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783EFD6F" w:rsidR="00536C04" w:rsidRPr="005917E4" w:rsidRDefault="00536C04" w:rsidP="005917E4">
      <w:pPr>
        <w:spacing w:line="360" w:lineRule="auto"/>
        <w:jc w:val="both"/>
        <w:rPr>
          <w:rFonts w:ascii="Palatino Linotype" w:hAnsi="Palatino Linotype"/>
        </w:rPr>
      </w:pPr>
      <w:bookmarkStart w:id="0" w:name="_GoBack"/>
      <w:bookmarkEnd w:id="0"/>
      <w:r w:rsidRPr="005917E4">
        <w:rPr>
          <w:rFonts w:ascii="Palatino Linotype" w:hAnsi="Palatino Linotype"/>
        </w:rPr>
        <w:t>Resolución del Pleno del Instituto de Transparencia, Acceso a la Información Pública y Protección de Datos Personales del Estado de México y Municipios, con domicilio en Mete</w:t>
      </w:r>
      <w:r w:rsidR="00105249" w:rsidRPr="005917E4">
        <w:rPr>
          <w:rFonts w:ascii="Palatino Linotype" w:hAnsi="Palatino Linotype"/>
        </w:rPr>
        <w:t xml:space="preserve">pec, Estado de México, del </w:t>
      </w:r>
      <w:r w:rsidR="00747AB0" w:rsidRPr="005917E4">
        <w:rPr>
          <w:rFonts w:ascii="Palatino Linotype" w:hAnsi="Palatino Linotype"/>
        </w:rPr>
        <w:t>dos de agosto</w:t>
      </w:r>
      <w:r w:rsidR="00373328" w:rsidRPr="005917E4">
        <w:rPr>
          <w:rFonts w:ascii="Palatino Linotype" w:hAnsi="Palatino Linotype"/>
        </w:rPr>
        <w:t xml:space="preserve"> </w:t>
      </w:r>
      <w:r w:rsidRPr="005917E4">
        <w:rPr>
          <w:rFonts w:ascii="Palatino Linotype" w:hAnsi="Palatino Linotype"/>
        </w:rPr>
        <w:t xml:space="preserve">de dos mil </w:t>
      </w:r>
      <w:r w:rsidR="00373328" w:rsidRPr="005917E4">
        <w:rPr>
          <w:rFonts w:ascii="Palatino Linotype" w:hAnsi="Palatino Linotype"/>
        </w:rPr>
        <w:t>veintitrés</w:t>
      </w:r>
      <w:r w:rsidRPr="005917E4">
        <w:rPr>
          <w:rFonts w:ascii="Palatino Linotype" w:hAnsi="Palatino Linotype"/>
        </w:rPr>
        <w:t>.</w:t>
      </w:r>
    </w:p>
    <w:p w14:paraId="4BB42F7D" w14:textId="77777777" w:rsidR="00536C04" w:rsidRPr="005917E4" w:rsidRDefault="00536C04" w:rsidP="005917E4">
      <w:pPr>
        <w:spacing w:line="360" w:lineRule="auto"/>
        <w:jc w:val="both"/>
        <w:rPr>
          <w:rFonts w:ascii="Palatino Linotype" w:hAnsi="Palatino Linotype"/>
        </w:rPr>
      </w:pPr>
    </w:p>
    <w:p w14:paraId="5A8EB4C3" w14:textId="0D3AF23D" w:rsidR="00536C04" w:rsidRPr="005917E4" w:rsidRDefault="00536C04" w:rsidP="005917E4">
      <w:pPr>
        <w:spacing w:line="360" w:lineRule="auto"/>
        <w:jc w:val="both"/>
        <w:rPr>
          <w:rFonts w:ascii="Palatino Linotype" w:hAnsi="Palatino Linotype"/>
          <w:b/>
        </w:rPr>
      </w:pPr>
      <w:r w:rsidRPr="005917E4">
        <w:rPr>
          <w:rFonts w:ascii="Palatino Linotype" w:hAnsi="Palatino Linotype"/>
          <w:b/>
        </w:rPr>
        <w:t>VISTOS</w:t>
      </w:r>
      <w:r w:rsidRPr="005917E4">
        <w:rPr>
          <w:rFonts w:ascii="Palatino Linotype" w:hAnsi="Palatino Linotype"/>
        </w:rPr>
        <w:t xml:space="preserve"> los expedientes formados con motivo de los </w:t>
      </w:r>
      <w:r w:rsidR="00025060" w:rsidRPr="005917E4">
        <w:rPr>
          <w:rFonts w:ascii="Palatino Linotype" w:hAnsi="Palatino Linotype"/>
        </w:rPr>
        <w:t>R</w:t>
      </w:r>
      <w:r w:rsidRPr="005917E4">
        <w:rPr>
          <w:rFonts w:ascii="Palatino Linotype" w:hAnsi="Palatino Linotype"/>
        </w:rPr>
        <w:t xml:space="preserve">ecursos de </w:t>
      </w:r>
      <w:r w:rsidR="00025060" w:rsidRPr="005917E4">
        <w:rPr>
          <w:rFonts w:ascii="Palatino Linotype" w:hAnsi="Palatino Linotype"/>
        </w:rPr>
        <w:t>R</w:t>
      </w:r>
      <w:r w:rsidRPr="005917E4">
        <w:rPr>
          <w:rFonts w:ascii="Palatino Linotype" w:hAnsi="Palatino Linotype"/>
        </w:rPr>
        <w:t>evisión</w:t>
      </w:r>
      <w:r w:rsidR="00587D85" w:rsidRPr="005917E4">
        <w:rPr>
          <w:rFonts w:ascii="Palatino Linotype" w:hAnsi="Palatino Linotype"/>
        </w:rPr>
        <w:t xml:space="preserve"> </w:t>
      </w:r>
      <w:r w:rsidR="00587D85" w:rsidRPr="005917E4">
        <w:rPr>
          <w:rFonts w:ascii="Palatino Linotype" w:hAnsi="Palatino Linotype"/>
          <w:b/>
        </w:rPr>
        <w:t>13202/INFOEM/IP/RR/2022</w:t>
      </w:r>
      <w:r w:rsidR="00373328" w:rsidRPr="005917E4">
        <w:rPr>
          <w:rFonts w:ascii="Palatino Linotype" w:hAnsi="Palatino Linotype"/>
          <w:b/>
        </w:rPr>
        <w:t xml:space="preserve"> y </w:t>
      </w:r>
      <w:r w:rsidR="00587D85" w:rsidRPr="005917E4">
        <w:rPr>
          <w:rFonts w:ascii="Palatino Linotype" w:hAnsi="Palatino Linotype"/>
          <w:b/>
        </w:rPr>
        <w:t>13205/INFOEM/IP/RR/2022</w:t>
      </w:r>
      <w:r w:rsidR="00373328" w:rsidRPr="005917E4">
        <w:rPr>
          <w:rFonts w:ascii="Palatino Linotype" w:hAnsi="Palatino Linotype"/>
          <w:b/>
        </w:rPr>
        <w:t xml:space="preserve">, </w:t>
      </w:r>
      <w:r w:rsidRPr="005917E4">
        <w:rPr>
          <w:rFonts w:ascii="Palatino Linotype" w:hAnsi="Palatino Linotype"/>
        </w:rPr>
        <w:t>promovido</w:t>
      </w:r>
      <w:r w:rsidR="00427F0E" w:rsidRPr="005917E4">
        <w:rPr>
          <w:rFonts w:ascii="Palatino Linotype" w:hAnsi="Palatino Linotype"/>
        </w:rPr>
        <w:t xml:space="preserve">s por </w:t>
      </w:r>
      <w:r w:rsidR="00427F0E" w:rsidRPr="005917E4">
        <w:rPr>
          <w:rFonts w:ascii="Palatino Linotype" w:hAnsi="Palatino Linotype"/>
          <w:b/>
        </w:rPr>
        <w:t>una persona de manera anónima</w:t>
      </w:r>
      <w:r w:rsidR="00427F0E" w:rsidRPr="005917E4">
        <w:rPr>
          <w:rFonts w:ascii="Palatino Linotype" w:hAnsi="Palatino Linotype"/>
        </w:rPr>
        <w:t>,</w:t>
      </w:r>
      <w:r w:rsidR="00E44BB1" w:rsidRPr="005917E4">
        <w:rPr>
          <w:rFonts w:ascii="Palatino Linotype" w:hAnsi="Palatino Linotype"/>
          <w:lang w:val="es-ES"/>
        </w:rPr>
        <w:t xml:space="preserve"> </w:t>
      </w:r>
      <w:r w:rsidR="00675D67" w:rsidRPr="005917E4">
        <w:rPr>
          <w:rFonts w:ascii="Palatino Linotype" w:hAnsi="Palatino Linotype"/>
          <w:lang w:val="es-ES"/>
        </w:rPr>
        <w:t xml:space="preserve">a quien </w:t>
      </w:r>
      <w:r w:rsidRPr="005917E4">
        <w:rPr>
          <w:rFonts w:ascii="Palatino Linotype" w:hAnsi="Palatino Linotype" w:cs="Arial"/>
        </w:rPr>
        <w:t xml:space="preserve">en lo sucesivo se denominará </w:t>
      </w:r>
      <w:r w:rsidR="00373328" w:rsidRPr="005917E4">
        <w:rPr>
          <w:rFonts w:ascii="Palatino Linotype" w:hAnsi="Palatino Linotype" w:cs="Arial"/>
          <w:b/>
        </w:rPr>
        <w:t>EL</w:t>
      </w:r>
      <w:r w:rsidRPr="005917E4">
        <w:rPr>
          <w:rFonts w:ascii="Palatino Linotype" w:hAnsi="Palatino Linotype" w:cs="Arial"/>
          <w:b/>
        </w:rPr>
        <w:t xml:space="preserve"> RECURRENTE,</w:t>
      </w:r>
      <w:r w:rsidRPr="005917E4">
        <w:rPr>
          <w:rFonts w:ascii="Palatino Linotype" w:hAnsi="Palatino Linotype"/>
        </w:rPr>
        <w:t xml:space="preserve"> en contra de </w:t>
      </w:r>
      <w:r w:rsidR="00250720" w:rsidRPr="005917E4">
        <w:rPr>
          <w:rFonts w:ascii="Palatino Linotype" w:hAnsi="Palatino Linotype" w:cs="Arial"/>
          <w:lang w:val="es-ES"/>
        </w:rPr>
        <w:t>la</w:t>
      </w:r>
      <w:r w:rsidR="0092182E" w:rsidRPr="005917E4">
        <w:rPr>
          <w:rFonts w:ascii="Palatino Linotype" w:hAnsi="Palatino Linotype" w:cs="Arial"/>
          <w:lang w:val="es-ES"/>
        </w:rPr>
        <w:t>s</w:t>
      </w:r>
      <w:r w:rsidR="00250720" w:rsidRPr="005917E4">
        <w:rPr>
          <w:rFonts w:ascii="Palatino Linotype" w:hAnsi="Palatino Linotype" w:cs="Arial"/>
          <w:lang w:val="es-ES"/>
        </w:rPr>
        <w:t xml:space="preserve"> respuesta</w:t>
      </w:r>
      <w:r w:rsidR="0092182E" w:rsidRPr="005917E4">
        <w:rPr>
          <w:rFonts w:ascii="Palatino Linotype" w:hAnsi="Palatino Linotype" w:cs="Arial"/>
          <w:lang w:val="es-ES"/>
        </w:rPr>
        <w:t>s emitidas por</w:t>
      </w:r>
      <w:r w:rsidR="00796647" w:rsidRPr="005917E4">
        <w:rPr>
          <w:rFonts w:ascii="Palatino Linotype" w:hAnsi="Palatino Linotype" w:cs="Arial"/>
          <w:lang w:val="es-ES"/>
        </w:rPr>
        <w:t xml:space="preserve"> </w:t>
      </w:r>
      <w:r w:rsidR="00427F0E" w:rsidRPr="005917E4">
        <w:rPr>
          <w:rFonts w:ascii="Palatino Linotype" w:hAnsi="Palatino Linotype" w:cs="Arial"/>
          <w:lang w:val="es-ES"/>
        </w:rPr>
        <w:t>el</w:t>
      </w:r>
      <w:r w:rsidRPr="005917E4">
        <w:rPr>
          <w:rFonts w:ascii="Palatino Linotype" w:hAnsi="Palatino Linotype" w:cs="Arial"/>
          <w:lang w:val="es-ES"/>
        </w:rPr>
        <w:t xml:space="preserve"> </w:t>
      </w:r>
      <w:r w:rsidR="00587D85" w:rsidRPr="005917E4">
        <w:rPr>
          <w:rFonts w:ascii="Palatino Linotype" w:hAnsi="Palatino Linotype" w:cs="Arial"/>
          <w:b/>
          <w:lang w:val="es-ES"/>
        </w:rPr>
        <w:t>Sistema de Transporte Masivo y Teleférico del Estado de México</w:t>
      </w:r>
      <w:r w:rsidRPr="005917E4">
        <w:rPr>
          <w:rFonts w:ascii="Palatino Linotype" w:hAnsi="Palatino Linotype"/>
          <w:b/>
        </w:rPr>
        <w:t xml:space="preserve">, </w:t>
      </w:r>
      <w:r w:rsidR="004052A3" w:rsidRPr="005917E4">
        <w:rPr>
          <w:rFonts w:ascii="Palatino Linotype" w:hAnsi="Palatino Linotype"/>
        </w:rPr>
        <w:t>que</w:t>
      </w:r>
      <w:r w:rsidR="00BD57ED" w:rsidRPr="005917E4">
        <w:rPr>
          <w:rFonts w:ascii="Palatino Linotype" w:hAnsi="Palatino Linotype"/>
          <w:b/>
          <w:lang w:val="es-419"/>
        </w:rPr>
        <w:t xml:space="preserve"> </w:t>
      </w:r>
      <w:r w:rsidRPr="005917E4">
        <w:rPr>
          <w:rFonts w:ascii="Palatino Linotype" w:hAnsi="Palatino Linotype"/>
        </w:rPr>
        <w:t xml:space="preserve">en lo sucesivo se denominará </w:t>
      </w:r>
      <w:r w:rsidRPr="005917E4">
        <w:rPr>
          <w:rFonts w:ascii="Palatino Linotype" w:hAnsi="Palatino Linotype"/>
          <w:b/>
        </w:rPr>
        <w:t>EL SUJETO OBLIGADO</w:t>
      </w:r>
      <w:r w:rsidRPr="005917E4">
        <w:rPr>
          <w:rFonts w:ascii="Palatino Linotype" w:hAnsi="Palatino Linotype"/>
        </w:rPr>
        <w:t xml:space="preserve">, se procede a dictar la presente resolución con base en lo siguiente: </w:t>
      </w:r>
    </w:p>
    <w:p w14:paraId="435C7970" w14:textId="77777777" w:rsidR="00885720" w:rsidRPr="005917E4" w:rsidRDefault="00885720" w:rsidP="005917E4">
      <w:pPr>
        <w:jc w:val="center"/>
        <w:rPr>
          <w:rFonts w:ascii="Palatino Linotype" w:hAnsi="Palatino Linotype"/>
        </w:rPr>
      </w:pPr>
    </w:p>
    <w:p w14:paraId="480E521A" w14:textId="77777777" w:rsidR="00457BB8" w:rsidRPr="005917E4" w:rsidRDefault="00457BB8" w:rsidP="005917E4">
      <w:pPr>
        <w:jc w:val="center"/>
        <w:rPr>
          <w:rFonts w:ascii="Palatino Linotype" w:hAnsi="Palatino Linotype"/>
          <w:b/>
          <w:bCs/>
          <w:spacing w:val="40"/>
          <w:sz w:val="28"/>
        </w:rPr>
      </w:pPr>
      <w:r w:rsidRPr="005917E4">
        <w:rPr>
          <w:rFonts w:ascii="Palatino Linotype" w:hAnsi="Palatino Linotype"/>
          <w:b/>
          <w:bCs/>
          <w:spacing w:val="40"/>
          <w:sz w:val="28"/>
        </w:rPr>
        <w:t>RESULTANDO</w:t>
      </w:r>
    </w:p>
    <w:p w14:paraId="68707BF2" w14:textId="21A3BD16" w:rsidR="00457BB8" w:rsidRPr="005917E4" w:rsidRDefault="00457BB8" w:rsidP="005917E4">
      <w:pPr>
        <w:rPr>
          <w:rFonts w:ascii="Palatino Linotype" w:hAnsi="Palatino Linotype"/>
          <w:b/>
          <w:bCs/>
          <w:spacing w:val="40"/>
        </w:rPr>
      </w:pPr>
    </w:p>
    <w:p w14:paraId="7749D902" w14:textId="77777777" w:rsidR="003404B0" w:rsidRPr="005917E4" w:rsidRDefault="003404B0" w:rsidP="005917E4">
      <w:pPr>
        <w:spacing w:line="360" w:lineRule="auto"/>
        <w:jc w:val="both"/>
        <w:rPr>
          <w:rFonts w:ascii="Palatino Linotype" w:hAnsi="Palatino Linotype"/>
          <w:b/>
          <w:sz w:val="28"/>
          <w:szCs w:val="28"/>
        </w:rPr>
      </w:pPr>
      <w:r w:rsidRPr="005917E4">
        <w:rPr>
          <w:rFonts w:ascii="Palatino Linotype" w:hAnsi="Palatino Linotype"/>
          <w:b/>
          <w:sz w:val="28"/>
          <w:szCs w:val="28"/>
        </w:rPr>
        <w:t>I. De la Solicitud de Información</w:t>
      </w:r>
    </w:p>
    <w:p w14:paraId="2D9FAA77" w14:textId="66F6C8D8" w:rsidR="00395A8B" w:rsidRPr="005917E4" w:rsidRDefault="00536C04" w:rsidP="005917E4">
      <w:pPr>
        <w:spacing w:line="360" w:lineRule="auto"/>
        <w:jc w:val="both"/>
        <w:rPr>
          <w:rFonts w:ascii="Palatino Linotype" w:hAnsi="Palatino Linotype" w:cs="Arial"/>
          <w:lang w:val="es-ES"/>
        </w:rPr>
      </w:pPr>
      <w:r w:rsidRPr="005917E4">
        <w:rPr>
          <w:rFonts w:ascii="Palatino Linotype" w:hAnsi="Palatino Linotype" w:cs="Arial"/>
        </w:rPr>
        <w:t xml:space="preserve">En </w:t>
      </w:r>
      <w:r w:rsidR="004052A3" w:rsidRPr="005917E4">
        <w:rPr>
          <w:rFonts w:ascii="Palatino Linotype" w:hAnsi="Palatino Linotype" w:cs="Arial"/>
          <w:lang w:val="es-419"/>
        </w:rPr>
        <w:t>fecha</w:t>
      </w:r>
      <w:r w:rsidR="00373328" w:rsidRPr="005917E4">
        <w:rPr>
          <w:rFonts w:ascii="Palatino Linotype" w:hAnsi="Palatino Linotype" w:cs="Arial"/>
        </w:rPr>
        <w:t>s</w:t>
      </w:r>
      <w:r w:rsidR="00DC53AF" w:rsidRPr="005917E4">
        <w:rPr>
          <w:rFonts w:ascii="Palatino Linotype" w:hAnsi="Palatino Linotype" w:cs="Arial"/>
          <w:lang w:val="es-419"/>
        </w:rPr>
        <w:t xml:space="preserve"> </w:t>
      </w:r>
      <w:r w:rsidR="00587D85" w:rsidRPr="005917E4">
        <w:rPr>
          <w:rFonts w:ascii="Palatino Linotype" w:hAnsi="Palatino Linotype" w:cs="Arial"/>
          <w:b/>
          <w:lang w:val="es-419"/>
        </w:rPr>
        <w:t>ocho de julio</w:t>
      </w:r>
      <w:r w:rsidR="00587D85" w:rsidRPr="005917E4">
        <w:rPr>
          <w:rFonts w:ascii="Palatino Linotype" w:hAnsi="Palatino Linotype" w:cs="Arial"/>
          <w:lang w:val="es-419"/>
        </w:rPr>
        <w:t xml:space="preserve"> </w:t>
      </w:r>
      <w:r w:rsidR="00BA428A" w:rsidRPr="005917E4">
        <w:rPr>
          <w:rFonts w:ascii="Palatino Linotype" w:hAnsi="Palatino Linotype" w:cs="Arial"/>
          <w:b/>
        </w:rPr>
        <w:t>de</w:t>
      </w:r>
      <w:r w:rsidR="00BD57ED" w:rsidRPr="005917E4">
        <w:rPr>
          <w:rFonts w:ascii="Palatino Linotype" w:hAnsi="Palatino Linotype" w:cs="Arial"/>
          <w:b/>
          <w:lang w:val="es-419"/>
        </w:rPr>
        <w:t xml:space="preserve"> dos mil veintidós</w:t>
      </w:r>
      <w:r w:rsidRPr="005917E4">
        <w:rPr>
          <w:rFonts w:ascii="Palatino Linotype" w:hAnsi="Palatino Linotype"/>
          <w:lang w:val="es-ES"/>
        </w:rPr>
        <w:t xml:space="preserve">, </w:t>
      </w:r>
      <w:r w:rsidR="00373328" w:rsidRPr="005917E4">
        <w:rPr>
          <w:rFonts w:ascii="Palatino Linotype" w:hAnsi="Palatino Linotype" w:cs="Arial"/>
          <w:b/>
        </w:rPr>
        <w:t>EL</w:t>
      </w:r>
      <w:r w:rsidRPr="005917E4">
        <w:rPr>
          <w:rFonts w:ascii="Palatino Linotype" w:hAnsi="Palatino Linotype"/>
          <w:b/>
          <w:lang w:val="es-ES"/>
        </w:rPr>
        <w:t xml:space="preserve"> RECURRENTE</w:t>
      </w:r>
      <w:r w:rsidRPr="005917E4">
        <w:rPr>
          <w:rFonts w:ascii="Palatino Linotype" w:hAnsi="Palatino Linotype" w:cs="Arial"/>
          <w:lang w:val="es-ES"/>
        </w:rPr>
        <w:t xml:space="preserve"> </w:t>
      </w:r>
      <w:r w:rsidRPr="005917E4">
        <w:rPr>
          <w:rFonts w:ascii="Palatino Linotype" w:hAnsi="Palatino Linotype" w:cs="Arial"/>
        </w:rPr>
        <w:t xml:space="preserve">a través del Sistema de Acceso a la Información Mexiquense, </w:t>
      </w:r>
      <w:r w:rsidR="009932FA" w:rsidRPr="005917E4">
        <w:rPr>
          <w:rFonts w:ascii="Palatino Linotype" w:hAnsi="Palatino Linotype" w:cs="Arial"/>
        </w:rPr>
        <w:t xml:space="preserve">que </w:t>
      </w:r>
      <w:r w:rsidRPr="005917E4">
        <w:rPr>
          <w:rFonts w:ascii="Palatino Linotype" w:hAnsi="Palatino Linotype" w:cs="Arial"/>
        </w:rPr>
        <w:t xml:space="preserve">en lo subsecuente se denominará </w:t>
      </w:r>
      <w:r w:rsidRPr="005917E4">
        <w:rPr>
          <w:rFonts w:ascii="Palatino Linotype" w:hAnsi="Palatino Linotype" w:cs="Arial"/>
          <w:b/>
        </w:rPr>
        <w:t>EL SAIMEX</w:t>
      </w:r>
      <w:r w:rsidRPr="005917E4">
        <w:rPr>
          <w:rFonts w:ascii="Palatino Linotype" w:hAnsi="Palatino Linotype" w:cs="Arial"/>
        </w:rPr>
        <w:t xml:space="preserve"> </w:t>
      </w:r>
      <w:r w:rsidR="009932FA" w:rsidRPr="005917E4">
        <w:rPr>
          <w:rFonts w:ascii="Palatino Linotype" w:hAnsi="Palatino Linotype" w:cs="Arial"/>
        </w:rPr>
        <w:t xml:space="preserve">presentó </w:t>
      </w:r>
      <w:r w:rsidRPr="005917E4">
        <w:rPr>
          <w:rFonts w:ascii="Palatino Linotype" w:hAnsi="Palatino Linotype" w:cs="Arial"/>
        </w:rPr>
        <w:t xml:space="preserve">ante </w:t>
      </w:r>
      <w:r w:rsidRPr="005917E4">
        <w:rPr>
          <w:rFonts w:ascii="Palatino Linotype" w:hAnsi="Palatino Linotype" w:cs="Arial"/>
          <w:b/>
        </w:rPr>
        <w:t>EL SUJETO OBLIGADO</w:t>
      </w:r>
      <w:r w:rsidRPr="005917E4">
        <w:rPr>
          <w:rFonts w:ascii="Palatino Linotype" w:hAnsi="Palatino Linotype" w:cs="Arial"/>
          <w:lang w:val="es-ES"/>
        </w:rPr>
        <w:t>, la</w:t>
      </w:r>
      <w:r w:rsidR="007A1EF3" w:rsidRPr="005917E4">
        <w:rPr>
          <w:rFonts w:ascii="Palatino Linotype" w:hAnsi="Palatino Linotype" w:cs="Arial"/>
          <w:lang w:val="es-ES"/>
        </w:rPr>
        <w:t>s</w:t>
      </w:r>
      <w:r w:rsidRPr="005917E4">
        <w:rPr>
          <w:rFonts w:ascii="Palatino Linotype" w:hAnsi="Palatino Linotype" w:cs="Arial"/>
          <w:lang w:val="es-ES"/>
        </w:rPr>
        <w:t xml:space="preserve"> solicitud</w:t>
      </w:r>
      <w:r w:rsidR="007A1EF3" w:rsidRPr="005917E4">
        <w:rPr>
          <w:rFonts w:ascii="Palatino Linotype" w:hAnsi="Palatino Linotype" w:cs="Arial"/>
          <w:lang w:val="es-ES"/>
        </w:rPr>
        <w:t>es</w:t>
      </w:r>
      <w:r w:rsidRPr="005917E4">
        <w:rPr>
          <w:rFonts w:ascii="Palatino Linotype" w:hAnsi="Palatino Linotype" w:cs="Arial"/>
          <w:lang w:val="es-ES"/>
        </w:rPr>
        <w:t xml:space="preserve"> de acceso a la información pública,</w:t>
      </w:r>
      <w:r w:rsidR="00DC53AF" w:rsidRPr="005917E4">
        <w:rPr>
          <w:rFonts w:ascii="Palatino Linotype" w:hAnsi="Palatino Linotype" w:cs="Arial"/>
        </w:rPr>
        <w:t xml:space="preserve"> </w:t>
      </w:r>
      <w:r w:rsidRPr="005917E4">
        <w:rPr>
          <w:rFonts w:ascii="Palatino Linotype" w:hAnsi="Palatino Linotype" w:cs="Arial"/>
          <w:lang w:val="es-ES"/>
        </w:rPr>
        <w:t>a la</w:t>
      </w:r>
      <w:r w:rsidR="007A1EF3" w:rsidRPr="005917E4">
        <w:rPr>
          <w:rFonts w:ascii="Palatino Linotype" w:hAnsi="Palatino Linotype" w:cs="Arial"/>
          <w:lang w:val="es-ES"/>
        </w:rPr>
        <w:t>s</w:t>
      </w:r>
      <w:r w:rsidRPr="005917E4">
        <w:rPr>
          <w:rFonts w:ascii="Palatino Linotype" w:hAnsi="Palatino Linotype" w:cs="Arial"/>
          <w:lang w:val="es-ES"/>
        </w:rPr>
        <w:t xml:space="preserve"> que se le</w:t>
      </w:r>
      <w:r w:rsidR="007A1EF3" w:rsidRPr="005917E4">
        <w:rPr>
          <w:rFonts w:ascii="Palatino Linotype" w:hAnsi="Palatino Linotype" w:cs="Arial"/>
          <w:lang w:val="es-ES"/>
        </w:rPr>
        <w:t>s</w:t>
      </w:r>
      <w:r w:rsidRPr="005917E4">
        <w:rPr>
          <w:rFonts w:ascii="Palatino Linotype" w:hAnsi="Palatino Linotype" w:cs="Arial"/>
          <w:lang w:val="es-ES"/>
        </w:rPr>
        <w:t xml:space="preserve"> asignó </w:t>
      </w:r>
      <w:r w:rsidR="007A1EF3" w:rsidRPr="005917E4">
        <w:rPr>
          <w:rFonts w:ascii="Palatino Linotype" w:hAnsi="Palatino Linotype" w:cs="Arial"/>
          <w:lang w:val="es-ES"/>
        </w:rPr>
        <w:t>los</w:t>
      </w:r>
      <w:r w:rsidRPr="005917E4">
        <w:rPr>
          <w:rFonts w:ascii="Palatino Linotype" w:hAnsi="Palatino Linotype" w:cs="Arial"/>
          <w:lang w:val="es-ES"/>
        </w:rPr>
        <w:t xml:space="preserve"> número</w:t>
      </w:r>
      <w:r w:rsidR="009932FA" w:rsidRPr="005917E4">
        <w:rPr>
          <w:rFonts w:ascii="Palatino Linotype" w:hAnsi="Palatino Linotype" w:cs="Arial"/>
          <w:lang w:val="es-ES"/>
        </w:rPr>
        <w:t>s</w:t>
      </w:r>
      <w:r w:rsidRPr="005917E4">
        <w:rPr>
          <w:rFonts w:ascii="Palatino Linotype" w:hAnsi="Palatino Linotype" w:cs="Arial"/>
          <w:lang w:val="es-ES"/>
        </w:rPr>
        <w:t xml:space="preserve"> de expediente</w:t>
      </w:r>
      <w:r w:rsidR="007A1EF3" w:rsidRPr="005917E4">
        <w:rPr>
          <w:rFonts w:ascii="Palatino Linotype" w:hAnsi="Palatino Linotype" w:cs="Arial"/>
          <w:lang w:val="es-ES"/>
        </w:rPr>
        <w:t>s</w:t>
      </w:r>
      <w:r w:rsidR="009F37B6" w:rsidRPr="005917E4">
        <w:rPr>
          <w:rFonts w:ascii="Palatino Linotype" w:hAnsi="Palatino Linotype" w:cs="Arial"/>
          <w:lang w:val="es-ES"/>
        </w:rPr>
        <w:t xml:space="preserve">: </w:t>
      </w:r>
      <w:r w:rsidR="00587D85" w:rsidRPr="005917E4">
        <w:rPr>
          <w:rFonts w:ascii="Palatino Linotype" w:hAnsi="Palatino Linotype" w:cs="Arial"/>
          <w:lang w:val="es-ES"/>
        </w:rPr>
        <w:t xml:space="preserve">00062/STMEM/IP/2022 y </w:t>
      </w:r>
      <w:r w:rsidR="003A09DE" w:rsidRPr="005917E4">
        <w:rPr>
          <w:rFonts w:ascii="Palatino Linotype" w:hAnsi="Palatino Linotype" w:cs="Arial"/>
          <w:lang w:val="es-ES"/>
        </w:rPr>
        <w:t>00061/STMEM/IP/2022</w:t>
      </w:r>
      <w:r w:rsidR="00453F64" w:rsidRPr="005917E4">
        <w:rPr>
          <w:rFonts w:ascii="Palatino Linotype" w:hAnsi="Palatino Linotype"/>
          <w:b/>
        </w:rPr>
        <w:t>,</w:t>
      </w:r>
      <w:r w:rsidR="009F37B6" w:rsidRPr="005917E4">
        <w:rPr>
          <w:rFonts w:ascii="Palatino Linotype" w:hAnsi="Palatino Linotype"/>
          <w:b/>
        </w:rPr>
        <w:t xml:space="preserve"> </w:t>
      </w:r>
      <w:r w:rsidRPr="005917E4">
        <w:rPr>
          <w:rFonts w:ascii="Palatino Linotype" w:hAnsi="Palatino Linotype" w:cs="Arial"/>
          <w:lang w:val="es-ES"/>
        </w:rPr>
        <w:t>mediante la</w:t>
      </w:r>
      <w:r w:rsidR="007A1EF3" w:rsidRPr="005917E4">
        <w:rPr>
          <w:rFonts w:ascii="Palatino Linotype" w:hAnsi="Palatino Linotype" w:cs="Arial"/>
          <w:lang w:val="es-ES"/>
        </w:rPr>
        <w:t>s</w:t>
      </w:r>
      <w:r w:rsidRPr="005917E4">
        <w:rPr>
          <w:rFonts w:ascii="Palatino Linotype" w:hAnsi="Palatino Linotype" w:cs="Arial"/>
          <w:lang w:val="es-ES"/>
        </w:rPr>
        <w:t xml:space="preserve"> cual</w:t>
      </w:r>
      <w:r w:rsidR="007A1EF3" w:rsidRPr="005917E4">
        <w:rPr>
          <w:rFonts w:ascii="Palatino Linotype" w:hAnsi="Palatino Linotype" w:cs="Arial"/>
          <w:lang w:val="es-ES"/>
        </w:rPr>
        <w:t>es</w:t>
      </w:r>
      <w:r w:rsidRPr="005917E4">
        <w:rPr>
          <w:rFonts w:ascii="Palatino Linotype" w:hAnsi="Palatino Linotype" w:cs="Arial"/>
          <w:lang w:val="es-ES"/>
        </w:rPr>
        <w:t xml:space="preserve"> requirió</w:t>
      </w:r>
      <w:r w:rsidR="00395A8B" w:rsidRPr="005917E4">
        <w:rPr>
          <w:rFonts w:ascii="Palatino Linotype" w:hAnsi="Palatino Linotype" w:cs="Arial"/>
          <w:lang w:val="es-ES"/>
        </w:rPr>
        <w:t xml:space="preserve"> lo siguiente:</w:t>
      </w:r>
    </w:p>
    <w:p w14:paraId="5298AAA7" w14:textId="77777777" w:rsidR="00B77F5B" w:rsidRPr="005917E4" w:rsidRDefault="00B77F5B" w:rsidP="005917E4">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929"/>
        <w:gridCol w:w="4222"/>
      </w:tblGrid>
      <w:tr w:rsidR="005917E4" w:rsidRPr="005917E4" w14:paraId="37AEFD27" w14:textId="77777777" w:rsidTr="00683B0C">
        <w:trPr>
          <w:tblHeader/>
          <w:jc w:val="center"/>
        </w:trPr>
        <w:tc>
          <w:tcPr>
            <w:tcW w:w="2426" w:type="dxa"/>
            <w:shd w:val="clear" w:color="auto" w:fill="000000" w:themeFill="text1"/>
            <w:vAlign w:val="center"/>
          </w:tcPr>
          <w:p w14:paraId="63D99EAF" w14:textId="77777777" w:rsidR="00F44CFD" w:rsidRPr="005917E4" w:rsidRDefault="00F44CFD" w:rsidP="005917E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5917E4">
              <w:rPr>
                <w:rFonts w:ascii="Palatino Linotype" w:hAnsi="Palatino Linotype"/>
                <w:b/>
                <w:sz w:val="16"/>
                <w:szCs w:val="16"/>
              </w:rPr>
              <w:t>Número de Solicitud</w:t>
            </w:r>
          </w:p>
        </w:tc>
        <w:tc>
          <w:tcPr>
            <w:tcW w:w="4222" w:type="dxa"/>
            <w:shd w:val="clear" w:color="auto" w:fill="000000" w:themeFill="text1"/>
            <w:vAlign w:val="center"/>
          </w:tcPr>
          <w:p w14:paraId="2EA98062" w14:textId="77777777" w:rsidR="00F44CFD" w:rsidRPr="005917E4" w:rsidRDefault="00F44CFD" w:rsidP="005917E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5917E4">
              <w:rPr>
                <w:rFonts w:ascii="Palatino Linotype" w:hAnsi="Palatino Linotype"/>
                <w:b/>
                <w:sz w:val="16"/>
                <w:szCs w:val="16"/>
              </w:rPr>
              <w:t>Contenido de la solicitud</w:t>
            </w:r>
          </w:p>
        </w:tc>
      </w:tr>
      <w:tr w:rsidR="005917E4" w:rsidRPr="005917E4" w14:paraId="429D8270" w14:textId="77777777" w:rsidTr="00683B0C">
        <w:trPr>
          <w:jc w:val="center"/>
        </w:trPr>
        <w:tc>
          <w:tcPr>
            <w:tcW w:w="2426" w:type="dxa"/>
            <w:vAlign w:val="center"/>
          </w:tcPr>
          <w:p w14:paraId="7AAA6D60" w14:textId="650BA1F7" w:rsidR="00F44CFD" w:rsidRPr="005917E4" w:rsidRDefault="00683B0C" w:rsidP="005917E4">
            <w:pPr>
              <w:pStyle w:val="Prrafodelista"/>
              <w:tabs>
                <w:tab w:val="left" w:pos="709"/>
              </w:tabs>
              <w:spacing w:before="100" w:beforeAutospacing="1" w:after="100" w:afterAutospacing="1" w:line="360" w:lineRule="auto"/>
              <w:ind w:left="0"/>
              <w:jc w:val="center"/>
              <w:rPr>
                <w:rFonts w:ascii="Palatino Linotype" w:hAnsi="Palatino Linotype" w:cs="Arial"/>
                <w:b/>
                <w:lang w:val="es-ES"/>
              </w:rPr>
            </w:pPr>
            <w:r w:rsidRPr="005917E4">
              <w:rPr>
                <w:rFonts w:ascii="Palatino Linotype" w:hAnsi="Palatino Linotype" w:cs="Arial"/>
                <w:b/>
                <w:lang w:val="es-ES"/>
              </w:rPr>
              <w:t>00062/STMEM/IP/2022</w:t>
            </w:r>
          </w:p>
          <w:p w14:paraId="2AD252D6" w14:textId="352BD308" w:rsidR="00683B0C" w:rsidRPr="005917E4" w:rsidRDefault="00683B0C" w:rsidP="005917E4">
            <w:pPr>
              <w:pStyle w:val="Prrafodelista"/>
              <w:tabs>
                <w:tab w:val="left" w:pos="709"/>
              </w:tabs>
              <w:spacing w:before="100" w:beforeAutospacing="1" w:after="100" w:afterAutospacing="1" w:line="360" w:lineRule="auto"/>
              <w:ind w:left="0"/>
              <w:jc w:val="center"/>
              <w:rPr>
                <w:rFonts w:ascii="Palatino Linotype" w:hAnsi="Palatino Linotype" w:cs="Arial"/>
                <w:lang w:val="es-ES"/>
              </w:rPr>
            </w:pPr>
          </w:p>
          <w:p w14:paraId="765CE6B5" w14:textId="77777777" w:rsidR="00683B0C" w:rsidRPr="005917E4" w:rsidRDefault="00683B0C" w:rsidP="005917E4">
            <w:pPr>
              <w:pStyle w:val="Prrafodelista"/>
              <w:tabs>
                <w:tab w:val="left" w:pos="709"/>
              </w:tabs>
              <w:spacing w:before="100" w:beforeAutospacing="1" w:after="100" w:afterAutospacing="1" w:line="360" w:lineRule="auto"/>
              <w:ind w:left="0"/>
              <w:jc w:val="center"/>
              <w:rPr>
                <w:rFonts w:ascii="Palatino Linotype" w:hAnsi="Palatino Linotype" w:cs="Arial"/>
                <w:b/>
                <w:lang w:val="es-ES"/>
              </w:rPr>
            </w:pPr>
            <w:r w:rsidRPr="005917E4">
              <w:rPr>
                <w:rFonts w:ascii="Palatino Linotype" w:hAnsi="Palatino Linotype" w:cs="Arial"/>
                <w:b/>
                <w:lang w:val="es-ES"/>
              </w:rPr>
              <w:t>Recurso</w:t>
            </w:r>
          </w:p>
          <w:p w14:paraId="6D4BA941" w14:textId="0AA90A2B" w:rsidR="00683B0C" w:rsidRPr="005917E4" w:rsidRDefault="00683B0C" w:rsidP="005917E4">
            <w:pPr>
              <w:pStyle w:val="Prrafodelista"/>
              <w:tabs>
                <w:tab w:val="left" w:pos="709"/>
              </w:tabs>
              <w:spacing w:before="100" w:beforeAutospacing="1" w:after="100" w:afterAutospacing="1" w:line="360" w:lineRule="auto"/>
              <w:ind w:left="0"/>
              <w:jc w:val="center"/>
              <w:rPr>
                <w:rFonts w:ascii="Palatino Linotype" w:hAnsi="Palatino Linotype" w:cs="Arial"/>
                <w:lang w:val="es-ES"/>
              </w:rPr>
            </w:pPr>
            <w:r w:rsidRPr="005917E4">
              <w:rPr>
                <w:rFonts w:ascii="Palatino Linotype" w:hAnsi="Palatino Linotype"/>
                <w:b/>
              </w:rPr>
              <w:t>13202/INFOEM/IP/RR/2022</w:t>
            </w:r>
          </w:p>
          <w:p w14:paraId="636E8D87" w14:textId="7732E3DF" w:rsidR="00683B0C" w:rsidRPr="005917E4" w:rsidRDefault="00683B0C" w:rsidP="005917E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p>
        </w:tc>
        <w:tc>
          <w:tcPr>
            <w:tcW w:w="4222" w:type="dxa"/>
          </w:tcPr>
          <w:p w14:paraId="2338518E" w14:textId="3B66688A" w:rsidR="00F44CFD" w:rsidRPr="005917E4" w:rsidRDefault="00683B0C" w:rsidP="005917E4">
            <w:pPr>
              <w:pStyle w:val="Prrafodelista"/>
              <w:tabs>
                <w:tab w:val="left" w:pos="709"/>
              </w:tabs>
              <w:ind w:left="0"/>
              <w:jc w:val="both"/>
              <w:rPr>
                <w:rFonts w:ascii="Palatino Linotype" w:hAnsi="Palatino Linotype"/>
                <w:i/>
                <w:sz w:val="20"/>
                <w:szCs w:val="20"/>
              </w:rPr>
            </w:pPr>
            <w:r w:rsidRPr="005917E4">
              <w:rPr>
                <w:rFonts w:ascii="Palatino Linotype" w:hAnsi="Palatino Linotype"/>
                <w:i/>
                <w:sz w:val="20"/>
                <w:szCs w:val="20"/>
              </w:rPr>
              <w:lastRenderedPageBreak/>
              <w:t xml:space="preserve">Con mi derecho constitucional solicito la cartera de proyectos de inversión de 2017 a Julio 2022 qué realizó su depende, recursos autorizados y ejercidos de cualquier fondo como el fondo metropolitano, inversión pública, ramo 28, 32 y 33 </w:t>
            </w:r>
            <w:r w:rsidRPr="005917E4">
              <w:rPr>
                <w:rFonts w:ascii="Palatino Linotype" w:hAnsi="Palatino Linotype"/>
                <w:i/>
                <w:sz w:val="20"/>
                <w:szCs w:val="20"/>
              </w:rPr>
              <w:lastRenderedPageBreak/>
              <w:t>como se ejerció, las licitaciones públicas, las empresas contratadas, los proyectos arquitectónico, de obra, de factibilidad y de costo beneficio, proyectos ejecutivos todo de cada uno de los proyectos ejecutados, por que empresa se ejecutó, las auditorías realizadas a estos recursos, los resultados de las auditorías, en que municipios se realizaron los proyectos, los beneficiarios, fecha de inauguración, el nombre de o los responsables de ejercer los recursos. Y los documentos que demuestren como se ejerció el recurso por año. El recurso cancelado y devuelto a la Secretaría de Finanzas.</w:t>
            </w:r>
          </w:p>
        </w:tc>
      </w:tr>
      <w:tr w:rsidR="00F44CFD" w:rsidRPr="005917E4" w14:paraId="7EDCD5A5" w14:textId="77777777" w:rsidTr="00683B0C">
        <w:trPr>
          <w:jc w:val="center"/>
        </w:trPr>
        <w:tc>
          <w:tcPr>
            <w:tcW w:w="2426" w:type="dxa"/>
            <w:vAlign w:val="center"/>
          </w:tcPr>
          <w:p w14:paraId="11F7C84C" w14:textId="3DEFAA55" w:rsidR="00F44CFD" w:rsidRPr="005917E4" w:rsidRDefault="00683B0C" w:rsidP="005917E4">
            <w:pPr>
              <w:pStyle w:val="Prrafodelista"/>
              <w:tabs>
                <w:tab w:val="left" w:pos="709"/>
              </w:tabs>
              <w:spacing w:before="100" w:beforeAutospacing="1" w:after="100" w:afterAutospacing="1" w:line="360" w:lineRule="auto"/>
              <w:ind w:left="0"/>
              <w:jc w:val="center"/>
              <w:rPr>
                <w:rFonts w:ascii="Palatino Linotype" w:hAnsi="Palatino Linotype" w:cs="Arial"/>
                <w:b/>
                <w:lang w:val="es-ES"/>
              </w:rPr>
            </w:pPr>
            <w:r w:rsidRPr="005917E4">
              <w:rPr>
                <w:rFonts w:ascii="Palatino Linotype" w:hAnsi="Palatino Linotype" w:cs="Arial"/>
                <w:b/>
                <w:lang w:val="es-ES"/>
              </w:rPr>
              <w:lastRenderedPageBreak/>
              <w:t>00061/STMEM/IP/2022</w:t>
            </w:r>
          </w:p>
          <w:p w14:paraId="4C6AF2C1" w14:textId="77777777" w:rsidR="00683B0C" w:rsidRPr="005917E4" w:rsidRDefault="00683B0C" w:rsidP="005917E4">
            <w:pPr>
              <w:pStyle w:val="Prrafodelista"/>
              <w:tabs>
                <w:tab w:val="left" w:pos="709"/>
              </w:tabs>
              <w:spacing w:before="100" w:beforeAutospacing="1" w:after="100" w:afterAutospacing="1" w:line="360" w:lineRule="auto"/>
              <w:ind w:left="0"/>
              <w:jc w:val="center"/>
              <w:rPr>
                <w:rFonts w:ascii="Palatino Linotype" w:hAnsi="Palatino Linotype" w:cs="Arial"/>
                <w:lang w:val="es-ES"/>
              </w:rPr>
            </w:pPr>
            <w:r w:rsidRPr="005917E4">
              <w:rPr>
                <w:rFonts w:ascii="Palatino Linotype" w:hAnsi="Palatino Linotype" w:cs="Arial"/>
                <w:b/>
                <w:lang w:val="es-ES"/>
              </w:rPr>
              <w:t>Recurso</w:t>
            </w:r>
          </w:p>
          <w:p w14:paraId="4C12CC28" w14:textId="082F083B" w:rsidR="00683B0C" w:rsidRPr="005917E4" w:rsidRDefault="00683B0C" w:rsidP="005917E4">
            <w:pPr>
              <w:pStyle w:val="Prrafodelista"/>
              <w:tabs>
                <w:tab w:val="left" w:pos="709"/>
              </w:tabs>
              <w:spacing w:before="100" w:beforeAutospacing="1" w:after="100" w:afterAutospacing="1" w:line="360" w:lineRule="auto"/>
              <w:ind w:left="0"/>
              <w:jc w:val="center"/>
              <w:rPr>
                <w:rFonts w:ascii="Palatino Linotype" w:hAnsi="Palatino Linotype" w:cs="Arial"/>
                <w:lang w:val="es-ES"/>
              </w:rPr>
            </w:pPr>
            <w:r w:rsidRPr="005917E4">
              <w:rPr>
                <w:rFonts w:ascii="Palatino Linotype" w:hAnsi="Palatino Linotype"/>
                <w:b/>
              </w:rPr>
              <w:t>13205/INFOEM/IP/RR/2022</w:t>
            </w:r>
          </w:p>
          <w:p w14:paraId="6E00AAF3" w14:textId="69CBD9AF" w:rsidR="00683B0C" w:rsidRPr="005917E4" w:rsidRDefault="00683B0C" w:rsidP="005917E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p>
        </w:tc>
        <w:tc>
          <w:tcPr>
            <w:tcW w:w="4222" w:type="dxa"/>
          </w:tcPr>
          <w:p w14:paraId="2AAB0B4A" w14:textId="3FE2A0F1" w:rsidR="00F44CFD" w:rsidRPr="005917E4" w:rsidRDefault="00683B0C" w:rsidP="005917E4">
            <w:pPr>
              <w:pStyle w:val="Prrafodelista"/>
              <w:tabs>
                <w:tab w:val="left" w:pos="709"/>
              </w:tabs>
              <w:ind w:left="0"/>
              <w:jc w:val="both"/>
              <w:rPr>
                <w:rFonts w:ascii="Palatino Linotype" w:hAnsi="Palatino Linotype"/>
                <w:i/>
                <w:sz w:val="20"/>
                <w:szCs w:val="20"/>
              </w:rPr>
            </w:pPr>
            <w:r w:rsidRPr="005917E4">
              <w:rPr>
                <w:rFonts w:ascii="Palatino Linotype" w:hAnsi="Palatino Linotype"/>
                <w:i/>
                <w:sz w:val="20"/>
                <w:szCs w:val="20"/>
              </w:rPr>
              <w:t>Con mi derecho constitucional solicito la cartera de proyectos de inversión de 2017 a Julio 2022 qué realizó su depende, recursos autorizados y ejercidos de cualquier fondo como el fondo metropolitano, inversión pública, ramo 28, 32 y 33 como se ejerció, las licitaciones públicas, las empresas contratadas, los proyectos arquitectónico, de obra, de factibilidad y de costo beneficio, proyectos ejecutivos todo de cada uno de los proyectos ejecutados, por que empresa se ejecutó, las auditorías realizadas a estos recursos, los resultados de las auditorías, en que municipios se realizaron los proyectos, los beneficiarios, fecha de inauguración, el nombre de o los responsables de ejercer los recursos. Y los documentos que demuestren como se ejerció el recurso por año. El recurso cancelado y devuelto a la Secretaría de Finanzas.</w:t>
            </w:r>
          </w:p>
        </w:tc>
      </w:tr>
    </w:tbl>
    <w:p w14:paraId="25474962" w14:textId="77777777" w:rsidR="00E31D3C" w:rsidRPr="005917E4" w:rsidRDefault="00E31D3C" w:rsidP="005917E4">
      <w:pPr>
        <w:spacing w:line="360" w:lineRule="auto"/>
        <w:jc w:val="both"/>
        <w:rPr>
          <w:rFonts w:ascii="Palatino Linotype" w:hAnsi="Palatino Linotype" w:cs="Arial"/>
          <w:i/>
          <w:sz w:val="22"/>
          <w:szCs w:val="22"/>
        </w:rPr>
      </w:pPr>
    </w:p>
    <w:p w14:paraId="6291ABCF" w14:textId="77777777" w:rsidR="00536C04" w:rsidRPr="005917E4" w:rsidRDefault="00536C04" w:rsidP="005917E4">
      <w:pPr>
        <w:spacing w:line="360" w:lineRule="auto"/>
        <w:jc w:val="both"/>
        <w:rPr>
          <w:rFonts w:ascii="Palatino Linotype" w:hAnsi="Palatino Linotype" w:cs="Arial"/>
          <w:b/>
        </w:rPr>
      </w:pPr>
      <w:r w:rsidRPr="005917E4">
        <w:rPr>
          <w:rFonts w:ascii="Palatino Linotype" w:hAnsi="Palatino Linotype" w:cs="Arial"/>
          <w:b/>
        </w:rPr>
        <w:t>MODALIDAD DE ENTREGA:</w:t>
      </w:r>
      <w:r w:rsidRPr="005917E4">
        <w:rPr>
          <w:rFonts w:ascii="Palatino Linotype" w:hAnsi="Palatino Linotype" w:cs="Arial"/>
        </w:rPr>
        <w:t xml:space="preserve"> Vía </w:t>
      </w:r>
      <w:r w:rsidRPr="005917E4">
        <w:rPr>
          <w:rFonts w:ascii="Palatino Linotype" w:hAnsi="Palatino Linotype" w:cs="Arial"/>
          <w:b/>
        </w:rPr>
        <w:t>SAIMEX.</w:t>
      </w:r>
    </w:p>
    <w:p w14:paraId="25448FEE" w14:textId="77777777" w:rsidR="005917E4" w:rsidRDefault="005917E4" w:rsidP="005917E4">
      <w:pPr>
        <w:spacing w:line="360" w:lineRule="auto"/>
        <w:jc w:val="both"/>
        <w:rPr>
          <w:rFonts w:ascii="Palatino Linotype" w:hAnsi="Palatino Linotype"/>
          <w:b/>
          <w:sz w:val="28"/>
          <w:szCs w:val="28"/>
        </w:rPr>
      </w:pPr>
    </w:p>
    <w:p w14:paraId="3CE6429E" w14:textId="77777777" w:rsidR="005917E4" w:rsidRDefault="005917E4" w:rsidP="005917E4">
      <w:pPr>
        <w:spacing w:line="360" w:lineRule="auto"/>
        <w:jc w:val="both"/>
        <w:rPr>
          <w:rFonts w:ascii="Palatino Linotype" w:hAnsi="Palatino Linotype"/>
          <w:b/>
          <w:sz w:val="28"/>
          <w:szCs w:val="28"/>
        </w:rPr>
      </w:pPr>
    </w:p>
    <w:p w14:paraId="6E1A3329" w14:textId="77777777" w:rsidR="005917E4" w:rsidRDefault="005917E4" w:rsidP="005917E4">
      <w:pPr>
        <w:spacing w:line="360" w:lineRule="auto"/>
        <w:jc w:val="both"/>
        <w:rPr>
          <w:rFonts w:ascii="Palatino Linotype" w:hAnsi="Palatino Linotype"/>
          <w:b/>
          <w:sz w:val="28"/>
          <w:szCs w:val="28"/>
        </w:rPr>
      </w:pPr>
    </w:p>
    <w:p w14:paraId="1D848436" w14:textId="68966E81" w:rsidR="008256CB" w:rsidRPr="005917E4" w:rsidRDefault="008256CB" w:rsidP="005917E4">
      <w:pPr>
        <w:spacing w:line="360" w:lineRule="auto"/>
        <w:jc w:val="both"/>
        <w:rPr>
          <w:rFonts w:ascii="Palatino Linotype" w:hAnsi="Palatino Linotype"/>
        </w:rPr>
      </w:pPr>
      <w:r w:rsidRPr="005917E4">
        <w:rPr>
          <w:rFonts w:ascii="Palatino Linotype" w:hAnsi="Palatino Linotype"/>
          <w:b/>
          <w:sz w:val="28"/>
          <w:szCs w:val="28"/>
        </w:rPr>
        <w:lastRenderedPageBreak/>
        <w:t xml:space="preserve">II. </w:t>
      </w:r>
      <w:r w:rsidRPr="005917E4">
        <w:rPr>
          <w:rFonts w:ascii="Palatino Linotype" w:hAnsi="Palatino Linotype"/>
          <w:b/>
          <w:sz w:val="26"/>
          <w:szCs w:val="26"/>
        </w:rPr>
        <w:t>Solicitud de Aclaración.</w:t>
      </w:r>
    </w:p>
    <w:p w14:paraId="7FD0CB87" w14:textId="661C97B7" w:rsidR="008256CB" w:rsidRPr="005917E4" w:rsidRDefault="008256CB" w:rsidP="005917E4">
      <w:pPr>
        <w:spacing w:line="360" w:lineRule="auto"/>
        <w:jc w:val="both"/>
        <w:rPr>
          <w:rFonts w:ascii="Palatino Linotype" w:hAnsi="Palatino Linotype" w:cs="Arial"/>
        </w:rPr>
      </w:pPr>
      <w:r w:rsidRPr="005917E4">
        <w:rPr>
          <w:rFonts w:ascii="Palatino Linotype" w:hAnsi="Palatino Linotype"/>
        </w:rPr>
        <w:t xml:space="preserve">De las constancias que obran en el </w:t>
      </w:r>
      <w:r w:rsidRPr="005917E4">
        <w:rPr>
          <w:rFonts w:ascii="Palatino Linotype" w:hAnsi="Palatino Linotype"/>
          <w:b/>
        </w:rPr>
        <w:t>SAIMEX,</w:t>
      </w:r>
      <w:r w:rsidRPr="005917E4">
        <w:rPr>
          <w:rFonts w:ascii="Palatino Linotype" w:hAnsi="Palatino Linotype"/>
        </w:rPr>
        <w:t xml:space="preserve"> se advierte que el </w:t>
      </w:r>
      <w:r w:rsidRPr="005917E4">
        <w:rPr>
          <w:rFonts w:ascii="Palatino Linotype" w:hAnsi="Palatino Linotype"/>
          <w:b/>
        </w:rPr>
        <w:t>trece de julio</w:t>
      </w:r>
      <w:r w:rsidRPr="005917E4">
        <w:rPr>
          <w:rFonts w:ascii="Palatino Linotype" w:hAnsi="Palatino Linotype"/>
          <w:b/>
          <w:bCs/>
        </w:rPr>
        <w:t xml:space="preserve"> </w:t>
      </w:r>
      <w:r w:rsidRPr="005917E4">
        <w:rPr>
          <w:rFonts w:ascii="Palatino Linotype" w:hAnsi="Palatino Linotype"/>
          <w:b/>
        </w:rPr>
        <w:t>de dos mil veintidós</w:t>
      </w:r>
      <w:r w:rsidRPr="005917E4">
        <w:rPr>
          <w:rFonts w:ascii="Palatino Linotype" w:hAnsi="Palatino Linotype"/>
        </w:rPr>
        <w:t xml:space="preserve">, </w:t>
      </w:r>
      <w:r w:rsidRPr="005917E4">
        <w:rPr>
          <w:rFonts w:ascii="Palatino Linotype" w:hAnsi="Palatino Linotype" w:cs="Arial"/>
          <w:b/>
        </w:rPr>
        <w:t xml:space="preserve">EL SUJETO OBLIGADO </w:t>
      </w:r>
      <w:r w:rsidRPr="005917E4">
        <w:rPr>
          <w:rFonts w:ascii="Palatino Linotype" w:hAnsi="Palatino Linotype" w:cs="Arial"/>
        </w:rPr>
        <w:t>notificó una solicitud de aclaración, como a continuación se señala:</w:t>
      </w:r>
    </w:p>
    <w:p w14:paraId="2A98FA7D" w14:textId="77777777" w:rsidR="008256CB" w:rsidRPr="005917E4" w:rsidRDefault="008256CB" w:rsidP="005917E4">
      <w:pPr>
        <w:spacing w:line="360" w:lineRule="auto"/>
        <w:jc w:val="both"/>
        <w:rPr>
          <w:rFonts w:ascii="Palatino Linotype" w:hAnsi="Palatino Linotype" w:cs="Arial"/>
        </w:rPr>
      </w:pPr>
    </w:p>
    <w:p w14:paraId="098AAB68" w14:textId="27DE6B08" w:rsidR="008256CB" w:rsidRPr="005917E4" w:rsidRDefault="008256CB" w:rsidP="005917E4">
      <w:pPr>
        <w:pStyle w:val="Prrafodelista"/>
        <w:tabs>
          <w:tab w:val="left" w:pos="709"/>
        </w:tabs>
        <w:spacing w:before="100" w:beforeAutospacing="1" w:after="100" w:afterAutospacing="1" w:line="360" w:lineRule="auto"/>
        <w:ind w:left="0"/>
        <w:jc w:val="both"/>
        <w:rPr>
          <w:rFonts w:ascii="Palatino Linotype" w:hAnsi="Palatino Linotype"/>
          <w:b/>
        </w:rPr>
      </w:pPr>
      <w:r w:rsidRPr="005917E4">
        <w:rPr>
          <w:rFonts w:ascii="Palatino Linotype" w:hAnsi="Palatino Linotype"/>
          <w:b/>
        </w:rPr>
        <w:t>13202/INFOEM/IP/RR/2022:</w:t>
      </w:r>
    </w:p>
    <w:p w14:paraId="1ABCD8DE" w14:textId="4DA1F6D8" w:rsidR="008256CB" w:rsidRPr="005917E4" w:rsidRDefault="008256CB" w:rsidP="005917E4">
      <w:pPr>
        <w:pStyle w:val="Prrafodelista"/>
        <w:tabs>
          <w:tab w:val="left" w:pos="709"/>
        </w:tabs>
        <w:spacing w:before="100" w:beforeAutospacing="1" w:after="100" w:afterAutospacing="1" w:line="360" w:lineRule="auto"/>
        <w:ind w:left="0"/>
        <w:jc w:val="center"/>
        <w:rPr>
          <w:rFonts w:ascii="Palatino Linotype" w:hAnsi="Palatino Linotype" w:cs="Arial"/>
          <w:lang w:val="es-ES"/>
        </w:rPr>
      </w:pPr>
      <w:r w:rsidRPr="005917E4">
        <w:rPr>
          <w:noProof/>
          <w:lang w:eastAsia="es-MX"/>
        </w:rPr>
        <w:drawing>
          <wp:inline distT="0" distB="0" distL="0" distR="0" wp14:anchorId="5987A657" wp14:editId="44054AB2">
            <wp:extent cx="4610100" cy="27051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10100" cy="2705100"/>
                    </a:xfrm>
                    <a:prstGeom prst="rect">
                      <a:avLst/>
                    </a:prstGeom>
                  </pic:spPr>
                </pic:pic>
              </a:graphicData>
            </a:graphic>
          </wp:inline>
        </w:drawing>
      </w:r>
    </w:p>
    <w:p w14:paraId="1ED6172D" w14:textId="77777777" w:rsidR="005917E4" w:rsidRDefault="005917E4" w:rsidP="005917E4">
      <w:pPr>
        <w:pStyle w:val="Prrafodelista"/>
        <w:tabs>
          <w:tab w:val="left" w:pos="709"/>
        </w:tabs>
        <w:spacing w:before="100" w:beforeAutospacing="1" w:after="100" w:afterAutospacing="1" w:line="360" w:lineRule="auto"/>
        <w:ind w:left="0"/>
        <w:jc w:val="both"/>
        <w:rPr>
          <w:rFonts w:ascii="Palatino Linotype" w:hAnsi="Palatino Linotype"/>
          <w:b/>
        </w:rPr>
      </w:pPr>
    </w:p>
    <w:p w14:paraId="467C59A1" w14:textId="77777777" w:rsidR="005917E4" w:rsidRDefault="005917E4" w:rsidP="005917E4">
      <w:pPr>
        <w:pStyle w:val="Prrafodelista"/>
        <w:tabs>
          <w:tab w:val="left" w:pos="709"/>
        </w:tabs>
        <w:spacing w:before="100" w:beforeAutospacing="1" w:after="100" w:afterAutospacing="1" w:line="360" w:lineRule="auto"/>
        <w:ind w:left="0"/>
        <w:jc w:val="both"/>
        <w:rPr>
          <w:rFonts w:ascii="Palatino Linotype" w:hAnsi="Palatino Linotype"/>
          <w:b/>
        </w:rPr>
      </w:pPr>
    </w:p>
    <w:p w14:paraId="0048E336" w14:textId="77777777" w:rsidR="005917E4" w:rsidRDefault="005917E4" w:rsidP="005917E4">
      <w:pPr>
        <w:pStyle w:val="Prrafodelista"/>
        <w:tabs>
          <w:tab w:val="left" w:pos="709"/>
        </w:tabs>
        <w:spacing w:before="100" w:beforeAutospacing="1" w:after="100" w:afterAutospacing="1" w:line="360" w:lineRule="auto"/>
        <w:ind w:left="0"/>
        <w:jc w:val="both"/>
        <w:rPr>
          <w:rFonts w:ascii="Palatino Linotype" w:hAnsi="Palatino Linotype"/>
          <w:b/>
        </w:rPr>
      </w:pPr>
    </w:p>
    <w:p w14:paraId="6B8BFBAB" w14:textId="77777777" w:rsidR="005917E4" w:rsidRDefault="005917E4" w:rsidP="005917E4">
      <w:pPr>
        <w:pStyle w:val="Prrafodelista"/>
        <w:tabs>
          <w:tab w:val="left" w:pos="709"/>
        </w:tabs>
        <w:spacing w:before="100" w:beforeAutospacing="1" w:after="100" w:afterAutospacing="1" w:line="360" w:lineRule="auto"/>
        <w:ind w:left="0"/>
        <w:jc w:val="both"/>
        <w:rPr>
          <w:rFonts w:ascii="Palatino Linotype" w:hAnsi="Palatino Linotype"/>
          <w:b/>
        </w:rPr>
      </w:pPr>
    </w:p>
    <w:p w14:paraId="2953D729" w14:textId="0741349C" w:rsidR="008256CB" w:rsidRPr="005917E4" w:rsidRDefault="008256CB" w:rsidP="005917E4">
      <w:pPr>
        <w:pStyle w:val="Prrafodelista"/>
        <w:tabs>
          <w:tab w:val="left" w:pos="709"/>
        </w:tabs>
        <w:spacing w:before="100" w:beforeAutospacing="1" w:after="100" w:afterAutospacing="1" w:line="360" w:lineRule="auto"/>
        <w:ind w:left="0"/>
        <w:jc w:val="both"/>
        <w:rPr>
          <w:rFonts w:ascii="Palatino Linotype" w:hAnsi="Palatino Linotype"/>
          <w:b/>
        </w:rPr>
      </w:pPr>
      <w:r w:rsidRPr="005917E4">
        <w:rPr>
          <w:rFonts w:ascii="Palatino Linotype" w:hAnsi="Palatino Linotype"/>
          <w:b/>
        </w:rPr>
        <w:lastRenderedPageBreak/>
        <w:t>13205/INFOEM/IP/RR/2022:</w:t>
      </w:r>
    </w:p>
    <w:p w14:paraId="02948705" w14:textId="7482B746" w:rsidR="008256CB" w:rsidRPr="005917E4" w:rsidRDefault="008256CB" w:rsidP="005917E4">
      <w:pPr>
        <w:pStyle w:val="Prrafodelista"/>
        <w:tabs>
          <w:tab w:val="left" w:pos="709"/>
        </w:tabs>
        <w:spacing w:before="100" w:beforeAutospacing="1" w:after="100" w:afterAutospacing="1" w:line="360" w:lineRule="auto"/>
        <w:ind w:left="0"/>
        <w:jc w:val="center"/>
        <w:rPr>
          <w:rFonts w:ascii="Palatino Linotype" w:hAnsi="Palatino Linotype" w:cs="Arial"/>
          <w:lang w:val="es-ES"/>
        </w:rPr>
      </w:pPr>
      <w:r w:rsidRPr="005917E4">
        <w:rPr>
          <w:noProof/>
          <w:lang w:eastAsia="es-MX"/>
        </w:rPr>
        <w:drawing>
          <wp:inline distT="0" distB="0" distL="0" distR="0" wp14:anchorId="55BDF40F" wp14:editId="7348D88F">
            <wp:extent cx="4581525" cy="2733675"/>
            <wp:effectExtent l="0" t="0" r="9525"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81525" cy="2733675"/>
                    </a:xfrm>
                    <a:prstGeom prst="rect">
                      <a:avLst/>
                    </a:prstGeom>
                  </pic:spPr>
                </pic:pic>
              </a:graphicData>
            </a:graphic>
          </wp:inline>
        </w:drawing>
      </w:r>
    </w:p>
    <w:p w14:paraId="405D6CCE" w14:textId="77777777" w:rsidR="005917E4" w:rsidRDefault="005917E4" w:rsidP="005917E4">
      <w:pPr>
        <w:spacing w:line="360" w:lineRule="auto"/>
        <w:jc w:val="both"/>
        <w:rPr>
          <w:rFonts w:ascii="Palatino Linotype" w:hAnsi="Palatino Linotype"/>
          <w:b/>
          <w:sz w:val="26"/>
          <w:szCs w:val="26"/>
        </w:rPr>
      </w:pPr>
    </w:p>
    <w:p w14:paraId="7965CB3A" w14:textId="7442C3C6" w:rsidR="008256CB" w:rsidRPr="005917E4" w:rsidRDefault="008256CB" w:rsidP="005917E4">
      <w:pPr>
        <w:spacing w:line="360" w:lineRule="auto"/>
        <w:jc w:val="both"/>
        <w:rPr>
          <w:rFonts w:ascii="Palatino Linotype" w:hAnsi="Palatino Linotype"/>
          <w:b/>
          <w:sz w:val="26"/>
          <w:szCs w:val="26"/>
        </w:rPr>
      </w:pPr>
      <w:r w:rsidRPr="005917E4">
        <w:rPr>
          <w:rFonts w:ascii="Palatino Linotype" w:hAnsi="Palatino Linotype"/>
          <w:b/>
          <w:sz w:val="26"/>
          <w:szCs w:val="26"/>
        </w:rPr>
        <w:t>III. Aclaración.</w:t>
      </w:r>
    </w:p>
    <w:p w14:paraId="5132639C" w14:textId="7706CA49" w:rsidR="008256CB" w:rsidRPr="005917E4" w:rsidRDefault="008256CB" w:rsidP="005917E4">
      <w:pPr>
        <w:spacing w:line="360" w:lineRule="auto"/>
        <w:jc w:val="both"/>
        <w:rPr>
          <w:rFonts w:ascii="Palatino Linotype" w:hAnsi="Palatino Linotype"/>
          <w:szCs w:val="26"/>
        </w:rPr>
      </w:pPr>
      <w:r w:rsidRPr="005917E4">
        <w:rPr>
          <w:rFonts w:ascii="Palatino Linotype" w:hAnsi="Palatino Linotype"/>
          <w:szCs w:val="26"/>
        </w:rPr>
        <w:t xml:space="preserve">Por lo asentado en el antecedente anterior, se advierte que, el </w:t>
      </w:r>
      <w:r w:rsidRPr="001146DB">
        <w:rPr>
          <w:rFonts w:ascii="Palatino Linotype" w:hAnsi="Palatino Linotype"/>
          <w:b/>
          <w:bCs/>
          <w:szCs w:val="26"/>
        </w:rPr>
        <w:t>cat</w:t>
      </w:r>
      <w:r w:rsidR="00BD5F8D" w:rsidRPr="001146DB">
        <w:rPr>
          <w:rFonts w:ascii="Palatino Linotype" w:hAnsi="Palatino Linotype"/>
          <w:b/>
          <w:bCs/>
          <w:szCs w:val="26"/>
        </w:rPr>
        <w:t>orce de julio de dos mil veintidós</w:t>
      </w:r>
      <w:r w:rsidRPr="005917E4">
        <w:rPr>
          <w:rFonts w:ascii="Palatino Linotype" w:hAnsi="Palatino Linotype"/>
          <w:szCs w:val="26"/>
        </w:rPr>
        <w:t xml:space="preserve">, </w:t>
      </w:r>
      <w:r w:rsidRPr="005917E4">
        <w:rPr>
          <w:rFonts w:ascii="Palatino Linotype" w:hAnsi="Palatino Linotype"/>
          <w:b/>
          <w:szCs w:val="26"/>
        </w:rPr>
        <w:t xml:space="preserve">EL RECURRENTE, </w:t>
      </w:r>
      <w:r w:rsidRPr="005917E4">
        <w:rPr>
          <w:rFonts w:ascii="Palatino Linotype" w:hAnsi="Palatino Linotype"/>
          <w:szCs w:val="26"/>
        </w:rPr>
        <w:t>desahogó el requerimiento de aclaración</w:t>
      </w:r>
      <w:r w:rsidR="00B015E4" w:rsidRPr="005917E4">
        <w:rPr>
          <w:rFonts w:ascii="Palatino Linotype" w:hAnsi="Palatino Linotype"/>
          <w:szCs w:val="26"/>
        </w:rPr>
        <w:t xml:space="preserve"> en ambos Recursos de Revisión,</w:t>
      </w:r>
      <w:r w:rsidRPr="005917E4">
        <w:rPr>
          <w:rFonts w:ascii="Palatino Linotype" w:hAnsi="Palatino Linotype"/>
          <w:szCs w:val="26"/>
        </w:rPr>
        <w:t xml:space="preserve"> en el sentido que a continuación se </w:t>
      </w:r>
      <w:r w:rsidR="00B015E4" w:rsidRPr="005917E4">
        <w:rPr>
          <w:rFonts w:ascii="Palatino Linotype" w:hAnsi="Palatino Linotype"/>
          <w:szCs w:val="26"/>
        </w:rPr>
        <w:t>plasma</w:t>
      </w:r>
      <w:r w:rsidRPr="005917E4">
        <w:rPr>
          <w:rFonts w:ascii="Palatino Linotype" w:hAnsi="Palatino Linotype"/>
          <w:szCs w:val="26"/>
        </w:rPr>
        <w:t>:</w:t>
      </w:r>
    </w:p>
    <w:p w14:paraId="56B4CF0C" w14:textId="77777777" w:rsidR="004C7CF5" w:rsidRPr="005917E4" w:rsidRDefault="004C7CF5" w:rsidP="005917E4">
      <w:pPr>
        <w:pStyle w:val="Prrafodelista"/>
        <w:tabs>
          <w:tab w:val="left" w:pos="709"/>
        </w:tabs>
        <w:spacing w:before="100" w:beforeAutospacing="1" w:after="100" w:afterAutospacing="1" w:line="360" w:lineRule="auto"/>
        <w:ind w:left="0"/>
        <w:jc w:val="both"/>
        <w:rPr>
          <w:rFonts w:ascii="Palatino Linotype" w:hAnsi="Palatino Linotype"/>
          <w:b/>
        </w:rPr>
      </w:pPr>
      <w:r w:rsidRPr="005917E4">
        <w:rPr>
          <w:rFonts w:ascii="Palatino Linotype" w:hAnsi="Palatino Linotype"/>
          <w:b/>
        </w:rPr>
        <w:t>13202/INFOEM/IP/RR/2022:</w:t>
      </w:r>
    </w:p>
    <w:p w14:paraId="29163A0E" w14:textId="62D94E0E" w:rsidR="008256CB" w:rsidRPr="005917E4" w:rsidRDefault="004C7CF5" w:rsidP="005917E4">
      <w:pPr>
        <w:spacing w:line="360" w:lineRule="auto"/>
        <w:jc w:val="center"/>
        <w:rPr>
          <w:rFonts w:ascii="Palatino Linotype" w:hAnsi="Palatino Linotype"/>
          <w:szCs w:val="26"/>
        </w:rPr>
      </w:pPr>
      <w:r w:rsidRPr="005917E4">
        <w:rPr>
          <w:noProof/>
          <w:lang w:eastAsia="es-MX"/>
        </w:rPr>
        <w:drawing>
          <wp:inline distT="0" distB="0" distL="0" distR="0" wp14:anchorId="45946626" wp14:editId="7CE34D3E">
            <wp:extent cx="5941060" cy="912495"/>
            <wp:effectExtent l="0" t="0" r="2540" b="190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912495"/>
                    </a:xfrm>
                    <a:prstGeom prst="rect">
                      <a:avLst/>
                    </a:prstGeom>
                  </pic:spPr>
                </pic:pic>
              </a:graphicData>
            </a:graphic>
          </wp:inline>
        </w:drawing>
      </w:r>
    </w:p>
    <w:p w14:paraId="54BDFE7B" w14:textId="77777777" w:rsidR="008256CB" w:rsidRPr="005917E4" w:rsidRDefault="008256CB" w:rsidP="005917E4">
      <w:pPr>
        <w:spacing w:line="360" w:lineRule="auto"/>
        <w:jc w:val="both"/>
        <w:rPr>
          <w:rFonts w:ascii="Palatino Linotype" w:hAnsi="Palatino Linotype"/>
          <w:b/>
          <w:sz w:val="28"/>
          <w:szCs w:val="28"/>
        </w:rPr>
      </w:pPr>
    </w:p>
    <w:p w14:paraId="16D406ED" w14:textId="77777777" w:rsidR="004C7CF5" w:rsidRPr="005917E4" w:rsidRDefault="004C7CF5" w:rsidP="005917E4">
      <w:pPr>
        <w:pStyle w:val="Prrafodelista"/>
        <w:tabs>
          <w:tab w:val="left" w:pos="709"/>
        </w:tabs>
        <w:spacing w:before="100" w:beforeAutospacing="1" w:after="100" w:afterAutospacing="1" w:line="360" w:lineRule="auto"/>
        <w:ind w:left="0"/>
        <w:jc w:val="both"/>
        <w:rPr>
          <w:rFonts w:ascii="Palatino Linotype" w:hAnsi="Palatino Linotype"/>
          <w:b/>
        </w:rPr>
      </w:pPr>
      <w:r w:rsidRPr="005917E4">
        <w:rPr>
          <w:rFonts w:ascii="Palatino Linotype" w:hAnsi="Palatino Linotype"/>
          <w:b/>
        </w:rPr>
        <w:lastRenderedPageBreak/>
        <w:t>13205/INFOEM/IP/RR/2022:</w:t>
      </w:r>
    </w:p>
    <w:p w14:paraId="5F1A7203" w14:textId="77777777" w:rsidR="004C7CF5" w:rsidRPr="005917E4" w:rsidRDefault="004C7CF5" w:rsidP="005917E4">
      <w:pPr>
        <w:jc w:val="center"/>
        <w:rPr>
          <w:rFonts w:ascii="Palatino Linotype" w:eastAsia="Palatino Linotype" w:hAnsi="Palatino Linotype" w:cs="Palatino Linotype"/>
          <w:i/>
          <w:sz w:val="22"/>
          <w:szCs w:val="22"/>
        </w:rPr>
      </w:pPr>
      <w:r w:rsidRPr="005917E4">
        <w:rPr>
          <w:noProof/>
          <w:lang w:eastAsia="es-MX"/>
        </w:rPr>
        <w:drawing>
          <wp:inline distT="0" distB="0" distL="0" distR="0" wp14:anchorId="10B11122" wp14:editId="73EB07F6">
            <wp:extent cx="5941060" cy="896620"/>
            <wp:effectExtent l="0" t="0" r="254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896620"/>
                    </a:xfrm>
                    <a:prstGeom prst="rect">
                      <a:avLst/>
                    </a:prstGeom>
                  </pic:spPr>
                </pic:pic>
              </a:graphicData>
            </a:graphic>
          </wp:inline>
        </w:drawing>
      </w:r>
    </w:p>
    <w:p w14:paraId="1494B49C" w14:textId="77777777" w:rsidR="004C7CF5" w:rsidRPr="005917E4" w:rsidRDefault="004C7CF5" w:rsidP="005917E4">
      <w:pPr>
        <w:ind w:left="851" w:right="899"/>
        <w:jc w:val="both"/>
        <w:rPr>
          <w:rFonts w:ascii="Palatino Linotype" w:eastAsia="Palatino Linotype" w:hAnsi="Palatino Linotype" w:cs="Palatino Linotype"/>
          <w:i/>
          <w:sz w:val="22"/>
          <w:szCs w:val="22"/>
        </w:rPr>
      </w:pPr>
    </w:p>
    <w:p w14:paraId="27E17E25" w14:textId="77777777" w:rsidR="004C7CF5" w:rsidRPr="005917E4" w:rsidRDefault="004C7CF5" w:rsidP="005917E4">
      <w:pPr>
        <w:ind w:left="851" w:right="899"/>
        <w:jc w:val="both"/>
        <w:rPr>
          <w:rFonts w:ascii="Palatino Linotype" w:eastAsia="Palatino Linotype" w:hAnsi="Palatino Linotype" w:cs="Palatino Linotype"/>
          <w:i/>
          <w:sz w:val="22"/>
          <w:szCs w:val="22"/>
        </w:rPr>
      </w:pPr>
    </w:p>
    <w:p w14:paraId="2F52E51F" w14:textId="1A2CB56C" w:rsidR="001146DB" w:rsidRDefault="004D626E" w:rsidP="005917E4">
      <w:pPr>
        <w:pStyle w:val="Prrafodelista"/>
        <w:tabs>
          <w:tab w:val="left" w:pos="709"/>
        </w:tabs>
        <w:spacing w:line="360" w:lineRule="auto"/>
        <w:ind w:left="0"/>
        <w:jc w:val="both"/>
        <w:rPr>
          <w:rFonts w:ascii="Palatino Linotype" w:hAnsi="Palatino Linotype"/>
          <w:b/>
          <w:sz w:val="28"/>
          <w:szCs w:val="28"/>
        </w:rPr>
      </w:pPr>
      <w:r w:rsidRPr="005917E4">
        <w:rPr>
          <w:rFonts w:ascii="Palatino Linotype" w:hAnsi="Palatino Linotype"/>
          <w:b/>
          <w:sz w:val="28"/>
          <w:szCs w:val="28"/>
        </w:rPr>
        <w:t>I</w:t>
      </w:r>
      <w:r w:rsidR="004E148A" w:rsidRPr="005917E4">
        <w:rPr>
          <w:rFonts w:ascii="Palatino Linotype" w:hAnsi="Palatino Linotype"/>
          <w:b/>
          <w:sz w:val="28"/>
          <w:szCs w:val="28"/>
        </w:rPr>
        <w:t>V</w:t>
      </w:r>
      <w:r w:rsidR="003404B0" w:rsidRPr="005917E4">
        <w:rPr>
          <w:rFonts w:ascii="Palatino Linotype" w:hAnsi="Palatino Linotype"/>
          <w:b/>
          <w:sz w:val="28"/>
          <w:szCs w:val="28"/>
        </w:rPr>
        <w:t xml:space="preserve">. </w:t>
      </w:r>
      <w:r w:rsidR="005326CD" w:rsidRPr="005917E4">
        <w:rPr>
          <w:rFonts w:ascii="Palatino Linotype" w:hAnsi="Palatino Linotype"/>
          <w:b/>
          <w:sz w:val="28"/>
          <w:szCs w:val="28"/>
        </w:rPr>
        <w:t>Entrega de Información u Orientación</w:t>
      </w:r>
      <w:r w:rsidR="008A2609" w:rsidRPr="005917E4">
        <w:rPr>
          <w:rFonts w:ascii="Palatino Linotype" w:hAnsi="Palatino Linotype"/>
          <w:b/>
          <w:sz w:val="28"/>
          <w:szCs w:val="28"/>
        </w:rPr>
        <w:t xml:space="preserve"> (se tuvo por no presentada la solicitud de información).</w:t>
      </w:r>
    </w:p>
    <w:p w14:paraId="048DD697" w14:textId="5A8B5BF0" w:rsidR="00536C04" w:rsidRPr="005917E4" w:rsidRDefault="008A2609" w:rsidP="005917E4">
      <w:pPr>
        <w:pStyle w:val="Prrafodelista"/>
        <w:tabs>
          <w:tab w:val="left" w:pos="709"/>
        </w:tabs>
        <w:spacing w:line="360" w:lineRule="auto"/>
        <w:ind w:left="0"/>
        <w:jc w:val="both"/>
        <w:rPr>
          <w:rFonts w:ascii="Palatino Linotype" w:hAnsi="Palatino Linotype" w:cs="Arial"/>
        </w:rPr>
      </w:pPr>
      <w:r w:rsidRPr="005917E4">
        <w:rPr>
          <w:rFonts w:ascii="Palatino Linotype" w:hAnsi="Palatino Linotype"/>
          <w:b/>
          <w:sz w:val="28"/>
          <w:szCs w:val="28"/>
        </w:rPr>
        <w:t xml:space="preserve"> </w:t>
      </w:r>
      <w:r w:rsidR="00512E29" w:rsidRPr="005917E4">
        <w:rPr>
          <w:rFonts w:ascii="Palatino Linotype" w:hAnsi="Palatino Linotype" w:cs="Arial"/>
        </w:rPr>
        <w:t xml:space="preserve">Del expediente electrónico conformado en el </w:t>
      </w:r>
      <w:r w:rsidR="00512E29" w:rsidRPr="005917E4">
        <w:rPr>
          <w:rFonts w:ascii="Palatino Linotype" w:hAnsi="Palatino Linotype" w:cs="Arial"/>
          <w:b/>
        </w:rPr>
        <w:t>SAIMEX</w:t>
      </w:r>
      <w:r w:rsidR="00512E29" w:rsidRPr="005917E4">
        <w:rPr>
          <w:rFonts w:ascii="Palatino Linotype" w:hAnsi="Palatino Linotype" w:cs="Arial"/>
        </w:rPr>
        <w:t>, del Recurso de Revisión materia del presente estudio, se advierte que en fecha</w:t>
      </w:r>
      <w:r w:rsidR="00B00455" w:rsidRPr="005917E4">
        <w:rPr>
          <w:rFonts w:ascii="Palatino Linotype" w:hAnsi="Palatino Linotype" w:cs="Arial"/>
        </w:rPr>
        <w:t xml:space="preserve"> </w:t>
      </w:r>
      <w:r w:rsidR="00B00455" w:rsidRPr="005917E4">
        <w:rPr>
          <w:rFonts w:ascii="Palatino Linotype" w:hAnsi="Palatino Linotype" w:cs="Arial"/>
          <w:b/>
        </w:rPr>
        <w:t>uno de agosto</w:t>
      </w:r>
      <w:r w:rsidR="004E148A" w:rsidRPr="005917E4">
        <w:rPr>
          <w:rFonts w:ascii="Palatino Linotype" w:hAnsi="Palatino Linotype" w:cs="Arial"/>
          <w:b/>
        </w:rPr>
        <w:t xml:space="preserve"> </w:t>
      </w:r>
      <w:r w:rsidR="00512E29" w:rsidRPr="005917E4">
        <w:rPr>
          <w:rFonts w:ascii="Palatino Linotype" w:hAnsi="Palatino Linotype" w:cs="Arial"/>
          <w:b/>
        </w:rPr>
        <w:t>de dos mil veintidós</w:t>
      </w:r>
      <w:r w:rsidR="00512E29" w:rsidRPr="005917E4">
        <w:rPr>
          <w:rFonts w:ascii="Palatino Linotype" w:hAnsi="Palatino Linotype" w:cs="Arial"/>
        </w:rPr>
        <w:t xml:space="preserve">, </w:t>
      </w:r>
      <w:r w:rsidR="00512E29" w:rsidRPr="005917E4">
        <w:rPr>
          <w:rFonts w:ascii="Palatino Linotype" w:hAnsi="Palatino Linotype" w:cs="Arial"/>
          <w:b/>
        </w:rPr>
        <w:t xml:space="preserve">EL SUJETO OBLIGADO </w:t>
      </w:r>
      <w:r w:rsidR="00634534" w:rsidRPr="005917E4">
        <w:rPr>
          <w:rFonts w:ascii="Palatino Linotype" w:hAnsi="Palatino Linotype" w:cs="Arial"/>
        </w:rPr>
        <w:t>se pronunció de la siguiente manera</w:t>
      </w:r>
      <w:r w:rsidR="00512E29" w:rsidRPr="005917E4">
        <w:rPr>
          <w:rFonts w:ascii="Palatino Linotype" w:hAnsi="Palatino Linotype" w:cs="Arial"/>
        </w:rPr>
        <w:t>:</w:t>
      </w:r>
      <w:r w:rsidR="003404B0" w:rsidRPr="005917E4">
        <w:rPr>
          <w:rFonts w:ascii="Palatino Linotype" w:hAnsi="Palatino Linotype" w:cs="Arial"/>
        </w:rPr>
        <w:t xml:space="preserve"> </w:t>
      </w:r>
    </w:p>
    <w:p w14:paraId="1A610784" w14:textId="77777777" w:rsidR="00E31D3C" w:rsidRPr="005917E4" w:rsidRDefault="00E31D3C" w:rsidP="005917E4">
      <w:pPr>
        <w:spacing w:line="360" w:lineRule="auto"/>
        <w:jc w:val="both"/>
        <w:rPr>
          <w:rFonts w:ascii="Palatino Linotype" w:hAnsi="Palatino Linotype" w:cs="Arial"/>
        </w:rPr>
      </w:pPr>
    </w:p>
    <w:tbl>
      <w:tblPr>
        <w:tblStyle w:val="Tablaconcuadrcula"/>
        <w:tblW w:w="0" w:type="auto"/>
        <w:jc w:val="center"/>
        <w:tblLayout w:type="fixed"/>
        <w:tblLook w:val="04A0" w:firstRow="1" w:lastRow="0" w:firstColumn="1" w:lastColumn="0" w:noHBand="0" w:noVBand="1"/>
      </w:tblPr>
      <w:tblGrid>
        <w:gridCol w:w="3261"/>
        <w:gridCol w:w="4678"/>
      </w:tblGrid>
      <w:tr w:rsidR="005917E4" w:rsidRPr="005917E4" w14:paraId="6C2FF6DC" w14:textId="4A0438D3" w:rsidTr="0000457F">
        <w:trPr>
          <w:tblHeader/>
          <w:jc w:val="center"/>
        </w:trPr>
        <w:tc>
          <w:tcPr>
            <w:tcW w:w="3261" w:type="dxa"/>
            <w:shd w:val="clear" w:color="auto" w:fill="000000" w:themeFill="text1"/>
            <w:vAlign w:val="center"/>
          </w:tcPr>
          <w:p w14:paraId="520E035C" w14:textId="77777777" w:rsidR="0000457F" w:rsidRPr="005917E4" w:rsidRDefault="0000457F" w:rsidP="005917E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5917E4">
              <w:rPr>
                <w:rFonts w:ascii="Palatino Linotype" w:hAnsi="Palatino Linotype"/>
                <w:b/>
                <w:sz w:val="16"/>
                <w:szCs w:val="16"/>
              </w:rPr>
              <w:t>Número de Solicitud</w:t>
            </w:r>
          </w:p>
        </w:tc>
        <w:tc>
          <w:tcPr>
            <w:tcW w:w="4678" w:type="dxa"/>
            <w:shd w:val="clear" w:color="auto" w:fill="000000" w:themeFill="text1"/>
            <w:vAlign w:val="center"/>
          </w:tcPr>
          <w:p w14:paraId="7EA3C7AB" w14:textId="2A12325E" w:rsidR="0000457F" w:rsidRPr="005917E4" w:rsidRDefault="0000457F" w:rsidP="005917E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5917E4">
              <w:rPr>
                <w:rFonts w:ascii="Palatino Linotype" w:hAnsi="Palatino Linotype"/>
                <w:b/>
                <w:sz w:val="16"/>
                <w:szCs w:val="16"/>
              </w:rPr>
              <w:t xml:space="preserve">Respuesta </w:t>
            </w:r>
          </w:p>
        </w:tc>
      </w:tr>
      <w:tr w:rsidR="005917E4" w:rsidRPr="005917E4" w14:paraId="26903536" w14:textId="154F5400" w:rsidTr="0000457F">
        <w:trPr>
          <w:trHeight w:val="3186"/>
          <w:jc w:val="center"/>
        </w:trPr>
        <w:tc>
          <w:tcPr>
            <w:tcW w:w="3261" w:type="dxa"/>
            <w:vAlign w:val="center"/>
          </w:tcPr>
          <w:p w14:paraId="5927219A" w14:textId="77777777" w:rsidR="0000457F" w:rsidRPr="005917E4" w:rsidRDefault="0000457F" w:rsidP="005917E4">
            <w:pPr>
              <w:pStyle w:val="Prrafodelista"/>
              <w:tabs>
                <w:tab w:val="left" w:pos="709"/>
              </w:tabs>
              <w:spacing w:before="100" w:beforeAutospacing="1" w:after="100" w:afterAutospacing="1" w:line="360" w:lineRule="auto"/>
              <w:ind w:left="0"/>
              <w:jc w:val="center"/>
              <w:rPr>
                <w:rFonts w:ascii="Palatino Linotype" w:hAnsi="Palatino Linotype" w:cs="Arial"/>
                <w:b/>
                <w:lang w:val="es-ES"/>
              </w:rPr>
            </w:pPr>
            <w:r w:rsidRPr="005917E4">
              <w:rPr>
                <w:rFonts w:ascii="Palatino Linotype" w:hAnsi="Palatino Linotype" w:cs="Arial"/>
                <w:b/>
                <w:lang w:val="es-ES"/>
              </w:rPr>
              <w:t>00062/STMEM/IP/2022</w:t>
            </w:r>
          </w:p>
          <w:p w14:paraId="50649CB5" w14:textId="77777777" w:rsidR="0000457F" w:rsidRPr="005917E4" w:rsidRDefault="0000457F" w:rsidP="005917E4">
            <w:pPr>
              <w:pStyle w:val="Prrafodelista"/>
              <w:tabs>
                <w:tab w:val="left" w:pos="709"/>
              </w:tabs>
              <w:spacing w:before="100" w:beforeAutospacing="1" w:after="100" w:afterAutospacing="1" w:line="360" w:lineRule="auto"/>
              <w:ind w:left="0"/>
              <w:jc w:val="center"/>
              <w:rPr>
                <w:rFonts w:ascii="Palatino Linotype" w:hAnsi="Palatino Linotype" w:cs="Arial"/>
                <w:b/>
                <w:lang w:val="es-ES"/>
              </w:rPr>
            </w:pPr>
            <w:r w:rsidRPr="005917E4">
              <w:rPr>
                <w:rFonts w:ascii="Palatino Linotype" w:hAnsi="Palatino Linotype" w:cs="Arial"/>
                <w:b/>
                <w:lang w:val="es-ES"/>
              </w:rPr>
              <w:t>Recurso</w:t>
            </w:r>
          </w:p>
          <w:p w14:paraId="3EDC9B1A" w14:textId="77777777" w:rsidR="0000457F" w:rsidRPr="005917E4" w:rsidRDefault="0000457F" w:rsidP="005917E4">
            <w:pPr>
              <w:pStyle w:val="Prrafodelista"/>
              <w:tabs>
                <w:tab w:val="left" w:pos="709"/>
              </w:tabs>
              <w:spacing w:before="100" w:beforeAutospacing="1" w:after="100" w:afterAutospacing="1" w:line="360" w:lineRule="auto"/>
              <w:ind w:left="0"/>
              <w:jc w:val="center"/>
              <w:rPr>
                <w:rFonts w:ascii="Palatino Linotype" w:hAnsi="Palatino Linotype" w:cs="Arial"/>
                <w:lang w:val="es-ES"/>
              </w:rPr>
            </w:pPr>
            <w:r w:rsidRPr="005917E4">
              <w:rPr>
                <w:rFonts w:ascii="Palatino Linotype" w:hAnsi="Palatino Linotype"/>
                <w:b/>
              </w:rPr>
              <w:t>13202/INFOEM/IP/RR/2022</w:t>
            </w:r>
          </w:p>
          <w:p w14:paraId="071E4CFD" w14:textId="4C13BF5C" w:rsidR="0000457F" w:rsidRPr="005917E4" w:rsidRDefault="0000457F" w:rsidP="005917E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p>
        </w:tc>
        <w:tc>
          <w:tcPr>
            <w:tcW w:w="4678" w:type="dxa"/>
          </w:tcPr>
          <w:p w14:paraId="307C2B27" w14:textId="2A26C8F5" w:rsidR="0000457F" w:rsidRPr="005917E4" w:rsidRDefault="0000457F" w:rsidP="005917E4">
            <w:pPr>
              <w:pStyle w:val="Prrafodelista"/>
              <w:tabs>
                <w:tab w:val="left" w:pos="709"/>
              </w:tabs>
              <w:ind w:left="0"/>
              <w:jc w:val="both"/>
              <w:rPr>
                <w:rFonts w:ascii="Palatino Linotype" w:hAnsi="Palatino Linotype"/>
                <w:b/>
                <w:i/>
                <w:sz w:val="16"/>
                <w:szCs w:val="16"/>
              </w:rPr>
            </w:pPr>
            <w:r w:rsidRPr="005917E4">
              <w:rPr>
                <w:noProof/>
                <w:lang w:eastAsia="es-MX"/>
              </w:rPr>
              <w:drawing>
                <wp:inline distT="0" distB="0" distL="0" distR="0" wp14:anchorId="2CF82032" wp14:editId="23263C4F">
                  <wp:extent cx="2828925" cy="1933575"/>
                  <wp:effectExtent l="0" t="0" r="9525"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28925" cy="1933575"/>
                          </a:xfrm>
                          <a:prstGeom prst="rect">
                            <a:avLst/>
                          </a:prstGeom>
                        </pic:spPr>
                      </pic:pic>
                    </a:graphicData>
                  </a:graphic>
                </wp:inline>
              </w:drawing>
            </w:r>
          </w:p>
        </w:tc>
      </w:tr>
      <w:tr w:rsidR="0000457F" w:rsidRPr="005917E4" w14:paraId="6B562569" w14:textId="4DD9A41B" w:rsidTr="0000457F">
        <w:trPr>
          <w:trHeight w:val="2914"/>
          <w:jc w:val="center"/>
        </w:trPr>
        <w:tc>
          <w:tcPr>
            <w:tcW w:w="3261" w:type="dxa"/>
            <w:vAlign w:val="center"/>
          </w:tcPr>
          <w:p w14:paraId="5821E022" w14:textId="77777777" w:rsidR="0000457F" w:rsidRPr="005917E4" w:rsidRDefault="0000457F" w:rsidP="005917E4">
            <w:pPr>
              <w:pStyle w:val="Prrafodelista"/>
              <w:tabs>
                <w:tab w:val="left" w:pos="709"/>
              </w:tabs>
              <w:spacing w:before="100" w:beforeAutospacing="1" w:after="100" w:afterAutospacing="1" w:line="360" w:lineRule="auto"/>
              <w:ind w:left="0"/>
              <w:jc w:val="center"/>
              <w:rPr>
                <w:rFonts w:ascii="Palatino Linotype" w:hAnsi="Palatino Linotype" w:cs="Arial"/>
                <w:b/>
                <w:lang w:val="es-ES"/>
              </w:rPr>
            </w:pPr>
            <w:r w:rsidRPr="005917E4">
              <w:rPr>
                <w:rFonts w:ascii="Palatino Linotype" w:hAnsi="Palatino Linotype" w:cs="Arial"/>
                <w:b/>
                <w:lang w:val="es-ES"/>
              </w:rPr>
              <w:lastRenderedPageBreak/>
              <w:t>00061/STMEM/IP/2022</w:t>
            </w:r>
          </w:p>
          <w:p w14:paraId="26A04BD3" w14:textId="77777777" w:rsidR="0000457F" w:rsidRPr="005917E4" w:rsidRDefault="0000457F" w:rsidP="005917E4">
            <w:pPr>
              <w:pStyle w:val="Prrafodelista"/>
              <w:tabs>
                <w:tab w:val="left" w:pos="709"/>
              </w:tabs>
              <w:spacing w:before="100" w:beforeAutospacing="1" w:after="100" w:afterAutospacing="1" w:line="360" w:lineRule="auto"/>
              <w:ind w:left="0"/>
              <w:jc w:val="center"/>
              <w:rPr>
                <w:rFonts w:ascii="Palatino Linotype" w:hAnsi="Palatino Linotype" w:cs="Arial"/>
                <w:lang w:val="es-ES"/>
              </w:rPr>
            </w:pPr>
            <w:r w:rsidRPr="005917E4">
              <w:rPr>
                <w:rFonts w:ascii="Palatino Linotype" w:hAnsi="Palatino Linotype" w:cs="Arial"/>
                <w:b/>
                <w:lang w:val="es-ES"/>
              </w:rPr>
              <w:t>Recurso</w:t>
            </w:r>
          </w:p>
          <w:p w14:paraId="6E899E76" w14:textId="77777777" w:rsidR="0000457F" w:rsidRPr="005917E4" w:rsidRDefault="0000457F" w:rsidP="005917E4">
            <w:pPr>
              <w:pStyle w:val="Prrafodelista"/>
              <w:tabs>
                <w:tab w:val="left" w:pos="709"/>
              </w:tabs>
              <w:spacing w:before="100" w:beforeAutospacing="1" w:after="100" w:afterAutospacing="1" w:line="360" w:lineRule="auto"/>
              <w:ind w:left="0"/>
              <w:jc w:val="center"/>
              <w:rPr>
                <w:rFonts w:ascii="Palatino Linotype" w:hAnsi="Palatino Linotype" w:cs="Arial"/>
                <w:lang w:val="es-ES"/>
              </w:rPr>
            </w:pPr>
            <w:r w:rsidRPr="005917E4">
              <w:rPr>
                <w:rFonts w:ascii="Palatino Linotype" w:hAnsi="Palatino Linotype"/>
                <w:b/>
              </w:rPr>
              <w:t>13205/INFOEM/IP/RR/2022</w:t>
            </w:r>
          </w:p>
          <w:p w14:paraId="05561B62" w14:textId="2CA11818" w:rsidR="0000457F" w:rsidRPr="005917E4" w:rsidRDefault="0000457F" w:rsidP="005917E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p>
        </w:tc>
        <w:tc>
          <w:tcPr>
            <w:tcW w:w="4678" w:type="dxa"/>
          </w:tcPr>
          <w:p w14:paraId="53652C02" w14:textId="349D6658" w:rsidR="0000457F" w:rsidRPr="005917E4" w:rsidRDefault="0000457F" w:rsidP="005917E4">
            <w:pPr>
              <w:pStyle w:val="Prrafodelista"/>
              <w:tabs>
                <w:tab w:val="left" w:pos="709"/>
              </w:tabs>
              <w:ind w:left="0"/>
              <w:jc w:val="both"/>
              <w:rPr>
                <w:rFonts w:ascii="Palatino Linotype" w:hAnsi="Palatino Linotype"/>
                <w:i/>
                <w:sz w:val="16"/>
                <w:szCs w:val="16"/>
              </w:rPr>
            </w:pPr>
            <w:r w:rsidRPr="005917E4">
              <w:rPr>
                <w:noProof/>
                <w:lang w:eastAsia="es-MX"/>
              </w:rPr>
              <w:drawing>
                <wp:inline distT="0" distB="0" distL="0" distR="0" wp14:anchorId="156BFC89" wp14:editId="6AC3E0F2">
                  <wp:extent cx="2833370" cy="1990725"/>
                  <wp:effectExtent l="0" t="0" r="5080"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33370" cy="1990725"/>
                          </a:xfrm>
                          <a:prstGeom prst="rect">
                            <a:avLst/>
                          </a:prstGeom>
                        </pic:spPr>
                      </pic:pic>
                    </a:graphicData>
                  </a:graphic>
                </wp:inline>
              </w:drawing>
            </w:r>
          </w:p>
        </w:tc>
      </w:tr>
    </w:tbl>
    <w:p w14:paraId="293DE7E0" w14:textId="77777777" w:rsidR="00AE0216" w:rsidRPr="005917E4" w:rsidRDefault="00AE0216" w:rsidP="005917E4">
      <w:pPr>
        <w:pStyle w:val="Prrafodelista"/>
        <w:tabs>
          <w:tab w:val="left" w:pos="709"/>
        </w:tabs>
        <w:spacing w:line="360" w:lineRule="auto"/>
        <w:ind w:left="0"/>
        <w:jc w:val="both"/>
        <w:rPr>
          <w:rFonts w:ascii="Palatino Linotype" w:hAnsi="Palatino Linotype" w:cs="Arial"/>
          <w:b/>
          <w:sz w:val="28"/>
        </w:rPr>
      </w:pPr>
    </w:p>
    <w:p w14:paraId="5392CA30" w14:textId="796494A3" w:rsidR="003404B0" w:rsidRPr="005917E4" w:rsidRDefault="003B171D" w:rsidP="005917E4">
      <w:pPr>
        <w:pStyle w:val="Prrafodelista"/>
        <w:tabs>
          <w:tab w:val="left" w:pos="709"/>
        </w:tabs>
        <w:spacing w:line="360" w:lineRule="auto"/>
        <w:ind w:left="0"/>
        <w:jc w:val="both"/>
        <w:rPr>
          <w:rFonts w:ascii="Palatino Linotype" w:hAnsi="Palatino Linotype" w:cs="Arial"/>
          <w:b/>
          <w:bCs/>
        </w:rPr>
      </w:pPr>
      <w:r w:rsidRPr="005917E4">
        <w:rPr>
          <w:rFonts w:ascii="Palatino Linotype" w:hAnsi="Palatino Linotype" w:cs="Arial"/>
          <w:b/>
          <w:sz w:val="28"/>
        </w:rPr>
        <w:t>V</w:t>
      </w:r>
      <w:r w:rsidR="003404B0" w:rsidRPr="005917E4">
        <w:rPr>
          <w:rFonts w:ascii="Palatino Linotype" w:hAnsi="Palatino Linotype" w:cs="Arial"/>
          <w:b/>
          <w:sz w:val="28"/>
        </w:rPr>
        <w:t xml:space="preserve">. </w:t>
      </w:r>
      <w:r w:rsidR="003404B0" w:rsidRPr="005917E4">
        <w:rPr>
          <w:rFonts w:ascii="Palatino Linotype" w:hAnsi="Palatino Linotype" w:cs="Arial"/>
          <w:b/>
          <w:bCs/>
          <w:sz w:val="28"/>
          <w:szCs w:val="28"/>
        </w:rPr>
        <w:t>Del</w:t>
      </w:r>
      <w:r w:rsidR="00487551" w:rsidRPr="005917E4">
        <w:rPr>
          <w:rFonts w:ascii="Palatino Linotype" w:hAnsi="Palatino Linotype" w:cs="Arial"/>
          <w:b/>
          <w:bCs/>
          <w:sz w:val="28"/>
          <w:szCs w:val="28"/>
          <w:lang w:val="es-419"/>
        </w:rPr>
        <w:t xml:space="preserve"> </w:t>
      </w:r>
      <w:r w:rsidR="003404B0" w:rsidRPr="005917E4">
        <w:rPr>
          <w:rFonts w:ascii="Palatino Linotype" w:hAnsi="Palatino Linotype" w:cs="Arial"/>
          <w:b/>
          <w:bCs/>
          <w:sz w:val="28"/>
          <w:szCs w:val="28"/>
        </w:rPr>
        <w:t>Recurso de Revisión</w:t>
      </w:r>
    </w:p>
    <w:p w14:paraId="767DEE1E" w14:textId="6C305BF1" w:rsidR="00626768" w:rsidRPr="005917E4" w:rsidRDefault="00536C04" w:rsidP="005917E4">
      <w:pPr>
        <w:spacing w:line="360" w:lineRule="auto"/>
        <w:jc w:val="both"/>
        <w:rPr>
          <w:rFonts w:ascii="Palatino Linotype" w:hAnsi="Palatino Linotype" w:cs="Arial"/>
        </w:rPr>
      </w:pPr>
      <w:r w:rsidRPr="005917E4">
        <w:rPr>
          <w:rFonts w:ascii="Palatino Linotype" w:hAnsi="Palatino Linotype" w:cs="Arial"/>
        </w:rPr>
        <w:t>Inconforme</w:t>
      </w:r>
      <w:r w:rsidR="00B17D40" w:rsidRPr="005917E4">
        <w:rPr>
          <w:rFonts w:ascii="Palatino Linotype" w:hAnsi="Palatino Linotype" w:cs="Arial"/>
        </w:rPr>
        <w:t xml:space="preserve"> con </w:t>
      </w:r>
      <w:r w:rsidRPr="005917E4">
        <w:rPr>
          <w:rFonts w:ascii="Palatino Linotype" w:hAnsi="Palatino Linotype" w:cs="Arial"/>
        </w:rPr>
        <w:t>la</w:t>
      </w:r>
      <w:r w:rsidR="00DD1D91" w:rsidRPr="005917E4">
        <w:rPr>
          <w:rFonts w:ascii="Palatino Linotype" w:hAnsi="Palatino Linotype" w:cs="Arial"/>
        </w:rPr>
        <w:t>s</w:t>
      </w:r>
      <w:r w:rsidRPr="005917E4">
        <w:rPr>
          <w:rFonts w:ascii="Palatino Linotype" w:hAnsi="Palatino Linotype" w:cs="Arial"/>
        </w:rPr>
        <w:t xml:space="preserve"> respuesta</w:t>
      </w:r>
      <w:r w:rsidR="00DD1D91" w:rsidRPr="005917E4">
        <w:rPr>
          <w:rFonts w:ascii="Palatino Linotype" w:hAnsi="Palatino Linotype" w:cs="Arial"/>
        </w:rPr>
        <w:t>s</w:t>
      </w:r>
      <w:r w:rsidRPr="005917E4">
        <w:rPr>
          <w:rFonts w:ascii="Palatino Linotype" w:hAnsi="Palatino Linotype" w:cs="Arial"/>
        </w:rPr>
        <w:t xml:space="preserve">, en fecha </w:t>
      </w:r>
      <w:r w:rsidR="0000457F" w:rsidRPr="005917E4">
        <w:rPr>
          <w:rFonts w:ascii="Palatino Linotype" w:hAnsi="Palatino Linotype" w:cs="Arial"/>
          <w:b/>
        </w:rPr>
        <w:t>nueve de agosto</w:t>
      </w:r>
      <w:r w:rsidR="00DD1D91" w:rsidRPr="005917E4">
        <w:rPr>
          <w:rFonts w:ascii="Palatino Linotype" w:hAnsi="Palatino Linotype" w:cs="Arial"/>
          <w:b/>
          <w:bCs/>
        </w:rPr>
        <w:t xml:space="preserve"> </w:t>
      </w:r>
      <w:r w:rsidR="002D077D" w:rsidRPr="005917E4">
        <w:rPr>
          <w:rFonts w:ascii="Palatino Linotype" w:hAnsi="Palatino Linotype" w:cs="Arial"/>
          <w:b/>
          <w:bCs/>
        </w:rPr>
        <w:t>de dos mil veintidós</w:t>
      </w:r>
      <w:r w:rsidRPr="005917E4">
        <w:rPr>
          <w:rFonts w:ascii="Palatino Linotype" w:hAnsi="Palatino Linotype" w:cs="Arial"/>
        </w:rPr>
        <w:t xml:space="preserve">, </w:t>
      </w:r>
      <w:r w:rsidR="00373328" w:rsidRPr="005917E4">
        <w:rPr>
          <w:rFonts w:ascii="Palatino Linotype" w:hAnsi="Palatino Linotype" w:cs="Arial"/>
          <w:b/>
        </w:rPr>
        <w:t>EL</w:t>
      </w:r>
      <w:r w:rsidRPr="005917E4">
        <w:rPr>
          <w:rFonts w:ascii="Palatino Linotype" w:hAnsi="Palatino Linotype" w:cs="Arial"/>
          <w:b/>
        </w:rPr>
        <w:t xml:space="preserve"> RECURRENTE</w:t>
      </w:r>
      <w:r w:rsidRPr="005917E4">
        <w:rPr>
          <w:rFonts w:ascii="Palatino Linotype" w:hAnsi="Palatino Linotype" w:cs="Arial"/>
        </w:rPr>
        <w:t xml:space="preserve"> interpuso </w:t>
      </w:r>
      <w:r w:rsidR="007A1EF3" w:rsidRPr="005917E4">
        <w:rPr>
          <w:rFonts w:ascii="Palatino Linotype" w:hAnsi="Palatino Linotype" w:cs="Arial"/>
        </w:rPr>
        <w:t>los</w:t>
      </w:r>
      <w:r w:rsidRPr="005917E4">
        <w:rPr>
          <w:rFonts w:ascii="Palatino Linotype" w:hAnsi="Palatino Linotype" w:cs="Arial"/>
        </w:rPr>
        <w:t xml:space="preserve"> </w:t>
      </w:r>
      <w:r w:rsidR="00025060" w:rsidRPr="005917E4">
        <w:rPr>
          <w:rFonts w:ascii="Palatino Linotype" w:hAnsi="Palatino Linotype" w:cs="Arial"/>
        </w:rPr>
        <w:t>R</w:t>
      </w:r>
      <w:r w:rsidRPr="005917E4">
        <w:rPr>
          <w:rFonts w:ascii="Palatino Linotype" w:hAnsi="Palatino Linotype" w:cs="Arial"/>
        </w:rPr>
        <w:t>ecurso</w:t>
      </w:r>
      <w:r w:rsidR="007A1EF3" w:rsidRPr="005917E4">
        <w:rPr>
          <w:rFonts w:ascii="Palatino Linotype" w:hAnsi="Palatino Linotype" w:cs="Arial"/>
        </w:rPr>
        <w:t>s</w:t>
      </w:r>
      <w:r w:rsidRPr="005917E4">
        <w:rPr>
          <w:rFonts w:ascii="Palatino Linotype" w:hAnsi="Palatino Linotype" w:cs="Arial"/>
        </w:rPr>
        <w:t xml:space="preserve"> de </w:t>
      </w:r>
      <w:r w:rsidR="00025060" w:rsidRPr="005917E4">
        <w:rPr>
          <w:rFonts w:ascii="Palatino Linotype" w:hAnsi="Palatino Linotype" w:cs="Arial"/>
        </w:rPr>
        <w:t>R</w:t>
      </w:r>
      <w:r w:rsidRPr="005917E4">
        <w:rPr>
          <w:rFonts w:ascii="Palatino Linotype" w:hAnsi="Palatino Linotype" w:cs="Arial"/>
        </w:rPr>
        <w:t>evisión sujeto</w:t>
      </w:r>
      <w:r w:rsidR="00CA1E01" w:rsidRPr="005917E4">
        <w:rPr>
          <w:rFonts w:ascii="Palatino Linotype" w:hAnsi="Palatino Linotype" w:cs="Arial"/>
        </w:rPr>
        <w:t xml:space="preserve"> </w:t>
      </w:r>
      <w:r w:rsidRPr="005917E4">
        <w:rPr>
          <w:rFonts w:ascii="Palatino Linotype" w:hAnsi="Palatino Linotype" w:cs="Arial"/>
        </w:rPr>
        <w:t>del presente estudio, l</w:t>
      </w:r>
      <w:r w:rsidR="007A1EF3" w:rsidRPr="005917E4">
        <w:rPr>
          <w:rFonts w:ascii="Palatino Linotype" w:hAnsi="Palatino Linotype" w:cs="Arial"/>
        </w:rPr>
        <w:t>os c</w:t>
      </w:r>
      <w:r w:rsidRPr="005917E4">
        <w:rPr>
          <w:rFonts w:ascii="Palatino Linotype" w:hAnsi="Palatino Linotype" w:cs="Arial"/>
        </w:rPr>
        <w:t>ual</w:t>
      </w:r>
      <w:r w:rsidR="007A1EF3" w:rsidRPr="005917E4">
        <w:rPr>
          <w:rFonts w:ascii="Palatino Linotype" w:hAnsi="Palatino Linotype" w:cs="Arial"/>
        </w:rPr>
        <w:t>es</w:t>
      </w:r>
      <w:r w:rsidRPr="005917E4">
        <w:rPr>
          <w:rFonts w:ascii="Palatino Linotype" w:hAnsi="Palatino Linotype" w:cs="Arial"/>
        </w:rPr>
        <w:t xml:space="preserve"> fue</w:t>
      </w:r>
      <w:r w:rsidR="007A1EF3" w:rsidRPr="005917E4">
        <w:rPr>
          <w:rFonts w:ascii="Palatino Linotype" w:hAnsi="Palatino Linotype" w:cs="Arial"/>
        </w:rPr>
        <w:t>ron</w:t>
      </w:r>
      <w:r w:rsidRPr="005917E4">
        <w:rPr>
          <w:rFonts w:ascii="Palatino Linotype" w:hAnsi="Palatino Linotype" w:cs="Arial"/>
        </w:rPr>
        <w:t xml:space="preserve"> registrado</w:t>
      </w:r>
      <w:r w:rsidR="007A1EF3" w:rsidRPr="005917E4">
        <w:rPr>
          <w:rFonts w:ascii="Palatino Linotype" w:hAnsi="Palatino Linotype" w:cs="Arial"/>
        </w:rPr>
        <w:t>s</w:t>
      </w:r>
      <w:r w:rsidRPr="005917E4">
        <w:rPr>
          <w:rFonts w:ascii="Palatino Linotype" w:hAnsi="Palatino Linotype" w:cs="Arial"/>
        </w:rPr>
        <w:t xml:space="preserve"> en </w:t>
      </w:r>
      <w:r w:rsidR="00FB12C7" w:rsidRPr="005917E4">
        <w:rPr>
          <w:rFonts w:ascii="Palatino Linotype" w:hAnsi="Palatino Linotype" w:cs="Arial"/>
          <w:b/>
        </w:rPr>
        <w:t xml:space="preserve">EL SAIMEX, </w:t>
      </w:r>
      <w:r w:rsidR="00FB12C7" w:rsidRPr="005917E4">
        <w:rPr>
          <w:rFonts w:ascii="Palatino Linotype" w:hAnsi="Palatino Linotype" w:cs="Arial"/>
        </w:rPr>
        <w:t xml:space="preserve">a los que se </w:t>
      </w:r>
      <w:r w:rsidRPr="005917E4">
        <w:rPr>
          <w:rFonts w:ascii="Palatino Linotype" w:hAnsi="Palatino Linotype" w:cs="Arial"/>
        </w:rPr>
        <w:t>le</w:t>
      </w:r>
      <w:r w:rsidR="007A1EF3" w:rsidRPr="005917E4">
        <w:rPr>
          <w:rFonts w:ascii="Palatino Linotype" w:hAnsi="Palatino Linotype" w:cs="Arial"/>
        </w:rPr>
        <w:t>s</w:t>
      </w:r>
      <w:r w:rsidR="006E33E3" w:rsidRPr="005917E4">
        <w:rPr>
          <w:rFonts w:ascii="Palatino Linotype" w:hAnsi="Palatino Linotype" w:cs="Arial"/>
        </w:rPr>
        <w:t xml:space="preserve"> asignaron</w:t>
      </w:r>
      <w:r w:rsidRPr="005917E4">
        <w:rPr>
          <w:rFonts w:ascii="Palatino Linotype" w:hAnsi="Palatino Linotype" w:cs="Arial"/>
        </w:rPr>
        <w:t xml:space="preserve"> l</w:t>
      </w:r>
      <w:r w:rsidR="007A1EF3" w:rsidRPr="005917E4">
        <w:rPr>
          <w:rFonts w:ascii="Palatino Linotype" w:hAnsi="Palatino Linotype" w:cs="Arial"/>
        </w:rPr>
        <w:t>os</w:t>
      </w:r>
      <w:r w:rsidRPr="005917E4">
        <w:rPr>
          <w:rFonts w:ascii="Palatino Linotype" w:hAnsi="Palatino Linotype" w:cs="Arial"/>
        </w:rPr>
        <w:t xml:space="preserve"> número</w:t>
      </w:r>
      <w:r w:rsidR="007A1EF3" w:rsidRPr="005917E4">
        <w:rPr>
          <w:rFonts w:ascii="Palatino Linotype" w:hAnsi="Palatino Linotype" w:cs="Arial"/>
        </w:rPr>
        <w:t>s</w:t>
      </w:r>
      <w:r w:rsidRPr="005917E4">
        <w:rPr>
          <w:rFonts w:ascii="Palatino Linotype" w:hAnsi="Palatino Linotype" w:cs="Arial"/>
        </w:rPr>
        <w:t xml:space="preserve"> de expediente</w:t>
      </w:r>
      <w:r w:rsidR="006E33E3" w:rsidRPr="005917E4">
        <w:rPr>
          <w:rFonts w:ascii="Palatino Linotype" w:hAnsi="Palatino Linotype" w:cs="Arial"/>
        </w:rPr>
        <w:t>s</w:t>
      </w:r>
      <w:r w:rsidR="0000457F" w:rsidRPr="005917E4">
        <w:rPr>
          <w:rFonts w:ascii="Palatino Linotype" w:hAnsi="Palatino Linotype" w:cs="Arial"/>
        </w:rPr>
        <w:t xml:space="preserve"> </w:t>
      </w:r>
      <w:r w:rsidR="0000457F" w:rsidRPr="005917E4">
        <w:rPr>
          <w:rFonts w:ascii="Palatino Linotype" w:hAnsi="Palatino Linotype" w:cs="Arial"/>
          <w:b/>
        </w:rPr>
        <w:t>13202/INFOEM/IP/RR/2022</w:t>
      </w:r>
      <w:r w:rsidR="0000457F" w:rsidRPr="005917E4">
        <w:rPr>
          <w:rFonts w:ascii="Palatino Linotype" w:hAnsi="Palatino Linotype" w:cs="Arial"/>
        </w:rPr>
        <w:t xml:space="preserve"> y </w:t>
      </w:r>
      <w:r w:rsidR="0000457F" w:rsidRPr="005917E4">
        <w:rPr>
          <w:rFonts w:ascii="Palatino Linotype" w:hAnsi="Palatino Linotype" w:cs="Arial"/>
          <w:b/>
        </w:rPr>
        <w:t>13205/INFOEM/IP/RR/2022</w:t>
      </w:r>
      <w:r w:rsidR="0013481E" w:rsidRPr="005917E4">
        <w:rPr>
          <w:rFonts w:ascii="Palatino Linotype" w:hAnsi="Palatino Linotype"/>
          <w:b/>
        </w:rPr>
        <w:t xml:space="preserve">, </w:t>
      </w:r>
      <w:r w:rsidR="00196321" w:rsidRPr="005917E4">
        <w:rPr>
          <w:rFonts w:ascii="Palatino Linotype" w:hAnsi="Palatino Linotype" w:cs="Arial"/>
        </w:rPr>
        <w:t>en los</w:t>
      </w:r>
      <w:r w:rsidR="00747AB0" w:rsidRPr="005917E4">
        <w:rPr>
          <w:rFonts w:ascii="Palatino Linotype" w:hAnsi="Palatino Linotype" w:cs="Arial"/>
        </w:rPr>
        <w:t xml:space="preserve"> que señaló lo siguiente</w:t>
      </w:r>
      <w:r w:rsidR="00626768" w:rsidRPr="005917E4">
        <w:rPr>
          <w:rFonts w:ascii="Palatino Linotype" w:hAnsi="Palatino Linotype" w:cs="Arial"/>
        </w:rPr>
        <w:t>:</w:t>
      </w:r>
    </w:p>
    <w:p w14:paraId="7BB36121" w14:textId="77777777" w:rsidR="00DD1D91" w:rsidRPr="005917E4" w:rsidRDefault="00DD1D91" w:rsidP="005917E4">
      <w:pPr>
        <w:spacing w:line="360" w:lineRule="auto"/>
        <w:jc w:val="both"/>
        <w:rPr>
          <w:rFonts w:ascii="Palatino Linotype" w:hAnsi="Palatino Linotype" w:cs="Arial"/>
        </w:rPr>
      </w:pPr>
    </w:p>
    <w:tbl>
      <w:tblPr>
        <w:tblStyle w:val="Tablaconcuadrcula"/>
        <w:tblW w:w="0" w:type="auto"/>
        <w:jc w:val="center"/>
        <w:tblLayout w:type="fixed"/>
        <w:tblLook w:val="04A0" w:firstRow="1" w:lastRow="0" w:firstColumn="1" w:lastColumn="0" w:noHBand="0" w:noVBand="1"/>
      </w:tblPr>
      <w:tblGrid>
        <w:gridCol w:w="2263"/>
        <w:gridCol w:w="2835"/>
        <w:gridCol w:w="3119"/>
      </w:tblGrid>
      <w:tr w:rsidR="005917E4" w:rsidRPr="005917E4" w14:paraId="606A3F1C" w14:textId="77777777" w:rsidTr="00ED22F4">
        <w:trPr>
          <w:tblHeader/>
          <w:jc w:val="center"/>
        </w:trPr>
        <w:tc>
          <w:tcPr>
            <w:tcW w:w="2263"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AB67C76" w14:textId="77777777" w:rsidR="003D2710" w:rsidRPr="005917E4" w:rsidRDefault="003D2710" w:rsidP="005917E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5917E4">
              <w:rPr>
                <w:rFonts w:ascii="Palatino Linotype" w:hAnsi="Palatino Linotype"/>
                <w:b/>
                <w:sz w:val="16"/>
                <w:szCs w:val="16"/>
              </w:rPr>
              <w:t>Número de Recurso de Revisión</w:t>
            </w:r>
          </w:p>
        </w:tc>
        <w:tc>
          <w:tcPr>
            <w:tcW w:w="283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5D1954E" w14:textId="77777777" w:rsidR="003D2710" w:rsidRPr="005917E4" w:rsidRDefault="003D2710" w:rsidP="005917E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5917E4">
              <w:rPr>
                <w:rFonts w:ascii="Palatino Linotype" w:hAnsi="Palatino Linotype"/>
                <w:b/>
                <w:sz w:val="16"/>
                <w:szCs w:val="16"/>
              </w:rPr>
              <w:t xml:space="preserve">Acto Impugnado </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459B464" w14:textId="77777777" w:rsidR="003D2710" w:rsidRPr="005917E4" w:rsidRDefault="003D2710" w:rsidP="005917E4">
            <w:pPr>
              <w:pStyle w:val="Prrafodelista"/>
              <w:tabs>
                <w:tab w:val="left" w:pos="709"/>
              </w:tabs>
              <w:spacing w:before="100" w:beforeAutospacing="1" w:after="100" w:afterAutospacing="1" w:line="360" w:lineRule="auto"/>
              <w:ind w:left="0" w:right="-108"/>
              <w:jc w:val="center"/>
              <w:rPr>
                <w:rFonts w:ascii="Palatino Linotype" w:hAnsi="Palatino Linotype"/>
                <w:b/>
                <w:sz w:val="16"/>
                <w:szCs w:val="16"/>
              </w:rPr>
            </w:pPr>
            <w:r w:rsidRPr="005917E4">
              <w:rPr>
                <w:rFonts w:ascii="Palatino Linotype" w:hAnsi="Palatino Linotype"/>
                <w:b/>
                <w:sz w:val="16"/>
                <w:szCs w:val="16"/>
              </w:rPr>
              <w:t>Razones o Motivos de Inconformidad</w:t>
            </w:r>
          </w:p>
        </w:tc>
      </w:tr>
      <w:tr w:rsidR="005917E4" w:rsidRPr="005917E4" w14:paraId="2CCC9F29" w14:textId="77777777" w:rsidTr="00B00455">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7040CC1" w14:textId="6BDEAA44" w:rsidR="003D2710" w:rsidRPr="005917E4" w:rsidRDefault="007B3923" w:rsidP="005917E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5917E4">
              <w:rPr>
                <w:rFonts w:ascii="Palatino Linotype" w:hAnsi="Palatino Linotype"/>
                <w:b/>
                <w:sz w:val="16"/>
                <w:szCs w:val="16"/>
              </w:rPr>
              <w:t>13202</w:t>
            </w:r>
            <w:r w:rsidR="003D2710" w:rsidRPr="005917E4">
              <w:rPr>
                <w:rFonts w:ascii="Palatino Linotype" w:hAnsi="Palatino Linotype"/>
                <w:b/>
                <w:sz w:val="16"/>
                <w:szCs w:val="16"/>
              </w:rPr>
              <w:t>/INFOEM/IP/RR/2022</w:t>
            </w:r>
          </w:p>
        </w:tc>
        <w:tc>
          <w:tcPr>
            <w:tcW w:w="2835" w:type="dxa"/>
            <w:tcBorders>
              <w:top w:val="single" w:sz="4" w:space="0" w:color="auto"/>
              <w:left w:val="single" w:sz="4" w:space="0" w:color="auto"/>
              <w:bottom w:val="single" w:sz="4" w:space="0" w:color="auto"/>
              <w:right w:val="single" w:sz="4" w:space="0" w:color="auto"/>
            </w:tcBorders>
          </w:tcPr>
          <w:p w14:paraId="216A446C" w14:textId="31B6AE9F" w:rsidR="003D2710" w:rsidRPr="005917E4" w:rsidRDefault="007B3923" w:rsidP="005917E4">
            <w:pPr>
              <w:tabs>
                <w:tab w:val="left" w:pos="709"/>
              </w:tabs>
              <w:jc w:val="both"/>
              <w:rPr>
                <w:rFonts w:ascii="Palatino Linotype" w:hAnsi="Palatino Linotype"/>
                <w:i/>
                <w:sz w:val="20"/>
                <w:szCs w:val="20"/>
              </w:rPr>
            </w:pPr>
            <w:r w:rsidRPr="005917E4">
              <w:rPr>
                <w:rFonts w:ascii="Palatino Linotype" w:hAnsi="Palatino Linotype"/>
                <w:i/>
                <w:sz w:val="20"/>
                <w:szCs w:val="20"/>
              </w:rPr>
              <w:t>información incompleta</w:t>
            </w:r>
          </w:p>
        </w:tc>
        <w:tc>
          <w:tcPr>
            <w:tcW w:w="3119" w:type="dxa"/>
            <w:tcBorders>
              <w:top w:val="single" w:sz="4" w:space="0" w:color="auto"/>
              <w:left w:val="single" w:sz="4" w:space="0" w:color="auto"/>
              <w:bottom w:val="single" w:sz="4" w:space="0" w:color="auto"/>
              <w:right w:val="single" w:sz="4" w:space="0" w:color="auto"/>
            </w:tcBorders>
            <w:hideMark/>
          </w:tcPr>
          <w:p w14:paraId="04CFA3D4" w14:textId="6CE3E7EA" w:rsidR="003D2710" w:rsidRPr="005917E4" w:rsidRDefault="007B3923" w:rsidP="005917E4">
            <w:pPr>
              <w:tabs>
                <w:tab w:val="left" w:pos="709"/>
              </w:tabs>
              <w:ind w:right="-108"/>
              <w:jc w:val="both"/>
              <w:rPr>
                <w:rFonts w:ascii="Palatino Linotype" w:hAnsi="Palatino Linotype"/>
                <w:i/>
                <w:sz w:val="20"/>
                <w:szCs w:val="20"/>
              </w:rPr>
            </w:pPr>
            <w:r w:rsidRPr="005917E4">
              <w:rPr>
                <w:rFonts w:ascii="Palatino Linotype" w:hAnsi="Palatino Linotype"/>
                <w:i/>
                <w:sz w:val="20"/>
                <w:szCs w:val="20"/>
              </w:rPr>
              <w:t>no entregan la informaicón</w:t>
            </w:r>
          </w:p>
        </w:tc>
      </w:tr>
      <w:tr w:rsidR="00ED22F4" w:rsidRPr="005917E4" w14:paraId="67D3E01F" w14:textId="77777777" w:rsidTr="00B00455">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102A2A3" w14:textId="4C541F95" w:rsidR="003D2710" w:rsidRPr="005917E4" w:rsidRDefault="007B3923" w:rsidP="005917E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5917E4">
              <w:rPr>
                <w:rFonts w:ascii="Palatino Linotype" w:hAnsi="Palatino Linotype"/>
                <w:b/>
                <w:sz w:val="16"/>
                <w:szCs w:val="16"/>
              </w:rPr>
              <w:t>13205</w:t>
            </w:r>
            <w:r w:rsidR="003D2710" w:rsidRPr="005917E4">
              <w:rPr>
                <w:rFonts w:ascii="Palatino Linotype" w:hAnsi="Palatino Linotype"/>
                <w:b/>
                <w:sz w:val="16"/>
                <w:szCs w:val="16"/>
              </w:rPr>
              <w:t>/INFOEM/IP/RR/2022</w:t>
            </w:r>
          </w:p>
        </w:tc>
        <w:tc>
          <w:tcPr>
            <w:tcW w:w="2835" w:type="dxa"/>
            <w:tcBorders>
              <w:top w:val="single" w:sz="4" w:space="0" w:color="auto"/>
              <w:left w:val="single" w:sz="4" w:space="0" w:color="auto"/>
              <w:bottom w:val="single" w:sz="4" w:space="0" w:color="auto"/>
              <w:right w:val="single" w:sz="4" w:space="0" w:color="auto"/>
            </w:tcBorders>
          </w:tcPr>
          <w:p w14:paraId="1D2630A4" w14:textId="7A7F37F4" w:rsidR="003D2710" w:rsidRPr="005917E4" w:rsidRDefault="007B3923" w:rsidP="005917E4">
            <w:pPr>
              <w:tabs>
                <w:tab w:val="left" w:pos="709"/>
              </w:tabs>
              <w:jc w:val="both"/>
              <w:rPr>
                <w:rFonts w:ascii="Palatino Linotype" w:hAnsi="Palatino Linotype"/>
                <w:i/>
                <w:sz w:val="20"/>
                <w:szCs w:val="20"/>
              </w:rPr>
            </w:pPr>
            <w:r w:rsidRPr="005917E4">
              <w:rPr>
                <w:rFonts w:ascii="Palatino Linotype" w:hAnsi="Palatino Linotype"/>
                <w:i/>
                <w:sz w:val="20"/>
                <w:szCs w:val="20"/>
              </w:rPr>
              <w:t>La transparencia es una prerrogativa la cual se niega a los mexicanos</w:t>
            </w:r>
          </w:p>
        </w:tc>
        <w:tc>
          <w:tcPr>
            <w:tcW w:w="3119" w:type="dxa"/>
            <w:tcBorders>
              <w:top w:val="single" w:sz="4" w:space="0" w:color="auto"/>
              <w:left w:val="single" w:sz="4" w:space="0" w:color="auto"/>
              <w:bottom w:val="single" w:sz="4" w:space="0" w:color="auto"/>
              <w:right w:val="single" w:sz="4" w:space="0" w:color="auto"/>
            </w:tcBorders>
          </w:tcPr>
          <w:p w14:paraId="5D24CCDB" w14:textId="06089F86" w:rsidR="003D2710" w:rsidRPr="005917E4" w:rsidRDefault="007B3923" w:rsidP="005917E4">
            <w:pPr>
              <w:pStyle w:val="Prrafodelista"/>
              <w:tabs>
                <w:tab w:val="left" w:pos="709"/>
              </w:tabs>
              <w:ind w:left="0"/>
              <w:jc w:val="both"/>
              <w:rPr>
                <w:rFonts w:ascii="Palatino Linotype" w:hAnsi="Palatino Linotype"/>
                <w:i/>
                <w:sz w:val="20"/>
                <w:szCs w:val="20"/>
              </w:rPr>
            </w:pPr>
            <w:r w:rsidRPr="005917E4">
              <w:rPr>
                <w:rFonts w:ascii="Palatino Linotype" w:hAnsi="Palatino Linotype"/>
                <w:i/>
                <w:sz w:val="20"/>
                <w:szCs w:val="20"/>
              </w:rPr>
              <w:t>La transparencia es una prerrogativa la cual se niega a los mexicanos</w:t>
            </w:r>
          </w:p>
        </w:tc>
      </w:tr>
    </w:tbl>
    <w:p w14:paraId="3B42BAB6" w14:textId="77777777" w:rsidR="006E33E3" w:rsidRPr="005917E4" w:rsidRDefault="006E33E3" w:rsidP="005917E4">
      <w:pPr>
        <w:spacing w:line="360" w:lineRule="auto"/>
        <w:jc w:val="both"/>
        <w:rPr>
          <w:rFonts w:ascii="Palatino Linotype" w:hAnsi="Palatino Linotype" w:cs="Arial"/>
          <w:b/>
          <w:sz w:val="28"/>
          <w:szCs w:val="28"/>
        </w:rPr>
      </w:pPr>
    </w:p>
    <w:p w14:paraId="45B4414C" w14:textId="666C34B3" w:rsidR="003404B0" w:rsidRPr="005917E4" w:rsidRDefault="003404B0" w:rsidP="005917E4">
      <w:pPr>
        <w:spacing w:line="360" w:lineRule="auto"/>
        <w:jc w:val="both"/>
        <w:rPr>
          <w:rFonts w:ascii="Palatino Linotype" w:hAnsi="Palatino Linotype" w:cs="Arial"/>
          <w:b/>
          <w:sz w:val="28"/>
          <w:szCs w:val="28"/>
        </w:rPr>
      </w:pPr>
      <w:r w:rsidRPr="005917E4">
        <w:rPr>
          <w:rFonts w:ascii="Palatino Linotype" w:hAnsi="Palatino Linotype" w:cs="Arial"/>
          <w:b/>
          <w:sz w:val="28"/>
          <w:szCs w:val="28"/>
        </w:rPr>
        <w:t>V</w:t>
      </w:r>
      <w:r w:rsidR="0076231C" w:rsidRPr="005917E4">
        <w:rPr>
          <w:rFonts w:ascii="Palatino Linotype" w:hAnsi="Palatino Linotype" w:cs="Arial"/>
          <w:b/>
          <w:sz w:val="28"/>
          <w:szCs w:val="28"/>
        </w:rPr>
        <w:t>I</w:t>
      </w:r>
      <w:r w:rsidRPr="005917E4">
        <w:rPr>
          <w:rFonts w:ascii="Palatino Linotype" w:hAnsi="Palatino Linotype" w:cs="Arial"/>
          <w:b/>
          <w:sz w:val="28"/>
          <w:szCs w:val="28"/>
        </w:rPr>
        <w:t>. Del turno del Recurso de Revisión</w:t>
      </w:r>
    </w:p>
    <w:p w14:paraId="7D6276FD" w14:textId="164421AB" w:rsidR="009D6B53" w:rsidRPr="005917E4" w:rsidRDefault="009D6B53" w:rsidP="005917E4">
      <w:pPr>
        <w:spacing w:line="360" w:lineRule="auto"/>
        <w:jc w:val="both"/>
      </w:pPr>
      <w:r w:rsidRPr="005917E4">
        <w:rPr>
          <w:rFonts w:ascii="Palatino Linotype" w:hAnsi="Palatino Linotype" w:cs="Arial"/>
        </w:rPr>
        <w:t xml:space="preserve">El </w:t>
      </w:r>
      <w:r w:rsidR="007B3923" w:rsidRPr="005917E4">
        <w:rPr>
          <w:rFonts w:ascii="Palatino Linotype" w:hAnsi="Palatino Linotype" w:cs="Arial"/>
          <w:b/>
          <w:bCs/>
        </w:rPr>
        <w:t xml:space="preserve">nueve de agosto </w:t>
      </w:r>
      <w:r w:rsidR="002D07EC" w:rsidRPr="005917E4">
        <w:rPr>
          <w:rFonts w:ascii="Palatino Linotype" w:hAnsi="Palatino Linotype" w:cs="Arial"/>
          <w:b/>
          <w:bCs/>
          <w:lang w:val="es-419"/>
        </w:rPr>
        <w:t>de dos mil veintidós</w:t>
      </w:r>
      <w:r w:rsidRPr="005917E4">
        <w:rPr>
          <w:rFonts w:ascii="Palatino Linotype" w:hAnsi="Palatino Linotype" w:cs="Arial"/>
        </w:rPr>
        <w:t xml:space="preserve">, </w:t>
      </w:r>
      <w:r w:rsidRPr="005917E4">
        <w:rPr>
          <w:rFonts w:ascii="Palatino Linotype" w:hAnsi="Palatino Linotype"/>
        </w:rPr>
        <w:t>los</w:t>
      </w:r>
      <w:r w:rsidRPr="005917E4">
        <w:rPr>
          <w:rFonts w:ascii="Palatino Linotype" w:hAnsi="Palatino Linotype" w:cs="Arial"/>
        </w:rPr>
        <w:t xml:space="preserve"> </w:t>
      </w:r>
      <w:r w:rsidR="00025060" w:rsidRPr="005917E4">
        <w:rPr>
          <w:rFonts w:ascii="Palatino Linotype" w:hAnsi="Palatino Linotype" w:cs="Arial"/>
        </w:rPr>
        <w:t xml:space="preserve">Recursos de Revisión </w:t>
      </w:r>
      <w:r w:rsidR="005F5D50" w:rsidRPr="005917E4">
        <w:rPr>
          <w:rFonts w:ascii="Palatino Linotype" w:hAnsi="Palatino Linotype" w:cs="Arial"/>
          <w:lang w:val="es-ES_tradnl"/>
        </w:rPr>
        <w:t>materia del presente estudio, se en</w:t>
      </w:r>
      <w:r w:rsidRPr="005917E4">
        <w:rPr>
          <w:rFonts w:ascii="Palatino Linotype" w:hAnsi="Palatino Linotype" w:cs="Arial"/>
          <w:lang w:val="es-ES_tradnl"/>
        </w:rPr>
        <w:t xml:space="preserve">viaron electrónicamente al Instituto de </w:t>
      </w:r>
      <w:r w:rsidRPr="005917E4">
        <w:rPr>
          <w:rFonts w:ascii="Palatino Linotype" w:eastAsia="Arial Unicode MS" w:hAnsi="Palatino Linotype" w:cs="Arial"/>
        </w:rPr>
        <w:t>Transparencia</w:t>
      </w:r>
      <w:r w:rsidRPr="005917E4">
        <w:rPr>
          <w:rFonts w:ascii="Palatino Linotype" w:hAnsi="Palatino Linotype" w:cs="Arial"/>
          <w:lang w:val="es-ES_tradnl"/>
        </w:rPr>
        <w:t xml:space="preserve">, Acceso a la Información Pública y Protección de Datos Personales del Estado de México y </w:t>
      </w:r>
      <w:r w:rsidRPr="005917E4">
        <w:rPr>
          <w:rFonts w:ascii="Palatino Linotype" w:hAnsi="Palatino Linotype" w:cs="Arial"/>
          <w:lang w:val="es-ES_tradnl"/>
        </w:rPr>
        <w:lastRenderedPageBreak/>
        <w:t>Municipios</w:t>
      </w:r>
      <w:r w:rsidR="005F5D50" w:rsidRPr="005917E4">
        <w:rPr>
          <w:rFonts w:ascii="Palatino Linotype" w:hAnsi="Palatino Linotype" w:cs="Arial"/>
          <w:lang w:val="es-ES_tradnl"/>
        </w:rPr>
        <w:t>,</w:t>
      </w:r>
      <w:r w:rsidRPr="005917E4">
        <w:rPr>
          <w:rFonts w:ascii="Palatino Linotype" w:hAnsi="Palatino Linotype" w:cs="Arial"/>
          <w:lang w:val="es-ES_tradnl"/>
        </w:rPr>
        <w:t xml:space="preserve"> </w:t>
      </w:r>
      <w:r w:rsidR="005F5D50" w:rsidRPr="005917E4">
        <w:rPr>
          <w:rFonts w:ascii="Palatino Linotype" w:hAnsi="Palatino Linotype" w:cs="Arial"/>
          <w:lang w:val="es-ES_tradnl"/>
        </w:rPr>
        <w:t xml:space="preserve">por lo que </w:t>
      </w:r>
      <w:r w:rsidRPr="005917E4">
        <w:rPr>
          <w:rFonts w:ascii="Palatino Linotype" w:hAnsi="Palatino Linotype" w:cs="Arial"/>
          <w:lang w:val="es-ES_tradnl"/>
        </w:rPr>
        <w:t xml:space="preserve">con fundamento en el artículo 185, fracción I de la </w:t>
      </w:r>
      <w:r w:rsidRPr="005917E4">
        <w:rPr>
          <w:rFonts w:ascii="Palatino Linotype" w:hAnsi="Palatino Linotype"/>
        </w:rPr>
        <w:t>Ley de Transparencia y Acceso a la Información Pública del Estado de México y Municipios</w:t>
      </w:r>
      <w:r w:rsidRPr="005917E4">
        <w:rPr>
          <w:rFonts w:ascii="Palatino Linotype" w:hAnsi="Palatino Linotype" w:cs="Arial"/>
          <w:lang w:val="es-ES_tradnl"/>
        </w:rPr>
        <w:t>, se turnaron, a través del</w:t>
      </w:r>
      <w:r w:rsidRPr="005917E4">
        <w:rPr>
          <w:rFonts w:ascii="Palatino Linotype" w:eastAsia="Arial Unicode MS" w:hAnsi="Palatino Linotype" w:cs="Arial"/>
          <w:lang w:val="es-ES_tradnl"/>
        </w:rPr>
        <w:t xml:space="preserve"> </w:t>
      </w:r>
      <w:r w:rsidRPr="005917E4">
        <w:rPr>
          <w:rFonts w:ascii="Palatino Linotype" w:eastAsia="Arial Unicode MS" w:hAnsi="Palatino Linotype" w:cs="Arial"/>
          <w:b/>
          <w:lang w:val="es-ES_tradnl"/>
        </w:rPr>
        <w:t>SAIMEX</w:t>
      </w:r>
      <w:r w:rsidRPr="005917E4">
        <w:rPr>
          <w:rFonts w:ascii="Palatino Linotype" w:hAnsi="Palatino Linotype"/>
        </w:rPr>
        <w:t xml:space="preserve">, </w:t>
      </w:r>
      <w:r w:rsidR="00ED22F4" w:rsidRPr="005917E4">
        <w:rPr>
          <w:rFonts w:ascii="Palatino Linotype" w:hAnsi="Palatino Linotype"/>
        </w:rPr>
        <w:t>el</w:t>
      </w:r>
      <w:r w:rsidR="00C10EEE" w:rsidRPr="005917E4">
        <w:rPr>
          <w:rFonts w:ascii="Palatino Linotype" w:hAnsi="Palatino Linotype"/>
        </w:rPr>
        <w:t xml:space="preserve"> </w:t>
      </w:r>
      <w:r w:rsidR="00025060" w:rsidRPr="005917E4">
        <w:rPr>
          <w:rFonts w:ascii="Palatino Linotype" w:hAnsi="Palatino Linotype"/>
        </w:rPr>
        <w:t>R</w:t>
      </w:r>
      <w:r w:rsidRPr="005917E4">
        <w:rPr>
          <w:rFonts w:ascii="Palatino Linotype" w:hAnsi="Palatino Linotype"/>
        </w:rPr>
        <w:t>ecurso</w:t>
      </w:r>
      <w:r w:rsidRPr="005917E4">
        <w:rPr>
          <w:rFonts w:ascii="Palatino Linotype" w:hAnsi="Palatino Linotype" w:cs="Arial"/>
          <w:szCs w:val="20"/>
        </w:rPr>
        <w:t xml:space="preserve"> de </w:t>
      </w:r>
      <w:r w:rsidR="00025060" w:rsidRPr="005917E4">
        <w:rPr>
          <w:rFonts w:ascii="Palatino Linotype" w:hAnsi="Palatino Linotype" w:cs="Arial"/>
          <w:szCs w:val="20"/>
        </w:rPr>
        <w:t>R</w:t>
      </w:r>
      <w:r w:rsidRPr="005917E4">
        <w:rPr>
          <w:rFonts w:ascii="Palatino Linotype" w:hAnsi="Palatino Linotype" w:cs="Arial"/>
          <w:szCs w:val="20"/>
        </w:rPr>
        <w:t>evisión</w:t>
      </w:r>
      <w:r w:rsidR="00C10EEE" w:rsidRPr="005917E4">
        <w:rPr>
          <w:rFonts w:ascii="Palatino Linotype" w:hAnsi="Palatino Linotype" w:cs="Arial"/>
          <w:szCs w:val="20"/>
        </w:rPr>
        <w:t xml:space="preserve"> </w:t>
      </w:r>
      <w:r w:rsidR="007B3923" w:rsidRPr="005917E4">
        <w:rPr>
          <w:rFonts w:ascii="Palatino Linotype" w:hAnsi="Palatino Linotype" w:cs="Arial"/>
          <w:b/>
          <w:szCs w:val="20"/>
        </w:rPr>
        <w:t>13202</w:t>
      </w:r>
      <w:r w:rsidR="00ED22F4" w:rsidRPr="005917E4">
        <w:rPr>
          <w:rFonts w:ascii="Palatino Linotype" w:hAnsi="Palatino Linotype" w:cs="Arial"/>
          <w:b/>
          <w:szCs w:val="20"/>
        </w:rPr>
        <w:t>/INFOEM/IP/RR/2022</w:t>
      </w:r>
      <w:r w:rsidR="003422EF" w:rsidRPr="005917E4">
        <w:rPr>
          <w:rFonts w:ascii="Palatino Linotype" w:hAnsi="Palatino Linotype"/>
          <w:b/>
        </w:rPr>
        <w:t xml:space="preserve"> </w:t>
      </w:r>
      <w:r w:rsidR="00801793" w:rsidRPr="005917E4">
        <w:rPr>
          <w:rFonts w:ascii="Palatino Linotype" w:hAnsi="Palatino Linotype"/>
        </w:rPr>
        <w:t>a</w:t>
      </w:r>
      <w:r w:rsidR="000F4F78" w:rsidRPr="005917E4">
        <w:rPr>
          <w:rFonts w:ascii="Palatino Linotype" w:hAnsi="Palatino Linotype"/>
          <w:lang w:val="es-419"/>
        </w:rPr>
        <w:t xml:space="preserve"> </w:t>
      </w:r>
      <w:r w:rsidRPr="005917E4">
        <w:rPr>
          <w:rFonts w:ascii="Palatino Linotype" w:hAnsi="Palatino Linotype"/>
        </w:rPr>
        <w:t>l</w:t>
      </w:r>
      <w:r w:rsidR="000F4F78" w:rsidRPr="005917E4">
        <w:rPr>
          <w:rFonts w:ascii="Palatino Linotype" w:hAnsi="Palatino Linotype"/>
          <w:lang w:val="es-419"/>
        </w:rPr>
        <w:t xml:space="preserve">a </w:t>
      </w:r>
      <w:r w:rsidR="000F4F78" w:rsidRPr="005917E4">
        <w:rPr>
          <w:rFonts w:ascii="Palatino Linotype" w:hAnsi="Palatino Linotype"/>
          <w:b/>
          <w:lang w:val="es-419"/>
        </w:rPr>
        <w:t>Comisionada Sharon Cristina Morales Martínez</w:t>
      </w:r>
      <w:r w:rsidR="00555672" w:rsidRPr="005917E4">
        <w:rPr>
          <w:rFonts w:ascii="Palatino Linotype" w:hAnsi="Palatino Linotype"/>
        </w:rPr>
        <w:t>,</w:t>
      </w:r>
      <w:r w:rsidR="00747AB0" w:rsidRPr="005917E4">
        <w:rPr>
          <w:rFonts w:ascii="Palatino Linotype" w:hAnsi="Palatino Linotype"/>
        </w:rPr>
        <w:t xml:space="preserve"> mientras que</w:t>
      </w:r>
      <w:r w:rsidRPr="005917E4">
        <w:rPr>
          <w:rFonts w:ascii="Palatino Linotype" w:hAnsi="Palatino Linotype"/>
        </w:rPr>
        <w:t xml:space="preserve"> </w:t>
      </w:r>
      <w:r w:rsidR="002500ED" w:rsidRPr="005917E4">
        <w:rPr>
          <w:rFonts w:ascii="Palatino Linotype" w:hAnsi="Palatino Linotype"/>
        </w:rPr>
        <w:t>el</w:t>
      </w:r>
      <w:r w:rsidRPr="005917E4">
        <w:rPr>
          <w:rFonts w:ascii="Palatino Linotype" w:hAnsi="Palatino Linotype"/>
        </w:rPr>
        <w:t xml:space="preserve"> </w:t>
      </w:r>
      <w:r w:rsidR="00025060" w:rsidRPr="005917E4">
        <w:rPr>
          <w:rFonts w:ascii="Palatino Linotype" w:hAnsi="Palatino Linotype"/>
        </w:rPr>
        <w:t>Recurso de R</w:t>
      </w:r>
      <w:r w:rsidRPr="005917E4">
        <w:rPr>
          <w:rFonts w:ascii="Palatino Linotype" w:hAnsi="Palatino Linotype"/>
        </w:rPr>
        <w:t xml:space="preserve">evisión </w:t>
      </w:r>
      <w:r w:rsidR="007B3923" w:rsidRPr="005917E4">
        <w:rPr>
          <w:rFonts w:ascii="Palatino Linotype" w:hAnsi="Palatino Linotype"/>
          <w:b/>
        </w:rPr>
        <w:t>13205</w:t>
      </w:r>
      <w:r w:rsidR="00ED22F4" w:rsidRPr="005917E4">
        <w:rPr>
          <w:rFonts w:ascii="Palatino Linotype" w:hAnsi="Palatino Linotype"/>
          <w:b/>
        </w:rPr>
        <w:t>/INFOEM/IP/RR/2022</w:t>
      </w:r>
      <w:r w:rsidR="002500ED" w:rsidRPr="005917E4">
        <w:rPr>
          <w:rFonts w:ascii="Palatino Linotype" w:hAnsi="Palatino Linotype"/>
          <w:b/>
        </w:rPr>
        <w:t xml:space="preserve"> </w:t>
      </w:r>
      <w:r w:rsidR="00102F98" w:rsidRPr="005917E4">
        <w:rPr>
          <w:rFonts w:ascii="Palatino Linotype" w:hAnsi="Palatino Linotype"/>
        </w:rPr>
        <w:t>al</w:t>
      </w:r>
      <w:r w:rsidR="00102F98" w:rsidRPr="005917E4">
        <w:rPr>
          <w:rFonts w:ascii="Palatino Linotype" w:hAnsi="Palatino Linotype"/>
          <w:b/>
        </w:rPr>
        <w:t xml:space="preserve"> Comisionado </w:t>
      </w:r>
      <w:r w:rsidR="007B3923" w:rsidRPr="005917E4">
        <w:rPr>
          <w:rFonts w:ascii="Palatino Linotype" w:hAnsi="Palatino Linotype"/>
          <w:b/>
        </w:rPr>
        <w:t xml:space="preserve">José Martínez Vilchis, </w:t>
      </w:r>
      <w:r w:rsidR="00587DC6" w:rsidRPr="005917E4">
        <w:rPr>
          <w:rFonts w:ascii="Palatino Linotype" w:hAnsi="Palatino Linotype"/>
        </w:rPr>
        <w:t xml:space="preserve">a </w:t>
      </w:r>
      <w:r w:rsidRPr="005917E4">
        <w:rPr>
          <w:rFonts w:ascii="Palatino Linotype" w:hAnsi="Palatino Linotype" w:cs="Arial"/>
          <w:lang w:val="es-ES_tradnl"/>
        </w:rPr>
        <w:t>efecto de que decretaran su admisión o desechamiento.</w:t>
      </w:r>
    </w:p>
    <w:p w14:paraId="0A01B03D" w14:textId="77777777" w:rsidR="006E33E3" w:rsidRPr="005917E4" w:rsidRDefault="006E33E3" w:rsidP="005917E4">
      <w:pPr>
        <w:tabs>
          <w:tab w:val="left" w:pos="3348"/>
        </w:tabs>
        <w:spacing w:line="360" w:lineRule="auto"/>
        <w:jc w:val="both"/>
        <w:rPr>
          <w:rFonts w:ascii="Palatino Linotype" w:hAnsi="Palatino Linotype" w:cs="Arial"/>
          <w:b/>
          <w:sz w:val="28"/>
        </w:rPr>
      </w:pPr>
    </w:p>
    <w:p w14:paraId="14CA0626" w14:textId="77777777" w:rsidR="003404B0" w:rsidRPr="005917E4" w:rsidRDefault="003404B0" w:rsidP="005917E4">
      <w:pPr>
        <w:tabs>
          <w:tab w:val="center" w:pos="4252"/>
          <w:tab w:val="right" w:pos="8504"/>
        </w:tabs>
        <w:spacing w:line="360" w:lineRule="auto"/>
        <w:jc w:val="both"/>
        <w:rPr>
          <w:rFonts w:ascii="Palatino Linotype" w:hAnsi="Palatino Linotype" w:cs="Arial"/>
          <w:b/>
        </w:rPr>
      </w:pPr>
      <w:r w:rsidRPr="005917E4">
        <w:rPr>
          <w:rFonts w:ascii="Palatino Linotype" w:hAnsi="Palatino Linotype" w:cs="Arial"/>
          <w:b/>
        </w:rPr>
        <w:t>a) Admisión del Recurso de Revisión</w:t>
      </w:r>
    </w:p>
    <w:p w14:paraId="3933D19F" w14:textId="1F2E503B" w:rsidR="009D6B53" w:rsidRPr="005917E4" w:rsidRDefault="009D6B53" w:rsidP="005917E4">
      <w:pPr>
        <w:spacing w:line="360" w:lineRule="auto"/>
        <w:jc w:val="both"/>
        <w:rPr>
          <w:rFonts w:ascii="Palatino Linotype" w:hAnsi="Palatino Linotype" w:cs="Arial"/>
        </w:rPr>
      </w:pPr>
      <w:r w:rsidRPr="005917E4">
        <w:rPr>
          <w:rFonts w:ascii="Palatino Linotype" w:hAnsi="Palatino Linotype" w:cs="Arial"/>
        </w:rPr>
        <w:t xml:space="preserve">De las constancias de los expedientes electrónicos </w:t>
      </w:r>
      <w:r w:rsidR="005F5D50" w:rsidRPr="005917E4">
        <w:rPr>
          <w:rFonts w:ascii="Palatino Linotype" w:hAnsi="Palatino Linotype" w:cs="Arial"/>
        </w:rPr>
        <w:t xml:space="preserve">que obran en </w:t>
      </w:r>
      <w:r w:rsidR="005F5D50" w:rsidRPr="005917E4">
        <w:rPr>
          <w:rFonts w:ascii="Palatino Linotype" w:hAnsi="Palatino Linotype" w:cs="Arial"/>
          <w:b/>
        </w:rPr>
        <w:t>EL</w:t>
      </w:r>
      <w:r w:rsidRPr="005917E4">
        <w:rPr>
          <w:rFonts w:ascii="Palatino Linotype" w:hAnsi="Palatino Linotype" w:cs="Arial"/>
          <w:b/>
        </w:rPr>
        <w:t xml:space="preserve"> SAIMEX</w:t>
      </w:r>
      <w:r w:rsidRPr="005917E4">
        <w:rPr>
          <w:rFonts w:ascii="Palatino Linotype" w:hAnsi="Palatino Linotype" w:cs="Arial"/>
        </w:rPr>
        <w:t>, se desprende que e</w:t>
      </w:r>
      <w:r w:rsidR="00487551" w:rsidRPr="005917E4">
        <w:rPr>
          <w:rFonts w:ascii="Palatino Linotype" w:hAnsi="Palatino Linotype" w:cs="Arial"/>
          <w:lang w:val="es-419"/>
        </w:rPr>
        <w:t xml:space="preserve">n fechas </w:t>
      </w:r>
      <w:r w:rsidR="004061F7" w:rsidRPr="005917E4">
        <w:rPr>
          <w:rFonts w:ascii="Palatino Linotype" w:hAnsi="Palatino Linotype" w:cs="Arial"/>
          <w:b/>
          <w:lang w:val="es-419"/>
        </w:rPr>
        <w:t>once y quince</w:t>
      </w:r>
      <w:r w:rsidR="00ED22F4" w:rsidRPr="005917E4">
        <w:rPr>
          <w:rFonts w:ascii="Palatino Linotype" w:hAnsi="Palatino Linotype" w:cs="Arial"/>
          <w:b/>
        </w:rPr>
        <w:t xml:space="preserve"> de agosto</w:t>
      </w:r>
      <w:r w:rsidR="00D45667" w:rsidRPr="005917E4">
        <w:rPr>
          <w:rFonts w:ascii="Palatino Linotype" w:hAnsi="Palatino Linotype" w:cs="Arial"/>
          <w:b/>
        </w:rPr>
        <w:t xml:space="preserve"> </w:t>
      </w:r>
      <w:r w:rsidR="00DF5831" w:rsidRPr="005917E4">
        <w:rPr>
          <w:rFonts w:ascii="Palatino Linotype" w:hAnsi="Palatino Linotype" w:cs="Arial"/>
          <w:b/>
        </w:rPr>
        <w:t>de</w:t>
      </w:r>
      <w:r w:rsidR="00C10EEE" w:rsidRPr="005917E4">
        <w:rPr>
          <w:rFonts w:ascii="Palatino Linotype" w:hAnsi="Palatino Linotype" w:cs="Arial"/>
          <w:b/>
        </w:rPr>
        <w:t xml:space="preserve"> dos mil veintidós</w:t>
      </w:r>
      <w:r w:rsidRPr="005917E4">
        <w:rPr>
          <w:rFonts w:ascii="Palatino Linotype" w:hAnsi="Palatino Linotype" w:cs="Arial"/>
        </w:rPr>
        <w:t xml:space="preserve">, se acordó la admisión a trámite de los </w:t>
      </w:r>
      <w:r w:rsidR="00025060" w:rsidRPr="005917E4">
        <w:rPr>
          <w:rFonts w:ascii="Palatino Linotype" w:hAnsi="Palatino Linotype" w:cs="Arial"/>
        </w:rPr>
        <w:t>R</w:t>
      </w:r>
      <w:r w:rsidRPr="005917E4">
        <w:rPr>
          <w:rFonts w:ascii="Palatino Linotype" w:hAnsi="Palatino Linotype" w:cs="Arial"/>
        </w:rPr>
        <w:t xml:space="preserve">ecursos de </w:t>
      </w:r>
      <w:r w:rsidR="00025060" w:rsidRPr="005917E4">
        <w:rPr>
          <w:rFonts w:ascii="Palatino Linotype" w:hAnsi="Palatino Linotype" w:cs="Arial"/>
        </w:rPr>
        <w:t>R</w:t>
      </w:r>
      <w:r w:rsidRPr="005917E4">
        <w:rPr>
          <w:rFonts w:ascii="Palatino Linotype" w:hAnsi="Palatino Linotype" w:cs="Arial"/>
        </w:rPr>
        <w:t>evisión que nos ocupan, así como la integración de los expedientes respectivos, mismos que se pusieron a disposición de las partes, para que en un plazo máximo de siete días hábiles</w:t>
      </w:r>
      <w:r w:rsidR="005F5D50" w:rsidRPr="005917E4">
        <w:rPr>
          <w:rFonts w:ascii="Palatino Linotype" w:hAnsi="Palatino Linotype" w:cs="Arial"/>
        </w:rPr>
        <w:t xml:space="preserve"> </w:t>
      </w:r>
      <w:r w:rsidR="00373328" w:rsidRPr="005917E4">
        <w:rPr>
          <w:rFonts w:ascii="Palatino Linotype" w:hAnsi="Palatino Linotype" w:cs="Arial"/>
          <w:b/>
        </w:rPr>
        <w:t>EL</w:t>
      </w:r>
      <w:r w:rsidR="00D01412" w:rsidRPr="005917E4">
        <w:rPr>
          <w:rFonts w:ascii="Palatino Linotype" w:hAnsi="Palatino Linotype" w:cs="Arial"/>
          <w:b/>
        </w:rPr>
        <w:t xml:space="preserve"> RECURRENTE </w:t>
      </w:r>
      <w:r w:rsidR="00D01412" w:rsidRPr="005917E4">
        <w:rPr>
          <w:rFonts w:ascii="Palatino Linotype" w:hAnsi="Palatino Linotype" w:cs="Arial"/>
        </w:rPr>
        <w:t xml:space="preserve">manifestara lo que a su derecho conviniera, a efecto de presentar pruebas o alegatos y, en su caso, </w:t>
      </w:r>
      <w:r w:rsidR="00D01412" w:rsidRPr="005917E4">
        <w:rPr>
          <w:rFonts w:ascii="Palatino Linotype" w:hAnsi="Palatino Linotype" w:cs="Arial"/>
          <w:b/>
        </w:rPr>
        <w:t xml:space="preserve">EL SUJETO OBLIGADO </w:t>
      </w:r>
      <w:r w:rsidR="00D01412" w:rsidRPr="005917E4">
        <w:rPr>
          <w:rFonts w:ascii="Palatino Linotype" w:hAnsi="Palatino Linotype" w:cs="Arial"/>
        </w:rPr>
        <w:t>rindiera sus</w:t>
      </w:r>
      <w:r w:rsidR="00D01412" w:rsidRPr="005917E4">
        <w:rPr>
          <w:rFonts w:ascii="Palatino Linotype" w:hAnsi="Palatino Linotype" w:cs="Arial"/>
          <w:b/>
        </w:rPr>
        <w:t xml:space="preserve"> </w:t>
      </w:r>
      <w:r w:rsidR="00D01412" w:rsidRPr="005917E4">
        <w:rPr>
          <w:rFonts w:ascii="Palatino Linotype" w:hAnsi="Palatino Linotype" w:cs="Arial"/>
        </w:rPr>
        <w:t xml:space="preserve">Informes Justificados respectivamente; lo anterior, en términos de </w:t>
      </w:r>
      <w:r w:rsidRPr="005917E4">
        <w:rPr>
          <w:rFonts w:ascii="Palatino Linotype" w:hAnsi="Palatino Linotype" w:cs="Arial"/>
        </w:rPr>
        <w:t>lo dispuesto por el artículo 185 de la Ley de Transparencia y Acceso a la Información Pública del Estado de México y Municipios</w:t>
      </w:r>
      <w:r w:rsidR="00D01412" w:rsidRPr="005917E4">
        <w:rPr>
          <w:rFonts w:ascii="Palatino Linotype" w:hAnsi="Palatino Linotype" w:cs="Arial"/>
        </w:rPr>
        <w:t>.</w:t>
      </w:r>
    </w:p>
    <w:p w14:paraId="7DD2B8A6" w14:textId="77777777" w:rsidR="006E33E3" w:rsidRPr="005917E4" w:rsidRDefault="006E33E3" w:rsidP="005917E4">
      <w:pPr>
        <w:spacing w:line="360" w:lineRule="auto"/>
        <w:jc w:val="both"/>
        <w:rPr>
          <w:rFonts w:ascii="Palatino Linotype" w:eastAsia="Arial Unicode MS" w:hAnsi="Palatino Linotype" w:cs="Arial"/>
          <w:b/>
        </w:rPr>
      </w:pPr>
    </w:p>
    <w:p w14:paraId="1B661F59" w14:textId="3C721B32" w:rsidR="003404B0" w:rsidRPr="005917E4" w:rsidRDefault="002E7E03" w:rsidP="005917E4">
      <w:pPr>
        <w:spacing w:line="360" w:lineRule="auto"/>
        <w:jc w:val="both"/>
        <w:rPr>
          <w:rFonts w:ascii="Palatino Linotype" w:eastAsia="Arial Unicode MS" w:hAnsi="Palatino Linotype" w:cs="Arial"/>
          <w:b/>
          <w:lang w:val="es-419"/>
        </w:rPr>
      </w:pPr>
      <w:r w:rsidRPr="005917E4">
        <w:rPr>
          <w:rFonts w:ascii="Palatino Linotype" w:eastAsia="Arial Unicode MS" w:hAnsi="Palatino Linotype" w:cs="Arial"/>
          <w:b/>
        </w:rPr>
        <w:t>b</w:t>
      </w:r>
      <w:r w:rsidR="003404B0" w:rsidRPr="005917E4">
        <w:rPr>
          <w:rFonts w:ascii="Palatino Linotype" w:eastAsia="Arial Unicode MS" w:hAnsi="Palatino Linotype" w:cs="Arial"/>
          <w:b/>
        </w:rPr>
        <w:t xml:space="preserve">) </w:t>
      </w:r>
      <w:r w:rsidR="004016BF" w:rsidRPr="005917E4">
        <w:rPr>
          <w:rFonts w:ascii="Palatino Linotype" w:hAnsi="Palatino Linotype" w:cs="Arial"/>
          <w:b/>
          <w:bCs/>
        </w:rPr>
        <w:t>Manifestaciones</w:t>
      </w:r>
    </w:p>
    <w:p w14:paraId="0871E087" w14:textId="586535E6" w:rsidR="00756235" w:rsidRPr="005917E4" w:rsidRDefault="004A095F" w:rsidP="005917E4">
      <w:pPr>
        <w:spacing w:line="360" w:lineRule="auto"/>
        <w:jc w:val="both"/>
        <w:rPr>
          <w:rFonts w:ascii="Palatino Linotype" w:eastAsia="Arial Unicode MS" w:hAnsi="Palatino Linotype" w:cs="Arial"/>
        </w:rPr>
      </w:pPr>
      <w:r w:rsidRPr="005917E4">
        <w:rPr>
          <w:rFonts w:ascii="Palatino Linotype" w:eastAsia="Arial Unicode MS" w:hAnsi="Palatino Linotype" w:cs="Arial"/>
        </w:rPr>
        <w:t xml:space="preserve">Conforme a las constancias del </w:t>
      </w:r>
      <w:r w:rsidRPr="005917E4">
        <w:rPr>
          <w:rFonts w:ascii="Palatino Linotype" w:eastAsia="Arial Unicode MS" w:hAnsi="Palatino Linotype" w:cs="Arial"/>
          <w:b/>
        </w:rPr>
        <w:t>SAIMEX</w:t>
      </w:r>
      <w:r w:rsidRPr="005917E4">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 </w:t>
      </w:r>
      <w:r w:rsidRPr="005917E4">
        <w:rPr>
          <w:rFonts w:ascii="Palatino Linotype" w:eastAsia="Arial Unicode MS" w:hAnsi="Palatino Linotype" w:cs="Arial"/>
          <w:b/>
        </w:rPr>
        <w:t>EL</w:t>
      </w:r>
      <w:r w:rsidRPr="005917E4">
        <w:rPr>
          <w:rFonts w:ascii="Palatino Linotype" w:eastAsia="Arial Unicode MS" w:hAnsi="Palatino Linotype" w:cs="Arial"/>
        </w:rPr>
        <w:t xml:space="preserve"> </w:t>
      </w:r>
      <w:r w:rsidRPr="005917E4">
        <w:rPr>
          <w:rFonts w:ascii="Palatino Linotype" w:eastAsia="Arial Unicode MS" w:hAnsi="Palatino Linotype" w:cs="Arial"/>
          <w:b/>
        </w:rPr>
        <w:t>RECURRENTE</w:t>
      </w:r>
      <w:r w:rsidRPr="005917E4">
        <w:rPr>
          <w:rFonts w:ascii="Palatino Linotype" w:eastAsia="Arial Unicode MS" w:hAnsi="Palatino Linotype" w:cs="Arial"/>
        </w:rPr>
        <w:t xml:space="preserve">, éste no realizó manifestación alguna, así como no presentó pruebas o alegatos, </w:t>
      </w:r>
      <w:r w:rsidRPr="005917E4">
        <w:rPr>
          <w:rFonts w:ascii="Palatino Linotype" w:eastAsia="Arial Unicode MS" w:hAnsi="Palatino Linotype" w:cs="Arial"/>
          <w:lang w:val="es-419"/>
        </w:rPr>
        <w:t xml:space="preserve">por su parte </w:t>
      </w:r>
      <w:r w:rsidRPr="005917E4">
        <w:rPr>
          <w:rFonts w:ascii="Palatino Linotype" w:eastAsia="Arial Unicode MS" w:hAnsi="Palatino Linotype" w:cs="Arial"/>
          <w:b/>
        </w:rPr>
        <w:lastRenderedPageBreak/>
        <w:t xml:space="preserve">EL SUJETO OBLIGADO </w:t>
      </w:r>
      <w:r w:rsidR="004061F7" w:rsidRPr="005917E4">
        <w:rPr>
          <w:rFonts w:ascii="Palatino Linotype" w:eastAsia="Arial Unicode MS" w:hAnsi="Palatino Linotype" w:cs="Arial"/>
        </w:rPr>
        <w:t>tampoco rindió informe justificado, como se advierte de las siguientes capturas:</w:t>
      </w:r>
    </w:p>
    <w:p w14:paraId="0D5DC029" w14:textId="6FACDF4D" w:rsidR="004061F7" w:rsidRPr="005917E4" w:rsidRDefault="004061F7" w:rsidP="005917E4">
      <w:pPr>
        <w:spacing w:line="360" w:lineRule="auto"/>
        <w:jc w:val="both"/>
        <w:rPr>
          <w:rFonts w:ascii="Palatino Linotype" w:eastAsia="Arial Unicode MS" w:hAnsi="Palatino Linotype" w:cs="Arial"/>
        </w:rPr>
      </w:pPr>
      <w:r w:rsidRPr="005917E4">
        <w:rPr>
          <w:noProof/>
          <w:lang w:eastAsia="es-MX"/>
        </w:rPr>
        <w:drawing>
          <wp:inline distT="0" distB="0" distL="0" distR="0" wp14:anchorId="55FF6D97" wp14:editId="027F5B77">
            <wp:extent cx="5941060" cy="1913890"/>
            <wp:effectExtent l="0" t="0" r="254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1060" cy="1913890"/>
                    </a:xfrm>
                    <a:prstGeom prst="rect">
                      <a:avLst/>
                    </a:prstGeom>
                  </pic:spPr>
                </pic:pic>
              </a:graphicData>
            </a:graphic>
          </wp:inline>
        </w:drawing>
      </w:r>
    </w:p>
    <w:p w14:paraId="521692AC" w14:textId="6FEAA7BC" w:rsidR="004061F7" w:rsidRPr="005917E4" w:rsidRDefault="004061F7" w:rsidP="005917E4">
      <w:pPr>
        <w:spacing w:line="360" w:lineRule="auto"/>
        <w:jc w:val="both"/>
        <w:rPr>
          <w:rFonts w:ascii="Palatino Linotype" w:hAnsi="Palatino Linotype" w:cs="Arial"/>
        </w:rPr>
      </w:pPr>
      <w:r w:rsidRPr="005917E4">
        <w:rPr>
          <w:noProof/>
          <w:lang w:eastAsia="es-MX"/>
        </w:rPr>
        <w:drawing>
          <wp:inline distT="0" distB="0" distL="0" distR="0" wp14:anchorId="1831C2BF" wp14:editId="79495563">
            <wp:extent cx="5941060" cy="1873885"/>
            <wp:effectExtent l="0" t="0" r="254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1060" cy="1873885"/>
                    </a:xfrm>
                    <a:prstGeom prst="rect">
                      <a:avLst/>
                    </a:prstGeom>
                  </pic:spPr>
                </pic:pic>
              </a:graphicData>
            </a:graphic>
          </wp:inline>
        </w:drawing>
      </w:r>
    </w:p>
    <w:p w14:paraId="4E176E8A" w14:textId="3DD1A61A" w:rsidR="00801793" w:rsidRPr="005917E4" w:rsidRDefault="00801793" w:rsidP="005917E4">
      <w:pPr>
        <w:spacing w:line="360" w:lineRule="auto"/>
        <w:jc w:val="center"/>
        <w:rPr>
          <w:rFonts w:ascii="Palatino Linotype" w:hAnsi="Palatino Linotype" w:cs="Arial"/>
        </w:rPr>
      </w:pPr>
    </w:p>
    <w:p w14:paraId="0F1CD069" w14:textId="6306D239" w:rsidR="002E7E03" w:rsidRPr="005917E4" w:rsidRDefault="000F4F78" w:rsidP="005917E4">
      <w:pPr>
        <w:tabs>
          <w:tab w:val="center" w:pos="4252"/>
          <w:tab w:val="right" w:pos="8504"/>
        </w:tabs>
        <w:spacing w:line="360" w:lineRule="auto"/>
        <w:jc w:val="both"/>
        <w:rPr>
          <w:rFonts w:ascii="Palatino Linotype" w:hAnsi="Palatino Linotype" w:cs="Arial"/>
          <w:b/>
        </w:rPr>
      </w:pPr>
      <w:r w:rsidRPr="005917E4">
        <w:rPr>
          <w:rFonts w:ascii="Palatino Linotype" w:hAnsi="Palatino Linotype" w:cs="Arial"/>
          <w:b/>
        </w:rPr>
        <w:t>c</w:t>
      </w:r>
      <w:r w:rsidR="002E7E03" w:rsidRPr="005917E4">
        <w:rPr>
          <w:rFonts w:ascii="Palatino Linotype" w:hAnsi="Palatino Linotype" w:cs="Arial"/>
          <w:b/>
        </w:rPr>
        <w:t xml:space="preserve">) De la acumulación de recursos </w:t>
      </w:r>
    </w:p>
    <w:p w14:paraId="5F740D08" w14:textId="6FEC1175" w:rsidR="002E7E03" w:rsidRPr="005917E4" w:rsidRDefault="002E7E03" w:rsidP="005917E4">
      <w:pPr>
        <w:spacing w:line="360" w:lineRule="auto"/>
        <w:jc w:val="both"/>
        <w:rPr>
          <w:rFonts w:ascii="Palatino Linotype" w:hAnsi="Palatino Linotype"/>
          <w:b/>
        </w:rPr>
      </w:pPr>
      <w:r w:rsidRPr="005917E4">
        <w:rPr>
          <w:rFonts w:ascii="Palatino Linotype" w:hAnsi="Palatino Linotype" w:cs="Arial"/>
          <w:lang w:val="es-ES_tradnl"/>
        </w:rPr>
        <w:t xml:space="preserve">Por economía procesal y </w:t>
      </w:r>
      <w:r w:rsidRPr="005917E4">
        <w:rPr>
          <w:rFonts w:ascii="Palatino Linotype" w:hAnsi="Palatino Linotype" w:cs="Arial"/>
        </w:rPr>
        <w:t>con la finalidad de evitar resoluciones contradictorias,</w:t>
      </w:r>
      <w:r w:rsidR="002F12C6" w:rsidRPr="005917E4">
        <w:rPr>
          <w:rFonts w:ascii="Palatino Linotype" w:hAnsi="Palatino Linotype"/>
          <w:b/>
          <w:lang w:val="es-419"/>
        </w:rPr>
        <w:t xml:space="preserve"> </w:t>
      </w:r>
      <w:r w:rsidR="00AB5C2B" w:rsidRPr="005917E4">
        <w:rPr>
          <w:rFonts w:ascii="Palatino Linotype" w:hAnsi="Palatino Linotype"/>
          <w:lang w:val="es-419"/>
        </w:rPr>
        <w:t>con fundamento en los</w:t>
      </w:r>
      <w:r w:rsidR="002F12C6" w:rsidRPr="005917E4">
        <w:rPr>
          <w:rFonts w:ascii="Palatino Linotype" w:hAnsi="Palatino Linotype"/>
          <w:lang w:val="es-419"/>
        </w:rPr>
        <w:t xml:space="preserve"> artículo</w:t>
      </w:r>
      <w:r w:rsidR="00AB5C2B" w:rsidRPr="005917E4">
        <w:rPr>
          <w:rFonts w:ascii="Palatino Linotype" w:hAnsi="Palatino Linotype"/>
          <w:lang w:val="es-419"/>
        </w:rPr>
        <w:t>s</w:t>
      </w:r>
      <w:r w:rsidR="002F12C6" w:rsidRPr="005917E4">
        <w:rPr>
          <w:rFonts w:ascii="Palatino Linotype" w:hAnsi="Palatino Linotype"/>
          <w:lang w:val="es-419"/>
        </w:rPr>
        <w:t xml:space="preserve"> </w:t>
      </w:r>
      <w:r w:rsidR="00AB5C2B" w:rsidRPr="005917E4">
        <w:rPr>
          <w:rFonts w:ascii="Palatino Linotype" w:hAnsi="Palatino Linotype"/>
          <w:lang w:val="es-419"/>
        </w:rPr>
        <w:t xml:space="preserve">9, fracción XXV, </w:t>
      </w:r>
      <w:r w:rsidR="002F12C6" w:rsidRPr="005917E4">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5917E4">
        <w:rPr>
          <w:rFonts w:ascii="Palatino Linotype" w:hAnsi="Palatino Linotype"/>
          <w:lang w:val="es-419"/>
        </w:rPr>
        <w:t xml:space="preserve">en el </w:t>
      </w:r>
      <w:r w:rsidR="002F12C6" w:rsidRPr="005917E4">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5917E4">
        <w:rPr>
          <w:rFonts w:ascii="Palatino Linotype" w:hAnsi="Palatino Linotype" w:cs="Arial"/>
          <w:lang w:val="es-419"/>
        </w:rPr>
        <w:t xml:space="preserve"> </w:t>
      </w:r>
      <w:r w:rsidR="00AB5C2B" w:rsidRPr="005917E4">
        <w:rPr>
          <w:rFonts w:ascii="Palatino Linotype" w:hAnsi="Palatino Linotype" w:cs="Arial"/>
          <w:lang w:val="es-419"/>
        </w:rPr>
        <w:t xml:space="preserve">el Pleno de este instituto en la </w:t>
      </w:r>
      <w:r w:rsidR="004061F7" w:rsidRPr="005917E4">
        <w:rPr>
          <w:rFonts w:ascii="Palatino Linotype" w:hAnsi="Palatino Linotype" w:cs="Arial"/>
          <w:lang w:val="es-419"/>
        </w:rPr>
        <w:t>Trigésima</w:t>
      </w:r>
      <w:r w:rsidR="00D45667" w:rsidRPr="005917E4">
        <w:rPr>
          <w:rFonts w:ascii="Palatino Linotype" w:hAnsi="Palatino Linotype" w:cs="Arial"/>
        </w:rPr>
        <w:t xml:space="preserve"> Sesión </w:t>
      </w:r>
      <w:r w:rsidR="00D45667" w:rsidRPr="005917E4">
        <w:rPr>
          <w:rFonts w:ascii="Palatino Linotype" w:hAnsi="Palatino Linotype" w:cs="Arial"/>
        </w:rPr>
        <w:lastRenderedPageBreak/>
        <w:t>Ordinaria</w:t>
      </w:r>
      <w:r w:rsidR="00AB5C2B" w:rsidRPr="005917E4">
        <w:rPr>
          <w:rFonts w:ascii="Palatino Linotype" w:hAnsi="Palatino Linotype" w:cs="Arial"/>
          <w:lang w:val="es-419"/>
        </w:rPr>
        <w:t xml:space="preserve"> </w:t>
      </w:r>
      <w:r w:rsidRPr="005917E4">
        <w:rPr>
          <w:rFonts w:ascii="Palatino Linotype" w:hAnsi="Palatino Linotype" w:cs="Arial"/>
        </w:rPr>
        <w:t>determinó</w:t>
      </w:r>
      <w:r w:rsidR="00BA2633" w:rsidRPr="005917E4">
        <w:rPr>
          <w:rFonts w:ascii="Palatino Linotype" w:hAnsi="Palatino Linotype" w:cs="Arial"/>
          <w:lang w:val="es-419"/>
        </w:rPr>
        <w:t xml:space="preserve"> mediante acuerdo de</w:t>
      </w:r>
      <w:r w:rsidR="002F12C6" w:rsidRPr="005917E4">
        <w:rPr>
          <w:rFonts w:ascii="Palatino Linotype" w:hAnsi="Palatino Linotype" w:cs="Arial"/>
          <w:lang w:val="es-419"/>
        </w:rPr>
        <w:t xml:space="preserve"> fecha </w:t>
      </w:r>
      <w:r w:rsidR="004061F7" w:rsidRPr="005917E4">
        <w:rPr>
          <w:rFonts w:ascii="Palatino Linotype" w:hAnsi="Palatino Linotype" w:cs="Arial"/>
          <w:b/>
        </w:rPr>
        <w:t>veinticuatro</w:t>
      </w:r>
      <w:r w:rsidR="000A102D" w:rsidRPr="005917E4">
        <w:rPr>
          <w:rFonts w:ascii="Palatino Linotype" w:hAnsi="Palatino Linotype" w:cs="Arial"/>
          <w:b/>
        </w:rPr>
        <w:t xml:space="preserve"> de agosto </w:t>
      </w:r>
      <w:r w:rsidR="00D45667" w:rsidRPr="005917E4">
        <w:rPr>
          <w:rFonts w:ascii="Palatino Linotype" w:hAnsi="Palatino Linotype" w:cs="Arial"/>
          <w:b/>
        </w:rPr>
        <w:t>de dos mil veintidós</w:t>
      </w:r>
      <w:r w:rsidR="002F12C6" w:rsidRPr="005917E4">
        <w:rPr>
          <w:rFonts w:ascii="Palatino Linotype" w:hAnsi="Palatino Linotype" w:cs="Arial"/>
          <w:lang w:val="es-419"/>
        </w:rPr>
        <w:t xml:space="preserve"> </w:t>
      </w:r>
      <w:r w:rsidRPr="005917E4">
        <w:rPr>
          <w:rFonts w:ascii="Palatino Linotype" w:hAnsi="Palatino Linotype"/>
        </w:rPr>
        <w:t>ac</w:t>
      </w:r>
      <w:r w:rsidR="00973503" w:rsidRPr="005917E4">
        <w:rPr>
          <w:rFonts w:ascii="Palatino Linotype" w:hAnsi="Palatino Linotype"/>
        </w:rPr>
        <w:t>umular los Recursos de Revisión</w:t>
      </w:r>
      <w:r w:rsidR="004061F7" w:rsidRPr="005917E4">
        <w:rPr>
          <w:rFonts w:ascii="Palatino Linotype" w:hAnsi="Palatino Linotype"/>
        </w:rPr>
        <w:t xml:space="preserve"> </w:t>
      </w:r>
      <w:r w:rsidR="004061F7" w:rsidRPr="005917E4">
        <w:rPr>
          <w:rFonts w:ascii="Palatino Linotype" w:hAnsi="Palatino Linotype"/>
          <w:b/>
        </w:rPr>
        <w:t>13202/INFOEM/IP/RR/2022 y  13205/INFOEM/IP/RR/2022</w:t>
      </w:r>
      <w:r w:rsidR="000A102D" w:rsidRPr="005917E4">
        <w:rPr>
          <w:rFonts w:ascii="Palatino Linotype" w:hAnsi="Palatino Linotype"/>
          <w:b/>
        </w:rPr>
        <w:t>,</w:t>
      </w:r>
      <w:r w:rsidR="002F12C6" w:rsidRPr="005917E4">
        <w:rPr>
          <w:rFonts w:ascii="Palatino Linotype" w:hAnsi="Palatino Linotype"/>
          <w:b/>
          <w:lang w:val="es-419"/>
        </w:rPr>
        <w:t xml:space="preserve"> </w:t>
      </w:r>
      <w:r w:rsidR="002F12C6" w:rsidRPr="005917E4">
        <w:rPr>
          <w:rFonts w:ascii="Palatino Linotype" w:hAnsi="Palatino Linotype"/>
        </w:rPr>
        <w:t>para su resolución</w:t>
      </w:r>
      <w:r w:rsidR="00AB5C2B" w:rsidRPr="005917E4">
        <w:rPr>
          <w:rFonts w:ascii="Palatino Linotype" w:hAnsi="Palatino Linotype"/>
          <w:lang w:val="es-419"/>
        </w:rPr>
        <w:t xml:space="preserve"> por parte </w:t>
      </w:r>
      <w:r w:rsidR="00CB16B0" w:rsidRPr="005917E4">
        <w:rPr>
          <w:rFonts w:ascii="Palatino Linotype" w:hAnsi="Palatino Linotype"/>
          <w:lang w:val="es-419"/>
        </w:rPr>
        <w:t xml:space="preserve">de la </w:t>
      </w:r>
      <w:r w:rsidR="00CB16B0" w:rsidRPr="005917E4">
        <w:rPr>
          <w:rFonts w:ascii="Palatino Linotype" w:hAnsi="Palatino Linotype"/>
          <w:b/>
          <w:lang w:val="es-419"/>
        </w:rPr>
        <w:t>Comisionada</w:t>
      </w:r>
      <w:r w:rsidR="00CB16B0" w:rsidRPr="005917E4">
        <w:rPr>
          <w:rFonts w:ascii="Palatino Linotype" w:hAnsi="Palatino Linotype"/>
          <w:lang w:val="es-419"/>
        </w:rPr>
        <w:t xml:space="preserve"> </w:t>
      </w:r>
      <w:r w:rsidR="00CB16B0" w:rsidRPr="005917E4">
        <w:rPr>
          <w:rFonts w:ascii="Palatino Linotype" w:hAnsi="Palatino Linotype"/>
          <w:b/>
          <w:lang w:val="es-ES_tradnl"/>
        </w:rPr>
        <w:t>Sharon Cristina Morales Martínez</w:t>
      </w:r>
      <w:r w:rsidR="002F12C6" w:rsidRPr="005917E4">
        <w:rPr>
          <w:rFonts w:ascii="Palatino Linotype" w:hAnsi="Palatino Linotype"/>
        </w:rPr>
        <w:t>.</w:t>
      </w:r>
    </w:p>
    <w:p w14:paraId="0A222DCA" w14:textId="6A0C7761" w:rsidR="002E7E03" w:rsidRPr="005917E4" w:rsidRDefault="002E7E03" w:rsidP="005917E4">
      <w:pPr>
        <w:pStyle w:val="Prrafodelista"/>
        <w:spacing w:line="360" w:lineRule="auto"/>
        <w:ind w:left="0"/>
        <w:jc w:val="both"/>
        <w:rPr>
          <w:rFonts w:ascii="Palatino Linotype" w:hAnsi="Palatino Linotype" w:cs="Arial"/>
          <w:b/>
          <w:bCs/>
        </w:rPr>
      </w:pPr>
    </w:p>
    <w:p w14:paraId="16215FE6" w14:textId="3BD1E5B2" w:rsidR="00822473" w:rsidRPr="005917E4" w:rsidRDefault="00822473" w:rsidP="005917E4">
      <w:pPr>
        <w:spacing w:line="360" w:lineRule="auto"/>
        <w:jc w:val="both"/>
        <w:rPr>
          <w:rFonts w:ascii="Palatino Linotype" w:eastAsia="Palatino Linotype" w:hAnsi="Palatino Linotype" w:cs="Palatino Linotype"/>
          <w:b/>
        </w:rPr>
      </w:pPr>
      <w:r w:rsidRPr="005917E4">
        <w:rPr>
          <w:rFonts w:ascii="Palatino Linotype" w:eastAsia="Palatino Linotype" w:hAnsi="Palatino Linotype" w:cs="Palatino Linotype"/>
          <w:b/>
        </w:rPr>
        <w:t xml:space="preserve">d) De la ampliación </w:t>
      </w:r>
    </w:p>
    <w:p w14:paraId="1968A9E9" w14:textId="16470ADE" w:rsidR="00822473" w:rsidRPr="005917E4" w:rsidRDefault="00822473" w:rsidP="005917E4">
      <w:pPr>
        <w:pStyle w:val="Prrafodelista"/>
        <w:spacing w:before="240" w:after="240" w:line="360" w:lineRule="auto"/>
        <w:ind w:left="0"/>
        <w:jc w:val="both"/>
        <w:rPr>
          <w:rFonts w:ascii="Palatino Linotype" w:eastAsia="Palatino Linotype" w:hAnsi="Palatino Linotype" w:cs="Palatino Linotype"/>
        </w:rPr>
      </w:pPr>
      <w:r w:rsidRPr="005917E4">
        <w:rPr>
          <w:rFonts w:ascii="Palatino Linotype" w:eastAsia="Palatino Linotype" w:hAnsi="Palatino Linotype" w:cs="Palatino Linotype"/>
        </w:rPr>
        <w:t xml:space="preserve">En fecha </w:t>
      </w:r>
      <w:r w:rsidR="00712582" w:rsidRPr="005917E4">
        <w:rPr>
          <w:rFonts w:ascii="Palatino Linotype" w:eastAsia="Palatino Linotype" w:hAnsi="Palatino Linotype" w:cs="Palatino Linotype"/>
          <w:b/>
        </w:rPr>
        <w:t>veintinueve</w:t>
      </w:r>
      <w:r w:rsidR="000A102D" w:rsidRPr="005917E4">
        <w:rPr>
          <w:rFonts w:ascii="Palatino Linotype" w:eastAsia="Palatino Linotype" w:hAnsi="Palatino Linotype" w:cs="Palatino Linotype"/>
          <w:b/>
        </w:rPr>
        <w:t xml:space="preserve"> de septiembre </w:t>
      </w:r>
      <w:r w:rsidRPr="005917E4">
        <w:rPr>
          <w:rFonts w:ascii="Palatino Linotype" w:eastAsia="Palatino Linotype" w:hAnsi="Palatino Linotype" w:cs="Palatino Linotype"/>
          <w:b/>
        </w:rPr>
        <w:t>de dos mil veintidós</w:t>
      </w:r>
      <w:r w:rsidRPr="005917E4">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F4B21B0" w14:textId="547BA0C9" w:rsidR="00822473" w:rsidRPr="005917E4" w:rsidRDefault="00822473" w:rsidP="005917E4">
      <w:pPr>
        <w:spacing w:line="360" w:lineRule="auto"/>
        <w:jc w:val="both"/>
        <w:rPr>
          <w:rFonts w:ascii="Palatino Linotype" w:hAnsi="Palatino Linotype"/>
        </w:rPr>
      </w:pPr>
      <w:r w:rsidRPr="005917E4">
        <w:rPr>
          <w:rFonts w:ascii="Palatino Linotype" w:hAnsi="Palatino Linotype"/>
        </w:rPr>
        <w:t xml:space="preserve">Este organismo garante no pasa por alto justificar, que el plazo para emitir resolución en el presente asunto encuentra </w:t>
      </w:r>
      <w:r w:rsidR="00747AB0" w:rsidRPr="005917E4">
        <w:rPr>
          <w:rFonts w:ascii="Palatino Linotype" w:hAnsi="Palatino Linotype"/>
        </w:rPr>
        <w:t>sustento</w:t>
      </w:r>
      <w:r w:rsidRPr="005917E4">
        <w:rPr>
          <w:rFonts w:ascii="Palatino Linotype" w:hAnsi="Palatino Linotype"/>
        </w:rPr>
        <w:t xml:space="preserve">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058592B" w14:textId="77777777" w:rsidR="00822473" w:rsidRPr="005917E4" w:rsidRDefault="00822473" w:rsidP="005917E4">
      <w:pPr>
        <w:spacing w:line="360" w:lineRule="auto"/>
        <w:jc w:val="both"/>
        <w:rPr>
          <w:rFonts w:ascii="Palatino Linotype" w:hAnsi="Palatino Linotype"/>
        </w:rPr>
      </w:pPr>
    </w:p>
    <w:p w14:paraId="3861A69B" w14:textId="77777777" w:rsidR="00822473" w:rsidRPr="005917E4" w:rsidRDefault="00822473" w:rsidP="005917E4">
      <w:pPr>
        <w:spacing w:line="360" w:lineRule="auto"/>
        <w:jc w:val="both"/>
        <w:rPr>
          <w:rFonts w:ascii="Palatino Linotype" w:hAnsi="Palatino Linotype"/>
        </w:rPr>
      </w:pPr>
      <w:r w:rsidRPr="005917E4">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w:t>
      </w:r>
      <w:r w:rsidRPr="005917E4">
        <w:rPr>
          <w:rFonts w:ascii="Palatino Linotype" w:hAnsi="Palatino Linotype"/>
        </w:rPr>
        <w:lastRenderedPageBreak/>
        <w:t>asuntos conforme a los parámetros establecidos por diversos órganos jurisdiccionales federales, aplicables también en procedimientos análogos, como el que nos ocupa.</w:t>
      </w:r>
    </w:p>
    <w:p w14:paraId="154155F0" w14:textId="77777777" w:rsidR="00822473" w:rsidRPr="005917E4" w:rsidRDefault="00822473" w:rsidP="005917E4">
      <w:pPr>
        <w:spacing w:line="360" w:lineRule="auto"/>
        <w:jc w:val="both"/>
        <w:rPr>
          <w:rFonts w:ascii="Palatino Linotype" w:hAnsi="Palatino Linotype"/>
        </w:rPr>
      </w:pPr>
    </w:p>
    <w:p w14:paraId="068A928F" w14:textId="77777777" w:rsidR="00822473" w:rsidRPr="005917E4" w:rsidRDefault="00822473" w:rsidP="005917E4">
      <w:pPr>
        <w:spacing w:line="360" w:lineRule="auto"/>
        <w:jc w:val="both"/>
        <w:rPr>
          <w:rFonts w:ascii="Palatino Linotype" w:hAnsi="Palatino Linotype"/>
        </w:rPr>
      </w:pPr>
      <w:r w:rsidRPr="005917E4">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53E89" w14:textId="77777777" w:rsidR="00822473" w:rsidRPr="005917E4" w:rsidRDefault="00822473" w:rsidP="005917E4">
      <w:pPr>
        <w:spacing w:line="360" w:lineRule="auto"/>
        <w:jc w:val="both"/>
        <w:rPr>
          <w:rFonts w:ascii="Palatino Linotype" w:hAnsi="Palatino Linotype"/>
        </w:rPr>
      </w:pPr>
    </w:p>
    <w:p w14:paraId="68DCC54A" w14:textId="77777777" w:rsidR="00822473" w:rsidRPr="005917E4" w:rsidRDefault="00822473" w:rsidP="005917E4">
      <w:pPr>
        <w:spacing w:line="360" w:lineRule="auto"/>
        <w:jc w:val="both"/>
        <w:rPr>
          <w:rFonts w:ascii="Palatino Linotype" w:hAnsi="Palatino Linotype"/>
        </w:rPr>
      </w:pPr>
      <w:r w:rsidRPr="005917E4">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8899892" w14:textId="77777777" w:rsidR="00822473" w:rsidRPr="005917E4" w:rsidRDefault="00822473" w:rsidP="005917E4">
      <w:pPr>
        <w:spacing w:line="360" w:lineRule="auto"/>
        <w:jc w:val="both"/>
        <w:rPr>
          <w:rFonts w:ascii="Palatino Linotype" w:hAnsi="Palatino Linotype"/>
        </w:rPr>
      </w:pPr>
    </w:p>
    <w:p w14:paraId="51AF206F" w14:textId="77777777" w:rsidR="00822473" w:rsidRPr="005917E4" w:rsidRDefault="00822473" w:rsidP="005917E4">
      <w:pPr>
        <w:spacing w:line="360" w:lineRule="auto"/>
        <w:jc w:val="both"/>
        <w:rPr>
          <w:rFonts w:ascii="Palatino Linotype" w:hAnsi="Palatino Linotype"/>
        </w:rPr>
      </w:pPr>
      <w:r w:rsidRPr="005917E4">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7C24DB" w14:textId="77777777" w:rsidR="00822473" w:rsidRPr="005917E4" w:rsidRDefault="00822473" w:rsidP="005917E4">
      <w:pPr>
        <w:spacing w:line="360" w:lineRule="auto"/>
        <w:jc w:val="both"/>
        <w:rPr>
          <w:rFonts w:ascii="Palatino Linotype" w:hAnsi="Palatino Linotype"/>
        </w:rPr>
      </w:pPr>
    </w:p>
    <w:p w14:paraId="239EB9EE" w14:textId="77777777" w:rsidR="00822473" w:rsidRPr="005917E4" w:rsidRDefault="00822473" w:rsidP="005917E4">
      <w:pPr>
        <w:pStyle w:val="Prrafodelista"/>
        <w:numPr>
          <w:ilvl w:val="0"/>
          <w:numId w:val="11"/>
        </w:numPr>
        <w:spacing w:line="360" w:lineRule="auto"/>
        <w:jc w:val="both"/>
        <w:rPr>
          <w:rFonts w:ascii="Palatino Linotype" w:hAnsi="Palatino Linotype"/>
        </w:rPr>
      </w:pPr>
      <w:r w:rsidRPr="005917E4">
        <w:rPr>
          <w:rFonts w:ascii="Palatino Linotype" w:hAnsi="Palatino Linotype"/>
        </w:rPr>
        <w:t>Complejidad del asunto: La complejidad de la prueba, la pluralidad de sujetos procesales, el tiempo transcurrido, las características y contexto del recurso.</w:t>
      </w:r>
    </w:p>
    <w:p w14:paraId="1B4FA72B" w14:textId="77777777" w:rsidR="00822473" w:rsidRPr="005917E4" w:rsidRDefault="00822473" w:rsidP="005917E4">
      <w:pPr>
        <w:pStyle w:val="Prrafodelista"/>
        <w:numPr>
          <w:ilvl w:val="0"/>
          <w:numId w:val="11"/>
        </w:numPr>
        <w:spacing w:line="360" w:lineRule="auto"/>
        <w:jc w:val="both"/>
        <w:rPr>
          <w:rFonts w:ascii="Palatino Linotype" w:hAnsi="Palatino Linotype"/>
        </w:rPr>
      </w:pPr>
      <w:r w:rsidRPr="005917E4">
        <w:rPr>
          <w:rFonts w:ascii="Palatino Linotype" w:hAnsi="Palatino Linotype"/>
        </w:rPr>
        <w:t>Actividad Procesal del interesado: Acciones u omisiones del interesado.</w:t>
      </w:r>
    </w:p>
    <w:p w14:paraId="59CCEFF1" w14:textId="77777777" w:rsidR="00822473" w:rsidRPr="005917E4" w:rsidRDefault="00822473" w:rsidP="005917E4">
      <w:pPr>
        <w:pStyle w:val="Prrafodelista"/>
        <w:numPr>
          <w:ilvl w:val="0"/>
          <w:numId w:val="11"/>
        </w:numPr>
        <w:spacing w:line="360" w:lineRule="auto"/>
        <w:jc w:val="both"/>
        <w:rPr>
          <w:rFonts w:ascii="Palatino Linotype" w:hAnsi="Palatino Linotype"/>
        </w:rPr>
      </w:pPr>
      <w:r w:rsidRPr="005917E4">
        <w:rPr>
          <w:rFonts w:ascii="Palatino Linotype" w:hAnsi="Palatino Linotype"/>
        </w:rPr>
        <w:t>Conducta de la Autoridad: Las Acciones u omisiones realizadas en el procedimiento. Así como si la autoridad actuó con la debida diligencia.</w:t>
      </w:r>
    </w:p>
    <w:p w14:paraId="261DC9CB" w14:textId="77777777" w:rsidR="00822473" w:rsidRPr="005917E4" w:rsidRDefault="00822473" w:rsidP="005917E4">
      <w:pPr>
        <w:pStyle w:val="Prrafodelista"/>
        <w:numPr>
          <w:ilvl w:val="0"/>
          <w:numId w:val="11"/>
        </w:numPr>
        <w:spacing w:line="360" w:lineRule="auto"/>
        <w:jc w:val="both"/>
        <w:rPr>
          <w:rFonts w:ascii="Palatino Linotype" w:hAnsi="Palatino Linotype"/>
        </w:rPr>
      </w:pPr>
      <w:r w:rsidRPr="005917E4">
        <w:rPr>
          <w:rFonts w:ascii="Palatino Linotype" w:hAnsi="Palatino Linotype"/>
        </w:rPr>
        <w:lastRenderedPageBreak/>
        <w:t>La afectación generada en la situación jurídica de la persona involucrada en el proceso: Violación a sus derechos humanos.</w:t>
      </w:r>
    </w:p>
    <w:p w14:paraId="5FD33108" w14:textId="77777777" w:rsidR="00822473" w:rsidRPr="005917E4" w:rsidRDefault="00822473" w:rsidP="005917E4">
      <w:pPr>
        <w:spacing w:line="360" w:lineRule="auto"/>
        <w:jc w:val="both"/>
        <w:rPr>
          <w:rFonts w:ascii="Palatino Linotype" w:hAnsi="Palatino Linotype"/>
        </w:rPr>
      </w:pPr>
    </w:p>
    <w:p w14:paraId="440CFA44" w14:textId="77777777" w:rsidR="00822473" w:rsidRPr="005917E4" w:rsidRDefault="00822473" w:rsidP="005917E4">
      <w:pPr>
        <w:spacing w:line="360" w:lineRule="auto"/>
        <w:jc w:val="both"/>
        <w:rPr>
          <w:rFonts w:ascii="Palatino Linotype" w:hAnsi="Palatino Linotype"/>
        </w:rPr>
      </w:pPr>
      <w:r w:rsidRPr="005917E4">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E9CDEE" w14:textId="77777777" w:rsidR="00822473" w:rsidRPr="005917E4" w:rsidRDefault="00822473" w:rsidP="005917E4">
      <w:pPr>
        <w:spacing w:line="360" w:lineRule="auto"/>
        <w:jc w:val="both"/>
        <w:rPr>
          <w:rFonts w:ascii="Palatino Linotype" w:hAnsi="Palatino Linotype"/>
        </w:rPr>
      </w:pPr>
    </w:p>
    <w:p w14:paraId="648E0B62" w14:textId="77777777" w:rsidR="00822473" w:rsidRPr="005917E4" w:rsidRDefault="00822473" w:rsidP="005917E4">
      <w:pPr>
        <w:spacing w:line="360" w:lineRule="auto"/>
        <w:jc w:val="both"/>
        <w:rPr>
          <w:rFonts w:ascii="Palatino Linotype" w:hAnsi="Palatino Linotype"/>
        </w:rPr>
      </w:pPr>
      <w:r w:rsidRPr="005917E4">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857AC55" w14:textId="77777777" w:rsidR="00822473" w:rsidRPr="005917E4" w:rsidRDefault="00822473" w:rsidP="005917E4">
      <w:pPr>
        <w:spacing w:line="360" w:lineRule="auto"/>
        <w:jc w:val="both"/>
        <w:rPr>
          <w:rFonts w:ascii="Palatino Linotype" w:hAnsi="Palatino Linotype"/>
        </w:rPr>
      </w:pPr>
    </w:p>
    <w:p w14:paraId="167B0AC7" w14:textId="77777777" w:rsidR="00822473" w:rsidRPr="005917E4" w:rsidRDefault="00822473" w:rsidP="005917E4">
      <w:pPr>
        <w:spacing w:line="360" w:lineRule="auto"/>
        <w:jc w:val="both"/>
        <w:rPr>
          <w:rFonts w:ascii="Palatino Linotype" w:hAnsi="Palatino Linotype"/>
        </w:rPr>
      </w:pPr>
      <w:r w:rsidRPr="005917E4">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w:t>
      </w:r>
      <w:r w:rsidRPr="005917E4">
        <w:rPr>
          <w:rFonts w:ascii="Palatino Linotype" w:hAnsi="Palatino Linotype"/>
        </w:rPr>
        <w:lastRenderedPageBreak/>
        <w:t>la tramitación de los recursos dentro de los términos legales previamente establecidos por la Ley, por tratarse de causas de fuerza mayor.</w:t>
      </w:r>
    </w:p>
    <w:p w14:paraId="09593C3A" w14:textId="77777777" w:rsidR="00822473" w:rsidRPr="005917E4" w:rsidRDefault="00822473" w:rsidP="005917E4">
      <w:pPr>
        <w:spacing w:line="360" w:lineRule="auto"/>
        <w:jc w:val="both"/>
        <w:rPr>
          <w:rFonts w:ascii="Palatino Linotype" w:hAnsi="Palatino Linotype"/>
        </w:rPr>
      </w:pPr>
    </w:p>
    <w:p w14:paraId="3F683EEF" w14:textId="6478F18D" w:rsidR="00822473" w:rsidRPr="005917E4" w:rsidRDefault="00822473" w:rsidP="005917E4">
      <w:pPr>
        <w:spacing w:line="360" w:lineRule="auto"/>
        <w:jc w:val="both"/>
        <w:rPr>
          <w:rFonts w:ascii="Palatino Linotype" w:hAnsi="Palatino Linotype"/>
        </w:rPr>
      </w:pPr>
      <w:r w:rsidRPr="005917E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ED7A67C" w14:textId="77777777" w:rsidR="00973503" w:rsidRPr="005917E4" w:rsidRDefault="00973503" w:rsidP="005917E4">
      <w:pPr>
        <w:spacing w:line="360" w:lineRule="auto"/>
        <w:jc w:val="both"/>
        <w:rPr>
          <w:rFonts w:ascii="Palatino Linotype" w:hAnsi="Palatino Linotype"/>
        </w:rPr>
      </w:pPr>
    </w:p>
    <w:p w14:paraId="1D4323B4" w14:textId="77777777" w:rsidR="00822473" w:rsidRPr="005917E4" w:rsidRDefault="00822473" w:rsidP="005917E4">
      <w:pPr>
        <w:spacing w:line="360" w:lineRule="auto"/>
        <w:ind w:left="851" w:right="1134"/>
        <w:jc w:val="both"/>
        <w:rPr>
          <w:rFonts w:ascii="Palatino Linotype" w:hAnsi="Palatino Linotype"/>
        </w:rPr>
      </w:pPr>
      <w:r w:rsidRPr="005917E4">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3BD71CE" w14:textId="77777777" w:rsidR="00822473" w:rsidRPr="005917E4" w:rsidRDefault="00822473" w:rsidP="005917E4">
      <w:pPr>
        <w:spacing w:line="360" w:lineRule="auto"/>
        <w:ind w:left="851" w:right="1134"/>
        <w:jc w:val="both"/>
        <w:rPr>
          <w:rFonts w:ascii="Palatino Linotype" w:hAnsi="Palatino Linotype"/>
        </w:rPr>
      </w:pPr>
      <w:r w:rsidRPr="005917E4">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5C3B545" w14:textId="77777777" w:rsidR="00822473" w:rsidRPr="005917E4" w:rsidRDefault="00822473" w:rsidP="005917E4">
      <w:pPr>
        <w:pStyle w:val="Prrafodelista"/>
        <w:spacing w:line="360" w:lineRule="auto"/>
        <w:ind w:left="0"/>
        <w:jc w:val="both"/>
        <w:rPr>
          <w:rFonts w:ascii="Palatino Linotype" w:hAnsi="Palatino Linotype"/>
        </w:rPr>
      </w:pPr>
    </w:p>
    <w:p w14:paraId="5FC6739B" w14:textId="57249839" w:rsidR="00380C02" w:rsidRPr="005917E4" w:rsidRDefault="00822473" w:rsidP="005917E4">
      <w:pPr>
        <w:pStyle w:val="Prrafodelista"/>
        <w:spacing w:line="360" w:lineRule="auto"/>
        <w:ind w:left="0"/>
        <w:jc w:val="both"/>
        <w:rPr>
          <w:rFonts w:ascii="Palatino Linotype" w:hAnsi="Palatino Linotype" w:cs="Arial"/>
          <w:b/>
          <w:bCs/>
        </w:rPr>
      </w:pPr>
      <w:r w:rsidRPr="005917E4">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1F0A384" w14:textId="77BDCC80" w:rsidR="00380C02" w:rsidRPr="005917E4" w:rsidRDefault="00380C02" w:rsidP="005917E4">
      <w:pPr>
        <w:pStyle w:val="Prrafodelista"/>
        <w:spacing w:line="360" w:lineRule="auto"/>
        <w:ind w:left="0"/>
        <w:jc w:val="both"/>
        <w:rPr>
          <w:rFonts w:ascii="Palatino Linotype" w:hAnsi="Palatino Linotype" w:cs="Arial"/>
          <w:b/>
          <w:bCs/>
        </w:rPr>
      </w:pPr>
    </w:p>
    <w:p w14:paraId="475B4AA1" w14:textId="144ACD58" w:rsidR="00380C02" w:rsidRPr="005917E4" w:rsidRDefault="00380C02" w:rsidP="005917E4">
      <w:pPr>
        <w:pStyle w:val="Prrafodelista"/>
        <w:spacing w:line="360" w:lineRule="auto"/>
        <w:ind w:left="0"/>
        <w:jc w:val="both"/>
        <w:rPr>
          <w:rFonts w:ascii="Palatino Linotype" w:hAnsi="Palatino Linotype" w:cs="Arial"/>
          <w:b/>
          <w:bCs/>
        </w:rPr>
      </w:pPr>
    </w:p>
    <w:p w14:paraId="14B46E0E" w14:textId="77777777" w:rsidR="00380C02" w:rsidRPr="005917E4" w:rsidRDefault="00380C02" w:rsidP="005917E4">
      <w:pPr>
        <w:pStyle w:val="Prrafodelista"/>
        <w:spacing w:line="360" w:lineRule="auto"/>
        <w:ind w:left="0"/>
        <w:jc w:val="both"/>
        <w:rPr>
          <w:rFonts w:ascii="Palatino Linotype" w:hAnsi="Palatino Linotype" w:cs="Arial"/>
          <w:b/>
          <w:bCs/>
        </w:rPr>
      </w:pPr>
    </w:p>
    <w:p w14:paraId="6F1AA041" w14:textId="0B7A3907" w:rsidR="003404B0" w:rsidRPr="005917E4" w:rsidRDefault="005917E4" w:rsidP="005917E4">
      <w:pPr>
        <w:pStyle w:val="Prrafodelista"/>
        <w:spacing w:line="360" w:lineRule="auto"/>
        <w:ind w:left="0"/>
        <w:jc w:val="both"/>
        <w:rPr>
          <w:rFonts w:ascii="Palatino Linotype" w:hAnsi="Palatino Linotype" w:cs="Arial"/>
          <w:b/>
          <w:bCs/>
        </w:rPr>
      </w:pPr>
      <w:r>
        <w:rPr>
          <w:rFonts w:ascii="Palatino Linotype" w:hAnsi="Palatino Linotype" w:cs="Arial"/>
          <w:b/>
          <w:bCs/>
        </w:rPr>
        <w:lastRenderedPageBreak/>
        <w:t>e</w:t>
      </w:r>
      <w:r w:rsidR="003404B0" w:rsidRPr="005917E4">
        <w:rPr>
          <w:rFonts w:ascii="Palatino Linotype" w:hAnsi="Palatino Linotype" w:cs="Arial"/>
          <w:b/>
          <w:bCs/>
        </w:rPr>
        <w:t>) Cierre de Instrucción</w:t>
      </w:r>
    </w:p>
    <w:p w14:paraId="53B11923" w14:textId="7EA7B3F7" w:rsidR="003404B0" w:rsidRPr="005917E4" w:rsidRDefault="00536C04" w:rsidP="005917E4">
      <w:pPr>
        <w:spacing w:line="360" w:lineRule="auto"/>
        <w:jc w:val="both"/>
        <w:rPr>
          <w:rFonts w:ascii="Palatino Linotype" w:hAnsi="Palatino Linotype" w:cs="Arial"/>
        </w:rPr>
      </w:pPr>
      <w:r w:rsidRPr="005917E4">
        <w:rPr>
          <w:rFonts w:ascii="Palatino Linotype" w:hAnsi="Palatino Linotype"/>
        </w:rPr>
        <w:t>Una vez analizado el estado procesal que guarda</w:t>
      </w:r>
      <w:r w:rsidR="0076231C" w:rsidRPr="005917E4">
        <w:rPr>
          <w:rFonts w:ascii="Palatino Linotype" w:hAnsi="Palatino Linotype"/>
        </w:rPr>
        <w:t xml:space="preserve">n los </w:t>
      </w:r>
      <w:r w:rsidRPr="005917E4">
        <w:rPr>
          <w:rFonts w:ascii="Palatino Linotype" w:hAnsi="Palatino Linotype"/>
        </w:rPr>
        <w:t>expediente</w:t>
      </w:r>
      <w:r w:rsidR="0076231C" w:rsidRPr="005917E4">
        <w:rPr>
          <w:rFonts w:ascii="Palatino Linotype" w:hAnsi="Palatino Linotype"/>
        </w:rPr>
        <w:t>s</w:t>
      </w:r>
      <w:r w:rsidR="005F5D50" w:rsidRPr="005917E4">
        <w:rPr>
          <w:rFonts w:ascii="Palatino Linotype" w:hAnsi="Palatino Linotype"/>
        </w:rPr>
        <w:t xml:space="preserve"> de mérito</w:t>
      </w:r>
      <w:r w:rsidRPr="005917E4">
        <w:rPr>
          <w:rFonts w:ascii="Palatino Linotype" w:hAnsi="Palatino Linotype"/>
        </w:rPr>
        <w:t xml:space="preserve">, </w:t>
      </w:r>
      <w:r w:rsidR="00987197" w:rsidRPr="005917E4">
        <w:rPr>
          <w:rFonts w:ascii="Palatino Linotype" w:hAnsi="Palatino Linotype"/>
          <w:b/>
        </w:rPr>
        <w:t>e</w:t>
      </w:r>
      <w:r w:rsidR="0002610E" w:rsidRPr="005917E4">
        <w:rPr>
          <w:rFonts w:ascii="Palatino Linotype" w:hAnsi="Palatino Linotype"/>
          <w:b/>
        </w:rPr>
        <w:t xml:space="preserve">l </w:t>
      </w:r>
      <w:r w:rsidR="00E7615C" w:rsidRPr="005917E4">
        <w:rPr>
          <w:rFonts w:ascii="Palatino Linotype" w:hAnsi="Palatino Linotype"/>
          <w:b/>
        </w:rPr>
        <w:t>catorce</w:t>
      </w:r>
      <w:r w:rsidR="0002610E" w:rsidRPr="005917E4">
        <w:rPr>
          <w:rFonts w:ascii="Palatino Linotype" w:hAnsi="Palatino Linotype"/>
          <w:b/>
        </w:rPr>
        <w:t xml:space="preserve"> de junio</w:t>
      </w:r>
      <w:r w:rsidR="00380C02" w:rsidRPr="005917E4">
        <w:rPr>
          <w:rFonts w:ascii="Palatino Linotype" w:hAnsi="Palatino Linotype"/>
        </w:rPr>
        <w:t xml:space="preserve"> </w:t>
      </w:r>
      <w:r w:rsidR="00CB16B0" w:rsidRPr="005917E4">
        <w:rPr>
          <w:rFonts w:ascii="Palatino Linotype" w:hAnsi="Palatino Linotype"/>
          <w:b/>
          <w:bCs/>
        </w:rPr>
        <w:t>de</w:t>
      </w:r>
      <w:r w:rsidR="00801793" w:rsidRPr="005917E4">
        <w:rPr>
          <w:rFonts w:ascii="Palatino Linotype" w:hAnsi="Palatino Linotype"/>
          <w:b/>
          <w:bCs/>
        </w:rPr>
        <w:t xml:space="preserve"> dos mil veinti</w:t>
      </w:r>
      <w:r w:rsidR="00E7615C" w:rsidRPr="005917E4">
        <w:rPr>
          <w:rFonts w:ascii="Palatino Linotype" w:hAnsi="Palatino Linotype"/>
          <w:b/>
          <w:bCs/>
        </w:rPr>
        <w:t>trés</w:t>
      </w:r>
      <w:r w:rsidR="00C10EEE" w:rsidRPr="005917E4">
        <w:rPr>
          <w:rFonts w:ascii="Palatino Linotype" w:hAnsi="Palatino Linotype"/>
          <w:b/>
          <w:bCs/>
        </w:rPr>
        <w:t xml:space="preserve">, </w:t>
      </w:r>
      <w:r w:rsidRPr="005917E4">
        <w:rPr>
          <w:rFonts w:ascii="Palatino Linotype" w:hAnsi="Palatino Linotype"/>
        </w:rPr>
        <w:t>l</w:t>
      </w:r>
      <w:r w:rsidR="00C10EEE" w:rsidRPr="005917E4">
        <w:rPr>
          <w:rFonts w:ascii="Palatino Linotype" w:hAnsi="Palatino Linotype"/>
        </w:rPr>
        <w:t>a</w:t>
      </w:r>
      <w:r w:rsidRPr="005917E4">
        <w:rPr>
          <w:rFonts w:ascii="Palatino Linotype" w:hAnsi="Palatino Linotype"/>
        </w:rPr>
        <w:t xml:space="preserve"> </w:t>
      </w:r>
      <w:r w:rsidR="00D01412" w:rsidRPr="005917E4">
        <w:rPr>
          <w:rFonts w:ascii="Palatino Linotype" w:hAnsi="Palatino Linotype"/>
          <w:b/>
        </w:rPr>
        <w:t>C</w:t>
      </w:r>
      <w:r w:rsidRPr="005917E4">
        <w:rPr>
          <w:rFonts w:ascii="Palatino Linotype" w:hAnsi="Palatino Linotype"/>
          <w:b/>
        </w:rPr>
        <w:t>omisionad</w:t>
      </w:r>
      <w:r w:rsidR="00C10EEE" w:rsidRPr="005917E4">
        <w:rPr>
          <w:rFonts w:ascii="Palatino Linotype" w:hAnsi="Palatino Linotype"/>
          <w:b/>
        </w:rPr>
        <w:t>a</w:t>
      </w:r>
      <w:r w:rsidRPr="005917E4">
        <w:rPr>
          <w:rFonts w:ascii="Palatino Linotype" w:hAnsi="Palatino Linotype"/>
        </w:rPr>
        <w:t xml:space="preserve"> </w:t>
      </w:r>
      <w:r w:rsidR="00801793" w:rsidRPr="005917E4">
        <w:rPr>
          <w:rFonts w:ascii="Palatino Linotype" w:hAnsi="Palatino Linotype"/>
          <w:b/>
        </w:rPr>
        <w:t>Sharon Cristina Morales Martínez</w:t>
      </w:r>
      <w:r w:rsidR="00B517A4" w:rsidRPr="005917E4">
        <w:rPr>
          <w:rFonts w:ascii="Palatino Linotype" w:hAnsi="Palatino Linotype"/>
          <w:b/>
        </w:rPr>
        <w:t xml:space="preserve"> </w:t>
      </w:r>
      <w:r w:rsidR="0076231C" w:rsidRPr="005917E4">
        <w:rPr>
          <w:rFonts w:ascii="Palatino Linotype" w:hAnsi="Palatino Linotype"/>
        </w:rPr>
        <w:t>acordó</w:t>
      </w:r>
      <w:r w:rsidRPr="005917E4">
        <w:rPr>
          <w:rFonts w:ascii="Palatino Linotype" w:hAnsi="Palatino Linotype"/>
        </w:rPr>
        <w:t xml:space="preserve"> </w:t>
      </w:r>
      <w:r w:rsidR="0076231C" w:rsidRPr="005917E4">
        <w:rPr>
          <w:rFonts w:ascii="Palatino Linotype" w:hAnsi="Palatino Linotype"/>
        </w:rPr>
        <w:t>el</w:t>
      </w:r>
      <w:r w:rsidRPr="005917E4">
        <w:rPr>
          <w:rFonts w:ascii="Palatino Linotype" w:hAnsi="Palatino Linotype"/>
        </w:rPr>
        <w:t xml:space="preserve"> cierre de instrucción;</w:t>
      </w:r>
      <w:r w:rsidRPr="005917E4">
        <w:rPr>
          <w:rFonts w:ascii="Palatino Linotype" w:hAnsi="Palatino Linotype" w:cs="Arial"/>
        </w:rPr>
        <w:t xml:space="preserve"> así como, la remisión de</w:t>
      </w:r>
      <w:r w:rsidR="00C10EEE" w:rsidRPr="005917E4">
        <w:rPr>
          <w:rFonts w:ascii="Palatino Linotype" w:hAnsi="Palatino Linotype" w:cs="Arial"/>
        </w:rPr>
        <w:t xml:space="preserve"> los </w:t>
      </w:r>
      <w:r w:rsidRPr="005917E4">
        <w:rPr>
          <w:rFonts w:ascii="Palatino Linotype" w:hAnsi="Palatino Linotype" w:cs="Arial"/>
        </w:rPr>
        <w:t>mismo</w:t>
      </w:r>
      <w:r w:rsidR="00C10EEE" w:rsidRPr="005917E4">
        <w:rPr>
          <w:rFonts w:ascii="Palatino Linotype" w:hAnsi="Palatino Linotype" w:cs="Arial"/>
        </w:rPr>
        <w:t>s</w:t>
      </w:r>
      <w:r w:rsidRPr="005917E4">
        <w:rPr>
          <w:rFonts w:ascii="Palatino Linotype" w:hAnsi="Palatino Linotype" w:cs="Arial"/>
        </w:rPr>
        <w:t xml:space="preserve"> a efecto de ser resuelto</w:t>
      </w:r>
      <w:r w:rsidR="00C10EEE" w:rsidRPr="005917E4">
        <w:rPr>
          <w:rFonts w:ascii="Palatino Linotype" w:hAnsi="Palatino Linotype" w:cs="Arial"/>
        </w:rPr>
        <w:t>s</w:t>
      </w:r>
      <w:r w:rsidRPr="005917E4">
        <w:rPr>
          <w:rFonts w:ascii="Palatino Linotype" w:hAnsi="Palatino Linotype" w:cs="Arial"/>
        </w:rPr>
        <w:t>, de conformidad con lo establecido en el artículo 185 fracciones VI y VIII de la Ley de Transparencia y Acceso a la Información Pública del Estado de México y Municipios</w:t>
      </w:r>
      <w:r w:rsidR="00380C02" w:rsidRPr="005917E4">
        <w:rPr>
          <w:rFonts w:ascii="Palatino Linotype" w:hAnsi="Palatino Linotype" w:cs="Arial"/>
        </w:rPr>
        <w:t>.</w:t>
      </w:r>
      <w:r w:rsidR="003404B0" w:rsidRPr="005917E4">
        <w:rPr>
          <w:rFonts w:ascii="Palatino Linotype" w:hAnsi="Palatino Linotype"/>
        </w:rPr>
        <w:t xml:space="preserve"> </w:t>
      </w:r>
    </w:p>
    <w:p w14:paraId="3B12C6AC" w14:textId="77777777" w:rsidR="00822473" w:rsidRPr="005917E4" w:rsidRDefault="00822473" w:rsidP="005917E4">
      <w:pPr>
        <w:ind w:right="50"/>
        <w:jc w:val="center"/>
        <w:rPr>
          <w:rFonts w:ascii="Palatino Linotype" w:hAnsi="Palatino Linotype" w:cs="Arial"/>
          <w:b/>
          <w:sz w:val="28"/>
        </w:rPr>
      </w:pPr>
    </w:p>
    <w:p w14:paraId="307772BA" w14:textId="77777777" w:rsidR="00536C04" w:rsidRPr="005917E4" w:rsidRDefault="00536C04" w:rsidP="005917E4">
      <w:pPr>
        <w:jc w:val="center"/>
        <w:rPr>
          <w:rFonts w:ascii="Palatino Linotype" w:hAnsi="Palatino Linotype" w:cs="Arial"/>
          <w:b/>
          <w:bCs/>
          <w:spacing w:val="60"/>
          <w:sz w:val="28"/>
        </w:rPr>
      </w:pPr>
      <w:r w:rsidRPr="005917E4">
        <w:rPr>
          <w:rFonts w:ascii="Palatino Linotype" w:hAnsi="Palatino Linotype" w:cs="Arial"/>
          <w:b/>
          <w:bCs/>
          <w:spacing w:val="60"/>
          <w:sz w:val="28"/>
        </w:rPr>
        <w:t>CONSIDERANDO</w:t>
      </w:r>
    </w:p>
    <w:p w14:paraId="588566A6" w14:textId="77777777" w:rsidR="009C497F" w:rsidRPr="005917E4" w:rsidRDefault="009C497F" w:rsidP="005917E4">
      <w:pPr>
        <w:spacing w:line="360" w:lineRule="auto"/>
        <w:ind w:right="50"/>
        <w:jc w:val="both"/>
        <w:rPr>
          <w:rFonts w:ascii="Palatino Linotype" w:hAnsi="Palatino Linotype"/>
          <w:b/>
        </w:rPr>
      </w:pPr>
    </w:p>
    <w:p w14:paraId="7531711D" w14:textId="77777777" w:rsidR="00756235" w:rsidRPr="005917E4" w:rsidRDefault="00756235" w:rsidP="005917E4">
      <w:pPr>
        <w:spacing w:line="360" w:lineRule="auto"/>
        <w:ind w:right="50"/>
        <w:jc w:val="both"/>
        <w:rPr>
          <w:rFonts w:ascii="Palatino Linotype" w:hAnsi="Palatino Linotype"/>
          <w:b/>
        </w:rPr>
      </w:pPr>
      <w:r w:rsidRPr="005917E4">
        <w:rPr>
          <w:rFonts w:ascii="Palatino Linotype" w:hAnsi="Palatino Linotype"/>
          <w:b/>
          <w:sz w:val="28"/>
          <w:szCs w:val="28"/>
        </w:rPr>
        <w:t>PRIMERO</w:t>
      </w:r>
      <w:r w:rsidRPr="005917E4">
        <w:rPr>
          <w:rFonts w:ascii="Palatino Linotype" w:hAnsi="Palatino Linotype"/>
          <w:b/>
        </w:rPr>
        <w:t>.</w:t>
      </w:r>
      <w:r w:rsidRPr="005917E4">
        <w:rPr>
          <w:rFonts w:ascii="Palatino Linotype" w:hAnsi="Palatino Linotype"/>
        </w:rPr>
        <w:t xml:space="preserve"> </w:t>
      </w:r>
      <w:r w:rsidRPr="005917E4">
        <w:rPr>
          <w:rFonts w:ascii="Palatino Linotype" w:hAnsi="Palatino Linotype"/>
          <w:b/>
        </w:rPr>
        <w:t>Competencia</w:t>
      </w:r>
      <w:r w:rsidRPr="005917E4">
        <w:rPr>
          <w:rFonts w:ascii="Palatino Linotype" w:hAnsi="Palatino Linotype"/>
        </w:rPr>
        <w:t>.</w:t>
      </w:r>
      <w:r w:rsidRPr="005917E4">
        <w:rPr>
          <w:rFonts w:ascii="Palatino Linotype" w:hAnsi="Palatino Linotype"/>
          <w:b/>
        </w:rPr>
        <w:t xml:space="preserve"> </w:t>
      </w:r>
    </w:p>
    <w:p w14:paraId="04CD4BF7" w14:textId="03E067DF" w:rsidR="00756235" w:rsidRPr="005917E4" w:rsidRDefault="00756235" w:rsidP="005917E4">
      <w:pPr>
        <w:spacing w:line="360" w:lineRule="auto"/>
        <w:ind w:right="50"/>
        <w:jc w:val="both"/>
        <w:rPr>
          <w:rFonts w:ascii="Palatino Linotype" w:hAnsi="Palatino Linotype" w:cs="Arial"/>
        </w:rPr>
      </w:pPr>
      <w:r w:rsidRPr="005917E4">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5917E4">
        <w:rPr>
          <w:rFonts w:ascii="Palatino Linotype" w:hAnsi="Palatino Linotype"/>
        </w:rPr>
        <w:t>los</w:t>
      </w:r>
      <w:r w:rsidRPr="005917E4">
        <w:rPr>
          <w:rFonts w:ascii="Palatino Linotype" w:hAnsi="Palatino Linotype"/>
        </w:rPr>
        <w:t xml:space="preserve"> presente</w:t>
      </w:r>
      <w:r w:rsidR="00025060" w:rsidRPr="005917E4">
        <w:rPr>
          <w:rFonts w:ascii="Palatino Linotype" w:hAnsi="Palatino Linotype"/>
        </w:rPr>
        <w:t>s</w:t>
      </w:r>
      <w:r w:rsidRPr="005917E4">
        <w:rPr>
          <w:rFonts w:ascii="Palatino Linotype" w:hAnsi="Palatino Linotype"/>
        </w:rPr>
        <w:t xml:space="preserve"> </w:t>
      </w:r>
      <w:r w:rsidR="00025060" w:rsidRPr="005917E4">
        <w:rPr>
          <w:rFonts w:ascii="Palatino Linotype" w:hAnsi="Palatino Linotype"/>
        </w:rPr>
        <w:t>R</w:t>
      </w:r>
      <w:r w:rsidRPr="005917E4">
        <w:rPr>
          <w:rFonts w:ascii="Palatino Linotype" w:hAnsi="Palatino Linotype"/>
        </w:rPr>
        <w:t xml:space="preserve">ecurso de </w:t>
      </w:r>
      <w:r w:rsidR="00025060" w:rsidRPr="005917E4">
        <w:rPr>
          <w:rFonts w:ascii="Palatino Linotype" w:hAnsi="Palatino Linotype"/>
        </w:rPr>
        <w:t>R</w:t>
      </w:r>
      <w:r w:rsidRPr="005917E4">
        <w:rPr>
          <w:rFonts w:ascii="Palatino Linotype" w:hAnsi="Palatino Linotype"/>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5917E4">
        <w:rPr>
          <w:rFonts w:ascii="Palatino Linotype" w:hAnsi="Palatino Linotype" w:cs="Arial"/>
        </w:rPr>
        <w:t>;  9, fracciones I y XXI</w:t>
      </w:r>
      <w:r w:rsidR="00380C02" w:rsidRPr="005917E4">
        <w:rPr>
          <w:rFonts w:ascii="Palatino Linotype" w:hAnsi="Palatino Linotype" w:cs="Arial"/>
        </w:rPr>
        <w:t>II</w:t>
      </w:r>
      <w:r w:rsidRPr="005917E4">
        <w:rPr>
          <w:rFonts w:ascii="Palatino Linotype" w:hAnsi="Palatino Linotype" w:cs="Arial"/>
        </w:rPr>
        <w:t xml:space="preserve"> y 11 del Reglamento Interior del Instituto de Transparencia, Acceso a la Información Pública y Protección de Datos Personales del Estado de México y Municipios.</w:t>
      </w:r>
    </w:p>
    <w:p w14:paraId="52FD884A" w14:textId="6AEA68BA" w:rsidR="00380C02" w:rsidRDefault="00380C02" w:rsidP="005917E4">
      <w:pPr>
        <w:spacing w:line="360" w:lineRule="auto"/>
        <w:ind w:right="50"/>
        <w:jc w:val="both"/>
        <w:rPr>
          <w:rFonts w:ascii="Palatino Linotype" w:hAnsi="Palatino Linotype" w:cs="Arial"/>
        </w:rPr>
      </w:pPr>
    </w:p>
    <w:p w14:paraId="3DC0A7B3" w14:textId="22EE48E2" w:rsidR="005917E4" w:rsidRDefault="005917E4" w:rsidP="005917E4">
      <w:pPr>
        <w:spacing w:line="360" w:lineRule="auto"/>
        <w:ind w:right="50"/>
        <w:jc w:val="both"/>
        <w:rPr>
          <w:rFonts w:ascii="Palatino Linotype" w:hAnsi="Palatino Linotype" w:cs="Arial"/>
        </w:rPr>
      </w:pPr>
    </w:p>
    <w:p w14:paraId="2A6ECB30" w14:textId="77777777" w:rsidR="005917E4" w:rsidRPr="005917E4" w:rsidRDefault="005917E4" w:rsidP="005917E4">
      <w:pPr>
        <w:spacing w:line="360" w:lineRule="auto"/>
        <w:ind w:right="50"/>
        <w:jc w:val="both"/>
        <w:rPr>
          <w:rFonts w:ascii="Palatino Linotype" w:hAnsi="Palatino Linotype" w:cs="Arial"/>
        </w:rPr>
      </w:pPr>
    </w:p>
    <w:p w14:paraId="1C2D846F" w14:textId="77777777" w:rsidR="00756235" w:rsidRPr="005917E4" w:rsidRDefault="00756235" w:rsidP="005917E4">
      <w:pPr>
        <w:spacing w:line="360" w:lineRule="auto"/>
        <w:jc w:val="both"/>
        <w:rPr>
          <w:rFonts w:ascii="Palatino Linotype" w:hAnsi="Palatino Linotype" w:cs="Arial"/>
          <w:b/>
        </w:rPr>
      </w:pPr>
      <w:r w:rsidRPr="005917E4">
        <w:rPr>
          <w:rFonts w:ascii="Palatino Linotype" w:hAnsi="Palatino Linotype" w:cs="Arial"/>
          <w:b/>
          <w:sz w:val="28"/>
        </w:rPr>
        <w:lastRenderedPageBreak/>
        <w:t>SEGUNDO</w:t>
      </w:r>
      <w:r w:rsidRPr="005917E4">
        <w:rPr>
          <w:rFonts w:ascii="Palatino Linotype" w:hAnsi="Palatino Linotype" w:cs="Arial"/>
          <w:b/>
        </w:rPr>
        <w:t xml:space="preserve">. Interés. </w:t>
      </w:r>
    </w:p>
    <w:p w14:paraId="204DEEDD" w14:textId="77777777" w:rsidR="00C83CB6" w:rsidRPr="005917E4" w:rsidRDefault="00756235" w:rsidP="005917E4">
      <w:pPr>
        <w:spacing w:line="360" w:lineRule="auto"/>
        <w:jc w:val="both"/>
        <w:rPr>
          <w:rFonts w:ascii="Palatino Linotype" w:hAnsi="Palatino Linotype" w:cs="Arial"/>
          <w:b/>
          <w:bCs/>
        </w:rPr>
      </w:pPr>
      <w:r w:rsidRPr="005917E4">
        <w:rPr>
          <w:rFonts w:ascii="Palatino Linotype" w:hAnsi="Palatino Linotype" w:cs="Arial"/>
          <w:bCs/>
        </w:rPr>
        <w:t xml:space="preserve">Los </w:t>
      </w:r>
      <w:r w:rsidR="005E17B7" w:rsidRPr="005917E4">
        <w:rPr>
          <w:rFonts w:ascii="Palatino Linotype" w:hAnsi="Palatino Linotype" w:cs="Arial"/>
          <w:bCs/>
        </w:rPr>
        <w:t>R</w:t>
      </w:r>
      <w:r w:rsidRPr="005917E4">
        <w:rPr>
          <w:rFonts w:ascii="Palatino Linotype" w:hAnsi="Palatino Linotype" w:cs="Arial"/>
          <w:bCs/>
        </w:rPr>
        <w:t xml:space="preserve">ecursos de </w:t>
      </w:r>
      <w:r w:rsidR="005E17B7" w:rsidRPr="005917E4">
        <w:rPr>
          <w:rFonts w:ascii="Palatino Linotype" w:hAnsi="Palatino Linotype" w:cs="Arial"/>
          <w:bCs/>
        </w:rPr>
        <w:t>R</w:t>
      </w:r>
      <w:r w:rsidRPr="005917E4">
        <w:rPr>
          <w:rFonts w:ascii="Palatino Linotype" w:hAnsi="Palatino Linotype" w:cs="Arial"/>
          <w:bCs/>
        </w:rPr>
        <w:t>evisión</w:t>
      </w:r>
      <w:r w:rsidR="005F5D50" w:rsidRPr="005917E4">
        <w:rPr>
          <w:rFonts w:ascii="Palatino Linotype" w:hAnsi="Palatino Linotype" w:cs="Arial"/>
          <w:bCs/>
        </w:rPr>
        <w:t xml:space="preserve"> materia del presente estudio</w:t>
      </w:r>
      <w:r w:rsidRPr="005917E4">
        <w:rPr>
          <w:rFonts w:ascii="Palatino Linotype" w:hAnsi="Palatino Linotype" w:cs="Arial"/>
          <w:bCs/>
        </w:rPr>
        <w:t xml:space="preserve"> fueron interpuestos por parte legítima, en atención a que se presentó por </w:t>
      </w:r>
      <w:r w:rsidRPr="005917E4">
        <w:rPr>
          <w:rFonts w:ascii="Palatino Linotype" w:hAnsi="Palatino Linotype" w:cs="Arial"/>
          <w:b/>
        </w:rPr>
        <w:t>EL</w:t>
      </w:r>
      <w:r w:rsidRPr="005917E4">
        <w:rPr>
          <w:rFonts w:ascii="Palatino Linotype" w:hAnsi="Palatino Linotype" w:cs="Arial"/>
          <w:b/>
          <w:bCs/>
        </w:rPr>
        <w:t xml:space="preserve"> RECURRENTE,</w:t>
      </w:r>
      <w:r w:rsidRPr="005917E4">
        <w:rPr>
          <w:rFonts w:ascii="Palatino Linotype" w:hAnsi="Palatino Linotype" w:cs="Arial"/>
          <w:bCs/>
        </w:rPr>
        <w:t xml:space="preserve"> quien es la misma persona que formuló la solicitud de acceso a la información pública al </w:t>
      </w:r>
      <w:r w:rsidRPr="005917E4">
        <w:rPr>
          <w:rFonts w:ascii="Palatino Linotype" w:hAnsi="Palatino Linotype" w:cs="Arial"/>
          <w:b/>
          <w:bCs/>
        </w:rPr>
        <w:t>SUJETO OBLIGADO</w:t>
      </w:r>
      <w:r w:rsidR="00C83CB6" w:rsidRPr="005917E4">
        <w:rPr>
          <w:rFonts w:ascii="Palatino Linotype" w:hAnsi="Palatino Linotype" w:cs="Arial"/>
          <w:b/>
          <w:bCs/>
        </w:rPr>
        <w:t xml:space="preserve">, </w:t>
      </w:r>
      <w:r w:rsidR="00C83CB6" w:rsidRPr="005917E4">
        <w:rPr>
          <w:rFonts w:ascii="Palatino Linotype" w:hAnsi="Palatino Linotype" w:cs="Arial"/>
          <w:bCs/>
        </w:rPr>
        <w:t xml:space="preserve">pues para ello, es </w:t>
      </w:r>
      <w:r w:rsidR="00C83CB6" w:rsidRPr="005917E4">
        <w:rPr>
          <w:rFonts w:ascii="Palatino Linotype" w:hAnsi="Palatino Linotype" w:cs="Arial"/>
          <w:lang w:eastAsia="es-MX"/>
        </w:rPr>
        <w:t xml:space="preserve">necesario que el particular ingrese al </w:t>
      </w:r>
      <w:r w:rsidR="00C83CB6" w:rsidRPr="005917E4">
        <w:rPr>
          <w:rFonts w:ascii="Palatino Linotype" w:hAnsi="Palatino Linotype" w:cs="Arial"/>
          <w:b/>
          <w:lang w:eastAsia="es-MX"/>
        </w:rPr>
        <w:t xml:space="preserve">SAIMEX </w:t>
      </w:r>
      <w:r w:rsidR="00C83CB6" w:rsidRPr="005917E4">
        <w:rPr>
          <w:rFonts w:ascii="Palatino Linotype" w:hAnsi="Palatino Linotype" w:cs="Arial"/>
          <w:lang w:eastAsia="es-MX"/>
        </w:rPr>
        <w:t>mediante la utilización de su clave de usuario y contraseña.</w:t>
      </w:r>
    </w:p>
    <w:p w14:paraId="2A8DAEE5" w14:textId="77777777" w:rsidR="00822473" w:rsidRPr="005917E4" w:rsidRDefault="00822473" w:rsidP="005917E4">
      <w:pPr>
        <w:spacing w:line="360" w:lineRule="auto"/>
        <w:jc w:val="both"/>
        <w:rPr>
          <w:rFonts w:ascii="Palatino Linotype" w:hAnsi="Palatino Linotype" w:cs="Arial"/>
          <w:b/>
          <w:szCs w:val="28"/>
        </w:rPr>
      </w:pPr>
    </w:p>
    <w:p w14:paraId="1E52702E" w14:textId="77777777" w:rsidR="00822473" w:rsidRPr="005917E4" w:rsidRDefault="00822473" w:rsidP="005917E4">
      <w:pPr>
        <w:autoSpaceDE w:val="0"/>
        <w:autoSpaceDN w:val="0"/>
        <w:adjustRightInd w:val="0"/>
        <w:spacing w:line="360" w:lineRule="auto"/>
        <w:ind w:right="49"/>
        <w:jc w:val="both"/>
        <w:rPr>
          <w:rFonts w:ascii="Palatino Linotype" w:hAnsi="Palatino Linotype" w:cs="Arial"/>
          <w:b/>
          <w:lang w:val="es-ES"/>
        </w:rPr>
      </w:pPr>
      <w:r w:rsidRPr="005917E4">
        <w:rPr>
          <w:rFonts w:ascii="Palatino Linotype" w:hAnsi="Palatino Linotype" w:cs="Arial"/>
          <w:b/>
          <w:sz w:val="28"/>
          <w:szCs w:val="28"/>
        </w:rPr>
        <w:t xml:space="preserve">TERCERO. </w:t>
      </w:r>
      <w:r w:rsidRPr="005917E4">
        <w:rPr>
          <w:rFonts w:ascii="Palatino Linotype" w:hAnsi="Palatino Linotype" w:cs="Arial"/>
          <w:b/>
          <w:lang w:val="es-ES"/>
        </w:rPr>
        <w:t xml:space="preserve">Oportunidad. </w:t>
      </w:r>
    </w:p>
    <w:p w14:paraId="5BA64424" w14:textId="0FD1897F" w:rsidR="00822473" w:rsidRPr="005917E4" w:rsidRDefault="00CF015C" w:rsidP="005917E4">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5917E4">
        <w:rPr>
          <w:rFonts w:ascii="Palatino Linotype" w:eastAsia="Palatino Linotype" w:hAnsi="Palatino Linotype" w:cs="Palatino Linotype"/>
        </w:rPr>
        <w:t>Los</w:t>
      </w:r>
      <w:r w:rsidR="00822473" w:rsidRPr="005917E4">
        <w:rPr>
          <w:rFonts w:ascii="Palatino Linotype" w:eastAsia="Palatino Linotype" w:hAnsi="Palatino Linotype" w:cs="Palatino Linotype"/>
        </w:rPr>
        <w:t xml:space="preserve"> Recurso</w:t>
      </w:r>
      <w:r w:rsidRPr="005917E4">
        <w:rPr>
          <w:rFonts w:ascii="Palatino Linotype" w:eastAsia="Palatino Linotype" w:hAnsi="Palatino Linotype" w:cs="Palatino Linotype"/>
        </w:rPr>
        <w:t>s</w:t>
      </w:r>
      <w:r w:rsidR="00822473" w:rsidRPr="005917E4">
        <w:rPr>
          <w:rFonts w:ascii="Palatino Linotype" w:eastAsia="Palatino Linotype" w:hAnsi="Palatino Linotype" w:cs="Palatino Linotype"/>
        </w:rPr>
        <w:t xml:space="preserve"> de Revisión fue</w:t>
      </w:r>
      <w:r w:rsidRPr="005917E4">
        <w:rPr>
          <w:rFonts w:ascii="Palatino Linotype" w:eastAsia="Palatino Linotype" w:hAnsi="Palatino Linotype" w:cs="Palatino Linotype"/>
        </w:rPr>
        <w:t>ron</w:t>
      </w:r>
      <w:r w:rsidR="00822473" w:rsidRPr="005917E4">
        <w:rPr>
          <w:rFonts w:ascii="Palatino Linotype" w:eastAsia="Palatino Linotype" w:hAnsi="Palatino Linotype" w:cs="Palatino Linotype"/>
        </w:rPr>
        <w:t xml:space="preserve"> interpuestos dentro del plazo de quince días hábiles, contados a partir del día siguiente al que </w:t>
      </w:r>
      <w:r w:rsidR="00373328" w:rsidRPr="005917E4">
        <w:rPr>
          <w:rFonts w:ascii="Palatino Linotype" w:hAnsi="Palatino Linotype" w:cs="Arial"/>
          <w:b/>
        </w:rPr>
        <w:t>EL</w:t>
      </w:r>
      <w:r w:rsidR="00822473" w:rsidRPr="005917E4">
        <w:rPr>
          <w:rFonts w:ascii="Palatino Linotype" w:eastAsia="Palatino Linotype" w:hAnsi="Palatino Linotype" w:cs="Palatino Linotype"/>
          <w:b/>
        </w:rPr>
        <w:t xml:space="preserve"> RECURRENTE </w:t>
      </w:r>
      <w:r w:rsidR="00822473" w:rsidRPr="005917E4">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1490F219" w14:textId="77777777" w:rsidR="00822473" w:rsidRPr="005917E4" w:rsidRDefault="00822473" w:rsidP="005917E4">
      <w:pPr>
        <w:ind w:left="720" w:right="709"/>
        <w:jc w:val="both"/>
        <w:rPr>
          <w:rFonts w:ascii="Palatino Linotype" w:eastAsia="Palatino Linotype" w:hAnsi="Palatino Linotype" w:cs="Palatino Linotype"/>
          <w:i/>
          <w:sz w:val="22"/>
          <w:szCs w:val="22"/>
        </w:rPr>
      </w:pPr>
    </w:p>
    <w:p w14:paraId="17A45478" w14:textId="77777777" w:rsidR="00822473" w:rsidRPr="005917E4" w:rsidRDefault="00822473" w:rsidP="005917E4">
      <w:pPr>
        <w:ind w:left="851" w:right="899"/>
        <w:jc w:val="both"/>
        <w:rPr>
          <w:rFonts w:ascii="Palatino Linotype" w:eastAsia="Palatino Linotype" w:hAnsi="Palatino Linotype" w:cs="Palatino Linotype"/>
          <w:i/>
          <w:sz w:val="22"/>
          <w:szCs w:val="22"/>
        </w:rPr>
      </w:pPr>
      <w:r w:rsidRPr="005917E4">
        <w:rPr>
          <w:rFonts w:ascii="Palatino Linotype" w:eastAsia="Palatino Linotype" w:hAnsi="Palatino Linotype" w:cs="Palatino Linotype"/>
          <w:i/>
          <w:sz w:val="22"/>
          <w:szCs w:val="22"/>
        </w:rPr>
        <w:t>“</w:t>
      </w:r>
      <w:r w:rsidRPr="005917E4">
        <w:rPr>
          <w:rFonts w:ascii="Palatino Linotype" w:eastAsia="Palatino Linotype" w:hAnsi="Palatino Linotype" w:cs="Palatino Linotype"/>
          <w:b/>
          <w:i/>
          <w:sz w:val="22"/>
          <w:szCs w:val="22"/>
        </w:rPr>
        <w:t>Artículo 178.</w:t>
      </w:r>
      <w:r w:rsidRPr="005917E4">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6493997" w14:textId="77777777" w:rsidR="00822473" w:rsidRPr="005917E4" w:rsidRDefault="00822473" w:rsidP="005917E4">
      <w:pPr>
        <w:ind w:left="851" w:right="899"/>
        <w:jc w:val="both"/>
        <w:rPr>
          <w:rFonts w:ascii="Palatino Linotype" w:eastAsia="Palatino Linotype" w:hAnsi="Palatino Linotype" w:cs="Palatino Linotype"/>
          <w:i/>
          <w:sz w:val="22"/>
          <w:szCs w:val="22"/>
        </w:rPr>
      </w:pPr>
    </w:p>
    <w:p w14:paraId="12331FF6" w14:textId="77777777" w:rsidR="00822473" w:rsidRPr="005917E4" w:rsidRDefault="00822473" w:rsidP="005917E4">
      <w:pPr>
        <w:ind w:left="851" w:right="899"/>
        <w:jc w:val="both"/>
        <w:rPr>
          <w:rFonts w:ascii="Palatino Linotype" w:eastAsia="Palatino Linotype" w:hAnsi="Palatino Linotype" w:cs="Palatino Linotype"/>
          <w:i/>
          <w:sz w:val="22"/>
          <w:szCs w:val="22"/>
        </w:rPr>
      </w:pPr>
      <w:r w:rsidRPr="005917E4">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E5DEC7E" w14:textId="77777777" w:rsidR="00822473" w:rsidRPr="005917E4" w:rsidRDefault="00822473" w:rsidP="005917E4">
      <w:pPr>
        <w:ind w:left="851" w:right="899"/>
        <w:jc w:val="both"/>
        <w:rPr>
          <w:rFonts w:ascii="Palatino Linotype" w:eastAsia="Palatino Linotype" w:hAnsi="Palatino Linotype" w:cs="Palatino Linotype"/>
          <w:i/>
          <w:sz w:val="22"/>
          <w:szCs w:val="22"/>
        </w:rPr>
      </w:pPr>
    </w:p>
    <w:p w14:paraId="04468C99" w14:textId="77777777" w:rsidR="00822473" w:rsidRPr="005917E4" w:rsidRDefault="00822473" w:rsidP="005917E4">
      <w:pPr>
        <w:ind w:left="851" w:right="899"/>
        <w:jc w:val="both"/>
        <w:rPr>
          <w:rFonts w:ascii="Palatino Linotype" w:eastAsia="Palatino Linotype" w:hAnsi="Palatino Linotype" w:cs="Palatino Linotype"/>
          <w:i/>
          <w:sz w:val="22"/>
          <w:szCs w:val="22"/>
        </w:rPr>
      </w:pPr>
      <w:r w:rsidRPr="005917E4">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18C6F7F" w14:textId="77777777" w:rsidR="00822473" w:rsidRPr="005917E4" w:rsidRDefault="00822473" w:rsidP="005917E4">
      <w:pPr>
        <w:ind w:left="720" w:right="709"/>
        <w:jc w:val="both"/>
        <w:rPr>
          <w:rFonts w:ascii="Palatino Linotype" w:eastAsia="Palatino Linotype" w:hAnsi="Palatino Linotype" w:cs="Palatino Linotype"/>
          <w:i/>
          <w:sz w:val="22"/>
          <w:szCs w:val="22"/>
        </w:rPr>
      </w:pPr>
    </w:p>
    <w:p w14:paraId="239E3188" w14:textId="7ED4008D" w:rsidR="00822473" w:rsidRPr="005917E4" w:rsidRDefault="00822473" w:rsidP="005917E4">
      <w:pPr>
        <w:spacing w:line="360" w:lineRule="auto"/>
        <w:jc w:val="both"/>
        <w:rPr>
          <w:rFonts w:ascii="Palatino Linotype" w:eastAsia="Palatino Linotype" w:hAnsi="Palatino Linotype" w:cs="Palatino Linotype"/>
        </w:rPr>
      </w:pPr>
      <w:bookmarkStart w:id="1" w:name="_heading=h.2et92p0" w:colFirst="0" w:colLast="0"/>
      <w:bookmarkEnd w:id="1"/>
      <w:r w:rsidRPr="005917E4">
        <w:rPr>
          <w:rFonts w:ascii="Palatino Linotype" w:eastAsia="Palatino Linotype" w:hAnsi="Palatino Linotype" w:cs="Palatino Linotype"/>
        </w:rPr>
        <w:t xml:space="preserve">En esa tesitura, atendiendo a que </w:t>
      </w:r>
      <w:r w:rsidRPr="005917E4">
        <w:rPr>
          <w:rFonts w:ascii="Palatino Linotype" w:eastAsia="Palatino Linotype" w:hAnsi="Palatino Linotype" w:cs="Palatino Linotype"/>
          <w:b/>
        </w:rPr>
        <w:t>EL SUJETO OBLIGADO</w:t>
      </w:r>
      <w:r w:rsidRPr="005917E4">
        <w:rPr>
          <w:rFonts w:ascii="Palatino Linotype" w:eastAsia="Palatino Linotype" w:hAnsi="Palatino Linotype" w:cs="Palatino Linotype"/>
        </w:rPr>
        <w:t xml:space="preserve"> notificó las respuestas a las solicitudes de Acceso a la Información Pública </w:t>
      </w:r>
      <w:r w:rsidR="00A743D3" w:rsidRPr="005917E4">
        <w:rPr>
          <w:rFonts w:ascii="Palatino Linotype" w:eastAsia="Palatino Linotype" w:hAnsi="Palatino Linotype" w:cs="Palatino Linotype"/>
        </w:rPr>
        <w:t>el</w:t>
      </w:r>
      <w:r w:rsidR="00A753E9" w:rsidRPr="005917E4">
        <w:rPr>
          <w:rFonts w:ascii="Palatino Linotype" w:eastAsia="Palatino Linotype" w:hAnsi="Palatino Linotype" w:cs="Palatino Linotype"/>
        </w:rPr>
        <w:t xml:space="preserve"> día </w:t>
      </w:r>
      <w:r w:rsidR="00A743D3" w:rsidRPr="005917E4">
        <w:rPr>
          <w:rFonts w:ascii="Palatino Linotype" w:eastAsia="Palatino Linotype" w:hAnsi="Palatino Linotype" w:cs="Palatino Linotype"/>
          <w:b/>
        </w:rPr>
        <w:t>uno de agosto</w:t>
      </w:r>
      <w:r w:rsidR="000A102D" w:rsidRPr="005917E4">
        <w:rPr>
          <w:rFonts w:ascii="Palatino Linotype" w:eastAsia="Palatino Linotype" w:hAnsi="Palatino Linotype" w:cs="Palatino Linotype"/>
          <w:b/>
        </w:rPr>
        <w:t xml:space="preserve"> de dos mil veintidós</w:t>
      </w:r>
      <w:r w:rsidRPr="005917E4">
        <w:rPr>
          <w:rFonts w:ascii="Palatino Linotype" w:eastAsia="Palatino Linotype" w:hAnsi="Palatino Linotype" w:cs="Palatino Linotype"/>
        </w:rPr>
        <w:t xml:space="preserve">; </w:t>
      </w:r>
      <w:r w:rsidR="000A102D" w:rsidRPr="005917E4">
        <w:rPr>
          <w:rFonts w:ascii="Palatino Linotype" w:eastAsia="Palatino Linotype" w:hAnsi="Palatino Linotype" w:cs="Palatino Linotype"/>
        </w:rPr>
        <w:t>por lo que</w:t>
      </w:r>
      <w:r w:rsidRPr="005917E4">
        <w:rPr>
          <w:rFonts w:ascii="Palatino Linotype" w:eastAsia="Palatino Linotype" w:hAnsi="Palatino Linotype" w:cs="Palatino Linotype"/>
        </w:rPr>
        <w:t xml:space="preserve">, el plazo de quince días hábiles que el artículo 178 de la Ley de la materia </w:t>
      </w:r>
      <w:r w:rsidRPr="005917E4">
        <w:rPr>
          <w:rFonts w:ascii="Palatino Linotype" w:eastAsia="Palatino Linotype" w:hAnsi="Palatino Linotype" w:cs="Palatino Linotype"/>
        </w:rPr>
        <w:lastRenderedPageBreak/>
        <w:t>otorga al</w:t>
      </w:r>
      <w:r w:rsidRPr="005917E4">
        <w:rPr>
          <w:rFonts w:ascii="Palatino Linotype" w:eastAsia="Palatino Linotype" w:hAnsi="Palatino Linotype" w:cs="Palatino Linotype"/>
          <w:b/>
        </w:rPr>
        <w:t xml:space="preserve"> RECURRENTE</w:t>
      </w:r>
      <w:r w:rsidRPr="005917E4">
        <w:rPr>
          <w:rFonts w:ascii="Palatino Linotype" w:eastAsia="Palatino Linotype" w:hAnsi="Palatino Linotype" w:cs="Palatino Linotype"/>
        </w:rPr>
        <w:t xml:space="preserve"> para presentar los Recursos de Revisión, transcurrió </w:t>
      </w:r>
      <w:r w:rsidR="00380C02" w:rsidRPr="005917E4">
        <w:rPr>
          <w:rFonts w:ascii="Palatino Linotype" w:eastAsia="Palatino Linotype" w:hAnsi="Palatino Linotype" w:cs="Palatino Linotype"/>
        </w:rPr>
        <w:t>de</w:t>
      </w:r>
      <w:r w:rsidR="000A102D" w:rsidRPr="005917E4">
        <w:rPr>
          <w:rFonts w:ascii="Palatino Linotype" w:eastAsia="Palatino Linotype" w:hAnsi="Palatino Linotype" w:cs="Palatino Linotype"/>
        </w:rPr>
        <w:t xml:space="preserve">l </w:t>
      </w:r>
      <w:r w:rsidR="00A743D3" w:rsidRPr="005917E4">
        <w:rPr>
          <w:rFonts w:ascii="Palatino Linotype" w:eastAsia="Palatino Linotype" w:hAnsi="Palatino Linotype" w:cs="Palatino Linotype"/>
          <w:b/>
        </w:rPr>
        <w:t xml:space="preserve">dos de  al </w:t>
      </w:r>
      <w:r w:rsidR="00817B53" w:rsidRPr="005917E4">
        <w:rPr>
          <w:rFonts w:ascii="Palatino Linotype" w:eastAsia="Palatino Linotype" w:hAnsi="Palatino Linotype" w:cs="Palatino Linotype"/>
          <w:b/>
        </w:rPr>
        <w:t>veintidós de agosto de dos mil veintidós</w:t>
      </w:r>
      <w:r w:rsidRPr="005917E4">
        <w:rPr>
          <w:rFonts w:ascii="Palatino Linotype" w:eastAsia="Palatino Linotype" w:hAnsi="Palatino Linotype" w:cs="Palatino Linotype"/>
          <w:b/>
        </w:rPr>
        <w:t xml:space="preserve">, </w:t>
      </w:r>
      <w:r w:rsidRPr="005917E4">
        <w:rPr>
          <w:rFonts w:ascii="Palatino Linotype" w:eastAsia="Palatino Linotype" w:hAnsi="Palatino Linotype" w:cs="Palatino Linotype"/>
        </w:rPr>
        <w:t>sin co</w:t>
      </w:r>
      <w:r w:rsidR="00817B53" w:rsidRPr="005917E4">
        <w:rPr>
          <w:rFonts w:ascii="Palatino Linotype" w:eastAsia="Palatino Linotype" w:hAnsi="Palatino Linotype" w:cs="Palatino Linotype"/>
        </w:rPr>
        <w:t xml:space="preserve">ntemplar en el cómputo los días seis, siete, trece, catorce, veinte y veintiuno </w:t>
      </w:r>
      <w:r w:rsidR="005D17B6" w:rsidRPr="005917E4">
        <w:rPr>
          <w:rFonts w:ascii="Palatino Linotype" w:eastAsia="Palatino Linotype" w:hAnsi="Palatino Linotype" w:cs="Palatino Linotype"/>
        </w:rPr>
        <w:t xml:space="preserve">de </w:t>
      </w:r>
      <w:r w:rsidR="00817B53" w:rsidRPr="005917E4">
        <w:rPr>
          <w:rFonts w:ascii="Palatino Linotype" w:eastAsia="Palatino Linotype" w:hAnsi="Palatino Linotype" w:cs="Palatino Linotype"/>
        </w:rPr>
        <w:t>agosto</w:t>
      </w:r>
      <w:r w:rsidRPr="005917E4">
        <w:rPr>
          <w:rFonts w:ascii="Palatino Linotype" w:eastAsia="Palatino Linotype" w:hAnsi="Palatino Linotype" w:cs="Palatino Linotype"/>
        </w:rPr>
        <w:t xml:space="preserve"> de dos mil veintidós</w:t>
      </w:r>
      <w:r w:rsidR="00817B53" w:rsidRPr="005917E4">
        <w:rPr>
          <w:rFonts w:ascii="Palatino Linotype" w:eastAsia="Palatino Linotype" w:hAnsi="Palatino Linotype" w:cs="Palatino Linotype"/>
        </w:rPr>
        <w:t>,</w:t>
      </w:r>
      <w:r w:rsidRPr="005917E4">
        <w:rPr>
          <w:rFonts w:ascii="Palatino Linotype" w:eastAsia="Palatino Linotype" w:hAnsi="Palatino Linotype" w:cs="Palatino Linotype"/>
        </w:rPr>
        <w:t xml:space="preserve"> por corresponder a sábados y domingos, considerados como días inhábiles, en términos del artículo 3, fracción X de la Ley de Transparencia y Acceso a la Información Pública del Estado de México y Municipios</w:t>
      </w:r>
      <w:bookmarkStart w:id="2" w:name="_heading=h.ma48g4au9ykp" w:colFirst="0" w:colLast="0"/>
      <w:bookmarkStart w:id="3" w:name="_heading=h.o6sewjs6zihd" w:colFirst="0" w:colLast="0"/>
      <w:bookmarkEnd w:id="2"/>
      <w:bookmarkEnd w:id="3"/>
      <w:r w:rsidR="00F406D8" w:rsidRPr="005917E4">
        <w:rPr>
          <w:rFonts w:ascii="Palatino Linotype" w:eastAsia="Palatino Linotype" w:hAnsi="Palatino Linotype" w:cs="Palatino Linotype"/>
        </w:rPr>
        <w:t>.</w:t>
      </w:r>
    </w:p>
    <w:p w14:paraId="5A9E9715" w14:textId="77777777" w:rsidR="005D17B6" w:rsidRPr="005917E4" w:rsidRDefault="005D17B6" w:rsidP="005917E4">
      <w:pPr>
        <w:spacing w:line="360" w:lineRule="auto"/>
        <w:jc w:val="both"/>
        <w:rPr>
          <w:rFonts w:ascii="Palatino Linotype" w:eastAsia="Palatino Linotype" w:hAnsi="Palatino Linotype" w:cs="Palatino Linotype"/>
        </w:rPr>
      </w:pPr>
    </w:p>
    <w:p w14:paraId="32B4E7F6" w14:textId="663B86D8" w:rsidR="00756235" w:rsidRPr="005917E4" w:rsidRDefault="00822473" w:rsidP="005917E4">
      <w:pPr>
        <w:spacing w:line="360" w:lineRule="auto"/>
        <w:jc w:val="both"/>
        <w:rPr>
          <w:rFonts w:ascii="Palatino Linotype" w:hAnsi="Palatino Linotype" w:cs="Arial"/>
          <w:lang w:val="es-ES"/>
        </w:rPr>
      </w:pPr>
      <w:r w:rsidRPr="005917E4">
        <w:rPr>
          <w:rFonts w:ascii="Palatino Linotype" w:eastAsia="Palatino Linotype" w:hAnsi="Palatino Linotype" w:cs="Palatino Linotype"/>
        </w:rPr>
        <w:t>En ese tenor, si los Recurso</w:t>
      </w:r>
      <w:r w:rsidR="00F406D8" w:rsidRPr="005917E4">
        <w:rPr>
          <w:rFonts w:ascii="Palatino Linotype" w:eastAsia="Palatino Linotype" w:hAnsi="Palatino Linotype" w:cs="Palatino Linotype"/>
        </w:rPr>
        <w:t>s</w:t>
      </w:r>
      <w:r w:rsidRPr="005917E4">
        <w:rPr>
          <w:rFonts w:ascii="Palatino Linotype" w:eastAsia="Palatino Linotype" w:hAnsi="Palatino Linotype" w:cs="Palatino Linotype"/>
        </w:rPr>
        <w:t xml:space="preserve"> de Revisión que nos ocupan, se presentaron el día</w:t>
      </w:r>
      <w:r w:rsidRPr="005917E4">
        <w:rPr>
          <w:rFonts w:ascii="Palatino Linotype" w:eastAsia="Palatino Linotype" w:hAnsi="Palatino Linotype" w:cs="Palatino Linotype"/>
          <w:b/>
        </w:rPr>
        <w:t xml:space="preserve"> </w:t>
      </w:r>
      <w:r w:rsidR="00F406D8" w:rsidRPr="005917E4">
        <w:rPr>
          <w:rFonts w:ascii="Palatino Linotype" w:eastAsia="Palatino Linotype" w:hAnsi="Palatino Linotype" w:cs="Palatino Linotype"/>
          <w:b/>
        </w:rPr>
        <w:t>nueve</w:t>
      </w:r>
      <w:r w:rsidR="006E33E3" w:rsidRPr="005917E4">
        <w:rPr>
          <w:rFonts w:ascii="Palatino Linotype" w:eastAsia="Palatino Linotype" w:hAnsi="Palatino Linotype" w:cs="Palatino Linotype"/>
          <w:b/>
        </w:rPr>
        <w:t xml:space="preserve"> de agosto </w:t>
      </w:r>
      <w:r w:rsidRPr="005917E4">
        <w:rPr>
          <w:rFonts w:ascii="Palatino Linotype" w:eastAsia="Palatino Linotype" w:hAnsi="Palatino Linotype" w:cs="Palatino Linotype"/>
          <w:b/>
        </w:rPr>
        <w:t xml:space="preserve">de dos mil veintidós </w:t>
      </w:r>
      <w:r w:rsidRPr="005917E4">
        <w:rPr>
          <w:rFonts w:ascii="Palatino Linotype" w:eastAsia="Palatino Linotype" w:hAnsi="Palatino Linotype" w:cs="Palatino Linotype"/>
        </w:rPr>
        <w:t>est</w:t>
      </w:r>
      <w:r w:rsidR="006E33E3" w:rsidRPr="005917E4">
        <w:rPr>
          <w:rFonts w:ascii="Palatino Linotype" w:eastAsia="Palatino Linotype" w:hAnsi="Palatino Linotype" w:cs="Palatino Linotype"/>
        </w:rPr>
        <w:t>os</w:t>
      </w:r>
      <w:r w:rsidRPr="005917E4">
        <w:rPr>
          <w:rFonts w:ascii="Palatino Linotype" w:eastAsia="Palatino Linotype" w:hAnsi="Palatino Linotype" w:cs="Palatino Linotype"/>
        </w:rPr>
        <w:t xml:space="preserve"> se encuentra</w:t>
      </w:r>
      <w:r w:rsidR="006E33E3" w:rsidRPr="005917E4">
        <w:rPr>
          <w:rFonts w:ascii="Palatino Linotype" w:eastAsia="Palatino Linotype" w:hAnsi="Palatino Linotype" w:cs="Palatino Linotype"/>
        </w:rPr>
        <w:t>n</w:t>
      </w:r>
      <w:r w:rsidRPr="005917E4">
        <w:rPr>
          <w:rFonts w:ascii="Palatino Linotype" w:eastAsia="Palatino Linotype" w:hAnsi="Palatino Linotype" w:cs="Palatino Linotype"/>
        </w:rPr>
        <w:t xml:space="preserve"> dentro de los márgenes temporales previstos en el citado precepto legal y, por tanto, se considera</w:t>
      </w:r>
      <w:r w:rsidR="006E33E3" w:rsidRPr="005917E4">
        <w:rPr>
          <w:rFonts w:ascii="Palatino Linotype" w:eastAsia="Palatino Linotype" w:hAnsi="Palatino Linotype" w:cs="Palatino Linotype"/>
        </w:rPr>
        <w:t>n</w:t>
      </w:r>
      <w:r w:rsidRPr="005917E4">
        <w:rPr>
          <w:rFonts w:ascii="Palatino Linotype" w:eastAsia="Palatino Linotype" w:hAnsi="Palatino Linotype" w:cs="Palatino Linotype"/>
        </w:rPr>
        <w:t xml:space="preserve"> oportuno</w:t>
      </w:r>
      <w:r w:rsidR="006E33E3" w:rsidRPr="005917E4">
        <w:rPr>
          <w:rFonts w:ascii="Palatino Linotype" w:eastAsia="Palatino Linotype" w:hAnsi="Palatino Linotype" w:cs="Palatino Linotype"/>
        </w:rPr>
        <w:t>s</w:t>
      </w:r>
      <w:r w:rsidRPr="005917E4">
        <w:rPr>
          <w:rFonts w:ascii="Palatino Linotype" w:eastAsia="Palatino Linotype" w:hAnsi="Palatino Linotype" w:cs="Palatino Linotype"/>
        </w:rPr>
        <w:t>.</w:t>
      </w:r>
    </w:p>
    <w:p w14:paraId="473FA36E" w14:textId="77777777" w:rsidR="00A753E9" w:rsidRPr="005917E4" w:rsidRDefault="00A753E9" w:rsidP="005917E4">
      <w:pPr>
        <w:autoSpaceDE w:val="0"/>
        <w:autoSpaceDN w:val="0"/>
        <w:adjustRightInd w:val="0"/>
        <w:spacing w:line="360" w:lineRule="auto"/>
        <w:ind w:right="49"/>
        <w:jc w:val="both"/>
        <w:rPr>
          <w:rFonts w:ascii="Palatino Linotype" w:hAnsi="Palatino Linotype"/>
          <w:b/>
          <w:sz w:val="28"/>
          <w:szCs w:val="20"/>
          <w:lang w:val="es-ES_tradnl"/>
        </w:rPr>
      </w:pPr>
    </w:p>
    <w:p w14:paraId="6072CB2E" w14:textId="11E80452" w:rsidR="00756235" w:rsidRPr="005917E4" w:rsidRDefault="000C0B7F" w:rsidP="005917E4">
      <w:pPr>
        <w:widowControl w:val="0"/>
        <w:autoSpaceDE w:val="0"/>
        <w:autoSpaceDN w:val="0"/>
        <w:adjustRightInd w:val="0"/>
        <w:spacing w:line="360" w:lineRule="auto"/>
        <w:contextualSpacing/>
        <w:jc w:val="both"/>
        <w:rPr>
          <w:rFonts w:ascii="Palatino Linotype" w:hAnsi="Palatino Linotype" w:cs="Arial"/>
        </w:rPr>
      </w:pPr>
      <w:r w:rsidRPr="005917E4">
        <w:rPr>
          <w:rFonts w:ascii="Palatino Linotype" w:hAnsi="Palatino Linotype" w:cs="Arial"/>
          <w:b/>
          <w:sz w:val="28"/>
          <w:szCs w:val="28"/>
        </w:rPr>
        <w:t>CUARTO</w:t>
      </w:r>
      <w:r w:rsidRPr="005917E4">
        <w:rPr>
          <w:rFonts w:ascii="Palatino Linotype" w:hAnsi="Palatino Linotype"/>
          <w:b/>
          <w:sz w:val="28"/>
          <w:szCs w:val="28"/>
        </w:rPr>
        <w:t>.</w:t>
      </w:r>
      <w:r w:rsidRPr="005917E4">
        <w:rPr>
          <w:rFonts w:ascii="Palatino Linotype" w:hAnsi="Palatino Linotype"/>
          <w:b/>
        </w:rPr>
        <w:t xml:space="preserve"> </w:t>
      </w:r>
      <w:r w:rsidR="00FD4FD4" w:rsidRPr="005917E4">
        <w:rPr>
          <w:rFonts w:ascii="Palatino Linotype" w:hAnsi="Palatino Linotype" w:cs="Arial"/>
          <w:b/>
        </w:rPr>
        <w:t xml:space="preserve">Justificación de la Acumulación de los </w:t>
      </w:r>
      <w:r w:rsidR="005E17B7" w:rsidRPr="005917E4">
        <w:rPr>
          <w:rFonts w:ascii="Palatino Linotype" w:hAnsi="Palatino Linotype" w:cs="Arial"/>
          <w:b/>
        </w:rPr>
        <w:t>R</w:t>
      </w:r>
      <w:r w:rsidR="00FD4FD4" w:rsidRPr="005917E4">
        <w:rPr>
          <w:rFonts w:ascii="Palatino Linotype" w:hAnsi="Palatino Linotype" w:cs="Arial"/>
          <w:b/>
        </w:rPr>
        <w:t>ecursos.</w:t>
      </w:r>
      <w:r w:rsidR="00FD4FD4" w:rsidRPr="005917E4">
        <w:rPr>
          <w:rFonts w:ascii="Palatino Linotype" w:hAnsi="Palatino Linotype" w:cs="Arial"/>
        </w:rPr>
        <w:t xml:space="preserve"> </w:t>
      </w:r>
    </w:p>
    <w:p w14:paraId="0220ED74" w14:textId="7AF713A7" w:rsidR="00FD4FD4" w:rsidRPr="005917E4" w:rsidRDefault="00FD4FD4" w:rsidP="005917E4">
      <w:pPr>
        <w:widowControl w:val="0"/>
        <w:autoSpaceDE w:val="0"/>
        <w:autoSpaceDN w:val="0"/>
        <w:adjustRightInd w:val="0"/>
        <w:spacing w:line="360" w:lineRule="auto"/>
        <w:contextualSpacing/>
        <w:jc w:val="both"/>
        <w:rPr>
          <w:rFonts w:ascii="Palatino Linotype" w:hAnsi="Palatino Linotype"/>
        </w:rPr>
      </w:pPr>
      <w:r w:rsidRPr="005917E4">
        <w:rPr>
          <w:rFonts w:ascii="Palatino Linotype" w:hAnsi="Palatino Linotype" w:cs="Arial"/>
        </w:rPr>
        <w:t xml:space="preserve">De las constancias que obran en los expedientes, se advierte que los </w:t>
      </w:r>
      <w:r w:rsidR="005E17B7" w:rsidRPr="005917E4">
        <w:rPr>
          <w:rFonts w:ascii="Palatino Linotype" w:hAnsi="Palatino Linotype" w:cs="Arial"/>
        </w:rPr>
        <w:t>R</w:t>
      </w:r>
      <w:r w:rsidRPr="005917E4">
        <w:rPr>
          <w:rFonts w:ascii="Palatino Linotype" w:hAnsi="Palatino Linotype" w:cs="Arial"/>
        </w:rPr>
        <w:t xml:space="preserve">ecursos de </w:t>
      </w:r>
      <w:r w:rsidR="005E17B7" w:rsidRPr="005917E4">
        <w:rPr>
          <w:rFonts w:ascii="Palatino Linotype" w:hAnsi="Palatino Linotype" w:cs="Arial"/>
        </w:rPr>
        <w:t>R</w:t>
      </w:r>
      <w:r w:rsidRPr="005917E4">
        <w:rPr>
          <w:rFonts w:ascii="Palatino Linotype" w:hAnsi="Palatino Linotype" w:cs="Arial"/>
        </w:rPr>
        <w:t>evisión</w:t>
      </w:r>
      <w:r w:rsidRPr="005917E4">
        <w:rPr>
          <w:rFonts w:ascii="Palatino Linotype" w:hAnsi="Palatino Linotype"/>
        </w:rPr>
        <w:t xml:space="preserve"> </w:t>
      </w:r>
      <w:r w:rsidRPr="005917E4">
        <w:rPr>
          <w:rFonts w:ascii="Palatino Linotype" w:hAnsi="Palatino Linotype" w:cs="Arial"/>
        </w:rPr>
        <w:t xml:space="preserve">fueron presentados por el mismo </w:t>
      </w:r>
      <w:r w:rsidRPr="005917E4">
        <w:rPr>
          <w:rFonts w:ascii="Palatino Linotype" w:hAnsi="Palatino Linotype" w:cs="Arial"/>
          <w:b/>
        </w:rPr>
        <w:t xml:space="preserve">RECURRENTE </w:t>
      </w:r>
      <w:r w:rsidRPr="005917E4">
        <w:rPr>
          <w:rFonts w:ascii="Palatino Linotype" w:hAnsi="Palatino Linotype" w:cs="Arial"/>
        </w:rPr>
        <w:t xml:space="preserve">ante el mismo </w:t>
      </w:r>
      <w:r w:rsidRPr="005917E4">
        <w:rPr>
          <w:rFonts w:ascii="Palatino Linotype" w:hAnsi="Palatino Linotype" w:cs="Arial"/>
          <w:b/>
        </w:rPr>
        <w:t>SUJETO OBLIGADO</w:t>
      </w:r>
      <w:r w:rsidRPr="005917E4">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5917E4">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7CA0EAE" w14:textId="77777777" w:rsidR="00FD4FD4" w:rsidRPr="005917E4" w:rsidRDefault="00FD4FD4" w:rsidP="005917E4">
      <w:pPr>
        <w:tabs>
          <w:tab w:val="center" w:pos="4252"/>
          <w:tab w:val="right" w:pos="8504"/>
        </w:tabs>
        <w:spacing w:line="360" w:lineRule="auto"/>
        <w:jc w:val="both"/>
        <w:rPr>
          <w:rFonts w:ascii="Palatino Linotype" w:eastAsiaTheme="minorEastAsia" w:hAnsi="Palatino Linotype" w:cs="Arial"/>
        </w:rPr>
      </w:pPr>
      <w:r w:rsidRPr="005917E4">
        <w:rPr>
          <w:rFonts w:ascii="Palatino Linotype" w:eastAsiaTheme="minorEastAsia" w:hAnsi="Palatino Linotype" w:cs="Arial"/>
          <w:sz w:val="22"/>
          <w:szCs w:val="22"/>
        </w:rPr>
        <w:lastRenderedPageBreak/>
        <w:t xml:space="preserve">De </w:t>
      </w:r>
      <w:r w:rsidRPr="005917E4">
        <w:rPr>
          <w:rFonts w:ascii="Palatino Linotype" w:eastAsiaTheme="minorEastAsia" w:hAnsi="Palatino Linotype" w:cs="Arial"/>
        </w:rPr>
        <w:t>lo dispuesto en la normativa anterior, dicha acumulación procede cuando:</w:t>
      </w:r>
    </w:p>
    <w:p w14:paraId="5DA1FD94" w14:textId="77777777" w:rsidR="00FD4FD4" w:rsidRPr="005917E4" w:rsidRDefault="00FD4FD4" w:rsidP="005917E4">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5917E4" w:rsidRDefault="00FD4FD4" w:rsidP="005917E4">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5917E4">
        <w:rPr>
          <w:rFonts w:ascii="Palatino Linotype" w:eastAsiaTheme="minorEastAsia" w:hAnsi="Palatino Linotype" w:cs="Arial"/>
          <w:b/>
        </w:rPr>
        <w:t>El solicitante y la información referida sean las mismas</w:t>
      </w:r>
      <w:r w:rsidRPr="005917E4">
        <w:rPr>
          <w:rFonts w:ascii="Palatino Linotype" w:eastAsiaTheme="minorEastAsia" w:hAnsi="Palatino Linotype" w:cs="Arial"/>
        </w:rPr>
        <w:t>;</w:t>
      </w:r>
    </w:p>
    <w:p w14:paraId="0BE85911" w14:textId="77777777" w:rsidR="00FD4FD4" w:rsidRPr="005917E4" w:rsidRDefault="00FD4FD4" w:rsidP="005917E4">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5917E4">
        <w:rPr>
          <w:rFonts w:ascii="Palatino Linotype" w:eastAsiaTheme="minorEastAsia" w:hAnsi="Palatino Linotype" w:cs="Arial"/>
          <w:b/>
        </w:rPr>
        <w:t>Las partes o los actos impugnados sean iguales</w:t>
      </w:r>
      <w:r w:rsidRPr="005917E4">
        <w:rPr>
          <w:rFonts w:ascii="Palatino Linotype" w:eastAsiaTheme="minorEastAsia" w:hAnsi="Palatino Linotype" w:cs="Arial"/>
        </w:rPr>
        <w:t>;</w:t>
      </w:r>
    </w:p>
    <w:p w14:paraId="6BAD940D" w14:textId="77777777" w:rsidR="00FD4FD4" w:rsidRPr="005917E4" w:rsidRDefault="00FD4FD4" w:rsidP="005917E4">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5917E4">
        <w:rPr>
          <w:rFonts w:ascii="Palatino Linotype" w:eastAsiaTheme="minorEastAsia" w:hAnsi="Palatino Linotype" w:cs="Arial"/>
          <w:b/>
        </w:rPr>
        <w:t>Cuando se trate del mismo solicitante</w:t>
      </w:r>
      <w:r w:rsidRPr="005917E4">
        <w:rPr>
          <w:rFonts w:ascii="Palatino Linotype" w:eastAsiaTheme="minorEastAsia" w:hAnsi="Palatino Linotype" w:cs="Arial"/>
        </w:rPr>
        <w:t>, el mismo Sujeto Obligado, aunque se trate de solicitudes diversas; y,</w:t>
      </w:r>
    </w:p>
    <w:p w14:paraId="7D159D5F" w14:textId="77777777" w:rsidR="00FD4FD4" w:rsidRPr="005917E4" w:rsidRDefault="00FD4FD4" w:rsidP="005917E4">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5917E4">
        <w:rPr>
          <w:rFonts w:ascii="Palatino Linotype" w:eastAsiaTheme="minorEastAsia" w:hAnsi="Palatino Linotype" w:cs="Arial"/>
          <w:b/>
        </w:rPr>
        <w:t>Resulte conveniente la resolución unificada de los asuntos</w:t>
      </w:r>
      <w:r w:rsidRPr="005917E4">
        <w:rPr>
          <w:rFonts w:ascii="Palatino Linotype" w:eastAsiaTheme="minorEastAsia" w:hAnsi="Palatino Linotype" w:cs="Arial"/>
          <w:i/>
        </w:rPr>
        <w:t>.</w:t>
      </w:r>
    </w:p>
    <w:p w14:paraId="23704461" w14:textId="77777777" w:rsidR="00B9027F" w:rsidRPr="005917E4" w:rsidRDefault="00B9027F" w:rsidP="005917E4">
      <w:pPr>
        <w:tabs>
          <w:tab w:val="center" w:pos="4252"/>
          <w:tab w:val="right" w:pos="8504"/>
        </w:tabs>
        <w:spacing w:line="360" w:lineRule="auto"/>
        <w:jc w:val="both"/>
        <w:rPr>
          <w:rFonts w:ascii="Palatino Linotype" w:eastAsiaTheme="minorEastAsia" w:hAnsi="Palatino Linotype" w:cs="Arial"/>
        </w:rPr>
      </w:pPr>
    </w:p>
    <w:p w14:paraId="4BFBD90E" w14:textId="312D41AD" w:rsidR="00FD4FD4" w:rsidRPr="005917E4" w:rsidRDefault="00FD4FD4" w:rsidP="005917E4">
      <w:pPr>
        <w:tabs>
          <w:tab w:val="center" w:pos="4252"/>
          <w:tab w:val="right" w:pos="8504"/>
        </w:tabs>
        <w:spacing w:line="360" w:lineRule="auto"/>
        <w:jc w:val="both"/>
        <w:rPr>
          <w:rFonts w:ascii="Palatino Linotype" w:eastAsiaTheme="minorEastAsia" w:hAnsi="Palatino Linotype" w:cs="Arial"/>
        </w:rPr>
      </w:pPr>
      <w:r w:rsidRPr="005917E4">
        <w:rPr>
          <w:rFonts w:ascii="Palatino Linotype" w:eastAsiaTheme="minorEastAsia" w:hAnsi="Palatino Linotype" w:cs="Arial"/>
        </w:rPr>
        <w:t xml:space="preserve">Así, tal y como se mencionó anteriormente, los Recursos de Revisión que nos </w:t>
      </w:r>
      <w:r w:rsidR="00B9027F" w:rsidRPr="005917E4">
        <w:rPr>
          <w:rFonts w:ascii="Palatino Linotype" w:eastAsiaTheme="minorEastAsia" w:hAnsi="Palatino Linotype" w:cs="Arial"/>
        </w:rPr>
        <w:t xml:space="preserve">ocupan fueron interpuestos por </w:t>
      </w:r>
      <w:r w:rsidR="00373328" w:rsidRPr="005917E4">
        <w:rPr>
          <w:rFonts w:ascii="Palatino Linotype" w:eastAsiaTheme="minorEastAsia" w:hAnsi="Palatino Linotype" w:cs="Arial"/>
        </w:rPr>
        <w:t>el mismo</w:t>
      </w:r>
      <w:r w:rsidRPr="005917E4">
        <w:rPr>
          <w:rFonts w:ascii="Palatino Linotype" w:eastAsiaTheme="minorEastAsia" w:hAnsi="Palatino Linotype" w:cs="Arial"/>
        </w:rPr>
        <w:t xml:space="preserve"> </w:t>
      </w:r>
      <w:r w:rsidRPr="005917E4">
        <w:rPr>
          <w:rFonts w:ascii="Palatino Linotype" w:eastAsiaTheme="minorEastAsia" w:hAnsi="Palatino Linotype" w:cs="Arial"/>
          <w:b/>
        </w:rPr>
        <w:t>RECURRENTE</w:t>
      </w:r>
      <w:r w:rsidRPr="005917E4">
        <w:rPr>
          <w:rFonts w:ascii="Palatino Linotype" w:eastAsiaTheme="minorEastAsia" w:hAnsi="Palatino Linotype" w:cs="Arial"/>
        </w:rPr>
        <w:t xml:space="preserve"> ante el mismo </w:t>
      </w:r>
      <w:r w:rsidRPr="005917E4">
        <w:rPr>
          <w:rFonts w:ascii="Palatino Linotype" w:eastAsiaTheme="minorEastAsia" w:hAnsi="Palatino Linotype" w:cs="Arial"/>
          <w:b/>
        </w:rPr>
        <w:t>SUJETO OBLIGADO</w:t>
      </w:r>
      <w:r w:rsidRPr="005917E4">
        <w:rPr>
          <w:rFonts w:ascii="Palatino Linotype" w:eastAsiaTheme="minorEastAsia" w:hAnsi="Palatino Linotype" w:cs="Arial"/>
        </w:rPr>
        <w:t xml:space="preserve">; por lo que, resulta conveniente su resolución conjunta. </w:t>
      </w:r>
    </w:p>
    <w:p w14:paraId="17C2D4BE" w14:textId="0D0CCC09" w:rsidR="00FD4FD4" w:rsidRPr="005917E4" w:rsidRDefault="00FD4FD4" w:rsidP="005917E4">
      <w:pPr>
        <w:spacing w:line="360" w:lineRule="auto"/>
        <w:contextualSpacing/>
        <w:jc w:val="both"/>
        <w:rPr>
          <w:rFonts w:ascii="Palatino Linotype" w:hAnsi="Palatino Linotype"/>
          <w:b/>
        </w:rPr>
      </w:pPr>
    </w:p>
    <w:p w14:paraId="585C811B" w14:textId="22063F72" w:rsidR="00756235" w:rsidRPr="005917E4" w:rsidRDefault="00756235" w:rsidP="005917E4">
      <w:pPr>
        <w:pStyle w:val="Prrafodelista"/>
        <w:autoSpaceDE w:val="0"/>
        <w:autoSpaceDN w:val="0"/>
        <w:adjustRightInd w:val="0"/>
        <w:spacing w:line="360" w:lineRule="auto"/>
        <w:ind w:left="0" w:right="49"/>
        <w:jc w:val="both"/>
        <w:rPr>
          <w:rFonts w:ascii="Palatino Linotype" w:hAnsi="Palatino Linotype"/>
          <w:b/>
        </w:rPr>
      </w:pPr>
      <w:r w:rsidRPr="005917E4">
        <w:rPr>
          <w:rFonts w:ascii="Palatino Linotype" w:hAnsi="Palatino Linotype"/>
          <w:b/>
          <w:sz w:val="28"/>
        </w:rPr>
        <w:t>QUINTO</w:t>
      </w:r>
      <w:r w:rsidR="003533BB" w:rsidRPr="005917E4">
        <w:rPr>
          <w:rFonts w:ascii="Palatino Linotype" w:hAnsi="Palatino Linotype"/>
          <w:b/>
          <w:sz w:val="28"/>
        </w:rPr>
        <w:t xml:space="preserve">. </w:t>
      </w:r>
      <w:r w:rsidRPr="005917E4">
        <w:rPr>
          <w:rFonts w:ascii="Palatino Linotype" w:hAnsi="Palatino Linotype"/>
          <w:b/>
        </w:rPr>
        <w:t xml:space="preserve">Procedibilidad. </w:t>
      </w:r>
    </w:p>
    <w:p w14:paraId="6DC6E8CE" w14:textId="77777777" w:rsidR="0076231C" w:rsidRPr="005917E4" w:rsidRDefault="0076231C" w:rsidP="005917E4">
      <w:pPr>
        <w:autoSpaceDE w:val="0"/>
        <w:autoSpaceDN w:val="0"/>
        <w:adjustRightInd w:val="0"/>
        <w:spacing w:line="360" w:lineRule="auto"/>
        <w:ind w:right="49"/>
        <w:jc w:val="both"/>
        <w:rPr>
          <w:rFonts w:ascii="Palatino Linotype" w:hAnsi="Palatino Linotype" w:cs="Arial"/>
          <w:lang w:val="es-ES" w:eastAsia="es-MX"/>
        </w:rPr>
      </w:pPr>
      <w:r w:rsidRPr="005917E4">
        <w:rPr>
          <w:rFonts w:ascii="Palatino Linotype" w:hAnsi="Palatino Linotype" w:cs="Arial"/>
          <w:lang w:val="es-ES"/>
        </w:rPr>
        <w:t xml:space="preserve">Esté Órgano Garante considera importante precisar que conforme al artículo 180, fracción II, último párrafo de la </w:t>
      </w:r>
      <w:r w:rsidRPr="005917E4">
        <w:rPr>
          <w:rFonts w:ascii="Palatino Linotype" w:hAnsi="Palatino Linotype" w:cs="Arial"/>
          <w:lang w:val="es-ES" w:eastAsia="es-MX"/>
        </w:rPr>
        <w:t xml:space="preserve">Ley de Transparencia y Acceso a la </w:t>
      </w:r>
      <w:r w:rsidRPr="005917E4">
        <w:rPr>
          <w:rFonts w:ascii="Palatino Linotype" w:hAnsi="Palatino Linotype" w:cs="Arial"/>
          <w:lang w:val="es-ES"/>
        </w:rPr>
        <w:t>Información Pública</w:t>
      </w:r>
      <w:r w:rsidRPr="005917E4">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5917E4" w:rsidRDefault="0076231C" w:rsidP="005917E4">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Pr="005917E4" w:rsidRDefault="0076231C" w:rsidP="005917E4">
      <w:pPr>
        <w:tabs>
          <w:tab w:val="left" w:pos="851"/>
        </w:tabs>
        <w:ind w:left="851" w:right="901"/>
        <w:jc w:val="both"/>
        <w:rPr>
          <w:rFonts w:ascii="Palatino Linotype" w:hAnsi="Palatino Linotype"/>
          <w:b/>
          <w:i/>
          <w:sz w:val="22"/>
          <w:szCs w:val="22"/>
          <w:lang w:val="es-ES"/>
        </w:rPr>
      </w:pPr>
      <w:r w:rsidRPr="005917E4">
        <w:rPr>
          <w:rFonts w:ascii="Palatino Linotype" w:hAnsi="Palatino Linotype"/>
          <w:b/>
          <w:i/>
          <w:sz w:val="22"/>
          <w:szCs w:val="22"/>
          <w:lang w:val="es-ES"/>
        </w:rPr>
        <w:t xml:space="preserve">“Artículo 180. </w:t>
      </w:r>
      <w:r w:rsidRPr="005917E4">
        <w:rPr>
          <w:rFonts w:ascii="Palatino Linotype" w:hAnsi="Palatino Linotype"/>
          <w:i/>
          <w:sz w:val="22"/>
          <w:szCs w:val="22"/>
          <w:lang w:val="es-ES"/>
        </w:rPr>
        <w:t xml:space="preserve">El </w:t>
      </w:r>
      <w:r w:rsidRPr="005917E4">
        <w:rPr>
          <w:rFonts w:ascii="Palatino Linotype" w:hAnsi="Palatino Linotype" w:cs="Arial"/>
          <w:i/>
          <w:sz w:val="22"/>
          <w:szCs w:val="22"/>
          <w:lang w:val="es-ES"/>
        </w:rPr>
        <w:t>Recurso Revisión</w:t>
      </w:r>
      <w:r w:rsidRPr="005917E4">
        <w:rPr>
          <w:rFonts w:ascii="Palatino Linotype" w:hAnsi="Palatino Linotype"/>
          <w:i/>
          <w:sz w:val="22"/>
          <w:szCs w:val="22"/>
          <w:lang w:val="es-ES"/>
        </w:rPr>
        <w:t xml:space="preserve"> contendrá:</w:t>
      </w:r>
      <w:r w:rsidRPr="005917E4">
        <w:rPr>
          <w:rFonts w:ascii="Palatino Linotype" w:hAnsi="Palatino Linotype"/>
          <w:b/>
          <w:i/>
          <w:sz w:val="22"/>
          <w:szCs w:val="22"/>
          <w:lang w:val="es-ES"/>
        </w:rPr>
        <w:t xml:space="preserve"> </w:t>
      </w:r>
    </w:p>
    <w:p w14:paraId="646D59C5" w14:textId="77777777" w:rsidR="0076231C" w:rsidRPr="005917E4" w:rsidRDefault="0076231C" w:rsidP="005917E4">
      <w:pPr>
        <w:tabs>
          <w:tab w:val="left" w:pos="851"/>
        </w:tabs>
        <w:ind w:left="851" w:right="901"/>
        <w:jc w:val="both"/>
        <w:rPr>
          <w:rFonts w:ascii="Palatino Linotype" w:hAnsi="Palatino Linotype"/>
          <w:b/>
          <w:i/>
          <w:sz w:val="22"/>
          <w:szCs w:val="22"/>
          <w:lang w:val="es-ES"/>
        </w:rPr>
      </w:pPr>
      <w:r w:rsidRPr="005917E4">
        <w:rPr>
          <w:rFonts w:ascii="Palatino Linotype" w:hAnsi="Palatino Linotype"/>
          <w:b/>
          <w:i/>
          <w:sz w:val="22"/>
          <w:szCs w:val="22"/>
          <w:lang w:val="es-ES"/>
        </w:rPr>
        <w:t>…</w:t>
      </w:r>
    </w:p>
    <w:p w14:paraId="5219BDC5" w14:textId="77777777" w:rsidR="0076231C" w:rsidRPr="005917E4" w:rsidRDefault="0076231C" w:rsidP="005917E4">
      <w:pPr>
        <w:tabs>
          <w:tab w:val="left" w:pos="851"/>
        </w:tabs>
        <w:ind w:left="851" w:right="901"/>
        <w:jc w:val="both"/>
        <w:rPr>
          <w:rFonts w:ascii="Palatino Linotype" w:hAnsi="Palatino Linotype"/>
          <w:i/>
          <w:sz w:val="22"/>
          <w:szCs w:val="22"/>
          <w:lang w:val="es-ES"/>
        </w:rPr>
      </w:pPr>
      <w:r w:rsidRPr="005917E4">
        <w:rPr>
          <w:rFonts w:ascii="Palatino Linotype" w:hAnsi="Palatino Linotype"/>
          <w:b/>
          <w:i/>
          <w:sz w:val="22"/>
          <w:szCs w:val="22"/>
          <w:lang w:val="es-ES"/>
        </w:rPr>
        <w:t xml:space="preserve">II. El nombre del solicitante </w:t>
      </w:r>
      <w:r w:rsidRPr="005917E4">
        <w:rPr>
          <w:rFonts w:ascii="Palatino Linotype" w:hAnsi="Palatino Linotype" w:cs="Arial"/>
          <w:b/>
          <w:i/>
          <w:sz w:val="22"/>
          <w:szCs w:val="22"/>
          <w:lang w:val="es-ES" w:eastAsia="es-MX"/>
        </w:rPr>
        <w:t>que</w:t>
      </w:r>
      <w:r w:rsidRPr="005917E4">
        <w:rPr>
          <w:rFonts w:ascii="Palatino Linotype" w:hAnsi="Palatino Linotype"/>
          <w:b/>
          <w:i/>
          <w:sz w:val="22"/>
          <w:szCs w:val="22"/>
          <w:lang w:val="es-ES"/>
        </w:rPr>
        <w:t xml:space="preserve"> recurre </w:t>
      </w:r>
      <w:r w:rsidRPr="005917E4">
        <w:rPr>
          <w:rFonts w:ascii="Palatino Linotype" w:hAnsi="Palatino Linotype"/>
          <w:i/>
          <w:sz w:val="22"/>
          <w:szCs w:val="22"/>
          <w:lang w:val="es-ES"/>
        </w:rPr>
        <w:t>o de su representante y, en su caso, …</w:t>
      </w:r>
    </w:p>
    <w:p w14:paraId="40921B4A" w14:textId="77777777" w:rsidR="0076231C" w:rsidRPr="005917E4" w:rsidRDefault="0076231C" w:rsidP="005917E4">
      <w:pPr>
        <w:tabs>
          <w:tab w:val="left" w:pos="851"/>
        </w:tabs>
        <w:ind w:left="851" w:right="901"/>
        <w:jc w:val="both"/>
        <w:rPr>
          <w:rFonts w:ascii="Palatino Linotype" w:hAnsi="Palatino Linotype"/>
          <w:b/>
          <w:i/>
          <w:sz w:val="22"/>
          <w:szCs w:val="22"/>
          <w:lang w:val="es-ES"/>
        </w:rPr>
      </w:pPr>
      <w:r w:rsidRPr="005917E4">
        <w:rPr>
          <w:rFonts w:ascii="Palatino Linotype" w:hAnsi="Palatino Linotype"/>
          <w:b/>
          <w:i/>
          <w:sz w:val="22"/>
          <w:szCs w:val="22"/>
          <w:lang w:val="es-ES"/>
        </w:rPr>
        <w:t xml:space="preserve">En caso de </w:t>
      </w:r>
      <w:r w:rsidRPr="005917E4">
        <w:rPr>
          <w:rFonts w:ascii="Palatino Linotype" w:hAnsi="Palatino Linotype" w:cs="Arial"/>
          <w:b/>
          <w:i/>
          <w:sz w:val="22"/>
          <w:szCs w:val="22"/>
          <w:lang w:val="es-ES" w:eastAsia="es-MX"/>
        </w:rPr>
        <w:t>que</w:t>
      </w:r>
      <w:r w:rsidRPr="005917E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5917E4">
        <w:rPr>
          <w:rFonts w:ascii="Palatino Linotype" w:hAnsi="Palatino Linotype"/>
          <w:i/>
          <w:sz w:val="22"/>
          <w:szCs w:val="22"/>
          <w:lang w:val="es-ES"/>
        </w:rPr>
        <w:t>, IV, VII y VIII.</w:t>
      </w:r>
      <w:r w:rsidRPr="005917E4">
        <w:rPr>
          <w:rFonts w:ascii="Palatino Linotype" w:hAnsi="Palatino Linotype"/>
          <w:b/>
          <w:i/>
          <w:sz w:val="22"/>
          <w:szCs w:val="22"/>
          <w:lang w:val="es-ES"/>
        </w:rPr>
        <w:t>”</w:t>
      </w:r>
    </w:p>
    <w:p w14:paraId="402DAEDD" w14:textId="77777777" w:rsidR="0076231C" w:rsidRPr="005917E4" w:rsidRDefault="0076231C" w:rsidP="005917E4">
      <w:pPr>
        <w:tabs>
          <w:tab w:val="left" w:pos="851"/>
        </w:tabs>
        <w:ind w:left="851" w:right="901"/>
        <w:jc w:val="both"/>
        <w:rPr>
          <w:rFonts w:ascii="Palatino Linotype" w:hAnsi="Palatino Linotype"/>
          <w:i/>
          <w:sz w:val="22"/>
          <w:szCs w:val="22"/>
          <w:lang w:val="es-ES"/>
        </w:rPr>
      </w:pPr>
      <w:r w:rsidRPr="005917E4">
        <w:rPr>
          <w:rFonts w:ascii="Palatino Linotype" w:hAnsi="Palatino Linotype"/>
          <w:i/>
          <w:sz w:val="22"/>
          <w:szCs w:val="22"/>
          <w:lang w:val="es-ES"/>
        </w:rPr>
        <w:t>(Énfasis añadido)</w:t>
      </w:r>
    </w:p>
    <w:p w14:paraId="3C6F98BB" w14:textId="77777777" w:rsidR="0076231C" w:rsidRPr="005917E4" w:rsidRDefault="0076231C" w:rsidP="005917E4">
      <w:pPr>
        <w:spacing w:line="360" w:lineRule="auto"/>
        <w:jc w:val="both"/>
        <w:rPr>
          <w:rFonts w:ascii="Palatino Linotype" w:hAnsi="Palatino Linotype"/>
          <w:lang w:val="es-ES"/>
        </w:rPr>
      </w:pPr>
      <w:r w:rsidRPr="005917E4">
        <w:rPr>
          <w:rFonts w:ascii="Palatino Linotype" w:hAnsi="Palatino Linotype"/>
          <w:lang w:val="es-ES"/>
        </w:rPr>
        <w:lastRenderedPageBreak/>
        <w:t>Con fundamento en el precepto legal antes citado, el Recurso Revisión materia del presente asunto, se interpuso de manera electrónica y, por ende, no es necesario que contenga determinados requisitos, entre ellos, el nombre del</w:t>
      </w:r>
      <w:r w:rsidRPr="005917E4">
        <w:rPr>
          <w:rFonts w:ascii="Palatino Linotype" w:hAnsi="Palatino Linotype" w:cs="Arial"/>
          <w:b/>
          <w:lang w:val="es-ES"/>
        </w:rPr>
        <w:t xml:space="preserve"> RECURRENTE;</w:t>
      </w:r>
      <w:r w:rsidRPr="005917E4">
        <w:rPr>
          <w:rFonts w:ascii="Palatino Linotype" w:hAnsi="Palatino Linotype"/>
          <w:lang w:val="es-ES"/>
        </w:rPr>
        <w:t xml:space="preserve"> en ese sentido en el presente caso, al haber sido presentado el Recurso Revisión vía </w:t>
      </w:r>
      <w:r w:rsidRPr="005917E4">
        <w:rPr>
          <w:rFonts w:ascii="Palatino Linotype" w:hAnsi="Palatino Linotype"/>
          <w:b/>
          <w:lang w:val="es-ES"/>
        </w:rPr>
        <w:t>SAIMEX</w:t>
      </w:r>
      <w:r w:rsidRPr="005917E4">
        <w:rPr>
          <w:rFonts w:ascii="Palatino Linotype" w:hAnsi="Palatino Linotype"/>
          <w:lang w:val="es-ES"/>
        </w:rPr>
        <w:t>, dicho requisito resulta innecesario.</w:t>
      </w:r>
    </w:p>
    <w:p w14:paraId="1E5E04FD" w14:textId="77777777" w:rsidR="0073215D" w:rsidRPr="005917E4" w:rsidRDefault="0073215D" w:rsidP="005917E4">
      <w:pPr>
        <w:spacing w:line="360" w:lineRule="auto"/>
        <w:jc w:val="both"/>
        <w:rPr>
          <w:rFonts w:ascii="Palatino Linotype" w:hAnsi="Palatino Linotype"/>
          <w:lang w:val="es-ES"/>
        </w:rPr>
      </w:pPr>
    </w:p>
    <w:p w14:paraId="4613F9B5" w14:textId="77777777" w:rsidR="0076231C" w:rsidRPr="005917E4" w:rsidRDefault="0076231C" w:rsidP="005917E4">
      <w:pPr>
        <w:spacing w:line="360" w:lineRule="auto"/>
        <w:jc w:val="both"/>
        <w:rPr>
          <w:rFonts w:ascii="Palatino Linotype" w:hAnsi="Palatino Linotype" w:cs="Arial"/>
          <w:lang w:val="es-ES"/>
        </w:rPr>
      </w:pPr>
      <w:r w:rsidRPr="005917E4">
        <w:rPr>
          <w:rFonts w:ascii="Palatino Linotype" w:hAnsi="Palatino Linotype"/>
          <w:lang w:val="es-ES"/>
        </w:rPr>
        <w:t xml:space="preserve">Lo anterior es así, pues el artículo 15 de </w:t>
      </w:r>
      <w:r w:rsidRPr="005917E4">
        <w:rPr>
          <w:rFonts w:ascii="Palatino Linotype" w:hAnsi="Palatino Linotype" w:cs="Arial"/>
          <w:lang w:val="es-ES" w:eastAsia="es-MX"/>
        </w:rPr>
        <w:t xml:space="preserve">Ley de Transparencia y Acceso a la </w:t>
      </w:r>
      <w:r w:rsidRPr="005917E4">
        <w:rPr>
          <w:rFonts w:ascii="Palatino Linotype" w:hAnsi="Palatino Linotype" w:cs="Arial"/>
          <w:lang w:val="es-ES"/>
        </w:rPr>
        <w:t>Información Pública</w:t>
      </w:r>
      <w:r w:rsidRPr="005917E4">
        <w:rPr>
          <w:rFonts w:ascii="Palatino Linotype" w:hAnsi="Palatino Linotype" w:cs="Arial"/>
          <w:lang w:val="es-ES" w:eastAsia="es-MX"/>
        </w:rPr>
        <w:t xml:space="preserve"> del Estado de México y Municipios </w:t>
      </w:r>
      <w:r w:rsidRPr="005917E4">
        <w:rPr>
          <w:rFonts w:ascii="Palatino Linotype" w:hAnsi="Palatino Linotype" w:cs="Arial"/>
          <w:iCs/>
          <w:lang w:val="es-ES"/>
        </w:rPr>
        <w:t xml:space="preserve">prevé que, </w:t>
      </w:r>
      <w:r w:rsidRPr="005917E4">
        <w:rPr>
          <w:rFonts w:ascii="Palatino Linotype" w:hAnsi="Palatino Linotype"/>
          <w:lang w:val="es-ES"/>
        </w:rPr>
        <w:t xml:space="preserve">toda persona tendrá acceso a la información </w:t>
      </w:r>
      <w:r w:rsidRPr="005917E4">
        <w:rPr>
          <w:rFonts w:ascii="Palatino Linotype" w:hAnsi="Palatino Linotype" w:cs="Arial"/>
          <w:lang w:val="es-ES"/>
        </w:rPr>
        <w:t xml:space="preserve">sin necesidad de acreditar interés alguno o justificar su utilización, de lo que se infiere que para el </w:t>
      </w:r>
      <w:r w:rsidRPr="005917E4">
        <w:rPr>
          <w:rFonts w:ascii="Palatino Linotype" w:hAnsi="Palatino Linotype"/>
          <w:lang w:val="es-ES"/>
        </w:rPr>
        <w:t>ejercicio</w:t>
      </w:r>
      <w:r w:rsidRPr="005917E4">
        <w:rPr>
          <w:rFonts w:ascii="Palatino Linotype" w:hAnsi="Palatino Linotype" w:cs="Arial"/>
          <w:lang w:val="es-ES"/>
        </w:rPr>
        <w:t xml:space="preserve"> del derecho de acceso a la Información Pública, </w:t>
      </w:r>
      <w:r w:rsidRPr="005917E4">
        <w:rPr>
          <w:rFonts w:ascii="Palatino Linotype" w:hAnsi="Palatino Linotype" w:cs="Arial"/>
          <w:b/>
          <w:u w:val="single"/>
          <w:lang w:val="es-ES"/>
        </w:rPr>
        <w:t xml:space="preserve">el nombre no es un requisito </w:t>
      </w:r>
      <w:r w:rsidRPr="005917E4">
        <w:rPr>
          <w:rFonts w:ascii="Palatino Linotype" w:hAnsi="Palatino Linotype" w:cs="Arial"/>
          <w:b/>
          <w:i/>
          <w:u w:val="single"/>
          <w:lang w:val="es-ES"/>
        </w:rPr>
        <w:t>sine qua non</w:t>
      </w:r>
      <w:r w:rsidRPr="005917E4">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Pr="005917E4" w:rsidRDefault="0076231C" w:rsidP="005917E4">
      <w:pPr>
        <w:spacing w:line="360" w:lineRule="auto"/>
        <w:jc w:val="both"/>
        <w:rPr>
          <w:rFonts w:ascii="Palatino Linotype" w:hAnsi="Palatino Linotype" w:cs="Arial"/>
          <w:lang w:val="es-ES"/>
        </w:rPr>
      </w:pPr>
    </w:p>
    <w:p w14:paraId="75F12E8E" w14:textId="77777777" w:rsidR="0076231C" w:rsidRPr="005917E4" w:rsidRDefault="0076231C" w:rsidP="005917E4">
      <w:pPr>
        <w:spacing w:line="360" w:lineRule="auto"/>
        <w:jc w:val="both"/>
        <w:rPr>
          <w:rFonts w:ascii="Palatino Linotype" w:hAnsi="Palatino Linotype"/>
          <w:sz w:val="22"/>
          <w:szCs w:val="22"/>
          <w:lang w:val="es-ES"/>
        </w:rPr>
      </w:pPr>
      <w:r w:rsidRPr="005917E4">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Pr="005917E4" w:rsidRDefault="0076231C" w:rsidP="005917E4">
      <w:pPr>
        <w:tabs>
          <w:tab w:val="left" w:pos="851"/>
        </w:tabs>
        <w:ind w:left="851" w:right="901"/>
        <w:jc w:val="both"/>
        <w:rPr>
          <w:rFonts w:ascii="Palatino Linotype" w:hAnsi="Palatino Linotype"/>
          <w:sz w:val="22"/>
          <w:szCs w:val="22"/>
          <w:lang w:val="es-ES"/>
        </w:rPr>
      </w:pPr>
    </w:p>
    <w:p w14:paraId="093F7757" w14:textId="77777777" w:rsidR="0076231C" w:rsidRPr="005917E4" w:rsidRDefault="0076231C" w:rsidP="005917E4">
      <w:pPr>
        <w:spacing w:line="360" w:lineRule="auto"/>
        <w:jc w:val="both"/>
        <w:rPr>
          <w:rFonts w:ascii="Palatino Linotype" w:hAnsi="Palatino Linotype"/>
          <w:lang w:val="es-ES"/>
        </w:rPr>
      </w:pPr>
      <w:r w:rsidRPr="005917E4">
        <w:rPr>
          <w:rFonts w:ascii="Palatino Linotype" w:hAnsi="Palatino Linotype"/>
          <w:lang w:val="es-ES"/>
        </w:rPr>
        <w:t xml:space="preserve">Asimismo, se estima que el requisito relativo al nombre del </w:t>
      </w:r>
      <w:r w:rsidRPr="005917E4">
        <w:rPr>
          <w:rFonts w:ascii="Palatino Linotype" w:hAnsi="Palatino Linotype" w:cs="Arial"/>
          <w:b/>
          <w:lang w:val="es-ES"/>
        </w:rPr>
        <w:t>RECURRENTE</w:t>
      </w:r>
      <w:r w:rsidRPr="005917E4">
        <w:rPr>
          <w:rFonts w:ascii="Palatino Linotype" w:hAnsi="Palatino Linotype"/>
          <w:lang w:val="es-ES"/>
        </w:rPr>
        <w:t xml:space="preserve"> no constituye un supuesto indispensable de procedibilidad de los Recurso Revisión, en términos de los </w:t>
      </w:r>
      <w:r w:rsidRPr="005917E4">
        <w:rPr>
          <w:rFonts w:ascii="Palatino Linotype" w:hAnsi="Palatino Linotype"/>
          <w:lang w:val="es-ES"/>
        </w:rPr>
        <w:lastRenderedPageBreak/>
        <w:t xml:space="preserve">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5917E4">
        <w:rPr>
          <w:rFonts w:ascii="Palatino Linotype" w:hAnsi="Palatino Linotype" w:cs="Arial"/>
          <w:b/>
          <w:lang w:val="es-ES"/>
        </w:rPr>
        <w:t>EL RECURRENTE</w:t>
      </w:r>
      <w:r w:rsidRPr="005917E4">
        <w:rPr>
          <w:rFonts w:ascii="Palatino Linotype" w:hAnsi="Palatino Linotype"/>
          <w:lang w:val="es-ES"/>
        </w:rPr>
        <w:t xml:space="preserve"> es la misma persona que realizó la solicitud de acceso a la Información Pública que ahora se impugna.</w:t>
      </w:r>
    </w:p>
    <w:p w14:paraId="62D1F2E9" w14:textId="77777777" w:rsidR="0076231C" w:rsidRPr="005917E4" w:rsidRDefault="0076231C" w:rsidP="005917E4">
      <w:pPr>
        <w:tabs>
          <w:tab w:val="left" w:pos="851"/>
        </w:tabs>
        <w:ind w:left="851" w:right="901"/>
        <w:jc w:val="both"/>
        <w:rPr>
          <w:rFonts w:ascii="Palatino Linotype" w:hAnsi="Palatino Linotype"/>
          <w:sz w:val="22"/>
          <w:szCs w:val="22"/>
          <w:lang w:val="es-ES"/>
        </w:rPr>
      </w:pPr>
    </w:p>
    <w:p w14:paraId="2B60B83A" w14:textId="77777777" w:rsidR="0076231C" w:rsidRPr="005917E4" w:rsidRDefault="0076231C" w:rsidP="005917E4">
      <w:pPr>
        <w:spacing w:line="360" w:lineRule="auto"/>
        <w:jc w:val="both"/>
        <w:rPr>
          <w:rFonts w:ascii="Palatino Linotype" w:hAnsi="Palatino Linotype"/>
          <w:lang w:val="es-ES"/>
        </w:rPr>
      </w:pPr>
      <w:r w:rsidRPr="005917E4">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BFD87B" w14:textId="77777777" w:rsidR="009C497F" w:rsidRPr="005917E4" w:rsidRDefault="009C497F" w:rsidP="005917E4">
      <w:pPr>
        <w:spacing w:line="360" w:lineRule="auto"/>
        <w:jc w:val="both"/>
        <w:textAlignment w:val="baseline"/>
        <w:rPr>
          <w:rFonts w:ascii="Palatino Linotype" w:hAnsi="Palatino Linotype"/>
          <w:b/>
          <w:sz w:val="22"/>
          <w:szCs w:val="22"/>
          <w:lang w:eastAsia="es-MX"/>
        </w:rPr>
      </w:pPr>
    </w:p>
    <w:p w14:paraId="7C9ABA59" w14:textId="3E3DBEFD" w:rsidR="00756235" w:rsidRPr="005917E4" w:rsidRDefault="00756235" w:rsidP="005917E4">
      <w:pPr>
        <w:autoSpaceDE w:val="0"/>
        <w:autoSpaceDN w:val="0"/>
        <w:adjustRightInd w:val="0"/>
        <w:spacing w:line="360" w:lineRule="auto"/>
        <w:ind w:right="49"/>
        <w:jc w:val="both"/>
        <w:rPr>
          <w:rFonts w:ascii="Palatino Linotype" w:hAnsi="Palatino Linotype" w:cs="Arial"/>
          <w:b/>
        </w:rPr>
      </w:pPr>
      <w:r w:rsidRPr="005917E4">
        <w:rPr>
          <w:rFonts w:ascii="Palatino Linotype" w:hAnsi="Palatino Linotype" w:cs="Arial"/>
          <w:b/>
          <w:sz w:val="28"/>
          <w:szCs w:val="28"/>
        </w:rPr>
        <w:t>SEXTO</w:t>
      </w:r>
      <w:r w:rsidR="003533BB" w:rsidRPr="005917E4">
        <w:rPr>
          <w:rFonts w:ascii="Palatino Linotype" w:hAnsi="Palatino Linotype"/>
          <w:b/>
          <w:sz w:val="28"/>
          <w:szCs w:val="28"/>
        </w:rPr>
        <w:t>.</w:t>
      </w:r>
      <w:r w:rsidR="003533BB" w:rsidRPr="005917E4">
        <w:rPr>
          <w:rFonts w:ascii="Palatino Linotype" w:hAnsi="Palatino Linotype"/>
          <w:b/>
        </w:rPr>
        <w:t xml:space="preserve"> </w:t>
      </w:r>
      <w:r w:rsidRPr="005917E4">
        <w:rPr>
          <w:rFonts w:ascii="Palatino Linotype" w:hAnsi="Palatino Linotype" w:cs="Arial"/>
          <w:b/>
        </w:rPr>
        <w:t>Estudio y resolución del asunto.</w:t>
      </w:r>
    </w:p>
    <w:p w14:paraId="356E0BD2" w14:textId="33D44974" w:rsidR="00F8592E" w:rsidRPr="005917E4" w:rsidRDefault="00F8592E" w:rsidP="005917E4">
      <w:pPr>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rPr>
        <w:t xml:space="preserve">Una vez determinada la vía sobre la que versará el presente recurso, y previa revisión del expediente electrónico formado en </w:t>
      </w:r>
      <w:r w:rsidRPr="005917E4">
        <w:rPr>
          <w:rFonts w:ascii="Palatino Linotype" w:eastAsia="Palatino Linotype" w:hAnsi="Palatino Linotype" w:cs="Palatino Linotype"/>
          <w:b/>
        </w:rPr>
        <w:t>EL SAIMEX</w:t>
      </w:r>
      <w:r w:rsidRPr="005917E4">
        <w:rPr>
          <w:rFonts w:ascii="Palatino Linotype" w:eastAsia="Palatino Linotype" w:hAnsi="Palatino Linotype" w:cs="Palatino Linotype"/>
        </w:rPr>
        <w:t xml:space="preserve"> con motivo de la</w:t>
      </w:r>
      <w:r w:rsidR="00CF015C" w:rsidRPr="005917E4">
        <w:rPr>
          <w:rFonts w:ascii="Palatino Linotype" w:eastAsia="Palatino Linotype" w:hAnsi="Palatino Linotype" w:cs="Palatino Linotype"/>
        </w:rPr>
        <w:t>s</w:t>
      </w:r>
      <w:r w:rsidRPr="005917E4">
        <w:rPr>
          <w:rFonts w:ascii="Palatino Linotype" w:eastAsia="Palatino Linotype" w:hAnsi="Palatino Linotype" w:cs="Palatino Linotype"/>
        </w:rPr>
        <w:t xml:space="preserve"> solicitud</w:t>
      </w:r>
      <w:r w:rsidR="00CF015C" w:rsidRPr="005917E4">
        <w:rPr>
          <w:rFonts w:ascii="Palatino Linotype" w:eastAsia="Palatino Linotype" w:hAnsi="Palatino Linotype" w:cs="Palatino Linotype"/>
        </w:rPr>
        <w:t>es</w:t>
      </w:r>
      <w:r w:rsidRPr="005917E4">
        <w:rPr>
          <w:rFonts w:ascii="Palatino Linotype" w:eastAsia="Palatino Linotype" w:hAnsi="Palatino Linotype" w:cs="Palatino Linotype"/>
        </w:rPr>
        <w:t xml:space="preserve"> de información y de</w:t>
      </w:r>
      <w:r w:rsidR="00CF015C" w:rsidRPr="005917E4">
        <w:rPr>
          <w:rFonts w:ascii="Palatino Linotype" w:eastAsia="Palatino Linotype" w:hAnsi="Palatino Linotype" w:cs="Palatino Linotype"/>
        </w:rPr>
        <w:t xml:space="preserve"> </w:t>
      </w:r>
      <w:r w:rsidRPr="005917E4">
        <w:rPr>
          <w:rFonts w:ascii="Palatino Linotype" w:eastAsia="Palatino Linotype" w:hAnsi="Palatino Linotype" w:cs="Palatino Linotype"/>
        </w:rPr>
        <w:t>l</w:t>
      </w:r>
      <w:r w:rsidR="00CF015C" w:rsidRPr="005917E4">
        <w:rPr>
          <w:rFonts w:ascii="Palatino Linotype" w:eastAsia="Palatino Linotype" w:hAnsi="Palatino Linotype" w:cs="Palatino Linotype"/>
        </w:rPr>
        <w:t>os</w:t>
      </w:r>
      <w:r w:rsidRPr="005917E4">
        <w:rPr>
          <w:rFonts w:ascii="Palatino Linotype" w:eastAsia="Palatino Linotype" w:hAnsi="Palatino Linotype" w:cs="Palatino Linotype"/>
        </w:rPr>
        <w:t xml:space="preserve"> recurso</w:t>
      </w:r>
      <w:r w:rsidR="00CF015C" w:rsidRPr="005917E4">
        <w:rPr>
          <w:rFonts w:ascii="Palatino Linotype" w:eastAsia="Palatino Linotype" w:hAnsi="Palatino Linotype" w:cs="Palatino Linotype"/>
        </w:rPr>
        <w:t>s</w:t>
      </w:r>
      <w:r w:rsidRPr="005917E4">
        <w:rPr>
          <w:rFonts w:ascii="Palatino Linotype" w:eastAsia="Palatino Linotype" w:hAnsi="Palatino Linotype" w:cs="Palatino Linotype"/>
        </w:rPr>
        <w:t xml:space="preserve"> que d</w:t>
      </w:r>
      <w:r w:rsidR="00CF015C" w:rsidRPr="005917E4">
        <w:rPr>
          <w:rFonts w:ascii="Palatino Linotype" w:eastAsia="Palatino Linotype" w:hAnsi="Palatino Linotype" w:cs="Palatino Linotype"/>
        </w:rPr>
        <w:t>ieron</w:t>
      </w:r>
      <w:r w:rsidRPr="005917E4">
        <w:rPr>
          <w:rFonts w:ascii="Palatino Linotype" w:eastAsia="Palatino Linotype" w:hAnsi="Palatino Linotype" w:cs="Palatino Linotype"/>
        </w:rPr>
        <w:t xml:space="preserve"> origen, es de señalar que el análisis del presente, se basará en el contenido íntegro de las actuaciones que obran en l</w:t>
      </w:r>
      <w:r w:rsidR="00CF015C" w:rsidRPr="005917E4">
        <w:rPr>
          <w:rFonts w:ascii="Palatino Linotype" w:eastAsia="Palatino Linotype" w:hAnsi="Palatino Linotype" w:cs="Palatino Linotype"/>
        </w:rPr>
        <w:t>os</w:t>
      </w:r>
      <w:r w:rsidRPr="005917E4">
        <w:rPr>
          <w:rFonts w:ascii="Palatino Linotype" w:eastAsia="Palatino Linotype" w:hAnsi="Palatino Linotype" w:cs="Palatino Linotype"/>
        </w:rPr>
        <w:t xml:space="preserve"> expediente</w:t>
      </w:r>
      <w:r w:rsidR="00CF015C" w:rsidRPr="005917E4">
        <w:rPr>
          <w:rFonts w:ascii="Palatino Linotype" w:eastAsia="Palatino Linotype" w:hAnsi="Palatino Linotype" w:cs="Palatino Linotype"/>
        </w:rPr>
        <w:t>s</w:t>
      </w:r>
      <w:r w:rsidRPr="005917E4">
        <w:rPr>
          <w:rFonts w:ascii="Palatino Linotype" w:eastAsia="Palatino Linotype" w:hAnsi="Palatino Linotype" w:cs="Palatino Linotype"/>
        </w:rPr>
        <w:t xml:space="preserve"> </w:t>
      </w:r>
      <w:r w:rsidRPr="005917E4">
        <w:rPr>
          <w:rFonts w:ascii="Palatino Linotype" w:eastAsia="Palatino Linotype" w:hAnsi="Palatino Linotype" w:cs="Palatino Linotype"/>
        </w:rPr>
        <w:lastRenderedPageBreak/>
        <w:t>electrónico</w:t>
      </w:r>
      <w:r w:rsidR="00CF015C" w:rsidRPr="005917E4">
        <w:rPr>
          <w:rFonts w:ascii="Palatino Linotype" w:eastAsia="Palatino Linotype" w:hAnsi="Palatino Linotype" w:cs="Palatino Linotype"/>
        </w:rPr>
        <w:t>s</w:t>
      </w:r>
      <w:r w:rsidRPr="005917E4">
        <w:rPr>
          <w:rFonts w:ascii="Palatino Linotype" w:eastAsia="Palatino Linotype" w:hAnsi="Palatino Linotype" w:cs="Palatino Linotype"/>
        </w:rPr>
        <w:t>, para así estar en posibilidad est</w:t>
      </w:r>
      <w:r w:rsidR="00CF015C" w:rsidRPr="005917E4">
        <w:rPr>
          <w:rFonts w:ascii="Palatino Linotype" w:eastAsia="Palatino Linotype" w:hAnsi="Palatino Linotype" w:cs="Palatino Linotype"/>
        </w:rPr>
        <w:t>e</w:t>
      </w:r>
      <w:r w:rsidRPr="005917E4">
        <w:rPr>
          <w:rFonts w:ascii="Palatino Linotype" w:eastAsia="Palatino Linotype" w:hAnsi="Palatino Linotype" w:cs="Palatino Linotype"/>
        </w:rPr>
        <w:t xml:space="preserve"> Órgano Garante de dictar el fallo correspondiente conforme a derecho, tomando en consideración los elementos aportados por las partes y respetando en todo momento al principio de máxima publicidad consagrado en la Constitución Política de los Estados Unidos Mexicanos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y Acceso a la Información Pública del Estado de México y Municipios.</w:t>
      </w:r>
    </w:p>
    <w:p w14:paraId="583647D1" w14:textId="77777777" w:rsidR="00F8592E" w:rsidRPr="005917E4" w:rsidRDefault="00F8592E" w:rsidP="005917E4">
      <w:pPr>
        <w:autoSpaceDE w:val="0"/>
        <w:autoSpaceDN w:val="0"/>
        <w:adjustRightInd w:val="0"/>
        <w:spacing w:line="360" w:lineRule="auto"/>
        <w:ind w:right="49"/>
        <w:jc w:val="both"/>
        <w:rPr>
          <w:rFonts w:ascii="Palatino Linotype" w:hAnsi="Palatino Linotype" w:cs="Arial"/>
          <w:b/>
        </w:rPr>
      </w:pPr>
    </w:p>
    <w:p w14:paraId="0407147D" w14:textId="77777777" w:rsidR="00FC55C5" w:rsidRPr="005917E4" w:rsidRDefault="00FC55C5" w:rsidP="005917E4">
      <w:pPr>
        <w:spacing w:before="100" w:beforeAutospacing="1" w:after="100" w:afterAutospacing="1" w:line="360" w:lineRule="auto"/>
        <w:contextualSpacing/>
        <w:jc w:val="both"/>
        <w:textAlignment w:val="baseline"/>
        <w:rPr>
          <w:rFonts w:ascii="Palatino Linotype" w:hAnsi="Palatino Linotype" w:cs="Arial"/>
        </w:rPr>
      </w:pPr>
      <w:r w:rsidRPr="005917E4">
        <w:rPr>
          <w:rFonts w:ascii="Palatino Linotype" w:hAnsi="Palatino Linotype" w:cs="Arial"/>
        </w:rPr>
        <w:t>Del análisis efectuado, se advierte que el presente Recurso de Revisión es procedente, pues se actualiza la hipótesis prevista en la fracción VII, del artículo 179 de la ley de la materia, el cual a la letra dice:</w:t>
      </w:r>
    </w:p>
    <w:p w14:paraId="1EA9B117" w14:textId="77777777" w:rsidR="00FC55C5" w:rsidRPr="005917E4" w:rsidRDefault="00FC55C5" w:rsidP="005917E4">
      <w:pPr>
        <w:spacing w:before="100" w:beforeAutospacing="1" w:after="100" w:afterAutospacing="1"/>
        <w:jc w:val="both"/>
        <w:rPr>
          <w:rFonts w:ascii="Palatino Linotype" w:hAnsi="Palatino Linotype" w:cs="Arial"/>
        </w:rPr>
      </w:pPr>
    </w:p>
    <w:p w14:paraId="6EFB833D" w14:textId="77777777" w:rsidR="00FC55C5" w:rsidRPr="005917E4" w:rsidRDefault="00FC55C5" w:rsidP="005917E4">
      <w:pPr>
        <w:spacing w:before="100" w:beforeAutospacing="1" w:after="100" w:afterAutospacing="1" w:line="276" w:lineRule="auto"/>
        <w:ind w:left="851" w:right="901"/>
        <w:jc w:val="both"/>
        <w:rPr>
          <w:rFonts w:ascii="Palatino Linotype" w:hAnsi="Palatino Linotype" w:cs="Arial"/>
          <w:i/>
          <w:sz w:val="22"/>
          <w:szCs w:val="22"/>
        </w:rPr>
      </w:pPr>
      <w:r w:rsidRPr="005917E4">
        <w:rPr>
          <w:rFonts w:ascii="Palatino Linotype" w:hAnsi="Palatino Linotype" w:cs="Arial"/>
          <w:i/>
          <w:sz w:val="22"/>
          <w:szCs w:val="22"/>
        </w:rPr>
        <w:t>“</w:t>
      </w:r>
      <w:r w:rsidRPr="005917E4">
        <w:rPr>
          <w:rFonts w:ascii="Palatino Linotype" w:hAnsi="Palatino Linotype" w:cs="Arial"/>
          <w:b/>
          <w:i/>
          <w:sz w:val="22"/>
          <w:szCs w:val="22"/>
        </w:rPr>
        <w:t>Artículo 179.</w:t>
      </w:r>
      <w:r w:rsidRPr="005917E4">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41E6AABB" w14:textId="77777777" w:rsidR="00FC55C5" w:rsidRPr="005917E4" w:rsidRDefault="00FC55C5" w:rsidP="005917E4">
      <w:pPr>
        <w:spacing w:before="100" w:beforeAutospacing="1" w:after="100" w:afterAutospacing="1"/>
        <w:ind w:left="851" w:right="901"/>
        <w:jc w:val="both"/>
        <w:rPr>
          <w:rFonts w:ascii="Palatino Linotype" w:hAnsi="Palatino Linotype" w:cs="Arial"/>
          <w:i/>
          <w:sz w:val="22"/>
          <w:szCs w:val="22"/>
        </w:rPr>
      </w:pPr>
      <w:r w:rsidRPr="005917E4">
        <w:rPr>
          <w:rFonts w:ascii="Palatino Linotype" w:hAnsi="Palatino Linotype" w:cs="Arial"/>
          <w:i/>
          <w:sz w:val="22"/>
          <w:szCs w:val="22"/>
        </w:rPr>
        <w:t>…</w:t>
      </w:r>
    </w:p>
    <w:p w14:paraId="49308D3E" w14:textId="77777777" w:rsidR="00FC55C5" w:rsidRPr="005917E4" w:rsidRDefault="00FC55C5" w:rsidP="005917E4">
      <w:pPr>
        <w:spacing w:before="100" w:beforeAutospacing="1" w:after="100" w:afterAutospacing="1"/>
        <w:ind w:left="851" w:right="901"/>
        <w:jc w:val="both"/>
        <w:rPr>
          <w:rFonts w:ascii="Palatino Linotype" w:hAnsi="Palatino Linotype" w:cs="Arial"/>
          <w:i/>
          <w:sz w:val="22"/>
          <w:szCs w:val="22"/>
        </w:rPr>
      </w:pPr>
      <w:r w:rsidRPr="005917E4">
        <w:rPr>
          <w:rFonts w:ascii="Palatino Linotype" w:hAnsi="Palatino Linotype" w:cs="Arial"/>
          <w:b/>
          <w:i/>
          <w:sz w:val="22"/>
          <w:szCs w:val="22"/>
        </w:rPr>
        <w:t>VII. La falta de respuesta a una solicitud de acceso a la información</w:t>
      </w:r>
      <w:r w:rsidRPr="005917E4">
        <w:rPr>
          <w:rFonts w:ascii="Palatino Linotype" w:hAnsi="Palatino Linotype" w:cs="Arial"/>
          <w:i/>
          <w:sz w:val="22"/>
          <w:szCs w:val="22"/>
        </w:rPr>
        <w:t xml:space="preserve">; </w:t>
      </w:r>
    </w:p>
    <w:p w14:paraId="66A75E09" w14:textId="77777777" w:rsidR="00FC55C5" w:rsidRPr="005917E4" w:rsidRDefault="00FC55C5" w:rsidP="005917E4">
      <w:pPr>
        <w:spacing w:before="100" w:beforeAutospacing="1" w:after="100" w:afterAutospacing="1"/>
        <w:ind w:left="851" w:right="901"/>
        <w:jc w:val="both"/>
        <w:rPr>
          <w:rFonts w:ascii="Palatino Linotype" w:hAnsi="Palatino Linotype" w:cs="Arial"/>
          <w:b/>
          <w:bCs/>
          <w:i/>
          <w:sz w:val="22"/>
          <w:szCs w:val="22"/>
        </w:rPr>
      </w:pPr>
      <w:r w:rsidRPr="005917E4">
        <w:rPr>
          <w:rFonts w:ascii="Palatino Linotype" w:hAnsi="Palatino Linotype" w:cs="Arial"/>
          <w:b/>
          <w:bCs/>
          <w:i/>
          <w:sz w:val="22"/>
          <w:szCs w:val="22"/>
        </w:rPr>
        <w:t>…”</w:t>
      </w:r>
    </w:p>
    <w:p w14:paraId="3DCF694B" w14:textId="77777777" w:rsidR="00FC55C5" w:rsidRPr="005917E4" w:rsidRDefault="00FC55C5" w:rsidP="005917E4">
      <w:pPr>
        <w:spacing w:before="100" w:beforeAutospacing="1" w:after="100" w:afterAutospacing="1"/>
        <w:ind w:left="851" w:right="901"/>
        <w:jc w:val="both"/>
        <w:rPr>
          <w:rFonts w:ascii="Palatino Linotype" w:hAnsi="Palatino Linotype" w:cs="Arial"/>
          <w:i/>
          <w:sz w:val="22"/>
          <w:szCs w:val="22"/>
        </w:rPr>
      </w:pPr>
      <w:r w:rsidRPr="005917E4">
        <w:rPr>
          <w:rFonts w:ascii="Palatino Linotype" w:hAnsi="Palatino Linotype" w:cs="Arial"/>
          <w:i/>
          <w:sz w:val="22"/>
          <w:szCs w:val="22"/>
        </w:rPr>
        <w:t>(Énfasis añadido)</w:t>
      </w:r>
    </w:p>
    <w:p w14:paraId="59073CE8" w14:textId="7775B60B" w:rsidR="00FC55C5" w:rsidRPr="005917E4" w:rsidRDefault="00FC55C5" w:rsidP="005917E4">
      <w:pPr>
        <w:widowControl w:val="0"/>
        <w:spacing w:before="100" w:beforeAutospacing="1" w:after="100" w:afterAutospacing="1"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rPr>
        <w:t xml:space="preserve">El precepto legal citado, establece como supuesto de procedencia del Recurso de Revisión, en aquellos casos en que </w:t>
      </w:r>
      <w:r w:rsidRPr="005917E4">
        <w:rPr>
          <w:rFonts w:ascii="Palatino Linotype" w:eastAsia="Palatino Linotype" w:hAnsi="Palatino Linotype" w:cs="Palatino Linotype"/>
          <w:b/>
        </w:rPr>
        <w:t>EL SUJETO OBLIGADO</w:t>
      </w:r>
      <w:r w:rsidRPr="005917E4">
        <w:rPr>
          <w:rFonts w:ascii="Palatino Linotype" w:eastAsia="Palatino Linotype" w:hAnsi="Palatino Linotype" w:cs="Palatino Linotype"/>
        </w:rPr>
        <w:t xml:space="preserve"> no dé respuesta a lo solicitado; por lo que, en el presente caso, se actualiza dicha causal, ya que </w:t>
      </w:r>
      <w:r w:rsidRPr="005917E4">
        <w:rPr>
          <w:rFonts w:ascii="Palatino Linotype" w:eastAsia="Palatino Linotype" w:hAnsi="Palatino Linotype" w:cs="Palatino Linotype"/>
          <w:b/>
        </w:rPr>
        <w:t xml:space="preserve">EL SUJETO </w:t>
      </w:r>
      <w:r w:rsidRPr="005917E4">
        <w:rPr>
          <w:rFonts w:ascii="Palatino Linotype" w:eastAsia="Palatino Linotype" w:hAnsi="Palatino Linotype" w:cs="Palatino Linotype"/>
          <w:b/>
        </w:rPr>
        <w:lastRenderedPageBreak/>
        <w:t>OBLIGADO</w:t>
      </w:r>
      <w:r w:rsidRPr="005917E4">
        <w:rPr>
          <w:rFonts w:ascii="Palatino Linotype" w:eastAsia="Palatino Linotype" w:hAnsi="Palatino Linotype" w:cs="Palatino Linotype"/>
        </w:rPr>
        <w:t xml:space="preserve"> omitió dar respuesta a lo requerido por </w:t>
      </w:r>
      <w:r w:rsidRPr="005917E4">
        <w:rPr>
          <w:rFonts w:ascii="Palatino Linotype" w:eastAsia="Palatino Linotype" w:hAnsi="Palatino Linotype" w:cs="Palatino Linotype"/>
          <w:b/>
        </w:rPr>
        <w:t xml:space="preserve">EL RECURRENTE </w:t>
      </w:r>
      <w:r w:rsidRPr="005917E4">
        <w:rPr>
          <w:rFonts w:ascii="Palatino Linotype" w:eastAsia="Palatino Linotype" w:hAnsi="Palatino Linotype" w:cs="Palatino Linotype"/>
        </w:rPr>
        <w:t xml:space="preserve">en su solicitud de Información Pública; atento a ello, este Órgano Garante considera que las razones o motivos de inconformidad son </w:t>
      </w:r>
      <w:r w:rsidRPr="005917E4">
        <w:rPr>
          <w:rFonts w:ascii="Palatino Linotype" w:eastAsia="Palatino Linotype" w:hAnsi="Palatino Linotype" w:cs="Palatino Linotype"/>
          <w:b/>
        </w:rPr>
        <w:t>fundados</w:t>
      </w:r>
      <w:r w:rsidRPr="005917E4">
        <w:rPr>
          <w:rFonts w:ascii="Palatino Linotype" w:eastAsia="Palatino Linotype" w:hAnsi="Palatino Linotype" w:cs="Palatino Linotype"/>
        </w:rPr>
        <w:t>.</w:t>
      </w:r>
    </w:p>
    <w:p w14:paraId="05B8883F" w14:textId="52B363AD" w:rsidR="00FC55C5" w:rsidRPr="005917E4" w:rsidRDefault="00FC55C5" w:rsidP="005917E4">
      <w:pPr>
        <w:widowControl w:val="0"/>
        <w:pBdr>
          <w:top w:val="nil"/>
          <w:left w:val="nil"/>
          <w:bottom w:val="nil"/>
          <w:right w:val="nil"/>
          <w:between w:val="nil"/>
        </w:pBdr>
        <w:tabs>
          <w:tab w:val="left" w:pos="1701"/>
          <w:tab w:val="left" w:pos="1843"/>
        </w:tabs>
        <w:spacing w:before="100" w:beforeAutospacing="1" w:after="100" w:afterAutospacing="1" w:line="360" w:lineRule="auto"/>
        <w:jc w:val="both"/>
        <w:rPr>
          <w:rFonts w:ascii="Palatino Linotype" w:eastAsia="Palatino Linotype" w:hAnsi="Palatino Linotype" w:cs="Palatino Linotype"/>
          <w:bCs/>
        </w:rPr>
      </w:pPr>
      <w:r w:rsidRPr="005917E4">
        <w:rPr>
          <w:rFonts w:ascii="Palatino Linotype" w:eastAsia="Palatino Linotype" w:hAnsi="Palatino Linotype" w:cs="Palatino Linotype"/>
        </w:rPr>
        <w:t>Como quedó precisado en el resultando de la presente resolución, el particular mediante su</w:t>
      </w:r>
      <w:r w:rsidR="00CF015C" w:rsidRPr="005917E4">
        <w:rPr>
          <w:rFonts w:ascii="Palatino Linotype" w:eastAsia="Palatino Linotype" w:hAnsi="Palatino Linotype" w:cs="Palatino Linotype"/>
        </w:rPr>
        <w:t>s</w:t>
      </w:r>
      <w:r w:rsidRPr="005917E4">
        <w:rPr>
          <w:rFonts w:ascii="Palatino Linotype" w:eastAsia="Palatino Linotype" w:hAnsi="Palatino Linotype" w:cs="Palatino Linotype"/>
        </w:rPr>
        <w:t xml:space="preserve"> solicitud</w:t>
      </w:r>
      <w:r w:rsidR="00CF015C" w:rsidRPr="005917E4">
        <w:rPr>
          <w:rFonts w:ascii="Palatino Linotype" w:eastAsia="Palatino Linotype" w:hAnsi="Palatino Linotype" w:cs="Palatino Linotype"/>
        </w:rPr>
        <w:t>es</w:t>
      </w:r>
      <w:r w:rsidRPr="005917E4">
        <w:rPr>
          <w:rFonts w:ascii="Palatino Linotype" w:eastAsia="Palatino Linotype" w:hAnsi="Palatino Linotype" w:cs="Palatino Linotype"/>
        </w:rPr>
        <w:t xml:space="preserve"> de información requirió al </w:t>
      </w:r>
      <w:r w:rsidRPr="005917E4">
        <w:rPr>
          <w:rFonts w:ascii="Palatino Linotype" w:eastAsia="Palatino Linotype" w:hAnsi="Palatino Linotype" w:cs="Palatino Linotype"/>
          <w:b/>
        </w:rPr>
        <w:t xml:space="preserve">SUJETO OBLIGADO, </w:t>
      </w:r>
      <w:r w:rsidRPr="005917E4">
        <w:rPr>
          <w:rFonts w:ascii="Palatino Linotype" w:eastAsia="Palatino Linotype" w:hAnsi="Palatino Linotype" w:cs="Palatino Linotype"/>
          <w:bCs/>
        </w:rPr>
        <w:t>lo siguiente:</w:t>
      </w:r>
    </w:p>
    <w:tbl>
      <w:tblPr>
        <w:tblStyle w:val="Tablaconcuadrcula"/>
        <w:tblW w:w="0" w:type="auto"/>
        <w:jc w:val="center"/>
        <w:tblLook w:val="04A0" w:firstRow="1" w:lastRow="0" w:firstColumn="1" w:lastColumn="0" w:noHBand="0" w:noVBand="1"/>
      </w:tblPr>
      <w:tblGrid>
        <w:gridCol w:w="2929"/>
        <w:gridCol w:w="4222"/>
      </w:tblGrid>
      <w:tr w:rsidR="005917E4" w:rsidRPr="005917E4" w14:paraId="554317E5" w14:textId="77777777" w:rsidTr="00E21E71">
        <w:trPr>
          <w:tblHeader/>
          <w:jc w:val="center"/>
        </w:trPr>
        <w:tc>
          <w:tcPr>
            <w:tcW w:w="2426" w:type="dxa"/>
            <w:shd w:val="clear" w:color="auto" w:fill="000000" w:themeFill="text1"/>
            <w:vAlign w:val="center"/>
          </w:tcPr>
          <w:p w14:paraId="01BF201E" w14:textId="77777777" w:rsidR="00CE64E8" w:rsidRPr="005917E4" w:rsidRDefault="00CE64E8" w:rsidP="005917E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5917E4">
              <w:rPr>
                <w:rFonts w:ascii="Palatino Linotype" w:hAnsi="Palatino Linotype"/>
                <w:b/>
                <w:sz w:val="16"/>
                <w:szCs w:val="16"/>
              </w:rPr>
              <w:t>Número de Solicitud</w:t>
            </w:r>
          </w:p>
        </w:tc>
        <w:tc>
          <w:tcPr>
            <w:tcW w:w="4222" w:type="dxa"/>
            <w:shd w:val="clear" w:color="auto" w:fill="000000" w:themeFill="text1"/>
            <w:vAlign w:val="center"/>
          </w:tcPr>
          <w:p w14:paraId="1C3FC3B1" w14:textId="77777777" w:rsidR="00CE64E8" w:rsidRPr="005917E4" w:rsidRDefault="00CE64E8" w:rsidP="005917E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5917E4">
              <w:rPr>
                <w:rFonts w:ascii="Palatino Linotype" w:hAnsi="Palatino Linotype"/>
                <w:b/>
                <w:sz w:val="16"/>
                <w:szCs w:val="16"/>
              </w:rPr>
              <w:t>Contenido de la solicitud</w:t>
            </w:r>
          </w:p>
        </w:tc>
      </w:tr>
      <w:tr w:rsidR="005917E4" w:rsidRPr="005917E4" w14:paraId="41D191D8" w14:textId="77777777" w:rsidTr="00E21E71">
        <w:trPr>
          <w:jc w:val="center"/>
        </w:trPr>
        <w:tc>
          <w:tcPr>
            <w:tcW w:w="2426" w:type="dxa"/>
            <w:vAlign w:val="center"/>
          </w:tcPr>
          <w:p w14:paraId="09F89EAF" w14:textId="77777777" w:rsidR="00CE64E8" w:rsidRPr="005917E4" w:rsidRDefault="00CE64E8" w:rsidP="005917E4">
            <w:pPr>
              <w:pStyle w:val="Prrafodelista"/>
              <w:tabs>
                <w:tab w:val="left" w:pos="709"/>
              </w:tabs>
              <w:spacing w:before="100" w:beforeAutospacing="1" w:after="100" w:afterAutospacing="1" w:line="360" w:lineRule="auto"/>
              <w:ind w:left="0"/>
              <w:jc w:val="center"/>
              <w:rPr>
                <w:rFonts w:ascii="Palatino Linotype" w:hAnsi="Palatino Linotype" w:cs="Arial"/>
                <w:b/>
                <w:lang w:val="es-ES"/>
              </w:rPr>
            </w:pPr>
            <w:r w:rsidRPr="005917E4">
              <w:rPr>
                <w:rFonts w:ascii="Palatino Linotype" w:hAnsi="Palatino Linotype" w:cs="Arial"/>
                <w:b/>
                <w:lang w:val="es-ES"/>
              </w:rPr>
              <w:t>00062/STMEM/IP/2022</w:t>
            </w:r>
          </w:p>
          <w:p w14:paraId="21EC6808" w14:textId="77777777" w:rsidR="00CE64E8" w:rsidRPr="005917E4" w:rsidRDefault="00CE64E8" w:rsidP="005917E4">
            <w:pPr>
              <w:pStyle w:val="Prrafodelista"/>
              <w:tabs>
                <w:tab w:val="left" w:pos="709"/>
              </w:tabs>
              <w:spacing w:before="100" w:beforeAutospacing="1" w:after="100" w:afterAutospacing="1" w:line="360" w:lineRule="auto"/>
              <w:ind w:left="0"/>
              <w:jc w:val="center"/>
              <w:rPr>
                <w:rFonts w:ascii="Palatino Linotype" w:hAnsi="Palatino Linotype" w:cs="Arial"/>
                <w:lang w:val="es-ES"/>
              </w:rPr>
            </w:pPr>
          </w:p>
          <w:p w14:paraId="055FC730" w14:textId="77777777" w:rsidR="00CE64E8" w:rsidRPr="005917E4" w:rsidRDefault="00CE64E8" w:rsidP="005917E4">
            <w:pPr>
              <w:pStyle w:val="Prrafodelista"/>
              <w:tabs>
                <w:tab w:val="left" w:pos="709"/>
              </w:tabs>
              <w:spacing w:before="100" w:beforeAutospacing="1" w:after="100" w:afterAutospacing="1" w:line="360" w:lineRule="auto"/>
              <w:ind w:left="0"/>
              <w:jc w:val="center"/>
              <w:rPr>
                <w:rFonts w:ascii="Palatino Linotype" w:hAnsi="Palatino Linotype" w:cs="Arial"/>
                <w:b/>
                <w:lang w:val="es-ES"/>
              </w:rPr>
            </w:pPr>
            <w:r w:rsidRPr="005917E4">
              <w:rPr>
                <w:rFonts w:ascii="Palatino Linotype" w:hAnsi="Palatino Linotype" w:cs="Arial"/>
                <w:b/>
                <w:lang w:val="es-ES"/>
              </w:rPr>
              <w:t>Recurso</w:t>
            </w:r>
          </w:p>
          <w:p w14:paraId="46692C77" w14:textId="77777777" w:rsidR="00CE64E8" w:rsidRPr="005917E4" w:rsidRDefault="00CE64E8" w:rsidP="005917E4">
            <w:pPr>
              <w:pStyle w:val="Prrafodelista"/>
              <w:tabs>
                <w:tab w:val="left" w:pos="709"/>
              </w:tabs>
              <w:spacing w:before="100" w:beforeAutospacing="1" w:after="100" w:afterAutospacing="1" w:line="360" w:lineRule="auto"/>
              <w:ind w:left="0"/>
              <w:jc w:val="center"/>
              <w:rPr>
                <w:rFonts w:ascii="Palatino Linotype" w:hAnsi="Palatino Linotype" w:cs="Arial"/>
                <w:lang w:val="es-ES"/>
              </w:rPr>
            </w:pPr>
            <w:r w:rsidRPr="005917E4">
              <w:rPr>
                <w:rFonts w:ascii="Palatino Linotype" w:hAnsi="Palatino Linotype"/>
                <w:b/>
              </w:rPr>
              <w:t>13202/INFOEM/IP/RR/2022</w:t>
            </w:r>
          </w:p>
          <w:p w14:paraId="4BDBBBA1" w14:textId="77777777" w:rsidR="00CE64E8" w:rsidRPr="005917E4" w:rsidRDefault="00CE64E8" w:rsidP="005917E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p>
        </w:tc>
        <w:tc>
          <w:tcPr>
            <w:tcW w:w="4222" w:type="dxa"/>
          </w:tcPr>
          <w:p w14:paraId="47B9E6A1" w14:textId="77777777" w:rsidR="00CE64E8" w:rsidRPr="005917E4" w:rsidRDefault="00CE64E8" w:rsidP="005917E4">
            <w:pPr>
              <w:pStyle w:val="Prrafodelista"/>
              <w:tabs>
                <w:tab w:val="left" w:pos="709"/>
              </w:tabs>
              <w:ind w:left="0"/>
              <w:jc w:val="both"/>
              <w:rPr>
                <w:rFonts w:ascii="Palatino Linotype" w:hAnsi="Palatino Linotype"/>
                <w:i/>
                <w:sz w:val="20"/>
                <w:szCs w:val="20"/>
              </w:rPr>
            </w:pPr>
            <w:r w:rsidRPr="005917E4">
              <w:rPr>
                <w:rFonts w:ascii="Palatino Linotype" w:hAnsi="Palatino Linotype"/>
                <w:i/>
                <w:sz w:val="20"/>
                <w:szCs w:val="20"/>
              </w:rPr>
              <w:t>Con mi derecho constitucional solicito la cartera de proyectos de inversión de 2017 a Julio 2022 qué realizó su depende, recursos autorizados y ejercidos de cualquier fondo como el fondo metropolitano, inversión pública, ramo 28, 32 y 33 como se ejerció, las licitaciones públicas, las empresas contratadas, los proyectos arquitectónico, de obra, de factibilidad y de costo beneficio, proyectos ejecutivos todo de cada uno de los proyectos ejecutados, por que empresa se ejecutó, las auditorías realizadas a estos recursos, los resultados de las auditorías, en que municipios se realizaron los proyectos, los beneficiarios, fecha de inauguración, el nombre de o los responsables de ejercer los recursos. Y los documentos que demuestren como se ejerció el recurso por año. El recurso cancelado y devuelto a la Secretaría de Finanzas.</w:t>
            </w:r>
          </w:p>
        </w:tc>
      </w:tr>
      <w:tr w:rsidR="00CE64E8" w:rsidRPr="005917E4" w14:paraId="2AFCEC11" w14:textId="77777777" w:rsidTr="00E21E71">
        <w:trPr>
          <w:jc w:val="center"/>
        </w:trPr>
        <w:tc>
          <w:tcPr>
            <w:tcW w:w="2426" w:type="dxa"/>
            <w:vAlign w:val="center"/>
          </w:tcPr>
          <w:p w14:paraId="1FD4DFC4" w14:textId="77777777" w:rsidR="00CE64E8" w:rsidRPr="005917E4" w:rsidRDefault="00CE64E8" w:rsidP="005917E4">
            <w:pPr>
              <w:pStyle w:val="Prrafodelista"/>
              <w:tabs>
                <w:tab w:val="left" w:pos="709"/>
              </w:tabs>
              <w:spacing w:before="100" w:beforeAutospacing="1" w:after="100" w:afterAutospacing="1" w:line="360" w:lineRule="auto"/>
              <w:ind w:left="0"/>
              <w:jc w:val="center"/>
              <w:rPr>
                <w:rFonts w:ascii="Palatino Linotype" w:hAnsi="Palatino Linotype" w:cs="Arial"/>
                <w:b/>
                <w:lang w:val="es-ES"/>
              </w:rPr>
            </w:pPr>
            <w:r w:rsidRPr="005917E4">
              <w:rPr>
                <w:rFonts w:ascii="Palatino Linotype" w:hAnsi="Palatino Linotype" w:cs="Arial"/>
                <w:b/>
                <w:lang w:val="es-ES"/>
              </w:rPr>
              <w:t>00061/STMEM/IP/2022</w:t>
            </w:r>
          </w:p>
          <w:p w14:paraId="449922F1" w14:textId="77777777" w:rsidR="00CE64E8" w:rsidRPr="005917E4" w:rsidRDefault="00CE64E8" w:rsidP="005917E4">
            <w:pPr>
              <w:pStyle w:val="Prrafodelista"/>
              <w:tabs>
                <w:tab w:val="left" w:pos="709"/>
              </w:tabs>
              <w:spacing w:before="100" w:beforeAutospacing="1" w:after="100" w:afterAutospacing="1" w:line="360" w:lineRule="auto"/>
              <w:ind w:left="0"/>
              <w:jc w:val="center"/>
              <w:rPr>
                <w:rFonts w:ascii="Palatino Linotype" w:hAnsi="Palatino Linotype" w:cs="Arial"/>
                <w:lang w:val="es-ES"/>
              </w:rPr>
            </w:pPr>
            <w:r w:rsidRPr="005917E4">
              <w:rPr>
                <w:rFonts w:ascii="Palatino Linotype" w:hAnsi="Palatino Linotype" w:cs="Arial"/>
                <w:b/>
                <w:lang w:val="es-ES"/>
              </w:rPr>
              <w:t>Recurso</w:t>
            </w:r>
          </w:p>
          <w:p w14:paraId="41DE4EFE" w14:textId="77777777" w:rsidR="00CE64E8" w:rsidRPr="005917E4" w:rsidRDefault="00CE64E8" w:rsidP="005917E4">
            <w:pPr>
              <w:pStyle w:val="Prrafodelista"/>
              <w:tabs>
                <w:tab w:val="left" w:pos="709"/>
              </w:tabs>
              <w:spacing w:before="100" w:beforeAutospacing="1" w:after="100" w:afterAutospacing="1" w:line="360" w:lineRule="auto"/>
              <w:ind w:left="0"/>
              <w:jc w:val="center"/>
              <w:rPr>
                <w:rFonts w:ascii="Palatino Linotype" w:hAnsi="Palatino Linotype" w:cs="Arial"/>
                <w:lang w:val="es-ES"/>
              </w:rPr>
            </w:pPr>
            <w:r w:rsidRPr="005917E4">
              <w:rPr>
                <w:rFonts w:ascii="Palatino Linotype" w:hAnsi="Palatino Linotype"/>
                <w:b/>
              </w:rPr>
              <w:t>13205/INFOEM/IP/RR/2022</w:t>
            </w:r>
          </w:p>
          <w:p w14:paraId="08893F24" w14:textId="77777777" w:rsidR="00CE64E8" w:rsidRPr="005917E4" w:rsidRDefault="00CE64E8" w:rsidP="005917E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p>
        </w:tc>
        <w:tc>
          <w:tcPr>
            <w:tcW w:w="4222" w:type="dxa"/>
          </w:tcPr>
          <w:p w14:paraId="14480BE4" w14:textId="77777777" w:rsidR="00CE64E8" w:rsidRPr="005917E4" w:rsidRDefault="00CE64E8" w:rsidP="005917E4">
            <w:pPr>
              <w:pStyle w:val="Prrafodelista"/>
              <w:tabs>
                <w:tab w:val="left" w:pos="709"/>
              </w:tabs>
              <w:ind w:left="0"/>
              <w:jc w:val="both"/>
              <w:rPr>
                <w:rFonts w:ascii="Palatino Linotype" w:hAnsi="Palatino Linotype"/>
                <w:i/>
                <w:sz w:val="20"/>
                <w:szCs w:val="20"/>
              </w:rPr>
            </w:pPr>
            <w:r w:rsidRPr="005917E4">
              <w:rPr>
                <w:rFonts w:ascii="Palatino Linotype" w:hAnsi="Palatino Linotype"/>
                <w:i/>
                <w:sz w:val="20"/>
                <w:szCs w:val="20"/>
              </w:rPr>
              <w:t xml:space="preserve">Con mi derecho constitucional solicito la cartera de proyectos de inversión de 2017 a Julio 2022 qué realizó su depende, recursos autorizados y ejercidos de cualquier fondo como el fondo metropolitano, inversión pública, ramo 28, 32 y 33 como se ejerció, las licitaciones públicas, las empresas contratadas, los proyectos arquitectónico, de obra, de factibilidad y de costo beneficio, proyectos ejecutivos todo de cada uno de los proyectos ejecutados, por que empresa se ejecutó, las auditorías realizadas a estos recursos, los resultados de las auditorías, en que municipios </w:t>
            </w:r>
            <w:r w:rsidRPr="005917E4">
              <w:rPr>
                <w:rFonts w:ascii="Palatino Linotype" w:hAnsi="Palatino Linotype"/>
                <w:i/>
                <w:sz w:val="20"/>
                <w:szCs w:val="20"/>
              </w:rPr>
              <w:lastRenderedPageBreak/>
              <w:t>se realizaron los proyectos, los beneficiarios, fecha de inauguración, el nombre de o los responsables de ejercer los recursos. Y los documentos que demuestren como se ejerció el recurso por año. El recurso cancelado y devuelto a la Secretaría de Finanzas.</w:t>
            </w:r>
          </w:p>
        </w:tc>
      </w:tr>
    </w:tbl>
    <w:p w14:paraId="705E039A" w14:textId="77777777" w:rsidR="00CE64E8" w:rsidRPr="005917E4" w:rsidRDefault="00CE64E8" w:rsidP="005917E4">
      <w:pPr>
        <w:spacing w:line="360" w:lineRule="auto"/>
        <w:jc w:val="both"/>
        <w:rPr>
          <w:rFonts w:ascii="Palatino Linotype" w:hAnsi="Palatino Linotype"/>
        </w:rPr>
      </w:pPr>
    </w:p>
    <w:p w14:paraId="72DFEF85" w14:textId="77777777" w:rsidR="00CE64E8" w:rsidRPr="005917E4" w:rsidRDefault="00CE64E8" w:rsidP="005917E4">
      <w:pPr>
        <w:spacing w:line="360" w:lineRule="auto"/>
        <w:jc w:val="both"/>
        <w:rPr>
          <w:rFonts w:ascii="Palatino Linotype" w:hAnsi="Palatino Linotype" w:cs="Arial"/>
        </w:rPr>
      </w:pPr>
      <w:r w:rsidRPr="005917E4">
        <w:rPr>
          <w:rFonts w:ascii="Palatino Linotype" w:hAnsi="Palatino Linotype"/>
        </w:rPr>
        <w:t xml:space="preserve">De las constancias que obran en el </w:t>
      </w:r>
      <w:r w:rsidRPr="005917E4">
        <w:rPr>
          <w:rFonts w:ascii="Palatino Linotype" w:hAnsi="Palatino Linotype"/>
          <w:b/>
        </w:rPr>
        <w:t>SAIMEX,</w:t>
      </w:r>
      <w:r w:rsidRPr="005917E4">
        <w:rPr>
          <w:rFonts w:ascii="Palatino Linotype" w:hAnsi="Palatino Linotype"/>
        </w:rPr>
        <w:t xml:space="preserve"> se advierte que el </w:t>
      </w:r>
      <w:r w:rsidRPr="005917E4">
        <w:rPr>
          <w:rFonts w:ascii="Palatino Linotype" w:hAnsi="Palatino Linotype"/>
          <w:b/>
        </w:rPr>
        <w:t>trece de julio</w:t>
      </w:r>
      <w:r w:rsidRPr="005917E4">
        <w:rPr>
          <w:rFonts w:ascii="Palatino Linotype" w:hAnsi="Palatino Linotype"/>
          <w:b/>
          <w:bCs/>
        </w:rPr>
        <w:t xml:space="preserve"> </w:t>
      </w:r>
      <w:r w:rsidRPr="005917E4">
        <w:rPr>
          <w:rFonts w:ascii="Palatino Linotype" w:hAnsi="Palatino Linotype"/>
          <w:b/>
        </w:rPr>
        <w:t>de dos mil veintidós</w:t>
      </w:r>
      <w:r w:rsidRPr="005917E4">
        <w:rPr>
          <w:rFonts w:ascii="Palatino Linotype" w:hAnsi="Palatino Linotype"/>
        </w:rPr>
        <w:t xml:space="preserve">, </w:t>
      </w:r>
      <w:r w:rsidRPr="005917E4">
        <w:rPr>
          <w:rFonts w:ascii="Palatino Linotype" w:hAnsi="Palatino Linotype" w:cs="Arial"/>
          <w:b/>
        </w:rPr>
        <w:t xml:space="preserve">EL SUJETO OBLIGADO </w:t>
      </w:r>
      <w:r w:rsidRPr="005917E4">
        <w:rPr>
          <w:rFonts w:ascii="Palatino Linotype" w:hAnsi="Palatino Linotype" w:cs="Arial"/>
        </w:rPr>
        <w:t>notificó una solicitud de aclaración, como a continuación se señala:</w:t>
      </w:r>
    </w:p>
    <w:p w14:paraId="13F4BE60" w14:textId="77777777" w:rsidR="00CE64E8" w:rsidRPr="005917E4" w:rsidRDefault="00CE64E8" w:rsidP="005917E4">
      <w:pPr>
        <w:spacing w:line="360" w:lineRule="auto"/>
        <w:jc w:val="both"/>
        <w:rPr>
          <w:rFonts w:ascii="Palatino Linotype" w:hAnsi="Palatino Linotype" w:cs="Arial"/>
        </w:rPr>
      </w:pPr>
    </w:p>
    <w:p w14:paraId="2F38227F" w14:textId="77777777" w:rsidR="00CE64E8" w:rsidRPr="005917E4" w:rsidRDefault="00CE64E8" w:rsidP="005917E4">
      <w:pPr>
        <w:pStyle w:val="Prrafodelista"/>
        <w:tabs>
          <w:tab w:val="left" w:pos="709"/>
        </w:tabs>
        <w:spacing w:before="100" w:beforeAutospacing="1" w:after="100" w:afterAutospacing="1" w:line="360" w:lineRule="auto"/>
        <w:ind w:left="0"/>
        <w:jc w:val="both"/>
        <w:rPr>
          <w:rFonts w:ascii="Palatino Linotype" w:hAnsi="Palatino Linotype"/>
          <w:b/>
        </w:rPr>
      </w:pPr>
      <w:r w:rsidRPr="005917E4">
        <w:rPr>
          <w:rFonts w:ascii="Palatino Linotype" w:hAnsi="Palatino Linotype"/>
          <w:b/>
        </w:rPr>
        <w:t>13202/INFOEM/IP/RR/2022:</w:t>
      </w:r>
    </w:p>
    <w:p w14:paraId="17902FC4" w14:textId="77777777" w:rsidR="00CE64E8" w:rsidRPr="005917E4" w:rsidRDefault="00CE64E8" w:rsidP="005917E4">
      <w:pPr>
        <w:pStyle w:val="Prrafodelista"/>
        <w:tabs>
          <w:tab w:val="left" w:pos="709"/>
        </w:tabs>
        <w:spacing w:before="100" w:beforeAutospacing="1" w:after="100" w:afterAutospacing="1" w:line="360" w:lineRule="auto"/>
        <w:ind w:left="0"/>
        <w:jc w:val="center"/>
        <w:rPr>
          <w:rFonts w:ascii="Palatino Linotype" w:hAnsi="Palatino Linotype" w:cs="Arial"/>
          <w:lang w:val="es-ES"/>
        </w:rPr>
      </w:pPr>
      <w:r w:rsidRPr="005917E4">
        <w:rPr>
          <w:noProof/>
          <w:lang w:eastAsia="es-MX"/>
        </w:rPr>
        <w:drawing>
          <wp:inline distT="0" distB="0" distL="0" distR="0" wp14:anchorId="63472668" wp14:editId="3B994D22">
            <wp:extent cx="4610100" cy="2705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10100" cy="2705100"/>
                    </a:xfrm>
                    <a:prstGeom prst="rect">
                      <a:avLst/>
                    </a:prstGeom>
                  </pic:spPr>
                </pic:pic>
              </a:graphicData>
            </a:graphic>
          </wp:inline>
        </w:drawing>
      </w:r>
    </w:p>
    <w:p w14:paraId="4EFE86E1" w14:textId="77777777" w:rsidR="000E5570" w:rsidRDefault="000E5570" w:rsidP="005917E4">
      <w:pPr>
        <w:pStyle w:val="Prrafodelista"/>
        <w:tabs>
          <w:tab w:val="left" w:pos="709"/>
        </w:tabs>
        <w:spacing w:before="100" w:beforeAutospacing="1" w:after="100" w:afterAutospacing="1" w:line="360" w:lineRule="auto"/>
        <w:ind w:left="0"/>
        <w:jc w:val="both"/>
        <w:rPr>
          <w:rFonts w:ascii="Palatino Linotype" w:hAnsi="Palatino Linotype"/>
          <w:b/>
        </w:rPr>
      </w:pPr>
    </w:p>
    <w:p w14:paraId="4F588B6B" w14:textId="77777777" w:rsidR="000E5570" w:rsidRDefault="000E5570" w:rsidP="005917E4">
      <w:pPr>
        <w:pStyle w:val="Prrafodelista"/>
        <w:tabs>
          <w:tab w:val="left" w:pos="709"/>
        </w:tabs>
        <w:spacing w:before="100" w:beforeAutospacing="1" w:after="100" w:afterAutospacing="1" w:line="360" w:lineRule="auto"/>
        <w:ind w:left="0"/>
        <w:jc w:val="both"/>
        <w:rPr>
          <w:rFonts w:ascii="Palatino Linotype" w:hAnsi="Palatino Linotype"/>
          <w:b/>
        </w:rPr>
      </w:pPr>
    </w:p>
    <w:p w14:paraId="11852C93" w14:textId="15894CEB" w:rsidR="00CE64E8" w:rsidRPr="005917E4" w:rsidRDefault="00CE64E8" w:rsidP="005917E4">
      <w:pPr>
        <w:pStyle w:val="Prrafodelista"/>
        <w:tabs>
          <w:tab w:val="left" w:pos="709"/>
        </w:tabs>
        <w:spacing w:before="100" w:beforeAutospacing="1" w:after="100" w:afterAutospacing="1" w:line="360" w:lineRule="auto"/>
        <w:ind w:left="0"/>
        <w:jc w:val="both"/>
        <w:rPr>
          <w:rFonts w:ascii="Palatino Linotype" w:hAnsi="Palatino Linotype"/>
          <w:b/>
        </w:rPr>
      </w:pPr>
      <w:r w:rsidRPr="005917E4">
        <w:rPr>
          <w:rFonts w:ascii="Palatino Linotype" w:hAnsi="Palatino Linotype"/>
          <w:b/>
        </w:rPr>
        <w:lastRenderedPageBreak/>
        <w:t>13205/INFOEM/IP/RR/2022:</w:t>
      </w:r>
    </w:p>
    <w:p w14:paraId="3D0BC9FC" w14:textId="77777777" w:rsidR="00CE64E8" w:rsidRPr="005917E4" w:rsidRDefault="00CE64E8" w:rsidP="005917E4">
      <w:pPr>
        <w:pStyle w:val="Prrafodelista"/>
        <w:tabs>
          <w:tab w:val="left" w:pos="709"/>
        </w:tabs>
        <w:spacing w:before="100" w:beforeAutospacing="1" w:after="100" w:afterAutospacing="1" w:line="360" w:lineRule="auto"/>
        <w:ind w:left="0"/>
        <w:jc w:val="center"/>
        <w:rPr>
          <w:rFonts w:ascii="Palatino Linotype" w:hAnsi="Palatino Linotype" w:cs="Arial"/>
          <w:lang w:val="es-ES"/>
        </w:rPr>
      </w:pPr>
      <w:r w:rsidRPr="005917E4">
        <w:rPr>
          <w:noProof/>
          <w:lang w:eastAsia="es-MX"/>
        </w:rPr>
        <w:drawing>
          <wp:inline distT="0" distB="0" distL="0" distR="0" wp14:anchorId="0330D3AB" wp14:editId="0334F116">
            <wp:extent cx="4581525" cy="27336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81525" cy="2733675"/>
                    </a:xfrm>
                    <a:prstGeom prst="rect">
                      <a:avLst/>
                    </a:prstGeom>
                  </pic:spPr>
                </pic:pic>
              </a:graphicData>
            </a:graphic>
          </wp:inline>
        </w:drawing>
      </w:r>
    </w:p>
    <w:p w14:paraId="190DBAA8" w14:textId="2C7E788F" w:rsidR="00CE64E8" w:rsidRPr="005917E4" w:rsidRDefault="00CE64E8" w:rsidP="005917E4">
      <w:pPr>
        <w:spacing w:line="360" w:lineRule="auto"/>
        <w:jc w:val="both"/>
        <w:rPr>
          <w:rFonts w:ascii="Palatino Linotype" w:hAnsi="Palatino Linotype"/>
          <w:szCs w:val="26"/>
        </w:rPr>
      </w:pPr>
      <w:r w:rsidRPr="005917E4">
        <w:rPr>
          <w:rFonts w:ascii="Palatino Linotype" w:hAnsi="Palatino Linotype"/>
          <w:szCs w:val="26"/>
        </w:rPr>
        <w:t xml:space="preserve">Por lo asentado en el antecedente anterior, se advierte que,  el catorce de julio de dos mil veintitrés, </w:t>
      </w:r>
      <w:r w:rsidRPr="005917E4">
        <w:rPr>
          <w:rFonts w:ascii="Palatino Linotype" w:hAnsi="Palatino Linotype"/>
          <w:b/>
          <w:szCs w:val="26"/>
        </w:rPr>
        <w:t xml:space="preserve">EL RECURRENTE, </w:t>
      </w:r>
      <w:r w:rsidRPr="005917E4">
        <w:rPr>
          <w:rFonts w:ascii="Palatino Linotype" w:hAnsi="Palatino Linotype"/>
          <w:szCs w:val="26"/>
        </w:rPr>
        <w:t>desahogó el requerimiento de aclaración en ambos Recursos de Revisión, en el sentido que a continuación se plasma:</w:t>
      </w:r>
    </w:p>
    <w:p w14:paraId="3EBE79B3" w14:textId="77777777" w:rsidR="00CE64E8" w:rsidRPr="005917E4" w:rsidRDefault="00CE64E8" w:rsidP="005917E4">
      <w:pPr>
        <w:pStyle w:val="Prrafodelista"/>
        <w:tabs>
          <w:tab w:val="left" w:pos="709"/>
        </w:tabs>
        <w:spacing w:before="100" w:beforeAutospacing="1" w:after="100" w:afterAutospacing="1" w:line="360" w:lineRule="auto"/>
        <w:ind w:left="0"/>
        <w:jc w:val="both"/>
        <w:rPr>
          <w:rFonts w:ascii="Palatino Linotype" w:hAnsi="Palatino Linotype"/>
          <w:b/>
        </w:rPr>
      </w:pPr>
      <w:r w:rsidRPr="005917E4">
        <w:rPr>
          <w:rFonts w:ascii="Palatino Linotype" w:hAnsi="Palatino Linotype"/>
          <w:b/>
        </w:rPr>
        <w:t>13202/INFOEM/IP/RR/2022:</w:t>
      </w:r>
    </w:p>
    <w:p w14:paraId="2C4FAA7C" w14:textId="77777777" w:rsidR="00CE64E8" w:rsidRPr="005917E4" w:rsidRDefault="00CE64E8" w:rsidP="005917E4">
      <w:pPr>
        <w:spacing w:line="360" w:lineRule="auto"/>
        <w:jc w:val="center"/>
        <w:rPr>
          <w:rFonts w:ascii="Palatino Linotype" w:hAnsi="Palatino Linotype"/>
          <w:szCs w:val="26"/>
        </w:rPr>
      </w:pPr>
      <w:r w:rsidRPr="005917E4">
        <w:rPr>
          <w:noProof/>
          <w:lang w:eastAsia="es-MX"/>
        </w:rPr>
        <w:drawing>
          <wp:inline distT="0" distB="0" distL="0" distR="0" wp14:anchorId="211181AF" wp14:editId="37A8D2E3">
            <wp:extent cx="5941060" cy="912495"/>
            <wp:effectExtent l="0" t="0" r="254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912495"/>
                    </a:xfrm>
                    <a:prstGeom prst="rect">
                      <a:avLst/>
                    </a:prstGeom>
                  </pic:spPr>
                </pic:pic>
              </a:graphicData>
            </a:graphic>
          </wp:inline>
        </w:drawing>
      </w:r>
    </w:p>
    <w:p w14:paraId="438A1051" w14:textId="77777777" w:rsidR="005917E4" w:rsidRDefault="005917E4" w:rsidP="005917E4">
      <w:pPr>
        <w:pStyle w:val="Prrafodelista"/>
        <w:tabs>
          <w:tab w:val="left" w:pos="709"/>
        </w:tabs>
        <w:spacing w:before="100" w:beforeAutospacing="1" w:after="100" w:afterAutospacing="1" w:line="360" w:lineRule="auto"/>
        <w:ind w:left="0"/>
        <w:jc w:val="both"/>
        <w:rPr>
          <w:rFonts w:ascii="Palatino Linotype" w:hAnsi="Palatino Linotype"/>
          <w:b/>
        </w:rPr>
      </w:pPr>
    </w:p>
    <w:p w14:paraId="0BA235E4" w14:textId="77777777" w:rsidR="005917E4" w:rsidRDefault="005917E4" w:rsidP="005917E4">
      <w:pPr>
        <w:pStyle w:val="Prrafodelista"/>
        <w:tabs>
          <w:tab w:val="left" w:pos="709"/>
        </w:tabs>
        <w:spacing w:before="100" w:beforeAutospacing="1" w:after="100" w:afterAutospacing="1" w:line="360" w:lineRule="auto"/>
        <w:ind w:left="0"/>
        <w:jc w:val="both"/>
        <w:rPr>
          <w:rFonts w:ascii="Palatino Linotype" w:hAnsi="Palatino Linotype"/>
          <w:b/>
        </w:rPr>
      </w:pPr>
    </w:p>
    <w:p w14:paraId="0F1F1B9C" w14:textId="22A0BDE8" w:rsidR="00CE64E8" w:rsidRPr="005917E4" w:rsidRDefault="00CE64E8" w:rsidP="005917E4">
      <w:pPr>
        <w:pStyle w:val="Prrafodelista"/>
        <w:tabs>
          <w:tab w:val="left" w:pos="709"/>
        </w:tabs>
        <w:spacing w:before="100" w:beforeAutospacing="1" w:after="100" w:afterAutospacing="1" w:line="360" w:lineRule="auto"/>
        <w:ind w:left="0"/>
        <w:jc w:val="both"/>
        <w:rPr>
          <w:rFonts w:ascii="Palatino Linotype" w:hAnsi="Palatino Linotype"/>
          <w:b/>
        </w:rPr>
      </w:pPr>
      <w:r w:rsidRPr="005917E4">
        <w:rPr>
          <w:rFonts w:ascii="Palatino Linotype" w:hAnsi="Palatino Linotype"/>
          <w:b/>
        </w:rPr>
        <w:lastRenderedPageBreak/>
        <w:t>13205/INFOEM/IP/RR/2022:</w:t>
      </w:r>
    </w:p>
    <w:p w14:paraId="3772DC41" w14:textId="77777777" w:rsidR="00CE64E8" w:rsidRPr="005917E4" w:rsidRDefault="00CE64E8" w:rsidP="005917E4">
      <w:pPr>
        <w:jc w:val="center"/>
        <w:rPr>
          <w:rFonts w:ascii="Palatino Linotype" w:eastAsia="Palatino Linotype" w:hAnsi="Palatino Linotype" w:cs="Palatino Linotype"/>
          <w:i/>
          <w:sz w:val="22"/>
          <w:szCs w:val="22"/>
        </w:rPr>
      </w:pPr>
      <w:r w:rsidRPr="005917E4">
        <w:rPr>
          <w:noProof/>
          <w:lang w:eastAsia="es-MX"/>
        </w:rPr>
        <w:drawing>
          <wp:inline distT="0" distB="0" distL="0" distR="0" wp14:anchorId="62AF2920" wp14:editId="74C9A895">
            <wp:extent cx="5941060" cy="896620"/>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896620"/>
                    </a:xfrm>
                    <a:prstGeom prst="rect">
                      <a:avLst/>
                    </a:prstGeom>
                  </pic:spPr>
                </pic:pic>
              </a:graphicData>
            </a:graphic>
          </wp:inline>
        </w:drawing>
      </w:r>
    </w:p>
    <w:p w14:paraId="4C788660" w14:textId="77777777" w:rsidR="00CE64E8" w:rsidRPr="005917E4" w:rsidRDefault="00CE64E8" w:rsidP="005917E4">
      <w:pPr>
        <w:ind w:left="851" w:right="899"/>
        <w:jc w:val="both"/>
        <w:rPr>
          <w:rFonts w:ascii="Palatino Linotype" w:eastAsia="Palatino Linotype" w:hAnsi="Palatino Linotype" w:cs="Palatino Linotype"/>
          <w:i/>
          <w:sz w:val="22"/>
          <w:szCs w:val="22"/>
        </w:rPr>
      </w:pPr>
    </w:p>
    <w:p w14:paraId="46C7E5C5" w14:textId="77777777" w:rsidR="00CE64E8" w:rsidRPr="005917E4" w:rsidRDefault="00CE64E8" w:rsidP="005917E4">
      <w:pPr>
        <w:ind w:left="851" w:right="899"/>
        <w:jc w:val="both"/>
        <w:rPr>
          <w:rFonts w:ascii="Palatino Linotype" w:eastAsia="Palatino Linotype" w:hAnsi="Palatino Linotype" w:cs="Palatino Linotype"/>
          <w:i/>
          <w:sz w:val="22"/>
          <w:szCs w:val="22"/>
        </w:rPr>
      </w:pPr>
    </w:p>
    <w:tbl>
      <w:tblPr>
        <w:tblStyle w:val="Tablaconcuadrcula"/>
        <w:tblW w:w="0" w:type="auto"/>
        <w:jc w:val="center"/>
        <w:tblLayout w:type="fixed"/>
        <w:tblLook w:val="04A0" w:firstRow="1" w:lastRow="0" w:firstColumn="1" w:lastColumn="0" w:noHBand="0" w:noVBand="1"/>
      </w:tblPr>
      <w:tblGrid>
        <w:gridCol w:w="3261"/>
        <w:gridCol w:w="4678"/>
      </w:tblGrid>
      <w:tr w:rsidR="005917E4" w:rsidRPr="005917E4" w14:paraId="7819CE7C" w14:textId="77777777" w:rsidTr="00E21E71">
        <w:trPr>
          <w:tblHeader/>
          <w:jc w:val="center"/>
        </w:trPr>
        <w:tc>
          <w:tcPr>
            <w:tcW w:w="3261" w:type="dxa"/>
            <w:shd w:val="clear" w:color="auto" w:fill="000000" w:themeFill="text1"/>
            <w:vAlign w:val="center"/>
          </w:tcPr>
          <w:p w14:paraId="169C1BDF" w14:textId="77777777" w:rsidR="00CE64E8" w:rsidRPr="005917E4" w:rsidRDefault="00CE64E8" w:rsidP="005917E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5917E4">
              <w:rPr>
                <w:rFonts w:ascii="Palatino Linotype" w:hAnsi="Palatino Linotype"/>
                <w:b/>
                <w:sz w:val="16"/>
                <w:szCs w:val="16"/>
              </w:rPr>
              <w:t>Número de Solicitud</w:t>
            </w:r>
          </w:p>
        </w:tc>
        <w:tc>
          <w:tcPr>
            <w:tcW w:w="4678" w:type="dxa"/>
            <w:shd w:val="clear" w:color="auto" w:fill="000000" w:themeFill="text1"/>
            <w:vAlign w:val="center"/>
          </w:tcPr>
          <w:p w14:paraId="7DE5E89D" w14:textId="77777777" w:rsidR="00CE64E8" w:rsidRPr="005917E4" w:rsidRDefault="00CE64E8" w:rsidP="005917E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5917E4">
              <w:rPr>
                <w:rFonts w:ascii="Palatino Linotype" w:hAnsi="Palatino Linotype"/>
                <w:b/>
                <w:sz w:val="16"/>
                <w:szCs w:val="16"/>
              </w:rPr>
              <w:t xml:space="preserve">Respuesta </w:t>
            </w:r>
          </w:p>
        </w:tc>
      </w:tr>
      <w:tr w:rsidR="005917E4" w:rsidRPr="005917E4" w14:paraId="25A26E16" w14:textId="77777777" w:rsidTr="00E21E71">
        <w:trPr>
          <w:trHeight w:val="3186"/>
          <w:jc w:val="center"/>
        </w:trPr>
        <w:tc>
          <w:tcPr>
            <w:tcW w:w="3261" w:type="dxa"/>
            <w:vAlign w:val="center"/>
          </w:tcPr>
          <w:p w14:paraId="11136A34" w14:textId="77777777" w:rsidR="00CE64E8" w:rsidRPr="005917E4" w:rsidRDefault="00CE64E8" w:rsidP="005917E4">
            <w:pPr>
              <w:pStyle w:val="Prrafodelista"/>
              <w:tabs>
                <w:tab w:val="left" w:pos="709"/>
              </w:tabs>
              <w:spacing w:before="100" w:beforeAutospacing="1" w:after="100" w:afterAutospacing="1" w:line="360" w:lineRule="auto"/>
              <w:ind w:left="0"/>
              <w:jc w:val="center"/>
              <w:rPr>
                <w:rFonts w:ascii="Palatino Linotype" w:hAnsi="Palatino Linotype" w:cs="Arial"/>
                <w:b/>
                <w:lang w:val="es-ES"/>
              </w:rPr>
            </w:pPr>
            <w:r w:rsidRPr="005917E4">
              <w:rPr>
                <w:rFonts w:ascii="Palatino Linotype" w:hAnsi="Palatino Linotype" w:cs="Arial"/>
                <w:b/>
                <w:lang w:val="es-ES"/>
              </w:rPr>
              <w:t>00062/STMEM/IP/2022</w:t>
            </w:r>
          </w:p>
          <w:p w14:paraId="30DE09CF" w14:textId="77777777" w:rsidR="00CE64E8" w:rsidRPr="005917E4" w:rsidRDefault="00CE64E8" w:rsidP="005917E4">
            <w:pPr>
              <w:pStyle w:val="Prrafodelista"/>
              <w:tabs>
                <w:tab w:val="left" w:pos="709"/>
              </w:tabs>
              <w:spacing w:before="100" w:beforeAutospacing="1" w:after="100" w:afterAutospacing="1" w:line="360" w:lineRule="auto"/>
              <w:ind w:left="0"/>
              <w:jc w:val="center"/>
              <w:rPr>
                <w:rFonts w:ascii="Palatino Linotype" w:hAnsi="Palatino Linotype" w:cs="Arial"/>
                <w:b/>
                <w:lang w:val="es-ES"/>
              </w:rPr>
            </w:pPr>
            <w:r w:rsidRPr="005917E4">
              <w:rPr>
                <w:rFonts w:ascii="Palatino Linotype" w:hAnsi="Palatino Linotype" w:cs="Arial"/>
                <w:b/>
                <w:lang w:val="es-ES"/>
              </w:rPr>
              <w:t>Recurso</w:t>
            </w:r>
          </w:p>
          <w:p w14:paraId="512B1786" w14:textId="77777777" w:rsidR="00CE64E8" w:rsidRPr="005917E4" w:rsidRDefault="00CE64E8" w:rsidP="005917E4">
            <w:pPr>
              <w:pStyle w:val="Prrafodelista"/>
              <w:tabs>
                <w:tab w:val="left" w:pos="709"/>
              </w:tabs>
              <w:spacing w:before="100" w:beforeAutospacing="1" w:after="100" w:afterAutospacing="1" w:line="360" w:lineRule="auto"/>
              <w:ind w:left="0"/>
              <w:jc w:val="center"/>
              <w:rPr>
                <w:rFonts w:ascii="Palatino Linotype" w:hAnsi="Palatino Linotype" w:cs="Arial"/>
                <w:lang w:val="es-ES"/>
              </w:rPr>
            </w:pPr>
            <w:r w:rsidRPr="005917E4">
              <w:rPr>
                <w:rFonts w:ascii="Palatino Linotype" w:hAnsi="Palatino Linotype"/>
                <w:b/>
              </w:rPr>
              <w:t>13202/INFOEM/IP/RR/2022</w:t>
            </w:r>
          </w:p>
          <w:p w14:paraId="7D325AE6" w14:textId="77777777" w:rsidR="00CE64E8" w:rsidRPr="005917E4" w:rsidRDefault="00CE64E8" w:rsidP="005917E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p>
        </w:tc>
        <w:tc>
          <w:tcPr>
            <w:tcW w:w="4678" w:type="dxa"/>
          </w:tcPr>
          <w:p w14:paraId="0FD626FD" w14:textId="77777777" w:rsidR="00CE64E8" w:rsidRPr="005917E4" w:rsidRDefault="00CE64E8" w:rsidP="005917E4">
            <w:pPr>
              <w:pStyle w:val="Prrafodelista"/>
              <w:tabs>
                <w:tab w:val="left" w:pos="709"/>
              </w:tabs>
              <w:ind w:left="0"/>
              <w:jc w:val="both"/>
              <w:rPr>
                <w:rFonts w:ascii="Palatino Linotype" w:hAnsi="Palatino Linotype"/>
                <w:b/>
                <w:i/>
                <w:sz w:val="16"/>
                <w:szCs w:val="16"/>
              </w:rPr>
            </w:pPr>
            <w:r w:rsidRPr="005917E4">
              <w:rPr>
                <w:noProof/>
                <w:lang w:eastAsia="es-MX"/>
              </w:rPr>
              <w:drawing>
                <wp:inline distT="0" distB="0" distL="0" distR="0" wp14:anchorId="775554E9" wp14:editId="1FA7675B">
                  <wp:extent cx="2828925" cy="19335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28925" cy="1933575"/>
                          </a:xfrm>
                          <a:prstGeom prst="rect">
                            <a:avLst/>
                          </a:prstGeom>
                        </pic:spPr>
                      </pic:pic>
                    </a:graphicData>
                  </a:graphic>
                </wp:inline>
              </w:drawing>
            </w:r>
          </w:p>
        </w:tc>
      </w:tr>
      <w:tr w:rsidR="00CE64E8" w:rsidRPr="005917E4" w14:paraId="4D49FA79" w14:textId="77777777" w:rsidTr="00E21E71">
        <w:trPr>
          <w:trHeight w:val="2914"/>
          <w:jc w:val="center"/>
        </w:trPr>
        <w:tc>
          <w:tcPr>
            <w:tcW w:w="3261" w:type="dxa"/>
            <w:vAlign w:val="center"/>
          </w:tcPr>
          <w:p w14:paraId="636601FB" w14:textId="77777777" w:rsidR="00CE64E8" w:rsidRPr="005917E4" w:rsidRDefault="00CE64E8" w:rsidP="005917E4">
            <w:pPr>
              <w:pStyle w:val="Prrafodelista"/>
              <w:tabs>
                <w:tab w:val="left" w:pos="709"/>
              </w:tabs>
              <w:spacing w:before="100" w:beforeAutospacing="1" w:after="100" w:afterAutospacing="1" w:line="360" w:lineRule="auto"/>
              <w:ind w:left="0"/>
              <w:jc w:val="center"/>
              <w:rPr>
                <w:rFonts w:ascii="Palatino Linotype" w:hAnsi="Palatino Linotype" w:cs="Arial"/>
                <w:b/>
                <w:lang w:val="es-ES"/>
              </w:rPr>
            </w:pPr>
            <w:r w:rsidRPr="005917E4">
              <w:rPr>
                <w:rFonts w:ascii="Palatino Linotype" w:hAnsi="Palatino Linotype" w:cs="Arial"/>
                <w:b/>
                <w:lang w:val="es-ES"/>
              </w:rPr>
              <w:t>00061/STMEM/IP/2022</w:t>
            </w:r>
          </w:p>
          <w:p w14:paraId="5B66D8AB" w14:textId="77777777" w:rsidR="00CE64E8" w:rsidRPr="005917E4" w:rsidRDefault="00CE64E8" w:rsidP="005917E4">
            <w:pPr>
              <w:pStyle w:val="Prrafodelista"/>
              <w:tabs>
                <w:tab w:val="left" w:pos="709"/>
              </w:tabs>
              <w:spacing w:before="100" w:beforeAutospacing="1" w:after="100" w:afterAutospacing="1" w:line="360" w:lineRule="auto"/>
              <w:ind w:left="0"/>
              <w:jc w:val="center"/>
              <w:rPr>
                <w:rFonts w:ascii="Palatino Linotype" w:hAnsi="Palatino Linotype" w:cs="Arial"/>
                <w:lang w:val="es-ES"/>
              </w:rPr>
            </w:pPr>
            <w:r w:rsidRPr="005917E4">
              <w:rPr>
                <w:rFonts w:ascii="Palatino Linotype" w:hAnsi="Palatino Linotype" w:cs="Arial"/>
                <w:b/>
                <w:lang w:val="es-ES"/>
              </w:rPr>
              <w:t>Recurso</w:t>
            </w:r>
          </w:p>
          <w:p w14:paraId="1392F3D6" w14:textId="77777777" w:rsidR="00CE64E8" w:rsidRPr="005917E4" w:rsidRDefault="00CE64E8" w:rsidP="005917E4">
            <w:pPr>
              <w:pStyle w:val="Prrafodelista"/>
              <w:tabs>
                <w:tab w:val="left" w:pos="709"/>
              </w:tabs>
              <w:spacing w:before="100" w:beforeAutospacing="1" w:after="100" w:afterAutospacing="1" w:line="360" w:lineRule="auto"/>
              <w:ind w:left="0"/>
              <w:jc w:val="center"/>
              <w:rPr>
                <w:rFonts w:ascii="Palatino Linotype" w:hAnsi="Palatino Linotype" w:cs="Arial"/>
                <w:lang w:val="es-ES"/>
              </w:rPr>
            </w:pPr>
            <w:r w:rsidRPr="005917E4">
              <w:rPr>
                <w:rFonts w:ascii="Palatino Linotype" w:hAnsi="Palatino Linotype"/>
                <w:b/>
              </w:rPr>
              <w:t>13205/INFOEM/IP/RR/2022</w:t>
            </w:r>
          </w:p>
          <w:p w14:paraId="07A118CF" w14:textId="77777777" w:rsidR="00CE64E8" w:rsidRPr="005917E4" w:rsidRDefault="00CE64E8" w:rsidP="005917E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p>
        </w:tc>
        <w:tc>
          <w:tcPr>
            <w:tcW w:w="4678" w:type="dxa"/>
          </w:tcPr>
          <w:p w14:paraId="4A417C4A" w14:textId="77777777" w:rsidR="00CE64E8" w:rsidRPr="005917E4" w:rsidRDefault="00CE64E8" w:rsidP="005917E4">
            <w:pPr>
              <w:pStyle w:val="Prrafodelista"/>
              <w:tabs>
                <w:tab w:val="left" w:pos="709"/>
              </w:tabs>
              <w:ind w:left="0"/>
              <w:jc w:val="both"/>
              <w:rPr>
                <w:rFonts w:ascii="Palatino Linotype" w:hAnsi="Palatino Linotype"/>
                <w:i/>
                <w:sz w:val="16"/>
                <w:szCs w:val="16"/>
              </w:rPr>
            </w:pPr>
            <w:r w:rsidRPr="005917E4">
              <w:rPr>
                <w:noProof/>
                <w:lang w:eastAsia="es-MX"/>
              </w:rPr>
              <w:drawing>
                <wp:inline distT="0" distB="0" distL="0" distR="0" wp14:anchorId="7434D982" wp14:editId="2A894D0F">
                  <wp:extent cx="2833370" cy="1990725"/>
                  <wp:effectExtent l="0" t="0" r="508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33370" cy="1990725"/>
                          </a:xfrm>
                          <a:prstGeom prst="rect">
                            <a:avLst/>
                          </a:prstGeom>
                        </pic:spPr>
                      </pic:pic>
                    </a:graphicData>
                  </a:graphic>
                </wp:inline>
              </w:drawing>
            </w:r>
          </w:p>
        </w:tc>
      </w:tr>
    </w:tbl>
    <w:p w14:paraId="2A1ADAC3" w14:textId="77777777" w:rsidR="00CE64E8" w:rsidRPr="005917E4" w:rsidRDefault="00CE64E8" w:rsidP="005917E4">
      <w:pPr>
        <w:pStyle w:val="Prrafodelista"/>
        <w:tabs>
          <w:tab w:val="left" w:pos="709"/>
        </w:tabs>
        <w:spacing w:line="360" w:lineRule="auto"/>
        <w:ind w:left="0"/>
        <w:jc w:val="both"/>
        <w:rPr>
          <w:rFonts w:ascii="Palatino Linotype" w:hAnsi="Palatino Linotype" w:cs="Arial"/>
          <w:b/>
          <w:sz w:val="28"/>
        </w:rPr>
      </w:pPr>
    </w:p>
    <w:p w14:paraId="7F30D35C" w14:textId="77777777" w:rsidR="00F8592E" w:rsidRPr="005917E4" w:rsidRDefault="00F8592E" w:rsidP="005917E4">
      <w:pPr>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rPr>
        <w:t xml:space="preserve">En primer lugar, podemos observar que </w:t>
      </w:r>
      <w:r w:rsidRPr="005917E4">
        <w:rPr>
          <w:rFonts w:ascii="Palatino Linotype" w:eastAsia="Palatino Linotype" w:hAnsi="Palatino Linotype" w:cs="Palatino Linotype"/>
          <w:b/>
        </w:rPr>
        <w:t>EL RECURRENTE</w:t>
      </w:r>
      <w:r w:rsidRPr="005917E4">
        <w:rPr>
          <w:rFonts w:ascii="Palatino Linotype" w:eastAsia="Palatino Linotype" w:hAnsi="Palatino Linotype" w:cs="Palatino Linotype"/>
        </w:rPr>
        <w:t xml:space="preserve"> solicitó la entrega de un documento de tipo específico que contenga desagregados los rubros peticionados, por ello resulta necesario hacerle del conocimiento que de conformidad con el artículo 4, </w:t>
      </w:r>
      <w:r w:rsidRPr="005917E4">
        <w:rPr>
          <w:rFonts w:ascii="Palatino Linotype" w:eastAsia="Palatino Linotype" w:hAnsi="Palatino Linotype" w:cs="Palatino Linotype"/>
        </w:rPr>
        <w:lastRenderedPageBreak/>
        <w:t>párrafo segundo, de la Ley de Transparencia y Acceso a la Información Pública del Estado de México y Municipios, el cual dispone:</w:t>
      </w:r>
    </w:p>
    <w:p w14:paraId="0F297CD8" w14:textId="77777777" w:rsidR="00F8592E" w:rsidRPr="005917E4" w:rsidRDefault="00F8592E" w:rsidP="005917E4">
      <w:pPr>
        <w:pBdr>
          <w:top w:val="nil"/>
          <w:left w:val="nil"/>
          <w:bottom w:val="nil"/>
          <w:right w:val="nil"/>
          <w:between w:val="nil"/>
        </w:pBdr>
        <w:spacing w:line="360" w:lineRule="auto"/>
        <w:jc w:val="both"/>
        <w:rPr>
          <w:rFonts w:ascii="Palatino Linotype" w:eastAsia="Palatino Linotype" w:hAnsi="Palatino Linotype" w:cs="Palatino Linotype"/>
        </w:rPr>
      </w:pPr>
    </w:p>
    <w:p w14:paraId="45A71DCB" w14:textId="77777777" w:rsidR="00F8592E" w:rsidRPr="005917E4" w:rsidRDefault="00F8592E" w:rsidP="005917E4">
      <w:pPr>
        <w:pBdr>
          <w:top w:val="nil"/>
          <w:left w:val="nil"/>
          <w:bottom w:val="nil"/>
          <w:right w:val="nil"/>
          <w:between w:val="nil"/>
        </w:pBdr>
        <w:ind w:left="567" w:right="616"/>
        <w:jc w:val="both"/>
        <w:rPr>
          <w:rFonts w:ascii="Palatino Linotype" w:eastAsia="Palatino Linotype" w:hAnsi="Palatino Linotype" w:cs="Palatino Linotype"/>
          <w:i/>
        </w:rPr>
      </w:pPr>
      <w:r w:rsidRPr="005917E4">
        <w:rPr>
          <w:rFonts w:ascii="Palatino Linotype" w:eastAsia="Palatino Linotype" w:hAnsi="Palatino Linotype" w:cs="Palatino Linotype"/>
          <w:b/>
          <w:i/>
        </w:rPr>
        <w:t>Artículo 4. (</w:t>
      </w:r>
      <w:r w:rsidRPr="005917E4">
        <w:rPr>
          <w:rFonts w:ascii="Palatino Linotype" w:eastAsia="Palatino Linotype" w:hAnsi="Palatino Linotype" w:cs="Palatino Linotype"/>
          <w:i/>
        </w:rPr>
        <w:t>…)</w:t>
      </w:r>
    </w:p>
    <w:p w14:paraId="372EDED8" w14:textId="77777777" w:rsidR="00F8592E" w:rsidRPr="005917E4" w:rsidRDefault="00F8592E" w:rsidP="005917E4">
      <w:pPr>
        <w:pBdr>
          <w:top w:val="nil"/>
          <w:left w:val="nil"/>
          <w:bottom w:val="nil"/>
          <w:right w:val="nil"/>
          <w:between w:val="nil"/>
        </w:pBdr>
        <w:ind w:left="567" w:right="616"/>
        <w:jc w:val="both"/>
        <w:rPr>
          <w:rFonts w:ascii="Palatino Linotype" w:eastAsia="Palatino Linotype" w:hAnsi="Palatino Linotype" w:cs="Palatino Linotype"/>
          <w:i/>
        </w:rPr>
      </w:pPr>
      <w:r w:rsidRPr="005917E4">
        <w:rPr>
          <w:rFonts w:ascii="Palatino Linotype" w:eastAsia="Palatino Linotype" w:hAnsi="Palatino Linotype" w:cs="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1C27E61A" w14:textId="77777777" w:rsidR="00F8592E" w:rsidRPr="005917E4" w:rsidRDefault="00F8592E" w:rsidP="005917E4">
      <w:pPr>
        <w:pBdr>
          <w:top w:val="nil"/>
          <w:left w:val="nil"/>
          <w:bottom w:val="nil"/>
          <w:right w:val="nil"/>
          <w:between w:val="nil"/>
        </w:pBdr>
        <w:ind w:left="567" w:right="616"/>
        <w:jc w:val="both"/>
        <w:rPr>
          <w:rFonts w:ascii="Palatino Linotype" w:eastAsia="Palatino Linotype" w:hAnsi="Palatino Linotype" w:cs="Palatino Linotype"/>
          <w:i/>
        </w:rPr>
      </w:pPr>
    </w:p>
    <w:p w14:paraId="41B340EC" w14:textId="77777777" w:rsidR="00F8592E" w:rsidRPr="005917E4" w:rsidRDefault="00F8592E" w:rsidP="005917E4">
      <w:pPr>
        <w:pBdr>
          <w:top w:val="nil"/>
          <w:left w:val="nil"/>
          <w:bottom w:val="nil"/>
          <w:right w:val="nil"/>
          <w:between w:val="nil"/>
        </w:pBdr>
        <w:ind w:left="567" w:right="616"/>
        <w:jc w:val="both"/>
        <w:rPr>
          <w:rFonts w:ascii="Palatino Linotype" w:eastAsia="Palatino Linotype" w:hAnsi="Palatino Linotype" w:cs="Palatino Linotype"/>
          <w:i/>
        </w:rPr>
      </w:pPr>
      <w:r w:rsidRPr="005917E4">
        <w:rPr>
          <w:rFonts w:ascii="Palatino Linotype" w:eastAsia="Palatino Linotype" w:hAnsi="Palatino Linotype" w:cs="Palatino Linotype"/>
          <w:i/>
        </w:rPr>
        <w:t>Solo podrá ser clasificada excepcionalmente como reservada temporalmente por razones de interés público, en los términos de las causas legítimas y estrictamente necesarias previstas por esta Ley.</w:t>
      </w:r>
    </w:p>
    <w:p w14:paraId="14CE7088" w14:textId="77777777" w:rsidR="00F8592E" w:rsidRPr="005917E4" w:rsidRDefault="00F8592E" w:rsidP="005917E4">
      <w:pPr>
        <w:pBdr>
          <w:top w:val="nil"/>
          <w:left w:val="nil"/>
          <w:bottom w:val="nil"/>
          <w:right w:val="nil"/>
          <w:between w:val="nil"/>
        </w:pBdr>
        <w:spacing w:line="360" w:lineRule="auto"/>
        <w:jc w:val="both"/>
        <w:rPr>
          <w:rFonts w:ascii="Palatino Linotype" w:eastAsia="Palatino Linotype" w:hAnsi="Palatino Linotype" w:cs="Palatino Linotype"/>
        </w:rPr>
      </w:pPr>
    </w:p>
    <w:p w14:paraId="4EBFE03B" w14:textId="77777777" w:rsidR="00F8592E" w:rsidRPr="005917E4" w:rsidRDefault="00F8592E" w:rsidP="005917E4">
      <w:pPr>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w:t>
      </w:r>
    </w:p>
    <w:p w14:paraId="320A1492" w14:textId="77777777" w:rsidR="00F8592E" w:rsidRPr="005917E4" w:rsidRDefault="00F8592E" w:rsidP="005917E4">
      <w:pPr>
        <w:spacing w:line="360" w:lineRule="auto"/>
        <w:jc w:val="both"/>
        <w:rPr>
          <w:rFonts w:ascii="Palatino Linotype" w:eastAsia="Palatino Linotype" w:hAnsi="Palatino Linotype" w:cs="Palatino Linotype"/>
        </w:rPr>
      </w:pPr>
    </w:p>
    <w:p w14:paraId="47C3F669" w14:textId="77777777" w:rsidR="00F8592E" w:rsidRPr="005917E4" w:rsidRDefault="00F8592E" w:rsidP="005917E4">
      <w:pPr>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rPr>
        <w:t xml:space="preserve">Por su parte, el artículo 12, de la Ley de la materia establece que los Sujetos Obligados sólo proporcionarán la información que generen, recopilen, administren, manejen, procesen, archiven o conserven, y </w:t>
      </w:r>
      <w:r w:rsidRPr="005917E4">
        <w:rPr>
          <w:rFonts w:ascii="Palatino Linotype" w:eastAsia="Palatino Linotype" w:hAnsi="Palatino Linotype" w:cs="Palatino Linotype"/>
          <w:b/>
        </w:rPr>
        <w:t>sólo facilitarán las que se les requiera y obre en sus archivos, en el estado en el que se encuentre</w:t>
      </w:r>
      <w:r w:rsidRPr="005917E4">
        <w:rPr>
          <w:rFonts w:ascii="Palatino Linotype" w:eastAsia="Palatino Linotype" w:hAnsi="Palatino Linotype" w:cs="Palatino Linotype"/>
        </w:rPr>
        <w:t xml:space="preserve">, sin la obligación de generarla, resumirla, efectuar cálculos o practicar investigaciones; tal y como se señala a continuación: </w:t>
      </w:r>
    </w:p>
    <w:p w14:paraId="43D0FE06" w14:textId="77777777" w:rsidR="00F8592E" w:rsidRPr="005917E4" w:rsidRDefault="00F8592E" w:rsidP="005917E4">
      <w:pPr>
        <w:ind w:right="567"/>
        <w:jc w:val="both"/>
        <w:rPr>
          <w:rFonts w:ascii="Palatino Linotype" w:eastAsia="Palatino Linotype" w:hAnsi="Palatino Linotype" w:cs="Palatino Linotype"/>
        </w:rPr>
      </w:pPr>
    </w:p>
    <w:p w14:paraId="43AE0AE4" w14:textId="77777777" w:rsidR="00F8592E" w:rsidRPr="005917E4" w:rsidRDefault="00F8592E" w:rsidP="005917E4">
      <w:pPr>
        <w:ind w:left="567" w:right="567"/>
        <w:jc w:val="both"/>
        <w:rPr>
          <w:rFonts w:ascii="Palatino Linotype" w:eastAsia="Palatino Linotype" w:hAnsi="Palatino Linotype" w:cs="Palatino Linotype"/>
          <w:i/>
        </w:rPr>
      </w:pPr>
      <w:r w:rsidRPr="005917E4">
        <w:rPr>
          <w:rFonts w:ascii="Palatino Linotype" w:eastAsia="Palatino Linotype" w:hAnsi="Palatino Linotype" w:cs="Palatino Linotype"/>
          <w:b/>
          <w:i/>
        </w:rPr>
        <w:lastRenderedPageBreak/>
        <w:t>“Artículo 12.</w:t>
      </w:r>
      <w:r w:rsidRPr="005917E4">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w:t>
      </w:r>
    </w:p>
    <w:p w14:paraId="06E49716" w14:textId="77777777" w:rsidR="00F8592E" w:rsidRPr="005917E4" w:rsidRDefault="00F8592E" w:rsidP="005917E4">
      <w:pPr>
        <w:ind w:left="567" w:right="567"/>
        <w:jc w:val="both"/>
        <w:rPr>
          <w:rFonts w:ascii="Palatino Linotype" w:eastAsia="Palatino Linotype" w:hAnsi="Palatino Linotype" w:cs="Palatino Linotype"/>
          <w:i/>
        </w:rPr>
      </w:pPr>
    </w:p>
    <w:p w14:paraId="0A84DAB2" w14:textId="77777777" w:rsidR="00F8592E" w:rsidRPr="005917E4" w:rsidRDefault="00F8592E" w:rsidP="005917E4">
      <w:pPr>
        <w:ind w:left="567" w:right="567"/>
        <w:jc w:val="both"/>
        <w:rPr>
          <w:rFonts w:ascii="Palatino Linotype" w:eastAsia="Palatino Linotype" w:hAnsi="Palatino Linotype" w:cs="Palatino Linotype"/>
          <w:i/>
        </w:rPr>
      </w:pPr>
      <w:r w:rsidRPr="005917E4">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5C69EE1" w14:textId="77777777" w:rsidR="00F8592E" w:rsidRPr="005917E4" w:rsidRDefault="00F8592E" w:rsidP="005917E4">
      <w:pPr>
        <w:ind w:left="567" w:right="567"/>
        <w:jc w:val="both"/>
        <w:rPr>
          <w:rFonts w:ascii="Palatino Linotype" w:eastAsia="Palatino Linotype" w:hAnsi="Palatino Linotype" w:cs="Palatino Linotype"/>
        </w:rPr>
      </w:pPr>
    </w:p>
    <w:p w14:paraId="4FC9EAC4" w14:textId="77777777" w:rsidR="00F8592E" w:rsidRPr="005917E4" w:rsidRDefault="00F8592E" w:rsidP="005917E4">
      <w:pPr>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rPr>
        <w:t>En síntesis, el derecho de acceso a la información pública se satisface en aquellos casos en que se entregue el soporte documental en que conste la información pública, toda vez que, los Sujetos Obligados</w:t>
      </w:r>
      <w:r w:rsidRPr="005917E4">
        <w:rPr>
          <w:rFonts w:ascii="Palatino Linotype" w:eastAsia="Palatino Linotype" w:hAnsi="Palatino Linotype" w:cs="Palatino Linotype"/>
          <w:b/>
        </w:rPr>
        <w:t xml:space="preserve"> </w:t>
      </w:r>
      <w:r w:rsidRPr="005917E4">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5917E4">
        <w:rPr>
          <w:rFonts w:ascii="Palatino Linotype" w:eastAsia="Palatino Linotype" w:hAnsi="Palatino Linotype" w:cs="Palatino Linotype"/>
          <w:i/>
        </w:rPr>
        <w:t>ad hoc</w:t>
      </w:r>
      <w:r w:rsidRPr="005917E4">
        <w:rPr>
          <w:rFonts w:ascii="Palatino Linotype" w:eastAsia="Palatino Linotype" w:hAnsi="Palatino Linotype" w:cs="Palatino Linotype"/>
        </w:rPr>
        <w:t>, para satisfacer el derecho de acceso a la información pública.</w:t>
      </w:r>
    </w:p>
    <w:p w14:paraId="1040308E" w14:textId="77777777" w:rsidR="00F8592E" w:rsidRPr="005917E4" w:rsidRDefault="00F8592E" w:rsidP="005917E4">
      <w:pPr>
        <w:spacing w:line="360" w:lineRule="auto"/>
        <w:jc w:val="both"/>
        <w:rPr>
          <w:rFonts w:ascii="Palatino Linotype" w:eastAsia="Palatino Linotype" w:hAnsi="Palatino Linotype" w:cs="Palatino Linotype"/>
        </w:rPr>
      </w:pPr>
    </w:p>
    <w:p w14:paraId="099378C7" w14:textId="77777777" w:rsidR="00F8592E" w:rsidRPr="005917E4" w:rsidRDefault="00F8592E" w:rsidP="005917E4">
      <w:pPr>
        <w:spacing w:line="360" w:lineRule="auto"/>
        <w:jc w:val="both"/>
        <w:rPr>
          <w:rFonts w:ascii="Palatino Linotype" w:eastAsia="Palatino Linotype" w:hAnsi="Palatino Linotype" w:cs="Palatino Linotype"/>
          <w:b/>
        </w:rPr>
      </w:pPr>
      <w:r w:rsidRPr="005917E4">
        <w:rPr>
          <w:rFonts w:ascii="Palatino Linotype" w:eastAsia="Palatino Linotype" w:hAnsi="Palatino Linotype" w:cs="Palatino Linotype"/>
        </w:rPr>
        <w:t>Como apoyo a lo anterior, es aplicable el Criterio 03-17, emitido por el Instituto Nacional de Transparencia, Acceso a la Información y Protección de Datos Personales, que dice:</w:t>
      </w:r>
      <w:r w:rsidRPr="005917E4">
        <w:rPr>
          <w:rFonts w:ascii="Palatino Linotype" w:eastAsia="Palatino Linotype" w:hAnsi="Palatino Linotype" w:cs="Palatino Linotype"/>
          <w:b/>
        </w:rPr>
        <w:t xml:space="preserve"> </w:t>
      </w:r>
    </w:p>
    <w:p w14:paraId="798D1ED1" w14:textId="77777777" w:rsidR="00F8592E" w:rsidRPr="005917E4" w:rsidRDefault="00F8592E" w:rsidP="005917E4">
      <w:pPr>
        <w:rPr>
          <w:rFonts w:ascii="Palatino Linotype" w:eastAsia="Palatino Linotype" w:hAnsi="Palatino Linotype" w:cs="Palatino Linotype"/>
        </w:rPr>
      </w:pPr>
    </w:p>
    <w:p w14:paraId="35E41E6E" w14:textId="77777777" w:rsidR="00F8592E" w:rsidRPr="005917E4" w:rsidRDefault="00F8592E" w:rsidP="005917E4">
      <w:pPr>
        <w:ind w:left="851" w:right="850"/>
        <w:jc w:val="both"/>
        <w:rPr>
          <w:rFonts w:ascii="Palatino Linotype" w:eastAsia="Palatino Linotype" w:hAnsi="Palatino Linotype" w:cs="Palatino Linotype"/>
          <w:sz w:val="2"/>
          <w:szCs w:val="2"/>
        </w:rPr>
      </w:pPr>
    </w:p>
    <w:p w14:paraId="0B702806" w14:textId="77777777" w:rsidR="00F8592E" w:rsidRPr="005917E4" w:rsidRDefault="00F8592E" w:rsidP="005917E4">
      <w:pPr>
        <w:ind w:left="567" w:right="567"/>
        <w:jc w:val="both"/>
        <w:rPr>
          <w:rFonts w:ascii="Palatino Linotype" w:eastAsia="Palatino Linotype" w:hAnsi="Palatino Linotype" w:cs="Palatino Linotype"/>
          <w:i/>
        </w:rPr>
      </w:pPr>
      <w:r w:rsidRPr="005917E4">
        <w:rPr>
          <w:rFonts w:ascii="Palatino Linotype" w:eastAsia="Palatino Linotype" w:hAnsi="Palatino Linotype" w:cs="Palatino Linotype"/>
          <w:b/>
          <w:i/>
        </w:rPr>
        <w:t>“No existe obligación de elaborar documentos ad hoc para atender las solicitudes de acceso a la información.</w:t>
      </w:r>
      <w:r w:rsidRPr="005917E4">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w:t>
      </w:r>
      <w:r w:rsidRPr="005917E4">
        <w:rPr>
          <w:rFonts w:ascii="Palatino Linotype" w:eastAsia="Palatino Linotype" w:hAnsi="Palatino Linotype" w:cs="Palatino Linotype"/>
          <w:i/>
        </w:rPr>
        <w:lastRenderedPageBreak/>
        <w:t>el formato en que la misma obre en sus archivos; sin necesidad de elaborar documentos ad hoc para atender las solicitudes de información.</w:t>
      </w:r>
    </w:p>
    <w:p w14:paraId="68BC1B49" w14:textId="77777777" w:rsidR="00F8592E" w:rsidRPr="005917E4" w:rsidRDefault="00F8592E" w:rsidP="005917E4">
      <w:pPr>
        <w:ind w:left="567" w:right="567"/>
        <w:jc w:val="both"/>
        <w:rPr>
          <w:rFonts w:ascii="Palatino Linotype" w:eastAsia="Palatino Linotype" w:hAnsi="Palatino Linotype" w:cs="Palatino Linotype"/>
          <w:i/>
          <w:sz w:val="2"/>
          <w:szCs w:val="2"/>
        </w:rPr>
      </w:pPr>
    </w:p>
    <w:p w14:paraId="136FA6B3" w14:textId="77777777" w:rsidR="00F8592E" w:rsidRPr="005917E4" w:rsidRDefault="00F8592E" w:rsidP="005917E4">
      <w:pPr>
        <w:spacing w:line="360" w:lineRule="auto"/>
        <w:jc w:val="both"/>
        <w:rPr>
          <w:rFonts w:ascii="Palatino Linotype" w:eastAsia="Palatino Linotype" w:hAnsi="Palatino Linotype" w:cs="Palatino Linotype"/>
        </w:rPr>
      </w:pPr>
    </w:p>
    <w:p w14:paraId="3D5AD913" w14:textId="77777777" w:rsidR="00F8592E" w:rsidRPr="005917E4" w:rsidRDefault="00F8592E" w:rsidP="005917E4">
      <w:pPr>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14682A5" w14:textId="77777777" w:rsidR="00F8592E" w:rsidRPr="005917E4" w:rsidRDefault="00F8592E" w:rsidP="005917E4">
      <w:pPr>
        <w:spacing w:line="360" w:lineRule="auto"/>
        <w:jc w:val="both"/>
        <w:rPr>
          <w:rFonts w:ascii="Palatino Linotype" w:eastAsia="Palatino Linotype" w:hAnsi="Palatino Linotype" w:cs="Palatino Linotype"/>
        </w:rPr>
      </w:pPr>
    </w:p>
    <w:p w14:paraId="690EDE7D" w14:textId="77777777" w:rsidR="00F8592E" w:rsidRPr="005917E4" w:rsidRDefault="00F8592E" w:rsidP="005917E4">
      <w:pPr>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A7A467C" w14:textId="77777777" w:rsidR="00F8592E" w:rsidRPr="005917E4" w:rsidRDefault="00F8592E" w:rsidP="005917E4">
      <w:pPr>
        <w:pBdr>
          <w:top w:val="nil"/>
          <w:left w:val="nil"/>
          <w:bottom w:val="nil"/>
          <w:right w:val="nil"/>
          <w:between w:val="nil"/>
        </w:pBdr>
        <w:spacing w:line="360" w:lineRule="auto"/>
        <w:jc w:val="both"/>
        <w:rPr>
          <w:rFonts w:ascii="Palatino Linotype" w:eastAsia="Palatino Linotype" w:hAnsi="Palatino Linotype" w:cs="Palatino Linotype"/>
        </w:rPr>
      </w:pPr>
    </w:p>
    <w:p w14:paraId="3FEF0486" w14:textId="77777777" w:rsidR="00F8592E" w:rsidRPr="005917E4" w:rsidRDefault="00F8592E" w:rsidP="005917E4">
      <w:pPr>
        <w:ind w:left="567" w:right="567"/>
        <w:jc w:val="both"/>
        <w:rPr>
          <w:rFonts w:ascii="Palatino Linotype" w:eastAsia="Palatino Linotype" w:hAnsi="Palatino Linotype" w:cs="Palatino Linotype"/>
          <w:i/>
        </w:rPr>
      </w:pPr>
      <w:r w:rsidRPr="005917E4">
        <w:rPr>
          <w:rFonts w:ascii="Palatino Linotype" w:eastAsia="Palatino Linotype" w:hAnsi="Palatino Linotype" w:cs="Palatino Linotype"/>
          <w:b/>
          <w:i/>
        </w:rPr>
        <w:t xml:space="preserve">Artículo 3. </w:t>
      </w:r>
      <w:r w:rsidRPr="005917E4">
        <w:rPr>
          <w:rFonts w:ascii="Palatino Linotype" w:eastAsia="Palatino Linotype" w:hAnsi="Palatino Linotype" w:cs="Palatino Linotype"/>
          <w:i/>
        </w:rPr>
        <w:t>Para los efectos de la presente Ley se entenderá por:</w:t>
      </w:r>
    </w:p>
    <w:p w14:paraId="4F8D5DB9" w14:textId="77777777" w:rsidR="00F8592E" w:rsidRPr="005917E4" w:rsidRDefault="00F8592E" w:rsidP="005917E4">
      <w:pPr>
        <w:ind w:left="567" w:right="567"/>
        <w:jc w:val="both"/>
        <w:rPr>
          <w:rFonts w:ascii="Palatino Linotype" w:eastAsia="Palatino Linotype" w:hAnsi="Palatino Linotype" w:cs="Palatino Linotype"/>
          <w:i/>
        </w:rPr>
      </w:pPr>
      <w:r w:rsidRPr="005917E4">
        <w:rPr>
          <w:rFonts w:ascii="Palatino Linotype" w:eastAsia="Palatino Linotype" w:hAnsi="Palatino Linotype" w:cs="Palatino Linotype"/>
          <w:i/>
        </w:rPr>
        <w:t>(…)</w:t>
      </w:r>
    </w:p>
    <w:p w14:paraId="7D516243" w14:textId="77777777" w:rsidR="00F8592E" w:rsidRPr="005917E4" w:rsidRDefault="00F8592E" w:rsidP="005917E4">
      <w:pPr>
        <w:ind w:left="567" w:right="567"/>
        <w:jc w:val="both"/>
        <w:rPr>
          <w:rFonts w:ascii="Palatino Linotype" w:eastAsia="Palatino Linotype" w:hAnsi="Palatino Linotype" w:cs="Palatino Linotype"/>
          <w:i/>
        </w:rPr>
      </w:pPr>
      <w:r w:rsidRPr="005917E4">
        <w:rPr>
          <w:rFonts w:ascii="Palatino Linotype" w:eastAsia="Palatino Linotype" w:hAnsi="Palatino Linotype" w:cs="Palatino Linotype"/>
          <w:b/>
          <w:i/>
        </w:rPr>
        <w:t>XI. Documento:</w:t>
      </w:r>
      <w:r w:rsidRPr="005917E4">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5917E4">
        <w:rPr>
          <w:rFonts w:ascii="Palatino Linotype" w:eastAsia="Palatino Linotype" w:hAnsi="Palatino Linotype" w:cs="Palatino Linotype"/>
          <w:i/>
        </w:rPr>
        <w:lastRenderedPageBreak/>
        <w:t>elaboración. Los documentos podrán estar en cualquier medio, sea escrito, impreso, sonoro, visual, electrónico, informático u holográfico;</w:t>
      </w:r>
    </w:p>
    <w:p w14:paraId="36339F4C" w14:textId="77777777" w:rsidR="00F8592E" w:rsidRPr="005917E4" w:rsidRDefault="00F8592E" w:rsidP="005917E4">
      <w:pPr>
        <w:ind w:left="567" w:right="567"/>
        <w:jc w:val="both"/>
        <w:rPr>
          <w:rFonts w:ascii="Palatino Linotype" w:eastAsia="Palatino Linotype" w:hAnsi="Palatino Linotype" w:cs="Palatino Linotype"/>
          <w:i/>
        </w:rPr>
      </w:pPr>
      <w:r w:rsidRPr="005917E4">
        <w:rPr>
          <w:rFonts w:ascii="Palatino Linotype" w:eastAsia="Palatino Linotype" w:hAnsi="Palatino Linotype" w:cs="Palatino Linotype"/>
          <w:i/>
        </w:rPr>
        <w:t>(…)</w:t>
      </w:r>
    </w:p>
    <w:p w14:paraId="7573034B" w14:textId="77777777" w:rsidR="00F8592E" w:rsidRPr="005917E4" w:rsidRDefault="00F8592E" w:rsidP="005917E4">
      <w:pPr>
        <w:pBdr>
          <w:top w:val="nil"/>
          <w:left w:val="nil"/>
          <w:bottom w:val="nil"/>
          <w:right w:val="nil"/>
          <w:between w:val="nil"/>
        </w:pBdr>
        <w:spacing w:line="360" w:lineRule="auto"/>
        <w:jc w:val="both"/>
        <w:rPr>
          <w:rFonts w:ascii="Palatino Linotype" w:eastAsia="Palatino Linotype" w:hAnsi="Palatino Linotype" w:cs="Palatino Linotype"/>
        </w:rPr>
      </w:pPr>
    </w:p>
    <w:p w14:paraId="58524889" w14:textId="77777777" w:rsidR="00F8592E" w:rsidRPr="005917E4" w:rsidRDefault="00F8592E" w:rsidP="005917E4">
      <w:pPr>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rPr>
        <w:t>Siendo aplicable el Criterio 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7B58603" w14:textId="77777777" w:rsidR="00F8592E" w:rsidRPr="005917E4" w:rsidRDefault="00F8592E" w:rsidP="005917E4">
      <w:pPr>
        <w:rPr>
          <w:rFonts w:ascii="Palatino Linotype" w:eastAsia="Palatino Linotype" w:hAnsi="Palatino Linotype" w:cs="Palatino Linotype"/>
        </w:rPr>
      </w:pPr>
    </w:p>
    <w:p w14:paraId="39E2FD8D" w14:textId="77777777" w:rsidR="00F8592E" w:rsidRPr="005917E4" w:rsidRDefault="00F8592E" w:rsidP="005917E4">
      <w:pPr>
        <w:ind w:left="567" w:right="567"/>
        <w:jc w:val="both"/>
        <w:rPr>
          <w:rFonts w:ascii="Palatino Linotype" w:eastAsia="Palatino Linotype" w:hAnsi="Palatino Linotype" w:cs="Palatino Linotype"/>
          <w:sz w:val="2"/>
          <w:szCs w:val="2"/>
        </w:rPr>
      </w:pPr>
    </w:p>
    <w:p w14:paraId="5425E99B" w14:textId="77777777" w:rsidR="00F8592E" w:rsidRPr="005917E4" w:rsidRDefault="00F8592E" w:rsidP="005917E4">
      <w:pPr>
        <w:ind w:left="567" w:right="567"/>
        <w:jc w:val="both"/>
        <w:rPr>
          <w:rFonts w:ascii="Palatino Linotype" w:eastAsia="Palatino Linotype" w:hAnsi="Palatino Linotype" w:cs="Palatino Linotype"/>
          <w:i/>
        </w:rPr>
      </w:pPr>
      <w:r w:rsidRPr="005917E4">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5917E4">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D7FC1EA" w14:textId="77777777" w:rsidR="00F8592E" w:rsidRPr="005917E4" w:rsidRDefault="00F8592E" w:rsidP="005917E4">
      <w:pPr>
        <w:ind w:left="567" w:right="567"/>
        <w:jc w:val="both"/>
        <w:rPr>
          <w:rFonts w:ascii="Palatino Linotype" w:eastAsia="Palatino Linotype" w:hAnsi="Palatino Linotype" w:cs="Palatino Linotype"/>
          <w:i/>
        </w:rPr>
      </w:pPr>
      <w:r w:rsidRPr="005917E4">
        <w:rPr>
          <w:rFonts w:ascii="Palatino Linotype" w:eastAsia="Palatino Linotype" w:hAnsi="Palatino Linotype" w:cs="Palatino Linotype"/>
          <w:i/>
        </w:rPr>
        <w:t>En consecuencia el acceso a la información se refiere a que se cumplan cualquiera de los siguientes tres supuestos:</w:t>
      </w:r>
    </w:p>
    <w:p w14:paraId="393F0959" w14:textId="77777777" w:rsidR="00F8592E" w:rsidRPr="005917E4" w:rsidRDefault="00F8592E" w:rsidP="005917E4">
      <w:pPr>
        <w:ind w:left="567" w:right="567"/>
        <w:jc w:val="both"/>
        <w:rPr>
          <w:rFonts w:ascii="Palatino Linotype" w:eastAsia="Palatino Linotype" w:hAnsi="Palatino Linotype" w:cs="Palatino Linotype"/>
          <w:b/>
          <w:i/>
        </w:rPr>
      </w:pPr>
    </w:p>
    <w:p w14:paraId="42565EEB" w14:textId="77777777" w:rsidR="00F8592E" w:rsidRPr="005917E4" w:rsidRDefault="00F8592E" w:rsidP="005917E4">
      <w:pPr>
        <w:ind w:left="567" w:right="567"/>
        <w:jc w:val="both"/>
        <w:rPr>
          <w:rFonts w:ascii="Palatino Linotype" w:eastAsia="Palatino Linotype" w:hAnsi="Palatino Linotype" w:cs="Palatino Linotype"/>
          <w:b/>
          <w:i/>
        </w:rPr>
      </w:pPr>
      <w:r w:rsidRPr="005917E4">
        <w:rPr>
          <w:rFonts w:ascii="Palatino Linotype" w:eastAsia="Palatino Linotype" w:hAnsi="Palatino Linotype" w:cs="Palatino Linotype"/>
          <w:b/>
          <w:i/>
        </w:rPr>
        <w:t xml:space="preserve">1) </w:t>
      </w:r>
      <w:r w:rsidRPr="005917E4">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14:paraId="06843112" w14:textId="77777777" w:rsidR="00F8592E" w:rsidRPr="005917E4" w:rsidRDefault="00F8592E" w:rsidP="005917E4">
      <w:pPr>
        <w:ind w:left="567" w:right="567"/>
        <w:jc w:val="both"/>
        <w:rPr>
          <w:rFonts w:ascii="Palatino Linotype" w:eastAsia="Palatino Linotype" w:hAnsi="Palatino Linotype" w:cs="Palatino Linotype"/>
          <w:i/>
        </w:rPr>
      </w:pPr>
      <w:r w:rsidRPr="005917E4">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185B2EE6" w14:textId="77777777" w:rsidR="00F8592E" w:rsidRPr="005917E4" w:rsidRDefault="00F8592E" w:rsidP="005917E4">
      <w:pPr>
        <w:ind w:left="567" w:right="567"/>
        <w:jc w:val="both"/>
        <w:rPr>
          <w:rFonts w:ascii="Palatino Linotype" w:eastAsia="Palatino Linotype" w:hAnsi="Palatino Linotype" w:cs="Palatino Linotype"/>
          <w:i/>
          <w:sz w:val="18"/>
          <w:szCs w:val="18"/>
        </w:rPr>
      </w:pPr>
      <w:r w:rsidRPr="005917E4">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7D22D93C" w14:textId="77777777" w:rsidR="00F8592E" w:rsidRPr="005917E4" w:rsidRDefault="00F8592E" w:rsidP="005917E4">
      <w:pPr>
        <w:spacing w:line="360" w:lineRule="auto"/>
        <w:jc w:val="both"/>
        <w:rPr>
          <w:rFonts w:ascii="Palatino Linotype" w:eastAsia="Palatino Linotype" w:hAnsi="Palatino Linotype" w:cs="Palatino Linotype"/>
        </w:rPr>
      </w:pPr>
    </w:p>
    <w:p w14:paraId="63E4B8E8" w14:textId="5CF21767" w:rsidR="000A1331" w:rsidRPr="005917E4" w:rsidRDefault="00F8592E" w:rsidP="005917E4">
      <w:pPr>
        <w:tabs>
          <w:tab w:val="left" w:pos="2422"/>
        </w:tabs>
        <w:spacing w:line="360" w:lineRule="auto"/>
        <w:ind w:right="49"/>
        <w:jc w:val="both"/>
        <w:rPr>
          <w:rFonts w:ascii="Palatino Linotype" w:eastAsia="Palatino Linotype" w:hAnsi="Palatino Linotype" w:cs="Palatino Linotype"/>
        </w:rPr>
      </w:pPr>
      <w:r w:rsidRPr="005917E4">
        <w:rPr>
          <w:rFonts w:ascii="Palatino Linotype" w:eastAsia="Palatino Linotype" w:hAnsi="Palatino Linotype" w:cs="Palatino Linotype"/>
        </w:rPr>
        <w:lastRenderedPageBreak/>
        <w:t>Así pues se advierte que, el particular solicitó</w:t>
      </w:r>
      <w:r w:rsidR="000A1331" w:rsidRPr="005917E4">
        <w:rPr>
          <w:rFonts w:ascii="Palatino Linotype" w:eastAsia="Palatino Linotype" w:hAnsi="Palatino Linotype" w:cs="Palatino Linotype"/>
        </w:rPr>
        <w:t xml:space="preserve"> de manera diseminada lo mismo en ambos Recursos de Revisión:</w:t>
      </w:r>
    </w:p>
    <w:p w14:paraId="64A4A08C" w14:textId="77777777" w:rsidR="000A1331" w:rsidRPr="005917E4" w:rsidRDefault="000A1331" w:rsidP="005917E4">
      <w:pPr>
        <w:tabs>
          <w:tab w:val="left" w:pos="2422"/>
        </w:tabs>
        <w:spacing w:line="360" w:lineRule="auto"/>
        <w:ind w:right="1134"/>
        <w:contextualSpacing/>
        <w:jc w:val="both"/>
        <w:rPr>
          <w:rFonts w:ascii="Palatino Linotype" w:eastAsia="Palatino Linotype" w:hAnsi="Palatino Linotype" w:cs="Palatino Linotype"/>
          <w:b/>
        </w:rPr>
      </w:pPr>
    </w:p>
    <w:p w14:paraId="59C0D231" w14:textId="56A8A322" w:rsidR="000A1331" w:rsidRPr="005917E4" w:rsidRDefault="000A1331" w:rsidP="005917E4">
      <w:pPr>
        <w:pStyle w:val="Prrafodelista"/>
        <w:numPr>
          <w:ilvl w:val="0"/>
          <w:numId w:val="25"/>
        </w:numPr>
        <w:tabs>
          <w:tab w:val="left" w:pos="2422"/>
        </w:tabs>
        <w:spacing w:line="360" w:lineRule="auto"/>
        <w:ind w:right="1134"/>
        <w:contextualSpacing/>
        <w:jc w:val="both"/>
        <w:rPr>
          <w:rFonts w:ascii="Palatino Linotype" w:hAnsi="Palatino Linotype"/>
          <w:b/>
          <w:i/>
        </w:rPr>
      </w:pPr>
      <w:r w:rsidRPr="005917E4">
        <w:rPr>
          <w:rFonts w:ascii="Palatino Linotype" w:hAnsi="Palatino Linotype"/>
          <w:b/>
          <w:i/>
        </w:rPr>
        <w:t>Cartera de proyectos de inversión de 2017 a Julio 2022</w:t>
      </w:r>
    </w:p>
    <w:p w14:paraId="2B12E534" w14:textId="272B2622" w:rsidR="006D6A8C" w:rsidRPr="005917E4" w:rsidRDefault="006D6A8C" w:rsidP="005917E4">
      <w:pPr>
        <w:pStyle w:val="Prrafodelista"/>
        <w:numPr>
          <w:ilvl w:val="0"/>
          <w:numId w:val="25"/>
        </w:numPr>
        <w:tabs>
          <w:tab w:val="left" w:pos="2422"/>
        </w:tabs>
        <w:spacing w:line="360" w:lineRule="auto"/>
        <w:ind w:right="1134"/>
        <w:contextualSpacing/>
        <w:jc w:val="both"/>
        <w:rPr>
          <w:rFonts w:ascii="Palatino Linotype" w:eastAsia="Palatino Linotype" w:hAnsi="Palatino Linotype" w:cs="Palatino Linotype"/>
          <w:b/>
        </w:rPr>
      </w:pPr>
      <w:r w:rsidRPr="005917E4">
        <w:rPr>
          <w:rFonts w:ascii="Palatino Linotype" w:hAnsi="Palatino Linotype"/>
          <w:b/>
          <w:i/>
        </w:rPr>
        <w:t>Recursos autorizados y ejercidos de cualquier fondo como el fondo metropolitano (inversión pública, ramo 28, 32 y 33 como se ejerció, las licitaciones públicas, las empresas contratadas, los proyectos arquitectónico, de obra, de factibilidad y de costo beneficio)</w:t>
      </w:r>
    </w:p>
    <w:p w14:paraId="5D0EB3B1" w14:textId="17A95AD6" w:rsidR="006D6A8C" w:rsidRPr="005917E4" w:rsidRDefault="006D6A8C" w:rsidP="005917E4">
      <w:pPr>
        <w:pStyle w:val="Prrafodelista"/>
        <w:numPr>
          <w:ilvl w:val="0"/>
          <w:numId w:val="25"/>
        </w:numPr>
        <w:tabs>
          <w:tab w:val="left" w:pos="2422"/>
        </w:tabs>
        <w:spacing w:line="360" w:lineRule="auto"/>
        <w:ind w:right="1134"/>
        <w:contextualSpacing/>
        <w:jc w:val="both"/>
        <w:rPr>
          <w:rFonts w:ascii="Palatino Linotype" w:eastAsia="Palatino Linotype" w:hAnsi="Palatino Linotype" w:cs="Palatino Linotype"/>
          <w:b/>
        </w:rPr>
      </w:pPr>
      <w:r w:rsidRPr="005917E4">
        <w:rPr>
          <w:rFonts w:ascii="Palatino Linotype" w:hAnsi="Palatino Linotype"/>
          <w:b/>
          <w:i/>
        </w:rPr>
        <w:t>Proyectos ejecutivos todo de cada uno de los proyectos ejecutados (empresa que ejecutó, las auditorías realizadas a estos recursos, los resultados de las auditorías, en que municipios se realizaron los proyectos, los beneficiarios, fecha de inauguración, el nombre de o los responsables de ejercer los recursos)</w:t>
      </w:r>
    </w:p>
    <w:p w14:paraId="461566D0" w14:textId="23D4517D" w:rsidR="006D6A8C" w:rsidRPr="005917E4" w:rsidRDefault="006D6A8C" w:rsidP="005917E4">
      <w:pPr>
        <w:pStyle w:val="Prrafodelista"/>
        <w:numPr>
          <w:ilvl w:val="0"/>
          <w:numId w:val="25"/>
        </w:numPr>
        <w:tabs>
          <w:tab w:val="left" w:pos="2422"/>
        </w:tabs>
        <w:spacing w:line="360" w:lineRule="auto"/>
        <w:ind w:right="1134"/>
        <w:contextualSpacing/>
        <w:jc w:val="both"/>
        <w:rPr>
          <w:rFonts w:ascii="Palatino Linotype" w:eastAsia="Palatino Linotype" w:hAnsi="Palatino Linotype" w:cs="Palatino Linotype"/>
          <w:b/>
        </w:rPr>
      </w:pPr>
      <w:r w:rsidRPr="005917E4">
        <w:rPr>
          <w:rFonts w:ascii="Palatino Linotype" w:hAnsi="Palatino Linotype"/>
          <w:b/>
          <w:i/>
        </w:rPr>
        <w:t>los documentos que demuestren como se ejerció el recurso por año.</w:t>
      </w:r>
    </w:p>
    <w:p w14:paraId="74BEE088" w14:textId="77777777" w:rsidR="006D6A8C" w:rsidRPr="005917E4" w:rsidRDefault="006D6A8C" w:rsidP="005917E4">
      <w:pPr>
        <w:pStyle w:val="Prrafodelista"/>
        <w:numPr>
          <w:ilvl w:val="0"/>
          <w:numId w:val="25"/>
        </w:numPr>
        <w:tabs>
          <w:tab w:val="left" w:pos="2422"/>
        </w:tabs>
        <w:spacing w:line="360" w:lineRule="auto"/>
        <w:ind w:right="1134"/>
        <w:contextualSpacing/>
        <w:jc w:val="both"/>
        <w:rPr>
          <w:rFonts w:ascii="Palatino Linotype" w:eastAsia="Palatino Linotype" w:hAnsi="Palatino Linotype" w:cs="Palatino Linotype"/>
        </w:rPr>
      </w:pPr>
      <w:r w:rsidRPr="005917E4">
        <w:rPr>
          <w:rFonts w:ascii="Palatino Linotype" w:hAnsi="Palatino Linotype"/>
          <w:b/>
          <w:i/>
        </w:rPr>
        <w:t>El recurso cancelado y devuelto a la Secretaría de Finanzas</w:t>
      </w:r>
      <w:r w:rsidRPr="005917E4">
        <w:rPr>
          <w:rFonts w:ascii="Palatino Linotype" w:hAnsi="Palatino Linotype"/>
          <w:i/>
        </w:rPr>
        <w:t>.</w:t>
      </w:r>
    </w:p>
    <w:p w14:paraId="089EC3A8" w14:textId="77777777" w:rsidR="006D6A8C" w:rsidRPr="005917E4" w:rsidRDefault="006D6A8C" w:rsidP="005917E4">
      <w:pPr>
        <w:pStyle w:val="Prrafodelista"/>
        <w:tabs>
          <w:tab w:val="left" w:pos="2422"/>
        </w:tabs>
        <w:spacing w:line="360" w:lineRule="auto"/>
        <w:ind w:left="720" w:right="49"/>
        <w:jc w:val="both"/>
        <w:rPr>
          <w:rFonts w:ascii="Palatino Linotype" w:eastAsia="Palatino Linotype" w:hAnsi="Palatino Linotype" w:cs="Palatino Linotype"/>
        </w:rPr>
      </w:pPr>
    </w:p>
    <w:p w14:paraId="0CA4A323" w14:textId="3AEE669E" w:rsidR="00DC1711" w:rsidRPr="005917E4" w:rsidRDefault="00F8592E" w:rsidP="005917E4">
      <w:pPr>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rPr>
        <w:t xml:space="preserve">Cabe señalar que el Sujeto Obligado, en respuesta no realizó pronunciamiento </w:t>
      </w:r>
      <w:r w:rsidR="00F659BE" w:rsidRPr="005917E4">
        <w:rPr>
          <w:rFonts w:ascii="Palatino Linotype" w:eastAsia="Palatino Linotype" w:hAnsi="Palatino Linotype" w:cs="Palatino Linotype"/>
        </w:rPr>
        <w:t>alguno</w:t>
      </w:r>
      <w:r w:rsidRPr="005917E4">
        <w:rPr>
          <w:rFonts w:ascii="Palatino Linotype" w:eastAsia="Palatino Linotype" w:hAnsi="Palatino Linotype" w:cs="Palatino Linotype"/>
        </w:rPr>
        <w:t xml:space="preserve"> sobre dicha información, pues sólo </w:t>
      </w:r>
      <w:r w:rsidR="00F659BE" w:rsidRPr="005917E4">
        <w:rPr>
          <w:rFonts w:ascii="Palatino Linotype" w:eastAsia="Palatino Linotype" w:hAnsi="Palatino Linotype" w:cs="Palatino Linotype"/>
        </w:rPr>
        <w:t xml:space="preserve">peticionó una aclaración relativa a especificar de qué Recurso o proyecto solicitaba la información, así como que quiso decir </w:t>
      </w:r>
      <w:r w:rsidR="005917E4" w:rsidRPr="005917E4">
        <w:rPr>
          <w:rFonts w:ascii="Palatino Linotype" w:eastAsia="Palatino Linotype" w:hAnsi="Palatino Linotype" w:cs="Palatino Linotype"/>
          <w:b/>
          <w:bCs/>
        </w:rPr>
        <w:t>EL RECURRENTE</w:t>
      </w:r>
      <w:r w:rsidR="005917E4" w:rsidRPr="005917E4">
        <w:rPr>
          <w:rFonts w:ascii="Palatino Linotype" w:eastAsia="Palatino Linotype" w:hAnsi="Palatino Linotype" w:cs="Palatino Linotype"/>
        </w:rPr>
        <w:t xml:space="preserve"> </w:t>
      </w:r>
      <w:r w:rsidR="00F659BE" w:rsidRPr="005917E4">
        <w:rPr>
          <w:rFonts w:ascii="Palatino Linotype" w:eastAsia="Palatino Linotype" w:hAnsi="Palatino Linotype" w:cs="Palatino Linotype"/>
        </w:rPr>
        <w:t>con la palabra “Depend</w:t>
      </w:r>
      <w:r w:rsidR="00653AFB" w:rsidRPr="005917E4">
        <w:rPr>
          <w:rFonts w:ascii="Palatino Linotype" w:eastAsia="Palatino Linotype" w:hAnsi="Palatino Linotype" w:cs="Palatino Linotype"/>
        </w:rPr>
        <w:t>e</w:t>
      </w:r>
      <w:r w:rsidR="00F659BE" w:rsidRPr="005917E4">
        <w:rPr>
          <w:rFonts w:ascii="Palatino Linotype" w:eastAsia="Palatino Linotype" w:hAnsi="Palatino Linotype" w:cs="Palatino Linotype"/>
        </w:rPr>
        <w:t>”</w:t>
      </w:r>
      <w:r w:rsidR="00DC1711" w:rsidRPr="005917E4">
        <w:rPr>
          <w:rFonts w:ascii="Palatino Linotype" w:eastAsia="Palatino Linotype" w:hAnsi="Palatino Linotype" w:cs="Palatino Linotype"/>
        </w:rPr>
        <w:t xml:space="preserve">; ante ello </w:t>
      </w:r>
      <w:r w:rsidR="005917E4" w:rsidRPr="005917E4">
        <w:rPr>
          <w:rFonts w:ascii="Palatino Linotype" w:eastAsia="Palatino Linotype" w:hAnsi="Palatino Linotype" w:cs="Palatino Linotype"/>
          <w:b/>
          <w:bCs/>
        </w:rPr>
        <w:t>EL RECURRENTE</w:t>
      </w:r>
      <w:r w:rsidR="005917E4" w:rsidRPr="005917E4">
        <w:rPr>
          <w:rFonts w:ascii="Palatino Linotype" w:eastAsia="Palatino Linotype" w:hAnsi="Palatino Linotype" w:cs="Palatino Linotype"/>
        </w:rPr>
        <w:t xml:space="preserve"> </w:t>
      </w:r>
      <w:r w:rsidR="00DC1711" w:rsidRPr="005917E4">
        <w:rPr>
          <w:rFonts w:ascii="Palatino Linotype" w:eastAsia="Palatino Linotype" w:hAnsi="Palatino Linotype" w:cs="Palatino Linotype"/>
        </w:rPr>
        <w:t>emitido la misma petición que solicitó en su solicitud de información, refiriendo que su solicitud es muy clara.</w:t>
      </w:r>
    </w:p>
    <w:p w14:paraId="021B5B3D" w14:textId="77777777" w:rsidR="00DC1711" w:rsidRPr="005917E4" w:rsidRDefault="00DC1711" w:rsidP="005917E4">
      <w:pPr>
        <w:spacing w:line="360" w:lineRule="auto"/>
        <w:jc w:val="both"/>
        <w:rPr>
          <w:rFonts w:ascii="Palatino Linotype" w:eastAsia="Palatino Linotype" w:hAnsi="Palatino Linotype" w:cs="Palatino Linotype"/>
        </w:rPr>
      </w:pPr>
    </w:p>
    <w:p w14:paraId="7CC2BE73" w14:textId="1888B7D7" w:rsidR="00DC1711" w:rsidRPr="005917E4" w:rsidRDefault="00DC1711" w:rsidP="005917E4">
      <w:pPr>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rPr>
        <w:lastRenderedPageBreak/>
        <w:t>Ante ello el Sujeto Obligado, se pronunció argumentando que el requerimiento de aclaración no fue desahogado en forma y términos y tuvo por no presentada su solicitud.</w:t>
      </w:r>
    </w:p>
    <w:p w14:paraId="301D5A1D" w14:textId="77777777" w:rsidR="00DC1711" w:rsidRPr="005917E4" w:rsidRDefault="00DC1711" w:rsidP="005917E4">
      <w:pPr>
        <w:spacing w:line="360" w:lineRule="auto"/>
        <w:jc w:val="both"/>
        <w:rPr>
          <w:rFonts w:ascii="Palatino Linotype" w:eastAsia="Palatino Linotype" w:hAnsi="Palatino Linotype" w:cs="Palatino Linotype"/>
        </w:rPr>
      </w:pPr>
    </w:p>
    <w:p w14:paraId="3FAC60F3" w14:textId="45B8819F" w:rsidR="00F8592E" w:rsidRPr="005917E4" w:rsidRDefault="00F8592E" w:rsidP="005917E4">
      <w:pPr>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rPr>
        <w:t xml:space="preserve">En ese sentido, el agravio del </w:t>
      </w:r>
      <w:r w:rsidR="005917E4" w:rsidRPr="005917E4">
        <w:rPr>
          <w:rFonts w:ascii="Palatino Linotype" w:eastAsia="Palatino Linotype" w:hAnsi="Palatino Linotype" w:cs="Palatino Linotype"/>
          <w:b/>
          <w:bCs/>
        </w:rPr>
        <w:t>RECURRENTE</w:t>
      </w:r>
      <w:r w:rsidRPr="005917E4">
        <w:rPr>
          <w:rFonts w:ascii="Palatino Linotype" w:eastAsia="Palatino Linotype" w:hAnsi="Palatino Linotype" w:cs="Palatino Linotype"/>
        </w:rPr>
        <w:t xml:space="preserve"> consiste en que la respuesta proporcionada por el </w:t>
      </w:r>
      <w:r w:rsidRPr="005917E4">
        <w:rPr>
          <w:rFonts w:ascii="Palatino Linotype" w:eastAsia="Palatino Linotype" w:hAnsi="Palatino Linotype" w:cs="Palatino Linotype"/>
          <w:b/>
        </w:rPr>
        <w:t>SUJETO OBLIGADO</w:t>
      </w:r>
      <w:r w:rsidRPr="005917E4">
        <w:rPr>
          <w:rFonts w:ascii="Palatino Linotype" w:eastAsia="Palatino Linotype" w:hAnsi="Palatino Linotype" w:cs="Palatino Linotype"/>
        </w:rPr>
        <w:t xml:space="preserve"> no garantizo el principio contenido en el artículo 11 de la Ley de Transparencia y Acceso a la Información Pública del Estado de México y Municipios, el cual señala que en la generación, publicación y entrega de información se deberá garantizar que sea oportuna. </w:t>
      </w:r>
    </w:p>
    <w:p w14:paraId="53100FA9" w14:textId="77777777" w:rsidR="00F8592E" w:rsidRPr="005917E4" w:rsidRDefault="00F8592E" w:rsidP="005917E4">
      <w:pPr>
        <w:tabs>
          <w:tab w:val="left" w:pos="7938"/>
        </w:tabs>
        <w:spacing w:line="360" w:lineRule="auto"/>
        <w:jc w:val="both"/>
        <w:rPr>
          <w:rFonts w:ascii="Palatino Linotype" w:eastAsia="Palatino Linotype" w:hAnsi="Palatino Linotype" w:cs="Palatino Linotype"/>
          <w:i/>
        </w:rPr>
      </w:pPr>
    </w:p>
    <w:p w14:paraId="2A35A7E1" w14:textId="63628BA9" w:rsidR="00F8592E" w:rsidRPr="005917E4" w:rsidRDefault="00F8592E" w:rsidP="005917E4">
      <w:pPr>
        <w:pBdr>
          <w:top w:val="nil"/>
          <w:left w:val="nil"/>
          <w:bottom w:val="nil"/>
          <w:right w:val="nil"/>
          <w:between w:val="nil"/>
        </w:pBdr>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rPr>
        <w:t xml:space="preserve">Por lo que, de este modo, el presente Recurso de Revisión se circunscribe a determinar si el </w:t>
      </w:r>
      <w:r w:rsidRPr="005917E4">
        <w:rPr>
          <w:rFonts w:ascii="Palatino Linotype" w:eastAsia="Palatino Linotype" w:hAnsi="Palatino Linotype" w:cs="Palatino Linotype"/>
          <w:b/>
        </w:rPr>
        <w:t>SUJETO OBLIGADO</w:t>
      </w:r>
      <w:r w:rsidRPr="005917E4">
        <w:rPr>
          <w:rFonts w:ascii="Palatino Linotype" w:eastAsia="Palatino Linotype" w:hAnsi="Palatino Linotype" w:cs="Palatino Linotype"/>
        </w:rPr>
        <w:t xml:space="preserve"> con l</w:t>
      </w:r>
      <w:r w:rsidR="00A72145" w:rsidRPr="005917E4">
        <w:rPr>
          <w:rFonts w:ascii="Palatino Linotype" w:eastAsia="Palatino Linotype" w:hAnsi="Palatino Linotype" w:cs="Palatino Linotype"/>
        </w:rPr>
        <w:t>o expuesto</w:t>
      </w:r>
      <w:r w:rsidRPr="005917E4">
        <w:rPr>
          <w:rFonts w:ascii="Palatino Linotype" w:eastAsia="Palatino Linotype" w:hAnsi="Palatino Linotype" w:cs="Palatino Linotype"/>
        </w:rPr>
        <w:t>, vulnera el derecho de acceso a la información accionado por el particular actualizando la causal de procedencia prevista en el artículo 179 fracciones I de la Ley de Transparencia y Acceso a la Información del Estado de México y Municipios.</w:t>
      </w:r>
    </w:p>
    <w:p w14:paraId="67762247" w14:textId="77777777" w:rsidR="00F8592E" w:rsidRPr="005917E4" w:rsidRDefault="00F8592E" w:rsidP="005917E4">
      <w:pPr>
        <w:tabs>
          <w:tab w:val="left" w:pos="7938"/>
        </w:tabs>
        <w:spacing w:line="360" w:lineRule="auto"/>
        <w:jc w:val="both"/>
        <w:rPr>
          <w:rFonts w:ascii="Palatino Linotype" w:eastAsia="Palatino Linotype" w:hAnsi="Palatino Linotype" w:cs="Palatino Linotype"/>
        </w:rPr>
      </w:pPr>
    </w:p>
    <w:p w14:paraId="166021BA" w14:textId="77777777" w:rsidR="00F8592E" w:rsidRPr="005917E4" w:rsidRDefault="00F8592E" w:rsidP="005917E4">
      <w:pPr>
        <w:tabs>
          <w:tab w:val="left" w:pos="2422"/>
        </w:tabs>
        <w:spacing w:line="360" w:lineRule="auto"/>
        <w:ind w:right="51"/>
        <w:jc w:val="both"/>
        <w:rPr>
          <w:rFonts w:ascii="Palatino Linotype" w:eastAsia="Palatino Linotype" w:hAnsi="Palatino Linotype" w:cs="Palatino Linotype"/>
        </w:rPr>
      </w:pPr>
      <w:r w:rsidRPr="005917E4">
        <w:rPr>
          <w:rFonts w:ascii="Palatino Linotype" w:eastAsia="Palatino Linotype" w:hAnsi="Palatino Linotype" w:cs="Palatino Linotype"/>
        </w:rPr>
        <w:t>Por lo que conviene traer a colación lo estipulado en la Gaceta de Gobierno Decreto número 278 por el que se creó el Sistema de Transporte Masivo del Estado de México, como organismo público descentralizado, sectorizado a la Secretaría de Comunicaciones, con personalidad jurídica y patrimonio propios, en sustitución de la Dirección General de Infraestructura para el Transporte de Alta Capacidad, con el propósito de regular y controlar efectivamente el Transporte Masivo en la Entidad, propiciando con ello la máxima eficiencia en la prestación de este servicio público en beneficio de la ciudadanía.</w:t>
      </w:r>
    </w:p>
    <w:p w14:paraId="00FAA0AF" w14:textId="77777777" w:rsidR="00F8592E" w:rsidRPr="005917E4" w:rsidRDefault="00F8592E" w:rsidP="005917E4">
      <w:pPr>
        <w:tabs>
          <w:tab w:val="left" w:pos="2422"/>
        </w:tabs>
        <w:spacing w:line="360" w:lineRule="auto"/>
        <w:ind w:right="51"/>
        <w:jc w:val="both"/>
        <w:rPr>
          <w:rFonts w:ascii="Palatino Linotype" w:eastAsia="Palatino Linotype" w:hAnsi="Palatino Linotype" w:cs="Palatino Linotype"/>
        </w:rPr>
      </w:pPr>
    </w:p>
    <w:p w14:paraId="29F31153" w14:textId="77777777" w:rsidR="00F8592E" w:rsidRPr="005917E4" w:rsidRDefault="00F8592E" w:rsidP="005917E4">
      <w:pPr>
        <w:pBdr>
          <w:top w:val="nil"/>
          <w:left w:val="nil"/>
          <w:bottom w:val="nil"/>
          <w:right w:val="nil"/>
          <w:between w:val="nil"/>
        </w:pBdr>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rPr>
        <w:lastRenderedPageBreak/>
        <w:t xml:space="preserve">Conforme a lo anterior, es de destacar que las disposiciones del </w:t>
      </w:r>
      <w:r w:rsidRPr="005917E4">
        <w:rPr>
          <w:rFonts w:ascii="Palatino Linotype" w:eastAsia="Palatino Linotype" w:hAnsi="Palatino Linotype" w:cs="Palatino Linotype"/>
          <w:b/>
        </w:rPr>
        <w:t>Código Administrativo del Estado de México,</w:t>
      </w:r>
      <w:r w:rsidRPr="005917E4">
        <w:rPr>
          <w:rFonts w:ascii="Palatino Linotype" w:eastAsia="Palatino Linotype" w:hAnsi="Palatino Linotype" w:cs="Palatino Linotype"/>
        </w:rPr>
        <w:t xml:space="preserve"> son de orden público e interés general, y tienen por objeto regular entre otras materias, la de transporte, a fin de promover el desarrollo social y económico en el Estado de México; Instrumento jurídico que en su artículo 17.76 establece que, el Sistema de Transporte Masivo y Teleférico del Estado de México, es un organismo público descentralizado, con personalidad jurídica y patrimonio propios, que tiene por objeto la planeación, la coordinación de los programas y acciones relacionados con la infraestructura y operación de los sistemas de transporte de alta capacidad y teleférico, las estaciones de transferencia modal y las de origen-destino e intermedias que se requieren para el eficiente funcionamiento del teleférico, así como efectuar investigaciones y estudios que permitan al Gobierno del Estado sustentar las solicitudes de concesiones o permisos ante las autoridades federales para la administración, operación, explotación y, en su caso, construcción de transporte de alta capacidad en territorio estatal.</w:t>
      </w:r>
    </w:p>
    <w:p w14:paraId="6CEC5606" w14:textId="77777777" w:rsidR="00F8592E" w:rsidRPr="005917E4" w:rsidRDefault="00F8592E" w:rsidP="005917E4">
      <w:pPr>
        <w:pBdr>
          <w:top w:val="nil"/>
          <w:left w:val="nil"/>
          <w:bottom w:val="nil"/>
          <w:right w:val="nil"/>
          <w:between w:val="nil"/>
        </w:pBdr>
        <w:spacing w:line="360" w:lineRule="auto"/>
        <w:jc w:val="both"/>
        <w:rPr>
          <w:rFonts w:ascii="Palatino Linotype" w:eastAsia="Palatino Linotype" w:hAnsi="Palatino Linotype" w:cs="Palatino Linotype"/>
        </w:rPr>
      </w:pPr>
    </w:p>
    <w:p w14:paraId="41AD045A" w14:textId="77777777" w:rsidR="00F8592E" w:rsidRPr="005917E4" w:rsidRDefault="00F8592E" w:rsidP="005917E4">
      <w:pPr>
        <w:pBdr>
          <w:top w:val="nil"/>
          <w:left w:val="nil"/>
          <w:bottom w:val="nil"/>
          <w:right w:val="nil"/>
          <w:between w:val="nil"/>
        </w:pBdr>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rPr>
        <w:t>Señalando lo anterior, es pertinente mencionar que de acuerdo al artículo 17.76, 17.77, del Código Administrativo del Estado de México, establece lo siguiente</w:t>
      </w:r>
    </w:p>
    <w:p w14:paraId="258CBC9A" w14:textId="77777777" w:rsidR="00F8592E" w:rsidRPr="005917E4" w:rsidRDefault="00F8592E" w:rsidP="005917E4">
      <w:pPr>
        <w:tabs>
          <w:tab w:val="left" w:pos="2422"/>
        </w:tabs>
        <w:spacing w:line="360" w:lineRule="auto"/>
        <w:ind w:left="907" w:right="851"/>
        <w:jc w:val="both"/>
        <w:rPr>
          <w:rFonts w:ascii="Palatino Linotype" w:eastAsia="Palatino Linotype" w:hAnsi="Palatino Linotype" w:cs="Palatino Linotype"/>
          <w:b/>
          <w:i/>
          <w:sz w:val="22"/>
          <w:szCs w:val="22"/>
        </w:rPr>
      </w:pPr>
    </w:p>
    <w:p w14:paraId="232C1380" w14:textId="77777777" w:rsidR="00F8592E" w:rsidRPr="005917E4" w:rsidRDefault="00F8592E" w:rsidP="005917E4">
      <w:pPr>
        <w:tabs>
          <w:tab w:val="left" w:pos="2422"/>
        </w:tabs>
        <w:spacing w:line="360" w:lineRule="auto"/>
        <w:ind w:left="907" w:right="851"/>
        <w:jc w:val="both"/>
        <w:rPr>
          <w:rFonts w:ascii="Palatino Linotype" w:eastAsia="Palatino Linotype" w:hAnsi="Palatino Linotype" w:cs="Palatino Linotype"/>
          <w:b/>
          <w:i/>
          <w:sz w:val="22"/>
          <w:szCs w:val="22"/>
        </w:rPr>
      </w:pPr>
      <w:r w:rsidRPr="005917E4">
        <w:rPr>
          <w:rFonts w:ascii="Palatino Linotype" w:eastAsia="Palatino Linotype" w:hAnsi="Palatino Linotype" w:cs="Palatino Linotype"/>
          <w:b/>
          <w:i/>
          <w:sz w:val="22"/>
          <w:szCs w:val="22"/>
        </w:rPr>
        <w:t>Artículo 17.76</w:t>
      </w:r>
      <w:r w:rsidRPr="005917E4">
        <w:rPr>
          <w:rFonts w:ascii="Palatino Linotype" w:eastAsia="Palatino Linotype" w:hAnsi="Palatino Linotype" w:cs="Palatino Linotype"/>
          <w:i/>
          <w:sz w:val="22"/>
          <w:szCs w:val="22"/>
        </w:rPr>
        <w:t xml:space="preserve">.- El Sistema de Transporte Masivo del Estado de México, es un organismo público descentralizado, con personalidad jurídica y patrimonio propios, que tiene por objeto coordinar los programas y acciones relacionados con la infraestructura y operación del transporte de alta capacidad, y las estaciones de transferencia modal, así como efectuar investigaciones y estudios que permitan al Gobierno del Estado sustentar las solicitudes de concesiones o permisos ante las autoridades federales para </w:t>
      </w:r>
      <w:r w:rsidRPr="005917E4">
        <w:rPr>
          <w:rFonts w:ascii="Palatino Linotype" w:eastAsia="Palatino Linotype" w:hAnsi="Palatino Linotype" w:cs="Palatino Linotype"/>
          <w:i/>
          <w:sz w:val="22"/>
          <w:szCs w:val="22"/>
        </w:rPr>
        <w:lastRenderedPageBreak/>
        <w:t>la administración, operación, explotación y, en su caso, construcción de transporte de alta capacidad en territorio estatal.</w:t>
      </w:r>
      <w:r w:rsidRPr="005917E4">
        <w:rPr>
          <w:rFonts w:ascii="Palatino Linotype" w:eastAsia="Palatino Linotype" w:hAnsi="Palatino Linotype" w:cs="Palatino Linotype"/>
          <w:i/>
          <w:sz w:val="22"/>
          <w:szCs w:val="22"/>
        </w:rPr>
        <w:br/>
      </w:r>
    </w:p>
    <w:p w14:paraId="6CF4C7C6" w14:textId="77777777" w:rsidR="00F8592E" w:rsidRPr="005917E4" w:rsidRDefault="00F8592E" w:rsidP="005917E4">
      <w:pPr>
        <w:tabs>
          <w:tab w:val="left" w:pos="2422"/>
        </w:tabs>
        <w:spacing w:line="360" w:lineRule="auto"/>
        <w:ind w:left="907" w:right="851"/>
        <w:jc w:val="both"/>
        <w:rPr>
          <w:rFonts w:ascii="Palatino Linotype" w:eastAsia="Palatino Linotype" w:hAnsi="Palatino Linotype" w:cs="Palatino Linotype"/>
          <w:i/>
          <w:sz w:val="22"/>
          <w:szCs w:val="22"/>
        </w:rPr>
      </w:pPr>
      <w:r w:rsidRPr="005917E4">
        <w:rPr>
          <w:rFonts w:ascii="Palatino Linotype" w:eastAsia="Palatino Linotype" w:hAnsi="Palatino Linotype" w:cs="Palatino Linotype"/>
          <w:b/>
          <w:i/>
          <w:sz w:val="22"/>
          <w:szCs w:val="22"/>
        </w:rPr>
        <w:t>Artículo 17.77</w:t>
      </w:r>
      <w:r w:rsidRPr="005917E4">
        <w:rPr>
          <w:rFonts w:ascii="Palatino Linotype" w:eastAsia="Palatino Linotype" w:hAnsi="Palatino Linotype" w:cs="Palatino Linotype"/>
          <w:i/>
          <w:sz w:val="22"/>
          <w:szCs w:val="22"/>
        </w:rPr>
        <w:t>.- El Sistema, para el cumplimiento de su objeto, tiene las atribuciones siguientes:</w:t>
      </w:r>
    </w:p>
    <w:p w14:paraId="05A0F291" w14:textId="77777777" w:rsidR="00F8592E" w:rsidRPr="005917E4" w:rsidRDefault="00F8592E" w:rsidP="005917E4">
      <w:pPr>
        <w:tabs>
          <w:tab w:val="left" w:pos="2422"/>
        </w:tabs>
        <w:spacing w:line="360" w:lineRule="auto"/>
        <w:ind w:left="907" w:right="851"/>
        <w:jc w:val="both"/>
        <w:rPr>
          <w:rFonts w:ascii="Palatino Linotype" w:eastAsia="Palatino Linotype" w:hAnsi="Palatino Linotype" w:cs="Palatino Linotype"/>
          <w:i/>
          <w:sz w:val="22"/>
          <w:szCs w:val="22"/>
        </w:rPr>
      </w:pPr>
      <w:r w:rsidRPr="005917E4">
        <w:rPr>
          <w:rFonts w:ascii="Palatino Linotype" w:eastAsia="Palatino Linotype" w:hAnsi="Palatino Linotype" w:cs="Palatino Linotype"/>
          <w:b/>
          <w:i/>
          <w:sz w:val="22"/>
          <w:szCs w:val="22"/>
        </w:rPr>
        <w:t>I.-</w:t>
      </w:r>
      <w:r w:rsidRPr="005917E4">
        <w:rPr>
          <w:rFonts w:ascii="Palatino Linotype" w:eastAsia="Palatino Linotype" w:hAnsi="Palatino Linotype" w:cs="Palatino Linotype"/>
          <w:i/>
          <w:sz w:val="22"/>
          <w:szCs w:val="22"/>
        </w:rPr>
        <w:t> </w:t>
      </w:r>
      <w:r w:rsidRPr="005917E4">
        <w:rPr>
          <w:rFonts w:ascii="Palatino Linotype" w:eastAsia="Palatino Linotype" w:hAnsi="Palatino Linotype" w:cs="Palatino Linotype"/>
          <w:b/>
          <w:i/>
          <w:sz w:val="22"/>
          <w:szCs w:val="22"/>
        </w:rPr>
        <w:t>Proponer y ejecutar planes, programas, proyectos y acciones para el diseño, construcción, operación, administración, explotación, conservación, rehabilitación y mantenimiento del transporte de alta capacidad y las estaciones de transferencia modal;</w:t>
      </w:r>
      <w:r w:rsidRPr="005917E4">
        <w:rPr>
          <w:rFonts w:ascii="Palatino Linotype" w:eastAsia="Palatino Linotype" w:hAnsi="Palatino Linotype" w:cs="Palatino Linotype"/>
          <w:b/>
          <w:i/>
          <w:sz w:val="22"/>
          <w:szCs w:val="22"/>
        </w:rPr>
        <w:br/>
        <w:t>II.-</w:t>
      </w:r>
      <w:r w:rsidRPr="005917E4">
        <w:rPr>
          <w:rFonts w:ascii="Palatino Linotype" w:eastAsia="Palatino Linotype" w:hAnsi="Palatino Linotype" w:cs="Palatino Linotype"/>
          <w:i/>
          <w:sz w:val="22"/>
          <w:szCs w:val="22"/>
        </w:rPr>
        <w:t> Promover y fomentar la participación de la iniciativa privada en la construcción, administración, operación, explotación, mantenimiento, rehabilitación y conservación de infraestructura y operación de transporte de alta capacidad y de estaciones de transferencia modal;</w:t>
      </w:r>
    </w:p>
    <w:p w14:paraId="0A864D11" w14:textId="77777777" w:rsidR="00F8592E" w:rsidRPr="005917E4" w:rsidRDefault="00F8592E" w:rsidP="005917E4">
      <w:pPr>
        <w:tabs>
          <w:tab w:val="left" w:pos="2422"/>
        </w:tabs>
        <w:spacing w:line="360" w:lineRule="auto"/>
        <w:ind w:left="907" w:right="851"/>
        <w:jc w:val="both"/>
        <w:rPr>
          <w:rFonts w:ascii="Palatino Linotype" w:eastAsia="Palatino Linotype" w:hAnsi="Palatino Linotype" w:cs="Palatino Linotype"/>
          <w:b/>
          <w:i/>
          <w:sz w:val="22"/>
          <w:szCs w:val="22"/>
        </w:rPr>
      </w:pPr>
      <w:r w:rsidRPr="005917E4">
        <w:rPr>
          <w:rFonts w:ascii="Palatino Linotype" w:eastAsia="Palatino Linotype" w:hAnsi="Palatino Linotype" w:cs="Palatino Linotype"/>
          <w:b/>
          <w:i/>
          <w:sz w:val="22"/>
          <w:szCs w:val="22"/>
        </w:rPr>
        <w:t>III.</w:t>
      </w:r>
      <w:r w:rsidRPr="005917E4">
        <w:rPr>
          <w:rFonts w:ascii="Palatino Linotype" w:eastAsia="Palatino Linotype" w:hAnsi="Palatino Linotype" w:cs="Palatino Linotype"/>
          <w:i/>
          <w:sz w:val="22"/>
          <w:szCs w:val="22"/>
        </w:rPr>
        <w:t xml:space="preserve">- </w:t>
      </w:r>
      <w:r w:rsidRPr="005917E4">
        <w:rPr>
          <w:rFonts w:ascii="Palatino Linotype" w:eastAsia="Palatino Linotype" w:hAnsi="Palatino Linotype" w:cs="Palatino Linotype"/>
          <w:b/>
          <w:i/>
          <w:sz w:val="22"/>
          <w:szCs w:val="22"/>
        </w:rPr>
        <w:t>Presentar a consideración del Secretario de Comunicaciones, para su autorización y firma, en su caso.</w:t>
      </w:r>
    </w:p>
    <w:p w14:paraId="5D4734FB" w14:textId="77777777" w:rsidR="00F8592E" w:rsidRPr="005917E4" w:rsidRDefault="00F8592E" w:rsidP="005917E4">
      <w:pPr>
        <w:tabs>
          <w:tab w:val="left" w:pos="2422"/>
        </w:tabs>
        <w:spacing w:line="360" w:lineRule="auto"/>
        <w:ind w:left="907" w:right="851"/>
        <w:jc w:val="both"/>
        <w:rPr>
          <w:rFonts w:ascii="Palatino Linotype" w:eastAsia="Palatino Linotype" w:hAnsi="Palatino Linotype" w:cs="Palatino Linotype"/>
          <w:b/>
          <w:i/>
          <w:sz w:val="22"/>
          <w:szCs w:val="22"/>
        </w:rPr>
      </w:pPr>
    </w:p>
    <w:p w14:paraId="0FC856AE" w14:textId="77777777" w:rsidR="00F8592E" w:rsidRPr="005917E4" w:rsidRDefault="00F8592E" w:rsidP="005917E4">
      <w:pPr>
        <w:numPr>
          <w:ilvl w:val="0"/>
          <w:numId w:val="20"/>
        </w:numPr>
        <w:pBdr>
          <w:top w:val="nil"/>
          <w:left w:val="nil"/>
          <w:bottom w:val="nil"/>
          <w:right w:val="nil"/>
          <w:between w:val="nil"/>
        </w:pBdr>
        <w:tabs>
          <w:tab w:val="left" w:pos="2422"/>
        </w:tabs>
        <w:spacing w:line="360" w:lineRule="auto"/>
        <w:ind w:right="851"/>
        <w:jc w:val="both"/>
        <w:rPr>
          <w:rFonts w:ascii="Palatino Linotype" w:eastAsia="Palatino Linotype" w:hAnsi="Palatino Linotype" w:cs="Palatino Linotype"/>
          <w:i/>
          <w:sz w:val="22"/>
          <w:szCs w:val="22"/>
        </w:rPr>
      </w:pPr>
      <w:r w:rsidRPr="005917E4">
        <w:rPr>
          <w:rFonts w:ascii="Palatino Linotype" w:eastAsia="Palatino Linotype" w:hAnsi="Palatino Linotype" w:cs="Palatino Linotype"/>
          <w:b/>
          <w:i/>
          <w:sz w:val="22"/>
          <w:szCs w:val="22"/>
        </w:rPr>
        <w:t>Proyectos para otorgar o ampliar el plazo de las concesiones y contratos para la construcción, administración, operación, explotación, rehabilitación, mantenimiento y conservación de la infraestructura y operación de transporte de alta capacidad, así como estaciones de transferencia modal; y</w:t>
      </w:r>
    </w:p>
    <w:p w14:paraId="13B20E5B" w14:textId="77777777" w:rsidR="00F8592E" w:rsidRPr="005917E4" w:rsidRDefault="00F8592E" w:rsidP="005917E4">
      <w:pPr>
        <w:numPr>
          <w:ilvl w:val="0"/>
          <w:numId w:val="20"/>
        </w:numPr>
        <w:pBdr>
          <w:top w:val="nil"/>
          <w:left w:val="nil"/>
          <w:bottom w:val="nil"/>
          <w:right w:val="nil"/>
          <w:between w:val="nil"/>
        </w:pBdr>
        <w:tabs>
          <w:tab w:val="left" w:pos="2422"/>
        </w:tabs>
        <w:spacing w:line="360" w:lineRule="auto"/>
        <w:ind w:right="851"/>
        <w:jc w:val="both"/>
        <w:rPr>
          <w:rFonts w:ascii="Palatino Linotype" w:eastAsia="Palatino Linotype" w:hAnsi="Palatino Linotype" w:cs="Palatino Linotype"/>
          <w:i/>
          <w:sz w:val="22"/>
          <w:szCs w:val="22"/>
        </w:rPr>
      </w:pPr>
      <w:r w:rsidRPr="005917E4">
        <w:rPr>
          <w:rFonts w:ascii="Palatino Linotype" w:eastAsia="Palatino Linotype" w:hAnsi="Palatino Linotype" w:cs="Palatino Linotype"/>
          <w:b/>
          <w:i/>
          <w:sz w:val="22"/>
          <w:szCs w:val="22"/>
        </w:rPr>
        <w:t>Proyectos sustentados en los que se proponga la terminación anticipada, revocación o rescate de las concesiones o contratos.</w:t>
      </w:r>
    </w:p>
    <w:p w14:paraId="30DD74ED" w14:textId="77777777" w:rsidR="00F8592E" w:rsidRPr="005917E4" w:rsidRDefault="00F8592E" w:rsidP="005917E4">
      <w:pPr>
        <w:pBdr>
          <w:top w:val="nil"/>
          <w:left w:val="nil"/>
          <w:bottom w:val="nil"/>
          <w:right w:val="nil"/>
          <w:between w:val="nil"/>
        </w:pBdr>
        <w:tabs>
          <w:tab w:val="left" w:pos="2422"/>
        </w:tabs>
        <w:spacing w:line="360" w:lineRule="auto"/>
        <w:ind w:left="1327" w:right="851"/>
        <w:jc w:val="both"/>
        <w:rPr>
          <w:rFonts w:ascii="Palatino Linotype" w:eastAsia="Palatino Linotype" w:hAnsi="Palatino Linotype" w:cs="Palatino Linotype"/>
          <w:i/>
          <w:sz w:val="22"/>
          <w:szCs w:val="22"/>
        </w:rPr>
      </w:pPr>
    </w:p>
    <w:p w14:paraId="3ADB86F5" w14:textId="77777777" w:rsidR="00F8592E" w:rsidRPr="005917E4" w:rsidRDefault="00F8592E" w:rsidP="005917E4">
      <w:pPr>
        <w:tabs>
          <w:tab w:val="left" w:pos="2422"/>
        </w:tabs>
        <w:spacing w:line="360" w:lineRule="auto"/>
        <w:ind w:left="907" w:right="851"/>
        <w:jc w:val="both"/>
        <w:rPr>
          <w:rFonts w:ascii="Palatino Linotype" w:eastAsia="Palatino Linotype" w:hAnsi="Palatino Linotype" w:cs="Palatino Linotype"/>
          <w:b/>
          <w:i/>
          <w:sz w:val="22"/>
          <w:szCs w:val="22"/>
        </w:rPr>
      </w:pPr>
      <w:r w:rsidRPr="005917E4">
        <w:rPr>
          <w:rFonts w:ascii="Palatino Linotype" w:eastAsia="Palatino Linotype" w:hAnsi="Palatino Linotype" w:cs="Palatino Linotype"/>
          <w:b/>
          <w:i/>
          <w:sz w:val="22"/>
          <w:szCs w:val="22"/>
        </w:rPr>
        <w:t>IV.</w:t>
      </w:r>
      <w:r w:rsidRPr="005917E4">
        <w:rPr>
          <w:rFonts w:ascii="Palatino Linotype" w:eastAsia="Palatino Linotype" w:hAnsi="Palatino Linotype" w:cs="Palatino Linotype"/>
          <w:i/>
          <w:sz w:val="22"/>
          <w:szCs w:val="22"/>
        </w:rPr>
        <w:t xml:space="preserve">- </w:t>
      </w:r>
      <w:r w:rsidRPr="005917E4">
        <w:rPr>
          <w:rFonts w:ascii="Palatino Linotype" w:eastAsia="Palatino Linotype" w:hAnsi="Palatino Linotype" w:cs="Palatino Linotype"/>
          <w:b/>
          <w:i/>
          <w:sz w:val="22"/>
          <w:szCs w:val="22"/>
        </w:rPr>
        <w:t xml:space="preserve">Llevar a cabo, previa autorización del Secretario de Comunicaciones, los procedimientos de licitación pública hasta la publicación del fallo, para el </w:t>
      </w:r>
      <w:r w:rsidRPr="005917E4">
        <w:rPr>
          <w:rFonts w:ascii="Palatino Linotype" w:eastAsia="Palatino Linotype" w:hAnsi="Palatino Linotype" w:cs="Palatino Linotype"/>
          <w:b/>
          <w:i/>
          <w:sz w:val="22"/>
          <w:szCs w:val="22"/>
        </w:rPr>
        <w:lastRenderedPageBreak/>
        <w:t>otorgamiento de concesiones y contratos para la construcción, administración, operación, explotación, rehabilitación, mantenimiento y conservación de la infraestructura y operación de transporte de alta capacidad, así como de las estaciones de transferencia modal;</w:t>
      </w:r>
    </w:p>
    <w:p w14:paraId="12D53D33" w14:textId="77777777" w:rsidR="00F8592E" w:rsidRPr="005917E4" w:rsidRDefault="00F8592E" w:rsidP="005917E4">
      <w:pPr>
        <w:tabs>
          <w:tab w:val="left" w:pos="2422"/>
        </w:tabs>
        <w:spacing w:line="360" w:lineRule="auto"/>
        <w:ind w:left="907" w:right="851"/>
        <w:jc w:val="both"/>
        <w:rPr>
          <w:rFonts w:ascii="Palatino Linotype" w:eastAsia="Palatino Linotype" w:hAnsi="Palatino Linotype" w:cs="Palatino Linotype"/>
          <w:i/>
          <w:sz w:val="22"/>
          <w:szCs w:val="22"/>
        </w:rPr>
      </w:pPr>
      <w:r w:rsidRPr="005917E4">
        <w:rPr>
          <w:rFonts w:ascii="Palatino Linotype" w:eastAsia="Palatino Linotype" w:hAnsi="Palatino Linotype" w:cs="Palatino Linotype"/>
          <w:b/>
          <w:i/>
          <w:sz w:val="22"/>
          <w:szCs w:val="22"/>
        </w:rPr>
        <w:t>V.</w:t>
      </w:r>
      <w:r w:rsidRPr="005917E4">
        <w:rPr>
          <w:rFonts w:ascii="Palatino Linotype" w:eastAsia="Palatino Linotype" w:hAnsi="Palatino Linotype" w:cs="Palatino Linotype"/>
          <w:i/>
          <w:sz w:val="22"/>
          <w:szCs w:val="22"/>
        </w:rPr>
        <w:t>- Proyectar y diseñar en coordinación con la Secretaría de Transporte, las rutas alimentadoras para el transporte de alta capacidad y coadyuvar en su puesta en operación;</w:t>
      </w:r>
      <w:r w:rsidRPr="005917E4">
        <w:rPr>
          <w:rFonts w:ascii="Palatino Linotype" w:eastAsia="Palatino Linotype" w:hAnsi="Palatino Linotype" w:cs="Palatino Linotype"/>
          <w:i/>
          <w:sz w:val="22"/>
          <w:szCs w:val="22"/>
        </w:rPr>
        <w:br/>
      </w:r>
      <w:r w:rsidRPr="005917E4">
        <w:rPr>
          <w:rFonts w:ascii="Palatino Linotype" w:eastAsia="Palatino Linotype" w:hAnsi="Palatino Linotype" w:cs="Palatino Linotype"/>
          <w:b/>
          <w:i/>
          <w:sz w:val="22"/>
          <w:szCs w:val="22"/>
        </w:rPr>
        <w:t>VI</w:t>
      </w:r>
      <w:r w:rsidRPr="005917E4">
        <w:rPr>
          <w:rFonts w:ascii="Palatino Linotype" w:eastAsia="Palatino Linotype" w:hAnsi="Palatino Linotype" w:cs="Palatino Linotype"/>
          <w:i/>
          <w:sz w:val="22"/>
          <w:szCs w:val="22"/>
        </w:rPr>
        <w:t>.- Otorgar y declarar la terminación de permisos para el aprovechamiento y explotación de la infraestructura y operación del derecho de vía del transporte de alta capacidad;</w:t>
      </w:r>
      <w:r w:rsidRPr="005917E4">
        <w:rPr>
          <w:rFonts w:ascii="Palatino Linotype" w:eastAsia="Palatino Linotype" w:hAnsi="Palatino Linotype" w:cs="Palatino Linotype"/>
          <w:i/>
          <w:sz w:val="22"/>
          <w:szCs w:val="22"/>
        </w:rPr>
        <w:br/>
      </w:r>
      <w:r w:rsidRPr="005917E4">
        <w:rPr>
          <w:rFonts w:ascii="Palatino Linotype" w:eastAsia="Palatino Linotype" w:hAnsi="Palatino Linotype" w:cs="Palatino Linotype"/>
          <w:b/>
          <w:i/>
          <w:sz w:val="22"/>
          <w:szCs w:val="22"/>
        </w:rPr>
        <w:t>VII</w:t>
      </w:r>
      <w:r w:rsidRPr="005917E4">
        <w:rPr>
          <w:rFonts w:ascii="Palatino Linotype" w:eastAsia="Palatino Linotype" w:hAnsi="Palatino Linotype" w:cs="Palatino Linotype"/>
          <w:i/>
          <w:sz w:val="22"/>
          <w:szCs w:val="22"/>
        </w:rPr>
        <w:t>.- Efectuar el cobro de derechos conforme a la ley, por la expedición de permisos para la utilización de la infraestructura, administración, explotación y operación del derecho de vía del transporte de alta capacidad;</w:t>
      </w:r>
    </w:p>
    <w:p w14:paraId="199978FD" w14:textId="77777777" w:rsidR="00F8592E" w:rsidRPr="005917E4" w:rsidRDefault="00F8592E" w:rsidP="005917E4">
      <w:pPr>
        <w:tabs>
          <w:tab w:val="left" w:pos="2422"/>
        </w:tabs>
        <w:spacing w:line="360" w:lineRule="auto"/>
        <w:ind w:left="907" w:right="851"/>
        <w:jc w:val="both"/>
        <w:rPr>
          <w:rFonts w:ascii="Palatino Linotype" w:eastAsia="Palatino Linotype" w:hAnsi="Palatino Linotype" w:cs="Palatino Linotype"/>
          <w:i/>
          <w:sz w:val="22"/>
          <w:szCs w:val="22"/>
        </w:rPr>
      </w:pPr>
      <w:r w:rsidRPr="005917E4">
        <w:rPr>
          <w:rFonts w:ascii="Palatino Linotype" w:eastAsia="Palatino Linotype" w:hAnsi="Palatino Linotype" w:cs="Palatino Linotype"/>
          <w:b/>
          <w:i/>
          <w:sz w:val="22"/>
          <w:szCs w:val="22"/>
        </w:rPr>
        <w:t>VIII</w:t>
      </w:r>
      <w:r w:rsidRPr="005917E4">
        <w:rPr>
          <w:rFonts w:ascii="Palatino Linotype" w:eastAsia="Palatino Linotype" w:hAnsi="Palatino Linotype" w:cs="Palatino Linotype"/>
          <w:i/>
          <w:sz w:val="22"/>
          <w:szCs w:val="22"/>
        </w:rPr>
        <w:t>.- Efectuar las calificaciones de operación y conservación de la infraestructura y operación del transporte de alta capacidad y estaciones de transferencia modal;</w:t>
      </w:r>
      <w:r w:rsidRPr="005917E4">
        <w:rPr>
          <w:rFonts w:ascii="Palatino Linotype" w:eastAsia="Palatino Linotype" w:hAnsi="Palatino Linotype" w:cs="Palatino Linotype"/>
          <w:i/>
          <w:sz w:val="22"/>
          <w:szCs w:val="22"/>
        </w:rPr>
        <w:br/>
      </w:r>
      <w:r w:rsidRPr="005917E4">
        <w:rPr>
          <w:rFonts w:ascii="Palatino Linotype" w:eastAsia="Palatino Linotype" w:hAnsi="Palatino Linotype" w:cs="Palatino Linotype"/>
          <w:b/>
          <w:i/>
          <w:sz w:val="22"/>
          <w:szCs w:val="22"/>
        </w:rPr>
        <w:t>IX.</w:t>
      </w:r>
      <w:r w:rsidRPr="005917E4">
        <w:rPr>
          <w:rFonts w:ascii="Palatino Linotype" w:eastAsia="Palatino Linotype" w:hAnsi="Palatino Linotype" w:cs="Palatino Linotype"/>
          <w:i/>
          <w:sz w:val="22"/>
          <w:szCs w:val="22"/>
        </w:rPr>
        <w:t>- Autorizar las tarifas, así como los ajustes y supervisar la correcta aplicación de las mismas al transporte de alta capacidad y a los servicios que se presten en las estaciones de transferencia modal;</w:t>
      </w:r>
    </w:p>
    <w:p w14:paraId="2FC342E0" w14:textId="77777777" w:rsidR="00F8592E" w:rsidRPr="005917E4" w:rsidRDefault="00F8592E" w:rsidP="005917E4">
      <w:pPr>
        <w:tabs>
          <w:tab w:val="left" w:pos="2422"/>
        </w:tabs>
        <w:spacing w:line="360" w:lineRule="auto"/>
        <w:ind w:left="907" w:right="851"/>
        <w:jc w:val="both"/>
        <w:rPr>
          <w:rFonts w:ascii="Palatino Linotype" w:eastAsia="Palatino Linotype" w:hAnsi="Palatino Linotype" w:cs="Palatino Linotype"/>
          <w:i/>
          <w:sz w:val="22"/>
          <w:szCs w:val="22"/>
        </w:rPr>
      </w:pPr>
      <w:r w:rsidRPr="005917E4">
        <w:rPr>
          <w:rFonts w:ascii="Palatino Linotype" w:eastAsia="Palatino Linotype" w:hAnsi="Palatino Linotype" w:cs="Palatino Linotype"/>
          <w:b/>
          <w:i/>
          <w:sz w:val="22"/>
          <w:szCs w:val="22"/>
        </w:rPr>
        <w:t>X.</w:t>
      </w:r>
      <w:r w:rsidRPr="005917E4">
        <w:rPr>
          <w:rFonts w:ascii="Palatino Linotype" w:eastAsia="Palatino Linotype" w:hAnsi="Palatino Linotype" w:cs="Palatino Linotype"/>
          <w:i/>
          <w:sz w:val="22"/>
          <w:szCs w:val="22"/>
        </w:rPr>
        <w:t>- Contratar financiamiento, empréstitos y créditos con cargo a su patrimonio, para aplicarlos al cumplimiento de su objeto;</w:t>
      </w:r>
    </w:p>
    <w:p w14:paraId="70E9515B" w14:textId="77777777" w:rsidR="00F8592E" w:rsidRPr="005917E4" w:rsidRDefault="00F8592E" w:rsidP="005917E4">
      <w:pPr>
        <w:tabs>
          <w:tab w:val="left" w:pos="2422"/>
        </w:tabs>
        <w:spacing w:line="360" w:lineRule="auto"/>
        <w:ind w:left="907" w:right="851"/>
        <w:jc w:val="both"/>
        <w:rPr>
          <w:rFonts w:ascii="Palatino Linotype" w:eastAsia="Palatino Linotype" w:hAnsi="Palatino Linotype" w:cs="Palatino Linotype"/>
          <w:i/>
          <w:sz w:val="22"/>
          <w:szCs w:val="22"/>
        </w:rPr>
      </w:pPr>
      <w:r w:rsidRPr="005917E4">
        <w:rPr>
          <w:rFonts w:ascii="Palatino Linotype" w:eastAsia="Palatino Linotype" w:hAnsi="Palatino Linotype" w:cs="Palatino Linotype"/>
          <w:b/>
          <w:i/>
          <w:sz w:val="22"/>
          <w:szCs w:val="22"/>
        </w:rPr>
        <w:t>XI</w:t>
      </w:r>
      <w:r w:rsidRPr="005917E4">
        <w:rPr>
          <w:rFonts w:ascii="Palatino Linotype" w:eastAsia="Palatino Linotype" w:hAnsi="Palatino Linotype" w:cs="Palatino Linotype"/>
          <w:i/>
          <w:sz w:val="22"/>
          <w:szCs w:val="22"/>
        </w:rPr>
        <w:t>.- Realizar visitas de inspección, supervisar y vigilar las concesiones y contratos del transporte de alta capacidad, su derecho de vía, a. í como la prestación de servicios en las estaciones de transferencia modal y emitir las recomendaciones correspondientes;</w:t>
      </w:r>
      <w:r w:rsidRPr="005917E4">
        <w:rPr>
          <w:rFonts w:ascii="Palatino Linotype" w:eastAsia="Palatino Linotype" w:hAnsi="Palatino Linotype" w:cs="Palatino Linotype"/>
          <w:i/>
          <w:sz w:val="22"/>
          <w:szCs w:val="22"/>
        </w:rPr>
        <w:br/>
      </w:r>
      <w:r w:rsidRPr="005917E4">
        <w:rPr>
          <w:rFonts w:ascii="Palatino Linotype" w:eastAsia="Palatino Linotype" w:hAnsi="Palatino Linotype" w:cs="Palatino Linotype"/>
          <w:b/>
          <w:i/>
          <w:sz w:val="22"/>
          <w:szCs w:val="22"/>
        </w:rPr>
        <w:t>XII</w:t>
      </w:r>
      <w:r w:rsidRPr="005917E4">
        <w:rPr>
          <w:rFonts w:ascii="Palatino Linotype" w:eastAsia="Palatino Linotype" w:hAnsi="Palatino Linotype" w:cs="Palatino Linotype"/>
          <w:i/>
          <w:sz w:val="22"/>
          <w:szCs w:val="22"/>
        </w:rPr>
        <w:t xml:space="preserve">.- Evaluar el cumplimiento de las concesiones, contratos y permisos y, en su caso, calificar las infracciones y aplicar las sanciones a que se hagan acreedores los </w:t>
      </w:r>
      <w:r w:rsidRPr="005917E4">
        <w:rPr>
          <w:rFonts w:ascii="Palatino Linotype" w:eastAsia="Palatino Linotype" w:hAnsi="Palatino Linotype" w:cs="Palatino Linotype"/>
          <w:i/>
          <w:sz w:val="22"/>
          <w:szCs w:val="22"/>
        </w:rPr>
        <w:lastRenderedPageBreak/>
        <w:t>prestadores del servicio público de transporte de alta capacidad y en las estaciones de trasferencia modal.</w:t>
      </w:r>
    </w:p>
    <w:p w14:paraId="41E302ED" w14:textId="77777777" w:rsidR="00F8592E" w:rsidRPr="005917E4" w:rsidRDefault="00F8592E" w:rsidP="005917E4">
      <w:pPr>
        <w:tabs>
          <w:tab w:val="left" w:pos="2422"/>
        </w:tabs>
        <w:spacing w:line="360" w:lineRule="auto"/>
        <w:ind w:left="907" w:right="851"/>
        <w:jc w:val="both"/>
        <w:rPr>
          <w:rFonts w:ascii="Palatino Linotype" w:eastAsia="Palatino Linotype" w:hAnsi="Palatino Linotype" w:cs="Palatino Linotype"/>
          <w:i/>
          <w:sz w:val="22"/>
          <w:szCs w:val="22"/>
        </w:rPr>
      </w:pPr>
      <w:r w:rsidRPr="005917E4">
        <w:rPr>
          <w:rFonts w:ascii="Palatino Linotype" w:eastAsia="Palatino Linotype" w:hAnsi="Palatino Linotype" w:cs="Palatino Linotype"/>
          <w:b/>
          <w:i/>
          <w:sz w:val="22"/>
          <w:szCs w:val="22"/>
        </w:rPr>
        <w:t>XIII</w:t>
      </w:r>
      <w:r w:rsidRPr="005917E4">
        <w:rPr>
          <w:rFonts w:ascii="Palatino Linotype" w:eastAsia="Palatino Linotype" w:hAnsi="Palatino Linotype" w:cs="Palatino Linotype"/>
          <w:i/>
          <w:sz w:val="22"/>
          <w:szCs w:val="22"/>
        </w:rPr>
        <w:t>.- Adquirir y enajenar los inmuebles necesarios para la implementación del transporte de alta capacidad, su derecho de vía, estaciones de transferencia modal, así como sus instalaciones y equipamiento;</w:t>
      </w:r>
    </w:p>
    <w:p w14:paraId="3CF4031B" w14:textId="77777777" w:rsidR="00F8592E" w:rsidRPr="005917E4" w:rsidRDefault="00F8592E" w:rsidP="005917E4">
      <w:pPr>
        <w:tabs>
          <w:tab w:val="left" w:pos="2422"/>
        </w:tabs>
        <w:spacing w:line="360" w:lineRule="auto"/>
        <w:ind w:left="907" w:right="851"/>
        <w:jc w:val="both"/>
        <w:rPr>
          <w:rFonts w:ascii="Palatino Linotype" w:eastAsia="Palatino Linotype" w:hAnsi="Palatino Linotype" w:cs="Palatino Linotype"/>
          <w:i/>
          <w:sz w:val="22"/>
          <w:szCs w:val="22"/>
        </w:rPr>
      </w:pPr>
      <w:r w:rsidRPr="005917E4">
        <w:rPr>
          <w:rFonts w:ascii="Palatino Linotype" w:eastAsia="Palatino Linotype" w:hAnsi="Palatino Linotype" w:cs="Palatino Linotype"/>
          <w:b/>
          <w:i/>
          <w:sz w:val="22"/>
          <w:szCs w:val="22"/>
        </w:rPr>
        <w:t>XIV.</w:t>
      </w:r>
      <w:r w:rsidRPr="005917E4">
        <w:rPr>
          <w:rFonts w:ascii="Palatino Linotype" w:eastAsia="Palatino Linotype" w:hAnsi="Palatino Linotype" w:cs="Palatino Linotype"/>
          <w:i/>
          <w:sz w:val="22"/>
          <w:szCs w:val="22"/>
        </w:rPr>
        <w:t>- Proporcionar, en el ámbito de su competencia, asesoría a los municipios que lo soliciten;</w:t>
      </w:r>
    </w:p>
    <w:p w14:paraId="782807CF" w14:textId="77777777" w:rsidR="00F8592E" w:rsidRPr="005917E4" w:rsidRDefault="00F8592E" w:rsidP="005917E4">
      <w:pPr>
        <w:tabs>
          <w:tab w:val="left" w:pos="2422"/>
        </w:tabs>
        <w:spacing w:line="360" w:lineRule="auto"/>
        <w:ind w:left="907" w:right="851"/>
        <w:jc w:val="both"/>
        <w:rPr>
          <w:rFonts w:ascii="Palatino Linotype" w:eastAsia="Palatino Linotype" w:hAnsi="Palatino Linotype" w:cs="Palatino Linotype"/>
          <w:i/>
          <w:sz w:val="22"/>
          <w:szCs w:val="22"/>
        </w:rPr>
      </w:pPr>
      <w:r w:rsidRPr="005917E4">
        <w:rPr>
          <w:rFonts w:ascii="Palatino Linotype" w:eastAsia="Palatino Linotype" w:hAnsi="Palatino Linotype" w:cs="Palatino Linotype"/>
          <w:b/>
          <w:i/>
          <w:sz w:val="22"/>
          <w:szCs w:val="22"/>
        </w:rPr>
        <w:t>XV.</w:t>
      </w:r>
      <w:r w:rsidRPr="005917E4">
        <w:rPr>
          <w:rFonts w:ascii="Palatino Linotype" w:eastAsia="Palatino Linotype" w:hAnsi="Palatino Linotype" w:cs="Palatino Linotype"/>
          <w:i/>
          <w:sz w:val="22"/>
          <w:szCs w:val="22"/>
        </w:rPr>
        <w:t>- Coadyuvar con las empresas operadoras y constructoras en la facilitación de trámites ante autoridades federales, estatales y municipales, respecto de afectaciones, autorizaciones y permisos, relacionados con el transporte de alta capacidad y estaciones de transferencia modal; y</w:t>
      </w:r>
    </w:p>
    <w:p w14:paraId="32C08AB5" w14:textId="77777777" w:rsidR="00F8592E" w:rsidRPr="005917E4" w:rsidRDefault="00F8592E" w:rsidP="005917E4">
      <w:pPr>
        <w:tabs>
          <w:tab w:val="left" w:pos="2422"/>
        </w:tabs>
        <w:spacing w:line="360" w:lineRule="auto"/>
        <w:ind w:left="907" w:right="851"/>
        <w:jc w:val="both"/>
        <w:rPr>
          <w:rFonts w:ascii="Palatino Linotype" w:eastAsia="Palatino Linotype" w:hAnsi="Palatino Linotype" w:cs="Palatino Linotype"/>
          <w:i/>
          <w:sz w:val="22"/>
          <w:szCs w:val="22"/>
        </w:rPr>
      </w:pPr>
      <w:r w:rsidRPr="005917E4">
        <w:rPr>
          <w:rFonts w:ascii="Palatino Linotype" w:eastAsia="Palatino Linotype" w:hAnsi="Palatino Linotype" w:cs="Palatino Linotype"/>
          <w:b/>
          <w:i/>
          <w:sz w:val="22"/>
          <w:szCs w:val="22"/>
        </w:rPr>
        <w:t>XVI.</w:t>
      </w:r>
      <w:r w:rsidRPr="005917E4">
        <w:rPr>
          <w:rFonts w:ascii="Palatino Linotype" w:eastAsia="Palatino Linotype" w:hAnsi="Palatino Linotype" w:cs="Palatino Linotype"/>
          <w:i/>
          <w:sz w:val="22"/>
          <w:szCs w:val="22"/>
        </w:rPr>
        <w:t>- Las demás que se señalen en este Libro y otras disposiciones.</w:t>
      </w:r>
    </w:p>
    <w:p w14:paraId="1F961AFF" w14:textId="77777777" w:rsidR="00F8592E" w:rsidRPr="005917E4" w:rsidRDefault="00F8592E" w:rsidP="005917E4">
      <w:pPr>
        <w:tabs>
          <w:tab w:val="left" w:pos="2422"/>
        </w:tabs>
        <w:spacing w:line="360" w:lineRule="auto"/>
        <w:ind w:left="907" w:right="851"/>
        <w:jc w:val="both"/>
        <w:rPr>
          <w:rFonts w:ascii="Palatino Linotype" w:eastAsia="Palatino Linotype" w:hAnsi="Palatino Linotype" w:cs="Palatino Linotype"/>
          <w:i/>
          <w:sz w:val="22"/>
          <w:szCs w:val="22"/>
        </w:rPr>
      </w:pPr>
    </w:p>
    <w:p w14:paraId="5C9668EC" w14:textId="77777777" w:rsidR="00F8592E" w:rsidRPr="005917E4" w:rsidRDefault="00F8592E" w:rsidP="005917E4">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rPr>
      </w:pPr>
      <w:r w:rsidRPr="005917E4">
        <w:rPr>
          <w:rFonts w:ascii="Palatino Linotype" w:eastAsia="Palatino Linotype" w:hAnsi="Palatino Linotype" w:cs="Palatino Linotype"/>
        </w:rPr>
        <w:t>Asimismo, por su parte, el sitio electrónico</w:t>
      </w:r>
      <w:r w:rsidRPr="005917E4">
        <w:rPr>
          <w:rFonts w:ascii="Palatino Linotype" w:eastAsia="Palatino Linotype" w:hAnsi="Palatino Linotype" w:cs="Palatino Linotype"/>
          <w:vertAlign w:val="superscript"/>
        </w:rPr>
        <w:footnoteReference w:id="1"/>
      </w:r>
      <w:r w:rsidRPr="005917E4">
        <w:rPr>
          <w:rFonts w:ascii="Palatino Linotype" w:eastAsia="Palatino Linotype" w:hAnsi="Palatino Linotype" w:cs="Palatino Linotype"/>
        </w:rPr>
        <w:t xml:space="preserve"> oficial del Sujeto Obligado refiere en su normatividad interna, que tiene como funciones las siguientes:</w:t>
      </w:r>
    </w:p>
    <w:p w14:paraId="11442018" w14:textId="77777777" w:rsidR="00F8592E" w:rsidRPr="005917E4" w:rsidRDefault="00F8592E" w:rsidP="005917E4">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rPr>
      </w:pPr>
    </w:p>
    <w:p w14:paraId="7D9003F1" w14:textId="77777777" w:rsidR="00F8592E" w:rsidRPr="005917E4" w:rsidRDefault="00F8592E" w:rsidP="005917E4">
      <w:pPr>
        <w:numPr>
          <w:ilvl w:val="0"/>
          <w:numId w:val="24"/>
        </w:numPr>
        <w:pBdr>
          <w:top w:val="nil"/>
          <w:left w:val="nil"/>
          <w:bottom w:val="nil"/>
          <w:right w:val="nil"/>
          <w:between w:val="nil"/>
        </w:pBdr>
        <w:spacing w:line="360" w:lineRule="auto"/>
        <w:ind w:left="851" w:hanging="10"/>
        <w:jc w:val="both"/>
        <w:rPr>
          <w:i/>
          <w:sz w:val="22"/>
          <w:szCs w:val="22"/>
        </w:rPr>
      </w:pPr>
      <w:r w:rsidRPr="005917E4">
        <w:rPr>
          <w:rFonts w:ascii="Palatino Linotype" w:eastAsia="Palatino Linotype" w:hAnsi="Palatino Linotype" w:cs="Palatino Linotype"/>
          <w:i/>
          <w:sz w:val="22"/>
          <w:szCs w:val="22"/>
        </w:rPr>
        <w:t>Proponer y ejecutar planes, programas, proyectos y acciones para el diseño, construcción, operación, administración, explotación, conservación, rehabilitación y mantenimiento de los sistemas de transporte de alta capacidad y teleférico, de las estaciones de transferencia modal, así como de las de origen-destino e intermedias que se requieren para el eficiente funcionamiento del teleférico;</w:t>
      </w:r>
    </w:p>
    <w:p w14:paraId="18F442D8" w14:textId="77777777" w:rsidR="00F8592E" w:rsidRPr="005917E4" w:rsidRDefault="00F8592E" w:rsidP="005917E4">
      <w:pPr>
        <w:numPr>
          <w:ilvl w:val="0"/>
          <w:numId w:val="24"/>
        </w:numPr>
        <w:pBdr>
          <w:top w:val="nil"/>
          <w:left w:val="nil"/>
          <w:bottom w:val="nil"/>
          <w:right w:val="nil"/>
          <w:between w:val="nil"/>
        </w:pBdr>
        <w:spacing w:line="360" w:lineRule="auto"/>
        <w:ind w:left="851" w:hanging="10"/>
        <w:jc w:val="both"/>
        <w:rPr>
          <w:i/>
          <w:sz w:val="22"/>
          <w:szCs w:val="22"/>
        </w:rPr>
      </w:pPr>
      <w:r w:rsidRPr="005917E4">
        <w:rPr>
          <w:rFonts w:ascii="Palatino Linotype" w:eastAsia="Palatino Linotype" w:hAnsi="Palatino Linotype" w:cs="Palatino Linotype"/>
          <w:i/>
          <w:sz w:val="22"/>
          <w:szCs w:val="22"/>
        </w:rPr>
        <w:t xml:space="preserve">Promover y fomentar la participación de la iniciativa privada en la construcción, administración, operación, explotación, mantenimiento, rehabilitación y conservación de infraestructura y operación de transporte de alta capacidad, de estaciones de transferencia modal, </w:t>
      </w:r>
      <w:r w:rsidRPr="005917E4">
        <w:rPr>
          <w:rFonts w:ascii="Palatino Linotype" w:eastAsia="Palatino Linotype" w:hAnsi="Palatino Linotype" w:cs="Palatino Linotype"/>
          <w:i/>
          <w:sz w:val="22"/>
          <w:szCs w:val="22"/>
        </w:rPr>
        <w:lastRenderedPageBreak/>
        <w:t xml:space="preserve">así como del sistema de transporte teleférico y las estaciones de origen-destino e intermedias que se requieren para su eficiente funcionamiento; </w:t>
      </w:r>
    </w:p>
    <w:p w14:paraId="6DB5098B" w14:textId="77777777" w:rsidR="00F8592E" w:rsidRPr="005917E4" w:rsidRDefault="00F8592E" w:rsidP="005917E4">
      <w:pPr>
        <w:numPr>
          <w:ilvl w:val="0"/>
          <w:numId w:val="24"/>
        </w:numPr>
        <w:pBdr>
          <w:top w:val="nil"/>
          <w:left w:val="nil"/>
          <w:bottom w:val="nil"/>
          <w:right w:val="nil"/>
          <w:between w:val="nil"/>
        </w:pBdr>
        <w:spacing w:line="360" w:lineRule="auto"/>
        <w:ind w:left="851" w:hanging="10"/>
        <w:jc w:val="both"/>
        <w:rPr>
          <w:i/>
          <w:sz w:val="22"/>
          <w:szCs w:val="22"/>
        </w:rPr>
      </w:pPr>
      <w:r w:rsidRPr="005917E4">
        <w:rPr>
          <w:rFonts w:ascii="Palatino Linotype" w:eastAsia="Palatino Linotype" w:hAnsi="Palatino Linotype" w:cs="Palatino Linotype"/>
          <w:i/>
          <w:sz w:val="22"/>
          <w:szCs w:val="22"/>
        </w:rPr>
        <w:t>Llevar a cabo, previa autorización del Secretario de Movilidad, los procedimientos de licitación pública hasta la publicación del fallo, para el otorgamiento de concesiones y contratos para la construcción, administración, operación, explotación, rehabilitación, mantenimiento y conservación de la infraestructura y operación de transporte de alta capacidad y teleférico, así como estaciones de transferencia modal y las estaciones de origen-destino e intermedias que se requieren para el eficiente funcionamiento del teleférico;</w:t>
      </w:r>
    </w:p>
    <w:p w14:paraId="553C18B9" w14:textId="77777777" w:rsidR="00F8592E" w:rsidRPr="005917E4" w:rsidRDefault="00F8592E" w:rsidP="005917E4">
      <w:pPr>
        <w:numPr>
          <w:ilvl w:val="0"/>
          <w:numId w:val="24"/>
        </w:numPr>
        <w:pBdr>
          <w:top w:val="nil"/>
          <w:left w:val="nil"/>
          <w:bottom w:val="nil"/>
          <w:right w:val="nil"/>
          <w:between w:val="nil"/>
        </w:pBdr>
        <w:spacing w:line="360" w:lineRule="auto"/>
        <w:ind w:left="851" w:hanging="10"/>
        <w:jc w:val="both"/>
        <w:rPr>
          <w:i/>
          <w:sz w:val="22"/>
          <w:szCs w:val="22"/>
        </w:rPr>
      </w:pPr>
      <w:r w:rsidRPr="005917E4">
        <w:rPr>
          <w:rFonts w:ascii="Palatino Linotype" w:eastAsia="Palatino Linotype" w:hAnsi="Palatino Linotype" w:cs="Palatino Linotype"/>
          <w:i/>
          <w:sz w:val="22"/>
          <w:szCs w:val="22"/>
        </w:rPr>
        <w:t>Efectuar las calificaciones de operación y conservación de la infraestructura y operación del transporte masivo o de alta capacidad y teleférico; y estaciones de transferencia modal;</w:t>
      </w:r>
    </w:p>
    <w:p w14:paraId="7D8D5B87" w14:textId="77777777" w:rsidR="00F8592E" w:rsidRPr="005917E4" w:rsidRDefault="00F8592E" w:rsidP="005917E4">
      <w:pPr>
        <w:numPr>
          <w:ilvl w:val="0"/>
          <w:numId w:val="24"/>
        </w:numPr>
        <w:pBdr>
          <w:top w:val="nil"/>
          <w:left w:val="nil"/>
          <w:bottom w:val="nil"/>
          <w:right w:val="nil"/>
          <w:between w:val="nil"/>
        </w:pBdr>
        <w:spacing w:line="360" w:lineRule="auto"/>
        <w:ind w:left="851" w:hanging="10"/>
        <w:jc w:val="both"/>
        <w:rPr>
          <w:i/>
          <w:sz w:val="22"/>
          <w:szCs w:val="22"/>
        </w:rPr>
      </w:pPr>
      <w:r w:rsidRPr="005917E4">
        <w:rPr>
          <w:rFonts w:ascii="Palatino Linotype" w:eastAsia="Palatino Linotype" w:hAnsi="Palatino Linotype" w:cs="Palatino Linotype"/>
          <w:i/>
          <w:sz w:val="22"/>
          <w:szCs w:val="22"/>
        </w:rPr>
        <w:t>Realizar visitas de inspección, supervisar y vigilar las concesiones y contratos del transporte masivo o de alta capacidad y teleférico, su derecho de vía, así como la prestación de servicios en las estaciones de transferencia modal y en las estaciones de origen-destino e intermedias relativas al sistema del teleférico y emitir las recomendaciones correspondientes.</w:t>
      </w:r>
    </w:p>
    <w:p w14:paraId="32FD4095" w14:textId="77777777" w:rsidR="00F8592E" w:rsidRPr="005917E4" w:rsidRDefault="00F8592E" w:rsidP="005917E4">
      <w:pPr>
        <w:spacing w:line="360" w:lineRule="auto"/>
        <w:jc w:val="both"/>
        <w:rPr>
          <w:rFonts w:ascii="Palatino Linotype" w:eastAsia="Palatino Linotype" w:hAnsi="Palatino Linotype" w:cs="Palatino Linotype"/>
        </w:rPr>
      </w:pPr>
    </w:p>
    <w:p w14:paraId="4A405F58" w14:textId="744CAD33" w:rsidR="00ED0697" w:rsidRPr="005917E4" w:rsidRDefault="00ED0697" w:rsidP="005917E4">
      <w:pPr>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rPr>
        <w:t>Cabe destacar lo relativo al ACUERDO POR EL QUE SE EMITEN LAS REGLAS DE CARÁCTER GENERAL PARA LA RECEPCIÓN Y EJERCICIO DEL GASTO Y REINTEGRO DE RECURSOS FEDERALES, del cual se advierte</w:t>
      </w:r>
      <w:r w:rsidR="00AA1F7D" w:rsidRPr="005917E4">
        <w:rPr>
          <w:rFonts w:ascii="Palatino Linotype" w:eastAsia="Palatino Linotype" w:hAnsi="Palatino Linotype" w:cs="Palatino Linotype"/>
        </w:rPr>
        <w:t xml:space="preserve"> lo atinente a el Recurso y la obligatoriedad de devolver el Recurso destinado a determinada obra, la cual no fue realizada, como se advierte de lo siguiente</w:t>
      </w:r>
      <w:r w:rsidRPr="005917E4">
        <w:rPr>
          <w:rFonts w:ascii="Palatino Linotype" w:eastAsia="Palatino Linotype" w:hAnsi="Palatino Linotype" w:cs="Palatino Linotype"/>
        </w:rPr>
        <w:t>:</w:t>
      </w:r>
    </w:p>
    <w:p w14:paraId="7F9535D9" w14:textId="77777777" w:rsidR="00ED0697" w:rsidRPr="005917E4" w:rsidRDefault="00ED0697" w:rsidP="005917E4">
      <w:pPr>
        <w:spacing w:line="360" w:lineRule="auto"/>
        <w:ind w:left="851" w:right="1134"/>
        <w:jc w:val="both"/>
        <w:rPr>
          <w:rFonts w:ascii="Palatino Linotype" w:eastAsia="Palatino Linotype" w:hAnsi="Palatino Linotype" w:cs="Palatino Linotype"/>
          <w:b/>
          <w:i/>
          <w:sz w:val="22"/>
          <w:szCs w:val="22"/>
        </w:rPr>
      </w:pPr>
    </w:p>
    <w:p w14:paraId="25CB5EBF" w14:textId="77777777" w:rsidR="00ED0697" w:rsidRPr="005917E4" w:rsidRDefault="00ED0697" w:rsidP="005917E4">
      <w:pPr>
        <w:ind w:left="851" w:right="1134"/>
        <w:contextualSpacing/>
        <w:jc w:val="both"/>
        <w:rPr>
          <w:rFonts w:ascii="Palatino Linotype" w:eastAsia="Palatino Linotype" w:hAnsi="Palatino Linotype" w:cs="Palatino Linotype"/>
          <w:b/>
          <w:i/>
          <w:sz w:val="22"/>
          <w:szCs w:val="22"/>
        </w:rPr>
      </w:pPr>
      <w:r w:rsidRPr="005917E4">
        <w:rPr>
          <w:rFonts w:ascii="Palatino Linotype" w:eastAsia="Palatino Linotype" w:hAnsi="Palatino Linotype" w:cs="Palatino Linotype"/>
          <w:b/>
          <w:i/>
          <w:sz w:val="22"/>
          <w:szCs w:val="22"/>
        </w:rPr>
        <w:t>1. OBJETO</w:t>
      </w:r>
    </w:p>
    <w:p w14:paraId="266ED20B" w14:textId="72B602FE" w:rsidR="00ED0697" w:rsidRPr="005917E4" w:rsidRDefault="00ED0697" w:rsidP="005917E4">
      <w:pPr>
        <w:ind w:left="851" w:right="1134"/>
        <w:contextualSpacing/>
        <w:jc w:val="both"/>
        <w:rPr>
          <w:rFonts w:ascii="Palatino Linotype" w:eastAsia="Palatino Linotype" w:hAnsi="Palatino Linotype" w:cs="Palatino Linotype"/>
          <w:i/>
          <w:sz w:val="22"/>
          <w:szCs w:val="22"/>
        </w:rPr>
      </w:pPr>
      <w:r w:rsidRPr="005917E4">
        <w:rPr>
          <w:rFonts w:ascii="Palatino Linotype" w:eastAsia="Palatino Linotype" w:hAnsi="Palatino Linotype" w:cs="Palatino Linotype"/>
          <w:b/>
          <w:i/>
          <w:sz w:val="22"/>
          <w:szCs w:val="22"/>
        </w:rPr>
        <w:t>1.1.</w:t>
      </w:r>
      <w:r w:rsidRPr="005917E4">
        <w:rPr>
          <w:rFonts w:ascii="Palatino Linotype" w:eastAsia="Palatino Linotype" w:hAnsi="Palatino Linotype" w:cs="Palatino Linotype"/>
          <w:i/>
          <w:sz w:val="22"/>
          <w:szCs w:val="22"/>
        </w:rPr>
        <w:t xml:space="preserve"> Las presentes reglas son de observancia general y tienen como objeto establecer los lineamientos que deberán observar las Unidades Ejecutoras del Gasto de las Dependencias, Procuraduría General de Justicia, Entidades Públicas, Entes Autónomos, así como los Poderes Legislativo y Judicial del Gobierno del Estado de México, referentes a los trámites ante la Secretaría de Finanzas para la apertura de</w:t>
      </w:r>
    </w:p>
    <w:p w14:paraId="0D02CBAB" w14:textId="77777777" w:rsidR="00BB49A1" w:rsidRPr="005917E4" w:rsidRDefault="00ED0697" w:rsidP="005917E4">
      <w:pPr>
        <w:ind w:left="851" w:right="1134"/>
        <w:contextualSpacing/>
        <w:jc w:val="both"/>
        <w:rPr>
          <w:rFonts w:ascii="Palatino Linotype" w:eastAsia="Palatino Linotype" w:hAnsi="Palatino Linotype" w:cs="Palatino Linotype"/>
          <w:i/>
          <w:sz w:val="22"/>
          <w:szCs w:val="22"/>
        </w:rPr>
      </w:pPr>
      <w:r w:rsidRPr="005917E4">
        <w:rPr>
          <w:rFonts w:ascii="Palatino Linotype" w:eastAsia="Palatino Linotype" w:hAnsi="Palatino Linotype" w:cs="Palatino Linotype"/>
          <w:i/>
          <w:sz w:val="22"/>
          <w:szCs w:val="22"/>
        </w:rPr>
        <w:lastRenderedPageBreak/>
        <w:t>cuentas bancarias, recepción, ejercicio del gasto y reintegro de recursos, derivados de los convenios de asignación, reasignación, transferencia y descentralización de recursos de origen federal.</w:t>
      </w:r>
      <w:r w:rsidR="00BB49A1" w:rsidRPr="005917E4">
        <w:rPr>
          <w:rFonts w:ascii="Palatino Linotype" w:eastAsia="Palatino Linotype" w:hAnsi="Palatino Linotype" w:cs="Palatino Linotype"/>
          <w:i/>
          <w:sz w:val="22"/>
          <w:szCs w:val="22"/>
        </w:rPr>
        <w:t xml:space="preserve"> </w:t>
      </w:r>
    </w:p>
    <w:p w14:paraId="67FBC084" w14:textId="77777777" w:rsidR="00BB49A1" w:rsidRPr="005917E4" w:rsidRDefault="00BB49A1" w:rsidP="005917E4">
      <w:pPr>
        <w:ind w:left="851" w:right="1134"/>
        <w:contextualSpacing/>
        <w:jc w:val="both"/>
        <w:rPr>
          <w:rFonts w:ascii="Palatino Linotype" w:eastAsia="Palatino Linotype" w:hAnsi="Palatino Linotype" w:cs="Palatino Linotype"/>
          <w:b/>
          <w:i/>
          <w:sz w:val="22"/>
          <w:szCs w:val="22"/>
        </w:rPr>
      </w:pPr>
    </w:p>
    <w:p w14:paraId="5A9FFE00" w14:textId="3F4C2A33" w:rsidR="00ED0697" w:rsidRPr="005917E4" w:rsidRDefault="00BB49A1" w:rsidP="005917E4">
      <w:pPr>
        <w:ind w:left="851" w:right="1134"/>
        <w:contextualSpacing/>
        <w:jc w:val="both"/>
        <w:rPr>
          <w:rFonts w:ascii="Palatino Linotype" w:eastAsia="Palatino Linotype" w:hAnsi="Palatino Linotype" w:cs="Palatino Linotype"/>
          <w:b/>
          <w:i/>
          <w:sz w:val="22"/>
          <w:szCs w:val="22"/>
        </w:rPr>
      </w:pPr>
      <w:r w:rsidRPr="005917E4">
        <w:rPr>
          <w:rFonts w:ascii="Palatino Linotype" w:eastAsia="Palatino Linotype" w:hAnsi="Palatino Linotype" w:cs="Palatino Linotype"/>
          <w:b/>
          <w:i/>
          <w:sz w:val="22"/>
          <w:szCs w:val="22"/>
        </w:rPr>
        <w:t>4. EJERCICIO DEL GASTO</w:t>
      </w:r>
    </w:p>
    <w:p w14:paraId="3115DB23" w14:textId="77777777" w:rsidR="00BB49A1" w:rsidRPr="005917E4" w:rsidRDefault="00BB49A1" w:rsidP="005917E4">
      <w:pPr>
        <w:ind w:left="851" w:right="1134"/>
        <w:contextualSpacing/>
        <w:jc w:val="both"/>
        <w:rPr>
          <w:rFonts w:ascii="Palatino Linotype" w:eastAsia="Palatino Linotype" w:hAnsi="Palatino Linotype" w:cs="Palatino Linotype"/>
          <w:i/>
          <w:sz w:val="22"/>
          <w:szCs w:val="22"/>
        </w:rPr>
      </w:pPr>
    </w:p>
    <w:p w14:paraId="40156790" w14:textId="2EB4B1BC" w:rsidR="00BB49A1" w:rsidRPr="005917E4" w:rsidRDefault="00BB49A1" w:rsidP="005917E4">
      <w:pPr>
        <w:ind w:left="851" w:right="1134"/>
        <w:contextualSpacing/>
        <w:jc w:val="both"/>
        <w:rPr>
          <w:rFonts w:ascii="Palatino Linotype" w:eastAsia="Palatino Linotype" w:hAnsi="Palatino Linotype" w:cs="Palatino Linotype"/>
          <w:i/>
          <w:sz w:val="22"/>
          <w:szCs w:val="22"/>
        </w:rPr>
      </w:pPr>
      <w:r w:rsidRPr="005917E4">
        <w:rPr>
          <w:rFonts w:ascii="Palatino Linotype" w:eastAsia="Palatino Linotype" w:hAnsi="Palatino Linotype" w:cs="Palatino Linotype"/>
          <w:i/>
          <w:sz w:val="22"/>
          <w:szCs w:val="22"/>
        </w:rPr>
        <w:t>(…)</w:t>
      </w:r>
    </w:p>
    <w:p w14:paraId="7C3628EB" w14:textId="77777777" w:rsidR="00BB49A1" w:rsidRPr="005917E4" w:rsidRDefault="00BB49A1" w:rsidP="005917E4">
      <w:pPr>
        <w:ind w:left="851" w:right="1134"/>
        <w:contextualSpacing/>
        <w:jc w:val="both"/>
        <w:rPr>
          <w:rFonts w:ascii="Palatino Linotype" w:eastAsia="Palatino Linotype" w:hAnsi="Palatino Linotype" w:cs="Palatino Linotype"/>
          <w:i/>
          <w:sz w:val="22"/>
          <w:szCs w:val="22"/>
        </w:rPr>
      </w:pPr>
    </w:p>
    <w:p w14:paraId="107BCA36" w14:textId="41F02476" w:rsidR="00BB49A1" w:rsidRPr="005917E4" w:rsidRDefault="00BB49A1" w:rsidP="005917E4">
      <w:pPr>
        <w:ind w:left="851" w:right="1134"/>
        <w:contextualSpacing/>
        <w:jc w:val="both"/>
        <w:rPr>
          <w:rFonts w:ascii="Palatino Linotype" w:eastAsia="Palatino Linotype" w:hAnsi="Palatino Linotype" w:cs="Palatino Linotype"/>
          <w:i/>
          <w:sz w:val="22"/>
          <w:szCs w:val="22"/>
        </w:rPr>
      </w:pPr>
      <w:r w:rsidRPr="005917E4">
        <w:rPr>
          <w:rFonts w:ascii="Palatino Linotype" w:eastAsia="Palatino Linotype" w:hAnsi="Palatino Linotype" w:cs="Palatino Linotype"/>
          <w:i/>
          <w:sz w:val="22"/>
          <w:szCs w:val="22"/>
        </w:rPr>
        <w:t>4.5. Los recursos recibidos y no ejercidos por las Unidades Ejecutoras del Gasto, deberán reintegrarse mediante transferencia electrónica de fondos a las cuentas bancarias específicas aperturadas por la Caja General de Gobierno, señalando el trámite realizado mediante oficio, de igual manera deberán solicitar el certificado de ingresos correspondiente. En este sentido, no es aplicable realizar dicho reintegro a</w:t>
      </w:r>
    </w:p>
    <w:p w14:paraId="78093B67" w14:textId="77777777" w:rsidR="00BB49A1" w:rsidRPr="005917E4" w:rsidRDefault="00BB49A1" w:rsidP="005917E4">
      <w:pPr>
        <w:ind w:left="851" w:right="1134"/>
        <w:contextualSpacing/>
        <w:jc w:val="both"/>
        <w:rPr>
          <w:rFonts w:ascii="Palatino Linotype" w:eastAsia="Palatino Linotype" w:hAnsi="Palatino Linotype" w:cs="Palatino Linotype"/>
          <w:i/>
          <w:sz w:val="22"/>
          <w:szCs w:val="22"/>
        </w:rPr>
      </w:pPr>
      <w:r w:rsidRPr="005917E4">
        <w:rPr>
          <w:rFonts w:ascii="Palatino Linotype" w:eastAsia="Palatino Linotype" w:hAnsi="Palatino Linotype" w:cs="Palatino Linotype"/>
          <w:i/>
          <w:sz w:val="22"/>
          <w:szCs w:val="22"/>
        </w:rPr>
        <w:t>través de líneas de captura emitidas por la Dirección General de Recaudación.</w:t>
      </w:r>
    </w:p>
    <w:p w14:paraId="34B38F99" w14:textId="77777777" w:rsidR="00BB49A1" w:rsidRPr="005917E4" w:rsidRDefault="00BB49A1" w:rsidP="005917E4">
      <w:pPr>
        <w:ind w:left="851" w:right="1134"/>
        <w:contextualSpacing/>
        <w:jc w:val="both"/>
        <w:rPr>
          <w:rFonts w:ascii="Palatino Linotype" w:eastAsia="Palatino Linotype" w:hAnsi="Palatino Linotype" w:cs="Palatino Linotype"/>
          <w:i/>
          <w:sz w:val="22"/>
          <w:szCs w:val="22"/>
        </w:rPr>
      </w:pPr>
    </w:p>
    <w:p w14:paraId="651350F6" w14:textId="652CA155" w:rsidR="00BB49A1" w:rsidRPr="005917E4" w:rsidRDefault="00BB49A1" w:rsidP="005917E4">
      <w:pPr>
        <w:ind w:left="851" w:right="1134"/>
        <w:contextualSpacing/>
        <w:jc w:val="both"/>
        <w:rPr>
          <w:rFonts w:ascii="Palatino Linotype" w:eastAsia="Palatino Linotype" w:hAnsi="Palatino Linotype" w:cs="Palatino Linotype"/>
          <w:i/>
          <w:sz w:val="22"/>
          <w:szCs w:val="22"/>
        </w:rPr>
      </w:pPr>
      <w:r w:rsidRPr="005917E4">
        <w:rPr>
          <w:rFonts w:ascii="Palatino Linotype" w:eastAsia="Palatino Linotype" w:hAnsi="Palatino Linotype" w:cs="Palatino Linotype"/>
          <w:i/>
          <w:sz w:val="22"/>
          <w:szCs w:val="22"/>
        </w:rPr>
        <w:t>4.6. Las Unidades Ejecutoras del Gasto deberán solicitar mediante oficio dirigido a la Caja General de Gobierno, los datos de la cuenta bancaria para realizar el reintegro de recursos no ejercidos así como de los rendimientos financieros que hayan generado.</w:t>
      </w:r>
    </w:p>
    <w:p w14:paraId="3EFF5754" w14:textId="77777777" w:rsidR="0022589A" w:rsidRPr="005917E4" w:rsidRDefault="0022589A" w:rsidP="005917E4">
      <w:pPr>
        <w:ind w:left="851" w:right="1134"/>
        <w:contextualSpacing/>
        <w:jc w:val="both"/>
        <w:rPr>
          <w:rFonts w:ascii="Palatino Linotype" w:eastAsia="Palatino Linotype" w:hAnsi="Palatino Linotype" w:cs="Palatino Linotype"/>
          <w:i/>
          <w:sz w:val="22"/>
          <w:szCs w:val="22"/>
        </w:rPr>
      </w:pPr>
    </w:p>
    <w:p w14:paraId="5CC1F7B5" w14:textId="6ACD0A9E" w:rsidR="0022589A" w:rsidRPr="005917E4" w:rsidRDefault="0022589A" w:rsidP="005917E4">
      <w:pPr>
        <w:ind w:left="851" w:right="1134"/>
        <w:contextualSpacing/>
        <w:jc w:val="both"/>
        <w:rPr>
          <w:rFonts w:ascii="Palatino Linotype" w:eastAsia="Palatino Linotype" w:hAnsi="Palatino Linotype" w:cs="Palatino Linotype"/>
          <w:i/>
          <w:sz w:val="22"/>
          <w:szCs w:val="22"/>
        </w:rPr>
      </w:pPr>
      <w:r w:rsidRPr="005917E4">
        <w:rPr>
          <w:rFonts w:ascii="Palatino Linotype" w:eastAsia="Palatino Linotype" w:hAnsi="Palatino Linotype" w:cs="Palatino Linotype"/>
          <w:i/>
          <w:sz w:val="22"/>
          <w:szCs w:val="22"/>
        </w:rPr>
        <w:t>(…)</w:t>
      </w:r>
    </w:p>
    <w:p w14:paraId="0F95398A" w14:textId="77777777" w:rsidR="0022589A" w:rsidRPr="005917E4" w:rsidRDefault="0022589A" w:rsidP="005917E4">
      <w:pPr>
        <w:ind w:left="851" w:right="1134"/>
        <w:contextualSpacing/>
        <w:jc w:val="both"/>
        <w:rPr>
          <w:rFonts w:ascii="Palatino Linotype" w:eastAsia="Palatino Linotype" w:hAnsi="Palatino Linotype" w:cs="Palatino Linotype"/>
          <w:i/>
          <w:sz w:val="22"/>
          <w:szCs w:val="22"/>
        </w:rPr>
      </w:pPr>
    </w:p>
    <w:p w14:paraId="750EE203" w14:textId="77777777" w:rsidR="0022589A" w:rsidRPr="005917E4" w:rsidRDefault="0022589A" w:rsidP="005917E4">
      <w:pPr>
        <w:ind w:left="851" w:right="1134"/>
        <w:contextualSpacing/>
        <w:jc w:val="both"/>
        <w:rPr>
          <w:rFonts w:ascii="Palatino Linotype" w:eastAsia="Palatino Linotype" w:hAnsi="Palatino Linotype" w:cs="Palatino Linotype"/>
          <w:b/>
          <w:i/>
          <w:sz w:val="22"/>
          <w:szCs w:val="22"/>
        </w:rPr>
      </w:pPr>
      <w:r w:rsidRPr="005917E4">
        <w:rPr>
          <w:rFonts w:ascii="Palatino Linotype" w:eastAsia="Palatino Linotype" w:hAnsi="Palatino Linotype" w:cs="Palatino Linotype"/>
          <w:b/>
          <w:i/>
          <w:sz w:val="22"/>
          <w:szCs w:val="22"/>
        </w:rPr>
        <w:t>9. FISCALIZACIÓN DE RECURSOS FEDERALES</w:t>
      </w:r>
    </w:p>
    <w:p w14:paraId="15B1B037" w14:textId="77777777" w:rsidR="0022589A" w:rsidRPr="005917E4" w:rsidRDefault="0022589A" w:rsidP="005917E4">
      <w:pPr>
        <w:ind w:left="851" w:right="1134"/>
        <w:contextualSpacing/>
        <w:jc w:val="both"/>
        <w:rPr>
          <w:rFonts w:ascii="Palatino Linotype" w:eastAsia="Palatino Linotype" w:hAnsi="Palatino Linotype" w:cs="Palatino Linotype"/>
          <w:i/>
          <w:sz w:val="22"/>
          <w:szCs w:val="22"/>
        </w:rPr>
      </w:pPr>
    </w:p>
    <w:p w14:paraId="5CADB4A9" w14:textId="2362EF24" w:rsidR="0022589A" w:rsidRPr="005917E4" w:rsidRDefault="0022589A" w:rsidP="005917E4">
      <w:pPr>
        <w:ind w:left="851" w:right="1134"/>
        <w:contextualSpacing/>
        <w:jc w:val="both"/>
        <w:rPr>
          <w:rFonts w:ascii="Palatino Linotype" w:eastAsia="Palatino Linotype" w:hAnsi="Palatino Linotype" w:cs="Palatino Linotype"/>
          <w:i/>
          <w:sz w:val="22"/>
          <w:szCs w:val="22"/>
        </w:rPr>
      </w:pPr>
      <w:r w:rsidRPr="005917E4">
        <w:rPr>
          <w:rFonts w:ascii="Palatino Linotype" w:eastAsia="Palatino Linotype" w:hAnsi="Palatino Linotype" w:cs="Palatino Linotype"/>
          <w:i/>
          <w:sz w:val="22"/>
          <w:szCs w:val="22"/>
        </w:rPr>
        <w:t>9.1. Cuando se lleve a cabo la fiscalización o revisión al manejo y ejecución de los recursos federales, mediante auditorías realizadas por las instancias de fiscalización estatales o federales, las acciones que se deberán llevar a cabo para atender dichas revisiones, son las siguientes:</w:t>
      </w:r>
    </w:p>
    <w:p w14:paraId="7512829F" w14:textId="77777777" w:rsidR="002B3C3F" w:rsidRPr="005917E4" w:rsidRDefault="002B3C3F" w:rsidP="005917E4">
      <w:pPr>
        <w:ind w:left="851" w:right="1134"/>
        <w:contextualSpacing/>
        <w:jc w:val="both"/>
        <w:rPr>
          <w:rFonts w:ascii="Palatino Linotype" w:eastAsia="Palatino Linotype" w:hAnsi="Palatino Linotype" w:cs="Palatino Linotype"/>
          <w:i/>
          <w:sz w:val="22"/>
          <w:szCs w:val="22"/>
        </w:rPr>
      </w:pPr>
    </w:p>
    <w:p w14:paraId="44698072" w14:textId="0C9AC069" w:rsidR="0022589A" w:rsidRPr="005917E4" w:rsidRDefault="0022589A" w:rsidP="005917E4">
      <w:pPr>
        <w:ind w:left="851" w:right="1134"/>
        <w:contextualSpacing/>
        <w:jc w:val="both"/>
        <w:rPr>
          <w:rFonts w:ascii="Palatino Linotype" w:eastAsia="Palatino Linotype" w:hAnsi="Palatino Linotype" w:cs="Palatino Linotype"/>
          <w:i/>
          <w:sz w:val="22"/>
          <w:szCs w:val="22"/>
        </w:rPr>
      </w:pPr>
      <w:r w:rsidRPr="005917E4">
        <w:rPr>
          <w:rFonts w:ascii="Palatino Linotype" w:eastAsia="Palatino Linotype" w:hAnsi="Palatino Linotype" w:cs="Palatino Linotype"/>
          <w:i/>
          <w:sz w:val="22"/>
          <w:szCs w:val="22"/>
        </w:rPr>
        <w:t>a) La Secretaría de Finanzas, por conducto de la Subsecretaría de Tesorería, en el ámbito de su competencia, se encargará de atender las solicitudes que realicen los Órganos de Control respecto de las observaciones que resulten aplicables en relación a la contratación de las cuentas bancarias específicas para la recepción y transferencia de los recursos a las Unidades Ejecutoras del Gasto, de conformidad con las disposiciones aplicables del Reglamento Interior y del Manual General de Organización de esta dependencia.</w:t>
      </w:r>
    </w:p>
    <w:p w14:paraId="27D446ED" w14:textId="77777777" w:rsidR="0022589A" w:rsidRPr="005917E4" w:rsidRDefault="0022589A" w:rsidP="005917E4">
      <w:pPr>
        <w:ind w:left="851" w:right="1134"/>
        <w:contextualSpacing/>
        <w:jc w:val="both"/>
        <w:rPr>
          <w:rFonts w:ascii="Palatino Linotype" w:eastAsia="Palatino Linotype" w:hAnsi="Palatino Linotype" w:cs="Palatino Linotype"/>
          <w:i/>
          <w:sz w:val="22"/>
          <w:szCs w:val="22"/>
        </w:rPr>
      </w:pPr>
    </w:p>
    <w:p w14:paraId="64C6055C" w14:textId="78E96803" w:rsidR="0022589A" w:rsidRPr="005917E4" w:rsidRDefault="0022589A" w:rsidP="005917E4">
      <w:pPr>
        <w:ind w:left="851" w:right="1134"/>
        <w:contextualSpacing/>
        <w:jc w:val="both"/>
        <w:rPr>
          <w:rFonts w:ascii="Palatino Linotype" w:eastAsia="Palatino Linotype" w:hAnsi="Palatino Linotype" w:cs="Palatino Linotype"/>
          <w:b/>
          <w:i/>
          <w:sz w:val="22"/>
          <w:szCs w:val="22"/>
        </w:rPr>
      </w:pPr>
      <w:r w:rsidRPr="005917E4">
        <w:rPr>
          <w:rFonts w:ascii="Palatino Linotype" w:eastAsia="Palatino Linotype" w:hAnsi="Palatino Linotype" w:cs="Palatino Linotype"/>
          <w:i/>
          <w:sz w:val="22"/>
          <w:szCs w:val="22"/>
        </w:rPr>
        <w:lastRenderedPageBreak/>
        <w:t>b) Las Unidades Ejecutoras del Gasto serán las responsables de comprobar el ejercicio de los recursos, mostrando o remitiendo la</w:t>
      </w:r>
      <w:r w:rsidR="002B3C3F" w:rsidRPr="005917E4">
        <w:rPr>
          <w:rFonts w:ascii="Palatino Linotype" w:eastAsia="Palatino Linotype" w:hAnsi="Palatino Linotype" w:cs="Palatino Linotype"/>
          <w:i/>
          <w:sz w:val="22"/>
          <w:szCs w:val="22"/>
        </w:rPr>
        <w:t xml:space="preserve"> </w:t>
      </w:r>
      <w:r w:rsidRPr="005917E4">
        <w:rPr>
          <w:rFonts w:ascii="Palatino Linotype" w:eastAsia="Palatino Linotype" w:hAnsi="Palatino Linotype" w:cs="Palatino Linotype"/>
          <w:i/>
          <w:sz w:val="22"/>
          <w:szCs w:val="22"/>
        </w:rPr>
        <w:t>documentación soporte que corresponda. Cuando las instancias fiscalizadoras determinen que dicha documentación no cumple con los</w:t>
      </w:r>
      <w:r w:rsidR="002B3C3F" w:rsidRPr="005917E4">
        <w:rPr>
          <w:rFonts w:ascii="Palatino Linotype" w:eastAsia="Palatino Linotype" w:hAnsi="Palatino Linotype" w:cs="Palatino Linotype"/>
          <w:i/>
          <w:sz w:val="22"/>
          <w:szCs w:val="22"/>
        </w:rPr>
        <w:t xml:space="preserve"> </w:t>
      </w:r>
      <w:r w:rsidRPr="005917E4">
        <w:rPr>
          <w:rFonts w:ascii="Palatino Linotype" w:eastAsia="Palatino Linotype" w:hAnsi="Palatino Linotype" w:cs="Palatino Linotype"/>
          <w:i/>
          <w:sz w:val="22"/>
          <w:szCs w:val="22"/>
        </w:rPr>
        <w:t xml:space="preserve">requisitos establecidos </w:t>
      </w:r>
      <w:r w:rsidRPr="005917E4">
        <w:rPr>
          <w:rFonts w:ascii="Palatino Linotype" w:eastAsia="Palatino Linotype" w:hAnsi="Palatino Linotype" w:cs="Palatino Linotype"/>
          <w:b/>
          <w:i/>
          <w:sz w:val="22"/>
          <w:szCs w:val="22"/>
        </w:rPr>
        <w:t>y se solicite la devolución de los mismos a la Tesorería de la Federación, será responsabilidad de dichas Unidades</w:t>
      </w:r>
      <w:r w:rsidR="002B3C3F" w:rsidRPr="005917E4">
        <w:rPr>
          <w:rFonts w:ascii="Palatino Linotype" w:eastAsia="Palatino Linotype" w:hAnsi="Palatino Linotype" w:cs="Palatino Linotype"/>
          <w:b/>
          <w:i/>
          <w:sz w:val="22"/>
          <w:szCs w:val="22"/>
        </w:rPr>
        <w:t xml:space="preserve"> </w:t>
      </w:r>
      <w:r w:rsidRPr="005917E4">
        <w:rPr>
          <w:rFonts w:ascii="Palatino Linotype" w:eastAsia="Palatino Linotype" w:hAnsi="Palatino Linotype" w:cs="Palatino Linotype"/>
          <w:b/>
          <w:i/>
          <w:sz w:val="22"/>
          <w:szCs w:val="22"/>
        </w:rPr>
        <w:t>Ejecutoras del Gasto cubrir el reintegro y los accesorios con recursos del presupuesto a su cargo, ingresando a la Caja General de</w:t>
      </w:r>
      <w:r w:rsidR="002B3C3F" w:rsidRPr="005917E4">
        <w:rPr>
          <w:rFonts w:ascii="Palatino Linotype" w:eastAsia="Palatino Linotype" w:hAnsi="Palatino Linotype" w:cs="Palatino Linotype"/>
          <w:b/>
          <w:i/>
          <w:sz w:val="22"/>
          <w:szCs w:val="22"/>
        </w:rPr>
        <w:t xml:space="preserve"> </w:t>
      </w:r>
      <w:r w:rsidRPr="005917E4">
        <w:rPr>
          <w:rFonts w:ascii="Palatino Linotype" w:eastAsia="Palatino Linotype" w:hAnsi="Palatino Linotype" w:cs="Palatino Linotype"/>
          <w:b/>
          <w:i/>
          <w:sz w:val="22"/>
          <w:szCs w:val="22"/>
        </w:rPr>
        <w:t>Gobierno los montos que serán devueltos a la Tesorería de la Federación.</w:t>
      </w:r>
    </w:p>
    <w:p w14:paraId="502A7B75" w14:textId="77777777" w:rsidR="0022589A" w:rsidRPr="005917E4" w:rsidRDefault="0022589A" w:rsidP="005917E4">
      <w:pPr>
        <w:spacing w:line="360" w:lineRule="auto"/>
        <w:jc w:val="both"/>
        <w:rPr>
          <w:rFonts w:ascii="Palatino Linotype" w:eastAsia="Palatino Linotype" w:hAnsi="Palatino Linotype" w:cs="Palatino Linotype"/>
        </w:rPr>
      </w:pPr>
    </w:p>
    <w:p w14:paraId="38A35564" w14:textId="77777777" w:rsidR="00F8592E" w:rsidRPr="005917E4" w:rsidRDefault="00F8592E" w:rsidP="005917E4">
      <w:pPr>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rPr>
        <w:t>Ahora bien, para el desarrollo sus atribuciones el Sistema de Transporte Masivo y Teleférico del Estado de México, se compone de diversas unidades administrativas las cueles tienen entre otras funciones las siguientes:</w:t>
      </w:r>
    </w:p>
    <w:p w14:paraId="6D0FBF2F" w14:textId="77777777" w:rsidR="00F8592E" w:rsidRPr="005917E4" w:rsidRDefault="00F8592E" w:rsidP="005917E4">
      <w:pPr>
        <w:spacing w:line="360" w:lineRule="auto"/>
        <w:jc w:val="both"/>
        <w:rPr>
          <w:rFonts w:ascii="Palatino Linotype" w:eastAsia="Palatino Linotype" w:hAnsi="Palatino Linotype" w:cs="Palatino Linotype"/>
        </w:rPr>
      </w:pPr>
    </w:p>
    <w:p w14:paraId="10265075" w14:textId="77777777" w:rsidR="00F8592E" w:rsidRPr="005917E4" w:rsidRDefault="00F8592E" w:rsidP="005917E4">
      <w:pPr>
        <w:numPr>
          <w:ilvl w:val="0"/>
          <w:numId w:val="21"/>
        </w:numPr>
        <w:pBdr>
          <w:top w:val="nil"/>
          <w:left w:val="nil"/>
          <w:bottom w:val="nil"/>
          <w:right w:val="nil"/>
          <w:between w:val="nil"/>
        </w:pBdr>
        <w:spacing w:line="360" w:lineRule="auto"/>
        <w:jc w:val="both"/>
      </w:pPr>
      <w:r w:rsidRPr="005917E4">
        <w:rPr>
          <w:rFonts w:ascii="Palatino Linotype" w:eastAsia="Palatino Linotype" w:hAnsi="Palatino Linotype" w:cs="Palatino Linotype"/>
          <w:b/>
        </w:rPr>
        <w:t>DIRECCIÓN GENERAL.</w:t>
      </w:r>
      <w:r w:rsidRPr="005917E4">
        <w:rPr>
          <w:rFonts w:ascii="Palatino Linotype" w:eastAsia="Palatino Linotype" w:hAnsi="Palatino Linotype" w:cs="Palatino Linotype"/>
        </w:rPr>
        <w:t xml:space="preserve"> - Supervisar y vigilar que los proyectos de infraestructura de transportación masiva y teleférico en el Estado de México se apeguen a las leyes, reglamentos, normas y especificaciones aplicables en la materia, así como la coordinación para inspeccionar las condiciones físicas del equipo, instalaciones y servicios conexos de estos medios de transporte.</w:t>
      </w:r>
    </w:p>
    <w:p w14:paraId="5694AEB5" w14:textId="77777777" w:rsidR="00A72145" w:rsidRPr="005917E4" w:rsidRDefault="00A72145" w:rsidP="005917E4">
      <w:pPr>
        <w:pBdr>
          <w:top w:val="nil"/>
          <w:left w:val="nil"/>
          <w:bottom w:val="nil"/>
          <w:right w:val="nil"/>
          <w:between w:val="nil"/>
        </w:pBdr>
        <w:spacing w:line="360" w:lineRule="auto"/>
        <w:ind w:left="720"/>
        <w:jc w:val="both"/>
      </w:pPr>
    </w:p>
    <w:p w14:paraId="28E95F03" w14:textId="77777777" w:rsidR="00F8592E" w:rsidRPr="005917E4" w:rsidRDefault="00F8592E" w:rsidP="005917E4">
      <w:pPr>
        <w:numPr>
          <w:ilvl w:val="0"/>
          <w:numId w:val="21"/>
        </w:numPr>
        <w:pBdr>
          <w:top w:val="nil"/>
          <w:left w:val="nil"/>
          <w:bottom w:val="nil"/>
          <w:right w:val="nil"/>
          <w:between w:val="nil"/>
        </w:pBdr>
        <w:spacing w:line="360" w:lineRule="auto"/>
        <w:jc w:val="both"/>
      </w:pPr>
      <w:r w:rsidRPr="005917E4">
        <w:rPr>
          <w:rFonts w:ascii="Palatino Linotype" w:eastAsia="Palatino Linotype" w:hAnsi="Palatino Linotype" w:cs="Palatino Linotype"/>
          <w:b/>
        </w:rPr>
        <w:t>DIRECCIÓN DE SUPERVISIÓN Y CONTROL</w:t>
      </w:r>
      <w:r w:rsidRPr="005917E4">
        <w:rPr>
          <w:rFonts w:ascii="Palatino Linotype" w:eastAsia="Palatino Linotype" w:hAnsi="Palatino Linotype" w:cs="Palatino Linotype"/>
        </w:rPr>
        <w:t>. - Realizar visitas de inspección, supervisar y vigilar el cumplimiento de las reglas de operación de las concesiones y contratos de transporte de alta capacidad y teleférico, así como las prestaciones de servicios de las estaciones de transferencia modal y las de origen-destino en intermedias del teleférico, y emitir las recomendaciones correspondientes.</w:t>
      </w:r>
    </w:p>
    <w:p w14:paraId="1BEECD02" w14:textId="77777777" w:rsidR="00F8592E" w:rsidRPr="005917E4" w:rsidRDefault="00F8592E" w:rsidP="005917E4">
      <w:pPr>
        <w:numPr>
          <w:ilvl w:val="0"/>
          <w:numId w:val="21"/>
        </w:numPr>
        <w:pBdr>
          <w:top w:val="nil"/>
          <w:left w:val="nil"/>
          <w:bottom w:val="nil"/>
          <w:right w:val="nil"/>
          <w:between w:val="nil"/>
        </w:pBdr>
        <w:spacing w:line="360" w:lineRule="auto"/>
        <w:jc w:val="both"/>
      </w:pPr>
      <w:r w:rsidRPr="005917E4">
        <w:rPr>
          <w:rFonts w:ascii="Palatino Linotype" w:eastAsia="Palatino Linotype" w:hAnsi="Palatino Linotype" w:cs="Palatino Linotype"/>
          <w:b/>
        </w:rPr>
        <w:t>SUBDIRECCIÓN DE CONTROL OPERATIVO</w:t>
      </w:r>
      <w:r w:rsidRPr="005917E4">
        <w:rPr>
          <w:rFonts w:ascii="Palatino Linotype" w:eastAsia="Palatino Linotype" w:hAnsi="Palatino Linotype" w:cs="Palatino Linotype"/>
        </w:rPr>
        <w:t xml:space="preserve">. - Someter a la aprobación de la o del Director de Supervisión y Control del Sistema de Transporte Masivo y Teleférico del Estado de México los estudios y proyectos que se elaboren para la </w:t>
      </w:r>
      <w:r w:rsidRPr="005917E4">
        <w:rPr>
          <w:rFonts w:ascii="Palatino Linotype" w:eastAsia="Palatino Linotype" w:hAnsi="Palatino Linotype" w:cs="Palatino Linotype"/>
        </w:rPr>
        <w:lastRenderedPageBreak/>
        <w:t>correcta prestación, supervisión e inspección del servicio en los corredores de transporte público de las y los pasajeros de alta capacidad.</w:t>
      </w:r>
    </w:p>
    <w:p w14:paraId="20FF2734" w14:textId="77777777" w:rsidR="00A72145" w:rsidRPr="005917E4" w:rsidRDefault="00A72145" w:rsidP="005917E4">
      <w:pPr>
        <w:pBdr>
          <w:top w:val="nil"/>
          <w:left w:val="nil"/>
          <w:bottom w:val="nil"/>
          <w:right w:val="nil"/>
          <w:between w:val="nil"/>
        </w:pBdr>
        <w:spacing w:line="360" w:lineRule="auto"/>
        <w:ind w:left="720"/>
        <w:jc w:val="both"/>
      </w:pPr>
    </w:p>
    <w:p w14:paraId="333B942D" w14:textId="77777777" w:rsidR="00F8592E" w:rsidRPr="005917E4" w:rsidRDefault="00F8592E" w:rsidP="005917E4">
      <w:pPr>
        <w:numPr>
          <w:ilvl w:val="0"/>
          <w:numId w:val="21"/>
        </w:numPr>
        <w:pBdr>
          <w:top w:val="nil"/>
          <w:left w:val="nil"/>
          <w:bottom w:val="nil"/>
          <w:right w:val="nil"/>
          <w:between w:val="nil"/>
        </w:pBdr>
        <w:spacing w:line="360" w:lineRule="auto"/>
        <w:jc w:val="both"/>
      </w:pPr>
      <w:r w:rsidRPr="005917E4">
        <w:rPr>
          <w:rFonts w:ascii="Palatino Linotype" w:eastAsia="Palatino Linotype" w:hAnsi="Palatino Linotype" w:cs="Palatino Linotype"/>
          <w:b/>
        </w:rPr>
        <w:t>SUBDIRECCIÓN DE CONTROL DE LA INFRAESTRUCTURA</w:t>
      </w:r>
      <w:r w:rsidRPr="005917E4">
        <w:rPr>
          <w:rFonts w:ascii="Palatino Linotype" w:eastAsia="Palatino Linotype" w:hAnsi="Palatino Linotype" w:cs="Palatino Linotype"/>
        </w:rPr>
        <w:t>. - Verificar la elaboración del reporte de inspección de las condiciones de la infraestructura. Además de Elaborar y enviar al Comité de Operación los reportes de resultados de inspecciones del parque vehicular y de la infraestructura, así como a las áreas e instancias que le instruya la o el Director de Supervisión y Control del Sistema de Transporte Masivo y Teleférico del Estado de México.</w:t>
      </w:r>
    </w:p>
    <w:p w14:paraId="778FBA5F" w14:textId="77777777" w:rsidR="00A72145" w:rsidRPr="005917E4" w:rsidRDefault="00A72145" w:rsidP="005917E4">
      <w:pPr>
        <w:pBdr>
          <w:top w:val="nil"/>
          <w:left w:val="nil"/>
          <w:bottom w:val="nil"/>
          <w:right w:val="nil"/>
          <w:between w:val="nil"/>
        </w:pBdr>
        <w:spacing w:line="360" w:lineRule="auto"/>
        <w:ind w:left="720"/>
        <w:jc w:val="both"/>
      </w:pPr>
    </w:p>
    <w:p w14:paraId="0FB06302" w14:textId="77777777" w:rsidR="00F8592E" w:rsidRPr="005917E4" w:rsidRDefault="00F8592E" w:rsidP="005917E4">
      <w:pPr>
        <w:numPr>
          <w:ilvl w:val="0"/>
          <w:numId w:val="21"/>
        </w:numPr>
        <w:pBdr>
          <w:top w:val="nil"/>
          <w:left w:val="nil"/>
          <w:bottom w:val="nil"/>
          <w:right w:val="nil"/>
          <w:between w:val="nil"/>
        </w:pBdr>
        <w:spacing w:line="360" w:lineRule="auto"/>
        <w:jc w:val="both"/>
      </w:pPr>
      <w:r w:rsidRPr="005917E4">
        <w:rPr>
          <w:rFonts w:ascii="Palatino Linotype" w:eastAsia="Palatino Linotype" w:hAnsi="Palatino Linotype" w:cs="Palatino Linotype"/>
          <w:b/>
        </w:rPr>
        <w:t>DIRECCIÓN JURÍDICA, FINANCIERA Y DE IGUALDAD DE GÉNERO</w:t>
      </w:r>
      <w:r w:rsidRPr="005917E4">
        <w:rPr>
          <w:rFonts w:ascii="Palatino Linotype" w:eastAsia="Palatino Linotype" w:hAnsi="Palatino Linotype" w:cs="Palatino Linotype"/>
        </w:rPr>
        <w:t>. - Realizar visitas de inspección, para supervisar y vigilar el cumplimiento de las obligaciones de las y los concesionarios, las y los contratistas y las y los permisionarios de los Sistemas de Transporte Masivo y Teleférico de las Estaciones de Transferencia Modal y las de origen-destino e intermedias del teleférico.</w:t>
      </w:r>
    </w:p>
    <w:p w14:paraId="413CD2EF" w14:textId="77777777" w:rsidR="00A72145" w:rsidRPr="005917E4" w:rsidRDefault="00A72145" w:rsidP="005917E4">
      <w:pPr>
        <w:pBdr>
          <w:top w:val="nil"/>
          <w:left w:val="nil"/>
          <w:bottom w:val="nil"/>
          <w:right w:val="nil"/>
          <w:between w:val="nil"/>
        </w:pBdr>
        <w:spacing w:line="360" w:lineRule="auto"/>
        <w:ind w:left="720"/>
        <w:jc w:val="both"/>
      </w:pPr>
    </w:p>
    <w:p w14:paraId="7CD30356" w14:textId="77777777" w:rsidR="00F8592E" w:rsidRPr="005917E4" w:rsidRDefault="00F8592E" w:rsidP="005917E4">
      <w:pPr>
        <w:numPr>
          <w:ilvl w:val="0"/>
          <w:numId w:val="21"/>
        </w:numPr>
        <w:pBdr>
          <w:top w:val="nil"/>
          <w:left w:val="nil"/>
          <w:bottom w:val="nil"/>
          <w:right w:val="nil"/>
          <w:between w:val="nil"/>
        </w:pBdr>
        <w:spacing w:line="360" w:lineRule="auto"/>
        <w:jc w:val="both"/>
      </w:pPr>
      <w:r w:rsidRPr="005917E4">
        <w:rPr>
          <w:rFonts w:ascii="Palatino Linotype" w:eastAsia="Palatino Linotype" w:hAnsi="Palatino Linotype" w:cs="Palatino Linotype"/>
          <w:b/>
        </w:rPr>
        <w:t>SUBDIRECCIÓN JURÍDICA</w:t>
      </w:r>
      <w:r w:rsidRPr="005917E4">
        <w:rPr>
          <w:rFonts w:ascii="Palatino Linotype" w:eastAsia="Palatino Linotype" w:hAnsi="Palatino Linotype" w:cs="Palatino Linotype"/>
        </w:rPr>
        <w:t>.- Implementar las visitas de inspección, para supervisar y vigilar el cumplimiento de las obligaciones de las y los concesionarios, las y los contratistas y las y los permisionarios de los Sistemas de transporte masivo y teleférico, de las estaciones de transferencia modal y las de origen-destino e intermedias del teleférico.</w:t>
      </w:r>
    </w:p>
    <w:p w14:paraId="4634029D" w14:textId="77777777" w:rsidR="00F8592E" w:rsidRPr="005917E4" w:rsidRDefault="00F8592E" w:rsidP="005917E4">
      <w:pPr>
        <w:spacing w:line="360" w:lineRule="auto"/>
        <w:jc w:val="both"/>
        <w:rPr>
          <w:rFonts w:ascii="Palatino Linotype" w:eastAsia="Palatino Linotype" w:hAnsi="Palatino Linotype" w:cs="Palatino Linotype"/>
        </w:rPr>
      </w:pPr>
    </w:p>
    <w:p w14:paraId="0AC49F40" w14:textId="34E18EE5" w:rsidR="006D6870" w:rsidRPr="005917E4" w:rsidRDefault="00607ADC" w:rsidP="005917E4">
      <w:pPr>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rPr>
        <w:t xml:space="preserve">Además a saber, el </w:t>
      </w:r>
      <w:r w:rsidRPr="005917E4">
        <w:rPr>
          <w:rFonts w:ascii="Palatino Linotype" w:eastAsia="Palatino Linotype" w:hAnsi="Palatino Linotype" w:cs="Palatino Linotype"/>
          <w:b/>
        </w:rPr>
        <w:t>Ramo General 28 Participaciones</w:t>
      </w:r>
      <w:r w:rsidRPr="005917E4">
        <w:rPr>
          <w:rFonts w:ascii="Palatino Linotype" w:eastAsia="Palatino Linotype" w:hAnsi="Palatino Linotype" w:cs="Palatino Linotype"/>
        </w:rPr>
        <w:t xml:space="preserve"> a </w:t>
      </w:r>
      <w:r w:rsidRPr="005917E4">
        <w:rPr>
          <w:rFonts w:ascii="Palatino Linotype" w:eastAsia="Palatino Linotype" w:hAnsi="Palatino Linotype" w:cs="Palatino Linotype"/>
          <w:b/>
        </w:rPr>
        <w:t>Entidades Federativas</w:t>
      </w:r>
      <w:r w:rsidRPr="005917E4">
        <w:rPr>
          <w:rFonts w:ascii="Palatino Linotype" w:eastAsia="Palatino Linotype" w:hAnsi="Palatino Linotype" w:cs="Palatino Linotype"/>
        </w:rPr>
        <w:t xml:space="preserve"> y Municipios del Presupuesto de Egresos de la Federación, se refiere a los recursos que se </w:t>
      </w:r>
      <w:r w:rsidRPr="005917E4">
        <w:rPr>
          <w:rFonts w:ascii="Palatino Linotype" w:eastAsia="Palatino Linotype" w:hAnsi="Palatino Linotype" w:cs="Palatino Linotype"/>
        </w:rPr>
        <w:lastRenderedPageBreak/>
        <w:t>transfieren a las entidades federativas y a los municipios, correspondientes a las participaciones en ingresos federales e incentivos económicos, de acuerdo con la Ley de Coordinación Fiscal y los Convenios de Adhesión al Sistema Nacional de Coordinación Fiscal y sus anexos, así como de conformidad con los Convenios de Colaboración Administrativa en Materia Fiscal Federal y sus anexos.</w:t>
      </w:r>
    </w:p>
    <w:p w14:paraId="341E0256" w14:textId="77777777" w:rsidR="006D6870" w:rsidRPr="005917E4" w:rsidRDefault="006D6870" w:rsidP="005917E4">
      <w:pPr>
        <w:spacing w:line="360" w:lineRule="auto"/>
        <w:jc w:val="both"/>
        <w:rPr>
          <w:rFonts w:ascii="Palatino Linotype" w:eastAsia="Palatino Linotype" w:hAnsi="Palatino Linotype" w:cs="Palatino Linotype"/>
        </w:rPr>
      </w:pPr>
    </w:p>
    <w:p w14:paraId="7E4C7DE5" w14:textId="24EAB6C3" w:rsidR="006D6870" w:rsidRPr="005917E4" w:rsidRDefault="00607ADC" w:rsidP="005917E4">
      <w:pPr>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rPr>
        <w:t xml:space="preserve">El </w:t>
      </w:r>
      <w:r w:rsidRPr="005917E4">
        <w:rPr>
          <w:rFonts w:ascii="Palatino Linotype" w:eastAsia="Palatino Linotype" w:hAnsi="Palatino Linotype" w:cs="Palatino Linotype"/>
          <w:b/>
        </w:rPr>
        <w:t>Ramo General 33</w:t>
      </w:r>
      <w:r w:rsidRPr="005917E4">
        <w:rPr>
          <w:rFonts w:ascii="Palatino Linotype" w:eastAsia="Palatino Linotype" w:hAnsi="Palatino Linotype" w:cs="Palatino Linotype"/>
        </w:rPr>
        <w:t xml:space="preserve"> tiene como misión fortalecer la capacidad de respuesta de los gobiernos locales y municipales, en el ejercicio de los recursos que les permita elevar la eficiencia y eficacia en la atención de las demandas de educación, salud, infraestructura básica, fortalecimiento financiero y seguridad pública, programas alimenticios y de asistencia social e infraestructura educativa que les plantea su población, así como el fortalecer los presupuestos de las entidades federativas y a las regiones que conforman, dando cumplimiento a lo establecido en el Capítulo V de la Ley de Coordinación Fiscal (LCF).</w:t>
      </w:r>
    </w:p>
    <w:p w14:paraId="0F1CADD4" w14:textId="77777777" w:rsidR="00C407F1" w:rsidRPr="005917E4" w:rsidRDefault="00C407F1" w:rsidP="005917E4">
      <w:pPr>
        <w:spacing w:line="360" w:lineRule="auto"/>
        <w:jc w:val="both"/>
        <w:rPr>
          <w:rFonts w:ascii="Palatino Linotype" w:eastAsia="Palatino Linotype" w:hAnsi="Palatino Linotype" w:cs="Palatino Linotype"/>
        </w:rPr>
      </w:pPr>
    </w:p>
    <w:p w14:paraId="54550AFD" w14:textId="77777777" w:rsidR="00F8592E" w:rsidRPr="005917E4" w:rsidRDefault="00F8592E" w:rsidP="005917E4">
      <w:pPr>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rPr>
        <w:t>Por lo que, de acuerdo a lo analizado en la normatividad aplicable, el Sistema de Transporte Masivo y Teleférico del Estado de México, está obligado a entregar la información en su poder, ya sea porque la genere, posee o administra mediante sus unidades administrativas.</w:t>
      </w:r>
    </w:p>
    <w:p w14:paraId="5D937076" w14:textId="77777777" w:rsidR="00F8592E" w:rsidRPr="005917E4" w:rsidRDefault="00F8592E" w:rsidP="005917E4">
      <w:pPr>
        <w:spacing w:line="360" w:lineRule="auto"/>
        <w:jc w:val="both"/>
        <w:rPr>
          <w:rFonts w:ascii="Palatino Linotype" w:eastAsia="Palatino Linotype" w:hAnsi="Palatino Linotype" w:cs="Palatino Linotype"/>
          <w:b/>
        </w:rPr>
      </w:pPr>
    </w:p>
    <w:p w14:paraId="7C4E55ED" w14:textId="77777777" w:rsidR="00F8592E" w:rsidRPr="005917E4" w:rsidRDefault="00F8592E" w:rsidP="005917E4">
      <w:pPr>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rPr>
        <w:t xml:space="preserve">En esa tesitura, se tienen que el Sistema de Transporte Masivo y Teleférico del Estado de México no garantizó el derecho de acceso a la información del particular, al incumplir con el principio de máxima publicidad, no obstante, que en términos de los artículos 3 </w:t>
      </w:r>
      <w:r w:rsidRPr="005917E4">
        <w:rPr>
          <w:rFonts w:ascii="Palatino Linotype" w:eastAsia="Palatino Linotype" w:hAnsi="Palatino Linotype" w:cs="Palatino Linotype"/>
        </w:rPr>
        <w:lastRenderedPageBreak/>
        <w:t>fracciones XI, XII 4, 12 y 24 último párrafo de la Ley de Transparencia y Acceso a la Información Pública del Estado de México y Municipios, es información susceptible de ser materia del ordenamiento que nos ocupa, la que obre en los documentos que los sujetos obligados</w:t>
      </w:r>
      <w:r w:rsidRPr="005917E4">
        <w:rPr>
          <w:rFonts w:ascii="Palatino Linotype" w:eastAsia="Palatino Linotype" w:hAnsi="Palatino Linotype" w:cs="Palatino Linotype"/>
          <w:b/>
        </w:rPr>
        <w:t xml:space="preserve"> </w:t>
      </w:r>
      <w:r w:rsidRPr="005917E4">
        <w:rPr>
          <w:rFonts w:ascii="Palatino Linotype" w:eastAsia="Palatino Linotype" w:hAnsi="Palatino Linotype" w:cs="Palatino Linotype"/>
        </w:rPr>
        <w:t>generan, obtienen, adquieren, transforman o conservan por cualquier medio, es toda aquella que documente el ejercicio de las facultades o la actividad de las dependencias, y que esté contenida en un soporte bien sea escrito, impreso, sonoro, visual, electrónico, informático u holográfico.</w:t>
      </w:r>
    </w:p>
    <w:p w14:paraId="644356FD" w14:textId="77777777" w:rsidR="00F8592E" w:rsidRPr="005917E4" w:rsidRDefault="00F8592E" w:rsidP="005917E4">
      <w:pPr>
        <w:spacing w:line="360" w:lineRule="auto"/>
        <w:jc w:val="both"/>
        <w:rPr>
          <w:rFonts w:ascii="Palatino Linotype" w:eastAsia="Palatino Linotype" w:hAnsi="Palatino Linotype" w:cs="Palatino Linotype"/>
          <w:sz w:val="22"/>
          <w:szCs w:val="22"/>
        </w:rPr>
      </w:pPr>
    </w:p>
    <w:p w14:paraId="066D0559" w14:textId="77777777" w:rsidR="00F8592E" w:rsidRPr="005917E4" w:rsidRDefault="00F8592E" w:rsidP="005917E4">
      <w:pPr>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rPr>
        <w:t>Lo anterior se robustece con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1F72EE37" w14:textId="77777777" w:rsidR="00F8592E" w:rsidRPr="005917E4" w:rsidRDefault="00F8592E" w:rsidP="005917E4">
      <w:pPr>
        <w:spacing w:line="360" w:lineRule="auto"/>
        <w:jc w:val="both"/>
        <w:rPr>
          <w:rFonts w:ascii="Palatino Linotype" w:eastAsia="Palatino Linotype" w:hAnsi="Palatino Linotype" w:cs="Palatino Linotype"/>
        </w:rPr>
      </w:pPr>
    </w:p>
    <w:p w14:paraId="17298761" w14:textId="77777777" w:rsidR="00F8592E" w:rsidRPr="005917E4" w:rsidRDefault="00F8592E" w:rsidP="005917E4">
      <w:pPr>
        <w:ind w:left="851" w:right="851"/>
        <w:jc w:val="both"/>
        <w:rPr>
          <w:rFonts w:ascii="Palatino Linotype" w:eastAsia="Palatino Linotype" w:hAnsi="Palatino Linotype" w:cs="Palatino Linotype"/>
          <w:b/>
          <w:i/>
          <w:sz w:val="20"/>
          <w:szCs w:val="20"/>
        </w:rPr>
      </w:pPr>
      <w:r w:rsidRPr="005917E4">
        <w:rPr>
          <w:rFonts w:ascii="Palatino Linotype" w:eastAsia="Palatino Linotype" w:hAnsi="Palatino Linotype" w:cs="Palatino Linotype"/>
          <w:i/>
          <w:sz w:val="20"/>
          <w:szCs w:val="20"/>
        </w:rPr>
        <w:t>“</w:t>
      </w:r>
      <w:r w:rsidRPr="005917E4">
        <w:rPr>
          <w:rFonts w:ascii="Palatino Linotype" w:eastAsia="Palatino Linotype" w:hAnsi="Palatino Linotype" w:cs="Palatino Linotype"/>
          <w:b/>
          <w:i/>
          <w:sz w:val="20"/>
          <w:szCs w:val="20"/>
        </w:rPr>
        <w:t>CRITERIO 0002-11</w:t>
      </w:r>
    </w:p>
    <w:p w14:paraId="2F3B4E16" w14:textId="77777777" w:rsidR="00F8592E" w:rsidRPr="005917E4" w:rsidRDefault="00F8592E" w:rsidP="005917E4">
      <w:pPr>
        <w:ind w:left="851" w:right="851"/>
        <w:jc w:val="both"/>
        <w:rPr>
          <w:rFonts w:ascii="Palatino Linotype" w:eastAsia="Palatino Linotype" w:hAnsi="Palatino Linotype" w:cs="Palatino Linotype"/>
          <w:i/>
          <w:sz w:val="20"/>
          <w:szCs w:val="20"/>
        </w:rPr>
      </w:pPr>
      <w:r w:rsidRPr="005917E4">
        <w:rPr>
          <w:rFonts w:ascii="Palatino Linotype" w:eastAsia="Palatino Linotype" w:hAnsi="Palatino Linotype" w:cs="Palatino Linotype"/>
          <w:i/>
          <w:sz w:val="20"/>
          <w:szCs w:val="20"/>
        </w:rPr>
        <w:t>INFORMACIÓN PÚBLICA, CONCEPTO DE, EN MATERIA DE TRANSPARENCIA. INTERPRETACIÓN TEMÁTICA DE LOS ARTÍCULOS 2, FRACCIÓN V, XV, Y XVI, 32, 4,11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12F5E2A" w14:textId="77777777" w:rsidR="00F8592E" w:rsidRPr="005917E4" w:rsidRDefault="00F8592E" w:rsidP="005917E4">
      <w:pPr>
        <w:ind w:left="851" w:right="851"/>
        <w:jc w:val="both"/>
        <w:rPr>
          <w:rFonts w:ascii="Palatino Linotype" w:eastAsia="Palatino Linotype" w:hAnsi="Palatino Linotype" w:cs="Palatino Linotype"/>
          <w:i/>
          <w:sz w:val="20"/>
          <w:szCs w:val="20"/>
        </w:rPr>
      </w:pPr>
      <w:r w:rsidRPr="005917E4">
        <w:rPr>
          <w:rFonts w:ascii="Palatino Linotype" w:eastAsia="Palatino Linotype" w:hAnsi="Palatino Linotype" w:cs="Palatino Linotype"/>
          <w:i/>
          <w:sz w:val="20"/>
          <w:szCs w:val="20"/>
        </w:rPr>
        <w:t>En consecuencia el acceso a la información se refiere a que se cumplan cualquiera de los siguientes tres supuestos:</w:t>
      </w:r>
    </w:p>
    <w:p w14:paraId="613C1F43" w14:textId="77777777" w:rsidR="00F8592E" w:rsidRPr="005917E4" w:rsidRDefault="00F8592E" w:rsidP="005917E4">
      <w:pPr>
        <w:numPr>
          <w:ilvl w:val="0"/>
          <w:numId w:val="22"/>
        </w:numPr>
        <w:ind w:left="851" w:right="851" w:firstLine="0"/>
        <w:jc w:val="both"/>
        <w:rPr>
          <w:i/>
          <w:sz w:val="20"/>
          <w:szCs w:val="20"/>
        </w:rPr>
      </w:pPr>
      <w:r w:rsidRPr="005917E4">
        <w:rPr>
          <w:rFonts w:ascii="Palatino Linotype" w:eastAsia="Palatino Linotype" w:hAnsi="Palatino Linotype" w:cs="Palatino Linotype"/>
          <w:i/>
          <w:sz w:val="20"/>
          <w:szCs w:val="20"/>
        </w:rPr>
        <w:t>Que se trate de información registrada en cualquier soporte documental, que en ejercicio de las atribuciones conferidas, sea generada por los Sujetos Obligados;</w:t>
      </w:r>
    </w:p>
    <w:p w14:paraId="5A883B69" w14:textId="77777777" w:rsidR="00F8592E" w:rsidRPr="005917E4" w:rsidRDefault="00F8592E" w:rsidP="005917E4">
      <w:pPr>
        <w:numPr>
          <w:ilvl w:val="0"/>
          <w:numId w:val="22"/>
        </w:numPr>
        <w:ind w:left="851" w:right="851" w:firstLine="0"/>
        <w:jc w:val="both"/>
        <w:rPr>
          <w:i/>
          <w:sz w:val="20"/>
          <w:szCs w:val="20"/>
        </w:rPr>
      </w:pPr>
      <w:r w:rsidRPr="005917E4">
        <w:rPr>
          <w:rFonts w:ascii="Palatino Linotype" w:eastAsia="Palatino Linotype" w:hAnsi="Palatino Linotype" w:cs="Palatino Linotype"/>
          <w:i/>
          <w:sz w:val="20"/>
          <w:szCs w:val="20"/>
        </w:rPr>
        <w:t>Que se trate de información registrada en cualquier soporte documental, que en ejercicio de las atribuciones conferidas, sea administrada por los Sujetos Obligados, y</w:t>
      </w:r>
    </w:p>
    <w:p w14:paraId="375BFE77" w14:textId="77777777" w:rsidR="00F8592E" w:rsidRPr="005917E4" w:rsidRDefault="00F8592E" w:rsidP="005917E4">
      <w:pPr>
        <w:numPr>
          <w:ilvl w:val="0"/>
          <w:numId w:val="22"/>
        </w:numPr>
        <w:ind w:left="851" w:right="851" w:firstLine="0"/>
        <w:jc w:val="both"/>
        <w:rPr>
          <w:i/>
          <w:sz w:val="20"/>
          <w:szCs w:val="20"/>
        </w:rPr>
      </w:pPr>
      <w:r w:rsidRPr="005917E4">
        <w:rPr>
          <w:rFonts w:ascii="Palatino Linotype" w:eastAsia="Palatino Linotype" w:hAnsi="Palatino Linotype" w:cs="Palatino Linotype"/>
          <w:i/>
          <w:sz w:val="20"/>
          <w:szCs w:val="20"/>
        </w:rPr>
        <w:t>Que se trate de información registrada en cualquier soporte documental, que en ejercicio de las atribuciones conferidas, se encuentre en posesión de los Sujetos Obligados.”</w:t>
      </w:r>
    </w:p>
    <w:p w14:paraId="5F3DF478" w14:textId="77777777" w:rsidR="00F8592E" w:rsidRPr="005917E4" w:rsidRDefault="00F8592E" w:rsidP="005917E4">
      <w:pPr>
        <w:spacing w:line="360" w:lineRule="auto"/>
        <w:jc w:val="both"/>
        <w:rPr>
          <w:rFonts w:ascii="Palatino Linotype" w:eastAsia="Palatino Linotype" w:hAnsi="Palatino Linotype" w:cs="Palatino Linotype"/>
        </w:rPr>
      </w:pPr>
    </w:p>
    <w:p w14:paraId="79BE7EB2" w14:textId="77A109E8" w:rsidR="00AE7E42" w:rsidRPr="005917E4" w:rsidRDefault="00F8592E" w:rsidP="005917E4">
      <w:pPr>
        <w:pBdr>
          <w:top w:val="nil"/>
          <w:left w:val="nil"/>
          <w:bottom w:val="nil"/>
          <w:right w:val="nil"/>
          <w:between w:val="nil"/>
        </w:pBdr>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rPr>
        <w:lastRenderedPageBreak/>
        <w:t xml:space="preserve">Por lo anterior, se determinó que </w:t>
      </w:r>
      <w:r w:rsidR="00992253" w:rsidRPr="005917E4">
        <w:rPr>
          <w:rFonts w:ascii="Palatino Linotype" w:eastAsia="Palatino Linotype" w:hAnsi="Palatino Linotype" w:cs="Palatino Linotype"/>
        </w:rPr>
        <w:t xml:space="preserve">el determinar no tener por presentada la solicitud del </w:t>
      </w:r>
      <w:r w:rsidR="005917E4" w:rsidRPr="005917E4">
        <w:rPr>
          <w:rFonts w:ascii="Palatino Linotype" w:eastAsia="Palatino Linotype" w:hAnsi="Palatino Linotype" w:cs="Palatino Linotype"/>
          <w:b/>
          <w:bCs/>
        </w:rPr>
        <w:t>RECURRENTE</w:t>
      </w:r>
      <w:r w:rsidR="00992253" w:rsidRPr="005917E4">
        <w:rPr>
          <w:rFonts w:ascii="Palatino Linotype" w:eastAsia="Palatino Linotype" w:hAnsi="Palatino Linotype" w:cs="Palatino Linotype"/>
        </w:rPr>
        <w:t xml:space="preserve"> vulnera </w:t>
      </w:r>
      <w:r w:rsidRPr="005917E4">
        <w:rPr>
          <w:rFonts w:ascii="Palatino Linotype" w:eastAsia="Palatino Linotype" w:hAnsi="Palatino Linotype" w:cs="Palatino Linotype"/>
        </w:rPr>
        <w:t xml:space="preserve">la respuesta que emitió el Sujeto Obligado no colmaron los requerimientos planteados por el particular, por lo que resultan fundadas las razones o motivos de inconformidad hechos valer por </w:t>
      </w:r>
      <w:r w:rsidR="005917E4" w:rsidRPr="005917E4">
        <w:rPr>
          <w:rFonts w:ascii="Palatino Linotype" w:eastAsia="Palatino Linotype" w:hAnsi="Palatino Linotype" w:cs="Palatino Linotype"/>
          <w:b/>
          <w:bCs/>
        </w:rPr>
        <w:t>EL RECURRENTE</w:t>
      </w:r>
      <w:r w:rsidRPr="005917E4">
        <w:rPr>
          <w:rFonts w:ascii="Palatino Linotype" w:eastAsia="Palatino Linotype" w:hAnsi="Palatino Linotype" w:cs="Palatino Linotype"/>
        </w:rPr>
        <w:t xml:space="preserve">. Y </w:t>
      </w:r>
      <w:r w:rsidR="006D6870" w:rsidRPr="005917E4">
        <w:rPr>
          <w:rFonts w:ascii="Palatino Linotype" w:eastAsia="Palatino Linotype" w:hAnsi="Palatino Linotype" w:cs="Palatino Linotype"/>
        </w:rPr>
        <w:t>s</w:t>
      </w:r>
      <w:r w:rsidRPr="005917E4">
        <w:rPr>
          <w:rFonts w:ascii="Palatino Linotype" w:eastAsia="Palatino Linotype" w:hAnsi="Palatino Linotype" w:cs="Palatino Linotype"/>
        </w:rPr>
        <w:t xml:space="preserve">e determinó que el Sujeto Obligado cuenta con fuente obligacional para generar, administrar y/o poseer la información que solicitó </w:t>
      </w:r>
      <w:r w:rsidR="005917E4" w:rsidRPr="005917E4">
        <w:rPr>
          <w:rFonts w:ascii="Palatino Linotype" w:eastAsia="Palatino Linotype" w:hAnsi="Palatino Linotype" w:cs="Palatino Linotype"/>
          <w:b/>
          <w:bCs/>
        </w:rPr>
        <w:t>EL RECURRENTE</w:t>
      </w:r>
      <w:r w:rsidRPr="005917E4">
        <w:rPr>
          <w:rFonts w:ascii="Palatino Linotype" w:eastAsia="Palatino Linotype" w:hAnsi="Palatino Linotype" w:cs="Palatino Linotype"/>
        </w:rPr>
        <w:t xml:space="preserve">, por lo que se </w:t>
      </w:r>
      <w:r w:rsidRPr="005917E4">
        <w:rPr>
          <w:rFonts w:ascii="Palatino Linotype" w:eastAsia="Palatino Linotype" w:hAnsi="Palatino Linotype" w:cs="Palatino Linotype"/>
          <w:b/>
        </w:rPr>
        <w:t>ORDEN</w:t>
      </w:r>
      <w:r w:rsidR="00992253" w:rsidRPr="005917E4">
        <w:rPr>
          <w:rFonts w:ascii="Palatino Linotype" w:eastAsia="Palatino Linotype" w:hAnsi="Palatino Linotype" w:cs="Palatino Linotype"/>
          <w:b/>
        </w:rPr>
        <w:t>A</w:t>
      </w:r>
      <w:r w:rsidRPr="005917E4">
        <w:rPr>
          <w:rFonts w:ascii="Palatino Linotype" w:eastAsia="Palatino Linotype" w:hAnsi="Palatino Linotype" w:cs="Palatino Linotype"/>
        </w:rPr>
        <w:t xml:space="preserve"> realizar una búsqueda exhaustiva y razonable a efecto de localizar los documentos y ponerlos a disposición del particular,</w:t>
      </w:r>
      <w:r w:rsidR="00AE7E42" w:rsidRPr="005917E4">
        <w:rPr>
          <w:rFonts w:ascii="Palatino Linotype" w:eastAsia="Palatino Linotype" w:hAnsi="Palatino Linotype" w:cs="Palatino Linotype"/>
        </w:rPr>
        <w:t xml:space="preserve"> en caso </w:t>
      </w:r>
      <w:r w:rsidR="00992253" w:rsidRPr="005917E4">
        <w:rPr>
          <w:rFonts w:ascii="Palatino Linotype" w:eastAsia="Palatino Linotype" w:hAnsi="Palatino Linotype" w:cs="Palatino Linotype"/>
        </w:rPr>
        <w:t>de no contar</w:t>
      </w:r>
      <w:r w:rsidR="00AE7E42" w:rsidRPr="005917E4">
        <w:rPr>
          <w:rFonts w:ascii="Palatino Linotype" w:eastAsia="Palatino Linotype" w:hAnsi="Palatino Linotype" w:cs="Palatino Linotype"/>
        </w:rPr>
        <w:t xml:space="preserve"> con l</w:t>
      </w:r>
      <w:r w:rsidR="00AE7E42" w:rsidRPr="005917E4">
        <w:rPr>
          <w:rFonts w:ascii="Palatino Linotype" w:hAnsi="Palatino Linotype"/>
        </w:rPr>
        <w:t>os documentos que demuestren el recurso cancelado y devuelto a la Secretaría de Finanzas</w:t>
      </w:r>
      <w:r w:rsidR="00AE7E42" w:rsidRPr="005917E4">
        <w:rPr>
          <w:rFonts w:ascii="Palatino Linotype" w:eastAsia="Palatino Linotype" w:hAnsi="Palatino Linotype" w:cs="Palatino Linotype"/>
        </w:rPr>
        <w:t xml:space="preserve">, deberá hacerlo del conocimiento al </w:t>
      </w:r>
      <w:r w:rsidR="005917E4" w:rsidRPr="005917E4">
        <w:rPr>
          <w:rFonts w:ascii="Palatino Linotype" w:eastAsia="Palatino Linotype" w:hAnsi="Palatino Linotype" w:cs="Palatino Linotype"/>
          <w:b/>
          <w:bCs/>
        </w:rPr>
        <w:t>RECURRENTE</w:t>
      </w:r>
      <w:r w:rsidR="00AE7E42" w:rsidRPr="005917E4">
        <w:rPr>
          <w:rFonts w:ascii="Palatino Linotype" w:eastAsia="Palatino Linotype" w:hAnsi="Palatino Linotype" w:cs="Palatino Linotype"/>
        </w:rPr>
        <w:t>.</w:t>
      </w:r>
    </w:p>
    <w:p w14:paraId="39B2703A" w14:textId="77777777" w:rsidR="00F8592E" w:rsidRPr="005917E4" w:rsidRDefault="00F8592E" w:rsidP="005917E4">
      <w:pPr>
        <w:pBdr>
          <w:top w:val="nil"/>
          <w:left w:val="nil"/>
          <w:bottom w:val="nil"/>
          <w:right w:val="nil"/>
          <w:between w:val="nil"/>
        </w:pBdr>
        <w:spacing w:line="360" w:lineRule="auto"/>
        <w:jc w:val="both"/>
        <w:rPr>
          <w:rFonts w:ascii="Palatino Linotype" w:eastAsia="Palatino Linotype" w:hAnsi="Palatino Linotype" w:cs="Palatino Linotype"/>
        </w:rPr>
      </w:pPr>
    </w:p>
    <w:p w14:paraId="2986FCB2" w14:textId="188D23E8" w:rsidR="00F8592E" w:rsidRPr="005917E4" w:rsidRDefault="00F8592E" w:rsidP="005917E4">
      <w:pPr>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rPr>
        <w:t>Finalmente, debe señalarse que de ser el caso en que los documentos que vayan a ser entregados por el</w:t>
      </w:r>
      <w:r w:rsidRPr="005917E4">
        <w:rPr>
          <w:rFonts w:ascii="Palatino Linotype" w:eastAsia="Palatino Linotype" w:hAnsi="Palatino Linotype" w:cs="Palatino Linotype"/>
          <w:b/>
        </w:rPr>
        <w:t xml:space="preserve"> </w:t>
      </w:r>
      <w:r w:rsidRPr="005917E4">
        <w:rPr>
          <w:rFonts w:ascii="Palatino Linotype" w:eastAsia="Palatino Linotype" w:hAnsi="Palatino Linotype" w:cs="Palatino Linotype"/>
        </w:rPr>
        <w:t xml:space="preserve">sujeto obligado, para dar cumplimiento a la presente resolución, contengan datos que deban ser clasificados, </w:t>
      </w:r>
      <w:r w:rsidRPr="005917E4">
        <w:rPr>
          <w:rFonts w:ascii="Palatino Linotype" w:eastAsia="Palatino Linotype" w:hAnsi="Palatino Linotype" w:cs="Palatino Linotype"/>
          <w:b/>
        </w:rPr>
        <w:t>EL SUJETO OBLIGADO</w:t>
      </w:r>
      <w:r w:rsidRPr="005917E4">
        <w:rPr>
          <w:rFonts w:ascii="Palatino Linotype" w:eastAsia="Palatino Linotype" w:hAnsi="Palatino Linotype" w:cs="Palatino Linotype"/>
        </w:rPr>
        <w:t xml:space="preserve"> deberá hacer la elaboración de la </w:t>
      </w:r>
      <w:r w:rsidRPr="005917E4">
        <w:rPr>
          <w:rFonts w:ascii="Palatino Linotype" w:eastAsia="Palatino Linotype" w:hAnsi="Palatino Linotype" w:cs="Palatino Linotype"/>
          <w:b/>
        </w:rPr>
        <w:t>versión pública</w:t>
      </w:r>
      <w:r w:rsidRPr="005917E4">
        <w:rPr>
          <w:rFonts w:ascii="Palatino Linotype" w:eastAsia="Palatino Linotype" w:hAnsi="Palatino Linotype" w:cs="Palatino Linotype"/>
        </w:rPr>
        <w:t xml:space="preserve"> de tales documentos a fin de satisfacer el derecho de acceso a la información pública del </w:t>
      </w:r>
      <w:r w:rsidR="005917E4" w:rsidRPr="005917E4">
        <w:rPr>
          <w:rFonts w:ascii="Palatino Linotype" w:eastAsia="Palatino Linotype" w:hAnsi="Palatino Linotype" w:cs="Palatino Linotype"/>
          <w:b/>
          <w:bCs/>
        </w:rPr>
        <w:t>RECURRENTE</w:t>
      </w:r>
      <w:r w:rsidRPr="005917E4">
        <w:rPr>
          <w:rFonts w:ascii="Palatino Linotype" w:eastAsia="Palatino Linotype" w:hAnsi="Palatino Linotype" w:cs="Palatino Linotype"/>
        </w:rPr>
        <w:t xml:space="preserve"> sin menoscabo al derecho a la protección de los datos personales de terceros.</w:t>
      </w:r>
    </w:p>
    <w:p w14:paraId="3A98F582" w14:textId="77777777" w:rsidR="00F8592E" w:rsidRPr="005917E4" w:rsidRDefault="00F8592E" w:rsidP="005917E4">
      <w:pPr>
        <w:spacing w:line="360" w:lineRule="auto"/>
        <w:jc w:val="both"/>
        <w:rPr>
          <w:rFonts w:ascii="Palatino Linotype" w:eastAsia="Palatino Linotype" w:hAnsi="Palatino Linotype" w:cs="Palatino Linotype"/>
        </w:rPr>
      </w:pPr>
    </w:p>
    <w:p w14:paraId="190F4296" w14:textId="77777777" w:rsidR="00F8592E" w:rsidRPr="005917E4" w:rsidRDefault="00F8592E" w:rsidP="005917E4">
      <w:pPr>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rPr>
        <w:t xml:space="preserve">La entrega de documentos en su versión pública debe acompañarse necesariamente un acuerdo que contenga un razonamiento lógico con el que se demuestre que la información que se testa o suprime de las versiones públicas, encuadra en alguna de las hipótesis que contempla la Ley de la Materia en su artículo 143; ya que de lo contrario, se crearía incertidumbre jurídica en relación a si lo entregado es formalmente una versión </w:t>
      </w:r>
      <w:r w:rsidRPr="005917E4">
        <w:rPr>
          <w:rFonts w:ascii="Palatino Linotype" w:eastAsia="Palatino Linotype" w:hAnsi="Palatino Linotype" w:cs="Palatino Linotype"/>
        </w:rPr>
        <w:lastRenderedPageBreak/>
        <w:t>pública, o un documento ilegible, incompleto o tachado; en otras palabras si no se exponen de manera puntual las razones de la versión pública de la documentación entregada se estaría violentando el derecho de acceso a la información del  solicitante.</w:t>
      </w:r>
    </w:p>
    <w:p w14:paraId="797A3D78" w14:textId="77777777" w:rsidR="00F8592E" w:rsidRPr="005917E4" w:rsidRDefault="00F8592E" w:rsidP="005917E4">
      <w:pPr>
        <w:spacing w:line="360" w:lineRule="auto"/>
        <w:ind w:left="720"/>
        <w:jc w:val="both"/>
        <w:rPr>
          <w:rFonts w:ascii="Palatino Linotype" w:eastAsia="Palatino Linotype" w:hAnsi="Palatino Linotype" w:cs="Palatino Linotype"/>
          <w:b/>
          <w:i/>
        </w:rPr>
      </w:pPr>
    </w:p>
    <w:p w14:paraId="619521A6" w14:textId="77777777" w:rsidR="00F8592E" w:rsidRPr="005917E4" w:rsidRDefault="00F8592E" w:rsidP="005917E4">
      <w:pPr>
        <w:spacing w:line="360" w:lineRule="auto"/>
        <w:ind w:left="720"/>
        <w:jc w:val="both"/>
        <w:rPr>
          <w:rFonts w:ascii="Palatino Linotype" w:eastAsia="Palatino Linotype" w:hAnsi="Palatino Linotype" w:cs="Palatino Linotype"/>
        </w:rPr>
      </w:pPr>
      <w:r w:rsidRPr="005917E4">
        <w:rPr>
          <w:rFonts w:ascii="Palatino Linotype" w:eastAsia="Palatino Linotype" w:hAnsi="Palatino Linotype" w:cs="Palatino Linotype"/>
          <w:b/>
          <w:i/>
        </w:rPr>
        <w:t>De la versión pública.</w:t>
      </w:r>
    </w:p>
    <w:p w14:paraId="3138BD4A" w14:textId="77777777" w:rsidR="00F8592E" w:rsidRPr="005917E4" w:rsidRDefault="00F8592E" w:rsidP="005917E4">
      <w:pPr>
        <w:tabs>
          <w:tab w:val="left" w:pos="7938"/>
        </w:tabs>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b/>
          <w:i/>
        </w:rPr>
        <w:t> </w:t>
      </w:r>
    </w:p>
    <w:p w14:paraId="68C28D82" w14:textId="23E7CB59" w:rsidR="00F8592E" w:rsidRPr="005917E4" w:rsidRDefault="00F8592E" w:rsidP="005917E4">
      <w:pPr>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rPr>
        <w:t>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w:t>
      </w:r>
      <w:r w:rsidR="005917E4">
        <w:rPr>
          <w:rFonts w:ascii="Palatino Linotype" w:eastAsia="Palatino Linotype" w:hAnsi="Palatino Linotype" w:cs="Palatino Linotype"/>
        </w:rPr>
        <w:t xml:space="preserve"> </w:t>
      </w:r>
      <w:r w:rsidR="005917E4" w:rsidRPr="005917E4">
        <w:rPr>
          <w:rFonts w:ascii="Palatino Linotype" w:eastAsia="Palatino Linotype" w:hAnsi="Palatino Linotype" w:cs="Palatino Linotype"/>
          <w:b/>
          <w:bCs/>
        </w:rPr>
        <w:t>RECURRENTE</w:t>
      </w:r>
      <w:r w:rsidRPr="005917E4">
        <w:rPr>
          <w:rFonts w:ascii="Palatino Linotype" w:eastAsia="Palatino Linotype" w:hAnsi="Palatino Linotype" w:cs="Palatino Linotype"/>
        </w:rPr>
        <w:t xml:space="preserve"> sin menoscabar el derecho a la protección de los datos personales de terceros.</w:t>
      </w:r>
    </w:p>
    <w:p w14:paraId="0ABB94F6" w14:textId="77777777" w:rsidR="00F8592E" w:rsidRPr="005917E4" w:rsidRDefault="00F8592E" w:rsidP="005917E4">
      <w:pPr>
        <w:spacing w:before="240" w:after="240" w:line="360" w:lineRule="auto"/>
        <w:jc w:val="both"/>
      </w:pPr>
      <w:r w:rsidRPr="005917E4">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594E67F3" w14:textId="77777777" w:rsidR="00F8592E" w:rsidRPr="005917E4" w:rsidRDefault="00F8592E" w:rsidP="005917E4">
      <w:pPr>
        <w:spacing w:before="240" w:after="240" w:line="276" w:lineRule="auto"/>
        <w:ind w:left="851" w:right="851"/>
        <w:jc w:val="both"/>
      </w:pPr>
      <w:r w:rsidRPr="005917E4">
        <w:rPr>
          <w:rFonts w:ascii="Palatino Linotype" w:eastAsia="Palatino Linotype" w:hAnsi="Palatino Linotype" w:cs="Palatino Linotype"/>
          <w:b/>
          <w:i/>
          <w:sz w:val="22"/>
          <w:szCs w:val="22"/>
        </w:rPr>
        <w:t> “Artículo 3. Para los efectos de la presente Ley se entenderá por:</w:t>
      </w:r>
    </w:p>
    <w:p w14:paraId="2FF6B32A" w14:textId="77777777" w:rsidR="00F8592E" w:rsidRPr="005917E4" w:rsidRDefault="00F8592E" w:rsidP="005917E4">
      <w:pPr>
        <w:spacing w:before="240" w:after="240" w:line="276" w:lineRule="auto"/>
        <w:ind w:left="851" w:right="851"/>
        <w:jc w:val="both"/>
      </w:pPr>
      <w:r w:rsidRPr="005917E4">
        <w:rPr>
          <w:rFonts w:ascii="Palatino Linotype" w:eastAsia="Palatino Linotype" w:hAnsi="Palatino Linotype" w:cs="Palatino Linotype"/>
          <w:b/>
          <w:i/>
          <w:sz w:val="22"/>
          <w:szCs w:val="22"/>
        </w:rPr>
        <w:t>IX. Datos personales:</w:t>
      </w:r>
      <w:r w:rsidRPr="005917E4">
        <w:rPr>
          <w:rFonts w:ascii="Palatino Linotype" w:eastAsia="Palatino Linotype" w:hAnsi="Palatino Linotype" w:cs="Palatino Linotype"/>
          <w:i/>
          <w:sz w:val="22"/>
          <w:szCs w:val="22"/>
        </w:rPr>
        <w:t> </w:t>
      </w:r>
      <w:r w:rsidRPr="005917E4">
        <w:rPr>
          <w:rFonts w:ascii="Palatino Linotype" w:eastAsia="Palatino Linotype" w:hAnsi="Palatino Linotype" w:cs="Palatino Linotype"/>
          <w:b/>
          <w:i/>
          <w:sz w:val="22"/>
          <w:szCs w:val="22"/>
        </w:rPr>
        <w:t>La información concerniente a una persona, identificada o identificable</w:t>
      </w:r>
      <w:r w:rsidRPr="005917E4">
        <w:rPr>
          <w:rFonts w:ascii="Palatino Linotype" w:eastAsia="Palatino Linotype" w:hAnsi="Palatino Linotype" w:cs="Palatino Linotype"/>
          <w:i/>
          <w:sz w:val="22"/>
          <w:szCs w:val="22"/>
        </w:rPr>
        <w:t> según lo dispuesto por la Ley de Protección de Datos Personales del Estado de México;</w:t>
      </w:r>
    </w:p>
    <w:p w14:paraId="26441C97" w14:textId="77777777" w:rsidR="00F8592E" w:rsidRPr="005917E4" w:rsidRDefault="00F8592E" w:rsidP="005917E4">
      <w:pPr>
        <w:spacing w:before="240" w:after="240" w:line="276" w:lineRule="auto"/>
        <w:ind w:left="851" w:right="851"/>
        <w:jc w:val="both"/>
      </w:pPr>
      <w:r w:rsidRPr="005917E4">
        <w:rPr>
          <w:rFonts w:ascii="Palatino Linotype" w:eastAsia="Palatino Linotype" w:hAnsi="Palatino Linotype" w:cs="Palatino Linotype"/>
          <w:b/>
          <w:i/>
          <w:sz w:val="22"/>
          <w:szCs w:val="22"/>
        </w:rPr>
        <w:t>XX. Información clasificada:</w:t>
      </w:r>
      <w:r w:rsidRPr="005917E4">
        <w:rPr>
          <w:rFonts w:ascii="Palatino Linotype" w:eastAsia="Palatino Linotype" w:hAnsi="Palatino Linotype" w:cs="Palatino Linotype"/>
          <w:i/>
          <w:sz w:val="22"/>
          <w:szCs w:val="22"/>
        </w:rPr>
        <w:t> Aquella considerada por la presente Ley como reservada o confidencial;</w:t>
      </w:r>
    </w:p>
    <w:p w14:paraId="1E098787" w14:textId="77777777" w:rsidR="00F8592E" w:rsidRPr="005917E4" w:rsidRDefault="00F8592E" w:rsidP="005917E4">
      <w:pPr>
        <w:spacing w:before="240" w:after="240" w:line="276" w:lineRule="auto"/>
        <w:ind w:left="851" w:right="851"/>
        <w:jc w:val="both"/>
      </w:pPr>
      <w:r w:rsidRPr="005917E4">
        <w:rPr>
          <w:rFonts w:ascii="Palatino Linotype" w:eastAsia="Palatino Linotype" w:hAnsi="Palatino Linotype" w:cs="Palatino Linotype"/>
          <w:b/>
          <w:i/>
          <w:sz w:val="22"/>
          <w:szCs w:val="22"/>
        </w:rPr>
        <w:lastRenderedPageBreak/>
        <w:t>XXXII. Protección de Datos Personales:</w:t>
      </w:r>
      <w:r w:rsidRPr="005917E4">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6EA10222" w14:textId="77777777" w:rsidR="00F8592E" w:rsidRPr="005917E4" w:rsidRDefault="00F8592E" w:rsidP="005917E4">
      <w:pPr>
        <w:spacing w:before="240" w:after="240" w:line="276" w:lineRule="auto"/>
        <w:ind w:left="851" w:right="851"/>
        <w:jc w:val="both"/>
      </w:pPr>
      <w:r w:rsidRPr="005917E4">
        <w:rPr>
          <w:rFonts w:ascii="Palatino Linotype" w:eastAsia="Palatino Linotype" w:hAnsi="Palatino Linotype" w:cs="Palatino Linotype"/>
          <w:b/>
          <w:i/>
          <w:sz w:val="22"/>
          <w:szCs w:val="22"/>
        </w:rPr>
        <w:t>XLV. Versión pública</w:t>
      </w:r>
      <w:r w:rsidRPr="005917E4">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31DBC61E" w14:textId="77777777" w:rsidR="00F8592E" w:rsidRPr="005917E4" w:rsidRDefault="00F8592E" w:rsidP="005917E4">
      <w:pPr>
        <w:spacing w:before="240" w:after="240" w:line="276" w:lineRule="auto"/>
        <w:ind w:left="851" w:right="851"/>
        <w:jc w:val="both"/>
        <w:rPr>
          <w:rFonts w:ascii="Arial" w:eastAsia="Arial" w:hAnsi="Arial" w:cs="Arial"/>
        </w:rPr>
      </w:pPr>
      <w:r w:rsidRPr="005917E4">
        <w:rPr>
          <w:rFonts w:ascii="Palatino Linotype" w:eastAsia="Palatino Linotype" w:hAnsi="Palatino Linotype" w:cs="Palatino Linotype"/>
          <w:i/>
          <w:sz w:val="22"/>
          <w:szCs w:val="22"/>
        </w:rPr>
        <w:t> </w:t>
      </w:r>
      <w:r w:rsidRPr="005917E4">
        <w:rPr>
          <w:rFonts w:ascii="Palatino Linotype" w:eastAsia="Palatino Linotype" w:hAnsi="Palatino Linotype" w:cs="Palatino Linotype"/>
          <w:b/>
          <w:i/>
          <w:sz w:val="22"/>
          <w:szCs w:val="22"/>
        </w:rPr>
        <w:t>“Artículo 6.</w:t>
      </w:r>
      <w:r w:rsidRPr="005917E4">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74C38CD" w14:textId="77777777" w:rsidR="00F8592E" w:rsidRPr="005917E4" w:rsidRDefault="00F8592E" w:rsidP="005917E4">
      <w:pPr>
        <w:spacing w:before="240" w:after="240" w:line="276" w:lineRule="auto"/>
        <w:ind w:left="851" w:right="851"/>
        <w:jc w:val="both"/>
        <w:rPr>
          <w:rFonts w:ascii="Arial" w:eastAsia="Arial" w:hAnsi="Arial" w:cs="Arial"/>
        </w:rPr>
      </w:pPr>
      <w:r w:rsidRPr="005917E4">
        <w:rPr>
          <w:rFonts w:ascii="Palatino Linotype" w:eastAsia="Palatino Linotype" w:hAnsi="Palatino Linotype" w:cs="Palatino Linotype"/>
          <w:i/>
          <w:sz w:val="22"/>
          <w:szCs w:val="22"/>
        </w:rPr>
        <w:t> </w:t>
      </w:r>
      <w:r w:rsidRPr="005917E4">
        <w:rPr>
          <w:rFonts w:ascii="Palatino Linotype" w:eastAsia="Palatino Linotype" w:hAnsi="Palatino Linotype" w:cs="Palatino Linotype"/>
          <w:b/>
          <w:i/>
          <w:sz w:val="22"/>
          <w:szCs w:val="22"/>
        </w:rPr>
        <w:t>“Artículo 137.</w:t>
      </w:r>
      <w:r w:rsidRPr="005917E4">
        <w:rPr>
          <w:rFonts w:ascii="Palatino Linotype" w:eastAsia="Palatino Linotype" w:hAnsi="Palatino Linotype" w:cs="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22BEA64" w14:textId="77777777" w:rsidR="00F8592E" w:rsidRPr="005917E4" w:rsidRDefault="00F8592E" w:rsidP="005917E4">
      <w:pPr>
        <w:spacing w:before="240" w:after="240" w:line="276" w:lineRule="auto"/>
        <w:ind w:left="851" w:right="851"/>
        <w:jc w:val="both"/>
        <w:rPr>
          <w:rFonts w:ascii="Arial" w:eastAsia="Arial" w:hAnsi="Arial" w:cs="Arial"/>
        </w:rPr>
      </w:pPr>
      <w:r w:rsidRPr="005917E4">
        <w:rPr>
          <w:rFonts w:ascii="Palatino Linotype" w:eastAsia="Palatino Linotype" w:hAnsi="Palatino Linotype" w:cs="Palatino Linotype"/>
          <w:b/>
          <w:i/>
          <w:sz w:val="22"/>
          <w:szCs w:val="22"/>
        </w:rPr>
        <w:t> “Artículo 143</w:t>
      </w:r>
      <w:r w:rsidRPr="005917E4">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9CBB09C" w14:textId="77777777" w:rsidR="00F8592E" w:rsidRPr="005917E4" w:rsidRDefault="00F8592E" w:rsidP="005917E4">
      <w:pPr>
        <w:spacing w:before="240" w:after="240" w:line="276" w:lineRule="auto"/>
        <w:ind w:left="851" w:right="851"/>
        <w:jc w:val="both"/>
        <w:rPr>
          <w:rFonts w:ascii="Arial" w:eastAsia="Arial" w:hAnsi="Arial" w:cs="Arial"/>
        </w:rPr>
      </w:pPr>
      <w:r w:rsidRPr="005917E4">
        <w:rPr>
          <w:rFonts w:ascii="Palatino Linotype" w:eastAsia="Palatino Linotype" w:hAnsi="Palatino Linotype" w:cs="Palatino Linotype"/>
          <w:b/>
          <w:i/>
          <w:sz w:val="22"/>
          <w:szCs w:val="22"/>
        </w:rPr>
        <w:t>I.</w:t>
      </w:r>
      <w:r w:rsidRPr="005917E4">
        <w:rPr>
          <w:rFonts w:ascii="Palatino Linotype" w:eastAsia="Palatino Linotype" w:hAnsi="Palatino Linotype" w:cs="Palatino Linotype"/>
          <w:i/>
          <w:sz w:val="22"/>
          <w:szCs w:val="22"/>
        </w:rPr>
        <w:t> Se refiera a la información privada y los datos personales concernientes a una persona física o jurídica colectiva identificada o identificable;</w:t>
      </w:r>
    </w:p>
    <w:p w14:paraId="6642FF93" w14:textId="77777777" w:rsidR="00F8592E" w:rsidRPr="005917E4" w:rsidRDefault="00F8592E" w:rsidP="005917E4">
      <w:pPr>
        <w:spacing w:before="240" w:after="240" w:line="276" w:lineRule="auto"/>
        <w:ind w:left="851" w:right="851"/>
        <w:jc w:val="both"/>
        <w:rPr>
          <w:rFonts w:ascii="Arial" w:eastAsia="Arial" w:hAnsi="Arial" w:cs="Arial"/>
        </w:rPr>
      </w:pPr>
      <w:r w:rsidRPr="005917E4">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3539F5E" w14:textId="77777777" w:rsidR="00F8592E" w:rsidRPr="005917E4" w:rsidRDefault="00F8592E" w:rsidP="005917E4">
      <w:pPr>
        <w:spacing w:before="240" w:after="240" w:line="276" w:lineRule="auto"/>
        <w:ind w:left="851" w:right="851"/>
        <w:jc w:val="both"/>
        <w:rPr>
          <w:rFonts w:ascii="Arial" w:eastAsia="Arial" w:hAnsi="Arial" w:cs="Arial"/>
        </w:rPr>
      </w:pPr>
      <w:r w:rsidRPr="005917E4">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 </w:t>
      </w:r>
    </w:p>
    <w:p w14:paraId="2A15A162" w14:textId="1E7FE930" w:rsidR="00F8592E" w:rsidRPr="005917E4" w:rsidRDefault="00F8592E" w:rsidP="005917E4">
      <w:pPr>
        <w:spacing w:before="240" w:after="240" w:line="360" w:lineRule="auto"/>
        <w:jc w:val="both"/>
        <w:rPr>
          <w:rFonts w:ascii="Arial" w:eastAsia="Arial" w:hAnsi="Arial" w:cs="Arial"/>
        </w:rPr>
      </w:pPr>
      <w:r w:rsidRPr="005917E4">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w:t>
      </w:r>
      <w:r w:rsidRPr="005917E4">
        <w:rPr>
          <w:rFonts w:ascii="Palatino Linotype" w:eastAsia="Palatino Linotype" w:hAnsi="Palatino Linotype" w:cs="Palatino Linotype"/>
        </w:rPr>
        <w:lastRenderedPageBreak/>
        <w:t xml:space="preserve">público como información que debe ser clasificada, se hará la entrega del mismo, testando las secciones o datos que deban ser clasificados; por ende el </w:t>
      </w:r>
      <w:r w:rsidRPr="005917E4">
        <w:rPr>
          <w:rFonts w:ascii="Palatino Linotype" w:eastAsia="Palatino Linotype" w:hAnsi="Palatino Linotype" w:cs="Palatino Linotype"/>
          <w:b/>
        </w:rPr>
        <w:t>Sujeto Obligado</w:t>
      </w:r>
      <w:r w:rsidRPr="005917E4">
        <w:rPr>
          <w:rFonts w:ascii="Palatino Linotype" w:eastAsia="Palatino Linotype" w:hAnsi="Palatino Linotype" w:cs="Palatino Linotype"/>
        </w:rPr>
        <w:t xml:space="preserve"> deberá proceder a testar los datos personales que se encuentren contenidos en los documentos a entregar para satisfacer el derecho de acceso a la información pública del </w:t>
      </w:r>
      <w:r w:rsidR="000E5570" w:rsidRPr="005917E4">
        <w:rPr>
          <w:rFonts w:ascii="Palatino Linotype" w:eastAsia="Palatino Linotype" w:hAnsi="Palatino Linotype" w:cs="Palatino Linotype"/>
          <w:b/>
        </w:rPr>
        <w:t>RECURRENTE</w:t>
      </w:r>
      <w:r w:rsidRPr="005917E4">
        <w:rPr>
          <w:rFonts w:ascii="Palatino Linotype" w:eastAsia="Palatino Linotype" w:hAnsi="Palatino Linotype" w:cs="Palatino Linotype"/>
          <w:b/>
        </w:rPr>
        <w:t>,</w:t>
      </w:r>
      <w:r w:rsidRPr="005917E4">
        <w:rPr>
          <w:rFonts w:ascii="Palatino Linotype" w:eastAsia="Palatino Linotype" w:hAnsi="Palatino Linotype" w:cs="Palatino Linotype"/>
        </w:rPr>
        <w:t xml:space="preserv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1ADCE3FA" w14:textId="77777777" w:rsidR="00F8592E" w:rsidRPr="005917E4" w:rsidRDefault="00F8592E" w:rsidP="005917E4">
      <w:pPr>
        <w:spacing w:before="240" w:after="240" w:line="360" w:lineRule="auto"/>
        <w:jc w:val="both"/>
        <w:rPr>
          <w:rFonts w:ascii="Arial" w:eastAsia="Arial" w:hAnsi="Arial" w:cs="Arial"/>
        </w:rPr>
      </w:pPr>
      <w:r w:rsidRPr="005917E4">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722AA37" w14:textId="12E95C9E" w:rsidR="00F8592E" w:rsidRDefault="00F8592E" w:rsidP="005917E4">
      <w:pPr>
        <w:spacing w:before="240" w:after="240"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D92DD96" w14:textId="264B8236" w:rsidR="000E5570" w:rsidRDefault="000E5570" w:rsidP="005917E4">
      <w:pPr>
        <w:spacing w:before="240" w:after="240" w:line="360" w:lineRule="auto"/>
        <w:jc w:val="both"/>
        <w:rPr>
          <w:rFonts w:ascii="Palatino Linotype" w:eastAsia="Palatino Linotype" w:hAnsi="Palatino Linotype" w:cs="Palatino Linotype"/>
        </w:rPr>
      </w:pPr>
    </w:p>
    <w:p w14:paraId="39CF065E" w14:textId="77777777" w:rsidR="000E5570" w:rsidRPr="005917E4" w:rsidRDefault="000E5570" w:rsidP="005917E4">
      <w:pPr>
        <w:spacing w:before="240" w:after="240" w:line="360" w:lineRule="auto"/>
        <w:jc w:val="both"/>
        <w:rPr>
          <w:rFonts w:ascii="Arial" w:eastAsia="Arial" w:hAnsi="Arial" w:cs="Arial"/>
        </w:rPr>
      </w:pPr>
    </w:p>
    <w:p w14:paraId="77E8C2E3" w14:textId="77777777" w:rsidR="00F8592E" w:rsidRPr="005917E4" w:rsidRDefault="00F8592E" w:rsidP="005917E4">
      <w:pPr>
        <w:spacing w:before="240" w:after="240"/>
        <w:ind w:left="851" w:right="851"/>
        <w:jc w:val="both"/>
        <w:rPr>
          <w:rFonts w:ascii="Palatino Linotype" w:eastAsia="Palatino Linotype" w:hAnsi="Palatino Linotype" w:cs="Palatino Linotype"/>
          <w:i/>
          <w:sz w:val="22"/>
          <w:szCs w:val="22"/>
        </w:rPr>
      </w:pPr>
      <w:r w:rsidRPr="005917E4">
        <w:rPr>
          <w:rFonts w:ascii="Palatino Linotype" w:eastAsia="Palatino Linotype" w:hAnsi="Palatino Linotype" w:cs="Palatino Linotype"/>
          <w:b/>
          <w:i/>
          <w:sz w:val="22"/>
          <w:szCs w:val="22"/>
        </w:rPr>
        <w:lastRenderedPageBreak/>
        <w:t>“Artículo 49.</w:t>
      </w:r>
      <w:r w:rsidRPr="005917E4">
        <w:rPr>
          <w:rFonts w:ascii="Palatino Linotype" w:eastAsia="Palatino Linotype" w:hAnsi="Palatino Linotype" w:cs="Palatino Linotype"/>
          <w:i/>
          <w:sz w:val="22"/>
          <w:szCs w:val="22"/>
        </w:rPr>
        <w:t> </w:t>
      </w:r>
      <w:r w:rsidRPr="005917E4">
        <w:rPr>
          <w:rFonts w:ascii="Palatino Linotype" w:eastAsia="Palatino Linotype" w:hAnsi="Palatino Linotype" w:cs="Palatino Linotype"/>
          <w:b/>
          <w:i/>
          <w:sz w:val="22"/>
          <w:szCs w:val="22"/>
        </w:rPr>
        <w:t>Los Comités de Transparencia</w:t>
      </w:r>
      <w:r w:rsidRPr="005917E4">
        <w:rPr>
          <w:rFonts w:ascii="Palatino Linotype" w:eastAsia="Palatino Linotype" w:hAnsi="Palatino Linotype" w:cs="Palatino Linotype"/>
          <w:i/>
          <w:sz w:val="22"/>
          <w:szCs w:val="22"/>
        </w:rPr>
        <w:t> tendrán las siguientes atribuciones:</w:t>
      </w:r>
    </w:p>
    <w:p w14:paraId="37898689" w14:textId="77777777" w:rsidR="00F8592E" w:rsidRPr="005917E4" w:rsidRDefault="00F8592E" w:rsidP="005917E4">
      <w:pPr>
        <w:spacing w:before="240" w:after="240"/>
        <w:ind w:left="851" w:right="851"/>
        <w:jc w:val="both"/>
        <w:rPr>
          <w:rFonts w:ascii="Arial" w:eastAsia="Arial" w:hAnsi="Arial" w:cs="Arial"/>
        </w:rPr>
      </w:pPr>
      <w:r w:rsidRPr="005917E4">
        <w:rPr>
          <w:rFonts w:ascii="Palatino Linotype" w:eastAsia="Palatino Linotype" w:hAnsi="Palatino Linotype" w:cs="Palatino Linotype"/>
          <w:b/>
          <w:i/>
          <w:sz w:val="22"/>
          <w:szCs w:val="22"/>
        </w:rPr>
        <w:t>…</w:t>
      </w:r>
    </w:p>
    <w:p w14:paraId="31FB0A37" w14:textId="77777777" w:rsidR="00F8592E" w:rsidRPr="005917E4" w:rsidRDefault="00F8592E" w:rsidP="005917E4">
      <w:pPr>
        <w:spacing w:before="240" w:after="240"/>
        <w:ind w:left="851" w:right="851"/>
        <w:jc w:val="both"/>
        <w:rPr>
          <w:rFonts w:ascii="Arial" w:eastAsia="Arial" w:hAnsi="Arial" w:cs="Arial"/>
        </w:rPr>
      </w:pPr>
      <w:r w:rsidRPr="005917E4">
        <w:rPr>
          <w:rFonts w:ascii="Palatino Linotype" w:eastAsia="Palatino Linotype" w:hAnsi="Palatino Linotype" w:cs="Palatino Linotype"/>
          <w:b/>
          <w:i/>
          <w:sz w:val="22"/>
          <w:szCs w:val="22"/>
        </w:rPr>
        <w:t>VIII. Aprobar, modificar o revocar la clasificación de la información</w:t>
      </w:r>
      <w:r w:rsidRPr="005917E4">
        <w:rPr>
          <w:rFonts w:ascii="Palatino Linotype" w:eastAsia="Palatino Linotype" w:hAnsi="Palatino Linotype" w:cs="Palatino Linotype"/>
          <w:i/>
          <w:sz w:val="22"/>
          <w:szCs w:val="22"/>
        </w:rPr>
        <w:t>…”</w:t>
      </w:r>
    </w:p>
    <w:p w14:paraId="06C3AEA9" w14:textId="77777777" w:rsidR="00F8592E" w:rsidRPr="005917E4" w:rsidRDefault="00F8592E" w:rsidP="005917E4">
      <w:pPr>
        <w:spacing w:before="240" w:after="240"/>
        <w:ind w:left="851" w:right="851"/>
        <w:jc w:val="both"/>
        <w:rPr>
          <w:rFonts w:ascii="Palatino Linotype" w:eastAsia="Palatino Linotype" w:hAnsi="Palatino Linotype" w:cs="Palatino Linotype"/>
          <w:i/>
          <w:sz w:val="22"/>
          <w:szCs w:val="22"/>
        </w:rPr>
      </w:pPr>
      <w:r w:rsidRPr="005917E4">
        <w:rPr>
          <w:rFonts w:ascii="Palatino Linotype" w:eastAsia="Palatino Linotype" w:hAnsi="Palatino Linotype" w:cs="Palatino Linotype"/>
          <w:i/>
          <w:sz w:val="22"/>
          <w:szCs w:val="22"/>
        </w:rPr>
        <w:t>“</w:t>
      </w:r>
      <w:r w:rsidRPr="005917E4">
        <w:rPr>
          <w:rFonts w:ascii="Palatino Linotype" w:eastAsia="Palatino Linotype" w:hAnsi="Palatino Linotype" w:cs="Palatino Linotype"/>
          <w:b/>
          <w:i/>
          <w:sz w:val="22"/>
          <w:szCs w:val="22"/>
        </w:rPr>
        <w:t>Artículo 53.</w:t>
      </w:r>
      <w:r w:rsidRPr="005917E4">
        <w:rPr>
          <w:rFonts w:ascii="Palatino Linotype" w:eastAsia="Palatino Linotype" w:hAnsi="Palatino Linotype" w:cs="Palatino Linotype"/>
          <w:i/>
          <w:sz w:val="22"/>
          <w:szCs w:val="22"/>
        </w:rPr>
        <w:t> Las </w:t>
      </w:r>
      <w:r w:rsidRPr="005917E4">
        <w:rPr>
          <w:rFonts w:ascii="Palatino Linotype" w:eastAsia="Palatino Linotype" w:hAnsi="Palatino Linotype" w:cs="Palatino Linotype"/>
          <w:b/>
          <w:i/>
          <w:sz w:val="22"/>
          <w:szCs w:val="22"/>
        </w:rPr>
        <w:t>Unidades de Transparencia</w:t>
      </w:r>
      <w:r w:rsidRPr="005917E4">
        <w:rPr>
          <w:rFonts w:ascii="Palatino Linotype" w:eastAsia="Palatino Linotype" w:hAnsi="Palatino Linotype" w:cs="Palatino Linotype"/>
          <w:i/>
          <w:sz w:val="22"/>
          <w:szCs w:val="22"/>
        </w:rPr>
        <w:t> tendrán las siguientes </w:t>
      </w:r>
      <w:r w:rsidRPr="005917E4">
        <w:rPr>
          <w:rFonts w:ascii="Palatino Linotype" w:eastAsia="Palatino Linotype" w:hAnsi="Palatino Linotype" w:cs="Palatino Linotype"/>
          <w:b/>
          <w:i/>
          <w:sz w:val="22"/>
          <w:szCs w:val="22"/>
        </w:rPr>
        <w:t>funciones</w:t>
      </w:r>
      <w:r w:rsidRPr="005917E4">
        <w:rPr>
          <w:rFonts w:ascii="Palatino Linotype" w:eastAsia="Palatino Linotype" w:hAnsi="Palatino Linotype" w:cs="Palatino Linotype"/>
          <w:i/>
          <w:sz w:val="22"/>
          <w:szCs w:val="22"/>
        </w:rPr>
        <w:t>:</w:t>
      </w:r>
    </w:p>
    <w:p w14:paraId="1C10323C" w14:textId="77777777" w:rsidR="00F8592E" w:rsidRPr="005917E4" w:rsidRDefault="00F8592E" w:rsidP="005917E4">
      <w:pPr>
        <w:spacing w:before="240" w:after="240"/>
        <w:ind w:left="851" w:right="851"/>
        <w:jc w:val="both"/>
        <w:rPr>
          <w:rFonts w:ascii="Arial" w:eastAsia="Arial" w:hAnsi="Arial" w:cs="Arial"/>
        </w:rPr>
      </w:pPr>
      <w:r w:rsidRPr="005917E4">
        <w:rPr>
          <w:rFonts w:ascii="Palatino Linotype" w:eastAsia="Palatino Linotype" w:hAnsi="Palatino Linotype" w:cs="Palatino Linotype"/>
          <w:i/>
          <w:sz w:val="22"/>
          <w:szCs w:val="22"/>
        </w:rPr>
        <w:t>…</w:t>
      </w:r>
    </w:p>
    <w:p w14:paraId="3463DB0D" w14:textId="77777777" w:rsidR="00F8592E" w:rsidRPr="005917E4" w:rsidRDefault="00F8592E" w:rsidP="005917E4">
      <w:pPr>
        <w:spacing w:before="240" w:after="240"/>
        <w:ind w:left="851" w:right="851"/>
        <w:jc w:val="both"/>
        <w:rPr>
          <w:rFonts w:ascii="Arial" w:eastAsia="Arial" w:hAnsi="Arial" w:cs="Arial"/>
        </w:rPr>
      </w:pPr>
      <w:r w:rsidRPr="005917E4">
        <w:rPr>
          <w:rFonts w:ascii="Palatino Linotype" w:eastAsia="Palatino Linotype" w:hAnsi="Palatino Linotype" w:cs="Palatino Linotype"/>
          <w:b/>
          <w:i/>
          <w:sz w:val="22"/>
          <w:szCs w:val="22"/>
        </w:rPr>
        <w:t>X. Presentar ante el Comité, el proyecto de clasificación de información</w:t>
      </w:r>
      <w:r w:rsidRPr="005917E4">
        <w:rPr>
          <w:rFonts w:ascii="Palatino Linotype" w:eastAsia="Palatino Linotype" w:hAnsi="Palatino Linotype" w:cs="Palatino Linotype"/>
          <w:i/>
          <w:sz w:val="22"/>
          <w:szCs w:val="22"/>
        </w:rPr>
        <w:t>…”</w:t>
      </w:r>
    </w:p>
    <w:p w14:paraId="75D73E7D" w14:textId="77777777" w:rsidR="00F8592E" w:rsidRPr="005917E4" w:rsidRDefault="00F8592E" w:rsidP="005917E4">
      <w:pPr>
        <w:spacing w:before="240" w:after="240"/>
        <w:ind w:left="851" w:right="851"/>
        <w:jc w:val="both"/>
        <w:rPr>
          <w:rFonts w:ascii="Palatino Linotype" w:eastAsia="Palatino Linotype" w:hAnsi="Palatino Linotype" w:cs="Palatino Linotype"/>
          <w:i/>
          <w:sz w:val="22"/>
          <w:szCs w:val="22"/>
        </w:rPr>
      </w:pPr>
      <w:r w:rsidRPr="005917E4">
        <w:rPr>
          <w:rFonts w:ascii="Palatino Linotype" w:eastAsia="Palatino Linotype" w:hAnsi="Palatino Linotype" w:cs="Palatino Linotype"/>
          <w:b/>
          <w:i/>
          <w:sz w:val="22"/>
          <w:szCs w:val="22"/>
        </w:rPr>
        <w:t>“Artículo 59.</w:t>
      </w:r>
      <w:r w:rsidRPr="005917E4">
        <w:rPr>
          <w:rFonts w:ascii="Palatino Linotype" w:eastAsia="Palatino Linotype" w:hAnsi="Palatino Linotype" w:cs="Palatino Linotype"/>
          <w:i/>
          <w:sz w:val="22"/>
          <w:szCs w:val="22"/>
        </w:rPr>
        <w:t> Los </w:t>
      </w:r>
      <w:r w:rsidRPr="005917E4">
        <w:rPr>
          <w:rFonts w:ascii="Palatino Linotype" w:eastAsia="Palatino Linotype" w:hAnsi="Palatino Linotype" w:cs="Palatino Linotype"/>
          <w:b/>
          <w:i/>
          <w:sz w:val="22"/>
          <w:szCs w:val="22"/>
        </w:rPr>
        <w:t>servidores públicos habilitados</w:t>
      </w:r>
      <w:r w:rsidRPr="005917E4">
        <w:rPr>
          <w:rFonts w:ascii="Palatino Linotype" w:eastAsia="Palatino Linotype" w:hAnsi="Palatino Linotype" w:cs="Palatino Linotype"/>
          <w:i/>
          <w:sz w:val="22"/>
          <w:szCs w:val="22"/>
        </w:rPr>
        <w:t> tendrán las </w:t>
      </w:r>
      <w:r w:rsidRPr="005917E4">
        <w:rPr>
          <w:rFonts w:ascii="Palatino Linotype" w:eastAsia="Palatino Linotype" w:hAnsi="Palatino Linotype" w:cs="Palatino Linotype"/>
          <w:b/>
          <w:i/>
          <w:sz w:val="22"/>
          <w:szCs w:val="22"/>
        </w:rPr>
        <w:t>funciones</w:t>
      </w:r>
      <w:r w:rsidRPr="005917E4">
        <w:rPr>
          <w:rFonts w:ascii="Palatino Linotype" w:eastAsia="Palatino Linotype" w:hAnsi="Palatino Linotype" w:cs="Palatino Linotype"/>
          <w:i/>
          <w:sz w:val="22"/>
          <w:szCs w:val="22"/>
        </w:rPr>
        <w:t> siguientes:</w:t>
      </w:r>
    </w:p>
    <w:p w14:paraId="5D852729" w14:textId="77777777" w:rsidR="00F8592E" w:rsidRPr="005917E4" w:rsidRDefault="00F8592E" w:rsidP="005917E4">
      <w:pPr>
        <w:spacing w:before="240" w:after="240"/>
        <w:ind w:left="851" w:right="851"/>
        <w:jc w:val="both"/>
        <w:rPr>
          <w:rFonts w:ascii="Arial" w:eastAsia="Arial" w:hAnsi="Arial" w:cs="Arial"/>
        </w:rPr>
      </w:pPr>
      <w:r w:rsidRPr="005917E4">
        <w:rPr>
          <w:rFonts w:ascii="Palatino Linotype" w:eastAsia="Palatino Linotype" w:hAnsi="Palatino Linotype" w:cs="Palatino Linotype"/>
          <w:b/>
          <w:i/>
          <w:sz w:val="22"/>
          <w:szCs w:val="22"/>
        </w:rPr>
        <w:t>…</w:t>
      </w:r>
    </w:p>
    <w:p w14:paraId="583C4382" w14:textId="77777777" w:rsidR="00F8592E" w:rsidRPr="005917E4" w:rsidRDefault="00F8592E" w:rsidP="005917E4">
      <w:pPr>
        <w:spacing w:before="240" w:after="240"/>
        <w:ind w:left="851" w:right="851"/>
        <w:jc w:val="both"/>
        <w:rPr>
          <w:rFonts w:ascii="Arial" w:eastAsia="Arial" w:hAnsi="Arial" w:cs="Arial"/>
        </w:rPr>
      </w:pPr>
      <w:r w:rsidRPr="005917E4">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5917E4">
        <w:rPr>
          <w:rFonts w:ascii="Palatino Linotype" w:eastAsia="Palatino Linotype" w:hAnsi="Palatino Linotype" w:cs="Palatino Linotype"/>
          <w:i/>
          <w:sz w:val="22"/>
          <w:szCs w:val="22"/>
        </w:rPr>
        <w:t>, la cual tendrá los fundamentos y argumentos en que se basa dicha propuesta…” (Sic).</w:t>
      </w:r>
    </w:p>
    <w:p w14:paraId="1AF6B67C" w14:textId="77777777" w:rsidR="00F8592E" w:rsidRPr="005917E4" w:rsidRDefault="00F8592E" w:rsidP="005917E4">
      <w:pPr>
        <w:spacing w:before="240" w:after="240" w:line="360" w:lineRule="auto"/>
        <w:jc w:val="both"/>
        <w:rPr>
          <w:rFonts w:ascii="Arial" w:eastAsia="Arial" w:hAnsi="Arial" w:cs="Arial"/>
        </w:rPr>
      </w:pPr>
      <w:r w:rsidRPr="005917E4">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5917E4">
        <w:rPr>
          <w:rFonts w:ascii="Palatino Linotype" w:eastAsia="Palatino Linotype" w:hAnsi="Palatino Linotype" w:cs="Palatino Linotype"/>
          <w:b/>
        </w:rPr>
        <w:t>Sujeto Obligado</w:t>
      </w:r>
      <w:r w:rsidRPr="005917E4">
        <w:rPr>
          <w:rFonts w:ascii="Palatino Linotype" w:eastAsia="Palatino Linotype" w:hAnsi="Palatino Linotype" w:cs="Palatino Linotype"/>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5C367E0" w14:textId="77777777" w:rsidR="00F8592E" w:rsidRPr="005917E4" w:rsidRDefault="00F8592E" w:rsidP="005917E4">
      <w:pPr>
        <w:spacing w:before="240" w:after="240" w:line="360" w:lineRule="auto"/>
        <w:jc w:val="both"/>
      </w:pPr>
      <w:r w:rsidRPr="005917E4">
        <w:rPr>
          <w:rFonts w:ascii="Palatino Linotype" w:eastAsia="Palatino Linotype" w:hAnsi="Palatino Linotype" w:cs="Palatino Linotype"/>
        </w:rPr>
        <w:t> Para lo cual, a su vez, en el caso de información de carácter confidencial, se debe atender a lo que señala el artículo 149 de la Ley de Transparencia Local vigente, que se lee como sigue:</w:t>
      </w:r>
    </w:p>
    <w:p w14:paraId="3474B206" w14:textId="77777777" w:rsidR="00F8592E" w:rsidRPr="005917E4" w:rsidRDefault="00F8592E" w:rsidP="005917E4">
      <w:pPr>
        <w:spacing w:before="240" w:after="240" w:line="276" w:lineRule="auto"/>
        <w:ind w:left="993" w:right="1041"/>
        <w:jc w:val="both"/>
        <w:rPr>
          <w:rFonts w:ascii="Palatino Linotype" w:eastAsia="Palatino Linotype" w:hAnsi="Palatino Linotype" w:cs="Palatino Linotype"/>
          <w:i/>
          <w:sz w:val="22"/>
          <w:szCs w:val="22"/>
        </w:rPr>
      </w:pPr>
      <w:r w:rsidRPr="005917E4">
        <w:rPr>
          <w:rFonts w:ascii="Palatino Linotype" w:eastAsia="Palatino Linotype" w:hAnsi="Palatino Linotype" w:cs="Palatino Linotype"/>
          <w:i/>
          <w:sz w:val="22"/>
          <w:szCs w:val="22"/>
        </w:rPr>
        <w:lastRenderedPageBreak/>
        <w:t>“</w:t>
      </w:r>
      <w:r w:rsidRPr="005917E4">
        <w:rPr>
          <w:rFonts w:ascii="Palatino Linotype" w:eastAsia="Palatino Linotype" w:hAnsi="Palatino Linotype" w:cs="Palatino Linotype"/>
          <w:b/>
          <w:i/>
          <w:sz w:val="22"/>
          <w:szCs w:val="22"/>
        </w:rPr>
        <w:t>Artículo 149.</w:t>
      </w:r>
      <w:r w:rsidRPr="005917E4">
        <w:rPr>
          <w:rFonts w:ascii="Palatino Linotype" w:eastAsia="Palatino Linotype" w:hAnsi="Palatino Linotype" w:cs="Palatino Linotype"/>
          <w:i/>
          <w:sz w:val="22"/>
          <w:szCs w:val="22"/>
        </w:rPr>
        <w:t> El </w:t>
      </w:r>
      <w:r w:rsidRPr="005917E4">
        <w:rPr>
          <w:rFonts w:ascii="Palatino Linotype" w:eastAsia="Palatino Linotype" w:hAnsi="Palatino Linotype" w:cs="Palatino Linotype"/>
          <w:b/>
          <w:i/>
          <w:sz w:val="22"/>
          <w:szCs w:val="22"/>
        </w:rPr>
        <w:t>acuerdo que clasifique la información como confidencial</w:t>
      </w:r>
      <w:r w:rsidRPr="005917E4">
        <w:rPr>
          <w:rFonts w:ascii="Palatino Linotype" w:eastAsia="Palatino Linotype" w:hAnsi="Palatino Linotype" w:cs="Palatino Linotype"/>
          <w:i/>
          <w:sz w:val="22"/>
          <w:szCs w:val="22"/>
        </w:rPr>
        <w:t> deberá contener un razonamiento lógico en el que demuestre que la información se encuentra en alguna o algunas de las hipótesis previstas en la presente Ley.” (Sic)</w:t>
      </w:r>
    </w:p>
    <w:p w14:paraId="7BDE6C1D" w14:textId="77777777" w:rsidR="00F8592E" w:rsidRPr="005917E4" w:rsidRDefault="00F8592E" w:rsidP="005917E4">
      <w:pPr>
        <w:spacing w:before="240" w:after="240" w:line="360" w:lineRule="auto"/>
        <w:jc w:val="both"/>
      </w:pPr>
      <w:r w:rsidRPr="005917E4">
        <w:rPr>
          <w:rFonts w:ascii="Palatino Linotype" w:eastAsia="Palatino Linotype" w:hAnsi="Palatino Linotype" w:cs="Palatino Linotype"/>
        </w:rPr>
        <w:t xml:space="preserve">Es decir, el </w:t>
      </w:r>
      <w:r w:rsidRPr="005917E4">
        <w:rPr>
          <w:rFonts w:ascii="Palatino Linotype" w:eastAsia="Palatino Linotype" w:hAnsi="Palatino Linotype" w:cs="Palatino Linotype"/>
          <w:b/>
        </w:rPr>
        <w:t>Sujeto Obligado</w:t>
      </w:r>
      <w:r w:rsidRPr="005917E4">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1EE68FDF" w14:textId="77777777" w:rsidR="00F8592E" w:rsidRPr="005917E4" w:rsidRDefault="00F8592E" w:rsidP="005917E4">
      <w:pPr>
        <w:spacing w:before="240" w:after="240" w:line="360" w:lineRule="auto"/>
        <w:jc w:val="both"/>
        <w:rPr>
          <w:rFonts w:ascii="Arial" w:eastAsia="Arial" w:hAnsi="Arial" w:cs="Arial"/>
        </w:rPr>
      </w:pPr>
      <w:r w:rsidRPr="005917E4">
        <w:rPr>
          <w:rFonts w:ascii="Palatino Linotype" w:eastAsia="Palatino Linotype" w:hAnsi="Palatino Linotype" w:cs="Palatino Linotype"/>
        </w:rPr>
        <w:t xml:space="preserve">Al respecto, se destaca que la versión pública que elabore el </w:t>
      </w:r>
      <w:r w:rsidRPr="005917E4">
        <w:rPr>
          <w:rFonts w:ascii="Palatino Linotype" w:eastAsia="Palatino Linotype" w:hAnsi="Palatino Linotype" w:cs="Palatino Linotype"/>
          <w:b/>
        </w:rPr>
        <w:t>Sujeto Obligado</w:t>
      </w:r>
      <w:r w:rsidRPr="005917E4">
        <w:rPr>
          <w:rFonts w:ascii="Palatino Linotype" w:eastAsia="Palatino Linotype" w:hAnsi="Palatino Linotype" w:cs="Palatino Linotype"/>
        </w:rPr>
        <w:t xml:space="preserve"> debe cumplir con las formalidades exigidas en la Ley; es decir, resulta necesario que el Comité de Transparencia del </w:t>
      </w:r>
      <w:r w:rsidRPr="005917E4">
        <w:rPr>
          <w:rFonts w:ascii="Palatino Linotype" w:eastAsia="Palatino Linotype" w:hAnsi="Palatino Linotype" w:cs="Palatino Linotype"/>
          <w:b/>
        </w:rPr>
        <w:t>Sujeto Obligado</w:t>
      </w:r>
      <w:r w:rsidRPr="005917E4">
        <w:rPr>
          <w:rFonts w:ascii="Palatino Linotype" w:eastAsia="Palatino Linotype" w:hAnsi="Palatino Linotype" w:cs="Palatino Linotype"/>
        </w:rPr>
        <w:t>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5917E4">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5917E4">
        <w:rPr>
          <w:rFonts w:ascii="Palatino Linotype" w:eastAsia="Palatino Linotype" w:hAnsi="Palatino Linotype" w:cs="Palatino Linotype"/>
        </w:rPr>
        <w:t xml:space="preserve">, publicados en el Diario Oficial de la Federación en fecha quince de abril del año dos mil dieciséis, mediante Acuerdo del Consejo Nacional del Sistema Nacional de </w:t>
      </w:r>
      <w:r w:rsidRPr="005917E4">
        <w:rPr>
          <w:rFonts w:ascii="Palatino Linotype" w:eastAsia="Palatino Linotype" w:hAnsi="Palatino Linotype" w:cs="Palatino Linotype"/>
        </w:rPr>
        <w:lastRenderedPageBreak/>
        <w:t>Transparencia, Acceso a la Información Pública y Protección de Datos Personales, que literalmente expresan:</w:t>
      </w:r>
    </w:p>
    <w:p w14:paraId="0E2A10E4" w14:textId="77777777" w:rsidR="00F8592E" w:rsidRPr="005917E4" w:rsidRDefault="00F8592E" w:rsidP="005917E4">
      <w:pPr>
        <w:spacing w:before="240" w:after="240" w:line="276" w:lineRule="auto"/>
        <w:ind w:left="851" w:right="851"/>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7ED6BB1D" w14:textId="77777777" w:rsidR="00F8592E" w:rsidRPr="005917E4" w:rsidRDefault="00F8592E" w:rsidP="005917E4">
      <w:pPr>
        <w:spacing w:before="240" w:after="240" w:line="276" w:lineRule="auto"/>
        <w:ind w:left="851" w:right="851"/>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w:t>
      </w:r>
      <w:r w:rsidRPr="005917E4">
        <w:rPr>
          <w:rFonts w:ascii="Palatino Linotype" w:eastAsia="Palatino Linotype" w:hAnsi="Palatino Linotype" w:cs="Palatino Linotype"/>
          <w:b/>
          <w:i/>
          <w:sz w:val="22"/>
          <w:szCs w:val="22"/>
        </w:rPr>
        <w:t>Segundo.-</w:t>
      </w:r>
      <w:r w:rsidRPr="005917E4">
        <w:rPr>
          <w:rFonts w:ascii="Palatino Linotype" w:eastAsia="Palatino Linotype" w:hAnsi="Palatino Linotype" w:cs="Palatino Linotype"/>
          <w:i/>
          <w:sz w:val="22"/>
          <w:szCs w:val="22"/>
        </w:rPr>
        <w:t> Para efectos de los presentes Lineamientos Generales, se entenderá por:</w:t>
      </w:r>
    </w:p>
    <w:p w14:paraId="0ED541E5" w14:textId="77777777" w:rsidR="00F8592E" w:rsidRPr="005917E4" w:rsidRDefault="00F8592E" w:rsidP="005917E4">
      <w:pPr>
        <w:spacing w:before="240" w:after="240" w:line="276" w:lineRule="auto"/>
        <w:ind w:left="851" w:right="851"/>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b/>
          <w:i/>
          <w:sz w:val="22"/>
          <w:szCs w:val="22"/>
        </w:rPr>
        <w:t>XVIII.</w:t>
      </w:r>
      <w:r w:rsidRPr="005917E4">
        <w:rPr>
          <w:rFonts w:ascii="Palatino Linotype" w:eastAsia="Palatino Linotype" w:hAnsi="Palatino Linotype" w:cs="Palatino Linotype"/>
          <w:i/>
          <w:sz w:val="22"/>
          <w:szCs w:val="22"/>
        </w:rPr>
        <w:t> </w:t>
      </w:r>
      <w:r w:rsidRPr="005917E4">
        <w:rPr>
          <w:rFonts w:ascii="Palatino Linotype" w:eastAsia="Palatino Linotype" w:hAnsi="Palatino Linotype" w:cs="Palatino Linotype"/>
          <w:b/>
          <w:i/>
          <w:sz w:val="22"/>
          <w:szCs w:val="22"/>
        </w:rPr>
        <w:t>Versión pública:</w:t>
      </w:r>
      <w:r w:rsidRPr="005917E4">
        <w:rPr>
          <w:rFonts w:ascii="Palatino Linotype" w:eastAsia="Palatino Linotype" w:hAnsi="Palatino Linotype" w:cs="Palatino Linotype"/>
          <w:i/>
          <w:sz w:val="22"/>
          <w:szCs w:val="22"/>
        </w:rPr>
        <w:t> El documento a partir del que se otorga acceso a la información, en el que se testan partes o secciones clasificadas, indicando el contenido de éstas de manera genérica, </w:t>
      </w:r>
      <w:r w:rsidRPr="005917E4">
        <w:rPr>
          <w:rFonts w:ascii="Palatino Linotype" w:eastAsia="Palatino Linotype" w:hAnsi="Palatino Linotype" w:cs="Palatino Linotype"/>
          <w:b/>
          <w:i/>
          <w:sz w:val="22"/>
          <w:szCs w:val="22"/>
          <w:u w:val="single"/>
        </w:rPr>
        <w:t>fundando y motivando la</w:t>
      </w:r>
      <w:r w:rsidRPr="005917E4">
        <w:rPr>
          <w:rFonts w:ascii="Palatino Linotype" w:eastAsia="Palatino Linotype" w:hAnsi="Palatino Linotype" w:cs="Palatino Linotype"/>
          <w:i/>
          <w:sz w:val="22"/>
          <w:szCs w:val="22"/>
        </w:rPr>
        <w:t> reserva o </w:t>
      </w:r>
      <w:r w:rsidRPr="005917E4">
        <w:rPr>
          <w:rFonts w:ascii="Palatino Linotype" w:eastAsia="Palatino Linotype" w:hAnsi="Palatino Linotype" w:cs="Palatino Linotype"/>
          <w:b/>
          <w:i/>
          <w:sz w:val="22"/>
          <w:szCs w:val="22"/>
          <w:u w:val="single"/>
        </w:rPr>
        <w:t>confidencialidad</w:t>
      </w:r>
      <w:r w:rsidRPr="005917E4">
        <w:rPr>
          <w:rFonts w:ascii="Palatino Linotype" w:eastAsia="Palatino Linotype" w:hAnsi="Palatino Linotype" w:cs="Palatino Linotype"/>
          <w:i/>
          <w:sz w:val="22"/>
          <w:szCs w:val="22"/>
        </w:rPr>
        <w:t>, a través de la resolución que para tal efecto emita el Comité de Transparencia.</w:t>
      </w:r>
    </w:p>
    <w:p w14:paraId="264DB97F" w14:textId="77777777" w:rsidR="00F8592E" w:rsidRPr="005917E4" w:rsidRDefault="00F8592E" w:rsidP="005917E4">
      <w:pPr>
        <w:spacing w:before="240" w:after="240" w:line="276" w:lineRule="auto"/>
        <w:ind w:left="851" w:right="851"/>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b/>
          <w:i/>
          <w:sz w:val="22"/>
          <w:szCs w:val="22"/>
        </w:rPr>
        <w:t>Cuarto.</w:t>
      </w:r>
      <w:r w:rsidRPr="005917E4">
        <w:rPr>
          <w:rFonts w:ascii="Palatino Linotype" w:eastAsia="Palatino Linotype" w:hAnsi="Palatino Linotype" w:cs="Palatino Linotype"/>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ED205AC" w14:textId="77777777" w:rsidR="00F8592E" w:rsidRPr="005917E4" w:rsidRDefault="00F8592E" w:rsidP="005917E4">
      <w:pPr>
        <w:spacing w:before="240" w:after="240" w:line="276" w:lineRule="auto"/>
        <w:ind w:left="851" w:right="851"/>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A30445E" w14:textId="77777777" w:rsidR="00F8592E" w:rsidRPr="005917E4" w:rsidRDefault="00F8592E" w:rsidP="005917E4">
      <w:pPr>
        <w:spacing w:before="240" w:after="240" w:line="276" w:lineRule="auto"/>
        <w:ind w:left="851" w:right="851"/>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b/>
          <w:i/>
          <w:sz w:val="22"/>
          <w:szCs w:val="22"/>
        </w:rPr>
        <w:t>Quinto.</w:t>
      </w:r>
      <w:r w:rsidRPr="005917E4">
        <w:rPr>
          <w:rFonts w:ascii="Palatino Linotype" w:eastAsia="Palatino Linotype" w:hAnsi="Palatino Linotype" w:cs="Palatino Linotype"/>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8BB9C6C" w14:textId="77777777" w:rsidR="00F8592E" w:rsidRPr="005917E4" w:rsidRDefault="00F8592E" w:rsidP="005917E4">
      <w:pPr>
        <w:spacing w:before="240" w:after="240" w:line="276" w:lineRule="auto"/>
        <w:ind w:left="851" w:right="851"/>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b/>
          <w:i/>
          <w:sz w:val="22"/>
          <w:szCs w:val="22"/>
        </w:rPr>
        <w:t>Sexto.</w:t>
      </w:r>
      <w:r w:rsidRPr="005917E4">
        <w:rPr>
          <w:rFonts w:ascii="Palatino Linotype" w:eastAsia="Palatino Linotype" w:hAnsi="Palatino Linotype" w:cs="Palatino Linotype"/>
          <w:i/>
          <w:sz w:val="22"/>
          <w:szCs w:val="22"/>
        </w:rPr>
        <w:t> Los sujetos obligados no podrán emitir acuerdos de carácter general ni particular que clasifiquen documentos o expedientes como reservados, ni clasificar documentos antes de que se genere la información o cuando éstos no obren en sus archivos.</w:t>
      </w:r>
    </w:p>
    <w:p w14:paraId="706C9FA4" w14:textId="77777777" w:rsidR="00F8592E" w:rsidRPr="005917E4" w:rsidRDefault="00F8592E" w:rsidP="005917E4">
      <w:pPr>
        <w:spacing w:before="240" w:after="240" w:line="276" w:lineRule="auto"/>
        <w:ind w:left="851" w:right="851"/>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lastRenderedPageBreak/>
        <w:t>La clasificación de información se realizará conforme a un análisis caso por caso, mediante la aplicación de la prueba de daño y de interés público.</w:t>
      </w:r>
    </w:p>
    <w:p w14:paraId="12355091" w14:textId="77777777" w:rsidR="00F8592E" w:rsidRPr="005917E4" w:rsidRDefault="00F8592E" w:rsidP="005917E4">
      <w:pPr>
        <w:spacing w:before="240" w:after="240" w:line="276" w:lineRule="auto"/>
        <w:ind w:left="851" w:right="851"/>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b/>
          <w:i/>
          <w:sz w:val="22"/>
          <w:szCs w:val="22"/>
        </w:rPr>
        <w:t>Séptimo.</w:t>
      </w:r>
      <w:r w:rsidRPr="005917E4">
        <w:rPr>
          <w:rFonts w:ascii="Palatino Linotype" w:eastAsia="Palatino Linotype" w:hAnsi="Palatino Linotype" w:cs="Palatino Linotype"/>
          <w:i/>
          <w:sz w:val="22"/>
          <w:szCs w:val="22"/>
        </w:rPr>
        <w:t> La clasificación de la información se llevará a cabo en el momento en que:</w:t>
      </w:r>
    </w:p>
    <w:p w14:paraId="22607310" w14:textId="77777777" w:rsidR="00F8592E" w:rsidRPr="005917E4" w:rsidRDefault="00F8592E" w:rsidP="005917E4">
      <w:pPr>
        <w:spacing w:before="240" w:after="240" w:line="276" w:lineRule="auto"/>
        <w:ind w:left="851" w:right="851"/>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b/>
          <w:i/>
          <w:sz w:val="22"/>
          <w:szCs w:val="22"/>
        </w:rPr>
        <w:t>I.</w:t>
      </w:r>
      <w:r w:rsidRPr="005917E4">
        <w:rPr>
          <w:rFonts w:ascii="Palatino Linotype" w:eastAsia="Palatino Linotype" w:hAnsi="Palatino Linotype" w:cs="Palatino Linotype"/>
          <w:i/>
          <w:sz w:val="22"/>
          <w:szCs w:val="22"/>
        </w:rPr>
        <w:t> Se reciba una solicitud de acceso a la información;</w:t>
      </w:r>
    </w:p>
    <w:p w14:paraId="692B02FA" w14:textId="77777777" w:rsidR="00F8592E" w:rsidRPr="005917E4" w:rsidRDefault="00F8592E" w:rsidP="005917E4">
      <w:pPr>
        <w:spacing w:before="240" w:after="240" w:line="276" w:lineRule="auto"/>
        <w:ind w:left="851" w:right="851"/>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b/>
          <w:i/>
          <w:sz w:val="22"/>
          <w:szCs w:val="22"/>
        </w:rPr>
        <w:t>II.</w:t>
      </w:r>
      <w:r w:rsidRPr="005917E4">
        <w:rPr>
          <w:rFonts w:ascii="Palatino Linotype" w:eastAsia="Palatino Linotype" w:hAnsi="Palatino Linotype" w:cs="Palatino Linotype"/>
          <w:i/>
          <w:sz w:val="22"/>
          <w:szCs w:val="22"/>
        </w:rPr>
        <w:t> Se determine mediante resolución de autoridad competente, o</w:t>
      </w:r>
    </w:p>
    <w:p w14:paraId="321E2CAE" w14:textId="77777777" w:rsidR="00F8592E" w:rsidRPr="005917E4" w:rsidRDefault="00F8592E" w:rsidP="005917E4">
      <w:pPr>
        <w:spacing w:before="240" w:after="240" w:line="276" w:lineRule="auto"/>
        <w:ind w:left="851" w:right="851"/>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b/>
          <w:i/>
          <w:sz w:val="22"/>
          <w:szCs w:val="22"/>
        </w:rPr>
        <w:t>III.</w:t>
      </w:r>
      <w:r w:rsidRPr="005917E4">
        <w:rPr>
          <w:rFonts w:ascii="Palatino Linotype" w:eastAsia="Palatino Linotype" w:hAnsi="Palatino Linotype" w:cs="Palatino Linotype"/>
          <w:i/>
          <w:sz w:val="22"/>
          <w:szCs w:val="22"/>
        </w:rPr>
        <w:t> Se generen versiones públicas para dar cumplimiento a las obligaciones de transparencia previstas en la Ley General, la Ley Federal y las correspondientes de las entidades federativas.</w:t>
      </w:r>
    </w:p>
    <w:p w14:paraId="4AA4CC5A" w14:textId="77777777" w:rsidR="00F8592E" w:rsidRPr="005917E4" w:rsidRDefault="00F8592E" w:rsidP="005917E4">
      <w:pPr>
        <w:spacing w:before="240" w:after="240" w:line="276" w:lineRule="auto"/>
        <w:ind w:left="851" w:right="851"/>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2F407AED" w14:textId="77777777" w:rsidR="00F8592E" w:rsidRPr="005917E4" w:rsidRDefault="00F8592E" w:rsidP="005917E4">
      <w:pPr>
        <w:spacing w:before="240" w:after="240" w:line="276" w:lineRule="auto"/>
        <w:ind w:left="851" w:right="851"/>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b/>
          <w:i/>
          <w:sz w:val="22"/>
          <w:szCs w:val="22"/>
        </w:rPr>
        <w:t>Octavo.</w:t>
      </w:r>
      <w:r w:rsidRPr="005917E4">
        <w:rPr>
          <w:rFonts w:ascii="Palatino Linotype" w:eastAsia="Palatino Linotype" w:hAnsi="Palatino Linotype" w:cs="Palatino Linotype"/>
          <w:i/>
          <w:sz w:val="22"/>
          <w:szCs w:val="22"/>
        </w:rPr>
        <w:t> Para fundar la clasificación de la información se debe señalar el artículo, fracción, inciso, párrafo o numeral de la ley o tratado internacional suscrito por el Estado mexicano que expresamente le otorga el carácter de reservada o confidencial.</w:t>
      </w:r>
    </w:p>
    <w:p w14:paraId="57B8B4F5" w14:textId="77777777" w:rsidR="00F8592E" w:rsidRPr="005917E4" w:rsidRDefault="00F8592E" w:rsidP="005917E4">
      <w:pPr>
        <w:spacing w:before="240" w:after="240" w:line="276" w:lineRule="auto"/>
        <w:ind w:left="851" w:right="851"/>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6402F331" w14:textId="77777777" w:rsidR="00F8592E" w:rsidRPr="005917E4" w:rsidRDefault="00F8592E" w:rsidP="005917E4">
      <w:pPr>
        <w:spacing w:before="240" w:after="240" w:line="276" w:lineRule="auto"/>
        <w:ind w:left="851" w:right="851"/>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603896FC" w14:textId="77777777" w:rsidR="00F8592E" w:rsidRPr="005917E4" w:rsidRDefault="00F8592E" w:rsidP="005917E4">
      <w:pPr>
        <w:spacing w:before="240" w:after="240" w:line="276" w:lineRule="auto"/>
        <w:ind w:left="851" w:right="851"/>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60528DF" w14:textId="77777777" w:rsidR="00F8592E" w:rsidRPr="005917E4" w:rsidRDefault="00F8592E" w:rsidP="005917E4">
      <w:pPr>
        <w:spacing w:before="240" w:after="240" w:line="276" w:lineRule="auto"/>
        <w:ind w:left="851" w:right="851"/>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3EFDDF5C" w14:textId="77777777" w:rsidR="00F8592E" w:rsidRPr="005917E4" w:rsidRDefault="00F8592E" w:rsidP="005917E4">
      <w:pPr>
        <w:spacing w:before="240" w:after="240" w:line="276" w:lineRule="auto"/>
        <w:ind w:left="851" w:right="851"/>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b/>
          <w:i/>
          <w:sz w:val="22"/>
          <w:szCs w:val="22"/>
        </w:rPr>
        <w:lastRenderedPageBreak/>
        <w:t>Noveno.</w:t>
      </w:r>
      <w:r w:rsidRPr="005917E4">
        <w:rPr>
          <w:rFonts w:ascii="Palatino Linotype" w:eastAsia="Palatino Linotype" w:hAnsi="Palatino Linotype" w:cs="Palatino Linotype"/>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C6E9913" w14:textId="77777777" w:rsidR="00F8592E" w:rsidRPr="005917E4" w:rsidRDefault="00F8592E" w:rsidP="005917E4">
      <w:pPr>
        <w:spacing w:before="240" w:after="240" w:line="276" w:lineRule="auto"/>
        <w:ind w:left="851" w:right="851"/>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b/>
          <w:i/>
          <w:sz w:val="22"/>
          <w:szCs w:val="22"/>
        </w:rPr>
        <w:t>Décimo.</w:t>
      </w:r>
      <w:r w:rsidRPr="005917E4">
        <w:rPr>
          <w:rFonts w:ascii="Palatino Linotype" w:eastAsia="Palatino Linotype" w:hAnsi="Palatino Linotype" w:cs="Palatino Linotype"/>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9F340C6" w14:textId="77777777" w:rsidR="00F8592E" w:rsidRPr="005917E4" w:rsidRDefault="00F8592E" w:rsidP="005917E4">
      <w:pPr>
        <w:spacing w:before="240" w:after="240" w:line="276" w:lineRule="auto"/>
        <w:ind w:left="851" w:right="851"/>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7408C1B8" w14:textId="77777777" w:rsidR="00F8592E" w:rsidRPr="005917E4" w:rsidRDefault="00F8592E" w:rsidP="005917E4">
      <w:pPr>
        <w:spacing w:before="240" w:after="240" w:line="276" w:lineRule="auto"/>
        <w:ind w:left="851" w:right="851"/>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b/>
          <w:i/>
          <w:sz w:val="22"/>
          <w:szCs w:val="22"/>
        </w:rPr>
        <w:t>Décimo primero.</w:t>
      </w:r>
      <w:r w:rsidRPr="005917E4">
        <w:rPr>
          <w:rFonts w:ascii="Palatino Linotype" w:eastAsia="Palatino Linotype" w:hAnsi="Palatino Linotype" w:cs="Palatino Linotype"/>
          <w:i/>
          <w:sz w:val="22"/>
          <w:szCs w:val="22"/>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EFCAF3A" w14:textId="77777777" w:rsidR="00F8592E" w:rsidRPr="005917E4" w:rsidRDefault="00F8592E" w:rsidP="005917E4">
      <w:pPr>
        <w:spacing w:before="240" w:after="240" w:line="276" w:lineRule="auto"/>
        <w:ind w:left="851" w:right="851"/>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w:t>
      </w:r>
    </w:p>
    <w:p w14:paraId="0EDAEF75" w14:textId="77777777" w:rsidR="00F8592E" w:rsidRPr="005917E4" w:rsidRDefault="00F8592E" w:rsidP="005917E4">
      <w:pPr>
        <w:spacing w:before="240" w:after="240" w:line="276" w:lineRule="auto"/>
        <w:ind w:left="851" w:right="851"/>
        <w:jc w:val="center"/>
        <w:rPr>
          <w:rFonts w:ascii="Palatino Linotype" w:eastAsia="Palatino Linotype" w:hAnsi="Palatino Linotype" w:cs="Palatino Linotype"/>
          <w:sz w:val="22"/>
          <w:szCs w:val="22"/>
        </w:rPr>
      </w:pPr>
      <w:r w:rsidRPr="005917E4">
        <w:rPr>
          <w:rFonts w:ascii="Palatino Linotype" w:eastAsia="Palatino Linotype" w:hAnsi="Palatino Linotype" w:cs="Palatino Linotype"/>
          <w:b/>
          <w:i/>
          <w:sz w:val="22"/>
          <w:szCs w:val="22"/>
        </w:rPr>
        <w:t>CAPÍTULO VIII</w:t>
      </w:r>
    </w:p>
    <w:p w14:paraId="00211581" w14:textId="77777777" w:rsidR="00F8592E" w:rsidRPr="005917E4" w:rsidRDefault="00F8592E" w:rsidP="005917E4">
      <w:pPr>
        <w:spacing w:before="240" w:after="240" w:line="276" w:lineRule="auto"/>
        <w:ind w:left="851" w:right="851"/>
        <w:jc w:val="center"/>
        <w:rPr>
          <w:rFonts w:ascii="Palatino Linotype" w:eastAsia="Palatino Linotype" w:hAnsi="Palatino Linotype" w:cs="Palatino Linotype"/>
          <w:sz w:val="22"/>
          <w:szCs w:val="22"/>
        </w:rPr>
      </w:pPr>
      <w:r w:rsidRPr="005917E4">
        <w:rPr>
          <w:rFonts w:ascii="Palatino Linotype" w:eastAsia="Palatino Linotype" w:hAnsi="Palatino Linotype" w:cs="Palatino Linotype"/>
          <w:b/>
          <w:i/>
          <w:sz w:val="22"/>
          <w:szCs w:val="22"/>
        </w:rPr>
        <w:t>DE LA LEYENDA DE CLASIFICACIÓN</w:t>
      </w:r>
    </w:p>
    <w:p w14:paraId="1042999B" w14:textId="77777777" w:rsidR="00F8592E" w:rsidRPr="005917E4" w:rsidRDefault="00F8592E" w:rsidP="005917E4">
      <w:pPr>
        <w:spacing w:before="240" w:after="240" w:line="276" w:lineRule="auto"/>
        <w:ind w:left="851" w:right="851"/>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b/>
          <w:i/>
          <w:sz w:val="22"/>
          <w:szCs w:val="22"/>
        </w:rPr>
        <w:t>Quincuagésimo. </w:t>
      </w:r>
      <w:r w:rsidRPr="005917E4">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5917E4">
        <w:rPr>
          <w:rFonts w:ascii="Palatino Linotype" w:eastAsia="Palatino Linotype" w:hAnsi="Palatino Linotype" w:cs="Palatino Linotype"/>
          <w:i/>
          <w:sz w:val="22"/>
          <w:szCs w:val="22"/>
        </w:rPr>
        <w:t> para señalar la clasificación de documentos o expedientes, sin perjuicio de que establezcan los propios.</w:t>
      </w:r>
    </w:p>
    <w:p w14:paraId="660B9B6F" w14:textId="77777777" w:rsidR="00F8592E" w:rsidRPr="005917E4" w:rsidRDefault="00F8592E" w:rsidP="005917E4">
      <w:pPr>
        <w:spacing w:before="240" w:after="240" w:line="276" w:lineRule="auto"/>
        <w:ind w:left="851" w:right="851"/>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w:t>
      </w:r>
    </w:p>
    <w:p w14:paraId="6656EE82" w14:textId="77777777" w:rsidR="00F8592E" w:rsidRPr="005917E4" w:rsidRDefault="00F8592E" w:rsidP="005917E4">
      <w:pPr>
        <w:spacing w:before="240" w:after="240" w:line="276" w:lineRule="auto"/>
        <w:ind w:left="851" w:right="851"/>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b/>
          <w:i/>
          <w:sz w:val="22"/>
          <w:szCs w:val="22"/>
        </w:rPr>
        <w:t>Quincuagésimo tercero. </w:t>
      </w:r>
      <w:r w:rsidRPr="005917E4">
        <w:rPr>
          <w:rFonts w:ascii="Palatino Linotype" w:eastAsia="Palatino Linotype" w:hAnsi="Palatino Linotype" w:cs="Palatino Linotype"/>
          <w:b/>
          <w:i/>
          <w:sz w:val="22"/>
          <w:szCs w:val="22"/>
          <w:u w:val="single"/>
        </w:rPr>
        <w:t>El formato para señalar la clasificación parcial de un documento</w:t>
      </w:r>
      <w:r w:rsidRPr="005917E4">
        <w:rPr>
          <w:rFonts w:ascii="Palatino Linotype" w:eastAsia="Palatino Linotype" w:hAnsi="Palatino Linotype" w:cs="Palatino Linotype"/>
          <w:i/>
          <w:sz w:val="22"/>
          <w:szCs w:val="22"/>
        </w:rPr>
        <w:t>, es el siguiente:</w:t>
      </w:r>
    </w:p>
    <w:tbl>
      <w:tblPr>
        <w:tblW w:w="7650" w:type="dxa"/>
        <w:jc w:val="center"/>
        <w:tblLayout w:type="fixed"/>
        <w:tblLook w:val="0400" w:firstRow="0" w:lastRow="0" w:firstColumn="0" w:lastColumn="0" w:noHBand="0" w:noVBand="1"/>
      </w:tblPr>
      <w:tblGrid>
        <w:gridCol w:w="1129"/>
        <w:gridCol w:w="1990"/>
        <w:gridCol w:w="4531"/>
      </w:tblGrid>
      <w:tr w:rsidR="005917E4" w:rsidRPr="005917E4" w14:paraId="058EE3D9" w14:textId="77777777" w:rsidTr="00E21E71">
        <w:trPr>
          <w:jc w:val="center"/>
        </w:trPr>
        <w:tc>
          <w:tcPr>
            <w:tcW w:w="1129" w:type="dxa"/>
            <w:tcBorders>
              <w:top w:val="nil"/>
              <w:left w:val="nil"/>
              <w:bottom w:val="single" w:sz="8" w:space="0" w:color="000000"/>
              <w:right w:val="single" w:sz="8" w:space="0" w:color="000000"/>
            </w:tcBorders>
            <w:tcMar>
              <w:top w:w="0" w:type="dxa"/>
              <w:left w:w="108" w:type="dxa"/>
              <w:bottom w:w="0" w:type="dxa"/>
              <w:right w:w="108" w:type="dxa"/>
            </w:tcMar>
          </w:tcPr>
          <w:p w14:paraId="60906CBD" w14:textId="56341931" w:rsidR="00F8592E" w:rsidRPr="005917E4" w:rsidRDefault="00F8592E" w:rsidP="005917E4">
            <w:pPr>
              <w:spacing w:before="240" w:after="240" w:line="276" w:lineRule="auto"/>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lastRenderedPageBreak/>
              <w:t>  </w:t>
            </w:r>
          </w:p>
        </w:tc>
        <w:tc>
          <w:tcPr>
            <w:tcW w:w="199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FA8698D" w14:textId="77777777" w:rsidR="00F8592E" w:rsidRPr="005917E4" w:rsidRDefault="00F8592E" w:rsidP="005917E4">
            <w:pPr>
              <w:spacing w:before="240" w:after="240" w:line="276" w:lineRule="auto"/>
              <w:jc w:val="center"/>
              <w:rPr>
                <w:rFonts w:ascii="Palatino Linotype" w:eastAsia="Palatino Linotype" w:hAnsi="Palatino Linotype" w:cs="Palatino Linotype"/>
                <w:sz w:val="22"/>
                <w:szCs w:val="22"/>
              </w:rPr>
            </w:pPr>
            <w:r w:rsidRPr="005917E4">
              <w:rPr>
                <w:rFonts w:ascii="Palatino Linotype" w:eastAsia="Palatino Linotype" w:hAnsi="Palatino Linotype" w:cs="Palatino Linotype"/>
                <w:b/>
                <w:i/>
                <w:sz w:val="22"/>
                <w:szCs w:val="22"/>
              </w:rPr>
              <w:t>Concepto</w:t>
            </w:r>
          </w:p>
        </w:tc>
        <w:tc>
          <w:tcPr>
            <w:tcW w:w="453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AE6065D" w14:textId="77777777" w:rsidR="00F8592E" w:rsidRPr="005917E4" w:rsidRDefault="00F8592E" w:rsidP="005917E4">
            <w:pPr>
              <w:spacing w:before="240" w:after="240" w:line="276" w:lineRule="auto"/>
              <w:jc w:val="center"/>
              <w:rPr>
                <w:rFonts w:ascii="Palatino Linotype" w:eastAsia="Palatino Linotype" w:hAnsi="Palatino Linotype" w:cs="Palatino Linotype"/>
                <w:sz w:val="22"/>
                <w:szCs w:val="22"/>
              </w:rPr>
            </w:pPr>
            <w:r w:rsidRPr="005917E4">
              <w:rPr>
                <w:rFonts w:ascii="Palatino Linotype" w:eastAsia="Palatino Linotype" w:hAnsi="Palatino Linotype" w:cs="Palatino Linotype"/>
                <w:b/>
                <w:i/>
                <w:sz w:val="22"/>
                <w:szCs w:val="22"/>
              </w:rPr>
              <w:t>Dónde:</w:t>
            </w:r>
          </w:p>
        </w:tc>
      </w:tr>
      <w:tr w:rsidR="005917E4" w:rsidRPr="005917E4" w14:paraId="1DCFBEE9" w14:textId="77777777" w:rsidTr="00E21E71">
        <w:trPr>
          <w:jc w:val="center"/>
        </w:trPr>
        <w:tc>
          <w:tcPr>
            <w:tcW w:w="1129"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5C7A8F0" w14:textId="77777777" w:rsidR="00F8592E" w:rsidRPr="005917E4" w:rsidRDefault="00F8592E" w:rsidP="005917E4">
            <w:pPr>
              <w:spacing w:before="240" w:after="240" w:line="276" w:lineRule="auto"/>
              <w:jc w:val="center"/>
              <w:rPr>
                <w:rFonts w:ascii="Palatino Linotype" w:eastAsia="Palatino Linotype" w:hAnsi="Palatino Linotype" w:cs="Palatino Linotype"/>
                <w:sz w:val="22"/>
                <w:szCs w:val="22"/>
              </w:rPr>
            </w:pPr>
            <w:r w:rsidRPr="005917E4">
              <w:rPr>
                <w:rFonts w:ascii="Palatino Linotype" w:eastAsia="Palatino Linotype" w:hAnsi="Palatino Linotype" w:cs="Palatino Linotype"/>
                <w:b/>
                <w:i/>
                <w:sz w:val="22"/>
                <w:szCs w:val="22"/>
              </w:rPr>
              <w:t>Sello oficial o logotipo del sujeto obligado</w:t>
            </w: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67A8E65D" w14:textId="77777777" w:rsidR="00F8592E" w:rsidRPr="005917E4" w:rsidRDefault="00F8592E" w:rsidP="005917E4">
            <w:pPr>
              <w:spacing w:before="240" w:after="240" w:line="276" w:lineRule="auto"/>
              <w:jc w:val="center"/>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Fecha de clasificación</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559A5C32" w14:textId="77777777" w:rsidR="00F8592E" w:rsidRPr="005917E4" w:rsidRDefault="00F8592E" w:rsidP="005917E4">
            <w:pPr>
              <w:spacing w:before="240" w:after="240" w:line="276" w:lineRule="auto"/>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Se anotará la fecha en la que el Comité de Transparencia confirmó la clasificación del documento, en su caso.</w:t>
            </w:r>
          </w:p>
        </w:tc>
      </w:tr>
      <w:tr w:rsidR="005917E4" w:rsidRPr="005917E4" w14:paraId="64B6856C" w14:textId="77777777" w:rsidTr="00E21E71">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5DBB4D4" w14:textId="77777777" w:rsidR="00F8592E" w:rsidRPr="005917E4" w:rsidRDefault="00F8592E" w:rsidP="005917E4">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18B50E19" w14:textId="77777777" w:rsidR="00F8592E" w:rsidRPr="005917E4" w:rsidRDefault="00F8592E" w:rsidP="005917E4">
            <w:pPr>
              <w:spacing w:before="240" w:after="240" w:line="276" w:lineRule="auto"/>
              <w:jc w:val="center"/>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Área</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74EA89D4" w14:textId="77777777" w:rsidR="00F8592E" w:rsidRPr="005917E4" w:rsidRDefault="00F8592E" w:rsidP="005917E4">
            <w:pPr>
              <w:spacing w:before="240" w:after="240" w:line="276" w:lineRule="auto"/>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Se señalará el nombre del área del cual es titular quien clasifica.</w:t>
            </w:r>
          </w:p>
        </w:tc>
      </w:tr>
      <w:tr w:rsidR="005917E4" w:rsidRPr="005917E4" w14:paraId="490E2701" w14:textId="77777777" w:rsidTr="00E21E71">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929605E" w14:textId="77777777" w:rsidR="00F8592E" w:rsidRPr="005917E4" w:rsidRDefault="00F8592E" w:rsidP="005917E4">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5362D1B6" w14:textId="77777777" w:rsidR="00F8592E" w:rsidRPr="005917E4" w:rsidRDefault="00F8592E" w:rsidP="005917E4">
            <w:pPr>
              <w:spacing w:before="240" w:after="240" w:line="276" w:lineRule="auto"/>
              <w:jc w:val="center"/>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Información reservada</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11140B9C" w14:textId="77777777" w:rsidR="00F8592E" w:rsidRPr="005917E4" w:rsidRDefault="00F8592E" w:rsidP="005917E4">
            <w:pPr>
              <w:spacing w:before="240" w:after="240" w:line="276" w:lineRule="auto"/>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5917E4" w:rsidRPr="005917E4" w14:paraId="52C52B81" w14:textId="77777777" w:rsidTr="00E21E71">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EFB2835" w14:textId="77777777" w:rsidR="00F8592E" w:rsidRPr="005917E4" w:rsidRDefault="00F8592E" w:rsidP="005917E4">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444240BC" w14:textId="77777777" w:rsidR="00F8592E" w:rsidRPr="005917E4" w:rsidRDefault="00F8592E" w:rsidP="005917E4">
            <w:pPr>
              <w:spacing w:before="240" w:after="240" w:line="276" w:lineRule="auto"/>
              <w:jc w:val="center"/>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Periodo de reserva</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3CBA5113" w14:textId="77777777" w:rsidR="00F8592E" w:rsidRPr="005917E4" w:rsidRDefault="00F8592E" w:rsidP="005917E4">
            <w:pPr>
              <w:spacing w:before="240" w:after="240" w:line="276" w:lineRule="auto"/>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Se anotará el número de años o meses por los que se mantendrá el documento o las partes del mismo como reservado.</w:t>
            </w:r>
          </w:p>
        </w:tc>
      </w:tr>
      <w:tr w:rsidR="005917E4" w:rsidRPr="005917E4" w14:paraId="3A727F7D" w14:textId="77777777" w:rsidTr="00E21E71">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122D963" w14:textId="77777777" w:rsidR="00F8592E" w:rsidRPr="005917E4" w:rsidRDefault="00F8592E" w:rsidP="005917E4">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60FAAFE3" w14:textId="77777777" w:rsidR="00F8592E" w:rsidRPr="005917E4" w:rsidRDefault="00F8592E" w:rsidP="005917E4">
            <w:pPr>
              <w:spacing w:before="240" w:after="240" w:line="276" w:lineRule="auto"/>
              <w:jc w:val="center"/>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Fundamento legal</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0C3A7A4C" w14:textId="77777777" w:rsidR="00F8592E" w:rsidRPr="005917E4" w:rsidRDefault="00F8592E" w:rsidP="005917E4">
            <w:pPr>
              <w:spacing w:before="240" w:after="240" w:line="276" w:lineRule="auto"/>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Se señalará el nombre del ordenamiento, el o los artículos, fracción(es), párrafo(s) con base en los cuales se sustente la reserva.</w:t>
            </w:r>
          </w:p>
        </w:tc>
      </w:tr>
      <w:tr w:rsidR="005917E4" w:rsidRPr="005917E4" w14:paraId="5B9F7EFD" w14:textId="77777777" w:rsidTr="00E21E71">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591BBFF" w14:textId="77777777" w:rsidR="00F8592E" w:rsidRPr="005917E4" w:rsidRDefault="00F8592E" w:rsidP="005917E4">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52E5FA74" w14:textId="77777777" w:rsidR="00F8592E" w:rsidRPr="005917E4" w:rsidRDefault="00F8592E" w:rsidP="005917E4">
            <w:pPr>
              <w:spacing w:before="240" w:after="240" w:line="276" w:lineRule="auto"/>
              <w:jc w:val="center"/>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Ampliación del periodo de reserva</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5BC625A8" w14:textId="77777777" w:rsidR="00F8592E" w:rsidRPr="005917E4" w:rsidRDefault="00F8592E" w:rsidP="005917E4">
            <w:pPr>
              <w:spacing w:before="240" w:after="240" w:line="276" w:lineRule="auto"/>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En caso de haber solicitado la ampliación del periodo de reserva originalmente establecido, se deberá anotar el número de años o meses por los que se amplía la reserva.</w:t>
            </w:r>
          </w:p>
        </w:tc>
      </w:tr>
      <w:tr w:rsidR="005917E4" w:rsidRPr="005917E4" w14:paraId="5FCFD0CF" w14:textId="77777777" w:rsidTr="00E21E71">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0D78B67" w14:textId="77777777" w:rsidR="00F8592E" w:rsidRPr="005917E4" w:rsidRDefault="00F8592E" w:rsidP="005917E4">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380B9994" w14:textId="77777777" w:rsidR="00F8592E" w:rsidRPr="005917E4" w:rsidRDefault="00F8592E" w:rsidP="005917E4">
            <w:pPr>
              <w:spacing w:before="240" w:after="240" w:line="276" w:lineRule="auto"/>
              <w:jc w:val="center"/>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Confidencial</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300F8E38" w14:textId="77777777" w:rsidR="00F8592E" w:rsidRPr="005917E4" w:rsidRDefault="00F8592E" w:rsidP="005917E4">
            <w:pPr>
              <w:spacing w:before="240" w:after="240" w:line="276" w:lineRule="auto"/>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5917E4" w:rsidRPr="005917E4" w14:paraId="52799677" w14:textId="77777777" w:rsidTr="00E21E71">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28A8691" w14:textId="77777777" w:rsidR="00F8592E" w:rsidRPr="005917E4" w:rsidRDefault="00F8592E" w:rsidP="005917E4">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57593BB2" w14:textId="77777777" w:rsidR="00F8592E" w:rsidRPr="005917E4" w:rsidRDefault="00F8592E" w:rsidP="005917E4">
            <w:pPr>
              <w:spacing w:before="240" w:after="240" w:line="276" w:lineRule="auto"/>
              <w:jc w:val="center"/>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Fundamento legal</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1553FF66" w14:textId="77777777" w:rsidR="00F8592E" w:rsidRPr="005917E4" w:rsidRDefault="00F8592E" w:rsidP="005917E4">
            <w:pPr>
              <w:spacing w:before="240" w:after="240" w:line="276" w:lineRule="auto"/>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Se señalará el nombre del ordenamiento, el o los artículos, fracción(es), párrafo(s) con base en los cuales se sustente la confidencialidad.</w:t>
            </w:r>
          </w:p>
        </w:tc>
      </w:tr>
      <w:tr w:rsidR="005917E4" w:rsidRPr="005917E4" w14:paraId="37C97928" w14:textId="77777777" w:rsidTr="00E21E71">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D8E25BB" w14:textId="77777777" w:rsidR="00F8592E" w:rsidRPr="005917E4" w:rsidRDefault="00F8592E" w:rsidP="005917E4">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714A29E2" w14:textId="77777777" w:rsidR="00F8592E" w:rsidRPr="005917E4" w:rsidRDefault="00F8592E" w:rsidP="005917E4">
            <w:pPr>
              <w:spacing w:before="240" w:after="240" w:line="276" w:lineRule="auto"/>
              <w:jc w:val="center"/>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Rúbrica del titular del área</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4535B0B9" w14:textId="77777777" w:rsidR="00F8592E" w:rsidRPr="005917E4" w:rsidRDefault="00F8592E" w:rsidP="005917E4">
            <w:pPr>
              <w:spacing w:before="240" w:after="240" w:line="276" w:lineRule="auto"/>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Rúbrica autógrafa de quien clasifica.</w:t>
            </w:r>
          </w:p>
        </w:tc>
      </w:tr>
      <w:tr w:rsidR="005917E4" w:rsidRPr="005917E4" w14:paraId="5C2312C9" w14:textId="77777777" w:rsidTr="00E21E71">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739C61A" w14:textId="77777777" w:rsidR="00F8592E" w:rsidRPr="005917E4" w:rsidRDefault="00F8592E" w:rsidP="005917E4">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0E71B3BB" w14:textId="77777777" w:rsidR="00F8592E" w:rsidRPr="005917E4" w:rsidRDefault="00F8592E" w:rsidP="005917E4">
            <w:pPr>
              <w:spacing w:before="240" w:after="240" w:line="276" w:lineRule="auto"/>
              <w:jc w:val="center"/>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Fecha de desclasificación</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3B08D012" w14:textId="77777777" w:rsidR="00F8592E" w:rsidRPr="005917E4" w:rsidRDefault="00F8592E" w:rsidP="005917E4">
            <w:pPr>
              <w:spacing w:before="240" w:after="240" w:line="276" w:lineRule="auto"/>
              <w:jc w:val="both"/>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Se anotará la fecha en que se desclasifica el documento.</w:t>
            </w:r>
          </w:p>
        </w:tc>
      </w:tr>
      <w:tr w:rsidR="005917E4" w:rsidRPr="005917E4" w14:paraId="7D9DD1A8" w14:textId="77777777" w:rsidTr="00E21E71">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8949777" w14:textId="77777777" w:rsidR="00F8592E" w:rsidRPr="005917E4" w:rsidRDefault="00F8592E" w:rsidP="005917E4">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07838008" w14:textId="77777777" w:rsidR="00F8592E" w:rsidRPr="005917E4" w:rsidRDefault="00F8592E" w:rsidP="005917E4">
            <w:pPr>
              <w:spacing w:before="240" w:after="240" w:line="276" w:lineRule="auto"/>
              <w:jc w:val="center"/>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Rúbrica y cargo del servidor público</w:t>
            </w:r>
          </w:p>
        </w:tc>
        <w:tc>
          <w:tcPr>
            <w:tcW w:w="453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AD3778A" w14:textId="77777777" w:rsidR="00F8592E" w:rsidRPr="005917E4" w:rsidRDefault="00F8592E" w:rsidP="005917E4">
            <w:pPr>
              <w:spacing w:before="240" w:after="240" w:line="276" w:lineRule="auto"/>
              <w:rPr>
                <w:rFonts w:ascii="Palatino Linotype" w:eastAsia="Palatino Linotype" w:hAnsi="Palatino Linotype" w:cs="Palatino Linotype"/>
                <w:sz w:val="22"/>
                <w:szCs w:val="22"/>
              </w:rPr>
            </w:pPr>
            <w:r w:rsidRPr="005917E4">
              <w:rPr>
                <w:rFonts w:ascii="Palatino Linotype" w:eastAsia="Palatino Linotype" w:hAnsi="Palatino Linotype" w:cs="Palatino Linotype"/>
                <w:i/>
                <w:sz w:val="22"/>
                <w:szCs w:val="22"/>
              </w:rPr>
              <w:t>Rúbrica autógrafa de quien desclasifica.</w:t>
            </w:r>
          </w:p>
        </w:tc>
      </w:tr>
    </w:tbl>
    <w:p w14:paraId="32548A19" w14:textId="77777777" w:rsidR="00F8592E" w:rsidRPr="005917E4" w:rsidRDefault="00F8592E" w:rsidP="005917E4">
      <w:pPr>
        <w:spacing w:before="240" w:after="240" w:line="360" w:lineRule="auto"/>
        <w:jc w:val="both"/>
        <w:rPr>
          <w:rFonts w:ascii="Arial" w:eastAsia="Arial" w:hAnsi="Arial" w:cs="Arial"/>
        </w:rPr>
      </w:pPr>
      <w:r w:rsidRPr="005917E4">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7042B9F2" w14:textId="20E502F4" w:rsidR="00F8592E" w:rsidRPr="005917E4" w:rsidRDefault="00F8592E" w:rsidP="005917E4">
      <w:pPr>
        <w:spacing w:before="240" w:after="240" w:line="360" w:lineRule="auto"/>
        <w:jc w:val="both"/>
        <w:rPr>
          <w:rFonts w:ascii="Arial" w:eastAsia="Arial" w:hAnsi="Arial" w:cs="Arial"/>
        </w:rPr>
      </w:pPr>
      <w:r w:rsidRPr="005917E4">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w:t>
      </w:r>
      <w:r w:rsidRPr="005917E4">
        <w:rPr>
          <w:rFonts w:ascii="Palatino Linotype" w:eastAsia="Palatino Linotype" w:hAnsi="Palatino Linotype" w:cs="Palatino Linotype"/>
          <w:b/>
        </w:rPr>
        <w:t>Sujeto Obligado</w:t>
      </w:r>
      <w:r w:rsidRPr="005917E4">
        <w:rPr>
          <w:rFonts w:ascii="Palatino Linotype" w:eastAsia="Palatino Linotype" w:hAnsi="Palatino Linotype" w:cs="Palatino Linotype"/>
        </w:rPr>
        <w:t xml:space="preserve"> a testar, </w:t>
      </w:r>
      <w:r w:rsidRPr="005917E4">
        <w:rPr>
          <w:rFonts w:ascii="Palatino Linotype" w:eastAsia="Palatino Linotype" w:hAnsi="Palatino Linotype" w:cs="Palatino Linotype"/>
        </w:rPr>
        <w:lastRenderedPageBreak/>
        <w:t xml:space="preserve">suprimir o eliminar datos de dicho soporte documental, por lo que el Acuerdo respectivo, deberá hacerse del conocimiento del </w:t>
      </w:r>
      <w:r w:rsidR="000E5570" w:rsidRPr="000E5570">
        <w:rPr>
          <w:rFonts w:ascii="Palatino Linotype" w:eastAsia="Palatino Linotype" w:hAnsi="Palatino Linotype" w:cs="Palatino Linotype"/>
          <w:b/>
          <w:bCs/>
        </w:rPr>
        <w:t>RECURRENTE</w:t>
      </w:r>
      <w:r w:rsidRPr="005917E4">
        <w:rPr>
          <w:rFonts w:ascii="Palatino Linotype" w:eastAsia="Palatino Linotype" w:hAnsi="Palatino Linotype" w:cs="Palatino Linotype"/>
        </w:rPr>
        <w:t>.</w:t>
      </w:r>
    </w:p>
    <w:p w14:paraId="4AE46316" w14:textId="77777777" w:rsidR="00F8592E" w:rsidRPr="005917E4" w:rsidRDefault="00F8592E" w:rsidP="005917E4">
      <w:pPr>
        <w:spacing w:before="240" w:after="240"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particulares que no tengan que ver con la rendición de cuentas públicas.</w:t>
      </w:r>
    </w:p>
    <w:p w14:paraId="36BA2BAB" w14:textId="6353799B" w:rsidR="00F8592E" w:rsidRPr="005917E4" w:rsidRDefault="00F8592E" w:rsidP="005917E4">
      <w:pPr>
        <w:tabs>
          <w:tab w:val="left" w:pos="709"/>
        </w:tabs>
        <w:spacing w:line="360" w:lineRule="auto"/>
        <w:ind w:right="51"/>
        <w:jc w:val="both"/>
        <w:rPr>
          <w:rFonts w:ascii="Palatino Linotype" w:eastAsia="Palatino Linotype" w:hAnsi="Palatino Linotype" w:cs="Palatino Linotype"/>
        </w:rPr>
      </w:pPr>
      <w:r w:rsidRPr="005917E4">
        <w:rPr>
          <w:rFonts w:ascii="Palatino Linotype" w:eastAsia="Palatino Linotype" w:hAnsi="Palatino Linotype" w:cs="Palatino Linotype"/>
        </w:rPr>
        <w:t xml:space="preserve">En mérito de lo expuesto en líneas anteriores, resultan fundados los motivos de inconformidad vertidos por </w:t>
      </w:r>
      <w:r w:rsidRPr="005917E4">
        <w:rPr>
          <w:rFonts w:ascii="Palatino Linotype" w:eastAsia="Palatino Linotype" w:hAnsi="Palatino Linotype" w:cs="Palatino Linotype"/>
          <w:b/>
        </w:rPr>
        <w:t xml:space="preserve">EL RECURRENTE, </w:t>
      </w:r>
      <w:r w:rsidRPr="005917E4">
        <w:rPr>
          <w:rFonts w:ascii="Palatino Linotype" w:eastAsia="Palatino Linotype" w:hAnsi="Palatino Linotype" w:cs="Palatino Linotype"/>
        </w:rPr>
        <w:t xml:space="preserve">por ello con fundamento en el artículo 186 fracción III de la Ley de Transparencia y Acceso a la Información Pública del Estado de México y Municipios, se </w:t>
      </w:r>
      <w:r w:rsidRPr="005917E4">
        <w:rPr>
          <w:rFonts w:ascii="Palatino Linotype" w:eastAsia="Palatino Linotype" w:hAnsi="Palatino Linotype" w:cs="Palatino Linotype"/>
          <w:b/>
        </w:rPr>
        <w:t xml:space="preserve">REVOCA </w:t>
      </w:r>
      <w:r w:rsidRPr="005917E4">
        <w:rPr>
          <w:rFonts w:ascii="Palatino Linotype" w:eastAsia="Palatino Linotype" w:hAnsi="Palatino Linotype" w:cs="Palatino Linotype"/>
        </w:rPr>
        <w:t>la respuesta a la</w:t>
      </w:r>
      <w:r w:rsidR="00033518" w:rsidRPr="005917E4">
        <w:rPr>
          <w:rFonts w:ascii="Palatino Linotype" w:eastAsia="Palatino Linotype" w:hAnsi="Palatino Linotype" w:cs="Palatino Linotype"/>
        </w:rPr>
        <w:t>s</w:t>
      </w:r>
      <w:r w:rsidRPr="005917E4">
        <w:rPr>
          <w:rFonts w:ascii="Palatino Linotype" w:eastAsia="Palatino Linotype" w:hAnsi="Palatino Linotype" w:cs="Palatino Linotype"/>
        </w:rPr>
        <w:t xml:space="preserve"> solicitud</w:t>
      </w:r>
      <w:r w:rsidR="00033518" w:rsidRPr="005917E4">
        <w:rPr>
          <w:rFonts w:ascii="Palatino Linotype" w:eastAsia="Palatino Linotype" w:hAnsi="Palatino Linotype" w:cs="Palatino Linotype"/>
        </w:rPr>
        <w:t>es</w:t>
      </w:r>
      <w:r w:rsidRPr="005917E4">
        <w:rPr>
          <w:rFonts w:ascii="Palatino Linotype" w:eastAsia="Palatino Linotype" w:hAnsi="Palatino Linotype" w:cs="Palatino Linotype"/>
        </w:rPr>
        <w:t xml:space="preserve"> de información </w:t>
      </w:r>
      <w:r w:rsidR="00033518" w:rsidRPr="005917E4">
        <w:rPr>
          <w:rFonts w:ascii="Palatino Linotype" w:hAnsi="Palatino Linotype" w:cs="Arial"/>
          <w:lang w:val="es-ES"/>
        </w:rPr>
        <w:t>00062/STMEM/IP/2022 y 00061/STMEM/IP/2022</w:t>
      </w:r>
      <w:r w:rsidRPr="005917E4">
        <w:rPr>
          <w:rFonts w:ascii="Palatino Linotype" w:eastAsia="Palatino Linotype" w:hAnsi="Palatino Linotype" w:cs="Palatino Linotype"/>
          <w:b/>
        </w:rPr>
        <w:t xml:space="preserve">, </w:t>
      </w:r>
      <w:r w:rsidRPr="005917E4">
        <w:rPr>
          <w:rFonts w:ascii="Palatino Linotype" w:eastAsia="Palatino Linotype" w:hAnsi="Palatino Linotype" w:cs="Palatino Linotype"/>
        </w:rPr>
        <w:t xml:space="preserve">que han sido materia del presente fallo. </w:t>
      </w:r>
    </w:p>
    <w:p w14:paraId="1F2A0F72" w14:textId="77777777" w:rsidR="00F8592E" w:rsidRPr="005917E4" w:rsidRDefault="00F8592E" w:rsidP="005917E4">
      <w:pPr>
        <w:tabs>
          <w:tab w:val="left" w:pos="709"/>
        </w:tabs>
        <w:spacing w:line="360" w:lineRule="auto"/>
        <w:ind w:right="51"/>
        <w:jc w:val="both"/>
        <w:rPr>
          <w:rFonts w:ascii="Palatino Linotype" w:eastAsia="Palatino Linotype" w:hAnsi="Palatino Linotype" w:cs="Palatino Linotype"/>
        </w:rPr>
      </w:pPr>
    </w:p>
    <w:p w14:paraId="2B9F5777" w14:textId="77777777" w:rsidR="00F8592E" w:rsidRPr="005917E4" w:rsidRDefault="00F8592E" w:rsidP="005917E4">
      <w:pPr>
        <w:pBdr>
          <w:top w:val="nil"/>
          <w:left w:val="nil"/>
          <w:bottom w:val="nil"/>
          <w:right w:val="nil"/>
          <w:between w:val="nil"/>
        </w:pBdr>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rPr>
        <w:t xml:space="preserve">Por lo antes expuesto y fundado es de resolverse y, </w:t>
      </w:r>
    </w:p>
    <w:p w14:paraId="1AEB3BE9" w14:textId="77777777" w:rsidR="00F8592E" w:rsidRPr="005917E4" w:rsidRDefault="00F8592E" w:rsidP="005917E4">
      <w:pPr>
        <w:pBdr>
          <w:top w:val="nil"/>
          <w:left w:val="nil"/>
          <w:bottom w:val="nil"/>
          <w:right w:val="nil"/>
          <w:between w:val="nil"/>
        </w:pBdr>
        <w:spacing w:line="360" w:lineRule="auto"/>
        <w:jc w:val="both"/>
        <w:rPr>
          <w:rFonts w:ascii="Palatino Linotype" w:eastAsia="Palatino Linotype" w:hAnsi="Palatino Linotype" w:cs="Palatino Linotype"/>
        </w:rPr>
      </w:pPr>
    </w:p>
    <w:p w14:paraId="4D661EA7" w14:textId="77777777" w:rsidR="00F8592E" w:rsidRPr="005917E4" w:rsidRDefault="00F8592E" w:rsidP="005917E4">
      <w:pPr>
        <w:pBdr>
          <w:top w:val="nil"/>
          <w:left w:val="nil"/>
          <w:bottom w:val="nil"/>
          <w:right w:val="nil"/>
          <w:between w:val="nil"/>
        </w:pBdr>
        <w:spacing w:line="360" w:lineRule="auto"/>
        <w:jc w:val="center"/>
        <w:rPr>
          <w:rFonts w:ascii="Palatino Linotype" w:eastAsia="Palatino Linotype" w:hAnsi="Palatino Linotype" w:cs="Palatino Linotype"/>
          <w:b/>
          <w:sz w:val="28"/>
          <w:szCs w:val="28"/>
        </w:rPr>
      </w:pPr>
      <w:r w:rsidRPr="005917E4">
        <w:rPr>
          <w:rFonts w:ascii="Palatino Linotype" w:eastAsia="Palatino Linotype" w:hAnsi="Palatino Linotype" w:cs="Palatino Linotype"/>
          <w:b/>
          <w:sz w:val="28"/>
          <w:szCs w:val="28"/>
        </w:rPr>
        <w:t>R E S U E L V E</w:t>
      </w:r>
    </w:p>
    <w:p w14:paraId="61B2D1AB" w14:textId="331AB6C2" w:rsidR="00F8592E" w:rsidRPr="005917E4" w:rsidRDefault="00F8592E" w:rsidP="005917E4">
      <w:pPr>
        <w:spacing w:line="360" w:lineRule="auto"/>
        <w:jc w:val="both"/>
        <w:rPr>
          <w:rFonts w:ascii="Palatino Linotype" w:eastAsia="Palatino Linotype" w:hAnsi="Palatino Linotype" w:cs="Palatino Linotype"/>
        </w:rPr>
      </w:pPr>
      <w:bookmarkStart w:id="4" w:name="_3dy6vkm" w:colFirst="0" w:colLast="0"/>
      <w:bookmarkEnd w:id="4"/>
      <w:r w:rsidRPr="005917E4">
        <w:rPr>
          <w:rFonts w:ascii="Palatino Linotype" w:eastAsia="Palatino Linotype" w:hAnsi="Palatino Linotype" w:cs="Palatino Linotype"/>
          <w:b/>
          <w:sz w:val="28"/>
          <w:szCs w:val="28"/>
        </w:rPr>
        <w:t>PRIMERO</w:t>
      </w:r>
      <w:r w:rsidRPr="005917E4">
        <w:rPr>
          <w:rFonts w:ascii="Palatino Linotype" w:eastAsia="Palatino Linotype" w:hAnsi="Palatino Linotype" w:cs="Palatino Linotype"/>
          <w:sz w:val="28"/>
          <w:szCs w:val="28"/>
        </w:rPr>
        <w:t xml:space="preserve">. </w:t>
      </w:r>
      <w:r w:rsidRPr="005917E4">
        <w:rPr>
          <w:rFonts w:ascii="Palatino Linotype" w:eastAsia="Palatino Linotype" w:hAnsi="Palatino Linotype" w:cs="Palatino Linotype"/>
        </w:rPr>
        <w:t xml:space="preserve">Resultan fundados los motivos de inconformidad hechos valer por </w:t>
      </w:r>
      <w:r w:rsidR="000E5570" w:rsidRPr="000E5570">
        <w:rPr>
          <w:rFonts w:ascii="Palatino Linotype" w:eastAsia="Palatino Linotype" w:hAnsi="Palatino Linotype" w:cs="Palatino Linotype"/>
          <w:b/>
          <w:bCs/>
        </w:rPr>
        <w:t>EL</w:t>
      </w:r>
      <w:r w:rsidRPr="005917E4">
        <w:rPr>
          <w:rFonts w:ascii="Palatino Linotype" w:eastAsia="Palatino Linotype" w:hAnsi="Palatino Linotype" w:cs="Palatino Linotype"/>
        </w:rPr>
        <w:t xml:space="preserve"> </w:t>
      </w:r>
      <w:r w:rsidRPr="005917E4">
        <w:rPr>
          <w:rFonts w:ascii="Palatino Linotype" w:eastAsia="Palatino Linotype" w:hAnsi="Palatino Linotype" w:cs="Palatino Linotype"/>
          <w:b/>
        </w:rPr>
        <w:t>RECURRENTE</w:t>
      </w:r>
      <w:r w:rsidRPr="005917E4">
        <w:rPr>
          <w:rFonts w:ascii="Palatino Linotype" w:eastAsia="Palatino Linotype" w:hAnsi="Palatino Linotype" w:cs="Palatino Linotype"/>
          <w:b/>
          <w:i/>
        </w:rPr>
        <w:t xml:space="preserve"> </w:t>
      </w:r>
      <w:r w:rsidRPr="005917E4">
        <w:rPr>
          <w:rFonts w:ascii="Palatino Linotype" w:eastAsia="Palatino Linotype" w:hAnsi="Palatino Linotype" w:cs="Palatino Linotype"/>
        </w:rPr>
        <w:t xml:space="preserve">en </w:t>
      </w:r>
      <w:r w:rsidR="00BE5827" w:rsidRPr="005917E4">
        <w:rPr>
          <w:rFonts w:ascii="Palatino Linotype" w:eastAsia="Palatino Linotype" w:hAnsi="Palatino Linotype" w:cs="Palatino Linotype"/>
        </w:rPr>
        <w:t>los</w:t>
      </w:r>
      <w:r w:rsidRPr="005917E4">
        <w:rPr>
          <w:rFonts w:ascii="Palatino Linotype" w:eastAsia="Palatino Linotype" w:hAnsi="Palatino Linotype" w:cs="Palatino Linotype"/>
        </w:rPr>
        <w:t xml:space="preserve"> Recurso</w:t>
      </w:r>
      <w:r w:rsidR="00BE5827" w:rsidRPr="005917E4">
        <w:rPr>
          <w:rFonts w:ascii="Palatino Linotype" w:eastAsia="Palatino Linotype" w:hAnsi="Palatino Linotype" w:cs="Palatino Linotype"/>
        </w:rPr>
        <w:t>s</w:t>
      </w:r>
      <w:r w:rsidRPr="005917E4">
        <w:rPr>
          <w:rFonts w:ascii="Palatino Linotype" w:eastAsia="Palatino Linotype" w:hAnsi="Palatino Linotype" w:cs="Palatino Linotype"/>
        </w:rPr>
        <w:t xml:space="preserve"> de Revisión </w:t>
      </w:r>
      <w:r w:rsidR="00BE5827" w:rsidRPr="00395085">
        <w:rPr>
          <w:rFonts w:ascii="Palatino Linotype" w:hAnsi="Palatino Linotype"/>
          <w:b/>
          <w:lang w:val="es-ES_tradnl"/>
        </w:rPr>
        <w:t>13202/INFOEM/IP/RR/2022 y 13205/INFOEM/IP/RR/2022</w:t>
      </w:r>
      <w:r w:rsidRPr="00395085">
        <w:rPr>
          <w:rFonts w:ascii="Palatino Linotype" w:eastAsia="Palatino Linotype" w:hAnsi="Palatino Linotype" w:cs="Palatino Linotype"/>
        </w:rPr>
        <w:t>,</w:t>
      </w:r>
      <w:r w:rsidRPr="005917E4">
        <w:rPr>
          <w:rFonts w:ascii="Palatino Linotype" w:eastAsia="Palatino Linotype" w:hAnsi="Palatino Linotype" w:cs="Palatino Linotype"/>
        </w:rPr>
        <w:t xml:space="preserve"> por lo que, en términos </w:t>
      </w:r>
      <w:r w:rsidR="00BC1F40" w:rsidRPr="005917E4">
        <w:rPr>
          <w:rFonts w:ascii="Palatino Linotype" w:eastAsia="Palatino Linotype" w:hAnsi="Palatino Linotype" w:cs="Palatino Linotype"/>
          <w:b/>
        </w:rPr>
        <w:t xml:space="preserve">del Considerando SEXTO </w:t>
      </w:r>
      <w:r w:rsidR="00BC1F40" w:rsidRPr="005917E4">
        <w:rPr>
          <w:rFonts w:ascii="Palatino Linotype" w:eastAsia="Palatino Linotype" w:hAnsi="Palatino Linotype" w:cs="Palatino Linotype"/>
        </w:rPr>
        <w:t xml:space="preserve">de </w:t>
      </w:r>
      <w:r w:rsidRPr="005917E4">
        <w:rPr>
          <w:rFonts w:ascii="Palatino Linotype" w:eastAsia="Palatino Linotype" w:hAnsi="Palatino Linotype" w:cs="Palatino Linotype"/>
        </w:rPr>
        <w:t xml:space="preserve">esta resolución, se </w:t>
      </w:r>
      <w:r w:rsidRPr="005917E4">
        <w:rPr>
          <w:rFonts w:ascii="Palatino Linotype" w:eastAsia="Palatino Linotype" w:hAnsi="Palatino Linotype" w:cs="Palatino Linotype"/>
          <w:b/>
        </w:rPr>
        <w:t>REVOCAR</w:t>
      </w:r>
      <w:r w:rsidRPr="005917E4">
        <w:rPr>
          <w:rFonts w:ascii="Palatino Linotype" w:eastAsia="Palatino Linotype" w:hAnsi="Palatino Linotype" w:cs="Palatino Linotype"/>
        </w:rPr>
        <w:t xml:space="preserve"> la respuesta emitida por el Sujeto Obligado.</w:t>
      </w:r>
    </w:p>
    <w:p w14:paraId="5BBA04A7" w14:textId="6509B59A" w:rsidR="00F8592E" w:rsidRPr="005917E4" w:rsidRDefault="00F8592E" w:rsidP="005917E4">
      <w:pPr>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b/>
          <w:sz w:val="28"/>
          <w:szCs w:val="28"/>
        </w:rPr>
        <w:lastRenderedPageBreak/>
        <w:t xml:space="preserve">SEGUNDO. </w:t>
      </w:r>
      <w:r w:rsidRPr="005917E4">
        <w:rPr>
          <w:rFonts w:ascii="Palatino Linotype" w:eastAsia="Palatino Linotype" w:hAnsi="Palatino Linotype" w:cs="Palatino Linotype"/>
        </w:rPr>
        <w:t>Se</w:t>
      </w:r>
      <w:r w:rsidRPr="005917E4">
        <w:rPr>
          <w:rFonts w:ascii="Palatino Linotype" w:eastAsia="Palatino Linotype" w:hAnsi="Palatino Linotype" w:cs="Palatino Linotype"/>
          <w:b/>
        </w:rPr>
        <w:t xml:space="preserve"> ORDENA </w:t>
      </w:r>
      <w:r w:rsidRPr="005917E4">
        <w:rPr>
          <w:rFonts w:ascii="Palatino Linotype" w:eastAsia="Palatino Linotype" w:hAnsi="Palatino Linotype" w:cs="Palatino Linotype"/>
        </w:rPr>
        <w:t xml:space="preserve">a la </w:t>
      </w:r>
      <w:r w:rsidRPr="005917E4">
        <w:rPr>
          <w:rFonts w:ascii="Palatino Linotype" w:eastAsia="Palatino Linotype" w:hAnsi="Palatino Linotype" w:cs="Palatino Linotype"/>
          <w:b/>
        </w:rPr>
        <w:t xml:space="preserve">Sistema de Transporte Masivo y Teleférico del Estado de México, </w:t>
      </w:r>
      <w:r w:rsidRPr="005917E4">
        <w:rPr>
          <w:rFonts w:ascii="Palatino Linotype" w:eastAsia="Palatino Linotype" w:hAnsi="Palatino Linotype" w:cs="Palatino Linotype"/>
        </w:rPr>
        <w:t xml:space="preserve">Sujeto Obligado, haga entrega previa búsqueda exhaustiva y razonable, y haga entrega vía </w:t>
      </w:r>
      <w:r w:rsidRPr="005917E4">
        <w:rPr>
          <w:rFonts w:ascii="Palatino Linotype" w:eastAsia="Palatino Linotype" w:hAnsi="Palatino Linotype" w:cs="Palatino Linotype"/>
          <w:b/>
          <w:bCs/>
        </w:rPr>
        <w:t>SAIMEX</w:t>
      </w:r>
      <w:r w:rsidRPr="005917E4">
        <w:rPr>
          <w:rFonts w:ascii="Palatino Linotype" w:eastAsia="Palatino Linotype" w:hAnsi="Palatino Linotype" w:cs="Palatino Linotype"/>
        </w:rPr>
        <w:t>, de ser procedente en versión pública, en</w:t>
      </w:r>
      <w:r w:rsidR="00033518" w:rsidRPr="005917E4">
        <w:rPr>
          <w:rFonts w:ascii="Palatino Linotype" w:eastAsia="Palatino Linotype" w:hAnsi="Palatino Linotype" w:cs="Palatino Linotype"/>
        </w:rPr>
        <w:t xml:space="preserve"> términos del Considerando </w:t>
      </w:r>
      <w:r w:rsidR="00033518" w:rsidRPr="005917E4">
        <w:rPr>
          <w:rFonts w:ascii="Palatino Linotype" w:eastAsia="Palatino Linotype" w:hAnsi="Palatino Linotype" w:cs="Palatino Linotype"/>
          <w:b/>
          <w:bCs/>
        </w:rPr>
        <w:t>SEXTO</w:t>
      </w:r>
      <w:r w:rsidRPr="005917E4">
        <w:rPr>
          <w:rFonts w:ascii="Palatino Linotype" w:eastAsia="Palatino Linotype" w:hAnsi="Palatino Linotype" w:cs="Palatino Linotype"/>
        </w:rPr>
        <w:t xml:space="preserve"> de esta resolución,</w:t>
      </w:r>
      <w:r w:rsidR="001967FF" w:rsidRPr="005917E4">
        <w:rPr>
          <w:rFonts w:ascii="Palatino Linotype" w:eastAsia="Palatino Linotype" w:hAnsi="Palatino Linotype" w:cs="Palatino Linotype"/>
        </w:rPr>
        <w:t xml:space="preserve"> relativo a la temporalidad del año 2017 al 8 de julio de dos mil veintidós</w:t>
      </w:r>
      <w:r w:rsidRPr="005917E4">
        <w:rPr>
          <w:rFonts w:ascii="Palatino Linotype" w:eastAsia="Palatino Linotype" w:hAnsi="Palatino Linotype" w:cs="Palatino Linotype"/>
        </w:rPr>
        <w:t xml:space="preserve"> lo siguiente:</w:t>
      </w:r>
    </w:p>
    <w:p w14:paraId="0A515A5B" w14:textId="77777777" w:rsidR="00F8592E" w:rsidRPr="005917E4" w:rsidRDefault="00F8592E" w:rsidP="005917E4">
      <w:pPr>
        <w:spacing w:line="360" w:lineRule="auto"/>
        <w:jc w:val="both"/>
        <w:rPr>
          <w:rFonts w:ascii="Palatino Linotype" w:eastAsia="Palatino Linotype" w:hAnsi="Palatino Linotype" w:cs="Palatino Linotype"/>
        </w:rPr>
      </w:pPr>
    </w:p>
    <w:p w14:paraId="126AA352" w14:textId="59EAA10E" w:rsidR="00033518" w:rsidRPr="005917E4" w:rsidRDefault="00033518" w:rsidP="005917E4">
      <w:pPr>
        <w:pStyle w:val="Prrafodelista"/>
        <w:numPr>
          <w:ilvl w:val="0"/>
          <w:numId w:val="26"/>
        </w:numPr>
        <w:tabs>
          <w:tab w:val="left" w:pos="2422"/>
        </w:tabs>
        <w:spacing w:line="360" w:lineRule="auto"/>
        <w:ind w:right="1134"/>
        <w:contextualSpacing/>
        <w:jc w:val="both"/>
        <w:rPr>
          <w:rFonts w:ascii="Palatino Linotype" w:hAnsi="Palatino Linotype"/>
          <w:b/>
        </w:rPr>
      </w:pPr>
      <w:r w:rsidRPr="005917E4">
        <w:rPr>
          <w:rFonts w:ascii="Palatino Linotype" w:hAnsi="Palatino Linotype"/>
          <w:b/>
        </w:rPr>
        <w:t>Cartera de proyectos d</w:t>
      </w:r>
      <w:r w:rsidR="001967FF" w:rsidRPr="005917E4">
        <w:rPr>
          <w:rFonts w:ascii="Palatino Linotype" w:hAnsi="Palatino Linotype"/>
          <w:b/>
        </w:rPr>
        <w:t>e inversión.</w:t>
      </w:r>
    </w:p>
    <w:p w14:paraId="200848A6" w14:textId="77777777" w:rsidR="00033518" w:rsidRPr="005917E4" w:rsidRDefault="00033518" w:rsidP="005917E4">
      <w:pPr>
        <w:pStyle w:val="Prrafodelista"/>
        <w:numPr>
          <w:ilvl w:val="0"/>
          <w:numId w:val="26"/>
        </w:numPr>
        <w:tabs>
          <w:tab w:val="left" w:pos="2422"/>
        </w:tabs>
        <w:spacing w:line="360" w:lineRule="auto"/>
        <w:ind w:right="1134"/>
        <w:contextualSpacing/>
        <w:jc w:val="both"/>
        <w:rPr>
          <w:rFonts w:ascii="Palatino Linotype" w:eastAsia="Palatino Linotype" w:hAnsi="Palatino Linotype" w:cs="Palatino Linotype"/>
          <w:b/>
        </w:rPr>
      </w:pPr>
      <w:r w:rsidRPr="005917E4">
        <w:rPr>
          <w:rFonts w:ascii="Palatino Linotype" w:hAnsi="Palatino Linotype"/>
          <w:b/>
        </w:rPr>
        <w:t>Recursos autorizados y ejercidos de cualquier fondo como el fondo metropolitano (inversión pública, ramo 28, 32 y 33 como se ejerció, las licitaciones públicas, las empresas contratadas, los proyectos arquitectónico, de obra, de factibilidad y de costo beneficio)</w:t>
      </w:r>
    </w:p>
    <w:p w14:paraId="78D7C332" w14:textId="77777777" w:rsidR="00033518" w:rsidRPr="005917E4" w:rsidRDefault="00033518" w:rsidP="005917E4">
      <w:pPr>
        <w:pStyle w:val="Prrafodelista"/>
        <w:numPr>
          <w:ilvl w:val="0"/>
          <w:numId w:val="26"/>
        </w:numPr>
        <w:tabs>
          <w:tab w:val="left" w:pos="2422"/>
        </w:tabs>
        <w:spacing w:line="360" w:lineRule="auto"/>
        <w:ind w:right="1134"/>
        <w:contextualSpacing/>
        <w:jc w:val="both"/>
        <w:rPr>
          <w:rFonts w:ascii="Palatino Linotype" w:eastAsia="Palatino Linotype" w:hAnsi="Palatino Linotype" w:cs="Palatino Linotype"/>
          <w:b/>
        </w:rPr>
      </w:pPr>
      <w:r w:rsidRPr="005917E4">
        <w:rPr>
          <w:rFonts w:ascii="Palatino Linotype" w:hAnsi="Palatino Linotype"/>
          <w:b/>
        </w:rPr>
        <w:t>Proyectos ejecutivos todo de cada uno de los proyectos ejecutados (empresa que ejecutó, las auditorías realizadas a estos recursos, los resultados de las auditorías, en que municipios se realizaron los proyectos, los beneficiarios, fecha de inauguración, el nombre de o los responsables de ejercer los recursos)</w:t>
      </w:r>
    </w:p>
    <w:p w14:paraId="08684C87" w14:textId="1AC052B7" w:rsidR="00033518" w:rsidRPr="005917E4" w:rsidRDefault="00AE7E42" w:rsidP="005917E4">
      <w:pPr>
        <w:pStyle w:val="Prrafodelista"/>
        <w:numPr>
          <w:ilvl w:val="0"/>
          <w:numId w:val="26"/>
        </w:numPr>
        <w:tabs>
          <w:tab w:val="left" w:pos="2422"/>
        </w:tabs>
        <w:spacing w:line="360" w:lineRule="auto"/>
        <w:ind w:right="1134"/>
        <w:contextualSpacing/>
        <w:jc w:val="both"/>
        <w:rPr>
          <w:rFonts w:ascii="Palatino Linotype" w:eastAsia="Palatino Linotype" w:hAnsi="Palatino Linotype" w:cs="Palatino Linotype"/>
          <w:b/>
        </w:rPr>
      </w:pPr>
      <w:r w:rsidRPr="005917E4">
        <w:rPr>
          <w:rFonts w:ascii="Palatino Linotype" w:hAnsi="Palatino Linotype"/>
          <w:b/>
        </w:rPr>
        <w:t xml:space="preserve">Los </w:t>
      </w:r>
      <w:r w:rsidR="00033518" w:rsidRPr="005917E4">
        <w:rPr>
          <w:rFonts w:ascii="Palatino Linotype" w:hAnsi="Palatino Linotype"/>
          <w:b/>
        </w:rPr>
        <w:t>documentos que demuestren como se ejerció el recurso por año.</w:t>
      </w:r>
    </w:p>
    <w:p w14:paraId="244C9828" w14:textId="77777777" w:rsidR="00033518" w:rsidRPr="005917E4" w:rsidRDefault="00033518" w:rsidP="005917E4">
      <w:pPr>
        <w:pStyle w:val="Prrafodelista"/>
        <w:numPr>
          <w:ilvl w:val="0"/>
          <w:numId w:val="26"/>
        </w:numPr>
        <w:tabs>
          <w:tab w:val="left" w:pos="2422"/>
        </w:tabs>
        <w:spacing w:line="360" w:lineRule="auto"/>
        <w:ind w:right="1134"/>
        <w:contextualSpacing/>
        <w:jc w:val="both"/>
        <w:rPr>
          <w:rFonts w:ascii="Palatino Linotype" w:eastAsia="Palatino Linotype" w:hAnsi="Palatino Linotype" w:cs="Palatino Linotype"/>
        </w:rPr>
      </w:pPr>
      <w:r w:rsidRPr="005917E4">
        <w:rPr>
          <w:rFonts w:ascii="Palatino Linotype" w:hAnsi="Palatino Linotype"/>
          <w:b/>
        </w:rPr>
        <w:t>El recurso cancelado y devuelto a la Secretaría de Finanzas</w:t>
      </w:r>
      <w:r w:rsidRPr="005917E4">
        <w:rPr>
          <w:rFonts w:ascii="Palatino Linotype" w:hAnsi="Palatino Linotype"/>
        </w:rPr>
        <w:t>.</w:t>
      </w:r>
    </w:p>
    <w:p w14:paraId="542FE207" w14:textId="608F2DA6" w:rsidR="00F8592E" w:rsidRPr="005917E4" w:rsidRDefault="00F8592E" w:rsidP="005917E4">
      <w:pPr>
        <w:pBdr>
          <w:top w:val="nil"/>
          <w:left w:val="nil"/>
          <w:bottom w:val="nil"/>
          <w:right w:val="nil"/>
          <w:between w:val="nil"/>
        </w:pBdr>
        <w:spacing w:line="360" w:lineRule="auto"/>
        <w:ind w:left="720"/>
        <w:jc w:val="both"/>
        <w:rPr>
          <w:rFonts w:ascii="Palatino Linotype" w:eastAsia="Palatino Linotype" w:hAnsi="Palatino Linotype" w:cs="Palatino Linotype"/>
          <w:b/>
        </w:rPr>
      </w:pPr>
    </w:p>
    <w:p w14:paraId="2C06F4A0" w14:textId="522EB411" w:rsidR="005B7E68" w:rsidRPr="005917E4" w:rsidRDefault="005B7E68" w:rsidP="005917E4">
      <w:pPr>
        <w:spacing w:line="360" w:lineRule="auto"/>
        <w:ind w:left="360" w:right="49"/>
        <w:jc w:val="both"/>
        <w:rPr>
          <w:rFonts w:ascii="Palatino Linotype" w:eastAsia="Palatino Linotype" w:hAnsi="Palatino Linotype" w:cs="Palatino Linotype"/>
        </w:rPr>
      </w:pPr>
      <w:r w:rsidRPr="005917E4">
        <w:rPr>
          <w:rFonts w:ascii="Palatino Linotype" w:eastAsia="Palatino Linotype" w:hAnsi="Palatino Linotype" w:cs="Palatino Linotype"/>
        </w:rPr>
        <w:t xml:space="preserve">Para el punto número 5, en caso de no tener algún Recurso cancelado y devuelto, deberá hacerlo del conocimiento del </w:t>
      </w:r>
      <w:r w:rsidR="000E5570" w:rsidRPr="000E5570">
        <w:rPr>
          <w:rFonts w:ascii="Palatino Linotype" w:eastAsia="Palatino Linotype" w:hAnsi="Palatino Linotype" w:cs="Palatino Linotype"/>
          <w:b/>
          <w:bCs/>
        </w:rPr>
        <w:t>RECURRENTE</w:t>
      </w:r>
      <w:r w:rsidRPr="005917E4">
        <w:rPr>
          <w:rFonts w:ascii="Palatino Linotype" w:eastAsia="Palatino Linotype" w:hAnsi="Palatino Linotype" w:cs="Palatino Linotype"/>
        </w:rPr>
        <w:t>.</w:t>
      </w:r>
    </w:p>
    <w:p w14:paraId="286753D3" w14:textId="77777777" w:rsidR="005B7E68" w:rsidRPr="005917E4" w:rsidRDefault="005B7E68" w:rsidP="005917E4">
      <w:pPr>
        <w:spacing w:line="360" w:lineRule="auto"/>
        <w:ind w:left="360" w:right="49"/>
        <w:jc w:val="both"/>
        <w:rPr>
          <w:rFonts w:ascii="Palatino Linotype" w:eastAsia="Palatino Linotype" w:hAnsi="Palatino Linotype" w:cs="Palatino Linotype"/>
        </w:rPr>
      </w:pPr>
    </w:p>
    <w:p w14:paraId="148175F4" w14:textId="62C672F3" w:rsidR="00F8592E" w:rsidRPr="005917E4" w:rsidRDefault="00F8592E" w:rsidP="005917E4">
      <w:pPr>
        <w:spacing w:line="360" w:lineRule="auto"/>
        <w:ind w:left="360" w:right="49"/>
        <w:jc w:val="both"/>
        <w:rPr>
          <w:rFonts w:ascii="Palatino Linotype" w:eastAsia="Palatino Linotype" w:hAnsi="Palatino Linotype" w:cs="Palatino Linotype"/>
        </w:rPr>
      </w:pPr>
      <w:r w:rsidRPr="005917E4">
        <w:rPr>
          <w:rFonts w:ascii="Palatino Linotype" w:eastAsia="Palatino Linotype" w:hAnsi="Palatino Linotype" w:cs="Palatino Linotype"/>
        </w:rPr>
        <w:lastRenderedPageBreak/>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000E5570" w:rsidRPr="000E5570">
        <w:rPr>
          <w:rFonts w:ascii="Palatino Linotype" w:eastAsia="Palatino Linotype" w:hAnsi="Palatino Linotype" w:cs="Palatino Linotype"/>
          <w:b/>
          <w:bCs/>
        </w:rPr>
        <w:t>RECURRENTE</w:t>
      </w:r>
      <w:r w:rsidRPr="005917E4">
        <w:rPr>
          <w:rFonts w:ascii="Palatino Linotype" w:eastAsia="Palatino Linotype" w:hAnsi="Palatino Linotype" w:cs="Palatino Linotype"/>
        </w:rPr>
        <w:t>.</w:t>
      </w:r>
    </w:p>
    <w:p w14:paraId="4596C531" w14:textId="77777777" w:rsidR="00F8592E" w:rsidRPr="005917E4" w:rsidRDefault="00F8592E" w:rsidP="005917E4">
      <w:pPr>
        <w:spacing w:line="360" w:lineRule="auto"/>
        <w:ind w:right="49"/>
        <w:jc w:val="both"/>
        <w:rPr>
          <w:rFonts w:ascii="Palatino Linotype" w:eastAsia="Palatino Linotype" w:hAnsi="Palatino Linotype" w:cs="Palatino Linotype"/>
          <w:i/>
          <w:sz w:val="20"/>
          <w:szCs w:val="20"/>
        </w:rPr>
      </w:pPr>
    </w:p>
    <w:p w14:paraId="5F24D563" w14:textId="2F122EEE" w:rsidR="00F8592E" w:rsidRPr="005917E4" w:rsidRDefault="00C407F1" w:rsidP="005917E4">
      <w:pPr>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b/>
          <w:sz w:val="28"/>
          <w:szCs w:val="28"/>
        </w:rPr>
        <w:t xml:space="preserve">TERCERO. </w:t>
      </w:r>
      <w:r w:rsidR="00F8592E" w:rsidRPr="005917E4">
        <w:rPr>
          <w:rFonts w:ascii="Palatino Linotype" w:eastAsia="Palatino Linotype" w:hAnsi="Palatino Linotype" w:cs="Palatino Linotype"/>
        </w:rPr>
        <w:t>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231B2590" w14:textId="77777777" w:rsidR="00F8592E" w:rsidRPr="005917E4" w:rsidRDefault="00F8592E" w:rsidP="005917E4">
      <w:pPr>
        <w:spacing w:line="360" w:lineRule="auto"/>
        <w:jc w:val="both"/>
        <w:rPr>
          <w:rFonts w:ascii="Palatino Linotype" w:eastAsia="Palatino Linotype" w:hAnsi="Palatino Linotype" w:cs="Palatino Linotype"/>
        </w:rPr>
      </w:pPr>
    </w:p>
    <w:p w14:paraId="637CBCAF" w14:textId="77777777" w:rsidR="00F8592E" w:rsidRPr="005917E4" w:rsidRDefault="00F8592E" w:rsidP="005917E4">
      <w:pPr>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b/>
          <w:sz w:val="28"/>
          <w:szCs w:val="28"/>
        </w:rPr>
        <w:t xml:space="preserve">CUARTO. </w:t>
      </w:r>
      <w:r w:rsidRPr="005917E4">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35F6854" w14:textId="77777777" w:rsidR="00F8592E" w:rsidRPr="005917E4" w:rsidRDefault="00F8592E" w:rsidP="005917E4">
      <w:pPr>
        <w:spacing w:line="360" w:lineRule="auto"/>
        <w:jc w:val="both"/>
        <w:rPr>
          <w:rFonts w:ascii="Palatino Linotype" w:eastAsia="Palatino Linotype" w:hAnsi="Palatino Linotype" w:cs="Palatino Linotype"/>
        </w:rPr>
      </w:pPr>
    </w:p>
    <w:p w14:paraId="3E3247CA" w14:textId="2AC786A7" w:rsidR="00F8592E" w:rsidRDefault="00F8592E" w:rsidP="005917E4">
      <w:pPr>
        <w:spacing w:line="360" w:lineRule="auto"/>
        <w:jc w:val="both"/>
        <w:rPr>
          <w:rFonts w:ascii="Palatino Linotype" w:eastAsia="Palatino Linotype" w:hAnsi="Palatino Linotype" w:cs="Palatino Linotype"/>
        </w:rPr>
      </w:pPr>
      <w:r w:rsidRPr="005917E4">
        <w:rPr>
          <w:rFonts w:ascii="Palatino Linotype" w:eastAsia="Palatino Linotype" w:hAnsi="Palatino Linotype" w:cs="Palatino Linotype"/>
          <w:b/>
          <w:sz w:val="28"/>
          <w:szCs w:val="28"/>
        </w:rPr>
        <w:lastRenderedPageBreak/>
        <w:t>QUINTO.</w:t>
      </w:r>
      <w:r w:rsidRPr="005917E4">
        <w:rPr>
          <w:rFonts w:ascii="Palatino Linotype" w:eastAsia="Palatino Linotype" w:hAnsi="Palatino Linotype" w:cs="Palatino Linotype"/>
          <w:b/>
        </w:rPr>
        <w:t xml:space="preserve"> Notifíquese, </w:t>
      </w:r>
      <w:r w:rsidRPr="005917E4">
        <w:rPr>
          <w:rFonts w:ascii="Palatino Linotype" w:eastAsia="Palatino Linotype" w:hAnsi="Palatino Linotype" w:cs="Palatino Linotype"/>
        </w:rPr>
        <w:t xml:space="preserve">al </w:t>
      </w:r>
      <w:r w:rsidR="000E5570" w:rsidRPr="000E5570">
        <w:rPr>
          <w:rFonts w:ascii="Palatino Linotype" w:eastAsia="Palatino Linotype" w:hAnsi="Palatino Linotype" w:cs="Palatino Linotype"/>
          <w:b/>
          <w:bCs/>
        </w:rPr>
        <w:t>RECURRENTE</w:t>
      </w:r>
      <w:r w:rsidRPr="005917E4">
        <w:rPr>
          <w:rFonts w:ascii="Palatino Linotype" w:eastAsia="Palatino Linotype" w:hAnsi="Palatino Linotype" w:cs="Palatino Linotype"/>
        </w:rPr>
        <w:t xml:space="preserve"> la presente resolución, además que podrá impugnarla vía Juicio de Amparo en los términos de las leyes aplicables, de conformidad con lo establecido en el artículo 196 de la Ley de Transparencia y Acceso a la Información </w:t>
      </w:r>
      <w:r w:rsidR="002319E7" w:rsidRPr="005917E4">
        <w:rPr>
          <w:rFonts w:ascii="Palatino Linotype" w:eastAsia="Palatino Linotype" w:hAnsi="Palatino Linotype" w:cs="Palatino Linotype"/>
        </w:rPr>
        <w:t>Pú</w:t>
      </w:r>
      <w:r w:rsidRPr="005917E4">
        <w:rPr>
          <w:rFonts w:ascii="Palatino Linotype" w:eastAsia="Palatino Linotype" w:hAnsi="Palatino Linotype" w:cs="Palatino Linotype"/>
        </w:rPr>
        <w:t xml:space="preserve">blica del Estado de México y Municipios. </w:t>
      </w:r>
    </w:p>
    <w:p w14:paraId="43858BCF" w14:textId="77777777" w:rsidR="000E5570" w:rsidRPr="005917E4" w:rsidRDefault="000E5570" w:rsidP="005917E4">
      <w:pPr>
        <w:spacing w:line="360" w:lineRule="auto"/>
        <w:jc w:val="both"/>
        <w:rPr>
          <w:rFonts w:ascii="Palatino Linotype" w:eastAsia="Palatino Linotype" w:hAnsi="Palatino Linotype" w:cs="Palatino Linotype"/>
        </w:rPr>
      </w:pPr>
    </w:p>
    <w:p w14:paraId="449BEE9F" w14:textId="4636247C" w:rsidR="00B9027F" w:rsidRPr="005917E4" w:rsidRDefault="00B9027F" w:rsidP="005917E4">
      <w:pPr>
        <w:widowControl w:val="0"/>
        <w:autoSpaceDE w:val="0"/>
        <w:autoSpaceDN w:val="0"/>
        <w:adjustRightInd w:val="0"/>
        <w:spacing w:line="360" w:lineRule="auto"/>
        <w:contextualSpacing/>
        <w:jc w:val="both"/>
        <w:rPr>
          <w:rFonts w:ascii="Palatino Linotype" w:hAnsi="Palatino Linotype" w:cs="Arial"/>
        </w:rPr>
      </w:pPr>
      <w:r w:rsidRPr="005917E4">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319E7" w:rsidRPr="005917E4">
        <w:rPr>
          <w:rFonts w:ascii="Palatino Linotype" w:hAnsi="Palatino Linotype" w:cs="Arial"/>
        </w:rPr>
        <w:t xml:space="preserve">VIGÉSIMA </w:t>
      </w:r>
      <w:r w:rsidR="00747AB0" w:rsidRPr="005917E4">
        <w:rPr>
          <w:rFonts w:ascii="Palatino Linotype" w:hAnsi="Palatino Linotype" w:cs="Arial"/>
        </w:rPr>
        <w:t>SÉPTIMA</w:t>
      </w:r>
      <w:r w:rsidRPr="005917E4">
        <w:rPr>
          <w:rFonts w:ascii="Palatino Linotype" w:hAnsi="Palatino Linotype" w:cs="Arial"/>
        </w:rPr>
        <w:t xml:space="preserve"> SESIÓN ORDINARIA CELEBRADA EL </w:t>
      </w:r>
      <w:r w:rsidR="00747AB0" w:rsidRPr="005917E4">
        <w:rPr>
          <w:rFonts w:ascii="Palatino Linotype" w:hAnsi="Palatino Linotype" w:cs="Arial"/>
        </w:rPr>
        <w:t>DOS DE AGOSTO</w:t>
      </w:r>
      <w:r w:rsidR="00373328" w:rsidRPr="005917E4">
        <w:rPr>
          <w:rFonts w:ascii="Palatino Linotype" w:hAnsi="Palatino Linotype" w:cs="Arial"/>
        </w:rPr>
        <w:t xml:space="preserve"> </w:t>
      </w:r>
      <w:r w:rsidRPr="005917E4">
        <w:rPr>
          <w:rFonts w:ascii="Palatino Linotype" w:hAnsi="Palatino Linotype" w:cs="Arial"/>
        </w:rPr>
        <w:t xml:space="preserve">DE DOS MIL </w:t>
      </w:r>
      <w:r w:rsidR="00373328" w:rsidRPr="005917E4">
        <w:rPr>
          <w:rFonts w:ascii="Palatino Linotype" w:hAnsi="Palatino Linotype" w:cs="Arial"/>
        </w:rPr>
        <w:t>VEINTITRÉS</w:t>
      </w:r>
      <w:r w:rsidRPr="005917E4">
        <w:rPr>
          <w:rFonts w:ascii="Palatino Linotype" w:hAnsi="Palatino Linotype" w:cs="Arial"/>
        </w:rPr>
        <w:t xml:space="preserve">, ANTE EL SECRETARIO TÉCNICO DEL PLENO, ALEXIS TAPIA RAMÍREZ. </w:t>
      </w:r>
    </w:p>
    <w:p w14:paraId="36FDEB7A" w14:textId="6198CAC0" w:rsidR="00177BA7" w:rsidRPr="005917E4" w:rsidRDefault="00B9027F" w:rsidP="005917E4">
      <w:pPr>
        <w:widowControl w:val="0"/>
        <w:autoSpaceDE w:val="0"/>
        <w:autoSpaceDN w:val="0"/>
        <w:adjustRightInd w:val="0"/>
        <w:spacing w:line="360" w:lineRule="auto"/>
        <w:jc w:val="both"/>
        <w:rPr>
          <w:rFonts w:ascii="Palatino Linotype" w:hAnsi="Palatino Linotype"/>
          <w:sz w:val="16"/>
          <w:szCs w:val="16"/>
        </w:rPr>
      </w:pPr>
      <w:r w:rsidRPr="005917E4">
        <w:rPr>
          <w:rFonts w:ascii="Palatino Linotype" w:eastAsiaTheme="minorEastAsia" w:hAnsi="Palatino Linotype"/>
          <w:sz w:val="16"/>
          <w:szCs w:val="16"/>
          <w:lang w:val="es-ES_tradnl"/>
        </w:rPr>
        <w:t>SCMM/BLA/DEMF/</w:t>
      </w:r>
      <w:r w:rsidR="000A473E" w:rsidRPr="005917E4">
        <w:rPr>
          <w:rFonts w:ascii="Palatino Linotype" w:eastAsiaTheme="minorEastAsia" w:hAnsi="Palatino Linotype"/>
          <w:sz w:val="16"/>
          <w:szCs w:val="16"/>
          <w:lang w:val="es-ES_tradnl"/>
        </w:rPr>
        <w:t>AGE</w:t>
      </w:r>
    </w:p>
    <w:p w14:paraId="332F197D" w14:textId="463F7492" w:rsidR="00177BA7" w:rsidRPr="005917E4" w:rsidRDefault="00177BA7" w:rsidP="005917E4">
      <w:pPr>
        <w:rPr>
          <w:rFonts w:ascii="Palatino Linotype" w:hAnsi="Palatino Linotype"/>
          <w:b/>
          <w:sz w:val="28"/>
          <w:szCs w:val="28"/>
        </w:rPr>
      </w:pPr>
      <w:r w:rsidRPr="005917E4">
        <w:rPr>
          <w:rFonts w:ascii="Palatino Linotype" w:hAnsi="Palatino Linotype"/>
          <w:b/>
          <w:sz w:val="28"/>
          <w:szCs w:val="28"/>
        </w:rPr>
        <w:br w:type="page"/>
      </w:r>
    </w:p>
    <w:p w14:paraId="0B67E94C" w14:textId="77777777" w:rsidR="00EE52D0" w:rsidRPr="005917E4" w:rsidRDefault="00EE52D0" w:rsidP="005917E4">
      <w:pPr>
        <w:spacing w:line="360" w:lineRule="auto"/>
        <w:jc w:val="both"/>
        <w:rPr>
          <w:rFonts w:ascii="Palatino Linotype" w:hAnsi="Palatino Linotype"/>
          <w:b/>
          <w:sz w:val="28"/>
          <w:szCs w:val="28"/>
        </w:rPr>
      </w:pPr>
    </w:p>
    <w:sectPr w:rsidR="00EE52D0" w:rsidRPr="005917E4" w:rsidSect="00536C04">
      <w:headerReference w:type="even" r:id="rId16"/>
      <w:headerReference w:type="default" r:id="rId17"/>
      <w:footerReference w:type="default" r:id="rId18"/>
      <w:headerReference w:type="first" r:id="rId19"/>
      <w:footerReference w:type="first" r:id="rId20"/>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4092D" w14:textId="77777777" w:rsidR="00A411F1" w:rsidRDefault="00A411F1" w:rsidP="00C80F8C">
      <w:r>
        <w:separator/>
      </w:r>
    </w:p>
  </w:endnote>
  <w:endnote w:type="continuationSeparator" w:id="0">
    <w:p w14:paraId="54B28C6C" w14:textId="77777777" w:rsidR="00A411F1" w:rsidRDefault="00A411F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altName w:val="Palatino"/>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6608877" w:rsidR="00BD5F8D" w:rsidRPr="0010196A" w:rsidRDefault="00BD5F8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52EE1">
      <w:rPr>
        <w:rFonts w:ascii="Palatino Linotype" w:hAnsi="Palatino Linotype" w:cs="Arial"/>
        <w:bCs/>
        <w:noProof/>
        <w:sz w:val="22"/>
        <w:szCs w:val="22"/>
      </w:rPr>
      <w:t>53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52EE1">
      <w:rPr>
        <w:rFonts w:ascii="Palatino Linotype" w:hAnsi="Palatino Linotype" w:cs="Arial"/>
        <w:bCs/>
        <w:noProof/>
        <w:sz w:val="22"/>
        <w:szCs w:val="22"/>
      </w:rPr>
      <w:t>55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063849F" w:rsidR="00BD5F8D" w:rsidRPr="0010196A" w:rsidRDefault="00BD5F8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52EE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52EE1">
      <w:rPr>
        <w:rFonts w:ascii="Palatino Linotype" w:hAnsi="Palatino Linotype" w:cs="Arial"/>
        <w:bCs/>
        <w:noProof/>
        <w:sz w:val="22"/>
        <w:szCs w:val="22"/>
      </w:rPr>
      <w:t>55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1239A" w14:textId="77777777" w:rsidR="00A411F1" w:rsidRDefault="00A411F1" w:rsidP="00C80F8C">
      <w:r>
        <w:separator/>
      </w:r>
    </w:p>
  </w:footnote>
  <w:footnote w:type="continuationSeparator" w:id="0">
    <w:p w14:paraId="12C7C524" w14:textId="77777777" w:rsidR="00A411F1" w:rsidRDefault="00A411F1" w:rsidP="00C80F8C">
      <w:r>
        <w:continuationSeparator/>
      </w:r>
    </w:p>
  </w:footnote>
  <w:footnote w:id="1">
    <w:p w14:paraId="4597D03B" w14:textId="77777777" w:rsidR="00BD5F8D" w:rsidRDefault="00BD5F8D" w:rsidP="00F8592E">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Disponible en el sitio electrónico </w:t>
      </w:r>
      <w:r>
        <w:rPr>
          <w:rFonts w:ascii="Cambria" w:eastAsia="Cambria" w:hAnsi="Cambria" w:cs="Cambria"/>
          <w:color w:val="035899"/>
          <w:sz w:val="20"/>
          <w:szCs w:val="20"/>
        </w:rPr>
        <w:t>https://sitramytem.edomex.gob.mx/funciones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D5F8D" w:rsidRDefault="00652EE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D5F8D" w:rsidRPr="0010196A" w:rsidRDefault="00652EE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BD5F8D" w:rsidRPr="008F2CCC" w14:paraId="1F097D8A" w14:textId="77777777" w:rsidTr="00E44BB1">
      <w:tc>
        <w:tcPr>
          <w:tcW w:w="2694" w:type="dxa"/>
          <w:vMerge w:val="restart"/>
        </w:tcPr>
        <w:p w14:paraId="1F780A0C" w14:textId="1EFF25F4" w:rsidR="00BD5F8D" w:rsidRPr="008F2CCC" w:rsidRDefault="00BD5F8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BD5F8D" w:rsidRPr="00664658" w:rsidRDefault="00BD5F8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209CA01C" w14:textId="6D3DA5EB" w:rsidR="00BD5F8D" w:rsidRPr="009F37B6" w:rsidRDefault="00BD5F8D" w:rsidP="009F37B6">
          <w:pPr>
            <w:jc w:val="both"/>
            <w:rPr>
              <w:rFonts w:ascii="Palatino Linotype" w:hAnsi="Palatino Linotype"/>
              <w:b/>
              <w:sz w:val="22"/>
              <w:szCs w:val="22"/>
              <w:lang w:val="es-ES_tradnl"/>
            </w:rPr>
          </w:pPr>
          <w:r>
            <w:rPr>
              <w:rFonts w:ascii="Palatino Linotype" w:hAnsi="Palatino Linotype"/>
              <w:b/>
              <w:sz w:val="22"/>
              <w:szCs w:val="22"/>
              <w:lang w:val="es-ES_tradnl"/>
            </w:rPr>
            <w:t>13202</w:t>
          </w:r>
          <w:r w:rsidRPr="009F37B6">
            <w:rPr>
              <w:rFonts w:ascii="Palatino Linotype" w:hAnsi="Palatino Linotype"/>
              <w:b/>
              <w:sz w:val="22"/>
              <w:szCs w:val="22"/>
              <w:lang w:val="es-ES_tradnl"/>
            </w:rPr>
            <w:t>/INFOEM/IP/RR/2022 y</w:t>
          </w:r>
        </w:p>
        <w:p w14:paraId="65AFA994" w14:textId="71131C6F" w:rsidR="00BD5F8D" w:rsidRPr="00664658" w:rsidRDefault="00BD5F8D" w:rsidP="00587D85">
          <w:pPr>
            <w:jc w:val="both"/>
            <w:rPr>
              <w:rFonts w:ascii="Palatino Linotype" w:hAnsi="Palatino Linotype"/>
              <w:b/>
              <w:sz w:val="22"/>
              <w:szCs w:val="22"/>
              <w:lang w:val="es-ES_tradnl"/>
            </w:rPr>
          </w:pPr>
          <w:r w:rsidRPr="009F37B6">
            <w:rPr>
              <w:rFonts w:ascii="Palatino Linotype" w:hAnsi="Palatino Linotype"/>
              <w:b/>
              <w:sz w:val="22"/>
              <w:szCs w:val="22"/>
              <w:lang w:val="es-ES_tradnl"/>
            </w:rPr>
            <w:t>acumulado</w:t>
          </w:r>
        </w:p>
      </w:tc>
    </w:tr>
    <w:tr w:rsidR="00BD5F8D" w:rsidRPr="008F2CCC" w14:paraId="049677A3" w14:textId="77777777" w:rsidTr="00E44BB1">
      <w:tc>
        <w:tcPr>
          <w:tcW w:w="2694" w:type="dxa"/>
          <w:vMerge/>
        </w:tcPr>
        <w:p w14:paraId="4A21EAC1" w14:textId="5C1F145E" w:rsidR="00BD5F8D" w:rsidRPr="008F2CCC" w:rsidRDefault="00BD5F8D" w:rsidP="00536C04">
          <w:pPr>
            <w:rPr>
              <w:rFonts w:ascii="Palatino Linotype" w:hAnsi="Palatino Linotype"/>
              <w:b/>
              <w:sz w:val="22"/>
              <w:szCs w:val="22"/>
              <w:lang w:val="es-ES_tradnl"/>
            </w:rPr>
          </w:pPr>
        </w:p>
      </w:tc>
      <w:tc>
        <w:tcPr>
          <w:tcW w:w="2551" w:type="dxa"/>
          <w:shd w:val="clear" w:color="auto" w:fill="auto"/>
        </w:tcPr>
        <w:p w14:paraId="1237BCDE" w14:textId="77777777" w:rsidR="00BD5F8D" w:rsidRPr="00664658" w:rsidRDefault="00BD5F8D"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0B79610F" w:rsidR="00BD5F8D" w:rsidRPr="00AB5C2B" w:rsidRDefault="00BD5F8D" w:rsidP="00587D85">
          <w:pPr>
            <w:jc w:val="both"/>
            <w:rPr>
              <w:rFonts w:ascii="Palatino Linotype" w:hAnsi="Palatino Linotype"/>
              <w:b/>
              <w:sz w:val="22"/>
              <w:szCs w:val="22"/>
              <w:lang w:val="es-419"/>
            </w:rPr>
          </w:pPr>
          <w:r w:rsidRPr="00587D85">
            <w:rPr>
              <w:rFonts w:ascii="Palatino Linotype" w:hAnsi="Palatino Linotype"/>
              <w:b/>
              <w:sz w:val="22"/>
              <w:szCs w:val="22"/>
              <w:lang w:val="es-419"/>
            </w:rPr>
            <w:t>Sistema de Transporte Masivo y Teleférico del Estado de México</w:t>
          </w:r>
        </w:p>
      </w:tc>
    </w:tr>
    <w:tr w:rsidR="00BD5F8D" w:rsidRPr="008F2CCC" w14:paraId="72CD087D" w14:textId="77777777" w:rsidTr="00E44BB1">
      <w:trPr>
        <w:trHeight w:val="228"/>
      </w:trPr>
      <w:tc>
        <w:tcPr>
          <w:tcW w:w="2694" w:type="dxa"/>
          <w:vMerge/>
        </w:tcPr>
        <w:p w14:paraId="1B78656F" w14:textId="01E6F6F6" w:rsidR="00BD5F8D" w:rsidRPr="008F2CCC" w:rsidRDefault="00BD5F8D" w:rsidP="00536C04">
          <w:pPr>
            <w:rPr>
              <w:rFonts w:ascii="Palatino Linotype" w:hAnsi="Palatino Linotype"/>
              <w:b/>
              <w:sz w:val="22"/>
              <w:szCs w:val="22"/>
              <w:lang w:val="es-ES_tradnl"/>
            </w:rPr>
          </w:pPr>
        </w:p>
      </w:tc>
      <w:tc>
        <w:tcPr>
          <w:tcW w:w="2551" w:type="dxa"/>
          <w:shd w:val="clear" w:color="auto" w:fill="auto"/>
        </w:tcPr>
        <w:p w14:paraId="74D81628" w14:textId="5DC3BCA5" w:rsidR="00BD5F8D" w:rsidRPr="00664658" w:rsidRDefault="00BD5F8D"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BD5F8D" w:rsidRPr="00664658" w:rsidRDefault="00BD5F8D"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BD5F8D" w:rsidRPr="0010196A" w:rsidRDefault="00BD5F8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BD5F8D" w:rsidRPr="0010196A" w:rsidRDefault="00BD5F8D">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BD5F8D" w:rsidRPr="008F2CCC" w14:paraId="6ABABA57" w14:textId="77777777" w:rsidTr="00E44BB1">
      <w:tc>
        <w:tcPr>
          <w:tcW w:w="3828" w:type="dxa"/>
          <w:vMerge w:val="restart"/>
          <w:shd w:val="clear" w:color="auto" w:fill="auto"/>
        </w:tcPr>
        <w:p w14:paraId="6AA376CC" w14:textId="1E62217E" w:rsidR="00BD5F8D" w:rsidRPr="008F2CCC" w:rsidRDefault="00BD5F8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BD5F8D" w:rsidRPr="008F2CCC" w:rsidRDefault="00BD5F8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35D060F0" w14:textId="5A6A498F" w:rsidR="00BD5F8D" w:rsidRPr="009F37B6" w:rsidRDefault="00BD5F8D" w:rsidP="009F37B6">
          <w:pPr>
            <w:jc w:val="both"/>
            <w:rPr>
              <w:rFonts w:ascii="Palatino Linotype" w:hAnsi="Palatino Linotype"/>
              <w:b/>
              <w:sz w:val="22"/>
              <w:szCs w:val="22"/>
              <w:lang w:val="es-ES_tradnl"/>
            </w:rPr>
          </w:pPr>
          <w:r w:rsidRPr="00587D85">
            <w:rPr>
              <w:rFonts w:ascii="Palatino Linotype" w:hAnsi="Palatino Linotype"/>
              <w:b/>
            </w:rPr>
            <w:t>13202/INFOEM/IP/RR/2022</w:t>
          </w:r>
          <w:r>
            <w:rPr>
              <w:rFonts w:ascii="Palatino Linotype" w:hAnsi="Palatino Linotype"/>
              <w:b/>
            </w:rPr>
            <w:t xml:space="preserve"> </w:t>
          </w:r>
          <w:r w:rsidRPr="009F37B6">
            <w:rPr>
              <w:rFonts w:ascii="Palatino Linotype" w:hAnsi="Palatino Linotype"/>
              <w:b/>
              <w:sz w:val="22"/>
              <w:szCs w:val="22"/>
              <w:lang w:val="es-ES_tradnl"/>
            </w:rPr>
            <w:t xml:space="preserve"> y</w:t>
          </w:r>
        </w:p>
        <w:p w14:paraId="5F0F5848" w14:textId="3A94E836" w:rsidR="00BD5F8D" w:rsidRPr="008F2CCC" w:rsidRDefault="00BD5F8D" w:rsidP="00587D85">
          <w:pPr>
            <w:jc w:val="both"/>
            <w:rPr>
              <w:rFonts w:ascii="Palatino Linotype" w:hAnsi="Palatino Linotype"/>
              <w:b/>
              <w:sz w:val="22"/>
              <w:szCs w:val="22"/>
              <w:lang w:val="es-ES_tradnl"/>
            </w:rPr>
          </w:pPr>
          <w:r w:rsidRPr="009F37B6">
            <w:rPr>
              <w:rFonts w:ascii="Palatino Linotype" w:hAnsi="Palatino Linotype"/>
              <w:b/>
              <w:sz w:val="22"/>
              <w:szCs w:val="22"/>
              <w:lang w:val="es-ES_tradnl"/>
            </w:rPr>
            <w:t>acumulado</w:t>
          </w:r>
        </w:p>
      </w:tc>
    </w:tr>
    <w:tr w:rsidR="00BD5F8D" w:rsidRPr="008F2CCC" w14:paraId="3B45FB53" w14:textId="77777777" w:rsidTr="00E44BB1">
      <w:tc>
        <w:tcPr>
          <w:tcW w:w="3828" w:type="dxa"/>
          <w:vMerge/>
          <w:shd w:val="clear" w:color="auto" w:fill="auto"/>
        </w:tcPr>
        <w:p w14:paraId="188B82EF" w14:textId="77777777" w:rsidR="00BD5F8D" w:rsidRPr="008F2CCC" w:rsidRDefault="00BD5F8D" w:rsidP="00A2780F">
          <w:pPr>
            <w:rPr>
              <w:rFonts w:ascii="Palatino Linotype" w:hAnsi="Palatino Linotype"/>
              <w:b/>
              <w:sz w:val="22"/>
              <w:szCs w:val="22"/>
              <w:lang w:val="es-ES_tradnl"/>
            </w:rPr>
          </w:pPr>
        </w:p>
      </w:tc>
      <w:tc>
        <w:tcPr>
          <w:tcW w:w="2551" w:type="dxa"/>
          <w:shd w:val="clear" w:color="auto" w:fill="auto"/>
        </w:tcPr>
        <w:p w14:paraId="3B2AD0CF" w14:textId="77777777" w:rsidR="00BD5F8D" w:rsidRPr="008F2CCC" w:rsidRDefault="00BD5F8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2C4B17D2" w:rsidR="00BD5F8D" w:rsidRPr="00234374" w:rsidRDefault="00BD5F8D" w:rsidP="00C27EA8">
          <w:pPr>
            <w:jc w:val="both"/>
            <w:rPr>
              <w:rFonts w:ascii="Palatino Linotype" w:hAnsi="Palatino Linotype" w:cs="Arial"/>
              <w:b/>
              <w:bCs/>
              <w:sz w:val="22"/>
              <w:szCs w:val="22"/>
            </w:rPr>
          </w:pPr>
        </w:p>
      </w:tc>
    </w:tr>
    <w:tr w:rsidR="00BD5F8D" w:rsidRPr="008F2CCC" w14:paraId="28A493EB" w14:textId="77777777" w:rsidTr="00E44BB1">
      <w:trPr>
        <w:trHeight w:val="228"/>
      </w:trPr>
      <w:tc>
        <w:tcPr>
          <w:tcW w:w="3828" w:type="dxa"/>
          <w:vMerge/>
          <w:shd w:val="clear" w:color="auto" w:fill="auto"/>
        </w:tcPr>
        <w:p w14:paraId="06C77D31" w14:textId="77777777" w:rsidR="00BD5F8D" w:rsidRPr="008F2CCC" w:rsidRDefault="00BD5F8D" w:rsidP="00E37C88">
          <w:pPr>
            <w:rPr>
              <w:rFonts w:ascii="Palatino Linotype" w:hAnsi="Palatino Linotype"/>
              <w:b/>
              <w:sz w:val="22"/>
              <w:szCs w:val="22"/>
              <w:lang w:val="es-ES_tradnl"/>
            </w:rPr>
          </w:pPr>
        </w:p>
      </w:tc>
      <w:tc>
        <w:tcPr>
          <w:tcW w:w="2551" w:type="dxa"/>
          <w:shd w:val="clear" w:color="auto" w:fill="auto"/>
        </w:tcPr>
        <w:p w14:paraId="2E1A72B4" w14:textId="77777777" w:rsidR="00BD5F8D" w:rsidRPr="008F2CCC" w:rsidRDefault="00BD5F8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018FFCD4" w:rsidR="00BD5F8D" w:rsidRPr="00DC41C8" w:rsidRDefault="00BD5F8D" w:rsidP="00EC7656">
          <w:pPr>
            <w:jc w:val="both"/>
            <w:rPr>
              <w:rFonts w:ascii="Palatino Linotype" w:hAnsi="Palatino Linotype"/>
              <w:b/>
              <w:sz w:val="22"/>
              <w:szCs w:val="22"/>
            </w:rPr>
          </w:pPr>
          <w:r w:rsidRPr="00587D85">
            <w:rPr>
              <w:rFonts w:ascii="Palatino Linotype" w:hAnsi="Palatino Linotype"/>
              <w:b/>
              <w:sz w:val="22"/>
              <w:szCs w:val="22"/>
            </w:rPr>
            <w:t>Sistema de Transporte Masivo y Teleférico del Estado de México</w:t>
          </w:r>
        </w:p>
      </w:tc>
    </w:tr>
    <w:tr w:rsidR="00BD5F8D" w:rsidRPr="008F2CCC" w14:paraId="0F114FF0" w14:textId="77777777" w:rsidTr="00E44BB1">
      <w:tc>
        <w:tcPr>
          <w:tcW w:w="3828" w:type="dxa"/>
          <w:vMerge/>
          <w:shd w:val="clear" w:color="auto" w:fill="auto"/>
        </w:tcPr>
        <w:p w14:paraId="4CCB64BA" w14:textId="77777777" w:rsidR="00BD5F8D" w:rsidRPr="008F2CCC" w:rsidRDefault="00BD5F8D" w:rsidP="00A2780F">
          <w:pPr>
            <w:rPr>
              <w:rFonts w:ascii="Palatino Linotype" w:hAnsi="Palatino Linotype"/>
              <w:b/>
              <w:sz w:val="22"/>
              <w:szCs w:val="22"/>
              <w:lang w:val="es-ES_tradnl"/>
            </w:rPr>
          </w:pPr>
        </w:p>
      </w:tc>
      <w:tc>
        <w:tcPr>
          <w:tcW w:w="2551" w:type="dxa"/>
          <w:shd w:val="clear" w:color="auto" w:fill="auto"/>
        </w:tcPr>
        <w:p w14:paraId="31E422EA" w14:textId="12F398EB" w:rsidR="00BD5F8D" w:rsidRPr="008F2CCC" w:rsidRDefault="00BD5F8D"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BD5F8D" w:rsidRPr="008F2CCC" w:rsidRDefault="00BD5F8D"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BD5F8D" w:rsidRPr="0010196A" w:rsidRDefault="00652EE1"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075C9"/>
    <w:multiLevelType w:val="multilevel"/>
    <w:tmpl w:val="01069BB0"/>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FBB268E"/>
    <w:multiLevelType w:val="hybridMultilevel"/>
    <w:tmpl w:val="14D8E9EC"/>
    <w:lvl w:ilvl="0" w:tplc="080A000F">
      <w:start w:val="1"/>
      <w:numFmt w:val="decimal"/>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nsid w:val="156E5790"/>
    <w:multiLevelType w:val="hybridMultilevel"/>
    <w:tmpl w:val="CD1E740E"/>
    <w:lvl w:ilvl="0" w:tplc="B61CD1A2">
      <w:start w:val="1"/>
      <w:numFmt w:val="decimal"/>
      <w:lvlText w:val="%1."/>
      <w:lvlJc w:val="left"/>
      <w:pPr>
        <w:ind w:left="9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nsid w:val="21090A6F"/>
    <w:multiLevelType w:val="hybridMultilevel"/>
    <w:tmpl w:val="E75A1D0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4A21A48"/>
    <w:multiLevelType w:val="multilevel"/>
    <w:tmpl w:val="E3DE4572"/>
    <w:lvl w:ilvl="0">
      <w:start w:val="1"/>
      <w:numFmt w:val="decimal"/>
      <w:lvlText w:val="%1)"/>
      <w:lvlJc w:val="left"/>
      <w:pPr>
        <w:ind w:left="927" w:hanging="360"/>
      </w:pPr>
      <w:rPr>
        <w:rFonts w:ascii="Arial" w:eastAsia="Arial" w:hAnsi="Arial" w:cs="Arial"/>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318A30F0"/>
    <w:multiLevelType w:val="hybridMultilevel"/>
    <w:tmpl w:val="63E85136"/>
    <w:lvl w:ilvl="0" w:tplc="B5669368">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7DD5226"/>
    <w:multiLevelType w:val="hybridMultilevel"/>
    <w:tmpl w:val="83724FC0"/>
    <w:lvl w:ilvl="0" w:tplc="5030D26A">
      <w:start w:val="1"/>
      <w:numFmt w:val="upperRoman"/>
      <w:lvlText w:val="%1."/>
      <w:lvlJc w:val="right"/>
      <w:pPr>
        <w:ind w:left="644" w:hanging="360"/>
      </w:pPr>
      <w:rPr>
        <w:rFonts w:hint="default"/>
        <w:b/>
        <w:bCs/>
        <w:i w:val="0"/>
        <w:iCs w:val="0"/>
        <w:sz w:val="22"/>
        <w:szCs w:val="22"/>
      </w:rPr>
    </w:lvl>
    <w:lvl w:ilvl="1" w:tplc="080A0017">
      <w:start w:val="1"/>
      <w:numFmt w:val="lowerLetter"/>
      <w:lvlText w:val="%2)"/>
      <w:lvlJc w:val="left"/>
      <w:pPr>
        <w:ind w:left="1364" w:hanging="360"/>
      </w:pPr>
      <w:rPr>
        <w:b/>
        <w:bCs/>
        <w:i w:val="0"/>
        <w:iCs w:val="0"/>
        <w:sz w:val="22"/>
        <w:szCs w:val="22"/>
      </w:r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nsid w:val="3D620AE7"/>
    <w:multiLevelType w:val="hybridMultilevel"/>
    <w:tmpl w:val="F57C1D3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404A1221"/>
    <w:multiLevelType w:val="multilevel"/>
    <w:tmpl w:val="52202D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CBC7368"/>
    <w:multiLevelType w:val="hybridMultilevel"/>
    <w:tmpl w:val="73784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26217BB"/>
    <w:multiLevelType w:val="multilevel"/>
    <w:tmpl w:val="0C4C3BF6"/>
    <w:lvl w:ilvl="0">
      <w:start w:val="1"/>
      <w:numFmt w:val="lowerLetter"/>
      <w:lvlText w:val="%1)"/>
      <w:lvlJc w:val="left"/>
      <w:pPr>
        <w:ind w:left="1327" w:hanging="420"/>
      </w:pPr>
      <w:rPr>
        <w:b/>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20">
    <w:nsid w:val="674F117D"/>
    <w:multiLevelType w:val="multilevel"/>
    <w:tmpl w:val="3DAC79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DD3DF9"/>
    <w:multiLevelType w:val="multilevel"/>
    <w:tmpl w:val="858AA21E"/>
    <w:lvl w:ilvl="0">
      <w:start w:val="1"/>
      <w:numFmt w:val="upperRoman"/>
      <w:lvlText w:val="%1."/>
      <w:lvlJc w:val="left"/>
      <w:pPr>
        <w:ind w:left="1429" w:hanging="72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0"/>
  </w:num>
  <w:num w:numId="2">
    <w:abstractNumId w:val="5"/>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17"/>
  </w:num>
  <w:num w:numId="7">
    <w:abstractNumId w:val="4"/>
  </w:num>
  <w:num w:numId="8">
    <w:abstractNumId w:val="21"/>
  </w:num>
  <w:num w:numId="9">
    <w:abstractNumId w:val="1"/>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8"/>
  </w:num>
  <w:num w:numId="14">
    <w:abstractNumId w:val="7"/>
  </w:num>
  <w:num w:numId="15">
    <w:abstractNumId w:val="9"/>
  </w:num>
  <w:num w:numId="16">
    <w:abstractNumId w:val="2"/>
  </w:num>
  <w:num w:numId="17">
    <w:abstractNumId w:val="1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9"/>
  </w:num>
  <w:num w:numId="21">
    <w:abstractNumId w:val="20"/>
  </w:num>
  <w:num w:numId="22">
    <w:abstractNumId w:val="8"/>
  </w:num>
  <w:num w:numId="23">
    <w:abstractNumId w:val="14"/>
  </w:num>
  <w:num w:numId="24">
    <w:abstractNumId w:val="0"/>
  </w:num>
  <w:num w:numId="25">
    <w:abstractNumId w:val="12"/>
  </w:num>
  <w:num w:numId="2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n-US"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57F"/>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91C"/>
    <w:rsid w:val="00012A00"/>
    <w:rsid w:val="00012C6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10E"/>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18"/>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088"/>
    <w:rsid w:val="0004120D"/>
    <w:rsid w:val="000415DD"/>
    <w:rsid w:val="00041959"/>
    <w:rsid w:val="00041A82"/>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27"/>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4BBE"/>
    <w:rsid w:val="00065459"/>
    <w:rsid w:val="0006590C"/>
    <w:rsid w:val="00065B50"/>
    <w:rsid w:val="00066A54"/>
    <w:rsid w:val="00066B22"/>
    <w:rsid w:val="00066D71"/>
    <w:rsid w:val="00067C7D"/>
    <w:rsid w:val="00070856"/>
    <w:rsid w:val="00071FC4"/>
    <w:rsid w:val="000720CC"/>
    <w:rsid w:val="00072412"/>
    <w:rsid w:val="000725D3"/>
    <w:rsid w:val="0007261F"/>
    <w:rsid w:val="000728B7"/>
    <w:rsid w:val="00072954"/>
    <w:rsid w:val="00072C66"/>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5D9A"/>
    <w:rsid w:val="0009628B"/>
    <w:rsid w:val="00096D57"/>
    <w:rsid w:val="000970F0"/>
    <w:rsid w:val="0009712E"/>
    <w:rsid w:val="00097B14"/>
    <w:rsid w:val="00097CBB"/>
    <w:rsid w:val="00097D26"/>
    <w:rsid w:val="000A0195"/>
    <w:rsid w:val="000A06CB"/>
    <w:rsid w:val="000A0C7C"/>
    <w:rsid w:val="000A102D"/>
    <w:rsid w:val="000A1149"/>
    <w:rsid w:val="000A1331"/>
    <w:rsid w:val="000A1549"/>
    <w:rsid w:val="000A2B2B"/>
    <w:rsid w:val="000A2E1A"/>
    <w:rsid w:val="000A3399"/>
    <w:rsid w:val="000A3D63"/>
    <w:rsid w:val="000A3F1E"/>
    <w:rsid w:val="000A4495"/>
    <w:rsid w:val="000A4664"/>
    <w:rsid w:val="000A473E"/>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7EA"/>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70"/>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2FF"/>
    <w:rsid w:val="000F3899"/>
    <w:rsid w:val="000F3904"/>
    <w:rsid w:val="000F4AC2"/>
    <w:rsid w:val="000F4C20"/>
    <w:rsid w:val="000F4F47"/>
    <w:rsid w:val="000F4F78"/>
    <w:rsid w:val="000F54D4"/>
    <w:rsid w:val="000F55B8"/>
    <w:rsid w:val="000F55EC"/>
    <w:rsid w:val="000F5B87"/>
    <w:rsid w:val="000F62F8"/>
    <w:rsid w:val="000F6EFD"/>
    <w:rsid w:val="000F7133"/>
    <w:rsid w:val="000F734C"/>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249"/>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6DB"/>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481E"/>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4BC"/>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368"/>
    <w:rsid w:val="001624E0"/>
    <w:rsid w:val="00162617"/>
    <w:rsid w:val="001626F3"/>
    <w:rsid w:val="00163E4C"/>
    <w:rsid w:val="001640BD"/>
    <w:rsid w:val="001642E9"/>
    <w:rsid w:val="001642F2"/>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BA9"/>
    <w:rsid w:val="00186EDD"/>
    <w:rsid w:val="00187106"/>
    <w:rsid w:val="0018725D"/>
    <w:rsid w:val="0018726A"/>
    <w:rsid w:val="00187682"/>
    <w:rsid w:val="001877EE"/>
    <w:rsid w:val="001900D7"/>
    <w:rsid w:val="00190687"/>
    <w:rsid w:val="00190BFD"/>
    <w:rsid w:val="0019130A"/>
    <w:rsid w:val="00191B16"/>
    <w:rsid w:val="00192503"/>
    <w:rsid w:val="00192B47"/>
    <w:rsid w:val="0019369B"/>
    <w:rsid w:val="00193D12"/>
    <w:rsid w:val="0019504F"/>
    <w:rsid w:val="00195288"/>
    <w:rsid w:val="0019536A"/>
    <w:rsid w:val="00195609"/>
    <w:rsid w:val="00195662"/>
    <w:rsid w:val="00195F6E"/>
    <w:rsid w:val="001962AC"/>
    <w:rsid w:val="00196321"/>
    <w:rsid w:val="001967FF"/>
    <w:rsid w:val="00197E56"/>
    <w:rsid w:val="001A0054"/>
    <w:rsid w:val="001A0CFE"/>
    <w:rsid w:val="001A12F5"/>
    <w:rsid w:val="001A14F4"/>
    <w:rsid w:val="001A19AF"/>
    <w:rsid w:val="001A1D0F"/>
    <w:rsid w:val="001A2138"/>
    <w:rsid w:val="001A2717"/>
    <w:rsid w:val="001A280D"/>
    <w:rsid w:val="001A2870"/>
    <w:rsid w:val="001A2917"/>
    <w:rsid w:val="001A2C39"/>
    <w:rsid w:val="001A2CBD"/>
    <w:rsid w:val="001A3095"/>
    <w:rsid w:val="001A328E"/>
    <w:rsid w:val="001A397C"/>
    <w:rsid w:val="001A3FEF"/>
    <w:rsid w:val="001A43AC"/>
    <w:rsid w:val="001A4549"/>
    <w:rsid w:val="001A474B"/>
    <w:rsid w:val="001A4BD9"/>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43B"/>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4DB"/>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D82"/>
    <w:rsid w:val="00200E18"/>
    <w:rsid w:val="00200E9B"/>
    <w:rsid w:val="00201538"/>
    <w:rsid w:val="002015C4"/>
    <w:rsid w:val="00201D37"/>
    <w:rsid w:val="00201EFA"/>
    <w:rsid w:val="00202781"/>
    <w:rsid w:val="002028D5"/>
    <w:rsid w:val="002029F2"/>
    <w:rsid w:val="0020314B"/>
    <w:rsid w:val="002034BD"/>
    <w:rsid w:val="00204207"/>
    <w:rsid w:val="00204DE3"/>
    <w:rsid w:val="00204FDF"/>
    <w:rsid w:val="0020533C"/>
    <w:rsid w:val="0020564A"/>
    <w:rsid w:val="00205684"/>
    <w:rsid w:val="00205BDE"/>
    <w:rsid w:val="002064B3"/>
    <w:rsid w:val="00206BBE"/>
    <w:rsid w:val="00206EF4"/>
    <w:rsid w:val="002101E3"/>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89A"/>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19E7"/>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C1D"/>
    <w:rsid w:val="002460C9"/>
    <w:rsid w:val="002460FF"/>
    <w:rsid w:val="002467A3"/>
    <w:rsid w:val="0024682A"/>
    <w:rsid w:val="0024732B"/>
    <w:rsid w:val="002475F7"/>
    <w:rsid w:val="0024785C"/>
    <w:rsid w:val="00247ADF"/>
    <w:rsid w:val="00247C7F"/>
    <w:rsid w:val="00247FF9"/>
    <w:rsid w:val="002500ED"/>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163"/>
    <w:rsid w:val="00263BFE"/>
    <w:rsid w:val="002653BD"/>
    <w:rsid w:val="00265CEC"/>
    <w:rsid w:val="00265D9D"/>
    <w:rsid w:val="00265F1F"/>
    <w:rsid w:val="002660D2"/>
    <w:rsid w:val="00266C85"/>
    <w:rsid w:val="002679EB"/>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6700"/>
    <w:rsid w:val="00277316"/>
    <w:rsid w:val="00277453"/>
    <w:rsid w:val="00277DD9"/>
    <w:rsid w:val="0028019C"/>
    <w:rsid w:val="002811AC"/>
    <w:rsid w:val="0028167B"/>
    <w:rsid w:val="00281AA4"/>
    <w:rsid w:val="00281ACD"/>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C0D"/>
    <w:rsid w:val="002B1EFF"/>
    <w:rsid w:val="002B1F09"/>
    <w:rsid w:val="002B2608"/>
    <w:rsid w:val="002B285A"/>
    <w:rsid w:val="002B29D7"/>
    <w:rsid w:val="002B2AF8"/>
    <w:rsid w:val="002B2F18"/>
    <w:rsid w:val="002B323A"/>
    <w:rsid w:val="002B38AB"/>
    <w:rsid w:val="002B3C3F"/>
    <w:rsid w:val="002B4312"/>
    <w:rsid w:val="002B578D"/>
    <w:rsid w:val="002B5A2B"/>
    <w:rsid w:val="002B60B8"/>
    <w:rsid w:val="002B60DC"/>
    <w:rsid w:val="002B6394"/>
    <w:rsid w:val="002B6E64"/>
    <w:rsid w:val="002B7094"/>
    <w:rsid w:val="002B7129"/>
    <w:rsid w:val="002B7695"/>
    <w:rsid w:val="002B7D32"/>
    <w:rsid w:val="002B7ED7"/>
    <w:rsid w:val="002C0512"/>
    <w:rsid w:val="002C0CD3"/>
    <w:rsid w:val="002C12D5"/>
    <w:rsid w:val="002C135F"/>
    <w:rsid w:val="002C18C0"/>
    <w:rsid w:val="002C1C07"/>
    <w:rsid w:val="002C2724"/>
    <w:rsid w:val="002C32AE"/>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9E9"/>
    <w:rsid w:val="002E5E0D"/>
    <w:rsid w:val="002E5E59"/>
    <w:rsid w:val="002E68B9"/>
    <w:rsid w:val="002E6DFA"/>
    <w:rsid w:val="002E7357"/>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B5D"/>
    <w:rsid w:val="002F5CE4"/>
    <w:rsid w:val="002F60DF"/>
    <w:rsid w:val="002F6259"/>
    <w:rsid w:val="002F69BB"/>
    <w:rsid w:val="002F6E11"/>
    <w:rsid w:val="002F7564"/>
    <w:rsid w:val="002F7A42"/>
    <w:rsid w:val="002F7C96"/>
    <w:rsid w:val="0030025D"/>
    <w:rsid w:val="003003C4"/>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602"/>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3763"/>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57DF4"/>
    <w:rsid w:val="0036004B"/>
    <w:rsid w:val="003604BD"/>
    <w:rsid w:val="003604F7"/>
    <w:rsid w:val="003605BA"/>
    <w:rsid w:val="00360675"/>
    <w:rsid w:val="003622CB"/>
    <w:rsid w:val="003628F4"/>
    <w:rsid w:val="00362945"/>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28"/>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4E2"/>
    <w:rsid w:val="0037703B"/>
    <w:rsid w:val="00377100"/>
    <w:rsid w:val="0037796A"/>
    <w:rsid w:val="00377FA7"/>
    <w:rsid w:val="003801C2"/>
    <w:rsid w:val="003807A8"/>
    <w:rsid w:val="00380A53"/>
    <w:rsid w:val="00380A98"/>
    <w:rsid w:val="00380C02"/>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085"/>
    <w:rsid w:val="00395514"/>
    <w:rsid w:val="00395A8B"/>
    <w:rsid w:val="00395B29"/>
    <w:rsid w:val="00396D14"/>
    <w:rsid w:val="00396E36"/>
    <w:rsid w:val="00397407"/>
    <w:rsid w:val="003A0091"/>
    <w:rsid w:val="003A021D"/>
    <w:rsid w:val="003A04C3"/>
    <w:rsid w:val="003A097E"/>
    <w:rsid w:val="003A09DE"/>
    <w:rsid w:val="003A0D57"/>
    <w:rsid w:val="003A0EC4"/>
    <w:rsid w:val="003A10A9"/>
    <w:rsid w:val="003A1C98"/>
    <w:rsid w:val="003A1DFE"/>
    <w:rsid w:val="003A228E"/>
    <w:rsid w:val="003A2680"/>
    <w:rsid w:val="003A2718"/>
    <w:rsid w:val="003A2E0F"/>
    <w:rsid w:val="003A3FBF"/>
    <w:rsid w:val="003A41C5"/>
    <w:rsid w:val="003A468A"/>
    <w:rsid w:val="003A4E64"/>
    <w:rsid w:val="003A52A9"/>
    <w:rsid w:val="003A546B"/>
    <w:rsid w:val="003A5BF1"/>
    <w:rsid w:val="003A6BFF"/>
    <w:rsid w:val="003A6DCE"/>
    <w:rsid w:val="003A71DD"/>
    <w:rsid w:val="003A73F9"/>
    <w:rsid w:val="003A79AE"/>
    <w:rsid w:val="003A7A3C"/>
    <w:rsid w:val="003A7F6E"/>
    <w:rsid w:val="003B0016"/>
    <w:rsid w:val="003B0C64"/>
    <w:rsid w:val="003B0E1F"/>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0BD"/>
    <w:rsid w:val="003C0396"/>
    <w:rsid w:val="003C04E5"/>
    <w:rsid w:val="003C0544"/>
    <w:rsid w:val="003C08D8"/>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710"/>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2C53"/>
    <w:rsid w:val="003E349B"/>
    <w:rsid w:val="003E3832"/>
    <w:rsid w:val="003E388C"/>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11"/>
    <w:rsid w:val="003F14A0"/>
    <w:rsid w:val="003F1D20"/>
    <w:rsid w:val="003F1D4C"/>
    <w:rsid w:val="003F1FF7"/>
    <w:rsid w:val="003F216F"/>
    <w:rsid w:val="003F2A3D"/>
    <w:rsid w:val="003F2B44"/>
    <w:rsid w:val="003F2F77"/>
    <w:rsid w:val="003F38D6"/>
    <w:rsid w:val="003F45DE"/>
    <w:rsid w:val="003F4BAB"/>
    <w:rsid w:val="003F4DDF"/>
    <w:rsid w:val="003F4F0B"/>
    <w:rsid w:val="003F598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1F7"/>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F63"/>
    <w:rsid w:val="0041623F"/>
    <w:rsid w:val="00416281"/>
    <w:rsid w:val="0041704F"/>
    <w:rsid w:val="00417988"/>
    <w:rsid w:val="00417DEC"/>
    <w:rsid w:val="00420E57"/>
    <w:rsid w:val="00420F39"/>
    <w:rsid w:val="00420FF0"/>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F0E"/>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8AB"/>
    <w:rsid w:val="00436A22"/>
    <w:rsid w:val="00436F57"/>
    <w:rsid w:val="004372F3"/>
    <w:rsid w:val="00440391"/>
    <w:rsid w:val="00440475"/>
    <w:rsid w:val="00440705"/>
    <w:rsid w:val="00441A1C"/>
    <w:rsid w:val="00441D14"/>
    <w:rsid w:val="0044223C"/>
    <w:rsid w:val="004426FE"/>
    <w:rsid w:val="004429A8"/>
    <w:rsid w:val="00442CA8"/>
    <w:rsid w:val="00442FC1"/>
    <w:rsid w:val="00443432"/>
    <w:rsid w:val="00443475"/>
    <w:rsid w:val="004435D7"/>
    <w:rsid w:val="004438C4"/>
    <w:rsid w:val="00443B11"/>
    <w:rsid w:val="00443FDB"/>
    <w:rsid w:val="004444AB"/>
    <w:rsid w:val="0044466E"/>
    <w:rsid w:val="00444A2A"/>
    <w:rsid w:val="00444CAE"/>
    <w:rsid w:val="00445D59"/>
    <w:rsid w:val="004460D0"/>
    <w:rsid w:val="004463D7"/>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779"/>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1F06"/>
    <w:rsid w:val="00472203"/>
    <w:rsid w:val="00472B2F"/>
    <w:rsid w:val="00472EEC"/>
    <w:rsid w:val="004737D6"/>
    <w:rsid w:val="00473992"/>
    <w:rsid w:val="004746D0"/>
    <w:rsid w:val="00474CAE"/>
    <w:rsid w:val="0047558D"/>
    <w:rsid w:val="0047601E"/>
    <w:rsid w:val="0047651B"/>
    <w:rsid w:val="0047658D"/>
    <w:rsid w:val="004767EC"/>
    <w:rsid w:val="00477BA6"/>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095F"/>
    <w:rsid w:val="004A1423"/>
    <w:rsid w:val="004A3199"/>
    <w:rsid w:val="004A40F2"/>
    <w:rsid w:val="004A45F9"/>
    <w:rsid w:val="004A4A3B"/>
    <w:rsid w:val="004A506A"/>
    <w:rsid w:val="004A5FA9"/>
    <w:rsid w:val="004A61CA"/>
    <w:rsid w:val="004A6217"/>
    <w:rsid w:val="004A6BB5"/>
    <w:rsid w:val="004A6CD2"/>
    <w:rsid w:val="004A6D5F"/>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C7CF5"/>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26E"/>
    <w:rsid w:val="004D6483"/>
    <w:rsid w:val="004D6B55"/>
    <w:rsid w:val="004D6E48"/>
    <w:rsid w:val="004E0611"/>
    <w:rsid w:val="004E1194"/>
    <w:rsid w:val="004E148A"/>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097"/>
    <w:rsid w:val="004F1E8F"/>
    <w:rsid w:val="004F2186"/>
    <w:rsid w:val="004F2412"/>
    <w:rsid w:val="004F266A"/>
    <w:rsid w:val="004F28E9"/>
    <w:rsid w:val="004F2952"/>
    <w:rsid w:val="004F37EB"/>
    <w:rsid w:val="004F47A8"/>
    <w:rsid w:val="004F4901"/>
    <w:rsid w:val="004F4C74"/>
    <w:rsid w:val="004F4CDA"/>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39D"/>
    <w:rsid w:val="0051056F"/>
    <w:rsid w:val="005107B7"/>
    <w:rsid w:val="00510993"/>
    <w:rsid w:val="00510DE0"/>
    <w:rsid w:val="00512195"/>
    <w:rsid w:val="00512968"/>
    <w:rsid w:val="00512E29"/>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49B"/>
    <w:rsid w:val="00520CA8"/>
    <w:rsid w:val="00520DAB"/>
    <w:rsid w:val="00521291"/>
    <w:rsid w:val="005215F0"/>
    <w:rsid w:val="00521CC2"/>
    <w:rsid w:val="0052232E"/>
    <w:rsid w:val="00522397"/>
    <w:rsid w:val="00522739"/>
    <w:rsid w:val="00522A1D"/>
    <w:rsid w:val="005230A4"/>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6CD"/>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7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5E1B"/>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571"/>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85"/>
    <w:rsid w:val="00587DB7"/>
    <w:rsid w:val="00587DC6"/>
    <w:rsid w:val="00590436"/>
    <w:rsid w:val="005905BE"/>
    <w:rsid w:val="00590B67"/>
    <w:rsid w:val="005913CA"/>
    <w:rsid w:val="005917E4"/>
    <w:rsid w:val="00591EBB"/>
    <w:rsid w:val="005925F3"/>
    <w:rsid w:val="0059283C"/>
    <w:rsid w:val="00592C49"/>
    <w:rsid w:val="005931D7"/>
    <w:rsid w:val="0059325B"/>
    <w:rsid w:val="005933D6"/>
    <w:rsid w:val="00593535"/>
    <w:rsid w:val="00593857"/>
    <w:rsid w:val="0059401A"/>
    <w:rsid w:val="005942DF"/>
    <w:rsid w:val="00594446"/>
    <w:rsid w:val="00594449"/>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29E8"/>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B7E68"/>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0C"/>
    <w:rsid w:val="005D0128"/>
    <w:rsid w:val="005D0555"/>
    <w:rsid w:val="005D0DCB"/>
    <w:rsid w:val="005D0FD8"/>
    <w:rsid w:val="005D1149"/>
    <w:rsid w:val="005D169A"/>
    <w:rsid w:val="005D17B6"/>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594A"/>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ADC"/>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4BC4"/>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79D"/>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0A28"/>
    <w:rsid w:val="00631622"/>
    <w:rsid w:val="00631B28"/>
    <w:rsid w:val="0063355C"/>
    <w:rsid w:val="00633800"/>
    <w:rsid w:val="0063386B"/>
    <w:rsid w:val="00633A1F"/>
    <w:rsid w:val="00633A73"/>
    <w:rsid w:val="006340C7"/>
    <w:rsid w:val="00634138"/>
    <w:rsid w:val="00634485"/>
    <w:rsid w:val="00634511"/>
    <w:rsid w:val="00634534"/>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2EE1"/>
    <w:rsid w:val="0065382F"/>
    <w:rsid w:val="0065388C"/>
    <w:rsid w:val="00653AFB"/>
    <w:rsid w:val="00653BB1"/>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918"/>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75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0C"/>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B94"/>
    <w:rsid w:val="006B3F4F"/>
    <w:rsid w:val="006B4664"/>
    <w:rsid w:val="006B4B50"/>
    <w:rsid w:val="006B4B70"/>
    <w:rsid w:val="006B4F95"/>
    <w:rsid w:val="006B51F8"/>
    <w:rsid w:val="006B5DAA"/>
    <w:rsid w:val="006B5E6F"/>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2DEE"/>
    <w:rsid w:val="006D3972"/>
    <w:rsid w:val="006D4392"/>
    <w:rsid w:val="006D4A76"/>
    <w:rsid w:val="006D4D7E"/>
    <w:rsid w:val="006D5B86"/>
    <w:rsid w:val="006D6201"/>
    <w:rsid w:val="006D6870"/>
    <w:rsid w:val="006D6A8C"/>
    <w:rsid w:val="006D6E39"/>
    <w:rsid w:val="006D79EC"/>
    <w:rsid w:val="006D7EA2"/>
    <w:rsid w:val="006D7EEB"/>
    <w:rsid w:val="006D7F59"/>
    <w:rsid w:val="006E0022"/>
    <w:rsid w:val="006E0836"/>
    <w:rsid w:val="006E1976"/>
    <w:rsid w:val="006E1BB0"/>
    <w:rsid w:val="006E25F7"/>
    <w:rsid w:val="006E33E3"/>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E7AB7"/>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582"/>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29FB"/>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0FE"/>
    <w:rsid w:val="00745354"/>
    <w:rsid w:val="007458B3"/>
    <w:rsid w:val="00745C77"/>
    <w:rsid w:val="007465F0"/>
    <w:rsid w:val="00746708"/>
    <w:rsid w:val="00747261"/>
    <w:rsid w:val="00747331"/>
    <w:rsid w:val="00747562"/>
    <w:rsid w:val="00747AB0"/>
    <w:rsid w:val="00747F64"/>
    <w:rsid w:val="00750370"/>
    <w:rsid w:val="00750D6F"/>
    <w:rsid w:val="00750F1A"/>
    <w:rsid w:val="00751099"/>
    <w:rsid w:val="00751143"/>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42F5"/>
    <w:rsid w:val="0076517B"/>
    <w:rsid w:val="00765540"/>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503"/>
    <w:rsid w:val="00775764"/>
    <w:rsid w:val="00775786"/>
    <w:rsid w:val="00775A50"/>
    <w:rsid w:val="00775EAC"/>
    <w:rsid w:val="00775F47"/>
    <w:rsid w:val="007762FF"/>
    <w:rsid w:val="00776418"/>
    <w:rsid w:val="0077675A"/>
    <w:rsid w:val="0077795D"/>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6901"/>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61E6"/>
    <w:rsid w:val="00796647"/>
    <w:rsid w:val="00797B84"/>
    <w:rsid w:val="00797B98"/>
    <w:rsid w:val="007A059E"/>
    <w:rsid w:val="007A09B0"/>
    <w:rsid w:val="007A15A9"/>
    <w:rsid w:val="007A18D5"/>
    <w:rsid w:val="007A1EF3"/>
    <w:rsid w:val="007A2245"/>
    <w:rsid w:val="007A227B"/>
    <w:rsid w:val="007A2AB1"/>
    <w:rsid w:val="007A2BF2"/>
    <w:rsid w:val="007A2F02"/>
    <w:rsid w:val="007A30B1"/>
    <w:rsid w:val="007A356D"/>
    <w:rsid w:val="007A3822"/>
    <w:rsid w:val="007A39BA"/>
    <w:rsid w:val="007A3B0A"/>
    <w:rsid w:val="007A4A82"/>
    <w:rsid w:val="007A4FB6"/>
    <w:rsid w:val="007A520F"/>
    <w:rsid w:val="007A537D"/>
    <w:rsid w:val="007A55AA"/>
    <w:rsid w:val="007A5DAE"/>
    <w:rsid w:val="007A5E71"/>
    <w:rsid w:val="007A63C4"/>
    <w:rsid w:val="007A700F"/>
    <w:rsid w:val="007A76CC"/>
    <w:rsid w:val="007A7982"/>
    <w:rsid w:val="007A79DA"/>
    <w:rsid w:val="007A7C89"/>
    <w:rsid w:val="007A7D46"/>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923"/>
    <w:rsid w:val="007B3CAD"/>
    <w:rsid w:val="007B4C03"/>
    <w:rsid w:val="007B564E"/>
    <w:rsid w:val="007B57FB"/>
    <w:rsid w:val="007B5AF9"/>
    <w:rsid w:val="007B5C61"/>
    <w:rsid w:val="007B6A1B"/>
    <w:rsid w:val="007B6A47"/>
    <w:rsid w:val="007B6AD8"/>
    <w:rsid w:val="007B76EB"/>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6F3"/>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27C"/>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6586"/>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36"/>
    <w:rsid w:val="00815514"/>
    <w:rsid w:val="00815DC6"/>
    <w:rsid w:val="00815F8D"/>
    <w:rsid w:val="00816685"/>
    <w:rsid w:val="0081688A"/>
    <w:rsid w:val="00816903"/>
    <w:rsid w:val="00816A6B"/>
    <w:rsid w:val="008170E4"/>
    <w:rsid w:val="008170FC"/>
    <w:rsid w:val="008175CE"/>
    <w:rsid w:val="0081786A"/>
    <w:rsid w:val="008178E3"/>
    <w:rsid w:val="00817B53"/>
    <w:rsid w:val="00817CC5"/>
    <w:rsid w:val="00817F88"/>
    <w:rsid w:val="00820488"/>
    <w:rsid w:val="00820B21"/>
    <w:rsid w:val="00820B9B"/>
    <w:rsid w:val="00820D1B"/>
    <w:rsid w:val="00822473"/>
    <w:rsid w:val="00822643"/>
    <w:rsid w:val="0082275C"/>
    <w:rsid w:val="0082293F"/>
    <w:rsid w:val="00822E25"/>
    <w:rsid w:val="008236E8"/>
    <w:rsid w:val="00824389"/>
    <w:rsid w:val="00824392"/>
    <w:rsid w:val="008245DA"/>
    <w:rsid w:val="008256CB"/>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B75"/>
    <w:rsid w:val="00835DF1"/>
    <w:rsid w:val="0083651B"/>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77F4A"/>
    <w:rsid w:val="0088062A"/>
    <w:rsid w:val="00880852"/>
    <w:rsid w:val="00881598"/>
    <w:rsid w:val="00881F95"/>
    <w:rsid w:val="00882F26"/>
    <w:rsid w:val="008831C0"/>
    <w:rsid w:val="0088335C"/>
    <w:rsid w:val="00883602"/>
    <w:rsid w:val="008838AA"/>
    <w:rsid w:val="00883C9C"/>
    <w:rsid w:val="008842F0"/>
    <w:rsid w:val="008851BF"/>
    <w:rsid w:val="00885720"/>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7"/>
    <w:rsid w:val="008929EC"/>
    <w:rsid w:val="00892AFC"/>
    <w:rsid w:val="0089336B"/>
    <w:rsid w:val="00893451"/>
    <w:rsid w:val="008950DB"/>
    <w:rsid w:val="00895B09"/>
    <w:rsid w:val="00895D8A"/>
    <w:rsid w:val="00895E48"/>
    <w:rsid w:val="008974D7"/>
    <w:rsid w:val="008978A4"/>
    <w:rsid w:val="008A040A"/>
    <w:rsid w:val="008A06A4"/>
    <w:rsid w:val="008A0B47"/>
    <w:rsid w:val="008A1390"/>
    <w:rsid w:val="008A1BE9"/>
    <w:rsid w:val="008A1FD4"/>
    <w:rsid w:val="008A2609"/>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6B4E"/>
    <w:rsid w:val="008A78C5"/>
    <w:rsid w:val="008B0019"/>
    <w:rsid w:val="008B00B8"/>
    <w:rsid w:val="008B0908"/>
    <w:rsid w:val="008B11CC"/>
    <w:rsid w:val="008B1339"/>
    <w:rsid w:val="008B1DD6"/>
    <w:rsid w:val="008B225B"/>
    <w:rsid w:val="008B2966"/>
    <w:rsid w:val="008B34DD"/>
    <w:rsid w:val="008B39BD"/>
    <w:rsid w:val="008B4B61"/>
    <w:rsid w:val="008B5001"/>
    <w:rsid w:val="008B563F"/>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B20"/>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82E"/>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2B43"/>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4A8"/>
    <w:rsid w:val="00946543"/>
    <w:rsid w:val="00946719"/>
    <w:rsid w:val="00946A34"/>
    <w:rsid w:val="00947988"/>
    <w:rsid w:val="00947C72"/>
    <w:rsid w:val="00947CF2"/>
    <w:rsid w:val="00947EE6"/>
    <w:rsid w:val="009507C2"/>
    <w:rsid w:val="00950BCA"/>
    <w:rsid w:val="00950F35"/>
    <w:rsid w:val="00951711"/>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64A"/>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503"/>
    <w:rsid w:val="00973833"/>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476"/>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8A2"/>
    <w:rsid w:val="00990AF2"/>
    <w:rsid w:val="00990BC0"/>
    <w:rsid w:val="00990E33"/>
    <w:rsid w:val="00990FB1"/>
    <w:rsid w:val="00991261"/>
    <w:rsid w:val="0099157D"/>
    <w:rsid w:val="0099177D"/>
    <w:rsid w:val="00992253"/>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0F1"/>
    <w:rsid w:val="009A0245"/>
    <w:rsid w:val="009A05D8"/>
    <w:rsid w:val="009A0628"/>
    <w:rsid w:val="009A0EE3"/>
    <w:rsid w:val="009A19AF"/>
    <w:rsid w:val="009A1C6B"/>
    <w:rsid w:val="009A274E"/>
    <w:rsid w:val="009A2F23"/>
    <w:rsid w:val="009A30EF"/>
    <w:rsid w:val="009A3CAE"/>
    <w:rsid w:val="009A3F12"/>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5B7"/>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C7CD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3F81"/>
    <w:rsid w:val="009D5B27"/>
    <w:rsid w:val="009D5C26"/>
    <w:rsid w:val="009D60CE"/>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37B6"/>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85"/>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6E4"/>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1F1"/>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03"/>
    <w:rsid w:val="00A468EC"/>
    <w:rsid w:val="00A476EF"/>
    <w:rsid w:val="00A506A9"/>
    <w:rsid w:val="00A50948"/>
    <w:rsid w:val="00A51621"/>
    <w:rsid w:val="00A51681"/>
    <w:rsid w:val="00A525E0"/>
    <w:rsid w:val="00A52823"/>
    <w:rsid w:val="00A52DF0"/>
    <w:rsid w:val="00A535FE"/>
    <w:rsid w:val="00A53691"/>
    <w:rsid w:val="00A54110"/>
    <w:rsid w:val="00A5509F"/>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99A"/>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D82"/>
    <w:rsid w:val="00A703DA"/>
    <w:rsid w:val="00A705A7"/>
    <w:rsid w:val="00A71567"/>
    <w:rsid w:val="00A71A19"/>
    <w:rsid w:val="00A71CD7"/>
    <w:rsid w:val="00A72145"/>
    <w:rsid w:val="00A72439"/>
    <w:rsid w:val="00A725B5"/>
    <w:rsid w:val="00A72DEC"/>
    <w:rsid w:val="00A72FE9"/>
    <w:rsid w:val="00A7350D"/>
    <w:rsid w:val="00A73C1E"/>
    <w:rsid w:val="00A743D3"/>
    <w:rsid w:val="00A74C7C"/>
    <w:rsid w:val="00A753E9"/>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37C"/>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7D"/>
    <w:rsid w:val="00AA1F9E"/>
    <w:rsid w:val="00AA28EA"/>
    <w:rsid w:val="00AA2E0D"/>
    <w:rsid w:val="00AA339E"/>
    <w:rsid w:val="00AA3819"/>
    <w:rsid w:val="00AA390E"/>
    <w:rsid w:val="00AA3C87"/>
    <w:rsid w:val="00AA44D3"/>
    <w:rsid w:val="00AA48A5"/>
    <w:rsid w:val="00AA4926"/>
    <w:rsid w:val="00AA4BFA"/>
    <w:rsid w:val="00AA53AA"/>
    <w:rsid w:val="00AA564D"/>
    <w:rsid w:val="00AA57F0"/>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47F"/>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76A"/>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628"/>
    <w:rsid w:val="00AD47A6"/>
    <w:rsid w:val="00AD48BB"/>
    <w:rsid w:val="00AD5AF1"/>
    <w:rsid w:val="00AD5D99"/>
    <w:rsid w:val="00AD6316"/>
    <w:rsid w:val="00AD65CD"/>
    <w:rsid w:val="00AD66B5"/>
    <w:rsid w:val="00AD6AAF"/>
    <w:rsid w:val="00AD743B"/>
    <w:rsid w:val="00AE0216"/>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E42"/>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0455"/>
    <w:rsid w:val="00B01153"/>
    <w:rsid w:val="00B01545"/>
    <w:rsid w:val="00B015E4"/>
    <w:rsid w:val="00B0168D"/>
    <w:rsid w:val="00B018E7"/>
    <w:rsid w:val="00B020EB"/>
    <w:rsid w:val="00B0244B"/>
    <w:rsid w:val="00B02D12"/>
    <w:rsid w:val="00B031BD"/>
    <w:rsid w:val="00B03E19"/>
    <w:rsid w:val="00B040E3"/>
    <w:rsid w:val="00B04104"/>
    <w:rsid w:val="00B045AD"/>
    <w:rsid w:val="00B04E2B"/>
    <w:rsid w:val="00B04FB1"/>
    <w:rsid w:val="00B057A7"/>
    <w:rsid w:val="00B06109"/>
    <w:rsid w:val="00B0677A"/>
    <w:rsid w:val="00B06D88"/>
    <w:rsid w:val="00B073C8"/>
    <w:rsid w:val="00B07510"/>
    <w:rsid w:val="00B07B4E"/>
    <w:rsid w:val="00B07E37"/>
    <w:rsid w:val="00B10086"/>
    <w:rsid w:val="00B107AE"/>
    <w:rsid w:val="00B11130"/>
    <w:rsid w:val="00B111FA"/>
    <w:rsid w:val="00B112CE"/>
    <w:rsid w:val="00B1168D"/>
    <w:rsid w:val="00B117F2"/>
    <w:rsid w:val="00B11BB4"/>
    <w:rsid w:val="00B11DDC"/>
    <w:rsid w:val="00B11E1D"/>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17D40"/>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DEA"/>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7F"/>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13"/>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9A1"/>
    <w:rsid w:val="00BB4D21"/>
    <w:rsid w:val="00BB5789"/>
    <w:rsid w:val="00BB57A0"/>
    <w:rsid w:val="00BB5DCD"/>
    <w:rsid w:val="00BB79B4"/>
    <w:rsid w:val="00BC0159"/>
    <w:rsid w:val="00BC0183"/>
    <w:rsid w:val="00BC07E0"/>
    <w:rsid w:val="00BC0A60"/>
    <w:rsid w:val="00BC1900"/>
    <w:rsid w:val="00BC1BB3"/>
    <w:rsid w:val="00BC1F40"/>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278"/>
    <w:rsid w:val="00BD44FE"/>
    <w:rsid w:val="00BD4B33"/>
    <w:rsid w:val="00BD4F5C"/>
    <w:rsid w:val="00BD57ED"/>
    <w:rsid w:val="00BD5937"/>
    <w:rsid w:val="00BD5B6A"/>
    <w:rsid w:val="00BD5D75"/>
    <w:rsid w:val="00BD5F8D"/>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5827"/>
    <w:rsid w:val="00BE6432"/>
    <w:rsid w:val="00BE6516"/>
    <w:rsid w:val="00BE6A25"/>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AC4"/>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7FD"/>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7F1"/>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3FF"/>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BEB"/>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2D"/>
    <w:rsid w:val="00C91E7D"/>
    <w:rsid w:val="00C92FBA"/>
    <w:rsid w:val="00C92FC4"/>
    <w:rsid w:val="00C9333A"/>
    <w:rsid w:val="00C934EE"/>
    <w:rsid w:val="00C93FD5"/>
    <w:rsid w:val="00C94744"/>
    <w:rsid w:val="00C9571F"/>
    <w:rsid w:val="00C95979"/>
    <w:rsid w:val="00C95B7B"/>
    <w:rsid w:val="00C967C2"/>
    <w:rsid w:val="00CA03F3"/>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7E1"/>
    <w:rsid w:val="00CA7AC5"/>
    <w:rsid w:val="00CA7F00"/>
    <w:rsid w:val="00CB022E"/>
    <w:rsid w:val="00CB0485"/>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03E"/>
    <w:rsid w:val="00CC099B"/>
    <w:rsid w:val="00CC0C98"/>
    <w:rsid w:val="00CC1351"/>
    <w:rsid w:val="00CC2167"/>
    <w:rsid w:val="00CC2ADC"/>
    <w:rsid w:val="00CC3126"/>
    <w:rsid w:val="00CC3370"/>
    <w:rsid w:val="00CC35B2"/>
    <w:rsid w:val="00CC369E"/>
    <w:rsid w:val="00CC3E12"/>
    <w:rsid w:val="00CC4580"/>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D93"/>
    <w:rsid w:val="00CD6E6A"/>
    <w:rsid w:val="00CD6F5D"/>
    <w:rsid w:val="00CD6FCD"/>
    <w:rsid w:val="00CD77B4"/>
    <w:rsid w:val="00CD7898"/>
    <w:rsid w:val="00CD79C1"/>
    <w:rsid w:val="00CE017F"/>
    <w:rsid w:val="00CE054E"/>
    <w:rsid w:val="00CE094D"/>
    <w:rsid w:val="00CE0EA7"/>
    <w:rsid w:val="00CE0F74"/>
    <w:rsid w:val="00CE100B"/>
    <w:rsid w:val="00CE128B"/>
    <w:rsid w:val="00CE14A0"/>
    <w:rsid w:val="00CE1C3C"/>
    <w:rsid w:val="00CE1D27"/>
    <w:rsid w:val="00CE2884"/>
    <w:rsid w:val="00CE343F"/>
    <w:rsid w:val="00CE37E4"/>
    <w:rsid w:val="00CE3CAA"/>
    <w:rsid w:val="00CE495A"/>
    <w:rsid w:val="00CE4E43"/>
    <w:rsid w:val="00CE4ED8"/>
    <w:rsid w:val="00CE560D"/>
    <w:rsid w:val="00CE577F"/>
    <w:rsid w:val="00CE587F"/>
    <w:rsid w:val="00CE5CFC"/>
    <w:rsid w:val="00CE64E8"/>
    <w:rsid w:val="00CE7163"/>
    <w:rsid w:val="00CE720B"/>
    <w:rsid w:val="00CE7A2C"/>
    <w:rsid w:val="00CE7C6E"/>
    <w:rsid w:val="00CF015C"/>
    <w:rsid w:val="00CF08B0"/>
    <w:rsid w:val="00CF0C23"/>
    <w:rsid w:val="00CF0DAD"/>
    <w:rsid w:val="00CF1264"/>
    <w:rsid w:val="00CF14FF"/>
    <w:rsid w:val="00CF175F"/>
    <w:rsid w:val="00CF1933"/>
    <w:rsid w:val="00CF19BD"/>
    <w:rsid w:val="00CF1D8A"/>
    <w:rsid w:val="00CF212D"/>
    <w:rsid w:val="00CF2131"/>
    <w:rsid w:val="00CF23B8"/>
    <w:rsid w:val="00CF268C"/>
    <w:rsid w:val="00CF26F9"/>
    <w:rsid w:val="00CF30B2"/>
    <w:rsid w:val="00CF3BA6"/>
    <w:rsid w:val="00CF3C1A"/>
    <w:rsid w:val="00CF479D"/>
    <w:rsid w:val="00CF5A72"/>
    <w:rsid w:val="00CF5B6A"/>
    <w:rsid w:val="00CF6421"/>
    <w:rsid w:val="00CF7515"/>
    <w:rsid w:val="00D00664"/>
    <w:rsid w:val="00D00A64"/>
    <w:rsid w:val="00D00B6E"/>
    <w:rsid w:val="00D01412"/>
    <w:rsid w:val="00D014AE"/>
    <w:rsid w:val="00D01D8E"/>
    <w:rsid w:val="00D023BF"/>
    <w:rsid w:val="00D02575"/>
    <w:rsid w:val="00D0320A"/>
    <w:rsid w:val="00D034AE"/>
    <w:rsid w:val="00D03D86"/>
    <w:rsid w:val="00D041DB"/>
    <w:rsid w:val="00D05907"/>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667"/>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0A4C"/>
    <w:rsid w:val="00D71480"/>
    <w:rsid w:val="00D7177B"/>
    <w:rsid w:val="00D7223A"/>
    <w:rsid w:val="00D72581"/>
    <w:rsid w:val="00D72689"/>
    <w:rsid w:val="00D7271E"/>
    <w:rsid w:val="00D72A1B"/>
    <w:rsid w:val="00D72A7D"/>
    <w:rsid w:val="00D72B3D"/>
    <w:rsid w:val="00D72E97"/>
    <w:rsid w:val="00D730A4"/>
    <w:rsid w:val="00D7326F"/>
    <w:rsid w:val="00D7388B"/>
    <w:rsid w:val="00D739C6"/>
    <w:rsid w:val="00D73F30"/>
    <w:rsid w:val="00D73FD7"/>
    <w:rsid w:val="00D7433B"/>
    <w:rsid w:val="00D748BB"/>
    <w:rsid w:val="00D74944"/>
    <w:rsid w:val="00D75113"/>
    <w:rsid w:val="00D754BA"/>
    <w:rsid w:val="00D756C2"/>
    <w:rsid w:val="00D75F1C"/>
    <w:rsid w:val="00D76259"/>
    <w:rsid w:val="00D76FD4"/>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5761"/>
    <w:rsid w:val="00D8682D"/>
    <w:rsid w:val="00D86DB5"/>
    <w:rsid w:val="00D87A8E"/>
    <w:rsid w:val="00D9016A"/>
    <w:rsid w:val="00D90375"/>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1B2"/>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9DB"/>
    <w:rsid w:val="00DB5E85"/>
    <w:rsid w:val="00DB5EC6"/>
    <w:rsid w:val="00DB63E0"/>
    <w:rsid w:val="00DB63FB"/>
    <w:rsid w:val="00DB6554"/>
    <w:rsid w:val="00DB70F1"/>
    <w:rsid w:val="00DB70F5"/>
    <w:rsid w:val="00DB7976"/>
    <w:rsid w:val="00DB7B10"/>
    <w:rsid w:val="00DC038A"/>
    <w:rsid w:val="00DC03BB"/>
    <w:rsid w:val="00DC08F2"/>
    <w:rsid w:val="00DC09C5"/>
    <w:rsid w:val="00DC0A73"/>
    <w:rsid w:val="00DC1711"/>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91B"/>
    <w:rsid w:val="00DD1CC3"/>
    <w:rsid w:val="00DD1D91"/>
    <w:rsid w:val="00DD1F1E"/>
    <w:rsid w:val="00DD242C"/>
    <w:rsid w:val="00DD298D"/>
    <w:rsid w:val="00DD2B60"/>
    <w:rsid w:val="00DD2BC1"/>
    <w:rsid w:val="00DD3673"/>
    <w:rsid w:val="00DD3ACD"/>
    <w:rsid w:val="00DD463E"/>
    <w:rsid w:val="00DD476C"/>
    <w:rsid w:val="00DD5205"/>
    <w:rsid w:val="00DD55FA"/>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6CB"/>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7F3"/>
    <w:rsid w:val="00DF1C97"/>
    <w:rsid w:val="00DF1D8C"/>
    <w:rsid w:val="00DF21A5"/>
    <w:rsid w:val="00DF280F"/>
    <w:rsid w:val="00DF2858"/>
    <w:rsid w:val="00DF2862"/>
    <w:rsid w:val="00DF2D90"/>
    <w:rsid w:val="00DF306F"/>
    <w:rsid w:val="00DF317C"/>
    <w:rsid w:val="00DF3808"/>
    <w:rsid w:val="00DF3AE3"/>
    <w:rsid w:val="00DF46FC"/>
    <w:rsid w:val="00DF4780"/>
    <w:rsid w:val="00DF540A"/>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4519"/>
    <w:rsid w:val="00E0504C"/>
    <w:rsid w:val="00E05879"/>
    <w:rsid w:val="00E05A73"/>
    <w:rsid w:val="00E06C26"/>
    <w:rsid w:val="00E0755D"/>
    <w:rsid w:val="00E076F8"/>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1E71"/>
    <w:rsid w:val="00E22056"/>
    <w:rsid w:val="00E22E3B"/>
    <w:rsid w:val="00E22FEE"/>
    <w:rsid w:val="00E23838"/>
    <w:rsid w:val="00E23CBD"/>
    <w:rsid w:val="00E23D31"/>
    <w:rsid w:val="00E2418A"/>
    <w:rsid w:val="00E242F2"/>
    <w:rsid w:val="00E2473D"/>
    <w:rsid w:val="00E24820"/>
    <w:rsid w:val="00E252AD"/>
    <w:rsid w:val="00E25BCA"/>
    <w:rsid w:val="00E26180"/>
    <w:rsid w:val="00E26508"/>
    <w:rsid w:val="00E265DC"/>
    <w:rsid w:val="00E266E6"/>
    <w:rsid w:val="00E26DF6"/>
    <w:rsid w:val="00E27C6C"/>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089"/>
    <w:rsid w:val="00E612B9"/>
    <w:rsid w:val="00E61379"/>
    <w:rsid w:val="00E6162E"/>
    <w:rsid w:val="00E61783"/>
    <w:rsid w:val="00E61932"/>
    <w:rsid w:val="00E61979"/>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15C"/>
    <w:rsid w:val="00E7652C"/>
    <w:rsid w:val="00E76B3A"/>
    <w:rsid w:val="00E76BC6"/>
    <w:rsid w:val="00E77CB9"/>
    <w:rsid w:val="00E80488"/>
    <w:rsid w:val="00E808C7"/>
    <w:rsid w:val="00E80B7F"/>
    <w:rsid w:val="00E81572"/>
    <w:rsid w:val="00E816E0"/>
    <w:rsid w:val="00E81912"/>
    <w:rsid w:val="00E82955"/>
    <w:rsid w:val="00E829E0"/>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1AD"/>
    <w:rsid w:val="00E9151F"/>
    <w:rsid w:val="00E91588"/>
    <w:rsid w:val="00E915CC"/>
    <w:rsid w:val="00E91D9A"/>
    <w:rsid w:val="00E91E8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22F"/>
    <w:rsid w:val="00EC04D8"/>
    <w:rsid w:val="00EC0564"/>
    <w:rsid w:val="00EC1280"/>
    <w:rsid w:val="00EC26E1"/>
    <w:rsid w:val="00EC298C"/>
    <w:rsid w:val="00EC2C26"/>
    <w:rsid w:val="00EC2F37"/>
    <w:rsid w:val="00EC3861"/>
    <w:rsid w:val="00EC509C"/>
    <w:rsid w:val="00EC5301"/>
    <w:rsid w:val="00EC549B"/>
    <w:rsid w:val="00EC5CA8"/>
    <w:rsid w:val="00EC64B5"/>
    <w:rsid w:val="00EC685F"/>
    <w:rsid w:val="00EC715C"/>
    <w:rsid w:val="00EC761D"/>
    <w:rsid w:val="00EC7656"/>
    <w:rsid w:val="00ED0224"/>
    <w:rsid w:val="00ED059D"/>
    <w:rsid w:val="00ED0697"/>
    <w:rsid w:val="00ED0A62"/>
    <w:rsid w:val="00ED0EFD"/>
    <w:rsid w:val="00ED1F7C"/>
    <w:rsid w:val="00ED22F4"/>
    <w:rsid w:val="00ED255A"/>
    <w:rsid w:val="00ED2644"/>
    <w:rsid w:val="00ED2D9C"/>
    <w:rsid w:val="00ED360F"/>
    <w:rsid w:val="00ED37A6"/>
    <w:rsid w:val="00ED3E2B"/>
    <w:rsid w:val="00ED3EC5"/>
    <w:rsid w:val="00ED4412"/>
    <w:rsid w:val="00ED4566"/>
    <w:rsid w:val="00ED4D80"/>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9B"/>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17D45"/>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375CD"/>
    <w:rsid w:val="00F406D8"/>
    <w:rsid w:val="00F40701"/>
    <w:rsid w:val="00F407CB"/>
    <w:rsid w:val="00F408A1"/>
    <w:rsid w:val="00F408E3"/>
    <w:rsid w:val="00F40912"/>
    <w:rsid w:val="00F413DE"/>
    <w:rsid w:val="00F41917"/>
    <w:rsid w:val="00F42F75"/>
    <w:rsid w:val="00F43AFE"/>
    <w:rsid w:val="00F4485A"/>
    <w:rsid w:val="00F44AF3"/>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9BE"/>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92E"/>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7D9"/>
    <w:rsid w:val="00F928D1"/>
    <w:rsid w:val="00F92E10"/>
    <w:rsid w:val="00F93032"/>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6FB"/>
    <w:rsid w:val="00FA6EF0"/>
    <w:rsid w:val="00FA7A8A"/>
    <w:rsid w:val="00FA7B36"/>
    <w:rsid w:val="00FB0039"/>
    <w:rsid w:val="00FB080F"/>
    <w:rsid w:val="00FB0FB2"/>
    <w:rsid w:val="00FB12C7"/>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181"/>
    <w:rsid w:val="00FB637B"/>
    <w:rsid w:val="00FB6B8E"/>
    <w:rsid w:val="00FB6E80"/>
    <w:rsid w:val="00FB6EF3"/>
    <w:rsid w:val="00FB72D9"/>
    <w:rsid w:val="00FB7647"/>
    <w:rsid w:val="00FB7BC0"/>
    <w:rsid w:val="00FB7D7B"/>
    <w:rsid w:val="00FC00D3"/>
    <w:rsid w:val="00FC013D"/>
    <w:rsid w:val="00FC09B1"/>
    <w:rsid w:val="00FC0B22"/>
    <w:rsid w:val="00FC0D3F"/>
    <w:rsid w:val="00FC0D78"/>
    <w:rsid w:val="00FC157F"/>
    <w:rsid w:val="00FC1687"/>
    <w:rsid w:val="00FC2361"/>
    <w:rsid w:val="00FC28DB"/>
    <w:rsid w:val="00FC3263"/>
    <w:rsid w:val="00FC4A02"/>
    <w:rsid w:val="00FC4A45"/>
    <w:rsid w:val="00FC52D9"/>
    <w:rsid w:val="00FC55C5"/>
    <w:rsid w:val="00FC5C23"/>
    <w:rsid w:val="00FC5CE7"/>
    <w:rsid w:val="00FC6217"/>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8A"/>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
    <w:name w:val="medium"/>
    <w:basedOn w:val="Fuentedeprrafopredeter"/>
    <w:rsid w:val="00E44BB1"/>
  </w:style>
  <w:style w:type="character" w:customStyle="1" w:styleId="markedcontent">
    <w:name w:val="markedcontent"/>
    <w:basedOn w:val="Fuentedeprrafopredeter"/>
    <w:rsid w:val="00AB747F"/>
  </w:style>
  <w:style w:type="character" w:customStyle="1" w:styleId="gmail-gmaildefault">
    <w:name w:val="gmail-gmaildefault"/>
    <w:basedOn w:val="Fuentedeprrafopredeter"/>
    <w:rsid w:val="00ED0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6675377">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5739813">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026871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43146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722241">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168614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4D54B-5CE7-45A2-81D2-8C9AF233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55</Pages>
  <Words>11782</Words>
  <Characters>64802</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2023-08-04T16:49:00Z</cp:lastPrinted>
  <dcterms:created xsi:type="dcterms:W3CDTF">2023-08-01T23:26:00Z</dcterms:created>
  <dcterms:modified xsi:type="dcterms:W3CDTF">2023-08-04T16:49:00Z</dcterms:modified>
</cp:coreProperties>
</file>