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6BC0" w:rsidRPr="0068091F" w:rsidRDefault="00C86BC0" w:rsidP="00C86BC0">
      <w:pPr>
        <w:spacing w:before="240" w:after="240" w:line="360" w:lineRule="auto"/>
        <w:jc w:val="both"/>
        <w:rPr>
          <w:rFonts w:ascii="Palatino Linotype" w:hAnsi="Palatino Linotype"/>
          <w:sz w:val="24"/>
          <w:szCs w:val="24"/>
        </w:rPr>
      </w:pPr>
      <w:r w:rsidRPr="0068091F">
        <w:rPr>
          <w:rFonts w:ascii="Palatino Linotype" w:hAnsi="Palatino Linotype"/>
          <w:sz w:val="24"/>
          <w:szCs w:val="24"/>
        </w:rPr>
        <w:t xml:space="preserve">Resolución del Pleno del Instituto de Transparencia, Acceso a la Información Pública y Protección de Datos Personales del Estado de México y Municipios, con domicilio en Metepec, Estado de México; de fecha </w:t>
      </w:r>
      <w:r w:rsidR="00CE4666" w:rsidRPr="0068091F">
        <w:rPr>
          <w:rFonts w:ascii="Palatino Linotype" w:hAnsi="Palatino Linotype"/>
          <w:sz w:val="24"/>
          <w:szCs w:val="24"/>
        </w:rPr>
        <w:t xml:space="preserve">veinticinco </w:t>
      </w:r>
      <w:r w:rsidR="00EE450D" w:rsidRPr="0068091F">
        <w:rPr>
          <w:rFonts w:ascii="Palatino Linotype" w:hAnsi="Palatino Linotype"/>
          <w:sz w:val="24"/>
          <w:szCs w:val="24"/>
        </w:rPr>
        <w:t xml:space="preserve">(25) </w:t>
      </w:r>
      <w:r w:rsidR="0068091F" w:rsidRPr="0068091F">
        <w:rPr>
          <w:rFonts w:ascii="Palatino Linotype" w:hAnsi="Palatino Linotype"/>
          <w:sz w:val="24"/>
          <w:szCs w:val="24"/>
        </w:rPr>
        <w:t xml:space="preserve">de octubre </w:t>
      </w:r>
      <w:r w:rsidRPr="0068091F">
        <w:rPr>
          <w:rFonts w:ascii="Palatino Linotype" w:hAnsi="Palatino Linotype"/>
          <w:sz w:val="24"/>
          <w:szCs w:val="24"/>
        </w:rPr>
        <w:t>de dos mil veintitrés.</w:t>
      </w:r>
    </w:p>
    <w:p w:rsidR="00C86BC0" w:rsidRPr="0068091F" w:rsidRDefault="00C86BC0" w:rsidP="00C86BC0">
      <w:pPr>
        <w:pStyle w:val="Encabezado"/>
        <w:spacing w:line="360" w:lineRule="auto"/>
        <w:jc w:val="both"/>
        <w:rPr>
          <w:rFonts w:ascii="Palatino Linotype" w:eastAsia="Calibri" w:hAnsi="Palatino Linotype" w:cs="Tahoma"/>
          <w:b/>
          <w:sz w:val="24"/>
          <w:lang w:eastAsia="en-US"/>
        </w:rPr>
      </w:pPr>
      <w:r w:rsidRPr="0068091F">
        <w:rPr>
          <w:rFonts w:ascii="Palatino Linotype" w:hAnsi="Palatino Linotype"/>
          <w:b/>
          <w:sz w:val="24"/>
          <w:szCs w:val="24"/>
        </w:rPr>
        <w:t>VISTO el</w:t>
      </w:r>
      <w:r w:rsidRPr="0068091F">
        <w:rPr>
          <w:rFonts w:ascii="Palatino Linotype" w:hAnsi="Palatino Linotype"/>
          <w:sz w:val="24"/>
          <w:szCs w:val="24"/>
        </w:rPr>
        <w:t xml:space="preserve"> expediente electrónico formado con motivo del recurso de revisión </w:t>
      </w:r>
      <w:r w:rsidRPr="0068091F">
        <w:rPr>
          <w:rFonts w:ascii="Palatino Linotype" w:eastAsia="Calibri" w:hAnsi="Palatino Linotype" w:cs="Tahoma"/>
          <w:b/>
          <w:sz w:val="24"/>
          <w:lang w:eastAsia="en-US"/>
        </w:rPr>
        <w:t xml:space="preserve">06523/INFOEM/IP/RR/2023, </w:t>
      </w:r>
      <w:r w:rsidRPr="0068091F">
        <w:rPr>
          <w:rFonts w:ascii="Palatino Linotype" w:hAnsi="Palatino Linotype"/>
          <w:sz w:val="24"/>
          <w:szCs w:val="24"/>
        </w:rPr>
        <w:t xml:space="preserve">promovidos por </w:t>
      </w:r>
      <w:r w:rsidRPr="0068091F">
        <w:rPr>
          <w:rFonts w:ascii="Palatino Linotype" w:eastAsia="Calibri" w:hAnsi="Palatino Linotype" w:cs="Tahoma"/>
          <w:b/>
          <w:bCs/>
          <w:sz w:val="24"/>
          <w:szCs w:val="24"/>
          <w:lang w:eastAsia="en-US"/>
        </w:rPr>
        <w:t> </w:t>
      </w:r>
      <w:r w:rsidR="007D4BF8">
        <w:rPr>
          <w:rFonts w:ascii="Palatino Linotype" w:eastAsia="Calibri" w:hAnsi="Palatino Linotype" w:cs="Tahoma"/>
          <w:b/>
          <w:bCs/>
          <w:sz w:val="24"/>
          <w:szCs w:val="24"/>
          <w:lang w:eastAsia="en-US"/>
        </w:rPr>
        <w:t>XXX XXX XXX</w:t>
      </w:r>
      <w:bookmarkStart w:id="0" w:name="_GoBack"/>
      <w:bookmarkEnd w:id="0"/>
      <w:r w:rsidRPr="0068091F">
        <w:rPr>
          <w:rFonts w:ascii="Palatino Linotype" w:eastAsia="Calibri" w:hAnsi="Palatino Linotype" w:cs="Tahoma"/>
          <w:b/>
          <w:sz w:val="24"/>
          <w:szCs w:val="22"/>
          <w:lang w:eastAsia="en-US"/>
        </w:rPr>
        <w:t>,</w:t>
      </w:r>
      <w:r w:rsidRPr="0068091F">
        <w:rPr>
          <w:rFonts w:ascii="Palatino Linotype" w:hAnsi="Palatino Linotype"/>
          <w:sz w:val="24"/>
          <w:szCs w:val="24"/>
        </w:rPr>
        <w:t xml:space="preserve"> en su calidad de </w:t>
      </w:r>
      <w:r w:rsidRPr="0068091F">
        <w:rPr>
          <w:rFonts w:ascii="Palatino Linotype" w:hAnsi="Palatino Linotype"/>
          <w:b/>
          <w:sz w:val="24"/>
          <w:szCs w:val="24"/>
        </w:rPr>
        <w:t>RECURRENTE</w:t>
      </w:r>
      <w:r w:rsidRPr="0068091F">
        <w:rPr>
          <w:rFonts w:ascii="Palatino Linotype" w:hAnsi="Palatino Linotype" w:cs="Arial"/>
          <w:sz w:val="24"/>
          <w:szCs w:val="24"/>
        </w:rPr>
        <w:t xml:space="preserve">, en contra de la falta de respuesta del </w:t>
      </w:r>
      <w:r w:rsidRPr="0068091F">
        <w:rPr>
          <w:rFonts w:ascii="Palatino Linotype" w:eastAsia="Calibri" w:hAnsi="Palatino Linotype" w:cs="Tahoma"/>
          <w:b/>
          <w:bCs/>
          <w:sz w:val="24"/>
          <w:szCs w:val="24"/>
          <w:lang w:eastAsia="en-US"/>
        </w:rPr>
        <w:t>Ayuntamiento de Ixtapaluca</w:t>
      </w:r>
      <w:r w:rsidRPr="0068091F">
        <w:rPr>
          <w:rFonts w:ascii="Palatino Linotype" w:hAnsi="Palatino Linotype" w:cs="Arial"/>
          <w:sz w:val="24"/>
          <w:szCs w:val="24"/>
        </w:rPr>
        <w:t>,</w:t>
      </w:r>
      <w:r w:rsidRPr="0068091F">
        <w:rPr>
          <w:rFonts w:ascii="Palatino Linotype" w:hAnsi="Palatino Linotype"/>
          <w:b/>
          <w:sz w:val="24"/>
          <w:szCs w:val="24"/>
        </w:rPr>
        <w:t xml:space="preserve"> </w:t>
      </w:r>
      <w:r w:rsidRPr="0068091F">
        <w:rPr>
          <w:rFonts w:ascii="Palatino Linotype" w:hAnsi="Palatino Linotype"/>
          <w:sz w:val="24"/>
          <w:szCs w:val="24"/>
        </w:rPr>
        <w:t>en lo sucesivo el</w:t>
      </w:r>
      <w:r w:rsidRPr="0068091F">
        <w:rPr>
          <w:rFonts w:ascii="Palatino Linotype" w:hAnsi="Palatino Linotype"/>
          <w:b/>
          <w:sz w:val="24"/>
          <w:szCs w:val="24"/>
        </w:rPr>
        <w:t xml:space="preserve"> SUJETO OBLIGADO, </w:t>
      </w:r>
      <w:r w:rsidRPr="0068091F">
        <w:rPr>
          <w:rFonts w:ascii="Palatino Linotype" w:hAnsi="Palatino Linotype"/>
          <w:sz w:val="24"/>
          <w:szCs w:val="24"/>
        </w:rPr>
        <w:t>se procede a dictar la presente resolución, con base en los siguientes:</w:t>
      </w:r>
    </w:p>
    <w:p w:rsidR="00C86BC0" w:rsidRPr="0068091F" w:rsidRDefault="00C86BC0" w:rsidP="00C86BC0">
      <w:pPr>
        <w:pStyle w:val="Ttulo1"/>
        <w:jc w:val="center"/>
        <w:rPr>
          <w:rFonts w:ascii="Palatino Linotype" w:hAnsi="Palatino Linotype"/>
          <w:b/>
          <w:color w:val="auto"/>
          <w:sz w:val="24"/>
          <w:szCs w:val="24"/>
        </w:rPr>
      </w:pPr>
      <w:bookmarkStart w:id="1" w:name="_Toc87549671"/>
      <w:r w:rsidRPr="0068091F">
        <w:rPr>
          <w:rFonts w:ascii="Palatino Linotype" w:hAnsi="Palatino Linotype"/>
          <w:b/>
          <w:color w:val="auto"/>
          <w:sz w:val="24"/>
          <w:szCs w:val="24"/>
        </w:rPr>
        <w:t>ANTECEDENTES</w:t>
      </w:r>
      <w:bookmarkEnd w:id="1"/>
    </w:p>
    <w:p w:rsidR="00C86BC0" w:rsidRPr="0068091F" w:rsidRDefault="00C86BC0" w:rsidP="00C86BC0">
      <w:pPr>
        <w:rPr>
          <w:rFonts w:ascii="Palatino Linotype" w:hAnsi="Palatino Linotype"/>
          <w:sz w:val="24"/>
          <w:szCs w:val="24"/>
          <w:lang w:eastAsia="en-US"/>
        </w:rPr>
      </w:pPr>
    </w:p>
    <w:p w:rsidR="00C86BC0" w:rsidRPr="0068091F" w:rsidRDefault="00C86BC0" w:rsidP="00C86BC0">
      <w:pPr>
        <w:pStyle w:val="Prrafodelista"/>
        <w:numPr>
          <w:ilvl w:val="0"/>
          <w:numId w:val="2"/>
        </w:numPr>
        <w:spacing w:line="360" w:lineRule="auto"/>
        <w:ind w:left="0" w:firstLine="0"/>
        <w:jc w:val="both"/>
        <w:rPr>
          <w:rFonts w:ascii="Palatino Linotype" w:hAnsi="Palatino Linotype" w:cs="Arial"/>
          <w:sz w:val="24"/>
          <w:lang w:val="es-ES"/>
        </w:rPr>
      </w:pPr>
      <w:r w:rsidRPr="0068091F">
        <w:rPr>
          <w:rFonts w:ascii="Palatino Linotype" w:eastAsia="Calibri" w:hAnsi="Palatino Linotype" w:cs="Arial"/>
          <w:sz w:val="24"/>
          <w:lang w:val="es-ES"/>
        </w:rPr>
        <w:t>El veintinueve (29) de agosto</w:t>
      </w:r>
      <w:r w:rsidRPr="0068091F">
        <w:rPr>
          <w:rFonts w:ascii="Palatino Linotype" w:eastAsia="Calibri" w:hAnsi="Palatino Linotype"/>
          <w:sz w:val="24"/>
          <w:lang w:val="es-ES"/>
        </w:rPr>
        <w:t xml:space="preserve"> de dos mil veintitrés</w:t>
      </w:r>
      <w:r w:rsidRPr="0068091F">
        <w:rPr>
          <w:rFonts w:ascii="Palatino Linotype" w:eastAsia="Calibri" w:hAnsi="Palatino Linotype" w:cs="Arial"/>
          <w:sz w:val="24"/>
          <w:lang w:val="es-ES"/>
        </w:rPr>
        <w:t>,</w:t>
      </w:r>
      <w:r w:rsidRPr="0068091F">
        <w:rPr>
          <w:rFonts w:ascii="Palatino Linotype" w:eastAsia="Calibri" w:hAnsi="Palatino Linotype"/>
          <w:sz w:val="24"/>
          <w:lang w:val="es-ES"/>
        </w:rPr>
        <w:t xml:space="preserve"> </w:t>
      </w:r>
      <w:r w:rsidRPr="0068091F">
        <w:rPr>
          <w:rFonts w:ascii="Palatino Linotype" w:eastAsia="Calibri" w:hAnsi="Palatino Linotype"/>
          <w:b/>
          <w:sz w:val="24"/>
          <w:lang w:val="es-ES"/>
        </w:rPr>
        <w:t xml:space="preserve">EL RECURRENTE </w:t>
      </w:r>
      <w:r w:rsidRPr="0068091F">
        <w:rPr>
          <w:rFonts w:ascii="Palatino Linotype" w:eastAsia="Calibri" w:hAnsi="Palatino Linotype"/>
          <w:bCs/>
          <w:sz w:val="24"/>
          <w:lang w:val="es-ES"/>
        </w:rPr>
        <w:t>presentó</w:t>
      </w:r>
      <w:r w:rsidRPr="0068091F">
        <w:rPr>
          <w:rFonts w:ascii="Palatino Linotype" w:hAnsi="Palatino Linotype"/>
          <w:b/>
          <w:sz w:val="24"/>
        </w:rPr>
        <w:t>,</w:t>
      </w:r>
      <w:r w:rsidRPr="0068091F">
        <w:rPr>
          <w:rFonts w:ascii="Palatino Linotype" w:eastAsia="Calibri" w:hAnsi="Palatino Linotype" w:cs="Arial"/>
          <w:sz w:val="24"/>
          <w:lang w:val="es-ES"/>
        </w:rPr>
        <w:t xml:space="preserve"> ante el </w:t>
      </w:r>
      <w:r w:rsidRPr="0068091F">
        <w:rPr>
          <w:rFonts w:ascii="Palatino Linotype" w:eastAsia="Calibri" w:hAnsi="Palatino Linotype" w:cs="Arial"/>
          <w:b/>
          <w:sz w:val="24"/>
          <w:lang w:val="es-ES"/>
        </w:rPr>
        <w:t>SUJETO OBLIGADO</w:t>
      </w:r>
      <w:r w:rsidRPr="0068091F">
        <w:rPr>
          <w:rFonts w:ascii="Palatino Linotype" w:eastAsia="Calibri" w:hAnsi="Palatino Linotype" w:cs="Arial"/>
          <w:sz w:val="24"/>
        </w:rPr>
        <w:t xml:space="preserve"> vía </w:t>
      </w:r>
      <w:r w:rsidRPr="0068091F">
        <w:rPr>
          <w:rFonts w:ascii="Palatino Linotype" w:eastAsia="Calibri" w:hAnsi="Palatino Linotype" w:cs="Arial"/>
          <w:sz w:val="24"/>
          <w:lang w:val="es-ES"/>
        </w:rPr>
        <w:t>Sistema de Acceso a la Información Mexiquense (</w:t>
      </w:r>
      <w:r w:rsidRPr="0068091F">
        <w:rPr>
          <w:rFonts w:ascii="Palatino Linotype" w:eastAsia="Calibri" w:hAnsi="Palatino Linotype" w:cs="Arial"/>
          <w:b/>
          <w:sz w:val="24"/>
          <w:lang w:val="es-ES"/>
        </w:rPr>
        <w:t>SAIMEX)</w:t>
      </w:r>
      <w:r w:rsidRPr="0068091F">
        <w:rPr>
          <w:rFonts w:ascii="Palatino Linotype" w:eastAsia="Calibri" w:hAnsi="Palatino Linotype" w:cs="Arial"/>
          <w:sz w:val="24"/>
          <w:lang w:val="es-ES"/>
        </w:rPr>
        <w:t xml:space="preserve">, las solicitud de información pública registrada con el número </w:t>
      </w:r>
      <w:r w:rsidRPr="0068091F">
        <w:rPr>
          <w:rFonts w:ascii="Palatino Linotype" w:eastAsia="Calibri" w:hAnsi="Palatino Linotype" w:cs="Arial"/>
          <w:b/>
          <w:bCs/>
          <w:sz w:val="24"/>
        </w:rPr>
        <w:t xml:space="preserve">00421/IXTAPALU/IP/2023, </w:t>
      </w:r>
      <w:r w:rsidR="00EE450D" w:rsidRPr="0068091F">
        <w:rPr>
          <w:rFonts w:ascii="Palatino Linotype" w:eastAsia="Calibri" w:hAnsi="Palatino Linotype" w:cs="Arial"/>
          <w:sz w:val="24"/>
          <w:lang w:val="es-ES"/>
        </w:rPr>
        <w:t xml:space="preserve">en la que </w:t>
      </w:r>
      <w:r w:rsidRPr="0068091F">
        <w:rPr>
          <w:rFonts w:ascii="Palatino Linotype" w:eastAsia="Calibri" w:hAnsi="Palatino Linotype" w:cs="Arial"/>
          <w:sz w:val="24"/>
          <w:lang w:val="es-ES"/>
        </w:rPr>
        <w:t>solicitó lo siguiente:</w:t>
      </w:r>
    </w:p>
    <w:p w:rsidR="00C86BC0" w:rsidRPr="0068091F" w:rsidRDefault="00C86BC0" w:rsidP="00C86BC0">
      <w:pPr>
        <w:pStyle w:val="Prrafodelista"/>
        <w:spacing w:line="360" w:lineRule="auto"/>
        <w:ind w:left="0"/>
        <w:jc w:val="both"/>
        <w:rPr>
          <w:rFonts w:ascii="Palatino Linotype" w:hAnsi="Palatino Linotype" w:cs="Arial"/>
          <w:sz w:val="24"/>
          <w:lang w:val="es-ES"/>
        </w:rPr>
      </w:pPr>
    </w:p>
    <w:p w:rsidR="00C86BC0" w:rsidRPr="0068091F" w:rsidRDefault="00C86BC0" w:rsidP="00C86BC0">
      <w:pPr>
        <w:ind w:left="567" w:right="567"/>
        <w:jc w:val="both"/>
        <w:rPr>
          <w:rFonts w:ascii="Palatino Linotype" w:eastAsia="Calibri" w:hAnsi="Palatino Linotype" w:cs="Arial"/>
          <w:i/>
          <w:sz w:val="24"/>
          <w:szCs w:val="24"/>
          <w:lang w:val="es-ES"/>
        </w:rPr>
      </w:pPr>
      <w:r w:rsidRPr="0068091F">
        <w:rPr>
          <w:rFonts w:ascii="Palatino Linotype" w:eastAsia="Calibri" w:hAnsi="Palatino Linotype" w:cs="Arial"/>
          <w:i/>
          <w:sz w:val="24"/>
          <w:szCs w:val="24"/>
          <w:lang w:val="es-ES"/>
        </w:rPr>
        <w:t xml:space="preserve"> “</w:t>
      </w:r>
      <w:r w:rsidRPr="0068091F">
        <w:rPr>
          <w:rFonts w:ascii="Palatino Linotype" w:hAnsi="Palatino Linotype"/>
          <w:i/>
          <w:sz w:val="24"/>
          <w:szCs w:val="24"/>
          <w:lang w:eastAsia="es-MX"/>
        </w:rPr>
        <w:t xml:space="preserve">El Capítulo III del Reglamento de la Oficina de la Presidencia, referente a las atribuciones normativas de la Secretaria Particular establece lo siguiente: CAPITULO III DE LA SECRETARIA PARTICULAR Artículo 9.- La Secretaría Particular es la responsable de organizar y coordinar los eventos, giras y reuniones del Presidente Municipal. Artículo 10.- Para el despacho de los asuntos de la Secretaria Particular, la Secretaria o Secretario tendrá para si las siguientes funciones: (…) VII.- Llevar a un registro físico y digital de las solicitudes recibidas en campo; En atención a la normatividad referida solicito los documentos que se </w:t>
      </w:r>
      <w:r w:rsidRPr="0068091F">
        <w:rPr>
          <w:rFonts w:ascii="Palatino Linotype" w:hAnsi="Palatino Linotype"/>
          <w:i/>
          <w:sz w:val="24"/>
          <w:szCs w:val="24"/>
          <w:lang w:eastAsia="es-MX"/>
        </w:rPr>
        <w:lastRenderedPageBreak/>
        <w:t>hayan generado ya sea físicos o digitales de las solicitudes que el Presidente Municipal recibe ha recibido en campo del mes de enero de 2023 a la fecha. Solicitudes que se hayan recibido de manera escrita o verbal, pues de acuerdo con el artículo señalado a cada una de ellas se les hace un registro ya sea físico o digital. Asimismo, solicito el soporte documental físico o digital que se haya generado para la atención de las solicitudes. Se solicita no responder que no generan ningún documento porque es claro que existe una atribución normativa al respecto.</w:t>
      </w:r>
      <w:r w:rsidRPr="0068091F">
        <w:rPr>
          <w:rFonts w:ascii="Palatino Linotype" w:eastAsia="Calibri" w:hAnsi="Palatino Linotype" w:cs="Arial"/>
          <w:i/>
          <w:sz w:val="24"/>
          <w:szCs w:val="24"/>
          <w:lang w:val="es-ES"/>
        </w:rPr>
        <w:t>” (Sic)</w:t>
      </w:r>
    </w:p>
    <w:p w:rsidR="00C86BC0" w:rsidRPr="0068091F" w:rsidRDefault="00C86BC0" w:rsidP="00C86BC0">
      <w:pPr>
        <w:ind w:right="567"/>
        <w:jc w:val="both"/>
        <w:rPr>
          <w:rFonts w:ascii="Palatino Linotype" w:eastAsia="Calibri" w:hAnsi="Palatino Linotype" w:cs="Arial"/>
          <w:i/>
          <w:sz w:val="24"/>
          <w:szCs w:val="24"/>
          <w:lang w:val="es-ES"/>
        </w:rPr>
      </w:pPr>
    </w:p>
    <w:p w:rsidR="00C86BC0" w:rsidRPr="0068091F" w:rsidRDefault="00C86BC0" w:rsidP="00C86BC0">
      <w:pPr>
        <w:ind w:left="567" w:right="567"/>
        <w:jc w:val="both"/>
        <w:rPr>
          <w:rFonts w:ascii="Palatino Linotype" w:eastAsia="Calibri" w:hAnsi="Palatino Linotype" w:cs="Arial"/>
          <w:b/>
          <w:sz w:val="24"/>
          <w:lang w:val="es-ES"/>
        </w:rPr>
      </w:pPr>
    </w:p>
    <w:p w:rsidR="00C86BC0" w:rsidRPr="0068091F" w:rsidRDefault="00C86BC0" w:rsidP="00C86BC0">
      <w:pPr>
        <w:numPr>
          <w:ilvl w:val="0"/>
          <w:numId w:val="2"/>
        </w:numPr>
        <w:spacing w:line="360" w:lineRule="auto"/>
        <w:ind w:left="0" w:firstLine="0"/>
        <w:contextualSpacing/>
        <w:jc w:val="both"/>
        <w:rPr>
          <w:rFonts w:ascii="Palatino Linotype" w:eastAsia="Calibri" w:hAnsi="Palatino Linotype"/>
          <w:sz w:val="24"/>
          <w:szCs w:val="24"/>
          <w:lang w:val="es-ES"/>
        </w:rPr>
      </w:pPr>
      <w:r w:rsidRPr="0068091F">
        <w:rPr>
          <w:rFonts w:ascii="Palatino Linotype" w:hAnsi="Palatino Linotype" w:cs="Arial"/>
          <w:sz w:val="24"/>
          <w:szCs w:val="24"/>
          <w:lang w:val="es-ES"/>
        </w:rPr>
        <w:t>Señaló como modalidad de entrega de la información a través de</w:t>
      </w:r>
      <w:r w:rsidRPr="0068091F">
        <w:rPr>
          <w:rFonts w:ascii="Palatino Linotype" w:hAnsi="Palatino Linotype" w:cs="Arial"/>
          <w:color w:val="202124"/>
          <w:sz w:val="24"/>
          <w:szCs w:val="24"/>
        </w:rPr>
        <w:t xml:space="preserve"> </w:t>
      </w:r>
      <w:r w:rsidRPr="0068091F">
        <w:rPr>
          <w:rFonts w:ascii="Palatino Linotype" w:hAnsi="Palatino Linotype" w:cs="Arial"/>
          <w:b/>
          <w:color w:val="202124"/>
          <w:sz w:val="24"/>
          <w:szCs w:val="24"/>
        </w:rPr>
        <w:t>SAIMEX</w:t>
      </w:r>
      <w:r w:rsidRPr="0068091F">
        <w:rPr>
          <w:rFonts w:ascii="Palatino Linotype" w:hAnsi="Palatino Linotype" w:cs="Arial"/>
          <w:color w:val="202124"/>
          <w:sz w:val="24"/>
          <w:szCs w:val="24"/>
        </w:rPr>
        <w:t>.</w:t>
      </w:r>
    </w:p>
    <w:p w:rsidR="00C86BC0" w:rsidRPr="0068091F" w:rsidRDefault="00C86BC0" w:rsidP="00C86BC0">
      <w:pPr>
        <w:spacing w:line="360" w:lineRule="auto"/>
        <w:contextualSpacing/>
        <w:jc w:val="both"/>
        <w:rPr>
          <w:rFonts w:ascii="Palatino Linotype" w:eastAsia="Calibri" w:hAnsi="Palatino Linotype"/>
          <w:sz w:val="24"/>
          <w:szCs w:val="24"/>
          <w:lang w:val="es-ES"/>
        </w:rPr>
      </w:pPr>
    </w:p>
    <w:p w:rsidR="00C86BC0" w:rsidRPr="0068091F" w:rsidRDefault="00C86BC0" w:rsidP="00C86BC0">
      <w:pPr>
        <w:numPr>
          <w:ilvl w:val="0"/>
          <w:numId w:val="2"/>
        </w:numPr>
        <w:spacing w:line="360" w:lineRule="auto"/>
        <w:ind w:left="0" w:firstLine="0"/>
        <w:contextualSpacing/>
        <w:jc w:val="both"/>
        <w:rPr>
          <w:rFonts w:ascii="Palatino Linotype" w:eastAsia="Calibri" w:hAnsi="Palatino Linotype"/>
          <w:sz w:val="24"/>
          <w:szCs w:val="24"/>
          <w:lang w:val="es-ES"/>
        </w:rPr>
      </w:pPr>
      <w:r w:rsidRPr="0068091F">
        <w:rPr>
          <w:rFonts w:ascii="Palatino Linotype" w:hAnsi="Palatino Linotype" w:cs="Arial"/>
          <w:color w:val="202124"/>
          <w:sz w:val="24"/>
          <w:szCs w:val="24"/>
        </w:rPr>
        <w:t xml:space="preserve">El treinta (30) de agosto de dos mil veintitrés, se realizó un requerimiento al servidor público habilitado. </w:t>
      </w:r>
    </w:p>
    <w:p w:rsidR="00C86BC0" w:rsidRPr="0068091F" w:rsidRDefault="00C86BC0" w:rsidP="00C86BC0">
      <w:pPr>
        <w:pStyle w:val="Prrafodelista"/>
        <w:numPr>
          <w:ilvl w:val="0"/>
          <w:numId w:val="2"/>
        </w:numPr>
        <w:spacing w:before="240" w:after="240" w:line="360" w:lineRule="auto"/>
        <w:ind w:left="0" w:firstLine="0"/>
        <w:jc w:val="both"/>
        <w:rPr>
          <w:rFonts w:ascii="Palatino Linotype" w:hAnsi="Palatino Linotype"/>
          <w:i/>
          <w:color w:val="000000"/>
          <w:sz w:val="24"/>
        </w:rPr>
      </w:pPr>
      <w:r w:rsidRPr="0068091F">
        <w:rPr>
          <w:rFonts w:ascii="Palatino Linotype" w:eastAsia="Calibri" w:hAnsi="Palatino Linotype"/>
          <w:sz w:val="24"/>
          <w:lang w:val="es-ES"/>
        </w:rPr>
        <w:t>El Sujeto Obligado no emitió respuesta a la solicitud de información.</w:t>
      </w:r>
    </w:p>
    <w:p w:rsidR="00C86BC0" w:rsidRPr="0068091F" w:rsidRDefault="00C86BC0" w:rsidP="00C86BC0">
      <w:pPr>
        <w:pStyle w:val="Prrafodelista"/>
        <w:spacing w:before="240" w:after="240" w:line="360" w:lineRule="auto"/>
        <w:ind w:left="0"/>
        <w:jc w:val="both"/>
        <w:rPr>
          <w:rFonts w:ascii="Palatino Linotype" w:hAnsi="Palatino Linotype"/>
          <w:i/>
          <w:color w:val="000000"/>
          <w:sz w:val="24"/>
        </w:rPr>
      </w:pPr>
    </w:p>
    <w:p w:rsidR="00C86BC0" w:rsidRPr="0068091F" w:rsidRDefault="00C86BC0" w:rsidP="00C86BC0">
      <w:pPr>
        <w:pStyle w:val="Prrafodelista"/>
        <w:numPr>
          <w:ilvl w:val="0"/>
          <w:numId w:val="2"/>
        </w:numPr>
        <w:spacing w:before="240" w:after="240" w:line="360" w:lineRule="auto"/>
        <w:ind w:left="0" w:firstLine="0"/>
        <w:jc w:val="both"/>
        <w:rPr>
          <w:rFonts w:ascii="Palatino Linotype" w:hAnsi="Palatino Linotype" w:cs="Arial"/>
          <w:i/>
          <w:sz w:val="24"/>
        </w:rPr>
      </w:pPr>
      <w:r w:rsidRPr="0068091F">
        <w:rPr>
          <w:rFonts w:ascii="Palatino Linotype" w:eastAsia="Calibri" w:hAnsi="Palatino Linotype" w:cs="Arial"/>
          <w:sz w:val="24"/>
          <w:lang w:val="es-AR"/>
        </w:rPr>
        <w:t>El veintiséis (26) de septiembre de</w:t>
      </w:r>
      <w:r w:rsidRPr="0068091F">
        <w:rPr>
          <w:rFonts w:ascii="Palatino Linotype" w:hAnsi="Palatino Linotype" w:cs="Arial"/>
          <w:sz w:val="24"/>
          <w:lang w:val="es-ES"/>
        </w:rPr>
        <w:t xml:space="preserve"> dos mil veintitrés, </w:t>
      </w:r>
      <w:r w:rsidRPr="0068091F">
        <w:rPr>
          <w:rFonts w:ascii="Palatino Linotype" w:hAnsi="Palatino Linotype"/>
          <w:b/>
          <w:sz w:val="24"/>
        </w:rPr>
        <w:t>EL RECURRENTE</w:t>
      </w:r>
      <w:r w:rsidRPr="0068091F">
        <w:rPr>
          <w:rFonts w:ascii="Palatino Linotype" w:hAnsi="Palatino Linotype" w:cs="Arial"/>
          <w:sz w:val="24"/>
          <w:lang w:val="es-ES"/>
        </w:rPr>
        <w:t xml:space="preserve"> interpuso recurso de revisión, en contra de la falta de respuesta y, señaló como:</w:t>
      </w:r>
      <w:bookmarkStart w:id="2" w:name="_Toc462307683"/>
      <w:bookmarkStart w:id="3" w:name="_Toc472427085"/>
      <w:bookmarkStart w:id="4" w:name="_Toc472500652"/>
    </w:p>
    <w:p w:rsidR="00C86BC0" w:rsidRPr="0068091F" w:rsidRDefault="00C86BC0" w:rsidP="00C86BC0">
      <w:pPr>
        <w:rPr>
          <w:rFonts w:ascii="Palatino Linotype" w:eastAsia="Calibri" w:hAnsi="Palatino Linotype" w:cs="Tahoma"/>
          <w:b/>
          <w:sz w:val="24"/>
          <w:lang w:eastAsia="en-US"/>
        </w:rPr>
      </w:pPr>
    </w:p>
    <w:p w:rsidR="00C86BC0" w:rsidRPr="0068091F" w:rsidRDefault="00C86BC0" w:rsidP="00C86BC0">
      <w:pPr>
        <w:pStyle w:val="Prrafodelista"/>
        <w:spacing w:line="360" w:lineRule="auto"/>
        <w:jc w:val="both"/>
        <w:rPr>
          <w:rFonts w:ascii="Palatino Linotype" w:hAnsi="Palatino Linotype"/>
          <w:bCs/>
          <w:i/>
          <w:iCs/>
          <w:szCs w:val="22"/>
        </w:rPr>
      </w:pPr>
      <w:r w:rsidRPr="0068091F">
        <w:rPr>
          <w:rFonts w:ascii="Palatino Linotype" w:hAnsi="Palatino Linotype"/>
          <w:b/>
          <w:szCs w:val="22"/>
        </w:rPr>
        <w:t xml:space="preserve">Acto impugnado: </w:t>
      </w:r>
      <w:r w:rsidRPr="0068091F">
        <w:rPr>
          <w:rFonts w:ascii="Palatino Linotype" w:hAnsi="Palatino Linotype"/>
          <w:bCs/>
          <w:i/>
          <w:iCs/>
          <w:szCs w:val="22"/>
        </w:rPr>
        <w:t>“</w:t>
      </w:r>
      <w:r w:rsidRPr="0068091F">
        <w:rPr>
          <w:rFonts w:ascii="Palatino Linotype" w:eastAsia="Calibri" w:hAnsi="Palatino Linotype" w:cs="Tahoma"/>
          <w:i/>
          <w:szCs w:val="22"/>
          <w:lang w:eastAsia="en-US"/>
        </w:rPr>
        <w:t xml:space="preserve">La Ley de Ley de Transparencia y Acceso a la Información Pública del Estado de México y Municipios, señala que el procedimiento de acceso a la información es la garantía primaria del derecho en cuestión y se rige por los principios de simplicidad, rapidez gratuidad del procedimiento, auxilio y orientación a los particulares. Por lo anterior, y de acuerdo con lo que establece dicho ordenamiento jurídico, por este medio se hace efectiva la garantía por la afectación al derecho de acceso a la información pública, a través de la interposición del presente recurso de revisión. TÍTULO OCTAVO DE LA IMPUGNACIÓN </w:t>
      </w:r>
      <w:r w:rsidRPr="0068091F">
        <w:rPr>
          <w:rFonts w:ascii="Palatino Linotype" w:eastAsia="Calibri" w:hAnsi="Palatino Linotype" w:cs="Tahoma"/>
          <w:i/>
          <w:szCs w:val="22"/>
          <w:lang w:eastAsia="en-US"/>
        </w:rPr>
        <w:lastRenderedPageBreak/>
        <w:t>EN MATERIA DE ACCESO A LA INFORMACIÓN PÚBLICA Capítulo I Del Recurso de Revisión ante el Instituto Artículo 176. El recurso de revisión es la garantía secundaria mediante la cual se pretende reparar cualquier posible afectación al derecho de acceso a la información pública en términos del presente y del siguiente Capítulo. Lo anterior, en razón de que el sujeto obligado Ayuntamiento de Ixtapaluca, no dio respuesta a la solicitud de información. Al respecto el artículo 179 fracción Artículo 179. El recurso de revisión es un medio de protección que la Ley otorga a los particulares, para hacer valer su derecho de acceso a la información pública: (…) VII. La falta de respuesta a una solicitud de acceso a la información; En este sentido, nos encontramos ante un supuesto de responsabilidad administrativa, toda vez que como establece el ordenamiento jurídico citado, la Unidad de Transparencia deberá notificar la respuesta a la solicitud al interesado en el menor tiempo posible, que no podrá exceder de quince días hábiles, contados a partir del día siguiente a la presentación de aquélla, y la obligación de acceso a la información pública se tendrá por cumplida cuando el solicitante tenga a su disposición la información requerida. En este caso se solicita igualmente que el Instituto de vista al Órgano Interno de Control en términos de la Ley de Responsabilidades Administrativas del Estado de México y Municipios, para que determine el grado de responsabilidad por la vulneración al derecho de acceso a la información.</w:t>
      </w:r>
      <w:r w:rsidRPr="0068091F">
        <w:rPr>
          <w:rFonts w:ascii="Palatino Linotype" w:hAnsi="Palatino Linotype"/>
          <w:bCs/>
          <w:i/>
          <w:iCs/>
          <w:szCs w:val="22"/>
        </w:rPr>
        <w:t xml:space="preserve">” </w:t>
      </w:r>
      <w:r w:rsidRPr="0068091F">
        <w:rPr>
          <w:rFonts w:ascii="Palatino Linotype" w:hAnsi="Palatino Linotype"/>
          <w:bCs/>
          <w:iCs/>
          <w:szCs w:val="22"/>
        </w:rPr>
        <w:t xml:space="preserve">(Sic) </w:t>
      </w:r>
    </w:p>
    <w:p w:rsidR="00C86BC0" w:rsidRPr="0068091F" w:rsidRDefault="00C86BC0" w:rsidP="00C86BC0">
      <w:pPr>
        <w:pStyle w:val="Prrafodelista"/>
        <w:spacing w:line="360" w:lineRule="auto"/>
        <w:jc w:val="both"/>
        <w:rPr>
          <w:rFonts w:ascii="Palatino Linotype" w:hAnsi="Palatino Linotype" w:cstheme="minorBidi"/>
          <w:bCs/>
          <w:i/>
          <w:iCs/>
          <w:szCs w:val="22"/>
        </w:rPr>
      </w:pPr>
    </w:p>
    <w:p w:rsidR="00C86BC0" w:rsidRPr="0068091F" w:rsidRDefault="00C86BC0" w:rsidP="00C86BC0">
      <w:pPr>
        <w:pStyle w:val="Prrafodelista"/>
        <w:spacing w:line="360" w:lineRule="auto"/>
        <w:jc w:val="both"/>
        <w:rPr>
          <w:rFonts w:ascii="Palatino Linotype" w:hAnsi="Palatino Linotype"/>
          <w:b/>
          <w:szCs w:val="22"/>
        </w:rPr>
      </w:pPr>
      <w:r w:rsidRPr="0068091F">
        <w:rPr>
          <w:rFonts w:ascii="Palatino Linotype" w:hAnsi="Palatino Linotype"/>
          <w:b/>
          <w:szCs w:val="22"/>
        </w:rPr>
        <w:t xml:space="preserve">No se señalaron Razones o Motivos de Inconformidad: </w:t>
      </w:r>
      <w:r w:rsidRPr="0068091F">
        <w:rPr>
          <w:rFonts w:ascii="Palatino Linotype" w:hAnsi="Palatino Linotype"/>
          <w:bCs/>
          <w:i/>
          <w:iCs/>
          <w:szCs w:val="22"/>
        </w:rPr>
        <w:t>“</w:t>
      </w:r>
      <w:r w:rsidRPr="0068091F">
        <w:rPr>
          <w:rFonts w:ascii="Palatino Linotype" w:eastAsia="Calibri" w:hAnsi="Palatino Linotype" w:cs="Tahoma"/>
          <w:i/>
          <w:szCs w:val="22"/>
          <w:lang w:eastAsia="en-US"/>
        </w:rPr>
        <w:t xml:space="preserve">La Ley de Ley de Transparencia y Acceso a la Información Pública del Estado de México y Municipios, señala que el procedimiento de acceso a la información es la garantía primaria del derecho en cuestión y se rige por los principios de simplicidad, rapidez gratuidad del procedimiento, auxilio y orientación a los particulares. Por lo anterior, y de acuerdo con lo que establece dicho ordenamiento jurídico, por este medio se hace efectiva la garantía por la afectación al derecho de acceso a la información </w:t>
      </w:r>
      <w:r w:rsidRPr="0068091F">
        <w:rPr>
          <w:rFonts w:ascii="Palatino Linotype" w:eastAsia="Calibri" w:hAnsi="Palatino Linotype" w:cs="Tahoma"/>
          <w:i/>
          <w:szCs w:val="22"/>
          <w:lang w:eastAsia="en-US"/>
        </w:rPr>
        <w:lastRenderedPageBreak/>
        <w:t>pública, a través de la interposición del presente recurso de revisión. TÍTULO OCTAVO DE LA IMPUGNACIÓN EN MATERIA DE ACCESO A LA INFORMACIÓN PÚBLICA Capítulo I Del Recurso de Revisión ante el Instituto Artículo 176. El recurso de revisión es la garantía secundaria mediante la cual se pretende reparar cualquier posible afectación al derecho de acceso a la información pública en términos del presente y del siguiente Capítulo. Lo anterior, en razón de que el sujeto obligado Ayuntamiento de Ixtapaluca, no dio respuesta a la solicitud de información. Al respecto el artículo 179 fracción Artículo 179. El recurso de revisión es un medio de protección que la Ley otorga a los particulares, para hacer valer su derecho de acceso a la información pública: (…) VII. La falta de respuesta a una solicitud de acceso a la información; En este sentido, nos encontramos ante un supuesto de responsabilidad administrativa, toda vez que como establece el ordenamiento jurídico citado, la Unidad de Transparencia deberá notificar la respuesta a la solicitud al interesado en el menor tiempo posible, que no podrá exceder de quince días hábiles, contados a partir del día siguiente a la presentación de aquélla, y la obligación de acceso a la información pública se tendrá por cumplida cuando el solicitante tenga a su disposición la información requerida. En este caso se solicita igualmente que el Instituto de vista al Órgano Interno de Control en términos de la Ley de Responsabilidades Administrativas del Estado de México y Municipios, para que determine el grado de responsabilidad por la vulneración al derecho de acceso a la información.</w:t>
      </w:r>
      <w:r w:rsidRPr="0068091F">
        <w:rPr>
          <w:rFonts w:ascii="Palatino Linotype" w:hAnsi="Palatino Linotype"/>
          <w:bCs/>
          <w:i/>
          <w:iCs/>
          <w:szCs w:val="22"/>
        </w:rPr>
        <w:t xml:space="preserve">” </w:t>
      </w:r>
      <w:r w:rsidRPr="0068091F">
        <w:rPr>
          <w:rFonts w:ascii="Palatino Linotype" w:hAnsi="Palatino Linotype"/>
          <w:bCs/>
          <w:iCs/>
          <w:szCs w:val="22"/>
        </w:rPr>
        <w:t>(Sic)</w:t>
      </w:r>
    </w:p>
    <w:p w:rsidR="00C86BC0" w:rsidRPr="0068091F" w:rsidRDefault="00C86BC0" w:rsidP="00C86BC0">
      <w:pPr>
        <w:rPr>
          <w:rFonts w:ascii="Palatino Linotype" w:eastAsia="Calibri" w:hAnsi="Palatino Linotype" w:cs="Tahoma"/>
          <w:b/>
          <w:sz w:val="24"/>
          <w:lang w:eastAsia="en-US"/>
        </w:rPr>
      </w:pPr>
    </w:p>
    <w:bookmarkEnd w:id="2"/>
    <w:bookmarkEnd w:id="3"/>
    <w:bookmarkEnd w:id="4"/>
    <w:p w:rsidR="00C86BC0" w:rsidRPr="0068091F" w:rsidRDefault="00C86BC0" w:rsidP="00C86BC0">
      <w:pPr>
        <w:pStyle w:val="Prrafodelista"/>
        <w:numPr>
          <w:ilvl w:val="0"/>
          <w:numId w:val="2"/>
        </w:numPr>
        <w:spacing w:before="240" w:after="240" w:line="360" w:lineRule="auto"/>
        <w:ind w:left="0" w:firstLine="0"/>
        <w:jc w:val="both"/>
        <w:rPr>
          <w:rFonts w:ascii="Palatino Linotype" w:eastAsia="Calibri" w:hAnsi="Palatino Linotype" w:cs="Arial"/>
          <w:sz w:val="24"/>
          <w:lang w:val="es-AR"/>
        </w:rPr>
      </w:pPr>
      <w:r w:rsidRPr="0068091F">
        <w:rPr>
          <w:rFonts w:ascii="Palatino Linotype" w:hAnsi="Palatino Linotype" w:cs="Arial"/>
          <w:sz w:val="24"/>
          <w:lang w:val="es-ES"/>
        </w:rPr>
        <w:t xml:space="preserve">Se registraron los recursos de revisión bajo los números de expediente </w:t>
      </w:r>
      <w:r w:rsidRPr="0068091F">
        <w:rPr>
          <w:rFonts w:ascii="Palatino Linotype" w:hAnsi="Palatino Linotype" w:cs="Arial"/>
          <w:bCs/>
          <w:sz w:val="24"/>
        </w:rPr>
        <w:t xml:space="preserve">al rubro indicados, asimismo con fundamento en lo dispuesto por el </w:t>
      </w:r>
      <w:r w:rsidRPr="0068091F">
        <w:rPr>
          <w:rFonts w:ascii="Palatino Linotype" w:eastAsia="Calibri" w:hAnsi="Palatino Linotype" w:cs="Arial"/>
          <w:sz w:val="24"/>
          <w:lang w:val="es-ES"/>
        </w:rPr>
        <w:t xml:space="preserve">artículo 185 fracción I de la </w:t>
      </w:r>
      <w:r w:rsidRPr="0068091F">
        <w:rPr>
          <w:rFonts w:ascii="Palatino Linotype" w:eastAsia="Calibri" w:hAnsi="Palatino Linotype" w:cs="Arial"/>
          <w:b/>
          <w:sz w:val="24"/>
          <w:lang w:val="es-ES"/>
        </w:rPr>
        <w:t xml:space="preserve">Ley de Transparencia y Acceso a la Información Pública del Estado de México y </w:t>
      </w:r>
      <w:r w:rsidRPr="0068091F">
        <w:rPr>
          <w:rFonts w:ascii="Palatino Linotype" w:eastAsia="Calibri" w:hAnsi="Palatino Linotype" w:cs="Arial"/>
          <w:b/>
          <w:sz w:val="24"/>
          <w:lang w:val="es-ES"/>
        </w:rPr>
        <w:lastRenderedPageBreak/>
        <w:t xml:space="preserve">Municipios </w:t>
      </w:r>
      <w:r w:rsidRPr="0068091F">
        <w:rPr>
          <w:rFonts w:ascii="Palatino Linotype" w:hAnsi="Palatino Linotype" w:cs="Arial"/>
          <w:sz w:val="24"/>
          <w:lang w:val="es-ES"/>
        </w:rPr>
        <w:t xml:space="preserve">se turnó a la </w:t>
      </w:r>
      <w:r w:rsidRPr="0068091F">
        <w:rPr>
          <w:rFonts w:ascii="Palatino Linotype" w:hAnsi="Palatino Linotype" w:cs="Arial"/>
          <w:b/>
          <w:sz w:val="24"/>
          <w:lang w:val="es-ES"/>
        </w:rPr>
        <w:t xml:space="preserve">Comisionada María del Rosario Mejía Ayala, </w:t>
      </w:r>
      <w:r w:rsidR="00EE450D" w:rsidRPr="0068091F">
        <w:rPr>
          <w:rFonts w:ascii="Palatino Linotype" w:hAnsi="Palatino Linotype" w:cs="Arial"/>
          <w:sz w:val="24"/>
          <w:lang w:val="es-ES"/>
        </w:rPr>
        <w:t>para</w:t>
      </w:r>
      <w:r w:rsidRPr="0068091F">
        <w:rPr>
          <w:rFonts w:ascii="Palatino Linotype" w:hAnsi="Palatino Linotype" w:cs="Arial"/>
          <w:sz w:val="24"/>
          <w:lang w:val="es-ES"/>
        </w:rPr>
        <w:t xml:space="preserve"> </w:t>
      </w:r>
      <w:r w:rsidRPr="0068091F">
        <w:rPr>
          <w:rFonts w:ascii="Palatino Linotype" w:hAnsi="Palatino Linotype" w:cs="Arial"/>
          <w:sz w:val="24"/>
        </w:rPr>
        <w:t>su análisis.</w:t>
      </w:r>
    </w:p>
    <w:p w:rsidR="00C86BC0" w:rsidRPr="0068091F" w:rsidRDefault="00C86BC0" w:rsidP="00C86BC0">
      <w:pPr>
        <w:pStyle w:val="Prrafodelista"/>
        <w:spacing w:before="240" w:after="240" w:line="360" w:lineRule="auto"/>
        <w:ind w:left="0"/>
        <w:jc w:val="both"/>
        <w:rPr>
          <w:rFonts w:ascii="Palatino Linotype" w:eastAsia="Calibri" w:hAnsi="Palatino Linotype" w:cs="Arial"/>
          <w:sz w:val="24"/>
          <w:lang w:val="es-AR"/>
        </w:rPr>
      </w:pPr>
    </w:p>
    <w:p w:rsidR="00C86BC0" w:rsidRPr="0068091F" w:rsidRDefault="00C86BC0" w:rsidP="00C86BC0">
      <w:pPr>
        <w:pStyle w:val="Prrafodelista"/>
        <w:numPr>
          <w:ilvl w:val="0"/>
          <w:numId w:val="2"/>
        </w:numPr>
        <w:spacing w:before="240" w:after="240" w:line="360" w:lineRule="auto"/>
        <w:ind w:left="0" w:firstLine="0"/>
        <w:jc w:val="both"/>
        <w:rPr>
          <w:rFonts w:ascii="Palatino Linotype" w:eastAsiaTheme="minorEastAsia" w:hAnsi="Palatino Linotype" w:cstheme="minorBidi"/>
          <w:i/>
          <w:color w:val="000000"/>
          <w:sz w:val="24"/>
          <w:lang w:val="es-ES_tradnl"/>
        </w:rPr>
      </w:pPr>
      <w:r w:rsidRPr="0068091F">
        <w:rPr>
          <w:rFonts w:ascii="Palatino Linotype" w:eastAsia="Calibri" w:hAnsi="Palatino Linotype" w:cs="Arial"/>
          <w:sz w:val="24"/>
          <w:lang w:val="es-ES"/>
        </w:rPr>
        <w:t>La Comisionada Ponente</w:t>
      </w:r>
      <w:r w:rsidR="00EE450D" w:rsidRPr="0068091F">
        <w:rPr>
          <w:rFonts w:ascii="Palatino Linotype" w:eastAsia="Calibri" w:hAnsi="Palatino Linotype" w:cs="Arial"/>
          <w:sz w:val="24"/>
          <w:lang w:val="es-ES"/>
        </w:rPr>
        <w:t>,</w:t>
      </w:r>
      <w:r w:rsidRPr="0068091F">
        <w:rPr>
          <w:rFonts w:ascii="Palatino Linotype" w:eastAsia="Calibri" w:hAnsi="Palatino Linotype" w:cs="Arial"/>
          <w:sz w:val="24"/>
          <w:lang w:val="es-ES"/>
        </w:rPr>
        <w:t xml:space="preserve"> con fundamento en lo dispuesto por el artículo 185 fracción II de la ley de la materia, a través del acuerdo de admisión de fecha dos (02) de octubre de dos mil veintitrés, puso a disposición de las partes el expediente electrónico </w:t>
      </w:r>
      <w:r w:rsidRPr="0068091F">
        <w:rPr>
          <w:rFonts w:ascii="Palatino Linotype" w:eastAsia="Calibri" w:hAnsi="Palatino Linotype" w:cs="Arial"/>
          <w:sz w:val="24"/>
        </w:rPr>
        <w:t xml:space="preserve">vía </w:t>
      </w:r>
      <w:r w:rsidRPr="0068091F">
        <w:rPr>
          <w:rFonts w:ascii="Palatino Linotype" w:eastAsia="Calibri" w:hAnsi="Palatino Linotype" w:cs="Arial"/>
          <w:b/>
          <w:sz w:val="24"/>
          <w:lang w:val="es-ES"/>
        </w:rPr>
        <w:t xml:space="preserve">SAIMEX </w:t>
      </w:r>
      <w:r w:rsidRPr="0068091F">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Pr="0068091F">
        <w:rPr>
          <w:rFonts w:ascii="Palatino Linotype" w:eastAsia="Calibri" w:hAnsi="Palatino Linotype" w:cs="Arial"/>
          <w:b/>
          <w:sz w:val="24"/>
          <w:lang w:val="es-ES"/>
        </w:rPr>
        <w:t>SUJETO OBLIGADO</w:t>
      </w:r>
      <w:r w:rsidRPr="0068091F">
        <w:rPr>
          <w:rFonts w:ascii="Palatino Linotype" w:eastAsia="Calibri" w:hAnsi="Palatino Linotype" w:cs="Arial"/>
          <w:sz w:val="24"/>
          <w:lang w:val="es-ES"/>
        </w:rPr>
        <w:t xml:space="preserve"> presentara el informe justificado procedente.</w:t>
      </w:r>
    </w:p>
    <w:p w:rsidR="00C86BC0" w:rsidRPr="0068091F" w:rsidRDefault="00C86BC0" w:rsidP="00C86BC0">
      <w:pPr>
        <w:pStyle w:val="Prrafodelista"/>
        <w:rPr>
          <w:rFonts w:ascii="Palatino Linotype" w:eastAsiaTheme="minorEastAsia" w:hAnsi="Palatino Linotype" w:cstheme="minorBidi"/>
          <w:i/>
          <w:color w:val="000000"/>
          <w:sz w:val="24"/>
          <w:lang w:val="es-ES_tradnl"/>
        </w:rPr>
      </w:pPr>
    </w:p>
    <w:p w:rsidR="00C86BC0" w:rsidRPr="0068091F" w:rsidRDefault="00C86BC0" w:rsidP="00C86BC0">
      <w:pPr>
        <w:numPr>
          <w:ilvl w:val="0"/>
          <w:numId w:val="1"/>
        </w:numPr>
        <w:tabs>
          <w:tab w:val="left" w:pos="284"/>
        </w:tabs>
        <w:spacing w:before="240" w:after="240" w:line="360" w:lineRule="auto"/>
        <w:ind w:left="0" w:firstLine="0"/>
        <w:contextualSpacing/>
        <w:jc w:val="both"/>
        <w:rPr>
          <w:rFonts w:ascii="Palatino Linotype" w:eastAsiaTheme="minorEastAsia" w:hAnsi="Palatino Linotype"/>
          <w:i/>
          <w:color w:val="000000"/>
          <w:sz w:val="24"/>
          <w:szCs w:val="24"/>
          <w:lang w:val="es-ES_tradnl"/>
        </w:rPr>
      </w:pPr>
      <w:r w:rsidRPr="0068091F">
        <w:rPr>
          <w:rFonts w:ascii="Palatino Linotype" w:eastAsiaTheme="minorEastAsia" w:hAnsi="Palatino Linotype"/>
          <w:color w:val="000000"/>
          <w:sz w:val="24"/>
          <w:szCs w:val="24"/>
          <w:lang w:val="es-ES_tradnl"/>
        </w:rPr>
        <w:t xml:space="preserve">El </w:t>
      </w:r>
      <w:r w:rsidRPr="0068091F">
        <w:rPr>
          <w:rFonts w:ascii="Palatino Linotype" w:eastAsiaTheme="minorEastAsia" w:hAnsi="Palatino Linotype"/>
          <w:b/>
          <w:color w:val="000000"/>
          <w:sz w:val="24"/>
          <w:szCs w:val="24"/>
          <w:lang w:val="es-ES_tradnl"/>
        </w:rPr>
        <w:t>RECURRENTE</w:t>
      </w:r>
      <w:r w:rsidRPr="0068091F">
        <w:rPr>
          <w:rFonts w:ascii="Palatino Linotype" w:eastAsiaTheme="minorEastAsia" w:hAnsi="Palatino Linotype"/>
          <w:color w:val="000000"/>
          <w:sz w:val="24"/>
          <w:szCs w:val="24"/>
          <w:lang w:val="es-ES_tradnl"/>
        </w:rPr>
        <w:t xml:space="preserve"> no realizó manifestaciones, ni ofreció pruebas según consta en el expediente electrónico SAIMEX; por su parte, el Sujeto Obligado no rindió informe justificado. </w:t>
      </w:r>
    </w:p>
    <w:p w:rsidR="00C86BC0" w:rsidRPr="0068091F" w:rsidRDefault="00C86BC0" w:rsidP="00C86BC0">
      <w:pPr>
        <w:pStyle w:val="Prrafodelista"/>
        <w:numPr>
          <w:ilvl w:val="0"/>
          <w:numId w:val="1"/>
        </w:numPr>
        <w:tabs>
          <w:tab w:val="left" w:pos="284"/>
        </w:tabs>
        <w:spacing w:line="360" w:lineRule="auto"/>
        <w:ind w:left="0" w:firstLine="0"/>
        <w:jc w:val="both"/>
        <w:rPr>
          <w:rFonts w:ascii="Palatino Linotype" w:hAnsi="Palatino Linotype" w:cs="Arial"/>
          <w:sz w:val="24"/>
        </w:rPr>
      </w:pPr>
      <w:r w:rsidRPr="0068091F">
        <w:rPr>
          <w:rFonts w:ascii="Palatino Linotype" w:hAnsi="Palatino Linotype" w:cs="Arial"/>
          <w:color w:val="222222"/>
          <w:sz w:val="24"/>
        </w:rPr>
        <w:t>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rsidR="00C86BC0" w:rsidRPr="0068091F" w:rsidRDefault="00C86BC0" w:rsidP="00C86BC0">
      <w:pPr>
        <w:pStyle w:val="Prrafodelista"/>
        <w:tabs>
          <w:tab w:val="left" w:pos="284"/>
        </w:tabs>
        <w:spacing w:line="360" w:lineRule="auto"/>
        <w:ind w:left="0"/>
        <w:jc w:val="both"/>
        <w:rPr>
          <w:rFonts w:ascii="Palatino Linotype" w:hAnsi="Palatino Linotype" w:cs="Arial"/>
        </w:rPr>
      </w:pPr>
    </w:p>
    <w:p w:rsidR="00C86BC0" w:rsidRPr="0068091F" w:rsidRDefault="00C86BC0" w:rsidP="00C86BC0">
      <w:pPr>
        <w:pStyle w:val="m1609377113336227858gmail-msonormal"/>
        <w:shd w:val="clear" w:color="auto" w:fill="FFFFFF"/>
        <w:tabs>
          <w:tab w:val="left" w:pos="284"/>
        </w:tabs>
        <w:spacing w:before="0" w:beforeAutospacing="0" w:after="0" w:afterAutospacing="0" w:line="360" w:lineRule="auto"/>
        <w:ind w:left="567" w:right="567"/>
        <w:jc w:val="both"/>
        <w:rPr>
          <w:rFonts w:ascii="Palatino Linotype" w:hAnsi="Palatino Linotype" w:cs="Arial"/>
          <w:i/>
          <w:iCs/>
          <w:color w:val="222222"/>
          <w:lang w:val="es-ES_tradnl"/>
        </w:rPr>
      </w:pPr>
      <w:r w:rsidRPr="0068091F">
        <w:rPr>
          <w:rFonts w:ascii="Palatino Linotype" w:hAnsi="Palatino Linotype" w:cs="Arial"/>
          <w:b/>
          <w:bCs/>
          <w:i/>
          <w:iCs/>
          <w:color w:val="222222"/>
          <w:sz w:val="22"/>
          <w:lang w:val="es-ES_tradnl"/>
        </w:rPr>
        <w:lastRenderedPageBreak/>
        <w:t>QUEJA, RECURSO DE. LA OMISION DE RENDIR EL INFORME RESPECTIVO NO IMPIDE QUE SE RESUELV</w:t>
      </w:r>
      <w:r w:rsidRPr="0068091F">
        <w:rPr>
          <w:rFonts w:ascii="Palatino Linotype" w:hAnsi="Palatino Linotype" w:cs="Arial"/>
          <w:i/>
          <w:iCs/>
          <w:color w:val="222222"/>
          <w:sz w:val="22"/>
          <w:lang w:val="es-ES_tradnl"/>
        </w:rPr>
        <w:t>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rsidR="00C86BC0" w:rsidRPr="0068091F" w:rsidRDefault="00C86BC0" w:rsidP="00C86BC0">
      <w:pPr>
        <w:pStyle w:val="m1609377113336227858gmail-msonormal"/>
        <w:shd w:val="clear" w:color="auto" w:fill="FFFFFF"/>
        <w:tabs>
          <w:tab w:val="left" w:pos="284"/>
        </w:tabs>
        <w:spacing w:before="0" w:beforeAutospacing="0" w:after="0" w:afterAutospacing="0" w:line="360" w:lineRule="auto"/>
        <w:ind w:right="567"/>
        <w:jc w:val="both"/>
        <w:rPr>
          <w:rFonts w:ascii="Palatino Linotype" w:hAnsi="Palatino Linotype" w:cs="Arial"/>
          <w:color w:val="222222"/>
          <w:sz w:val="19"/>
          <w:szCs w:val="19"/>
        </w:rPr>
      </w:pPr>
    </w:p>
    <w:p w:rsidR="00C86BC0" w:rsidRPr="0068091F" w:rsidRDefault="00C86BC0" w:rsidP="00C86BC0">
      <w:pPr>
        <w:pStyle w:val="Prrafodelista"/>
        <w:numPr>
          <w:ilvl w:val="0"/>
          <w:numId w:val="1"/>
        </w:numPr>
        <w:tabs>
          <w:tab w:val="left" w:pos="284"/>
        </w:tabs>
        <w:spacing w:line="360" w:lineRule="auto"/>
        <w:ind w:left="0" w:firstLine="0"/>
        <w:jc w:val="both"/>
        <w:rPr>
          <w:rFonts w:ascii="Palatino Linotype" w:hAnsi="Palatino Linotype" w:cs="Arial"/>
          <w:b/>
          <w:bCs/>
          <w:sz w:val="24"/>
          <w:lang w:eastAsia="es-MX"/>
        </w:rPr>
      </w:pPr>
      <w:r w:rsidRPr="0068091F">
        <w:rPr>
          <w:rFonts w:ascii="Palatino Linotype" w:hAnsi="Palatino Linotype" w:cs="Arial"/>
          <w:color w:val="222222"/>
          <w:sz w:val="24"/>
        </w:rPr>
        <w:t>Por lo cual se reitera, que la falta de informe justificado no impide que este Órgano Garante conozca y resuelva el recurso de revisión, solo propicia que el </w:t>
      </w:r>
      <w:r w:rsidRPr="0068091F">
        <w:rPr>
          <w:rFonts w:ascii="Palatino Linotype" w:hAnsi="Palatino Linotype" w:cs="Arial"/>
          <w:b/>
          <w:bCs/>
          <w:color w:val="222222"/>
          <w:sz w:val="24"/>
        </w:rPr>
        <w:t>SUJETO OBLIGADO</w:t>
      </w:r>
      <w:r w:rsidRPr="0068091F">
        <w:rPr>
          <w:rFonts w:ascii="Palatino Linotype" w:hAnsi="Palatino Linotype" w:cs="Arial"/>
          <w:color w:val="222222"/>
          <w:sz w:val="24"/>
        </w:rPr>
        <w:t> pierda la oportunidad de justificar su falta de respuesta y manifestar lo que a su derecho convenga.</w:t>
      </w:r>
    </w:p>
    <w:p w:rsidR="00C86BC0" w:rsidRPr="0068091F" w:rsidRDefault="00C86BC0" w:rsidP="00C86BC0">
      <w:pPr>
        <w:pStyle w:val="Prrafodelista"/>
        <w:spacing w:before="240" w:after="240" w:line="360" w:lineRule="auto"/>
        <w:ind w:left="0"/>
        <w:jc w:val="both"/>
        <w:rPr>
          <w:rFonts w:ascii="Palatino Linotype" w:hAnsi="Palatino Linotype"/>
          <w:i/>
          <w:color w:val="000000"/>
          <w:sz w:val="24"/>
        </w:rPr>
      </w:pPr>
    </w:p>
    <w:p w:rsidR="00C86BC0" w:rsidRPr="0068091F" w:rsidRDefault="00C86BC0" w:rsidP="00C86BC0">
      <w:pPr>
        <w:pStyle w:val="Prrafodelista"/>
        <w:numPr>
          <w:ilvl w:val="0"/>
          <w:numId w:val="2"/>
        </w:numPr>
        <w:spacing w:line="360" w:lineRule="auto"/>
        <w:ind w:left="0" w:firstLine="0"/>
        <w:jc w:val="both"/>
        <w:rPr>
          <w:rFonts w:ascii="Palatino Linotype" w:hAnsi="Palatino Linotype" w:cs="Tahoma"/>
          <w:sz w:val="24"/>
        </w:rPr>
      </w:pPr>
      <w:r w:rsidRPr="0068091F">
        <w:rPr>
          <w:rFonts w:ascii="Palatino Linotype" w:eastAsia="Calibri" w:hAnsi="Palatino Linotype" w:cs="Arial"/>
          <w:sz w:val="24"/>
          <w:lang w:val="es-ES"/>
        </w:rPr>
        <w:t>El día doce (12) de octubre de dos mil veintitrés, la</w:t>
      </w:r>
      <w:r w:rsidRPr="0068091F">
        <w:rPr>
          <w:rFonts w:ascii="Palatino Linotype" w:hAnsi="Palatino Linotype"/>
          <w:sz w:val="24"/>
        </w:rPr>
        <w:t xml:space="preserve"> Comisionada Ponente decretó el cierre de instrucción</w:t>
      </w:r>
      <w:r w:rsidRPr="0068091F">
        <w:rPr>
          <w:rFonts w:ascii="Palatino Linotype" w:hAnsi="Palatino Linotype" w:cs="Arial"/>
          <w:sz w:val="24"/>
        </w:rPr>
        <w:t>.</w:t>
      </w:r>
      <w:r w:rsidRPr="0068091F">
        <w:rPr>
          <w:rFonts w:ascii="Palatino Linotype" w:hAnsi="Palatino Linotype" w:cs="Tahoma"/>
          <w:sz w:val="24"/>
        </w:rPr>
        <w:t xml:space="preserve"> Por lo que turnó la presente resolución para su aprobación.</w:t>
      </w:r>
    </w:p>
    <w:p w:rsidR="00C86BC0" w:rsidRPr="0068091F" w:rsidRDefault="00C86BC0" w:rsidP="00C86BC0">
      <w:pPr>
        <w:pStyle w:val="Ttulo1"/>
        <w:jc w:val="center"/>
        <w:rPr>
          <w:rFonts w:ascii="Palatino Linotype" w:hAnsi="Palatino Linotype"/>
          <w:b/>
          <w:color w:val="auto"/>
          <w:sz w:val="24"/>
          <w:szCs w:val="24"/>
        </w:rPr>
      </w:pPr>
      <w:bookmarkStart w:id="5" w:name="_Toc87549672"/>
      <w:r w:rsidRPr="0068091F">
        <w:rPr>
          <w:rFonts w:ascii="Palatino Linotype" w:hAnsi="Palatino Linotype"/>
          <w:b/>
          <w:color w:val="auto"/>
          <w:sz w:val="24"/>
          <w:szCs w:val="24"/>
        </w:rPr>
        <w:lastRenderedPageBreak/>
        <w:t>CONSIDERANDO</w:t>
      </w:r>
      <w:bookmarkEnd w:id="5"/>
      <w:r w:rsidRPr="0068091F">
        <w:rPr>
          <w:rFonts w:ascii="Palatino Linotype" w:hAnsi="Palatino Linotype"/>
          <w:b/>
          <w:color w:val="auto"/>
          <w:sz w:val="24"/>
          <w:szCs w:val="24"/>
        </w:rPr>
        <w:t xml:space="preserve"> </w:t>
      </w:r>
    </w:p>
    <w:p w:rsidR="00C86BC0" w:rsidRPr="0068091F" w:rsidRDefault="00C86BC0" w:rsidP="00C86BC0">
      <w:pPr>
        <w:rPr>
          <w:rFonts w:ascii="Palatino Linotype" w:hAnsi="Palatino Linotype"/>
          <w:sz w:val="24"/>
          <w:szCs w:val="24"/>
          <w:lang w:eastAsia="en-US"/>
        </w:rPr>
      </w:pPr>
    </w:p>
    <w:p w:rsidR="00C86BC0" w:rsidRPr="0068091F" w:rsidRDefault="00C86BC0" w:rsidP="00C86BC0">
      <w:pPr>
        <w:pStyle w:val="Ttulo2"/>
        <w:rPr>
          <w:rFonts w:ascii="Palatino Linotype" w:hAnsi="Palatino Linotype"/>
          <w:b/>
          <w:color w:val="auto"/>
          <w:sz w:val="24"/>
          <w:szCs w:val="24"/>
        </w:rPr>
      </w:pPr>
      <w:bookmarkStart w:id="6" w:name="_Toc87549673"/>
      <w:r w:rsidRPr="0068091F">
        <w:rPr>
          <w:rFonts w:ascii="Palatino Linotype" w:hAnsi="Palatino Linotype"/>
          <w:b/>
          <w:color w:val="auto"/>
          <w:sz w:val="24"/>
          <w:szCs w:val="24"/>
        </w:rPr>
        <w:t>PRIMERO. De la competencia</w:t>
      </w:r>
      <w:bookmarkEnd w:id="6"/>
    </w:p>
    <w:p w:rsidR="00C86BC0" w:rsidRPr="0068091F" w:rsidRDefault="00C86BC0" w:rsidP="00C86BC0"/>
    <w:p w:rsidR="00C86BC0" w:rsidRPr="0068091F" w:rsidRDefault="00C86BC0" w:rsidP="00C86BC0">
      <w:pPr>
        <w:pStyle w:val="Prrafodelista"/>
        <w:numPr>
          <w:ilvl w:val="0"/>
          <w:numId w:val="1"/>
        </w:numPr>
        <w:tabs>
          <w:tab w:val="left" w:pos="0"/>
        </w:tabs>
        <w:spacing w:line="360" w:lineRule="auto"/>
        <w:ind w:left="0" w:firstLine="0"/>
        <w:jc w:val="both"/>
        <w:rPr>
          <w:rFonts w:ascii="Palatino Linotype" w:eastAsia="Calibri" w:hAnsi="Palatino Linotype"/>
          <w:b/>
          <w:color w:val="000000" w:themeColor="text1"/>
          <w:sz w:val="28"/>
          <w:lang w:val="es-ES"/>
        </w:rPr>
      </w:pPr>
      <w:r w:rsidRPr="0068091F">
        <w:rPr>
          <w:rFonts w:ascii="Palatino Linotype" w:eastAsia="Calibri" w:hAnsi="Palatino Linotype"/>
          <w:color w:val="000000" w:themeColor="text1"/>
          <w:sz w:val="24"/>
          <w:lang w:val="es-ES"/>
        </w:rPr>
        <w:t>Este</w:t>
      </w:r>
      <w:r w:rsidRPr="0068091F">
        <w:rPr>
          <w:rFonts w:ascii="Palatino Linotype" w:hAnsi="Palatino Linotype"/>
          <w:sz w:val="24"/>
        </w:rPr>
        <w:t xml:space="preserv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rsidR="00C86BC0" w:rsidRPr="0068091F" w:rsidRDefault="00C86BC0" w:rsidP="00C86BC0">
      <w:pPr>
        <w:pStyle w:val="Prrafodelista"/>
        <w:tabs>
          <w:tab w:val="left" w:pos="426"/>
        </w:tabs>
        <w:spacing w:line="360" w:lineRule="auto"/>
        <w:ind w:left="0"/>
        <w:jc w:val="both"/>
        <w:rPr>
          <w:rFonts w:ascii="Palatino Linotype" w:eastAsia="Calibri" w:hAnsi="Palatino Linotype"/>
          <w:b/>
          <w:color w:val="000000" w:themeColor="text1"/>
          <w:sz w:val="28"/>
          <w:lang w:val="es-ES"/>
        </w:rPr>
      </w:pPr>
    </w:p>
    <w:p w:rsidR="00C86BC0" w:rsidRPr="0068091F" w:rsidRDefault="00C86BC0" w:rsidP="00C86BC0">
      <w:pPr>
        <w:pStyle w:val="Ttulo2"/>
        <w:rPr>
          <w:rFonts w:ascii="Palatino Linotype" w:hAnsi="Palatino Linotype"/>
          <w:b/>
          <w:color w:val="auto"/>
          <w:sz w:val="24"/>
          <w:szCs w:val="24"/>
        </w:rPr>
      </w:pPr>
      <w:bookmarkStart w:id="7" w:name="_Toc87549674"/>
      <w:r w:rsidRPr="0068091F">
        <w:rPr>
          <w:rFonts w:ascii="Palatino Linotype" w:hAnsi="Palatino Linotype"/>
          <w:b/>
          <w:color w:val="auto"/>
          <w:sz w:val="24"/>
          <w:szCs w:val="24"/>
        </w:rPr>
        <w:t>SEGUNDO. De la oportunidad y procedencia.</w:t>
      </w:r>
      <w:bookmarkEnd w:id="7"/>
    </w:p>
    <w:p w:rsidR="00C86BC0" w:rsidRPr="0068091F" w:rsidRDefault="00C86BC0" w:rsidP="00C86BC0"/>
    <w:p w:rsidR="00C86BC0" w:rsidRPr="0068091F" w:rsidRDefault="00C86BC0" w:rsidP="00C86BC0">
      <w:pPr>
        <w:numPr>
          <w:ilvl w:val="0"/>
          <w:numId w:val="1"/>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68091F">
        <w:rPr>
          <w:rFonts w:ascii="Palatino Linotype" w:eastAsia="Calibri" w:hAnsi="Palatino Linotype" w:cs="Arial"/>
          <w:sz w:val="24"/>
          <w:szCs w:val="24"/>
          <w:lang w:val="es-ES"/>
        </w:rPr>
        <w:t xml:space="preserve">Es de precisar, que la Ley de Transparencia y Acceso a la Información Pública del Estado de México y Municipios, en el artículo 178 describe la procedencia del recurso de revisión, asimismo señala que el plazo del </w:t>
      </w:r>
      <w:r w:rsidRPr="0068091F">
        <w:rPr>
          <w:rFonts w:ascii="Palatino Linotype" w:eastAsia="Calibri" w:hAnsi="Palatino Linotype" w:cs="Arial"/>
          <w:b/>
          <w:sz w:val="24"/>
          <w:szCs w:val="24"/>
          <w:lang w:val="es-ES"/>
        </w:rPr>
        <w:t>SUJETO OBLIGADO</w:t>
      </w:r>
      <w:r w:rsidRPr="0068091F">
        <w:rPr>
          <w:rFonts w:ascii="Palatino Linotype" w:eastAsia="Calibri" w:hAnsi="Palatino Linotype" w:cs="Arial"/>
          <w:sz w:val="24"/>
          <w:szCs w:val="24"/>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w:t>
      </w:r>
      <w:r w:rsidRPr="0068091F">
        <w:rPr>
          <w:rFonts w:ascii="Palatino Linotype" w:eastAsia="Calibri" w:hAnsi="Palatino Linotype" w:cs="Arial"/>
          <w:sz w:val="24"/>
          <w:szCs w:val="24"/>
          <w:lang w:val="es-ES"/>
        </w:rPr>
        <w:lastRenderedPageBreak/>
        <w:t xml:space="preserve">entenderá negada y el solicitante podrá interponer el recurso de revisión previsto en el ordenamiento en cita.  </w:t>
      </w:r>
    </w:p>
    <w:p w:rsidR="00C86BC0" w:rsidRPr="0068091F" w:rsidRDefault="00C86BC0" w:rsidP="00C86BC0">
      <w:pPr>
        <w:tabs>
          <w:tab w:val="left" w:pos="284"/>
        </w:tabs>
        <w:spacing w:before="240" w:after="240" w:line="360" w:lineRule="auto"/>
        <w:contextualSpacing/>
        <w:jc w:val="both"/>
        <w:rPr>
          <w:rFonts w:ascii="Palatino Linotype" w:hAnsi="Palatino Linotype" w:cs="Arial"/>
          <w:color w:val="000000"/>
          <w:sz w:val="24"/>
          <w:szCs w:val="24"/>
          <w:lang w:val="es-ES_tradnl"/>
        </w:rPr>
      </w:pPr>
    </w:p>
    <w:p w:rsidR="00C86BC0" w:rsidRPr="0068091F" w:rsidRDefault="00C86BC0" w:rsidP="00C86BC0">
      <w:pPr>
        <w:numPr>
          <w:ilvl w:val="0"/>
          <w:numId w:val="1"/>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68091F">
        <w:rPr>
          <w:rFonts w:ascii="Palatino Linotype" w:eastAsia="Calibri" w:hAnsi="Palatino Linotype" w:cs="Arial"/>
          <w:sz w:val="24"/>
          <w:szCs w:val="24"/>
          <w:lang w:val="es-ES"/>
        </w:rPr>
        <w:t xml:space="preserve">Por ende, se constituye la figura jurídica de la </w:t>
      </w:r>
      <w:r w:rsidRPr="0068091F">
        <w:rPr>
          <w:rFonts w:ascii="Palatino Linotype" w:eastAsia="Calibri" w:hAnsi="Palatino Linotype" w:cs="Arial"/>
          <w:i/>
          <w:sz w:val="24"/>
          <w:szCs w:val="24"/>
          <w:lang w:val="es-ES"/>
        </w:rPr>
        <w:t>negativa ficta</w:t>
      </w:r>
      <w:r w:rsidRPr="0068091F">
        <w:rPr>
          <w:rFonts w:ascii="Palatino Linotype" w:eastAsia="Calibri" w:hAnsi="Palatino Linotype" w:cs="Arial"/>
          <w:sz w:val="24"/>
          <w:szCs w:val="24"/>
          <w:lang w:val="es-ES"/>
        </w:rPr>
        <w:t xml:space="preserve">, cuya esencia es atribuir un efecto negativo al silencio de la autoridad administrativa frente a las instancias y solicitudes que hagan los particulares, lo cual encuentra sustento en lo que establece el artículo </w:t>
      </w:r>
      <w:r w:rsidRPr="0068091F">
        <w:rPr>
          <w:rFonts w:ascii="Palatino Linotype" w:eastAsia="Calibri" w:hAnsi="Palatino Linotype" w:cs="Arial"/>
          <w:b/>
          <w:sz w:val="24"/>
          <w:szCs w:val="24"/>
          <w:lang w:val="es-ES"/>
        </w:rPr>
        <w:t>178</w:t>
      </w:r>
      <w:r w:rsidRPr="0068091F">
        <w:rPr>
          <w:rFonts w:ascii="Palatino Linotype" w:eastAsia="Calibri" w:hAnsi="Palatino Linotype" w:cs="Arial"/>
          <w:sz w:val="24"/>
          <w:szCs w:val="24"/>
          <w:lang w:val="es-ES"/>
        </w:rPr>
        <w:t xml:space="preserve"> segundo párrafo de </w:t>
      </w:r>
      <w:r w:rsidRPr="0068091F">
        <w:rPr>
          <w:rFonts w:ascii="Palatino Linotype" w:eastAsia="Calibri" w:hAnsi="Palatino Linotype" w:cs="Arial"/>
          <w:b/>
          <w:sz w:val="24"/>
          <w:szCs w:val="24"/>
          <w:lang w:val="es-ES"/>
        </w:rPr>
        <w:t>Ley de Transparencia y Acceso a la Información Pública del Estado de México y Municipios</w:t>
      </w:r>
      <w:r w:rsidRPr="0068091F">
        <w:rPr>
          <w:rFonts w:ascii="Palatino Linotype" w:eastAsia="Calibri" w:hAnsi="Palatino Linotype"/>
          <w:color w:val="000000"/>
          <w:sz w:val="24"/>
          <w:szCs w:val="24"/>
          <w:shd w:val="clear" w:color="auto" w:fill="FFFFFF"/>
        </w:rPr>
        <w:t xml:space="preserve">, que dispone; ante la falta de respuesta del </w:t>
      </w:r>
      <w:r w:rsidRPr="0068091F">
        <w:rPr>
          <w:rFonts w:ascii="Palatino Linotype" w:eastAsia="Calibri" w:hAnsi="Palatino Linotype"/>
          <w:b/>
          <w:color w:val="000000"/>
          <w:sz w:val="24"/>
          <w:szCs w:val="24"/>
          <w:shd w:val="clear" w:color="auto" w:fill="FFFFFF"/>
        </w:rPr>
        <w:t>SUJETO OBLIGADO,</w:t>
      </w:r>
      <w:r w:rsidRPr="0068091F">
        <w:rPr>
          <w:rFonts w:ascii="Palatino Linotype" w:eastAsia="Calibri" w:hAnsi="Palatino Linotype"/>
          <w:color w:val="000000"/>
          <w:sz w:val="24"/>
          <w:szCs w:val="24"/>
          <w:shd w:val="clear" w:color="auto" w:fill="FFFFFF"/>
        </w:rPr>
        <w:t xml:space="preserve"> dentro de los plazos establecidos en esta Ley, a una solicitud de acceso a la información pública, el recurso </w:t>
      </w:r>
      <w:r w:rsidRPr="0068091F">
        <w:rPr>
          <w:rFonts w:ascii="Palatino Linotype" w:eastAsia="Calibri" w:hAnsi="Palatino Linotype"/>
          <w:b/>
          <w:color w:val="000000"/>
          <w:sz w:val="24"/>
          <w:szCs w:val="24"/>
          <w:shd w:val="clear" w:color="auto" w:fill="FFFFFF"/>
        </w:rPr>
        <w:t xml:space="preserve">podrá ser interpuesto en cualquier momento. </w:t>
      </w:r>
    </w:p>
    <w:p w:rsidR="00C86BC0" w:rsidRPr="0068091F" w:rsidRDefault="00C86BC0" w:rsidP="00C86BC0">
      <w:pPr>
        <w:tabs>
          <w:tab w:val="left" w:pos="284"/>
        </w:tabs>
        <w:contextualSpacing/>
        <w:rPr>
          <w:rFonts w:ascii="Palatino Linotype" w:hAnsi="Palatino Linotype" w:cs="Arial"/>
          <w:color w:val="000000"/>
          <w:sz w:val="24"/>
          <w:szCs w:val="24"/>
          <w:lang w:val="es-ES_tradnl"/>
        </w:rPr>
      </w:pPr>
    </w:p>
    <w:p w:rsidR="00C86BC0" w:rsidRPr="0068091F" w:rsidRDefault="00C86BC0" w:rsidP="00C86BC0">
      <w:pPr>
        <w:numPr>
          <w:ilvl w:val="0"/>
          <w:numId w:val="1"/>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68091F">
        <w:rPr>
          <w:rFonts w:ascii="Palatino Linotype" w:eastAsia="Calibri" w:hAnsi="Palatino Linotype" w:cs="Arial"/>
          <w:sz w:val="24"/>
          <w:szCs w:val="24"/>
          <w:lang w:val="es-ES"/>
        </w:rPr>
        <w:t xml:space="preserve">Por lo que, tratándose de la </w:t>
      </w:r>
      <w:r w:rsidRPr="0068091F">
        <w:rPr>
          <w:rFonts w:ascii="Palatino Linotype" w:eastAsia="Calibri" w:hAnsi="Palatino Linotype" w:cs="Arial"/>
          <w:i/>
          <w:sz w:val="24"/>
          <w:szCs w:val="24"/>
          <w:lang w:val="es-ES"/>
        </w:rPr>
        <w:t>negativa ficta</w:t>
      </w:r>
      <w:r w:rsidRPr="0068091F">
        <w:rPr>
          <w:rFonts w:ascii="Palatino Linotype" w:eastAsia="Calibri" w:hAnsi="Palatino Linotype" w:cs="Arial"/>
          <w:sz w:val="24"/>
          <w:szCs w:val="24"/>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68091F">
        <w:rPr>
          <w:rFonts w:ascii="Palatino Linotype" w:eastAsia="Calibri" w:hAnsi="Palatino Linotype" w:cs="Arial"/>
          <w:i/>
          <w:sz w:val="24"/>
          <w:szCs w:val="24"/>
          <w:lang w:val="es-ES"/>
        </w:rPr>
        <w:t>negativa ficta</w:t>
      </w:r>
      <w:r w:rsidRPr="0068091F">
        <w:rPr>
          <w:rFonts w:ascii="Palatino Linotype" w:eastAsia="Calibri" w:hAnsi="Palatino Linotype" w:cs="Arial"/>
          <w:sz w:val="24"/>
          <w:szCs w:val="24"/>
          <w:lang w:val="es-ES"/>
        </w:rPr>
        <w:t>, que señala:</w:t>
      </w:r>
    </w:p>
    <w:p w:rsidR="00C86BC0" w:rsidRPr="0068091F" w:rsidRDefault="00C86BC0" w:rsidP="00C86BC0">
      <w:pPr>
        <w:tabs>
          <w:tab w:val="left" w:pos="284"/>
          <w:tab w:val="left" w:pos="7655"/>
        </w:tabs>
        <w:spacing w:before="240" w:after="240" w:line="360" w:lineRule="auto"/>
        <w:ind w:left="567" w:right="822"/>
        <w:jc w:val="center"/>
        <w:rPr>
          <w:rFonts w:ascii="Palatino Linotype" w:eastAsia="Calibri" w:hAnsi="Palatino Linotype" w:cs="Arial"/>
          <w:b/>
          <w:sz w:val="22"/>
          <w:szCs w:val="24"/>
          <w:lang w:val="es-ES"/>
        </w:rPr>
      </w:pPr>
      <w:r w:rsidRPr="0068091F">
        <w:rPr>
          <w:rFonts w:ascii="Palatino Linotype" w:eastAsia="Calibri" w:hAnsi="Palatino Linotype" w:cs="Arial"/>
          <w:b/>
          <w:sz w:val="22"/>
          <w:szCs w:val="24"/>
          <w:lang w:val="es-ES"/>
        </w:rPr>
        <w:lastRenderedPageBreak/>
        <w:t>Criterio 0001-15</w:t>
      </w:r>
    </w:p>
    <w:p w:rsidR="00C86BC0" w:rsidRPr="0068091F" w:rsidRDefault="00C86BC0" w:rsidP="00C86BC0">
      <w:pPr>
        <w:tabs>
          <w:tab w:val="left" w:pos="284"/>
          <w:tab w:val="left" w:pos="7655"/>
        </w:tabs>
        <w:spacing w:before="240" w:after="240" w:line="360" w:lineRule="auto"/>
        <w:ind w:left="567" w:right="822"/>
        <w:jc w:val="both"/>
        <w:rPr>
          <w:rFonts w:ascii="Palatino Linotype" w:eastAsia="Calibri" w:hAnsi="Palatino Linotype" w:cs="Arial"/>
          <w:i/>
          <w:sz w:val="22"/>
          <w:szCs w:val="24"/>
          <w:lang w:val="es-ES"/>
        </w:rPr>
      </w:pPr>
      <w:r w:rsidRPr="0068091F">
        <w:rPr>
          <w:rFonts w:ascii="Palatino Linotype" w:eastAsia="Calibri" w:hAnsi="Palatino Linotype" w:cs="Arial"/>
          <w:b/>
          <w:i/>
          <w:sz w:val="22"/>
          <w:szCs w:val="24"/>
          <w:lang w:val="es-ES"/>
        </w:rPr>
        <w:t>NEGATIVA FICTA. PLAZO PARA INTERPONER EL RECURSO DE REVISIÓN TRATÁNDOSE DE.</w:t>
      </w:r>
      <w:r w:rsidRPr="0068091F">
        <w:rPr>
          <w:rFonts w:ascii="Palatino Linotype" w:eastAsia="Calibri" w:hAnsi="Palatino Linotype" w:cs="Arial"/>
          <w:i/>
          <w:sz w:val="22"/>
          <w:szCs w:val="24"/>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C86BC0" w:rsidRPr="0068091F" w:rsidRDefault="00C86BC0" w:rsidP="00C86BC0">
      <w:pPr>
        <w:numPr>
          <w:ilvl w:val="0"/>
          <w:numId w:val="1"/>
        </w:numPr>
        <w:tabs>
          <w:tab w:val="left" w:pos="284"/>
        </w:tabs>
        <w:spacing w:before="240" w:after="240" w:line="360" w:lineRule="auto"/>
        <w:ind w:left="0" w:firstLine="0"/>
        <w:contextualSpacing/>
        <w:jc w:val="both"/>
        <w:rPr>
          <w:rFonts w:ascii="Palatino Linotype" w:hAnsi="Palatino Linotype" w:cs="Arial"/>
          <w:color w:val="000000" w:themeColor="text1"/>
          <w:sz w:val="24"/>
          <w:szCs w:val="24"/>
          <w:lang w:val="es-ES" w:eastAsia="es-MX"/>
        </w:rPr>
      </w:pPr>
      <w:r w:rsidRPr="0068091F">
        <w:rPr>
          <w:rFonts w:ascii="Palatino Linotype" w:hAnsi="Palatino Linotype" w:cs="Arial"/>
          <w:color w:val="000000" w:themeColor="text1"/>
          <w:sz w:val="24"/>
          <w:szCs w:val="24"/>
          <w:lang w:val="es-ES" w:eastAsia="es-MX"/>
        </w:rPr>
        <w:t xml:space="preserve">Lo anterior, se explica porque la </w:t>
      </w:r>
      <w:r w:rsidRPr="0068091F">
        <w:rPr>
          <w:rFonts w:ascii="Palatino Linotype" w:hAnsi="Palatino Linotype" w:cs="Arial"/>
          <w:b/>
          <w:color w:val="000000" w:themeColor="text1"/>
          <w:sz w:val="24"/>
          <w:szCs w:val="24"/>
          <w:u w:val="single"/>
          <w:lang w:val="es-ES" w:eastAsia="es-MX"/>
        </w:rPr>
        <w:t>posible ausencia</w:t>
      </w:r>
      <w:r w:rsidRPr="0068091F">
        <w:rPr>
          <w:rFonts w:ascii="Palatino Linotype"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68091F">
        <w:rPr>
          <w:rFonts w:ascii="Palatino Linotype" w:hAnsi="Palatino Linotype" w:cs="Arial"/>
          <w:b/>
          <w:color w:val="000000" w:themeColor="text1"/>
          <w:sz w:val="24"/>
          <w:szCs w:val="24"/>
          <w:lang w:val="es-ES" w:eastAsia="es-MX"/>
        </w:rPr>
        <w:t>SUJETO OBLIGADO</w:t>
      </w:r>
      <w:r w:rsidRPr="0068091F">
        <w:rPr>
          <w:rFonts w:ascii="Palatino Linotype" w:hAnsi="Palatino Linotype" w:cs="Arial"/>
          <w:color w:val="000000" w:themeColor="text1"/>
          <w:sz w:val="24"/>
          <w:szCs w:val="24"/>
          <w:lang w:val="es-ES" w:eastAsia="es-MX"/>
        </w:rPr>
        <w:t>.</w:t>
      </w:r>
    </w:p>
    <w:p w:rsidR="00C86BC0" w:rsidRPr="0068091F" w:rsidRDefault="00C86BC0" w:rsidP="00C86BC0">
      <w:pPr>
        <w:tabs>
          <w:tab w:val="left" w:pos="284"/>
        </w:tabs>
        <w:contextualSpacing/>
        <w:rPr>
          <w:rFonts w:ascii="Palatino Linotype" w:hAnsi="Palatino Linotype" w:cs="Arial"/>
          <w:color w:val="000000" w:themeColor="text1"/>
          <w:sz w:val="24"/>
          <w:szCs w:val="24"/>
          <w:lang w:val="es-ES" w:eastAsia="es-MX"/>
        </w:rPr>
      </w:pPr>
    </w:p>
    <w:p w:rsidR="00C86BC0" w:rsidRPr="0068091F" w:rsidRDefault="00C86BC0" w:rsidP="00C86BC0">
      <w:pPr>
        <w:numPr>
          <w:ilvl w:val="0"/>
          <w:numId w:val="1"/>
        </w:numPr>
        <w:tabs>
          <w:tab w:val="left" w:pos="284"/>
        </w:tabs>
        <w:spacing w:before="240" w:after="240" w:line="360" w:lineRule="auto"/>
        <w:ind w:left="0" w:right="49" w:firstLine="0"/>
        <w:contextualSpacing/>
        <w:jc w:val="both"/>
        <w:rPr>
          <w:rFonts w:ascii="Palatino Linotype" w:eastAsiaTheme="minorEastAsia" w:hAnsi="Palatino Linotype" w:cs="Arial"/>
          <w:b/>
          <w:sz w:val="24"/>
          <w:szCs w:val="24"/>
          <w:lang w:val="es-ES_tradnl"/>
        </w:rPr>
      </w:pPr>
      <w:r w:rsidRPr="0068091F">
        <w:rPr>
          <w:rFonts w:ascii="Palatino Linotype" w:eastAsia="Calibri" w:hAnsi="Palatino Linotype" w:cs="Arial"/>
          <w:sz w:val="24"/>
          <w:szCs w:val="24"/>
          <w:lang w:val="es-ES_tradnl"/>
        </w:rPr>
        <w:t xml:space="preserve">Expuesto lo anterior, el escrito contiene las formalidades previstas por el artículo 180 último párrafo de la Ley de la materia actual, por lo que es procedente </w:t>
      </w:r>
      <w:r w:rsidRPr="0068091F">
        <w:rPr>
          <w:rFonts w:ascii="Palatino Linotype" w:eastAsia="Calibri" w:hAnsi="Palatino Linotype" w:cs="Arial"/>
          <w:sz w:val="24"/>
          <w:szCs w:val="24"/>
          <w:lang w:val="es-ES_tradnl"/>
        </w:rPr>
        <w:lastRenderedPageBreak/>
        <w:t>que este Instituto de Transparencia, Acceso a la Información Pública y Protección de Datos Personales del Estado de México y Municipios, conozca y resuelva el presente recurso.</w:t>
      </w:r>
    </w:p>
    <w:p w:rsidR="00C86BC0" w:rsidRPr="0068091F" w:rsidRDefault="00C86BC0" w:rsidP="00C86BC0">
      <w:pPr>
        <w:pStyle w:val="Ttulo1"/>
        <w:rPr>
          <w:rFonts w:ascii="Palatino Linotype" w:hAnsi="Palatino Linotype"/>
          <w:b/>
          <w:color w:val="auto"/>
          <w:sz w:val="24"/>
          <w:szCs w:val="24"/>
        </w:rPr>
      </w:pPr>
      <w:bookmarkStart w:id="8" w:name="_Toc87549675"/>
      <w:r w:rsidRPr="0068091F">
        <w:rPr>
          <w:rFonts w:ascii="Palatino Linotype" w:hAnsi="Palatino Linotype"/>
          <w:b/>
          <w:color w:val="auto"/>
          <w:sz w:val="24"/>
          <w:szCs w:val="24"/>
        </w:rPr>
        <w:t>TERCERO. Planteamiento de la Litis</w:t>
      </w:r>
      <w:bookmarkEnd w:id="8"/>
      <w:r w:rsidRPr="0068091F">
        <w:rPr>
          <w:rFonts w:ascii="Palatino Linotype" w:hAnsi="Palatino Linotype"/>
          <w:b/>
          <w:color w:val="auto"/>
          <w:sz w:val="24"/>
          <w:szCs w:val="24"/>
        </w:rPr>
        <w:t xml:space="preserve"> </w:t>
      </w:r>
    </w:p>
    <w:p w:rsidR="00C86BC0" w:rsidRPr="0068091F" w:rsidRDefault="00C86BC0" w:rsidP="00C86BC0">
      <w:pPr>
        <w:pStyle w:val="Prrafodelista"/>
        <w:numPr>
          <w:ilvl w:val="0"/>
          <w:numId w:val="2"/>
        </w:numPr>
        <w:spacing w:before="240" w:after="240" w:line="360" w:lineRule="auto"/>
        <w:ind w:left="0" w:right="49" w:firstLine="0"/>
        <w:jc w:val="both"/>
        <w:rPr>
          <w:rFonts w:ascii="Palatino Linotype" w:hAnsi="Palatino Linotype"/>
          <w:i/>
          <w:sz w:val="24"/>
          <w:lang w:eastAsia="es-MX"/>
        </w:rPr>
      </w:pPr>
      <w:r w:rsidRPr="0068091F">
        <w:rPr>
          <w:rFonts w:ascii="Palatino Linotype" w:hAnsi="Palatino Linotype"/>
          <w:bCs/>
          <w:sz w:val="24"/>
        </w:rPr>
        <w:t>El recurrente solicitó:</w:t>
      </w:r>
    </w:p>
    <w:p w:rsidR="00A434A3" w:rsidRPr="0068091F" w:rsidRDefault="00A434A3" w:rsidP="00A434A3">
      <w:pPr>
        <w:pStyle w:val="Prrafodelista"/>
        <w:numPr>
          <w:ilvl w:val="0"/>
          <w:numId w:val="8"/>
        </w:numPr>
        <w:spacing w:before="240" w:after="240" w:line="360" w:lineRule="auto"/>
        <w:ind w:right="49"/>
        <w:jc w:val="both"/>
        <w:rPr>
          <w:rFonts w:ascii="Palatino Linotype" w:hAnsi="Palatino Linotype"/>
          <w:color w:val="000000"/>
          <w:szCs w:val="14"/>
        </w:rPr>
      </w:pPr>
      <w:r w:rsidRPr="0068091F">
        <w:rPr>
          <w:rFonts w:ascii="Palatino Linotype" w:hAnsi="Palatino Linotype"/>
          <w:color w:val="000000"/>
          <w:szCs w:val="14"/>
        </w:rPr>
        <w:t>D</w:t>
      </w:r>
      <w:r w:rsidR="00C86BC0" w:rsidRPr="0068091F">
        <w:rPr>
          <w:rFonts w:ascii="Palatino Linotype" w:hAnsi="Palatino Linotype"/>
          <w:color w:val="000000"/>
          <w:szCs w:val="14"/>
        </w:rPr>
        <w:t xml:space="preserve">ocumentos que se hayan generado ya sea físicos o digitales de las solicitudes que el Presidente Municipal recibe ha recibido en campo del </w:t>
      </w:r>
      <w:r w:rsidRPr="0068091F">
        <w:rPr>
          <w:rFonts w:ascii="Palatino Linotype" w:hAnsi="Palatino Linotype"/>
          <w:color w:val="000000"/>
          <w:szCs w:val="14"/>
        </w:rPr>
        <w:t>mes de enero de 2023 a la fecha;</w:t>
      </w:r>
      <w:r w:rsidR="00C86BC0" w:rsidRPr="0068091F">
        <w:rPr>
          <w:rFonts w:ascii="Palatino Linotype" w:hAnsi="Palatino Linotype"/>
          <w:color w:val="000000"/>
          <w:szCs w:val="14"/>
        </w:rPr>
        <w:t xml:space="preserve"> </w:t>
      </w:r>
    </w:p>
    <w:p w:rsidR="00A434A3" w:rsidRPr="0068091F" w:rsidRDefault="00C86BC0" w:rsidP="00A434A3">
      <w:pPr>
        <w:pStyle w:val="Prrafodelista"/>
        <w:numPr>
          <w:ilvl w:val="0"/>
          <w:numId w:val="8"/>
        </w:numPr>
        <w:spacing w:before="240" w:after="240" w:line="360" w:lineRule="auto"/>
        <w:ind w:right="49"/>
        <w:jc w:val="both"/>
        <w:rPr>
          <w:rFonts w:ascii="Palatino Linotype" w:hAnsi="Palatino Linotype"/>
          <w:color w:val="000000"/>
          <w:szCs w:val="14"/>
        </w:rPr>
      </w:pPr>
      <w:r w:rsidRPr="0068091F">
        <w:rPr>
          <w:rFonts w:ascii="Palatino Linotype" w:hAnsi="Palatino Linotype"/>
          <w:color w:val="000000"/>
          <w:szCs w:val="14"/>
        </w:rPr>
        <w:t xml:space="preserve">Solicitudes que se hayan recibido de manera escrita o verbal, pues de acuerdo con el artículo señalado a cada una de ellas se les hace un registro ya sea físico o </w:t>
      </w:r>
      <w:r w:rsidR="00A434A3" w:rsidRPr="0068091F">
        <w:rPr>
          <w:rFonts w:ascii="Palatino Linotype" w:hAnsi="Palatino Linotype"/>
          <w:color w:val="000000"/>
          <w:szCs w:val="14"/>
        </w:rPr>
        <w:t>digital;</w:t>
      </w:r>
    </w:p>
    <w:p w:rsidR="00A434A3" w:rsidRPr="0068091F" w:rsidRDefault="00A434A3" w:rsidP="00A434A3">
      <w:pPr>
        <w:pStyle w:val="Prrafodelista"/>
        <w:numPr>
          <w:ilvl w:val="0"/>
          <w:numId w:val="8"/>
        </w:numPr>
        <w:spacing w:before="240" w:after="240" w:line="360" w:lineRule="auto"/>
        <w:ind w:right="49"/>
        <w:jc w:val="both"/>
        <w:rPr>
          <w:rFonts w:ascii="Palatino Linotype" w:hAnsi="Palatino Linotype"/>
          <w:color w:val="000000"/>
          <w:szCs w:val="14"/>
        </w:rPr>
      </w:pPr>
      <w:r w:rsidRPr="0068091F">
        <w:rPr>
          <w:rFonts w:ascii="Palatino Linotype" w:hAnsi="Palatino Linotype"/>
          <w:color w:val="000000"/>
          <w:szCs w:val="14"/>
        </w:rPr>
        <w:t>S</w:t>
      </w:r>
      <w:r w:rsidR="00C86BC0" w:rsidRPr="0068091F">
        <w:rPr>
          <w:rFonts w:ascii="Palatino Linotype" w:hAnsi="Palatino Linotype"/>
          <w:color w:val="000000"/>
          <w:szCs w:val="14"/>
        </w:rPr>
        <w:t xml:space="preserve">oporte documental físico o digital que se haya generado para </w:t>
      </w:r>
      <w:r w:rsidRPr="0068091F">
        <w:rPr>
          <w:rFonts w:ascii="Palatino Linotype" w:hAnsi="Palatino Linotype"/>
          <w:color w:val="000000"/>
          <w:szCs w:val="14"/>
        </w:rPr>
        <w:t>la atención de las solicitudes;</w:t>
      </w:r>
    </w:p>
    <w:p w:rsidR="00C86BC0" w:rsidRPr="0068091F" w:rsidRDefault="00C86BC0" w:rsidP="00A434A3">
      <w:pPr>
        <w:pStyle w:val="Prrafodelista"/>
        <w:numPr>
          <w:ilvl w:val="0"/>
          <w:numId w:val="8"/>
        </w:numPr>
        <w:spacing w:before="240" w:after="240" w:line="360" w:lineRule="auto"/>
        <w:ind w:right="49"/>
        <w:jc w:val="both"/>
        <w:rPr>
          <w:rFonts w:ascii="Palatino Linotype" w:hAnsi="Palatino Linotype"/>
          <w:color w:val="000000"/>
          <w:szCs w:val="14"/>
        </w:rPr>
      </w:pPr>
      <w:r w:rsidRPr="0068091F">
        <w:rPr>
          <w:rFonts w:ascii="Palatino Linotype" w:hAnsi="Palatino Linotype"/>
          <w:color w:val="000000"/>
          <w:szCs w:val="14"/>
        </w:rPr>
        <w:t>Se solicita no responder que no generan ningún documento porque es claro que existe una atribución normativa al respecto.</w:t>
      </w:r>
    </w:p>
    <w:p w:rsidR="00C86BC0" w:rsidRPr="0068091F" w:rsidRDefault="00C86BC0" w:rsidP="00C86BC0">
      <w:pPr>
        <w:pStyle w:val="Prrafodelista"/>
        <w:spacing w:before="240" w:after="240" w:line="360" w:lineRule="auto"/>
        <w:ind w:left="0" w:right="49"/>
        <w:jc w:val="both"/>
        <w:rPr>
          <w:rFonts w:ascii="Palatino Linotype" w:hAnsi="Palatino Linotype"/>
          <w:i/>
          <w:sz w:val="24"/>
          <w:lang w:eastAsia="es-MX"/>
        </w:rPr>
      </w:pPr>
    </w:p>
    <w:p w:rsidR="00C86BC0" w:rsidRPr="0068091F" w:rsidRDefault="00C86BC0" w:rsidP="00C86BC0">
      <w:pPr>
        <w:pStyle w:val="Prrafodelista"/>
        <w:numPr>
          <w:ilvl w:val="0"/>
          <w:numId w:val="2"/>
        </w:numPr>
        <w:spacing w:before="240" w:after="240" w:line="360" w:lineRule="auto"/>
        <w:ind w:left="0" w:right="49" w:firstLine="0"/>
        <w:jc w:val="both"/>
        <w:rPr>
          <w:rFonts w:ascii="Palatino Linotype" w:hAnsi="Palatino Linotype"/>
          <w:i/>
          <w:sz w:val="24"/>
          <w:lang w:eastAsia="es-MX"/>
        </w:rPr>
      </w:pPr>
      <w:r w:rsidRPr="0068091F">
        <w:rPr>
          <w:rFonts w:ascii="Palatino Linotype" w:eastAsiaTheme="minorEastAsia" w:hAnsi="Palatino Linotype"/>
          <w:iCs/>
          <w:sz w:val="24"/>
          <w:lang w:val="es-ES_tradnl"/>
        </w:rPr>
        <w:t>El Sujeto Obligado no entregó respuesta a la solicitud, motivo de inconformidad el recurrente.</w:t>
      </w:r>
    </w:p>
    <w:p w:rsidR="00C86BC0" w:rsidRPr="0068091F" w:rsidRDefault="00C86BC0" w:rsidP="00C86BC0">
      <w:pPr>
        <w:numPr>
          <w:ilvl w:val="0"/>
          <w:numId w:val="1"/>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68091F">
        <w:rPr>
          <w:rFonts w:ascii="Palatino Linotype" w:eastAsiaTheme="minorEastAsia" w:hAnsi="Palatino Linotype" w:cs="Arial"/>
          <w:sz w:val="24"/>
          <w:szCs w:val="24"/>
          <w:lang w:val="es-ES_tradnl"/>
        </w:rPr>
        <w:t xml:space="preserve">Por lo tanto, el presente recurso de revisión se circunscribe en determinar si se </w:t>
      </w:r>
      <w:r w:rsidRPr="0068091F">
        <w:rPr>
          <w:rFonts w:ascii="Palatino Linotype" w:hAnsi="Palatino Linotype"/>
          <w:sz w:val="24"/>
          <w:szCs w:val="24"/>
          <w:lang w:val="es-ES_tradnl"/>
        </w:rPr>
        <w:t>actualiza las causales de procedencia</w:t>
      </w:r>
      <w:r w:rsidRPr="0068091F">
        <w:rPr>
          <w:rFonts w:ascii="Palatino Linotype" w:hAnsi="Palatino Linotype"/>
          <w:b/>
          <w:sz w:val="24"/>
          <w:szCs w:val="24"/>
          <w:lang w:val="es-ES_tradnl"/>
        </w:rPr>
        <w:t xml:space="preserve"> </w:t>
      </w:r>
      <w:r w:rsidRPr="0068091F">
        <w:rPr>
          <w:rFonts w:ascii="Palatino Linotype" w:hAnsi="Palatino Linotype" w:cs="Arial"/>
          <w:sz w:val="24"/>
          <w:szCs w:val="24"/>
          <w:lang w:val="es-ES_tradnl" w:eastAsia="es-MX"/>
        </w:rPr>
        <w:t xml:space="preserve">contenidas en </w:t>
      </w:r>
      <w:r w:rsidRPr="0068091F">
        <w:rPr>
          <w:rFonts w:ascii="Palatino Linotype" w:hAnsi="Palatino Linotype" w:cs="Arial"/>
          <w:sz w:val="24"/>
          <w:szCs w:val="24"/>
          <w:lang w:val="es-ES" w:eastAsia="es-MX"/>
        </w:rPr>
        <w:t xml:space="preserve">el artículo 179 fracciones I y VII de la </w:t>
      </w:r>
      <w:r w:rsidRPr="0068091F">
        <w:rPr>
          <w:rFonts w:ascii="Palatino Linotype" w:eastAsia="Calibri" w:hAnsi="Palatino Linotype" w:cs="Arial"/>
          <w:b/>
          <w:sz w:val="24"/>
          <w:szCs w:val="24"/>
          <w:lang w:val="es-ES"/>
        </w:rPr>
        <w:t>Ley de Transparencia y Acceso a la Información Pública del Estado de México y Municipios</w:t>
      </w:r>
      <w:r w:rsidRPr="0068091F">
        <w:rPr>
          <w:rFonts w:ascii="Palatino Linotype" w:hAnsi="Palatino Linotype" w:cs="Arial"/>
          <w:sz w:val="24"/>
          <w:szCs w:val="24"/>
          <w:lang w:val="es-ES" w:eastAsia="es-MX"/>
        </w:rPr>
        <w:t>.</w:t>
      </w:r>
    </w:p>
    <w:p w:rsidR="00C86BC0" w:rsidRPr="0068091F" w:rsidRDefault="00C86BC0" w:rsidP="00C86BC0">
      <w:pPr>
        <w:pStyle w:val="Ttulo1"/>
        <w:spacing w:before="0" w:line="360" w:lineRule="auto"/>
        <w:rPr>
          <w:rFonts w:ascii="Palatino Linotype" w:hAnsi="Palatino Linotype"/>
          <w:b/>
          <w:color w:val="auto"/>
          <w:sz w:val="24"/>
          <w:szCs w:val="24"/>
        </w:rPr>
      </w:pPr>
      <w:bookmarkStart w:id="9" w:name="_Toc4061675"/>
      <w:bookmarkStart w:id="10" w:name="_Toc3372324"/>
      <w:bookmarkStart w:id="11" w:name="_Toc499201873"/>
      <w:bookmarkStart w:id="12" w:name="_Toc87549676"/>
      <w:r w:rsidRPr="0068091F">
        <w:rPr>
          <w:rFonts w:ascii="Palatino Linotype" w:hAnsi="Palatino Linotype"/>
          <w:b/>
          <w:color w:val="auto"/>
          <w:sz w:val="24"/>
          <w:szCs w:val="24"/>
        </w:rPr>
        <w:lastRenderedPageBreak/>
        <w:t>CUARTO. Estudio y resolución del asunto</w:t>
      </w:r>
      <w:bookmarkEnd w:id="9"/>
      <w:bookmarkEnd w:id="10"/>
      <w:bookmarkEnd w:id="11"/>
      <w:bookmarkEnd w:id="12"/>
    </w:p>
    <w:p w:rsidR="00C86BC0" w:rsidRPr="0068091F" w:rsidRDefault="00C86BC0" w:rsidP="00C86BC0"/>
    <w:p w:rsidR="00C86BC0" w:rsidRPr="0068091F" w:rsidRDefault="00C86BC0" w:rsidP="00C86BC0">
      <w:pPr>
        <w:keepNext/>
        <w:keepLines/>
        <w:numPr>
          <w:ilvl w:val="1"/>
          <w:numId w:val="1"/>
        </w:numPr>
        <w:tabs>
          <w:tab w:val="left" w:pos="284"/>
        </w:tabs>
        <w:spacing w:before="40" w:line="360" w:lineRule="auto"/>
        <w:ind w:left="0" w:firstLine="0"/>
        <w:contextualSpacing/>
        <w:jc w:val="both"/>
        <w:outlineLvl w:val="1"/>
        <w:rPr>
          <w:rFonts w:ascii="Palatino Linotype" w:eastAsia="MS Gothic" w:hAnsi="Palatino Linotype"/>
          <w:b/>
          <w:sz w:val="24"/>
          <w:szCs w:val="24"/>
          <w:lang w:val="es-ES_tradnl"/>
        </w:rPr>
      </w:pPr>
      <w:bookmarkStart w:id="13" w:name="_Toc498528948"/>
      <w:bookmarkStart w:id="14" w:name="_Toc68793654"/>
      <w:bookmarkStart w:id="15" w:name="_Toc87549677"/>
      <w:bookmarkStart w:id="16" w:name="_Toc34911390"/>
      <w:r w:rsidRPr="0068091F">
        <w:rPr>
          <w:rFonts w:ascii="Palatino Linotype" w:eastAsia="MS Gothic" w:hAnsi="Palatino Linotype"/>
          <w:b/>
          <w:sz w:val="24"/>
          <w:szCs w:val="24"/>
          <w:lang w:val="es-ES_tradnl"/>
        </w:rPr>
        <w:t>Del deber de las autoridades de promover, respetar, proteger y garantizar el derecho de acceso a la información pública.</w:t>
      </w:r>
      <w:bookmarkEnd w:id="13"/>
      <w:bookmarkEnd w:id="14"/>
      <w:bookmarkEnd w:id="15"/>
      <w:r w:rsidRPr="0068091F">
        <w:rPr>
          <w:rFonts w:ascii="Palatino Linotype" w:eastAsia="MS Gothic" w:hAnsi="Palatino Linotype"/>
          <w:b/>
          <w:sz w:val="24"/>
          <w:szCs w:val="24"/>
          <w:lang w:val="es-ES_tradnl"/>
        </w:rPr>
        <w:t xml:space="preserve"> </w:t>
      </w:r>
    </w:p>
    <w:p w:rsidR="00C86BC0" w:rsidRPr="0068091F" w:rsidRDefault="00C86BC0" w:rsidP="00C86BC0">
      <w:pPr>
        <w:numPr>
          <w:ilvl w:val="0"/>
          <w:numId w:val="1"/>
        </w:numPr>
        <w:tabs>
          <w:tab w:val="left" w:pos="284"/>
        </w:tabs>
        <w:spacing w:before="240" w:after="240" w:line="360" w:lineRule="auto"/>
        <w:ind w:left="0" w:firstLine="0"/>
        <w:contextualSpacing/>
        <w:jc w:val="both"/>
        <w:rPr>
          <w:rFonts w:ascii="Palatino Linotype" w:eastAsia="MS Mincho" w:hAnsi="Palatino Linotype"/>
          <w:color w:val="000000"/>
          <w:sz w:val="24"/>
          <w:szCs w:val="24"/>
          <w:lang w:val="es-ES_tradnl"/>
        </w:rPr>
      </w:pPr>
      <w:r w:rsidRPr="0068091F">
        <w:rPr>
          <w:rFonts w:ascii="Palatino Linotype" w:eastAsiaTheme="minorEastAsia" w:hAnsi="Palatino Linotype"/>
          <w:sz w:val="24"/>
          <w:szCs w:val="24"/>
          <w:lang w:val="es-ES_tradnl"/>
        </w:rPr>
        <w:t xml:space="preserve">Es menester precisar que este </w:t>
      </w:r>
      <w:r w:rsidRPr="0068091F">
        <w:rPr>
          <w:rFonts w:ascii="Palatino Linotype" w:eastAsia="MS Mincho" w:hAnsi="Palatino Linotype"/>
          <w:color w:val="000000"/>
          <w:sz w:val="24"/>
          <w:szCs w:val="24"/>
          <w:lang w:val="es-ES_tradnl"/>
        </w:rPr>
        <w:t xml:space="preserve">Órgano Garante parte de que </w:t>
      </w:r>
      <w:r w:rsidRPr="0068091F">
        <w:rPr>
          <w:rFonts w:ascii="Palatino Linotype"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68091F">
        <w:rPr>
          <w:rFonts w:ascii="Palatino Linotype" w:hAnsi="Palatino Linotype" w:cs="Arial"/>
          <w:color w:val="000000"/>
          <w:sz w:val="24"/>
          <w:szCs w:val="24"/>
          <w:lang w:val="es-ES_tradnl"/>
        </w:rPr>
        <w:t xml:space="preserve"> </w:t>
      </w:r>
      <w:r w:rsidRPr="0068091F">
        <w:rPr>
          <w:rFonts w:ascii="Palatino Linotype" w:hAnsi="Palatino Linotype" w:cs="Arial"/>
          <w:b/>
          <w:color w:val="000000"/>
          <w:sz w:val="24"/>
          <w:szCs w:val="24"/>
          <w:lang w:val="es-ES_tradnl"/>
        </w:rPr>
        <w:t>SUJETO OBLIGADO</w:t>
      </w:r>
      <w:r w:rsidRPr="0068091F">
        <w:rPr>
          <w:rFonts w:ascii="Palatino Linotype" w:hAnsi="Palatino Linotype" w:cs="Arial"/>
          <w:color w:val="000000"/>
          <w:sz w:val="24"/>
          <w:szCs w:val="24"/>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68091F">
        <w:rPr>
          <w:rFonts w:ascii="Palatino Linotype" w:hAnsi="Palatino Linotype" w:cs="Arial"/>
          <w:b/>
          <w:color w:val="000000"/>
          <w:sz w:val="24"/>
          <w:szCs w:val="24"/>
          <w:lang w:val="es-ES_tradnl"/>
        </w:rPr>
        <w:t xml:space="preserve">Constitución Política de los Estados Unidos Mexicanos </w:t>
      </w:r>
      <w:r w:rsidRPr="0068091F">
        <w:rPr>
          <w:rFonts w:ascii="Palatino Linotype" w:hAnsi="Palatino Linotype" w:cs="Arial"/>
          <w:color w:val="000000"/>
          <w:sz w:val="24"/>
          <w:szCs w:val="24"/>
          <w:lang w:val="es-ES_tradnl"/>
        </w:rPr>
        <w:t xml:space="preserve">al señalar la obligación de “promover, </w:t>
      </w:r>
      <w:r w:rsidRPr="0068091F">
        <w:rPr>
          <w:rFonts w:ascii="Palatino Linotype" w:hAnsi="Palatino Linotype" w:cs="Arial"/>
          <w:b/>
          <w:color w:val="000000"/>
          <w:sz w:val="24"/>
          <w:szCs w:val="24"/>
          <w:lang w:val="es-ES_tradnl"/>
        </w:rPr>
        <w:t>respetar</w:t>
      </w:r>
      <w:r w:rsidRPr="0068091F">
        <w:rPr>
          <w:rFonts w:ascii="Palatino Linotype" w:hAnsi="Palatino Linotype" w:cs="Arial"/>
          <w:color w:val="000000"/>
          <w:sz w:val="24"/>
          <w:szCs w:val="24"/>
          <w:lang w:val="es-ES_tradnl"/>
        </w:rPr>
        <w:t xml:space="preserve">, proteger y </w:t>
      </w:r>
      <w:r w:rsidRPr="0068091F">
        <w:rPr>
          <w:rFonts w:ascii="Palatino Linotype" w:hAnsi="Palatino Linotype" w:cs="Arial"/>
          <w:b/>
          <w:color w:val="000000"/>
          <w:sz w:val="24"/>
          <w:szCs w:val="24"/>
          <w:lang w:val="es-ES_tradnl"/>
        </w:rPr>
        <w:t>garantizar</w:t>
      </w:r>
      <w:r w:rsidRPr="0068091F">
        <w:rPr>
          <w:rFonts w:ascii="Palatino Linotype" w:hAnsi="Palatino Linotype" w:cs="Arial"/>
          <w:color w:val="000000"/>
          <w:sz w:val="24"/>
          <w:szCs w:val="24"/>
          <w:lang w:val="es-ES_tradnl"/>
        </w:rPr>
        <w:t xml:space="preserve"> los derechos humanos”, entre los cuales se encuentra dicho derecho. </w:t>
      </w:r>
    </w:p>
    <w:p w:rsidR="00C86BC0" w:rsidRPr="0068091F" w:rsidRDefault="00C86BC0" w:rsidP="00C86BC0">
      <w:pPr>
        <w:tabs>
          <w:tab w:val="left" w:pos="284"/>
        </w:tabs>
        <w:spacing w:before="240" w:after="240" w:line="360" w:lineRule="auto"/>
        <w:ind w:right="49"/>
        <w:contextualSpacing/>
        <w:jc w:val="both"/>
        <w:rPr>
          <w:rFonts w:ascii="Palatino Linotype" w:eastAsia="MS Mincho" w:hAnsi="Palatino Linotype"/>
          <w:color w:val="000000"/>
          <w:sz w:val="24"/>
          <w:szCs w:val="24"/>
          <w:lang w:val="es-ES_tradnl"/>
        </w:rPr>
      </w:pPr>
    </w:p>
    <w:p w:rsidR="00C86BC0" w:rsidRPr="0068091F" w:rsidRDefault="00C86BC0" w:rsidP="00C86BC0">
      <w:pPr>
        <w:numPr>
          <w:ilvl w:val="0"/>
          <w:numId w:val="1"/>
        </w:numPr>
        <w:tabs>
          <w:tab w:val="left" w:pos="284"/>
        </w:tabs>
        <w:spacing w:before="240" w:after="240" w:line="360" w:lineRule="auto"/>
        <w:ind w:left="0" w:firstLine="0"/>
        <w:contextualSpacing/>
        <w:jc w:val="both"/>
        <w:rPr>
          <w:rFonts w:ascii="Palatino Linotype" w:hAnsi="Palatino Linotype"/>
          <w:sz w:val="24"/>
          <w:szCs w:val="24"/>
          <w:lang w:val="es-ES_tradnl"/>
        </w:rPr>
      </w:pPr>
      <w:r w:rsidRPr="0068091F">
        <w:rPr>
          <w:rFonts w:ascii="Palatino Linotype" w:hAnsi="Palatino Linotype"/>
          <w:sz w:val="24"/>
          <w:szCs w:val="24"/>
          <w:lang w:val="es-ES_tradnl"/>
        </w:rPr>
        <w:t xml:space="preserve">Definiendo el Derecho de Acceso a la Información Pública como: </w:t>
      </w:r>
      <w:r w:rsidRPr="0068091F">
        <w:rPr>
          <w:rFonts w:ascii="Palatino Linotype" w:eastAsiaTheme="minorEastAsia" w:hAnsi="Palatino Linotype"/>
          <w:i/>
          <w:color w:val="000000"/>
          <w:sz w:val="24"/>
          <w:szCs w:val="24"/>
          <w:lang w:val="es-ES_tradnl"/>
        </w:rPr>
        <w:t>La igualdad de oportunidades para recibir, buscar e impartir información</w:t>
      </w:r>
      <w:r w:rsidRPr="0068091F">
        <w:rPr>
          <w:rFonts w:ascii="Palatino Linotype" w:eastAsiaTheme="minorEastAsia" w:hAnsi="Palatino Linotype"/>
          <w:i/>
          <w:color w:val="000000"/>
          <w:sz w:val="24"/>
          <w:szCs w:val="24"/>
          <w:vertAlign w:val="superscript"/>
          <w:lang w:val="es-ES_tradnl"/>
        </w:rPr>
        <w:footnoteReference w:id="1"/>
      </w:r>
      <w:r w:rsidRPr="0068091F">
        <w:rPr>
          <w:rFonts w:ascii="Palatino Linotype" w:eastAsiaTheme="minorEastAsia" w:hAnsi="Palatino Linotype"/>
          <w:i/>
          <w:color w:val="000000"/>
          <w:sz w:val="24"/>
          <w:szCs w:val="24"/>
          <w:lang w:val="es-ES_tradnl"/>
        </w:rPr>
        <w:t xml:space="preserve">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w:t>
      </w:r>
      <w:r w:rsidRPr="0068091F">
        <w:rPr>
          <w:rFonts w:ascii="Palatino Linotype" w:eastAsiaTheme="minorEastAsia" w:hAnsi="Palatino Linotype"/>
          <w:i/>
          <w:color w:val="000000"/>
          <w:sz w:val="24"/>
          <w:szCs w:val="24"/>
          <w:lang w:val="es-ES_tradnl"/>
        </w:rPr>
        <w:lastRenderedPageBreak/>
        <w:t>ámbito federal, estatal y municipal,</w:t>
      </w:r>
      <w:r w:rsidRPr="0068091F">
        <w:rPr>
          <w:rFonts w:ascii="Palatino Linotype" w:eastAsiaTheme="minorEastAsia" w:hAnsi="Palatino Linotype"/>
          <w:i/>
          <w:color w:val="000000"/>
          <w:sz w:val="24"/>
          <w:szCs w:val="24"/>
          <w:vertAlign w:val="superscript"/>
          <w:lang w:val="es-ES_tradnl"/>
        </w:rPr>
        <w:footnoteReference w:id="2"/>
      </w:r>
      <w:r w:rsidRPr="0068091F">
        <w:rPr>
          <w:rFonts w:ascii="Palatino Linotype" w:eastAsiaTheme="minorEastAsia" w:hAnsi="Palatino Linotype"/>
          <w:color w:val="000000"/>
          <w:sz w:val="24"/>
          <w:szCs w:val="24"/>
          <w:lang w:val="es-ES_tradnl"/>
        </w:rPr>
        <w:t>que se constituye como una herramienta fundamental para ejercer</w:t>
      </w:r>
      <w:r w:rsidRPr="0068091F">
        <w:rPr>
          <w:rFonts w:ascii="Palatino Linotype" w:eastAsiaTheme="minorEastAsia" w:hAnsi="Palatino Linotype"/>
          <w:i/>
          <w:color w:val="000000"/>
          <w:sz w:val="24"/>
          <w:szCs w:val="24"/>
          <w:lang w:val="es-ES_tradnl"/>
        </w:rPr>
        <w:t xml:space="preserve"> el control democrático de las gestiones estatales, de forma tal que puedan cuestionar, indagar y considerar si se está dando un adecuado cumplimiento a las funciones públicas,</w:t>
      </w:r>
      <w:r w:rsidRPr="0068091F">
        <w:rPr>
          <w:rFonts w:ascii="Palatino Linotype" w:eastAsiaTheme="minorEastAsia" w:hAnsi="Palatino Linotype"/>
          <w:i/>
          <w:color w:val="000000"/>
          <w:sz w:val="24"/>
          <w:szCs w:val="24"/>
          <w:vertAlign w:val="superscript"/>
          <w:lang w:val="es-ES_tradnl"/>
        </w:rPr>
        <w:footnoteReference w:id="3"/>
      </w:r>
      <w:r w:rsidRPr="0068091F">
        <w:rPr>
          <w:rFonts w:ascii="Palatino Linotype" w:eastAsiaTheme="minorEastAsia" w:hAnsi="Palatino Linotype"/>
          <w:color w:val="000000"/>
          <w:sz w:val="24"/>
          <w:szCs w:val="24"/>
          <w:lang w:val="es-ES_tradnl"/>
        </w:rPr>
        <w:t>fomentando</w:t>
      </w:r>
      <w:r w:rsidRPr="0068091F">
        <w:rPr>
          <w:rFonts w:ascii="Palatino Linotype" w:eastAsiaTheme="minorEastAsia" w:hAnsi="Palatino Linotype"/>
          <w:i/>
          <w:color w:val="000000"/>
          <w:sz w:val="24"/>
          <w:szCs w:val="24"/>
          <w:lang w:val="es-ES_tradnl"/>
        </w:rPr>
        <w:t xml:space="preserve"> la transparencia de las actividades estatales y </w:t>
      </w:r>
      <w:r w:rsidRPr="0068091F">
        <w:rPr>
          <w:rFonts w:ascii="Palatino Linotype" w:eastAsiaTheme="minorEastAsia" w:hAnsi="Palatino Linotype"/>
          <w:color w:val="000000"/>
          <w:sz w:val="24"/>
          <w:szCs w:val="24"/>
          <w:lang w:val="es-ES_tradnl"/>
        </w:rPr>
        <w:t>promoviendo</w:t>
      </w:r>
      <w:r w:rsidRPr="0068091F">
        <w:rPr>
          <w:rFonts w:ascii="Palatino Linotype" w:eastAsiaTheme="minorEastAsia" w:hAnsi="Palatino Linotype"/>
          <w:i/>
          <w:color w:val="000000"/>
          <w:sz w:val="24"/>
          <w:szCs w:val="24"/>
          <w:lang w:val="es-ES_tradnl"/>
        </w:rPr>
        <w:t xml:space="preserve"> la responsabilidad de los funcionarios sobre su gestión pública,</w:t>
      </w:r>
      <w:r w:rsidRPr="0068091F">
        <w:rPr>
          <w:rFonts w:ascii="Palatino Linotype" w:eastAsiaTheme="minorEastAsia" w:hAnsi="Palatino Linotype"/>
          <w:i/>
          <w:color w:val="000000"/>
          <w:sz w:val="24"/>
          <w:szCs w:val="24"/>
          <w:vertAlign w:val="superscript"/>
          <w:lang w:val="es-ES_tradnl"/>
        </w:rPr>
        <w:footnoteReference w:id="4"/>
      </w:r>
      <w:r w:rsidRPr="0068091F">
        <w:rPr>
          <w:rFonts w:ascii="Palatino Linotype" w:eastAsiaTheme="minorEastAsia" w:hAnsi="Palatino Linotype"/>
          <w:color w:val="000000"/>
          <w:sz w:val="24"/>
          <w:szCs w:val="24"/>
          <w:lang w:val="es-ES_tradnl"/>
        </w:rPr>
        <w:t>que permite</w:t>
      </w:r>
      <w:r w:rsidRPr="0068091F">
        <w:rPr>
          <w:rFonts w:ascii="Palatino Linotype" w:eastAsiaTheme="minorEastAsia" w:hAnsi="Palatino Linotype"/>
          <w:i/>
          <w:color w:val="000000"/>
          <w:sz w:val="24"/>
          <w:szCs w:val="24"/>
          <w:lang w:val="es-ES_tradnl"/>
        </w:rPr>
        <w:t xml:space="preserve"> saber qué están haciendo los gobiernos por sus pueblos, sin lo cual la verdad languidecería y la participación en el gobierno permanecería fragmentada.</w:t>
      </w:r>
    </w:p>
    <w:p w:rsidR="00C86BC0" w:rsidRPr="0068091F" w:rsidRDefault="00C86BC0" w:rsidP="00C86BC0">
      <w:pPr>
        <w:tabs>
          <w:tab w:val="left" w:pos="284"/>
        </w:tabs>
        <w:contextualSpacing/>
        <w:rPr>
          <w:rFonts w:ascii="Palatino Linotype" w:hAnsi="Palatino Linotype"/>
          <w:sz w:val="24"/>
          <w:szCs w:val="24"/>
          <w:lang w:val="es-ES_tradnl"/>
        </w:rPr>
      </w:pPr>
    </w:p>
    <w:p w:rsidR="00C86BC0" w:rsidRPr="0068091F" w:rsidRDefault="00C86BC0" w:rsidP="00C86BC0">
      <w:pPr>
        <w:numPr>
          <w:ilvl w:val="0"/>
          <w:numId w:val="1"/>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68091F">
        <w:rPr>
          <w:rFonts w:ascii="Palatino Linotype" w:hAnsi="Palatino Linotype"/>
          <w:sz w:val="24"/>
          <w:szCs w:val="24"/>
          <w:lang w:val="es-ES_tradnl"/>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C86BC0" w:rsidRPr="0068091F" w:rsidRDefault="00C86BC0" w:rsidP="00C86BC0">
      <w:pPr>
        <w:tabs>
          <w:tab w:val="left" w:pos="284"/>
        </w:tabs>
        <w:spacing w:before="240" w:after="240" w:line="360" w:lineRule="auto"/>
        <w:contextualSpacing/>
        <w:jc w:val="both"/>
        <w:rPr>
          <w:rFonts w:ascii="Palatino Linotype" w:eastAsiaTheme="minorEastAsia" w:hAnsi="Palatino Linotype"/>
          <w:i/>
          <w:sz w:val="24"/>
          <w:szCs w:val="24"/>
          <w:lang w:val="es-ES_tradnl"/>
        </w:rPr>
      </w:pPr>
      <w:r w:rsidRPr="0068091F">
        <w:rPr>
          <w:rFonts w:ascii="Palatino Linotype" w:eastAsiaTheme="minorEastAsia" w:hAnsi="Palatino Linotype"/>
          <w:i/>
          <w:sz w:val="24"/>
          <w:szCs w:val="24"/>
          <w:lang w:val="es-ES_tradnl"/>
        </w:rPr>
        <w:t xml:space="preserve"> </w:t>
      </w:r>
    </w:p>
    <w:p w:rsidR="00C86BC0" w:rsidRPr="0068091F" w:rsidRDefault="00C86BC0" w:rsidP="00C86BC0">
      <w:pPr>
        <w:numPr>
          <w:ilvl w:val="0"/>
          <w:numId w:val="1"/>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68091F">
        <w:rPr>
          <w:rFonts w:ascii="Palatino Linotype" w:hAnsi="Palatino Linotype"/>
          <w:sz w:val="24"/>
          <w:szCs w:val="24"/>
          <w:lang w:val="es-ES_tradnl"/>
        </w:rPr>
        <w:t xml:space="preserve">Por lo tanto, derivado de lo señalado con anterioridad la actuación del </w:t>
      </w:r>
      <w:r w:rsidRPr="0068091F">
        <w:rPr>
          <w:rFonts w:ascii="Palatino Linotype" w:eastAsia="Calibri" w:hAnsi="Palatino Linotype" w:cs="Tahoma"/>
          <w:b/>
          <w:bCs/>
          <w:sz w:val="24"/>
          <w:szCs w:val="24"/>
          <w:lang w:eastAsia="en-US"/>
        </w:rPr>
        <w:t>Ayuntamiento de Ixtapaluca</w:t>
      </w:r>
      <w:r w:rsidRPr="0068091F">
        <w:rPr>
          <w:rFonts w:ascii="Palatino Linotype" w:eastAsiaTheme="minorEastAsia" w:hAnsi="Palatino Linotype" w:cs="Arial"/>
          <w:sz w:val="24"/>
          <w:szCs w:val="24"/>
          <w:lang w:val="es-ES_tradnl"/>
        </w:rPr>
        <w:t xml:space="preserve"> constituye una afectación al derecho humano de acceso a la información pública del particular, toda vez que incumple al no dar trámite a la solicitud y por ello entregar la información ni en respuesta ni en informe justificado, dos momentos procesales que antes del cierre de instrucción del asunto a resolver, puede ser entregada la información para reparar el derecho afectado. </w:t>
      </w:r>
    </w:p>
    <w:p w:rsidR="00C86BC0" w:rsidRPr="0068091F" w:rsidRDefault="00C86BC0" w:rsidP="00C86BC0">
      <w:pPr>
        <w:tabs>
          <w:tab w:val="left" w:pos="284"/>
        </w:tabs>
        <w:contextualSpacing/>
        <w:rPr>
          <w:rFonts w:ascii="Palatino Linotype" w:eastAsiaTheme="minorEastAsia" w:hAnsi="Palatino Linotype" w:cs="Arial"/>
          <w:sz w:val="24"/>
          <w:szCs w:val="24"/>
          <w:lang w:val="es-ES_tradnl"/>
        </w:rPr>
      </w:pPr>
    </w:p>
    <w:p w:rsidR="00C86BC0" w:rsidRPr="0068091F" w:rsidRDefault="00C86BC0" w:rsidP="00C86BC0">
      <w:pPr>
        <w:numPr>
          <w:ilvl w:val="0"/>
          <w:numId w:val="1"/>
        </w:numPr>
        <w:tabs>
          <w:tab w:val="left" w:pos="284"/>
        </w:tabs>
        <w:spacing w:before="240" w:after="240" w:line="360" w:lineRule="auto"/>
        <w:ind w:left="0" w:firstLine="0"/>
        <w:contextualSpacing/>
        <w:jc w:val="both"/>
        <w:rPr>
          <w:rFonts w:ascii="Palatino Linotype" w:hAnsi="Palatino Linotype"/>
          <w:sz w:val="24"/>
          <w:szCs w:val="24"/>
          <w:lang w:val="es-ES_tradnl"/>
        </w:rPr>
      </w:pPr>
      <w:r w:rsidRPr="0068091F">
        <w:rPr>
          <w:rFonts w:ascii="Palatino Linotype" w:eastAsiaTheme="minorEastAsia" w:hAnsi="Palatino Linotype" w:cs="Arial"/>
          <w:sz w:val="24"/>
          <w:szCs w:val="24"/>
          <w:lang w:val="es-ES_tradnl"/>
        </w:rPr>
        <w:lastRenderedPageBreak/>
        <w:t xml:space="preserve">Ante tal afectación, el artículo primero Constitucional de forma clara y precisa dispone que como consecuencia de la obligación que tienen las autoridades de promover, respetar, proteger y garantizar el derecho humano; el Estado deberá </w:t>
      </w:r>
      <w:r w:rsidRPr="0068091F">
        <w:rPr>
          <w:rFonts w:ascii="Palatino Linotype" w:eastAsiaTheme="minorEastAsia" w:hAnsi="Palatino Linotype" w:cs="Arial"/>
          <w:sz w:val="24"/>
          <w:szCs w:val="24"/>
          <w:u w:val="single"/>
          <w:lang w:val="es-ES_tradnl"/>
        </w:rPr>
        <w:t>prevenir, investigar, sancionar y reparar las violaciones a los derechos humanos</w:t>
      </w:r>
      <w:r w:rsidRPr="0068091F">
        <w:rPr>
          <w:rFonts w:ascii="Palatino Linotype" w:eastAsiaTheme="minorEastAsia" w:hAnsi="Palatino Linotype" w:cs="Arial"/>
          <w:sz w:val="24"/>
          <w:szCs w:val="24"/>
          <w:lang w:val="es-ES_tradnl"/>
        </w:rPr>
        <w:t xml:space="preserve">. </w:t>
      </w:r>
    </w:p>
    <w:p w:rsidR="00C86BC0" w:rsidRPr="0068091F" w:rsidRDefault="00C86BC0" w:rsidP="00C86BC0">
      <w:pPr>
        <w:tabs>
          <w:tab w:val="left" w:pos="284"/>
        </w:tabs>
        <w:spacing w:before="240" w:after="240" w:line="360" w:lineRule="auto"/>
        <w:contextualSpacing/>
        <w:jc w:val="both"/>
        <w:rPr>
          <w:rFonts w:ascii="Palatino Linotype" w:hAnsi="Palatino Linotype"/>
          <w:sz w:val="24"/>
          <w:szCs w:val="24"/>
          <w:lang w:val="es-ES_tradnl"/>
        </w:rPr>
      </w:pPr>
    </w:p>
    <w:p w:rsidR="00C86BC0" w:rsidRPr="0068091F" w:rsidRDefault="00C86BC0" w:rsidP="00C86BC0">
      <w:pPr>
        <w:numPr>
          <w:ilvl w:val="0"/>
          <w:numId w:val="1"/>
        </w:numPr>
        <w:tabs>
          <w:tab w:val="left" w:pos="284"/>
        </w:tabs>
        <w:spacing w:before="240" w:line="360" w:lineRule="auto"/>
        <w:ind w:left="0" w:firstLine="0"/>
        <w:contextualSpacing/>
        <w:jc w:val="both"/>
        <w:rPr>
          <w:rFonts w:ascii="Palatino Linotype" w:hAnsi="Palatino Linotype"/>
          <w:sz w:val="24"/>
          <w:szCs w:val="24"/>
          <w:lang w:val="es-ES_tradnl"/>
        </w:rPr>
      </w:pPr>
      <w:r w:rsidRPr="0068091F">
        <w:rPr>
          <w:rFonts w:ascii="Palatino Linotype" w:eastAsiaTheme="minorEastAsia" w:hAnsi="Palatino Linotype" w:cs="Arial"/>
          <w:sz w:val="24"/>
          <w:szCs w:val="24"/>
          <w:lang w:val="es-ES_tradnl"/>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68091F">
        <w:rPr>
          <w:rFonts w:ascii="Palatino Linotype" w:eastAsiaTheme="minorEastAsia" w:hAnsi="Palatino Linotype" w:cs="Arial"/>
          <w:i/>
          <w:sz w:val="24"/>
          <w:szCs w:val="24"/>
          <w:lang w:val="es-ES_tradnl"/>
        </w:rPr>
        <w:t>por los principios de simplicidad, rapidez gratuidad del procedimiento, auxilio y orientación a los particulares</w:t>
      </w:r>
      <w:r w:rsidRPr="0068091F">
        <w:rPr>
          <w:rFonts w:ascii="Palatino Linotype" w:eastAsiaTheme="minorEastAsia" w:hAnsi="Palatino Linotype" w:cs="Arial"/>
          <w:sz w:val="24"/>
          <w:szCs w:val="24"/>
          <w:lang w:val="es-ES_tradnl"/>
        </w:rPr>
        <w:t xml:space="preserve">, contemplando el derecho de las personas con discapacidad y hablantes de lengua indígena. </w:t>
      </w:r>
    </w:p>
    <w:p w:rsidR="00C86BC0" w:rsidRPr="0068091F" w:rsidRDefault="00C86BC0" w:rsidP="00C86BC0">
      <w:pPr>
        <w:tabs>
          <w:tab w:val="left" w:pos="284"/>
        </w:tabs>
        <w:spacing w:before="240" w:line="360" w:lineRule="auto"/>
        <w:contextualSpacing/>
        <w:jc w:val="both"/>
        <w:rPr>
          <w:rFonts w:ascii="Palatino Linotype" w:hAnsi="Palatino Linotype"/>
          <w:sz w:val="24"/>
          <w:szCs w:val="24"/>
          <w:lang w:val="es-ES_tradnl"/>
        </w:rPr>
      </w:pPr>
    </w:p>
    <w:p w:rsidR="00C86BC0" w:rsidRPr="0068091F" w:rsidRDefault="00C86BC0" w:rsidP="00C86BC0">
      <w:pPr>
        <w:numPr>
          <w:ilvl w:val="0"/>
          <w:numId w:val="1"/>
        </w:numPr>
        <w:tabs>
          <w:tab w:val="left" w:pos="284"/>
        </w:tabs>
        <w:spacing w:before="240" w:after="240" w:line="360" w:lineRule="auto"/>
        <w:ind w:left="0" w:firstLine="0"/>
        <w:contextualSpacing/>
        <w:jc w:val="both"/>
        <w:rPr>
          <w:rFonts w:ascii="Palatino Linotype" w:hAnsi="Palatino Linotype"/>
          <w:sz w:val="24"/>
          <w:szCs w:val="24"/>
          <w:lang w:val="es-ES_tradnl"/>
        </w:rPr>
      </w:pPr>
      <w:r w:rsidRPr="0068091F">
        <w:rPr>
          <w:rFonts w:ascii="Palatino Linotype" w:hAnsi="Palatino Linotype"/>
          <w:sz w:val="24"/>
          <w:szCs w:val="24"/>
          <w:lang w:val="es-ES_tradnl"/>
        </w:rPr>
        <w:t xml:space="preserve">Es así que la </w:t>
      </w:r>
      <w:r w:rsidRPr="0068091F">
        <w:rPr>
          <w:rFonts w:ascii="Palatino Linotype" w:hAnsi="Palatino Linotype"/>
          <w:b/>
          <w:sz w:val="24"/>
          <w:szCs w:val="24"/>
          <w:lang w:val="es-ES_tradnl"/>
        </w:rPr>
        <w:t xml:space="preserve">Ley de Transparencia y Acceso a la Información Pública del Estado de México y Municipios, </w:t>
      </w:r>
      <w:r w:rsidRPr="0068091F">
        <w:rPr>
          <w:rFonts w:ascii="Palatino Linotype" w:hAnsi="Palatino Linotype"/>
          <w:sz w:val="24"/>
          <w:szCs w:val="24"/>
          <w:lang w:val="es-ES_tradnl"/>
        </w:rPr>
        <w:t>cuyo objeto es establecer principios, bases generales y procedimientos para tutelar y garantizar la transparencia y el derecho humano de acceso a la información pública en posesión de los sujetos obligados; en su artículo 176</w:t>
      </w:r>
      <w:r w:rsidRPr="0068091F">
        <w:rPr>
          <w:rFonts w:ascii="Palatino Linotype" w:hAnsi="Palatino Linotype"/>
          <w:b/>
          <w:sz w:val="24"/>
          <w:szCs w:val="24"/>
          <w:lang w:val="es-ES_tradnl"/>
        </w:rPr>
        <w:t xml:space="preserve"> </w:t>
      </w:r>
      <w:r w:rsidRPr="0068091F">
        <w:rPr>
          <w:rFonts w:ascii="Palatino Linotype" w:hAnsi="Palatino Linotype"/>
          <w:sz w:val="24"/>
          <w:szCs w:val="24"/>
          <w:lang w:val="es-ES_tradnl"/>
        </w:rPr>
        <w:t xml:space="preserve">establece que </w:t>
      </w:r>
      <w:r w:rsidRPr="0068091F">
        <w:rPr>
          <w:rFonts w:ascii="Palatino Linotype" w:hAnsi="Palatino Linotype"/>
          <w:b/>
          <w:i/>
          <w:sz w:val="24"/>
          <w:szCs w:val="24"/>
          <w:u w:val="single"/>
          <w:lang w:val="es-ES_tradnl"/>
        </w:rPr>
        <w:t>el recurso de revisión es la garantía secundaria</w:t>
      </w:r>
      <w:r w:rsidRPr="0068091F">
        <w:rPr>
          <w:rFonts w:ascii="Palatino Linotype" w:hAnsi="Palatino Linotype"/>
          <w:b/>
          <w:i/>
          <w:sz w:val="24"/>
          <w:szCs w:val="24"/>
          <w:lang w:val="es-ES_tradnl"/>
        </w:rPr>
        <w:t xml:space="preserve"> mediante la cual se pretende reparar cualquier posible afectación al derecho de acceso a la información pública</w:t>
      </w:r>
      <w:r w:rsidRPr="0068091F">
        <w:rPr>
          <w:rFonts w:ascii="Palatino Linotype" w:hAnsi="Palatino Linotype"/>
          <w:b/>
          <w:sz w:val="24"/>
          <w:szCs w:val="24"/>
          <w:lang w:val="es-ES_tradnl"/>
        </w:rPr>
        <w:t>, s</w:t>
      </w:r>
      <w:r w:rsidRPr="0068091F">
        <w:rPr>
          <w:rFonts w:ascii="Palatino Linotype" w:hAnsi="Palatino Linotype"/>
          <w:sz w:val="24"/>
          <w:szCs w:val="24"/>
          <w:lang w:val="es-ES_tradnl"/>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C86BC0" w:rsidRPr="0068091F" w:rsidRDefault="00C86BC0" w:rsidP="00C86BC0">
      <w:pPr>
        <w:numPr>
          <w:ilvl w:val="0"/>
          <w:numId w:val="1"/>
        </w:numPr>
        <w:tabs>
          <w:tab w:val="left" w:pos="284"/>
        </w:tabs>
        <w:spacing w:before="240" w:after="240" w:line="360" w:lineRule="auto"/>
        <w:ind w:left="0" w:firstLine="0"/>
        <w:contextualSpacing/>
        <w:jc w:val="both"/>
        <w:rPr>
          <w:rFonts w:ascii="Palatino Linotype" w:eastAsia="Calibri" w:hAnsi="Palatino Linotype"/>
          <w:sz w:val="24"/>
          <w:szCs w:val="24"/>
          <w:lang w:val="es-ES_tradnl"/>
        </w:rPr>
      </w:pPr>
      <w:r w:rsidRPr="0068091F">
        <w:rPr>
          <w:rFonts w:ascii="Palatino Linotype" w:eastAsia="Calibri" w:hAnsi="Palatino Linotype"/>
          <w:sz w:val="24"/>
          <w:szCs w:val="24"/>
          <w:lang w:val="es-ES_tradnl"/>
        </w:rPr>
        <w:lastRenderedPageBreak/>
        <w:t xml:space="preserve">Establecido lo anterior, resulta evidente que las razones o motivos de inconformidad hechos valer en el recurso de revisión resultan </w:t>
      </w:r>
      <w:r w:rsidRPr="0068091F">
        <w:rPr>
          <w:rFonts w:ascii="Palatino Linotype" w:eastAsia="Calibri" w:hAnsi="Palatino Linotype"/>
          <w:b/>
          <w:sz w:val="24"/>
          <w:szCs w:val="24"/>
          <w:lang w:val="es-ES_tradnl"/>
        </w:rPr>
        <w:t>fundadas y procedentes</w:t>
      </w:r>
      <w:r w:rsidRPr="0068091F">
        <w:rPr>
          <w:rFonts w:ascii="Palatino Linotype" w:eastAsia="Calibri" w:hAnsi="Palatino Linotype"/>
          <w:sz w:val="24"/>
          <w:szCs w:val="24"/>
          <w:lang w:val="es-ES_tradnl"/>
        </w:rPr>
        <w:t xml:space="preserve">, debido a que el </w:t>
      </w:r>
      <w:r w:rsidRPr="0068091F">
        <w:rPr>
          <w:rFonts w:ascii="Palatino Linotype" w:eastAsia="Calibri" w:hAnsi="Palatino Linotype"/>
          <w:b/>
          <w:sz w:val="24"/>
          <w:szCs w:val="24"/>
          <w:lang w:val="es-ES_tradnl"/>
        </w:rPr>
        <w:t>SUJETO OBLIGADO</w:t>
      </w:r>
      <w:r w:rsidRPr="0068091F">
        <w:rPr>
          <w:rFonts w:ascii="Palatino Linotype" w:eastAsia="Calibri" w:hAnsi="Palatino Linotype"/>
          <w:sz w:val="24"/>
          <w:szCs w:val="24"/>
          <w:lang w:val="es-ES_tradnl"/>
        </w:rPr>
        <w:t xml:space="preserve"> fue omiso en responder la solicitud de información en cuestión, es decir, NO proporciono respuesta alguna, negando así el acceso a cualquier tipo de información sin ofrecer mayores explicaciones, es decir, no fundó ni motivó su omisión, su falta de actuación en relación a sus obligaciones de garantizar el acceso a la información pública. </w:t>
      </w:r>
    </w:p>
    <w:p w:rsidR="00C86BC0" w:rsidRPr="0068091F" w:rsidRDefault="00C86BC0" w:rsidP="00C86BC0">
      <w:pPr>
        <w:tabs>
          <w:tab w:val="left" w:pos="284"/>
        </w:tabs>
        <w:spacing w:before="240" w:after="240" w:line="360" w:lineRule="auto"/>
        <w:contextualSpacing/>
        <w:jc w:val="both"/>
        <w:rPr>
          <w:rFonts w:ascii="Palatino Linotype" w:eastAsia="Calibri" w:hAnsi="Palatino Linotype"/>
          <w:sz w:val="24"/>
          <w:szCs w:val="24"/>
          <w:lang w:val="es-ES_tradnl"/>
        </w:rPr>
      </w:pPr>
    </w:p>
    <w:p w:rsidR="00C86BC0" w:rsidRPr="0068091F" w:rsidRDefault="00C86BC0" w:rsidP="00C86BC0">
      <w:pPr>
        <w:numPr>
          <w:ilvl w:val="0"/>
          <w:numId w:val="1"/>
        </w:numPr>
        <w:tabs>
          <w:tab w:val="left" w:pos="284"/>
        </w:tabs>
        <w:spacing w:before="240" w:after="240" w:line="360" w:lineRule="auto"/>
        <w:ind w:left="0" w:firstLine="0"/>
        <w:contextualSpacing/>
        <w:jc w:val="both"/>
        <w:rPr>
          <w:rFonts w:ascii="Palatino Linotype" w:eastAsia="Calibri" w:hAnsi="Palatino Linotype"/>
          <w:sz w:val="24"/>
          <w:szCs w:val="24"/>
          <w:lang w:val="es-ES_tradnl"/>
        </w:rPr>
      </w:pPr>
      <w:r w:rsidRPr="0068091F">
        <w:rPr>
          <w:rFonts w:ascii="Palatino Linotype" w:eastAsia="Calibri" w:hAnsi="Palatino Linotype"/>
          <w:sz w:val="24"/>
          <w:szCs w:val="24"/>
          <w:lang w:val="es-ES_tradnl"/>
        </w:rPr>
        <w:t xml:space="preserve">Dicha omisión implica un incumplimiento de las obligaciones que la Ley de Transparencia y Acceso a la Información del Estado de México y Municipios le impone al </w:t>
      </w:r>
      <w:r w:rsidRPr="0068091F">
        <w:rPr>
          <w:rFonts w:ascii="Palatino Linotype" w:eastAsia="Calibri" w:hAnsi="Palatino Linotype" w:cs="Tahoma"/>
          <w:b/>
          <w:bCs/>
          <w:sz w:val="24"/>
          <w:szCs w:val="24"/>
          <w:lang w:eastAsia="en-US"/>
        </w:rPr>
        <w:t>Ayuntamiento de Ixtapaluca</w:t>
      </w:r>
      <w:r w:rsidRPr="0068091F">
        <w:rPr>
          <w:rFonts w:ascii="Palatino Linotype" w:eastAsia="Calibri" w:hAnsi="Palatino Linotype"/>
          <w:b/>
          <w:sz w:val="24"/>
          <w:szCs w:val="24"/>
          <w:lang w:val="es-ES_tradnl"/>
        </w:rPr>
        <w:t xml:space="preserve"> </w:t>
      </w:r>
      <w:r w:rsidRPr="0068091F">
        <w:rPr>
          <w:rFonts w:ascii="Palatino Linotype" w:eastAsia="Calibri" w:hAnsi="Palatino Linotype"/>
          <w:sz w:val="24"/>
          <w:szCs w:val="24"/>
          <w:lang w:val="es-ES_tradnl"/>
        </w:rPr>
        <w:t>como sujeto obligado, de conformidad con el artículo 23 fracción IV, que a la letra dice:</w:t>
      </w:r>
    </w:p>
    <w:p w:rsidR="00C86BC0" w:rsidRPr="0068091F" w:rsidRDefault="00C86BC0" w:rsidP="00C86BC0">
      <w:pPr>
        <w:tabs>
          <w:tab w:val="left" w:pos="284"/>
        </w:tabs>
        <w:contextualSpacing/>
        <w:rPr>
          <w:rFonts w:ascii="Palatino Linotype" w:eastAsia="Calibri" w:hAnsi="Palatino Linotype"/>
          <w:sz w:val="24"/>
          <w:szCs w:val="24"/>
          <w:lang w:val="es-ES_tradnl"/>
        </w:rPr>
      </w:pPr>
    </w:p>
    <w:p w:rsidR="00C86BC0" w:rsidRPr="0068091F" w:rsidRDefault="00C86BC0" w:rsidP="00C86BC0">
      <w:pPr>
        <w:tabs>
          <w:tab w:val="left" w:pos="284"/>
        </w:tabs>
        <w:spacing w:before="240" w:after="240" w:line="360" w:lineRule="auto"/>
        <w:ind w:left="567" w:right="567"/>
        <w:contextualSpacing/>
        <w:rPr>
          <w:rFonts w:ascii="Palatino Linotype" w:eastAsia="Calibri" w:hAnsi="Palatino Linotype"/>
          <w:b/>
          <w:bCs/>
          <w:i/>
          <w:sz w:val="22"/>
          <w:szCs w:val="22"/>
          <w:lang w:val="es-ES_tradnl"/>
        </w:rPr>
      </w:pPr>
      <w:r w:rsidRPr="0068091F">
        <w:rPr>
          <w:rFonts w:ascii="Palatino Linotype" w:eastAsia="Calibri" w:hAnsi="Palatino Linotype"/>
          <w:b/>
          <w:bCs/>
          <w:i/>
          <w:sz w:val="22"/>
          <w:szCs w:val="22"/>
          <w:lang w:val="es-ES_tradnl"/>
        </w:rPr>
        <w:t>“Artículo 23.</w:t>
      </w:r>
      <w:r w:rsidRPr="0068091F">
        <w:rPr>
          <w:rFonts w:ascii="Palatino Linotype" w:eastAsia="Calibri" w:hAnsi="Palatino Linotype"/>
          <w:bCs/>
          <w:i/>
          <w:sz w:val="22"/>
          <w:szCs w:val="22"/>
          <w:lang w:val="es-ES_tradnl"/>
        </w:rPr>
        <w:t xml:space="preserve"> </w:t>
      </w:r>
      <w:r w:rsidRPr="0068091F">
        <w:rPr>
          <w:rFonts w:ascii="Palatino Linotype" w:eastAsia="Calibri" w:hAnsi="Palatino Linotype"/>
          <w:b/>
          <w:bCs/>
          <w:i/>
          <w:sz w:val="22"/>
          <w:szCs w:val="22"/>
          <w:lang w:val="es-ES_tradnl"/>
        </w:rPr>
        <w:t xml:space="preserve">Son </w:t>
      </w:r>
      <w:r w:rsidRPr="0068091F">
        <w:rPr>
          <w:rFonts w:ascii="Palatino Linotype" w:eastAsia="Calibri" w:hAnsi="Palatino Linotype"/>
          <w:b/>
          <w:bCs/>
          <w:i/>
          <w:sz w:val="22"/>
          <w:szCs w:val="22"/>
          <w:u w:val="single"/>
          <w:lang w:val="es-ES_tradnl"/>
        </w:rPr>
        <w:t>sujetos obligados a transparentar y permitir el acceso a su información</w:t>
      </w:r>
      <w:r w:rsidRPr="0068091F">
        <w:rPr>
          <w:rFonts w:ascii="Palatino Linotype" w:eastAsia="Calibri" w:hAnsi="Palatino Linotype"/>
          <w:b/>
          <w:bCs/>
          <w:i/>
          <w:sz w:val="22"/>
          <w:szCs w:val="22"/>
          <w:lang w:val="es-ES_tradnl"/>
        </w:rPr>
        <w:t xml:space="preserve"> y proteger los datos personales que obren en su poder: </w:t>
      </w:r>
    </w:p>
    <w:p w:rsidR="00C86BC0" w:rsidRPr="0068091F" w:rsidRDefault="00C86BC0" w:rsidP="00C86BC0">
      <w:pPr>
        <w:tabs>
          <w:tab w:val="left" w:pos="284"/>
        </w:tabs>
        <w:spacing w:before="240" w:after="240" w:line="360" w:lineRule="auto"/>
        <w:ind w:left="567" w:right="567"/>
        <w:contextualSpacing/>
        <w:rPr>
          <w:rFonts w:ascii="Palatino Linotype" w:eastAsia="Calibri" w:hAnsi="Palatino Linotype"/>
          <w:bCs/>
          <w:i/>
          <w:sz w:val="22"/>
          <w:szCs w:val="22"/>
          <w:lang w:val="es-ES_tradnl"/>
        </w:rPr>
      </w:pPr>
      <w:r w:rsidRPr="0068091F">
        <w:rPr>
          <w:rFonts w:ascii="Palatino Linotype" w:eastAsia="Calibri" w:hAnsi="Palatino Linotype"/>
          <w:bCs/>
          <w:i/>
          <w:sz w:val="22"/>
          <w:szCs w:val="22"/>
          <w:lang w:val="es-ES_tradnl"/>
        </w:rPr>
        <w:t>…</w:t>
      </w:r>
    </w:p>
    <w:p w:rsidR="00C86BC0" w:rsidRPr="0068091F" w:rsidRDefault="00C86BC0" w:rsidP="00C86BC0">
      <w:pPr>
        <w:tabs>
          <w:tab w:val="left" w:pos="284"/>
        </w:tabs>
        <w:ind w:left="567"/>
        <w:contextualSpacing/>
        <w:jc w:val="both"/>
        <w:rPr>
          <w:rFonts w:ascii="Palatino Linotype" w:hAnsi="Palatino Linotype"/>
          <w:i/>
          <w:sz w:val="22"/>
          <w:szCs w:val="22"/>
        </w:rPr>
      </w:pPr>
      <w:r w:rsidRPr="0068091F">
        <w:rPr>
          <w:rFonts w:ascii="Palatino Linotype" w:hAnsi="Palatino Linotype"/>
          <w:i/>
          <w:sz w:val="22"/>
          <w:szCs w:val="22"/>
        </w:rPr>
        <w:t>IV. Los ayuntamientos y las dependencias, organismos, órganos y entidades de la administración municipal;</w:t>
      </w:r>
    </w:p>
    <w:p w:rsidR="00C86BC0" w:rsidRPr="0068091F" w:rsidRDefault="00C86BC0" w:rsidP="00C86BC0">
      <w:pPr>
        <w:tabs>
          <w:tab w:val="left" w:pos="284"/>
        </w:tabs>
        <w:ind w:left="567"/>
        <w:contextualSpacing/>
        <w:jc w:val="both"/>
        <w:rPr>
          <w:rFonts w:ascii="Palatino Linotype" w:eastAsia="Calibri" w:hAnsi="Palatino Linotype"/>
          <w:i/>
          <w:sz w:val="22"/>
          <w:szCs w:val="22"/>
          <w:lang w:val="es-ES_tradnl"/>
        </w:rPr>
      </w:pPr>
      <w:r w:rsidRPr="0068091F">
        <w:rPr>
          <w:rFonts w:ascii="Palatino Linotype" w:eastAsia="Calibri" w:hAnsi="Palatino Linotype"/>
          <w:i/>
          <w:sz w:val="22"/>
          <w:szCs w:val="22"/>
          <w:lang w:val="es-ES_tradnl"/>
        </w:rPr>
        <w:t>…</w:t>
      </w:r>
    </w:p>
    <w:p w:rsidR="00C86BC0" w:rsidRPr="0068091F" w:rsidRDefault="00C86BC0" w:rsidP="00C86BC0">
      <w:pPr>
        <w:tabs>
          <w:tab w:val="left" w:pos="284"/>
        </w:tabs>
        <w:contextualSpacing/>
        <w:rPr>
          <w:rFonts w:ascii="Palatino Linotype" w:eastAsia="Calibri" w:hAnsi="Palatino Linotype"/>
          <w:sz w:val="24"/>
          <w:szCs w:val="24"/>
          <w:lang w:val="es-ES_tradnl"/>
        </w:rPr>
      </w:pPr>
    </w:p>
    <w:p w:rsidR="00C86BC0" w:rsidRPr="0068091F" w:rsidRDefault="00C86BC0" w:rsidP="00C86BC0">
      <w:pPr>
        <w:numPr>
          <w:ilvl w:val="0"/>
          <w:numId w:val="1"/>
        </w:numPr>
        <w:tabs>
          <w:tab w:val="left" w:pos="284"/>
        </w:tabs>
        <w:spacing w:before="240" w:after="240" w:line="360" w:lineRule="auto"/>
        <w:ind w:left="0" w:firstLine="0"/>
        <w:contextualSpacing/>
        <w:jc w:val="both"/>
        <w:rPr>
          <w:rFonts w:ascii="Palatino Linotype" w:eastAsia="Calibri" w:hAnsi="Palatino Linotype"/>
          <w:sz w:val="24"/>
          <w:szCs w:val="24"/>
          <w:lang w:val="es-ES_tradnl"/>
        </w:rPr>
      </w:pPr>
      <w:r w:rsidRPr="0068091F">
        <w:rPr>
          <w:rFonts w:ascii="Palatino Linotype" w:eastAsia="Calibri" w:hAnsi="Palatino Linotype"/>
          <w:sz w:val="24"/>
          <w:szCs w:val="24"/>
          <w:lang w:val="es-ES_tradnl"/>
        </w:rPr>
        <w:t xml:space="preserve">Así en calidad de </w:t>
      </w:r>
      <w:r w:rsidRPr="0068091F">
        <w:rPr>
          <w:rFonts w:ascii="Palatino Linotype" w:eastAsia="Calibri" w:hAnsi="Palatino Linotype"/>
          <w:b/>
          <w:sz w:val="24"/>
          <w:szCs w:val="24"/>
          <w:lang w:val="es-ES_tradnl"/>
        </w:rPr>
        <w:t>SUJETO OBLIGADO</w:t>
      </w:r>
      <w:r w:rsidRPr="0068091F">
        <w:rPr>
          <w:rFonts w:ascii="Palatino Linotype" w:eastAsia="Calibri" w:hAnsi="Palatino Linotype"/>
          <w:sz w:val="24"/>
          <w:szCs w:val="24"/>
          <w:lang w:val="es-ES_tradnl"/>
        </w:rPr>
        <w:t xml:space="preserve">, el </w:t>
      </w:r>
      <w:r w:rsidRPr="0068091F">
        <w:rPr>
          <w:rFonts w:ascii="Palatino Linotype" w:eastAsia="Calibri" w:hAnsi="Palatino Linotype" w:cs="Tahoma"/>
          <w:b/>
          <w:bCs/>
          <w:sz w:val="24"/>
          <w:szCs w:val="24"/>
          <w:lang w:eastAsia="en-US"/>
        </w:rPr>
        <w:t>Ayuntamiento de Zinacantepec</w:t>
      </w:r>
      <w:r w:rsidRPr="0068091F">
        <w:rPr>
          <w:rFonts w:ascii="Palatino Linotype" w:eastAsia="Calibri" w:hAnsi="Palatino Linotype"/>
          <w:b/>
          <w:sz w:val="24"/>
          <w:szCs w:val="24"/>
          <w:lang w:val="es-ES_tradnl"/>
        </w:rPr>
        <w:t xml:space="preserve"> </w:t>
      </w:r>
      <w:r w:rsidRPr="0068091F">
        <w:rPr>
          <w:rFonts w:ascii="Palatino Linotype" w:eastAsia="Calibri" w:hAnsi="Palatino Linotype"/>
          <w:sz w:val="24"/>
          <w:szCs w:val="24"/>
          <w:lang w:val="es-ES_tradnl"/>
        </w:rPr>
        <w:t xml:space="preserve">se encuentra constreñido a respetar y cumplir el Derecho Humano de Acceso a la Información Pública consignado de igual forma como ya se refirió por la Constitución </w:t>
      </w:r>
      <w:r w:rsidRPr="0068091F">
        <w:rPr>
          <w:rFonts w:ascii="Palatino Linotype" w:eastAsia="Calibri" w:hAnsi="Palatino Linotype"/>
          <w:sz w:val="24"/>
          <w:szCs w:val="24"/>
          <w:lang w:val="es-ES_tradnl"/>
        </w:rPr>
        <w:lastRenderedPageBreak/>
        <w:t xml:space="preserve">Política de los Estados Unidos Mexicanos y la Constitución Política del Estado Libre y Soberano de México respectivamente: </w:t>
      </w:r>
    </w:p>
    <w:p w:rsidR="00C86BC0" w:rsidRPr="0068091F" w:rsidRDefault="00C86BC0" w:rsidP="00C86BC0">
      <w:pPr>
        <w:tabs>
          <w:tab w:val="left" w:pos="284"/>
        </w:tabs>
        <w:spacing w:before="240" w:after="240" w:line="360" w:lineRule="auto"/>
        <w:contextualSpacing/>
        <w:jc w:val="both"/>
        <w:rPr>
          <w:rFonts w:ascii="Palatino Linotype" w:eastAsia="Calibri" w:hAnsi="Palatino Linotype"/>
          <w:sz w:val="24"/>
          <w:szCs w:val="24"/>
          <w:lang w:val="es-ES_tradnl"/>
        </w:rPr>
      </w:pPr>
    </w:p>
    <w:p w:rsidR="00C86BC0" w:rsidRPr="0068091F" w:rsidRDefault="00C86BC0" w:rsidP="00C86BC0">
      <w:pPr>
        <w:tabs>
          <w:tab w:val="left" w:pos="284"/>
        </w:tabs>
        <w:spacing w:line="360" w:lineRule="auto"/>
        <w:ind w:left="567" w:right="567"/>
        <w:jc w:val="center"/>
        <w:rPr>
          <w:rFonts w:ascii="Palatino Linotype" w:eastAsiaTheme="minorEastAsia" w:hAnsi="Palatino Linotype" w:cs="Arial"/>
          <w:b/>
          <w:bCs/>
          <w:i/>
          <w:sz w:val="22"/>
          <w:lang w:val="es-ES_tradnl"/>
        </w:rPr>
      </w:pPr>
      <w:r w:rsidRPr="0068091F">
        <w:rPr>
          <w:rFonts w:ascii="Palatino Linotype" w:eastAsiaTheme="minorEastAsia" w:hAnsi="Palatino Linotype" w:cs="Arial"/>
          <w:b/>
          <w:bCs/>
          <w:i/>
          <w:sz w:val="22"/>
          <w:lang w:val="es-ES_tradnl"/>
        </w:rPr>
        <w:t>Constitución Política de los Estados Unidos Mexicanos</w:t>
      </w:r>
    </w:p>
    <w:p w:rsidR="00C86BC0" w:rsidRPr="0068091F" w:rsidRDefault="00C86BC0" w:rsidP="00C86BC0">
      <w:pPr>
        <w:tabs>
          <w:tab w:val="left" w:pos="284"/>
        </w:tabs>
        <w:spacing w:line="360" w:lineRule="auto"/>
        <w:ind w:left="567" w:right="567"/>
        <w:jc w:val="both"/>
        <w:rPr>
          <w:rFonts w:ascii="Palatino Linotype" w:eastAsiaTheme="minorEastAsia" w:hAnsi="Palatino Linotype" w:cs="Arial"/>
          <w:bCs/>
          <w:i/>
          <w:sz w:val="22"/>
          <w:lang w:val="es-ES_tradnl"/>
        </w:rPr>
      </w:pPr>
    </w:p>
    <w:p w:rsidR="00C86BC0" w:rsidRPr="0068091F" w:rsidRDefault="00C86BC0" w:rsidP="00C86BC0">
      <w:pPr>
        <w:tabs>
          <w:tab w:val="left" w:pos="284"/>
        </w:tabs>
        <w:spacing w:line="360" w:lineRule="auto"/>
        <w:ind w:left="567" w:right="567"/>
        <w:jc w:val="both"/>
        <w:rPr>
          <w:rFonts w:ascii="Palatino Linotype" w:eastAsiaTheme="minorEastAsia" w:hAnsi="Palatino Linotype" w:cs="Arial"/>
          <w:b/>
          <w:bCs/>
          <w:i/>
          <w:sz w:val="22"/>
          <w:lang w:val="es-ES_tradnl"/>
        </w:rPr>
      </w:pPr>
      <w:r w:rsidRPr="0068091F">
        <w:rPr>
          <w:rFonts w:ascii="Palatino Linotype" w:eastAsiaTheme="minorEastAsia" w:hAnsi="Palatino Linotype" w:cs="Arial"/>
          <w:b/>
          <w:bCs/>
          <w:i/>
          <w:sz w:val="22"/>
          <w:lang w:val="es-ES_tradnl"/>
        </w:rPr>
        <w:t>“Artículo 6.</w:t>
      </w:r>
      <w:r w:rsidRPr="0068091F">
        <w:rPr>
          <w:rFonts w:ascii="Palatino Linotype" w:eastAsiaTheme="minorEastAsia" w:hAnsi="Palatino Linotype" w:cs="Arial"/>
          <w:bCs/>
          <w:i/>
          <w:sz w:val="22"/>
          <w:lang w:val="es-ES_tradnl"/>
        </w:rPr>
        <w:t xml:space="preserve"> …</w:t>
      </w:r>
    </w:p>
    <w:p w:rsidR="00C86BC0" w:rsidRPr="0068091F" w:rsidRDefault="00C86BC0" w:rsidP="00C86BC0">
      <w:pPr>
        <w:tabs>
          <w:tab w:val="left" w:pos="284"/>
        </w:tabs>
        <w:spacing w:line="360" w:lineRule="auto"/>
        <w:ind w:left="567" w:right="567"/>
        <w:jc w:val="both"/>
        <w:rPr>
          <w:rFonts w:ascii="Palatino Linotype" w:eastAsiaTheme="minorEastAsia" w:hAnsi="Palatino Linotype" w:cs="Arial"/>
          <w:bCs/>
          <w:i/>
          <w:sz w:val="22"/>
          <w:lang w:val="es-ES_tradnl"/>
        </w:rPr>
      </w:pPr>
      <w:r w:rsidRPr="0068091F">
        <w:rPr>
          <w:rFonts w:ascii="Palatino Linotype" w:eastAsiaTheme="minorEastAsia" w:hAnsi="Palatino Linotype" w:cs="Arial"/>
          <w:bCs/>
          <w:i/>
          <w:sz w:val="22"/>
          <w:lang w:val="es-ES_tradnl"/>
        </w:rPr>
        <w:t>…</w:t>
      </w:r>
    </w:p>
    <w:p w:rsidR="00C86BC0" w:rsidRPr="0068091F" w:rsidRDefault="00C86BC0" w:rsidP="00C86BC0">
      <w:pPr>
        <w:tabs>
          <w:tab w:val="left" w:pos="284"/>
        </w:tabs>
        <w:spacing w:line="360" w:lineRule="auto"/>
        <w:ind w:left="567" w:right="567"/>
        <w:jc w:val="both"/>
        <w:rPr>
          <w:rFonts w:ascii="Palatino Linotype" w:eastAsiaTheme="minorEastAsia" w:hAnsi="Palatino Linotype" w:cs="Arial"/>
          <w:bCs/>
          <w:i/>
          <w:sz w:val="22"/>
          <w:lang w:val="es-ES_tradnl"/>
        </w:rPr>
      </w:pPr>
      <w:r w:rsidRPr="0068091F">
        <w:rPr>
          <w:rFonts w:ascii="Palatino Linotype" w:eastAsiaTheme="minorEastAsia" w:hAnsi="Palatino Linotype" w:cs="Arial"/>
          <w:bCs/>
          <w:i/>
          <w:sz w:val="22"/>
          <w:lang w:val="es-ES_tradnl"/>
        </w:rPr>
        <w:t>Para efectos de lo dispuesto en el presente artículo se observará lo siguiente:</w:t>
      </w:r>
    </w:p>
    <w:p w:rsidR="00C86BC0" w:rsidRPr="0068091F" w:rsidRDefault="00C86BC0" w:rsidP="00C86BC0">
      <w:pPr>
        <w:tabs>
          <w:tab w:val="left" w:pos="284"/>
        </w:tabs>
        <w:spacing w:line="360" w:lineRule="auto"/>
        <w:ind w:left="567" w:right="567"/>
        <w:jc w:val="both"/>
        <w:rPr>
          <w:rFonts w:ascii="Palatino Linotype" w:eastAsiaTheme="minorEastAsia" w:hAnsi="Palatino Linotype" w:cs="Arial"/>
          <w:b/>
          <w:bCs/>
          <w:i/>
          <w:sz w:val="22"/>
          <w:lang w:val="es-ES_tradnl"/>
        </w:rPr>
      </w:pPr>
      <w:r w:rsidRPr="0068091F">
        <w:rPr>
          <w:rFonts w:ascii="Palatino Linotype" w:eastAsiaTheme="minorEastAsia" w:hAnsi="Palatino Linotype" w:cs="Arial"/>
          <w:b/>
          <w:bCs/>
          <w:i/>
          <w:sz w:val="22"/>
          <w:lang w:val="es-ES_tradnl"/>
        </w:rPr>
        <w:t>A</w:t>
      </w:r>
      <w:r w:rsidRPr="0068091F">
        <w:rPr>
          <w:rFonts w:ascii="Palatino Linotype" w:eastAsiaTheme="minorEastAsia" w:hAnsi="Palatino Linotype" w:cs="Arial"/>
          <w:bCs/>
          <w:i/>
          <w:sz w:val="22"/>
          <w:lang w:val="es-ES_tradnl"/>
        </w:rPr>
        <w:t xml:space="preserve">. </w:t>
      </w:r>
      <w:r w:rsidRPr="0068091F">
        <w:rPr>
          <w:rFonts w:ascii="Palatino Linotype" w:eastAsiaTheme="minorEastAsia" w:hAnsi="Palatino Linotype" w:cs="Arial"/>
          <w:b/>
          <w:bCs/>
          <w:i/>
          <w:sz w:val="22"/>
          <w:lang w:val="es-ES_tradnl"/>
        </w:rPr>
        <w:t>Para el ejercicio del derecho de acceso a la información</w:t>
      </w:r>
      <w:r w:rsidRPr="0068091F">
        <w:rPr>
          <w:rFonts w:ascii="Palatino Linotype" w:eastAsiaTheme="minorEastAsia" w:hAnsi="Palatino Linotype" w:cs="Arial"/>
          <w:bCs/>
          <w:i/>
          <w:sz w:val="22"/>
          <w:lang w:val="es-ES_tradnl"/>
        </w:rPr>
        <w:t xml:space="preserve">, la Federación y </w:t>
      </w:r>
      <w:r w:rsidRPr="0068091F">
        <w:rPr>
          <w:rFonts w:ascii="Palatino Linotype" w:eastAsiaTheme="minorEastAsia" w:hAnsi="Palatino Linotype" w:cs="Arial"/>
          <w:b/>
          <w:bCs/>
          <w:i/>
          <w:sz w:val="22"/>
          <w:lang w:val="es-ES_tradnl"/>
        </w:rPr>
        <w:t>las entidades federativas, en el ámbito de sus respectivas competencias, se regirán por los siguientes principios y bases:</w:t>
      </w:r>
    </w:p>
    <w:p w:rsidR="00C86BC0" w:rsidRPr="0068091F" w:rsidRDefault="00C86BC0" w:rsidP="00C86BC0">
      <w:pPr>
        <w:tabs>
          <w:tab w:val="left" w:pos="284"/>
        </w:tabs>
        <w:spacing w:line="360" w:lineRule="auto"/>
        <w:ind w:left="567" w:right="567"/>
        <w:jc w:val="both"/>
        <w:rPr>
          <w:rFonts w:ascii="Palatino Linotype" w:eastAsiaTheme="minorEastAsia" w:hAnsi="Palatino Linotype" w:cs="Arial"/>
          <w:b/>
          <w:bCs/>
          <w:i/>
          <w:sz w:val="22"/>
          <w:lang w:val="es-ES_tradnl"/>
        </w:rPr>
      </w:pPr>
    </w:p>
    <w:p w:rsidR="00C86BC0" w:rsidRPr="0068091F" w:rsidRDefault="00C86BC0" w:rsidP="00C86BC0">
      <w:pPr>
        <w:tabs>
          <w:tab w:val="left" w:pos="284"/>
        </w:tabs>
        <w:spacing w:line="360" w:lineRule="auto"/>
        <w:ind w:left="567" w:right="567"/>
        <w:jc w:val="both"/>
        <w:rPr>
          <w:rFonts w:ascii="Palatino Linotype" w:eastAsiaTheme="minorEastAsia" w:hAnsi="Palatino Linotype" w:cs="Arial"/>
          <w:bCs/>
          <w:i/>
          <w:sz w:val="22"/>
          <w:lang w:val="es-ES_tradnl"/>
        </w:rPr>
      </w:pPr>
      <w:r w:rsidRPr="0068091F">
        <w:rPr>
          <w:rFonts w:ascii="Palatino Linotype" w:eastAsiaTheme="minorEastAsia" w:hAnsi="Palatino Linotype" w:cs="Arial"/>
          <w:b/>
          <w:bCs/>
          <w:i/>
          <w:sz w:val="22"/>
          <w:lang w:val="es-ES_tradnl"/>
        </w:rPr>
        <w:t xml:space="preserve">I. </w:t>
      </w:r>
      <w:r w:rsidRPr="0068091F">
        <w:rPr>
          <w:rFonts w:ascii="Palatino Linotype" w:eastAsiaTheme="minorEastAsia" w:hAnsi="Palatino Linotype" w:cs="Arial"/>
          <w:b/>
          <w:bCs/>
          <w:i/>
          <w:sz w:val="22"/>
          <w:lang w:val="es-ES_tradnl"/>
        </w:rPr>
        <w:tab/>
        <w:t>Toda la información en posesión de cualquier</w:t>
      </w:r>
      <w:r w:rsidRPr="0068091F">
        <w:rPr>
          <w:rFonts w:ascii="Palatino Linotype" w:eastAsiaTheme="minorEastAsia" w:hAnsi="Palatino Linotype" w:cs="Arial"/>
          <w:bCs/>
          <w:i/>
          <w:sz w:val="22"/>
          <w:lang w:val="es-ES_tradnl"/>
        </w:rPr>
        <w:t xml:space="preserve"> </w:t>
      </w:r>
      <w:r w:rsidRPr="0068091F">
        <w:rPr>
          <w:rFonts w:ascii="Palatino Linotype" w:eastAsiaTheme="minorEastAsia" w:hAnsi="Palatino Linotype" w:cs="Arial"/>
          <w:b/>
          <w:bCs/>
          <w:i/>
          <w:sz w:val="22"/>
          <w:lang w:val="es-ES_tradnl"/>
        </w:rPr>
        <w:t>autoridad</w:t>
      </w:r>
      <w:r w:rsidRPr="0068091F">
        <w:rPr>
          <w:rFonts w:ascii="Palatino Linotype" w:eastAsiaTheme="minorEastAsia" w:hAnsi="Palatino Linotype" w:cs="Arial"/>
          <w:bCs/>
          <w:i/>
          <w:sz w:val="22"/>
          <w:lang w:val="es-ES_tradnl"/>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68091F">
        <w:rPr>
          <w:rFonts w:ascii="Palatino Linotype" w:eastAsiaTheme="minorEastAsia" w:hAnsi="Palatino Linotype" w:cs="Arial"/>
          <w:b/>
          <w:bCs/>
          <w:i/>
          <w:sz w:val="22"/>
          <w:lang w:val="es-ES_tradnl"/>
        </w:rPr>
        <w:t>municipal</w:t>
      </w:r>
      <w:r w:rsidRPr="0068091F">
        <w:rPr>
          <w:rFonts w:ascii="Palatino Linotype" w:eastAsiaTheme="minorEastAsia" w:hAnsi="Palatino Linotype" w:cs="Arial"/>
          <w:bCs/>
          <w:i/>
          <w:sz w:val="22"/>
          <w:lang w:val="es-ES_tradnl"/>
        </w:rPr>
        <w:t xml:space="preserve">, </w:t>
      </w:r>
      <w:r w:rsidRPr="0068091F">
        <w:rPr>
          <w:rFonts w:ascii="Palatino Linotype" w:eastAsiaTheme="minorEastAsia" w:hAnsi="Palatino Linotype" w:cs="Arial"/>
          <w:b/>
          <w:bCs/>
          <w:i/>
          <w:sz w:val="22"/>
          <w:lang w:val="es-ES_tradnl"/>
        </w:rPr>
        <w:t>es pública</w:t>
      </w:r>
      <w:r w:rsidRPr="0068091F">
        <w:rPr>
          <w:rFonts w:ascii="Palatino Linotype" w:eastAsiaTheme="minorEastAsia" w:hAnsi="Palatino Linotype" w:cs="Arial"/>
          <w:bCs/>
          <w:i/>
          <w:sz w:val="22"/>
          <w:lang w:val="es-ES_tradnl"/>
        </w:rPr>
        <w:t xml:space="preserve"> y sólo podrá ser reservada temporalmente por razones de interés público y seguridad nacional, en los términos que fijen las leyes. </w:t>
      </w:r>
      <w:r w:rsidRPr="0068091F">
        <w:rPr>
          <w:rFonts w:ascii="Palatino Linotype" w:eastAsiaTheme="minorEastAsia" w:hAnsi="Palatino Linotype" w:cs="Arial"/>
          <w:b/>
          <w:bCs/>
          <w:i/>
          <w:sz w:val="22"/>
          <w:lang w:val="es-ES_tradnl"/>
        </w:rPr>
        <w:t>En la interpretación de este derecho deberá prevalecer el principio de máxima publicidad. Los sujetos obligados deberán documentar todo acto que derive del ejercicio de sus facultades, competencias o funciones</w:t>
      </w:r>
      <w:r w:rsidRPr="0068091F">
        <w:rPr>
          <w:rFonts w:ascii="Palatino Linotype" w:eastAsiaTheme="minorEastAsia" w:hAnsi="Palatino Linotype" w:cs="Arial"/>
          <w:bCs/>
          <w:i/>
          <w:sz w:val="22"/>
          <w:lang w:val="es-ES_tradnl"/>
        </w:rPr>
        <w:t>, la ley determinará los supuestos específicos bajo los cuales procederá la declaración de inexistencia de la información.”</w:t>
      </w:r>
    </w:p>
    <w:p w:rsidR="00C86BC0" w:rsidRPr="0068091F" w:rsidRDefault="00C86BC0" w:rsidP="00C86BC0">
      <w:pPr>
        <w:tabs>
          <w:tab w:val="left" w:pos="284"/>
        </w:tabs>
        <w:spacing w:line="360" w:lineRule="auto"/>
        <w:ind w:left="567" w:right="567"/>
        <w:jc w:val="both"/>
        <w:rPr>
          <w:rFonts w:ascii="Palatino Linotype" w:eastAsiaTheme="minorEastAsia" w:hAnsi="Palatino Linotype" w:cs="Arial"/>
          <w:bCs/>
          <w:i/>
          <w:sz w:val="22"/>
          <w:lang w:val="es-ES_tradnl"/>
        </w:rPr>
      </w:pPr>
    </w:p>
    <w:p w:rsidR="00C86BC0" w:rsidRPr="0068091F" w:rsidRDefault="00C86BC0" w:rsidP="00C86BC0">
      <w:pPr>
        <w:tabs>
          <w:tab w:val="left" w:pos="284"/>
        </w:tabs>
        <w:spacing w:line="360" w:lineRule="auto"/>
        <w:ind w:left="567" w:right="567"/>
        <w:jc w:val="both"/>
        <w:rPr>
          <w:rFonts w:ascii="Palatino Linotype" w:eastAsiaTheme="minorEastAsia" w:hAnsi="Palatino Linotype" w:cs="Arial"/>
          <w:bCs/>
          <w:i/>
          <w:sz w:val="22"/>
          <w:lang w:val="es-ES_tradnl"/>
        </w:rPr>
      </w:pPr>
      <w:r w:rsidRPr="0068091F">
        <w:rPr>
          <w:rFonts w:ascii="Palatino Linotype" w:eastAsiaTheme="minorEastAsia" w:hAnsi="Palatino Linotype" w:cs="Arial"/>
          <w:bCs/>
          <w:i/>
          <w:sz w:val="22"/>
          <w:lang w:val="es-ES_tradnl"/>
        </w:rPr>
        <w:t xml:space="preserve">(Énfasis añadido) </w:t>
      </w:r>
    </w:p>
    <w:p w:rsidR="00C86BC0" w:rsidRPr="0068091F" w:rsidRDefault="00C86BC0" w:rsidP="00C86BC0">
      <w:pPr>
        <w:tabs>
          <w:tab w:val="left" w:pos="284"/>
        </w:tabs>
        <w:spacing w:line="360" w:lineRule="auto"/>
        <w:ind w:left="567" w:right="567"/>
        <w:jc w:val="center"/>
        <w:rPr>
          <w:rFonts w:ascii="Palatino Linotype" w:eastAsiaTheme="minorEastAsia" w:hAnsi="Palatino Linotype" w:cs="Arial"/>
          <w:b/>
          <w:bCs/>
          <w:i/>
          <w:sz w:val="22"/>
          <w:lang w:val="es-ES_tradnl"/>
        </w:rPr>
      </w:pPr>
      <w:r w:rsidRPr="0068091F">
        <w:rPr>
          <w:rFonts w:ascii="Palatino Linotype" w:eastAsiaTheme="minorEastAsia" w:hAnsi="Palatino Linotype" w:cs="Arial"/>
          <w:b/>
          <w:bCs/>
          <w:i/>
          <w:sz w:val="22"/>
          <w:lang w:val="es-ES_tradnl"/>
        </w:rPr>
        <w:lastRenderedPageBreak/>
        <w:t>Constitución Política del Estado Libre y Soberano de México</w:t>
      </w:r>
    </w:p>
    <w:p w:rsidR="00C86BC0" w:rsidRPr="0068091F" w:rsidRDefault="00C86BC0" w:rsidP="00C86BC0">
      <w:pPr>
        <w:tabs>
          <w:tab w:val="left" w:pos="284"/>
        </w:tabs>
        <w:spacing w:line="360" w:lineRule="auto"/>
        <w:ind w:left="567" w:right="567"/>
        <w:jc w:val="both"/>
        <w:rPr>
          <w:rFonts w:ascii="Palatino Linotype" w:eastAsiaTheme="minorEastAsia" w:hAnsi="Palatino Linotype" w:cs="Arial"/>
          <w:bCs/>
          <w:i/>
          <w:sz w:val="22"/>
          <w:lang w:val="es-ES_tradnl"/>
        </w:rPr>
      </w:pPr>
      <w:r w:rsidRPr="0068091F">
        <w:rPr>
          <w:rFonts w:ascii="Palatino Linotype" w:eastAsiaTheme="minorEastAsia" w:hAnsi="Palatino Linotype" w:cs="Arial"/>
          <w:b/>
          <w:bCs/>
          <w:i/>
          <w:sz w:val="22"/>
          <w:lang w:val="es-ES_tradnl"/>
        </w:rPr>
        <w:t>“Artículo 5</w:t>
      </w:r>
      <w:r w:rsidRPr="0068091F">
        <w:rPr>
          <w:rFonts w:ascii="Palatino Linotype" w:eastAsiaTheme="minorEastAsia" w:hAnsi="Palatino Linotype" w:cs="Arial"/>
          <w:bCs/>
          <w:i/>
          <w:sz w:val="22"/>
          <w:lang w:val="es-ES_tradnl"/>
        </w:rPr>
        <w:t>.- …</w:t>
      </w:r>
    </w:p>
    <w:p w:rsidR="00C86BC0" w:rsidRPr="0068091F" w:rsidRDefault="00C86BC0" w:rsidP="00C86BC0">
      <w:pPr>
        <w:tabs>
          <w:tab w:val="left" w:pos="284"/>
        </w:tabs>
        <w:spacing w:line="360" w:lineRule="auto"/>
        <w:ind w:left="567" w:right="567"/>
        <w:jc w:val="both"/>
        <w:rPr>
          <w:rFonts w:ascii="Palatino Linotype" w:eastAsiaTheme="minorEastAsia" w:hAnsi="Palatino Linotype" w:cs="Arial"/>
          <w:bCs/>
          <w:i/>
          <w:sz w:val="22"/>
          <w:lang w:val="es-ES_tradnl"/>
        </w:rPr>
      </w:pPr>
      <w:r w:rsidRPr="0068091F">
        <w:rPr>
          <w:rFonts w:ascii="Palatino Linotype" w:eastAsiaTheme="minorEastAsia" w:hAnsi="Palatino Linotype" w:cs="Arial"/>
          <w:bCs/>
          <w:i/>
          <w:sz w:val="22"/>
          <w:lang w:val="es-ES_tradnl"/>
        </w:rPr>
        <w:t>…</w:t>
      </w:r>
    </w:p>
    <w:p w:rsidR="00C86BC0" w:rsidRPr="0068091F" w:rsidRDefault="00C86BC0" w:rsidP="00C86BC0">
      <w:pPr>
        <w:tabs>
          <w:tab w:val="left" w:pos="284"/>
        </w:tabs>
        <w:spacing w:line="360" w:lineRule="auto"/>
        <w:ind w:left="567" w:right="567"/>
        <w:jc w:val="both"/>
        <w:rPr>
          <w:rFonts w:ascii="Palatino Linotype" w:eastAsiaTheme="minorEastAsia" w:hAnsi="Palatino Linotype" w:cs="Arial"/>
          <w:bCs/>
          <w:i/>
          <w:sz w:val="22"/>
          <w:lang w:val="es-ES_tradnl"/>
        </w:rPr>
      </w:pPr>
      <w:r w:rsidRPr="0068091F">
        <w:rPr>
          <w:rFonts w:ascii="Palatino Linotype" w:eastAsiaTheme="minorEastAsia" w:hAnsi="Palatino Linotype" w:cs="Arial"/>
          <w:b/>
          <w:bCs/>
          <w:i/>
          <w:sz w:val="22"/>
          <w:lang w:val="es-ES_tradnl"/>
        </w:rPr>
        <w:t>El derecho a la información será garantizado por el Estado. La ley establecerá las previsiones que permitan asegurar la protección, el respeto y la difusión de este derecho</w:t>
      </w:r>
      <w:r w:rsidRPr="0068091F">
        <w:rPr>
          <w:rFonts w:ascii="Palatino Linotype" w:eastAsiaTheme="minorEastAsia" w:hAnsi="Palatino Linotype" w:cs="Arial"/>
          <w:bCs/>
          <w:i/>
          <w:sz w:val="22"/>
          <w:lang w:val="es-ES_tradnl"/>
        </w:rPr>
        <w:t>.</w:t>
      </w:r>
    </w:p>
    <w:p w:rsidR="00C86BC0" w:rsidRPr="0068091F" w:rsidRDefault="00C86BC0" w:rsidP="00C86BC0">
      <w:pPr>
        <w:tabs>
          <w:tab w:val="left" w:pos="284"/>
        </w:tabs>
        <w:spacing w:line="360" w:lineRule="auto"/>
        <w:ind w:left="567" w:right="567"/>
        <w:jc w:val="both"/>
        <w:rPr>
          <w:rFonts w:ascii="Palatino Linotype" w:eastAsiaTheme="minorEastAsia" w:hAnsi="Palatino Linotype" w:cs="Arial"/>
          <w:bCs/>
          <w:i/>
          <w:sz w:val="22"/>
          <w:lang w:val="es-ES_tradnl"/>
        </w:rPr>
      </w:pPr>
      <w:r w:rsidRPr="0068091F">
        <w:rPr>
          <w:rFonts w:ascii="Palatino Linotype" w:eastAsiaTheme="minorEastAsia" w:hAnsi="Palatino Linotype" w:cs="Arial"/>
          <w:bCs/>
          <w:i/>
          <w:sz w:val="22"/>
          <w:lang w:val="es-ES_tradnl"/>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C86BC0" w:rsidRPr="0068091F" w:rsidRDefault="00C86BC0" w:rsidP="00C86BC0">
      <w:pPr>
        <w:tabs>
          <w:tab w:val="left" w:pos="284"/>
        </w:tabs>
        <w:spacing w:line="360" w:lineRule="auto"/>
        <w:ind w:left="567" w:right="567"/>
        <w:jc w:val="both"/>
        <w:rPr>
          <w:rFonts w:ascii="Palatino Linotype" w:eastAsiaTheme="minorEastAsia" w:hAnsi="Palatino Linotype" w:cs="Arial"/>
          <w:bCs/>
          <w:i/>
          <w:sz w:val="22"/>
          <w:lang w:val="es-ES_tradnl"/>
        </w:rPr>
      </w:pPr>
      <w:r w:rsidRPr="0068091F">
        <w:rPr>
          <w:rFonts w:ascii="Palatino Linotype" w:eastAsiaTheme="minorEastAsia" w:hAnsi="Palatino Linotype" w:cs="Arial"/>
          <w:b/>
          <w:bCs/>
          <w:i/>
          <w:sz w:val="22"/>
          <w:lang w:val="es-ES_tradnl"/>
        </w:rPr>
        <w:t>Este derecho se regirá por los principios y bases siguientes</w:t>
      </w:r>
      <w:r w:rsidRPr="0068091F">
        <w:rPr>
          <w:rFonts w:ascii="Palatino Linotype" w:eastAsiaTheme="minorEastAsia" w:hAnsi="Palatino Linotype" w:cs="Arial"/>
          <w:bCs/>
          <w:i/>
          <w:sz w:val="22"/>
          <w:lang w:val="es-ES_tradnl"/>
        </w:rPr>
        <w:t>:</w:t>
      </w:r>
    </w:p>
    <w:p w:rsidR="00C86BC0" w:rsidRPr="0068091F" w:rsidRDefault="00C86BC0" w:rsidP="00C86BC0">
      <w:pPr>
        <w:tabs>
          <w:tab w:val="left" w:pos="284"/>
        </w:tabs>
        <w:spacing w:line="360" w:lineRule="auto"/>
        <w:ind w:left="567" w:right="567"/>
        <w:jc w:val="both"/>
        <w:rPr>
          <w:rFonts w:ascii="Palatino Linotype" w:eastAsiaTheme="minorEastAsia" w:hAnsi="Palatino Linotype" w:cs="Arial"/>
          <w:bCs/>
          <w:i/>
          <w:sz w:val="22"/>
          <w:lang w:val="es-ES_tradnl"/>
        </w:rPr>
      </w:pPr>
      <w:r w:rsidRPr="0068091F">
        <w:rPr>
          <w:rFonts w:ascii="Palatino Linotype" w:eastAsiaTheme="minorEastAsia" w:hAnsi="Palatino Linotype" w:cs="Arial"/>
          <w:b/>
          <w:bCs/>
          <w:i/>
          <w:sz w:val="22"/>
          <w:lang w:val="es-ES_tradnl"/>
        </w:rPr>
        <w:t>I. Toda la información en posesión de cualquier autoridad, entidad, órgano y organismos de los</w:t>
      </w:r>
      <w:r w:rsidRPr="0068091F">
        <w:rPr>
          <w:rFonts w:ascii="Palatino Linotype" w:eastAsiaTheme="minorEastAsia" w:hAnsi="Palatino Linotype" w:cs="Arial"/>
          <w:bCs/>
          <w:i/>
          <w:sz w:val="22"/>
          <w:lang w:val="es-ES_tradnl"/>
        </w:rPr>
        <w:t xml:space="preserve"> Poderes Ejecutivo, Legislativo y Judicial, órganos autónomos, partidos políticos, fideicomisos y fondos públicos estatales y </w:t>
      </w:r>
      <w:r w:rsidRPr="0068091F">
        <w:rPr>
          <w:rFonts w:ascii="Palatino Linotype" w:eastAsiaTheme="minorEastAsia" w:hAnsi="Palatino Linotype" w:cs="Arial"/>
          <w:b/>
          <w:bCs/>
          <w:i/>
          <w:sz w:val="22"/>
          <w:lang w:val="es-ES_tradnl"/>
        </w:rPr>
        <w:t>municipales</w:t>
      </w:r>
      <w:r w:rsidRPr="0068091F">
        <w:rPr>
          <w:rFonts w:ascii="Palatino Linotype" w:eastAsiaTheme="minorEastAsia" w:hAnsi="Palatino Linotype" w:cs="Arial"/>
          <w:bCs/>
          <w:i/>
          <w:sz w:val="22"/>
          <w:lang w:val="es-ES_tradnl"/>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68091F">
        <w:rPr>
          <w:rFonts w:ascii="Palatino Linotype" w:eastAsiaTheme="minorEastAsia" w:hAnsi="Palatino Linotype" w:cs="Arial"/>
          <w:b/>
          <w:bCs/>
          <w:i/>
          <w:sz w:val="22"/>
          <w:lang w:val="es-ES_tradnl"/>
        </w:rPr>
        <w:t>es pública</w:t>
      </w:r>
      <w:r w:rsidRPr="0068091F">
        <w:rPr>
          <w:rFonts w:ascii="Palatino Linotype" w:eastAsiaTheme="minorEastAsia" w:hAnsi="Palatino Linotype" w:cs="Arial"/>
          <w:bCs/>
          <w:i/>
          <w:sz w:val="22"/>
          <w:lang w:val="es-ES_tradnl"/>
        </w:rPr>
        <w:t xml:space="preserve"> y sólo podrá ser reservada temporalmente por razones previstas en la Constitución Política de los Estados Unidos Mexicanos de interés público y seguridad, en los términos que fijen las leyes. </w:t>
      </w:r>
      <w:r w:rsidRPr="0068091F">
        <w:rPr>
          <w:rFonts w:ascii="Palatino Linotype" w:eastAsiaTheme="minorEastAsia" w:hAnsi="Palatino Linotype" w:cs="Arial"/>
          <w:b/>
          <w:bCs/>
          <w:i/>
          <w:sz w:val="22"/>
          <w:lang w:val="es-ES_tradnl"/>
        </w:rPr>
        <w:t>En la interpretación de este derecho deberá prevalecer el principio de máxima publicidad</w:t>
      </w:r>
      <w:r w:rsidRPr="0068091F">
        <w:rPr>
          <w:rFonts w:ascii="Palatino Linotype" w:eastAsiaTheme="minorEastAsia" w:hAnsi="Palatino Linotype" w:cs="Arial"/>
          <w:bCs/>
          <w:i/>
          <w:sz w:val="22"/>
          <w:lang w:val="es-ES_tradnl"/>
        </w:rPr>
        <w:t xml:space="preserve">. </w:t>
      </w:r>
      <w:r w:rsidRPr="0068091F">
        <w:rPr>
          <w:rFonts w:ascii="Palatino Linotype" w:eastAsiaTheme="minorEastAsia" w:hAnsi="Palatino Linotype" w:cs="Arial"/>
          <w:b/>
          <w:bCs/>
          <w:i/>
          <w:sz w:val="22"/>
          <w:lang w:val="es-ES_tradnl"/>
        </w:rPr>
        <w:t>Los sujetos obligados deberán documentar todo acto que derive del ejercicio de sus facultades, competencias o funciones</w:t>
      </w:r>
      <w:r w:rsidRPr="0068091F">
        <w:rPr>
          <w:rFonts w:ascii="Palatino Linotype" w:eastAsiaTheme="minorEastAsia" w:hAnsi="Palatino Linotype" w:cs="Arial"/>
          <w:bCs/>
          <w:i/>
          <w:sz w:val="22"/>
          <w:lang w:val="es-ES_tradnl"/>
        </w:rPr>
        <w:t>, la ley determinará los supuestos específicos bajo los cuales procederá la declaración de inexistencia de la información.”</w:t>
      </w:r>
    </w:p>
    <w:p w:rsidR="00C86BC0" w:rsidRPr="0068091F" w:rsidRDefault="00C86BC0" w:rsidP="00C86BC0">
      <w:pPr>
        <w:tabs>
          <w:tab w:val="left" w:pos="284"/>
        </w:tabs>
        <w:spacing w:line="360" w:lineRule="auto"/>
        <w:ind w:left="567" w:right="567"/>
        <w:jc w:val="both"/>
        <w:rPr>
          <w:rFonts w:ascii="Palatino Linotype" w:eastAsiaTheme="minorEastAsia" w:hAnsi="Palatino Linotype" w:cs="Arial"/>
          <w:bCs/>
          <w:i/>
          <w:sz w:val="22"/>
          <w:lang w:val="es-ES_tradnl"/>
        </w:rPr>
      </w:pPr>
      <w:r w:rsidRPr="0068091F">
        <w:rPr>
          <w:rFonts w:ascii="Palatino Linotype" w:eastAsiaTheme="minorEastAsia" w:hAnsi="Palatino Linotype" w:cs="Arial"/>
          <w:bCs/>
          <w:i/>
          <w:sz w:val="22"/>
          <w:lang w:val="es-ES_tradnl"/>
        </w:rPr>
        <w:t xml:space="preserve">(Énfasis añadido) </w:t>
      </w:r>
    </w:p>
    <w:p w:rsidR="00C86BC0" w:rsidRPr="0068091F" w:rsidRDefault="00C86BC0" w:rsidP="00C86BC0">
      <w:pPr>
        <w:numPr>
          <w:ilvl w:val="0"/>
          <w:numId w:val="1"/>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68091F">
        <w:rPr>
          <w:rFonts w:ascii="Palatino Linotype" w:eastAsiaTheme="minorEastAsia" w:hAnsi="Palatino Linotype" w:cs="Arial"/>
          <w:sz w:val="24"/>
          <w:szCs w:val="24"/>
          <w:lang w:val="es-ES_tradnl"/>
        </w:rPr>
        <w:lastRenderedPageBreak/>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rsidR="00C86BC0" w:rsidRPr="0068091F" w:rsidRDefault="00C86BC0" w:rsidP="00C86BC0">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rsidR="00C86BC0" w:rsidRPr="0068091F" w:rsidRDefault="00C86BC0" w:rsidP="00C86BC0">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68091F">
        <w:rPr>
          <w:rFonts w:ascii="Palatino Linotype" w:eastAsiaTheme="minorEastAsia" w:hAnsi="Palatino Linotype" w:cs="Arial"/>
          <w:i/>
          <w:sz w:val="22"/>
          <w:lang w:val="es-ES_tradnl"/>
        </w:rPr>
        <w:t>“</w:t>
      </w:r>
      <w:r w:rsidRPr="0068091F">
        <w:rPr>
          <w:rFonts w:ascii="Palatino Linotype" w:eastAsiaTheme="minorEastAsia" w:hAnsi="Palatino Linotype" w:cs="Arial"/>
          <w:b/>
          <w:i/>
          <w:sz w:val="22"/>
          <w:lang w:val="es-ES_tradnl"/>
        </w:rPr>
        <w:t>Artículo 8.</w:t>
      </w:r>
      <w:r w:rsidRPr="0068091F">
        <w:rPr>
          <w:rFonts w:ascii="Palatino Linotype" w:eastAsiaTheme="minorEastAsia" w:hAnsi="Palatino Linotype" w:cs="Arial"/>
          <w:i/>
          <w:sz w:val="22"/>
          <w:lang w:val="es-ES_tradnl"/>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rsidR="00C86BC0" w:rsidRPr="0068091F" w:rsidRDefault="00C86BC0" w:rsidP="00C86BC0">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p>
    <w:p w:rsidR="00C86BC0" w:rsidRPr="0068091F" w:rsidRDefault="00C86BC0" w:rsidP="00C86BC0">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68091F">
        <w:rPr>
          <w:rFonts w:ascii="Palatino Linotype" w:eastAsiaTheme="minorEastAsia" w:hAnsi="Palatino Linotype" w:cs="Arial"/>
          <w:b/>
          <w:i/>
          <w:sz w:val="22"/>
          <w:lang w:val="es-ES_tradnl"/>
        </w:rPr>
        <w:t>En la aplicación e interpretación de la presente Ley deberá prevalecer el principio de máxima publicidad</w:t>
      </w:r>
      <w:r w:rsidRPr="0068091F">
        <w:rPr>
          <w:rFonts w:ascii="Palatino Linotype" w:eastAsiaTheme="minorEastAsia" w:hAnsi="Palatino Linotype" w:cs="Arial"/>
          <w:i/>
          <w:sz w:val="22"/>
          <w:lang w:val="es-ES_tradnl"/>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rsidR="00C86BC0" w:rsidRPr="0068091F" w:rsidRDefault="00C86BC0" w:rsidP="00C86BC0">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p>
    <w:p w:rsidR="00C86BC0" w:rsidRPr="0068091F" w:rsidRDefault="00C86BC0" w:rsidP="00C86BC0">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68091F">
        <w:rPr>
          <w:rFonts w:ascii="Palatino Linotype" w:eastAsiaTheme="minorEastAsia" w:hAnsi="Palatino Linotype" w:cs="Arial"/>
          <w:i/>
          <w:sz w:val="22"/>
          <w:lang w:val="es-ES_tradnl"/>
        </w:rPr>
        <w:t xml:space="preserve"> Para el caso de la interpretación se podrá tomar en cuenta los criterios, determinaciones y opiniones de los organismos nacionales e internacionales, en materia de transparencia y el derecho de acceso a la información.”</w:t>
      </w:r>
    </w:p>
    <w:p w:rsidR="00C86BC0" w:rsidRPr="0068091F" w:rsidRDefault="00C86BC0" w:rsidP="00C86BC0">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68091F">
        <w:rPr>
          <w:rFonts w:ascii="Palatino Linotype" w:eastAsiaTheme="minorEastAsia" w:hAnsi="Palatino Linotype" w:cs="Arial"/>
          <w:i/>
          <w:sz w:val="22"/>
          <w:lang w:val="es-ES_tradnl"/>
        </w:rPr>
        <w:t xml:space="preserve">(Énfasis añadido) </w:t>
      </w:r>
    </w:p>
    <w:p w:rsidR="00C86BC0" w:rsidRPr="0068091F" w:rsidRDefault="00C86BC0" w:rsidP="00C86BC0">
      <w:pPr>
        <w:tabs>
          <w:tab w:val="left" w:pos="284"/>
        </w:tabs>
        <w:spacing w:before="240" w:after="240" w:line="360" w:lineRule="auto"/>
        <w:ind w:right="567"/>
        <w:contextualSpacing/>
        <w:jc w:val="both"/>
        <w:rPr>
          <w:rFonts w:ascii="Palatino Linotype" w:eastAsiaTheme="minorEastAsia" w:hAnsi="Palatino Linotype" w:cs="Arial"/>
          <w:i/>
          <w:lang w:val="es-ES_tradnl"/>
        </w:rPr>
      </w:pPr>
    </w:p>
    <w:p w:rsidR="00C86BC0" w:rsidRPr="0068091F" w:rsidRDefault="00C86BC0" w:rsidP="00C86BC0">
      <w:pPr>
        <w:numPr>
          <w:ilvl w:val="0"/>
          <w:numId w:val="1"/>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68091F">
        <w:rPr>
          <w:rFonts w:ascii="Palatino Linotype" w:eastAsiaTheme="minorEastAsia" w:hAnsi="Palatino Linotype" w:cs="Arial"/>
          <w:sz w:val="24"/>
          <w:szCs w:val="24"/>
          <w:lang w:val="es-ES_tradnl"/>
        </w:rPr>
        <w:lastRenderedPageBreak/>
        <w:t xml:space="preserve">Por tanto, en cumplimiento a las obligaciones que la Constitución Federal , la Constitución Estatal y la Ley de la materia el </w:t>
      </w:r>
      <w:r w:rsidRPr="0068091F">
        <w:rPr>
          <w:rFonts w:ascii="Palatino Linotype" w:eastAsiaTheme="minorEastAsia" w:hAnsi="Palatino Linotype" w:cs="Arial"/>
          <w:b/>
          <w:sz w:val="24"/>
          <w:szCs w:val="24"/>
          <w:lang w:val="es-ES_tradnl"/>
        </w:rPr>
        <w:t>SUJETO OBLIGADO</w:t>
      </w:r>
      <w:r w:rsidRPr="0068091F">
        <w:rPr>
          <w:rFonts w:ascii="Palatino Linotype" w:eastAsiaTheme="minorEastAsia" w:hAnsi="Palatino Linotype" w:cs="Arial"/>
          <w:sz w:val="24"/>
          <w:szCs w:val="24"/>
          <w:lang w:val="es-ES_tradnl"/>
        </w:rPr>
        <w:t xml:space="preserve"> está constreñido a dar atención a las solicitudes de información que a través del </w:t>
      </w:r>
      <w:r w:rsidRPr="0068091F">
        <w:rPr>
          <w:rFonts w:ascii="Palatino Linotype" w:eastAsiaTheme="minorEastAsia" w:hAnsi="Palatino Linotype" w:cs="Arial"/>
          <w:b/>
          <w:sz w:val="24"/>
          <w:szCs w:val="24"/>
          <w:lang w:val="es-ES_tradnl"/>
        </w:rPr>
        <w:t>SAIMEX</w:t>
      </w:r>
      <w:r w:rsidRPr="0068091F">
        <w:rPr>
          <w:rFonts w:ascii="Palatino Linotype" w:eastAsiaTheme="minorEastAsia" w:hAnsi="Palatino Linotype" w:cs="Arial"/>
          <w:sz w:val="24"/>
          <w:szCs w:val="24"/>
          <w:lang w:val="es-ES_tradnl"/>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68091F">
        <w:rPr>
          <w:rFonts w:ascii="Palatino Linotype" w:eastAsiaTheme="minorEastAsia" w:hAnsi="Palatino Linotype" w:cs="Arial"/>
          <w:b/>
          <w:sz w:val="24"/>
          <w:szCs w:val="24"/>
          <w:lang w:val="es-ES_tradnl"/>
        </w:rPr>
        <w:t>SAIME</w:t>
      </w:r>
      <w:r w:rsidRPr="0068091F">
        <w:rPr>
          <w:rFonts w:ascii="Palatino Linotype" w:eastAsiaTheme="minorEastAsia" w:hAnsi="Palatino Linotype" w:cs="Arial"/>
          <w:sz w:val="24"/>
          <w:szCs w:val="24"/>
          <w:lang w:val="es-ES_tradnl"/>
        </w:rPr>
        <w:t xml:space="preserve">X, el </w:t>
      </w:r>
      <w:r w:rsidRPr="0068091F">
        <w:rPr>
          <w:rFonts w:ascii="Palatino Linotype" w:eastAsiaTheme="minorEastAsia" w:hAnsi="Palatino Linotype" w:cs="Arial"/>
          <w:b/>
          <w:sz w:val="24"/>
          <w:szCs w:val="24"/>
          <w:lang w:val="es-ES_tradnl"/>
        </w:rPr>
        <w:t>SUJETO OBLIGADO</w:t>
      </w:r>
      <w:r w:rsidRPr="0068091F">
        <w:rPr>
          <w:rFonts w:ascii="Palatino Linotype" w:eastAsiaTheme="minorEastAsia" w:hAnsi="Palatino Linotype" w:cs="Arial"/>
          <w:sz w:val="24"/>
          <w:szCs w:val="24"/>
          <w:lang w:val="es-ES_tradnl"/>
        </w:rPr>
        <w:t xml:space="preserve"> fue omiso en dar respuesta a la solicitud.</w:t>
      </w:r>
    </w:p>
    <w:p w:rsidR="00C86BC0" w:rsidRPr="0068091F" w:rsidRDefault="00C86BC0" w:rsidP="00C86BC0">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rsidR="00C86BC0" w:rsidRPr="0068091F" w:rsidRDefault="00C86BC0" w:rsidP="00C86BC0">
      <w:pPr>
        <w:numPr>
          <w:ilvl w:val="0"/>
          <w:numId w:val="1"/>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68091F">
        <w:rPr>
          <w:rFonts w:ascii="Palatino Linotype" w:hAnsi="Palatino Linotype" w:cs="Arial"/>
          <w:color w:val="000000"/>
          <w:sz w:val="24"/>
          <w:szCs w:val="24"/>
          <w:lang w:val="es-ES_tradnl"/>
        </w:rPr>
        <w:t>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rsidR="00C86BC0" w:rsidRPr="0068091F" w:rsidRDefault="00C86BC0" w:rsidP="00C86BC0">
      <w:pPr>
        <w:tabs>
          <w:tab w:val="left" w:pos="284"/>
        </w:tabs>
        <w:spacing w:line="360" w:lineRule="auto"/>
        <w:ind w:right="49"/>
        <w:contextualSpacing/>
        <w:jc w:val="both"/>
        <w:rPr>
          <w:rFonts w:ascii="Palatino Linotype" w:hAnsi="Palatino Linotype" w:cs="Arial"/>
          <w:color w:val="000000"/>
          <w:sz w:val="24"/>
          <w:szCs w:val="24"/>
          <w:lang w:val="es-ES_tradnl"/>
        </w:rPr>
      </w:pPr>
    </w:p>
    <w:p w:rsidR="00C86BC0" w:rsidRPr="0068091F" w:rsidRDefault="00C86BC0" w:rsidP="00C86BC0">
      <w:pPr>
        <w:numPr>
          <w:ilvl w:val="0"/>
          <w:numId w:val="1"/>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68091F">
        <w:rPr>
          <w:rFonts w:ascii="Palatino Linotype" w:eastAsia="Calibri" w:hAnsi="Palatino Linotype"/>
          <w:sz w:val="24"/>
          <w:szCs w:val="24"/>
          <w:lang w:val="es-ES"/>
        </w:rPr>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rsidR="00C86BC0" w:rsidRPr="0068091F" w:rsidRDefault="00C86BC0" w:rsidP="00C86BC0">
      <w:pPr>
        <w:tabs>
          <w:tab w:val="left" w:pos="284"/>
        </w:tabs>
        <w:contextualSpacing/>
        <w:rPr>
          <w:rFonts w:ascii="Palatino Linotype" w:hAnsi="Palatino Linotype" w:cs="Arial"/>
          <w:color w:val="000000"/>
          <w:sz w:val="24"/>
          <w:szCs w:val="24"/>
          <w:lang w:val="es-ES_tradnl"/>
        </w:rPr>
      </w:pPr>
    </w:p>
    <w:p w:rsidR="00C86BC0" w:rsidRPr="0068091F" w:rsidRDefault="00C86BC0" w:rsidP="00C86BC0">
      <w:pPr>
        <w:tabs>
          <w:tab w:val="left" w:pos="284"/>
        </w:tabs>
        <w:spacing w:line="360" w:lineRule="auto"/>
        <w:ind w:left="567" w:right="616"/>
        <w:jc w:val="both"/>
        <w:rPr>
          <w:rFonts w:ascii="Palatino Linotype" w:eastAsiaTheme="minorEastAsia" w:hAnsi="Palatino Linotype"/>
          <w:i/>
          <w:sz w:val="22"/>
          <w:szCs w:val="22"/>
          <w:lang w:val="es-ES_tradnl"/>
        </w:rPr>
      </w:pPr>
      <w:r w:rsidRPr="0068091F">
        <w:rPr>
          <w:rFonts w:ascii="Palatino Linotype" w:eastAsiaTheme="minorEastAsia" w:hAnsi="Palatino Linotype"/>
          <w:b/>
          <w:i/>
          <w:sz w:val="22"/>
          <w:szCs w:val="22"/>
          <w:lang w:val="es-ES_tradnl"/>
        </w:rPr>
        <w:t>Artículo 53.</w:t>
      </w:r>
      <w:r w:rsidRPr="0068091F">
        <w:rPr>
          <w:rFonts w:ascii="Palatino Linotype" w:eastAsiaTheme="minorEastAsia" w:hAnsi="Palatino Linotype"/>
          <w:i/>
          <w:sz w:val="22"/>
          <w:szCs w:val="22"/>
          <w:lang w:val="es-ES_tradnl"/>
        </w:rPr>
        <w:t xml:space="preserve"> Las Unidades de Transparencia tendrán las siguientes funciones:</w:t>
      </w:r>
    </w:p>
    <w:p w:rsidR="00C86BC0" w:rsidRPr="0068091F" w:rsidRDefault="00C86BC0" w:rsidP="00C86BC0">
      <w:pPr>
        <w:tabs>
          <w:tab w:val="left" w:pos="284"/>
        </w:tabs>
        <w:spacing w:line="360" w:lineRule="auto"/>
        <w:ind w:left="567" w:right="616"/>
        <w:jc w:val="both"/>
        <w:rPr>
          <w:rFonts w:ascii="Palatino Linotype" w:eastAsiaTheme="minorEastAsia" w:hAnsi="Palatino Linotype"/>
          <w:i/>
          <w:sz w:val="22"/>
          <w:szCs w:val="22"/>
          <w:lang w:val="es-ES_tradnl"/>
        </w:rPr>
      </w:pPr>
      <w:r w:rsidRPr="0068091F">
        <w:rPr>
          <w:rFonts w:ascii="Palatino Linotype" w:eastAsiaTheme="minorEastAsia" w:hAnsi="Palatino Linotype"/>
          <w:i/>
          <w:sz w:val="22"/>
          <w:szCs w:val="22"/>
          <w:lang w:val="es-ES_tradnl"/>
        </w:rPr>
        <w:t>…</w:t>
      </w:r>
    </w:p>
    <w:p w:rsidR="00C86BC0" w:rsidRPr="0068091F" w:rsidRDefault="00C86BC0" w:rsidP="00C86BC0">
      <w:pPr>
        <w:tabs>
          <w:tab w:val="left" w:pos="284"/>
        </w:tabs>
        <w:spacing w:line="360" w:lineRule="auto"/>
        <w:ind w:left="567" w:right="616"/>
        <w:jc w:val="both"/>
        <w:rPr>
          <w:rFonts w:ascii="Palatino Linotype" w:eastAsiaTheme="minorEastAsia" w:hAnsi="Palatino Linotype"/>
          <w:i/>
          <w:sz w:val="22"/>
          <w:szCs w:val="22"/>
          <w:lang w:val="es-ES_tradnl"/>
        </w:rPr>
      </w:pPr>
      <w:r w:rsidRPr="0068091F">
        <w:rPr>
          <w:rFonts w:ascii="Palatino Linotype" w:eastAsiaTheme="minorEastAsia" w:hAnsi="Palatino Linotype"/>
          <w:b/>
          <w:i/>
          <w:sz w:val="22"/>
          <w:szCs w:val="22"/>
          <w:u w:val="single"/>
          <w:lang w:val="es-ES_tradnl"/>
        </w:rPr>
        <w:lastRenderedPageBreak/>
        <w:t>II. Recibir, tramitar y dar respuesta a las solicitudes de acceso a la información</w:t>
      </w:r>
      <w:r w:rsidRPr="0068091F">
        <w:rPr>
          <w:rFonts w:ascii="Palatino Linotype" w:eastAsiaTheme="minorEastAsia" w:hAnsi="Palatino Linotype"/>
          <w:i/>
          <w:sz w:val="22"/>
          <w:szCs w:val="22"/>
          <w:lang w:val="es-ES_tradnl"/>
        </w:rPr>
        <w:t>;</w:t>
      </w:r>
    </w:p>
    <w:p w:rsidR="00C86BC0" w:rsidRPr="0068091F" w:rsidRDefault="00C86BC0" w:rsidP="00C86BC0">
      <w:pPr>
        <w:tabs>
          <w:tab w:val="left" w:pos="284"/>
        </w:tabs>
        <w:spacing w:line="360" w:lineRule="auto"/>
        <w:ind w:left="567" w:right="616"/>
        <w:jc w:val="both"/>
        <w:rPr>
          <w:rFonts w:ascii="Palatino Linotype" w:eastAsiaTheme="minorEastAsia" w:hAnsi="Palatino Linotype"/>
          <w:i/>
          <w:sz w:val="22"/>
          <w:szCs w:val="22"/>
          <w:lang w:val="es-ES_tradnl"/>
        </w:rPr>
      </w:pPr>
      <w:r w:rsidRPr="0068091F">
        <w:rPr>
          <w:rFonts w:ascii="Palatino Linotype" w:eastAsiaTheme="minorEastAsia" w:hAnsi="Palatino Linotype"/>
          <w:i/>
          <w:sz w:val="22"/>
          <w:szCs w:val="22"/>
          <w:lang w:val="es-ES_tradnl"/>
        </w:rPr>
        <w:t>…</w:t>
      </w:r>
    </w:p>
    <w:p w:rsidR="00C86BC0" w:rsidRPr="0068091F" w:rsidRDefault="00C86BC0" w:rsidP="00C86BC0">
      <w:pPr>
        <w:tabs>
          <w:tab w:val="left" w:pos="284"/>
        </w:tabs>
        <w:spacing w:line="360" w:lineRule="auto"/>
        <w:ind w:left="567" w:right="616"/>
        <w:jc w:val="both"/>
        <w:rPr>
          <w:rFonts w:ascii="Palatino Linotype" w:eastAsiaTheme="minorEastAsia" w:hAnsi="Palatino Linotype"/>
          <w:i/>
          <w:sz w:val="22"/>
          <w:szCs w:val="22"/>
          <w:lang w:val="es-ES_tradnl"/>
        </w:rPr>
      </w:pPr>
      <w:r w:rsidRPr="0068091F">
        <w:rPr>
          <w:rFonts w:ascii="Palatino Linotype" w:eastAsiaTheme="minorEastAsia" w:hAnsi="Palatino Linotype"/>
          <w:i/>
          <w:sz w:val="22"/>
          <w:szCs w:val="22"/>
          <w:lang w:val="es-ES_tradnl"/>
        </w:rPr>
        <w:t>IV. Realizar, con efectividad, los trámites internos necesarios para la atención de las solicitudes de acceso a la información;</w:t>
      </w:r>
    </w:p>
    <w:p w:rsidR="00C86BC0" w:rsidRPr="0068091F" w:rsidRDefault="00C86BC0" w:rsidP="00C86BC0">
      <w:pPr>
        <w:tabs>
          <w:tab w:val="left" w:pos="284"/>
        </w:tabs>
        <w:spacing w:line="360" w:lineRule="auto"/>
        <w:ind w:left="567" w:right="616"/>
        <w:jc w:val="both"/>
        <w:rPr>
          <w:rFonts w:ascii="Palatino Linotype" w:eastAsiaTheme="minorEastAsia" w:hAnsi="Palatino Linotype"/>
          <w:i/>
          <w:sz w:val="22"/>
          <w:szCs w:val="22"/>
          <w:lang w:val="es-ES_tradnl"/>
        </w:rPr>
      </w:pPr>
      <w:r w:rsidRPr="0068091F">
        <w:rPr>
          <w:rFonts w:ascii="Palatino Linotype" w:eastAsiaTheme="minorEastAsia" w:hAnsi="Palatino Linotype"/>
          <w:i/>
          <w:sz w:val="22"/>
          <w:szCs w:val="22"/>
          <w:lang w:val="es-ES_tradnl"/>
        </w:rPr>
        <w:t>…</w:t>
      </w:r>
    </w:p>
    <w:p w:rsidR="00C86BC0" w:rsidRPr="0068091F" w:rsidRDefault="00C86BC0" w:rsidP="00C86BC0">
      <w:pPr>
        <w:tabs>
          <w:tab w:val="left" w:pos="284"/>
        </w:tabs>
        <w:spacing w:line="360" w:lineRule="auto"/>
        <w:ind w:left="567" w:right="616"/>
        <w:jc w:val="both"/>
        <w:rPr>
          <w:rFonts w:ascii="Palatino Linotype" w:eastAsiaTheme="minorEastAsia" w:hAnsi="Palatino Linotype"/>
          <w:i/>
          <w:sz w:val="22"/>
          <w:szCs w:val="22"/>
          <w:lang w:val="es-ES_tradnl"/>
        </w:rPr>
      </w:pPr>
      <w:r w:rsidRPr="0068091F">
        <w:rPr>
          <w:rFonts w:ascii="Palatino Linotype" w:eastAsiaTheme="minorEastAsia" w:hAnsi="Palatino Linotype"/>
          <w:i/>
          <w:sz w:val="22"/>
          <w:szCs w:val="22"/>
          <w:lang w:val="es-ES_tradnl"/>
        </w:rPr>
        <w:t>XII. Fomentar la transparencia y accesibilidad al interior del sujeto obligado;”</w:t>
      </w:r>
    </w:p>
    <w:p w:rsidR="00C86BC0" w:rsidRPr="0068091F" w:rsidRDefault="00C86BC0" w:rsidP="00C86BC0">
      <w:pPr>
        <w:tabs>
          <w:tab w:val="left" w:pos="284"/>
        </w:tabs>
        <w:spacing w:line="360" w:lineRule="auto"/>
        <w:ind w:right="49"/>
        <w:contextualSpacing/>
        <w:jc w:val="both"/>
        <w:rPr>
          <w:rFonts w:ascii="Palatino Linotype" w:hAnsi="Palatino Linotype" w:cs="Arial"/>
          <w:color w:val="000000"/>
          <w:sz w:val="24"/>
          <w:szCs w:val="24"/>
          <w:lang w:val="es-ES_tradnl"/>
        </w:rPr>
      </w:pPr>
    </w:p>
    <w:p w:rsidR="00C86BC0" w:rsidRPr="0068091F" w:rsidRDefault="00C86BC0" w:rsidP="00C86BC0">
      <w:pPr>
        <w:numPr>
          <w:ilvl w:val="0"/>
          <w:numId w:val="1"/>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68091F">
        <w:rPr>
          <w:rFonts w:ascii="Palatino Linotype" w:eastAsia="Calibri" w:hAnsi="Palatino Linotype"/>
          <w:sz w:val="24"/>
          <w:szCs w:val="24"/>
          <w:lang w:val="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68091F">
        <w:rPr>
          <w:rFonts w:ascii="Palatino Linotype" w:eastAsia="Calibri" w:hAnsi="Palatino Linotype"/>
          <w:i/>
          <w:sz w:val="24"/>
          <w:szCs w:val="24"/>
          <w:lang w:val="es-ES"/>
        </w:rPr>
        <w:t xml:space="preserve">en el ámbito de sus atribuciones, </w:t>
      </w:r>
      <w:r w:rsidRPr="0068091F">
        <w:rPr>
          <w:rFonts w:ascii="Palatino Linotype" w:eastAsia="Calibri" w:hAnsi="Palatino Linotype"/>
          <w:b/>
          <w:i/>
          <w:sz w:val="24"/>
          <w:szCs w:val="24"/>
          <w:lang w:val="es-ES"/>
        </w:rPr>
        <w:t>de promover</w:t>
      </w:r>
      <w:r w:rsidRPr="0068091F">
        <w:rPr>
          <w:rFonts w:ascii="Palatino Linotype" w:eastAsia="Calibri" w:hAnsi="Palatino Linotype"/>
          <w:i/>
          <w:sz w:val="24"/>
          <w:szCs w:val="24"/>
          <w:lang w:val="es-ES"/>
        </w:rPr>
        <w:t xml:space="preserve">, </w:t>
      </w:r>
      <w:r w:rsidRPr="0068091F">
        <w:rPr>
          <w:rFonts w:ascii="Palatino Linotype" w:eastAsia="Calibri" w:hAnsi="Palatino Linotype"/>
          <w:b/>
          <w:i/>
          <w:sz w:val="24"/>
          <w:szCs w:val="24"/>
          <w:lang w:val="es-ES"/>
        </w:rPr>
        <w:t>respetar, proteger y</w:t>
      </w:r>
      <w:r w:rsidRPr="0068091F">
        <w:rPr>
          <w:rFonts w:ascii="Palatino Linotype" w:eastAsia="Calibri" w:hAnsi="Palatino Linotype"/>
          <w:i/>
          <w:sz w:val="24"/>
          <w:szCs w:val="24"/>
          <w:lang w:val="es-ES"/>
        </w:rPr>
        <w:t xml:space="preserve"> </w:t>
      </w:r>
      <w:r w:rsidRPr="0068091F">
        <w:rPr>
          <w:rFonts w:ascii="Palatino Linotype" w:eastAsia="Calibri" w:hAnsi="Palatino Linotype"/>
          <w:b/>
          <w:i/>
          <w:sz w:val="24"/>
          <w:szCs w:val="24"/>
          <w:lang w:val="es-ES"/>
        </w:rPr>
        <w:t>garantizar</w:t>
      </w:r>
      <w:r w:rsidRPr="0068091F">
        <w:rPr>
          <w:rFonts w:ascii="Palatino Linotype" w:eastAsia="Calibri" w:hAnsi="Palatino Linotype"/>
          <w:i/>
          <w:sz w:val="24"/>
          <w:szCs w:val="24"/>
          <w:lang w:val="es-ES"/>
        </w:rPr>
        <w:t xml:space="preserve"> los derechos humanos. </w:t>
      </w:r>
      <w:r w:rsidRPr="0068091F">
        <w:rPr>
          <w:rFonts w:ascii="Palatino Linotype" w:eastAsia="Calibri" w:hAnsi="Palatino Linotype"/>
          <w:sz w:val="24"/>
          <w:szCs w:val="24"/>
          <w:lang w:val="es-ES"/>
        </w:rPr>
        <w:t xml:space="preserve">En este mismo sentido, debe considerarse que según lo dispuesto por el artículo 150 de la Ley de Transparencia y Acceso a la Información Pública del Estado de México y Municipios, el </w:t>
      </w:r>
      <w:r w:rsidRPr="0068091F">
        <w:rPr>
          <w:rFonts w:ascii="Palatino Linotype" w:eastAsia="Calibri" w:hAnsi="Palatino Linotype"/>
          <w:i/>
          <w:sz w:val="24"/>
          <w:szCs w:val="24"/>
          <w:lang w:val="es-ES"/>
        </w:rPr>
        <w:t xml:space="preserve">procedimiento de acceso a </w:t>
      </w:r>
      <w:r w:rsidRPr="0068091F">
        <w:rPr>
          <w:rFonts w:ascii="Palatino Linotype" w:eastAsia="Calibri" w:hAnsi="Palatino Linotype"/>
          <w:b/>
          <w:i/>
          <w:sz w:val="24"/>
          <w:szCs w:val="24"/>
          <w:lang w:val="es-ES"/>
        </w:rPr>
        <w:t>la información es la garantía</w:t>
      </w:r>
      <w:r w:rsidRPr="0068091F">
        <w:rPr>
          <w:rFonts w:ascii="Palatino Linotype" w:eastAsia="Calibri" w:hAnsi="Palatino Linotype"/>
          <w:i/>
          <w:sz w:val="24"/>
          <w:szCs w:val="24"/>
          <w:lang w:val="es-ES"/>
        </w:rPr>
        <w:t xml:space="preserve"> primaria del derecho en cuestión.</w:t>
      </w:r>
      <w:r w:rsidRPr="0068091F">
        <w:rPr>
          <w:rFonts w:ascii="Palatino Linotype" w:eastAsia="Calibri" w:hAnsi="Palatino Linotype"/>
          <w:sz w:val="24"/>
          <w:szCs w:val="24"/>
          <w:lang w:val="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68091F">
        <w:rPr>
          <w:rFonts w:ascii="Palatino Linotype" w:eastAsia="Calibri" w:hAnsi="Palatino Linotype"/>
          <w:i/>
          <w:sz w:val="24"/>
          <w:szCs w:val="24"/>
          <w:lang w:val="es-ES"/>
        </w:rPr>
        <w:t>investigar, sancionar y reparar las violaciones a los derechos humanos.</w:t>
      </w:r>
      <w:r w:rsidRPr="0068091F">
        <w:rPr>
          <w:rFonts w:ascii="Palatino Linotype" w:eastAsia="Calibri" w:hAnsi="Palatino Linotype"/>
          <w:sz w:val="24"/>
          <w:szCs w:val="24"/>
          <w:lang w:val="es-ES"/>
        </w:rPr>
        <w:t xml:space="preserve"> </w:t>
      </w:r>
    </w:p>
    <w:p w:rsidR="00C86BC0" w:rsidRPr="0068091F" w:rsidRDefault="00C86BC0" w:rsidP="00C86BC0">
      <w:pPr>
        <w:tabs>
          <w:tab w:val="left" w:pos="284"/>
        </w:tabs>
        <w:contextualSpacing/>
        <w:rPr>
          <w:rFonts w:ascii="Palatino Linotype" w:eastAsia="Calibri" w:hAnsi="Palatino Linotype"/>
          <w:sz w:val="24"/>
          <w:szCs w:val="24"/>
          <w:lang w:val="es-ES"/>
        </w:rPr>
      </w:pPr>
    </w:p>
    <w:p w:rsidR="00C86BC0" w:rsidRPr="0068091F" w:rsidRDefault="00C86BC0" w:rsidP="00C86BC0">
      <w:pPr>
        <w:numPr>
          <w:ilvl w:val="0"/>
          <w:numId w:val="1"/>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68091F">
        <w:rPr>
          <w:rFonts w:ascii="Palatino Linotype" w:eastAsia="Calibri" w:hAnsi="Palatino Linotype"/>
          <w:sz w:val="24"/>
          <w:szCs w:val="24"/>
          <w:lang w:val="es-ES"/>
        </w:rPr>
        <w:t xml:space="preserve">Éste Órgano Garante, como institución pública que forma parte del Estado Mexicano y en cuya representación actúa al substanciar el recurso de revisión, como </w:t>
      </w:r>
      <w:r w:rsidRPr="0068091F">
        <w:rPr>
          <w:rFonts w:ascii="Palatino Linotype" w:eastAsia="Calibri" w:hAnsi="Palatino Linotype"/>
          <w:sz w:val="24"/>
          <w:szCs w:val="24"/>
          <w:lang w:val="es-ES"/>
        </w:rPr>
        <w:lastRenderedPageBreak/>
        <w:t xml:space="preserve">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rsidR="00C86BC0" w:rsidRPr="0068091F" w:rsidRDefault="00C86BC0" w:rsidP="00C86BC0">
      <w:pPr>
        <w:pStyle w:val="Prrafodelista"/>
        <w:rPr>
          <w:rFonts w:ascii="Palatino Linotype" w:hAnsi="Palatino Linotype" w:cs="Arial"/>
          <w:color w:val="000000"/>
          <w:sz w:val="24"/>
          <w:lang w:val="es-ES_tradnl"/>
        </w:rPr>
      </w:pPr>
    </w:p>
    <w:p w:rsidR="00C86BC0" w:rsidRPr="0068091F" w:rsidRDefault="00C86BC0" w:rsidP="00C86BC0">
      <w:pPr>
        <w:keepNext/>
        <w:keepLines/>
        <w:numPr>
          <w:ilvl w:val="0"/>
          <w:numId w:val="4"/>
        </w:numPr>
        <w:tabs>
          <w:tab w:val="left" w:pos="284"/>
        </w:tabs>
        <w:spacing w:before="240"/>
        <w:ind w:left="0" w:firstLine="0"/>
        <w:outlineLvl w:val="0"/>
        <w:rPr>
          <w:rFonts w:ascii="Palatino Linotype" w:hAnsi="Palatino Linotype" w:cstheme="majorBidi"/>
          <w:b/>
          <w:sz w:val="24"/>
          <w:szCs w:val="32"/>
        </w:rPr>
      </w:pPr>
      <w:bookmarkStart w:id="17" w:name="_Toc536106972"/>
      <w:bookmarkStart w:id="18" w:name="_Toc68793655"/>
      <w:bookmarkStart w:id="19" w:name="_Toc87549678"/>
      <w:r w:rsidRPr="0068091F">
        <w:rPr>
          <w:rFonts w:ascii="Palatino Linotype" w:hAnsi="Palatino Linotype" w:cstheme="majorBidi"/>
          <w:b/>
          <w:sz w:val="24"/>
          <w:szCs w:val="32"/>
        </w:rPr>
        <w:t>Sobre la respuesta que se emita a la solicitud.</w:t>
      </w:r>
      <w:bookmarkEnd w:id="17"/>
      <w:bookmarkEnd w:id="18"/>
      <w:bookmarkEnd w:id="19"/>
    </w:p>
    <w:p w:rsidR="00C86BC0" w:rsidRPr="0068091F" w:rsidRDefault="00C86BC0" w:rsidP="00C86BC0">
      <w:pPr>
        <w:numPr>
          <w:ilvl w:val="0"/>
          <w:numId w:val="1"/>
        </w:numPr>
        <w:tabs>
          <w:tab w:val="left" w:pos="284"/>
        </w:tabs>
        <w:spacing w:line="360" w:lineRule="auto"/>
        <w:ind w:left="0" w:right="49" w:firstLine="0"/>
        <w:contextualSpacing/>
        <w:jc w:val="both"/>
        <w:rPr>
          <w:rFonts w:ascii="Palatino Linotype" w:hAnsi="Palatino Linotype" w:cs="Arial"/>
          <w:b/>
          <w:color w:val="000000"/>
          <w:sz w:val="24"/>
          <w:szCs w:val="24"/>
          <w:lang w:val="es-ES_tradnl"/>
        </w:rPr>
      </w:pPr>
      <w:r w:rsidRPr="0068091F">
        <w:rPr>
          <w:rFonts w:ascii="Palatino Linotype" w:hAnsi="Palatino Linotype" w:cs="Arial"/>
          <w:color w:val="000000"/>
          <w:sz w:val="24"/>
          <w:szCs w:val="24"/>
          <w:lang w:val="es-ES_tradnl"/>
        </w:rPr>
        <w:t xml:space="preserve">En cumplimiento a esta resolución, el </w:t>
      </w:r>
      <w:r w:rsidRPr="0068091F">
        <w:rPr>
          <w:rFonts w:ascii="Palatino Linotype" w:hAnsi="Palatino Linotype" w:cs="Arial"/>
          <w:b/>
          <w:color w:val="000000"/>
          <w:sz w:val="24"/>
          <w:szCs w:val="24"/>
          <w:lang w:val="es-ES_tradnl"/>
        </w:rPr>
        <w:t>SUJETO OBLIGADO</w:t>
      </w:r>
      <w:r w:rsidRPr="0068091F">
        <w:rPr>
          <w:rFonts w:ascii="Palatino Linotype" w:hAnsi="Palatino Linotype" w:cs="Arial"/>
          <w:color w:val="000000"/>
          <w:sz w:val="24"/>
          <w:szCs w:val="24"/>
          <w:lang w:val="es-ES_tradnl"/>
        </w:rPr>
        <w:t xml:space="preserve"> deberá dar atención </w:t>
      </w:r>
      <w:r w:rsidRPr="0068091F">
        <w:rPr>
          <w:rFonts w:ascii="Palatino Linotype" w:eastAsiaTheme="minorEastAsia" w:hAnsi="Palatino Linotype" w:cs="Arial"/>
          <w:sz w:val="24"/>
          <w:szCs w:val="24"/>
          <w:lang w:val="es-ES_tradnl"/>
        </w:rPr>
        <w:t>a la solicitud de información, sin que sea materia de este recurso</w:t>
      </w:r>
      <w:r w:rsidRPr="0068091F">
        <w:rPr>
          <w:rFonts w:ascii="Palatino Linotype" w:eastAsiaTheme="minorEastAsia" w:hAnsi="Palatino Linotype" w:cs="Arial"/>
          <w:b/>
          <w:sz w:val="24"/>
          <w:szCs w:val="24"/>
          <w:lang w:val="es-ES_tradnl"/>
        </w:rPr>
        <w:t xml:space="preserve"> </w:t>
      </w:r>
      <w:r w:rsidRPr="0068091F">
        <w:rPr>
          <w:rFonts w:ascii="Palatino Linotype" w:eastAsiaTheme="minorEastAsia" w:hAnsi="Palatino Linotype" w:cs="Arial"/>
          <w:sz w:val="24"/>
          <w:szCs w:val="24"/>
          <w:lang w:val="es-ES_tradnl"/>
        </w:rPr>
        <w:t>analizar o</w:t>
      </w:r>
      <w:r w:rsidRPr="0068091F">
        <w:rPr>
          <w:rFonts w:ascii="Palatino Linotype" w:eastAsiaTheme="minorEastAsia" w:hAnsi="Palatino Linotype" w:cs="Arial"/>
          <w:b/>
          <w:sz w:val="24"/>
          <w:szCs w:val="24"/>
          <w:lang w:val="es-ES_tradnl"/>
        </w:rPr>
        <w:t xml:space="preserve"> </w:t>
      </w:r>
      <w:r w:rsidRPr="0068091F">
        <w:rPr>
          <w:rFonts w:ascii="Palatino Linotype" w:eastAsiaTheme="minorEastAsia" w:hAnsi="Palatino Linotype" w:cs="Arial"/>
          <w:sz w:val="24"/>
          <w:szCs w:val="24"/>
          <w:lang w:val="es-ES_tradnl"/>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rsidR="00C86BC0" w:rsidRPr="0068091F" w:rsidRDefault="00C86BC0" w:rsidP="00C86BC0">
      <w:pPr>
        <w:tabs>
          <w:tab w:val="left" w:pos="284"/>
        </w:tabs>
        <w:spacing w:line="360" w:lineRule="auto"/>
        <w:ind w:right="49"/>
        <w:contextualSpacing/>
        <w:jc w:val="both"/>
        <w:rPr>
          <w:rFonts w:ascii="Palatino Linotype" w:hAnsi="Palatino Linotype" w:cs="Arial"/>
          <w:b/>
          <w:color w:val="000000"/>
          <w:sz w:val="24"/>
          <w:szCs w:val="24"/>
          <w:lang w:val="es-ES_tradnl"/>
        </w:rPr>
      </w:pPr>
    </w:p>
    <w:p w:rsidR="00C86BC0" w:rsidRPr="0068091F" w:rsidRDefault="00C86BC0" w:rsidP="00C86BC0">
      <w:pPr>
        <w:numPr>
          <w:ilvl w:val="0"/>
          <w:numId w:val="1"/>
        </w:numPr>
        <w:tabs>
          <w:tab w:val="left" w:pos="284"/>
        </w:tabs>
        <w:spacing w:line="360" w:lineRule="auto"/>
        <w:ind w:left="0" w:right="49" w:firstLine="0"/>
        <w:contextualSpacing/>
        <w:jc w:val="both"/>
        <w:rPr>
          <w:rFonts w:ascii="Palatino Linotype" w:hAnsi="Palatino Linotype" w:cs="Arial"/>
          <w:b/>
          <w:color w:val="000000"/>
          <w:sz w:val="24"/>
          <w:szCs w:val="24"/>
          <w:lang w:val="es-ES_tradnl"/>
        </w:rPr>
      </w:pPr>
      <w:r w:rsidRPr="0068091F">
        <w:rPr>
          <w:rFonts w:ascii="Palatino Linotype" w:eastAsiaTheme="minorEastAsia" w:hAnsi="Palatino Linotype" w:cs="Arial"/>
          <w:sz w:val="24"/>
          <w:szCs w:val="24"/>
          <w:lang w:val="es-ES_tradnl"/>
        </w:rPr>
        <w:t>En este caso, el Sujeto Obligado deberá de sustanciar todo el procedimiento de acceso a la información pública verificando si la información que le ha sido requerida corresponde al ejercicio de sus facultades, competencias o funciones.</w:t>
      </w:r>
    </w:p>
    <w:p w:rsidR="00C86BC0" w:rsidRPr="0068091F" w:rsidRDefault="00C86BC0" w:rsidP="00C86BC0">
      <w:pPr>
        <w:tabs>
          <w:tab w:val="left" w:pos="284"/>
        </w:tabs>
        <w:spacing w:line="360" w:lineRule="auto"/>
        <w:ind w:right="49"/>
        <w:contextualSpacing/>
        <w:jc w:val="both"/>
        <w:rPr>
          <w:rFonts w:ascii="Palatino Linotype" w:hAnsi="Palatino Linotype" w:cs="Arial"/>
          <w:b/>
          <w:color w:val="000000"/>
          <w:sz w:val="24"/>
          <w:szCs w:val="24"/>
          <w:lang w:val="es-ES_tradnl"/>
        </w:rPr>
      </w:pPr>
    </w:p>
    <w:p w:rsidR="00C86BC0" w:rsidRPr="0068091F" w:rsidRDefault="00C86BC0" w:rsidP="00C86BC0">
      <w:pPr>
        <w:numPr>
          <w:ilvl w:val="0"/>
          <w:numId w:val="1"/>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68091F">
        <w:rPr>
          <w:rFonts w:ascii="Palatino Linotype" w:eastAsiaTheme="minorEastAsia" w:hAnsi="Palatino Linotype" w:cs="Arial"/>
          <w:sz w:val="24"/>
          <w:szCs w:val="24"/>
          <w:lang w:val="es-ES_tradnl"/>
        </w:rPr>
        <w:t xml:space="preserve">Si dentro de las facultades, atribuciones y competencias no se encuentra  la de poseer la información requerida, deberá hacerlo del conocimiento del particular  de </w:t>
      </w:r>
      <w:r w:rsidRPr="0068091F">
        <w:rPr>
          <w:rFonts w:ascii="Palatino Linotype" w:eastAsiaTheme="minorEastAsia" w:hAnsi="Palatino Linotype" w:cs="Arial"/>
          <w:sz w:val="24"/>
          <w:szCs w:val="24"/>
          <w:lang w:val="es-ES_tradnl"/>
        </w:rPr>
        <w:lastRenderedPageBreak/>
        <w:t xml:space="preserve">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rsidR="00C86BC0" w:rsidRPr="0068091F" w:rsidRDefault="00C86BC0" w:rsidP="00C86BC0">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rsidR="00C86BC0" w:rsidRPr="0068091F" w:rsidRDefault="00C86BC0" w:rsidP="00C86BC0">
      <w:pPr>
        <w:numPr>
          <w:ilvl w:val="0"/>
          <w:numId w:val="1"/>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68091F">
        <w:rPr>
          <w:rFonts w:ascii="Palatino Linotype" w:eastAsiaTheme="minorEastAsia" w:hAnsi="Palatino Linotype" w:cs="Arial"/>
          <w:sz w:val="24"/>
          <w:szCs w:val="24"/>
          <w:lang w:val="es-ES_tradnl"/>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rsidR="00C86BC0" w:rsidRPr="0068091F" w:rsidRDefault="00C86BC0" w:rsidP="00C86BC0">
      <w:pPr>
        <w:tabs>
          <w:tab w:val="left" w:pos="284"/>
        </w:tabs>
        <w:contextualSpacing/>
        <w:rPr>
          <w:rFonts w:ascii="Palatino Linotype" w:eastAsiaTheme="minorEastAsia" w:hAnsi="Palatino Linotype" w:cs="Arial"/>
          <w:sz w:val="24"/>
          <w:szCs w:val="24"/>
          <w:lang w:val="es-ES_tradnl"/>
        </w:rPr>
      </w:pPr>
    </w:p>
    <w:p w:rsidR="00C86BC0" w:rsidRPr="0068091F" w:rsidRDefault="00C86BC0" w:rsidP="00C86BC0">
      <w:pPr>
        <w:numPr>
          <w:ilvl w:val="0"/>
          <w:numId w:val="1"/>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68091F">
        <w:rPr>
          <w:rFonts w:ascii="Palatino Linotype" w:eastAsiaTheme="minorEastAsia" w:hAnsi="Palatino Linotype" w:cs="Arial"/>
          <w:sz w:val="24"/>
          <w:szCs w:val="24"/>
          <w:lang w:val="es-ES_tradnl"/>
        </w:rPr>
        <w:t xml:space="preserve">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w:t>
      </w:r>
      <w:r w:rsidRPr="0068091F">
        <w:rPr>
          <w:rFonts w:ascii="Palatino Linotype" w:eastAsiaTheme="minorEastAsia" w:hAnsi="Palatino Linotype" w:cs="Arial"/>
          <w:sz w:val="24"/>
          <w:szCs w:val="24"/>
          <w:lang w:val="es-ES_tradnl"/>
        </w:rPr>
        <w:lastRenderedPageBreak/>
        <w:t>encuentra enlistado en la primera fracción de los artículos que establecen las obligaciones de transparencia comunes pero que si forma parte del marco normativo aplicable.</w:t>
      </w:r>
    </w:p>
    <w:p w:rsidR="00C86BC0" w:rsidRPr="0068091F" w:rsidRDefault="00C86BC0" w:rsidP="00C86BC0">
      <w:pPr>
        <w:numPr>
          <w:ilvl w:val="0"/>
          <w:numId w:val="1"/>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68091F">
        <w:rPr>
          <w:rFonts w:ascii="Palatino Linotype" w:hAnsi="Palatino Linotype" w:cs="Arial"/>
          <w:color w:val="000000"/>
          <w:sz w:val="24"/>
          <w:szCs w:val="24"/>
          <w:lang w:val="es-ES_tradnl"/>
        </w:rPr>
        <w:t xml:space="preserve">Es importante también señalar que, la respuesta que dará en cumplimiento a la presente resolución, </w:t>
      </w:r>
      <w:r w:rsidRPr="0068091F">
        <w:rPr>
          <w:rFonts w:ascii="Palatino Linotype" w:hAnsi="Palatino Linotype" w:cs="Arial"/>
          <w:b/>
          <w:color w:val="000000"/>
          <w:sz w:val="24"/>
          <w:szCs w:val="24"/>
          <w:lang w:val="es-ES_tradnl"/>
        </w:rPr>
        <w:t>deberá ajustarse a lo dispuesto a los criterios y precedentes que este Órgano Garante ha resuelto y aprobado,</w:t>
      </w:r>
      <w:r w:rsidRPr="0068091F">
        <w:rPr>
          <w:rFonts w:ascii="Palatino Linotype" w:hAnsi="Palatino Linotype" w:cs="Arial"/>
          <w:color w:val="000000"/>
          <w:sz w:val="24"/>
          <w:szCs w:val="24"/>
          <w:lang w:val="es-ES_tradnl"/>
        </w:rPr>
        <w:t xml:space="preserve"> es decir, por lo que constituye una alta responsabilidad del </w:t>
      </w:r>
      <w:r w:rsidRPr="0068091F">
        <w:rPr>
          <w:rFonts w:ascii="Palatino Linotype" w:hAnsi="Palatino Linotype" w:cs="Arial"/>
          <w:b/>
          <w:color w:val="000000"/>
          <w:sz w:val="24"/>
          <w:szCs w:val="24"/>
          <w:lang w:val="es-ES_tradnl"/>
        </w:rPr>
        <w:t>SUJETO OBLIGADO</w:t>
      </w:r>
      <w:r w:rsidRPr="0068091F">
        <w:rPr>
          <w:rFonts w:ascii="Palatino Linotype" w:hAnsi="Palatino Linotype" w:cs="Arial"/>
          <w:color w:val="000000"/>
          <w:sz w:val="24"/>
          <w:szCs w:val="24"/>
          <w:lang w:val="es-ES_tradnl"/>
        </w:rPr>
        <w:t xml:space="preserve"> proporcionar la información que atienda la presente, ajustándose a la normatividad establecida y a los distintos asuntos de los cuales este órgano colegiado ha conocido. </w:t>
      </w:r>
    </w:p>
    <w:p w:rsidR="00A434A3" w:rsidRPr="0068091F" w:rsidRDefault="00A434A3" w:rsidP="00A434A3">
      <w:pPr>
        <w:tabs>
          <w:tab w:val="left" w:pos="284"/>
        </w:tabs>
        <w:spacing w:line="360" w:lineRule="auto"/>
        <w:ind w:right="49"/>
        <w:contextualSpacing/>
        <w:jc w:val="both"/>
        <w:rPr>
          <w:rFonts w:ascii="Palatino Linotype" w:hAnsi="Palatino Linotype" w:cs="Arial"/>
          <w:color w:val="000000"/>
          <w:sz w:val="24"/>
          <w:szCs w:val="24"/>
          <w:lang w:val="es-ES_tradnl"/>
        </w:rPr>
      </w:pPr>
    </w:p>
    <w:p w:rsidR="00C86BC0" w:rsidRPr="0068091F" w:rsidRDefault="00C86BC0" w:rsidP="00C86BC0">
      <w:pPr>
        <w:numPr>
          <w:ilvl w:val="0"/>
          <w:numId w:val="1"/>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68091F">
        <w:rPr>
          <w:rFonts w:ascii="Palatino Linotype" w:hAnsi="Palatino Linotype" w:cs="Arial"/>
          <w:color w:val="000000"/>
          <w:sz w:val="24"/>
          <w:szCs w:val="24"/>
          <w:lang w:val="es-ES_tradnl"/>
        </w:rPr>
        <w:t>Por lo que tratándose del tema o temas que se requieran en las solicitudes, el sujeto obligado deberá en todo momento ajustarse además de la normatividad aplicable a los asuntos, a las resoluciones aprobadas.</w:t>
      </w:r>
    </w:p>
    <w:p w:rsidR="00C86BC0" w:rsidRPr="0068091F" w:rsidRDefault="00C86BC0" w:rsidP="00C86BC0">
      <w:pPr>
        <w:tabs>
          <w:tab w:val="left" w:pos="284"/>
        </w:tabs>
        <w:spacing w:line="360" w:lineRule="auto"/>
        <w:ind w:right="49"/>
        <w:contextualSpacing/>
        <w:jc w:val="both"/>
        <w:rPr>
          <w:rFonts w:ascii="Palatino Linotype" w:hAnsi="Palatino Linotype" w:cs="Arial"/>
          <w:color w:val="000000"/>
          <w:sz w:val="24"/>
          <w:szCs w:val="24"/>
          <w:lang w:val="es-ES_tradnl"/>
        </w:rPr>
      </w:pPr>
    </w:p>
    <w:p w:rsidR="00C86BC0" w:rsidRPr="0068091F" w:rsidRDefault="00C86BC0" w:rsidP="00C86BC0">
      <w:pPr>
        <w:numPr>
          <w:ilvl w:val="0"/>
          <w:numId w:val="1"/>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68091F">
        <w:rPr>
          <w:rFonts w:ascii="Palatino Linotype" w:eastAsiaTheme="minorEastAsia" w:hAnsi="Palatino Linotype" w:cs="Arial"/>
          <w:sz w:val="24"/>
          <w:szCs w:val="24"/>
          <w:lang w:val="es-ES"/>
        </w:rPr>
        <w:t xml:space="preserve">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w:t>
      </w:r>
      <w:r w:rsidRPr="0068091F">
        <w:rPr>
          <w:rFonts w:ascii="Palatino Linotype" w:eastAsiaTheme="minorEastAsia" w:hAnsi="Palatino Linotype" w:cs="Arial"/>
          <w:sz w:val="24"/>
          <w:szCs w:val="24"/>
          <w:lang w:val="es-ES"/>
        </w:rPr>
        <w:lastRenderedPageBreak/>
        <w:t>cuenten o deban tener la información, con objeto de que realicen una búsqueda exhaustiva y razonable de la información solicitada.</w:t>
      </w:r>
    </w:p>
    <w:p w:rsidR="00C86BC0" w:rsidRPr="0068091F" w:rsidRDefault="00C86BC0" w:rsidP="00C86BC0">
      <w:pPr>
        <w:tabs>
          <w:tab w:val="left" w:pos="284"/>
        </w:tabs>
        <w:spacing w:before="240" w:after="240" w:line="360" w:lineRule="auto"/>
        <w:contextualSpacing/>
        <w:jc w:val="both"/>
        <w:rPr>
          <w:rFonts w:ascii="Palatino Linotype" w:eastAsiaTheme="minorEastAsia" w:hAnsi="Palatino Linotype" w:cs="Arial"/>
          <w:sz w:val="24"/>
          <w:szCs w:val="24"/>
          <w:lang w:val="es-ES"/>
        </w:rPr>
      </w:pPr>
    </w:p>
    <w:p w:rsidR="00C86BC0" w:rsidRPr="0068091F" w:rsidRDefault="00C86BC0" w:rsidP="00C86BC0">
      <w:pPr>
        <w:numPr>
          <w:ilvl w:val="0"/>
          <w:numId w:val="1"/>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68091F">
        <w:rPr>
          <w:rFonts w:ascii="Palatino Linotype" w:eastAsiaTheme="minorEastAsia" w:hAnsi="Palatino Linotype" w:cs="Arial"/>
          <w:sz w:val="24"/>
          <w:szCs w:val="24"/>
          <w:lang w:val="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rsidR="00C86BC0" w:rsidRPr="0068091F" w:rsidRDefault="00C86BC0" w:rsidP="00C86BC0">
      <w:pPr>
        <w:tabs>
          <w:tab w:val="left" w:pos="284"/>
        </w:tabs>
        <w:spacing w:before="240" w:after="240" w:line="360" w:lineRule="auto"/>
        <w:contextualSpacing/>
        <w:jc w:val="both"/>
        <w:rPr>
          <w:rFonts w:ascii="Palatino Linotype" w:eastAsiaTheme="minorEastAsia" w:hAnsi="Palatino Linotype" w:cs="Arial"/>
          <w:sz w:val="24"/>
          <w:szCs w:val="24"/>
          <w:lang w:val="es-ES"/>
        </w:rPr>
      </w:pPr>
    </w:p>
    <w:p w:rsidR="00C86BC0" w:rsidRPr="0068091F" w:rsidRDefault="00C86BC0" w:rsidP="00C86BC0">
      <w:pPr>
        <w:numPr>
          <w:ilvl w:val="0"/>
          <w:numId w:val="1"/>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68091F">
        <w:rPr>
          <w:rFonts w:ascii="Palatino Linotype" w:eastAsiaTheme="minorEastAsia" w:hAnsi="Palatino Linotype" w:cs="Arial"/>
          <w:sz w:val="24"/>
          <w:szCs w:val="24"/>
          <w:lang w:val="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rsidR="00C86BC0" w:rsidRPr="0068091F" w:rsidRDefault="00C86BC0" w:rsidP="00C86BC0">
      <w:pPr>
        <w:tabs>
          <w:tab w:val="left" w:pos="284"/>
        </w:tabs>
        <w:contextualSpacing/>
        <w:rPr>
          <w:rFonts w:ascii="Palatino Linotype" w:eastAsiaTheme="minorEastAsia" w:hAnsi="Palatino Linotype" w:cs="Arial"/>
          <w:sz w:val="24"/>
          <w:szCs w:val="24"/>
          <w:lang w:val="es-ES"/>
        </w:rPr>
      </w:pPr>
    </w:p>
    <w:p w:rsidR="00C86BC0" w:rsidRPr="0068091F" w:rsidRDefault="00C86BC0" w:rsidP="00C86BC0">
      <w:pPr>
        <w:numPr>
          <w:ilvl w:val="0"/>
          <w:numId w:val="1"/>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68091F">
        <w:rPr>
          <w:rFonts w:ascii="Palatino Linotype" w:eastAsiaTheme="minorEastAsia" w:hAnsi="Palatino Linotype" w:cs="Arial"/>
          <w:sz w:val="24"/>
          <w:szCs w:val="24"/>
          <w:lang w:val="es-ES_tradnl"/>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rsidR="00C86BC0" w:rsidRPr="0068091F" w:rsidRDefault="00C86BC0" w:rsidP="00C86BC0">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rsidR="00C86BC0" w:rsidRPr="0068091F" w:rsidRDefault="00C86BC0" w:rsidP="00C86BC0">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r w:rsidRPr="0068091F">
        <w:rPr>
          <w:rFonts w:ascii="Palatino Linotype" w:eastAsiaTheme="minorEastAsia" w:hAnsi="Palatino Linotype" w:cs="Arial"/>
          <w:i/>
          <w:sz w:val="22"/>
          <w:szCs w:val="24"/>
          <w:lang w:val="es-ES_tradnl"/>
        </w:rPr>
        <w:t>“</w:t>
      </w:r>
      <w:r w:rsidRPr="0068091F">
        <w:rPr>
          <w:rFonts w:ascii="Palatino Linotype" w:eastAsiaTheme="minorEastAsia" w:hAnsi="Palatino Linotype" w:cs="Arial"/>
          <w:b/>
          <w:i/>
          <w:sz w:val="22"/>
          <w:szCs w:val="24"/>
          <w:lang w:val="es-ES_tradnl"/>
        </w:rPr>
        <w:t>Artículo 19.</w:t>
      </w:r>
      <w:r w:rsidRPr="0068091F">
        <w:rPr>
          <w:rFonts w:ascii="Palatino Linotype" w:eastAsiaTheme="minorEastAsia" w:hAnsi="Palatino Linotype" w:cs="Arial"/>
          <w:i/>
          <w:sz w:val="22"/>
          <w:szCs w:val="24"/>
          <w:lang w:val="es-ES_tradnl"/>
        </w:rPr>
        <w:t xml:space="preserve"> Se presume que la información debe existir si se refiere a las facultades, competencias y funciones que los ordenamientos jurídicos aplicables otorgan a los sujetos obligados.</w:t>
      </w:r>
    </w:p>
    <w:p w:rsidR="00C86BC0" w:rsidRPr="0068091F" w:rsidRDefault="00C86BC0" w:rsidP="00C86BC0">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p>
    <w:p w:rsidR="00C86BC0" w:rsidRPr="0068091F" w:rsidRDefault="00C86BC0" w:rsidP="00C86BC0">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r w:rsidRPr="0068091F">
        <w:rPr>
          <w:rFonts w:ascii="Palatino Linotype" w:eastAsiaTheme="minorEastAsia" w:hAnsi="Palatino Linotype" w:cs="Arial"/>
          <w:i/>
          <w:sz w:val="22"/>
          <w:szCs w:val="24"/>
          <w:lang w:val="es-ES_tradnl"/>
        </w:rPr>
        <w:lastRenderedPageBreak/>
        <w:t xml:space="preserve"> En los casos en que ciertas facultades, competencias o funciones no se hayan ejercido, se debe motivar la respuesta en función de las causas que motiven tal circunstancia. </w:t>
      </w:r>
    </w:p>
    <w:p w:rsidR="00C86BC0" w:rsidRPr="0068091F" w:rsidRDefault="00C86BC0" w:rsidP="00C86BC0">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p>
    <w:p w:rsidR="00C86BC0" w:rsidRPr="0068091F" w:rsidRDefault="00C86BC0" w:rsidP="00C86BC0">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r w:rsidRPr="0068091F">
        <w:rPr>
          <w:rFonts w:ascii="Palatino Linotype" w:eastAsiaTheme="minorEastAsia" w:hAnsi="Palatino Linotype" w:cs="Arial"/>
          <w:i/>
          <w:sz w:val="22"/>
          <w:szCs w:val="24"/>
          <w:lang w:val="es-ES_tradnl"/>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C86BC0" w:rsidRPr="0068091F" w:rsidRDefault="00C86BC0" w:rsidP="00C86BC0">
      <w:pPr>
        <w:tabs>
          <w:tab w:val="left" w:pos="284"/>
        </w:tabs>
        <w:rPr>
          <w:rFonts w:ascii="Palatino Linotype" w:eastAsiaTheme="minorEastAsia" w:hAnsi="Palatino Linotype" w:cs="Arial"/>
          <w:sz w:val="24"/>
          <w:szCs w:val="24"/>
          <w:lang w:val="es-ES_tradnl"/>
        </w:rPr>
      </w:pPr>
    </w:p>
    <w:p w:rsidR="00C86BC0" w:rsidRPr="0068091F" w:rsidRDefault="00C86BC0" w:rsidP="00C86BC0">
      <w:pPr>
        <w:numPr>
          <w:ilvl w:val="0"/>
          <w:numId w:val="1"/>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68091F">
        <w:rPr>
          <w:rFonts w:ascii="Palatino Linotype" w:eastAsiaTheme="minorEastAsia" w:hAnsi="Palatino Linotype" w:cs="Arial"/>
          <w:sz w:val="24"/>
          <w:szCs w:val="24"/>
          <w:lang w:val="es-ES_tradnl"/>
        </w:rPr>
        <w:t xml:space="preserve">El primer supuesto, que corresponde a lo señalado en su segundo párrafo, alude a actos no realizados y contemplados en alguna hipótesis jurídica: </w:t>
      </w:r>
    </w:p>
    <w:p w:rsidR="00C86BC0" w:rsidRPr="0068091F" w:rsidRDefault="00C86BC0" w:rsidP="00C86BC0">
      <w:pPr>
        <w:tabs>
          <w:tab w:val="left" w:pos="284"/>
        </w:tabs>
        <w:spacing w:before="240" w:after="240" w:line="360" w:lineRule="auto"/>
        <w:ind w:right="567"/>
        <w:contextualSpacing/>
        <w:jc w:val="both"/>
        <w:rPr>
          <w:rFonts w:ascii="Palatino Linotype" w:eastAsiaTheme="minorEastAsia" w:hAnsi="Palatino Linotype" w:cs="Arial"/>
          <w:sz w:val="22"/>
          <w:szCs w:val="24"/>
          <w:lang w:val="es-ES_tradnl"/>
        </w:rPr>
      </w:pPr>
    </w:p>
    <w:p w:rsidR="00C86BC0" w:rsidRPr="0068091F" w:rsidRDefault="00C86BC0" w:rsidP="00C86BC0">
      <w:pPr>
        <w:numPr>
          <w:ilvl w:val="0"/>
          <w:numId w:val="5"/>
        </w:numPr>
        <w:tabs>
          <w:tab w:val="left" w:pos="284"/>
        </w:tabs>
        <w:spacing w:before="240" w:after="240" w:line="360" w:lineRule="auto"/>
        <w:ind w:left="284" w:right="709" w:firstLine="0"/>
        <w:contextualSpacing/>
        <w:jc w:val="both"/>
        <w:rPr>
          <w:rFonts w:ascii="Palatino Linotype" w:eastAsiaTheme="minorEastAsia" w:hAnsi="Palatino Linotype" w:cs="Arial"/>
          <w:sz w:val="22"/>
          <w:szCs w:val="24"/>
          <w:lang w:val="es-ES_tradnl"/>
        </w:rPr>
      </w:pPr>
      <w:r w:rsidRPr="0068091F">
        <w:rPr>
          <w:rFonts w:ascii="Palatino Linotype" w:eastAsiaTheme="minorEastAsia" w:hAnsi="Palatino Linotype" w:cs="Arial"/>
          <w:sz w:val="22"/>
          <w:szCs w:val="24"/>
          <w:lang w:val="es-ES_tradnl"/>
        </w:rPr>
        <w:t xml:space="preserve">Cuya realización dependa de que un tercero demande la emisión de un acto de autoridad, la expedición de una licencia, por ejemplo; </w:t>
      </w:r>
    </w:p>
    <w:p w:rsidR="00C86BC0" w:rsidRPr="0068091F" w:rsidRDefault="00C86BC0" w:rsidP="00C86BC0">
      <w:pPr>
        <w:numPr>
          <w:ilvl w:val="0"/>
          <w:numId w:val="5"/>
        </w:numPr>
        <w:tabs>
          <w:tab w:val="left" w:pos="284"/>
        </w:tabs>
        <w:spacing w:before="240" w:after="240" w:line="360" w:lineRule="auto"/>
        <w:ind w:left="284" w:right="709" w:firstLine="0"/>
        <w:contextualSpacing/>
        <w:jc w:val="both"/>
        <w:rPr>
          <w:rFonts w:ascii="Palatino Linotype" w:eastAsiaTheme="minorEastAsia" w:hAnsi="Palatino Linotype" w:cs="Arial"/>
          <w:sz w:val="22"/>
          <w:szCs w:val="24"/>
          <w:lang w:val="es-ES_tradnl"/>
        </w:rPr>
      </w:pPr>
      <w:r w:rsidRPr="0068091F">
        <w:rPr>
          <w:rFonts w:ascii="Palatino Linotype" w:eastAsiaTheme="minorEastAsia" w:hAnsi="Palatino Linotype" w:cs="Arial"/>
          <w:sz w:val="22"/>
          <w:szCs w:val="24"/>
          <w:lang w:val="es-ES_tradnl"/>
        </w:rPr>
        <w:t>De un acontecimiento de realización probable, la Cuenta Pública correspondiente a un ejercicio fiscal en curso; o</w:t>
      </w:r>
    </w:p>
    <w:p w:rsidR="00C86BC0" w:rsidRPr="0068091F" w:rsidRDefault="00C86BC0" w:rsidP="00C86BC0">
      <w:pPr>
        <w:numPr>
          <w:ilvl w:val="0"/>
          <w:numId w:val="5"/>
        </w:numPr>
        <w:tabs>
          <w:tab w:val="left" w:pos="284"/>
        </w:tabs>
        <w:spacing w:before="240" w:after="240" w:line="360" w:lineRule="auto"/>
        <w:ind w:left="284" w:right="709" w:firstLine="0"/>
        <w:contextualSpacing/>
        <w:jc w:val="both"/>
        <w:rPr>
          <w:rFonts w:ascii="Palatino Linotype" w:eastAsiaTheme="minorEastAsia" w:hAnsi="Palatino Linotype" w:cs="Arial"/>
          <w:sz w:val="22"/>
          <w:szCs w:val="24"/>
          <w:lang w:val="es-ES_tradnl"/>
        </w:rPr>
      </w:pPr>
      <w:r w:rsidRPr="0068091F">
        <w:rPr>
          <w:rFonts w:ascii="Palatino Linotype" w:eastAsiaTheme="minorEastAsia" w:hAnsi="Palatino Linotype" w:cs="Arial"/>
          <w:sz w:val="22"/>
          <w:szCs w:val="24"/>
          <w:lang w:val="es-ES_tradnl"/>
        </w:rPr>
        <w:t>Una facultad potestativa, la firma de convenio de colaboración.</w:t>
      </w:r>
    </w:p>
    <w:p w:rsidR="00C86BC0" w:rsidRPr="0068091F" w:rsidRDefault="00C86BC0" w:rsidP="00C86BC0">
      <w:pPr>
        <w:tabs>
          <w:tab w:val="left" w:pos="284"/>
        </w:tabs>
        <w:spacing w:before="240" w:after="240" w:line="360" w:lineRule="auto"/>
        <w:ind w:right="567"/>
        <w:jc w:val="both"/>
        <w:rPr>
          <w:rFonts w:ascii="Palatino Linotype" w:eastAsiaTheme="minorEastAsia" w:hAnsi="Palatino Linotype" w:cs="Arial"/>
          <w:sz w:val="22"/>
          <w:szCs w:val="24"/>
          <w:lang w:val="es-ES_tradnl"/>
        </w:rPr>
      </w:pPr>
    </w:p>
    <w:p w:rsidR="00C86BC0" w:rsidRPr="0068091F" w:rsidRDefault="00C86BC0" w:rsidP="00C86BC0">
      <w:pPr>
        <w:numPr>
          <w:ilvl w:val="0"/>
          <w:numId w:val="1"/>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68091F">
        <w:rPr>
          <w:rFonts w:ascii="Palatino Linotype" w:eastAsiaTheme="minorEastAsia" w:hAnsi="Palatino Linotype" w:cs="Arial"/>
          <w:sz w:val="24"/>
          <w:szCs w:val="24"/>
          <w:lang w:val="es-ES_tradnl"/>
        </w:rPr>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C86BC0" w:rsidRPr="0068091F" w:rsidRDefault="00C86BC0" w:rsidP="00C86BC0">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rsidR="00C86BC0" w:rsidRPr="0068091F" w:rsidRDefault="00C86BC0" w:rsidP="00C86BC0">
      <w:pPr>
        <w:numPr>
          <w:ilvl w:val="0"/>
          <w:numId w:val="1"/>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68091F">
        <w:rPr>
          <w:rFonts w:ascii="Palatino Linotype" w:eastAsiaTheme="minorEastAsia" w:hAnsi="Palatino Linotype" w:cs="Arial"/>
          <w:sz w:val="24"/>
          <w:szCs w:val="24"/>
          <w:lang w:val="es-ES_tradnl"/>
        </w:rPr>
        <w:lastRenderedPageBreak/>
        <w:t xml:space="preserve">El segundo supuesto, que corresponde a lo señalado en su último párrafo del artículo antes referido, alude a: </w:t>
      </w:r>
    </w:p>
    <w:p w:rsidR="00C86BC0" w:rsidRPr="0068091F" w:rsidRDefault="00C86BC0" w:rsidP="00C86BC0">
      <w:pPr>
        <w:tabs>
          <w:tab w:val="left" w:pos="284"/>
        </w:tabs>
        <w:contextualSpacing/>
        <w:rPr>
          <w:rFonts w:ascii="Palatino Linotype" w:eastAsiaTheme="minorEastAsia" w:hAnsi="Palatino Linotype" w:cs="Arial"/>
          <w:sz w:val="24"/>
          <w:szCs w:val="24"/>
          <w:lang w:val="es-ES_tradnl"/>
        </w:rPr>
      </w:pPr>
    </w:p>
    <w:p w:rsidR="00C86BC0" w:rsidRPr="0068091F" w:rsidRDefault="00C86BC0" w:rsidP="00EE450D">
      <w:pPr>
        <w:pStyle w:val="Prrafodelista"/>
        <w:numPr>
          <w:ilvl w:val="0"/>
          <w:numId w:val="9"/>
        </w:numPr>
        <w:tabs>
          <w:tab w:val="left" w:pos="851"/>
          <w:tab w:val="left" w:pos="7655"/>
        </w:tabs>
        <w:spacing w:before="240" w:after="240" w:line="360" w:lineRule="auto"/>
        <w:ind w:right="709"/>
        <w:jc w:val="both"/>
        <w:rPr>
          <w:rFonts w:ascii="Palatino Linotype" w:eastAsiaTheme="minorEastAsia" w:hAnsi="Palatino Linotype" w:cs="Arial"/>
          <w:lang w:val="es-ES_tradnl"/>
        </w:rPr>
      </w:pPr>
      <w:r w:rsidRPr="0068091F">
        <w:rPr>
          <w:rFonts w:ascii="Palatino Linotype" w:eastAsiaTheme="minorEastAsia" w:hAnsi="Palatino Linotype" w:cs="Arial"/>
          <w:lang w:val="es-ES_tradnl"/>
        </w:rPr>
        <w:t xml:space="preserve"> Actos realizados sobre los cuales: </w:t>
      </w:r>
    </w:p>
    <w:p w:rsidR="00C86BC0" w:rsidRPr="0068091F" w:rsidRDefault="00C86BC0" w:rsidP="00C86BC0">
      <w:pPr>
        <w:tabs>
          <w:tab w:val="left" w:pos="851"/>
          <w:tab w:val="left" w:pos="7655"/>
        </w:tabs>
        <w:spacing w:before="240" w:after="240" w:line="360" w:lineRule="auto"/>
        <w:ind w:left="567" w:right="709"/>
        <w:contextualSpacing/>
        <w:jc w:val="both"/>
        <w:rPr>
          <w:rFonts w:ascii="Palatino Linotype" w:eastAsiaTheme="minorEastAsia" w:hAnsi="Palatino Linotype" w:cs="Arial"/>
          <w:sz w:val="22"/>
          <w:szCs w:val="24"/>
          <w:lang w:val="es-ES_tradnl"/>
        </w:rPr>
      </w:pPr>
    </w:p>
    <w:p w:rsidR="00C86BC0" w:rsidRPr="0068091F" w:rsidRDefault="00C86BC0" w:rsidP="00C86BC0">
      <w:pPr>
        <w:numPr>
          <w:ilvl w:val="0"/>
          <w:numId w:val="6"/>
        </w:numPr>
        <w:tabs>
          <w:tab w:val="left" w:pos="851"/>
          <w:tab w:val="left" w:pos="7655"/>
        </w:tabs>
        <w:spacing w:before="240" w:after="240" w:line="360" w:lineRule="auto"/>
        <w:ind w:left="567" w:right="709" w:firstLine="0"/>
        <w:contextualSpacing/>
        <w:jc w:val="both"/>
        <w:rPr>
          <w:rFonts w:ascii="Palatino Linotype" w:eastAsiaTheme="minorEastAsia" w:hAnsi="Palatino Linotype" w:cs="Arial"/>
          <w:sz w:val="22"/>
          <w:szCs w:val="24"/>
          <w:lang w:val="es-ES_tradnl"/>
        </w:rPr>
      </w:pPr>
      <w:r w:rsidRPr="0068091F">
        <w:rPr>
          <w:rFonts w:ascii="Palatino Linotype" w:eastAsiaTheme="minorEastAsia" w:hAnsi="Palatino Linotype" w:cs="Arial"/>
          <w:sz w:val="22"/>
          <w:szCs w:val="24"/>
          <w:lang w:val="es-ES_tradnl"/>
        </w:rPr>
        <w:t xml:space="preserve">No se generó, poseyó o administró el documento que registre la información solicitada; </w:t>
      </w:r>
    </w:p>
    <w:p w:rsidR="00C86BC0" w:rsidRPr="0068091F" w:rsidRDefault="00C86BC0" w:rsidP="00C86BC0">
      <w:pPr>
        <w:tabs>
          <w:tab w:val="left" w:pos="851"/>
          <w:tab w:val="left" w:pos="7655"/>
        </w:tabs>
        <w:spacing w:before="240" w:after="240" w:line="360" w:lineRule="auto"/>
        <w:ind w:left="567" w:right="709"/>
        <w:contextualSpacing/>
        <w:jc w:val="both"/>
        <w:rPr>
          <w:rFonts w:ascii="Palatino Linotype" w:eastAsiaTheme="minorEastAsia" w:hAnsi="Palatino Linotype" w:cs="Arial"/>
          <w:sz w:val="22"/>
          <w:szCs w:val="24"/>
          <w:lang w:val="es-ES_tradnl"/>
        </w:rPr>
      </w:pPr>
      <w:r w:rsidRPr="0068091F">
        <w:rPr>
          <w:rFonts w:ascii="Palatino Linotype" w:eastAsiaTheme="minorEastAsia" w:hAnsi="Palatino Linotype" w:cs="Arial"/>
          <w:sz w:val="22"/>
          <w:szCs w:val="24"/>
          <w:lang w:val="es-ES_tradnl"/>
        </w:rPr>
        <w:t>b) Habiendo sido generada, poseída o administrada, no se cuenta con la información solicitada.</w:t>
      </w:r>
    </w:p>
    <w:p w:rsidR="00C86BC0" w:rsidRPr="0068091F" w:rsidRDefault="00C86BC0" w:rsidP="00C86BC0">
      <w:pPr>
        <w:tabs>
          <w:tab w:val="left" w:pos="851"/>
          <w:tab w:val="left" w:pos="7655"/>
        </w:tabs>
        <w:spacing w:before="240" w:after="240" w:line="360" w:lineRule="auto"/>
        <w:ind w:left="567" w:right="567"/>
        <w:contextualSpacing/>
        <w:jc w:val="both"/>
        <w:rPr>
          <w:rFonts w:ascii="Palatino Linotype" w:eastAsiaTheme="minorEastAsia" w:hAnsi="Palatino Linotype" w:cs="Arial"/>
          <w:sz w:val="22"/>
          <w:szCs w:val="24"/>
          <w:lang w:val="es-ES_tradnl"/>
        </w:rPr>
      </w:pPr>
    </w:p>
    <w:p w:rsidR="00C86BC0" w:rsidRPr="0068091F" w:rsidRDefault="00C86BC0" w:rsidP="00EE450D">
      <w:pPr>
        <w:pStyle w:val="Prrafodelista"/>
        <w:numPr>
          <w:ilvl w:val="0"/>
          <w:numId w:val="9"/>
        </w:numPr>
        <w:tabs>
          <w:tab w:val="left" w:pos="851"/>
          <w:tab w:val="left" w:pos="7655"/>
        </w:tabs>
        <w:spacing w:before="240" w:after="240" w:line="360" w:lineRule="auto"/>
        <w:ind w:right="567"/>
        <w:jc w:val="both"/>
        <w:rPr>
          <w:rFonts w:ascii="Palatino Linotype" w:eastAsiaTheme="minorEastAsia" w:hAnsi="Palatino Linotype" w:cs="Arial"/>
          <w:lang w:val="es-ES_tradnl"/>
        </w:rPr>
      </w:pPr>
      <w:r w:rsidRPr="0068091F">
        <w:rPr>
          <w:rFonts w:ascii="Palatino Linotype" w:eastAsiaTheme="minorEastAsia" w:hAnsi="Palatino Linotype" w:cs="Arial"/>
          <w:lang w:val="es-ES_tradnl"/>
        </w:rPr>
        <w:t xml:space="preserve"> El sujeto obligado fue omiso en el ejercicio de una facultad, competencia o atribución inexcusable. </w:t>
      </w:r>
    </w:p>
    <w:p w:rsidR="00C86BC0" w:rsidRPr="0068091F" w:rsidRDefault="00C86BC0" w:rsidP="00C86BC0">
      <w:pPr>
        <w:tabs>
          <w:tab w:val="left" w:pos="284"/>
        </w:tabs>
        <w:spacing w:before="240" w:after="240" w:line="360" w:lineRule="auto"/>
        <w:contextualSpacing/>
        <w:jc w:val="both"/>
        <w:rPr>
          <w:rFonts w:ascii="Palatino Linotype" w:eastAsiaTheme="minorEastAsia" w:hAnsi="Palatino Linotype" w:cs="Arial"/>
          <w:sz w:val="22"/>
          <w:szCs w:val="24"/>
          <w:lang w:val="es-ES_tradnl"/>
        </w:rPr>
      </w:pPr>
    </w:p>
    <w:p w:rsidR="00C86BC0" w:rsidRPr="0068091F" w:rsidRDefault="00C86BC0" w:rsidP="00C86BC0">
      <w:pPr>
        <w:numPr>
          <w:ilvl w:val="0"/>
          <w:numId w:val="1"/>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68091F">
        <w:rPr>
          <w:rFonts w:ascii="Palatino Linotype" w:eastAsiaTheme="minorEastAsia" w:hAnsi="Palatino Linotype" w:cs="Arial"/>
          <w:sz w:val="24"/>
          <w:szCs w:val="24"/>
          <w:lang w:val="es-ES_tradnl"/>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rsidR="00C86BC0" w:rsidRPr="0068091F" w:rsidRDefault="00C86BC0" w:rsidP="00C86BC0">
      <w:pPr>
        <w:tabs>
          <w:tab w:val="left" w:pos="284"/>
        </w:tabs>
        <w:contextualSpacing/>
        <w:rPr>
          <w:rFonts w:ascii="Palatino Linotype" w:eastAsiaTheme="minorEastAsia" w:hAnsi="Palatino Linotype" w:cs="Arial"/>
          <w:sz w:val="24"/>
          <w:szCs w:val="24"/>
          <w:lang w:val="es-ES_tradnl"/>
        </w:rPr>
      </w:pPr>
    </w:p>
    <w:p w:rsidR="00C86BC0" w:rsidRPr="0068091F" w:rsidRDefault="00C86BC0" w:rsidP="00C86BC0">
      <w:pPr>
        <w:numPr>
          <w:ilvl w:val="0"/>
          <w:numId w:val="1"/>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68091F">
        <w:rPr>
          <w:rFonts w:ascii="Palatino Linotype" w:eastAsiaTheme="minorEastAsia" w:hAnsi="Palatino Linotype" w:cs="Arial"/>
          <w:sz w:val="24"/>
          <w:szCs w:val="24"/>
          <w:lang w:val="es-ES_tradnl"/>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w:t>
      </w:r>
      <w:r w:rsidRPr="0068091F">
        <w:rPr>
          <w:rFonts w:ascii="Palatino Linotype" w:eastAsiaTheme="minorEastAsia" w:hAnsi="Palatino Linotype" w:cs="Arial"/>
          <w:sz w:val="24"/>
          <w:szCs w:val="24"/>
          <w:lang w:val="es-ES_tradnl"/>
        </w:rPr>
        <w:lastRenderedPageBreak/>
        <w:t xml:space="preserve">éstas, buscando, localizando y entregando la información de manera íntegra, parcial o clasificándola en su totalidad por los supuestos que se señalan en la sección siguiente o, en su defecto, </w:t>
      </w:r>
      <w:r w:rsidRPr="0068091F">
        <w:rPr>
          <w:rFonts w:ascii="Palatino Linotype" w:eastAsiaTheme="minorEastAsia" w:hAnsi="Palatino Linotype" w:cs="Arial"/>
          <w:b/>
          <w:sz w:val="24"/>
          <w:szCs w:val="24"/>
          <w:lang w:val="es-ES_tradnl"/>
        </w:rPr>
        <w:t>de no localizar la información que debía tener, procediendo según lo refieren los párrafos segundo o tercero del artículo 19 de la Ley de Transparencia y Acceso a la Información Pública</w:t>
      </w:r>
      <w:r w:rsidRPr="0068091F">
        <w:rPr>
          <w:rFonts w:ascii="Palatino Linotype" w:eastAsiaTheme="minorEastAsia" w:hAnsi="Palatino Linotype" w:cs="Arial"/>
          <w:sz w:val="24"/>
          <w:szCs w:val="24"/>
          <w:lang w:val="es-ES_tradnl"/>
        </w:rPr>
        <w:t>, pero emitiendo una respuesta.</w:t>
      </w:r>
    </w:p>
    <w:p w:rsidR="00C86BC0" w:rsidRPr="0068091F" w:rsidRDefault="00C86BC0" w:rsidP="00C86BC0">
      <w:pPr>
        <w:tabs>
          <w:tab w:val="left" w:pos="284"/>
        </w:tabs>
        <w:spacing w:line="360" w:lineRule="auto"/>
        <w:ind w:right="49"/>
        <w:contextualSpacing/>
        <w:jc w:val="both"/>
        <w:rPr>
          <w:rFonts w:ascii="Palatino Linotype" w:hAnsi="Palatino Linotype" w:cs="Arial"/>
          <w:color w:val="000000"/>
          <w:sz w:val="24"/>
          <w:szCs w:val="24"/>
          <w:lang w:val="es-ES_tradnl"/>
        </w:rPr>
      </w:pPr>
    </w:p>
    <w:p w:rsidR="00C86BC0" w:rsidRPr="0068091F" w:rsidRDefault="00C86BC0" w:rsidP="00C86BC0">
      <w:pPr>
        <w:keepNext/>
        <w:keepLines/>
        <w:tabs>
          <w:tab w:val="left" w:pos="284"/>
        </w:tabs>
        <w:spacing w:before="40"/>
        <w:outlineLvl w:val="1"/>
        <w:rPr>
          <w:rFonts w:ascii="Palatino Linotype" w:hAnsi="Palatino Linotype" w:cstheme="majorBidi"/>
          <w:b/>
          <w:sz w:val="24"/>
          <w:szCs w:val="24"/>
        </w:rPr>
      </w:pPr>
      <w:bookmarkStart w:id="20" w:name="_Toc524344194"/>
      <w:bookmarkStart w:id="21" w:name="_Toc526271199"/>
      <w:bookmarkStart w:id="22" w:name="_Toc536105846"/>
      <w:bookmarkStart w:id="23" w:name="_Toc536106973"/>
      <w:bookmarkStart w:id="24" w:name="_Toc68793656"/>
      <w:bookmarkStart w:id="25" w:name="_Toc87549679"/>
      <w:r w:rsidRPr="0068091F">
        <w:rPr>
          <w:rFonts w:ascii="Palatino Linotype" w:hAnsi="Palatino Linotype" w:cstheme="majorBidi"/>
          <w:b/>
          <w:sz w:val="24"/>
          <w:szCs w:val="24"/>
        </w:rPr>
        <w:t>IV. Análisis al que debe someterse la información antes de su entrega.</w:t>
      </w:r>
      <w:bookmarkEnd w:id="20"/>
      <w:bookmarkEnd w:id="21"/>
      <w:bookmarkEnd w:id="22"/>
      <w:bookmarkEnd w:id="23"/>
      <w:bookmarkEnd w:id="24"/>
      <w:bookmarkEnd w:id="25"/>
    </w:p>
    <w:p w:rsidR="00C86BC0" w:rsidRPr="0068091F" w:rsidRDefault="00C86BC0" w:rsidP="00C86BC0">
      <w:pPr>
        <w:numPr>
          <w:ilvl w:val="0"/>
          <w:numId w:val="1"/>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68091F">
        <w:rPr>
          <w:rFonts w:ascii="Palatino Linotype" w:eastAsiaTheme="minorEastAsia" w:hAnsi="Palatino Linotype" w:cs="Arial"/>
          <w:sz w:val="24"/>
          <w:szCs w:val="24"/>
          <w:lang w:val="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rsidR="00C86BC0" w:rsidRPr="0068091F" w:rsidRDefault="00C86BC0" w:rsidP="00C86BC0">
      <w:pPr>
        <w:tabs>
          <w:tab w:val="left" w:pos="284"/>
        </w:tabs>
        <w:spacing w:before="240" w:after="240" w:line="360" w:lineRule="auto"/>
        <w:contextualSpacing/>
        <w:jc w:val="both"/>
        <w:rPr>
          <w:rFonts w:ascii="Palatino Linotype" w:eastAsiaTheme="minorEastAsia" w:hAnsi="Palatino Linotype" w:cs="Arial"/>
          <w:sz w:val="24"/>
          <w:szCs w:val="24"/>
          <w:lang w:val="es-ES"/>
        </w:rPr>
      </w:pPr>
    </w:p>
    <w:p w:rsidR="00C86BC0" w:rsidRPr="0068091F" w:rsidRDefault="00C86BC0" w:rsidP="00C86BC0">
      <w:pPr>
        <w:numPr>
          <w:ilvl w:val="0"/>
          <w:numId w:val="1"/>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68091F">
        <w:rPr>
          <w:rFonts w:ascii="Palatino Linotype" w:eastAsiaTheme="minorEastAsia" w:hAnsi="Palatino Linotype" w:cs="Arial"/>
          <w:sz w:val="24"/>
          <w:szCs w:val="24"/>
          <w:lang w:val="es-ES"/>
        </w:rPr>
        <w:t xml:space="preserve">En armonía con la constitución local, la Ley de Transparencia y Acceso a la Información Pública del Estado de México y Municipios establece las únicas dos limitantes que se pueden actualizar para restringir el acceso a los documentos en </w:t>
      </w:r>
      <w:r w:rsidRPr="0068091F">
        <w:rPr>
          <w:rFonts w:ascii="Palatino Linotype" w:eastAsiaTheme="minorEastAsia" w:hAnsi="Palatino Linotype" w:cs="Arial"/>
          <w:sz w:val="24"/>
          <w:szCs w:val="24"/>
          <w:lang w:val="es-ES"/>
        </w:rPr>
        <w:lastRenderedPageBreak/>
        <w:t>posesión de los entes públicos, así como un catálogo limitado de premisas para que la información sea reservada por causas de interés público:</w:t>
      </w:r>
    </w:p>
    <w:p w:rsidR="00C86BC0" w:rsidRPr="0068091F" w:rsidRDefault="00C86BC0" w:rsidP="00C86BC0">
      <w:pPr>
        <w:tabs>
          <w:tab w:val="left" w:pos="284"/>
        </w:tabs>
        <w:contextualSpacing/>
        <w:rPr>
          <w:rFonts w:ascii="Palatino Linotype" w:eastAsiaTheme="minorEastAsia" w:hAnsi="Palatino Linotype" w:cs="Arial"/>
          <w:sz w:val="24"/>
          <w:szCs w:val="24"/>
          <w:lang w:val="es-ES"/>
        </w:rPr>
      </w:pPr>
    </w:p>
    <w:p w:rsidR="00C86BC0" w:rsidRPr="0068091F" w:rsidRDefault="00C86BC0" w:rsidP="00C86BC0">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68091F">
        <w:rPr>
          <w:rFonts w:ascii="Palatino Linotype" w:eastAsiaTheme="minorEastAsia" w:hAnsi="Palatino Linotype" w:cs="Arial"/>
          <w:b/>
          <w:i/>
          <w:color w:val="000000"/>
          <w:sz w:val="22"/>
        </w:rPr>
        <w:t>“Artículo 4.</w:t>
      </w:r>
      <w:r w:rsidRPr="0068091F">
        <w:rPr>
          <w:rFonts w:ascii="Palatino Linotype" w:eastAsiaTheme="minorEastAsia" w:hAnsi="Palatino Linotype" w:cs="Arial"/>
          <w:i/>
          <w:color w:val="000000"/>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rsidR="00C86BC0" w:rsidRPr="0068091F" w:rsidRDefault="00C86BC0" w:rsidP="00C86BC0">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68091F">
        <w:rPr>
          <w:rFonts w:ascii="Palatino Linotype" w:eastAsiaTheme="minorEastAsia" w:hAnsi="Palatino Linotype" w:cs="Arial"/>
          <w:i/>
          <w:color w:val="000000"/>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C86BC0" w:rsidRPr="0068091F" w:rsidRDefault="00C86BC0" w:rsidP="00C86BC0">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68091F">
        <w:rPr>
          <w:rFonts w:ascii="Palatino Linotype" w:eastAsiaTheme="minorEastAsia" w:hAnsi="Palatino Linotype" w:cs="Arial"/>
          <w:i/>
          <w:color w:val="000000"/>
          <w:sz w:val="22"/>
        </w:rPr>
        <w:t>Los sujetos obligados deben poner en práctica, políticas y programas de acceso a la información que se apeguen a criterios de publicidad, veracidad, oportunidad, precisión y suficiencia en beneficio de los solicitantes.</w:t>
      </w:r>
    </w:p>
    <w:p w:rsidR="00C86BC0" w:rsidRPr="0068091F" w:rsidRDefault="00C86BC0" w:rsidP="00C86BC0">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68091F">
        <w:rPr>
          <w:rFonts w:ascii="Palatino Linotype" w:eastAsiaTheme="minorEastAsia" w:hAnsi="Palatino Linotype" w:cs="Arial"/>
          <w:i/>
          <w:color w:val="000000"/>
          <w:sz w:val="22"/>
        </w:rPr>
        <w:t>...”</w:t>
      </w:r>
    </w:p>
    <w:p w:rsidR="00C86BC0" w:rsidRPr="0068091F" w:rsidRDefault="00C86BC0" w:rsidP="00C86BC0">
      <w:pPr>
        <w:tabs>
          <w:tab w:val="left" w:pos="284"/>
        </w:tabs>
        <w:spacing w:line="360" w:lineRule="auto"/>
        <w:ind w:left="567" w:right="618"/>
        <w:contextualSpacing/>
        <w:jc w:val="both"/>
        <w:rPr>
          <w:rFonts w:ascii="Palatino Linotype" w:eastAsiaTheme="minorEastAsia" w:hAnsi="Palatino Linotype" w:cs="Arial"/>
          <w:i/>
          <w:color w:val="000000"/>
          <w:sz w:val="22"/>
        </w:rPr>
      </w:pPr>
    </w:p>
    <w:p w:rsidR="00C86BC0" w:rsidRPr="0068091F" w:rsidRDefault="00C86BC0" w:rsidP="00C86BC0">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68091F">
        <w:rPr>
          <w:rFonts w:ascii="Palatino Linotype" w:eastAsiaTheme="minorEastAsia" w:hAnsi="Palatino Linotype" w:cs="Arial"/>
          <w:i/>
          <w:color w:val="000000"/>
          <w:sz w:val="22"/>
        </w:rPr>
        <w:t>“</w:t>
      </w:r>
      <w:r w:rsidRPr="0068091F">
        <w:rPr>
          <w:rFonts w:ascii="Palatino Linotype" w:eastAsiaTheme="minorEastAsia" w:hAnsi="Palatino Linotype" w:cs="Arial"/>
          <w:b/>
          <w:i/>
          <w:color w:val="000000"/>
          <w:sz w:val="22"/>
        </w:rPr>
        <w:t>Artículo 122.</w:t>
      </w:r>
      <w:r w:rsidRPr="0068091F">
        <w:rPr>
          <w:rFonts w:ascii="Palatino Linotype" w:eastAsiaTheme="minorEastAsia" w:hAnsi="Palatino Linotype" w:cs="Arial"/>
          <w:i/>
          <w:color w:val="000000"/>
          <w:sz w:val="22"/>
        </w:rPr>
        <w:t xml:space="preserve"> La clasificación es el proceso mediante el cual el sujeto obligado determina que la información en su poder actualiza alguno de los supuestos de reserva o confidencialidad, de conformidad con lo dispuesto en el presente título.</w:t>
      </w:r>
    </w:p>
    <w:p w:rsidR="00C86BC0" w:rsidRPr="0068091F" w:rsidRDefault="00C86BC0" w:rsidP="00C86BC0">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68091F">
        <w:rPr>
          <w:rFonts w:ascii="Palatino Linotype" w:eastAsiaTheme="minorEastAsia" w:hAnsi="Palatino Linotype" w:cs="Arial"/>
          <w:i/>
          <w:color w:val="000000"/>
          <w:sz w:val="22"/>
        </w:rPr>
        <w:lastRenderedPageBreak/>
        <w:t>Los supuestos de reserva o confidencialidad previstos en las leyes deberán ser acordes con las bases, principios y disposiciones establecidos en la Ley General y, en ningún caso, podrán contravenirla.</w:t>
      </w:r>
    </w:p>
    <w:p w:rsidR="00C86BC0" w:rsidRPr="0068091F" w:rsidRDefault="00C86BC0" w:rsidP="00C86BC0">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68091F">
        <w:rPr>
          <w:rFonts w:ascii="Palatino Linotype" w:eastAsiaTheme="minorEastAsia" w:hAnsi="Palatino Linotype" w:cs="Arial"/>
          <w:i/>
          <w:color w:val="000000"/>
          <w:sz w:val="22"/>
        </w:rPr>
        <w:t>Los titulares de las áreas de los sujetos obligados serán los responsables de clasificar la información, de conformidad con lo dispuesto en la presente Ley y demás disposiciones jurídicas aplicables.</w:t>
      </w:r>
    </w:p>
    <w:p w:rsidR="00C86BC0" w:rsidRPr="0068091F" w:rsidRDefault="00C86BC0" w:rsidP="00C86BC0">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68091F">
        <w:rPr>
          <w:rFonts w:ascii="Palatino Linotype" w:eastAsiaTheme="minorEastAsia" w:hAnsi="Palatino Linotype" w:cs="Arial"/>
          <w:i/>
          <w:color w:val="000000"/>
          <w:sz w:val="22"/>
        </w:rPr>
        <w:t>…”</w:t>
      </w:r>
    </w:p>
    <w:p w:rsidR="00C86BC0" w:rsidRPr="0068091F" w:rsidRDefault="00C86BC0" w:rsidP="00C86BC0">
      <w:pPr>
        <w:tabs>
          <w:tab w:val="left" w:pos="284"/>
        </w:tabs>
        <w:spacing w:line="360" w:lineRule="auto"/>
        <w:ind w:left="567" w:right="618"/>
        <w:contextualSpacing/>
        <w:jc w:val="both"/>
        <w:rPr>
          <w:rFonts w:ascii="Palatino Linotype" w:eastAsiaTheme="minorEastAsia" w:hAnsi="Palatino Linotype" w:cs="Arial"/>
          <w:i/>
          <w:color w:val="000000"/>
          <w:sz w:val="22"/>
        </w:rPr>
      </w:pPr>
    </w:p>
    <w:p w:rsidR="00C86BC0" w:rsidRPr="0068091F" w:rsidRDefault="00C86BC0" w:rsidP="00C86BC0">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68091F">
        <w:rPr>
          <w:rFonts w:ascii="Palatino Linotype" w:eastAsiaTheme="minorEastAsia" w:hAnsi="Palatino Linotype" w:cs="Arial"/>
          <w:i/>
          <w:color w:val="000000"/>
          <w:sz w:val="22"/>
        </w:rPr>
        <w:t>“</w:t>
      </w:r>
      <w:r w:rsidRPr="0068091F">
        <w:rPr>
          <w:rFonts w:ascii="Palatino Linotype" w:eastAsiaTheme="minorEastAsia" w:hAnsi="Palatino Linotype" w:cs="Arial"/>
          <w:b/>
          <w:i/>
          <w:color w:val="000000"/>
          <w:sz w:val="22"/>
        </w:rPr>
        <w:t>Artículo 140.</w:t>
      </w:r>
      <w:r w:rsidRPr="0068091F">
        <w:rPr>
          <w:rFonts w:ascii="Palatino Linotype" w:eastAsiaTheme="minorEastAsia" w:hAnsi="Palatino Linotype" w:cs="Arial"/>
          <w:i/>
          <w:color w:val="000000"/>
          <w:sz w:val="22"/>
        </w:rPr>
        <w:t xml:space="preserve"> El acceso a la información pública será restringido excepcionalmente, cuando por razones de interés público, ésta sea clasificada como reservada, conforme a los criterios siguientes:</w:t>
      </w:r>
    </w:p>
    <w:p w:rsidR="00C86BC0" w:rsidRPr="0068091F" w:rsidRDefault="00C86BC0" w:rsidP="00C86BC0">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68091F">
        <w:rPr>
          <w:rFonts w:ascii="Palatino Linotype" w:eastAsiaTheme="minorEastAsia" w:hAnsi="Palatino Linotype" w:cs="Arial"/>
          <w:i/>
          <w:color w:val="000000"/>
          <w:sz w:val="22"/>
        </w:rPr>
        <w:t>I. Comprometa la seguridad pública y cuente con un propósito genuino y un efecto demostrable;</w:t>
      </w:r>
    </w:p>
    <w:p w:rsidR="00C86BC0" w:rsidRPr="0068091F" w:rsidRDefault="00C86BC0" w:rsidP="00C86BC0">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68091F">
        <w:rPr>
          <w:rFonts w:ascii="Palatino Linotype" w:eastAsiaTheme="minorEastAsia" w:hAnsi="Palatino Linotype" w:cs="Arial"/>
          <w:i/>
          <w:color w:val="000000"/>
          <w:sz w:val="22"/>
        </w:rPr>
        <w:t>II. Pueda menoscabar la conducción de las negociaciones y relaciones internacionales;</w:t>
      </w:r>
    </w:p>
    <w:p w:rsidR="00C86BC0" w:rsidRPr="0068091F" w:rsidRDefault="00C86BC0" w:rsidP="00C86BC0">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68091F">
        <w:rPr>
          <w:rFonts w:ascii="Palatino Linotype" w:eastAsiaTheme="minorEastAsia" w:hAnsi="Palatino Linotype" w:cs="Arial"/>
          <w:i/>
          <w:color w:val="000000"/>
          <w:sz w:val="22"/>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C86BC0" w:rsidRPr="0068091F" w:rsidRDefault="00C86BC0" w:rsidP="00C86BC0">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68091F">
        <w:rPr>
          <w:rFonts w:ascii="Palatino Linotype" w:eastAsiaTheme="minorEastAsia" w:hAnsi="Palatino Linotype" w:cs="Arial"/>
          <w:i/>
          <w:color w:val="000000"/>
          <w:sz w:val="22"/>
        </w:rPr>
        <w:t>IV. Ponga en riesgo la vida, la seguridad o la salud de una persona física;</w:t>
      </w:r>
    </w:p>
    <w:p w:rsidR="00C86BC0" w:rsidRPr="0068091F" w:rsidRDefault="00C86BC0" w:rsidP="00C86BC0">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68091F">
        <w:rPr>
          <w:rFonts w:ascii="Palatino Linotype" w:eastAsiaTheme="minorEastAsia" w:hAnsi="Palatino Linotype" w:cs="Arial"/>
          <w:i/>
          <w:color w:val="000000"/>
          <w:sz w:val="22"/>
        </w:rPr>
        <w:t>V. Aquella cuya divulgación obstruya o pueda causar un serio perjuicio a:</w:t>
      </w:r>
    </w:p>
    <w:p w:rsidR="00C86BC0" w:rsidRPr="0068091F" w:rsidRDefault="00C86BC0" w:rsidP="00C86BC0">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68091F">
        <w:rPr>
          <w:rFonts w:ascii="Palatino Linotype" w:eastAsiaTheme="minorEastAsia" w:hAnsi="Palatino Linotype" w:cs="Arial"/>
          <w:i/>
          <w:color w:val="000000"/>
          <w:sz w:val="22"/>
        </w:rPr>
        <w:t>1. Las actividades de fiscalización, verificación, inspección, comprobación y auditoría sobre el cumplimiento de las Leyes; o</w:t>
      </w:r>
    </w:p>
    <w:p w:rsidR="00C86BC0" w:rsidRPr="0068091F" w:rsidRDefault="00C86BC0" w:rsidP="00C86BC0">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68091F">
        <w:rPr>
          <w:rFonts w:ascii="Palatino Linotype" w:eastAsiaTheme="minorEastAsia" w:hAnsi="Palatino Linotype" w:cs="Arial"/>
          <w:i/>
          <w:color w:val="000000"/>
          <w:sz w:val="22"/>
        </w:rPr>
        <w:t>2. La recaudación de las contribuciones.</w:t>
      </w:r>
    </w:p>
    <w:p w:rsidR="00C86BC0" w:rsidRPr="0068091F" w:rsidRDefault="00C86BC0" w:rsidP="00C86BC0">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68091F">
        <w:rPr>
          <w:rFonts w:ascii="Palatino Linotype" w:eastAsiaTheme="minorEastAsia" w:hAnsi="Palatino Linotype" w:cs="Arial"/>
          <w:i/>
          <w:color w:val="000000"/>
          <w:sz w:val="22"/>
        </w:rPr>
        <w:lastRenderedPageBreak/>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C86BC0" w:rsidRPr="0068091F" w:rsidRDefault="00C86BC0" w:rsidP="00C86BC0">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68091F">
        <w:rPr>
          <w:rFonts w:ascii="Palatino Linotype" w:eastAsiaTheme="minorEastAsia" w:hAnsi="Palatino Linotype" w:cs="Arial"/>
          <w:i/>
          <w:color w:val="000000"/>
          <w:sz w:val="22"/>
        </w:rPr>
        <w:t>VII. La que contengan las opiniones, recomendaciones o puntos de vista que formen parte del proceso deliberativo de los servidores públicos, hasta en tanto sea adoptada la decisión definitiva, la cual deberá estar documentada;</w:t>
      </w:r>
    </w:p>
    <w:p w:rsidR="00C86BC0" w:rsidRPr="0068091F" w:rsidRDefault="00C86BC0" w:rsidP="00C86BC0">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68091F">
        <w:rPr>
          <w:rFonts w:ascii="Palatino Linotype" w:eastAsiaTheme="minorEastAsia" w:hAnsi="Palatino Linotype" w:cs="Arial"/>
          <w:i/>
          <w:color w:val="000000"/>
          <w:sz w:val="22"/>
        </w:rPr>
        <w:t>VIII. Vulnere la conducción de los expedientes judiciales o de los procedimientos administrativos seguidos en forma de juicio, en tanto no hayan quedado firmes;</w:t>
      </w:r>
    </w:p>
    <w:p w:rsidR="00C86BC0" w:rsidRPr="0068091F" w:rsidRDefault="00C86BC0" w:rsidP="00C86BC0">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68091F">
        <w:rPr>
          <w:rFonts w:ascii="Palatino Linotype" w:eastAsiaTheme="minorEastAsia" w:hAnsi="Palatino Linotype" w:cs="Arial"/>
          <w:i/>
          <w:color w:val="000000"/>
          <w:sz w:val="22"/>
        </w:rPr>
        <w:t>IX. Se encuentre contenida dentro de las investigaciones de hechos que la Ley señale como delitos y se tramiten ante el Ministerio Público;</w:t>
      </w:r>
    </w:p>
    <w:p w:rsidR="00C86BC0" w:rsidRPr="0068091F" w:rsidRDefault="00C86BC0" w:rsidP="00C86BC0">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68091F">
        <w:rPr>
          <w:rFonts w:ascii="Palatino Linotype" w:eastAsiaTheme="minorEastAsia" w:hAnsi="Palatino Linotype" w:cs="Arial"/>
          <w:i/>
          <w:color w:val="000000"/>
          <w:sz w:val="22"/>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C86BC0" w:rsidRPr="0068091F" w:rsidRDefault="00C86BC0" w:rsidP="00C86BC0">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68091F">
        <w:rPr>
          <w:rFonts w:ascii="Palatino Linotype" w:eastAsiaTheme="minorEastAsia" w:hAnsi="Palatino Linotype" w:cs="Arial"/>
          <w:i/>
          <w:color w:val="000000"/>
          <w:sz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C86BC0" w:rsidRPr="0068091F" w:rsidRDefault="00C86BC0" w:rsidP="00C86BC0">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68091F">
        <w:rPr>
          <w:rFonts w:ascii="Palatino Linotype" w:eastAsiaTheme="minorEastAsia" w:hAnsi="Palatino Linotype" w:cs="Arial"/>
          <w:i/>
          <w:color w:val="000000"/>
          <w:sz w:val="22"/>
        </w:rPr>
        <w:lastRenderedPageBreak/>
        <w:t>XI. Las que por disposición expresa de una ley tengan tal carácter, siempre que sean acordes con las bases, principios y disposiciones establecidos en esta Ley y no la contravengan; así como las previstas en tratados internacionales.”</w:t>
      </w:r>
    </w:p>
    <w:p w:rsidR="00C86BC0" w:rsidRPr="0068091F" w:rsidRDefault="00C86BC0" w:rsidP="00C86BC0">
      <w:pPr>
        <w:tabs>
          <w:tab w:val="left" w:pos="284"/>
        </w:tabs>
        <w:spacing w:line="360" w:lineRule="auto"/>
        <w:ind w:left="567" w:right="618"/>
        <w:contextualSpacing/>
        <w:jc w:val="both"/>
        <w:rPr>
          <w:rFonts w:ascii="Palatino Linotype" w:eastAsiaTheme="minorEastAsia" w:hAnsi="Palatino Linotype" w:cs="Arial"/>
          <w:i/>
          <w:color w:val="000000"/>
          <w:sz w:val="22"/>
        </w:rPr>
      </w:pPr>
    </w:p>
    <w:p w:rsidR="00C86BC0" w:rsidRPr="0068091F" w:rsidRDefault="00C86BC0" w:rsidP="00C86BC0">
      <w:pPr>
        <w:tabs>
          <w:tab w:val="left" w:pos="284"/>
        </w:tabs>
        <w:spacing w:line="360" w:lineRule="auto"/>
        <w:ind w:left="567" w:right="618"/>
        <w:contextualSpacing/>
        <w:jc w:val="both"/>
        <w:rPr>
          <w:rFonts w:ascii="Palatino Linotype" w:eastAsiaTheme="minorEastAsia" w:hAnsi="Palatino Linotype" w:cs="Arial"/>
          <w:b/>
          <w:i/>
          <w:color w:val="000000"/>
          <w:sz w:val="22"/>
        </w:rPr>
      </w:pPr>
      <w:r w:rsidRPr="0068091F">
        <w:rPr>
          <w:rFonts w:ascii="Palatino Linotype" w:eastAsiaTheme="minorEastAsia" w:hAnsi="Palatino Linotype" w:cs="Arial"/>
          <w:i/>
          <w:color w:val="000000"/>
          <w:sz w:val="22"/>
        </w:rPr>
        <w:t>“</w:t>
      </w:r>
      <w:r w:rsidRPr="0068091F">
        <w:rPr>
          <w:rFonts w:ascii="Palatino Linotype" w:eastAsiaTheme="minorEastAsia" w:hAnsi="Palatino Linotype" w:cs="Arial"/>
          <w:b/>
          <w:i/>
          <w:color w:val="000000"/>
          <w:sz w:val="22"/>
        </w:rPr>
        <w:t>Artículo 141.</w:t>
      </w:r>
      <w:r w:rsidRPr="0068091F">
        <w:rPr>
          <w:rFonts w:ascii="Palatino Linotype" w:eastAsiaTheme="minorEastAsia" w:hAnsi="Palatino Linotype" w:cs="Arial"/>
          <w:i/>
          <w:color w:val="000000"/>
          <w:sz w:val="22"/>
        </w:rPr>
        <w:t xml:space="preserve"> </w:t>
      </w:r>
      <w:r w:rsidRPr="0068091F">
        <w:rPr>
          <w:rFonts w:ascii="Palatino Linotype" w:eastAsiaTheme="minorEastAsia" w:hAnsi="Palatino Linotype" w:cs="Arial"/>
          <w:b/>
          <w:i/>
          <w:color w:val="000000"/>
          <w:sz w:val="22"/>
        </w:rPr>
        <w:t>Las causales de reserva previstas en este Capítulo se deberán fundar y motivar, a través de la aplicación de la prueba de daño a la que se hace referencia en el presente Título.”</w:t>
      </w:r>
    </w:p>
    <w:p w:rsidR="00C86BC0" w:rsidRPr="0068091F" w:rsidRDefault="00C86BC0" w:rsidP="00C86BC0">
      <w:pPr>
        <w:tabs>
          <w:tab w:val="left" w:pos="284"/>
        </w:tabs>
        <w:spacing w:line="360" w:lineRule="auto"/>
        <w:ind w:left="567" w:right="618"/>
        <w:contextualSpacing/>
        <w:jc w:val="both"/>
        <w:rPr>
          <w:rFonts w:ascii="Palatino Linotype" w:eastAsiaTheme="minorEastAsia" w:hAnsi="Palatino Linotype" w:cs="Arial"/>
          <w:b/>
          <w:i/>
          <w:color w:val="000000"/>
          <w:sz w:val="22"/>
        </w:rPr>
      </w:pPr>
      <w:r w:rsidRPr="0068091F">
        <w:rPr>
          <w:rFonts w:ascii="Palatino Linotype" w:eastAsiaTheme="minorEastAsia" w:hAnsi="Palatino Linotype" w:cs="Arial"/>
          <w:i/>
          <w:color w:val="000000"/>
          <w:sz w:val="22"/>
        </w:rPr>
        <w:t xml:space="preserve">(Énfasis añadido) </w:t>
      </w:r>
    </w:p>
    <w:p w:rsidR="00C86BC0" w:rsidRPr="0068091F" w:rsidRDefault="00C86BC0" w:rsidP="00C86BC0">
      <w:pPr>
        <w:tabs>
          <w:tab w:val="left" w:pos="284"/>
        </w:tabs>
        <w:autoSpaceDE w:val="0"/>
        <w:autoSpaceDN w:val="0"/>
        <w:adjustRightInd w:val="0"/>
        <w:spacing w:line="360" w:lineRule="auto"/>
        <w:ind w:right="50"/>
        <w:jc w:val="both"/>
        <w:rPr>
          <w:rFonts w:ascii="Palatino Linotype" w:eastAsiaTheme="minorEastAsia" w:hAnsi="Palatino Linotype" w:cs="Arial"/>
          <w:bCs/>
          <w:color w:val="000000" w:themeColor="text1"/>
          <w:sz w:val="24"/>
          <w:szCs w:val="24"/>
          <w:lang w:val="es-ES_tradnl"/>
        </w:rPr>
      </w:pPr>
    </w:p>
    <w:p w:rsidR="00C86BC0" w:rsidRPr="0068091F" w:rsidRDefault="00C86BC0" w:rsidP="00C86BC0">
      <w:pPr>
        <w:numPr>
          <w:ilvl w:val="0"/>
          <w:numId w:val="1"/>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68091F">
        <w:rPr>
          <w:rFonts w:ascii="Palatino Linotype" w:eastAsiaTheme="minorEastAsia" w:hAnsi="Palatino Linotype" w:cs="Arial"/>
          <w:sz w:val="24"/>
          <w:szCs w:val="24"/>
          <w:lang w:val="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rsidR="00C86BC0" w:rsidRPr="0068091F" w:rsidRDefault="00C86BC0" w:rsidP="00C86BC0">
      <w:pPr>
        <w:tabs>
          <w:tab w:val="left" w:pos="284"/>
        </w:tabs>
        <w:spacing w:before="240" w:after="240" w:line="360" w:lineRule="auto"/>
        <w:contextualSpacing/>
        <w:jc w:val="both"/>
        <w:rPr>
          <w:rFonts w:ascii="Palatino Linotype" w:eastAsiaTheme="minorEastAsia" w:hAnsi="Palatino Linotype" w:cs="Arial"/>
          <w:sz w:val="24"/>
          <w:szCs w:val="24"/>
          <w:lang w:val="es-ES"/>
        </w:rPr>
      </w:pPr>
    </w:p>
    <w:p w:rsidR="00C86BC0" w:rsidRPr="0068091F" w:rsidRDefault="00C86BC0" w:rsidP="00C86BC0">
      <w:pPr>
        <w:numPr>
          <w:ilvl w:val="0"/>
          <w:numId w:val="1"/>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68091F">
        <w:rPr>
          <w:rFonts w:ascii="Palatino Linotype" w:eastAsiaTheme="minorEastAsia" w:hAnsi="Palatino Linotype" w:cs="Arial"/>
          <w:sz w:val="24"/>
          <w:szCs w:val="24"/>
          <w:lang w:val="es-ES"/>
        </w:rPr>
        <w:t xml:space="preserve">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w:t>
      </w:r>
      <w:r w:rsidRPr="0068091F">
        <w:rPr>
          <w:rFonts w:ascii="Palatino Linotype" w:eastAsiaTheme="minorEastAsia" w:hAnsi="Palatino Linotype" w:cs="Arial"/>
          <w:sz w:val="24"/>
          <w:szCs w:val="24"/>
          <w:lang w:val="es-ES"/>
        </w:rPr>
        <w:lastRenderedPageBreak/>
        <w:t>entregar la información, que efectivamente se vulneraría cualquiera de los supuestos consagrados en la ley.</w:t>
      </w:r>
    </w:p>
    <w:p w:rsidR="00C86BC0" w:rsidRPr="0068091F" w:rsidRDefault="00C86BC0" w:rsidP="00C86BC0">
      <w:pPr>
        <w:numPr>
          <w:ilvl w:val="0"/>
          <w:numId w:val="1"/>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68091F">
        <w:rPr>
          <w:rFonts w:ascii="Palatino Linotype" w:eastAsiaTheme="minorEastAsia" w:hAnsi="Palatino Linotype" w:cs="Arial"/>
          <w:sz w:val="24"/>
          <w:szCs w:val="24"/>
          <w:lang w:val="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rsidR="00C86BC0" w:rsidRPr="0068091F" w:rsidRDefault="00C86BC0" w:rsidP="00C86BC0">
      <w:pPr>
        <w:tabs>
          <w:tab w:val="left" w:pos="284"/>
        </w:tabs>
        <w:spacing w:line="360" w:lineRule="auto"/>
        <w:ind w:right="49"/>
        <w:contextualSpacing/>
        <w:jc w:val="both"/>
        <w:rPr>
          <w:rFonts w:ascii="Palatino Linotype" w:hAnsi="Palatino Linotype" w:cs="Arial"/>
          <w:color w:val="000000"/>
          <w:sz w:val="24"/>
          <w:szCs w:val="24"/>
          <w:lang w:val="es-ES_tradnl"/>
        </w:rPr>
      </w:pPr>
    </w:p>
    <w:p w:rsidR="00C86BC0" w:rsidRPr="0068091F" w:rsidRDefault="00C86BC0" w:rsidP="00C86BC0">
      <w:pPr>
        <w:numPr>
          <w:ilvl w:val="0"/>
          <w:numId w:val="1"/>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68091F">
        <w:rPr>
          <w:rFonts w:ascii="Palatino Linotype" w:eastAsiaTheme="minorEastAsia" w:hAnsi="Palatino Linotype" w:cs="Arial"/>
          <w:sz w:val="24"/>
          <w:szCs w:val="24"/>
          <w:lang w:val="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rsidR="00C86BC0" w:rsidRPr="0068091F" w:rsidRDefault="00C86BC0" w:rsidP="00C86BC0">
      <w:pPr>
        <w:tabs>
          <w:tab w:val="left" w:pos="284"/>
        </w:tabs>
        <w:spacing w:before="240" w:after="240" w:line="360" w:lineRule="auto"/>
        <w:contextualSpacing/>
        <w:jc w:val="both"/>
        <w:rPr>
          <w:rFonts w:ascii="Palatino Linotype" w:eastAsiaTheme="minorEastAsia" w:hAnsi="Palatino Linotype" w:cs="Arial"/>
          <w:sz w:val="24"/>
          <w:szCs w:val="24"/>
          <w:lang w:val="es-ES"/>
        </w:rPr>
      </w:pPr>
    </w:p>
    <w:p w:rsidR="00C86BC0" w:rsidRPr="0068091F" w:rsidRDefault="00C86BC0" w:rsidP="00C86BC0">
      <w:pPr>
        <w:numPr>
          <w:ilvl w:val="0"/>
          <w:numId w:val="1"/>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68091F">
        <w:rPr>
          <w:rFonts w:ascii="Palatino Linotype" w:eastAsiaTheme="minorEastAsia" w:hAnsi="Palatino Linotype" w:cs="Arial"/>
          <w:sz w:val="24"/>
          <w:szCs w:val="24"/>
          <w:lang w:val="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rsidR="00C86BC0" w:rsidRPr="0068091F" w:rsidRDefault="00C86BC0" w:rsidP="00C86BC0">
      <w:pPr>
        <w:tabs>
          <w:tab w:val="left" w:pos="284"/>
        </w:tabs>
        <w:contextualSpacing/>
        <w:rPr>
          <w:rFonts w:ascii="Palatino Linotype" w:eastAsiaTheme="minorEastAsia" w:hAnsi="Palatino Linotype" w:cs="Arial"/>
          <w:sz w:val="24"/>
          <w:szCs w:val="24"/>
          <w:lang w:val="es-ES"/>
        </w:rPr>
      </w:pPr>
    </w:p>
    <w:p w:rsidR="00C86BC0" w:rsidRPr="0068091F" w:rsidRDefault="00C86BC0" w:rsidP="00C86BC0">
      <w:pPr>
        <w:numPr>
          <w:ilvl w:val="0"/>
          <w:numId w:val="1"/>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68091F">
        <w:rPr>
          <w:rFonts w:ascii="Palatino Linotype" w:eastAsiaTheme="minorEastAsia" w:hAnsi="Palatino Linotype" w:cs="Arial"/>
          <w:sz w:val="24"/>
          <w:szCs w:val="24"/>
          <w:lang w:val="es-ES"/>
        </w:rPr>
        <w:lastRenderedPageBreak/>
        <w:t>De</w:t>
      </w:r>
      <w:r w:rsidRPr="0068091F">
        <w:rPr>
          <w:rFonts w:ascii="Palatino Linotype" w:eastAsiaTheme="minorEastAsia" w:hAnsi="Palatino Linotype" w:cs="Arial"/>
          <w:sz w:val="24"/>
          <w:szCs w:val="24"/>
          <w:lang w:val="es-ES_tradnl"/>
        </w:rPr>
        <w:t xml:space="preserve"> tal manera que el </w:t>
      </w:r>
      <w:r w:rsidRPr="0068091F">
        <w:rPr>
          <w:rFonts w:ascii="Palatino Linotype" w:eastAsiaTheme="minorEastAsia" w:hAnsi="Palatino Linotype" w:cs="Arial"/>
          <w:b/>
          <w:sz w:val="24"/>
          <w:szCs w:val="24"/>
          <w:lang w:val="es-ES_tradnl"/>
        </w:rPr>
        <w:t>SUJETO OBLIGADO</w:t>
      </w:r>
      <w:r w:rsidRPr="0068091F">
        <w:rPr>
          <w:rFonts w:ascii="Palatino Linotype" w:eastAsiaTheme="minorEastAsia" w:hAnsi="Palatino Linotype" w:cs="Arial"/>
          <w:sz w:val="24"/>
          <w:szCs w:val="24"/>
          <w:lang w:val="es-ES_tradnl"/>
        </w:rPr>
        <w:t xml:space="preserve"> deberá dar atención a la solicitud de información, lo cual deberá realizar con arreglo al procedimiento establecido en la Ley que ha sido descrito en esta resolución y de manera fundada y motivada.</w:t>
      </w:r>
    </w:p>
    <w:p w:rsidR="00C86BC0" w:rsidRPr="0068091F" w:rsidRDefault="00C86BC0" w:rsidP="00C86BC0">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rsidR="00C86BC0" w:rsidRPr="0068091F" w:rsidRDefault="00C86BC0" w:rsidP="00C86BC0">
      <w:pPr>
        <w:numPr>
          <w:ilvl w:val="0"/>
          <w:numId w:val="1"/>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68091F">
        <w:rPr>
          <w:rFonts w:ascii="Palatino Linotype"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C86BC0" w:rsidRPr="0068091F" w:rsidRDefault="00C86BC0" w:rsidP="00C86BC0">
      <w:pPr>
        <w:tabs>
          <w:tab w:val="left" w:pos="284"/>
        </w:tabs>
        <w:spacing w:before="240" w:after="240" w:line="360" w:lineRule="auto"/>
        <w:contextualSpacing/>
        <w:jc w:val="both"/>
        <w:rPr>
          <w:rFonts w:ascii="Palatino Linotype" w:hAnsi="Palatino Linotype" w:cs="Arial"/>
          <w:color w:val="222222"/>
          <w:sz w:val="28"/>
          <w:szCs w:val="24"/>
          <w:lang w:val="es-ES_tradnl" w:eastAsia="es-MX"/>
        </w:rPr>
      </w:pPr>
    </w:p>
    <w:p w:rsidR="00C86BC0" w:rsidRPr="0068091F" w:rsidRDefault="00C86BC0" w:rsidP="00C86BC0">
      <w:pPr>
        <w:tabs>
          <w:tab w:val="left" w:pos="284"/>
        </w:tabs>
        <w:spacing w:line="360" w:lineRule="auto"/>
        <w:ind w:left="567" w:right="617"/>
        <w:contextualSpacing/>
        <w:jc w:val="both"/>
        <w:rPr>
          <w:rFonts w:ascii="Palatino Linotype" w:eastAsiaTheme="minorEastAsia" w:hAnsi="Palatino Linotype" w:cs="Arial"/>
          <w:i/>
          <w:color w:val="000000"/>
          <w:sz w:val="22"/>
          <w:lang w:val="es-ES_tradnl"/>
        </w:rPr>
      </w:pPr>
      <w:r w:rsidRPr="0068091F">
        <w:rPr>
          <w:rFonts w:ascii="Palatino Linotype" w:eastAsiaTheme="minorEastAsia" w:hAnsi="Palatino Linotype" w:cs="Arial"/>
          <w:b/>
          <w:i/>
          <w:color w:val="000000"/>
          <w:sz w:val="22"/>
          <w:lang w:val="es-ES_tradnl"/>
        </w:rPr>
        <w:t>“Artículo 16.</w:t>
      </w:r>
      <w:r w:rsidRPr="0068091F">
        <w:rPr>
          <w:rFonts w:ascii="Palatino Linotype" w:eastAsiaTheme="minorEastAsia" w:hAnsi="Palatino Linotype" w:cs="Arial"/>
          <w:i/>
          <w:color w:val="000000"/>
          <w:sz w:val="22"/>
          <w:lang w:val="es-ES_tradnl"/>
        </w:rPr>
        <w:t xml:space="preserve"> Nadie puede ser molestado en su persona, familia, domicilio, papeles o posesiones, </w:t>
      </w:r>
      <w:r w:rsidRPr="0068091F">
        <w:rPr>
          <w:rFonts w:ascii="Palatino Linotype" w:eastAsiaTheme="minorEastAsia" w:hAnsi="Palatino Linotype" w:cs="Arial"/>
          <w:b/>
          <w:i/>
          <w:color w:val="000000"/>
          <w:sz w:val="22"/>
          <w:lang w:val="es-ES_tradnl"/>
        </w:rPr>
        <w:t>sino en virtud de mandamiento escrito de la autoridad competente, que funde y motive la causa legal del procedimiento</w:t>
      </w:r>
      <w:r w:rsidRPr="0068091F">
        <w:rPr>
          <w:rFonts w:ascii="Palatino Linotype" w:eastAsiaTheme="minorEastAsia" w:hAnsi="Palatino Linotype" w:cs="Arial"/>
          <w:i/>
          <w:color w:val="000000"/>
          <w:sz w:val="22"/>
          <w:lang w:val="es-ES_tradnl"/>
        </w:rPr>
        <w:t>.”</w:t>
      </w:r>
    </w:p>
    <w:p w:rsidR="00C86BC0" w:rsidRPr="0068091F" w:rsidRDefault="00C86BC0" w:rsidP="00C86BC0">
      <w:pPr>
        <w:tabs>
          <w:tab w:val="left" w:pos="284"/>
        </w:tabs>
        <w:spacing w:line="360" w:lineRule="auto"/>
        <w:ind w:left="567" w:right="617"/>
        <w:contextualSpacing/>
        <w:jc w:val="both"/>
        <w:rPr>
          <w:rFonts w:ascii="Palatino Linotype" w:eastAsiaTheme="minorEastAsia" w:hAnsi="Palatino Linotype" w:cs="Arial"/>
          <w:i/>
          <w:color w:val="000000"/>
          <w:sz w:val="22"/>
          <w:lang w:val="es-ES_tradnl"/>
        </w:rPr>
      </w:pPr>
      <w:r w:rsidRPr="0068091F">
        <w:rPr>
          <w:rFonts w:ascii="Palatino Linotype" w:eastAsiaTheme="minorEastAsia" w:hAnsi="Palatino Linotype" w:cs="Arial"/>
          <w:i/>
          <w:color w:val="000000"/>
          <w:sz w:val="22"/>
          <w:lang w:val="es-ES_tradnl"/>
        </w:rPr>
        <w:t xml:space="preserve">(Énfasis añadido) </w:t>
      </w:r>
    </w:p>
    <w:p w:rsidR="00C86BC0" w:rsidRPr="0068091F" w:rsidRDefault="00C86BC0" w:rsidP="00C86BC0">
      <w:pPr>
        <w:shd w:val="clear" w:color="auto" w:fill="FFFFFF"/>
        <w:tabs>
          <w:tab w:val="left" w:pos="284"/>
        </w:tabs>
        <w:spacing w:line="360" w:lineRule="auto"/>
        <w:contextualSpacing/>
        <w:jc w:val="both"/>
        <w:rPr>
          <w:rFonts w:ascii="Palatino Linotype" w:hAnsi="Palatino Linotype" w:cs="Arial"/>
          <w:color w:val="222222"/>
          <w:sz w:val="24"/>
          <w:szCs w:val="24"/>
          <w:lang w:val="es-ES_tradnl" w:eastAsia="es-MX"/>
        </w:rPr>
      </w:pPr>
    </w:p>
    <w:p w:rsidR="00C86BC0" w:rsidRPr="0068091F" w:rsidRDefault="00C86BC0" w:rsidP="00C86BC0">
      <w:pPr>
        <w:numPr>
          <w:ilvl w:val="0"/>
          <w:numId w:val="1"/>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68091F">
        <w:rPr>
          <w:rFonts w:ascii="Palatino Linotype" w:hAnsi="Palatino Linotype" w:cs="Arial"/>
          <w:color w:val="222222"/>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rsidR="00C86BC0" w:rsidRPr="0068091F" w:rsidRDefault="00C86BC0" w:rsidP="00C86BC0">
      <w:pPr>
        <w:tabs>
          <w:tab w:val="left" w:pos="284"/>
        </w:tabs>
        <w:spacing w:before="240" w:after="240" w:line="360" w:lineRule="auto"/>
        <w:contextualSpacing/>
        <w:jc w:val="both"/>
        <w:rPr>
          <w:rFonts w:ascii="Palatino Linotype" w:hAnsi="Palatino Linotype" w:cs="Arial"/>
          <w:color w:val="222222"/>
          <w:sz w:val="24"/>
          <w:szCs w:val="24"/>
          <w:lang w:val="es-ES_tradnl" w:eastAsia="es-MX"/>
        </w:rPr>
      </w:pPr>
    </w:p>
    <w:p w:rsidR="00C86BC0" w:rsidRPr="0068091F" w:rsidRDefault="00C86BC0" w:rsidP="00C86BC0">
      <w:pPr>
        <w:numPr>
          <w:ilvl w:val="0"/>
          <w:numId w:val="1"/>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68091F">
        <w:rPr>
          <w:rFonts w:ascii="Palatino Linotype" w:hAnsi="Palatino Linotype" w:cs="Arial"/>
          <w:color w:val="222222"/>
          <w:sz w:val="24"/>
          <w:szCs w:val="24"/>
          <w:lang w:val="es-ES_tradnl" w:eastAsia="es-MX"/>
        </w:rPr>
        <w:lastRenderedPageBreak/>
        <w:t>Entonces, la fundamentación y motivación consiste en la obligación que tiene todo ente público de expresar los preceptos jurídicos aplicables al asunto motivo del acto y las razones o argumentos de su actuar.</w:t>
      </w:r>
    </w:p>
    <w:p w:rsidR="00C86BC0" w:rsidRPr="0068091F" w:rsidRDefault="00C86BC0" w:rsidP="00C86BC0">
      <w:pPr>
        <w:tabs>
          <w:tab w:val="left" w:pos="284"/>
        </w:tabs>
        <w:spacing w:before="240" w:after="240" w:line="360" w:lineRule="auto"/>
        <w:contextualSpacing/>
        <w:jc w:val="both"/>
        <w:rPr>
          <w:rFonts w:ascii="Palatino Linotype" w:hAnsi="Palatino Linotype" w:cs="Arial"/>
          <w:color w:val="222222"/>
          <w:sz w:val="24"/>
          <w:szCs w:val="24"/>
          <w:lang w:val="es-ES_tradnl" w:eastAsia="es-MX"/>
        </w:rPr>
      </w:pPr>
    </w:p>
    <w:p w:rsidR="00C86BC0" w:rsidRPr="0068091F" w:rsidRDefault="00C86BC0" w:rsidP="00C86BC0">
      <w:pPr>
        <w:numPr>
          <w:ilvl w:val="0"/>
          <w:numId w:val="1"/>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68091F">
        <w:rPr>
          <w:rFonts w:ascii="Palatino Linotype" w:hAnsi="Palatino Linotype" w:cs="Arial"/>
          <w:color w:val="222222"/>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C86BC0" w:rsidRPr="0068091F" w:rsidRDefault="00C86BC0" w:rsidP="00C86BC0">
      <w:pPr>
        <w:tabs>
          <w:tab w:val="left" w:pos="284"/>
        </w:tabs>
        <w:spacing w:before="240" w:after="240" w:line="360" w:lineRule="auto"/>
        <w:contextualSpacing/>
        <w:jc w:val="both"/>
        <w:rPr>
          <w:rFonts w:ascii="Palatino Linotype" w:hAnsi="Palatino Linotype" w:cs="Arial"/>
          <w:color w:val="222222"/>
          <w:sz w:val="24"/>
          <w:szCs w:val="24"/>
          <w:lang w:val="es-ES_tradnl" w:eastAsia="es-MX"/>
        </w:rPr>
      </w:pPr>
    </w:p>
    <w:p w:rsidR="00C86BC0" w:rsidRPr="0068091F" w:rsidRDefault="00C86BC0" w:rsidP="00C86BC0">
      <w:pPr>
        <w:numPr>
          <w:ilvl w:val="0"/>
          <w:numId w:val="1"/>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68091F">
        <w:rPr>
          <w:rFonts w:ascii="Palatino Linotype"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C86BC0" w:rsidRPr="0068091F" w:rsidRDefault="00C86BC0" w:rsidP="00C86BC0">
      <w:pPr>
        <w:tabs>
          <w:tab w:val="left" w:pos="284"/>
        </w:tabs>
        <w:contextualSpacing/>
        <w:rPr>
          <w:rFonts w:ascii="Palatino Linotype" w:hAnsi="Palatino Linotype" w:cs="Arial"/>
          <w:color w:val="222222"/>
          <w:sz w:val="24"/>
          <w:szCs w:val="24"/>
          <w:lang w:val="es-ES_tradnl" w:eastAsia="es-MX"/>
        </w:rPr>
      </w:pPr>
    </w:p>
    <w:p w:rsidR="00C86BC0" w:rsidRPr="0068091F" w:rsidRDefault="00C86BC0" w:rsidP="00C86BC0">
      <w:pPr>
        <w:numPr>
          <w:ilvl w:val="0"/>
          <w:numId w:val="1"/>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68091F">
        <w:rPr>
          <w:rFonts w:ascii="Palatino Linotype" w:hAnsi="Palatino Linotype" w:cs="Arial"/>
          <w:color w:val="222222"/>
          <w:sz w:val="24"/>
          <w:szCs w:val="24"/>
          <w:lang w:val="es-ES_tradnl" w:eastAsia="es-MX"/>
        </w:rPr>
        <w:lastRenderedPageBreak/>
        <w:t xml:space="preserve">Es así que a través de la presente resolución, se hace del conocimiento del </w:t>
      </w:r>
      <w:r w:rsidRPr="0068091F">
        <w:rPr>
          <w:rFonts w:ascii="Palatino Linotype" w:hAnsi="Palatino Linotype" w:cs="Arial"/>
          <w:b/>
          <w:color w:val="222222"/>
          <w:sz w:val="24"/>
          <w:szCs w:val="24"/>
          <w:lang w:val="es-ES_tradnl" w:eastAsia="es-MX"/>
        </w:rPr>
        <w:t>SUJETO OBLIGADO</w:t>
      </w:r>
      <w:r w:rsidRPr="0068091F">
        <w:rPr>
          <w:rFonts w:ascii="Palatino Linotype" w:hAnsi="Palatino Linotype" w:cs="Arial"/>
          <w:color w:val="222222"/>
          <w:sz w:val="24"/>
          <w:szCs w:val="24"/>
          <w:lang w:val="es-ES_tradnl"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rsidR="00C86BC0" w:rsidRPr="0068091F" w:rsidRDefault="00C86BC0" w:rsidP="00C86BC0">
      <w:pPr>
        <w:keepNext/>
        <w:keepLines/>
        <w:tabs>
          <w:tab w:val="left" w:pos="284"/>
        </w:tabs>
        <w:spacing w:before="240"/>
        <w:outlineLvl w:val="0"/>
        <w:rPr>
          <w:rFonts w:ascii="Palatino Linotype" w:hAnsi="Palatino Linotype" w:cstheme="majorBidi"/>
          <w:sz w:val="24"/>
          <w:szCs w:val="24"/>
        </w:rPr>
      </w:pPr>
      <w:bookmarkStart w:id="26" w:name="_Toc524344195"/>
      <w:bookmarkStart w:id="27" w:name="_Toc526271200"/>
      <w:bookmarkStart w:id="28" w:name="_Toc536106974"/>
      <w:bookmarkStart w:id="29" w:name="_Toc68793657"/>
      <w:bookmarkStart w:id="30" w:name="_Toc87549680"/>
      <w:r w:rsidRPr="0068091F">
        <w:rPr>
          <w:rFonts w:ascii="Palatino Linotype" w:hAnsi="Palatino Linotype" w:cstheme="majorBidi"/>
          <w:b/>
          <w:sz w:val="24"/>
          <w:szCs w:val="24"/>
        </w:rPr>
        <w:t>QUINTO. El cumplimiento a esta resolución es susceptible de ser impugnado</w:t>
      </w:r>
      <w:bookmarkEnd w:id="26"/>
      <w:bookmarkEnd w:id="27"/>
      <w:r w:rsidRPr="0068091F">
        <w:rPr>
          <w:rFonts w:ascii="Palatino Linotype" w:hAnsi="Palatino Linotype" w:cstheme="majorBidi"/>
          <w:b/>
          <w:sz w:val="24"/>
          <w:szCs w:val="24"/>
        </w:rPr>
        <w:t>.</w:t>
      </w:r>
      <w:bookmarkEnd w:id="28"/>
      <w:bookmarkEnd w:id="29"/>
      <w:bookmarkEnd w:id="30"/>
    </w:p>
    <w:p w:rsidR="00C86BC0" w:rsidRPr="0068091F" w:rsidRDefault="00C86BC0" w:rsidP="00C86BC0">
      <w:pPr>
        <w:numPr>
          <w:ilvl w:val="0"/>
          <w:numId w:val="1"/>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68091F">
        <w:rPr>
          <w:rFonts w:ascii="Palatino Linotype" w:eastAsiaTheme="minorEastAsia" w:hAnsi="Palatino Linotype" w:cs="Arial"/>
          <w:sz w:val="24"/>
          <w:szCs w:val="24"/>
          <w:lang w:val="es-ES_tradnl"/>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rsidR="00C86BC0" w:rsidRPr="0068091F" w:rsidRDefault="00C86BC0" w:rsidP="00C86BC0">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rsidR="00C86BC0" w:rsidRPr="0068091F" w:rsidRDefault="00C86BC0" w:rsidP="00C86BC0">
      <w:pPr>
        <w:tabs>
          <w:tab w:val="left" w:pos="284"/>
        </w:tabs>
        <w:spacing w:before="240" w:after="240" w:line="360" w:lineRule="auto"/>
        <w:ind w:left="567" w:right="567"/>
        <w:contextualSpacing/>
        <w:jc w:val="both"/>
        <w:rPr>
          <w:rFonts w:ascii="Palatino Linotype" w:eastAsiaTheme="minorEastAsia" w:hAnsi="Palatino Linotype" w:cs="Arial"/>
          <w:i/>
          <w:sz w:val="22"/>
          <w:szCs w:val="24"/>
          <w:lang w:val="es-ES_tradnl"/>
        </w:rPr>
      </w:pPr>
      <w:r w:rsidRPr="0068091F">
        <w:rPr>
          <w:rFonts w:ascii="Palatino Linotype" w:eastAsiaTheme="minorEastAsia" w:hAnsi="Palatino Linotype" w:cs="Arial"/>
          <w:i/>
          <w:sz w:val="22"/>
          <w:szCs w:val="24"/>
          <w:lang w:val="es-ES_tradnl"/>
        </w:rPr>
        <w:t>….</w:t>
      </w:r>
    </w:p>
    <w:p w:rsidR="00C86BC0" w:rsidRPr="0068091F" w:rsidRDefault="00C86BC0" w:rsidP="00C86BC0">
      <w:pPr>
        <w:tabs>
          <w:tab w:val="left" w:pos="284"/>
        </w:tabs>
        <w:spacing w:before="240" w:after="240" w:line="360" w:lineRule="auto"/>
        <w:ind w:left="567" w:right="567"/>
        <w:contextualSpacing/>
        <w:jc w:val="both"/>
        <w:rPr>
          <w:rFonts w:ascii="Palatino Linotype" w:eastAsiaTheme="minorEastAsia" w:hAnsi="Palatino Linotype" w:cs="Arial"/>
          <w:i/>
          <w:sz w:val="22"/>
          <w:szCs w:val="24"/>
          <w:lang w:val="es-ES_tradnl"/>
        </w:rPr>
      </w:pPr>
      <w:r w:rsidRPr="0068091F">
        <w:rPr>
          <w:rFonts w:ascii="Palatino Linotype" w:eastAsiaTheme="minorEastAsia" w:hAnsi="Palatino Linotype" w:cs="Arial"/>
          <w:b/>
          <w:i/>
          <w:sz w:val="22"/>
          <w:szCs w:val="24"/>
          <w:lang w:val="es-ES_tradnl"/>
        </w:rPr>
        <w:t xml:space="preserve">La respuesta que den los sujetos obligados derivada </w:t>
      </w:r>
      <w:r w:rsidRPr="0068091F">
        <w:rPr>
          <w:rFonts w:ascii="Palatino Linotype" w:eastAsiaTheme="minorEastAsia" w:hAnsi="Palatino Linotype" w:cs="Arial"/>
          <w:b/>
          <w:i/>
          <w:sz w:val="22"/>
          <w:szCs w:val="24"/>
          <w:u w:val="single"/>
          <w:lang w:val="es-ES_tradnl"/>
        </w:rPr>
        <w:t>de la resolución</w:t>
      </w:r>
      <w:r w:rsidRPr="0068091F">
        <w:rPr>
          <w:rFonts w:ascii="Palatino Linotype" w:eastAsiaTheme="minorEastAsia" w:hAnsi="Palatino Linotype" w:cs="Arial"/>
          <w:i/>
          <w:sz w:val="22"/>
          <w:szCs w:val="24"/>
          <w:lang w:val="es-ES_tradnl"/>
        </w:rPr>
        <w:t xml:space="preserve"> a un recurso de revisión que proceda por las causales señaladas en las fracciones </w:t>
      </w:r>
      <w:r w:rsidRPr="0068091F">
        <w:rPr>
          <w:rFonts w:ascii="Palatino Linotype" w:eastAsiaTheme="minorEastAsia" w:hAnsi="Palatino Linotype" w:cs="Arial"/>
          <w:i/>
          <w:sz w:val="22"/>
          <w:szCs w:val="24"/>
          <w:u w:val="single"/>
          <w:lang w:val="es-ES_tradnl"/>
        </w:rPr>
        <w:t xml:space="preserve">IV, VII, IX, X, XI y XII </w:t>
      </w:r>
      <w:r w:rsidRPr="0068091F">
        <w:rPr>
          <w:rFonts w:ascii="Palatino Linotype" w:eastAsiaTheme="minorEastAsia" w:hAnsi="Palatino Linotype" w:cs="Arial"/>
          <w:i/>
          <w:sz w:val="22"/>
          <w:szCs w:val="24"/>
          <w:lang w:val="es-ES_tradnl"/>
        </w:rPr>
        <w:t xml:space="preserve">es </w:t>
      </w:r>
      <w:r w:rsidRPr="0068091F">
        <w:rPr>
          <w:rFonts w:ascii="Palatino Linotype" w:eastAsiaTheme="minorEastAsia" w:hAnsi="Palatino Linotype" w:cs="Arial"/>
          <w:i/>
          <w:sz w:val="22"/>
          <w:szCs w:val="24"/>
          <w:u w:val="single"/>
          <w:lang w:val="es-ES_tradnl"/>
        </w:rPr>
        <w:t>susceptible de ser impugnada</w:t>
      </w:r>
      <w:r w:rsidRPr="0068091F">
        <w:rPr>
          <w:rFonts w:ascii="Palatino Linotype" w:eastAsiaTheme="minorEastAsia" w:hAnsi="Palatino Linotype" w:cs="Arial"/>
          <w:i/>
          <w:sz w:val="22"/>
          <w:szCs w:val="24"/>
          <w:lang w:val="es-ES_tradnl"/>
        </w:rPr>
        <w:t xml:space="preserve"> de nueva cuenta, mediante recurso de revisión, ante el Instituto. </w:t>
      </w:r>
    </w:p>
    <w:p w:rsidR="00C86BC0" w:rsidRPr="0068091F" w:rsidRDefault="00C86BC0" w:rsidP="00C86BC0">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rsidR="00C86BC0" w:rsidRPr="0068091F" w:rsidRDefault="00C86BC0" w:rsidP="00C86BC0">
      <w:pPr>
        <w:numPr>
          <w:ilvl w:val="0"/>
          <w:numId w:val="1"/>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68091F">
        <w:rPr>
          <w:rFonts w:ascii="Palatino Linotype" w:eastAsiaTheme="minorEastAsia" w:hAnsi="Palatino Linotype" w:cs="Arial"/>
          <w:sz w:val="24"/>
          <w:szCs w:val="24"/>
          <w:lang w:val="es-ES_tradnl"/>
        </w:rPr>
        <w:t xml:space="preserve"> Es así que en este asunto en el que se está ante la presencia de una falta de respuesta  y una falta de trámite a  la solicitud de información por parte del </w:t>
      </w:r>
      <w:r w:rsidRPr="0068091F">
        <w:rPr>
          <w:rFonts w:ascii="Palatino Linotype" w:eastAsiaTheme="minorEastAsia" w:hAnsi="Palatino Linotype" w:cs="Arial"/>
          <w:b/>
          <w:sz w:val="24"/>
          <w:szCs w:val="24"/>
          <w:lang w:val="es-ES_tradnl"/>
        </w:rPr>
        <w:t>SUJETO OBLIGADO</w:t>
      </w:r>
      <w:r w:rsidRPr="0068091F">
        <w:rPr>
          <w:rFonts w:ascii="Palatino Linotype" w:eastAsiaTheme="minorEastAsia" w:hAnsi="Palatino Linotype" w:cs="Arial"/>
          <w:sz w:val="24"/>
          <w:szCs w:val="24"/>
          <w:lang w:val="es-ES_tradnl"/>
        </w:rPr>
        <w:t>, se encuadra en los supuestos que contempla el artículo 179 en sus fracciones VII y XI, mismas que señalan lo siguiente:</w:t>
      </w:r>
    </w:p>
    <w:p w:rsidR="00C86BC0" w:rsidRPr="0068091F" w:rsidRDefault="00C86BC0" w:rsidP="00C86BC0">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68091F">
        <w:rPr>
          <w:rFonts w:ascii="Palatino Linotype" w:eastAsiaTheme="minorEastAsia" w:hAnsi="Palatino Linotype" w:cs="Arial"/>
          <w:i/>
          <w:sz w:val="22"/>
          <w:lang w:val="es-ES_tradnl"/>
        </w:rPr>
        <w:lastRenderedPageBreak/>
        <w:t>Artículo 179. El recurso de revisión es un medio de protección que la Ley otorga a los particulares, para hacer valer su derecho de acceso a la información pública, y procederá en contra de las siguientes causas:</w:t>
      </w:r>
    </w:p>
    <w:p w:rsidR="00C86BC0" w:rsidRPr="0068091F" w:rsidRDefault="00C86BC0" w:rsidP="00C86BC0">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68091F">
        <w:rPr>
          <w:rFonts w:ascii="Palatino Linotype" w:eastAsiaTheme="minorEastAsia" w:hAnsi="Palatino Linotype" w:cs="Arial"/>
          <w:i/>
          <w:sz w:val="22"/>
          <w:lang w:val="es-ES_tradnl"/>
        </w:rPr>
        <w:t>….</w:t>
      </w:r>
    </w:p>
    <w:p w:rsidR="00C86BC0" w:rsidRPr="0068091F" w:rsidRDefault="00C86BC0" w:rsidP="00C86BC0">
      <w:pPr>
        <w:tabs>
          <w:tab w:val="left" w:pos="284"/>
        </w:tabs>
        <w:spacing w:before="240" w:after="240" w:line="360" w:lineRule="auto"/>
        <w:ind w:left="567" w:right="567"/>
        <w:contextualSpacing/>
        <w:jc w:val="both"/>
        <w:rPr>
          <w:rFonts w:ascii="Palatino Linotype" w:eastAsiaTheme="minorEastAsia" w:hAnsi="Palatino Linotype" w:cs="Arial"/>
          <w:b/>
          <w:i/>
          <w:sz w:val="22"/>
          <w:lang w:val="es-ES_tradnl"/>
        </w:rPr>
      </w:pPr>
      <w:r w:rsidRPr="0068091F">
        <w:rPr>
          <w:rFonts w:ascii="Palatino Linotype" w:eastAsiaTheme="minorEastAsia" w:hAnsi="Palatino Linotype" w:cs="Arial"/>
          <w:b/>
          <w:i/>
          <w:sz w:val="22"/>
          <w:lang w:val="es-ES_tradnl"/>
        </w:rPr>
        <w:t>VII. La falta de respuesta a una solicitud de acceso a la información;</w:t>
      </w:r>
    </w:p>
    <w:p w:rsidR="00C86BC0" w:rsidRPr="0068091F" w:rsidRDefault="00C86BC0" w:rsidP="00C86BC0">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68091F">
        <w:rPr>
          <w:rFonts w:ascii="Palatino Linotype" w:eastAsiaTheme="minorEastAsia" w:hAnsi="Palatino Linotype" w:cs="Arial"/>
          <w:i/>
          <w:sz w:val="22"/>
          <w:lang w:val="es-ES_tradnl"/>
        </w:rPr>
        <w:t>…</w:t>
      </w:r>
    </w:p>
    <w:p w:rsidR="00C86BC0" w:rsidRPr="0068091F" w:rsidRDefault="00C86BC0" w:rsidP="00C86BC0">
      <w:pPr>
        <w:tabs>
          <w:tab w:val="left" w:pos="284"/>
        </w:tabs>
        <w:spacing w:before="240" w:after="240" w:line="360" w:lineRule="auto"/>
        <w:ind w:left="567" w:right="567"/>
        <w:contextualSpacing/>
        <w:jc w:val="both"/>
        <w:rPr>
          <w:rFonts w:ascii="Palatino Linotype" w:eastAsiaTheme="minorEastAsia" w:hAnsi="Palatino Linotype" w:cs="Arial"/>
          <w:b/>
          <w:i/>
          <w:sz w:val="22"/>
          <w:lang w:val="es-ES_tradnl"/>
        </w:rPr>
      </w:pPr>
      <w:r w:rsidRPr="0068091F">
        <w:rPr>
          <w:rFonts w:ascii="Palatino Linotype" w:eastAsiaTheme="minorEastAsia" w:hAnsi="Palatino Linotype" w:cs="Arial"/>
          <w:b/>
          <w:i/>
          <w:sz w:val="22"/>
          <w:lang w:val="es-ES_tradnl"/>
        </w:rPr>
        <w:t>XI. La falta de trámite a una solicitud;</w:t>
      </w:r>
    </w:p>
    <w:p w:rsidR="00C86BC0" w:rsidRPr="0068091F" w:rsidRDefault="00C86BC0" w:rsidP="00C86BC0">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68091F">
        <w:rPr>
          <w:rFonts w:ascii="Palatino Linotype" w:eastAsiaTheme="minorEastAsia" w:hAnsi="Palatino Linotype" w:cs="Arial"/>
          <w:i/>
          <w:sz w:val="22"/>
          <w:lang w:val="es-ES_tradnl"/>
        </w:rPr>
        <w:t>…</w:t>
      </w:r>
    </w:p>
    <w:p w:rsidR="00C86BC0" w:rsidRPr="0068091F" w:rsidRDefault="00C86BC0" w:rsidP="00C86BC0">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rsidR="00C86BC0" w:rsidRPr="0068091F" w:rsidRDefault="00C86BC0" w:rsidP="00C86BC0">
      <w:pPr>
        <w:numPr>
          <w:ilvl w:val="0"/>
          <w:numId w:val="1"/>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68091F">
        <w:rPr>
          <w:rFonts w:ascii="Palatino Linotype" w:eastAsiaTheme="minorEastAsia" w:hAnsi="Palatino Linotype" w:cs="Arial"/>
          <w:sz w:val="24"/>
          <w:szCs w:val="24"/>
          <w:lang w:val="es-ES_tradnl"/>
        </w:rPr>
        <w:t>En ese tenor, en el asunto particular derivado de la negativa por parte del sujeto obligado a dar trámite a la solicitud por parte del Titular de la Unidad de Transparencia y posteriormente requerir la información a las distintas áreas para que estas a su vez, a través del servidor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rsidR="00C86BC0" w:rsidRPr="0068091F" w:rsidRDefault="00C86BC0" w:rsidP="00C86BC0">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rsidR="00C86BC0" w:rsidRPr="0068091F" w:rsidRDefault="00C86BC0" w:rsidP="00C86BC0">
      <w:pPr>
        <w:numPr>
          <w:ilvl w:val="0"/>
          <w:numId w:val="1"/>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68091F">
        <w:rPr>
          <w:rFonts w:ascii="Palatino Linotype" w:eastAsiaTheme="minorEastAsia" w:hAnsi="Palatino Linotype" w:cs="Arial"/>
          <w:sz w:val="24"/>
          <w:szCs w:val="24"/>
          <w:lang w:val="es-ES_tradnl"/>
        </w:rPr>
        <w:t xml:space="preserve">El último párrafo del artículo 179 de la ley de la materia, se configura entonces en aquellos casos en donde los </w:t>
      </w:r>
      <w:r w:rsidRPr="0068091F">
        <w:rPr>
          <w:rFonts w:ascii="Palatino Linotype" w:eastAsiaTheme="minorEastAsia" w:hAnsi="Palatino Linotype" w:cs="Arial"/>
          <w:b/>
          <w:sz w:val="24"/>
          <w:szCs w:val="24"/>
          <w:u w:val="single"/>
          <w:lang w:val="es-ES_tradnl"/>
        </w:rPr>
        <w:t xml:space="preserve">sujetos obligados emiten respuesta derivada de una </w:t>
      </w:r>
      <w:r w:rsidRPr="0068091F">
        <w:rPr>
          <w:rFonts w:ascii="Palatino Linotype" w:eastAsiaTheme="minorEastAsia" w:hAnsi="Palatino Linotype" w:cs="Arial"/>
          <w:b/>
          <w:sz w:val="24"/>
          <w:szCs w:val="24"/>
          <w:u w:val="single"/>
          <w:lang w:val="es-ES_tradnl"/>
        </w:rPr>
        <w:lastRenderedPageBreak/>
        <w:t>resolución a un recurso de revisión que proceda por la causal prevista en las fracciones VII y  XI de la Ley en cita como es este el caso</w:t>
      </w:r>
      <w:r w:rsidRPr="0068091F">
        <w:rPr>
          <w:rFonts w:ascii="Palatino Linotype" w:eastAsiaTheme="minorEastAsia" w:hAnsi="Palatino Linotype" w:cs="Arial"/>
          <w:sz w:val="24"/>
          <w:szCs w:val="24"/>
          <w:lang w:val="es-ES_tradnl"/>
        </w:rPr>
        <w:t xml:space="preserve">, dicha respuesta es susceptible de ser impugnada de nueva cuenta, mediante recurso de revisión ante el Instituto. Esto es, que el acto que genere el </w:t>
      </w:r>
      <w:r w:rsidRPr="0068091F">
        <w:rPr>
          <w:rFonts w:ascii="Palatino Linotype" w:eastAsiaTheme="minorEastAsia" w:hAnsi="Palatino Linotype" w:cs="Arial"/>
          <w:b/>
          <w:sz w:val="24"/>
          <w:szCs w:val="24"/>
          <w:lang w:val="es-ES_tradnl"/>
        </w:rPr>
        <w:t>SUJETO OBLIGADO</w:t>
      </w:r>
      <w:r w:rsidRPr="0068091F">
        <w:rPr>
          <w:rFonts w:ascii="Palatino Linotype" w:eastAsiaTheme="minorEastAsia" w:hAnsi="Palatino Linotype" w:cs="Arial"/>
          <w:sz w:val="24"/>
          <w:szCs w:val="24"/>
          <w:lang w:val="es-ES_tradnl"/>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68091F">
        <w:rPr>
          <w:rFonts w:ascii="Palatino Linotype" w:eastAsiaTheme="minorEastAsia" w:hAnsi="Palatino Linotype" w:cs="Arial"/>
          <w:b/>
          <w:sz w:val="24"/>
          <w:szCs w:val="24"/>
          <w:lang w:val="es-ES_tradnl"/>
        </w:rPr>
        <w:t>queda al alcance de la persona la interposición de un nuevo recurso de revisión</w:t>
      </w:r>
      <w:r w:rsidRPr="0068091F">
        <w:rPr>
          <w:rFonts w:ascii="Palatino Linotype" w:eastAsiaTheme="minorEastAsia" w:hAnsi="Palatino Linotype" w:cs="Arial"/>
          <w:sz w:val="24"/>
          <w:szCs w:val="24"/>
          <w:lang w:val="es-ES_tradnl"/>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rsidR="00C86BC0" w:rsidRPr="0068091F" w:rsidRDefault="00C86BC0" w:rsidP="00C86BC0">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rsidR="00C86BC0" w:rsidRPr="0068091F" w:rsidRDefault="00C86BC0" w:rsidP="00C86BC0">
      <w:pPr>
        <w:keepNext/>
        <w:keepLines/>
        <w:tabs>
          <w:tab w:val="left" w:pos="284"/>
        </w:tabs>
        <w:spacing w:before="240"/>
        <w:outlineLvl w:val="0"/>
        <w:rPr>
          <w:rFonts w:ascii="Palatino Linotype" w:eastAsia="MS Gothic" w:hAnsi="Palatino Linotype" w:cstheme="majorBidi"/>
          <w:b/>
          <w:sz w:val="24"/>
          <w:szCs w:val="24"/>
        </w:rPr>
      </w:pPr>
      <w:bookmarkStart w:id="31" w:name="_Toc487739452"/>
      <w:bookmarkStart w:id="32" w:name="_Toc524344196"/>
      <w:bookmarkStart w:id="33" w:name="_Toc526271201"/>
      <w:bookmarkStart w:id="34" w:name="_Toc536106975"/>
      <w:bookmarkStart w:id="35" w:name="_Toc68793658"/>
      <w:bookmarkStart w:id="36" w:name="_Toc87549681"/>
      <w:r w:rsidRPr="0068091F">
        <w:rPr>
          <w:rFonts w:ascii="Palatino Linotype" w:eastAsia="MS Gothic" w:hAnsi="Palatino Linotype" w:cstheme="majorBidi"/>
          <w:b/>
          <w:sz w:val="24"/>
          <w:szCs w:val="24"/>
        </w:rPr>
        <w:t>SEXTO</w:t>
      </w:r>
      <w:r w:rsidR="00EE450D" w:rsidRPr="0068091F">
        <w:rPr>
          <w:rFonts w:ascii="Palatino Linotype" w:eastAsia="MS Gothic" w:hAnsi="Palatino Linotype" w:cstheme="majorBidi"/>
          <w:b/>
          <w:sz w:val="24"/>
          <w:szCs w:val="24"/>
        </w:rPr>
        <w:t>. Vista a los Ó</w:t>
      </w:r>
      <w:r w:rsidRPr="0068091F">
        <w:rPr>
          <w:rFonts w:ascii="Palatino Linotype" w:eastAsia="MS Gothic" w:hAnsi="Palatino Linotype" w:cstheme="majorBidi"/>
          <w:b/>
          <w:sz w:val="24"/>
          <w:szCs w:val="24"/>
        </w:rPr>
        <w:t xml:space="preserve">rganos </w:t>
      </w:r>
      <w:r w:rsidR="00EE450D" w:rsidRPr="0068091F">
        <w:rPr>
          <w:rFonts w:ascii="Palatino Linotype" w:eastAsia="MS Gothic" w:hAnsi="Palatino Linotype" w:cstheme="majorBidi"/>
          <w:b/>
          <w:sz w:val="24"/>
          <w:szCs w:val="24"/>
        </w:rPr>
        <w:t xml:space="preserve">Internos </w:t>
      </w:r>
      <w:r w:rsidRPr="0068091F">
        <w:rPr>
          <w:rFonts w:ascii="Palatino Linotype" w:eastAsia="MS Gothic" w:hAnsi="Palatino Linotype" w:cstheme="majorBidi"/>
          <w:b/>
          <w:sz w:val="24"/>
          <w:szCs w:val="24"/>
        </w:rPr>
        <w:t xml:space="preserve">de </w:t>
      </w:r>
      <w:r w:rsidR="00EE450D" w:rsidRPr="0068091F">
        <w:rPr>
          <w:rFonts w:ascii="Palatino Linotype" w:eastAsia="MS Gothic" w:hAnsi="Palatino Linotype" w:cstheme="majorBidi"/>
          <w:b/>
          <w:sz w:val="24"/>
          <w:szCs w:val="24"/>
        </w:rPr>
        <w:t>C</w:t>
      </w:r>
      <w:r w:rsidRPr="0068091F">
        <w:rPr>
          <w:rFonts w:ascii="Palatino Linotype" w:eastAsia="MS Gothic" w:hAnsi="Palatino Linotype" w:cstheme="majorBidi"/>
          <w:b/>
          <w:sz w:val="24"/>
          <w:szCs w:val="24"/>
        </w:rPr>
        <w:t>ontrol</w:t>
      </w:r>
      <w:bookmarkEnd w:id="31"/>
      <w:r w:rsidRPr="0068091F">
        <w:rPr>
          <w:rFonts w:ascii="Palatino Linotype" w:eastAsia="MS Gothic" w:hAnsi="Palatino Linotype" w:cstheme="majorBidi"/>
          <w:b/>
          <w:sz w:val="24"/>
          <w:szCs w:val="24"/>
        </w:rPr>
        <w:t>.</w:t>
      </w:r>
      <w:bookmarkEnd w:id="32"/>
      <w:bookmarkEnd w:id="33"/>
      <w:bookmarkEnd w:id="34"/>
      <w:bookmarkEnd w:id="35"/>
      <w:bookmarkEnd w:id="36"/>
    </w:p>
    <w:p w:rsidR="00C86BC0" w:rsidRPr="0068091F" w:rsidRDefault="00C86BC0" w:rsidP="00C86BC0">
      <w:pPr>
        <w:tabs>
          <w:tab w:val="left" w:pos="284"/>
        </w:tabs>
        <w:rPr>
          <w:rFonts w:eastAsiaTheme="minorEastAsia"/>
          <w:sz w:val="24"/>
          <w:szCs w:val="24"/>
        </w:rPr>
      </w:pPr>
    </w:p>
    <w:p w:rsidR="00C86BC0" w:rsidRPr="0068091F" w:rsidRDefault="00C86BC0" w:rsidP="00C86BC0">
      <w:pPr>
        <w:numPr>
          <w:ilvl w:val="0"/>
          <w:numId w:val="1"/>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bookmarkStart w:id="37" w:name="_Toc87549682"/>
      <w:r w:rsidRPr="0068091F">
        <w:rPr>
          <w:rFonts w:ascii="Palatino Linotype" w:eastAsiaTheme="minorEastAsia" w:hAnsi="Palatino Linotype" w:cs="Arial"/>
          <w:sz w:val="24"/>
          <w:szCs w:val="24"/>
          <w:lang w:val="es-ES_tradnl"/>
        </w:rPr>
        <w:t>La Ley de Transparencia y Acceso a la Información Pública del Estado de México y Municipios en los artículos 222 fracción I y II, 162 y 59 fracción I y II establecen los siguiente:</w:t>
      </w:r>
    </w:p>
    <w:p w:rsidR="00C86BC0" w:rsidRPr="0068091F" w:rsidRDefault="00C86BC0" w:rsidP="00C86BC0">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rsidR="00C86BC0" w:rsidRPr="0068091F" w:rsidRDefault="00C86BC0" w:rsidP="00C86BC0">
      <w:pPr>
        <w:tabs>
          <w:tab w:val="left" w:pos="284"/>
        </w:tabs>
        <w:spacing w:before="240" w:after="240" w:line="360" w:lineRule="auto"/>
        <w:ind w:left="567" w:right="567"/>
        <w:contextualSpacing/>
        <w:jc w:val="both"/>
        <w:rPr>
          <w:rFonts w:ascii="Palatino Linotype" w:hAnsi="Palatino Linotype"/>
          <w:i/>
          <w:iCs/>
          <w:sz w:val="22"/>
        </w:rPr>
      </w:pPr>
      <w:r w:rsidRPr="0068091F">
        <w:rPr>
          <w:rFonts w:ascii="Palatino Linotype" w:hAnsi="Palatino Linotype"/>
          <w:i/>
          <w:iCs/>
          <w:sz w:val="22"/>
        </w:rPr>
        <w:t>Artículo 222. Son causas de responsabilidad administrativa de los servidores públicos de los sujetos obligados, por incumplimiento de las obligaciones establecidas en la materia de la presente Ley, las siguientes:</w:t>
      </w:r>
    </w:p>
    <w:p w:rsidR="00C86BC0" w:rsidRPr="0068091F" w:rsidRDefault="00C86BC0" w:rsidP="00C86BC0">
      <w:pPr>
        <w:tabs>
          <w:tab w:val="left" w:pos="284"/>
        </w:tabs>
        <w:spacing w:before="240" w:after="240" w:line="360" w:lineRule="auto"/>
        <w:ind w:left="567" w:right="567"/>
        <w:contextualSpacing/>
        <w:jc w:val="both"/>
        <w:rPr>
          <w:rFonts w:ascii="Palatino Linotype" w:hAnsi="Palatino Linotype"/>
          <w:i/>
          <w:iCs/>
          <w:sz w:val="22"/>
        </w:rPr>
      </w:pPr>
      <w:r w:rsidRPr="0068091F">
        <w:rPr>
          <w:rFonts w:ascii="Palatino Linotype" w:hAnsi="Palatino Linotype"/>
          <w:i/>
          <w:iCs/>
          <w:sz w:val="22"/>
        </w:rPr>
        <w:lastRenderedPageBreak/>
        <w:t xml:space="preserve">I. Cualquier acto u omisión que provoque la suspensión o deficiencia en la atención de las solicitudes de información; </w:t>
      </w:r>
    </w:p>
    <w:p w:rsidR="00C86BC0" w:rsidRPr="0068091F" w:rsidRDefault="00C86BC0" w:rsidP="00C86BC0">
      <w:pPr>
        <w:tabs>
          <w:tab w:val="left" w:pos="284"/>
        </w:tabs>
        <w:spacing w:before="240" w:after="240" w:line="360" w:lineRule="auto"/>
        <w:ind w:left="567" w:right="567"/>
        <w:contextualSpacing/>
        <w:jc w:val="both"/>
        <w:rPr>
          <w:rFonts w:ascii="Palatino Linotype" w:hAnsi="Palatino Linotype"/>
          <w:i/>
          <w:iCs/>
          <w:sz w:val="22"/>
        </w:rPr>
      </w:pPr>
      <w:r w:rsidRPr="0068091F">
        <w:rPr>
          <w:rFonts w:ascii="Palatino Linotype" w:hAnsi="Palatino Linotype"/>
          <w:i/>
          <w:iCs/>
          <w:sz w:val="22"/>
        </w:rPr>
        <w:t>II. La falta de respuesta a las solicitudes de información en los plazos señalados en la normatividad aplicable;</w:t>
      </w:r>
    </w:p>
    <w:p w:rsidR="00C86BC0" w:rsidRPr="0068091F" w:rsidRDefault="00C86BC0" w:rsidP="00C86BC0">
      <w:pPr>
        <w:tabs>
          <w:tab w:val="left" w:pos="284"/>
        </w:tabs>
        <w:spacing w:before="240" w:after="240" w:line="360" w:lineRule="auto"/>
        <w:ind w:left="567" w:right="567"/>
        <w:contextualSpacing/>
        <w:jc w:val="both"/>
        <w:rPr>
          <w:rFonts w:ascii="Palatino Linotype" w:hAnsi="Palatino Linotype"/>
          <w:i/>
          <w:iCs/>
          <w:sz w:val="22"/>
        </w:rPr>
      </w:pPr>
      <w:r w:rsidRPr="0068091F">
        <w:rPr>
          <w:rFonts w:ascii="Palatino Linotype" w:hAnsi="Palatino Linotype"/>
          <w:i/>
          <w:iCs/>
          <w:sz w:val="22"/>
        </w:rPr>
        <w:t>III. a XXI. …</w:t>
      </w:r>
    </w:p>
    <w:p w:rsidR="00C86BC0" w:rsidRPr="0068091F" w:rsidRDefault="00C86BC0" w:rsidP="00C86BC0">
      <w:pPr>
        <w:tabs>
          <w:tab w:val="left" w:pos="284"/>
        </w:tabs>
        <w:spacing w:before="240" w:after="240" w:line="360" w:lineRule="auto"/>
        <w:ind w:left="567" w:right="567"/>
        <w:contextualSpacing/>
        <w:jc w:val="both"/>
        <w:rPr>
          <w:rFonts w:ascii="Palatino Linotype" w:eastAsiaTheme="minorEastAsia" w:hAnsi="Palatino Linotype" w:cs="Arial"/>
          <w:i/>
          <w:iCs/>
          <w:sz w:val="28"/>
          <w:szCs w:val="24"/>
          <w:lang w:val="es-ES_tradnl"/>
        </w:rPr>
      </w:pPr>
    </w:p>
    <w:p w:rsidR="00C86BC0" w:rsidRPr="0068091F" w:rsidRDefault="00C86BC0" w:rsidP="00C86BC0">
      <w:pPr>
        <w:tabs>
          <w:tab w:val="left" w:pos="284"/>
        </w:tabs>
        <w:spacing w:before="240" w:after="240" w:line="360" w:lineRule="auto"/>
        <w:ind w:left="567" w:right="567"/>
        <w:contextualSpacing/>
        <w:jc w:val="both"/>
        <w:rPr>
          <w:rFonts w:ascii="Palatino Linotype" w:hAnsi="Palatino Linotype"/>
          <w:i/>
          <w:iCs/>
          <w:sz w:val="22"/>
        </w:rPr>
      </w:pPr>
      <w:r w:rsidRPr="0068091F">
        <w:rPr>
          <w:rFonts w:ascii="Palatino Linotype" w:hAnsi="Palatino Linotype"/>
          <w:i/>
          <w:iCs/>
          <w:sz w:val="22"/>
        </w:rPr>
        <w:t>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C86BC0" w:rsidRPr="0068091F" w:rsidRDefault="00C86BC0" w:rsidP="00C86BC0">
      <w:pPr>
        <w:tabs>
          <w:tab w:val="left" w:pos="284"/>
        </w:tabs>
        <w:spacing w:before="240" w:after="240" w:line="360" w:lineRule="auto"/>
        <w:ind w:left="567" w:right="567"/>
        <w:contextualSpacing/>
        <w:jc w:val="both"/>
        <w:rPr>
          <w:rFonts w:ascii="Palatino Linotype" w:hAnsi="Palatino Linotype"/>
          <w:i/>
          <w:iCs/>
          <w:sz w:val="22"/>
        </w:rPr>
      </w:pPr>
    </w:p>
    <w:p w:rsidR="00C86BC0" w:rsidRPr="0068091F" w:rsidRDefault="00C86BC0" w:rsidP="00C86BC0">
      <w:pPr>
        <w:tabs>
          <w:tab w:val="left" w:pos="284"/>
        </w:tabs>
        <w:spacing w:before="240" w:after="240" w:line="360" w:lineRule="auto"/>
        <w:ind w:left="567" w:right="567"/>
        <w:contextualSpacing/>
        <w:jc w:val="both"/>
        <w:rPr>
          <w:rFonts w:ascii="Palatino Linotype" w:hAnsi="Palatino Linotype"/>
          <w:i/>
          <w:iCs/>
          <w:sz w:val="22"/>
        </w:rPr>
      </w:pPr>
      <w:r w:rsidRPr="0068091F">
        <w:rPr>
          <w:rFonts w:ascii="Palatino Linotype" w:hAnsi="Palatino Linotype"/>
          <w:i/>
          <w:iCs/>
          <w:sz w:val="22"/>
        </w:rPr>
        <w:t>Artículo 59. Los servidores públicos habilitados tendrán las funciones siguientes:</w:t>
      </w:r>
    </w:p>
    <w:p w:rsidR="00C86BC0" w:rsidRPr="0068091F" w:rsidRDefault="00C86BC0" w:rsidP="00C86BC0">
      <w:pPr>
        <w:tabs>
          <w:tab w:val="left" w:pos="284"/>
        </w:tabs>
        <w:spacing w:before="240" w:after="240" w:line="360" w:lineRule="auto"/>
        <w:ind w:left="567" w:right="567"/>
        <w:contextualSpacing/>
        <w:jc w:val="both"/>
        <w:rPr>
          <w:rFonts w:ascii="Palatino Linotype" w:hAnsi="Palatino Linotype"/>
          <w:i/>
          <w:iCs/>
          <w:sz w:val="22"/>
        </w:rPr>
      </w:pPr>
    </w:p>
    <w:p w:rsidR="00C86BC0" w:rsidRPr="0068091F" w:rsidRDefault="00C86BC0" w:rsidP="00C86BC0">
      <w:pPr>
        <w:tabs>
          <w:tab w:val="left" w:pos="284"/>
        </w:tabs>
        <w:spacing w:before="240" w:after="240" w:line="360" w:lineRule="auto"/>
        <w:ind w:left="567" w:right="567"/>
        <w:contextualSpacing/>
        <w:jc w:val="both"/>
        <w:rPr>
          <w:rFonts w:ascii="Palatino Linotype" w:hAnsi="Palatino Linotype"/>
          <w:i/>
          <w:iCs/>
          <w:sz w:val="22"/>
        </w:rPr>
      </w:pPr>
      <w:r w:rsidRPr="0068091F">
        <w:rPr>
          <w:rFonts w:ascii="Palatino Linotype" w:hAnsi="Palatino Linotype"/>
          <w:i/>
          <w:iCs/>
          <w:sz w:val="22"/>
        </w:rPr>
        <w:t xml:space="preserve">I. Localizar la información que le solicite la Unidad de Transparencia; </w:t>
      </w:r>
    </w:p>
    <w:p w:rsidR="00C86BC0" w:rsidRPr="0068091F" w:rsidRDefault="00C86BC0" w:rsidP="00C86BC0">
      <w:pPr>
        <w:tabs>
          <w:tab w:val="left" w:pos="284"/>
        </w:tabs>
        <w:spacing w:before="240" w:after="240" w:line="360" w:lineRule="auto"/>
        <w:ind w:left="567" w:right="567"/>
        <w:contextualSpacing/>
        <w:jc w:val="both"/>
        <w:rPr>
          <w:rFonts w:ascii="Palatino Linotype" w:hAnsi="Palatino Linotype"/>
          <w:i/>
          <w:iCs/>
          <w:sz w:val="22"/>
        </w:rPr>
      </w:pPr>
      <w:r w:rsidRPr="0068091F">
        <w:rPr>
          <w:rFonts w:ascii="Palatino Linotype" w:hAnsi="Palatino Linotype"/>
          <w:i/>
          <w:iCs/>
          <w:sz w:val="22"/>
        </w:rPr>
        <w:t>II. Proporcionar la información que obre en los archivos y que le sea solicitada por la Unidad de Transparencia;</w:t>
      </w:r>
    </w:p>
    <w:p w:rsidR="00C86BC0" w:rsidRPr="0068091F" w:rsidRDefault="00C86BC0" w:rsidP="00C86BC0">
      <w:pPr>
        <w:tabs>
          <w:tab w:val="left" w:pos="284"/>
        </w:tabs>
        <w:spacing w:before="240" w:after="240" w:line="360" w:lineRule="auto"/>
        <w:ind w:left="567" w:right="567"/>
        <w:contextualSpacing/>
        <w:jc w:val="both"/>
        <w:rPr>
          <w:rFonts w:ascii="Palatino Linotype" w:hAnsi="Palatino Linotype"/>
          <w:i/>
          <w:iCs/>
          <w:sz w:val="22"/>
        </w:rPr>
      </w:pPr>
      <w:r w:rsidRPr="0068091F">
        <w:rPr>
          <w:rFonts w:ascii="Palatino Linotype" w:hAnsi="Palatino Linotype"/>
          <w:i/>
          <w:iCs/>
          <w:sz w:val="22"/>
        </w:rPr>
        <w:t>III. a VII. …</w:t>
      </w:r>
    </w:p>
    <w:p w:rsidR="00C86BC0" w:rsidRPr="0068091F" w:rsidRDefault="00C86BC0" w:rsidP="00C86BC0">
      <w:pPr>
        <w:tabs>
          <w:tab w:val="left" w:pos="284"/>
        </w:tabs>
        <w:spacing w:before="240" w:after="240" w:line="360" w:lineRule="auto"/>
        <w:ind w:left="567" w:right="567"/>
        <w:contextualSpacing/>
        <w:jc w:val="both"/>
        <w:rPr>
          <w:rFonts w:ascii="Palatino Linotype" w:eastAsiaTheme="minorEastAsia" w:hAnsi="Palatino Linotype" w:cs="Arial"/>
          <w:i/>
          <w:iCs/>
          <w:sz w:val="24"/>
          <w:szCs w:val="24"/>
          <w:lang w:val="es-ES_tradnl"/>
        </w:rPr>
      </w:pPr>
    </w:p>
    <w:p w:rsidR="00C86BC0" w:rsidRPr="0068091F" w:rsidRDefault="00C86BC0" w:rsidP="00C86BC0">
      <w:pPr>
        <w:numPr>
          <w:ilvl w:val="0"/>
          <w:numId w:val="1"/>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68091F">
        <w:rPr>
          <w:rFonts w:ascii="Palatino Linotype" w:eastAsiaTheme="minorEastAsia" w:hAnsi="Palatino Linotype" w:cs="Arial"/>
          <w:sz w:val="24"/>
          <w:szCs w:val="24"/>
          <w:lang w:val="es-ES_tradnl"/>
        </w:rPr>
        <w:t>Las Unidades de Transparencia cuando reciben solicitudes deben identificar la información solicitada, a efecto de realizar el turno a las áreas que de acuerdo a sus atribuciones, facultades y competencias deban generar, administrar y/o poseer lo requerido; para que, a su vez, realicen la búsqueda exhaustiva y razonable y entreguen los documentos necesarios para generar la respuesta y proporcionarla al recurrente.</w:t>
      </w:r>
    </w:p>
    <w:p w:rsidR="00C86BC0" w:rsidRPr="0068091F" w:rsidRDefault="00C86BC0" w:rsidP="00C86BC0">
      <w:pPr>
        <w:numPr>
          <w:ilvl w:val="0"/>
          <w:numId w:val="1"/>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68091F">
        <w:rPr>
          <w:rFonts w:ascii="Palatino Linotype" w:eastAsiaTheme="minorEastAsia" w:hAnsi="Palatino Linotype" w:cs="Arial"/>
          <w:sz w:val="24"/>
          <w:szCs w:val="24"/>
          <w:lang w:val="es-ES_tradnl"/>
        </w:rPr>
        <w:lastRenderedPageBreak/>
        <w:t>La omisión a las obligaciones, tanto del Titular de la Unidad de Transparencia como de los servidores públicos habilitados puede causar la suspensión, deficiencia o la falta de respuesta a las solicitudes de acceso a la información que formulen los particulares, siendo esto una causa de responsabilidad.</w:t>
      </w:r>
    </w:p>
    <w:p w:rsidR="00C86BC0" w:rsidRPr="0068091F" w:rsidRDefault="00C86BC0" w:rsidP="00C86BC0">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rsidR="00C86BC0" w:rsidRPr="0068091F" w:rsidRDefault="00C86BC0" w:rsidP="00C86BC0">
      <w:pPr>
        <w:numPr>
          <w:ilvl w:val="0"/>
          <w:numId w:val="1"/>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68091F">
        <w:rPr>
          <w:rFonts w:ascii="Palatino Linotype" w:eastAsiaTheme="minorEastAsia" w:hAnsi="Palatino Linotype" w:cs="Arial"/>
          <w:sz w:val="24"/>
          <w:szCs w:val="24"/>
          <w:lang w:val="es-ES_tradnl"/>
        </w:rPr>
        <w:t>En el presente asunto en particular, se tiene que el Titular de la Unidad de Transparencia no turnó la solicitud al Servidor Público Habilitado.</w:t>
      </w:r>
    </w:p>
    <w:p w:rsidR="00CE4666" w:rsidRPr="0068091F" w:rsidRDefault="00C86BC0" w:rsidP="00C86BC0">
      <w:pPr>
        <w:pStyle w:val="Prrafodelista"/>
        <w:numPr>
          <w:ilvl w:val="0"/>
          <w:numId w:val="1"/>
        </w:numPr>
        <w:tabs>
          <w:tab w:val="left" w:pos="284"/>
        </w:tabs>
        <w:spacing w:before="240" w:after="240" w:line="360" w:lineRule="auto"/>
        <w:ind w:left="0" w:firstLine="0"/>
        <w:jc w:val="both"/>
        <w:rPr>
          <w:rFonts w:ascii="Palatino Linotype" w:hAnsi="Palatino Linotype"/>
          <w:sz w:val="24"/>
        </w:rPr>
      </w:pPr>
      <w:r w:rsidRPr="0068091F">
        <w:rPr>
          <w:rFonts w:ascii="Palatino Linotype" w:hAnsi="Palatino Linotype" w:cs="Arial"/>
          <w:sz w:val="24"/>
        </w:rPr>
        <w:t>Se tiene que el Titular de la Unidad de Transparencia incumplió con sus funciones, atribuciones y competencias, al no dar trámite a la solicitud, lo cual tuvo como consecuencia la falta de respuesta a ambas solicitudes.</w:t>
      </w:r>
    </w:p>
    <w:p w:rsidR="00CE4666" w:rsidRPr="0068091F" w:rsidRDefault="00CE4666" w:rsidP="00CE4666">
      <w:pPr>
        <w:pStyle w:val="Prrafodelista"/>
        <w:tabs>
          <w:tab w:val="left" w:pos="284"/>
        </w:tabs>
        <w:spacing w:before="240" w:after="240" w:line="360" w:lineRule="auto"/>
        <w:ind w:left="0"/>
        <w:jc w:val="both"/>
        <w:rPr>
          <w:rFonts w:ascii="Palatino Linotype" w:hAnsi="Palatino Linotype"/>
          <w:sz w:val="24"/>
        </w:rPr>
      </w:pPr>
    </w:p>
    <w:p w:rsidR="00C86BC0" w:rsidRPr="0068091F" w:rsidRDefault="00CE4666" w:rsidP="00C86BC0">
      <w:pPr>
        <w:pStyle w:val="Prrafodelista"/>
        <w:numPr>
          <w:ilvl w:val="0"/>
          <w:numId w:val="1"/>
        </w:numPr>
        <w:tabs>
          <w:tab w:val="left" w:pos="284"/>
        </w:tabs>
        <w:spacing w:before="240" w:after="240" w:line="360" w:lineRule="auto"/>
        <w:ind w:left="0" w:firstLine="0"/>
        <w:jc w:val="both"/>
        <w:rPr>
          <w:rFonts w:ascii="Palatino Linotype" w:hAnsi="Palatino Linotype"/>
          <w:sz w:val="24"/>
        </w:rPr>
      </w:pPr>
      <w:r w:rsidRPr="0068091F">
        <w:rPr>
          <w:rFonts w:ascii="Palatino Linotype" w:hAnsi="Palatino Linotype"/>
          <w:sz w:val="24"/>
        </w:rPr>
        <w:t>Entonces, la falta de respuesta a las solicitudes de acceso a la información pública por parte del Sujeto Obligado actualiza una causa de responsabilidad, por lo que, de acuerdo a los artículos 190 y 36 fracción X, de la Ley de Trasparencia y Acceso a la Información Pública del Estado de México y Municipios, la Secretaría Técnica del Pleno hará del conocimiento del órgano interno de control competente, para que inicie, en su caso, el procedimiento de responsabilidad respectivo.</w:t>
      </w:r>
    </w:p>
    <w:p w:rsidR="00C86BC0" w:rsidRPr="0068091F" w:rsidRDefault="00C86BC0" w:rsidP="00C86BC0">
      <w:pPr>
        <w:pStyle w:val="Ttulo1"/>
        <w:rPr>
          <w:rFonts w:ascii="Palatino Linotype" w:hAnsi="Palatino Linotype"/>
          <w:b/>
          <w:color w:val="auto"/>
          <w:sz w:val="24"/>
          <w:lang w:val="es-ES_tradnl"/>
        </w:rPr>
      </w:pPr>
      <w:r w:rsidRPr="0068091F">
        <w:rPr>
          <w:rFonts w:ascii="Palatino Linotype" w:hAnsi="Palatino Linotype"/>
          <w:b/>
          <w:color w:val="auto"/>
          <w:sz w:val="24"/>
          <w:lang w:val="es-ES_tradnl"/>
        </w:rPr>
        <w:t>SÉPTIMO. De la versión pública.</w:t>
      </w:r>
      <w:bookmarkEnd w:id="37"/>
    </w:p>
    <w:p w:rsidR="00C86BC0" w:rsidRPr="0068091F" w:rsidRDefault="00C86BC0" w:rsidP="00C86BC0">
      <w:pPr>
        <w:rPr>
          <w:rFonts w:eastAsiaTheme="minorEastAsia"/>
          <w:lang w:val="es-ES_tradnl"/>
        </w:rPr>
      </w:pPr>
    </w:p>
    <w:p w:rsidR="00C86BC0" w:rsidRPr="0068091F" w:rsidRDefault="00C86BC0" w:rsidP="00C86BC0">
      <w:pPr>
        <w:pStyle w:val="Ttulo1"/>
        <w:numPr>
          <w:ilvl w:val="0"/>
          <w:numId w:val="3"/>
        </w:numPr>
        <w:tabs>
          <w:tab w:val="left" w:pos="284"/>
          <w:tab w:val="num" w:pos="360"/>
        </w:tabs>
        <w:spacing w:before="0" w:line="360" w:lineRule="auto"/>
        <w:ind w:left="0" w:firstLine="0"/>
        <w:rPr>
          <w:rFonts w:ascii="Palatino Linotype" w:hAnsi="Palatino Linotype" w:cs="Times New Roman"/>
          <w:b/>
          <w:color w:val="000000" w:themeColor="text1"/>
          <w:sz w:val="24"/>
          <w:szCs w:val="24"/>
          <w:lang w:eastAsia="es-ES_tradnl"/>
        </w:rPr>
      </w:pPr>
      <w:bookmarkStart w:id="38" w:name="_Toc48135362"/>
      <w:bookmarkStart w:id="39" w:name="_Toc72309902"/>
      <w:bookmarkStart w:id="40" w:name="_Toc73643041"/>
      <w:bookmarkStart w:id="41" w:name="_Toc73911519"/>
      <w:bookmarkStart w:id="42" w:name="_Toc87549683"/>
      <w:r w:rsidRPr="0068091F">
        <w:rPr>
          <w:rFonts w:ascii="Palatino Linotype" w:hAnsi="Palatino Linotype" w:cs="Times New Roman"/>
          <w:b/>
          <w:color w:val="000000" w:themeColor="text1"/>
          <w:sz w:val="24"/>
          <w:szCs w:val="24"/>
          <w:lang w:eastAsia="es-ES_tradnl"/>
        </w:rPr>
        <w:t>Nociones generales.</w:t>
      </w:r>
      <w:bookmarkEnd w:id="38"/>
      <w:bookmarkEnd w:id="39"/>
      <w:bookmarkEnd w:id="40"/>
      <w:bookmarkEnd w:id="41"/>
      <w:bookmarkEnd w:id="42"/>
      <w:r w:rsidRPr="0068091F">
        <w:rPr>
          <w:rFonts w:ascii="Palatino Linotype" w:hAnsi="Palatino Linotype" w:cs="Times New Roman"/>
          <w:b/>
          <w:color w:val="000000" w:themeColor="text1"/>
          <w:sz w:val="24"/>
          <w:szCs w:val="24"/>
          <w:lang w:eastAsia="es-ES_tradnl"/>
        </w:rPr>
        <w:t xml:space="preserve"> </w:t>
      </w:r>
    </w:p>
    <w:p w:rsidR="00C86BC0" w:rsidRPr="0068091F" w:rsidRDefault="00C86BC0" w:rsidP="00C86BC0">
      <w:pPr>
        <w:rPr>
          <w:lang w:eastAsia="es-ES_tradnl"/>
        </w:rPr>
      </w:pPr>
    </w:p>
    <w:p w:rsidR="00C86BC0" w:rsidRPr="0068091F" w:rsidRDefault="00C86BC0" w:rsidP="00C86BC0">
      <w:pPr>
        <w:pStyle w:val="Prrafodelista"/>
        <w:numPr>
          <w:ilvl w:val="0"/>
          <w:numId w:val="1"/>
        </w:numPr>
        <w:tabs>
          <w:tab w:val="left" w:pos="284"/>
        </w:tabs>
        <w:spacing w:line="360" w:lineRule="auto"/>
        <w:ind w:left="0" w:right="49" w:firstLine="0"/>
        <w:jc w:val="both"/>
        <w:rPr>
          <w:rFonts w:ascii="Palatino Linotype" w:hAnsi="Palatino Linotype" w:cs="Arial"/>
          <w:color w:val="000000"/>
          <w:sz w:val="24"/>
        </w:rPr>
      </w:pPr>
      <w:r w:rsidRPr="0068091F">
        <w:rPr>
          <w:rFonts w:ascii="Palatino Linotype" w:hAnsi="Palatino Linotype" w:cs="Arial"/>
          <w:color w:val="000000"/>
          <w:sz w:val="24"/>
        </w:rPr>
        <w:lastRenderedPageBreak/>
        <w:t>Debe destacarse que, debido a la naturaleza de la información solicitada</w:t>
      </w:r>
      <w:r w:rsidRPr="0068091F">
        <w:rPr>
          <w:rFonts w:ascii="Palatino Linotype" w:hAnsi="Palatino Linotype" w:cs="Arial"/>
          <w:b/>
          <w:color w:val="000000"/>
          <w:sz w:val="24"/>
        </w:rPr>
        <w:t xml:space="preserve">, </w:t>
      </w:r>
      <w:r w:rsidRPr="0068091F">
        <w:rPr>
          <w:rFonts w:ascii="Palatino Linotype" w:hAnsi="Palatino Linotype" w:cs="Arial"/>
          <w:color w:val="000000"/>
          <w:sz w:val="24"/>
        </w:rPr>
        <w:t xml:space="preserve">eventualmente pudiera obrar datos personales susceptibles de protegerse, así como información susceptible de clasificarse como reservada, el </w:t>
      </w:r>
      <w:r w:rsidRPr="0068091F">
        <w:rPr>
          <w:rFonts w:ascii="Palatino Linotype" w:hAnsi="Palatino Linotype" w:cs="Arial"/>
          <w:b/>
          <w:bCs/>
          <w:color w:val="000000"/>
          <w:sz w:val="24"/>
        </w:rPr>
        <w:t xml:space="preserve">Sujeto Obligado </w:t>
      </w:r>
      <w:r w:rsidRPr="0068091F">
        <w:rPr>
          <w:rFonts w:ascii="Palatino Linotype" w:hAnsi="Palatino Linotype" w:cs="Arial"/>
          <w:color w:val="000000"/>
          <w:sz w:val="24"/>
        </w:rPr>
        <w:t xml:space="preserve">deberá de hacer la adecuada versión pública, protegiendo los datos que no son susceptibles de ser proporcionados. </w:t>
      </w:r>
    </w:p>
    <w:p w:rsidR="00C86BC0" w:rsidRPr="0068091F" w:rsidRDefault="00C86BC0" w:rsidP="00C86BC0">
      <w:pPr>
        <w:pStyle w:val="Prrafodelista"/>
        <w:tabs>
          <w:tab w:val="left" w:pos="0"/>
          <w:tab w:val="left" w:pos="284"/>
        </w:tabs>
        <w:spacing w:line="360" w:lineRule="auto"/>
        <w:ind w:left="0" w:right="49"/>
        <w:jc w:val="both"/>
        <w:rPr>
          <w:rFonts w:ascii="Palatino Linotype" w:eastAsia="MS Mincho" w:hAnsi="Palatino Linotype"/>
          <w:sz w:val="24"/>
          <w:lang w:val="es-ES"/>
        </w:rPr>
      </w:pPr>
    </w:p>
    <w:p w:rsidR="00C86BC0" w:rsidRPr="0068091F" w:rsidRDefault="00C86BC0" w:rsidP="00C86BC0">
      <w:pPr>
        <w:numPr>
          <w:ilvl w:val="0"/>
          <w:numId w:val="1"/>
        </w:numPr>
        <w:tabs>
          <w:tab w:val="left" w:pos="284"/>
        </w:tabs>
        <w:spacing w:line="360" w:lineRule="auto"/>
        <w:ind w:left="0" w:right="49" w:firstLine="0"/>
        <w:contextualSpacing/>
        <w:jc w:val="both"/>
        <w:rPr>
          <w:rFonts w:ascii="Palatino Linotype" w:hAnsi="Palatino Linotype" w:cs="Arial"/>
          <w:color w:val="000000"/>
          <w:sz w:val="24"/>
          <w:szCs w:val="24"/>
        </w:rPr>
      </w:pPr>
      <w:r w:rsidRPr="0068091F">
        <w:rPr>
          <w:rFonts w:ascii="Palatino Linotype" w:hAnsi="Palatino Linotype" w:cs="Arial"/>
          <w:color w:val="000000"/>
          <w:sz w:val="24"/>
          <w:szCs w:val="24"/>
        </w:rPr>
        <w:t xml:space="preserve">No pasa desapercibido para este Órgano Garante que los </w:t>
      </w:r>
      <w:r w:rsidRPr="0068091F">
        <w:rPr>
          <w:rFonts w:ascii="Palatino Linotype" w:hAnsi="Palatino Linotype" w:cs="Arial"/>
          <w:b/>
          <w:bCs/>
          <w:color w:val="000000"/>
          <w:sz w:val="24"/>
          <w:szCs w:val="24"/>
        </w:rPr>
        <w:t xml:space="preserve">Sujetos Obligados </w:t>
      </w:r>
      <w:r w:rsidRPr="0068091F">
        <w:rPr>
          <w:rFonts w:ascii="Palatino Linotype" w:hAnsi="Palatino Linotype" w:cs="Arial"/>
          <w:color w:val="000000"/>
          <w:sz w:val="24"/>
          <w:szCs w:val="24"/>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C86BC0" w:rsidRPr="0068091F" w:rsidRDefault="00C86BC0" w:rsidP="00C86BC0">
      <w:pPr>
        <w:tabs>
          <w:tab w:val="left" w:pos="284"/>
        </w:tabs>
        <w:spacing w:line="360" w:lineRule="auto"/>
        <w:ind w:right="49"/>
        <w:contextualSpacing/>
        <w:jc w:val="both"/>
        <w:rPr>
          <w:rFonts w:ascii="Palatino Linotype" w:hAnsi="Palatino Linotype" w:cs="Arial"/>
          <w:color w:val="000000"/>
          <w:sz w:val="24"/>
          <w:szCs w:val="24"/>
        </w:rPr>
      </w:pPr>
    </w:p>
    <w:tbl>
      <w:tblPr>
        <w:tblStyle w:val="Tablanormal1"/>
        <w:tblW w:w="0" w:type="auto"/>
        <w:tblLook w:val="04A0" w:firstRow="1" w:lastRow="0" w:firstColumn="1" w:lastColumn="0" w:noHBand="0" w:noVBand="1"/>
      </w:tblPr>
      <w:tblGrid>
        <w:gridCol w:w="1838"/>
        <w:gridCol w:w="6990"/>
      </w:tblGrid>
      <w:tr w:rsidR="00C86BC0" w:rsidRPr="0068091F" w:rsidTr="005C02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rsidR="00C86BC0" w:rsidRPr="0068091F" w:rsidRDefault="00C86BC0" w:rsidP="005C0208">
            <w:pPr>
              <w:tabs>
                <w:tab w:val="left" w:pos="284"/>
              </w:tabs>
              <w:spacing w:line="360" w:lineRule="auto"/>
              <w:rPr>
                <w:rFonts w:ascii="Palatino Linotype" w:hAnsi="Palatino Linotype"/>
                <w:bCs w:val="0"/>
                <w:sz w:val="22"/>
                <w:szCs w:val="24"/>
              </w:rPr>
            </w:pPr>
            <w:r w:rsidRPr="0068091F">
              <w:rPr>
                <w:rFonts w:ascii="Palatino Linotype" w:hAnsi="Palatino Linotype" w:cstheme="majorBidi"/>
                <w:bCs w:val="0"/>
                <w:sz w:val="22"/>
                <w:szCs w:val="24"/>
              </w:rPr>
              <w:t>a) Requisitos previos.</w:t>
            </w:r>
          </w:p>
        </w:tc>
        <w:tc>
          <w:tcPr>
            <w:tcW w:w="6990" w:type="dxa"/>
            <w:hideMark/>
          </w:tcPr>
          <w:p w:rsidR="00C86BC0" w:rsidRPr="0068091F" w:rsidRDefault="00C86BC0" w:rsidP="005C0208">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2"/>
                <w:szCs w:val="24"/>
              </w:rPr>
            </w:pPr>
            <w:r w:rsidRPr="0068091F">
              <w:rPr>
                <w:rFonts w:ascii="Palatino Linotype" w:hAnsi="Palatino Linotype" w:cs="Arial"/>
                <w:b w:val="0"/>
                <w:bCs w:val="0"/>
                <w:color w:val="000000"/>
                <w:sz w:val="22"/>
                <w:szCs w:val="24"/>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C86BC0" w:rsidRPr="0068091F" w:rsidRDefault="00C86BC0" w:rsidP="005C0208">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2"/>
                <w:szCs w:val="24"/>
              </w:rPr>
            </w:pPr>
            <w:r w:rsidRPr="0068091F">
              <w:rPr>
                <w:rFonts w:ascii="Palatino Linotype" w:hAnsi="Palatino Linotype" w:cs="Arial"/>
                <w:b w:val="0"/>
                <w:bCs w:val="0"/>
                <w:color w:val="000000"/>
                <w:sz w:val="22"/>
                <w:szCs w:val="24"/>
              </w:rPr>
              <w:t>Al hacerlo tienen que precisar de qué información se trata, señalando el supuesto de clasificación (confidencialidad o reserva).</w:t>
            </w:r>
          </w:p>
          <w:p w:rsidR="00C86BC0" w:rsidRPr="0068091F" w:rsidRDefault="00C86BC0" w:rsidP="005C0208">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2"/>
                <w:szCs w:val="24"/>
              </w:rPr>
            </w:pPr>
            <w:r w:rsidRPr="0068091F">
              <w:rPr>
                <w:rFonts w:ascii="Palatino Linotype" w:hAnsi="Palatino Linotype" w:cs="Arial"/>
                <w:b w:val="0"/>
                <w:bCs w:val="0"/>
                <w:color w:val="000000"/>
                <w:sz w:val="22"/>
                <w:szCs w:val="24"/>
              </w:rPr>
              <w:t>Además, se debe señalar el procedimiento, de los tres que establecen los artículos 132 y 106 de la Ley Estatal y General, respectivamente.</w:t>
            </w:r>
          </w:p>
          <w:p w:rsidR="00C86BC0" w:rsidRPr="0068091F" w:rsidRDefault="00C86BC0" w:rsidP="005C0208">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2"/>
                <w:szCs w:val="24"/>
              </w:rPr>
            </w:pPr>
            <w:r w:rsidRPr="0068091F">
              <w:rPr>
                <w:rFonts w:ascii="Palatino Linotype" w:hAnsi="Palatino Linotype" w:cs="Arial"/>
                <w:b w:val="0"/>
                <w:bCs w:val="0"/>
                <w:color w:val="000000"/>
                <w:sz w:val="22"/>
                <w:szCs w:val="24"/>
              </w:rPr>
              <w:lastRenderedPageBreak/>
              <w:t xml:space="preserve">El último de estos requisitos previos consiste en que no se pueden emitir acuerdos de carácter general ni particular, esto es, </w:t>
            </w:r>
            <w:r w:rsidRPr="0068091F">
              <w:rPr>
                <w:rFonts w:ascii="Palatino Linotype" w:hAnsi="Palatino Linotype" w:cs="Arial"/>
                <w:b w:val="0"/>
                <w:bCs w:val="0"/>
                <w:color w:val="000000"/>
                <w:sz w:val="22"/>
                <w:szCs w:val="24"/>
                <w:u w:val="single"/>
              </w:rPr>
              <w:t>no se puede hacer un acuerdo para clasificar de manera general todos los documentos de un expediente o área, sin</w:t>
            </w:r>
            <w:r w:rsidRPr="0068091F">
              <w:rPr>
                <w:rFonts w:ascii="Palatino Linotype" w:hAnsi="Palatino Linotype" w:cs="Arial"/>
                <w:b w:val="0"/>
                <w:bCs w:val="0"/>
                <w:color w:val="000000"/>
                <w:sz w:val="22"/>
                <w:szCs w:val="24"/>
              </w:rPr>
              <w:t xml:space="preserve"> individualizar su análisis y tampoco se puede hacer un acuerdo por cada dato que se vaya a clasificar dentro de un documento con diez datos, por ejemplo, susceptibles de ser clasificados.</w:t>
            </w:r>
          </w:p>
        </w:tc>
      </w:tr>
      <w:tr w:rsidR="00C86BC0" w:rsidRPr="0068091F" w:rsidTr="005C02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rsidR="00C86BC0" w:rsidRPr="0068091F" w:rsidRDefault="00C86BC0" w:rsidP="005C0208">
            <w:pPr>
              <w:tabs>
                <w:tab w:val="left" w:pos="284"/>
              </w:tabs>
              <w:spacing w:line="360" w:lineRule="auto"/>
              <w:rPr>
                <w:rFonts w:ascii="Palatino Linotype" w:hAnsi="Palatino Linotype"/>
                <w:bCs w:val="0"/>
                <w:sz w:val="22"/>
                <w:szCs w:val="24"/>
              </w:rPr>
            </w:pPr>
            <w:r w:rsidRPr="0068091F">
              <w:rPr>
                <w:rFonts w:ascii="Palatino Linotype" w:hAnsi="Palatino Linotype" w:cstheme="majorBidi"/>
                <w:bCs w:val="0"/>
                <w:sz w:val="22"/>
                <w:szCs w:val="24"/>
              </w:rPr>
              <w:lastRenderedPageBreak/>
              <w:t>b) Supuestos de clasificación.</w:t>
            </w:r>
          </w:p>
        </w:tc>
        <w:tc>
          <w:tcPr>
            <w:tcW w:w="6990" w:type="dxa"/>
            <w:hideMark/>
          </w:tcPr>
          <w:p w:rsidR="00C86BC0" w:rsidRPr="0068091F" w:rsidRDefault="00C86BC0" w:rsidP="005C0208">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szCs w:val="24"/>
              </w:rPr>
            </w:pPr>
            <w:r w:rsidRPr="0068091F">
              <w:rPr>
                <w:rFonts w:ascii="Palatino Linotype" w:hAnsi="Palatino Linotype" w:cs="Arial"/>
                <w:color w:val="000000"/>
                <w:sz w:val="22"/>
                <w:szCs w:val="24"/>
              </w:rPr>
              <w:t>Las disposiciones constitucionales y legales en la materia establecen los dos supuestos generales para clasificar la información: por reserva y por confidencialidad.</w:t>
            </w:r>
          </w:p>
          <w:p w:rsidR="00C86BC0" w:rsidRPr="0068091F" w:rsidRDefault="00C86BC0" w:rsidP="005C0208">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szCs w:val="24"/>
              </w:rPr>
            </w:pPr>
            <w:r w:rsidRPr="0068091F">
              <w:rPr>
                <w:rFonts w:ascii="Palatino Linotype" w:hAnsi="Palatino Linotype" w:cs="Arial"/>
                <w:color w:val="000000"/>
                <w:sz w:val="22"/>
                <w:szCs w:val="24"/>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C86BC0" w:rsidRPr="0068091F" w:rsidRDefault="00C86BC0" w:rsidP="005C0208">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2"/>
                <w:szCs w:val="24"/>
              </w:rPr>
            </w:pPr>
            <w:r w:rsidRPr="0068091F">
              <w:rPr>
                <w:rFonts w:ascii="Palatino Linotype" w:hAnsi="Palatino Linotype" w:cs="Arial"/>
                <w:color w:val="000000"/>
                <w:sz w:val="22"/>
                <w:szCs w:val="24"/>
              </w:rPr>
              <w:t xml:space="preserve">El </w:t>
            </w:r>
            <w:r w:rsidRPr="0068091F">
              <w:rPr>
                <w:rFonts w:ascii="Palatino Linotype" w:hAnsi="Palatino Linotype" w:cs="Arial"/>
                <w:b/>
                <w:color w:val="000000"/>
                <w:sz w:val="22"/>
                <w:szCs w:val="24"/>
              </w:rPr>
              <w:t>Sujeto Obligado</w:t>
            </w:r>
            <w:r w:rsidRPr="0068091F">
              <w:rPr>
                <w:rFonts w:ascii="Palatino Linotype" w:hAnsi="Palatino Linotype" w:cs="Arial"/>
                <w:color w:val="000000"/>
                <w:sz w:val="22"/>
                <w:szCs w:val="24"/>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C86BC0" w:rsidRPr="0068091F" w:rsidTr="005C0208">
        <w:tc>
          <w:tcPr>
            <w:cnfStyle w:val="001000000000" w:firstRow="0" w:lastRow="0" w:firstColumn="1" w:lastColumn="0" w:oddVBand="0" w:evenVBand="0" w:oddHBand="0" w:evenHBand="0" w:firstRowFirstColumn="0" w:firstRowLastColumn="0" w:lastRowFirstColumn="0" w:lastRowLastColumn="0"/>
            <w:tcW w:w="1838" w:type="dxa"/>
            <w:hideMark/>
          </w:tcPr>
          <w:p w:rsidR="00C86BC0" w:rsidRPr="0068091F" w:rsidRDefault="00C86BC0" w:rsidP="005C0208">
            <w:pPr>
              <w:tabs>
                <w:tab w:val="left" w:pos="284"/>
              </w:tabs>
              <w:spacing w:line="360" w:lineRule="auto"/>
              <w:rPr>
                <w:rFonts w:ascii="Palatino Linotype" w:hAnsi="Palatino Linotype"/>
                <w:bCs w:val="0"/>
                <w:sz w:val="22"/>
                <w:szCs w:val="24"/>
              </w:rPr>
            </w:pPr>
            <w:r w:rsidRPr="0068091F">
              <w:rPr>
                <w:rFonts w:ascii="Palatino Linotype" w:hAnsi="Palatino Linotype" w:cstheme="majorBidi"/>
                <w:bCs w:val="0"/>
                <w:sz w:val="22"/>
                <w:szCs w:val="24"/>
              </w:rPr>
              <w:lastRenderedPageBreak/>
              <w:t>c) Formalidades para emitir el acuerdo de clasificación.</w:t>
            </w:r>
          </w:p>
        </w:tc>
        <w:tc>
          <w:tcPr>
            <w:tcW w:w="6990" w:type="dxa"/>
            <w:hideMark/>
          </w:tcPr>
          <w:p w:rsidR="00C86BC0" w:rsidRPr="0068091F" w:rsidRDefault="00C86BC0" w:rsidP="005C0208">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2"/>
                <w:szCs w:val="24"/>
              </w:rPr>
            </w:pPr>
            <w:r w:rsidRPr="0068091F">
              <w:rPr>
                <w:rFonts w:ascii="Palatino Linotype" w:hAnsi="Palatino Linotype" w:cs="Arial"/>
                <w:color w:val="000000"/>
                <w:sz w:val="22"/>
                <w:szCs w:val="24"/>
              </w:rPr>
              <w:t xml:space="preserve">El Comité de Transparencia, según lo dispuesto en los artículos cuenta con las facultades para aprobar, modificar o revocar la clasificación de la información que haya propuesto. </w:t>
            </w:r>
          </w:p>
          <w:p w:rsidR="00C86BC0" w:rsidRPr="0068091F" w:rsidRDefault="00C86BC0" w:rsidP="005C0208">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2"/>
                <w:szCs w:val="24"/>
              </w:rPr>
            </w:pPr>
            <w:r w:rsidRPr="0068091F">
              <w:rPr>
                <w:rFonts w:ascii="Palatino Linotype" w:hAnsi="Palatino Linotype" w:cs="Arial"/>
                <w:color w:val="000000"/>
                <w:sz w:val="22"/>
                <w:szCs w:val="24"/>
              </w:rPr>
              <w:t xml:space="preserve">Es necesario que </w:t>
            </w:r>
            <w:r w:rsidRPr="0068091F">
              <w:rPr>
                <w:rFonts w:ascii="Palatino Linotype" w:hAnsi="Palatino Linotype" w:cs="Arial"/>
                <w:b/>
                <w:color w:val="000000"/>
                <w:sz w:val="22"/>
                <w:szCs w:val="24"/>
                <w:u w:val="single"/>
              </w:rPr>
              <w:t>el acto reúna con los requisitos elementales</w:t>
            </w:r>
            <w:r w:rsidRPr="0068091F">
              <w:rPr>
                <w:rFonts w:ascii="Palatino Linotype" w:hAnsi="Palatino Linotype" w:cs="Arial"/>
                <w:color w:val="000000"/>
                <w:sz w:val="22"/>
                <w:szCs w:val="24"/>
              </w:rPr>
              <w:t>, entre ellos, que la autoridad que va a emitir el acto de autoridad sea la legalmente facultada para ello.</w:t>
            </w:r>
          </w:p>
          <w:p w:rsidR="00C86BC0" w:rsidRPr="0068091F" w:rsidRDefault="00C86BC0" w:rsidP="005C0208">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2"/>
                <w:szCs w:val="24"/>
              </w:rPr>
            </w:pPr>
            <w:r w:rsidRPr="0068091F">
              <w:rPr>
                <w:rFonts w:ascii="Palatino Linotype" w:hAnsi="Palatino Linotype" w:cs="Arial"/>
                <w:color w:val="000000"/>
                <w:sz w:val="22"/>
                <w:szCs w:val="24"/>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C86BC0" w:rsidRPr="0068091F" w:rsidTr="005C02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C86BC0" w:rsidRPr="0068091F" w:rsidRDefault="00C86BC0" w:rsidP="005C0208">
            <w:pPr>
              <w:tabs>
                <w:tab w:val="left" w:pos="284"/>
              </w:tabs>
              <w:spacing w:line="360" w:lineRule="auto"/>
              <w:rPr>
                <w:rFonts w:ascii="Palatino Linotype" w:hAnsi="Palatino Linotype"/>
                <w:b w:val="0"/>
                <w:sz w:val="22"/>
                <w:szCs w:val="24"/>
              </w:rPr>
            </w:pPr>
          </w:p>
          <w:p w:rsidR="00C86BC0" w:rsidRPr="0068091F" w:rsidRDefault="00C86BC0" w:rsidP="005C0208">
            <w:pPr>
              <w:tabs>
                <w:tab w:val="left" w:pos="284"/>
              </w:tabs>
              <w:spacing w:line="360" w:lineRule="auto"/>
              <w:jc w:val="both"/>
              <w:rPr>
                <w:rFonts w:ascii="Palatino Linotype" w:hAnsi="Palatino Linotype"/>
                <w:bCs w:val="0"/>
                <w:sz w:val="22"/>
                <w:szCs w:val="24"/>
              </w:rPr>
            </w:pPr>
            <w:r w:rsidRPr="0068091F">
              <w:rPr>
                <w:rFonts w:ascii="Palatino Linotype" w:hAnsi="Palatino Linotype" w:cs="Arial"/>
                <w:bCs w:val="0"/>
                <w:color w:val="000000"/>
                <w:sz w:val="22"/>
                <w:szCs w:val="24"/>
              </w:rPr>
              <w:t xml:space="preserve">d) Requisitos de fondo del acuerdo de clasificación. </w:t>
            </w:r>
          </w:p>
        </w:tc>
        <w:tc>
          <w:tcPr>
            <w:tcW w:w="6990" w:type="dxa"/>
            <w:hideMark/>
          </w:tcPr>
          <w:p w:rsidR="00C86BC0" w:rsidRPr="0068091F" w:rsidRDefault="00C86BC0" w:rsidP="005C0208">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szCs w:val="24"/>
              </w:rPr>
            </w:pPr>
            <w:r w:rsidRPr="0068091F">
              <w:rPr>
                <w:rFonts w:ascii="Palatino Linotype" w:hAnsi="Palatino Linotype" w:cs="Arial"/>
                <w:color w:val="000000"/>
                <w:sz w:val="22"/>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68091F">
              <w:rPr>
                <w:rFonts w:ascii="Palatino Linotype" w:hAnsi="Palatino Linotype" w:cs="Arial"/>
                <w:b/>
                <w:color w:val="000000"/>
                <w:sz w:val="22"/>
                <w:szCs w:val="24"/>
              </w:rPr>
              <w:t>Sujetos Obligados</w:t>
            </w:r>
            <w:r w:rsidRPr="0068091F">
              <w:rPr>
                <w:rFonts w:ascii="Palatino Linotype" w:hAnsi="Palatino Linotype" w:cs="Arial"/>
                <w:color w:val="000000"/>
                <w:sz w:val="22"/>
                <w:szCs w:val="24"/>
              </w:rPr>
              <w:t xml:space="preserve">, por lo que deberán fundar y motivar debidamente la clasificación. </w:t>
            </w:r>
          </w:p>
          <w:p w:rsidR="00C86BC0" w:rsidRPr="0068091F" w:rsidRDefault="00C86BC0" w:rsidP="005C0208">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szCs w:val="24"/>
              </w:rPr>
            </w:pPr>
            <w:r w:rsidRPr="0068091F">
              <w:rPr>
                <w:rFonts w:ascii="Palatino Linotype" w:hAnsi="Palatino Linotype" w:cs="Arial"/>
                <w:color w:val="000000"/>
                <w:sz w:val="22"/>
                <w:szCs w:val="24"/>
              </w:rPr>
              <w:t xml:space="preserve">De lo anterior, se desprende que para una correcta </w:t>
            </w:r>
            <w:r w:rsidRPr="0068091F">
              <w:rPr>
                <w:rFonts w:ascii="Palatino Linotype" w:hAnsi="Palatino Linotype" w:cs="Arial"/>
                <w:b/>
                <w:color w:val="000000"/>
                <w:sz w:val="22"/>
                <w:szCs w:val="24"/>
              </w:rPr>
              <w:t>clasificación total o parcial</w:t>
            </w:r>
            <w:r w:rsidRPr="0068091F">
              <w:rPr>
                <w:rFonts w:ascii="Palatino Linotype" w:hAnsi="Palatino Linotype" w:cs="Arial"/>
                <w:color w:val="000000"/>
                <w:sz w:val="22"/>
                <w:szCs w:val="24"/>
              </w:rPr>
              <w:t xml:space="preserve">, esto es determinar los datos que se suprimen en las </w:t>
            </w:r>
            <w:r w:rsidRPr="0068091F">
              <w:rPr>
                <w:rFonts w:ascii="Palatino Linotype" w:hAnsi="Palatino Linotype" w:cs="Arial"/>
                <w:color w:val="000000"/>
                <w:sz w:val="22"/>
                <w:szCs w:val="24"/>
              </w:rPr>
              <w:lastRenderedPageBreak/>
              <w:t>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C86BC0" w:rsidRPr="0068091F" w:rsidRDefault="00C86BC0" w:rsidP="005C0208">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szCs w:val="24"/>
              </w:rPr>
            </w:pPr>
            <w:r w:rsidRPr="0068091F">
              <w:rPr>
                <w:rFonts w:ascii="Palatino Linotype" w:hAnsi="Palatino Linotype" w:cs="Arial"/>
                <w:color w:val="000000"/>
                <w:sz w:val="22"/>
                <w:szCs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C86BC0" w:rsidRPr="0068091F" w:rsidRDefault="00C86BC0" w:rsidP="005C0208">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szCs w:val="24"/>
              </w:rPr>
            </w:pPr>
            <w:r w:rsidRPr="0068091F">
              <w:rPr>
                <w:rFonts w:ascii="Palatino Linotype" w:hAnsi="Palatino Linotype" w:cs="Arial"/>
                <w:color w:val="000000"/>
                <w:sz w:val="22"/>
                <w:szCs w:val="24"/>
              </w:rPr>
              <w:t>En ese mismo sentido, el numeral trigésimo tercero fracción V de los Lineamientos Generales, precisa que para motivar la clasificación se deben acreditar las circunstancias de tiempo, modo y lugar.</w:t>
            </w:r>
          </w:p>
          <w:p w:rsidR="00C86BC0" w:rsidRPr="0068091F" w:rsidRDefault="00C86BC0" w:rsidP="005C0208">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szCs w:val="24"/>
              </w:rPr>
            </w:pPr>
            <w:r w:rsidRPr="0068091F">
              <w:rPr>
                <w:rFonts w:ascii="Palatino Linotype" w:hAnsi="Palatino Linotype" w:cs="Arial"/>
                <w:color w:val="000000"/>
                <w:sz w:val="22"/>
                <w:szCs w:val="24"/>
              </w:rPr>
              <w:t xml:space="preserve">Ahora bien, </w:t>
            </w:r>
            <w:r w:rsidRPr="0068091F">
              <w:rPr>
                <w:rFonts w:ascii="Palatino Linotype" w:hAnsi="Palatino Linotype" w:cs="Arial"/>
                <w:b/>
                <w:color w:val="000000"/>
                <w:sz w:val="22"/>
                <w:szCs w:val="24"/>
                <w:u w:val="single"/>
              </w:rPr>
              <w:t>para cada caso además de fundar y motivar</w:t>
            </w:r>
            <w:r w:rsidRPr="0068091F">
              <w:rPr>
                <w:rFonts w:ascii="Palatino Linotype" w:hAnsi="Palatino Linotype" w:cs="Arial"/>
                <w:color w:val="000000"/>
                <w:sz w:val="22"/>
                <w:szCs w:val="24"/>
              </w:rPr>
              <w:t xml:space="preserve">, se debe identificar con claridad que datos contenidos en las documentales que son susceptibles de suprimirse, por ejemplo; </w:t>
            </w:r>
            <w:r w:rsidRPr="0068091F">
              <w:rPr>
                <w:rFonts w:ascii="Palatino Linotype" w:hAnsi="Palatino Linotype" w:cs="Arial"/>
                <w:color w:val="000000"/>
                <w:sz w:val="22"/>
                <w:szCs w:val="24"/>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C86BC0" w:rsidRPr="0068091F" w:rsidTr="005C0208">
        <w:tc>
          <w:tcPr>
            <w:cnfStyle w:val="001000000000" w:firstRow="0" w:lastRow="0" w:firstColumn="1" w:lastColumn="0" w:oddVBand="0" w:evenVBand="0" w:oddHBand="0" w:evenHBand="0" w:firstRowFirstColumn="0" w:firstRowLastColumn="0" w:lastRowFirstColumn="0" w:lastRowLastColumn="0"/>
            <w:tcW w:w="1838" w:type="dxa"/>
          </w:tcPr>
          <w:p w:rsidR="00C86BC0" w:rsidRPr="0068091F" w:rsidRDefault="00C86BC0" w:rsidP="005C0208">
            <w:pPr>
              <w:tabs>
                <w:tab w:val="left" w:pos="284"/>
              </w:tabs>
              <w:spacing w:line="360" w:lineRule="auto"/>
              <w:ind w:right="49"/>
              <w:jc w:val="both"/>
              <w:rPr>
                <w:rFonts w:ascii="Palatino Linotype" w:hAnsi="Palatino Linotype" w:cs="Arial"/>
                <w:bCs w:val="0"/>
                <w:sz w:val="22"/>
                <w:szCs w:val="24"/>
              </w:rPr>
            </w:pPr>
            <w:r w:rsidRPr="0068091F">
              <w:rPr>
                <w:rFonts w:ascii="Palatino Linotype" w:eastAsia="MS Gothic" w:hAnsi="Palatino Linotype"/>
                <w:b w:val="0"/>
                <w:sz w:val="22"/>
                <w:szCs w:val="24"/>
              </w:rPr>
              <w:lastRenderedPageBreak/>
              <w:t>e</w:t>
            </w:r>
            <w:r w:rsidRPr="0068091F">
              <w:rPr>
                <w:rFonts w:ascii="Palatino Linotype" w:eastAsia="MS Gothic" w:hAnsi="Palatino Linotype"/>
                <w:bCs w:val="0"/>
                <w:sz w:val="22"/>
                <w:szCs w:val="24"/>
              </w:rPr>
              <w:t xml:space="preserve">) Condiciones especiales de la clasificación de la información como confidencial. </w:t>
            </w:r>
          </w:p>
        </w:tc>
        <w:tc>
          <w:tcPr>
            <w:tcW w:w="6990" w:type="dxa"/>
            <w:hideMark/>
          </w:tcPr>
          <w:p w:rsidR="00C86BC0" w:rsidRPr="0068091F" w:rsidRDefault="00C86BC0" w:rsidP="005C0208">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2"/>
                <w:szCs w:val="24"/>
              </w:rPr>
            </w:pPr>
            <w:r w:rsidRPr="0068091F">
              <w:rPr>
                <w:rFonts w:ascii="Palatino Linotype" w:hAnsi="Palatino Linotype" w:cs="Arial"/>
                <w:color w:val="000000"/>
                <w:sz w:val="22"/>
                <w:szCs w:val="24"/>
              </w:rPr>
              <w:t xml:space="preserve">Los artículos 148 y 120 de la Ley Estatal y de la Ley General, respectivamente, establecen que aun tratándose de datos personales, se podrán proporcionar, incluso sin solicitar el consentimiento de su titular. </w:t>
            </w:r>
          </w:p>
          <w:p w:rsidR="00C86BC0" w:rsidRPr="0068091F" w:rsidRDefault="00C86BC0" w:rsidP="005C0208">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2"/>
                <w:szCs w:val="24"/>
              </w:rPr>
            </w:pPr>
            <w:r w:rsidRPr="0068091F">
              <w:rPr>
                <w:rFonts w:ascii="Palatino Linotype" w:hAnsi="Palatino Linotype" w:cs="Arial"/>
                <w:color w:val="000000"/>
                <w:sz w:val="22"/>
                <w:szCs w:val="24"/>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C86BC0" w:rsidRPr="0068091F" w:rsidRDefault="00C86BC0" w:rsidP="005C0208">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2"/>
                <w:szCs w:val="24"/>
              </w:rPr>
            </w:pPr>
            <w:r w:rsidRPr="0068091F">
              <w:rPr>
                <w:rFonts w:ascii="Palatino Linotype" w:hAnsi="Palatino Linotype" w:cs="Arial"/>
                <w:color w:val="000000"/>
                <w:sz w:val="22"/>
                <w:szCs w:val="24"/>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C86BC0" w:rsidRPr="0068091F" w:rsidRDefault="00C86BC0" w:rsidP="00C86BC0">
      <w:pPr>
        <w:pStyle w:val="Prrafodelista"/>
        <w:tabs>
          <w:tab w:val="left" w:pos="284"/>
        </w:tabs>
        <w:ind w:left="0"/>
        <w:rPr>
          <w:rFonts w:ascii="Palatino Linotype" w:hAnsi="Palatino Linotype" w:cs="Arial"/>
          <w:color w:val="000000"/>
        </w:rPr>
      </w:pPr>
    </w:p>
    <w:p w:rsidR="00C86BC0" w:rsidRPr="0068091F" w:rsidRDefault="00C86BC0" w:rsidP="00C86BC0">
      <w:pPr>
        <w:pStyle w:val="Prrafodelista"/>
        <w:numPr>
          <w:ilvl w:val="0"/>
          <w:numId w:val="1"/>
        </w:numPr>
        <w:tabs>
          <w:tab w:val="left" w:pos="284"/>
        </w:tabs>
        <w:spacing w:line="360" w:lineRule="auto"/>
        <w:ind w:left="0" w:firstLine="0"/>
        <w:jc w:val="both"/>
        <w:rPr>
          <w:rFonts w:ascii="Palatino Linotype" w:hAnsi="Palatino Linotype" w:cs="Arial"/>
          <w:color w:val="000000"/>
          <w:sz w:val="24"/>
        </w:rPr>
      </w:pPr>
      <w:r w:rsidRPr="0068091F">
        <w:rPr>
          <w:rFonts w:ascii="Palatino Linotype" w:hAnsi="Palatino Linotype" w:cs="Arial"/>
          <w:sz w:val="24"/>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C86BC0" w:rsidRPr="0068091F" w:rsidRDefault="00C86BC0" w:rsidP="00C86BC0">
      <w:pPr>
        <w:pStyle w:val="Prrafodelista"/>
        <w:rPr>
          <w:rFonts w:ascii="Palatino Linotype" w:eastAsia="Calibri" w:hAnsi="Palatino Linotype" w:cs="Arial"/>
          <w:sz w:val="24"/>
        </w:rPr>
      </w:pPr>
    </w:p>
    <w:bookmarkEnd w:id="16"/>
    <w:p w:rsidR="00C86BC0" w:rsidRPr="0068091F" w:rsidRDefault="00C86BC0" w:rsidP="00C86BC0">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68091F">
        <w:rPr>
          <w:rFonts w:ascii="Palatino Linotype" w:hAnsi="Palatino Linotype" w:cs="Arial"/>
          <w:color w:val="222222"/>
          <w:sz w:val="24"/>
          <w:lang w:eastAsia="es-MX"/>
        </w:rPr>
        <w:t xml:space="preserve">Por lo anteriormente expuesto y fundado, este </w:t>
      </w:r>
      <w:r w:rsidRPr="0068091F">
        <w:rPr>
          <w:rFonts w:ascii="Palatino Linotype" w:hAnsi="Palatino Linotype" w:cs="Arial"/>
          <w:b/>
          <w:bCs/>
          <w:color w:val="222222"/>
          <w:sz w:val="24"/>
          <w:lang w:eastAsia="es-MX"/>
        </w:rPr>
        <w:t>ÓRGANO GARANTE</w:t>
      </w:r>
      <w:r w:rsidRPr="0068091F">
        <w:rPr>
          <w:rFonts w:ascii="Palatino Linotype" w:hAnsi="Palatino Linotype" w:cs="Arial"/>
          <w:color w:val="222222"/>
          <w:sz w:val="24"/>
          <w:lang w:eastAsia="es-MX"/>
        </w:rPr>
        <w:t xml:space="preserve"> emite los siguientes:</w:t>
      </w:r>
    </w:p>
    <w:p w:rsidR="00C86BC0" w:rsidRPr="0068091F" w:rsidRDefault="00C86BC0" w:rsidP="00C86BC0">
      <w:pPr>
        <w:pStyle w:val="Ttulo1"/>
        <w:jc w:val="center"/>
        <w:rPr>
          <w:rFonts w:ascii="Palatino Linotype" w:hAnsi="Palatino Linotype"/>
          <w:b/>
          <w:color w:val="auto"/>
          <w:sz w:val="24"/>
          <w:szCs w:val="24"/>
        </w:rPr>
      </w:pPr>
      <w:bookmarkStart w:id="43" w:name="_Toc4061692"/>
      <w:bookmarkStart w:id="44" w:name="_Toc486525261"/>
      <w:bookmarkStart w:id="45" w:name="_Toc445745148"/>
      <w:bookmarkStart w:id="46" w:name="_Toc447699324"/>
      <w:bookmarkStart w:id="47" w:name="_Toc87549684"/>
      <w:r w:rsidRPr="0068091F">
        <w:rPr>
          <w:rFonts w:ascii="Palatino Linotype" w:hAnsi="Palatino Linotype"/>
          <w:b/>
          <w:color w:val="auto"/>
          <w:sz w:val="24"/>
          <w:szCs w:val="24"/>
        </w:rPr>
        <w:lastRenderedPageBreak/>
        <w:t>R E S O L U T I V O S</w:t>
      </w:r>
      <w:bookmarkEnd w:id="43"/>
      <w:bookmarkEnd w:id="44"/>
      <w:bookmarkEnd w:id="45"/>
      <w:bookmarkEnd w:id="46"/>
      <w:bookmarkEnd w:id="47"/>
    </w:p>
    <w:p w:rsidR="00C86BC0" w:rsidRPr="0068091F" w:rsidRDefault="00C86BC0" w:rsidP="00C86BC0">
      <w:pPr>
        <w:keepNext/>
        <w:keepLines/>
        <w:spacing w:line="360" w:lineRule="auto"/>
        <w:jc w:val="center"/>
        <w:outlineLvl w:val="0"/>
        <w:rPr>
          <w:rFonts w:ascii="Palatino Linotype" w:hAnsi="Palatino Linotype" w:cstheme="majorBidi"/>
          <w:b/>
          <w:bCs/>
          <w:sz w:val="24"/>
          <w:szCs w:val="24"/>
        </w:rPr>
      </w:pPr>
    </w:p>
    <w:p w:rsidR="00C86BC0" w:rsidRPr="0068091F" w:rsidRDefault="00C86BC0" w:rsidP="00C86BC0">
      <w:pPr>
        <w:tabs>
          <w:tab w:val="left" w:pos="284"/>
        </w:tabs>
        <w:spacing w:line="360" w:lineRule="auto"/>
        <w:jc w:val="both"/>
        <w:rPr>
          <w:rFonts w:ascii="Palatino Linotype" w:eastAsiaTheme="minorEastAsia" w:hAnsi="Palatino Linotype" w:cs="Arial"/>
          <w:bCs/>
          <w:sz w:val="24"/>
          <w:szCs w:val="24"/>
          <w:lang w:val="es-ES_tradnl" w:eastAsia="es-MX"/>
        </w:rPr>
      </w:pPr>
      <w:r w:rsidRPr="0068091F">
        <w:rPr>
          <w:rFonts w:ascii="Palatino Linotype" w:hAnsi="Palatino Linotype" w:cs="Arial"/>
          <w:b/>
          <w:sz w:val="24"/>
          <w:szCs w:val="24"/>
          <w:lang w:val="es-ES_tradnl"/>
        </w:rPr>
        <w:t xml:space="preserve">PRIMERO. </w:t>
      </w:r>
      <w:r w:rsidRPr="0068091F">
        <w:rPr>
          <w:rFonts w:ascii="Palatino Linotype" w:hAnsi="Palatino Linotype" w:cs="Arial"/>
          <w:sz w:val="24"/>
          <w:szCs w:val="24"/>
          <w:lang w:val="es-ES_tradnl"/>
        </w:rPr>
        <w:t>Resultan fundadas las</w:t>
      </w:r>
      <w:r w:rsidRPr="0068091F">
        <w:rPr>
          <w:rFonts w:ascii="Palatino Linotype" w:hAnsi="Palatino Linotype" w:cs="Arial"/>
          <w:b/>
          <w:sz w:val="24"/>
          <w:szCs w:val="24"/>
          <w:lang w:val="es-ES_tradnl"/>
        </w:rPr>
        <w:t xml:space="preserve"> </w:t>
      </w:r>
      <w:r w:rsidRPr="0068091F">
        <w:rPr>
          <w:rFonts w:ascii="Palatino Linotype" w:hAnsi="Palatino Linotype" w:cs="Arial"/>
          <w:sz w:val="24"/>
          <w:szCs w:val="24"/>
          <w:lang w:val="es-ES"/>
        </w:rPr>
        <w:t xml:space="preserve">razones o motivos de inconformidad hechos valer en el recurso de revisión </w:t>
      </w:r>
      <w:r w:rsidR="00A434A3" w:rsidRPr="0068091F">
        <w:rPr>
          <w:rFonts w:ascii="Palatino Linotype" w:eastAsia="Calibri" w:hAnsi="Palatino Linotype" w:cs="Tahoma"/>
          <w:b/>
          <w:sz w:val="24"/>
          <w:lang w:eastAsia="en-US"/>
        </w:rPr>
        <w:t>06523</w:t>
      </w:r>
      <w:r w:rsidRPr="0068091F">
        <w:rPr>
          <w:rFonts w:ascii="Palatino Linotype" w:eastAsia="Calibri" w:hAnsi="Palatino Linotype" w:cs="Tahoma"/>
          <w:b/>
          <w:sz w:val="24"/>
          <w:lang w:eastAsia="en-US"/>
        </w:rPr>
        <w:t xml:space="preserve">/INFOEM/IP/RR/2023, </w:t>
      </w:r>
      <w:r w:rsidRPr="0068091F">
        <w:rPr>
          <w:rFonts w:ascii="Palatino Linotype" w:eastAsiaTheme="minorEastAsia" w:hAnsi="Palatino Linotype" w:cs="Arial"/>
          <w:bCs/>
          <w:sz w:val="24"/>
          <w:szCs w:val="24"/>
          <w:lang w:val="es-ES_tradnl" w:eastAsia="es-MX"/>
        </w:rPr>
        <w:t xml:space="preserve">en términos del </w:t>
      </w:r>
      <w:r w:rsidR="00EE450D" w:rsidRPr="0068091F">
        <w:rPr>
          <w:rFonts w:ascii="Palatino Linotype" w:eastAsiaTheme="minorEastAsia" w:hAnsi="Palatino Linotype" w:cs="Arial"/>
          <w:b/>
          <w:bCs/>
          <w:sz w:val="24"/>
          <w:szCs w:val="24"/>
          <w:lang w:val="es-ES_tradnl" w:eastAsia="es-MX"/>
        </w:rPr>
        <w:t>c</w:t>
      </w:r>
      <w:r w:rsidRPr="0068091F">
        <w:rPr>
          <w:rFonts w:ascii="Palatino Linotype" w:eastAsiaTheme="minorEastAsia" w:hAnsi="Palatino Linotype" w:cs="Arial"/>
          <w:b/>
          <w:bCs/>
          <w:sz w:val="24"/>
          <w:szCs w:val="24"/>
          <w:lang w:val="es-ES_tradnl" w:eastAsia="es-MX"/>
        </w:rPr>
        <w:t xml:space="preserve">onsiderando CUARTO </w:t>
      </w:r>
      <w:r w:rsidRPr="0068091F">
        <w:rPr>
          <w:rFonts w:ascii="Palatino Linotype" w:eastAsiaTheme="minorEastAsia" w:hAnsi="Palatino Linotype" w:cs="Arial"/>
          <w:bCs/>
          <w:sz w:val="24"/>
          <w:szCs w:val="24"/>
          <w:lang w:val="es-ES_tradnl" w:eastAsia="es-MX"/>
        </w:rPr>
        <w:t xml:space="preserve">de la presente resolución. </w:t>
      </w:r>
    </w:p>
    <w:p w:rsidR="00C86BC0" w:rsidRPr="0068091F" w:rsidRDefault="00C86BC0" w:rsidP="00C86BC0">
      <w:pPr>
        <w:tabs>
          <w:tab w:val="left" w:pos="284"/>
        </w:tabs>
        <w:spacing w:line="360" w:lineRule="auto"/>
        <w:jc w:val="both"/>
        <w:rPr>
          <w:rFonts w:ascii="Palatino Linotype" w:eastAsiaTheme="minorEastAsia" w:hAnsi="Palatino Linotype" w:cs="Arial"/>
          <w:bCs/>
          <w:sz w:val="24"/>
          <w:szCs w:val="24"/>
          <w:lang w:val="es-ES_tradnl" w:eastAsia="es-MX"/>
        </w:rPr>
      </w:pPr>
    </w:p>
    <w:p w:rsidR="00C86BC0" w:rsidRPr="0068091F" w:rsidRDefault="00C86BC0" w:rsidP="00C86BC0">
      <w:pPr>
        <w:tabs>
          <w:tab w:val="left" w:pos="284"/>
        </w:tabs>
        <w:spacing w:line="360" w:lineRule="auto"/>
        <w:jc w:val="both"/>
        <w:rPr>
          <w:rFonts w:ascii="Palatino Linotype" w:eastAsia="Calibri" w:hAnsi="Palatino Linotype" w:cs="Arial"/>
          <w:sz w:val="24"/>
          <w:szCs w:val="24"/>
          <w:lang w:val="es-ES"/>
        </w:rPr>
      </w:pPr>
      <w:r w:rsidRPr="0068091F">
        <w:rPr>
          <w:rFonts w:ascii="Palatino Linotype" w:eastAsia="Calibri" w:hAnsi="Palatino Linotype" w:cs="Arial"/>
          <w:b/>
          <w:bCs/>
          <w:sz w:val="24"/>
          <w:szCs w:val="24"/>
          <w:lang w:val="es-ES"/>
        </w:rPr>
        <w:t xml:space="preserve">SEGUNDO. </w:t>
      </w:r>
      <w:r w:rsidRPr="0068091F">
        <w:rPr>
          <w:rFonts w:ascii="Palatino Linotype" w:eastAsia="Calibri" w:hAnsi="Palatino Linotype" w:cs="Arial"/>
          <w:sz w:val="24"/>
          <w:szCs w:val="24"/>
          <w:lang w:val="es-ES"/>
        </w:rPr>
        <w:t xml:space="preserve">Se </w:t>
      </w:r>
      <w:r w:rsidRPr="0068091F">
        <w:rPr>
          <w:rFonts w:ascii="Palatino Linotype" w:eastAsia="Calibri" w:hAnsi="Palatino Linotype" w:cs="Arial"/>
          <w:b/>
          <w:sz w:val="24"/>
          <w:szCs w:val="24"/>
          <w:lang w:val="es-ES"/>
        </w:rPr>
        <w:t xml:space="preserve">ORDENA </w:t>
      </w:r>
      <w:r w:rsidRPr="0068091F">
        <w:rPr>
          <w:rFonts w:ascii="Palatino Linotype" w:eastAsia="Calibri" w:hAnsi="Palatino Linotype" w:cs="Arial"/>
          <w:sz w:val="24"/>
          <w:szCs w:val="24"/>
          <w:lang w:val="es-ES"/>
        </w:rPr>
        <w:t xml:space="preserve">al </w:t>
      </w:r>
      <w:r w:rsidRPr="0068091F">
        <w:rPr>
          <w:rFonts w:ascii="Palatino Linotype" w:eastAsia="Calibri" w:hAnsi="Palatino Linotype" w:cs="Tahoma"/>
          <w:b/>
          <w:bCs/>
          <w:sz w:val="24"/>
          <w:szCs w:val="24"/>
          <w:lang w:eastAsia="en-US"/>
        </w:rPr>
        <w:t xml:space="preserve">Ayuntamiento de </w:t>
      </w:r>
      <w:r w:rsidR="00A434A3" w:rsidRPr="0068091F">
        <w:rPr>
          <w:rFonts w:ascii="Palatino Linotype" w:eastAsia="Calibri" w:hAnsi="Palatino Linotype" w:cs="Tahoma"/>
          <w:b/>
          <w:bCs/>
          <w:sz w:val="24"/>
          <w:szCs w:val="24"/>
          <w:lang w:eastAsia="en-US"/>
        </w:rPr>
        <w:t>Ixtapaluca</w:t>
      </w:r>
      <w:r w:rsidRPr="0068091F">
        <w:rPr>
          <w:rFonts w:ascii="Palatino Linotype" w:eastAsia="Calibri" w:hAnsi="Palatino Linotype" w:cs="Arial"/>
          <w:b/>
          <w:bCs/>
          <w:sz w:val="24"/>
          <w:szCs w:val="24"/>
          <w:lang w:val="es-ES_tradnl"/>
        </w:rPr>
        <w:t xml:space="preserve"> </w:t>
      </w:r>
      <w:r w:rsidRPr="0068091F">
        <w:rPr>
          <w:rFonts w:ascii="Palatino Linotype" w:eastAsia="Calibri" w:hAnsi="Palatino Linotype" w:cs="Arial"/>
          <w:sz w:val="24"/>
          <w:szCs w:val="24"/>
          <w:lang w:val="es-ES"/>
        </w:rPr>
        <w:t xml:space="preserve">dar atención a la solicitud de información </w:t>
      </w:r>
      <w:r w:rsidR="00A434A3" w:rsidRPr="0068091F">
        <w:rPr>
          <w:rFonts w:ascii="Palatino Linotype" w:eastAsia="Calibri" w:hAnsi="Palatino Linotype" w:cs="Arial"/>
          <w:b/>
          <w:bCs/>
          <w:sz w:val="24"/>
          <w:szCs w:val="24"/>
        </w:rPr>
        <w:t>00421/IXTAPALU/IP/2023</w:t>
      </w:r>
      <w:r w:rsidRPr="0068091F">
        <w:rPr>
          <w:rFonts w:ascii="Palatino Linotype" w:eastAsia="Calibri" w:hAnsi="Palatino Linotype" w:cs="Arial"/>
          <w:b/>
          <w:bCs/>
          <w:sz w:val="24"/>
          <w:szCs w:val="24"/>
        </w:rPr>
        <w:t xml:space="preserve"> </w:t>
      </w:r>
      <w:r w:rsidRPr="0068091F">
        <w:rPr>
          <w:rFonts w:ascii="Palatino Linotype" w:eastAsia="Calibri" w:hAnsi="Palatino Linotype" w:cs="Arial"/>
          <w:sz w:val="24"/>
          <w:szCs w:val="24"/>
          <w:lang w:val="es-ES"/>
        </w:rPr>
        <w:t xml:space="preserve">y, en su caso, entregar la información en la modalidad </w:t>
      </w:r>
      <w:r w:rsidRPr="0068091F">
        <w:rPr>
          <w:rFonts w:ascii="Palatino Linotype" w:eastAsia="Calibri" w:hAnsi="Palatino Linotype" w:cs="Arial"/>
          <w:sz w:val="24"/>
          <w:szCs w:val="24"/>
          <w:lang w:val="es-ES_tradnl"/>
        </w:rPr>
        <w:t>Sistema de Acceso a Información Mexiquense (</w:t>
      </w:r>
      <w:r w:rsidRPr="0068091F">
        <w:rPr>
          <w:rFonts w:ascii="Palatino Linotype" w:eastAsia="Calibri" w:hAnsi="Palatino Linotype" w:cs="Arial"/>
          <w:b/>
          <w:sz w:val="24"/>
          <w:szCs w:val="24"/>
          <w:lang w:val="es-ES"/>
        </w:rPr>
        <w:t>SAIMEX).</w:t>
      </w:r>
    </w:p>
    <w:p w:rsidR="00C86BC0" w:rsidRPr="0068091F" w:rsidRDefault="00C86BC0" w:rsidP="00C86BC0">
      <w:pPr>
        <w:tabs>
          <w:tab w:val="left" w:pos="284"/>
        </w:tabs>
        <w:spacing w:line="360" w:lineRule="auto"/>
        <w:jc w:val="both"/>
        <w:rPr>
          <w:rFonts w:ascii="Palatino Linotype" w:eastAsia="Calibri" w:hAnsi="Palatino Linotype" w:cs="Arial"/>
          <w:sz w:val="24"/>
          <w:szCs w:val="24"/>
          <w:lang w:val="es-ES"/>
        </w:rPr>
      </w:pPr>
    </w:p>
    <w:p w:rsidR="00C86BC0" w:rsidRPr="0068091F" w:rsidRDefault="00C86BC0" w:rsidP="00C86BC0">
      <w:pPr>
        <w:tabs>
          <w:tab w:val="left" w:pos="284"/>
          <w:tab w:val="left" w:pos="8080"/>
        </w:tabs>
        <w:spacing w:line="360" w:lineRule="auto"/>
        <w:ind w:right="49"/>
        <w:contextualSpacing/>
        <w:jc w:val="both"/>
        <w:rPr>
          <w:rFonts w:ascii="Palatino Linotype" w:eastAsia="Palatino Linotype" w:hAnsi="Palatino Linotype" w:cs="Palatino Linotype"/>
          <w:b/>
          <w:sz w:val="24"/>
          <w:szCs w:val="24"/>
          <w:lang w:val="es-ES_tradnl"/>
        </w:rPr>
      </w:pPr>
      <w:r w:rsidRPr="0068091F">
        <w:rPr>
          <w:rFonts w:ascii="Palatino Linotype" w:eastAsia="Palatino Linotype" w:hAnsi="Palatino Linotype" w:cs="Palatino Linotype"/>
          <w:b/>
          <w:sz w:val="24"/>
          <w:szCs w:val="24"/>
          <w:lang w:val="es-ES_tradnl"/>
        </w:rPr>
        <w:t xml:space="preserve">TERCERO. </w:t>
      </w:r>
      <w:r w:rsidRPr="0068091F">
        <w:rPr>
          <w:rFonts w:ascii="Palatino Linotype" w:hAnsi="Palatino Linotype" w:cs="Arial"/>
          <w:b/>
          <w:color w:val="222222"/>
          <w:sz w:val="24"/>
          <w:shd w:val="clear" w:color="auto" w:fill="FFFFFF"/>
        </w:rPr>
        <w:t>NOTIFÍQUESE</w:t>
      </w:r>
      <w:r w:rsidRPr="0068091F">
        <w:rPr>
          <w:rFonts w:ascii="Palatino Linotype" w:hAnsi="Palatino Linotype" w:cs="Arial"/>
          <w:color w:val="222222"/>
          <w:sz w:val="24"/>
          <w:shd w:val="clear" w:color="auto" w:fill="FFFFFF"/>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w:t>
      </w:r>
      <w:r w:rsidRPr="0068091F">
        <w:rPr>
          <w:rFonts w:ascii="Palatino Linotype" w:hAnsi="Palatino Linotype" w:cs="Arial"/>
          <w:b/>
          <w:color w:val="222222"/>
          <w:sz w:val="24"/>
          <w:shd w:val="clear" w:color="auto" w:fill="FFFFFF"/>
        </w:rPr>
        <w:t>dé cumplimiento a lo ordenado dentro del plazo de diez días hábiles,</w:t>
      </w:r>
      <w:r w:rsidRPr="0068091F">
        <w:rPr>
          <w:rFonts w:ascii="Palatino Linotype" w:hAnsi="Palatino Linotype" w:cs="Arial"/>
          <w:color w:val="222222"/>
          <w:sz w:val="24"/>
          <w:shd w:val="clear" w:color="auto" w:fill="FFFFFF"/>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w:t>
      </w:r>
      <w:r w:rsidRPr="0068091F">
        <w:rPr>
          <w:rFonts w:ascii="Palatino Linotype" w:hAnsi="Palatino Linotype" w:cs="Arial"/>
          <w:color w:val="222222"/>
          <w:sz w:val="24"/>
          <w:szCs w:val="24"/>
          <w:shd w:val="clear" w:color="auto" w:fill="FFFFFF"/>
        </w:rPr>
        <w:t>216 de la Ley  de Transparencia y Acceso a la Información Pública del Estado de México y Municipios</w:t>
      </w:r>
    </w:p>
    <w:p w:rsidR="00C86BC0" w:rsidRPr="0068091F" w:rsidRDefault="00C86BC0" w:rsidP="00C86BC0">
      <w:pPr>
        <w:shd w:val="clear" w:color="auto" w:fill="FFFFFF"/>
        <w:tabs>
          <w:tab w:val="left" w:pos="284"/>
        </w:tabs>
        <w:spacing w:line="360" w:lineRule="auto"/>
        <w:jc w:val="both"/>
        <w:rPr>
          <w:rFonts w:ascii="Palatino Linotype" w:hAnsi="Palatino Linotype" w:cs="Arial"/>
          <w:b/>
          <w:sz w:val="24"/>
          <w:szCs w:val="24"/>
          <w:lang w:val="es-ES_tradnl"/>
        </w:rPr>
      </w:pPr>
    </w:p>
    <w:p w:rsidR="00C86BC0" w:rsidRPr="0068091F" w:rsidRDefault="00C86BC0" w:rsidP="00C86BC0">
      <w:pPr>
        <w:shd w:val="clear" w:color="auto" w:fill="FFFFFF"/>
        <w:tabs>
          <w:tab w:val="left" w:pos="284"/>
        </w:tabs>
        <w:spacing w:line="360" w:lineRule="auto"/>
        <w:jc w:val="both"/>
        <w:rPr>
          <w:rFonts w:ascii="Palatino Linotype" w:eastAsia="MS Mincho" w:hAnsi="Palatino Linotype"/>
          <w:sz w:val="24"/>
          <w:szCs w:val="24"/>
          <w:lang w:val="es-ES_tradnl"/>
        </w:rPr>
      </w:pPr>
      <w:r w:rsidRPr="0068091F">
        <w:rPr>
          <w:rFonts w:ascii="Palatino Linotype" w:hAnsi="Palatino Linotype" w:cs="Arial"/>
          <w:b/>
          <w:sz w:val="24"/>
          <w:szCs w:val="24"/>
          <w:lang w:val="es-ES_tradnl"/>
        </w:rPr>
        <w:lastRenderedPageBreak/>
        <w:t xml:space="preserve">CUARTO. </w:t>
      </w:r>
      <w:r w:rsidRPr="0068091F">
        <w:rPr>
          <w:rFonts w:ascii="Palatino Linotype" w:hAnsi="Palatino Linotype"/>
          <w:b/>
          <w:bCs/>
          <w:color w:val="222222"/>
          <w:sz w:val="24"/>
          <w:szCs w:val="24"/>
          <w:lang w:val="es-ES"/>
        </w:rPr>
        <w:t xml:space="preserve">Notifíquese </w:t>
      </w:r>
      <w:r w:rsidRPr="0068091F">
        <w:rPr>
          <w:rFonts w:ascii="Palatino Linotype" w:hAnsi="Palatino Linotype"/>
          <w:bCs/>
          <w:color w:val="222222"/>
          <w:sz w:val="24"/>
          <w:szCs w:val="24"/>
          <w:lang w:val="es-ES"/>
        </w:rPr>
        <w:t xml:space="preserve">al </w:t>
      </w:r>
      <w:r w:rsidRPr="0068091F">
        <w:rPr>
          <w:rFonts w:ascii="Palatino Linotype" w:hAnsi="Palatino Linotype"/>
          <w:b/>
          <w:bCs/>
          <w:color w:val="222222"/>
          <w:sz w:val="24"/>
          <w:szCs w:val="24"/>
          <w:lang w:val="es-ES"/>
        </w:rPr>
        <w:t>RECURRENTE</w:t>
      </w:r>
      <w:r w:rsidRPr="0068091F">
        <w:rPr>
          <w:rFonts w:ascii="Palatino Linotype" w:hAnsi="Palatino Linotype"/>
          <w:b/>
          <w:color w:val="222222"/>
          <w:sz w:val="24"/>
          <w:szCs w:val="24"/>
          <w:lang w:val="es-ES"/>
        </w:rPr>
        <w:t xml:space="preserve"> </w:t>
      </w:r>
      <w:r w:rsidRPr="0068091F">
        <w:rPr>
          <w:rFonts w:ascii="Palatino Linotype" w:eastAsiaTheme="minorEastAsia" w:hAnsi="Palatino Linotype"/>
          <w:sz w:val="24"/>
          <w:szCs w:val="24"/>
          <w:lang w:val="es-ES_tradnl"/>
        </w:rPr>
        <w:t>la presente resolución</w:t>
      </w:r>
      <w:r w:rsidRPr="0068091F">
        <w:rPr>
          <w:rFonts w:ascii="Palatino Linotype" w:eastAsia="MS Mincho" w:hAnsi="Palatino Linotype"/>
          <w:sz w:val="24"/>
          <w:szCs w:val="24"/>
          <w:lang w:val="es-ES_tradnl"/>
        </w:rPr>
        <w:t xml:space="preserve"> a través del Sistema de Acceso a la Información Mexiquense (SAIMEX).</w:t>
      </w:r>
    </w:p>
    <w:p w:rsidR="00C86BC0" w:rsidRPr="0068091F" w:rsidRDefault="00C86BC0" w:rsidP="00C86BC0">
      <w:pPr>
        <w:shd w:val="clear" w:color="auto" w:fill="FFFFFF"/>
        <w:tabs>
          <w:tab w:val="left" w:pos="284"/>
        </w:tabs>
        <w:spacing w:line="360" w:lineRule="auto"/>
        <w:jc w:val="both"/>
        <w:rPr>
          <w:rFonts w:ascii="Palatino Linotype" w:eastAsia="MS Mincho" w:hAnsi="Palatino Linotype"/>
          <w:sz w:val="24"/>
          <w:szCs w:val="24"/>
          <w:lang w:val="es-ES_tradnl"/>
        </w:rPr>
      </w:pPr>
    </w:p>
    <w:p w:rsidR="00C86BC0" w:rsidRPr="0068091F" w:rsidRDefault="00C86BC0" w:rsidP="00C86BC0">
      <w:pPr>
        <w:shd w:val="clear" w:color="auto" w:fill="FFFFFF"/>
        <w:tabs>
          <w:tab w:val="left" w:pos="284"/>
        </w:tabs>
        <w:spacing w:line="360" w:lineRule="auto"/>
        <w:jc w:val="both"/>
        <w:rPr>
          <w:rFonts w:ascii="Palatino Linotype" w:eastAsia="MS Mincho" w:hAnsi="Palatino Linotype"/>
          <w:sz w:val="24"/>
          <w:szCs w:val="24"/>
          <w:lang w:val="es-ES"/>
        </w:rPr>
      </w:pPr>
      <w:r w:rsidRPr="0068091F">
        <w:rPr>
          <w:rFonts w:ascii="Palatino Linotype" w:eastAsia="MS Mincho" w:hAnsi="Palatino Linotype"/>
          <w:b/>
          <w:sz w:val="24"/>
          <w:szCs w:val="24"/>
        </w:rPr>
        <w:t>QUINTO.</w:t>
      </w:r>
      <w:r w:rsidRPr="0068091F">
        <w:rPr>
          <w:rFonts w:ascii="Palatino Linotype" w:eastAsia="MS Mincho" w:hAnsi="Palatino Linotype"/>
          <w:sz w:val="24"/>
          <w:szCs w:val="24"/>
        </w:rPr>
        <w:t xml:space="preserve"> </w:t>
      </w:r>
      <w:r w:rsidRPr="0068091F">
        <w:rPr>
          <w:rFonts w:ascii="Palatino Linotype" w:eastAsia="MS Mincho" w:hAnsi="Palatino Linotype"/>
          <w:sz w:val="24"/>
          <w:szCs w:val="24"/>
          <w:lang w:val="es-ES"/>
        </w:rPr>
        <w:t>Se hace del conocimiento del</w:t>
      </w:r>
      <w:r w:rsidRPr="0068091F">
        <w:rPr>
          <w:rFonts w:ascii="Palatino Linotype" w:eastAsiaTheme="minorEastAsia" w:hAnsi="Palatino Linotype"/>
          <w:b/>
          <w:sz w:val="24"/>
          <w:szCs w:val="24"/>
          <w:lang w:val="es-ES_tradnl"/>
        </w:rPr>
        <w:t xml:space="preserve"> RECURRENTE </w:t>
      </w:r>
      <w:r w:rsidRPr="0068091F">
        <w:rPr>
          <w:rFonts w:ascii="Palatino Linotype" w:eastAsia="MS Mincho" w:hAnsi="Palatino Linotype"/>
          <w:sz w:val="24"/>
          <w:szCs w:val="24"/>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68091F">
        <w:rPr>
          <w:rFonts w:ascii="Palatino Linotype" w:eastAsia="MS Mincho" w:hAnsi="Palatino Linotype"/>
          <w:bCs/>
          <w:sz w:val="24"/>
          <w:szCs w:val="24"/>
          <w:lang w:val="es-ES"/>
        </w:rPr>
        <w:t>vía juicio de amparo</w:t>
      </w:r>
      <w:r w:rsidRPr="0068091F">
        <w:rPr>
          <w:rFonts w:ascii="Palatino Linotype" w:eastAsia="MS Mincho" w:hAnsi="Palatino Linotype"/>
          <w:sz w:val="24"/>
          <w:szCs w:val="24"/>
          <w:lang w:val="es-ES"/>
        </w:rPr>
        <w:t> en los términos de las leyes aplicables.</w:t>
      </w:r>
    </w:p>
    <w:p w:rsidR="00C86BC0" w:rsidRPr="0068091F" w:rsidRDefault="00C86BC0" w:rsidP="00C86BC0">
      <w:pPr>
        <w:shd w:val="clear" w:color="auto" w:fill="FFFFFF"/>
        <w:tabs>
          <w:tab w:val="left" w:pos="284"/>
        </w:tabs>
        <w:spacing w:line="360" w:lineRule="auto"/>
        <w:jc w:val="both"/>
        <w:rPr>
          <w:rFonts w:ascii="Palatino Linotype" w:eastAsia="MS Mincho" w:hAnsi="Palatino Linotype"/>
          <w:sz w:val="24"/>
          <w:szCs w:val="24"/>
          <w:lang w:val="es-ES"/>
        </w:rPr>
      </w:pPr>
    </w:p>
    <w:p w:rsidR="00C86BC0" w:rsidRPr="0068091F" w:rsidRDefault="00C86BC0" w:rsidP="00C86BC0">
      <w:pPr>
        <w:shd w:val="clear" w:color="auto" w:fill="FFFFFF"/>
        <w:tabs>
          <w:tab w:val="left" w:pos="284"/>
        </w:tabs>
        <w:spacing w:line="360" w:lineRule="auto"/>
        <w:jc w:val="both"/>
        <w:rPr>
          <w:rFonts w:ascii="Palatino Linotype" w:eastAsia="MS Mincho" w:hAnsi="Palatino Linotype"/>
          <w:sz w:val="24"/>
          <w:szCs w:val="24"/>
        </w:rPr>
      </w:pPr>
      <w:r w:rsidRPr="0068091F">
        <w:rPr>
          <w:rFonts w:ascii="Palatino Linotype" w:eastAsia="MS Mincho" w:hAnsi="Palatino Linotype"/>
          <w:b/>
          <w:bCs/>
          <w:sz w:val="24"/>
          <w:szCs w:val="24"/>
        </w:rPr>
        <w:t>SEXTO.</w:t>
      </w:r>
      <w:r w:rsidRPr="0068091F">
        <w:rPr>
          <w:rFonts w:ascii="Palatino Linotype" w:eastAsia="MS Mincho" w:hAnsi="Palatino Linotype"/>
          <w:bCs/>
          <w:sz w:val="24"/>
          <w:szCs w:val="24"/>
        </w:rPr>
        <w:t xml:space="preserve"> Hágase del conocimiento</w:t>
      </w:r>
      <w:r w:rsidRPr="0068091F">
        <w:rPr>
          <w:rFonts w:ascii="Palatino Linotype" w:eastAsia="MS Mincho" w:hAnsi="Palatino Linotype"/>
          <w:b/>
          <w:bCs/>
          <w:sz w:val="24"/>
          <w:szCs w:val="24"/>
        </w:rPr>
        <w:t> </w:t>
      </w:r>
      <w:r w:rsidRPr="0068091F">
        <w:rPr>
          <w:rFonts w:ascii="Palatino Linotype" w:eastAsia="MS Mincho" w:hAnsi="Palatino Linotype"/>
          <w:sz w:val="24"/>
          <w:szCs w:val="24"/>
        </w:rPr>
        <w:t>del </w:t>
      </w:r>
      <w:r w:rsidRPr="0068091F">
        <w:rPr>
          <w:rFonts w:ascii="Palatino Linotype" w:hAnsi="Palatino Linotype"/>
          <w:b/>
          <w:color w:val="222222"/>
          <w:sz w:val="24"/>
          <w:szCs w:val="24"/>
          <w:lang w:val="es-ES"/>
        </w:rPr>
        <w:t>RECURRENTE</w:t>
      </w:r>
      <w:r w:rsidRPr="0068091F">
        <w:rPr>
          <w:rFonts w:ascii="Palatino Linotype" w:eastAsia="MS Mincho" w:hAnsi="Palatino Linotype"/>
          <w:b/>
          <w:bCs/>
          <w:sz w:val="24"/>
          <w:szCs w:val="24"/>
        </w:rPr>
        <w:t> </w:t>
      </w:r>
      <w:r w:rsidRPr="0068091F">
        <w:rPr>
          <w:rFonts w:ascii="Palatino Linotype" w:eastAsia="MS Mincho" w:hAnsi="Palatino Linotype"/>
          <w:sz w:val="24"/>
          <w:szCs w:val="24"/>
        </w:rPr>
        <w:t>que la respuesta que dé </w:t>
      </w:r>
      <w:r w:rsidRPr="0068091F">
        <w:rPr>
          <w:rFonts w:ascii="Palatino Linotype" w:eastAsia="MS Mincho" w:hAnsi="Palatino Linotype"/>
          <w:b/>
          <w:bCs/>
          <w:sz w:val="24"/>
          <w:szCs w:val="24"/>
        </w:rPr>
        <w:t>EL SUJETO OBLIGADO</w:t>
      </w:r>
      <w:r w:rsidRPr="0068091F">
        <w:rPr>
          <w:rFonts w:ascii="Palatino Linotype" w:eastAsia="MS Mincho" w:hAnsi="Palatino Linotype"/>
          <w:sz w:val="24"/>
          <w:szCs w:val="24"/>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C86BC0" w:rsidRPr="0068091F" w:rsidRDefault="00C86BC0" w:rsidP="00C86BC0">
      <w:pPr>
        <w:shd w:val="clear" w:color="auto" w:fill="FFFFFF"/>
        <w:tabs>
          <w:tab w:val="left" w:pos="284"/>
        </w:tabs>
        <w:spacing w:line="360" w:lineRule="auto"/>
        <w:jc w:val="both"/>
        <w:rPr>
          <w:rFonts w:ascii="Palatino Linotype" w:eastAsia="MS Mincho" w:hAnsi="Palatino Linotype"/>
          <w:sz w:val="24"/>
          <w:szCs w:val="24"/>
          <w:lang w:val="es-ES"/>
        </w:rPr>
      </w:pPr>
    </w:p>
    <w:p w:rsidR="00C86BC0" w:rsidRPr="0068091F" w:rsidRDefault="00C86BC0" w:rsidP="00C86BC0">
      <w:pPr>
        <w:shd w:val="clear" w:color="auto" w:fill="FFFFFF"/>
        <w:tabs>
          <w:tab w:val="left" w:pos="284"/>
        </w:tabs>
        <w:spacing w:line="360" w:lineRule="auto"/>
        <w:jc w:val="both"/>
        <w:rPr>
          <w:rFonts w:ascii="Palatino Linotype" w:eastAsia="MS Mincho" w:hAnsi="Palatino Linotype"/>
          <w:sz w:val="32"/>
          <w:szCs w:val="24"/>
        </w:rPr>
      </w:pPr>
      <w:r w:rsidRPr="0068091F">
        <w:rPr>
          <w:rFonts w:ascii="Palatino Linotype" w:eastAsia="MS Mincho" w:hAnsi="Palatino Linotype"/>
          <w:b/>
          <w:sz w:val="24"/>
          <w:lang w:val="es-ES"/>
        </w:rPr>
        <w:t>SÉPTIMO.</w:t>
      </w:r>
      <w:r w:rsidRPr="0068091F">
        <w:rPr>
          <w:rFonts w:ascii="Palatino Linotype" w:eastAsia="MS Mincho" w:hAnsi="Palatino Linotype"/>
          <w:sz w:val="24"/>
          <w:lang w:val="es-ES"/>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SEXTO de la presente Resolución.</w:t>
      </w:r>
    </w:p>
    <w:p w:rsidR="00EE450D" w:rsidRPr="00EE450D" w:rsidRDefault="00EE450D" w:rsidP="00EE450D">
      <w:pPr>
        <w:spacing w:before="240" w:after="240" w:line="360" w:lineRule="auto"/>
        <w:ind w:firstLine="1"/>
        <w:jc w:val="both"/>
        <w:rPr>
          <w:rFonts w:ascii="Palatino Linotype" w:hAnsi="Palatino Linotype"/>
          <w:smallCaps/>
          <w:sz w:val="24"/>
        </w:rPr>
      </w:pPr>
      <w:bookmarkStart w:id="48" w:name="_Hlk129792997"/>
      <w:r w:rsidRPr="0068091F">
        <w:rPr>
          <w:rStyle w:val="Referenciasutil"/>
          <w:rFonts w:ascii="Palatino Linotype" w:eastAsiaTheme="majorEastAsia" w:hAnsi="Palatino Linotype"/>
          <w:color w:val="auto"/>
          <w:sz w:val="24"/>
        </w:rPr>
        <w:lastRenderedPageBreak/>
        <w:t>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OCTAVA SESIÓN ORDINARIA CELEBRADA EL VEINTICINCO (25) DE OCTUBRE DE DOS MIL VEINTITRÉS, ANTE EL SECRETARIO TÉCNICO DEL PLENO ALEXIS TAPIA RAMÍREZ.</w:t>
      </w:r>
      <w:r w:rsidRPr="00EE450D">
        <w:rPr>
          <w:rStyle w:val="Referenciasutil"/>
          <w:rFonts w:ascii="Palatino Linotype" w:eastAsiaTheme="majorEastAsia" w:hAnsi="Palatino Linotype"/>
          <w:color w:val="auto"/>
          <w:sz w:val="24"/>
        </w:rPr>
        <w:t xml:space="preserve"> </w:t>
      </w:r>
      <w:bookmarkEnd w:id="48"/>
    </w:p>
    <w:p w:rsidR="00C86BC0" w:rsidRDefault="00C86BC0" w:rsidP="00C86BC0">
      <w:pPr>
        <w:spacing w:before="240" w:after="360" w:line="360" w:lineRule="auto"/>
        <w:jc w:val="both"/>
        <w:rPr>
          <w:rFonts w:ascii="Palatino Linotype" w:hAnsi="Palatino Linotype"/>
          <w:color w:val="222222"/>
          <w:sz w:val="24"/>
          <w:szCs w:val="24"/>
          <w:lang w:val="es-ES" w:eastAsia="es-MX"/>
        </w:rPr>
      </w:pPr>
    </w:p>
    <w:p w:rsidR="00C86BC0" w:rsidRDefault="00C86BC0" w:rsidP="00C86BC0">
      <w:pPr>
        <w:spacing w:before="240" w:after="360" w:line="360" w:lineRule="auto"/>
        <w:jc w:val="both"/>
        <w:rPr>
          <w:rFonts w:ascii="Palatino Linotype" w:hAnsi="Palatino Linotype"/>
          <w:color w:val="222222"/>
          <w:sz w:val="24"/>
          <w:szCs w:val="24"/>
          <w:lang w:val="es-ES" w:eastAsia="es-MX"/>
        </w:rPr>
      </w:pPr>
    </w:p>
    <w:p w:rsidR="00C86BC0" w:rsidRDefault="00C86BC0" w:rsidP="00C86BC0">
      <w:pPr>
        <w:spacing w:before="240" w:after="360" w:line="360" w:lineRule="auto"/>
        <w:jc w:val="both"/>
        <w:rPr>
          <w:rFonts w:ascii="Palatino Linotype" w:hAnsi="Palatino Linotype"/>
          <w:color w:val="222222"/>
          <w:sz w:val="24"/>
          <w:szCs w:val="24"/>
          <w:lang w:val="es-ES" w:eastAsia="es-MX"/>
        </w:rPr>
      </w:pPr>
    </w:p>
    <w:p w:rsidR="00C86BC0" w:rsidRDefault="00C86BC0" w:rsidP="00C86BC0">
      <w:pPr>
        <w:spacing w:before="240" w:after="360" w:line="360" w:lineRule="auto"/>
        <w:jc w:val="both"/>
        <w:rPr>
          <w:rFonts w:ascii="Palatino Linotype" w:hAnsi="Palatino Linotype"/>
          <w:color w:val="222222"/>
          <w:sz w:val="24"/>
          <w:szCs w:val="24"/>
          <w:lang w:val="es-ES" w:eastAsia="es-MX"/>
        </w:rPr>
      </w:pPr>
    </w:p>
    <w:p w:rsidR="00C86BC0" w:rsidRDefault="00C86BC0" w:rsidP="00C86BC0">
      <w:pPr>
        <w:spacing w:before="240" w:after="360" w:line="360" w:lineRule="auto"/>
        <w:jc w:val="both"/>
        <w:rPr>
          <w:rFonts w:ascii="Palatino Linotype" w:hAnsi="Palatino Linotype"/>
          <w:color w:val="222222"/>
          <w:sz w:val="24"/>
          <w:szCs w:val="24"/>
          <w:lang w:val="es-ES" w:eastAsia="es-MX"/>
        </w:rPr>
      </w:pPr>
    </w:p>
    <w:p w:rsidR="00C86BC0" w:rsidRDefault="00C86BC0" w:rsidP="00C86BC0">
      <w:pPr>
        <w:spacing w:before="240" w:after="360" w:line="360" w:lineRule="auto"/>
        <w:jc w:val="both"/>
        <w:rPr>
          <w:rFonts w:ascii="Palatino Linotype" w:hAnsi="Palatino Linotype"/>
          <w:color w:val="222222"/>
          <w:sz w:val="24"/>
          <w:szCs w:val="24"/>
          <w:lang w:val="es-ES" w:eastAsia="es-MX"/>
        </w:rPr>
      </w:pPr>
    </w:p>
    <w:p w:rsidR="00C86BC0" w:rsidRDefault="00C86BC0" w:rsidP="00C86BC0">
      <w:pPr>
        <w:spacing w:before="240" w:after="360" w:line="360" w:lineRule="auto"/>
        <w:jc w:val="both"/>
        <w:rPr>
          <w:rFonts w:ascii="Palatino Linotype" w:hAnsi="Palatino Linotype"/>
          <w:color w:val="222222"/>
          <w:sz w:val="24"/>
          <w:szCs w:val="24"/>
          <w:lang w:val="es-ES" w:eastAsia="es-MX"/>
        </w:rPr>
      </w:pPr>
    </w:p>
    <w:p w:rsidR="00C86BC0" w:rsidRDefault="00C86BC0" w:rsidP="00C86BC0">
      <w:pPr>
        <w:spacing w:before="240" w:after="360" w:line="360" w:lineRule="auto"/>
        <w:jc w:val="both"/>
        <w:rPr>
          <w:rFonts w:ascii="Palatino Linotype" w:hAnsi="Palatino Linotype"/>
          <w:color w:val="222222"/>
          <w:sz w:val="24"/>
          <w:szCs w:val="24"/>
          <w:lang w:val="es-ES" w:eastAsia="es-MX"/>
        </w:rPr>
      </w:pPr>
    </w:p>
    <w:p w:rsidR="00C86BC0" w:rsidRDefault="00C86BC0" w:rsidP="00C86BC0">
      <w:pPr>
        <w:spacing w:before="240" w:after="360" w:line="360" w:lineRule="auto"/>
        <w:jc w:val="both"/>
        <w:rPr>
          <w:rFonts w:ascii="Palatino Linotype" w:hAnsi="Palatino Linotype"/>
          <w:color w:val="222222"/>
          <w:sz w:val="24"/>
          <w:szCs w:val="24"/>
          <w:lang w:val="es-ES" w:eastAsia="es-MX"/>
        </w:rPr>
      </w:pPr>
    </w:p>
    <w:p w:rsidR="00C86BC0" w:rsidRDefault="00C86BC0" w:rsidP="00C86BC0"/>
    <w:p w:rsidR="00C86BC0" w:rsidRDefault="00C86BC0" w:rsidP="00C86BC0"/>
    <w:p w:rsidR="00C86BC0" w:rsidRDefault="00C86BC0" w:rsidP="00C86BC0"/>
    <w:p w:rsidR="00C86BC0" w:rsidRDefault="00C86BC0" w:rsidP="00C86BC0"/>
    <w:p w:rsidR="004E1710" w:rsidRDefault="00845B9B"/>
    <w:sectPr w:rsidR="004E1710" w:rsidSect="00446279">
      <w:headerReference w:type="even" r:id="rId7"/>
      <w:headerReference w:type="default" r:id="rId8"/>
      <w:footerReference w:type="default" r:id="rId9"/>
      <w:headerReference w:type="first" r:id="rId10"/>
      <w:footerReference w:type="first" r:id="rId11"/>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5B9B" w:rsidRDefault="00845B9B" w:rsidP="00C86BC0">
      <w:r>
        <w:separator/>
      </w:r>
    </w:p>
  </w:endnote>
  <w:endnote w:type="continuationSeparator" w:id="0">
    <w:p w:rsidR="00845B9B" w:rsidRDefault="00845B9B" w:rsidP="00C86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EndPr/>
    <w:sdtContent>
      <w:sdt>
        <w:sdtPr>
          <w:id w:val="935561987"/>
          <w:docPartObj>
            <w:docPartGallery w:val="AutoText"/>
          </w:docPartObj>
        </w:sdtPr>
        <w:sdtEndPr/>
        <w:sdtContent>
          <w:p w:rsidR="00EE5E77" w:rsidRDefault="00845B9B">
            <w:pPr>
              <w:pStyle w:val="Piedepgina"/>
              <w:jc w:val="right"/>
            </w:pPr>
          </w:p>
          <w:p w:rsidR="00EE5E77" w:rsidRDefault="0064280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D4BF8">
              <w:rPr>
                <w:b/>
                <w:bCs/>
                <w:noProof/>
              </w:rPr>
              <w:t>22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D4BF8">
              <w:rPr>
                <w:b/>
                <w:bCs/>
                <w:noProof/>
              </w:rPr>
              <w:t>47</w:t>
            </w:r>
            <w:r>
              <w:rPr>
                <w:b/>
                <w:bCs/>
                <w:sz w:val="24"/>
                <w:szCs w:val="24"/>
              </w:rPr>
              <w:fldChar w:fldCharType="end"/>
            </w:r>
          </w:p>
        </w:sdtContent>
      </w:sdt>
    </w:sdtContent>
  </w:sdt>
  <w:p w:rsidR="00EE5E77" w:rsidRDefault="00845B9B">
    <w:pPr>
      <w:pStyle w:val="Piedepgina"/>
    </w:pPr>
  </w:p>
  <w:p w:rsidR="00EE5E77" w:rsidRDefault="00845B9B"/>
  <w:p w:rsidR="00EE5E77" w:rsidRDefault="00845B9B"/>
  <w:p w:rsidR="00EE5E77" w:rsidRDefault="00845B9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533840"/>
      <w:docPartObj>
        <w:docPartGallery w:val="AutoText"/>
      </w:docPartObj>
    </w:sdtPr>
    <w:sdtEndPr/>
    <w:sdtContent>
      <w:sdt>
        <w:sdtPr>
          <w:id w:val="1068300638"/>
          <w:docPartObj>
            <w:docPartGallery w:val="AutoText"/>
          </w:docPartObj>
        </w:sdtPr>
        <w:sdtEndPr/>
        <w:sdtContent>
          <w:p w:rsidR="00EE5E77" w:rsidRDefault="0064280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D4BF8">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D4BF8">
              <w:rPr>
                <w:b/>
                <w:bCs/>
                <w:noProof/>
              </w:rPr>
              <w:t>47</w:t>
            </w:r>
            <w:r>
              <w:rPr>
                <w:b/>
                <w:bCs/>
                <w:sz w:val="24"/>
                <w:szCs w:val="24"/>
              </w:rPr>
              <w:fldChar w:fldCharType="end"/>
            </w:r>
          </w:p>
        </w:sdtContent>
      </w:sdt>
    </w:sdtContent>
  </w:sdt>
  <w:p w:rsidR="00EE5E77" w:rsidRDefault="00845B9B">
    <w:pPr>
      <w:pStyle w:val="Piedepgina"/>
    </w:pPr>
  </w:p>
  <w:p w:rsidR="00EE5E77" w:rsidRDefault="00845B9B"/>
  <w:p w:rsidR="00EE5E77" w:rsidRDefault="00845B9B"/>
  <w:p w:rsidR="00EE5E77" w:rsidRDefault="00845B9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5B9B" w:rsidRDefault="00845B9B" w:rsidP="00C86BC0">
      <w:r>
        <w:separator/>
      </w:r>
    </w:p>
  </w:footnote>
  <w:footnote w:type="continuationSeparator" w:id="0">
    <w:p w:rsidR="00845B9B" w:rsidRDefault="00845B9B" w:rsidP="00C86BC0">
      <w:r>
        <w:continuationSeparator/>
      </w:r>
    </w:p>
  </w:footnote>
  <w:footnote w:id="1">
    <w:p w:rsidR="00C86BC0" w:rsidRDefault="00C86BC0" w:rsidP="00C86BC0">
      <w:pPr>
        <w:pStyle w:val="Textonotapie"/>
      </w:pPr>
      <w:r>
        <w:rPr>
          <w:rStyle w:val="Refdenotaalpie"/>
        </w:rPr>
        <w:footnoteRef/>
      </w:r>
      <w:r>
        <w:t xml:space="preserve"> Convención Americana sobre Derechos Humanos. Artículo 13.</w:t>
      </w:r>
    </w:p>
  </w:footnote>
  <w:footnote w:id="2">
    <w:p w:rsidR="00C86BC0" w:rsidRDefault="00C86BC0" w:rsidP="00C86BC0">
      <w:pPr>
        <w:pStyle w:val="Textonotapie"/>
      </w:pPr>
      <w:r>
        <w:rPr>
          <w:rStyle w:val="Refdenotaalpie"/>
        </w:rPr>
        <w:footnoteRef/>
      </w:r>
      <w:r>
        <w:t xml:space="preserve"> Constitución Política de los Estados Unidos Mexicanos. Artículo sexto, sección A, fracción I.</w:t>
      </w:r>
    </w:p>
  </w:footnote>
  <w:footnote w:id="3">
    <w:p w:rsidR="00C86BC0" w:rsidRDefault="00C86BC0" w:rsidP="00C86BC0">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C86BC0" w:rsidRDefault="00C86BC0" w:rsidP="00C86BC0">
      <w:pPr>
        <w:pStyle w:val="Textonotapie"/>
      </w:pPr>
      <w:r>
        <w:rPr>
          <w:rStyle w:val="Refdenotaalpie"/>
        </w:rPr>
        <w:footnoteRef/>
      </w:r>
      <w: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5E77" w:rsidRDefault="00845B9B">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49" type="#_x0000_t75" style="position:absolute;margin-left:0;margin-top:0;width:663.5pt;height:12in;z-index:-251657216;mso-position-horizontal:center;mso-position-horizontal-relative:margin;mso-position-vertical:center;mso-position-vertical-relative:margin" o:allowincell="f">
          <v:imagedata r:id="rId1" o:title="marcaaguaINFOEM"/>
          <w10:wrap anchorx="margin" anchory="margin"/>
        </v:shape>
      </w:pict>
    </w:r>
  </w:p>
  <w:p w:rsidR="00EE5E77" w:rsidRDefault="00845B9B"/>
  <w:p w:rsidR="00EE5E77" w:rsidRDefault="00845B9B"/>
  <w:p w:rsidR="00EE5E77" w:rsidRDefault="00845B9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EE5E77" w:rsidTr="00814079">
      <w:trPr>
        <w:trHeight w:val="1435"/>
      </w:trPr>
      <w:tc>
        <w:tcPr>
          <w:tcW w:w="1843" w:type="dxa"/>
          <w:shd w:val="clear" w:color="auto" w:fill="auto"/>
        </w:tcPr>
        <w:p w:rsidR="00EE5E77" w:rsidRDefault="00642807">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rsidR="00EE5E77" w:rsidRDefault="00845B9B"/>
        <w:tbl>
          <w:tblPr>
            <w:tblStyle w:val="Tablaconcuadrcula"/>
            <w:tblW w:w="5953" w:type="dxa"/>
            <w:tblInd w:w="1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402"/>
          </w:tblGrid>
          <w:tr w:rsidR="00EE5E77" w:rsidTr="00EE450D">
            <w:trPr>
              <w:trHeight w:val="338"/>
            </w:trPr>
            <w:tc>
              <w:tcPr>
                <w:tcW w:w="2551" w:type="dxa"/>
              </w:tcPr>
              <w:p w:rsidR="00EE5E77" w:rsidRDefault="00642807">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3402" w:type="dxa"/>
              </w:tcPr>
              <w:p w:rsidR="00EE5E77" w:rsidRPr="00DD5122" w:rsidRDefault="00642807" w:rsidP="00DD5122">
                <w:pPr>
                  <w:tabs>
                    <w:tab w:val="right" w:pos="8838"/>
                  </w:tabs>
                  <w:ind w:right="-105" w:hanging="101"/>
                  <w:jc w:val="both"/>
                  <w:rPr>
                    <w:rFonts w:ascii="Palatino Linotype" w:eastAsia="Calibri" w:hAnsi="Palatino Linotype" w:cs="Tahoma"/>
                    <w:sz w:val="22"/>
                    <w:lang w:eastAsia="en-US"/>
                  </w:rPr>
                </w:pPr>
                <w:r w:rsidRPr="002B2042">
                  <w:rPr>
                    <w:rFonts w:ascii="Palatino Linotype" w:eastAsia="Calibri" w:hAnsi="Palatino Linotype" w:cs="Tahoma"/>
                    <w:sz w:val="22"/>
                    <w:lang w:eastAsia="en-US"/>
                  </w:rPr>
                  <w:t>0</w:t>
                </w:r>
                <w:r w:rsidR="00C86BC0">
                  <w:rPr>
                    <w:rFonts w:ascii="Palatino Linotype" w:eastAsia="Calibri" w:hAnsi="Palatino Linotype" w:cs="Tahoma"/>
                    <w:sz w:val="22"/>
                    <w:lang w:eastAsia="en-US"/>
                  </w:rPr>
                  <w:t>6523</w:t>
                </w:r>
                <w:r w:rsidRPr="002B2042">
                  <w:rPr>
                    <w:rFonts w:ascii="Palatino Linotype" w:eastAsia="Calibri" w:hAnsi="Palatino Linotype" w:cs="Tahoma"/>
                    <w:sz w:val="22"/>
                    <w:lang w:eastAsia="en-US"/>
                  </w:rPr>
                  <w:t>/INFOEM/IP/RR/202</w:t>
                </w:r>
                <w:r>
                  <w:rPr>
                    <w:rFonts w:ascii="Palatino Linotype" w:eastAsia="Calibri" w:hAnsi="Palatino Linotype" w:cs="Tahoma"/>
                    <w:sz w:val="22"/>
                    <w:lang w:eastAsia="en-US"/>
                  </w:rPr>
                  <w:t xml:space="preserve">3  </w:t>
                </w:r>
              </w:p>
            </w:tc>
          </w:tr>
          <w:tr w:rsidR="00EE5E77" w:rsidTr="00EE450D">
            <w:trPr>
              <w:trHeight w:val="283"/>
            </w:trPr>
            <w:tc>
              <w:tcPr>
                <w:tcW w:w="2551" w:type="dxa"/>
              </w:tcPr>
              <w:p w:rsidR="00EE5E77" w:rsidRDefault="00642807">
                <w:pPr>
                  <w:tabs>
                    <w:tab w:val="right" w:pos="8838"/>
                  </w:tabs>
                  <w:ind w:right="-105"/>
                  <w:rPr>
                    <w:rFonts w:ascii="Palatino Linotype" w:eastAsia="Calibri" w:hAnsi="Palatino Linotype" w:cs="Tahoma"/>
                    <w:b/>
                    <w:sz w:val="22"/>
                    <w:szCs w:val="22"/>
                    <w:lang w:eastAsia="en-US"/>
                  </w:rPr>
                </w:pPr>
                <w:bookmarkStart w:id="49" w:name="_Hlk33010189"/>
                <w:r>
                  <w:rPr>
                    <w:rFonts w:ascii="Palatino Linotype" w:eastAsia="Calibri" w:hAnsi="Palatino Linotype" w:cs="Tahoma"/>
                    <w:b/>
                    <w:sz w:val="22"/>
                    <w:szCs w:val="22"/>
                    <w:lang w:eastAsia="en-US"/>
                  </w:rPr>
                  <w:t>Sujeto Obligado:</w:t>
                </w:r>
              </w:p>
            </w:tc>
            <w:tc>
              <w:tcPr>
                <w:tcW w:w="3402" w:type="dxa"/>
              </w:tcPr>
              <w:p w:rsidR="00EE5E77" w:rsidRPr="005C5A57" w:rsidRDefault="00642807" w:rsidP="00DD5122">
                <w:pPr>
                  <w:tabs>
                    <w:tab w:val="left" w:pos="2834"/>
                    <w:tab w:val="right" w:pos="8838"/>
                  </w:tabs>
                  <w:ind w:left="-113" w:right="176"/>
                  <w:jc w:val="both"/>
                  <w:rPr>
                    <w:rFonts w:ascii="Palatino Linotype" w:eastAsia="Calibri" w:hAnsi="Palatino Linotype" w:cs="Tahoma"/>
                    <w:sz w:val="22"/>
                    <w:szCs w:val="22"/>
                    <w:lang w:eastAsia="en-US"/>
                  </w:rPr>
                </w:pPr>
                <w:r w:rsidRPr="00396CF5">
                  <w:rPr>
                    <w:rFonts w:ascii="Palatino Linotype" w:eastAsia="Calibri" w:hAnsi="Palatino Linotype" w:cs="Tahoma"/>
                    <w:bCs/>
                    <w:sz w:val="22"/>
                    <w:szCs w:val="24"/>
                    <w:lang w:eastAsia="en-US"/>
                  </w:rPr>
                  <w:t>Ayuntamiento de</w:t>
                </w:r>
                <w:r w:rsidR="00C86BC0">
                  <w:rPr>
                    <w:rFonts w:ascii="Palatino Linotype" w:eastAsia="Calibri" w:hAnsi="Palatino Linotype" w:cs="Tahoma"/>
                    <w:bCs/>
                    <w:sz w:val="22"/>
                    <w:szCs w:val="24"/>
                    <w:lang w:eastAsia="en-US"/>
                  </w:rPr>
                  <w:t xml:space="preserve"> Ixtapaluca</w:t>
                </w:r>
              </w:p>
            </w:tc>
          </w:tr>
          <w:bookmarkEnd w:id="49"/>
          <w:tr w:rsidR="00EE5E77" w:rsidTr="00EE450D">
            <w:trPr>
              <w:trHeight w:val="283"/>
            </w:trPr>
            <w:tc>
              <w:tcPr>
                <w:tcW w:w="2551" w:type="dxa"/>
              </w:tcPr>
              <w:p w:rsidR="00EE5E77" w:rsidRDefault="00642807">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3402" w:type="dxa"/>
              </w:tcPr>
              <w:p w:rsidR="00EE5E77" w:rsidRDefault="00642807" w:rsidP="00187E51">
                <w:pPr>
                  <w:tabs>
                    <w:tab w:val="right" w:pos="8838"/>
                  </w:tabs>
                  <w:ind w:left="-113" w:right="-105"/>
                  <w:jc w:val="both"/>
                  <w:rPr>
                    <w:rFonts w:ascii="Palatino Linotype" w:eastAsia="Calibri" w:hAnsi="Palatino Linotype" w:cs="Tahoma"/>
                    <w:b/>
                    <w:sz w:val="22"/>
                    <w:szCs w:val="22"/>
                    <w:lang w:eastAsia="en-US"/>
                  </w:rPr>
                </w:pPr>
                <w:r>
                  <w:rPr>
                    <w:rFonts w:ascii="Palatino Linotype" w:eastAsia="Calibri" w:hAnsi="Palatino Linotype" w:cs="Tahoma"/>
                    <w:sz w:val="22"/>
                    <w:szCs w:val="22"/>
                    <w:lang w:eastAsia="en-US"/>
                  </w:rPr>
                  <w:t>María del Rosario Mejía Ayala</w:t>
                </w:r>
              </w:p>
            </w:tc>
          </w:tr>
        </w:tbl>
        <w:p w:rsidR="00EE5E77" w:rsidRDefault="00845B9B">
          <w:pPr>
            <w:tabs>
              <w:tab w:val="right" w:pos="8838"/>
            </w:tabs>
            <w:ind w:left="-28"/>
            <w:jc w:val="both"/>
            <w:rPr>
              <w:rFonts w:ascii="Arial" w:eastAsia="Calibri" w:hAnsi="Arial" w:cs="Arial"/>
              <w:b/>
              <w:sz w:val="22"/>
              <w:szCs w:val="22"/>
              <w:lang w:eastAsia="en-US"/>
            </w:rPr>
          </w:pPr>
        </w:p>
      </w:tc>
    </w:tr>
  </w:tbl>
  <w:p w:rsidR="00EE5E77" w:rsidRDefault="00845B9B" w:rsidP="00814079">
    <w:pPr>
      <w:pStyle w:val="Encabezado"/>
      <w:rPr>
        <w:sz w:val="14"/>
      </w:rPr>
    </w:pPr>
    <w:r>
      <w:rPr>
        <w:noProof/>
        <w:sz w:val="14"/>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0" type="#_x0000_t75" style="position:absolute;margin-left:-104.3pt;margin-top:-133.1pt;width:663.5pt;height:12in;z-index:-251656192;mso-position-horizontal-relative:margin;mso-position-vertical-relative:margin" o:allowincell="f">
          <v:imagedata r:id="rId1" o:title="marcaaguaINFOEM"/>
          <w10:wrap anchorx="margin" anchory="margin"/>
        </v:shape>
      </w:pict>
    </w:r>
  </w:p>
  <w:p w:rsidR="00EE5E77" w:rsidRDefault="00845B9B"/>
  <w:p w:rsidR="00EE5E77" w:rsidRDefault="00845B9B"/>
  <w:p w:rsidR="00EE5E77" w:rsidRDefault="00845B9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EE5E77" w:rsidTr="003A6126">
      <w:trPr>
        <w:trHeight w:val="1435"/>
      </w:trPr>
      <w:tc>
        <w:tcPr>
          <w:tcW w:w="1560" w:type="dxa"/>
          <w:shd w:val="clear" w:color="auto" w:fill="auto"/>
        </w:tcPr>
        <w:p w:rsidR="00EE5E77" w:rsidRDefault="00845B9B">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9639" w:type="dxa"/>
            <w:tblInd w:w="18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3793"/>
            <w:gridCol w:w="3402"/>
          </w:tblGrid>
          <w:tr w:rsidR="00EE5E77" w:rsidTr="00EE450D">
            <w:trPr>
              <w:trHeight w:val="144"/>
            </w:trPr>
            <w:tc>
              <w:tcPr>
                <w:tcW w:w="2444" w:type="dxa"/>
              </w:tcPr>
              <w:p w:rsidR="00EE5E77" w:rsidRDefault="00642807" w:rsidP="000D485D">
                <w:pPr>
                  <w:tabs>
                    <w:tab w:val="right" w:pos="8838"/>
                  </w:tabs>
                  <w:ind w:left="-74" w:right="-105"/>
                  <w:rPr>
                    <w:rFonts w:ascii="Palatino Linotype" w:eastAsia="Calibri" w:hAnsi="Palatino Linotype" w:cs="Tahoma"/>
                    <w:b/>
                    <w:sz w:val="22"/>
                    <w:szCs w:val="22"/>
                    <w:lang w:eastAsia="en-US"/>
                  </w:rPr>
                </w:pPr>
                <w:bookmarkStart w:id="50" w:name="_Hlk12526980"/>
                <w:r>
                  <w:rPr>
                    <w:rFonts w:ascii="Palatino Linotype" w:eastAsia="Calibri" w:hAnsi="Palatino Linotype" w:cs="Tahoma"/>
                    <w:b/>
                    <w:sz w:val="22"/>
                    <w:szCs w:val="22"/>
                    <w:lang w:eastAsia="en-US"/>
                  </w:rPr>
                  <w:t>Recurso de Revisión:</w:t>
                </w:r>
              </w:p>
            </w:tc>
            <w:tc>
              <w:tcPr>
                <w:tcW w:w="3793" w:type="dxa"/>
              </w:tcPr>
              <w:p w:rsidR="00EE5E77" w:rsidRPr="002B2042" w:rsidRDefault="00642807" w:rsidP="00EE450D">
                <w:pPr>
                  <w:tabs>
                    <w:tab w:val="right" w:pos="8838"/>
                  </w:tabs>
                  <w:ind w:left="-3" w:right="-105"/>
                  <w:rPr>
                    <w:rFonts w:ascii="Palatino Linotype" w:eastAsia="Calibri" w:hAnsi="Palatino Linotype" w:cs="Tahoma"/>
                    <w:sz w:val="22"/>
                    <w:szCs w:val="22"/>
                    <w:lang w:eastAsia="en-US"/>
                  </w:rPr>
                </w:pPr>
                <w:r w:rsidRPr="002B2042">
                  <w:rPr>
                    <w:rFonts w:ascii="Palatino Linotype" w:eastAsia="Calibri" w:hAnsi="Palatino Linotype" w:cs="Tahoma"/>
                    <w:sz w:val="22"/>
                    <w:lang w:eastAsia="en-US"/>
                  </w:rPr>
                  <w:t>0</w:t>
                </w:r>
                <w:r w:rsidR="00C86BC0">
                  <w:rPr>
                    <w:rFonts w:ascii="Palatino Linotype" w:eastAsia="Calibri" w:hAnsi="Palatino Linotype" w:cs="Tahoma"/>
                    <w:sz w:val="22"/>
                    <w:lang w:eastAsia="en-US"/>
                  </w:rPr>
                  <w:t>6523</w:t>
                </w:r>
                <w:r w:rsidRPr="002B2042">
                  <w:rPr>
                    <w:rFonts w:ascii="Palatino Linotype" w:eastAsia="Calibri" w:hAnsi="Palatino Linotype" w:cs="Tahoma"/>
                    <w:sz w:val="22"/>
                    <w:lang w:eastAsia="en-US"/>
                  </w:rPr>
                  <w:t>/INFOEM/IP/RR/202</w:t>
                </w:r>
                <w:r>
                  <w:rPr>
                    <w:rFonts w:ascii="Palatino Linotype" w:eastAsia="Calibri" w:hAnsi="Palatino Linotype" w:cs="Tahoma"/>
                    <w:sz w:val="22"/>
                    <w:lang w:eastAsia="en-US"/>
                  </w:rPr>
                  <w:t xml:space="preserve">3 </w:t>
                </w:r>
              </w:p>
            </w:tc>
            <w:tc>
              <w:tcPr>
                <w:tcW w:w="3402" w:type="dxa"/>
              </w:tcPr>
              <w:p w:rsidR="00EE5E77" w:rsidRDefault="00845B9B">
                <w:pPr>
                  <w:tabs>
                    <w:tab w:val="right" w:pos="8838"/>
                  </w:tabs>
                  <w:ind w:left="-74" w:right="-105"/>
                  <w:jc w:val="both"/>
                  <w:rPr>
                    <w:rFonts w:ascii="Palatino Linotype" w:eastAsia="Calibri" w:hAnsi="Palatino Linotype" w:cs="Tahoma"/>
                    <w:bCs/>
                    <w:sz w:val="22"/>
                    <w:szCs w:val="22"/>
                    <w:lang w:eastAsia="en-US"/>
                  </w:rPr>
                </w:pPr>
              </w:p>
            </w:tc>
          </w:tr>
          <w:tr w:rsidR="00EE5E77" w:rsidTr="00EE450D">
            <w:trPr>
              <w:trHeight w:val="144"/>
            </w:trPr>
            <w:tc>
              <w:tcPr>
                <w:tcW w:w="2444" w:type="dxa"/>
              </w:tcPr>
              <w:p w:rsidR="00EE5E77" w:rsidRDefault="00642807" w:rsidP="000D485D">
                <w:pPr>
                  <w:tabs>
                    <w:tab w:val="right" w:pos="8838"/>
                  </w:tabs>
                  <w:ind w:left="-74" w:right="-105"/>
                  <w:rPr>
                    <w:rFonts w:ascii="Palatino Linotype" w:eastAsia="Calibri" w:hAnsi="Palatino Linotype" w:cs="Tahoma"/>
                    <w:b/>
                    <w:sz w:val="22"/>
                    <w:szCs w:val="22"/>
                    <w:lang w:eastAsia="en-US"/>
                  </w:rPr>
                </w:pPr>
                <w:bookmarkStart w:id="51" w:name="_Hlk10641523"/>
                <w:bookmarkEnd w:id="50"/>
                <w:r>
                  <w:rPr>
                    <w:rFonts w:ascii="Palatino Linotype" w:eastAsia="Calibri" w:hAnsi="Palatino Linotype" w:cs="Tahoma"/>
                    <w:b/>
                    <w:sz w:val="22"/>
                    <w:szCs w:val="22"/>
                    <w:lang w:eastAsia="en-US"/>
                  </w:rPr>
                  <w:t>Recurrente:</w:t>
                </w:r>
              </w:p>
            </w:tc>
            <w:tc>
              <w:tcPr>
                <w:tcW w:w="3793" w:type="dxa"/>
              </w:tcPr>
              <w:p w:rsidR="00EE5E77" w:rsidRPr="00C86BC0" w:rsidRDefault="00C86BC0" w:rsidP="007D4BF8">
                <w:pPr>
                  <w:tabs>
                    <w:tab w:val="right" w:pos="8838"/>
                  </w:tabs>
                  <w:ind w:right="-105"/>
                  <w:rPr>
                    <w:rFonts w:ascii="Palatino Linotype" w:eastAsia="Calibri" w:hAnsi="Palatino Linotype" w:cs="Tahoma"/>
                    <w:sz w:val="22"/>
                    <w:szCs w:val="22"/>
                    <w:lang w:eastAsia="en-US"/>
                  </w:rPr>
                </w:pPr>
                <w:r w:rsidRPr="00C86BC0">
                  <w:rPr>
                    <w:rFonts w:ascii="Palatino Linotype" w:eastAsia="Calibri" w:hAnsi="Palatino Linotype" w:cs="Tahoma"/>
                    <w:b/>
                    <w:bCs/>
                    <w:sz w:val="22"/>
                    <w:szCs w:val="22"/>
                    <w:lang w:eastAsia="en-US"/>
                  </w:rPr>
                  <w:t> </w:t>
                </w:r>
                <w:r w:rsidR="007D4BF8">
                  <w:rPr>
                    <w:rFonts w:ascii="Palatino Linotype" w:eastAsia="Calibri" w:hAnsi="Palatino Linotype" w:cs="Tahoma"/>
                    <w:bCs/>
                    <w:sz w:val="22"/>
                    <w:szCs w:val="22"/>
                    <w:lang w:eastAsia="en-US"/>
                  </w:rPr>
                  <w:t>XXX XXX XXX</w:t>
                </w:r>
              </w:p>
            </w:tc>
            <w:tc>
              <w:tcPr>
                <w:tcW w:w="3402" w:type="dxa"/>
              </w:tcPr>
              <w:p w:rsidR="00EE5E77" w:rsidRDefault="00845B9B" w:rsidP="003037E1">
                <w:pPr>
                  <w:tabs>
                    <w:tab w:val="left" w:pos="3122"/>
                    <w:tab w:val="right" w:pos="8838"/>
                  </w:tabs>
                  <w:ind w:right="-105"/>
                  <w:jc w:val="both"/>
                  <w:rPr>
                    <w:rFonts w:ascii="Palatino Linotype" w:eastAsia="Calibri" w:hAnsi="Palatino Linotype" w:cs="Tahoma"/>
                    <w:sz w:val="22"/>
                    <w:szCs w:val="22"/>
                    <w:lang w:eastAsia="en-US"/>
                  </w:rPr>
                </w:pPr>
              </w:p>
            </w:tc>
          </w:tr>
          <w:bookmarkEnd w:id="51"/>
          <w:tr w:rsidR="00EE5E77" w:rsidTr="00EE450D">
            <w:trPr>
              <w:trHeight w:val="283"/>
            </w:trPr>
            <w:tc>
              <w:tcPr>
                <w:tcW w:w="2444" w:type="dxa"/>
              </w:tcPr>
              <w:p w:rsidR="00EE5E77" w:rsidRDefault="00642807"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p>
            </w:tc>
            <w:tc>
              <w:tcPr>
                <w:tcW w:w="3793" w:type="dxa"/>
              </w:tcPr>
              <w:p w:rsidR="00EE5E77" w:rsidRPr="00396CF5" w:rsidRDefault="00C86BC0" w:rsidP="00EE450D">
                <w:pPr>
                  <w:tabs>
                    <w:tab w:val="right" w:pos="8838"/>
                  </w:tabs>
                  <w:ind w:left="-3" w:right="36"/>
                  <w:rPr>
                    <w:rFonts w:ascii="Palatino Linotype" w:eastAsia="Calibri" w:hAnsi="Palatino Linotype" w:cs="Tahoma"/>
                    <w:sz w:val="22"/>
                    <w:szCs w:val="22"/>
                    <w:lang w:eastAsia="en-US"/>
                  </w:rPr>
                </w:pPr>
                <w:r>
                  <w:rPr>
                    <w:rFonts w:ascii="Palatino Linotype" w:eastAsia="Calibri" w:hAnsi="Palatino Linotype" w:cs="Tahoma"/>
                    <w:bCs/>
                    <w:sz w:val="22"/>
                    <w:szCs w:val="24"/>
                    <w:lang w:eastAsia="en-US"/>
                  </w:rPr>
                  <w:t>Ayuntamiento de Ixtapaluca</w:t>
                </w:r>
                <w:r w:rsidR="00642807">
                  <w:rPr>
                    <w:rFonts w:ascii="Palatino Linotype" w:eastAsia="Calibri" w:hAnsi="Palatino Linotype" w:cs="Tahoma"/>
                    <w:bCs/>
                    <w:sz w:val="22"/>
                    <w:szCs w:val="24"/>
                    <w:lang w:eastAsia="en-US"/>
                  </w:rPr>
                  <w:t xml:space="preserve"> </w:t>
                </w:r>
              </w:p>
            </w:tc>
            <w:tc>
              <w:tcPr>
                <w:tcW w:w="3402" w:type="dxa"/>
              </w:tcPr>
              <w:p w:rsidR="00EE5E77" w:rsidRDefault="00845B9B">
                <w:pPr>
                  <w:tabs>
                    <w:tab w:val="left" w:pos="2834"/>
                    <w:tab w:val="right" w:pos="8838"/>
                  </w:tabs>
                  <w:ind w:left="-74" w:right="-105"/>
                  <w:jc w:val="both"/>
                  <w:rPr>
                    <w:rFonts w:ascii="Palatino Linotype" w:eastAsia="Calibri" w:hAnsi="Palatino Linotype" w:cs="Tahoma"/>
                    <w:sz w:val="22"/>
                    <w:szCs w:val="22"/>
                    <w:lang w:eastAsia="en-US"/>
                  </w:rPr>
                </w:pPr>
              </w:p>
            </w:tc>
          </w:tr>
          <w:tr w:rsidR="00EE5E77" w:rsidTr="00EE450D">
            <w:trPr>
              <w:trHeight w:val="283"/>
            </w:trPr>
            <w:tc>
              <w:tcPr>
                <w:tcW w:w="2444" w:type="dxa"/>
              </w:tcPr>
              <w:p w:rsidR="00EE5E77" w:rsidRDefault="00642807"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3793" w:type="dxa"/>
              </w:tcPr>
              <w:p w:rsidR="00EE5E77" w:rsidRPr="003037E1" w:rsidRDefault="00642807" w:rsidP="00EE450D">
                <w:pPr>
                  <w:tabs>
                    <w:tab w:val="right" w:pos="8838"/>
                  </w:tabs>
                  <w:ind w:left="-3" w:right="-105"/>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María del Rosario Mejía Ayala</w:t>
                </w:r>
              </w:p>
            </w:tc>
            <w:tc>
              <w:tcPr>
                <w:tcW w:w="3402" w:type="dxa"/>
              </w:tcPr>
              <w:p w:rsidR="00EE5E77" w:rsidRDefault="00845B9B">
                <w:pPr>
                  <w:tabs>
                    <w:tab w:val="right" w:pos="8838"/>
                  </w:tabs>
                  <w:ind w:left="-74" w:right="-105"/>
                  <w:jc w:val="both"/>
                  <w:rPr>
                    <w:rFonts w:ascii="Palatino Linotype" w:eastAsia="Calibri" w:hAnsi="Palatino Linotype" w:cs="Tahoma"/>
                    <w:sz w:val="22"/>
                    <w:szCs w:val="22"/>
                    <w:lang w:eastAsia="en-US"/>
                  </w:rPr>
                </w:pPr>
              </w:p>
            </w:tc>
          </w:tr>
        </w:tbl>
        <w:p w:rsidR="00EE5E77" w:rsidRDefault="00845B9B">
          <w:pPr>
            <w:tabs>
              <w:tab w:val="right" w:pos="8838"/>
            </w:tabs>
            <w:ind w:left="-28"/>
            <w:jc w:val="both"/>
            <w:rPr>
              <w:rFonts w:ascii="Arial" w:eastAsia="Calibri" w:hAnsi="Arial" w:cs="Arial"/>
              <w:b/>
              <w:sz w:val="22"/>
              <w:szCs w:val="22"/>
              <w:lang w:eastAsia="en-US"/>
            </w:rPr>
          </w:pPr>
        </w:p>
      </w:tc>
    </w:tr>
  </w:tbl>
  <w:p w:rsidR="00EE5E77" w:rsidRDefault="00845B9B" w:rsidP="003A6126">
    <w:pPr>
      <w:pStyle w:val="Encabezado"/>
      <w:tabs>
        <w:tab w:val="clear" w:pos="4419"/>
        <w:tab w:val="clear" w:pos="8838"/>
        <w:tab w:val="center" w:pos="4522"/>
      </w:tabs>
    </w:pPr>
    <w:r>
      <w:rPr>
        <w:noProof/>
        <w:sz w:val="14"/>
        <w:szCs w:val="22"/>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51" type="#_x0000_t75" style="position:absolute;margin-left:-75.8pt;margin-top:-134.3pt;width:663.5pt;height:12in;z-index:-251655168;mso-position-horizontal-relative:margin;mso-position-vertical-relative:margin" o:allowincell="f">
          <v:imagedata r:id="rId1" o:title="marcaaguaINFOEM"/>
          <w10:wrap anchorx="margin" anchory="margin"/>
        </v:shape>
      </w:pict>
    </w:r>
  </w:p>
  <w:p w:rsidR="00EE5E77" w:rsidRDefault="00845B9B"/>
  <w:p w:rsidR="00EE5E77" w:rsidRDefault="00845B9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823B63"/>
    <w:multiLevelType w:val="hybridMultilevel"/>
    <w:tmpl w:val="9822F87E"/>
    <w:lvl w:ilvl="0" w:tplc="DF6840E2">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3E15C6E"/>
    <w:multiLevelType w:val="hybridMultilevel"/>
    <w:tmpl w:val="8398BD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34317490"/>
    <w:multiLevelType w:val="hybridMultilevel"/>
    <w:tmpl w:val="FD30DC42"/>
    <w:lvl w:ilvl="0" w:tplc="92BE0B36">
      <w:start w:val="1"/>
      <w:numFmt w:val="decimal"/>
      <w:lvlText w:val="%1."/>
      <w:lvlJc w:val="left"/>
      <w:pPr>
        <w:ind w:left="4613"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D245664"/>
    <w:multiLevelType w:val="hybridMultilevel"/>
    <w:tmpl w:val="E634172E"/>
    <w:lvl w:ilvl="0" w:tplc="C1FED1D8">
      <w:start w:val="1"/>
      <w:numFmt w:val="lowerLetter"/>
      <w:lvlText w:val="%1)"/>
      <w:lvlJc w:val="left"/>
      <w:pPr>
        <w:ind w:left="2346" w:hanging="360"/>
      </w:pPr>
      <w:rPr>
        <w:rFonts w:hint="default"/>
      </w:rPr>
    </w:lvl>
    <w:lvl w:ilvl="1" w:tplc="080A0019" w:tentative="1">
      <w:start w:val="1"/>
      <w:numFmt w:val="lowerLetter"/>
      <w:lvlText w:val="%2."/>
      <w:lvlJc w:val="left"/>
      <w:pPr>
        <w:ind w:left="3066" w:hanging="360"/>
      </w:pPr>
    </w:lvl>
    <w:lvl w:ilvl="2" w:tplc="080A001B" w:tentative="1">
      <w:start w:val="1"/>
      <w:numFmt w:val="lowerRoman"/>
      <w:lvlText w:val="%3."/>
      <w:lvlJc w:val="right"/>
      <w:pPr>
        <w:ind w:left="3786" w:hanging="180"/>
      </w:pPr>
    </w:lvl>
    <w:lvl w:ilvl="3" w:tplc="080A000F" w:tentative="1">
      <w:start w:val="1"/>
      <w:numFmt w:val="decimal"/>
      <w:lvlText w:val="%4."/>
      <w:lvlJc w:val="left"/>
      <w:pPr>
        <w:ind w:left="4506" w:hanging="360"/>
      </w:pPr>
    </w:lvl>
    <w:lvl w:ilvl="4" w:tplc="080A0019" w:tentative="1">
      <w:start w:val="1"/>
      <w:numFmt w:val="lowerLetter"/>
      <w:lvlText w:val="%5."/>
      <w:lvlJc w:val="left"/>
      <w:pPr>
        <w:ind w:left="5226" w:hanging="360"/>
      </w:pPr>
    </w:lvl>
    <w:lvl w:ilvl="5" w:tplc="080A001B" w:tentative="1">
      <w:start w:val="1"/>
      <w:numFmt w:val="lowerRoman"/>
      <w:lvlText w:val="%6."/>
      <w:lvlJc w:val="right"/>
      <w:pPr>
        <w:ind w:left="5946" w:hanging="180"/>
      </w:pPr>
    </w:lvl>
    <w:lvl w:ilvl="6" w:tplc="080A000F" w:tentative="1">
      <w:start w:val="1"/>
      <w:numFmt w:val="decimal"/>
      <w:lvlText w:val="%7."/>
      <w:lvlJc w:val="left"/>
      <w:pPr>
        <w:ind w:left="6666" w:hanging="360"/>
      </w:pPr>
    </w:lvl>
    <w:lvl w:ilvl="7" w:tplc="080A0019" w:tentative="1">
      <w:start w:val="1"/>
      <w:numFmt w:val="lowerLetter"/>
      <w:lvlText w:val="%8."/>
      <w:lvlJc w:val="left"/>
      <w:pPr>
        <w:ind w:left="7386" w:hanging="360"/>
      </w:pPr>
    </w:lvl>
    <w:lvl w:ilvl="8" w:tplc="080A001B" w:tentative="1">
      <w:start w:val="1"/>
      <w:numFmt w:val="lowerRoman"/>
      <w:lvlText w:val="%9."/>
      <w:lvlJc w:val="right"/>
      <w:pPr>
        <w:ind w:left="8106" w:hanging="180"/>
      </w:pPr>
    </w:lvl>
  </w:abstractNum>
  <w:abstractNum w:abstractNumId="7" w15:restartNumberingAfterBreak="0">
    <w:nsid w:val="3E9F163E"/>
    <w:multiLevelType w:val="hybridMultilevel"/>
    <w:tmpl w:val="DF0E9F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5"/>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6"/>
  </w:num>
  <w:num w:numId="6">
    <w:abstractNumId w:val="4"/>
  </w:num>
  <w:num w:numId="7">
    <w:abstractNumId w:val="2"/>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BC0"/>
    <w:rsid w:val="00007A3C"/>
    <w:rsid w:val="000532EC"/>
    <w:rsid w:val="00214EBE"/>
    <w:rsid w:val="00642807"/>
    <w:rsid w:val="0068091F"/>
    <w:rsid w:val="0076643E"/>
    <w:rsid w:val="007D4BF8"/>
    <w:rsid w:val="00800CB2"/>
    <w:rsid w:val="00845B9B"/>
    <w:rsid w:val="00A434A3"/>
    <w:rsid w:val="00B637CB"/>
    <w:rsid w:val="00C86BC0"/>
    <w:rsid w:val="00CE4666"/>
    <w:rsid w:val="00E27CBC"/>
    <w:rsid w:val="00EE450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10B7C06E-0058-43E0-9E04-B82A12632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6BC0"/>
    <w:pPr>
      <w:spacing w:after="0" w:line="240" w:lineRule="auto"/>
    </w:pPr>
    <w:rPr>
      <w:rFonts w:ascii="Times New Roman" w:eastAsia="Times New Roman" w:hAnsi="Times New Roman" w:cs="Times New Roman"/>
      <w:sz w:val="20"/>
      <w:szCs w:val="20"/>
      <w:lang w:val="es-MX" w:eastAsia="es-ES"/>
    </w:rPr>
  </w:style>
  <w:style w:type="paragraph" w:styleId="Ttulo1">
    <w:name w:val="heading 1"/>
    <w:basedOn w:val="Normal"/>
    <w:next w:val="Normal"/>
    <w:link w:val="Ttulo1Car"/>
    <w:uiPriority w:val="9"/>
    <w:qFormat/>
    <w:rsid w:val="00C86BC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86BC0"/>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86BC0"/>
    <w:rPr>
      <w:rFonts w:asciiTheme="majorHAnsi" w:eastAsiaTheme="majorEastAsia" w:hAnsiTheme="majorHAnsi" w:cstheme="majorBidi"/>
      <w:color w:val="2E74B5" w:themeColor="accent1" w:themeShade="BF"/>
      <w:sz w:val="32"/>
      <w:szCs w:val="32"/>
      <w:lang w:val="es-MX" w:eastAsia="es-ES"/>
    </w:rPr>
  </w:style>
  <w:style w:type="character" w:customStyle="1" w:styleId="Ttulo2Car">
    <w:name w:val="Título 2 Car"/>
    <w:basedOn w:val="Fuentedeprrafopredeter"/>
    <w:link w:val="Ttulo2"/>
    <w:uiPriority w:val="9"/>
    <w:rsid w:val="00C86BC0"/>
    <w:rPr>
      <w:rFonts w:asciiTheme="majorHAnsi" w:eastAsiaTheme="majorEastAsia" w:hAnsiTheme="majorHAnsi" w:cstheme="majorBidi"/>
      <w:color w:val="2E74B5" w:themeColor="accent1" w:themeShade="BF"/>
      <w:sz w:val="26"/>
      <w:szCs w:val="26"/>
      <w:lang w:val="es-MX"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C86BC0"/>
    <w:rPr>
      <w:rFonts w:ascii="Calibri" w:eastAsia="Calibri" w:hAnsi="Calibri"/>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C86BC0"/>
    <w:rPr>
      <w:rFonts w:ascii="Calibri" w:eastAsia="Calibri" w:hAnsi="Calibri" w:cs="Times New Roman"/>
      <w:sz w:val="20"/>
      <w:szCs w:val="20"/>
      <w:lang w:val="es-MX"/>
    </w:rPr>
  </w:style>
  <w:style w:type="paragraph" w:styleId="Encabezado">
    <w:name w:val="header"/>
    <w:basedOn w:val="Normal"/>
    <w:link w:val="EncabezadoCar"/>
    <w:uiPriority w:val="99"/>
    <w:unhideWhenUsed/>
    <w:qFormat/>
    <w:rsid w:val="00C86BC0"/>
    <w:pPr>
      <w:tabs>
        <w:tab w:val="center" w:pos="4419"/>
        <w:tab w:val="right" w:pos="8838"/>
      </w:tabs>
    </w:pPr>
  </w:style>
  <w:style w:type="character" w:customStyle="1" w:styleId="EncabezadoCar">
    <w:name w:val="Encabezado Car"/>
    <w:basedOn w:val="Fuentedeprrafopredeter"/>
    <w:link w:val="Encabezado"/>
    <w:uiPriority w:val="99"/>
    <w:qFormat/>
    <w:rsid w:val="00C86BC0"/>
    <w:rPr>
      <w:rFonts w:ascii="Times New Roman" w:eastAsia="Times New Roman" w:hAnsi="Times New Roman" w:cs="Times New Roman"/>
      <w:sz w:val="20"/>
      <w:szCs w:val="20"/>
      <w:lang w:val="es-MX" w:eastAsia="es-ES"/>
    </w:rPr>
  </w:style>
  <w:style w:type="paragraph" w:styleId="Piedepgina">
    <w:name w:val="footer"/>
    <w:basedOn w:val="Normal"/>
    <w:link w:val="PiedepginaCar"/>
    <w:uiPriority w:val="99"/>
    <w:unhideWhenUsed/>
    <w:qFormat/>
    <w:rsid w:val="00C86BC0"/>
    <w:pPr>
      <w:tabs>
        <w:tab w:val="center" w:pos="4419"/>
        <w:tab w:val="right" w:pos="8838"/>
      </w:tabs>
    </w:pPr>
  </w:style>
  <w:style w:type="character" w:customStyle="1" w:styleId="PiedepginaCar">
    <w:name w:val="Pie de página Car"/>
    <w:basedOn w:val="Fuentedeprrafopredeter"/>
    <w:link w:val="Piedepgina"/>
    <w:uiPriority w:val="99"/>
    <w:qFormat/>
    <w:rsid w:val="00C86BC0"/>
    <w:rPr>
      <w:rFonts w:ascii="Times New Roman" w:eastAsia="Times New Roman" w:hAnsi="Times New Roman" w:cs="Times New Roman"/>
      <w:sz w:val="20"/>
      <w:szCs w:val="20"/>
      <w:lang w:val="es-MX"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C86BC0"/>
    <w:rPr>
      <w:vertAlign w:val="superscript"/>
    </w:rPr>
  </w:style>
  <w:style w:type="table" w:styleId="Tablaconcuadrcula">
    <w:name w:val="Table Grid"/>
    <w:basedOn w:val="Tablanormal"/>
    <w:uiPriority w:val="39"/>
    <w:qFormat/>
    <w:rsid w:val="00C86BC0"/>
    <w:pPr>
      <w:spacing w:after="0" w:line="240" w:lineRule="auto"/>
    </w:pPr>
    <w:rPr>
      <w:rFonts w:ascii="Times New Roman" w:eastAsia="SimSu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86BC0"/>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C86BC0"/>
    <w:rPr>
      <w:rFonts w:ascii="Century Gothic" w:eastAsia="Times New Roman" w:hAnsi="Century Gothic" w:cs="Times New Roman"/>
      <w:szCs w:val="24"/>
      <w:lang w:val="es-MX" w:eastAsia="es-ES"/>
    </w:rPr>
  </w:style>
  <w:style w:type="paragraph" w:customStyle="1" w:styleId="m1609377113336227858gmail-msonormal">
    <w:name w:val="m_1609377113336227858gmail-msonormal"/>
    <w:basedOn w:val="Normal"/>
    <w:rsid w:val="00C86BC0"/>
    <w:pPr>
      <w:spacing w:before="100" w:beforeAutospacing="1" w:after="100" w:afterAutospacing="1"/>
    </w:pPr>
    <w:rPr>
      <w:sz w:val="24"/>
      <w:szCs w:val="24"/>
      <w:lang w:val="es-ES"/>
    </w:rPr>
  </w:style>
  <w:style w:type="table" w:styleId="Tablanormal1">
    <w:name w:val="Plain Table 1"/>
    <w:basedOn w:val="Tablanormal"/>
    <w:uiPriority w:val="41"/>
    <w:rsid w:val="00C86BC0"/>
    <w:pPr>
      <w:spacing w:after="0" w:line="240" w:lineRule="auto"/>
    </w:pPr>
    <w:rPr>
      <w:lang w:val="es-MX"/>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Referenciasutil">
    <w:name w:val="Subtle Reference"/>
    <w:basedOn w:val="Fuentedeprrafopredeter"/>
    <w:uiPriority w:val="31"/>
    <w:qFormat/>
    <w:rsid w:val="00EE450D"/>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47</Pages>
  <Words>9970</Words>
  <Characters>54837</Characters>
  <Application>Microsoft Office Word</Application>
  <DocSecurity>0</DocSecurity>
  <Lines>456</Lines>
  <Paragraphs>129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cp:revision>
  <dcterms:created xsi:type="dcterms:W3CDTF">2023-10-12T18:10:00Z</dcterms:created>
  <dcterms:modified xsi:type="dcterms:W3CDTF">2023-10-31T18:07:00Z</dcterms:modified>
</cp:coreProperties>
</file>