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31C57565" w:rsidR="005C2E26" w:rsidRPr="00E40F02" w:rsidRDefault="005C2E26" w:rsidP="00E40F02">
      <w:pPr>
        <w:spacing w:line="360" w:lineRule="auto"/>
        <w:jc w:val="both"/>
        <w:rPr>
          <w:rFonts w:ascii="Palatino Linotype" w:hAnsi="Palatino Linotype"/>
        </w:rPr>
      </w:pPr>
      <w:r w:rsidRPr="00E40F0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el </w:t>
      </w:r>
      <w:r w:rsidR="00EE48D6" w:rsidRPr="00E40F02">
        <w:rPr>
          <w:rFonts w:ascii="Palatino Linotype" w:hAnsi="Palatino Linotype"/>
        </w:rPr>
        <w:t xml:space="preserve">ocho </w:t>
      </w:r>
      <w:r w:rsidR="007D0303" w:rsidRPr="00E40F02">
        <w:rPr>
          <w:rFonts w:ascii="Palatino Linotype" w:hAnsi="Palatino Linotype"/>
        </w:rPr>
        <w:t xml:space="preserve">de marzo </w:t>
      </w:r>
      <w:r w:rsidR="00943122" w:rsidRPr="00E40F02">
        <w:rPr>
          <w:rFonts w:ascii="Palatino Linotype" w:hAnsi="Palatino Linotype"/>
        </w:rPr>
        <w:t xml:space="preserve">de dos mil </w:t>
      </w:r>
      <w:r w:rsidR="00395329" w:rsidRPr="00E40F02">
        <w:rPr>
          <w:rFonts w:ascii="Palatino Linotype" w:hAnsi="Palatino Linotype"/>
        </w:rPr>
        <w:t>veintitrés</w:t>
      </w:r>
      <w:r w:rsidR="00943122" w:rsidRPr="00E40F02">
        <w:rPr>
          <w:rFonts w:ascii="Palatino Linotype" w:hAnsi="Palatino Linotype"/>
        </w:rPr>
        <w:t>.</w:t>
      </w:r>
    </w:p>
    <w:p w14:paraId="28464D58" w14:textId="77777777" w:rsidR="00457BB8" w:rsidRPr="00E40F02" w:rsidRDefault="00457BB8" w:rsidP="00E40F02">
      <w:pPr>
        <w:spacing w:line="360" w:lineRule="auto"/>
        <w:jc w:val="both"/>
        <w:rPr>
          <w:rFonts w:ascii="Palatino Linotype" w:hAnsi="Palatino Linotype"/>
        </w:rPr>
      </w:pPr>
    </w:p>
    <w:p w14:paraId="2C11FACB" w14:textId="7B400DF4" w:rsidR="00457BB8" w:rsidRPr="00E40F02" w:rsidRDefault="00457BB8" w:rsidP="00E40F02">
      <w:pPr>
        <w:spacing w:line="360" w:lineRule="auto"/>
        <w:jc w:val="both"/>
        <w:rPr>
          <w:rFonts w:ascii="Palatino Linotype" w:hAnsi="Palatino Linotype"/>
          <w:b/>
        </w:rPr>
      </w:pPr>
      <w:r w:rsidRPr="00E40F02">
        <w:rPr>
          <w:rFonts w:ascii="Palatino Linotype" w:hAnsi="Palatino Linotype"/>
          <w:b/>
        </w:rPr>
        <w:t>VISTO</w:t>
      </w:r>
      <w:r w:rsidRPr="00E40F02">
        <w:rPr>
          <w:rFonts w:ascii="Palatino Linotype" w:hAnsi="Palatino Linotype"/>
        </w:rPr>
        <w:t xml:space="preserve"> el exp</w:t>
      </w:r>
      <w:r w:rsidR="00CB5585" w:rsidRPr="00E40F02">
        <w:rPr>
          <w:rFonts w:ascii="Palatino Linotype" w:hAnsi="Palatino Linotype"/>
        </w:rPr>
        <w:t xml:space="preserve">ediente formado con motivo del </w:t>
      </w:r>
      <w:r w:rsidR="00D86297" w:rsidRPr="00E40F02">
        <w:rPr>
          <w:rFonts w:ascii="Palatino Linotype" w:hAnsi="Palatino Linotype"/>
        </w:rPr>
        <w:t>Recurso Revisión</w:t>
      </w:r>
      <w:r w:rsidRPr="00E40F02">
        <w:rPr>
          <w:rFonts w:ascii="Palatino Linotype" w:hAnsi="Palatino Linotype"/>
        </w:rPr>
        <w:t xml:space="preserve"> </w:t>
      </w:r>
      <w:r w:rsidR="007D0303" w:rsidRPr="00E40F02">
        <w:rPr>
          <w:rFonts w:ascii="Palatino Linotype" w:hAnsi="Palatino Linotype"/>
          <w:b/>
          <w:lang w:val="es-ES_tradnl"/>
        </w:rPr>
        <w:t>11382</w:t>
      </w:r>
      <w:r w:rsidR="008834CE" w:rsidRPr="00E40F02">
        <w:rPr>
          <w:rFonts w:ascii="Palatino Linotype" w:hAnsi="Palatino Linotype"/>
          <w:b/>
          <w:lang w:val="es-ES_tradnl"/>
        </w:rPr>
        <w:t>/INFOEM/IP/RR/2022</w:t>
      </w:r>
      <w:r w:rsidRPr="00E40F02">
        <w:rPr>
          <w:rFonts w:ascii="Palatino Linotype" w:hAnsi="Palatino Linotype"/>
        </w:rPr>
        <w:t xml:space="preserve">, </w:t>
      </w:r>
      <w:r w:rsidR="006C52D7" w:rsidRPr="00E40F02">
        <w:rPr>
          <w:rFonts w:ascii="Palatino Linotype" w:hAnsi="Palatino Linotype"/>
        </w:rPr>
        <w:t xml:space="preserve">promovido </w:t>
      </w:r>
      <w:r w:rsidR="005C250B" w:rsidRPr="00E40F02">
        <w:rPr>
          <w:rFonts w:ascii="Palatino Linotype" w:hAnsi="Palatino Linotype"/>
        </w:rPr>
        <w:t xml:space="preserve">por </w:t>
      </w:r>
      <w:r w:rsidR="00395329" w:rsidRPr="00E40F02">
        <w:rPr>
          <w:rFonts w:ascii="Palatino Linotype" w:hAnsi="Palatino Linotype"/>
        </w:rPr>
        <w:t xml:space="preserve">el </w:t>
      </w:r>
      <w:r w:rsidR="00395329" w:rsidRPr="00E40F02">
        <w:rPr>
          <w:rFonts w:ascii="Palatino Linotype" w:hAnsi="Palatino Linotype"/>
          <w:b/>
        </w:rPr>
        <w:t xml:space="preserve">C. </w:t>
      </w:r>
      <w:bookmarkStart w:id="0" w:name="_GoBack"/>
      <w:r w:rsidR="003C5E41">
        <w:rPr>
          <w:rFonts w:ascii="Palatino Linotype" w:hAnsi="Palatino Linotype"/>
          <w:b/>
        </w:rPr>
        <w:t xml:space="preserve">XXXXXXX </w:t>
      </w:r>
      <w:proofErr w:type="spellStart"/>
      <w:r w:rsidR="003C5E41">
        <w:rPr>
          <w:rFonts w:ascii="Palatino Linotype" w:hAnsi="Palatino Linotype"/>
          <w:b/>
        </w:rPr>
        <w:t>XXXXXXX</w:t>
      </w:r>
      <w:proofErr w:type="spellEnd"/>
      <w:r w:rsidR="003C5E41">
        <w:rPr>
          <w:rFonts w:ascii="Palatino Linotype" w:hAnsi="Palatino Linotype"/>
          <w:b/>
        </w:rPr>
        <w:t xml:space="preserve"> </w:t>
      </w:r>
      <w:proofErr w:type="spellStart"/>
      <w:r w:rsidR="003C5E41">
        <w:rPr>
          <w:rFonts w:ascii="Palatino Linotype" w:hAnsi="Palatino Linotype"/>
          <w:b/>
        </w:rPr>
        <w:t>XXXXXXX</w:t>
      </w:r>
      <w:bookmarkEnd w:id="0"/>
      <w:proofErr w:type="spellEnd"/>
      <w:r w:rsidR="005C250B" w:rsidRPr="00E40F02">
        <w:rPr>
          <w:rFonts w:ascii="Palatino Linotype" w:hAnsi="Palatino Linotype"/>
        </w:rPr>
        <w:t>,</w:t>
      </w:r>
      <w:r w:rsidR="005C250B" w:rsidRPr="00E40F02">
        <w:rPr>
          <w:rFonts w:ascii="Palatino Linotype" w:hAnsi="Palatino Linotype" w:cs="Arial"/>
          <w:b/>
          <w:lang w:val="es-ES"/>
        </w:rPr>
        <w:t xml:space="preserve"> </w:t>
      </w:r>
      <w:r w:rsidR="007E09B0" w:rsidRPr="00E40F02">
        <w:rPr>
          <w:rFonts w:ascii="Palatino Linotype" w:hAnsi="Palatino Linotype" w:cs="Arial"/>
          <w:lang w:val="es-ES"/>
        </w:rPr>
        <w:t xml:space="preserve">a </w:t>
      </w:r>
      <w:r w:rsidR="007E09B0" w:rsidRPr="00E40F02">
        <w:rPr>
          <w:rFonts w:ascii="Palatino Linotype" w:hAnsi="Palatino Linotype"/>
          <w:lang w:val="es-ES"/>
        </w:rPr>
        <w:t>quien</w:t>
      </w:r>
      <w:r w:rsidR="005C250B" w:rsidRPr="00E40F02">
        <w:rPr>
          <w:rFonts w:ascii="Palatino Linotype" w:hAnsi="Palatino Linotype" w:cs="Arial"/>
          <w:b/>
          <w:lang w:val="es-ES"/>
        </w:rPr>
        <w:t xml:space="preserve"> </w:t>
      </w:r>
      <w:r w:rsidR="005C250B" w:rsidRPr="00E40F02">
        <w:rPr>
          <w:rFonts w:ascii="Palatino Linotype" w:hAnsi="Palatino Linotype"/>
        </w:rPr>
        <w:t>en lo sucesivo se</w:t>
      </w:r>
      <w:r w:rsidR="007E09B0" w:rsidRPr="00E40F02">
        <w:rPr>
          <w:rFonts w:ascii="Palatino Linotype" w:hAnsi="Palatino Linotype"/>
        </w:rPr>
        <w:t xml:space="preserve"> le</w:t>
      </w:r>
      <w:r w:rsidR="005C250B" w:rsidRPr="00E40F02">
        <w:rPr>
          <w:rFonts w:ascii="Palatino Linotype" w:hAnsi="Palatino Linotype"/>
        </w:rPr>
        <w:t xml:space="preserve"> denominará </w:t>
      </w:r>
      <w:r w:rsidR="00DE32E9" w:rsidRPr="00E40F02">
        <w:rPr>
          <w:rFonts w:ascii="Palatino Linotype" w:hAnsi="Palatino Linotype" w:cs="Arial"/>
          <w:b/>
          <w:lang w:val="es-ES"/>
        </w:rPr>
        <w:t>EL</w:t>
      </w:r>
      <w:r w:rsidR="005C250B" w:rsidRPr="00E40F02">
        <w:rPr>
          <w:rFonts w:ascii="Palatino Linotype" w:hAnsi="Palatino Linotype" w:cs="Arial"/>
          <w:b/>
          <w:lang w:val="es-ES"/>
        </w:rPr>
        <w:t xml:space="preserve"> RECURRENTE</w:t>
      </w:r>
      <w:r w:rsidR="005C250B" w:rsidRPr="00E40F02">
        <w:rPr>
          <w:rFonts w:ascii="Palatino Linotype" w:hAnsi="Palatino Linotype"/>
        </w:rPr>
        <w:t>,</w:t>
      </w:r>
      <w:r w:rsidRPr="00E40F02">
        <w:rPr>
          <w:rFonts w:ascii="Palatino Linotype" w:hAnsi="Palatino Linotype"/>
        </w:rPr>
        <w:t xml:space="preserve"> </w:t>
      </w:r>
      <w:r w:rsidR="00E24730" w:rsidRPr="00E40F02">
        <w:rPr>
          <w:rFonts w:ascii="Palatino Linotype" w:hAnsi="Palatino Linotype"/>
        </w:rPr>
        <w:t xml:space="preserve">en contra de </w:t>
      </w:r>
      <w:r w:rsidR="00DD7C89" w:rsidRPr="00E40F02">
        <w:rPr>
          <w:rFonts w:ascii="Palatino Linotype" w:hAnsi="Palatino Linotype" w:cs="Arial"/>
          <w:lang w:val="es-ES"/>
        </w:rPr>
        <w:t>la</w:t>
      </w:r>
      <w:r w:rsidR="00E24730" w:rsidRPr="00E40F02">
        <w:rPr>
          <w:rFonts w:ascii="Palatino Linotype" w:hAnsi="Palatino Linotype" w:cs="Arial"/>
          <w:lang w:val="es-ES"/>
        </w:rPr>
        <w:t xml:space="preserve"> respuesta</w:t>
      </w:r>
      <w:r w:rsidR="00F74502" w:rsidRPr="00E40F02">
        <w:rPr>
          <w:rFonts w:ascii="Palatino Linotype" w:hAnsi="Palatino Linotype" w:cs="Arial"/>
          <w:lang w:val="es-ES"/>
        </w:rPr>
        <w:t xml:space="preserve"> d</w:t>
      </w:r>
      <w:r w:rsidR="000C0B7F" w:rsidRPr="00E40F02">
        <w:rPr>
          <w:rFonts w:ascii="Palatino Linotype" w:hAnsi="Palatino Linotype" w:cs="Arial"/>
          <w:lang w:val="es-ES"/>
        </w:rPr>
        <w:t>e</w:t>
      </w:r>
      <w:r w:rsidR="00395329" w:rsidRPr="00E40F02">
        <w:rPr>
          <w:rFonts w:ascii="Palatino Linotype" w:hAnsi="Palatino Linotype" w:cs="Arial"/>
          <w:lang w:val="es-ES"/>
        </w:rPr>
        <w:t xml:space="preserve"> </w:t>
      </w:r>
      <w:r w:rsidR="005C250B" w:rsidRPr="00E40F02">
        <w:rPr>
          <w:rFonts w:ascii="Palatino Linotype" w:hAnsi="Palatino Linotype" w:cs="Arial"/>
          <w:lang w:val="es-ES"/>
        </w:rPr>
        <w:t>l</w:t>
      </w:r>
      <w:r w:rsidR="00395329" w:rsidRPr="00E40F02">
        <w:rPr>
          <w:rFonts w:ascii="Palatino Linotype" w:hAnsi="Palatino Linotype" w:cs="Arial"/>
          <w:lang w:val="es-ES"/>
        </w:rPr>
        <w:t>a</w:t>
      </w:r>
      <w:r w:rsidR="005C250B" w:rsidRPr="00E40F02">
        <w:rPr>
          <w:rFonts w:ascii="Palatino Linotype" w:hAnsi="Palatino Linotype" w:cs="Arial"/>
          <w:lang w:val="es-ES"/>
        </w:rPr>
        <w:t xml:space="preserve"> </w:t>
      </w:r>
      <w:r w:rsidR="007D0303" w:rsidRPr="00E40F02">
        <w:rPr>
          <w:rFonts w:ascii="Palatino Linotype" w:hAnsi="Palatino Linotype" w:cs="Arial"/>
          <w:b/>
        </w:rPr>
        <w:t>Ayuntamiento de Ozumba</w:t>
      </w:r>
      <w:r w:rsidRPr="00E40F02">
        <w:rPr>
          <w:rFonts w:ascii="Palatino Linotype" w:hAnsi="Palatino Linotype"/>
          <w:b/>
        </w:rPr>
        <w:t xml:space="preserve">, </w:t>
      </w:r>
      <w:r w:rsidR="00A66569" w:rsidRPr="00E40F02">
        <w:rPr>
          <w:rFonts w:ascii="Palatino Linotype" w:hAnsi="Palatino Linotype"/>
          <w:lang w:val="es-419"/>
        </w:rPr>
        <w:t xml:space="preserve">que en </w:t>
      </w:r>
      <w:r w:rsidRPr="00E40F02">
        <w:rPr>
          <w:rFonts w:ascii="Palatino Linotype" w:hAnsi="Palatino Linotype"/>
        </w:rPr>
        <w:t xml:space="preserve">lo sucesivo </w:t>
      </w:r>
      <w:r w:rsidR="009E2E2C" w:rsidRPr="00E40F02">
        <w:rPr>
          <w:rFonts w:ascii="Palatino Linotype" w:hAnsi="Palatino Linotype"/>
        </w:rPr>
        <w:t xml:space="preserve">se denominará </w:t>
      </w:r>
      <w:r w:rsidRPr="00E40F02">
        <w:rPr>
          <w:rFonts w:ascii="Palatino Linotype" w:hAnsi="Palatino Linotype"/>
          <w:b/>
        </w:rPr>
        <w:t>EL SUJETO OBLIGADO</w:t>
      </w:r>
      <w:r w:rsidRPr="00E40F02">
        <w:rPr>
          <w:rFonts w:ascii="Palatino Linotype" w:hAnsi="Palatino Linotype"/>
        </w:rPr>
        <w:t>, se procede a dictar la presente resol</w:t>
      </w:r>
      <w:r w:rsidR="009A60AC" w:rsidRPr="00E40F02">
        <w:rPr>
          <w:rFonts w:ascii="Palatino Linotype" w:hAnsi="Palatino Linotype"/>
        </w:rPr>
        <w:t>ución con base en lo siguiente:</w:t>
      </w:r>
    </w:p>
    <w:p w14:paraId="48CEFEB5" w14:textId="77777777" w:rsidR="00457BB8" w:rsidRPr="00E40F02" w:rsidRDefault="00457BB8" w:rsidP="00E40F02">
      <w:pPr>
        <w:jc w:val="center"/>
        <w:rPr>
          <w:rFonts w:ascii="Palatino Linotype" w:hAnsi="Palatino Linotype"/>
        </w:rPr>
      </w:pPr>
    </w:p>
    <w:p w14:paraId="480E521A" w14:textId="1C45FB4A" w:rsidR="00457BB8" w:rsidRPr="00E40F02" w:rsidRDefault="003103D9" w:rsidP="00E40F02">
      <w:pPr>
        <w:jc w:val="center"/>
        <w:rPr>
          <w:rFonts w:ascii="Palatino Linotype" w:hAnsi="Palatino Linotype"/>
          <w:b/>
          <w:bCs/>
          <w:spacing w:val="40"/>
          <w:sz w:val="28"/>
        </w:rPr>
      </w:pPr>
      <w:r w:rsidRPr="00E40F02">
        <w:rPr>
          <w:rFonts w:ascii="Palatino Linotype" w:hAnsi="Palatino Linotype"/>
          <w:b/>
          <w:bCs/>
          <w:spacing w:val="40"/>
          <w:sz w:val="28"/>
        </w:rPr>
        <w:t>ANTECEDENTES</w:t>
      </w:r>
    </w:p>
    <w:p w14:paraId="68707BF2" w14:textId="77777777" w:rsidR="00457BB8" w:rsidRPr="00E40F02" w:rsidRDefault="00457BB8" w:rsidP="00E40F02">
      <w:pPr>
        <w:jc w:val="center"/>
        <w:rPr>
          <w:rFonts w:ascii="Palatino Linotype" w:hAnsi="Palatino Linotype"/>
          <w:b/>
          <w:bCs/>
          <w:spacing w:val="40"/>
        </w:rPr>
      </w:pPr>
    </w:p>
    <w:p w14:paraId="27A028CA" w14:textId="38A75BD8" w:rsidR="0046481A" w:rsidRPr="00E40F02" w:rsidRDefault="00457BB8" w:rsidP="00E40F02">
      <w:pPr>
        <w:spacing w:line="360" w:lineRule="auto"/>
        <w:jc w:val="both"/>
        <w:rPr>
          <w:rFonts w:ascii="Palatino Linotype" w:hAnsi="Palatino Linotype"/>
          <w:b/>
          <w:sz w:val="26"/>
          <w:szCs w:val="26"/>
        </w:rPr>
      </w:pPr>
      <w:r w:rsidRPr="00E40F02">
        <w:rPr>
          <w:rFonts w:ascii="Palatino Linotype" w:hAnsi="Palatino Linotype"/>
          <w:b/>
          <w:sz w:val="26"/>
          <w:szCs w:val="26"/>
        </w:rPr>
        <w:t xml:space="preserve">I. </w:t>
      </w:r>
      <w:r w:rsidR="00747069" w:rsidRPr="00E40F02">
        <w:rPr>
          <w:rFonts w:ascii="Palatino Linotype" w:hAnsi="Palatino Linotype"/>
          <w:b/>
          <w:sz w:val="26"/>
          <w:szCs w:val="26"/>
        </w:rPr>
        <w:t>De la Solicitud de Información</w:t>
      </w:r>
      <w:r w:rsidR="00E547B6" w:rsidRPr="00E40F02">
        <w:rPr>
          <w:rFonts w:ascii="Palatino Linotype" w:hAnsi="Palatino Linotype"/>
          <w:b/>
          <w:sz w:val="26"/>
          <w:szCs w:val="26"/>
        </w:rPr>
        <w:t>.</w:t>
      </w:r>
    </w:p>
    <w:p w14:paraId="4EA39801" w14:textId="4D7BB5F6" w:rsidR="00F67B0E" w:rsidRPr="00E40F02" w:rsidRDefault="00813438" w:rsidP="00E40F02">
      <w:pPr>
        <w:spacing w:line="360" w:lineRule="auto"/>
        <w:jc w:val="both"/>
        <w:rPr>
          <w:rFonts w:ascii="Palatino Linotype" w:hAnsi="Palatino Linotype" w:cs="Arial"/>
        </w:rPr>
      </w:pPr>
      <w:r w:rsidRPr="00E40F02">
        <w:rPr>
          <w:rFonts w:ascii="Palatino Linotype" w:hAnsi="Palatino Linotype" w:cs="Arial"/>
        </w:rPr>
        <w:t xml:space="preserve">De acuerdo con el acuse de la solicitud el </w:t>
      </w:r>
      <w:r w:rsidR="007D0303" w:rsidRPr="00E40F02">
        <w:rPr>
          <w:rFonts w:ascii="Palatino Linotype" w:hAnsi="Palatino Linotype" w:cs="Arial"/>
          <w:b/>
        </w:rPr>
        <w:t>dieciséis</w:t>
      </w:r>
      <w:r w:rsidR="004F149E" w:rsidRPr="00E40F02">
        <w:rPr>
          <w:rFonts w:ascii="Palatino Linotype" w:hAnsi="Palatino Linotype" w:cs="Arial"/>
          <w:b/>
        </w:rPr>
        <w:t xml:space="preserve"> de </w:t>
      </w:r>
      <w:r w:rsidR="00395329" w:rsidRPr="00E40F02">
        <w:rPr>
          <w:rFonts w:ascii="Palatino Linotype" w:hAnsi="Palatino Linotype" w:cs="Arial"/>
          <w:b/>
        </w:rPr>
        <w:t xml:space="preserve">mayo </w:t>
      </w:r>
      <w:r w:rsidR="00D73171" w:rsidRPr="00E40F02">
        <w:rPr>
          <w:rFonts w:ascii="Palatino Linotype" w:hAnsi="Palatino Linotype" w:cs="Arial"/>
          <w:b/>
        </w:rPr>
        <w:t>de dos mil veintidós</w:t>
      </w:r>
      <w:r w:rsidR="00D73171" w:rsidRPr="00E40F02">
        <w:rPr>
          <w:rFonts w:ascii="Palatino Linotype" w:hAnsi="Palatino Linotype" w:cs="Arial"/>
        </w:rPr>
        <w:t xml:space="preserve">, </w:t>
      </w:r>
      <w:r w:rsidR="001B1A92" w:rsidRPr="00E40F02">
        <w:rPr>
          <w:rFonts w:ascii="Palatino Linotype" w:hAnsi="Palatino Linotype" w:cs="Arial"/>
          <w:b/>
        </w:rPr>
        <w:t>EL</w:t>
      </w:r>
      <w:r w:rsidR="00D73171" w:rsidRPr="00E40F02">
        <w:rPr>
          <w:rFonts w:ascii="Palatino Linotype" w:hAnsi="Palatino Linotype" w:cs="Arial"/>
          <w:b/>
        </w:rPr>
        <w:t xml:space="preserve"> RECURRENTE</w:t>
      </w:r>
      <w:r w:rsidR="00D73171" w:rsidRPr="00E40F02">
        <w:rPr>
          <w:rFonts w:ascii="Palatino Linotype" w:hAnsi="Palatino Linotype" w:cs="Arial"/>
        </w:rPr>
        <w:t xml:space="preserve"> </w:t>
      </w:r>
      <w:r w:rsidR="00AF18AC" w:rsidRPr="00E40F02">
        <w:rPr>
          <w:rFonts w:ascii="Palatino Linotype" w:hAnsi="Palatino Linotype" w:cs="Arial"/>
        </w:rPr>
        <w:t xml:space="preserve">presentó </w:t>
      </w:r>
      <w:r w:rsidR="001B1A92" w:rsidRPr="00E40F02">
        <w:rPr>
          <w:rFonts w:ascii="Palatino Linotype" w:eastAsia="Palatino Linotype" w:hAnsi="Palatino Linotype" w:cs="Palatino Linotype"/>
        </w:rPr>
        <w:t xml:space="preserve">a través de la plataforma del </w:t>
      </w:r>
      <w:r w:rsidR="007D6468" w:rsidRPr="00E40F02">
        <w:rPr>
          <w:rFonts w:ascii="Palatino Linotype" w:eastAsia="Palatino Linotype" w:hAnsi="Palatino Linotype" w:cs="Palatino Linotype"/>
        </w:rPr>
        <w:t>Sistema de Acceso a la Información Mexiquense</w:t>
      </w:r>
      <w:r w:rsidR="00D73171" w:rsidRPr="00E40F02">
        <w:rPr>
          <w:rFonts w:ascii="Palatino Linotype" w:hAnsi="Palatino Linotype" w:cs="Arial"/>
        </w:rPr>
        <w:t xml:space="preserve">, en lo subsecuente </w:t>
      </w:r>
      <w:r w:rsidR="00D73171" w:rsidRPr="00E40F02">
        <w:rPr>
          <w:rFonts w:ascii="Palatino Linotype" w:hAnsi="Palatino Linotype" w:cs="Arial"/>
          <w:b/>
        </w:rPr>
        <w:t>EL SAIMEX</w:t>
      </w:r>
      <w:r w:rsidR="00D73171" w:rsidRPr="00E40F02">
        <w:rPr>
          <w:rFonts w:ascii="Palatino Linotype" w:hAnsi="Palatino Linotype" w:cs="Arial"/>
        </w:rPr>
        <w:t xml:space="preserve"> ante </w:t>
      </w:r>
      <w:r w:rsidR="00D73171" w:rsidRPr="00E40F02">
        <w:rPr>
          <w:rFonts w:ascii="Palatino Linotype" w:hAnsi="Palatino Linotype" w:cs="Arial"/>
          <w:b/>
        </w:rPr>
        <w:t>EL SUJETO OBLIGADO</w:t>
      </w:r>
      <w:r w:rsidR="00D73171" w:rsidRPr="00E40F02">
        <w:rPr>
          <w:rFonts w:ascii="Palatino Linotype" w:hAnsi="Palatino Linotype" w:cs="Arial"/>
        </w:rPr>
        <w:t>, la solicitud de acceso a la Información Pública, a la que se le</w:t>
      </w:r>
      <w:r w:rsidR="00181639" w:rsidRPr="00E40F02">
        <w:rPr>
          <w:rFonts w:ascii="Palatino Linotype" w:hAnsi="Palatino Linotype" w:cs="Arial"/>
        </w:rPr>
        <w:t xml:space="preserve"> asignó el número de expediente</w:t>
      </w:r>
      <w:r w:rsidR="00181639" w:rsidRPr="00E40F02">
        <w:rPr>
          <w:rFonts w:ascii="Palatino Linotype" w:hAnsi="Palatino Linotype" w:cs="Arial"/>
          <w:b/>
        </w:rPr>
        <w:t xml:space="preserve"> </w:t>
      </w:r>
      <w:r w:rsidR="007D0303" w:rsidRPr="00E40F02">
        <w:rPr>
          <w:rFonts w:ascii="Palatino Linotype" w:hAnsi="Palatino Linotype" w:cs="Arial"/>
          <w:b/>
        </w:rPr>
        <w:t>00079/OZUMBA/IP/2022</w:t>
      </w:r>
      <w:r w:rsidR="00D73171" w:rsidRPr="00E40F02">
        <w:rPr>
          <w:rFonts w:ascii="Palatino Linotype" w:hAnsi="Palatino Linotype" w:cs="Arial"/>
        </w:rPr>
        <w:t xml:space="preserve">, </w:t>
      </w:r>
      <w:r w:rsidR="00AF18AC" w:rsidRPr="00E40F02">
        <w:rPr>
          <w:rFonts w:ascii="Palatino Linotype" w:hAnsi="Palatino Linotype" w:cs="Arial"/>
        </w:rPr>
        <w:t xml:space="preserve">por medio del cual </w:t>
      </w:r>
      <w:r w:rsidR="00D73171" w:rsidRPr="00E40F02">
        <w:rPr>
          <w:rFonts w:ascii="Palatino Linotype" w:hAnsi="Palatino Linotype" w:cs="Arial"/>
        </w:rPr>
        <w:t>solicitó</w:t>
      </w:r>
      <w:r w:rsidR="00F83AAC" w:rsidRPr="00E40F02">
        <w:rPr>
          <w:rFonts w:ascii="Palatino Linotype" w:hAnsi="Palatino Linotype" w:cs="Arial"/>
        </w:rPr>
        <w:t xml:space="preserve"> lo siguiente</w:t>
      </w:r>
      <w:r w:rsidR="00D73171" w:rsidRPr="00E40F02">
        <w:rPr>
          <w:rFonts w:ascii="Palatino Linotype" w:hAnsi="Palatino Linotype" w:cs="Arial"/>
        </w:rPr>
        <w:t>:</w:t>
      </w:r>
    </w:p>
    <w:p w14:paraId="14AADDFC" w14:textId="77777777" w:rsidR="008C30FC" w:rsidRPr="00E40F02" w:rsidRDefault="008C30FC" w:rsidP="00E40F02">
      <w:pPr>
        <w:spacing w:line="360" w:lineRule="auto"/>
        <w:jc w:val="both"/>
        <w:rPr>
          <w:rFonts w:ascii="Palatino Linotype" w:hAnsi="Palatino Linotype" w:cs="Arial"/>
          <w:b/>
          <w:bCs/>
          <w:sz w:val="8"/>
          <w:lang w:val="es-ES"/>
        </w:rPr>
      </w:pPr>
    </w:p>
    <w:p w14:paraId="2A3302E7" w14:textId="3628074A" w:rsidR="005D1CB5" w:rsidRPr="00E40F02" w:rsidRDefault="00511C16" w:rsidP="00E40F02">
      <w:pPr>
        <w:tabs>
          <w:tab w:val="left" w:pos="851"/>
        </w:tabs>
        <w:spacing w:line="276" w:lineRule="auto"/>
        <w:ind w:left="851" w:right="901"/>
        <w:jc w:val="both"/>
        <w:rPr>
          <w:rFonts w:ascii="Palatino Linotype" w:hAnsi="Palatino Linotype" w:cs="Arial"/>
          <w:i/>
          <w:sz w:val="22"/>
          <w:szCs w:val="22"/>
        </w:rPr>
      </w:pPr>
      <w:r w:rsidRPr="00E40F02">
        <w:rPr>
          <w:rFonts w:ascii="Palatino Linotype" w:hAnsi="Palatino Linotype" w:cs="Arial"/>
          <w:i/>
          <w:sz w:val="22"/>
          <w:szCs w:val="22"/>
        </w:rPr>
        <w:t>“</w:t>
      </w:r>
      <w:r w:rsidR="007D0303" w:rsidRPr="00E40F02">
        <w:rPr>
          <w:rFonts w:ascii="Palatino Linotype" w:hAnsi="Palatino Linotype" w:cs="Arial"/>
          <w:i/>
          <w:sz w:val="22"/>
          <w:szCs w:val="22"/>
        </w:rPr>
        <w:t xml:space="preserve">De conformidad con el Objetivo "4.3 Democratizar el Acceso al Financiamiento de Proyectos con Potencial de Crecimiento" del Plan de Desarrollo Municipal 2019-2021 del H. Ayuntamiento de Ozumba; solicito lo siguiente: 1.- Nombre y </w:t>
      </w:r>
      <w:proofErr w:type="spellStart"/>
      <w:r w:rsidR="007D0303" w:rsidRPr="00E40F02">
        <w:rPr>
          <w:rFonts w:ascii="Palatino Linotype" w:hAnsi="Palatino Linotype" w:cs="Arial"/>
          <w:i/>
          <w:sz w:val="22"/>
          <w:szCs w:val="22"/>
        </w:rPr>
        <w:t>numero</w:t>
      </w:r>
      <w:proofErr w:type="spellEnd"/>
      <w:r w:rsidR="007D0303" w:rsidRPr="00E40F02">
        <w:rPr>
          <w:rFonts w:ascii="Palatino Linotype" w:hAnsi="Palatino Linotype" w:cs="Arial"/>
          <w:i/>
          <w:sz w:val="22"/>
          <w:szCs w:val="22"/>
        </w:rPr>
        <w:t xml:space="preserve"> de apoyos a los comerciantes locales en materia de financiamiento, capacitación y gestión durante los años 2019 a 2021, 2.- Nombre de los apoyos gestionados para los comerciantes durante 2019 a 2021, 3.- Nombre de las políticas diseñadas y promovidas que generar inversiones productivas y empleos remunerados en el </w:t>
      </w:r>
      <w:r w:rsidR="007D0303" w:rsidRPr="00E40F02">
        <w:rPr>
          <w:rFonts w:ascii="Palatino Linotype" w:hAnsi="Palatino Linotype" w:cs="Arial"/>
          <w:i/>
          <w:sz w:val="22"/>
          <w:szCs w:val="22"/>
        </w:rPr>
        <w:lastRenderedPageBreak/>
        <w:t>comercio, 4.- Nombre de los programas de simplificación administrativa, desregulación y transparencia administrativa que se promovieron del 2019 al 2021, 5. Padrones de giros comerciales vigentes.</w:t>
      </w:r>
      <w:r w:rsidR="0069355F" w:rsidRPr="00E40F02">
        <w:rPr>
          <w:rFonts w:ascii="Palatino Linotype" w:hAnsi="Palatino Linotype" w:cs="Arial"/>
          <w:i/>
          <w:sz w:val="22"/>
          <w:szCs w:val="22"/>
        </w:rPr>
        <w:t xml:space="preserve">” </w:t>
      </w:r>
      <w:r w:rsidR="004E74D1" w:rsidRPr="00E40F02">
        <w:rPr>
          <w:rFonts w:ascii="Palatino Linotype" w:hAnsi="Palatino Linotype" w:cs="Arial"/>
          <w:sz w:val="22"/>
          <w:szCs w:val="22"/>
        </w:rPr>
        <w:t>(S</w:t>
      </w:r>
      <w:r w:rsidR="00457BB8" w:rsidRPr="00E40F02">
        <w:rPr>
          <w:rFonts w:ascii="Palatino Linotype" w:hAnsi="Palatino Linotype" w:cs="Arial"/>
          <w:sz w:val="22"/>
          <w:szCs w:val="22"/>
        </w:rPr>
        <w:t>ic)</w:t>
      </w:r>
      <w:r w:rsidR="004E74D1" w:rsidRPr="00E40F02">
        <w:rPr>
          <w:rFonts w:ascii="Palatino Linotype" w:hAnsi="Palatino Linotype" w:cs="Arial"/>
          <w:sz w:val="22"/>
          <w:szCs w:val="22"/>
        </w:rPr>
        <w:t>.</w:t>
      </w:r>
    </w:p>
    <w:p w14:paraId="4E784B64" w14:textId="77777777" w:rsidR="00D73171" w:rsidRPr="00E40F02" w:rsidRDefault="00D73171" w:rsidP="00E40F02">
      <w:pPr>
        <w:spacing w:line="360" w:lineRule="auto"/>
        <w:jc w:val="both"/>
        <w:rPr>
          <w:rFonts w:ascii="Palatino Linotype" w:hAnsi="Palatino Linotype" w:cs="Arial"/>
          <w:b/>
          <w:sz w:val="14"/>
          <w:szCs w:val="26"/>
        </w:rPr>
      </w:pPr>
    </w:p>
    <w:p w14:paraId="0FB2753E" w14:textId="7E82D7E8" w:rsidR="002B5838" w:rsidRPr="00E40F02" w:rsidRDefault="00457BB8" w:rsidP="00E40F02">
      <w:pPr>
        <w:widowControl w:val="0"/>
        <w:spacing w:line="360" w:lineRule="auto"/>
        <w:jc w:val="both"/>
        <w:rPr>
          <w:rFonts w:ascii="Palatino Linotype" w:eastAsia="Palatino Linotype" w:hAnsi="Palatino Linotype" w:cs="Palatino Linotype"/>
        </w:rPr>
      </w:pPr>
      <w:r w:rsidRPr="00E40F02">
        <w:rPr>
          <w:rFonts w:ascii="Palatino Linotype" w:hAnsi="Palatino Linotype" w:cs="Arial"/>
          <w:b/>
          <w:sz w:val="26"/>
          <w:szCs w:val="26"/>
        </w:rPr>
        <w:t>MODALIDAD DE ENTREGA</w:t>
      </w:r>
      <w:r w:rsidRPr="00E40F02">
        <w:rPr>
          <w:rFonts w:ascii="Palatino Linotype" w:hAnsi="Palatino Linotype" w:cs="Arial"/>
          <w:b/>
        </w:rPr>
        <w:t>:</w:t>
      </w:r>
      <w:r w:rsidRPr="00E40F02">
        <w:rPr>
          <w:rFonts w:ascii="Palatino Linotype" w:hAnsi="Palatino Linotype" w:cs="Arial"/>
        </w:rPr>
        <w:t xml:space="preserve"> </w:t>
      </w:r>
      <w:r w:rsidR="007D6468" w:rsidRPr="00E40F02">
        <w:rPr>
          <w:rFonts w:ascii="Palatino Linotype" w:eastAsia="Palatino Linotype" w:hAnsi="Palatino Linotype" w:cs="Palatino Linotype"/>
        </w:rPr>
        <w:t>Sistema de Acceso a la Información Mexiquense (</w:t>
      </w:r>
      <w:r w:rsidR="007D6468" w:rsidRPr="00E40F02">
        <w:rPr>
          <w:rFonts w:ascii="Palatino Linotype" w:eastAsia="Palatino Linotype" w:hAnsi="Palatino Linotype" w:cs="Palatino Linotype"/>
          <w:b/>
        </w:rPr>
        <w:t>SAIMEX</w:t>
      </w:r>
      <w:r w:rsidR="007D6468" w:rsidRPr="00E40F02">
        <w:rPr>
          <w:rFonts w:ascii="Palatino Linotype" w:eastAsia="Palatino Linotype" w:hAnsi="Palatino Linotype" w:cs="Palatino Linotype"/>
        </w:rPr>
        <w:t>).</w:t>
      </w:r>
    </w:p>
    <w:p w14:paraId="4C512776" w14:textId="77777777" w:rsidR="005D2889" w:rsidRPr="00E40F02" w:rsidRDefault="005D2889" w:rsidP="00E40F02">
      <w:pPr>
        <w:widowControl w:val="0"/>
        <w:spacing w:line="360" w:lineRule="auto"/>
        <w:jc w:val="both"/>
        <w:rPr>
          <w:rFonts w:ascii="Palatino Linotype" w:eastAsia="Palatino Linotype" w:hAnsi="Palatino Linotype" w:cs="Palatino Linotype"/>
          <w:sz w:val="10"/>
        </w:rPr>
      </w:pPr>
    </w:p>
    <w:p w14:paraId="6A8E91EB" w14:textId="38AC6B63" w:rsidR="00FA5972" w:rsidRPr="00E40F02" w:rsidRDefault="0097711B" w:rsidP="00E40F02">
      <w:pPr>
        <w:spacing w:line="360" w:lineRule="auto"/>
        <w:jc w:val="both"/>
        <w:rPr>
          <w:rFonts w:ascii="Palatino Linotype" w:hAnsi="Palatino Linotype" w:cs="Arial"/>
          <w:b/>
          <w:sz w:val="26"/>
          <w:szCs w:val="26"/>
        </w:rPr>
      </w:pPr>
      <w:r w:rsidRPr="00E40F02">
        <w:rPr>
          <w:rFonts w:ascii="Palatino Linotype" w:hAnsi="Palatino Linotype"/>
          <w:b/>
          <w:sz w:val="26"/>
          <w:szCs w:val="26"/>
        </w:rPr>
        <w:t>I</w:t>
      </w:r>
      <w:r w:rsidR="00F97A06" w:rsidRPr="00E40F02">
        <w:rPr>
          <w:rFonts w:ascii="Palatino Linotype" w:hAnsi="Palatino Linotype"/>
          <w:b/>
          <w:sz w:val="26"/>
          <w:szCs w:val="26"/>
        </w:rPr>
        <w:t>I</w:t>
      </w:r>
      <w:r w:rsidR="0026092B" w:rsidRPr="00E40F02">
        <w:rPr>
          <w:rFonts w:ascii="Palatino Linotype" w:hAnsi="Palatino Linotype"/>
          <w:b/>
          <w:sz w:val="26"/>
          <w:szCs w:val="26"/>
        </w:rPr>
        <w:t xml:space="preserve">. </w:t>
      </w:r>
      <w:r w:rsidR="00FA5972" w:rsidRPr="00E40F02">
        <w:rPr>
          <w:rFonts w:ascii="Palatino Linotype" w:hAnsi="Palatino Linotype" w:cs="Arial"/>
          <w:b/>
          <w:sz w:val="26"/>
          <w:szCs w:val="26"/>
        </w:rPr>
        <w:t>Respuesta del Sujeto Obligado</w:t>
      </w:r>
      <w:r w:rsidR="00D73171" w:rsidRPr="00E40F02">
        <w:rPr>
          <w:rFonts w:ascii="Palatino Linotype" w:hAnsi="Palatino Linotype" w:cs="Arial"/>
          <w:b/>
          <w:sz w:val="26"/>
          <w:szCs w:val="26"/>
        </w:rPr>
        <w:t>.</w:t>
      </w:r>
    </w:p>
    <w:p w14:paraId="7C3BA728" w14:textId="57A5885C" w:rsidR="00C9398D" w:rsidRPr="00E40F02" w:rsidRDefault="00641A03" w:rsidP="00E40F02">
      <w:pPr>
        <w:spacing w:line="360" w:lineRule="auto"/>
        <w:jc w:val="both"/>
        <w:rPr>
          <w:rFonts w:ascii="Palatino Linotype" w:hAnsi="Palatino Linotype" w:cs="Arial"/>
        </w:rPr>
      </w:pPr>
      <w:r w:rsidRPr="00E40F02">
        <w:rPr>
          <w:rFonts w:ascii="Palatino Linotype" w:hAnsi="Palatino Linotype"/>
        </w:rPr>
        <w:t xml:space="preserve">De las constancias que obran en el </w:t>
      </w:r>
      <w:r w:rsidRPr="00E40F02">
        <w:rPr>
          <w:rFonts w:ascii="Palatino Linotype" w:hAnsi="Palatino Linotype"/>
          <w:b/>
        </w:rPr>
        <w:t>SAIMEX,</w:t>
      </w:r>
      <w:r w:rsidRPr="00E40F02">
        <w:rPr>
          <w:rFonts w:ascii="Palatino Linotype" w:hAnsi="Palatino Linotype"/>
        </w:rPr>
        <w:t xml:space="preserve"> se advierte que</w:t>
      </w:r>
      <w:r w:rsidR="00D0570C" w:rsidRPr="00E40F02">
        <w:rPr>
          <w:rFonts w:ascii="Palatino Linotype" w:hAnsi="Palatino Linotype"/>
        </w:rPr>
        <w:t xml:space="preserve"> </w:t>
      </w:r>
      <w:r w:rsidR="00290C75" w:rsidRPr="00E40F02">
        <w:rPr>
          <w:rFonts w:ascii="Palatino Linotype" w:hAnsi="Palatino Linotype"/>
        </w:rPr>
        <w:t xml:space="preserve">el </w:t>
      </w:r>
      <w:r w:rsidR="007D0303" w:rsidRPr="00E40F02">
        <w:rPr>
          <w:rFonts w:ascii="Palatino Linotype" w:hAnsi="Palatino Linotype"/>
          <w:b/>
        </w:rPr>
        <w:t xml:space="preserve">treinta de mayo </w:t>
      </w:r>
      <w:r w:rsidR="00313AFF" w:rsidRPr="00E40F02">
        <w:rPr>
          <w:rFonts w:ascii="Palatino Linotype" w:hAnsi="Palatino Linotype"/>
          <w:b/>
        </w:rPr>
        <w:t>de</w:t>
      </w:r>
      <w:r w:rsidR="00290C75" w:rsidRPr="00E40F02">
        <w:rPr>
          <w:rFonts w:ascii="Palatino Linotype" w:hAnsi="Palatino Linotype"/>
          <w:b/>
        </w:rPr>
        <w:t xml:space="preserve"> dos mil </w:t>
      </w:r>
      <w:r w:rsidR="00313AFF" w:rsidRPr="00E40F02">
        <w:rPr>
          <w:rFonts w:ascii="Palatino Linotype" w:hAnsi="Palatino Linotype"/>
          <w:b/>
        </w:rPr>
        <w:t>veintidós</w:t>
      </w:r>
      <w:r w:rsidR="00D0570C" w:rsidRPr="00E40F02">
        <w:rPr>
          <w:rFonts w:ascii="Palatino Linotype" w:hAnsi="Palatino Linotype"/>
        </w:rPr>
        <w:t>,</w:t>
      </w:r>
      <w:r w:rsidRPr="00E40F02">
        <w:rPr>
          <w:rFonts w:ascii="Palatino Linotype" w:hAnsi="Palatino Linotype"/>
        </w:rPr>
        <w:t xml:space="preserve"> </w:t>
      </w:r>
      <w:r w:rsidRPr="00E40F02">
        <w:rPr>
          <w:rFonts w:ascii="Palatino Linotype" w:hAnsi="Palatino Linotype" w:cs="Arial"/>
          <w:b/>
        </w:rPr>
        <w:t>EL SUJETO OBLIGADO</w:t>
      </w:r>
      <w:r w:rsidRPr="00E40F02">
        <w:rPr>
          <w:rFonts w:ascii="Palatino Linotype" w:hAnsi="Palatino Linotype" w:cs="Arial"/>
        </w:rPr>
        <w:t xml:space="preserve"> </w:t>
      </w:r>
      <w:r w:rsidR="0068657B" w:rsidRPr="00E40F02">
        <w:rPr>
          <w:rFonts w:ascii="Palatino Linotype" w:hAnsi="Palatino Linotype" w:cs="Arial"/>
        </w:rPr>
        <w:t>entregó</w:t>
      </w:r>
      <w:r w:rsidRPr="00E40F02">
        <w:rPr>
          <w:rFonts w:ascii="Palatino Linotype" w:hAnsi="Palatino Linotype" w:cs="Arial"/>
        </w:rPr>
        <w:t xml:space="preserve"> la respuesta a la solicitud de </w:t>
      </w:r>
      <w:r w:rsidR="00D86297" w:rsidRPr="00E40F02">
        <w:rPr>
          <w:rFonts w:ascii="Palatino Linotype" w:hAnsi="Palatino Linotype" w:cs="Arial"/>
        </w:rPr>
        <w:t>Información Pública</w:t>
      </w:r>
      <w:r w:rsidR="0068657B" w:rsidRPr="00E40F02">
        <w:rPr>
          <w:rFonts w:ascii="Palatino Linotype" w:hAnsi="Palatino Linotype" w:cs="Arial"/>
        </w:rPr>
        <w:t xml:space="preserve"> del particular</w:t>
      </w:r>
      <w:r w:rsidR="00C9398D" w:rsidRPr="00E40F02">
        <w:rPr>
          <w:rFonts w:ascii="Palatino Linotype" w:hAnsi="Palatino Linotype" w:cs="Arial"/>
        </w:rPr>
        <w:t xml:space="preserve"> en los siguientes términos:</w:t>
      </w:r>
    </w:p>
    <w:p w14:paraId="59EA5C7E" w14:textId="77777777" w:rsidR="00AA3074" w:rsidRPr="00E40F02" w:rsidRDefault="00AA3074" w:rsidP="00E40F02">
      <w:pPr>
        <w:spacing w:line="360" w:lineRule="auto"/>
        <w:jc w:val="both"/>
        <w:rPr>
          <w:rFonts w:ascii="Palatino Linotype" w:hAnsi="Palatino Linotype" w:cs="Arial"/>
          <w:sz w:val="10"/>
        </w:rPr>
      </w:pPr>
    </w:p>
    <w:p w14:paraId="50801711" w14:textId="77777777" w:rsidR="007D0303" w:rsidRPr="00E40F02" w:rsidRDefault="00C9398D" w:rsidP="00E40F02">
      <w:pPr>
        <w:spacing w:line="276" w:lineRule="auto"/>
        <w:ind w:left="851" w:right="899"/>
        <w:jc w:val="both"/>
        <w:rPr>
          <w:rFonts w:ascii="Palatino Linotype" w:hAnsi="Palatino Linotype" w:cs="Arial"/>
          <w:i/>
          <w:sz w:val="22"/>
          <w:szCs w:val="22"/>
        </w:rPr>
      </w:pPr>
      <w:r w:rsidRPr="00E40F02">
        <w:rPr>
          <w:rFonts w:ascii="Palatino Linotype" w:hAnsi="Palatino Linotype" w:cs="Arial"/>
          <w:i/>
          <w:sz w:val="22"/>
          <w:szCs w:val="22"/>
        </w:rPr>
        <w:t>“</w:t>
      </w:r>
      <w:r w:rsidR="007D0303" w:rsidRPr="00E40F02">
        <w:rPr>
          <w:rFonts w:ascii="Palatino Linotype" w:hAnsi="Palatino Linotype" w:cs="Arial"/>
          <w:i/>
          <w:sz w:val="22"/>
          <w:szCs w:val="22"/>
        </w:rPr>
        <w:t>Folio de la solicitud: 00079/OZUMBA/IP/2022</w:t>
      </w:r>
    </w:p>
    <w:p w14:paraId="5D01BA1F" w14:textId="77777777" w:rsidR="007D0303" w:rsidRPr="00E40F02" w:rsidRDefault="007D0303" w:rsidP="00E40F02">
      <w:pPr>
        <w:spacing w:line="276" w:lineRule="auto"/>
        <w:ind w:left="851" w:right="899"/>
        <w:jc w:val="both"/>
        <w:rPr>
          <w:rFonts w:ascii="Palatino Linotype" w:hAnsi="Palatino Linotype" w:cs="Arial"/>
          <w:i/>
          <w:sz w:val="22"/>
          <w:szCs w:val="22"/>
        </w:rPr>
      </w:pPr>
      <w:r w:rsidRPr="00E40F02">
        <w:rPr>
          <w:rFonts w:ascii="Palatino Linotype" w:hAnsi="Palatino Linotype" w:cs="Arial"/>
          <w:i/>
          <w:sz w:val="22"/>
          <w:szCs w:val="22"/>
        </w:rPr>
        <w:t>CON FUNDAMENTO EN LOS ARTÍCULOS 12 PÁRRAFO SEGUNDO Y 24 ÚLTIMO PÁRRAFO DE LA LEY DE TRANSPARENCIA Y ACCESO A LA INFORMACIÓN PÚBLICA DEL ESTADO DE MÉXICO Y MUNICIPIOS, HAGO ENTREGA EN ARCHIVOS ADJUNTOS DE INFORMACIÓN PARA ATENDER LA SOLICITUD DE FOLIO 00079/OZUMBA/IP/2022. SIN OTRO PARTICULAR ME DESPIDO DE USTED.</w:t>
      </w:r>
    </w:p>
    <w:p w14:paraId="264E1406" w14:textId="77777777" w:rsidR="007D0303" w:rsidRPr="00E40F02" w:rsidRDefault="007D0303" w:rsidP="00E40F02">
      <w:pPr>
        <w:spacing w:line="276" w:lineRule="auto"/>
        <w:ind w:left="851" w:right="899"/>
        <w:jc w:val="both"/>
        <w:rPr>
          <w:rFonts w:ascii="Palatino Linotype" w:hAnsi="Palatino Linotype" w:cs="Arial"/>
          <w:i/>
          <w:sz w:val="22"/>
          <w:szCs w:val="22"/>
        </w:rPr>
      </w:pPr>
      <w:r w:rsidRPr="00E40F02">
        <w:rPr>
          <w:rFonts w:ascii="Palatino Linotype" w:hAnsi="Palatino Linotype" w:cs="Arial"/>
          <w:i/>
          <w:sz w:val="22"/>
          <w:szCs w:val="22"/>
        </w:rPr>
        <w:t>ATENTAMENTE</w:t>
      </w:r>
    </w:p>
    <w:p w14:paraId="7A221030" w14:textId="1C62FF13" w:rsidR="003A5B0C" w:rsidRPr="00E40F02" w:rsidRDefault="007D0303" w:rsidP="00E40F02">
      <w:pPr>
        <w:spacing w:line="276" w:lineRule="auto"/>
        <w:ind w:left="851" w:right="899"/>
        <w:jc w:val="both"/>
        <w:rPr>
          <w:rFonts w:ascii="Palatino Linotype" w:hAnsi="Palatino Linotype" w:cs="Arial"/>
          <w:sz w:val="22"/>
          <w:szCs w:val="22"/>
        </w:rPr>
      </w:pPr>
      <w:r w:rsidRPr="00E40F02">
        <w:rPr>
          <w:rFonts w:ascii="Palatino Linotype" w:hAnsi="Palatino Linotype" w:cs="Arial"/>
          <w:i/>
          <w:sz w:val="22"/>
          <w:szCs w:val="22"/>
        </w:rPr>
        <w:t>C. JOSÉ LUIS ORTEGA TORRES</w:t>
      </w:r>
      <w:r w:rsidR="00C9398D" w:rsidRPr="00E40F02">
        <w:rPr>
          <w:rFonts w:ascii="Palatino Linotype" w:hAnsi="Palatino Linotype" w:cs="Arial"/>
          <w:i/>
          <w:sz w:val="22"/>
          <w:szCs w:val="22"/>
        </w:rPr>
        <w:t>”</w:t>
      </w:r>
      <w:r w:rsidR="009A5986" w:rsidRPr="00E40F02">
        <w:rPr>
          <w:rFonts w:ascii="Palatino Linotype" w:hAnsi="Palatino Linotype" w:cs="Arial"/>
          <w:i/>
          <w:sz w:val="22"/>
          <w:szCs w:val="22"/>
        </w:rPr>
        <w:t xml:space="preserve"> </w:t>
      </w:r>
      <w:r w:rsidR="009A5986" w:rsidRPr="00E40F02">
        <w:rPr>
          <w:rFonts w:ascii="Palatino Linotype" w:hAnsi="Palatino Linotype" w:cs="Arial"/>
          <w:sz w:val="22"/>
          <w:szCs w:val="22"/>
        </w:rPr>
        <w:t>(Sic).</w:t>
      </w:r>
    </w:p>
    <w:p w14:paraId="1344F679" w14:textId="77777777" w:rsidR="00420103" w:rsidRPr="00E40F02" w:rsidRDefault="00420103" w:rsidP="00E40F02">
      <w:pPr>
        <w:spacing w:line="360" w:lineRule="auto"/>
        <w:ind w:left="851" w:right="899"/>
        <w:jc w:val="both"/>
        <w:rPr>
          <w:rFonts w:ascii="Palatino Linotype" w:hAnsi="Palatino Linotype" w:cs="Arial"/>
          <w:i/>
        </w:rPr>
      </w:pPr>
    </w:p>
    <w:p w14:paraId="62C5FBF5" w14:textId="641E1904" w:rsidR="009A5986" w:rsidRPr="00E40F02" w:rsidRDefault="00290C75" w:rsidP="00E40F02">
      <w:pPr>
        <w:spacing w:line="360" w:lineRule="auto"/>
        <w:ind w:right="49"/>
        <w:jc w:val="both"/>
        <w:rPr>
          <w:rFonts w:ascii="Palatino Linotype" w:hAnsi="Palatino Linotype" w:cs="Arial"/>
        </w:rPr>
      </w:pPr>
      <w:r w:rsidRPr="00E40F02">
        <w:rPr>
          <w:rFonts w:ascii="Palatino Linotype" w:hAnsi="Palatino Linotype" w:cs="Arial"/>
        </w:rPr>
        <w:t>De igual forma</w:t>
      </w:r>
      <w:r w:rsidR="00F97A06" w:rsidRPr="00E40F02">
        <w:rPr>
          <w:rFonts w:ascii="Palatino Linotype" w:hAnsi="Palatino Linotype" w:cs="Arial"/>
        </w:rPr>
        <w:t xml:space="preserve">, </w:t>
      </w:r>
      <w:r w:rsidR="00313AFF" w:rsidRPr="00E40F02">
        <w:rPr>
          <w:rFonts w:ascii="Palatino Linotype" w:hAnsi="Palatino Linotype" w:cs="Arial"/>
        </w:rPr>
        <w:t>fue</w:t>
      </w:r>
      <w:r w:rsidR="00B439E6" w:rsidRPr="00E40F02">
        <w:rPr>
          <w:rFonts w:ascii="Palatino Linotype" w:hAnsi="Palatino Linotype" w:cs="Arial"/>
        </w:rPr>
        <w:t>ron</w:t>
      </w:r>
      <w:r w:rsidR="00F97A06" w:rsidRPr="00E40F02">
        <w:rPr>
          <w:rFonts w:ascii="Palatino Linotype" w:hAnsi="Palatino Linotype" w:cs="Arial"/>
        </w:rPr>
        <w:t xml:space="preserve"> anex</w:t>
      </w:r>
      <w:r w:rsidR="00274613" w:rsidRPr="00E40F02">
        <w:rPr>
          <w:rFonts w:ascii="Palatino Linotype" w:hAnsi="Palatino Linotype" w:cs="Arial"/>
        </w:rPr>
        <w:t>ado</w:t>
      </w:r>
      <w:r w:rsidR="00B439E6" w:rsidRPr="00E40F02">
        <w:rPr>
          <w:rFonts w:ascii="Palatino Linotype" w:hAnsi="Palatino Linotype" w:cs="Arial"/>
        </w:rPr>
        <w:t>s</w:t>
      </w:r>
      <w:r w:rsidR="00274613" w:rsidRPr="00E40F02">
        <w:rPr>
          <w:rFonts w:ascii="Palatino Linotype" w:hAnsi="Palatino Linotype" w:cs="Arial"/>
        </w:rPr>
        <w:t xml:space="preserve"> a l</w:t>
      </w:r>
      <w:r w:rsidR="003A5B0C" w:rsidRPr="00E40F02">
        <w:rPr>
          <w:rFonts w:ascii="Palatino Linotype" w:hAnsi="Palatino Linotype" w:cs="Arial"/>
        </w:rPr>
        <w:t xml:space="preserve">a respuesta </w:t>
      </w:r>
      <w:r w:rsidR="007D0303" w:rsidRPr="00E40F02">
        <w:rPr>
          <w:rFonts w:ascii="Palatino Linotype" w:hAnsi="Palatino Linotype" w:cs="Arial"/>
        </w:rPr>
        <w:t>cuatro</w:t>
      </w:r>
      <w:r w:rsidRPr="00E40F02">
        <w:rPr>
          <w:rFonts w:ascii="Palatino Linotype" w:hAnsi="Palatino Linotype" w:cs="Arial"/>
        </w:rPr>
        <w:t xml:space="preserve"> </w:t>
      </w:r>
      <w:r w:rsidR="003A5B0C" w:rsidRPr="00E40F02">
        <w:rPr>
          <w:rFonts w:ascii="Palatino Linotype" w:hAnsi="Palatino Linotype" w:cs="Arial"/>
        </w:rPr>
        <w:t>archivo</w:t>
      </w:r>
      <w:r w:rsidR="009A5986" w:rsidRPr="00E40F02">
        <w:rPr>
          <w:rFonts w:ascii="Palatino Linotype" w:hAnsi="Palatino Linotype" w:cs="Arial"/>
        </w:rPr>
        <w:t>s</w:t>
      </w:r>
      <w:r w:rsidR="003A5B0C" w:rsidRPr="00E40F02">
        <w:rPr>
          <w:rFonts w:ascii="Palatino Linotype" w:hAnsi="Palatino Linotype" w:cs="Arial"/>
        </w:rPr>
        <w:t xml:space="preserve"> digital</w:t>
      </w:r>
      <w:r w:rsidR="009A5986" w:rsidRPr="00E40F02">
        <w:rPr>
          <w:rFonts w:ascii="Palatino Linotype" w:hAnsi="Palatino Linotype" w:cs="Arial"/>
        </w:rPr>
        <w:t>es</w:t>
      </w:r>
      <w:r w:rsidR="00274613" w:rsidRPr="00E40F02">
        <w:rPr>
          <w:rFonts w:ascii="Palatino Linotype" w:hAnsi="Palatino Linotype" w:cs="Arial"/>
        </w:rPr>
        <w:t>,</w:t>
      </w:r>
      <w:r w:rsidR="009A5986" w:rsidRPr="00E40F02">
        <w:rPr>
          <w:rFonts w:ascii="Palatino Linotype" w:hAnsi="Palatino Linotype" w:cs="Arial"/>
        </w:rPr>
        <w:t xml:space="preserve"> los cuales constan en los siguientes términos: </w:t>
      </w:r>
    </w:p>
    <w:p w14:paraId="2D76CB8C" w14:textId="5C5888EA" w:rsidR="0054217A" w:rsidRPr="00E40F02" w:rsidRDefault="009A5986" w:rsidP="00E40F02">
      <w:pPr>
        <w:pStyle w:val="Prrafodelista"/>
        <w:numPr>
          <w:ilvl w:val="0"/>
          <w:numId w:val="31"/>
        </w:numPr>
        <w:spacing w:line="360" w:lineRule="auto"/>
        <w:ind w:right="899"/>
        <w:jc w:val="both"/>
        <w:rPr>
          <w:rFonts w:ascii="Palatino Linotype" w:hAnsi="Palatino Linotype" w:cs="Arial"/>
          <w:b/>
          <w:i/>
        </w:rPr>
      </w:pPr>
      <w:r w:rsidRPr="00E40F02">
        <w:rPr>
          <w:rFonts w:ascii="Palatino Linotype" w:hAnsi="Palatino Linotype" w:cs="Arial"/>
          <w:b/>
          <w:i/>
        </w:rPr>
        <w:t>“</w:t>
      </w:r>
      <w:proofErr w:type="spellStart"/>
      <w:r w:rsidR="007D0303" w:rsidRPr="00E40F02">
        <w:rPr>
          <w:rFonts w:ascii="Palatino Linotype" w:hAnsi="Palatino Linotype" w:cs="Arial"/>
          <w:b/>
          <w:i/>
        </w:rPr>
        <w:t>Reg</w:t>
      </w:r>
      <w:proofErr w:type="spellEnd"/>
      <w:r w:rsidR="007D0303" w:rsidRPr="00E40F02">
        <w:rPr>
          <w:rFonts w:ascii="Palatino Linotype" w:hAnsi="Palatino Linotype" w:cs="Arial"/>
          <w:b/>
          <w:i/>
        </w:rPr>
        <w:t xml:space="preserve"> Comercial - Solicitud 079-2022.pdf</w:t>
      </w:r>
      <w:r w:rsidRPr="00E40F02">
        <w:rPr>
          <w:rFonts w:ascii="Palatino Linotype" w:hAnsi="Palatino Linotype" w:cs="Arial"/>
          <w:b/>
          <w:i/>
        </w:rPr>
        <w:t>”</w:t>
      </w:r>
      <w:r w:rsidRPr="00E40F02">
        <w:rPr>
          <w:rFonts w:ascii="Palatino Linotype" w:hAnsi="Palatino Linotype" w:cs="Arial"/>
          <w:b/>
        </w:rPr>
        <w:t xml:space="preserve">: </w:t>
      </w:r>
      <w:r w:rsidR="0054217A" w:rsidRPr="00E40F02">
        <w:rPr>
          <w:rFonts w:ascii="Palatino Linotype" w:hAnsi="Palatino Linotype" w:cs="Arial"/>
        </w:rPr>
        <w:t>archivo que</w:t>
      </w:r>
      <w:r w:rsidR="00B439E6" w:rsidRPr="00E40F02">
        <w:rPr>
          <w:rFonts w:ascii="Palatino Linotype" w:hAnsi="Palatino Linotype" w:cs="Arial"/>
        </w:rPr>
        <w:t xml:space="preserve"> contiene un oficio con número </w:t>
      </w:r>
      <w:r w:rsidR="007D0303" w:rsidRPr="00E40F02">
        <w:rPr>
          <w:rFonts w:ascii="Palatino Linotype" w:hAnsi="Palatino Linotype" w:cs="Arial"/>
        </w:rPr>
        <w:t>OZU/RC/40/03/2022-2024</w:t>
      </w:r>
      <w:r w:rsidR="00B439E6" w:rsidRPr="00E40F02">
        <w:rPr>
          <w:rFonts w:ascii="Palatino Linotype" w:hAnsi="Palatino Linotype" w:cs="Arial"/>
        </w:rPr>
        <w:t xml:space="preserve">, signado por el </w:t>
      </w:r>
      <w:r w:rsidR="007D0303" w:rsidRPr="00E40F02">
        <w:rPr>
          <w:rFonts w:ascii="Palatino Linotype" w:hAnsi="Palatino Linotype" w:cs="Arial"/>
        </w:rPr>
        <w:t>Coordinador de Regulación Comercial</w:t>
      </w:r>
      <w:r w:rsidR="00B439E6" w:rsidRPr="00E40F02">
        <w:rPr>
          <w:rFonts w:ascii="Palatino Linotype" w:hAnsi="Palatino Linotype" w:cs="Arial"/>
        </w:rPr>
        <w:t xml:space="preserve">, por medio del cual </w:t>
      </w:r>
      <w:r w:rsidR="00BD40A5" w:rsidRPr="00E40F02">
        <w:rPr>
          <w:rFonts w:ascii="Palatino Linotype" w:hAnsi="Palatino Linotype" w:cs="Arial"/>
        </w:rPr>
        <w:t xml:space="preserve">respondió algunos cuestionamientos </w:t>
      </w:r>
      <w:r w:rsidR="00E2590F" w:rsidRPr="00E40F02">
        <w:rPr>
          <w:rFonts w:ascii="Palatino Linotype" w:hAnsi="Palatino Linotype" w:cs="Arial"/>
        </w:rPr>
        <w:t xml:space="preserve">de la </w:t>
      </w:r>
      <w:r w:rsidR="00882841" w:rsidRPr="00E40F02">
        <w:rPr>
          <w:rFonts w:ascii="Palatino Linotype" w:hAnsi="Palatino Linotype" w:cs="Arial"/>
        </w:rPr>
        <w:t>solicitud de acceso a la información que dio trámite al presente Recurso de Revisión</w:t>
      </w:r>
      <w:r w:rsidR="0054217A" w:rsidRPr="00E40F02">
        <w:rPr>
          <w:rFonts w:ascii="Palatino Linotype" w:hAnsi="Palatino Linotype" w:cs="Arial"/>
        </w:rPr>
        <w:t>.</w:t>
      </w:r>
    </w:p>
    <w:p w14:paraId="25310C85" w14:textId="651A1156" w:rsidR="00F91108" w:rsidRPr="00E40F02" w:rsidRDefault="0054217A" w:rsidP="00E40F02">
      <w:pPr>
        <w:pStyle w:val="Prrafodelista"/>
        <w:numPr>
          <w:ilvl w:val="0"/>
          <w:numId w:val="31"/>
        </w:numPr>
        <w:spacing w:line="360" w:lineRule="auto"/>
        <w:ind w:right="899"/>
        <w:jc w:val="both"/>
        <w:rPr>
          <w:rFonts w:ascii="Palatino Linotype" w:hAnsi="Palatino Linotype" w:cs="Arial"/>
          <w:b/>
          <w:i/>
        </w:rPr>
      </w:pPr>
      <w:r w:rsidRPr="00E40F02">
        <w:rPr>
          <w:rFonts w:ascii="Palatino Linotype" w:hAnsi="Palatino Linotype" w:cs="Arial"/>
          <w:b/>
          <w:i/>
        </w:rPr>
        <w:lastRenderedPageBreak/>
        <w:t>“</w:t>
      </w:r>
      <w:r w:rsidR="00882841" w:rsidRPr="00E40F02">
        <w:rPr>
          <w:rFonts w:ascii="Palatino Linotype" w:hAnsi="Palatino Linotype" w:cs="Arial"/>
          <w:b/>
          <w:i/>
        </w:rPr>
        <w:t>Padrones (VP).</w:t>
      </w:r>
      <w:proofErr w:type="spellStart"/>
      <w:r w:rsidR="00882841" w:rsidRPr="00E40F02">
        <w:rPr>
          <w:rFonts w:ascii="Palatino Linotype" w:hAnsi="Palatino Linotype" w:cs="Arial"/>
          <w:b/>
          <w:i/>
        </w:rPr>
        <w:t>pdf</w:t>
      </w:r>
      <w:proofErr w:type="spellEnd"/>
      <w:r w:rsidRPr="00E40F02">
        <w:rPr>
          <w:rFonts w:ascii="Palatino Linotype" w:hAnsi="Palatino Linotype" w:cs="Arial"/>
          <w:b/>
          <w:i/>
        </w:rPr>
        <w:t xml:space="preserve">”: </w:t>
      </w:r>
      <w:r w:rsidRPr="00E40F02">
        <w:rPr>
          <w:rFonts w:ascii="Palatino Linotype" w:hAnsi="Palatino Linotype" w:cs="Arial"/>
        </w:rPr>
        <w:t xml:space="preserve">archivo que contiene </w:t>
      </w:r>
      <w:r w:rsidR="00882841" w:rsidRPr="00E40F02">
        <w:rPr>
          <w:rFonts w:ascii="Palatino Linotype" w:hAnsi="Palatino Linotype" w:cs="Arial"/>
        </w:rPr>
        <w:t>46 fojas, de las que se advierte información relacionada con diversos padrones de comerciantes, de lo que se puede observar fue testado el nom</w:t>
      </w:r>
      <w:r w:rsidR="00A61B31" w:rsidRPr="00E40F02">
        <w:rPr>
          <w:rFonts w:ascii="Palatino Linotype" w:hAnsi="Palatino Linotype" w:cs="Arial"/>
        </w:rPr>
        <w:t>bre y la ubicación de particulares, lo que es de señalar es, que dicha información corresponde a los años 2021 y 2022.</w:t>
      </w:r>
    </w:p>
    <w:p w14:paraId="1A5D683E" w14:textId="59F6A8FC" w:rsidR="00E33271" w:rsidRPr="00E40F02" w:rsidRDefault="00F91108" w:rsidP="00E40F02">
      <w:pPr>
        <w:pStyle w:val="Prrafodelista"/>
        <w:numPr>
          <w:ilvl w:val="0"/>
          <w:numId w:val="31"/>
        </w:numPr>
        <w:spacing w:line="360" w:lineRule="auto"/>
        <w:ind w:right="899"/>
        <w:jc w:val="both"/>
        <w:rPr>
          <w:rFonts w:ascii="Palatino Linotype" w:hAnsi="Palatino Linotype" w:cs="Arial"/>
          <w:b/>
          <w:i/>
        </w:rPr>
      </w:pPr>
      <w:r w:rsidRPr="00E40F02">
        <w:rPr>
          <w:rFonts w:ascii="Palatino Linotype" w:hAnsi="Palatino Linotype" w:cs="Arial"/>
          <w:b/>
          <w:i/>
        </w:rPr>
        <w:t>“</w:t>
      </w:r>
      <w:r w:rsidR="00A61B31" w:rsidRPr="00E40F02">
        <w:rPr>
          <w:rFonts w:ascii="Palatino Linotype" w:hAnsi="Palatino Linotype" w:cs="Arial"/>
          <w:b/>
          <w:i/>
        </w:rPr>
        <w:t>Quinta SO CT.pdf</w:t>
      </w:r>
      <w:r w:rsidRPr="00E40F02">
        <w:rPr>
          <w:rFonts w:ascii="Palatino Linotype" w:hAnsi="Palatino Linotype" w:cs="Arial"/>
          <w:b/>
          <w:i/>
        </w:rPr>
        <w:t>”</w:t>
      </w:r>
      <w:r w:rsidRPr="00E40F02">
        <w:rPr>
          <w:rFonts w:ascii="Palatino Linotype" w:hAnsi="Palatino Linotype" w:cs="Arial"/>
          <w:b/>
        </w:rPr>
        <w:t xml:space="preserve">: </w:t>
      </w:r>
      <w:r w:rsidR="008E3E96" w:rsidRPr="00E40F02">
        <w:rPr>
          <w:rFonts w:ascii="Palatino Linotype" w:hAnsi="Palatino Linotype" w:cs="Arial"/>
        </w:rPr>
        <w:t xml:space="preserve">archivo que contiene </w:t>
      </w:r>
      <w:r w:rsidR="00A61B31" w:rsidRPr="00E40F02">
        <w:rPr>
          <w:rFonts w:ascii="Palatino Linotype" w:hAnsi="Palatino Linotype" w:cs="Arial"/>
        </w:rPr>
        <w:t>la quinta sesión ordinaria del Comité de Transparencia, por medio de la cual, fue aprobada la solicitud de versión pública presentada por la Coordinación de Regulación Comercial, en cumplimiento a la solicitud de acceso a la información que dio trámite al presente Recurso de Revisión en estudio</w:t>
      </w:r>
      <w:r w:rsidR="00E33271" w:rsidRPr="00E40F02">
        <w:rPr>
          <w:rFonts w:ascii="Palatino Linotype" w:hAnsi="Palatino Linotype" w:cs="Arial"/>
        </w:rPr>
        <w:t>.</w:t>
      </w:r>
    </w:p>
    <w:p w14:paraId="67EAD187" w14:textId="325FA47E" w:rsidR="002D135E" w:rsidRPr="00E40F02" w:rsidRDefault="00496C24" w:rsidP="00E40F02">
      <w:pPr>
        <w:pStyle w:val="Prrafodelista"/>
        <w:numPr>
          <w:ilvl w:val="0"/>
          <w:numId w:val="31"/>
        </w:numPr>
        <w:spacing w:line="360" w:lineRule="auto"/>
        <w:ind w:right="899"/>
        <w:jc w:val="both"/>
        <w:rPr>
          <w:rFonts w:ascii="Palatino Linotype" w:hAnsi="Palatino Linotype" w:cs="Arial"/>
          <w:b/>
          <w:i/>
        </w:rPr>
      </w:pPr>
      <w:r w:rsidRPr="00E40F02">
        <w:rPr>
          <w:rFonts w:ascii="Palatino Linotype" w:hAnsi="Palatino Linotype" w:cs="Arial"/>
          <w:b/>
          <w:i/>
        </w:rPr>
        <w:t>“</w:t>
      </w:r>
      <w:r w:rsidR="00A61B31" w:rsidRPr="00E40F02">
        <w:rPr>
          <w:rFonts w:ascii="Palatino Linotype" w:hAnsi="Palatino Linotype" w:cs="Arial"/>
          <w:b/>
          <w:i/>
        </w:rPr>
        <w:t>Des Eco - Solicitud 079-2022.pdf</w:t>
      </w:r>
      <w:r w:rsidRPr="00E40F02">
        <w:rPr>
          <w:rFonts w:ascii="Palatino Linotype" w:hAnsi="Palatino Linotype" w:cs="Arial"/>
          <w:b/>
          <w:i/>
        </w:rPr>
        <w:t>”</w:t>
      </w:r>
      <w:r w:rsidRPr="00E40F02">
        <w:rPr>
          <w:rFonts w:ascii="Palatino Linotype" w:hAnsi="Palatino Linotype" w:cs="Arial"/>
          <w:b/>
        </w:rPr>
        <w:t xml:space="preserve">: </w:t>
      </w:r>
      <w:r w:rsidR="00C868FD" w:rsidRPr="00E40F02">
        <w:rPr>
          <w:rFonts w:ascii="Palatino Linotype" w:hAnsi="Palatino Linotype" w:cs="Arial"/>
        </w:rPr>
        <w:t xml:space="preserve">archivo que contiene un oficio con número </w:t>
      </w:r>
      <w:r w:rsidR="00A74C56" w:rsidRPr="00E40F02">
        <w:rPr>
          <w:rFonts w:ascii="Palatino Linotype" w:hAnsi="Palatino Linotype" w:cs="Arial"/>
        </w:rPr>
        <w:t xml:space="preserve">DDE/052/05/2022, signado por la Directora de Desarrollo Económico del </w:t>
      </w:r>
      <w:r w:rsidR="00A74C56" w:rsidRPr="00E40F02">
        <w:rPr>
          <w:rFonts w:ascii="Palatino Linotype" w:hAnsi="Palatino Linotype" w:cs="Arial"/>
          <w:b/>
        </w:rPr>
        <w:t xml:space="preserve">SUJETO OBLIGADO, </w:t>
      </w:r>
      <w:r w:rsidR="00A74C56" w:rsidRPr="00E40F02">
        <w:rPr>
          <w:rFonts w:ascii="Palatino Linotype" w:hAnsi="Palatino Linotype" w:cs="Arial"/>
        </w:rPr>
        <w:t xml:space="preserve">por medio del cual hace del conocimiento que, </w:t>
      </w:r>
      <w:r w:rsidR="003C6BD4" w:rsidRPr="00E40F02">
        <w:rPr>
          <w:rFonts w:ascii="Palatino Linotype" w:hAnsi="Palatino Linotype" w:cs="Arial"/>
        </w:rPr>
        <w:t xml:space="preserve">de la </w:t>
      </w:r>
      <w:r w:rsidR="00A74C56" w:rsidRPr="00E40F02">
        <w:rPr>
          <w:rFonts w:ascii="Palatino Linotype" w:hAnsi="Palatino Linotype" w:cs="Arial"/>
        </w:rPr>
        <w:t>búsqueda exhaustiva y razonable de la información, no se encontró en los archivos de esa Dirección, información relacionada con la solicitud de mérito.</w:t>
      </w:r>
    </w:p>
    <w:p w14:paraId="02C86E7E" w14:textId="77777777" w:rsidR="00A74C56" w:rsidRPr="00E40F02" w:rsidRDefault="00A74C56" w:rsidP="00E40F02">
      <w:pPr>
        <w:pStyle w:val="Prrafodelista"/>
        <w:tabs>
          <w:tab w:val="left" w:pos="709"/>
        </w:tabs>
        <w:spacing w:line="360" w:lineRule="auto"/>
        <w:ind w:left="0"/>
        <w:jc w:val="both"/>
        <w:rPr>
          <w:rFonts w:ascii="Palatino Linotype" w:hAnsi="Palatino Linotype" w:cs="Arial"/>
          <w:b/>
          <w:sz w:val="26"/>
          <w:szCs w:val="26"/>
        </w:rPr>
      </w:pPr>
    </w:p>
    <w:p w14:paraId="5AF077F6" w14:textId="4361654B" w:rsidR="007D38BB" w:rsidRPr="00E40F02" w:rsidRDefault="00A74C56" w:rsidP="00E40F02">
      <w:pPr>
        <w:pStyle w:val="Prrafodelista"/>
        <w:tabs>
          <w:tab w:val="left" w:pos="709"/>
        </w:tabs>
        <w:spacing w:line="360" w:lineRule="auto"/>
        <w:ind w:left="0"/>
        <w:jc w:val="both"/>
        <w:rPr>
          <w:rFonts w:ascii="Palatino Linotype" w:hAnsi="Palatino Linotype" w:cs="Arial"/>
          <w:b/>
          <w:bCs/>
          <w:sz w:val="26"/>
          <w:szCs w:val="26"/>
        </w:rPr>
      </w:pPr>
      <w:r w:rsidRPr="00E40F02">
        <w:rPr>
          <w:rFonts w:ascii="Palatino Linotype" w:hAnsi="Palatino Linotype" w:cs="Arial"/>
          <w:b/>
          <w:sz w:val="26"/>
          <w:szCs w:val="26"/>
        </w:rPr>
        <w:t>III</w:t>
      </w:r>
      <w:r w:rsidR="00E24730" w:rsidRPr="00E40F02">
        <w:rPr>
          <w:rFonts w:ascii="Palatino Linotype" w:hAnsi="Palatino Linotype" w:cs="Arial"/>
          <w:b/>
          <w:sz w:val="26"/>
          <w:szCs w:val="26"/>
        </w:rPr>
        <w:t>.</w:t>
      </w:r>
      <w:r w:rsidR="000171D8" w:rsidRPr="00E40F02">
        <w:rPr>
          <w:rFonts w:ascii="Palatino Linotype" w:hAnsi="Palatino Linotype" w:cs="Arial"/>
          <w:b/>
          <w:sz w:val="26"/>
          <w:szCs w:val="26"/>
        </w:rPr>
        <w:t xml:space="preserve"> </w:t>
      </w:r>
      <w:r w:rsidR="007D38BB" w:rsidRPr="00E40F02">
        <w:rPr>
          <w:rFonts w:ascii="Palatino Linotype" w:hAnsi="Palatino Linotype" w:cs="Arial"/>
          <w:b/>
          <w:bCs/>
          <w:sz w:val="26"/>
          <w:szCs w:val="26"/>
        </w:rPr>
        <w:t xml:space="preserve">Del </w:t>
      </w:r>
      <w:r w:rsidR="00D86297" w:rsidRPr="00E40F02">
        <w:rPr>
          <w:rFonts w:ascii="Palatino Linotype" w:hAnsi="Palatino Linotype" w:cs="Arial"/>
          <w:b/>
          <w:bCs/>
          <w:sz w:val="26"/>
          <w:szCs w:val="26"/>
        </w:rPr>
        <w:t>Recurso Revisión</w:t>
      </w:r>
      <w:r w:rsidR="00D73171" w:rsidRPr="00E40F02">
        <w:rPr>
          <w:rFonts w:ascii="Palatino Linotype" w:hAnsi="Palatino Linotype" w:cs="Arial"/>
          <w:b/>
          <w:bCs/>
          <w:sz w:val="26"/>
          <w:szCs w:val="26"/>
        </w:rPr>
        <w:t>.</w:t>
      </w:r>
    </w:p>
    <w:p w14:paraId="66BB23E8" w14:textId="1A364473" w:rsidR="00EA6DA7" w:rsidRPr="00E40F02" w:rsidRDefault="000171D8" w:rsidP="00E40F02">
      <w:pPr>
        <w:spacing w:line="360" w:lineRule="auto"/>
        <w:jc w:val="both"/>
        <w:rPr>
          <w:rFonts w:ascii="Palatino Linotype" w:hAnsi="Palatino Linotype" w:cs="Arial"/>
          <w:lang w:val="es-419"/>
        </w:rPr>
      </w:pPr>
      <w:r w:rsidRPr="00E40F02">
        <w:rPr>
          <w:rFonts w:ascii="Palatino Linotype" w:hAnsi="Palatino Linotype" w:cs="Arial"/>
        </w:rPr>
        <w:t xml:space="preserve">Inconforme </w:t>
      </w:r>
      <w:r w:rsidR="00FA3204" w:rsidRPr="00E40F02">
        <w:rPr>
          <w:rFonts w:ascii="Palatino Linotype" w:hAnsi="Palatino Linotype" w:cs="Arial"/>
        </w:rPr>
        <w:t xml:space="preserve">con la </w:t>
      </w:r>
      <w:r w:rsidRPr="00E40F02">
        <w:rPr>
          <w:rFonts w:ascii="Palatino Linotype" w:hAnsi="Palatino Linotype" w:cs="Arial"/>
        </w:rPr>
        <w:t xml:space="preserve">respuesta, </w:t>
      </w:r>
      <w:r w:rsidR="002B42A3" w:rsidRPr="00E40F02">
        <w:rPr>
          <w:rFonts w:ascii="Palatino Linotype" w:hAnsi="Palatino Linotype" w:cs="Arial"/>
        </w:rPr>
        <w:t>el</w:t>
      </w:r>
      <w:r w:rsidRPr="00E40F02">
        <w:rPr>
          <w:rFonts w:ascii="Palatino Linotype" w:hAnsi="Palatino Linotype" w:cs="Arial"/>
        </w:rPr>
        <w:t xml:space="preserve"> </w:t>
      </w:r>
      <w:r w:rsidR="00A74C56" w:rsidRPr="00E40F02">
        <w:rPr>
          <w:rFonts w:ascii="Palatino Linotype" w:hAnsi="Palatino Linotype" w:cs="Arial"/>
          <w:b/>
        </w:rPr>
        <w:t>quince</w:t>
      </w:r>
      <w:r w:rsidR="002B42A3" w:rsidRPr="00E40F02">
        <w:rPr>
          <w:rFonts w:ascii="Palatino Linotype" w:hAnsi="Palatino Linotype" w:cs="Arial"/>
          <w:b/>
        </w:rPr>
        <w:t xml:space="preserve"> </w:t>
      </w:r>
      <w:r w:rsidR="00126B68" w:rsidRPr="00E40F02">
        <w:rPr>
          <w:rFonts w:ascii="Palatino Linotype" w:hAnsi="Palatino Linotype" w:cs="Arial"/>
          <w:b/>
        </w:rPr>
        <w:t xml:space="preserve">de </w:t>
      </w:r>
      <w:r w:rsidR="002B42A3" w:rsidRPr="00E40F02">
        <w:rPr>
          <w:rFonts w:ascii="Palatino Linotype" w:hAnsi="Palatino Linotype" w:cs="Arial"/>
          <w:b/>
        </w:rPr>
        <w:t xml:space="preserve">junio </w:t>
      </w:r>
      <w:r w:rsidR="00B41543" w:rsidRPr="00E40F02">
        <w:rPr>
          <w:rFonts w:ascii="Palatino Linotype" w:hAnsi="Palatino Linotype" w:cs="Arial"/>
          <w:b/>
          <w:bCs/>
        </w:rPr>
        <w:t>de dos mil veintidós</w:t>
      </w:r>
      <w:r w:rsidRPr="00E40F02">
        <w:rPr>
          <w:rFonts w:ascii="Palatino Linotype" w:hAnsi="Palatino Linotype" w:cs="Arial"/>
        </w:rPr>
        <w:t xml:space="preserve">, </w:t>
      </w:r>
      <w:r w:rsidR="00554F41" w:rsidRPr="00E40F02">
        <w:rPr>
          <w:rFonts w:ascii="Palatino Linotype" w:hAnsi="Palatino Linotype" w:cs="Arial"/>
          <w:b/>
        </w:rPr>
        <w:t>EL</w:t>
      </w:r>
      <w:r w:rsidR="00B41543" w:rsidRPr="00E40F02">
        <w:rPr>
          <w:rFonts w:ascii="Palatino Linotype" w:hAnsi="Palatino Linotype" w:cs="Arial"/>
          <w:b/>
        </w:rPr>
        <w:t xml:space="preserve"> </w:t>
      </w:r>
      <w:r w:rsidRPr="00E40F02">
        <w:rPr>
          <w:rFonts w:ascii="Palatino Linotype" w:hAnsi="Palatino Linotype" w:cs="Arial"/>
          <w:b/>
        </w:rPr>
        <w:t>RECURRENTE</w:t>
      </w:r>
      <w:r w:rsidRPr="00E40F02">
        <w:rPr>
          <w:rFonts w:ascii="Palatino Linotype" w:hAnsi="Palatino Linotype" w:cs="Arial"/>
        </w:rPr>
        <w:t xml:space="preserve"> interpuso el </w:t>
      </w:r>
      <w:r w:rsidR="00D86297" w:rsidRPr="00E40F02">
        <w:rPr>
          <w:rFonts w:ascii="Palatino Linotype" w:hAnsi="Palatino Linotype" w:cs="Arial"/>
        </w:rPr>
        <w:t>Recurso Revisión</w:t>
      </w:r>
      <w:r w:rsidRPr="00E40F02">
        <w:rPr>
          <w:rFonts w:ascii="Palatino Linotype" w:hAnsi="Palatino Linotype" w:cs="Arial"/>
        </w:rPr>
        <w:t xml:space="preserve"> sujeto del presente estudio, el cual fue registrado en </w:t>
      </w:r>
      <w:r w:rsidRPr="00E40F02">
        <w:rPr>
          <w:rFonts w:ascii="Palatino Linotype" w:hAnsi="Palatino Linotype" w:cs="Arial"/>
          <w:b/>
        </w:rPr>
        <w:t xml:space="preserve">EL SAIMEX, </w:t>
      </w:r>
      <w:r w:rsidRPr="00E40F02">
        <w:rPr>
          <w:rFonts w:ascii="Palatino Linotype" w:hAnsi="Palatino Linotype" w:cs="Arial"/>
          <w:bCs/>
        </w:rPr>
        <w:t>y</w:t>
      </w:r>
      <w:r w:rsidRPr="00E40F02">
        <w:rPr>
          <w:rFonts w:ascii="Palatino Linotype" w:hAnsi="Palatino Linotype" w:cs="Arial"/>
        </w:rPr>
        <w:t xml:space="preserve"> se le asignó el número de expediente </w:t>
      </w:r>
      <w:r w:rsidR="00A74C56" w:rsidRPr="00E40F02">
        <w:rPr>
          <w:rFonts w:ascii="Palatino Linotype" w:hAnsi="Palatino Linotype" w:cs="Arial"/>
          <w:b/>
          <w:lang w:val="es-ES"/>
        </w:rPr>
        <w:t>11382</w:t>
      </w:r>
      <w:r w:rsidR="00CD3BC9" w:rsidRPr="00E40F02">
        <w:rPr>
          <w:rFonts w:ascii="Palatino Linotype" w:hAnsi="Palatino Linotype" w:cs="Arial"/>
          <w:b/>
          <w:lang w:val="es-ES"/>
        </w:rPr>
        <w:t>/INFOEM/IP/RR/2022</w:t>
      </w:r>
      <w:r w:rsidRPr="00E40F02">
        <w:rPr>
          <w:rFonts w:ascii="Palatino Linotype" w:hAnsi="Palatino Linotype" w:cs="Arial"/>
          <w:b/>
        </w:rPr>
        <w:t>,</w:t>
      </w:r>
      <w:r w:rsidRPr="00E40F02">
        <w:rPr>
          <w:rFonts w:ascii="Palatino Linotype" w:hAnsi="Palatino Linotype" w:cs="Arial"/>
        </w:rPr>
        <w:t xml:space="preserve"> en el que señaló como</w:t>
      </w:r>
      <w:r w:rsidR="00EA6DA7" w:rsidRPr="00E40F02">
        <w:rPr>
          <w:rFonts w:ascii="Palatino Linotype" w:hAnsi="Palatino Linotype" w:cs="Arial"/>
          <w:lang w:val="es-419"/>
        </w:rPr>
        <w:t>:</w:t>
      </w:r>
    </w:p>
    <w:p w14:paraId="2EECBEFA" w14:textId="4B67566F" w:rsidR="003C6BD4" w:rsidRPr="00E40F02" w:rsidRDefault="003C6BD4" w:rsidP="00E40F02">
      <w:pPr>
        <w:spacing w:line="360" w:lineRule="auto"/>
        <w:jc w:val="both"/>
        <w:rPr>
          <w:rFonts w:ascii="Palatino Linotype" w:hAnsi="Palatino Linotype" w:cs="Arial"/>
          <w:lang w:val="es-419"/>
        </w:rPr>
      </w:pPr>
    </w:p>
    <w:p w14:paraId="566BC374" w14:textId="77777777" w:rsidR="003C6BD4" w:rsidRPr="00E40F02" w:rsidRDefault="003C6BD4" w:rsidP="00E40F02">
      <w:pPr>
        <w:spacing w:line="360" w:lineRule="auto"/>
        <w:jc w:val="both"/>
        <w:rPr>
          <w:rFonts w:ascii="Palatino Linotype" w:hAnsi="Palatino Linotype" w:cs="Arial"/>
          <w:lang w:val="es-419"/>
        </w:rPr>
      </w:pPr>
    </w:p>
    <w:p w14:paraId="2FF577A5" w14:textId="7A10FCAF" w:rsidR="004F149E" w:rsidRPr="00E40F02" w:rsidRDefault="002B42A3" w:rsidP="00E40F02">
      <w:pPr>
        <w:spacing w:line="360" w:lineRule="auto"/>
        <w:jc w:val="both"/>
        <w:rPr>
          <w:rFonts w:ascii="Palatino Linotype" w:hAnsi="Palatino Linotype" w:cs="Arial"/>
          <w:b/>
        </w:rPr>
      </w:pPr>
      <w:r w:rsidRPr="00E40F02">
        <w:rPr>
          <w:rFonts w:ascii="Palatino Linotype" w:hAnsi="Palatino Linotype" w:cs="Arial"/>
          <w:b/>
          <w:lang w:val="es-419"/>
        </w:rPr>
        <w:lastRenderedPageBreak/>
        <w:t>Acto</w:t>
      </w:r>
      <w:r w:rsidR="000171D8" w:rsidRPr="00E40F02">
        <w:rPr>
          <w:rFonts w:ascii="Palatino Linotype" w:hAnsi="Palatino Linotype" w:cs="Arial"/>
          <w:b/>
        </w:rPr>
        <w:t xml:space="preserve"> impugnado</w:t>
      </w:r>
      <w:r w:rsidR="00EA6DA7" w:rsidRPr="00E40F02">
        <w:rPr>
          <w:rFonts w:ascii="Palatino Linotype" w:hAnsi="Palatino Linotype" w:cs="Arial"/>
          <w:b/>
        </w:rPr>
        <w:t>:</w:t>
      </w:r>
    </w:p>
    <w:p w14:paraId="4981CCD3" w14:textId="087477AD" w:rsidR="00EA6DA7" w:rsidRPr="00E40F02" w:rsidRDefault="00EA6DA7" w:rsidP="00E40F02">
      <w:pPr>
        <w:tabs>
          <w:tab w:val="left" w:pos="851"/>
        </w:tabs>
        <w:ind w:right="901"/>
        <w:jc w:val="center"/>
        <w:rPr>
          <w:rFonts w:ascii="Palatino Linotype" w:hAnsi="Palatino Linotype" w:cs="Arial"/>
          <w:sz w:val="22"/>
          <w:szCs w:val="22"/>
        </w:rPr>
      </w:pPr>
      <w:r w:rsidRPr="00E40F02">
        <w:rPr>
          <w:rFonts w:ascii="Palatino Linotype" w:hAnsi="Palatino Linotype" w:cs="Arial"/>
          <w:i/>
          <w:sz w:val="22"/>
          <w:szCs w:val="22"/>
        </w:rPr>
        <w:t>“</w:t>
      </w:r>
      <w:r w:rsidR="00A74C56" w:rsidRPr="00E40F02">
        <w:rPr>
          <w:rFonts w:ascii="Palatino Linotype" w:hAnsi="Palatino Linotype" w:cs="Arial"/>
          <w:i/>
          <w:sz w:val="22"/>
          <w:szCs w:val="22"/>
        </w:rPr>
        <w:t>la respuesta es incompleta no realizan una búsqueda de la información exhaustiva</w:t>
      </w:r>
      <w:r w:rsidRPr="00E40F02">
        <w:rPr>
          <w:rFonts w:ascii="Palatino Linotype" w:hAnsi="Palatino Linotype" w:cs="Arial"/>
          <w:i/>
          <w:sz w:val="22"/>
          <w:szCs w:val="22"/>
        </w:rPr>
        <w:t xml:space="preserve">” </w:t>
      </w:r>
      <w:r w:rsidRPr="00E40F02">
        <w:rPr>
          <w:rFonts w:ascii="Palatino Linotype" w:hAnsi="Palatino Linotype" w:cs="Arial"/>
          <w:sz w:val="22"/>
          <w:szCs w:val="22"/>
        </w:rPr>
        <w:t>(</w:t>
      </w:r>
      <w:r w:rsidR="008608BC" w:rsidRPr="00E40F02">
        <w:rPr>
          <w:rFonts w:ascii="Palatino Linotype" w:hAnsi="Palatino Linotype" w:cs="Arial"/>
          <w:sz w:val="22"/>
          <w:szCs w:val="22"/>
        </w:rPr>
        <w:t>s</w:t>
      </w:r>
      <w:r w:rsidRPr="00E40F02">
        <w:rPr>
          <w:rFonts w:ascii="Palatino Linotype" w:hAnsi="Palatino Linotype" w:cs="Arial"/>
          <w:sz w:val="22"/>
          <w:szCs w:val="22"/>
        </w:rPr>
        <w:t>ic)</w:t>
      </w:r>
      <w:r w:rsidR="00FF339D" w:rsidRPr="00E40F02">
        <w:rPr>
          <w:rFonts w:ascii="Palatino Linotype" w:hAnsi="Palatino Linotype" w:cs="Arial"/>
          <w:sz w:val="22"/>
          <w:szCs w:val="22"/>
        </w:rPr>
        <w:t>.</w:t>
      </w:r>
    </w:p>
    <w:p w14:paraId="006C99AB" w14:textId="77777777" w:rsidR="00C35A0F" w:rsidRPr="00E40F02" w:rsidRDefault="00C35A0F" w:rsidP="00E40F02">
      <w:pPr>
        <w:tabs>
          <w:tab w:val="left" w:pos="851"/>
        </w:tabs>
        <w:spacing w:after="240"/>
        <w:ind w:right="901"/>
        <w:jc w:val="both"/>
        <w:rPr>
          <w:rFonts w:ascii="Palatino Linotype" w:hAnsi="Palatino Linotype" w:cs="Arial"/>
          <w:sz w:val="16"/>
          <w:szCs w:val="22"/>
        </w:rPr>
      </w:pPr>
    </w:p>
    <w:p w14:paraId="48FBAD77" w14:textId="5CB65C9F" w:rsidR="000F5ABB" w:rsidRPr="00E40F02" w:rsidRDefault="002B42A3" w:rsidP="00E40F02">
      <w:pPr>
        <w:tabs>
          <w:tab w:val="left" w:pos="851"/>
        </w:tabs>
        <w:spacing w:after="240"/>
        <w:ind w:right="901"/>
        <w:jc w:val="both"/>
        <w:rPr>
          <w:rFonts w:ascii="Palatino Linotype" w:hAnsi="Palatino Linotype" w:cs="Arial"/>
          <w:b/>
          <w:szCs w:val="22"/>
        </w:rPr>
      </w:pPr>
      <w:r w:rsidRPr="00E40F02">
        <w:rPr>
          <w:rFonts w:ascii="Palatino Linotype" w:hAnsi="Palatino Linotype" w:cs="Arial"/>
          <w:szCs w:val="22"/>
        </w:rPr>
        <w:t xml:space="preserve">Así como </w:t>
      </w:r>
      <w:r w:rsidR="000F5ABB" w:rsidRPr="00E40F02">
        <w:rPr>
          <w:rFonts w:ascii="Palatino Linotype" w:hAnsi="Palatino Linotype" w:cs="Arial"/>
          <w:b/>
          <w:szCs w:val="22"/>
        </w:rPr>
        <w:t>Razones o motivos de inconformidad</w:t>
      </w:r>
      <w:r w:rsidRPr="00E40F02">
        <w:rPr>
          <w:rFonts w:ascii="Palatino Linotype" w:hAnsi="Palatino Linotype" w:cs="Arial"/>
          <w:b/>
          <w:szCs w:val="22"/>
        </w:rPr>
        <w:t xml:space="preserve"> </w:t>
      </w:r>
      <w:r w:rsidRPr="00E40F02">
        <w:rPr>
          <w:rFonts w:ascii="Palatino Linotype" w:hAnsi="Palatino Linotype" w:cs="Arial"/>
          <w:szCs w:val="22"/>
        </w:rPr>
        <w:t>lo siguiente</w:t>
      </w:r>
      <w:r w:rsidR="000F5ABB" w:rsidRPr="00E40F02">
        <w:rPr>
          <w:rFonts w:ascii="Palatino Linotype" w:hAnsi="Palatino Linotype" w:cs="Arial"/>
          <w:b/>
          <w:szCs w:val="22"/>
        </w:rPr>
        <w:t>:</w:t>
      </w:r>
    </w:p>
    <w:p w14:paraId="614FD7D0" w14:textId="77777777" w:rsidR="00C35A0F" w:rsidRPr="00E40F02" w:rsidRDefault="00C35A0F" w:rsidP="00E40F02">
      <w:pPr>
        <w:tabs>
          <w:tab w:val="left" w:pos="851"/>
        </w:tabs>
        <w:ind w:right="901"/>
        <w:jc w:val="center"/>
        <w:rPr>
          <w:rFonts w:ascii="Palatino Linotype" w:hAnsi="Palatino Linotype" w:cs="Arial"/>
          <w:i/>
          <w:sz w:val="22"/>
          <w:szCs w:val="22"/>
        </w:rPr>
      </w:pPr>
    </w:p>
    <w:p w14:paraId="4DC32BEE" w14:textId="1469D9A0" w:rsidR="000F5ABB" w:rsidRPr="00E40F02" w:rsidRDefault="000F5ABB" w:rsidP="00E40F02">
      <w:pPr>
        <w:tabs>
          <w:tab w:val="left" w:pos="851"/>
        </w:tabs>
        <w:ind w:left="851" w:right="901"/>
        <w:jc w:val="center"/>
        <w:rPr>
          <w:rFonts w:ascii="Palatino Linotype" w:hAnsi="Palatino Linotype" w:cs="Arial"/>
          <w:i/>
          <w:sz w:val="22"/>
          <w:szCs w:val="22"/>
        </w:rPr>
      </w:pPr>
      <w:r w:rsidRPr="00E40F02">
        <w:rPr>
          <w:rFonts w:ascii="Palatino Linotype" w:hAnsi="Palatino Linotype" w:cs="Arial"/>
          <w:i/>
          <w:sz w:val="22"/>
          <w:szCs w:val="22"/>
        </w:rPr>
        <w:t>“</w:t>
      </w:r>
      <w:r w:rsidR="00A74C56" w:rsidRPr="00E40F02">
        <w:rPr>
          <w:rFonts w:ascii="Palatino Linotype" w:hAnsi="Palatino Linotype" w:cs="Arial"/>
          <w:i/>
          <w:sz w:val="22"/>
          <w:szCs w:val="22"/>
        </w:rPr>
        <w:t>respuesta incompleta</w:t>
      </w:r>
      <w:r w:rsidRPr="00E40F02">
        <w:rPr>
          <w:rFonts w:ascii="Palatino Linotype" w:hAnsi="Palatino Linotype" w:cs="Arial"/>
          <w:i/>
          <w:sz w:val="22"/>
          <w:szCs w:val="22"/>
        </w:rPr>
        <w:t xml:space="preserve">” </w:t>
      </w:r>
      <w:r w:rsidR="005D72B3" w:rsidRPr="00E40F02">
        <w:rPr>
          <w:rFonts w:ascii="Palatino Linotype" w:hAnsi="Palatino Linotype" w:cs="Arial"/>
          <w:sz w:val="22"/>
          <w:szCs w:val="22"/>
        </w:rPr>
        <w:t>(S</w:t>
      </w:r>
      <w:r w:rsidRPr="00E40F02">
        <w:rPr>
          <w:rFonts w:ascii="Palatino Linotype" w:hAnsi="Palatino Linotype" w:cs="Arial"/>
          <w:sz w:val="22"/>
          <w:szCs w:val="22"/>
        </w:rPr>
        <w:t>ic).</w:t>
      </w:r>
    </w:p>
    <w:p w14:paraId="6C2684F5" w14:textId="77777777" w:rsidR="00D06578" w:rsidRPr="00E40F02" w:rsidRDefault="00D06578" w:rsidP="00E40F02">
      <w:pPr>
        <w:spacing w:line="360" w:lineRule="auto"/>
        <w:jc w:val="both"/>
        <w:rPr>
          <w:rFonts w:ascii="Palatino Linotype" w:hAnsi="Palatino Linotype" w:cs="Arial"/>
          <w:b/>
          <w:sz w:val="26"/>
          <w:szCs w:val="26"/>
        </w:rPr>
      </w:pPr>
    </w:p>
    <w:p w14:paraId="11CDF804" w14:textId="78BABA89" w:rsidR="007D38BB" w:rsidRPr="00E40F02" w:rsidRDefault="002B42A3" w:rsidP="00E40F02">
      <w:pPr>
        <w:spacing w:line="360" w:lineRule="auto"/>
        <w:jc w:val="both"/>
        <w:rPr>
          <w:rFonts w:ascii="Palatino Linotype" w:hAnsi="Palatino Linotype" w:cs="Arial"/>
          <w:b/>
          <w:sz w:val="26"/>
          <w:szCs w:val="26"/>
        </w:rPr>
      </w:pPr>
      <w:r w:rsidRPr="00E40F02">
        <w:rPr>
          <w:rFonts w:ascii="Palatino Linotype" w:hAnsi="Palatino Linotype" w:cs="Arial"/>
          <w:b/>
          <w:sz w:val="26"/>
          <w:szCs w:val="26"/>
        </w:rPr>
        <w:t>I</w:t>
      </w:r>
      <w:r w:rsidR="00FA3204" w:rsidRPr="00E40F02">
        <w:rPr>
          <w:rFonts w:ascii="Palatino Linotype" w:hAnsi="Palatino Linotype" w:cs="Arial"/>
          <w:b/>
          <w:sz w:val="26"/>
          <w:szCs w:val="26"/>
        </w:rPr>
        <w:t>V</w:t>
      </w:r>
      <w:r w:rsidR="000171D8" w:rsidRPr="00E40F02">
        <w:rPr>
          <w:rFonts w:ascii="Palatino Linotype" w:hAnsi="Palatino Linotype" w:cs="Arial"/>
          <w:b/>
          <w:sz w:val="26"/>
          <w:szCs w:val="26"/>
        </w:rPr>
        <w:t xml:space="preserve">. </w:t>
      </w:r>
      <w:r w:rsidR="007D38BB" w:rsidRPr="00E40F02">
        <w:rPr>
          <w:rFonts w:ascii="Palatino Linotype" w:hAnsi="Palatino Linotype" w:cs="Arial"/>
          <w:b/>
          <w:sz w:val="26"/>
          <w:szCs w:val="26"/>
        </w:rPr>
        <w:t xml:space="preserve">Del turno del </w:t>
      </w:r>
      <w:r w:rsidR="00D86297" w:rsidRPr="00E40F02">
        <w:rPr>
          <w:rFonts w:ascii="Palatino Linotype" w:hAnsi="Palatino Linotype" w:cs="Arial"/>
          <w:b/>
          <w:sz w:val="26"/>
          <w:szCs w:val="26"/>
        </w:rPr>
        <w:t>Recurso Revisión</w:t>
      </w:r>
      <w:r w:rsidR="00D8393F" w:rsidRPr="00E40F02">
        <w:rPr>
          <w:rFonts w:ascii="Palatino Linotype" w:hAnsi="Palatino Linotype" w:cs="Arial"/>
          <w:b/>
          <w:sz w:val="26"/>
          <w:szCs w:val="26"/>
        </w:rPr>
        <w:t>.</w:t>
      </w:r>
    </w:p>
    <w:p w14:paraId="7F32BE8B" w14:textId="7FE797E9" w:rsidR="001E3F54" w:rsidRPr="00E40F02" w:rsidRDefault="002B42A3" w:rsidP="00E40F02">
      <w:pPr>
        <w:spacing w:line="360" w:lineRule="auto"/>
        <w:jc w:val="both"/>
        <w:rPr>
          <w:rFonts w:ascii="Palatino Linotype" w:hAnsi="Palatino Linotype" w:cs="Arial"/>
        </w:rPr>
      </w:pPr>
      <w:r w:rsidRPr="00E40F02">
        <w:rPr>
          <w:rFonts w:ascii="Palatino Linotype" w:hAnsi="Palatino Linotype" w:cs="Arial"/>
        </w:rPr>
        <w:t>El</w:t>
      </w:r>
      <w:r w:rsidR="000171D8" w:rsidRPr="00E40F02">
        <w:rPr>
          <w:rFonts w:ascii="Palatino Linotype" w:hAnsi="Palatino Linotype" w:cs="Arial"/>
        </w:rPr>
        <w:t xml:space="preserve"> </w:t>
      </w:r>
      <w:r w:rsidR="00A74C56" w:rsidRPr="00E40F02">
        <w:rPr>
          <w:rFonts w:ascii="Palatino Linotype" w:hAnsi="Palatino Linotype" w:cs="Arial"/>
          <w:b/>
          <w:bCs/>
        </w:rPr>
        <w:t>quince</w:t>
      </w:r>
      <w:r w:rsidRPr="00E40F02">
        <w:rPr>
          <w:rFonts w:ascii="Palatino Linotype" w:hAnsi="Palatino Linotype" w:cs="Arial"/>
          <w:b/>
          <w:bCs/>
        </w:rPr>
        <w:t xml:space="preserve"> de junio </w:t>
      </w:r>
      <w:r w:rsidR="005C250B" w:rsidRPr="00E40F02">
        <w:rPr>
          <w:rFonts w:ascii="Palatino Linotype" w:hAnsi="Palatino Linotype" w:cs="Arial"/>
          <w:b/>
          <w:bCs/>
        </w:rPr>
        <w:t>de</w:t>
      </w:r>
      <w:r w:rsidR="00B41543" w:rsidRPr="00E40F02">
        <w:rPr>
          <w:rFonts w:ascii="Palatino Linotype" w:hAnsi="Palatino Linotype" w:cs="Arial"/>
          <w:b/>
          <w:bCs/>
        </w:rPr>
        <w:t xml:space="preserve"> dos mil veintidós</w:t>
      </w:r>
      <w:r w:rsidR="000171D8" w:rsidRPr="00E40F02">
        <w:rPr>
          <w:rFonts w:ascii="Palatino Linotype" w:hAnsi="Palatino Linotype" w:cs="Arial"/>
        </w:rPr>
        <w:t xml:space="preserve">, el </w:t>
      </w:r>
      <w:r w:rsidR="00D8393F" w:rsidRPr="00E40F02">
        <w:rPr>
          <w:rFonts w:ascii="Palatino Linotype" w:hAnsi="Palatino Linotype" w:cs="Arial"/>
        </w:rPr>
        <w:t>medio de impugnación</w:t>
      </w:r>
      <w:r w:rsidR="000171D8" w:rsidRPr="00E40F02">
        <w:rPr>
          <w:rFonts w:ascii="Palatino Linotype" w:hAnsi="Palatino Linotype" w:cs="Arial"/>
        </w:rPr>
        <w:t xml:space="preserve"> que se trata se envió electrónicamente al Instituto de </w:t>
      </w:r>
      <w:r w:rsidR="000171D8" w:rsidRPr="00E40F02">
        <w:rPr>
          <w:rFonts w:ascii="Palatino Linotype" w:eastAsia="Arial Unicode MS" w:hAnsi="Palatino Linotype" w:cs="Arial"/>
        </w:rPr>
        <w:t>Transparencia</w:t>
      </w:r>
      <w:r w:rsidR="000171D8" w:rsidRPr="00E40F02">
        <w:rPr>
          <w:rFonts w:ascii="Palatino Linotype" w:hAnsi="Palatino Linotype" w:cs="Arial"/>
        </w:rPr>
        <w:t xml:space="preserve">, Acceso a la </w:t>
      </w:r>
      <w:r w:rsidR="00D86297" w:rsidRPr="00E40F02">
        <w:rPr>
          <w:rFonts w:ascii="Palatino Linotype" w:hAnsi="Palatino Linotype" w:cs="Arial"/>
        </w:rPr>
        <w:t>Información Pública</w:t>
      </w:r>
      <w:r w:rsidR="000171D8" w:rsidRPr="00E40F02">
        <w:rPr>
          <w:rFonts w:ascii="Palatino Linotype" w:hAnsi="Palatino Linotype" w:cs="Arial"/>
        </w:rPr>
        <w:t xml:space="preserve"> y Protección de Datos Personales del Estado de México y Municipios; </w:t>
      </w:r>
      <w:r w:rsidR="009E2E2C" w:rsidRPr="00E40F02">
        <w:rPr>
          <w:rFonts w:ascii="Palatino Linotype" w:hAnsi="Palatino Linotype" w:cs="Arial"/>
        </w:rPr>
        <w:t xml:space="preserve">por lo que, </w:t>
      </w:r>
      <w:r w:rsidR="000171D8" w:rsidRPr="00E40F02">
        <w:rPr>
          <w:rFonts w:ascii="Palatino Linotype" w:hAnsi="Palatino Linotype" w:cs="Arial"/>
        </w:rPr>
        <w:t xml:space="preserve">con fundamento en el artículo 185, fracción I de la </w:t>
      </w:r>
      <w:r w:rsidR="000171D8" w:rsidRPr="00E40F02">
        <w:rPr>
          <w:rFonts w:ascii="Palatino Linotype" w:hAnsi="Palatino Linotype"/>
        </w:rPr>
        <w:t xml:space="preserve">Ley de Transparencia y Acceso a la </w:t>
      </w:r>
      <w:r w:rsidR="00D86297" w:rsidRPr="00E40F02">
        <w:rPr>
          <w:rFonts w:ascii="Palatino Linotype" w:hAnsi="Palatino Linotype"/>
        </w:rPr>
        <w:t>Información Pública</w:t>
      </w:r>
      <w:r w:rsidR="000171D8" w:rsidRPr="00E40F02">
        <w:rPr>
          <w:rFonts w:ascii="Palatino Linotype" w:hAnsi="Palatino Linotype"/>
        </w:rPr>
        <w:t xml:space="preserve"> del Estado de México y Municipios</w:t>
      </w:r>
      <w:r w:rsidR="000171D8" w:rsidRPr="00E40F02">
        <w:rPr>
          <w:rFonts w:ascii="Palatino Linotype" w:hAnsi="Palatino Linotype" w:cs="Arial"/>
        </w:rPr>
        <w:t xml:space="preserve">, se turnó </w:t>
      </w:r>
      <w:r w:rsidR="00727578" w:rsidRPr="00E40F02">
        <w:rPr>
          <w:rFonts w:ascii="Palatino Linotype" w:hAnsi="Palatino Linotype" w:cs="Arial"/>
        </w:rPr>
        <w:t xml:space="preserve">mediante </w:t>
      </w:r>
      <w:r w:rsidR="00727578" w:rsidRPr="00E40F02">
        <w:rPr>
          <w:rFonts w:ascii="Palatino Linotype" w:hAnsi="Palatino Linotype" w:cs="Arial"/>
          <w:b/>
        </w:rPr>
        <w:t xml:space="preserve">EL </w:t>
      </w:r>
      <w:r w:rsidR="000171D8" w:rsidRPr="00E40F02">
        <w:rPr>
          <w:rFonts w:ascii="Palatino Linotype" w:eastAsia="Arial Unicode MS" w:hAnsi="Palatino Linotype" w:cs="Arial"/>
          <w:b/>
        </w:rPr>
        <w:t>SAIMEX</w:t>
      </w:r>
      <w:r w:rsidR="00B41543" w:rsidRPr="00E40F02">
        <w:rPr>
          <w:rFonts w:ascii="Palatino Linotype" w:hAnsi="Palatino Linotype"/>
        </w:rPr>
        <w:t xml:space="preserve">, </w:t>
      </w:r>
      <w:r w:rsidR="00A20CBF" w:rsidRPr="00E40F02">
        <w:rPr>
          <w:rFonts w:ascii="Palatino Linotype" w:hAnsi="Palatino Linotype"/>
        </w:rPr>
        <w:t>a</w:t>
      </w:r>
      <w:r w:rsidR="00FA3204" w:rsidRPr="00E40F02">
        <w:rPr>
          <w:rFonts w:ascii="Palatino Linotype" w:hAnsi="Palatino Linotype"/>
        </w:rPr>
        <w:t xml:space="preserve"> </w:t>
      </w:r>
      <w:r w:rsidR="0094062A" w:rsidRPr="00E40F02">
        <w:rPr>
          <w:rFonts w:ascii="Palatino Linotype" w:hAnsi="Palatino Linotype"/>
        </w:rPr>
        <w:t>l</w:t>
      </w:r>
      <w:r w:rsidR="00FA3204" w:rsidRPr="00E40F02">
        <w:rPr>
          <w:rFonts w:ascii="Palatino Linotype" w:hAnsi="Palatino Linotype"/>
        </w:rPr>
        <w:t>a</w:t>
      </w:r>
      <w:r w:rsidR="00CE22BE" w:rsidRPr="00E40F02">
        <w:rPr>
          <w:rFonts w:ascii="Palatino Linotype" w:hAnsi="Palatino Linotype"/>
        </w:rPr>
        <w:t xml:space="preserve"> </w:t>
      </w:r>
      <w:r w:rsidR="0046481A" w:rsidRPr="00E40F02">
        <w:rPr>
          <w:rFonts w:ascii="Palatino Linotype" w:hAnsi="Palatino Linotype"/>
          <w:b/>
        </w:rPr>
        <w:t>C</w:t>
      </w:r>
      <w:r w:rsidR="000171D8" w:rsidRPr="00E40F02">
        <w:rPr>
          <w:rFonts w:ascii="Palatino Linotype" w:hAnsi="Palatino Linotype" w:cs="Arial"/>
          <w:b/>
        </w:rPr>
        <w:t>omisionad</w:t>
      </w:r>
      <w:r w:rsidR="00FA3204" w:rsidRPr="00E40F02">
        <w:rPr>
          <w:rFonts w:ascii="Palatino Linotype" w:hAnsi="Palatino Linotype" w:cs="Arial"/>
          <w:b/>
        </w:rPr>
        <w:t>a</w:t>
      </w:r>
      <w:r w:rsidR="00F02503" w:rsidRPr="00E40F02">
        <w:rPr>
          <w:rFonts w:ascii="Palatino Linotype" w:hAnsi="Palatino Linotype" w:cs="Arial"/>
        </w:rPr>
        <w:t xml:space="preserve"> </w:t>
      </w:r>
      <w:r w:rsidR="00FA3204" w:rsidRPr="00E40F02">
        <w:rPr>
          <w:rFonts w:ascii="Palatino Linotype" w:hAnsi="Palatino Linotype" w:cs="Arial"/>
          <w:b/>
        </w:rPr>
        <w:t>Sharon Cristina Morales Martínez</w:t>
      </w:r>
      <w:r w:rsidR="000171D8" w:rsidRPr="00E40F02">
        <w:rPr>
          <w:rFonts w:ascii="Palatino Linotype" w:hAnsi="Palatino Linotype" w:cs="Arial"/>
        </w:rPr>
        <w:t xml:space="preserve"> a efecto de decretar su admisión o desechamiento.</w:t>
      </w:r>
    </w:p>
    <w:p w14:paraId="3A385FCC" w14:textId="77777777" w:rsidR="004F4D78" w:rsidRPr="00E40F02" w:rsidRDefault="004F4D78" w:rsidP="00E40F02">
      <w:pPr>
        <w:spacing w:line="360" w:lineRule="auto"/>
        <w:jc w:val="both"/>
        <w:rPr>
          <w:rFonts w:ascii="Palatino Linotype" w:hAnsi="Palatino Linotype" w:cs="Arial"/>
        </w:rPr>
      </w:pPr>
    </w:p>
    <w:p w14:paraId="6E2E972C" w14:textId="65595861" w:rsidR="007D38BB" w:rsidRPr="00E40F02" w:rsidRDefault="007D38BB" w:rsidP="00E40F02">
      <w:pPr>
        <w:tabs>
          <w:tab w:val="center" w:pos="4252"/>
          <w:tab w:val="right" w:pos="8504"/>
        </w:tabs>
        <w:spacing w:line="360" w:lineRule="auto"/>
        <w:jc w:val="both"/>
        <w:rPr>
          <w:rFonts w:ascii="Palatino Linotype" w:hAnsi="Palatino Linotype" w:cs="Arial"/>
          <w:b/>
        </w:rPr>
      </w:pPr>
      <w:r w:rsidRPr="00E40F02">
        <w:rPr>
          <w:rFonts w:ascii="Palatino Linotype" w:hAnsi="Palatino Linotype" w:cs="Arial"/>
          <w:b/>
        </w:rPr>
        <w:t xml:space="preserve">a) Admisión del </w:t>
      </w:r>
      <w:r w:rsidR="00D86297" w:rsidRPr="00E40F02">
        <w:rPr>
          <w:rFonts w:ascii="Palatino Linotype" w:hAnsi="Palatino Linotype" w:cs="Arial"/>
          <w:b/>
        </w:rPr>
        <w:t>Recurso Revisión</w:t>
      </w:r>
      <w:r w:rsidR="00D8393F" w:rsidRPr="00E40F02">
        <w:rPr>
          <w:rFonts w:ascii="Palatino Linotype" w:hAnsi="Palatino Linotype" w:cs="Arial"/>
          <w:b/>
        </w:rPr>
        <w:t>.</w:t>
      </w:r>
    </w:p>
    <w:p w14:paraId="700EE037" w14:textId="6745C297" w:rsidR="00F74502" w:rsidRPr="00E40F02" w:rsidRDefault="000171D8" w:rsidP="00E40F02">
      <w:pPr>
        <w:tabs>
          <w:tab w:val="center" w:pos="4252"/>
          <w:tab w:val="right" w:pos="8504"/>
        </w:tabs>
        <w:spacing w:line="360" w:lineRule="auto"/>
        <w:jc w:val="both"/>
        <w:rPr>
          <w:rFonts w:ascii="Palatino Linotype" w:hAnsi="Palatino Linotype" w:cs="Arial"/>
        </w:rPr>
      </w:pPr>
      <w:r w:rsidRPr="00E40F02">
        <w:rPr>
          <w:rFonts w:ascii="Palatino Linotype" w:hAnsi="Palatino Linotype" w:cs="Arial"/>
        </w:rPr>
        <w:t>De las constancias del expediente electrónico del</w:t>
      </w:r>
      <w:r w:rsidRPr="00E40F02">
        <w:rPr>
          <w:rFonts w:ascii="Palatino Linotype" w:hAnsi="Palatino Linotype" w:cs="Arial"/>
          <w:b/>
        </w:rPr>
        <w:t xml:space="preserve"> SAIMEX</w:t>
      </w:r>
      <w:r w:rsidRPr="00E40F02">
        <w:rPr>
          <w:rFonts w:ascii="Palatino Linotype" w:hAnsi="Palatino Linotype" w:cs="Arial"/>
        </w:rPr>
        <w:t xml:space="preserve">, se advierte que </w:t>
      </w:r>
      <w:r w:rsidR="00727578" w:rsidRPr="00E40F02">
        <w:rPr>
          <w:rFonts w:ascii="Palatino Linotype" w:hAnsi="Palatino Linotype" w:cs="Arial"/>
        </w:rPr>
        <w:t>el</w:t>
      </w:r>
      <w:r w:rsidRPr="00E40F02">
        <w:rPr>
          <w:rFonts w:ascii="Palatino Linotype" w:hAnsi="Palatino Linotype" w:cs="Arial"/>
        </w:rPr>
        <w:t xml:space="preserve"> </w:t>
      </w:r>
      <w:r w:rsidR="00BA28AF" w:rsidRPr="00E40F02">
        <w:rPr>
          <w:rFonts w:ascii="Palatino Linotype" w:hAnsi="Palatino Linotype" w:cs="Arial"/>
          <w:b/>
        </w:rPr>
        <w:t>dieciséis</w:t>
      </w:r>
      <w:r w:rsidR="00C35A0F" w:rsidRPr="00E40F02">
        <w:rPr>
          <w:rFonts w:ascii="Palatino Linotype" w:hAnsi="Palatino Linotype" w:cs="Arial"/>
          <w:b/>
        </w:rPr>
        <w:t xml:space="preserve"> de junio </w:t>
      </w:r>
      <w:r w:rsidR="00B41543" w:rsidRPr="00E40F02">
        <w:rPr>
          <w:rFonts w:ascii="Palatino Linotype" w:hAnsi="Palatino Linotype" w:cs="Arial"/>
          <w:b/>
          <w:bCs/>
        </w:rPr>
        <w:t>de dos mil veintidós</w:t>
      </w:r>
      <w:r w:rsidRPr="00E40F02">
        <w:rPr>
          <w:rFonts w:ascii="Palatino Linotype" w:hAnsi="Palatino Linotype" w:cs="Arial"/>
        </w:rPr>
        <w:t xml:space="preserve">, se </w:t>
      </w:r>
      <w:r w:rsidR="004D1753" w:rsidRPr="00E40F02">
        <w:rPr>
          <w:rFonts w:ascii="Palatino Linotype" w:hAnsi="Palatino Linotype" w:cs="Arial"/>
        </w:rPr>
        <w:t>notificó</w:t>
      </w:r>
      <w:r w:rsidRPr="00E40F02">
        <w:rPr>
          <w:rFonts w:ascii="Palatino Linotype" w:hAnsi="Palatino Linotype" w:cs="Arial"/>
        </w:rPr>
        <w:t xml:space="preserve"> la admisión a trámite del </w:t>
      </w:r>
      <w:r w:rsidR="00D86297" w:rsidRPr="00E40F02">
        <w:rPr>
          <w:rFonts w:ascii="Palatino Linotype" w:hAnsi="Palatino Linotype" w:cs="Arial"/>
        </w:rPr>
        <w:t>Recurso Revisión</w:t>
      </w:r>
      <w:r w:rsidRPr="00E40F02">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40F02">
        <w:rPr>
          <w:rFonts w:ascii="Palatino Linotype" w:hAnsi="Palatino Linotype" w:cs="Arial"/>
        </w:rPr>
        <w:t>Información Pública</w:t>
      </w:r>
      <w:r w:rsidRPr="00E40F02">
        <w:rPr>
          <w:rFonts w:ascii="Palatino Linotype" w:hAnsi="Palatino Linotype" w:cs="Arial"/>
        </w:rPr>
        <w:t xml:space="preserve"> del Estado de México y Municipios</w:t>
      </w:r>
      <w:r w:rsidR="00F74A05" w:rsidRPr="00E40F02">
        <w:rPr>
          <w:rFonts w:ascii="Palatino Linotype" w:hAnsi="Palatino Linotype" w:cs="Arial"/>
        </w:rPr>
        <w:t>;</w:t>
      </w:r>
      <w:r w:rsidRPr="00E40F02">
        <w:rPr>
          <w:rFonts w:ascii="Palatino Linotype" w:hAnsi="Palatino Linotype" w:cs="Arial"/>
        </w:rPr>
        <w:t xml:space="preserve"> </w:t>
      </w:r>
      <w:r w:rsidR="0094062A" w:rsidRPr="00E40F02">
        <w:rPr>
          <w:rFonts w:ascii="Palatino Linotype" w:hAnsi="Palatino Linotype" w:cs="Arial"/>
          <w:b/>
        </w:rPr>
        <w:t>EL</w:t>
      </w:r>
      <w:r w:rsidR="00F74A05" w:rsidRPr="00E40F02">
        <w:rPr>
          <w:rFonts w:ascii="Palatino Linotype" w:hAnsi="Palatino Linotype" w:cs="Arial"/>
          <w:b/>
        </w:rPr>
        <w:t xml:space="preserve"> RECURRENTE </w:t>
      </w:r>
      <w:r w:rsidRPr="00E40F02">
        <w:rPr>
          <w:rFonts w:ascii="Palatino Linotype" w:hAnsi="Palatino Linotype" w:cs="Arial"/>
        </w:rPr>
        <w:t>manifestara</w:t>
      </w:r>
      <w:r w:rsidR="00F74A05" w:rsidRPr="00E40F02">
        <w:rPr>
          <w:rFonts w:ascii="Palatino Linotype" w:hAnsi="Palatino Linotype" w:cs="Arial"/>
        </w:rPr>
        <w:t xml:space="preserve"> </w:t>
      </w:r>
      <w:r w:rsidRPr="00E40F02">
        <w:rPr>
          <w:rFonts w:ascii="Palatino Linotype" w:hAnsi="Palatino Linotype" w:cs="Arial"/>
        </w:rPr>
        <w:t xml:space="preserve">lo que a su derecho conviniera, a efecto de presentar pruebas </w:t>
      </w:r>
      <w:r w:rsidR="00727578" w:rsidRPr="00E40F02">
        <w:rPr>
          <w:rFonts w:ascii="Palatino Linotype" w:hAnsi="Palatino Linotype" w:cs="Arial"/>
        </w:rPr>
        <w:t>o</w:t>
      </w:r>
      <w:r w:rsidRPr="00E40F02">
        <w:rPr>
          <w:rFonts w:ascii="Palatino Linotype" w:hAnsi="Palatino Linotype" w:cs="Arial"/>
        </w:rPr>
        <w:t xml:space="preserve"> alegatos</w:t>
      </w:r>
      <w:r w:rsidR="00727578" w:rsidRPr="00E40F02">
        <w:rPr>
          <w:rFonts w:ascii="Palatino Linotype" w:hAnsi="Palatino Linotype" w:cs="Arial"/>
        </w:rPr>
        <w:t xml:space="preserve"> y</w:t>
      </w:r>
      <w:r w:rsidR="00D5111B" w:rsidRPr="00E40F02">
        <w:rPr>
          <w:rFonts w:ascii="Palatino Linotype" w:hAnsi="Palatino Linotype" w:cs="Arial"/>
        </w:rPr>
        <w:t>,</w:t>
      </w:r>
      <w:r w:rsidR="00727578" w:rsidRPr="00E40F02">
        <w:rPr>
          <w:rFonts w:ascii="Palatino Linotype" w:hAnsi="Palatino Linotype" w:cs="Arial"/>
        </w:rPr>
        <w:t xml:space="preserve"> en su caso, </w:t>
      </w:r>
      <w:r w:rsidRPr="00E40F02">
        <w:rPr>
          <w:rFonts w:ascii="Palatino Linotype" w:hAnsi="Palatino Linotype" w:cs="Arial"/>
          <w:b/>
        </w:rPr>
        <w:t xml:space="preserve">EL SUJETO OBLIGADO </w:t>
      </w:r>
      <w:r w:rsidRPr="00E40F02">
        <w:rPr>
          <w:rFonts w:ascii="Palatino Linotype" w:hAnsi="Palatino Linotype" w:cs="Arial"/>
        </w:rPr>
        <w:t>rindiera su</w:t>
      </w:r>
      <w:r w:rsidR="00727578" w:rsidRPr="00E40F02">
        <w:rPr>
          <w:rFonts w:ascii="Palatino Linotype" w:hAnsi="Palatino Linotype" w:cs="Arial"/>
        </w:rPr>
        <w:t xml:space="preserve"> correspondiente </w:t>
      </w:r>
      <w:r w:rsidRPr="00E40F02">
        <w:rPr>
          <w:rFonts w:ascii="Palatino Linotype" w:hAnsi="Palatino Linotype" w:cs="Arial"/>
        </w:rPr>
        <w:t>Informe Justificado.</w:t>
      </w:r>
    </w:p>
    <w:p w14:paraId="28CF2940" w14:textId="4370F684" w:rsidR="00F74A05" w:rsidRPr="00E40F02" w:rsidRDefault="00FA3204" w:rsidP="00E40F02">
      <w:pPr>
        <w:spacing w:line="360" w:lineRule="auto"/>
        <w:jc w:val="both"/>
        <w:rPr>
          <w:rFonts w:ascii="Palatino Linotype" w:eastAsia="Arial Unicode MS" w:hAnsi="Palatino Linotype" w:cs="Arial"/>
          <w:b/>
        </w:rPr>
      </w:pPr>
      <w:r w:rsidRPr="00E40F02">
        <w:rPr>
          <w:rFonts w:ascii="Palatino Linotype" w:eastAsia="Arial Unicode MS" w:hAnsi="Palatino Linotype" w:cs="Arial"/>
          <w:b/>
        </w:rPr>
        <w:lastRenderedPageBreak/>
        <w:t>b</w:t>
      </w:r>
      <w:r w:rsidR="00F74A05" w:rsidRPr="00E40F02">
        <w:rPr>
          <w:rFonts w:ascii="Palatino Linotype" w:eastAsia="Arial Unicode MS" w:hAnsi="Palatino Linotype" w:cs="Arial"/>
          <w:b/>
        </w:rPr>
        <w:t xml:space="preserve">) </w:t>
      </w:r>
      <w:r w:rsidR="00E437E8" w:rsidRPr="00E40F02">
        <w:rPr>
          <w:rFonts w:ascii="Palatino Linotype" w:hAnsi="Palatino Linotype" w:cs="Arial"/>
          <w:b/>
          <w:bCs/>
        </w:rPr>
        <w:t>Manifestaciones.</w:t>
      </w:r>
    </w:p>
    <w:p w14:paraId="5DCB699A" w14:textId="66651137" w:rsidR="00E01529" w:rsidRPr="00E40F02" w:rsidRDefault="00E01529" w:rsidP="00E40F02">
      <w:pPr>
        <w:tabs>
          <w:tab w:val="center" w:pos="4252"/>
          <w:tab w:val="right" w:pos="8504"/>
        </w:tabs>
        <w:spacing w:line="360" w:lineRule="auto"/>
        <w:jc w:val="both"/>
        <w:rPr>
          <w:rFonts w:ascii="Palatino Linotype" w:hAnsi="Palatino Linotype" w:cs="Arial"/>
        </w:rPr>
      </w:pPr>
      <w:r w:rsidRPr="00E40F02">
        <w:rPr>
          <w:rFonts w:ascii="Palatino Linotype" w:hAnsi="Palatino Linotype" w:cs="Arial"/>
        </w:rPr>
        <w:t xml:space="preserve">Conforme a las constancias que obran en el </w:t>
      </w:r>
      <w:r w:rsidRPr="00E40F02">
        <w:rPr>
          <w:rFonts w:ascii="Palatino Linotype" w:hAnsi="Palatino Linotype" w:cs="Arial"/>
          <w:b/>
        </w:rPr>
        <w:t>SAIMEX</w:t>
      </w:r>
      <w:r w:rsidRPr="00E40F02">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E40F02">
        <w:rPr>
          <w:rFonts w:ascii="Palatino Linotype" w:hAnsi="Palatino Linotype" w:cs="Arial"/>
          <w:b/>
        </w:rPr>
        <w:t>RECURRENTE</w:t>
      </w:r>
      <w:r w:rsidRPr="00E40F02">
        <w:rPr>
          <w:rFonts w:ascii="Palatino Linotype" w:hAnsi="Palatino Linotype" w:cs="Arial"/>
        </w:rPr>
        <w:t xml:space="preserve">, éste no realizó manifestación alguna, ni presentó pruebas o alegatos; </w:t>
      </w:r>
      <w:r w:rsidR="009C2931" w:rsidRPr="00E40F02">
        <w:rPr>
          <w:rFonts w:ascii="Palatino Linotype" w:hAnsi="Palatino Linotype" w:cs="Arial"/>
        </w:rPr>
        <w:t>p</w:t>
      </w:r>
      <w:r w:rsidRPr="00E40F02">
        <w:rPr>
          <w:rFonts w:ascii="Palatino Linotype" w:hAnsi="Palatino Linotype" w:cs="Arial"/>
        </w:rPr>
        <w:t xml:space="preserve">or su parte, </w:t>
      </w:r>
      <w:r w:rsidRPr="00E40F02">
        <w:rPr>
          <w:rFonts w:ascii="Palatino Linotype" w:hAnsi="Palatino Linotype" w:cs="Arial"/>
          <w:b/>
        </w:rPr>
        <w:t>EL SUJETO OBLIGADO</w:t>
      </w:r>
      <w:r w:rsidRPr="00E40F02">
        <w:rPr>
          <w:rFonts w:ascii="Palatino Linotype" w:hAnsi="Palatino Linotype" w:cs="Arial"/>
        </w:rPr>
        <w:t xml:space="preserve"> tampoco rindió su Informe Justificado, tal y como se advierte de la siguiente imagen:</w:t>
      </w:r>
    </w:p>
    <w:p w14:paraId="5F9F2344" w14:textId="77777777" w:rsidR="00E01529" w:rsidRPr="00E40F02" w:rsidRDefault="00E01529" w:rsidP="00E40F02">
      <w:pPr>
        <w:tabs>
          <w:tab w:val="center" w:pos="4252"/>
          <w:tab w:val="right" w:pos="8504"/>
        </w:tabs>
        <w:spacing w:line="360" w:lineRule="auto"/>
        <w:jc w:val="both"/>
        <w:rPr>
          <w:rFonts w:ascii="Palatino Linotype" w:hAnsi="Palatino Linotype" w:cs="Arial"/>
          <w:sz w:val="10"/>
        </w:rPr>
      </w:pPr>
    </w:p>
    <w:p w14:paraId="7718DE3D" w14:textId="77DB7400" w:rsidR="00E01529" w:rsidRPr="00E40F02" w:rsidRDefault="00BA28AF" w:rsidP="00E40F02">
      <w:pPr>
        <w:tabs>
          <w:tab w:val="center" w:pos="4252"/>
          <w:tab w:val="right" w:pos="8504"/>
        </w:tabs>
        <w:spacing w:line="360" w:lineRule="auto"/>
        <w:ind w:left="-284"/>
        <w:jc w:val="both"/>
        <w:rPr>
          <w:rFonts w:ascii="Palatino Linotype" w:hAnsi="Palatino Linotype" w:cs="Arial"/>
        </w:rPr>
      </w:pPr>
      <w:r w:rsidRPr="00E40F02">
        <w:rPr>
          <w:noProof/>
          <w:lang w:eastAsia="es-MX"/>
        </w:rPr>
        <w:drawing>
          <wp:inline distT="0" distB="0" distL="0" distR="0" wp14:anchorId="38FE22DB" wp14:editId="084CDB4A">
            <wp:extent cx="5791835" cy="1506855"/>
            <wp:effectExtent l="152400" t="152400" r="361315" b="360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06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DD7357" w14:textId="77777777" w:rsidR="003B4377" w:rsidRPr="00E40F02" w:rsidRDefault="003B4377" w:rsidP="00E40F02">
      <w:pPr>
        <w:pStyle w:val="Prrafodelista"/>
        <w:spacing w:line="360" w:lineRule="auto"/>
        <w:ind w:left="0"/>
        <w:contextualSpacing/>
        <w:jc w:val="both"/>
        <w:rPr>
          <w:rFonts w:ascii="Palatino Linotype" w:hAnsi="Palatino Linotype"/>
          <w:b/>
          <w:lang w:val="es-419"/>
        </w:rPr>
      </w:pPr>
      <w:r w:rsidRPr="00E40F02">
        <w:rPr>
          <w:rFonts w:ascii="Palatino Linotype" w:hAnsi="Palatino Linotype"/>
          <w:b/>
          <w:lang w:val="es-419"/>
        </w:rPr>
        <w:t>c) De la ampliación para resolver el Recurso de Revisión:</w:t>
      </w:r>
    </w:p>
    <w:p w14:paraId="1C9EBDA1" w14:textId="233A9626" w:rsidR="003B4377" w:rsidRPr="00E40F02" w:rsidRDefault="003B4377" w:rsidP="00E40F02">
      <w:pPr>
        <w:pStyle w:val="Prrafodelista"/>
        <w:spacing w:line="360" w:lineRule="auto"/>
        <w:ind w:left="0"/>
        <w:jc w:val="both"/>
        <w:rPr>
          <w:rFonts w:ascii="Palatino Linotype" w:hAnsi="Palatino Linotype" w:cs="Arial"/>
          <w:lang w:eastAsia="es-MX"/>
        </w:rPr>
      </w:pPr>
      <w:r w:rsidRPr="00E40F02">
        <w:rPr>
          <w:rFonts w:ascii="Palatino Linotype" w:hAnsi="Palatino Linotype" w:cs="Arial"/>
          <w:lang w:eastAsia="es-MX"/>
        </w:rPr>
        <w:t xml:space="preserve">El </w:t>
      </w:r>
      <w:r w:rsidR="00BA28AF" w:rsidRPr="00E40F02">
        <w:rPr>
          <w:rFonts w:ascii="Palatino Linotype" w:hAnsi="Palatino Linotype" w:cs="Arial"/>
          <w:b/>
          <w:lang w:eastAsia="es-MX"/>
        </w:rPr>
        <w:t>doce</w:t>
      </w:r>
      <w:r w:rsidRPr="00E40F02">
        <w:rPr>
          <w:rFonts w:ascii="Palatino Linotype" w:hAnsi="Palatino Linotype" w:cs="Arial"/>
          <w:b/>
          <w:lang w:eastAsia="es-MX"/>
        </w:rPr>
        <w:t xml:space="preserve"> de agosto de dos mil veintidós</w:t>
      </w:r>
      <w:r w:rsidRPr="00E40F02">
        <w:rPr>
          <w:rFonts w:ascii="Palatino Linotype" w:hAnsi="Palatino Linotype" w:cs="Arial"/>
          <w:lang w:eastAsia="es-MX"/>
        </w:rPr>
        <w:t xml:space="preserve">, se acordó ampliar el plazo para resolver </w:t>
      </w:r>
      <w:r w:rsidRPr="00E40F02">
        <w:rPr>
          <w:rFonts w:ascii="Palatino Linotype" w:hAnsi="Palatino Linotype" w:cs="Arial"/>
          <w:lang w:val="es-419" w:eastAsia="es-MX"/>
        </w:rPr>
        <w:t>el</w:t>
      </w:r>
      <w:r w:rsidRPr="00E40F02">
        <w:rPr>
          <w:rFonts w:ascii="Palatino Linotype" w:hAnsi="Palatino Linotype" w:cs="Arial"/>
          <w:lang w:eastAsia="es-MX"/>
        </w:rPr>
        <w:t xml:space="preserve"> Recurso de Revisión </w:t>
      </w:r>
      <w:r w:rsidRPr="00E40F02">
        <w:rPr>
          <w:rFonts w:ascii="Palatino Linotype" w:hAnsi="Palatino Linotype" w:cs="Arial"/>
          <w:lang w:val="es-419" w:eastAsia="es-MX"/>
        </w:rPr>
        <w:t>en estudio</w:t>
      </w:r>
      <w:r w:rsidRPr="00E40F02">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E40F02" w:rsidRDefault="003B4377" w:rsidP="00E40F02">
      <w:pPr>
        <w:spacing w:before="100" w:beforeAutospacing="1" w:after="100" w:afterAutospacing="1" w:line="360" w:lineRule="auto"/>
        <w:jc w:val="both"/>
        <w:rPr>
          <w:rFonts w:ascii="Palatino Linotype" w:eastAsia="Calibri" w:hAnsi="Palatino Linotype"/>
          <w:lang w:eastAsia="en-US"/>
        </w:rPr>
      </w:pPr>
      <w:r w:rsidRPr="00E40F02">
        <w:rPr>
          <w:rFonts w:ascii="Palatino Linotype" w:eastAsia="Calibri" w:hAnsi="Palatino Linotype"/>
          <w:lang w:eastAsia="en-US"/>
        </w:rPr>
        <w:t xml:space="preserve">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E40F02">
        <w:rPr>
          <w:rFonts w:ascii="Palatino Linotype" w:eastAsia="Calibri" w:hAnsi="Palatino Linotype"/>
          <w:lang w:eastAsia="en-US"/>
        </w:rPr>
        <w:lastRenderedPageBreak/>
        <w:t>aproximadamente un 400%, circunstancia atípica que ha rebasado las capacidades técnicas y humanas del personal encargado de la proyección de las resoluciones a dichos medios de impugnación.</w:t>
      </w:r>
    </w:p>
    <w:p w14:paraId="1DB94E44"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E40F02" w:rsidRDefault="003B4377" w:rsidP="00E40F02">
      <w:pPr>
        <w:spacing w:line="360" w:lineRule="auto"/>
        <w:jc w:val="both"/>
        <w:rPr>
          <w:rFonts w:ascii="Palatino Linotype" w:eastAsia="Calibri" w:hAnsi="Palatino Linotype"/>
          <w:lang w:eastAsia="en-US"/>
        </w:rPr>
      </w:pPr>
    </w:p>
    <w:p w14:paraId="2FD5026F"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E40F02" w:rsidRDefault="003B4377" w:rsidP="00E40F02">
      <w:pPr>
        <w:spacing w:line="360" w:lineRule="auto"/>
        <w:jc w:val="both"/>
        <w:rPr>
          <w:rFonts w:ascii="Palatino Linotype" w:eastAsia="Calibri" w:hAnsi="Palatino Linotype"/>
          <w:lang w:eastAsia="en-US"/>
        </w:rPr>
      </w:pPr>
    </w:p>
    <w:p w14:paraId="242EB7D4"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E40F02" w:rsidRDefault="003B4377" w:rsidP="00E40F02">
      <w:pPr>
        <w:spacing w:line="360" w:lineRule="auto"/>
        <w:jc w:val="both"/>
        <w:rPr>
          <w:rFonts w:ascii="Palatino Linotype" w:eastAsia="Calibri" w:hAnsi="Palatino Linotype"/>
          <w:lang w:eastAsia="en-US"/>
        </w:rPr>
      </w:pPr>
    </w:p>
    <w:p w14:paraId="053B9F4A"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lastRenderedPageBreak/>
        <w:t>a) Complejidad del asunto: La complejidad de la prueba, la pluralidad de sujetos procesales, el tiempo transcurrido, las características y contexto del recurso.</w:t>
      </w:r>
    </w:p>
    <w:p w14:paraId="7271760D"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b) Actividad Procesal del interesado: Acciones u omisiones del interesado.</w:t>
      </w:r>
    </w:p>
    <w:p w14:paraId="05CACB02"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E40F02" w:rsidRDefault="003B4377" w:rsidP="00E40F02">
      <w:pPr>
        <w:spacing w:line="360" w:lineRule="auto"/>
        <w:jc w:val="both"/>
        <w:rPr>
          <w:rFonts w:ascii="Palatino Linotype" w:eastAsia="Calibri" w:hAnsi="Palatino Linotype"/>
          <w:lang w:eastAsia="en-US"/>
        </w:rPr>
      </w:pPr>
    </w:p>
    <w:p w14:paraId="3126B836"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E40F02" w:rsidRDefault="003B4377" w:rsidP="00E40F02">
      <w:pPr>
        <w:spacing w:line="360" w:lineRule="auto"/>
        <w:jc w:val="both"/>
        <w:rPr>
          <w:rFonts w:ascii="Palatino Linotype" w:eastAsia="Calibri" w:hAnsi="Palatino Linotype"/>
          <w:lang w:eastAsia="en-US"/>
        </w:rPr>
      </w:pPr>
    </w:p>
    <w:p w14:paraId="0214C6CF"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E40F02" w:rsidRDefault="003B4377" w:rsidP="00E40F02">
      <w:pPr>
        <w:spacing w:line="360" w:lineRule="auto"/>
        <w:jc w:val="both"/>
        <w:rPr>
          <w:rFonts w:ascii="Palatino Linotype" w:eastAsia="Calibri" w:hAnsi="Palatino Linotype"/>
          <w:lang w:eastAsia="en-US"/>
        </w:rPr>
      </w:pPr>
    </w:p>
    <w:p w14:paraId="2BB616ED"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E40F02">
        <w:rPr>
          <w:rFonts w:ascii="Palatino Linotype" w:eastAsia="Calibri" w:hAnsi="Palatino Linotype"/>
          <w:lang w:eastAsia="en-U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E40F02" w:rsidRDefault="003B4377" w:rsidP="00E40F02">
      <w:pPr>
        <w:spacing w:line="360" w:lineRule="auto"/>
        <w:jc w:val="both"/>
        <w:rPr>
          <w:rFonts w:ascii="Palatino Linotype" w:eastAsia="Calibri" w:hAnsi="Palatino Linotype"/>
          <w:lang w:eastAsia="en-US"/>
        </w:rPr>
      </w:pPr>
    </w:p>
    <w:p w14:paraId="51C06F23"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E40F02" w:rsidRDefault="003B4377" w:rsidP="00E40F02">
      <w:pPr>
        <w:spacing w:line="360" w:lineRule="auto"/>
        <w:jc w:val="both"/>
        <w:rPr>
          <w:rFonts w:ascii="Palatino Linotype" w:eastAsia="Calibri" w:hAnsi="Palatino Linotype"/>
          <w:lang w:eastAsia="en-US"/>
        </w:rPr>
      </w:pPr>
    </w:p>
    <w:p w14:paraId="352C22CA" w14:textId="77777777" w:rsidR="003B4377" w:rsidRPr="00E40F02" w:rsidRDefault="003B4377" w:rsidP="00E40F02">
      <w:pPr>
        <w:spacing w:line="360" w:lineRule="auto"/>
        <w:ind w:left="851" w:right="899"/>
        <w:jc w:val="both"/>
        <w:rPr>
          <w:rFonts w:ascii="Palatino Linotype" w:eastAsia="Calibri" w:hAnsi="Palatino Linotype"/>
          <w:lang w:eastAsia="en-US"/>
        </w:rPr>
      </w:pPr>
      <w:r w:rsidRPr="00E40F02">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E40F02" w:rsidRDefault="003B4377" w:rsidP="00E40F02">
      <w:pPr>
        <w:spacing w:line="360" w:lineRule="auto"/>
        <w:ind w:left="851" w:right="899"/>
        <w:jc w:val="both"/>
        <w:rPr>
          <w:rFonts w:ascii="Palatino Linotype" w:eastAsia="Calibri" w:hAnsi="Palatino Linotype"/>
          <w:lang w:eastAsia="en-US"/>
        </w:rPr>
      </w:pPr>
    </w:p>
    <w:p w14:paraId="14004709" w14:textId="77777777" w:rsidR="003B4377" w:rsidRPr="00E40F02" w:rsidRDefault="003B4377" w:rsidP="00E40F02">
      <w:pPr>
        <w:spacing w:line="360" w:lineRule="auto"/>
        <w:ind w:left="851" w:right="899"/>
        <w:jc w:val="both"/>
        <w:rPr>
          <w:rFonts w:ascii="Palatino Linotype" w:eastAsia="Calibri" w:hAnsi="Palatino Linotype"/>
          <w:lang w:eastAsia="en-US"/>
        </w:rPr>
      </w:pPr>
      <w:r w:rsidRPr="00E40F02">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E40F02" w:rsidRDefault="003B4377" w:rsidP="00E40F02">
      <w:pPr>
        <w:spacing w:line="360" w:lineRule="auto"/>
        <w:jc w:val="both"/>
        <w:rPr>
          <w:rFonts w:ascii="Palatino Linotype" w:eastAsia="Calibri" w:hAnsi="Palatino Linotype"/>
          <w:lang w:eastAsia="en-US"/>
        </w:rPr>
      </w:pPr>
    </w:p>
    <w:p w14:paraId="68F8F1AD" w14:textId="77777777" w:rsidR="003B4377" w:rsidRPr="00E40F02" w:rsidRDefault="003B4377" w:rsidP="00E40F02">
      <w:pPr>
        <w:spacing w:line="360" w:lineRule="auto"/>
        <w:jc w:val="both"/>
        <w:rPr>
          <w:rFonts w:ascii="Palatino Linotype" w:eastAsia="Calibri" w:hAnsi="Palatino Linotype"/>
          <w:lang w:eastAsia="en-US"/>
        </w:rPr>
      </w:pPr>
      <w:r w:rsidRPr="00E40F02">
        <w:rPr>
          <w:rFonts w:ascii="Palatino Linotype" w:eastAsia="Calibri" w:hAnsi="Palatino Linotype"/>
          <w:lang w:eastAsia="en-US"/>
        </w:rPr>
        <w:lastRenderedPageBreak/>
        <w:t>Por ello, este organismo garante comprometido con la tutela de los derechos humanos confiados, señala que este exceso del plazo legal para resolver el presente asunto, resulta de carácter excepcional.</w:t>
      </w:r>
    </w:p>
    <w:p w14:paraId="1B17C498" w14:textId="489161C7" w:rsidR="00CF400A" w:rsidRPr="00E40F02" w:rsidRDefault="00CF400A" w:rsidP="00E40F02">
      <w:pPr>
        <w:spacing w:line="360" w:lineRule="auto"/>
        <w:jc w:val="both"/>
        <w:rPr>
          <w:rFonts w:ascii="Palatino Linotype" w:eastAsia="Arial Unicode MS" w:hAnsi="Palatino Linotype" w:cs="Arial"/>
        </w:rPr>
      </w:pPr>
    </w:p>
    <w:p w14:paraId="49E94EF4" w14:textId="41FB69BA" w:rsidR="00F74A05" w:rsidRPr="00E40F02" w:rsidRDefault="008608BC" w:rsidP="00E40F02">
      <w:pPr>
        <w:pStyle w:val="Prrafodelista"/>
        <w:spacing w:line="360" w:lineRule="auto"/>
        <w:ind w:left="0"/>
        <w:jc w:val="both"/>
        <w:rPr>
          <w:rFonts w:ascii="Palatino Linotype" w:hAnsi="Palatino Linotype" w:cs="Arial"/>
          <w:b/>
          <w:bCs/>
        </w:rPr>
      </w:pPr>
      <w:r w:rsidRPr="00E40F02">
        <w:rPr>
          <w:rFonts w:ascii="Palatino Linotype" w:hAnsi="Palatino Linotype" w:cs="Arial"/>
          <w:b/>
          <w:bCs/>
        </w:rPr>
        <w:t>c</w:t>
      </w:r>
      <w:r w:rsidR="00F74A05" w:rsidRPr="00E40F02">
        <w:rPr>
          <w:rFonts w:ascii="Palatino Linotype" w:hAnsi="Palatino Linotype" w:cs="Arial"/>
          <w:b/>
          <w:bCs/>
        </w:rPr>
        <w:t>) Cierre de Instrucción</w:t>
      </w:r>
      <w:r w:rsidR="00D8393F" w:rsidRPr="00E40F02">
        <w:rPr>
          <w:rFonts w:ascii="Palatino Linotype" w:hAnsi="Palatino Linotype" w:cs="Arial"/>
          <w:b/>
          <w:bCs/>
        </w:rPr>
        <w:t>.</w:t>
      </w:r>
    </w:p>
    <w:p w14:paraId="410ED933" w14:textId="77828BA1" w:rsidR="00832240" w:rsidRPr="00E40F02" w:rsidRDefault="009E2E2C" w:rsidP="00E40F02">
      <w:pPr>
        <w:spacing w:line="360" w:lineRule="auto"/>
        <w:jc w:val="both"/>
        <w:rPr>
          <w:rFonts w:ascii="Palatino Linotype" w:hAnsi="Palatino Linotype" w:cs="Arial"/>
        </w:rPr>
      </w:pPr>
      <w:r w:rsidRPr="00E40F02">
        <w:rPr>
          <w:rFonts w:ascii="Palatino Linotype" w:hAnsi="Palatino Linotype"/>
        </w:rPr>
        <w:t>Una vez analizado el estado proce</w:t>
      </w:r>
      <w:r w:rsidR="00EE01FB">
        <w:rPr>
          <w:rFonts w:ascii="Palatino Linotype" w:hAnsi="Palatino Linotype"/>
        </w:rPr>
        <w:t xml:space="preserve">sal que guarda el expediente, </w:t>
      </w:r>
      <w:r w:rsidR="00CE22BE" w:rsidRPr="00E40F02">
        <w:rPr>
          <w:rFonts w:ascii="Palatino Linotype" w:hAnsi="Palatino Linotype"/>
        </w:rPr>
        <w:t>la</w:t>
      </w:r>
      <w:r w:rsidR="00F74502" w:rsidRPr="00E40F02">
        <w:rPr>
          <w:rFonts w:ascii="Palatino Linotype" w:hAnsi="Palatino Linotype"/>
        </w:rPr>
        <w:t xml:space="preserve"> </w:t>
      </w:r>
      <w:r w:rsidR="00C77536" w:rsidRPr="00E40F02">
        <w:rPr>
          <w:rFonts w:ascii="Palatino Linotype" w:hAnsi="Palatino Linotype"/>
          <w:b/>
        </w:rPr>
        <w:t>Comisionada Sharon Cristina Morales Martínez</w:t>
      </w:r>
      <w:r w:rsidR="00C77536" w:rsidRPr="00E40F02">
        <w:rPr>
          <w:rFonts w:ascii="Palatino Linotype" w:hAnsi="Palatino Linotype"/>
          <w:lang w:val="es-419"/>
        </w:rPr>
        <w:t xml:space="preserve"> </w:t>
      </w:r>
      <w:r w:rsidRPr="00E40F02">
        <w:rPr>
          <w:rFonts w:ascii="Palatino Linotype" w:hAnsi="Palatino Linotype"/>
        </w:rPr>
        <w:t>acordó el cierre de instrucción;</w:t>
      </w:r>
      <w:r w:rsidR="00C2778A" w:rsidRPr="00E40F02">
        <w:rPr>
          <w:rFonts w:ascii="Palatino Linotype" w:hAnsi="Palatino Linotype" w:cs="Arial"/>
        </w:rPr>
        <w:t xml:space="preserve"> así como</w:t>
      </w:r>
      <w:r w:rsidRPr="00E40F02">
        <w:rPr>
          <w:rFonts w:ascii="Palatino Linotype" w:hAnsi="Palatino Linotype" w:cs="Arial"/>
        </w:rPr>
        <w:t>,</w:t>
      </w:r>
      <w:r w:rsidR="00C2778A" w:rsidRPr="00E40F02">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E40F02">
        <w:rPr>
          <w:rFonts w:ascii="Palatino Linotype" w:hAnsi="Palatino Linotype" w:cs="Arial"/>
        </w:rPr>
        <w:t>Información Pública</w:t>
      </w:r>
      <w:r w:rsidR="00C2778A" w:rsidRPr="00E40F02">
        <w:rPr>
          <w:rFonts w:ascii="Palatino Linotype" w:hAnsi="Palatino Linotype" w:cs="Arial"/>
        </w:rPr>
        <w:t xml:space="preserve"> del Estado de México y Municipios</w:t>
      </w:r>
      <w:r w:rsidR="0028330F" w:rsidRPr="00E40F02">
        <w:rPr>
          <w:rFonts w:ascii="Palatino Linotype" w:hAnsi="Palatino Linotype" w:cs="Arial"/>
        </w:rPr>
        <w:t>.</w:t>
      </w:r>
    </w:p>
    <w:p w14:paraId="5BBF1531" w14:textId="77777777" w:rsidR="0057572B" w:rsidRPr="00E40F02" w:rsidRDefault="0057572B" w:rsidP="00E40F02">
      <w:pPr>
        <w:spacing w:line="360" w:lineRule="auto"/>
        <w:jc w:val="both"/>
        <w:rPr>
          <w:rFonts w:ascii="Palatino Linotype" w:hAnsi="Palatino Linotype" w:cs="Arial"/>
        </w:rPr>
      </w:pPr>
    </w:p>
    <w:p w14:paraId="3AB9D768" w14:textId="7EB528FC" w:rsidR="000171D8" w:rsidRPr="00E40F02" w:rsidRDefault="000171D8" w:rsidP="00E40F02">
      <w:pPr>
        <w:jc w:val="center"/>
        <w:rPr>
          <w:rFonts w:ascii="Palatino Linotype" w:hAnsi="Palatino Linotype" w:cs="Arial"/>
          <w:b/>
          <w:bCs/>
          <w:spacing w:val="60"/>
          <w:sz w:val="28"/>
        </w:rPr>
      </w:pPr>
      <w:r w:rsidRPr="00E40F02">
        <w:rPr>
          <w:rFonts w:ascii="Palatino Linotype" w:hAnsi="Palatino Linotype" w:cs="Arial"/>
          <w:b/>
          <w:bCs/>
          <w:spacing w:val="60"/>
          <w:sz w:val="28"/>
        </w:rPr>
        <w:t>CONSIDERANDO</w:t>
      </w:r>
      <w:r w:rsidR="00DC75AB" w:rsidRPr="00E40F02">
        <w:rPr>
          <w:rFonts w:ascii="Palatino Linotype" w:hAnsi="Palatino Linotype" w:cs="Arial"/>
          <w:b/>
          <w:bCs/>
          <w:spacing w:val="60"/>
          <w:sz w:val="28"/>
        </w:rPr>
        <w:t>S</w:t>
      </w:r>
    </w:p>
    <w:p w14:paraId="06897FD6" w14:textId="77777777" w:rsidR="000171D8" w:rsidRPr="00E40F02" w:rsidRDefault="000171D8" w:rsidP="00E40F02">
      <w:pPr>
        <w:jc w:val="center"/>
        <w:rPr>
          <w:rFonts w:ascii="Palatino Linotype" w:hAnsi="Palatino Linotype"/>
          <w:b/>
          <w:sz w:val="28"/>
          <w:szCs w:val="28"/>
        </w:rPr>
      </w:pPr>
    </w:p>
    <w:p w14:paraId="7F105395" w14:textId="2EDBBF94" w:rsidR="00964F6B" w:rsidRPr="00E40F02" w:rsidRDefault="000171D8" w:rsidP="00E40F02">
      <w:pPr>
        <w:spacing w:line="360" w:lineRule="auto"/>
        <w:ind w:right="50"/>
        <w:jc w:val="both"/>
        <w:rPr>
          <w:rFonts w:ascii="Palatino Linotype" w:hAnsi="Palatino Linotype"/>
          <w:b/>
          <w:sz w:val="26"/>
          <w:szCs w:val="26"/>
        </w:rPr>
      </w:pPr>
      <w:r w:rsidRPr="00E40F02">
        <w:rPr>
          <w:rFonts w:ascii="Palatino Linotype" w:hAnsi="Palatino Linotype"/>
          <w:b/>
          <w:sz w:val="26"/>
          <w:szCs w:val="26"/>
        </w:rPr>
        <w:t>PRIMERO.</w:t>
      </w:r>
      <w:r w:rsidRPr="00E40F02">
        <w:rPr>
          <w:rFonts w:ascii="Palatino Linotype" w:hAnsi="Palatino Linotype"/>
          <w:sz w:val="26"/>
          <w:szCs w:val="26"/>
        </w:rPr>
        <w:t xml:space="preserve"> </w:t>
      </w:r>
      <w:r w:rsidRPr="00E40F02">
        <w:rPr>
          <w:rFonts w:ascii="Palatino Linotype" w:hAnsi="Palatino Linotype"/>
          <w:b/>
          <w:sz w:val="26"/>
          <w:szCs w:val="26"/>
        </w:rPr>
        <w:t>Competencia</w:t>
      </w:r>
      <w:r w:rsidRPr="00E40F02">
        <w:rPr>
          <w:rFonts w:ascii="Palatino Linotype" w:hAnsi="Palatino Linotype"/>
          <w:sz w:val="26"/>
          <w:szCs w:val="26"/>
        </w:rPr>
        <w:t>.</w:t>
      </w:r>
    </w:p>
    <w:p w14:paraId="07007E92" w14:textId="669AB65F" w:rsidR="008B239D" w:rsidRPr="00E40F02" w:rsidRDefault="008B239D" w:rsidP="00E40F02">
      <w:pPr>
        <w:spacing w:line="360" w:lineRule="auto"/>
        <w:ind w:right="50"/>
        <w:jc w:val="both"/>
        <w:rPr>
          <w:rFonts w:ascii="Palatino Linotype" w:hAnsi="Palatino Linotype" w:cs="Arial"/>
        </w:rPr>
      </w:pPr>
      <w:r w:rsidRPr="00E40F02">
        <w:rPr>
          <w:rFonts w:ascii="Palatino Linotype" w:hAnsi="Palatino Linotype"/>
        </w:rPr>
        <w:t xml:space="preserve">Este Instituto de Transparencia, Acceso a la </w:t>
      </w:r>
      <w:r w:rsidR="00D86297" w:rsidRPr="00E40F02">
        <w:rPr>
          <w:rFonts w:ascii="Palatino Linotype" w:hAnsi="Palatino Linotype"/>
        </w:rPr>
        <w:t>Información Pública</w:t>
      </w:r>
      <w:r w:rsidRPr="00E40F02">
        <w:rPr>
          <w:rFonts w:ascii="Palatino Linotype" w:hAnsi="Palatino Linotype"/>
        </w:rPr>
        <w:t xml:space="preserve"> y Protección de Datos Personales del Estado de México y Municipios, es competente para </w:t>
      </w:r>
      <w:r w:rsidR="00CB5585" w:rsidRPr="00E40F02">
        <w:rPr>
          <w:rFonts w:ascii="Palatino Linotype" w:hAnsi="Palatino Linotype"/>
        </w:rPr>
        <w:t xml:space="preserve">conocer y resolver el presente </w:t>
      </w:r>
      <w:r w:rsidR="00D86297" w:rsidRPr="00E40F02">
        <w:rPr>
          <w:rFonts w:ascii="Palatino Linotype" w:hAnsi="Palatino Linotype"/>
        </w:rPr>
        <w:t>Recurso Revisión</w:t>
      </w:r>
      <w:r w:rsidRPr="00E40F02">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40F02">
        <w:rPr>
          <w:rFonts w:ascii="Palatino Linotype" w:hAnsi="Palatino Linotype"/>
        </w:rPr>
        <w:t xml:space="preserve"> ordinal</w:t>
      </w:r>
      <w:r w:rsidRPr="00E40F02">
        <w:rPr>
          <w:rFonts w:ascii="Palatino Linotype" w:hAnsi="Palatino Linotype"/>
        </w:rPr>
        <w:t xml:space="preserve"> 2</w:t>
      </w:r>
      <w:r w:rsidR="00727578" w:rsidRPr="00E40F02">
        <w:rPr>
          <w:rFonts w:ascii="Palatino Linotype" w:hAnsi="Palatino Linotype"/>
        </w:rPr>
        <w:t>,</w:t>
      </w:r>
      <w:r w:rsidRPr="00E40F02">
        <w:rPr>
          <w:rFonts w:ascii="Palatino Linotype" w:hAnsi="Palatino Linotype"/>
        </w:rPr>
        <w:t xml:space="preserve"> fracción II, 13, 29, 36, fracciones I y II, 176, 178, 179, 181 párrafo tercero y 185 de la Ley de Transparencia y Acceso a la </w:t>
      </w:r>
      <w:r w:rsidR="00D86297" w:rsidRPr="00E40F02">
        <w:rPr>
          <w:rFonts w:ascii="Palatino Linotype" w:hAnsi="Palatino Linotype"/>
        </w:rPr>
        <w:t>Información Pública</w:t>
      </w:r>
      <w:r w:rsidRPr="00E40F02">
        <w:rPr>
          <w:rFonts w:ascii="Palatino Linotype" w:hAnsi="Palatino Linotype"/>
        </w:rPr>
        <w:t xml:space="preserve"> del Estado de México y Municipios</w:t>
      </w:r>
      <w:r w:rsidRPr="00E40F02">
        <w:rPr>
          <w:rFonts w:ascii="Palatino Linotype" w:hAnsi="Palatino Linotype" w:cs="Arial"/>
        </w:rPr>
        <w:t xml:space="preserve">; y 9, fracciones I y XXIV y 11 del Reglamento Interior del Instituto de Transparencia, Acceso a la </w:t>
      </w:r>
      <w:r w:rsidR="00D86297" w:rsidRPr="00E40F02">
        <w:rPr>
          <w:rFonts w:ascii="Palatino Linotype" w:hAnsi="Palatino Linotype" w:cs="Arial"/>
        </w:rPr>
        <w:t>Información Pública</w:t>
      </w:r>
      <w:r w:rsidRPr="00E40F02">
        <w:rPr>
          <w:rFonts w:ascii="Palatino Linotype" w:hAnsi="Palatino Linotype" w:cs="Arial"/>
        </w:rPr>
        <w:t xml:space="preserve"> y Protección de Datos Personales del Estado de México y Municipios.</w:t>
      </w:r>
    </w:p>
    <w:p w14:paraId="508C9D22" w14:textId="35439B0C" w:rsidR="004510AB" w:rsidRPr="00E40F02" w:rsidRDefault="00E74792" w:rsidP="00E40F02">
      <w:pPr>
        <w:spacing w:line="360" w:lineRule="auto"/>
        <w:jc w:val="both"/>
        <w:rPr>
          <w:rFonts w:ascii="Palatino Linotype" w:hAnsi="Palatino Linotype" w:cs="Arial"/>
          <w:b/>
          <w:sz w:val="26"/>
          <w:szCs w:val="26"/>
        </w:rPr>
      </w:pPr>
      <w:r w:rsidRPr="00E40F02">
        <w:rPr>
          <w:rFonts w:ascii="Palatino Linotype" w:hAnsi="Palatino Linotype" w:cs="Arial"/>
          <w:b/>
          <w:sz w:val="26"/>
          <w:szCs w:val="26"/>
        </w:rPr>
        <w:lastRenderedPageBreak/>
        <w:t>SEGUNDO. Interés.</w:t>
      </w:r>
    </w:p>
    <w:p w14:paraId="42239410" w14:textId="3F515434" w:rsidR="0028330F" w:rsidRPr="00E40F02" w:rsidRDefault="000171D8" w:rsidP="00E40F02">
      <w:pPr>
        <w:spacing w:line="360" w:lineRule="auto"/>
        <w:jc w:val="both"/>
        <w:rPr>
          <w:rFonts w:ascii="Palatino Linotype" w:hAnsi="Palatino Linotype" w:cs="Arial"/>
          <w:lang w:eastAsia="es-MX"/>
        </w:rPr>
      </w:pPr>
      <w:r w:rsidRPr="00E40F02">
        <w:rPr>
          <w:rFonts w:ascii="Palatino Linotype" w:hAnsi="Palatino Linotype" w:cs="Arial"/>
          <w:bCs/>
        </w:rPr>
        <w:t xml:space="preserve">El </w:t>
      </w:r>
      <w:r w:rsidR="00D86297" w:rsidRPr="00E40F02">
        <w:rPr>
          <w:rFonts w:ascii="Palatino Linotype" w:hAnsi="Palatino Linotype" w:cs="Arial"/>
          <w:bCs/>
        </w:rPr>
        <w:t>Recurso Revisión</w:t>
      </w:r>
      <w:r w:rsidRPr="00E40F02">
        <w:rPr>
          <w:rFonts w:ascii="Palatino Linotype" w:hAnsi="Palatino Linotype" w:cs="Arial"/>
          <w:bCs/>
        </w:rPr>
        <w:t xml:space="preserve"> fue interpuesto por parte legítima, en atención a que se presentó por </w:t>
      </w:r>
      <w:r w:rsidR="00AE51C8" w:rsidRPr="00E40F02">
        <w:rPr>
          <w:rFonts w:ascii="Palatino Linotype" w:hAnsi="Palatino Linotype" w:cs="Arial"/>
          <w:b/>
        </w:rPr>
        <w:t>EL</w:t>
      </w:r>
      <w:r w:rsidRPr="00E40F02">
        <w:rPr>
          <w:rFonts w:ascii="Palatino Linotype" w:hAnsi="Palatino Linotype" w:cs="Arial"/>
          <w:b/>
          <w:bCs/>
        </w:rPr>
        <w:t xml:space="preserve"> RECURRENTE,</w:t>
      </w:r>
      <w:r w:rsidRPr="00E40F02">
        <w:rPr>
          <w:rFonts w:ascii="Palatino Linotype" w:hAnsi="Palatino Linotype" w:cs="Arial"/>
          <w:bCs/>
        </w:rPr>
        <w:t xml:space="preserve"> quien es la misma persona que formuló la solicitud de acceso a la </w:t>
      </w:r>
      <w:r w:rsidR="00D86297" w:rsidRPr="00E40F02">
        <w:rPr>
          <w:rFonts w:ascii="Palatino Linotype" w:hAnsi="Palatino Linotype" w:cs="Arial"/>
          <w:bCs/>
        </w:rPr>
        <w:t>Información Pública</w:t>
      </w:r>
      <w:r w:rsidRPr="00E40F02">
        <w:rPr>
          <w:rFonts w:ascii="Palatino Linotype" w:hAnsi="Palatino Linotype" w:cs="Arial"/>
          <w:bCs/>
        </w:rPr>
        <w:t xml:space="preserve"> al </w:t>
      </w:r>
      <w:r w:rsidRPr="00E40F02">
        <w:rPr>
          <w:rFonts w:ascii="Palatino Linotype" w:hAnsi="Palatino Linotype" w:cs="Arial"/>
          <w:b/>
          <w:bCs/>
        </w:rPr>
        <w:t>SUJETO OBLIGADO</w:t>
      </w:r>
      <w:r w:rsidR="005B5043" w:rsidRPr="00E40F02">
        <w:rPr>
          <w:rFonts w:ascii="Palatino Linotype" w:hAnsi="Palatino Linotype" w:cs="Arial"/>
          <w:b/>
          <w:bCs/>
        </w:rPr>
        <w:t xml:space="preserve">, </w:t>
      </w:r>
      <w:r w:rsidR="005B5043" w:rsidRPr="00E40F02">
        <w:rPr>
          <w:rFonts w:ascii="Palatino Linotype" w:hAnsi="Palatino Linotype" w:cs="Arial"/>
          <w:bCs/>
        </w:rPr>
        <w:t xml:space="preserve">pues para ello, es </w:t>
      </w:r>
      <w:r w:rsidR="005B5043" w:rsidRPr="00E40F02">
        <w:rPr>
          <w:rFonts w:ascii="Palatino Linotype" w:hAnsi="Palatino Linotype" w:cs="Arial"/>
          <w:lang w:eastAsia="es-MX"/>
        </w:rPr>
        <w:t xml:space="preserve">necesario que el particular ingrese al </w:t>
      </w:r>
      <w:r w:rsidR="005B5043" w:rsidRPr="00E40F02">
        <w:rPr>
          <w:rFonts w:ascii="Palatino Linotype" w:hAnsi="Palatino Linotype" w:cs="Arial"/>
          <w:b/>
          <w:lang w:eastAsia="es-MX"/>
        </w:rPr>
        <w:t xml:space="preserve">SAIMEX </w:t>
      </w:r>
      <w:r w:rsidR="005B5043" w:rsidRPr="00E40F02">
        <w:rPr>
          <w:rFonts w:ascii="Palatino Linotype" w:hAnsi="Palatino Linotype" w:cs="Arial"/>
          <w:lang w:eastAsia="es-MX"/>
        </w:rPr>
        <w:t>mediante la utilización de su clave de usuario y contraseña.</w:t>
      </w:r>
    </w:p>
    <w:p w14:paraId="0024EECC" w14:textId="77777777" w:rsidR="0057572B" w:rsidRPr="00E40F02" w:rsidRDefault="0057572B" w:rsidP="00E40F02">
      <w:pPr>
        <w:spacing w:line="360" w:lineRule="auto"/>
        <w:jc w:val="both"/>
        <w:rPr>
          <w:rFonts w:ascii="Palatino Linotype" w:hAnsi="Palatino Linotype" w:cs="Arial"/>
          <w:lang w:eastAsia="es-MX"/>
        </w:rPr>
      </w:pPr>
    </w:p>
    <w:p w14:paraId="73B57685" w14:textId="77777777" w:rsidR="005C250B" w:rsidRPr="00E40F02" w:rsidRDefault="005C250B" w:rsidP="00E40F02">
      <w:pPr>
        <w:autoSpaceDE w:val="0"/>
        <w:autoSpaceDN w:val="0"/>
        <w:adjustRightInd w:val="0"/>
        <w:spacing w:line="360" w:lineRule="auto"/>
        <w:ind w:right="49"/>
        <w:jc w:val="both"/>
        <w:rPr>
          <w:rFonts w:ascii="Palatino Linotype" w:hAnsi="Palatino Linotype" w:cs="Arial"/>
          <w:b/>
          <w:sz w:val="26"/>
          <w:szCs w:val="26"/>
          <w:lang w:val="es-ES"/>
        </w:rPr>
      </w:pPr>
      <w:r w:rsidRPr="00E40F02">
        <w:rPr>
          <w:rFonts w:ascii="Palatino Linotype" w:hAnsi="Palatino Linotype" w:cs="Arial"/>
          <w:b/>
          <w:sz w:val="26"/>
          <w:szCs w:val="26"/>
        </w:rPr>
        <w:t xml:space="preserve">TERCERO. </w:t>
      </w:r>
      <w:r w:rsidRPr="00E40F02">
        <w:rPr>
          <w:rFonts w:ascii="Palatino Linotype" w:hAnsi="Palatino Linotype" w:cs="Arial"/>
          <w:b/>
          <w:sz w:val="26"/>
          <w:szCs w:val="26"/>
          <w:lang w:val="es-ES"/>
        </w:rPr>
        <w:t xml:space="preserve">Oportunidad. </w:t>
      </w:r>
    </w:p>
    <w:p w14:paraId="4CAF7CD0" w14:textId="77777777" w:rsidR="0028330F" w:rsidRPr="00E40F02" w:rsidRDefault="0028330F" w:rsidP="00E40F02">
      <w:pPr>
        <w:spacing w:after="100" w:afterAutospacing="1" w:line="360" w:lineRule="auto"/>
        <w:jc w:val="both"/>
        <w:rPr>
          <w:rFonts w:ascii="Palatino Linotype" w:hAnsi="Palatino Linotype" w:cs="Arial"/>
          <w:lang w:val="es-ES"/>
        </w:rPr>
      </w:pPr>
      <w:r w:rsidRPr="00E40F02">
        <w:rPr>
          <w:rFonts w:ascii="Palatino Linotype" w:hAnsi="Palatino Linotype" w:cs="Arial"/>
          <w:lang w:val="es-ES"/>
        </w:rPr>
        <w:t xml:space="preserve">El Recurso de Revisión fue interpuesto dentro del plazo de quince días hábiles, contados a partir del día siguiente al en que </w:t>
      </w:r>
      <w:r w:rsidRPr="00E40F02">
        <w:rPr>
          <w:rFonts w:ascii="Palatino Linotype" w:hAnsi="Palatino Linotype" w:cs="Arial"/>
          <w:b/>
          <w:lang w:val="es-ES"/>
        </w:rPr>
        <w:t>EL RECURRENTE</w:t>
      </w:r>
      <w:r w:rsidRPr="00E40F02">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E40F02" w:rsidRDefault="0028330F" w:rsidP="00E40F02">
      <w:pPr>
        <w:ind w:left="851" w:right="616"/>
        <w:jc w:val="both"/>
        <w:rPr>
          <w:rFonts w:ascii="Palatino Linotype" w:hAnsi="Palatino Linotype" w:cs="Arial"/>
          <w:i/>
          <w:sz w:val="22"/>
          <w:lang w:val="es-ES"/>
        </w:rPr>
      </w:pPr>
      <w:r w:rsidRPr="00E40F02">
        <w:rPr>
          <w:rFonts w:ascii="Palatino Linotype" w:hAnsi="Palatino Linotype" w:cs="Arial"/>
          <w:b/>
          <w:i/>
          <w:sz w:val="22"/>
          <w:lang w:val="es-ES"/>
        </w:rPr>
        <w:t>“Artículo 178</w:t>
      </w:r>
      <w:r w:rsidRPr="00E40F02">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E40F02" w:rsidRDefault="0028330F" w:rsidP="00E40F02">
      <w:pPr>
        <w:ind w:left="851" w:right="616" w:hanging="851"/>
        <w:jc w:val="both"/>
        <w:rPr>
          <w:rFonts w:ascii="Palatino Linotype" w:hAnsi="Palatino Linotype" w:cs="Arial"/>
          <w:i/>
          <w:sz w:val="22"/>
          <w:lang w:val="es-ES"/>
        </w:rPr>
      </w:pPr>
    </w:p>
    <w:p w14:paraId="60FBF997" w14:textId="77777777" w:rsidR="0028330F" w:rsidRPr="00E40F02" w:rsidRDefault="0028330F" w:rsidP="00E40F02">
      <w:pPr>
        <w:ind w:left="851" w:right="616"/>
        <w:jc w:val="both"/>
        <w:rPr>
          <w:rFonts w:ascii="Palatino Linotype" w:hAnsi="Palatino Linotype" w:cs="Arial"/>
          <w:i/>
          <w:sz w:val="22"/>
          <w:lang w:val="es-ES"/>
        </w:rPr>
      </w:pPr>
      <w:r w:rsidRPr="00E40F02">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E40F02" w:rsidRDefault="0028330F" w:rsidP="00E40F02">
      <w:pPr>
        <w:ind w:left="851" w:right="616" w:hanging="851"/>
        <w:jc w:val="both"/>
        <w:rPr>
          <w:rFonts w:ascii="Palatino Linotype" w:hAnsi="Palatino Linotype" w:cs="Arial"/>
          <w:i/>
          <w:sz w:val="22"/>
          <w:lang w:val="es-ES"/>
        </w:rPr>
      </w:pPr>
    </w:p>
    <w:p w14:paraId="32A9651C" w14:textId="1E7481D5" w:rsidR="0028330F" w:rsidRPr="00E40F02" w:rsidRDefault="0028330F" w:rsidP="00E40F02">
      <w:pPr>
        <w:ind w:left="851" w:right="616"/>
        <w:jc w:val="both"/>
        <w:rPr>
          <w:rFonts w:ascii="Palatino Linotype" w:hAnsi="Palatino Linotype" w:cs="Arial"/>
          <w:i/>
          <w:sz w:val="22"/>
          <w:lang w:val="es-ES"/>
        </w:rPr>
      </w:pPr>
      <w:r w:rsidRPr="00E40F02">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E40F02">
        <w:rPr>
          <w:rFonts w:ascii="Palatino Linotype" w:hAnsi="Palatino Linotype" w:cs="Arial"/>
          <w:sz w:val="22"/>
          <w:lang w:val="es-ES"/>
        </w:rPr>
        <w:t>(Sic)</w:t>
      </w:r>
      <w:r w:rsidR="00DC75AB" w:rsidRPr="00E40F02">
        <w:rPr>
          <w:rFonts w:ascii="Palatino Linotype" w:hAnsi="Palatino Linotype" w:cs="Arial"/>
          <w:sz w:val="22"/>
          <w:lang w:val="es-ES"/>
        </w:rPr>
        <w:t>.</w:t>
      </w:r>
    </w:p>
    <w:p w14:paraId="43D8720B" w14:textId="77777777" w:rsidR="0093432F" w:rsidRPr="00E40F02" w:rsidRDefault="0093432F" w:rsidP="00E40F02">
      <w:pPr>
        <w:ind w:left="851" w:right="616"/>
        <w:jc w:val="both"/>
        <w:rPr>
          <w:rFonts w:ascii="Palatino Linotype" w:hAnsi="Palatino Linotype" w:cs="Arial"/>
          <w:i/>
          <w:sz w:val="22"/>
          <w:lang w:val="es-ES"/>
        </w:rPr>
      </w:pPr>
    </w:p>
    <w:p w14:paraId="2798A03E" w14:textId="40C34C9F" w:rsidR="0028330F" w:rsidRPr="00E40F02" w:rsidRDefault="0028330F" w:rsidP="00E40F02">
      <w:pPr>
        <w:spacing w:before="100" w:beforeAutospacing="1" w:line="360" w:lineRule="auto"/>
        <w:jc w:val="both"/>
        <w:rPr>
          <w:rFonts w:ascii="Palatino Linotype" w:hAnsi="Palatino Linotype" w:cs="Arial"/>
          <w:lang w:val="es-ES"/>
        </w:rPr>
      </w:pPr>
      <w:r w:rsidRPr="00E40F02">
        <w:rPr>
          <w:rFonts w:ascii="Palatino Linotype" w:hAnsi="Palatino Linotype" w:cs="Arial"/>
          <w:lang w:val="es-ES"/>
        </w:rPr>
        <w:t xml:space="preserve">En esa tesitura, atendiendo a que </w:t>
      </w:r>
      <w:r w:rsidRPr="00E40F02">
        <w:rPr>
          <w:rFonts w:ascii="Palatino Linotype" w:hAnsi="Palatino Linotype" w:cs="Arial"/>
          <w:b/>
          <w:lang w:val="es-ES"/>
        </w:rPr>
        <w:t>EL SUJETO OBLIGADO</w:t>
      </w:r>
      <w:r w:rsidRPr="00E40F02">
        <w:rPr>
          <w:rFonts w:ascii="Palatino Linotype" w:hAnsi="Palatino Linotype" w:cs="Arial"/>
          <w:lang w:val="es-ES"/>
        </w:rPr>
        <w:t xml:space="preserve"> notificó la respuesta a la solicitud de Acceso a la Información Pública el </w:t>
      </w:r>
      <w:r w:rsidR="009E0121" w:rsidRPr="00E40F02">
        <w:rPr>
          <w:rFonts w:ascii="Palatino Linotype" w:hAnsi="Palatino Linotype" w:cs="Arial"/>
          <w:b/>
          <w:lang w:val="es-ES"/>
        </w:rPr>
        <w:t xml:space="preserve">treinta de mayo </w:t>
      </w:r>
      <w:r w:rsidR="009C2931" w:rsidRPr="00E40F02">
        <w:rPr>
          <w:rFonts w:ascii="Palatino Linotype" w:hAnsi="Palatino Linotype" w:cs="Arial"/>
          <w:b/>
          <w:lang w:val="es-ES"/>
        </w:rPr>
        <w:t>d</w:t>
      </w:r>
      <w:r w:rsidRPr="00E40F02">
        <w:rPr>
          <w:rFonts w:ascii="Palatino Linotype" w:hAnsi="Palatino Linotype" w:cs="Arial"/>
          <w:b/>
          <w:lang w:val="es-ES"/>
        </w:rPr>
        <w:t>e dos mil veintidós</w:t>
      </w:r>
      <w:r w:rsidRPr="00E40F02">
        <w:rPr>
          <w:rFonts w:ascii="Palatino Linotype" w:hAnsi="Palatino Linotype" w:cs="Arial"/>
          <w:lang w:val="es-ES"/>
        </w:rPr>
        <w:t>, así, el plazo de quince días hábiles que el artículo 178 de la Ley de la materia otorga a</w:t>
      </w:r>
      <w:r w:rsidR="009E0121" w:rsidRPr="00E40F02">
        <w:rPr>
          <w:rFonts w:ascii="Palatino Linotype" w:hAnsi="Palatino Linotype" w:cs="Arial"/>
          <w:lang w:val="es-ES"/>
        </w:rPr>
        <w:t xml:space="preserve">l </w:t>
      </w:r>
      <w:r w:rsidRPr="00E40F02">
        <w:rPr>
          <w:rFonts w:ascii="Palatino Linotype" w:hAnsi="Palatino Linotype" w:cs="Arial"/>
          <w:lang w:val="es-ES"/>
        </w:rPr>
        <w:lastRenderedPageBreak/>
        <w:t xml:space="preserve">hoy </w:t>
      </w:r>
      <w:r w:rsidRPr="00E40F02">
        <w:rPr>
          <w:rFonts w:ascii="Palatino Linotype" w:hAnsi="Palatino Linotype" w:cs="Arial"/>
          <w:b/>
          <w:lang w:val="es-ES"/>
        </w:rPr>
        <w:t>RECURRENTE</w:t>
      </w:r>
      <w:r w:rsidRPr="00E40F02">
        <w:rPr>
          <w:rFonts w:ascii="Palatino Linotype" w:hAnsi="Palatino Linotype" w:cs="Arial"/>
          <w:lang w:val="es-ES"/>
        </w:rPr>
        <w:t xml:space="preserve"> para presentar el respectivo Recurso de Revisión, transcurrió del </w:t>
      </w:r>
      <w:r w:rsidR="009E0121" w:rsidRPr="00E40F02">
        <w:rPr>
          <w:rFonts w:ascii="Palatino Linotype" w:hAnsi="Palatino Linotype" w:cs="Arial"/>
          <w:b/>
          <w:lang w:val="es-ES"/>
        </w:rPr>
        <w:t xml:space="preserve">treinta y uno de mayo al veinte de </w:t>
      </w:r>
      <w:r w:rsidR="009C2931" w:rsidRPr="00E40F02">
        <w:rPr>
          <w:rFonts w:ascii="Palatino Linotype" w:hAnsi="Palatino Linotype" w:cs="Arial"/>
          <w:b/>
          <w:lang w:val="es-ES"/>
        </w:rPr>
        <w:t xml:space="preserve">junio </w:t>
      </w:r>
      <w:r w:rsidRPr="00E40F02">
        <w:rPr>
          <w:rFonts w:ascii="Palatino Linotype" w:hAnsi="Palatino Linotype" w:cs="Arial"/>
          <w:b/>
          <w:lang w:val="es-ES"/>
        </w:rPr>
        <w:t>de dos mil veintidós</w:t>
      </w:r>
      <w:r w:rsidRPr="00E40F02">
        <w:rPr>
          <w:rFonts w:ascii="Palatino Linotype" w:hAnsi="Palatino Linotype" w:cs="Arial"/>
          <w:lang w:val="es-ES"/>
        </w:rPr>
        <w:t>, sin contemplar en el cómputo los días</w:t>
      </w:r>
      <w:r w:rsidR="00197BD2" w:rsidRPr="00E40F02">
        <w:rPr>
          <w:rFonts w:ascii="Palatino Linotype" w:hAnsi="Palatino Linotype" w:cs="Arial"/>
          <w:lang w:val="es-ES"/>
        </w:rPr>
        <w:t xml:space="preserve"> </w:t>
      </w:r>
      <w:r w:rsidR="009E0121" w:rsidRPr="00E40F02">
        <w:rPr>
          <w:rFonts w:ascii="Palatino Linotype" w:hAnsi="Palatino Linotype" w:cs="Arial"/>
          <w:lang w:val="es-ES"/>
        </w:rPr>
        <w:t xml:space="preserve">cuatro, cinco, </w:t>
      </w:r>
      <w:r w:rsidR="00F2488E" w:rsidRPr="00E40F02">
        <w:rPr>
          <w:rFonts w:ascii="Palatino Linotype" w:hAnsi="Palatino Linotype" w:cs="Arial"/>
          <w:lang w:val="es-ES"/>
        </w:rPr>
        <w:t>onc</w:t>
      </w:r>
      <w:r w:rsidR="009C2931" w:rsidRPr="00E40F02">
        <w:rPr>
          <w:rFonts w:ascii="Palatino Linotype" w:hAnsi="Palatino Linotype" w:cs="Arial"/>
          <w:lang w:val="es-ES"/>
        </w:rPr>
        <w:t>e,</w:t>
      </w:r>
      <w:r w:rsidR="00F2488E" w:rsidRPr="00E40F02">
        <w:rPr>
          <w:rFonts w:ascii="Palatino Linotype" w:hAnsi="Palatino Linotype" w:cs="Arial"/>
          <w:lang w:val="es-ES"/>
        </w:rPr>
        <w:t xml:space="preserve"> doce</w:t>
      </w:r>
      <w:r w:rsidR="009C2931" w:rsidRPr="00E40F02">
        <w:rPr>
          <w:rFonts w:ascii="Palatino Linotype" w:hAnsi="Palatino Linotype" w:cs="Arial"/>
          <w:lang w:val="es-ES"/>
        </w:rPr>
        <w:t>, dieciocho</w:t>
      </w:r>
      <w:r w:rsidR="009E0121" w:rsidRPr="00E40F02">
        <w:rPr>
          <w:rFonts w:ascii="Palatino Linotype" w:hAnsi="Palatino Linotype" w:cs="Arial"/>
          <w:lang w:val="es-ES"/>
        </w:rPr>
        <w:t xml:space="preserve"> y</w:t>
      </w:r>
      <w:r w:rsidR="009C2931" w:rsidRPr="00E40F02">
        <w:rPr>
          <w:rFonts w:ascii="Palatino Linotype" w:hAnsi="Palatino Linotype" w:cs="Arial"/>
          <w:lang w:val="es-ES"/>
        </w:rPr>
        <w:t xml:space="preserve"> diecinueve</w:t>
      </w:r>
      <w:r w:rsidR="009E0121" w:rsidRPr="00E40F02">
        <w:rPr>
          <w:rFonts w:ascii="Palatino Linotype" w:hAnsi="Palatino Linotype" w:cs="Arial"/>
          <w:lang w:val="es-ES"/>
        </w:rPr>
        <w:t xml:space="preserve"> </w:t>
      </w:r>
      <w:r w:rsidR="00CF7117" w:rsidRPr="00E40F02">
        <w:rPr>
          <w:rFonts w:ascii="Palatino Linotype" w:hAnsi="Palatino Linotype" w:cs="Arial"/>
          <w:lang w:val="es-ES"/>
        </w:rPr>
        <w:t xml:space="preserve">de </w:t>
      </w:r>
      <w:r w:rsidR="00F2488E" w:rsidRPr="00E40F02">
        <w:rPr>
          <w:rFonts w:ascii="Palatino Linotype" w:hAnsi="Palatino Linotype" w:cs="Arial"/>
          <w:lang w:val="es-ES"/>
        </w:rPr>
        <w:t>junio del dos mil veintidós,</w:t>
      </w:r>
      <w:r w:rsidR="00B24EC0" w:rsidRPr="00E40F02">
        <w:rPr>
          <w:rFonts w:ascii="Palatino Linotype" w:hAnsi="Palatino Linotype" w:cs="Arial"/>
          <w:lang w:val="es-ES"/>
        </w:rPr>
        <w:t xml:space="preserve"> </w:t>
      </w:r>
      <w:r w:rsidR="002E0907" w:rsidRPr="00E40F02">
        <w:rPr>
          <w:rFonts w:ascii="Palatino Linotype" w:hAnsi="Palatino Linotype" w:cs="Arial"/>
          <w:lang w:val="es-ES"/>
        </w:rPr>
        <w:t xml:space="preserve">por </w:t>
      </w:r>
      <w:r w:rsidRPr="00E40F02">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E40F02">
        <w:rPr>
          <w:rFonts w:ascii="Palatino Linotype" w:hAnsi="Palatino Linotype" w:cs="Arial"/>
          <w:lang w:val="es-ES"/>
        </w:rPr>
        <w:t>; así como, por corresponder a d</w:t>
      </w:r>
      <w:r w:rsidR="00F2488E" w:rsidRPr="00E40F02">
        <w:rPr>
          <w:rFonts w:ascii="Palatino Linotype" w:hAnsi="Palatino Linotype" w:cs="Arial"/>
          <w:lang w:val="es-ES"/>
        </w:rPr>
        <w:t>ías</w:t>
      </w:r>
      <w:r w:rsidR="004A47A3" w:rsidRPr="00E40F02">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3FFD099D" w14:textId="77777777" w:rsidR="00CC6181" w:rsidRPr="00E40F02" w:rsidRDefault="00CC6181" w:rsidP="00E40F02">
      <w:pPr>
        <w:spacing w:line="360" w:lineRule="auto"/>
        <w:jc w:val="both"/>
        <w:rPr>
          <w:rFonts w:ascii="Palatino Linotype" w:hAnsi="Palatino Linotype" w:cs="Arial"/>
          <w:lang w:val="es-ES"/>
        </w:rPr>
      </w:pPr>
    </w:p>
    <w:p w14:paraId="6A0BE520" w14:textId="276635CC" w:rsidR="00A0285D" w:rsidRPr="00E40F02" w:rsidRDefault="0028330F" w:rsidP="00E40F02">
      <w:pPr>
        <w:spacing w:line="360" w:lineRule="auto"/>
        <w:jc w:val="both"/>
        <w:rPr>
          <w:rFonts w:ascii="Palatino Linotype" w:hAnsi="Palatino Linotype" w:cs="Arial"/>
          <w:lang w:val="es-ES"/>
        </w:rPr>
      </w:pPr>
      <w:r w:rsidRPr="00E40F02">
        <w:rPr>
          <w:rFonts w:ascii="Palatino Linotype" w:hAnsi="Palatino Linotype" w:cs="Arial"/>
          <w:lang w:val="es-ES"/>
        </w:rPr>
        <w:t xml:space="preserve">Por tanto, si el Recurso de Revisión que nos ocupa, se interpuso el </w:t>
      </w:r>
      <w:r w:rsidR="009E0121" w:rsidRPr="00E40F02">
        <w:rPr>
          <w:rFonts w:ascii="Palatino Linotype" w:hAnsi="Palatino Linotype" w:cs="Arial"/>
          <w:b/>
          <w:lang w:val="es-ES"/>
        </w:rPr>
        <w:t>quince</w:t>
      </w:r>
      <w:r w:rsidR="00F2488E" w:rsidRPr="00E40F02">
        <w:rPr>
          <w:rFonts w:ascii="Palatino Linotype" w:hAnsi="Palatino Linotype" w:cs="Arial"/>
          <w:b/>
          <w:lang w:val="es-ES"/>
        </w:rPr>
        <w:t xml:space="preserve"> de junio </w:t>
      </w:r>
      <w:r w:rsidRPr="00E40F02">
        <w:rPr>
          <w:rFonts w:ascii="Palatino Linotype" w:hAnsi="Palatino Linotype" w:cs="Arial"/>
          <w:b/>
          <w:lang w:val="es-ES"/>
        </w:rPr>
        <w:t>de dos mil veintidós</w:t>
      </w:r>
      <w:r w:rsidRPr="00E40F02">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E40F02" w:rsidRDefault="003220AB" w:rsidP="00E40F02">
      <w:pPr>
        <w:spacing w:line="360" w:lineRule="auto"/>
        <w:jc w:val="both"/>
        <w:rPr>
          <w:rFonts w:ascii="Palatino Linotype" w:hAnsi="Palatino Linotype" w:cs="Arial"/>
          <w:lang w:val="es-ES"/>
        </w:rPr>
      </w:pPr>
    </w:p>
    <w:p w14:paraId="71D326AF" w14:textId="09A3C9AE" w:rsidR="005C250B" w:rsidRPr="00E40F02" w:rsidRDefault="005C250B" w:rsidP="00E40F02">
      <w:pPr>
        <w:autoSpaceDE w:val="0"/>
        <w:autoSpaceDN w:val="0"/>
        <w:adjustRightInd w:val="0"/>
        <w:spacing w:line="360" w:lineRule="auto"/>
        <w:ind w:right="49"/>
        <w:jc w:val="both"/>
        <w:rPr>
          <w:rFonts w:ascii="Palatino Linotype" w:hAnsi="Palatino Linotype"/>
          <w:b/>
          <w:sz w:val="26"/>
          <w:szCs w:val="26"/>
        </w:rPr>
      </w:pPr>
      <w:r w:rsidRPr="00E40F02">
        <w:rPr>
          <w:rFonts w:ascii="Palatino Linotype" w:hAnsi="Palatino Linotype" w:cs="Arial"/>
          <w:b/>
          <w:sz w:val="26"/>
          <w:szCs w:val="26"/>
        </w:rPr>
        <w:t>CUARTO</w:t>
      </w:r>
      <w:r w:rsidR="0030772C" w:rsidRPr="00E40F02">
        <w:rPr>
          <w:rFonts w:ascii="Palatino Linotype" w:hAnsi="Palatino Linotype"/>
          <w:b/>
          <w:sz w:val="26"/>
          <w:szCs w:val="26"/>
        </w:rPr>
        <w:t>. Procedibilidad.</w:t>
      </w:r>
    </w:p>
    <w:p w14:paraId="431249EE" w14:textId="77777777" w:rsidR="00A9536A" w:rsidRPr="00E40F02" w:rsidRDefault="00A9536A" w:rsidP="00E40F02">
      <w:pPr>
        <w:spacing w:line="360" w:lineRule="auto"/>
        <w:jc w:val="both"/>
        <w:textAlignment w:val="baseline"/>
        <w:rPr>
          <w:rFonts w:ascii="Palatino Linotype" w:hAnsi="Palatino Linotype" w:cs="Arial"/>
          <w:lang w:val="es-ES"/>
        </w:rPr>
      </w:pPr>
      <w:r w:rsidRPr="00E40F02">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FAB112B" w14:textId="77777777" w:rsidR="00A9536A" w:rsidRPr="00E40F02" w:rsidRDefault="00A9536A" w:rsidP="00E40F02">
      <w:pPr>
        <w:spacing w:line="360" w:lineRule="auto"/>
        <w:jc w:val="both"/>
        <w:textAlignment w:val="baseline"/>
        <w:rPr>
          <w:rFonts w:ascii="Palatino Linotype" w:hAnsi="Palatino Linotype" w:cs="Arial"/>
          <w:lang w:val="es-ES"/>
        </w:rPr>
      </w:pPr>
    </w:p>
    <w:p w14:paraId="50BE7311"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i/>
          <w:sz w:val="22"/>
          <w:lang w:val="es-ES"/>
        </w:rPr>
        <w:t>“</w:t>
      </w:r>
      <w:r w:rsidRPr="00E40F02">
        <w:rPr>
          <w:rFonts w:ascii="Palatino Linotype" w:hAnsi="Palatino Linotype" w:cs="Arial"/>
          <w:b/>
          <w:i/>
          <w:sz w:val="22"/>
          <w:lang w:val="es-ES"/>
        </w:rPr>
        <w:t>Artículo 180</w:t>
      </w:r>
      <w:r w:rsidRPr="00E40F02">
        <w:rPr>
          <w:rFonts w:ascii="Palatino Linotype" w:hAnsi="Palatino Linotype" w:cs="Arial"/>
          <w:i/>
          <w:sz w:val="22"/>
          <w:lang w:val="es-ES"/>
        </w:rPr>
        <w:t>. El recurso de revisión contendrá:</w:t>
      </w:r>
    </w:p>
    <w:p w14:paraId="355121DA" w14:textId="77777777" w:rsidR="00A9536A" w:rsidRPr="00E40F02" w:rsidRDefault="00A9536A" w:rsidP="00E40F02">
      <w:pPr>
        <w:ind w:left="851" w:right="899"/>
        <w:jc w:val="both"/>
        <w:textAlignment w:val="baseline"/>
        <w:rPr>
          <w:rFonts w:ascii="Palatino Linotype" w:hAnsi="Palatino Linotype" w:cs="Arial"/>
          <w:i/>
          <w:sz w:val="22"/>
          <w:lang w:val="es-ES"/>
        </w:rPr>
      </w:pPr>
    </w:p>
    <w:p w14:paraId="048C7766"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b/>
          <w:i/>
          <w:sz w:val="22"/>
          <w:lang w:val="es-ES"/>
        </w:rPr>
        <w:t>I</w:t>
      </w:r>
      <w:r w:rsidRPr="00E40F02">
        <w:rPr>
          <w:rFonts w:ascii="Palatino Linotype" w:hAnsi="Palatino Linotype" w:cs="Arial"/>
          <w:i/>
          <w:sz w:val="22"/>
          <w:lang w:val="es-ES"/>
        </w:rPr>
        <w:t>. El sujeto obligado ante la cual se presentó la solicitud;</w:t>
      </w:r>
    </w:p>
    <w:p w14:paraId="1BCD374F"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b/>
          <w:i/>
          <w:sz w:val="22"/>
          <w:lang w:val="es-ES"/>
        </w:rPr>
        <w:lastRenderedPageBreak/>
        <w:t>II</w:t>
      </w:r>
      <w:r w:rsidRPr="00E40F02">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ACF8E78"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b/>
          <w:i/>
          <w:sz w:val="22"/>
          <w:lang w:val="es-ES"/>
        </w:rPr>
        <w:t>III</w:t>
      </w:r>
      <w:r w:rsidRPr="00E40F02">
        <w:rPr>
          <w:rFonts w:ascii="Palatino Linotype" w:hAnsi="Palatino Linotype" w:cs="Arial"/>
          <w:i/>
          <w:sz w:val="22"/>
          <w:lang w:val="es-ES"/>
        </w:rPr>
        <w:t>. El número de folio de respuesta de la solicitud de acceso;</w:t>
      </w:r>
    </w:p>
    <w:p w14:paraId="779950FB"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b/>
          <w:i/>
          <w:sz w:val="22"/>
          <w:lang w:val="es-ES"/>
        </w:rPr>
        <w:t>IV</w:t>
      </w:r>
      <w:r w:rsidRPr="00E40F02">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FC4A0A6"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b/>
          <w:i/>
          <w:sz w:val="22"/>
          <w:lang w:val="es-ES"/>
        </w:rPr>
        <w:t>V</w:t>
      </w:r>
      <w:r w:rsidRPr="00E40F02">
        <w:rPr>
          <w:rFonts w:ascii="Palatino Linotype" w:hAnsi="Palatino Linotype" w:cs="Arial"/>
          <w:i/>
          <w:sz w:val="22"/>
          <w:lang w:val="es-ES"/>
        </w:rPr>
        <w:t>. El acto que se recurre;</w:t>
      </w:r>
    </w:p>
    <w:p w14:paraId="4553D6B2"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b/>
          <w:i/>
          <w:sz w:val="22"/>
          <w:lang w:val="es-ES"/>
        </w:rPr>
        <w:t>VI</w:t>
      </w:r>
      <w:r w:rsidRPr="00E40F02">
        <w:rPr>
          <w:rFonts w:ascii="Palatino Linotype" w:hAnsi="Palatino Linotype" w:cs="Arial"/>
          <w:i/>
          <w:sz w:val="22"/>
          <w:lang w:val="es-ES"/>
        </w:rPr>
        <w:t>. Las razones o motivos de inconformidad;</w:t>
      </w:r>
    </w:p>
    <w:p w14:paraId="3C605510"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b/>
          <w:i/>
          <w:sz w:val="22"/>
          <w:lang w:val="es-ES"/>
        </w:rPr>
        <w:t>VII</w:t>
      </w:r>
      <w:r w:rsidRPr="00E40F02">
        <w:rPr>
          <w:rFonts w:ascii="Palatino Linotype" w:hAnsi="Palatino Linotype" w:cs="Arial"/>
          <w:i/>
          <w:sz w:val="22"/>
          <w:lang w:val="es-ES"/>
        </w:rPr>
        <w:t>. La copia de la respuesta que se impugna y, en su caso, de la notificación correspondiente, en el caso de respuesta de la solicitud; y</w:t>
      </w:r>
    </w:p>
    <w:p w14:paraId="56AC1DF4"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b/>
          <w:i/>
          <w:sz w:val="22"/>
          <w:lang w:val="es-ES"/>
        </w:rPr>
        <w:t>VIII.</w:t>
      </w:r>
      <w:r w:rsidRPr="00E40F02">
        <w:rPr>
          <w:rFonts w:ascii="Palatino Linotype" w:hAnsi="Palatino Linotype" w:cs="Arial"/>
          <w:i/>
          <w:sz w:val="22"/>
          <w:lang w:val="es-ES"/>
        </w:rPr>
        <w:t xml:space="preserve"> Firma del recurrente, en su caso, cuando se presente por escrito, requisito sin el cual se dará trámite al recurso.</w:t>
      </w:r>
    </w:p>
    <w:p w14:paraId="2405FCFF"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i/>
          <w:sz w:val="22"/>
          <w:lang w:val="es-ES"/>
        </w:rPr>
        <w:t>Adicionalmente, se podrán anexar las pruebas y demás elementos que considere procedentes someter a juicio del Instituto.</w:t>
      </w:r>
    </w:p>
    <w:p w14:paraId="14C796EF"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i/>
          <w:sz w:val="22"/>
          <w:lang w:val="es-ES"/>
        </w:rPr>
        <w:t>En ningún caso será necesario que el particular ratifique el recurso de revisión interpuesto.</w:t>
      </w:r>
    </w:p>
    <w:p w14:paraId="47F60F90" w14:textId="77777777" w:rsidR="00A9536A" w:rsidRPr="00E40F02" w:rsidRDefault="00A9536A" w:rsidP="00E40F02">
      <w:pPr>
        <w:ind w:left="851" w:right="899"/>
        <w:jc w:val="both"/>
        <w:textAlignment w:val="baseline"/>
        <w:rPr>
          <w:rFonts w:ascii="Palatino Linotype" w:hAnsi="Palatino Linotype" w:cs="Arial"/>
          <w:i/>
          <w:sz w:val="22"/>
          <w:lang w:val="es-ES"/>
        </w:rPr>
      </w:pPr>
      <w:r w:rsidRPr="00E40F02">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24F9EFA9" w14:textId="77777777" w:rsidR="00F31D7F" w:rsidRPr="00E40F02" w:rsidRDefault="00F31D7F" w:rsidP="00E40F02">
      <w:pPr>
        <w:ind w:right="899"/>
        <w:jc w:val="both"/>
        <w:textAlignment w:val="baseline"/>
        <w:rPr>
          <w:rFonts w:ascii="Palatino Linotype" w:hAnsi="Palatino Linotype" w:cs="Arial"/>
          <w:i/>
          <w:lang w:val="es-ES"/>
        </w:rPr>
      </w:pPr>
    </w:p>
    <w:p w14:paraId="1845814D" w14:textId="77777777" w:rsidR="005B5043" w:rsidRPr="00E40F02" w:rsidRDefault="000171D8" w:rsidP="00E40F02">
      <w:pPr>
        <w:spacing w:line="360" w:lineRule="auto"/>
        <w:jc w:val="both"/>
        <w:textAlignment w:val="baseline"/>
        <w:rPr>
          <w:rFonts w:ascii="Palatino Linotype" w:hAnsi="Palatino Linotype" w:cs="Arial"/>
          <w:b/>
          <w:sz w:val="26"/>
          <w:szCs w:val="26"/>
          <w:lang w:val="es-ES" w:eastAsia="es-MX"/>
        </w:rPr>
      </w:pPr>
      <w:r w:rsidRPr="00E40F02">
        <w:rPr>
          <w:rFonts w:ascii="Palatino Linotype" w:hAnsi="Palatino Linotype"/>
          <w:b/>
          <w:sz w:val="26"/>
          <w:szCs w:val="26"/>
          <w:lang w:eastAsia="es-MX"/>
        </w:rPr>
        <w:t>QUINTO</w:t>
      </w:r>
      <w:r w:rsidRPr="00E40F02">
        <w:rPr>
          <w:rFonts w:ascii="Palatino Linotype" w:hAnsi="Palatino Linotype" w:cs="Arial"/>
          <w:b/>
          <w:sz w:val="26"/>
          <w:szCs w:val="26"/>
          <w:lang w:eastAsia="es-MX"/>
        </w:rPr>
        <w:t xml:space="preserve">. </w:t>
      </w:r>
      <w:r w:rsidRPr="00E40F02">
        <w:rPr>
          <w:rFonts w:ascii="Palatino Linotype" w:hAnsi="Palatino Linotype" w:cs="Arial"/>
          <w:b/>
          <w:sz w:val="26"/>
          <w:szCs w:val="26"/>
          <w:lang w:val="es-ES" w:eastAsia="es-MX"/>
        </w:rPr>
        <w:t>Estudio y resolución del asunto.</w:t>
      </w:r>
    </w:p>
    <w:p w14:paraId="5C640FC5" w14:textId="03FF551A" w:rsidR="002746E0" w:rsidRPr="00E40F02" w:rsidRDefault="002746E0" w:rsidP="00E40F02">
      <w:pPr>
        <w:spacing w:after="100" w:afterAutospacing="1" w:line="360" w:lineRule="auto"/>
        <w:jc w:val="both"/>
        <w:rPr>
          <w:rFonts w:ascii="Palatino Linotype" w:hAnsi="Palatino Linotype"/>
        </w:rPr>
      </w:pPr>
      <w:r w:rsidRPr="00E40F02">
        <w:rPr>
          <w:rFonts w:ascii="Palatino Linotype" w:eastAsia="Arial Unicode MS" w:hAnsi="Palatino Linotype" w:cs="Arial"/>
        </w:rPr>
        <w:t xml:space="preserve">Para comenzar con el estudio, </w:t>
      </w:r>
      <w:r w:rsidRPr="00E40F02">
        <w:rPr>
          <w:rFonts w:ascii="Palatino Linotype" w:hAnsi="Palatino Linotype"/>
        </w:rPr>
        <w:t xml:space="preserve">es pertinente enfatizar lo que el derecho de Acceso a la Información Pública, se refiere al contemplado en el artículo 6°, </w:t>
      </w:r>
      <w:r w:rsidR="00563FD3" w:rsidRPr="00E40F02">
        <w:rPr>
          <w:rFonts w:ascii="Palatino Linotype" w:hAnsi="Palatino Linotype"/>
        </w:rPr>
        <w:t>a</w:t>
      </w:r>
      <w:r w:rsidRPr="00E40F02">
        <w:rPr>
          <w:rFonts w:ascii="Palatino Linotype" w:hAnsi="Palatino Linotype"/>
        </w:rPr>
        <w:t>partado A de la Constitución Política de los Estados Unidos Mexicanos, que señala:</w:t>
      </w:r>
    </w:p>
    <w:p w14:paraId="05BDD269"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w:t>
      </w:r>
      <w:r w:rsidRPr="00E40F02">
        <w:rPr>
          <w:rFonts w:ascii="Palatino Linotype" w:hAnsi="Palatino Linotype" w:cs="Arial"/>
          <w:b/>
          <w:i/>
          <w:sz w:val="22"/>
        </w:rPr>
        <w:t>Artículo 6o…</w:t>
      </w:r>
    </w:p>
    <w:p w14:paraId="5E3DB174" w14:textId="77777777" w:rsidR="002746E0" w:rsidRPr="00E40F02" w:rsidRDefault="002746E0" w:rsidP="00E40F02">
      <w:pPr>
        <w:ind w:left="851" w:right="901"/>
        <w:jc w:val="both"/>
        <w:rPr>
          <w:rFonts w:ascii="Palatino Linotype" w:hAnsi="Palatino Linotype" w:cs="Arial"/>
          <w:i/>
          <w:sz w:val="22"/>
          <w:lang w:eastAsia="es-MX"/>
        </w:rPr>
      </w:pPr>
      <w:r w:rsidRPr="00E40F02">
        <w:rPr>
          <w:rFonts w:ascii="Palatino Linotype" w:hAnsi="Palatino Linotype" w:cs="Arial"/>
          <w:b/>
          <w:bCs/>
          <w:i/>
          <w:sz w:val="22"/>
          <w:lang w:eastAsia="es-MX"/>
        </w:rPr>
        <w:t>A.</w:t>
      </w:r>
      <w:r w:rsidRPr="00E40F02">
        <w:rPr>
          <w:rFonts w:ascii="Palatino Linotype" w:hAnsi="Palatino Linotype" w:cs="Arial"/>
          <w:i/>
          <w:sz w:val="22"/>
          <w:lang w:eastAsia="es-MX"/>
        </w:rPr>
        <w:t xml:space="preserve"> Para el ejercicio del </w:t>
      </w:r>
      <w:r w:rsidRPr="00E40F02">
        <w:rPr>
          <w:rFonts w:ascii="Palatino Linotype" w:hAnsi="Palatino Linotype" w:cs="Arial"/>
          <w:bCs/>
          <w:i/>
          <w:sz w:val="22"/>
        </w:rPr>
        <w:t>derecho</w:t>
      </w:r>
      <w:r w:rsidRPr="00E40F02">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b/>
          <w:bCs/>
          <w:i/>
          <w:sz w:val="22"/>
          <w:lang w:eastAsia="es-MX"/>
        </w:rPr>
        <w:t xml:space="preserve">I. </w:t>
      </w:r>
      <w:r w:rsidRPr="00E40F02">
        <w:rPr>
          <w:rFonts w:ascii="Palatino Linotype" w:hAnsi="Palatino Linotype" w:cs="Arial"/>
          <w:i/>
          <w:sz w:val="22"/>
          <w:lang w:eastAsia="es-MX"/>
        </w:rPr>
        <w:t xml:space="preserve">Toda la información en posesión de cualquier autoridad, entidad, órgano y organismo de los Poderes Ejecutivo, </w:t>
      </w:r>
      <w:r w:rsidRPr="00E40F02">
        <w:rPr>
          <w:rFonts w:ascii="Palatino Linotype" w:hAnsi="Palatino Linotype" w:cs="Arial"/>
          <w:i/>
          <w:sz w:val="22"/>
        </w:rPr>
        <w:t>Legislativo</w:t>
      </w:r>
      <w:r w:rsidRPr="00E40F02">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40F02">
        <w:rPr>
          <w:rFonts w:ascii="Palatino Linotype" w:hAnsi="Palatino Linotype" w:cs="Arial"/>
          <w:i/>
          <w:sz w:val="22"/>
        </w:rPr>
        <w:t xml:space="preserve"> </w:t>
      </w:r>
      <w:r w:rsidRPr="00E40F02">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E40F02">
        <w:rPr>
          <w:rFonts w:ascii="Palatino Linotype" w:hAnsi="Palatino Linotype" w:cs="Arial"/>
          <w:i/>
          <w:sz w:val="22"/>
          <w:lang w:eastAsia="es-MX"/>
        </w:rPr>
        <w:lastRenderedPageBreak/>
        <w:t xml:space="preserve">que derive del ejercicio de sus facultades, competencias o funciones, la ley determinará los supuestos específicos bajo los cuales procederá la declaración de inexistencia de la información. </w:t>
      </w:r>
    </w:p>
    <w:p w14:paraId="0AFB97A3" w14:textId="77777777" w:rsidR="002746E0" w:rsidRPr="00E40F02" w:rsidRDefault="002746E0" w:rsidP="00E40F02">
      <w:pPr>
        <w:ind w:left="851" w:right="901"/>
        <w:jc w:val="both"/>
        <w:rPr>
          <w:rFonts w:ascii="Palatino Linotype" w:hAnsi="Palatino Linotype" w:cs="Arial"/>
          <w:i/>
          <w:sz w:val="22"/>
          <w:lang w:eastAsia="es-MX"/>
        </w:rPr>
      </w:pPr>
      <w:r w:rsidRPr="00E40F02">
        <w:rPr>
          <w:rFonts w:ascii="Palatino Linotype" w:hAnsi="Palatino Linotype" w:cs="Arial"/>
          <w:b/>
          <w:bCs/>
          <w:i/>
          <w:sz w:val="22"/>
          <w:lang w:eastAsia="es-MX"/>
        </w:rPr>
        <w:t xml:space="preserve">II. </w:t>
      </w:r>
      <w:r w:rsidRPr="00E40F02">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70F4ED9A" w14:textId="77777777" w:rsidR="002746E0" w:rsidRPr="00E40F02" w:rsidRDefault="002746E0" w:rsidP="00E40F02">
      <w:pPr>
        <w:ind w:left="851" w:right="901"/>
        <w:jc w:val="both"/>
        <w:rPr>
          <w:rFonts w:ascii="Palatino Linotype" w:hAnsi="Palatino Linotype" w:cs="Arial"/>
          <w:i/>
          <w:sz w:val="22"/>
          <w:lang w:eastAsia="es-MX"/>
        </w:rPr>
      </w:pPr>
      <w:r w:rsidRPr="00E40F02">
        <w:rPr>
          <w:rFonts w:ascii="Palatino Linotype" w:hAnsi="Palatino Linotype" w:cs="Arial"/>
          <w:b/>
          <w:bCs/>
          <w:i/>
          <w:sz w:val="22"/>
          <w:lang w:eastAsia="es-MX"/>
        </w:rPr>
        <w:t xml:space="preserve">III. </w:t>
      </w:r>
      <w:r w:rsidRPr="00E40F02">
        <w:rPr>
          <w:rFonts w:ascii="Palatino Linotype" w:hAnsi="Palatino Linotype" w:cs="Arial"/>
          <w:i/>
          <w:sz w:val="22"/>
          <w:lang w:eastAsia="es-MX"/>
        </w:rPr>
        <w:t xml:space="preserve">Toda persona, sin necesidad de </w:t>
      </w:r>
      <w:r w:rsidRPr="00E40F02">
        <w:rPr>
          <w:rFonts w:ascii="Palatino Linotype" w:hAnsi="Palatino Linotype" w:cs="Arial"/>
          <w:i/>
          <w:sz w:val="22"/>
        </w:rPr>
        <w:t>acreditar</w:t>
      </w:r>
      <w:r w:rsidRPr="00E40F02">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F4C1F48" w14:textId="77777777" w:rsidR="002746E0" w:rsidRPr="00E40F02" w:rsidRDefault="002746E0" w:rsidP="00E40F02">
      <w:pPr>
        <w:ind w:left="851" w:right="901"/>
        <w:jc w:val="both"/>
        <w:rPr>
          <w:rFonts w:ascii="Palatino Linotype" w:hAnsi="Palatino Linotype" w:cs="Arial"/>
          <w:i/>
          <w:sz w:val="22"/>
          <w:lang w:eastAsia="es-MX"/>
        </w:rPr>
      </w:pPr>
      <w:r w:rsidRPr="00E40F02">
        <w:rPr>
          <w:rFonts w:ascii="Palatino Linotype" w:hAnsi="Palatino Linotype" w:cs="Arial"/>
          <w:b/>
          <w:bCs/>
          <w:i/>
          <w:sz w:val="22"/>
          <w:lang w:eastAsia="es-MX"/>
        </w:rPr>
        <w:t xml:space="preserve">IV. </w:t>
      </w:r>
      <w:r w:rsidRPr="00E40F02">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E40F02" w:rsidRDefault="002746E0" w:rsidP="00E40F02">
      <w:pPr>
        <w:ind w:left="851" w:right="901"/>
        <w:jc w:val="both"/>
        <w:rPr>
          <w:rFonts w:ascii="Palatino Linotype" w:hAnsi="Palatino Linotype" w:cs="Arial"/>
          <w:i/>
          <w:sz w:val="22"/>
          <w:lang w:eastAsia="es-MX"/>
        </w:rPr>
      </w:pPr>
      <w:r w:rsidRPr="00E40F02">
        <w:rPr>
          <w:rFonts w:ascii="Palatino Linotype" w:hAnsi="Palatino Linotype" w:cs="Arial"/>
          <w:b/>
          <w:bCs/>
          <w:i/>
          <w:sz w:val="22"/>
          <w:lang w:eastAsia="es-MX"/>
        </w:rPr>
        <w:t xml:space="preserve">V. </w:t>
      </w:r>
      <w:r w:rsidRPr="00E40F02">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E40F02" w:rsidRDefault="002746E0" w:rsidP="00E40F02">
      <w:pPr>
        <w:ind w:left="851" w:right="901"/>
        <w:jc w:val="both"/>
        <w:rPr>
          <w:rFonts w:ascii="Palatino Linotype" w:hAnsi="Palatino Linotype" w:cs="Arial"/>
          <w:i/>
          <w:sz w:val="22"/>
          <w:lang w:eastAsia="es-MX"/>
        </w:rPr>
      </w:pPr>
      <w:r w:rsidRPr="00E40F02">
        <w:rPr>
          <w:rFonts w:ascii="Palatino Linotype" w:hAnsi="Palatino Linotype" w:cs="Arial"/>
          <w:b/>
          <w:bCs/>
          <w:i/>
          <w:sz w:val="22"/>
          <w:lang w:eastAsia="es-MX"/>
        </w:rPr>
        <w:t xml:space="preserve">VI. </w:t>
      </w:r>
      <w:r w:rsidRPr="00E40F02">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b/>
          <w:bCs/>
          <w:i/>
          <w:sz w:val="22"/>
          <w:lang w:eastAsia="es-MX"/>
        </w:rPr>
        <w:t xml:space="preserve">VII. </w:t>
      </w:r>
      <w:r w:rsidRPr="00E40F02">
        <w:rPr>
          <w:rFonts w:ascii="Palatino Linotype" w:hAnsi="Palatino Linotype" w:cs="Arial"/>
          <w:i/>
          <w:sz w:val="22"/>
          <w:lang w:eastAsia="es-MX"/>
        </w:rPr>
        <w:t>La inobservancia a las disposiciones en materia de acceso a la Información Pública será sancionada en los términos que dispongan las leyes.</w:t>
      </w:r>
      <w:r w:rsidRPr="00E40F02">
        <w:rPr>
          <w:rFonts w:ascii="Palatino Linotype" w:hAnsi="Palatino Linotype" w:cs="Arial"/>
          <w:i/>
          <w:sz w:val="22"/>
        </w:rPr>
        <w:t xml:space="preserve">” </w:t>
      </w:r>
    </w:p>
    <w:p w14:paraId="2612DBC1" w14:textId="77777777" w:rsidR="002746E0" w:rsidRPr="00E40F02" w:rsidRDefault="002746E0" w:rsidP="00E40F02">
      <w:pPr>
        <w:ind w:left="851" w:right="901"/>
        <w:jc w:val="both"/>
        <w:rPr>
          <w:rFonts w:ascii="Palatino Linotype" w:hAnsi="Palatino Linotype"/>
          <w:i/>
          <w:sz w:val="22"/>
        </w:rPr>
      </w:pPr>
    </w:p>
    <w:p w14:paraId="611ED190" w14:textId="75BDB012" w:rsidR="002746E0" w:rsidRPr="00E40F02" w:rsidRDefault="002746E0" w:rsidP="00E40F02">
      <w:pPr>
        <w:spacing w:before="100" w:beforeAutospacing="1" w:line="360" w:lineRule="auto"/>
        <w:jc w:val="both"/>
        <w:rPr>
          <w:rFonts w:ascii="Palatino Linotype" w:hAnsi="Palatino Linotype"/>
        </w:rPr>
      </w:pPr>
      <w:r w:rsidRPr="00E40F02">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36BF572" w14:textId="77777777" w:rsidR="00F31D7F" w:rsidRPr="00E40F02" w:rsidRDefault="00F31D7F" w:rsidP="00E40F02">
      <w:pPr>
        <w:spacing w:before="100" w:beforeAutospacing="1" w:line="360" w:lineRule="auto"/>
        <w:jc w:val="both"/>
        <w:rPr>
          <w:rFonts w:ascii="Palatino Linotype" w:hAnsi="Palatino Linotype"/>
          <w:sz w:val="2"/>
        </w:rPr>
      </w:pPr>
    </w:p>
    <w:p w14:paraId="765A67F6" w14:textId="77777777" w:rsidR="002746E0" w:rsidRPr="00E40F02" w:rsidRDefault="002746E0" w:rsidP="00E40F02">
      <w:pPr>
        <w:ind w:left="851" w:right="901"/>
        <w:jc w:val="both"/>
        <w:rPr>
          <w:rFonts w:ascii="Palatino Linotype" w:hAnsi="Palatino Linotype" w:cs="Arial"/>
          <w:b/>
          <w:i/>
          <w:sz w:val="22"/>
          <w:szCs w:val="22"/>
        </w:rPr>
      </w:pPr>
      <w:r w:rsidRPr="00E40F02">
        <w:rPr>
          <w:rFonts w:ascii="Palatino Linotype" w:hAnsi="Palatino Linotype" w:cs="Arial"/>
          <w:i/>
          <w:sz w:val="22"/>
          <w:szCs w:val="22"/>
        </w:rPr>
        <w:t>“</w:t>
      </w:r>
      <w:r w:rsidRPr="00E40F02">
        <w:rPr>
          <w:rFonts w:ascii="Palatino Linotype" w:hAnsi="Palatino Linotype" w:cs="Arial"/>
          <w:b/>
          <w:i/>
          <w:sz w:val="22"/>
          <w:szCs w:val="22"/>
        </w:rPr>
        <w:t>Artículo 5…</w:t>
      </w:r>
    </w:p>
    <w:p w14:paraId="055342BB" w14:textId="77777777" w:rsidR="002746E0" w:rsidRPr="00E40F02" w:rsidRDefault="002746E0" w:rsidP="00E40F02">
      <w:pPr>
        <w:ind w:left="851" w:right="901"/>
        <w:jc w:val="both"/>
        <w:rPr>
          <w:rFonts w:ascii="Palatino Linotype" w:hAnsi="Palatino Linotype" w:cs="Arial"/>
          <w:i/>
          <w:sz w:val="22"/>
          <w:szCs w:val="22"/>
        </w:rPr>
      </w:pPr>
      <w:r w:rsidRPr="00E40F02">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633A4DF" w14:textId="77777777" w:rsidR="002746E0" w:rsidRPr="00E40F02" w:rsidRDefault="002746E0" w:rsidP="00E40F02">
      <w:pPr>
        <w:ind w:left="851" w:right="901"/>
        <w:jc w:val="both"/>
        <w:rPr>
          <w:rFonts w:ascii="Palatino Linotype" w:hAnsi="Palatino Linotype" w:cs="Arial"/>
          <w:i/>
          <w:sz w:val="22"/>
          <w:szCs w:val="22"/>
        </w:rPr>
      </w:pPr>
    </w:p>
    <w:p w14:paraId="6648EDE7" w14:textId="77777777" w:rsidR="002746E0" w:rsidRPr="00E40F02" w:rsidRDefault="002746E0" w:rsidP="00E40F02">
      <w:pPr>
        <w:ind w:left="851" w:right="901"/>
        <w:jc w:val="both"/>
        <w:rPr>
          <w:rFonts w:ascii="Palatino Linotype" w:hAnsi="Palatino Linotype" w:cs="Arial"/>
          <w:i/>
          <w:sz w:val="22"/>
          <w:szCs w:val="22"/>
        </w:rPr>
      </w:pPr>
      <w:r w:rsidRPr="00E40F0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E40F02" w:rsidRDefault="002746E0" w:rsidP="00E40F02">
      <w:pPr>
        <w:ind w:left="851" w:right="901"/>
        <w:jc w:val="both"/>
        <w:rPr>
          <w:rFonts w:ascii="Palatino Linotype" w:hAnsi="Palatino Linotype" w:cs="Arial"/>
          <w:i/>
          <w:sz w:val="22"/>
          <w:szCs w:val="22"/>
        </w:rPr>
      </w:pPr>
      <w:r w:rsidRPr="00E40F02">
        <w:rPr>
          <w:rFonts w:ascii="Palatino Linotype" w:hAnsi="Palatino Linotype" w:cs="Arial"/>
          <w:i/>
          <w:sz w:val="22"/>
          <w:szCs w:val="22"/>
        </w:rPr>
        <w:t>Este derecho se regirá por los principios y bases siguientes:</w:t>
      </w:r>
    </w:p>
    <w:p w14:paraId="050FFD51" w14:textId="77777777" w:rsidR="002746E0" w:rsidRPr="00E40F02" w:rsidRDefault="002746E0" w:rsidP="00E40F02">
      <w:pPr>
        <w:ind w:left="851" w:right="901"/>
        <w:jc w:val="both"/>
        <w:rPr>
          <w:rFonts w:ascii="Palatino Linotype" w:hAnsi="Palatino Linotype" w:cs="Arial"/>
          <w:i/>
          <w:sz w:val="22"/>
          <w:szCs w:val="22"/>
        </w:rPr>
      </w:pPr>
    </w:p>
    <w:p w14:paraId="5175D0D6" w14:textId="77777777" w:rsidR="002746E0" w:rsidRPr="00E40F02" w:rsidRDefault="002746E0" w:rsidP="00E40F02">
      <w:pPr>
        <w:ind w:left="851" w:right="901"/>
        <w:jc w:val="both"/>
        <w:rPr>
          <w:rFonts w:ascii="Palatino Linotype" w:hAnsi="Palatino Linotype"/>
          <w:sz w:val="22"/>
          <w:szCs w:val="22"/>
        </w:rPr>
      </w:pPr>
      <w:r w:rsidRPr="00E40F02">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40F02">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40F02">
        <w:rPr>
          <w:rFonts w:ascii="Palatino Linotype" w:hAnsi="Palatino Linotype"/>
          <w:sz w:val="22"/>
          <w:szCs w:val="22"/>
        </w:rPr>
        <w:t xml:space="preserve"> </w:t>
      </w:r>
    </w:p>
    <w:p w14:paraId="2FD9755D" w14:textId="77777777" w:rsidR="002746E0" w:rsidRPr="00E40F02" w:rsidRDefault="002746E0" w:rsidP="00E40F02">
      <w:pPr>
        <w:pStyle w:val="Prrafodelista"/>
        <w:ind w:left="1571" w:right="901"/>
        <w:jc w:val="both"/>
        <w:rPr>
          <w:rFonts w:ascii="Palatino Linotype" w:hAnsi="Palatino Linotype"/>
          <w:sz w:val="22"/>
          <w:szCs w:val="22"/>
        </w:rPr>
      </w:pPr>
    </w:p>
    <w:p w14:paraId="44783F89" w14:textId="77777777" w:rsidR="002746E0" w:rsidRPr="00E40F02" w:rsidRDefault="002746E0" w:rsidP="00E40F02">
      <w:pPr>
        <w:spacing w:line="360" w:lineRule="auto"/>
        <w:jc w:val="both"/>
        <w:rPr>
          <w:rFonts w:ascii="Palatino Linotype" w:hAnsi="Palatino Linotype"/>
        </w:rPr>
      </w:pPr>
      <w:r w:rsidRPr="00E40F02">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E40F02" w:rsidRDefault="002746E0" w:rsidP="00E40F02">
      <w:pPr>
        <w:spacing w:line="360" w:lineRule="auto"/>
        <w:jc w:val="both"/>
        <w:rPr>
          <w:rFonts w:ascii="Palatino Linotype" w:hAnsi="Palatino Linotype"/>
        </w:rPr>
      </w:pPr>
    </w:p>
    <w:p w14:paraId="740A0CAE"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w:t>
      </w:r>
      <w:r w:rsidRPr="00E40F02">
        <w:rPr>
          <w:rFonts w:ascii="Palatino Linotype" w:hAnsi="Palatino Linotype" w:cs="Arial"/>
          <w:b/>
          <w:i/>
          <w:sz w:val="22"/>
        </w:rPr>
        <w:t>Artículo 23.</w:t>
      </w:r>
      <w:r w:rsidRPr="00E40F02">
        <w:rPr>
          <w:rFonts w:ascii="Palatino Linotype" w:hAnsi="Palatino Linotype" w:cs="Arial"/>
          <w:i/>
          <w:sz w:val="22"/>
        </w:rPr>
        <w:t xml:space="preserve"> Son sujetos obligados a transparentar y permitir el acceso a su información y proteger los datos personales que obren en su poder:</w:t>
      </w:r>
    </w:p>
    <w:p w14:paraId="409552B7" w14:textId="77777777" w:rsidR="002746E0" w:rsidRPr="00E40F02" w:rsidRDefault="002746E0" w:rsidP="00E40F02">
      <w:pPr>
        <w:ind w:left="851" w:right="901"/>
        <w:jc w:val="both"/>
        <w:rPr>
          <w:rFonts w:ascii="Palatino Linotype" w:hAnsi="Palatino Linotype" w:cs="Arial"/>
          <w:i/>
          <w:sz w:val="22"/>
        </w:rPr>
      </w:pPr>
    </w:p>
    <w:p w14:paraId="3B9318B6"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527DCFB"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II. El Poder Legislativo del Estado, los organismos, órganos y entidades de la Legislatura y sus dependencias;</w:t>
      </w:r>
    </w:p>
    <w:p w14:paraId="35553B03"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III. El Poder Judicial, sus organismos, órganos y entidades, así como el Consejo de la Judicatura del Estado;</w:t>
      </w:r>
    </w:p>
    <w:p w14:paraId="21C5B3EA" w14:textId="77777777" w:rsidR="002746E0" w:rsidRPr="00E40F02" w:rsidRDefault="002746E0" w:rsidP="00E40F02">
      <w:pPr>
        <w:ind w:left="851" w:right="901"/>
        <w:jc w:val="both"/>
        <w:rPr>
          <w:rFonts w:ascii="Palatino Linotype" w:hAnsi="Palatino Linotype" w:cs="Arial"/>
          <w:b/>
          <w:i/>
          <w:sz w:val="22"/>
        </w:rPr>
      </w:pPr>
      <w:r w:rsidRPr="00E40F02">
        <w:rPr>
          <w:rFonts w:ascii="Palatino Linotype" w:hAnsi="Palatino Linotype" w:cs="Arial"/>
          <w:b/>
          <w:i/>
          <w:sz w:val="22"/>
        </w:rPr>
        <w:t>IV. Los ayuntamientos y las dependencias, organismos, órganos y entidades de la administración municipal;</w:t>
      </w:r>
    </w:p>
    <w:p w14:paraId="3893D8F9"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V. Los órganos autónomos;</w:t>
      </w:r>
    </w:p>
    <w:p w14:paraId="1AF78E71"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VI. Los tribunales administrativos y autoridades jurisdiccionales en materia laboral;</w:t>
      </w:r>
    </w:p>
    <w:p w14:paraId="2620518E"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VII. Los partidos políticos y agrupaciones políticas, en los términos de las disposiciones aplicables;</w:t>
      </w:r>
    </w:p>
    <w:p w14:paraId="40E57985"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VIII. Los fideicomisos y fondos públicos que cuenten con financiamiento público, parcial o total, o con participación de entidades de gobierno;</w:t>
      </w:r>
    </w:p>
    <w:p w14:paraId="3E73C15A"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lastRenderedPageBreak/>
        <w:t>IX. Los sindicatos que reciban y/o ejerzan recursos públicos en el ámbito estatal y municipal;</w:t>
      </w:r>
    </w:p>
    <w:p w14:paraId="79CD71F5"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X. Cualquier persona física o jurídico colectiva que reciba y ejerza recursos públicos en el ámbito estatal o municipal; y</w:t>
      </w:r>
    </w:p>
    <w:p w14:paraId="5999C328" w14:textId="77777777" w:rsidR="002746E0" w:rsidRPr="00E40F02" w:rsidRDefault="002746E0" w:rsidP="00E40F02">
      <w:pPr>
        <w:ind w:left="851" w:right="901"/>
        <w:jc w:val="both"/>
        <w:rPr>
          <w:rFonts w:ascii="Palatino Linotype" w:hAnsi="Palatino Linotype" w:cs="Arial"/>
          <w:i/>
          <w:sz w:val="22"/>
        </w:rPr>
      </w:pPr>
      <w:r w:rsidRPr="00E40F02">
        <w:rPr>
          <w:rFonts w:ascii="Palatino Linotype" w:hAnsi="Palatino Linotype" w:cs="Arial"/>
          <w:i/>
          <w:sz w:val="22"/>
        </w:rPr>
        <w:t>XI. Cualquier otra autoridad, entidad, órgano u organismo de los poderes estatal o municipal, que reciba recursos públicos.</w:t>
      </w:r>
    </w:p>
    <w:p w14:paraId="7AE0B8CF" w14:textId="77777777" w:rsidR="002746E0" w:rsidRPr="00E40F02" w:rsidRDefault="002746E0" w:rsidP="00E40F02">
      <w:pPr>
        <w:ind w:left="851" w:right="901"/>
        <w:jc w:val="both"/>
        <w:rPr>
          <w:rFonts w:ascii="Palatino Linotype" w:hAnsi="Palatino Linotype" w:cs="Arial"/>
          <w:b/>
          <w:i/>
          <w:sz w:val="22"/>
        </w:rPr>
      </w:pPr>
      <w:r w:rsidRPr="00E40F02">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E40F02" w:rsidRDefault="002746E0" w:rsidP="00E40F02">
      <w:pPr>
        <w:ind w:left="851" w:right="901"/>
        <w:jc w:val="both"/>
        <w:rPr>
          <w:rFonts w:ascii="Palatino Linotype" w:hAnsi="Palatino Linotype" w:cs="Arial"/>
          <w:b/>
          <w:i/>
          <w:sz w:val="22"/>
        </w:rPr>
      </w:pPr>
      <w:r w:rsidRPr="00E40F02">
        <w:rPr>
          <w:rFonts w:ascii="Palatino Linotype" w:hAnsi="Palatino Linotype" w:cs="Arial"/>
          <w:b/>
          <w:i/>
          <w:sz w:val="22"/>
        </w:rPr>
        <w:t>Los servidores públicos deberán transparentar sus acciones así como garantizar y respetar el derecho de acceso a la Información Pública.</w:t>
      </w:r>
    </w:p>
    <w:p w14:paraId="2B407FB0" w14:textId="77777777" w:rsidR="002746E0" w:rsidRPr="00E40F02" w:rsidRDefault="002746E0" w:rsidP="00E40F02">
      <w:pPr>
        <w:ind w:left="851" w:right="901"/>
        <w:jc w:val="both"/>
        <w:rPr>
          <w:rFonts w:ascii="Palatino Linotype" w:hAnsi="Palatino Linotype" w:cs="Arial"/>
          <w:i/>
        </w:rPr>
      </w:pPr>
    </w:p>
    <w:p w14:paraId="646F5A01" w14:textId="5CB90DFE" w:rsidR="002746E0" w:rsidRPr="00E40F02" w:rsidRDefault="002746E0" w:rsidP="00E40F02">
      <w:pPr>
        <w:spacing w:before="100" w:beforeAutospacing="1" w:after="100" w:afterAutospacing="1" w:line="360" w:lineRule="auto"/>
        <w:ind w:right="51"/>
        <w:jc w:val="both"/>
        <w:rPr>
          <w:rFonts w:ascii="Palatino Linotype" w:hAnsi="Palatino Linotype" w:cs="Arial"/>
        </w:rPr>
      </w:pPr>
      <w:r w:rsidRPr="00E40F02">
        <w:rPr>
          <w:rFonts w:ascii="Palatino Linotype" w:hAnsi="Palatino Linotype" w:cs="Arial"/>
        </w:rPr>
        <w:t>Ahora bien, atendiendo a los preceptos legales a los cuales se hizo referencia anteriormente, es preciso mencionar que,</w:t>
      </w:r>
      <w:r w:rsidR="000B265F" w:rsidRPr="00E40F02">
        <w:rPr>
          <w:rFonts w:ascii="Palatino Linotype" w:hAnsi="Palatino Linotype" w:cs="Arial"/>
        </w:rPr>
        <w:t xml:space="preserve"> el</w:t>
      </w:r>
      <w:r w:rsidRPr="00E40F02">
        <w:rPr>
          <w:rFonts w:ascii="Palatino Linotype" w:hAnsi="Palatino Linotype" w:cs="Arial"/>
        </w:rPr>
        <w:t xml:space="preserve"> </w:t>
      </w:r>
      <w:r w:rsidR="003A5442" w:rsidRPr="00E40F02">
        <w:rPr>
          <w:rFonts w:ascii="Palatino Linotype" w:hAnsi="Palatino Linotype" w:cs="Arial"/>
          <w:u w:val="single"/>
        </w:rPr>
        <w:t>Ayuntamiento de Ozumba</w:t>
      </w:r>
      <w:r w:rsidRPr="00E40F02">
        <w:rPr>
          <w:rFonts w:ascii="Palatino Linotype" w:hAnsi="Palatino Linotype" w:cs="Arial"/>
        </w:rPr>
        <w:t xml:space="preserve">, se encuentra dentro de los supuestos de obligatoriedad a transparentar y garantizar el </w:t>
      </w:r>
      <w:r w:rsidR="004A0625" w:rsidRPr="00E40F02">
        <w:rPr>
          <w:rFonts w:ascii="Palatino Linotype" w:hAnsi="Palatino Linotype" w:cs="Arial"/>
        </w:rPr>
        <w:t>Acceso a la Información Pública</w:t>
      </w:r>
      <w:r w:rsidR="00233706" w:rsidRPr="00E40F02">
        <w:rPr>
          <w:rFonts w:ascii="Palatino Linotype" w:hAnsi="Palatino Linotype" w:cs="Arial"/>
        </w:rPr>
        <w:t>.</w:t>
      </w:r>
    </w:p>
    <w:p w14:paraId="1ED2EBFD" w14:textId="2E32B628" w:rsidR="002746E0" w:rsidRPr="00E40F02" w:rsidRDefault="002746E0" w:rsidP="00E40F02">
      <w:pPr>
        <w:spacing w:before="100" w:beforeAutospacing="1" w:after="100" w:afterAutospacing="1" w:line="360" w:lineRule="auto"/>
        <w:ind w:right="51"/>
        <w:jc w:val="both"/>
        <w:rPr>
          <w:rFonts w:ascii="Palatino Linotype" w:hAnsi="Palatino Linotype" w:cs="Arial"/>
        </w:rPr>
      </w:pPr>
      <w:r w:rsidRPr="00E40F02">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62B66B9" w14:textId="77777777" w:rsidR="00B47FE8" w:rsidRPr="00E40F02" w:rsidRDefault="002746E0" w:rsidP="00E40F02">
      <w:pPr>
        <w:spacing w:line="360" w:lineRule="auto"/>
        <w:ind w:right="49"/>
        <w:jc w:val="both"/>
        <w:rPr>
          <w:rFonts w:ascii="Palatino Linotype" w:eastAsia="Palatino Linotype" w:hAnsi="Palatino Linotype" w:cs="Palatino Linotype"/>
        </w:rPr>
      </w:pPr>
      <w:r w:rsidRPr="00E40F02">
        <w:rPr>
          <w:rFonts w:ascii="Palatino Linotype" w:eastAsia="Palatino Linotype" w:hAnsi="Palatino Linotype" w:cs="Palatino Linotype"/>
        </w:rPr>
        <w:lastRenderedPageBreak/>
        <w:t xml:space="preserve">En ese tenor, para un mejor estudio y comprensión del asunto que se resuelve, es preciso recordar que, </w:t>
      </w:r>
      <w:r w:rsidR="002C63FE" w:rsidRPr="00E40F02">
        <w:rPr>
          <w:rFonts w:ascii="Palatino Linotype" w:eastAsia="Palatino Linotype" w:hAnsi="Palatino Linotype" w:cs="Palatino Linotype"/>
          <w:b/>
        </w:rPr>
        <w:t>EL</w:t>
      </w:r>
      <w:r w:rsidRPr="00E40F02">
        <w:rPr>
          <w:rFonts w:ascii="Palatino Linotype" w:eastAsia="Palatino Linotype" w:hAnsi="Palatino Linotype" w:cs="Palatino Linotype"/>
          <w:b/>
        </w:rPr>
        <w:t xml:space="preserve"> RECURRENTE</w:t>
      </w:r>
      <w:r w:rsidRPr="00E40F02">
        <w:rPr>
          <w:rFonts w:ascii="Palatino Linotype" w:eastAsia="Palatino Linotype" w:hAnsi="Palatino Linotype" w:cs="Palatino Linotype"/>
        </w:rPr>
        <w:t xml:space="preserve"> requirió al </w:t>
      </w:r>
      <w:r w:rsidRPr="00E40F02">
        <w:rPr>
          <w:rFonts w:ascii="Palatino Linotype" w:eastAsia="Palatino Linotype" w:hAnsi="Palatino Linotype" w:cs="Palatino Linotype"/>
          <w:b/>
        </w:rPr>
        <w:t>SUJETO OBLIGADO</w:t>
      </w:r>
      <w:r w:rsidR="00B47FE8" w:rsidRPr="00E40F02">
        <w:rPr>
          <w:rFonts w:ascii="Palatino Linotype" w:eastAsia="Palatino Linotype" w:hAnsi="Palatino Linotype" w:cs="Palatino Linotype"/>
          <w:b/>
        </w:rPr>
        <w:t xml:space="preserve"> </w:t>
      </w:r>
      <w:r w:rsidR="00B47FE8" w:rsidRPr="00E40F02">
        <w:rPr>
          <w:rFonts w:ascii="Palatino Linotype" w:eastAsia="Palatino Linotype" w:hAnsi="Palatino Linotype" w:cs="Palatino Linotype"/>
        </w:rPr>
        <w:t>r</w:t>
      </w:r>
      <w:r w:rsidR="003A5442" w:rsidRPr="00E40F02">
        <w:rPr>
          <w:rFonts w:ascii="Palatino Linotype" w:eastAsia="Palatino Linotype" w:hAnsi="Palatino Linotype" w:cs="Palatino Linotype"/>
        </w:rPr>
        <w:t>especto al Plan de Desarrollo Municipal del Ayuntamiento de Ozumba</w:t>
      </w:r>
      <w:r w:rsidR="00B47FE8" w:rsidRPr="00E40F02">
        <w:rPr>
          <w:rFonts w:ascii="Palatino Linotype" w:eastAsia="Palatino Linotype" w:hAnsi="Palatino Linotype" w:cs="Palatino Linotype"/>
        </w:rPr>
        <w:t xml:space="preserve"> del 2019-2021</w:t>
      </w:r>
      <w:r w:rsidR="003A5442" w:rsidRPr="00E40F02">
        <w:rPr>
          <w:rFonts w:ascii="Palatino Linotype" w:eastAsia="Palatino Linotype" w:hAnsi="Palatino Linotype" w:cs="Palatino Linotype"/>
        </w:rPr>
        <w:t xml:space="preserve">, </w:t>
      </w:r>
      <w:r w:rsidR="00B47FE8" w:rsidRPr="00E40F02">
        <w:rPr>
          <w:rFonts w:ascii="Palatino Linotype" w:eastAsia="Palatino Linotype" w:hAnsi="Palatino Linotype" w:cs="Palatino Linotype"/>
        </w:rPr>
        <w:t>lo siguiente:</w:t>
      </w:r>
    </w:p>
    <w:p w14:paraId="4A609892" w14:textId="77777777" w:rsidR="00091A11" w:rsidRPr="00E40F02" w:rsidRDefault="00091A11" w:rsidP="00E40F02">
      <w:pPr>
        <w:spacing w:line="360" w:lineRule="auto"/>
        <w:ind w:left="851" w:right="1041"/>
        <w:jc w:val="both"/>
        <w:rPr>
          <w:rFonts w:ascii="Palatino Linotype" w:eastAsia="Palatino Linotype" w:hAnsi="Palatino Linotype" w:cs="Palatino Linotype"/>
          <w:i/>
        </w:rPr>
      </w:pPr>
    </w:p>
    <w:p w14:paraId="70835DE3" w14:textId="77777777" w:rsidR="00B47FE8" w:rsidRPr="00E40F02" w:rsidRDefault="00B47FE8" w:rsidP="00E40F02">
      <w:pPr>
        <w:spacing w:line="360" w:lineRule="auto"/>
        <w:ind w:left="851" w:right="1041"/>
        <w:jc w:val="both"/>
        <w:rPr>
          <w:rFonts w:ascii="Palatino Linotype" w:eastAsia="Palatino Linotype" w:hAnsi="Palatino Linotype" w:cs="Palatino Linotype"/>
          <w:i/>
        </w:rPr>
      </w:pPr>
      <w:r w:rsidRPr="00E40F02">
        <w:rPr>
          <w:rFonts w:ascii="Palatino Linotype" w:eastAsia="Palatino Linotype" w:hAnsi="Palatino Linotype" w:cs="Palatino Linotype"/>
          <w:i/>
        </w:rPr>
        <w:t xml:space="preserve">De conformidad con el Objetivo "4.3 Democratizar el Acceso al Financiamiento de Proyectos con Potencial de Crecimiento" del Plan de Desarrollo Municipal 2019-2021 del H. Ayuntamiento de Ozumba; solicito lo siguiente: </w:t>
      </w:r>
    </w:p>
    <w:p w14:paraId="7C524C8C" w14:textId="77777777" w:rsidR="00B47FE8" w:rsidRPr="00E40F02" w:rsidRDefault="00B47FE8" w:rsidP="00E40F02">
      <w:pPr>
        <w:spacing w:line="360" w:lineRule="auto"/>
        <w:ind w:left="851" w:right="1041"/>
        <w:jc w:val="both"/>
        <w:rPr>
          <w:rFonts w:ascii="Palatino Linotype" w:eastAsia="Palatino Linotype" w:hAnsi="Palatino Linotype" w:cs="Palatino Linotype"/>
          <w:i/>
        </w:rPr>
      </w:pPr>
      <w:r w:rsidRPr="00E40F02">
        <w:rPr>
          <w:rFonts w:ascii="Palatino Linotype" w:eastAsia="Palatino Linotype" w:hAnsi="Palatino Linotype" w:cs="Palatino Linotype"/>
          <w:i/>
        </w:rPr>
        <w:t>1.- Nombre y número de apoyos a los comerciantes locales en materia de financiamiento, capacitación y gestión durante los años 2019 a 2021.</w:t>
      </w:r>
    </w:p>
    <w:p w14:paraId="0E6F1776" w14:textId="77777777" w:rsidR="00B47FE8" w:rsidRPr="00E40F02" w:rsidRDefault="00B47FE8" w:rsidP="00E40F02">
      <w:pPr>
        <w:spacing w:line="360" w:lineRule="auto"/>
        <w:ind w:left="851" w:right="1041"/>
        <w:jc w:val="both"/>
        <w:rPr>
          <w:rFonts w:ascii="Palatino Linotype" w:eastAsia="Palatino Linotype" w:hAnsi="Palatino Linotype" w:cs="Palatino Linotype"/>
          <w:i/>
        </w:rPr>
      </w:pPr>
      <w:r w:rsidRPr="00E40F02">
        <w:rPr>
          <w:rFonts w:ascii="Palatino Linotype" w:eastAsia="Palatino Linotype" w:hAnsi="Palatino Linotype" w:cs="Palatino Linotype"/>
          <w:i/>
        </w:rPr>
        <w:t>2.- Nombre de los apoyos gestionados para los comerciantes durante 2019 a 2021.</w:t>
      </w:r>
    </w:p>
    <w:p w14:paraId="35327751" w14:textId="77777777" w:rsidR="00B47FE8" w:rsidRPr="00E40F02" w:rsidRDefault="00B47FE8" w:rsidP="00E40F02">
      <w:pPr>
        <w:spacing w:line="360" w:lineRule="auto"/>
        <w:ind w:left="851" w:right="1041"/>
        <w:jc w:val="both"/>
        <w:rPr>
          <w:rFonts w:ascii="Palatino Linotype" w:eastAsia="Palatino Linotype" w:hAnsi="Palatino Linotype" w:cs="Palatino Linotype"/>
          <w:i/>
        </w:rPr>
      </w:pPr>
      <w:r w:rsidRPr="00E40F02">
        <w:rPr>
          <w:rFonts w:ascii="Palatino Linotype" w:eastAsia="Palatino Linotype" w:hAnsi="Palatino Linotype" w:cs="Palatino Linotype"/>
          <w:i/>
        </w:rPr>
        <w:t>3.- Nombre de las políticas diseñadas y promovidas que generar inversiones productivas y empleos remunerados en el comercio.</w:t>
      </w:r>
    </w:p>
    <w:p w14:paraId="73624D8E" w14:textId="77777777" w:rsidR="00B47FE8" w:rsidRPr="00E40F02" w:rsidRDefault="00B47FE8" w:rsidP="00E40F02">
      <w:pPr>
        <w:spacing w:line="360" w:lineRule="auto"/>
        <w:ind w:left="851" w:right="1041"/>
        <w:jc w:val="both"/>
        <w:rPr>
          <w:rFonts w:ascii="Palatino Linotype" w:eastAsia="Palatino Linotype" w:hAnsi="Palatino Linotype" w:cs="Palatino Linotype"/>
          <w:i/>
        </w:rPr>
      </w:pPr>
      <w:r w:rsidRPr="00E40F02">
        <w:rPr>
          <w:rFonts w:ascii="Palatino Linotype" w:eastAsia="Palatino Linotype" w:hAnsi="Palatino Linotype" w:cs="Palatino Linotype"/>
          <w:i/>
        </w:rPr>
        <w:t>4.- Nombre de los programas de simplificación administrativa, desregulación y transparencia administrativa que se promovieron del 2019 al 2021, y,</w:t>
      </w:r>
    </w:p>
    <w:p w14:paraId="5132A425" w14:textId="26F4A7F6" w:rsidR="003A5442" w:rsidRPr="00E40F02" w:rsidRDefault="00B47FE8" w:rsidP="00E40F02">
      <w:pPr>
        <w:spacing w:line="360" w:lineRule="auto"/>
        <w:ind w:left="851" w:right="1041"/>
        <w:jc w:val="both"/>
        <w:rPr>
          <w:rFonts w:ascii="Palatino Linotype" w:eastAsia="Palatino Linotype" w:hAnsi="Palatino Linotype" w:cs="Palatino Linotype"/>
          <w:b/>
          <w:i/>
        </w:rPr>
      </w:pPr>
      <w:r w:rsidRPr="00E40F02">
        <w:rPr>
          <w:rFonts w:ascii="Palatino Linotype" w:eastAsia="Palatino Linotype" w:hAnsi="Palatino Linotype" w:cs="Palatino Linotype"/>
          <w:i/>
        </w:rPr>
        <w:t xml:space="preserve">5. Padrones de giros comerciales vigentes. </w:t>
      </w:r>
    </w:p>
    <w:p w14:paraId="401151B2" w14:textId="77777777" w:rsidR="002746E0" w:rsidRPr="00E40F02" w:rsidRDefault="002746E0" w:rsidP="00E40F02">
      <w:pPr>
        <w:spacing w:line="360" w:lineRule="auto"/>
        <w:ind w:right="49"/>
        <w:jc w:val="both"/>
        <w:rPr>
          <w:rFonts w:ascii="Palatino Linotype" w:eastAsia="Palatino Linotype" w:hAnsi="Palatino Linotype" w:cs="Palatino Linotype"/>
          <w:sz w:val="18"/>
        </w:rPr>
      </w:pPr>
    </w:p>
    <w:p w14:paraId="2968F23D" w14:textId="77777777" w:rsidR="009539DB" w:rsidRPr="00E40F02" w:rsidRDefault="00E505CA" w:rsidP="00E40F02">
      <w:pPr>
        <w:spacing w:line="360" w:lineRule="auto"/>
        <w:ind w:right="49"/>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Con base en la solicitud del </w:t>
      </w:r>
      <w:r w:rsidRPr="00E40F02">
        <w:rPr>
          <w:rFonts w:ascii="Palatino Linotype" w:eastAsia="Palatino Linotype" w:hAnsi="Palatino Linotype" w:cs="Palatino Linotype"/>
          <w:b/>
        </w:rPr>
        <w:t xml:space="preserve">RECURRENTE, </w:t>
      </w:r>
      <w:r w:rsidR="00B47FE8" w:rsidRPr="00E40F02">
        <w:rPr>
          <w:rFonts w:ascii="Palatino Linotype" w:eastAsia="Palatino Linotype" w:hAnsi="Palatino Linotype" w:cs="Palatino Linotype"/>
        </w:rPr>
        <w:t xml:space="preserve">cabe traer a contexto </w:t>
      </w:r>
      <w:r w:rsidRPr="00E40F02">
        <w:rPr>
          <w:rFonts w:ascii="Palatino Linotype" w:eastAsia="Palatino Linotype" w:hAnsi="Palatino Linotype" w:cs="Palatino Linotype"/>
        </w:rPr>
        <w:t>el referido Plan de Desarrollo Municipal 2019–2021 del Ayuntamiento de Ozumba, toda vez que, de acuerdo a su redacción, la petición se basa en el objetivo “4.3</w:t>
      </w:r>
      <w:r w:rsidR="009539DB" w:rsidRPr="00E40F02">
        <w:rPr>
          <w:rFonts w:ascii="Palatino Linotype" w:eastAsia="Palatino Linotype" w:hAnsi="Palatino Linotype" w:cs="Palatino Linotype"/>
        </w:rPr>
        <w:t xml:space="preserve"> Democratizar el Acceso al Financiamiento de Proyectos con Potencial de Crecimiento",</w:t>
      </w:r>
      <w:r w:rsidRPr="00E40F02">
        <w:rPr>
          <w:rFonts w:ascii="Palatino Linotype" w:eastAsia="Palatino Linotype" w:hAnsi="Palatino Linotype" w:cs="Palatino Linotype"/>
        </w:rPr>
        <w:t xml:space="preserve"> enmarcado en dicho </w:t>
      </w:r>
      <w:r w:rsidRPr="00E40F02">
        <w:rPr>
          <w:rFonts w:ascii="Palatino Linotype" w:eastAsia="Palatino Linotype" w:hAnsi="Palatino Linotype" w:cs="Palatino Linotype"/>
        </w:rPr>
        <w:lastRenderedPageBreak/>
        <w:t>Plan, por lo que, este Órgano Garante, al indagar sí efectivamente se encuentra publicado en el Plan de Desarrollo Municipal, advirtió lo siguiente:</w:t>
      </w:r>
    </w:p>
    <w:p w14:paraId="27AA4790" w14:textId="77777777" w:rsidR="00091A11" w:rsidRPr="00E40F02" w:rsidRDefault="00091A11" w:rsidP="00E40F02">
      <w:pPr>
        <w:spacing w:line="360" w:lineRule="auto"/>
        <w:ind w:right="49"/>
        <w:jc w:val="both"/>
        <w:rPr>
          <w:rFonts w:ascii="Palatino Linotype" w:eastAsia="Palatino Linotype" w:hAnsi="Palatino Linotype" w:cs="Palatino Linotype"/>
          <w:sz w:val="14"/>
        </w:rPr>
      </w:pPr>
    </w:p>
    <w:p w14:paraId="2AD306E3" w14:textId="522354AB" w:rsidR="00B47FE8" w:rsidRPr="00E40F02" w:rsidRDefault="00DA6625" w:rsidP="00E40F02">
      <w:pPr>
        <w:spacing w:line="360" w:lineRule="auto"/>
        <w:ind w:left="-142" w:right="49"/>
        <w:jc w:val="both"/>
        <w:rPr>
          <w:rFonts w:ascii="Palatino Linotype" w:eastAsia="Palatino Linotype" w:hAnsi="Palatino Linotype" w:cs="Palatino Linotype"/>
        </w:rPr>
      </w:pPr>
      <w:r w:rsidRPr="00E40F02">
        <w:rPr>
          <w:noProof/>
          <w:lang w:eastAsia="es-MX"/>
        </w:rPr>
        <mc:AlternateContent>
          <mc:Choice Requires="wps">
            <w:drawing>
              <wp:anchor distT="0" distB="0" distL="114300" distR="114300" simplePos="0" relativeHeight="251665408" behindDoc="0" locked="0" layoutInCell="1" allowOverlap="1" wp14:anchorId="30740EBF" wp14:editId="1B1C96A7">
                <wp:simplePos x="0" y="0"/>
                <wp:positionH relativeFrom="column">
                  <wp:posOffset>3634740</wp:posOffset>
                </wp:positionH>
                <wp:positionV relativeFrom="paragraph">
                  <wp:posOffset>1169035</wp:posOffset>
                </wp:positionV>
                <wp:extent cx="914400" cy="89535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914400" cy="895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0FF54" id="Rectángulo 7" o:spid="_x0000_s1026" style="position:absolute;margin-left:286.2pt;margin-top:92.05pt;width:1in;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" filled="f" strokecolor="red" strokeweight="1.5pt">
                <v:shadow on="t" color="black" opacity="22937f" origin=",.5" offset="0,.63889mm"/>
              </v:rect>
            </w:pict>
          </mc:Fallback>
        </mc:AlternateContent>
      </w:r>
      <w:r w:rsidR="007A1256" w:rsidRPr="00E40F02">
        <w:rPr>
          <w:noProof/>
          <w:lang w:eastAsia="es-MX"/>
        </w:rPr>
        <mc:AlternateContent>
          <mc:Choice Requires="wps">
            <w:drawing>
              <wp:anchor distT="0" distB="0" distL="114300" distR="114300" simplePos="0" relativeHeight="251659264" behindDoc="0" locked="0" layoutInCell="1" allowOverlap="1" wp14:anchorId="3ECB0F26" wp14:editId="2D739757">
                <wp:simplePos x="0" y="0"/>
                <wp:positionH relativeFrom="column">
                  <wp:posOffset>2758440</wp:posOffset>
                </wp:positionH>
                <wp:positionV relativeFrom="paragraph">
                  <wp:posOffset>197485</wp:posOffset>
                </wp:positionV>
                <wp:extent cx="866775" cy="866775"/>
                <wp:effectExtent l="57150" t="19050" r="85725" b="104775"/>
                <wp:wrapNone/>
                <wp:docPr id="4" name="Rectángulo 4"/>
                <wp:cNvGraphicFramePr/>
                <a:graphic xmlns:a="http://schemas.openxmlformats.org/drawingml/2006/main">
                  <a:graphicData uri="http://schemas.microsoft.com/office/word/2010/wordprocessingShape">
                    <wps:wsp>
                      <wps:cNvSpPr/>
                      <wps:spPr>
                        <a:xfrm>
                          <a:off x="0" y="0"/>
                          <a:ext cx="866775" cy="8667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E2FF22" id="Rectángulo 4" o:spid="_x0000_s1026" style="position:absolute;margin-left:217.2pt;margin-top:15.55pt;width:68.25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" filled="f" strokecolor="red" strokeweight="1.5pt">
                <v:shadow on="t" color="black" opacity="22937f" origin=",.5" offset="0,.63889mm"/>
              </v:rect>
            </w:pict>
          </mc:Fallback>
        </mc:AlternateContent>
      </w:r>
      <w:r w:rsidR="009539DB" w:rsidRPr="00E40F02">
        <w:rPr>
          <w:noProof/>
          <w:lang w:eastAsia="es-MX"/>
        </w:rPr>
        <w:drawing>
          <wp:inline distT="0" distB="0" distL="0" distR="0" wp14:anchorId="50DC2F8D" wp14:editId="13FB2EB2">
            <wp:extent cx="5791835" cy="4460240"/>
            <wp:effectExtent l="152400" t="152400" r="361315" b="3594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460240"/>
                    </a:xfrm>
                    <a:prstGeom prst="rect">
                      <a:avLst/>
                    </a:prstGeom>
                    <a:ln>
                      <a:noFill/>
                    </a:ln>
                    <a:effectLst>
                      <a:outerShdw blurRad="292100" dist="139700" dir="2700000" algn="tl" rotWithShape="0">
                        <a:srgbClr val="333333">
                          <a:alpha val="65000"/>
                        </a:srgbClr>
                      </a:outerShdw>
                    </a:effectLst>
                  </pic:spPr>
                </pic:pic>
              </a:graphicData>
            </a:graphic>
          </wp:inline>
        </w:drawing>
      </w:r>
      <w:r w:rsidR="00E505CA" w:rsidRPr="00E40F02">
        <w:rPr>
          <w:rFonts w:ascii="Palatino Linotype" w:eastAsia="Palatino Linotype" w:hAnsi="Palatino Linotype" w:cs="Palatino Linotype"/>
        </w:rPr>
        <w:t xml:space="preserve"> </w:t>
      </w:r>
    </w:p>
    <w:p w14:paraId="69069184" w14:textId="3791F381" w:rsidR="00E505CA" w:rsidRPr="00E40F02" w:rsidRDefault="009539DB" w:rsidP="00E40F02">
      <w:pPr>
        <w:spacing w:line="360" w:lineRule="auto"/>
        <w:ind w:right="49"/>
        <w:jc w:val="both"/>
        <w:rPr>
          <w:rFonts w:ascii="Palatino Linotype" w:eastAsia="Palatino Linotype" w:hAnsi="Palatino Linotype" w:cs="Palatino Linotype"/>
          <w:i/>
        </w:rPr>
      </w:pPr>
      <w:r w:rsidRPr="00E40F02">
        <w:rPr>
          <w:rFonts w:ascii="Palatino Linotype" w:eastAsia="Palatino Linotype" w:hAnsi="Palatino Linotype" w:cs="Palatino Linotype"/>
        </w:rPr>
        <w:t>[</w:t>
      </w:r>
      <w:r w:rsidRPr="00E40F02">
        <w:rPr>
          <w:rFonts w:ascii="Palatino Linotype" w:eastAsia="Palatino Linotype" w:hAnsi="Palatino Linotype" w:cs="Palatino Linotype"/>
          <w:i/>
        </w:rPr>
        <w:t>Imagen extraída de la foja 33 del Plan de Desarrollo Municipal del Ayuntamiento de Ozumba</w:t>
      </w:r>
      <w:r w:rsidR="00091A11" w:rsidRPr="00E40F02">
        <w:rPr>
          <w:rFonts w:ascii="Palatino Linotype" w:eastAsia="Palatino Linotype" w:hAnsi="Palatino Linotype" w:cs="Palatino Linotype"/>
          <w:b/>
        </w:rPr>
        <w:t>]</w:t>
      </w:r>
      <w:r w:rsidRPr="00E40F02">
        <w:rPr>
          <w:rFonts w:ascii="Palatino Linotype" w:eastAsia="Palatino Linotype" w:hAnsi="Palatino Linotype" w:cs="Palatino Linotype"/>
          <w:i/>
        </w:rPr>
        <w:t xml:space="preserve"> </w:t>
      </w:r>
    </w:p>
    <w:p w14:paraId="12DC5C71" w14:textId="77777777" w:rsidR="00B47FE8" w:rsidRPr="00E40F02" w:rsidRDefault="00B47FE8" w:rsidP="00E40F02">
      <w:pPr>
        <w:spacing w:before="100" w:beforeAutospacing="1" w:after="100" w:afterAutospacing="1" w:line="360" w:lineRule="auto"/>
        <w:ind w:right="51"/>
        <w:jc w:val="both"/>
        <w:rPr>
          <w:rFonts w:ascii="Palatino Linotype" w:eastAsia="Palatino Linotype" w:hAnsi="Palatino Linotype" w:cs="Palatino Linotype"/>
          <w:i/>
          <w:sz w:val="22"/>
        </w:rPr>
      </w:pPr>
    </w:p>
    <w:p w14:paraId="75376A63" w14:textId="77777777" w:rsidR="00091A11" w:rsidRPr="00E40F02" w:rsidRDefault="00091A11" w:rsidP="00E40F02">
      <w:pPr>
        <w:spacing w:before="100" w:beforeAutospacing="1" w:after="100" w:afterAutospacing="1" w:line="360" w:lineRule="auto"/>
        <w:ind w:right="51"/>
        <w:jc w:val="both"/>
        <w:rPr>
          <w:rFonts w:ascii="Palatino Linotype" w:eastAsia="Palatino Linotype" w:hAnsi="Palatino Linotype" w:cs="Palatino Linotype"/>
          <w:i/>
          <w:sz w:val="22"/>
        </w:rPr>
      </w:pPr>
    </w:p>
    <w:p w14:paraId="1A0965CA" w14:textId="56C324B0" w:rsidR="00091A11" w:rsidRPr="00E40F02" w:rsidRDefault="008A2E14" w:rsidP="00E40F02">
      <w:pPr>
        <w:spacing w:before="100" w:beforeAutospacing="1" w:after="100" w:afterAutospacing="1" w:line="360" w:lineRule="auto"/>
        <w:ind w:left="-142" w:right="51"/>
        <w:jc w:val="both"/>
        <w:rPr>
          <w:rFonts w:ascii="Palatino Linotype" w:eastAsia="Palatino Linotype" w:hAnsi="Palatino Linotype" w:cs="Palatino Linotype"/>
          <w:i/>
          <w:sz w:val="22"/>
        </w:rPr>
      </w:pPr>
      <w:r w:rsidRPr="00E40F02">
        <w:rPr>
          <w:noProof/>
          <w:lang w:eastAsia="es-MX"/>
        </w:rPr>
        <w:lastRenderedPageBreak/>
        <mc:AlternateContent>
          <mc:Choice Requires="wps">
            <w:drawing>
              <wp:anchor distT="0" distB="0" distL="114300" distR="114300" simplePos="0" relativeHeight="251669504" behindDoc="0" locked="0" layoutInCell="1" allowOverlap="1" wp14:anchorId="17634AEF" wp14:editId="7D4A9C89">
                <wp:simplePos x="0" y="0"/>
                <wp:positionH relativeFrom="column">
                  <wp:posOffset>2777490</wp:posOffset>
                </wp:positionH>
                <wp:positionV relativeFrom="paragraph">
                  <wp:posOffset>1184275</wp:posOffset>
                </wp:positionV>
                <wp:extent cx="819150" cy="771525"/>
                <wp:effectExtent l="57150" t="19050" r="76200" b="104775"/>
                <wp:wrapNone/>
                <wp:docPr id="9" name="Rectángulo 9"/>
                <wp:cNvGraphicFramePr/>
                <a:graphic xmlns:a="http://schemas.openxmlformats.org/drawingml/2006/main">
                  <a:graphicData uri="http://schemas.microsoft.com/office/word/2010/wordprocessingShape">
                    <wps:wsp>
                      <wps:cNvSpPr/>
                      <wps:spPr>
                        <a:xfrm>
                          <a:off x="0" y="0"/>
                          <a:ext cx="819150" cy="7715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095EC" id="Rectángulo 9" o:spid="_x0000_s1026" style="position:absolute;margin-left:218.7pt;margin-top:93.25pt;width:64.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" filled="f" strokecolor="red" strokeweight="1.5pt">
                <v:shadow on="t" color="black" opacity="22937f" origin=",.5" offset="0,.63889mm"/>
              </v:rect>
            </w:pict>
          </mc:Fallback>
        </mc:AlternateContent>
      </w:r>
      <w:r w:rsidR="00DA6625" w:rsidRPr="00E40F02">
        <w:rPr>
          <w:noProof/>
          <w:lang w:eastAsia="es-MX"/>
        </w:rPr>
        <mc:AlternateContent>
          <mc:Choice Requires="wps">
            <w:drawing>
              <wp:anchor distT="0" distB="0" distL="114300" distR="114300" simplePos="0" relativeHeight="251667456" behindDoc="0" locked="0" layoutInCell="1" allowOverlap="1" wp14:anchorId="58A08FC0" wp14:editId="7256373B">
                <wp:simplePos x="0" y="0"/>
                <wp:positionH relativeFrom="column">
                  <wp:posOffset>3634740</wp:posOffset>
                </wp:positionH>
                <wp:positionV relativeFrom="paragraph">
                  <wp:posOffset>1289050</wp:posOffset>
                </wp:positionV>
                <wp:extent cx="904875" cy="914400"/>
                <wp:effectExtent l="57150" t="19050" r="85725" b="95250"/>
                <wp:wrapNone/>
                <wp:docPr id="8" name="Rectángulo 8"/>
                <wp:cNvGraphicFramePr/>
                <a:graphic xmlns:a="http://schemas.openxmlformats.org/drawingml/2006/main">
                  <a:graphicData uri="http://schemas.microsoft.com/office/word/2010/wordprocessingShape">
                    <wps:wsp>
                      <wps:cNvSpPr/>
                      <wps:spPr>
                        <a:xfrm>
                          <a:off x="0" y="0"/>
                          <a:ext cx="904875" cy="914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FDEA99" id="Rectángulo 8" o:spid="_x0000_s1026" style="position:absolute;margin-left:286.2pt;margin-top:101.5pt;width:71.2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" filled="f" strokecolor="red" strokeweight="1.5pt">
                <v:shadow on="t" color="black" opacity="22937f" origin=",.5" offset="0,.63889mm"/>
              </v:rect>
            </w:pict>
          </mc:Fallback>
        </mc:AlternateContent>
      </w:r>
      <w:r w:rsidR="00DA6625" w:rsidRPr="00E40F02">
        <w:rPr>
          <w:noProof/>
          <w:lang w:eastAsia="es-MX"/>
        </w:rPr>
        <mc:AlternateContent>
          <mc:Choice Requires="wps">
            <w:drawing>
              <wp:anchor distT="0" distB="0" distL="114300" distR="114300" simplePos="0" relativeHeight="251663360" behindDoc="0" locked="0" layoutInCell="1" allowOverlap="1" wp14:anchorId="0315CB0D" wp14:editId="00C19AF6">
                <wp:simplePos x="0" y="0"/>
                <wp:positionH relativeFrom="column">
                  <wp:posOffset>3644265</wp:posOffset>
                </wp:positionH>
                <wp:positionV relativeFrom="paragraph">
                  <wp:posOffset>184150</wp:posOffset>
                </wp:positionV>
                <wp:extent cx="904875" cy="1047750"/>
                <wp:effectExtent l="57150" t="19050" r="85725" b="95250"/>
                <wp:wrapNone/>
                <wp:docPr id="6" name="Rectángulo 6"/>
                <wp:cNvGraphicFramePr/>
                <a:graphic xmlns:a="http://schemas.openxmlformats.org/drawingml/2006/main">
                  <a:graphicData uri="http://schemas.microsoft.com/office/word/2010/wordprocessingShape">
                    <wps:wsp>
                      <wps:cNvSpPr/>
                      <wps:spPr>
                        <a:xfrm>
                          <a:off x="0" y="0"/>
                          <a:ext cx="904875" cy="1047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88AE2" id="Rectángulo 6" o:spid="_x0000_s1026" style="position:absolute;margin-left:286.95pt;margin-top:14.5pt;width:71.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" filled="f" strokecolor="red" strokeweight="1.5pt">
                <v:shadow on="t" color="black" opacity="22937f" origin=",.5" offset="0,.63889mm"/>
              </v:rect>
            </w:pict>
          </mc:Fallback>
        </mc:AlternateContent>
      </w:r>
      <w:r w:rsidR="007A1256" w:rsidRPr="00E40F02">
        <w:rPr>
          <w:noProof/>
          <w:lang w:eastAsia="es-MX"/>
        </w:rPr>
        <mc:AlternateContent>
          <mc:Choice Requires="wps">
            <w:drawing>
              <wp:anchor distT="0" distB="0" distL="114300" distR="114300" simplePos="0" relativeHeight="251661312" behindDoc="0" locked="0" layoutInCell="1" allowOverlap="1" wp14:anchorId="330220B5" wp14:editId="7E45FE5D">
                <wp:simplePos x="0" y="0"/>
                <wp:positionH relativeFrom="column">
                  <wp:posOffset>2758440</wp:posOffset>
                </wp:positionH>
                <wp:positionV relativeFrom="paragraph">
                  <wp:posOffset>203200</wp:posOffset>
                </wp:positionV>
                <wp:extent cx="866775" cy="914400"/>
                <wp:effectExtent l="57150" t="19050" r="85725" b="95250"/>
                <wp:wrapNone/>
                <wp:docPr id="5" name="Rectángulo 5"/>
                <wp:cNvGraphicFramePr/>
                <a:graphic xmlns:a="http://schemas.openxmlformats.org/drawingml/2006/main">
                  <a:graphicData uri="http://schemas.microsoft.com/office/word/2010/wordprocessingShape">
                    <wps:wsp>
                      <wps:cNvSpPr/>
                      <wps:spPr>
                        <a:xfrm>
                          <a:off x="0" y="0"/>
                          <a:ext cx="866775" cy="914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FCB2D" id="Rectángulo 5" o:spid="_x0000_s1026" style="position:absolute;margin-left:217.2pt;margin-top:16pt;width:68.25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" filled="f" strokecolor="red" strokeweight="1.5pt">
                <v:shadow on="t" color="black" opacity="22937f" origin=",.5" offset="0,.63889mm"/>
              </v:rect>
            </w:pict>
          </mc:Fallback>
        </mc:AlternateContent>
      </w:r>
      <w:r w:rsidR="00091A11" w:rsidRPr="00E40F02">
        <w:rPr>
          <w:noProof/>
          <w:lang w:eastAsia="es-MX"/>
        </w:rPr>
        <w:drawing>
          <wp:inline distT="0" distB="0" distL="0" distR="0" wp14:anchorId="22D3E86F" wp14:editId="6516F515">
            <wp:extent cx="5791835" cy="5138420"/>
            <wp:effectExtent l="152400" t="152400" r="361315" b="3670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138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176BE7" w14:textId="2610AAFB" w:rsidR="00091A11" w:rsidRPr="00E40F02" w:rsidRDefault="00091A11" w:rsidP="00E40F02">
      <w:pPr>
        <w:spacing w:line="360" w:lineRule="auto"/>
        <w:ind w:right="49"/>
        <w:jc w:val="both"/>
        <w:rPr>
          <w:rFonts w:ascii="Palatino Linotype" w:eastAsia="Palatino Linotype" w:hAnsi="Palatino Linotype" w:cs="Palatino Linotype"/>
          <w:i/>
        </w:rPr>
      </w:pPr>
      <w:r w:rsidRPr="00E40F02">
        <w:rPr>
          <w:rFonts w:ascii="Palatino Linotype" w:eastAsia="Palatino Linotype" w:hAnsi="Palatino Linotype" w:cs="Palatino Linotype"/>
        </w:rPr>
        <w:t>[</w:t>
      </w:r>
      <w:r w:rsidRPr="00E40F02">
        <w:rPr>
          <w:rFonts w:ascii="Palatino Linotype" w:eastAsia="Palatino Linotype" w:hAnsi="Palatino Linotype" w:cs="Palatino Linotype"/>
          <w:i/>
        </w:rPr>
        <w:t>Imagen extraída de las fojas 33 y 34 del Plan de Desarrollo Municipal del Ayuntamiento de Ozumba</w:t>
      </w:r>
      <w:r w:rsidRPr="00E40F02">
        <w:rPr>
          <w:rFonts w:ascii="Palatino Linotype" w:eastAsia="Palatino Linotype" w:hAnsi="Palatino Linotype" w:cs="Palatino Linotype"/>
          <w:b/>
        </w:rPr>
        <w:t>]</w:t>
      </w:r>
      <w:r w:rsidRPr="00E40F02">
        <w:rPr>
          <w:rFonts w:ascii="Palatino Linotype" w:eastAsia="Palatino Linotype" w:hAnsi="Palatino Linotype" w:cs="Palatino Linotype"/>
          <w:i/>
        </w:rPr>
        <w:t xml:space="preserve"> </w:t>
      </w:r>
    </w:p>
    <w:p w14:paraId="2A0DD617" w14:textId="14ED8C9D" w:rsidR="00BD4FB8" w:rsidRPr="00E40F02" w:rsidRDefault="00091A11" w:rsidP="00E40F02">
      <w:pPr>
        <w:spacing w:before="100" w:beforeAutospacing="1" w:after="100" w:afterAutospacing="1" w:line="360" w:lineRule="auto"/>
        <w:ind w:right="51"/>
        <w:jc w:val="both"/>
        <w:rPr>
          <w:rFonts w:ascii="Palatino Linotype" w:eastAsia="Palatino Linotype" w:hAnsi="Palatino Linotype" w:cs="Palatino Linotype"/>
          <w:b/>
        </w:rPr>
      </w:pPr>
      <w:r w:rsidRPr="00E40F02">
        <w:rPr>
          <w:rFonts w:ascii="Palatino Linotype" w:eastAsia="Palatino Linotype" w:hAnsi="Palatino Linotype" w:cs="Palatino Linotype"/>
        </w:rPr>
        <w:t xml:space="preserve">De tal manera que, como se puede apreciar, </w:t>
      </w:r>
      <w:r w:rsidR="008A2E14" w:rsidRPr="00E40F02">
        <w:rPr>
          <w:rFonts w:ascii="Palatino Linotype" w:eastAsia="Palatino Linotype" w:hAnsi="Palatino Linotype" w:cs="Palatino Linotype"/>
        </w:rPr>
        <w:t>efectivamente el Plan de Desarrollo Munic</w:t>
      </w:r>
      <w:r w:rsidR="00BD4FB8" w:rsidRPr="00E40F02">
        <w:rPr>
          <w:rFonts w:ascii="Palatino Linotype" w:eastAsia="Palatino Linotype" w:hAnsi="Palatino Linotype" w:cs="Palatino Linotype"/>
        </w:rPr>
        <w:t xml:space="preserve">ipal del Ayuntamiento de Ozumba contempla como objetivo “Democratizar el </w:t>
      </w:r>
      <w:r w:rsidR="00BD4FB8" w:rsidRPr="00E40F02">
        <w:rPr>
          <w:rFonts w:ascii="Palatino Linotype" w:eastAsia="Palatino Linotype" w:hAnsi="Palatino Linotype" w:cs="Palatino Linotype"/>
        </w:rPr>
        <w:lastRenderedPageBreak/>
        <w:t>Acceso al Financiamiento de Proyectos con Potencial de Crecimiento</w:t>
      </w:r>
      <w:r w:rsidR="004D0659" w:rsidRPr="00E40F02">
        <w:rPr>
          <w:rFonts w:ascii="Palatino Linotype" w:eastAsia="Palatino Linotype" w:hAnsi="Palatino Linotype" w:cs="Palatino Linotype"/>
        </w:rPr>
        <w:t>”, cabe precisar</w:t>
      </w:r>
      <w:r w:rsidR="00BD4FB8" w:rsidRPr="00E40F02">
        <w:rPr>
          <w:rFonts w:ascii="Palatino Linotype" w:eastAsia="Palatino Linotype" w:hAnsi="Palatino Linotype" w:cs="Palatino Linotype"/>
        </w:rPr>
        <w:t xml:space="preserve">, </w:t>
      </w:r>
      <w:r w:rsidR="00C50FAD" w:rsidRPr="00E40F02">
        <w:rPr>
          <w:rFonts w:ascii="Palatino Linotype" w:eastAsia="Palatino Linotype" w:hAnsi="Palatino Linotype" w:cs="Palatino Linotype"/>
        </w:rPr>
        <w:t xml:space="preserve">que </w:t>
      </w:r>
      <w:r w:rsidR="00BD4FB8" w:rsidRPr="00E40F02">
        <w:rPr>
          <w:rFonts w:ascii="Palatino Linotype" w:eastAsia="Palatino Linotype" w:hAnsi="Palatino Linotype" w:cs="Palatino Linotype"/>
          <w:b/>
        </w:rPr>
        <w:t xml:space="preserve">EL RECURRENTE </w:t>
      </w:r>
      <w:r w:rsidR="00BD4FB8" w:rsidRPr="00E40F02">
        <w:rPr>
          <w:rFonts w:ascii="Palatino Linotype" w:eastAsia="Palatino Linotype" w:hAnsi="Palatino Linotype" w:cs="Palatino Linotype"/>
        </w:rPr>
        <w:t xml:space="preserve">refirió que se encuentra enmarcado con el objetivo número </w:t>
      </w:r>
      <w:r w:rsidR="00BD4FB8" w:rsidRPr="00E40F02">
        <w:rPr>
          <w:rFonts w:ascii="Palatino Linotype" w:eastAsia="Palatino Linotype" w:hAnsi="Palatino Linotype" w:cs="Palatino Linotype"/>
          <w:u w:val="single"/>
        </w:rPr>
        <w:t>4.3</w:t>
      </w:r>
      <w:r w:rsidR="00BD4FB8" w:rsidRPr="00E40F02">
        <w:rPr>
          <w:rFonts w:ascii="Palatino Linotype" w:eastAsia="Palatino Linotype" w:hAnsi="Palatino Linotype" w:cs="Palatino Linotype"/>
        </w:rPr>
        <w:t xml:space="preserve">, pero, </w:t>
      </w:r>
      <w:r w:rsidR="004D0659" w:rsidRPr="00E40F02">
        <w:rPr>
          <w:rFonts w:ascii="Palatino Linotype" w:eastAsia="Palatino Linotype" w:hAnsi="Palatino Linotype" w:cs="Palatino Linotype"/>
        </w:rPr>
        <w:t xml:space="preserve">dicha información se encuentra en el numeral </w:t>
      </w:r>
      <w:r w:rsidR="004D0659" w:rsidRPr="00E40F02">
        <w:rPr>
          <w:rFonts w:ascii="Palatino Linotype" w:eastAsia="Palatino Linotype" w:hAnsi="Palatino Linotype" w:cs="Palatino Linotype"/>
          <w:b/>
        </w:rPr>
        <w:t xml:space="preserve">4.2., </w:t>
      </w:r>
      <w:r w:rsidR="004D0659" w:rsidRPr="00E40F02">
        <w:rPr>
          <w:rFonts w:ascii="Palatino Linotype" w:eastAsia="Palatino Linotype" w:hAnsi="Palatino Linotype" w:cs="Palatino Linotype"/>
        </w:rPr>
        <w:t xml:space="preserve">tal como se advierte de </w:t>
      </w:r>
      <w:r w:rsidR="00BD4FB8" w:rsidRPr="00E40F02">
        <w:rPr>
          <w:rFonts w:ascii="Palatino Linotype" w:eastAsia="Palatino Linotype" w:hAnsi="Palatino Linotype" w:cs="Palatino Linotype"/>
        </w:rPr>
        <w:t xml:space="preserve">las imágenes </w:t>
      </w:r>
      <w:r w:rsidR="00C500F5" w:rsidRPr="00E40F02">
        <w:rPr>
          <w:rFonts w:ascii="Palatino Linotype" w:eastAsia="Palatino Linotype" w:hAnsi="Palatino Linotype" w:cs="Palatino Linotype"/>
        </w:rPr>
        <w:t>insertadas previamente.</w:t>
      </w:r>
    </w:p>
    <w:p w14:paraId="7809E60B" w14:textId="0A7BA6D1" w:rsidR="00BD4FB8" w:rsidRPr="00E40F02" w:rsidRDefault="00BD4FB8" w:rsidP="00E40F02">
      <w:pPr>
        <w:spacing w:before="100" w:beforeAutospacing="1" w:after="100" w:afterAutospacing="1" w:line="360" w:lineRule="auto"/>
        <w:jc w:val="both"/>
        <w:rPr>
          <w:rFonts w:ascii="Palatino Linotype" w:eastAsia="MS Mincho" w:hAnsi="Palatino Linotype" w:cs="Arial"/>
          <w:szCs w:val="22"/>
          <w:lang w:val="es-ES" w:eastAsia="en-US"/>
        </w:rPr>
      </w:pPr>
      <w:r w:rsidRPr="00E40F02">
        <w:rPr>
          <w:rFonts w:ascii="Palatino Linotype" w:hAnsi="Palatino Linotype"/>
          <w:szCs w:val="22"/>
          <w:lang w:val="es-ES" w:eastAsia="en-US"/>
        </w:rPr>
        <w:t xml:space="preserve">Al respecto es dable realizar una suplencia de la queja en favor del </w:t>
      </w:r>
      <w:r w:rsidRPr="00E40F02">
        <w:rPr>
          <w:rFonts w:ascii="Palatino Linotype" w:hAnsi="Palatino Linotype"/>
          <w:b/>
          <w:szCs w:val="22"/>
          <w:lang w:val="es-ES" w:eastAsia="en-US"/>
        </w:rPr>
        <w:t xml:space="preserve">RECURRENTE; </w:t>
      </w:r>
      <w:r w:rsidRPr="00E40F02">
        <w:rPr>
          <w:rFonts w:ascii="Palatino Linotype" w:hAnsi="Palatino Linotype"/>
          <w:szCs w:val="22"/>
          <w:lang w:val="es-ES" w:eastAsia="en-US"/>
        </w:rPr>
        <w:t>toda vez que</w:t>
      </w:r>
      <w:r w:rsidR="00C500F5" w:rsidRPr="00E40F02">
        <w:rPr>
          <w:rFonts w:ascii="Palatino Linotype" w:hAnsi="Palatino Linotype"/>
          <w:b/>
          <w:szCs w:val="22"/>
          <w:lang w:val="es-ES" w:eastAsia="en-US"/>
        </w:rPr>
        <w:t xml:space="preserve">, </w:t>
      </w:r>
      <w:r w:rsidR="00106009" w:rsidRPr="00E40F02">
        <w:rPr>
          <w:rFonts w:ascii="Palatino Linotype" w:hAnsi="Palatino Linotype"/>
          <w:szCs w:val="22"/>
          <w:lang w:val="es-ES" w:eastAsia="en-US"/>
        </w:rPr>
        <w:t>como quedo</w:t>
      </w:r>
      <w:r w:rsidR="00106009" w:rsidRPr="00E40F02">
        <w:rPr>
          <w:rFonts w:ascii="Palatino Linotype" w:hAnsi="Palatino Linotype"/>
          <w:b/>
          <w:szCs w:val="22"/>
          <w:lang w:val="es-ES" w:eastAsia="en-US"/>
        </w:rPr>
        <w:t xml:space="preserve"> </w:t>
      </w:r>
      <w:r w:rsidRPr="00E40F02">
        <w:rPr>
          <w:rFonts w:ascii="Palatino Linotype" w:eastAsia="MS Mincho" w:hAnsi="Palatino Linotype" w:cs="Arial"/>
          <w:szCs w:val="22"/>
          <w:lang w:val="es-ES" w:eastAsia="en-US"/>
        </w:rPr>
        <w:t>precis</w:t>
      </w:r>
      <w:r w:rsidR="00106009" w:rsidRPr="00E40F02">
        <w:rPr>
          <w:rFonts w:ascii="Palatino Linotype" w:eastAsia="MS Mincho" w:hAnsi="Palatino Linotype" w:cs="Arial"/>
          <w:szCs w:val="22"/>
          <w:lang w:val="es-ES" w:eastAsia="en-US"/>
        </w:rPr>
        <w:t xml:space="preserve">ado anteriormente en </w:t>
      </w:r>
      <w:r w:rsidRPr="00E40F02">
        <w:rPr>
          <w:rFonts w:ascii="Palatino Linotype" w:eastAsia="MS Mincho" w:hAnsi="Palatino Linotype" w:cs="Arial"/>
          <w:szCs w:val="22"/>
          <w:lang w:val="es-ES" w:eastAsia="en-US"/>
        </w:rPr>
        <w:t xml:space="preserve">su solicitud de acceso a la información pública </w:t>
      </w:r>
      <w:r w:rsidR="00106009" w:rsidRPr="00E40F02">
        <w:rPr>
          <w:rFonts w:ascii="Palatino Linotype" w:eastAsia="MS Mincho" w:hAnsi="Palatino Linotype" w:cs="Arial"/>
          <w:szCs w:val="22"/>
          <w:lang w:val="es-ES" w:eastAsia="en-US"/>
        </w:rPr>
        <w:t>refirió que los objetivos de los que se pretende tener acceso se encuentran enmarcados</w:t>
      </w:r>
      <w:r w:rsidR="00B96DAF" w:rsidRPr="00E40F02">
        <w:rPr>
          <w:rFonts w:ascii="Palatino Linotype" w:eastAsia="MS Mincho" w:hAnsi="Palatino Linotype" w:cs="Arial"/>
          <w:szCs w:val="22"/>
          <w:lang w:val="es-ES" w:eastAsia="en-US"/>
        </w:rPr>
        <w:t xml:space="preserve"> en el Plan de Desarrollo Municipal </w:t>
      </w:r>
      <w:r w:rsidR="00106009" w:rsidRPr="00E40F02">
        <w:rPr>
          <w:rFonts w:ascii="Palatino Linotype" w:eastAsia="MS Mincho" w:hAnsi="Palatino Linotype" w:cs="Arial"/>
          <w:szCs w:val="22"/>
          <w:lang w:val="es-ES" w:eastAsia="en-US"/>
        </w:rPr>
        <w:t xml:space="preserve">con el numeral 4.3, sin </w:t>
      </w:r>
      <w:r w:rsidR="00C500F5" w:rsidRPr="00E40F02">
        <w:rPr>
          <w:rFonts w:ascii="Palatino Linotype" w:eastAsia="MS Mincho" w:hAnsi="Palatino Linotype" w:cs="Arial"/>
          <w:szCs w:val="22"/>
          <w:lang w:val="es-ES" w:eastAsia="en-US"/>
        </w:rPr>
        <w:t>embargo,</w:t>
      </w:r>
      <w:r w:rsidR="00B96DAF" w:rsidRPr="00E40F02">
        <w:rPr>
          <w:rFonts w:ascii="Palatino Linotype" w:eastAsia="MS Mincho" w:hAnsi="Palatino Linotype" w:cs="Arial"/>
          <w:szCs w:val="22"/>
          <w:lang w:val="es-ES" w:eastAsia="en-US"/>
        </w:rPr>
        <w:t xml:space="preserve"> </w:t>
      </w:r>
      <w:r w:rsidR="00C500F5" w:rsidRPr="00E40F02">
        <w:rPr>
          <w:rFonts w:ascii="Palatino Linotype" w:eastAsia="MS Mincho" w:hAnsi="Palatino Linotype" w:cs="Arial"/>
          <w:szCs w:val="22"/>
          <w:lang w:val="es-ES" w:eastAsia="en-US"/>
        </w:rPr>
        <w:t xml:space="preserve">el </w:t>
      </w:r>
      <w:r w:rsidR="00B96DAF" w:rsidRPr="00E40F02">
        <w:rPr>
          <w:rFonts w:ascii="Palatino Linotype" w:eastAsia="MS Mincho" w:hAnsi="Palatino Linotype" w:cs="Arial"/>
          <w:szCs w:val="22"/>
          <w:lang w:val="es-ES" w:eastAsia="en-US"/>
        </w:rPr>
        <w:t xml:space="preserve">dato </w:t>
      </w:r>
      <w:r w:rsidR="00C500F5" w:rsidRPr="00E40F02">
        <w:rPr>
          <w:rFonts w:ascii="Palatino Linotype" w:eastAsia="MS Mincho" w:hAnsi="Palatino Linotype" w:cs="Arial"/>
          <w:szCs w:val="22"/>
          <w:lang w:val="es-ES" w:eastAsia="en-US"/>
        </w:rPr>
        <w:t xml:space="preserve">correcto </w:t>
      </w:r>
      <w:r w:rsidR="00B96DAF" w:rsidRPr="00E40F02">
        <w:rPr>
          <w:rFonts w:ascii="Palatino Linotype" w:eastAsia="MS Mincho" w:hAnsi="Palatino Linotype" w:cs="Arial"/>
          <w:szCs w:val="22"/>
          <w:lang w:val="es-ES" w:eastAsia="en-US"/>
        </w:rPr>
        <w:t xml:space="preserve">es </w:t>
      </w:r>
      <w:r w:rsidR="00C500F5" w:rsidRPr="00E40F02">
        <w:rPr>
          <w:rFonts w:ascii="Palatino Linotype" w:eastAsia="MS Mincho" w:hAnsi="Palatino Linotype" w:cs="Arial"/>
          <w:szCs w:val="22"/>
          <w:lang w:val="es-ES" w:eastAsia="en-US"/>
        </w:rPr>
        <w:t xml:space="preserve">el </w:t>
      </w:r>
      <w:r w:rsidR="00106009" w:rsidRPr="00E40F02">
        <w:rPr>
          <w:rFonts w:ascii="Palatino Linotype" w:eastAsia="MS Mincho" w:hAnsi="Palatino Linotype" w:cs="Arial"/>
          <w:szCs w:val="22"/>
          <w:lang w:val="es-ES" w:eastAsia="en-US"/>
        </w:rPr>
        <w:t>n</w:t>
      </w:r>
      <w:r w:rsidR="00B96DAF" w:rsidRPr="00E40F02">
        <w:rPr>
          <w:rFonts w:ascii="Palatino Linotype" w:eastAsia="MS Mincho" w:hAnsi="Palatino Linotype" w:cs="Arial"/>
          <w:szCs w:val="22"/>
          <w:lang w:val="es-ES" w:eastAsia="en-US"/>
        </w:rPr>
        <w:t>umeral</w:t>
      </w:r>
      <w:r w:rsidR="00106009" w:rsidRPr="00E40F02">
        <w:rPr>
          <w:rFonts w:ascii="Palatino Linotype" w:eastAsia="MS Mincho" w:hAnsi="Palatino Linotype" w:cs="Arial"/>
          <w:szCs w:val="22"/>
          <w:lang w:val="es-ES" w:eastAsia="en-US"/>
        </w:rPr>
        <w:t xml:space="preserve"> </w:t>
      </w:r>
      <w:r w:rsidR="00106009" w:rsidRPr="00E40F02">
        <w:rPr>
          <w:rFonts w:ascii="Palatino Linotype" w:eastAsia="MS Mincho" w:hAnsi="Palatino Linotype" w:cs="Arial"/>
          <w:b/>
          <w:szCs w:val="22"/>
          <w:lang w:val="es-ES" w:eastAsia="en-US"/>
        </w:rPr>
        <w:t>4.2</w:t>
      </w:r>
      <w:r w:rsidRPr="00E40F02">
        <w:rPr>
          <w:rFonts w:ascii="Palatino Linotype" w:eastAsia="MS Mincho" w:hAnsi="Palatino Linotype" w:cs="Arial"/>
          <w:szCs w:val="22"/>
          <w:lang w:val="es-ES" w:eastAsia="en-US"/>
        </w:rPr>
        <w:t>.</w:t>
      </w:r>
    </w:p>
    <w:p w14:paraId="7391E68E" w14:textId="5A3960C2" w:rsidR="00C500F5" w:rsidRPr="00E40F02" w:rsidRDefault="00BD4FB8" w:rsidP="00E40F02">
      <w:pPr>
        <w:spacing w:before="100" w:beforeAutospacing="1" w:after="100" w:afterAutospacing="1" w:line="360" w:lineRule="auto"/>
        <w:jc w:val="both"/>
        <w:rPr>
          <w:rFonts w:ascii="Palatino Linotype" w:eastAsia="MS Mincho" w:hAnsi="Palatino Linotype" w:cs="Arial"/>
          <w:szCs w:val="22"/>
          <w:lang w:val="es-ES_tradnl" w:eastAsia="en-US"/>
        </w:rPr>
      </w:pPr>
      <w:r w:rsidRPr="00E40F02">
        <w:rPr>
          <w:rFonts w:ascii="Palatino Linotype" w:eastAsia="MS Mincho" w:hAnsi="Palatino Linotype" w:cs="Arial"/>
          <w:szCs w:val="22"/>
          <w:lang w:val="es-ES_tradnl" w:eastAsia="en-US"/>
        </w:rPr>
        <w:t xml:space="preserve">Luego entonces, se concluye que </w:t>
      </w:r>
      <w:r w:rsidR="00106009" w:rsidRPr="00E40F02">
        <w:rPr>
          <w:rFonts w:ascii="Palatino Linotype" w:eastAsia="MS Mincho" w:hAnsi="Palatino Linotype" w:cs="Arial"/>
          <w:b/>
          <w:szCs w:val="22"/>
          <w:lang w:val="es-ES_tradnl" w:eastAsia="en-US"/>
        </w:rPr>
        <w:t>EL RECURRENTE</w:t>
      </w:r>
      <w:r w:rsidRPr="00E40F02">
        <w:rPr>
          <w:rFonts w:ascii="Palatino Linotype" w:eastAsia="MS Mincho" w:hAnsi="Palatino Linotype" w:cs="Arial"/>
          <w:szCs w:val="22"/>
          <w:lang w:val="es-ES_tradnl" w:eastAsia="en-US"/>
        </w:rPr>
        <w:t xml:space="preserve"> al no tener la obligación de conocer </w:t>
      </w:r>
      <w:r w:rsidR="00B96DAF" w:rsidRPr="00E40F02">
        <w:rPr>
          <w:rFonts w:ascii="Palatino Linotype" w:eastAsia="MS Mincho" w:hAnsi="Palatino Linotype" w:cs="Arial"/>
          <w:szCs w:val="22"/>
          <w:lang w:val="es-ES_tradnl" w:eastAsia="en-US"/>
        </w:rPr>
        <w:t>debidamente el</w:t>
      </w:r>
      <w:r w:rsidRPr="00E40F02">
        <w:rPr>
          <w:rFonts w:ascii="Palatino Linotype" w:eastAsia="MS Mincho" w:hAnsi="Palatino Linotype" w:cs="Arial"/>
          <w:szCs w:val="22"/>
          <w:lang w:val="es-ES_tradnl" w:eastAsia="en-US"/>
        </w:rPr>
        <w:t xml:space="preserve"> soporte documental al que pretende acceder, por error involuntario refirió con un </w:t>
      </w:r>
      <w:r w:rsidR="00106009" w:rsidRPr="00E40F02">
        <w:rPr>
          <w:rFonts w:ascii="Palatino Linotype" w:eastAsia="MS Mincho" w:hAnsi="Palatino Linotype" w:cs="Arial"/>
          <w:szCs w:val="22"/>
          <w:lang w:val="es-ES_tradnl" w:eastAsia="en-US"/>
        </w:rPr>
        <w:t>numeral</w:t>
      </w:r>
      <w:r w:rsidRPr="00E40F02">
        <w:rPr>
          <w:rFonts w:ascii="Palatino Linotype" w:eastAsia="MS Mincho" w:hAnsi="Palatino Linotype" w:cs="Arial"/>
          <w:szCs w:val="22"/>
          <w:lang w:val="es-ES_tradnl" w:eastAsia="en-US"/>
        </w:rPr>
        <w:t xml:space="preserve"> diverso al</w:t>
      </w:r>
      <w:r w:rsidR="00106009" w:rsidRPr="00E40F02">
        <w:rPr>
          <w:rFonts w:ascii="Palatino Linotype" w:eastAsia="MS Mincho" w:hAnsi="Palatino Linotype" w:cs="Arial"/>
          <w:szCs w:val="22"/>
          <w:lang w:val="es-ES_tradnl" w:eastAsia="en-US"/>
        </w:rPr>
        <w:t xml:space="preserve"> que corresponde en el Plan de Desarrollo Municipal del Ayuntamiento de Ozumb</w:t>
      </w:r>
      <w:r w:rsidR="00B96DAF" w:rsidRPr="00E40F02">
        <w:rPr>
          <w:rFonts w:ascii="Palatino Linotype" w:eastAsia="MS Mincho" w:hAnsi="Palatino Linotype" w:cs="Arial"/>
          <w:szCs w:val="22"/>
          <w:lang w:val="es-ES_tradnl" w:eastAsia="en-US"/>
        </w:rPr>
        <w:t>a</w:t>
      </w:r>
      <w:r w:rsidRPr="00E40F02">
        <w:rPr>
          <w:rFonts w:ascii="Palatino Linotype" w:eastAsia="MS Mincho" w:hAnsi="Palatino Linotype" w:cs="Arial"/>
          <w:szCs w:val="22"/>
          <w:lang w:val="es-ES_tradnl" w:eastAsia="en-US"/>
        </w:rPr>
        <w:t>.</w:t>
      </w:r>
    </w:p>
    <w:p w14:paraId="7CA6B042" w14:textId="5BDA9A5E" w:rsidR="00BD4FB8" w:rsidRPr="00E40F02" w:rsidRDefault="00BD4FB8" w:rsidP="00E40F02">
      <w:pPr>
        <w:spacing w:line="360" w:lineRule="auto"/>
        <w:jc w:val="both"/>
        <w:rPr>
          <w:rFonts w:ascii="Palatino Linotype" w:hAnsi="Palatino Linotype"/>
          <w:szCs w:val="22"/>
          <w:lang w:val="es-ES_tradnl" w:eastAsia="en-US"/>
        </w:rPr>
      </w:pPr>
      <w:r w:rsidRPr="00E40F02">
        <w:rPr>
          <w:rFonts w:ascii="Palatino Linotype" w:hAnsi="Palatino Linotype"/>
          <w:szCs w:val="22"/>
          <w:lang w:val="es-ES" w:eastAsia="en-US"/>
        </w:rPr>
        <w:t xml:space="preserve">Por lo que este Órgano Garante procede a suplir la deficiencia de la queja </w:t>
      </w:r>
      <w:r w:rsidRPr="00E40F02">
        <w:rPr>
          <w:rFonts w:ascii="Palatino Linotype" w:hAnsi="Palatino Linotype"/>
          <w:szCs w:val="22"/>
          <w:lang w:val="es-ES_tradnl" w:eastAsia="en-US"/>
        </w:rPr>
        <w:t xml:space="preserve">para garantizar el derecho de acceso </w:t>
      </w:r>
      <w:r w:rsidR="00C500F5" w:rsidRPr="00E40F02">
        <w:rPr>
          <w:rFonts w:ascii="Palatino Linotype" w:hAnsi="Palatino Linotype"/>
          <w:szCs w:val="22"/>
          <w:lang w:val="es-ES_tradnl" w:eastAsia="en-US"/>
        </w:rPr>
        <w:t>a la</w:t>
      </w:r>
      <w:r w:rsidRPr="00E40F02">
        <w:rPr>
          <w:rFonts w:ascii="Palatino Linotype" w:hAnsi="Palatino Linotype"/>
          <w:szCs w:val="22"/>
          <w:lang w:val="es-ES_tradnl" w:eastAsia="en-US"/>
        </w:rPr>
        <w:t xml:space="preserve"> información pública. La suplencia de la queja, es el instrumento adecuado para prevenir una posible vulneración al </w:t>
      </w:r>
      <w:r w:rsidRPr="00E40F02">
        <w:rPr>
          <w:rFonts w:ascii="Palatino Linotype" w:eastAsia="MS Mincho" w:hAnsi="Palatino Linotype" w:cs="Arial"/>
          <w:szCs w:val="22"/>
          <w:lang w:val="es-ES" w:eastAsia="en-US"/>
        </w:rPr>
        <w:t>derecho</w:t>
      </w:r>
      <w:r w:rsidRPr="00E40F02">
        <w:rPr>
          <w:rFonts w:ascii="Palatino Linotype" w:hAnsi="Palatino Linotype"/>
          <w:szCs w:val="22"/>
          <w:lang w:val="es-ES_tradnl" w:eastAsia="en-US"/>
        </w:rPr>
        <w:t xml:space="preserve"> de acceso a la información y que se encuentra disponible para ser operado por esta autoridad conforme a la facultad que otorga la Ley de Transparencia y Acceso a la Información Pública del Estado de México y Municipios en su artículo 13, el cual describe lo siguiente:</w:t>
      </w:r>
    </w:p>
    <w:p w14:paraId="6C60F850" w14:textId="5F23120B" w:rsidR="00C500F5" w:rsidRPr="00E40F02" w:rsidRDefault="00C500F5" w:rsidP="00E40F02">
      <w:pPr>
        <w:spacing w:line="360" w:lineRule="auto"/>
        <w:jc w:val="both"/>
        <w:rPr>
          <w:rFonts w:ascii="Palatino Linotype" w:eastAsia="MS Mincho" w:hAnsi="Palatino Linotype" w:cs="Arial"/>
          <w:szCs w:val="22"/>
          <w:lang w:val="es-ES_tradnl" w:eastAsia="en-US"/>
        </w:rPr>
      </w:pPr>
    </w:p>
    <w:p w14:paraId="5F7808EF" w14:textId="77777777" w:rsidR="00C500F5" w:rsidRPr="00E40F02" w:rsidRDefault="00C500F5" w:rsidP="00E40F02">
      <w:pPr>
        <w:spacing w:line="360" w:lineRule="auto"/>
        <w:jc w:val="both"/>
        <w:rPr>
          <w:rFonts w:ascii="Palatino Linotype" w:eastAsia="MS Mincho" w:hAnsi="Palatino Linotype" w:cs="Arial"/>
          <w:szCs w:val="22"/>
          <w:lang w:val="es-ES_tradnl" w:eastAsia="en-US"/>
        </w:rPr>
      </w:pPr>
    </w:p>
    <w:p w14:paraId="14FBD242" w14:textId="77777777" w:rsidR="00BD4FB8" w:rsidRPr="00E40F02" w:rsidRDefault="00BD4FB8" w:rsidP="00E40F02">
      <w:pPr>
        <w:tabs>
          <w:tab w:val="left" w:pos="426"/>
        </w:tabs>
        <w:spacing w:line="360" w:lineRule="auto"/>
        <w:ind w:left="426" w:right="616"/>
        <w:contextualSpacing/>
        <w:jc w:val="both"/>
        <w:rPr>
          <w:rFonts w:ascii="Palatino Linotype" w:hAnsi="Palatino Linotype"/>
          <w:b/>
          <w:bCs/>
          <w:i/>
          <w:lang w:val="es-ES"/>
        </w:rPr>
      </w:pPr>
      <w:r w:rsidRPr="00E40F02">
        <w:rPr>
          <w:rFonts w:ascii="Palatino Linotype" w:hAnsi="Palatino Linotype"/>
          <w:b/>
          <w:bCs/>
          <w:i/>
          <w:lang w:val="es-ES"/>
        </w:rPr>
        <w:lastRenderedPageBreak/>
        <w:t>“Artículo 13.</w:t>
      </w:r>
    </w:p>
    <w:p w14:paraId="1BBDDEFB" w14:textId="77777777" w:rsidR="00BD4FB8" w:rsidRPr="00E40F02" w:rsidRDefault="00BD4FB8" w:rsidP="00E40F02">
      <w:pPr>
        <w:tabs>
          <w:tab w:val="left" w:pos="426"/>
        </w:tabs>
        <w:spacing w:line="360" w:lineRule="auto"/>
        <w:ind w:left="426" w:right="758"/>
        <w:contextualSpacing/>
        <w:jc w:val="both"/>
        <w:rPr>
          <w:rFonts w:ascii="Palatino Linotype" w:hAnsi="Palatino Linotype"/>
          <w:i/>
          <w:lang w:val="es-ES_tradnl"/>
        </w:rPr>
      </w:pPr>
      <w:r w:rsidRPr="00E40F02">
        <w:rPr>
          <w:rFonts w:ascii="Palatino Linotype" w:hAnsi="Palatino Linotype"/>
          <w:i/>
        </w:rPr>
        <w:t>El Instituto, en el ámbito de sus atribuciones, deberá suplir cualquier deficiencia para</w:t>
      </w:r>
      <w:r w:rsidRPr="00E40F02">
        <w:rPr>
          <w:rFonts w:ascii="Palatino Linotype" w:hAnsi="Palatino Linotype"/>
          <w:i/>
          <w:lang w:val="es-ES_tradnl"/>
        </w:rPr>
        <w:t xml:space="preserve"> garantizar el ejercicio del derecho de acceso a la información.”</w:t>
      </w:r>
    </w:p>
    <w:p w14:paraId="0FD58E90" w14:textId="0AB75B7B" w:rsidR="00BD4FB8" w:rsidRPr="00E40F02" w:rsidRDefault="00BD4FB8" w:rsidP="00E40F02">
      <w:pPr>
        <w:spacing w:before="100" w:beforeAutospacing="1" w:after="100" w:afterAutospacing="1" w:line="360" w:lineRule="auto"/>
        <w:jc w:val="both"/>
        <w:rPr>
          <w:rFonts w:ascii="Palatino Linotype" w:hAnsi="Palatino Linotype" w:cs="Arial"/>
          <w:szCs w:val="22"/>
          <w:lang w:val="es-ES" w:eastAsia="en-US"/>
        </w:rPr>
      </w:pPr>
      <w:r w:rsidRPr="00E40F02">
        <w:rPr>
          <w:rFonts w:ascii="Palatino Linotype" w:hAnsi="Palatino Linotype" w:cs="Arial"/>
          <w:szCs w:val="22"/>
          <w:lang w:val="es-ES" w:eastAsia="en-US"/>
        </w:rPr>
        <w:t xml:space="preserve">Es así que en aras de tutelar la correcta aplicación en términos del artículo 13 de la Ley de Transparencia Local  y con la finalidad de corregir cualquier afectación al derecho de acceso a la información, se debe analizar el fondo del asunto para establecer si existe una afectación real que en su caso haya sufrido </w:t>
      </w:r>
      <w:r w:rsidR="0045423E" w:rsidRPr="00E40F02">
        <w:rPr>
          <w:rFonts w:ascii="Palatino Linotype" w:hAnsi="Palatino Linotype" w:cs="Arial"/>
          <w:szCs w:val="22"/>
          <w:lang w:val="es-ES" w:eastAsia="en-US"/>
        </w:rPr>
        <w:t>el</w:t>
      </w:r>
      <w:r w:rsidRPr="00E40F02">
        <w:rPr>
          <w:rFonts w:ascii="Palatino Linotype" w:hAnsi="Palatino Linotype" w:cs="Arial"/>
          <w:szCs w:val="22"/>
          <w:lang w:val="es-ES" w:eastAsia="en-US"/>
        </w:rPr>
        <w:t xml:space="preserve"> </w:t>
      </w:r>
      <w:r w:rsidRPr="00E40F02">
        <w:rPr>
          <w:rFonts w:ascii="Palatino Linotype" w:hAnsi="Palatino Linotype" w:cs="Arial"/>
          <w:b/>
          <w:szCs w:val="22"/>
          <w:lang w:val="es-ES" w:eastAsia="en-US"/>
        </w:rPr>
        <w:t>RECURRENTE</w:t>
      </w:r>
      <w:r w:rsidRPr="00E40F02">
        <w:rPr>
          <w:rFonts w:ascii="Palatino Linotype" w:hAnsi="Palatino Linotype" w:cs="Arial"/>
          <w:szCs w:val="22"/>
          <w:lang w:val="es-ES" w:eastAsia="en-US"/>
        </w:rPr>
        <w:t xml:space="preserve">, lo que sería imposible si se declarara improcedente por la carencia de líneas </w:t>
      </w:r>
      <w:proofErr w:type="spellStart"/>
      <w:r w:rsidRPr="00E40F02">
        <w:rPr>
          <w:rFonts w:ascii="Palatino Linotype" w:hAnsi="Palatino Linotype" w:cs="Arial"/>
          <w:szCs w:val="22"/>
          <w:lang w:val="es-ES" w:eastAsia="en-US"/>
        </w:rPr>
        <w:t>refutantes</w:t>
      </w:r>
      <w:proofErr w:type="spellEnd"/>
      <w:r w:rsidRPr="00E40F02">
        <w:rPr>
          <w:rFonts w:ascii="Palatino Linotype" w:hAnsi="Palatino Linotype" w:cs="Arial"/>
          <w:szCs w:val="22"/>
          <w:lang w:val="es-ES" w:eastAsia="en-US"/>
        </w:rPr>
        <w:t xml:space="preserve"> que cubran los elementos mínimos requeridos de la </w:t>
      </w:r>
      <w:r w:rsidRPr="00E40F02">
        <w:rPr>
          <w:rFonts w:ascii="Palatino Linotype" w:hAnsi="Palatino Linotype" w:cs="Arial"/>
          <w:i/>
          <w:szCs w:val="22"/>
          <w:lang w:val="es-ES" w:eastAsia="en-US"/>
        </w:rPr>
        <w:t>causa petendi</w:t>
      </w:r>
      <w:r w:rsidRPr="00E40F02">
        <w:rPr>
          <w:rFonts w:ascii="Palatino Linotype" w:hAnsi="Palatino Linotype" w:cs="Arial"/>
          <w:szCs w:val="22"/>
          <w:lang w:val="es-ES" w:eastAsia="en-US"/>
        </w:rPr>
        <w:t>, (causa de pedir) aunado a que existe jurisprudencia que no obliga a los particulares a cubrir tales parámetros en las materias que admitan la suplencia de la queja deficiente.</w:t>
      </w:r>
    </w:p>
    <w:p w14:paraId="201747AE" w14:textId="14FFDF11" w:rsidR="009D144E" w:rsidRPr="00E40F02" w:rsidRDefault="0045423E" w:rsidP="00E40F02">
      <w:pPr>
        <w:spacing w:before="100" w:beforeAutospacing="1" w:after="100" w:afterAutospacing="1" w:line="360" w:lineRule="auto"/>
        <w:jc w:val="both"/>
        <w:rPr>
          <w:rFonts w:ascii="Palatino Linotype" w:eastAsia="Palatino Linotype" w:hAnsi="Palatino Linotype" w:cs="Palatino Linotype"/>
        </w:rPr>
      </w:pPr>
      <w:r w:rsidRPr="00E40F02">
        <w:rPr>
          <w:rFonts w:ascii="Palatino Linotype" w:hAnsi="Palatino Linotype" w:cs="Arial"/>
          <w:szCs w:val="22"/>
          <w:lang w:val="es-ES" w:eastAsia="en-US"/>
        </w:rPr>
        <w:t>Precisado lo anterior, recordemos que</w:t>
      </w:r>
      <w:r w:rsidR="002E0907" w:rsidRPr="00E40F02">
        <w:rPr>
          <w:rFonts w:ascii="Palatino Linotype" w:eastAsia="Palatino Linotype" w:hAnsi="Palatino Linotype" w:cs="Palatino Linotype"/>
        </w:rPr>
        <w:t xml:space="preserve"> </w:t>
      </w:r>
      <w:r w:rsidR="002E0907" w:rsidRPr="00E40F02">
        <w:rPr>
          <w:rFonts w:ascii="Palatino Linotype" w:eastAsia="Palatino Linotype" w:hAnsi="Palatino Linotype" w:cs="Palatino Linotype"/>
          <w:b/>
        </w:rPr>
        <w:t>EL SUJETO OBLIGADO</w:t>
      </w:r>
      <w:r w:rsidR="002E0907" w:rsidRPr="00E40F02">
        <w:rPr>
          <w:rFonts w:ascii="Palatino Linotype" w:eastAsia="Palatino Linotype" w:hAnsi="Palatino Linotype" w:cs="Palatino Linotype"/>
        </w:rPr>
        <w:t xml:space="preserve"> </w:t>
      </w:r>
      <w:r w:rsidR="002746E0" w:rsidRPr="00E40F02">
        <w:rPr>
          <w:rFonts w:ascii="Palatino Linotype" w:eastAsia="Palatino Linotype" w:hAnsi="Palatino Linotype" w:cs="Palatino Linotype"/>
        </w:rPr>
        <w:t>dio atención a la solicitud y entregó como respuesta</w:t>
      </w:r>
      <w:r w:rsidR="002E0907" w:rsidRPr="00E40F02">
        <w:rPr>
          <w:rFonts w:ascii="Palatino Linotype" w:eastAsia="Palatino Linotype" w:hAnsi="Palatino Linotype" w:cs="Palatino Linotype"/>
        </w:rPr>
        <w:t xml:space="preserve"> </w:t>
      </w:r>
      <w:r w:rsidR="00E51FD6" w:rsidRPr="00E40F02">
        <w:rPr>
          <w:rFonts w:ascii="Palatino Linotype" w:eastAsia="Palatino Linotype" w:hAnsi="Palatino Linotype" w:cs="Palatino Linotype"/>
        </w:rPr>
        <w:t>cuatro</w:t>
      </w:r>
      <w:r w:rsidR="009D144E" w:rsidRPr="00E40F02">
        <w:rPr>
          <w:rFonts w:ascii="Palatino Linotype" w:eastAsia="Palatino Linotype" w:hAnsi="Palatino Linotype" w:cs="Palatino Linotype"/>
        </w:rPr>
        <w:t xml:space="preserve"> archivos diversos dentro de los que cabe resaltar lo siguiente: </w:t>
      </w:r>
    </w:p>
    <w:p w14:paraId="0600AE90" w14:textId="77777777" w:rsidR="00E51FD6" w:rsidRPr="00E40F02" w:rsidRDefault="009D144E"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En primera instancia el </w:t>
      </w:r>
      <w:r w:rsidR="00E51FD6" w:rsidRPr="00E40F02">
        <w:rPr>
          <w:rFonts w:ascii="Palatino Linotype" w:eastAsia="Palatino Linotype" w:hAnsi="Palatino Linotype" w:cs="Palatino Linotype"/>
        </w:rPr>
        <w:t>Coordinador de Regulación Comercial</w:t>
      </w:r>
      <w:r w:rsidRPr="00E40F02">
        <w:rPr>
          <w:rFonts w:ascii="Palatino Linotype" w:eastAsia="Palatino Linotype" w:hAnsi="Palatino Linotype" w:cs="Palatino Linotype"/>
        </w:rPr>
        <w:t xml:space="preserve">, </w:t>
      </w:r>
      <w:r w:rsidR="00E51FD6" w:rsidRPr="00E40F02">
        <w:rPr>
          <w:rFonts w:ascii="Palatino Linotype" w:eastAsia="Palatino Linotype" w:hAnsi="Palatino Linotype" w:cs="Palatino Linotype"/>
        </w:rPr>
        <w:t xml:space="preserve">se pronunció respecto a 3 de los 5 puntos petitorios, señalando para tal efecto lo siguiente: </w:t>
      </w:r>
    </w:p>
    <w:p w14:paraId="211D51AB" w14:textId="41034A76" w:rsidR="00E51FD6" w:rsidRPr="00E40F02" w:rsidRDefault="00E51FD6" w:rsidP="00E40F02">
      <w:pPr>
        <w:spacing w:before="100" w:beforeAutospacing="1" w:after="100" w:afterAutospacing="1" w:line="360" w:lineRule="auto"/>
        <w:ind w:left="-284" w:right="51"/>
        <w:jc w:val="both"/>
        <w:rPr>
          <w:rFonts w:ascii="Palatino Linotype" w:eastAsia="Palatino Linotype" w:hAnsi="Palatino Linotype" w:cs="Palatino Linotype"/>
        </w:rPr>
      </w:pPr>
      <w:r w:rsidRPr="00E40F02">
        <w:rPr>
          <w:noProof/>
          <w:lang w:eastAsia="es-MX"/>
        </w:rPr>
        <w:lastRenderedPageBreak/>
        <mc:AlternateContent>
          <mc:Choice Requires="wps">
            <w:drawing>
              <wp:anchor distT="0" distB="0" distL="114300" distR="114300" simplePos="0" relativeHeight="251674624" behindDoc="0" locked="0" layoutInCell="1" allowOverlap="1" wp14:anchorId="364C6AB5" wp14:editId="78B9B32B">
                <wp:simplePos x="0" y="0"/>
                <wp:positionH relativeFrom="column">
                  <wp:posOffset>215265</wp:posOffset>
                </wp:positionH>
                <wp:positionV relativeFrom="paragraph">
                  <wp:posOffset>2533015</wp:posOffset>
                </wp:positionV>
                <wp:extent cx="295275" cy="266700"/>
                <wp:effectExtent l="57150" t="38100" r="9525" b="114300"/>
                <wp:wrapNone/>
                <wp:docPr id="15" name="Flecha derecha 15"/>
                <wp:cNvGraphicFramePr/>
                <a:graphic xmlns:a="http://schemas.openxmlformats.org/drawingml/2006/main">
                  <a:graphicData uri="http://schemas.microsoft.com/office/word/2010/wordprocessingShape">
                    <wps:wsp>
                      <wps:cNvSpPr/>
                      <wps:spPr>
                        <a:xfrm>
                          <a:off x="0" y="0"/>
                          <a:ext cx="295275" cy="2667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8EE8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16.95pt;margin-top:199.45pt;width:23.25pt;height:2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" adj="11845" fillcolor="red" strokecolor="red">
                <v:shadow on="t" color="black" opacity="22937f" origin=",.5" offset="0,.63889mm"/>
              </v:shape>
            </w:pict>
          </mc:Fallback>
        </mc:AlternateContent>
      </w:r>
      <w:r w:rsidRPr="00E40F02">
        <w:rPr>
          <w:noProof/>
          <w:lang w:eastAsia="es-MX"/>
        </w:rPr>
        <mc:AlternateContent>
          <mc:Choice Requires="wps">
            <w:drawing>
              <wp:anchor distT="0" distB="0" distL="114300" distR="114300" simplePos="0" relativeHeight="251672576" behindDoc="0" locked="0" layoutInCell="1" allowOverlap="1" wp14:anchorId="7F758892" wp14:editId="07B15951">
                <wp:simplePos x="0" y="0"/>
                <wp:positionH relativeFrom="column">
                  <wp:posOffset>243840</wp:posOffset>
                </wp:positionH>
                <wp:positionV relativeFrom="paragraph">
                  <wp:posOffset>1856740</wp:posOffset>
                </wp:positionV>
                <wp:extent cx="295275" cy="266700"/>
                <wp:effectExtent l="57150" t="38100" r="9525" b="114300"/>
                <wp:wrapNone/>
                <wp:docPr id="12" name="Flecha derecha 12"/>
                <wp:cNvGraphicFramePr/>
                <a:graphic xmlns:a="http://schemas.openxmlformats.org/drawingml/2006/main">
                  <a:graphicData uri="http://schemas.microsoft.com/office/word/2010/wordprocessingShape">
                    <wps:wsp>
                      <wps:cNvSpPr/>
                      <wps:spPr>
                        <a:xfrm>
                          <a:off x="0" y="0"/>
                          <a:ext cx="295275" cy="2667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3B99A" id="Flecha derecha 12" o:spid="_x0000_s1026" type="#_x0000_t13" style="position:absolute;margin-left:19.2pt;margin-top:146.2pt;width:23.25pt;height: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" adj="11845" fillcolor="red" strokecolor="red">
                <v:shadow on="t" color="black" opacity="22937f" origin=",.5" offset="0,.63889mm"/>
              </v:shape>
            </w:pict>
          </mc:Fallback>
        </mc:AlternateContent>
      </w:r>
      <w:r w:rsidRPr="00E40F02">
        <w:rPr>
          <w:noProof/>
          <w:lang w:eastAsia="es-MX"/>
        </w:rPr>
        <mc:AlternateContent>
          <mc:Choice Requires="wps">
            <w:drawing>
              <wp:anchor distT="0" distB="0" distL="114300" distR="114300" simplePos="0" relativeHeight="251670528" behindDoc="0" locked="0" layoutInCell="1" allowOverlap="1" wp14:anchorId="66977FD7" wp14:editId="0199BD39">
                <wp:simplePos x="0" y="0"/>
                <wp:positionH relativeFrom="column">
                  <wp:posOffset>243840</wp:posOffset>
                </wp:positionH>
                <wp:positionV relativeFrom="paragraph">
                  <wp:posOffset>999490</wp:posOffset>
                </wp:positionV>
                <wp:extent cx="295275" cy="276225"/>
                <wp:effectExtent l="57150" t="38100" r="28575" b="104775"/>
                <wp:wrapNone/>
                <wp:docPr id="11" name="Flecha derecha 11"/>
                <wp:cNvGraphicFramePr/>
                <a:graphic xmlns:a="http://schemas.openxmlformats.org/drawingml/2006/main">
                  <a:graphicData uri="http://schemas.microsoft.com/office/word/2010/wordprocessingShape">
                    <wps:wsp>
                      <wps:cNvSpPr/>
                      <wps:spPr>
                        <a:xfrm>
                          <a:off x="0" y="0"/>
                          <a:ext cx="295275" cy="2762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3CD8C" id="Flecha derecha 11" o:spid="_x0000_s1026" type="#_x0000_t13" style="position:absolute;margin-left:19.2pt;margin-top:78.7pt;width:23.25pt;height:2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" adj="11497" fillcolor="red" strokecolor="red">
                <v:shadow on="t" color="black" opacity="22937f" origin=",.5" offset="0,.63889mm"/>
              </v:shape>
            </w:pict>
          </mc:Fallback>
        </mc:AlternateContent>
      </w:r>
      <w:r w:rsidRPr="00E40F02">
        <w:rPr>
          <w:noProof/>
          <w:lang w:eastAsia="es-MX"/>
        </w:rPr>
        <w:drawing>
          <wp:inline distT="0" distB="0" distL="0" distR="0" wp14:anchorId="300C11AC" wp14:editId="3AE8B8E4">
            <wp:extent cx="5791835" cy="3604895"/>
            <wp:effectExtent l="152400" t="152400" r="361315" b="3575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604895"/>
                    </a:xfrm>
                    <a:prstGeom prst="rect">
                      <a:avLst/>
                    </a:prstGeom>
                    <a:ln>
                      <a:noFill/>
                    </a:ln>
                    <a:effectLst>
                      <a:outerShdw blurRad="292100" dist="139700" dir="2700000" algn="tl" rotWithShape="0">
                        <a:srgbClr val="333333">
                          <a:alpha val="65000"/>
                        </a:srgbClr>
                      </a:outerShdw>
                    </a:effectLst>
                  </pic:spPr>
                </pic:pic>
              </a:graphicData>
            </a:graphic>
          </wp:inline>
        </w:drawing>
      </w:r>
      <w:r w:rsidRPr="00E40F02">
        <w:rPr>
          <w:rFonts w:ascii="Palatino Linotype" w:eastAsia="Palatino Linotype" w:hAnsi="Palatino Linotype" w:cs="Palatino Linotype"/>
        </w:rPr>
        <w:t xml:space="preserve"> </w:t>
      </w:r>
    </w:p>
    <w:p w14:paraId="3A8A30AC" w14:textId="6BBE4D0B" w:rsidR="009360B0" w:rsidRPr="00E40F02" w:rsidRDefault="00FA3F69"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También</w:t>
      </w:r>
      <w:r w:rsidR="009567FF" w:rsidRPr="00E40F02">
        <w:rPr>
          <w:rFonts w:ascii="Palatino Linotype" w:eastAsia="Palatino Linotype" w:hAnsi="Palatino Linotype" w:cs="Palatino Linotype"/>
        </w:rPr>
        <w:t xml:space="preserve"> </w:t>
      </w:r>
      <w:r w:rsidRPr="00E40F02">
        <w:rPr>
          <w:rFonts w:ascii="Palatino Linotype" w:eastAsia="Palatino Linotype" w:hAnsi="Palatino Linotype" w:cs="Palatino Linotype"/>
        </w:rPr>
        <w:t xml:space="preserve">fue proporcionado el archivo electrónico denominado: </w:t>
      </w:r>
      <w:r w:rsidRPr="00E40F02">
        <w:rPr>
          <w:rFonts w:ascii="Palatino Linotype" w:eastAsia="Palatino Linotype" w:hAnsi="Palatino Linotype" w:cs="Palatino Linotype"/>
          <w:b/>
          <w:i/>
        </w:rPr>
        <w:t>“</w:t>
      </w:r>
      <w:r w:rsidR="00F57213" w:rsidRPr="00E40F02">
        <w:rPr>
          <w:rFonts w:ascii="Palatino Linotype" w:eastAsia="Palatino Linotype" w:hAnsi="Palatino Linotype" w:cs="Palatino Linotype"/>
          <w:b/>
          <w:i/>
        </w:rPr>
        <w:t>Padrones (VP).</w:t>
      </w:r>
      <w:proofErr w:type="spellStart"/>
      <w:r w:rsidR="00F57213" w:rsidRPr="00E40F02">
        <w:rPr>
          <w:rFonts w:ascii="Palatino Linotype" w:eastAsia="Palatino Linotype" w:hAnsi="Palatino Linotype" w:cs="Palatino Linotype"/>
          <w:b/>
          <w:i/>
        </w:rPr>
        <w:t>pdf</w:t>
      </w:r>
      <w:proofErr w:type="spellEnd"/>
      <w:r w:rsidRPr="00E40F02">
        <w:rPr>
          <w:rFonts w:ascii="Palatino Linotype" w:eastAsia="Palatino Linotype" w:hAnsi="Palatino Linotype" w:cs="Palatino Linotype"/>
          <w:b/>
          <w:i/>
        </w:rPr>
        <w:t>”</w:t>
      </w:r>
      <w:r w:rsidRPr="00E40F02">
        <w:rPr>
          <w:rFonts w:ascii="Palatino Linotype" w:eastAsia="Palatino Linotype" w:hAnsi="Palatino Linotype" w:cs="Palatino Linotype"/>
        </w:rPr>
        <w:t xml:space="preserve"> mismo que contiene </w:t>
      </w:r>
      <w:r w:rsidR="009360B0" w:rsidRPr="00E40F02">
        <w:rPr>
          <w:rFonts w:ascii="Palatino Linotype" w:eastAsia="Palatino Linotype" w:hAnsi="Palatino Linotype" w:cs="Palatino Linotype"/>
        </w:rPr>
        <w:t xml:space="preserve">46 fojas de las que se advierte información testada, la cual lleva como rubros Número Progresivo, Nombre, Ubicación, Fecha de Pago, No. De Recibo y Total, sin </w:t>
      </w:r>
      <w:r w:rsidR="009B3722" w:rsidRPr="00E40F02">
        <w:rPr>
          <w:rFonts w:ascii="Palatino Linotype" w:eastAsia="Palatino Linotype" w:hAnsi="Palatino Linotype" w:cs="Palatino Linotype"/>
        </w:rPr>
        <w:t>embargo</w:t>
      </w:r>
      <w:r w:rsidR="009360B0" w:rsidRPr="00E40F02">
        <w:rPr>
          <w:rFonts w:ascii="Palatino Linotype" w:eastAsia="Palatino Linotype" w:hAnsi="Palatino Linotype" w:cs="Palatino Linotype"/>
        </w:rPr>
        <w:t xml:space="preserve">, es el propio </w:t>
      </w:r>
      <w:r w:rsidR="009360B0" w:rsidRPr="00E40F02">
        <w:rPr>
          <w:rFonts w:ascii="Palatino Linotype" w:eastAsia="Palatino Linotype" w:hAnsi="Palatino Linotype" w:cs="Palatino Linotype"/>
          <w:b/>
        </w:rPr>
        <w:t xml:space="preserve">SUJETO OBLIGADO </w:t>
      </w:r>
      <w:r w:rsidR="009360B0" w:rsidRPr="00E40F02">
        <w:rPr>
          <w:rFonts w:ascii="Palatino Linotype" w:eastAsia="Palatino Linotype" w:hAnsi="Palatino Linotype" w:cs="Palatino Linotype"/>
        </w:rPr>
        <w:t xml:space="preserve">quien hace alusión a que dicha información comprende el </w:t>
      </w:r>
      <w:r w:rsidR="009B3722" w:rsidRPr="00E40F02">
        <w:rPr>
          <w:rFonts w:ascii="Palatino Linotype" w:eastAsia="Palatino Linotype" w:hAnsi="Palatino Linotype" w:cs="Palatino Linotype"/>
        </w:rPr>
        <w:t>Padrón</w:t>
      </w:r>
      <w:r w:rsidR="009360B0" w:rsidRPr="00E40F02">
        <w:rPr>
          <w:rFonts w:ascii="Palatino Linotype" w:eastAsia="Palatino Linotype" w:hAnsi="Palatino Linotype" w:cs="Palatino Linotype"/>
        </w:rPr>
        <w:t xml:space="preserve"> </w:t>
      </w:r>
      <w:r w:rsidR="009B3722" w:rsidRPr="00E40F02">
        <w:rPr>
          <w:rFonts w:ascii="Palatino Linotype" w:eastAsia="Palatino Linotype" w:hAnsi="Palatino Linotype" w:cs="Palatino Linotype"/>
        </w:rPr>
        <w:t>de Giros Comerciales Vigentes.</w:t>
      </w:r>
    </w:p>
    <w:p w14:paraId="7F979468" w14:textId="5FD86B68" w:rsidR="009360B0" w:rsidRPr="00E40F02" w:rsidRDefault="009B3722"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La información proporcionada versa en el siguiente aspecto: </w:t>
      </w:r>
    </w:p>
    <w:p w14:paraId="75255F3A" w14:textId="34E7F191" w:rsidR="009360B0" w:rsidRPr="00E40F02" w:rsidRDefault="009B3722"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noProof/>
          <w:lang w:eastAsia="es-MX"/>
        </w:rPr>
        <w:lastRenderedPageBreak/>
        <w:drawing>
          <wp:inline distT="0" distB="0" distL="0" distR="0" wp14:anchorId="3D44C408" wp14:editId="2A27FE8F">
            <wp:extent cx="5791835" cy="4237355"/>
            <wp:effectExtent l="152400" t="152400" r="361315" b="3536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237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2B20B1" w14:textId="6DA201A4" w:rsidR="009B3722" w:rsidRPr="00E40F02" w:rsidRDefault="009B3722"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Por lo que al tenor del presente estudio, </w:t>
      </w:r>
      <w:r w:rsidR="00F22A02" w:rsidRPr="00E40F02">
        <w:rPr>
          <w:rFonts w:ascii="Palatino Linotype" w:eastAsia="Palatino Linotype" w:hAnsi="Palatino Linotype" w:cs="Palatino Linotype"/>
        </w:rPr>
        <w:t xml:space="preserve">cabe referir que la </w:t>
      </w:r>
      <w:r w:rsidRPr="00E40F02">
        <w:rPr>
          <w:rFonts w:ascii="Palatino Linotype" w:eastAsia="Palatino Linotype" w:hAnsi="Palatino Linotype" w:cs="Palatino Linotype"/>
        </w:rPr>
        <w:t xml:space="preserve">información peticionada con el numeral </w:t>
      </w:r>
      <w:r w:rsidR="00CD2498" w:rsidRPr="00E40F02">
        <w:rPr>
          <w:rFonts w:ascii="Palatino Linotype" w:eastAsia="Palatino Linotype" w:hAnsi="Palatino Linotype" w:cs="Palatino Linotype"/>
        </w:rPr>
        <w:t>“</w:t>
      </w:r>
      <w:r w:rsidRPr="00E40F02">
        <w:rPr>
          <w:rFonts w:ascii="Palatino Linotype" w:eastAsia="Palatino Linotype" w:hAnsi="Palatino Linotype" w:cs="Palatino Linotype"/>
        </w:rPr>
        <w:t>5)</w:t>
      </w:r>
      <w:r w:rsidR="00CD2498" w:rsidRPr="00E40F02">
        <w:rPr>
          <w:rFonts w:ascii="Palatino Linotype" w:eastAsia="Palatino Linotype" w:hAnsi="Palatino Linotype" w:cs="Palatino Linotype"/>
        </w:rPr>
        <w:t>”</w:t>
      </w:r>
      <w:r w:rsidRPr="00E40F02">
        <w:rPr>
          <w:rFonts w:ascii="Palatino Linotype" w:eastAsia="Palatino Linotype" w:hAnsi="Palatino Linotype" w:cs="Palatino Linotype"/>
        </w:rPr>
        <w:t xml:space="preserve"> </w:t>
      </w:r>
      <w:r w:rsidR="00CD2498" w:rsidRPr="00E40F02">
        <w:rPr>
          <w:rFonts w:ascii="Palatino Linotype" w:eastAsia="Palatino Linotype" w:hAnsi="Palatino Linotype" w:cs="Palatino Linotype"/>
        </w:rPr>
        <w:t xml:space="preserve">no </w:t>
      </w:r>
      <w:r w:rsidR="00F22A02" w:rsidRPr="00E40F02">
        <w:rPr>
          <w:rFonts w:ascii="Palatino Linotype" w:eastAsia="Palatino Linotype" w:hAnsi="Palatino Linotype" w:cs="Palatino Linotype"/>
        </w:rPr>
        <w:t xml:space="preserve">se tiene colmada en virtud de que, </w:t>
      </w:r>
      <w:r w:rsidR="00167A94" w:rsidRPr="00E40F02">
        <w:rPr>
          <w:rFonts w:ascii="Palatino Linotype" w:eastAsia="Palatino Linotype" w:hAnsi="Palatino Linotype" w:cs="Palatino Linotype"/>
          <w:b/>
        </w:rPr>
        <w:t xml:space="preserve">EL SUJETO OBLIGADO </w:t>
      </w:r>
      <w:r w:rsidR="00F830AD" w:rsidRPr="00E40F02">
        <w:rPr>
          <w:rFonts w:ascii="Palatino Linotype" w:eastAsia="Palatino Linotype" w:hAnsi="Palatino Linotype" w:cs="Palatino Linotype"/>
        </w:rPr>
        <w:t>en</w:t>
      </w:r>
      <w:r w:rsidR="00167A94" w:rsidRPr="00E40F02">
        <w:rPr>
          <w:rFonts w:ascii="Palatino Linotype" w:eastAsia="Palatino Linotype" w:hAnsi="Palatino Linotype" w:cs="Palatino Linotype"/>
        </w:rPr>
        <w:t>tregó la información requerida por el particular</w:t>
      </w:r>
      <w:r w:rsidR="00F830AD" w:rsidRPr="00E40F02">
        <w:rPr>
          <w:rFonts w:ascii="Palatino Linotype" w:eastAsia="Palatino Linotype" w:hAnsi="Palatino Linotype" w:cs="Palatino Linotype"/>
        </w:rPr>
        <w:t xml:space="preserve"> </w:t>
      </w:r>
      <w:r w:rsidR="00167A94" w:rsidRPr="00E40F02">
        <w:rPr>
          <w:rFonts w:ascii="Palatino Linotype" w:eastAsia="Palatino Linotype" w:hAnsi="Palatino Linotype" w:cs="Palatino Linotype"/>
        </w:rPr>
        <w:t>correspondiente a</w:t>
      </w:r>
      <w:r w:rsidR="00F830AD" w:rsidRPr="00E40F02">
        <w:rPr>
          <w:rFonts w:ascii="Palatino Linotype" w:eastAsia="Palatino Linotype" w:hAnsi="Palatino Linotype" w:cs="Palatino Linotype"/>
        </w:rPr>
        <w:t xml:space="preserve"> los padrones de giros comerciales vigentes, de tal forma que, al contener datos personales</w:t>
      </w:r>
      <w:r w:rsidR="00322DF7" w:rsidRPr="00E40F02">
        <w:rPr>
          <w:rFonts w:ascii="Palatino Linotype" w:eastAsia="Palatino Linotype" w:hAnsi="Palatino Linotype" w:cs="Palatino Linotype"/>
        </w:rPr>
        <w:t xml:space="preserve"> el ente recurrido pretendió </w:t>
      </w:r>
      <w:r w:rsidR="00F830AD" w:rsidRPr="00E40F02">
        <w:rPr>
          <w:rFonts w:ascii="Palatino Linotype" w:eastAsia="Palatino Linotype" w:hAnsi="Palatino Linotype" w:cs="Palatino Linotype"/>
        </w:rPr>
        <w:t xml:space="preserve">proporcionar la información en Versión Pública, sin embargo, </w:t>
      </w:r>
      <w:r w:rsidR="00322DF7" w:rsidRPr="00E40F02">
        <w:rPr>
          <w:rFonts w:ascii="Palatino Linotype" w:eastAsia="Palatino Linotype" w:hAnsi="Palatino Linotype" w:cs="Palatino Linotype"/>
        </w:rPr>
        <w:t xml:space="preserve">se advierte que </w:t>
      </w:r>
      <w:r w:rsidR="00167A94" w:rsidRPr="00E40F02">
        <w:rPr>
          <w:rFonts w:ascii="Palatino Linotype" w:eastAsia="Palatino Linotype" w:hAnsi="Palatino Linotype" w:cs="Palatino Linotype"/>
        </w:rPr>
        <w:t xml:space="preserve">el documento proporcionado en la respuesta los datos no se testaron </w:t>
      </w:r>
      <w:r w:rsidR="00E04D17" w:rsidRPr="00E40F02">
        <w:rPr>
          <w:rFonts w:ascii="Palatino Linotype" w:eastAsia="Palatino Linotype" w:hAnsi="Palatino Linotype" w:cs="Palatino Linotype"/>
          <w:b/>
        </w:rPr>
        <w:t xml:space="preserve">de manera permanente, </w:t>
      </w:r>
      <w:r w:rsidR="00E04D17" w:rsidRPr="00E40F02">
        <w:rPr>
          <w:rFonts w:ascii="Palatino Linotype" w:eastAsia="Palatino Linotype" w:hAnsi="Palatino Linotype" w:cs="Palatino Linotype"/>
        </w:rPr>
        <w:t xml:space="preserve">ello en virtud de que, este Órgano Garante sometió </w:t>
      </w:r>
      <w:r w:rsidR="00562A6E" w:rsidRPr="00E40F02">
        <w:rPr>
          <w:rFonts w:ascii="Palatino Linotype" w:eastAsia="Palatino Linotype" w:hAnsi="Palatino Linotype" w:cs="Palatino Linotype"/>
        </w:rPr>
        <w:t xml:space="preserve">a una inspección el archivo en mención, del cual al ser editado mediante un programa que </w:t>
      </w:r>
      <w:r w:rsidR="00562A6E" w:rsidRPr="00E40F02">
        <w:rPr>
          <w:rFonts w:ascii="Palatino Linotype" w:eastAsia="Palatino Linotype" w:hAnsi="Palatino Linotype" w:cs="Palatino Linotype"/>
        </w:rPr>
        <w:lastRenderedPageBreak/>
        <w:t xml:space="preserve">habilita la </w:t>
      </w:r>
      <w:r w:rsidR="001C4791" w:rsidRPr="00E40F02">
        <w:rPr>
          <w:rFonts w:ascii="Palatino Linotype" w:eastAsia="Palatino Linotype" w:hAnsi="Palatino Linotype" w:cs="Palatino Linotype"/>
        </w:rPr>
        <w:t>modificación</w:t>
      </w:r>
      <w:r w:rsidR="00562A6E" w:rsidRPr="00E40F02">
        <w:rPr>
          <w:rFonts w:ascii="Palatino Linotype" w:eastAsia="Palatino Linotype" w:hAnsi="Palatino Linotype" w:cs="Palatino Linotype"/>
        </w:rPr>
        <w:t xml:space="preserve"> de archivos PDF</w:t>
      </w:r>
      <w:r w:rsidR="00167A94" w:rsidRPr="00E40F02">
        <w:rPr>
          <w:rFonts w:ascii="Palatino Linotype" w:eastAsia="Palatino Linotype" w:hAnsi="Palatino Linotype" w:cs="Palatino Linotype"/>
        </w:rPr>
        <w:t>, se observó</w:t>
      </w:r>
      <w:r w:rsidR="001C4791" w:rsidRPr="00E40F02">
        <w:rPr>
          <w:rFonts w:ascii="Palatino Linotype" w:eastAsia="Palatino Linotype" w:hAnsi="Palatino Linotype" w:cs="Palatino Linotype"/>
        </w:rPr>
        <w:t xml:space="preserve"> que es posible revocar el “testado parcial” que realizó </w:t>
      </w:r>
      <w:r w:rsidR="001C4791" w:rsidRPr="00E40F02">
        <w:rPr>
          <w:rFonts w:ascii="Palatino Linotype" w:eastAsia="Palatino Linotype" w:hAnsi="Palatino Linotype" w:cs="Palatino Linotype"/>
          <w:b/>
        </w:rPr>
        <w:t xml:space="preserve">EL SUJETO OBLIGADO, </w:t>
      </w:r>
      <w:r w:rsidR="001C4791" w:rsidRPr="00E40F02">
        <w:rPr>
          <w:rFonts w:ascii="Palatino Linotype" w:eastAsia="Palatino Linotype" w:hAnsi="Palatino Linotype" w:cs="Palatino Linotype"/>
        </w:rPr>
        <w:t xml:space="preserve">motivo por el cual, se dejan a disposición del particular los datos personales tales como el nombre del propietario de un comercio así como el respectivo domicilio de dicho comercio. </w:t>
      </w:r>
    </w:p>
    <w:p w14:paraId="37632326" w14:textId="066769A0" w:rsidR="002623AA" w:rsidRPr="00E40F02" w:rsidRDefault="002623AA"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Cabe precisar que de acuerdo al criterio emitido por este Órgano Garante que enseguida se transcribe dispone lo siguiente: </w:t>
      </w:r>
    </w:p>
    <w:p w14:paraId="11F6E2DB" w14:textId="77777777" w:rsidR="002623AA" w:rsidRPr="00E40F02" w:rsidRDefault="002623AA" w:rsidP="00E40F02">
      <w:pPr>
        <w:autoSpaceDE w:val="0"/>
        <w:autoSpaceDN w:val="0"/>
        <w:adjustRightInd w:val="0"/>
        <w:ind w:left="567" w:right="567"/>
        <w:jc w:val="both"/>
        <w:rPr>
          <w:rFonts w:ascii="Palatino Linotype" w:eastAsiaTheme="minorHAnsi" w:hAnsi="Palatino Linotype" w:cs="Arial,Bold"/>
          <w:b/>
          <w:bCs/>
          <w:i/>
          <w:sz w:val="23"/>
          <w:szCs w:val="23"/>
          <w:lang w:eastAsia="en-US"/>
        </w:rPr>
      </w:pPr>
      <w:r w:rsidRPr="00E40F02">
        <w:rPr>
          <w:rFonts w:ascii="Palatino Linotype" w:eastAsiaTheme="minorHAnsi" w:hAnsi="Palatino Linotype" w:cs="Arial,Bold"/>
          <w:b/>
          <w:bCs/>
          <w:i/>
          <w:sz w:val="23"/>
          <w:szCs w:val="23"/>
          <w:lang w:eastAsia="en-US"/>
        </w:rPr>
        <w:t xml:space="preserve">Nombre del titular de una licencia que no involucre el aprovechamiento de bienes, servicios y/o recursos públicos, constituye un dato personal susceptible de clasificar como confidencial. </w:t>
      </w:r>
      <w:r w:rsidRPr="00E40F02">
        <w:rPr>
          <w:rFonts w:ascii="Palatino Linotype" w:eastAsiaTheme="minorHAnsi" w:hAnsi="Palatino Linotype" w:cs="Arial"/>
          <w:i/>
          <w:sz w:val="23"/>
          <w:szCs w:val="23"/>
          <w:lang w:eastAsia="en-US"/>
        </w:rPr>
        <w:t>El artículo 1, párrafo segundo de la Constitución Política de los Estados</w:t>
      </w:r>
      <w:r w:rsidRPr="00E40F02">
        <w:rPr>
          <w:rFonts w:ascii="Palatino Linotype" w:eastAsiaTheme="minorHAnsi" w:hAnsi="Palatino Linotype" w:cs="Arial,Bold"/>
          <w:b/>
          <w:bCs/>
          <w:i/>
          <w:sz w:val="23"/>
          <w:szCs w:val="23"/>
          <w:lang w:eastAsia="en-US"/>
        </w:rPr>
        <w:t xml:space="preserve"> </w:t>
      </w:r>
      <w:r w:rsidRPr="00E40F02">
        <w:rPr>
          <w:rFonts w:ascii="Palatino Linotype" w:eastAsiaTheme="minorHAnsi" w:hAnsi="Palatino Linotype" w:cs="Arial"/>
          <w:i/>
          <w:sz w:val="23"/>
          <w:szCs w:val="23"/>
          <w:lang w:eastAsia="en-US"/>
        </w:rPr>
        <w:t>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w:t>
      </w:r>
      <w:r w:rsidRPr="00E40F02">
        <w:rPr>
          <w:rFonts w:ascii="Palatino Linotype" w:eastAsiaTheme="minorHAnsi" w:hAnsi="Palatino Linotype" w:cs="Arial,Bold"/>
          <w:b/>
          <w:bCs/>
          <w:i/>
          <w:sz w:val="23"/>
          <w:szCs w:val="23"/>
          <w:lang w:eastAsia="en-US"/>
        </w:rPr>
        <w:t xml:space="preserve"> </w:t>
      </w:r>
      <w:r w:rsidRPr="00E40F02">
        <w:rPr>
          <w:rFonts w:ascii="Palatino Linotype" w:eastAsiaTheme="minorHAnsi" w:hAnsi="Palatino Linotype" w:cs="Arial"/>
          <w:i/>
          <w:sz w:val="23"/>
          <w:szCs w:val="23"/>
          <w:lang w:eastAsia="en-US"/>
        </w:rPr>
        <w:t>y/o recursos públicos, caso contrario se deberá clasificar como confidencial.</w:t>
      </w:r>
    </w:p>
    <w:p w14:paraId="625E3610" w14:textId="13246C06" w:rsidR="001C4791" w:rsidRPr="00E40F02" w:rsidRDefault="00695E87"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lastRenderedPageBreak/>
        <w:t xml:space="preserve">Del criterio anterior, se observa </w:t>
      </w:r>
      <w:r w:rsidR="00C50FAD" w:rsidRPr="00E40F02">
        <w:rPr>
          <w:rFonts w:ascii="Palatino Linotype" w:eastAsia="Palatino Linotype" w:hAnsi="Palatino Linotype" w:cs="Palatino Linotype"/>
        </w:rPr>
        <w:t xml:space="preserve">que el nombre de los ciudadanos, así como el domicilio de sus negocios, </w:t>
      </w:r>
      <w:r w:rsidRPr="00E40F02">
        <w:rPr>
          <w:rFonts w:ascii="Palatino Linotype" w:eastAsia="Palatino Linotype" w:hAnsi="Palatino Linotype" w:cs="Palatino Linotype"/>
        </w:rPr>
        <w:t>s</w:t>
      </w:r>
      <w:r w:rsidR="00C50FAD" w:rsidRPr="00E40F02">
        <w:rPr>
          <w:rFonts w:ascii="Palatino Linotype" w:eastAsia="Palatino Linotype" w:hAnsi="Palatino Linotype" w:cs="Palatino Linotype"/>
        </w:rPr>
        <w:t>í</w:t>
      </w:r>
      <w:r w:rsidRPr="00E40F02">
        <w:rPr>
          <w:rFonts w:ascii="Palatino Linotype" w:eastAsia="Palatino Linotype" w:hAnsi="Palatino Linotype" w:cs="Palatino Linotype"/>
        </w:rPr>
        <w:t xml:space="preserve"> no </w:t>
      </w:r>
      <w:r w:rsidR="00C50FAD" w:rsidRPr="00E40F02">
        <w:rPr>
          <w:rFonts w:ascii="Palatino Linotype" w:eastAsia="Palatino Linotype" w:hAnsi="Palatino Linotype" w:cs="Palatino Linotype"/>
        </w:rPr>
        <w:t>involucra</w:t>
      </w:r>
      <w:r w:rsidRPr="00E40F02">
        <w:rPr>
          <w:rFonts w:ascii="Palatino Linotype" w:eastAsia="Palatino Linotype" w:hAnsi="Palatino Linotype" w:cs="Palatino Linotype"/>
        </w:rPr>
        <w:t xml:space="preserve"> aprovechamiento de bienes, se debe clasificar. </w:t>
      </w:r>
      <w:r w:rsidR="001C4791" w:rsidRPr="00E40F02">
        <w:rPr>
          <w:rFonts w:ascii="Palatino Linotype" w:eastAsia="MS Mincho" w:hAnsi="Palatino Linotype"/>
          <w:lang w:val="es-ES_tradnl"/>
        </w:rPr>
        <w:t xml:space="preserve">Por lo anterior, este Organismo Garante advierte que </w:t>
      </w:r>
      <w:r w:rsidR="001C4791" w:rsidRPr="00E40F02">
        <w:rPr>
          <w:rFonts w:ascii="Palatino Linotype" w:eastAsia="MS Mincho" w:hAnsi="Palatino Linotype"/>
          <w:b/>
          <w:lang w:val="es-ES_tradnl"/>
        </w:rPr>
        <w:t>el actuar del SUJETO OBLIGADO durante la atención y respuesta a la solicitud de información fue negligente y descuidado</w:t>
      </w:r>
      <w:r w:rsidR="00C500F5" w:rsidRPr="00E40F02">
        <w:rPr>
          <w:rFonts w:ascii="Palatino Linotype" w:eastAsia="MS Mincho" w:hAnsi="Palatino Linotype"/>
          <w:b/>
          <w:lang w:val="es-ES_tradnl"/>
        </w:rPr>
        <w:t xml:space="preserve"> al proporcionar la información</w:t>
      </w:r>
      <w:r w:rsidR="001C4791" w:rsidRPr="00E40F02">
        <w:rPr>
          <w:rFonts w:ascii="Palatino Linotype" w:eastAsia="MS Mincho" w:hAnsi="Palatino Linotype"/>
          <w:lang w:val="es-ES_tradnl"/>
        </w:rPr>
        <w:t>, pudiendo actualizar alguna de las causales de responsabilidad administrativa contenidas en las fracciones IV y V del numeral 222 de la Ley de Transparencia y Acceso a la Información del Estado de México y Municipios, cuyo contenido es el siguiente:</w:t>
      </w:r>
    </w:p>
    <w:p w14:paraId="534CE392"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sz w:val="12"/>
          <w:lang w:val="es-ES_tradnl"/>
        </w:rPr>
      </w:pPr>
    </w:p>
    <w:p w14:paraId="47C3371F" w14:textId="77777777" w:rsidR="001C4791" w:rsidRPr="00E40F02" w:rsidRDefault="001C4791" w:rsidP="00E40F02">
      <w:pPr>
        <w:ind w:left="567" w:right="567"/>
        <w:jc w:val="both"/>
        <w:rPr>
          <w:rFonts w:ascii="Palatino Linotype" w:eastAsia="MS Mincho" w:hAnsi="Palatino Linotype"/>
          <w:i/>
          <w:sz w:val="22"/>
          <w:lang w:val="es-ES_tradnl"/>
        </w:rPr>
      </w:pPr>
      <w:r w:rsidRPr="00E40F02">
        <w:rPr>
          <w:rFonts w:ascii="Palatino Linotype" w:eastAsia="MS Mincho" w:hAnsi="Palatino Linotype"/>
          <w:i/>
          <w:sz w:val="22"/>
          <w:lang w:val="es-ES_tradnl"/>
        </w:rPr>
        <w:t>“</w:t>
      </w:r>
      <w:r w:rsidRPr="00E40F02">
        <w:rPr>
          <w:rFonts w:ascii="Palatino Linotype" w:eastAsia="MS Mincho" w:hAnsi="Palatino Linotype"/>
          <w:b/>
          <w:i/>
          <w:sz w:val="22"/>
          <w:lang w:val="es-ES_tradnl"/>
        </w:rPr>
        <w:t>Artículo 222.</w:t>
      </w:r>
      <w:r w:rsidRPr="00E40F02">
        <w:rPr>
          <w:rFonts w:ascii="Palatino Linotype" w:eastAsia="MS Mincho" w:hAnsi="Palatino Linotype"/>
          <w:i/>
          <w:sz w:val="22"/>
          <w:lang w:val="es-ES_tradnl"/>
        </w:rPr>
        <w:t xml:space="preserve"> Son causas de responsabilidad administrativa de los servidores públicos de los sujetos obligados, por incumplimiento de las obligaciones establecidas en la materia de la presente Ley, las siguientes:</w:t>
      </w:r>
    </w:p>
    <w:p w14:paraId="27268D5C" w14:textId="77777777" w:rsidR="001C4791" w:rsidRPr="00E40F02" w:rsidRDefault="001C4791" w:rsidP="00E40F02">
      <w:pPr>
        <w:ind w:left="567" w:right="567"/>
        <w:jc w:val="both"/>
        <w:rPr>
          <w:rFonts w:ascii="Palatino Linotype" w:eastAsia="MS Mincho" w:hAnsi="Palatino Linotype"/>
          <w:i/>
          <w:sz w:val="22"/>
          <w:lang w:val="es-ES_tradnl"/>
        </w:rPr>
      </w:pPr>
      <w:r w:rsidRPr="00E40F02">
        <w:rPr>
          <w:rFonts w:ascii="Palatino Linotype" w:eastAsia="MS Mincho" w:hAnsi="Palatino Linotype"/>
          <w:i/>
          <w:sz w:val="22"/>
          <w:lang w:val="es-ES_tradnl"/>
        </w:rPr>
        <w:t>(…)</w:t>
      </w:r>
    </w:p>
    <w:p w14:paraId="0D09C7E2" w14:textId="77777777" w:rsidR="001C4791" w:rsidRPr="00E40F02" w:rsidRDefault="001C4791" w:rsidP="00E40F02">
      <w:pPr>
        <w:ind w:left="567" w:right="567"/>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 xml:space="preserve">IV. </w:t>
      </w:r>
      <w:r w:rsidRPr="00E40F02">
        <w:rPr>
          <w:rFonts w:ascii="Palatino Linotype" w:eastAsia="MS Mincho" w:hAnsi="Palatino Linotype"/>
          <w:i/>
          <w:sz w:val="22"/>
          <w:lang w:val="es-ES_tradnl"/>
        </w:rPr>
        <w:t>Entregar información clasificada como reservada;</w:t>
      </w:r>
    </w:p>
    <w:p w14:paraId="4B45EB30" w14:textId="77777777" w:rsidR="001C4791" w:rsidRPr="00E40F02" w:rsidRDefault="001C4791" w:rsidP="00E40F02">
      <w:pPr>
        <w:ind w:left="567" w:right="567"/>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V.</w:t>
      </w:r>
      <w:r w:rsidRPr="00E40F02">
        <w:rPr>
          <w:rFonts w:ascii="Palatino Linotype" w:eastAsia="MS Mincho" w:hAnsi="Palatino Linotype"/>
          <w:i/>
          <w:sz w:val="22"/>
          <w:lang w:val="es-ES_tradnl"/>
        </w:rPr>
        <w:t xml:space="preserve"> Entregar información clasificada como confidencial fuera de los casos previstos por esta Ley;</w:t>
      </w:r>
    </w:p>
    <w:p w14:paraId="545C7238" w14:textId="77777777" w:rsidR="001C4791" w:rsidRPr="00E40F02" w:rsidRDefault="001C4791" w:rsidP="00E40F02">
      <w:pPr>
        <w:ind w:left="567" w:right="567"/>
        <w:jc w:val="both"/>
        <w:rPr>
          <w:rFonts w:ascii="Palatino Linotype" w:eastAsia="MS Mincho" w:hAnsi="Palatino Linotype"/>
          <w:i/>
          <w:sz w:val="22"/>
          <w:lang w:val="es-ES_tradnl"/>
        </w:rPr>
      </w:pPr>
      <w:r w:rsidRPr="00E40F02">
        <w:rPr>
          <w:rFonts w:ascii="Palatino Linotype" w:eastAsia="MS Mincho" w:hAnsi="Palatino Linotype"/>
          <w:i/>
          <w:sz w:val="22"/>
          <w:lang w:val="es-ES_tradnl"/>
        </w:rPr>
        <w:t>(…)”</w:t>
      </w:r>
    </w:p>
    <w:p w14:paraId="7996A9C1"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sz w:val="12"/>
          <w:lang w:val="es-ES_tradnl"/>
        </w:rPr>
      </w:pPr>
    </w:p>
    <w:p w14:paraId="23FB4208" w14:textId="15376DE8"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r w:rsidRPr="00E40F02">
        <w:rPr>
          <w:rFonts w:ascii="Palatino Linotype" w:eastAsia="MS Mincho" w:hAnsi="Palatino Linotype"/>
          <w:lang w:val="es-ES_tradnl"/>
        </w:rPr>
        <w:t>De tal manera que la exhibición de los datos personales consistentes en los nombres de particulares</w:t>
      </w:r>
      <w:r w:rsidR="003E20A6" w:rsidRPr="00E40F02">
        <w:rPr>
          <w:rFonts w:ascii="Palatino Linotype" w:eastAsia="MS Mincho" w:hAnsi="Palatino Linotype"/>
          <w:lang w:val="es-ES_tradnl"/>
        </w:rPr>
        <w:t xml:space="preserve"> así como la ubicación de sus comercios, </w:t>
      </w:r>
      <w:r w:rsidRPr="00E40F02">
        <w:rPr>
          <w:rFonts w:ascii="Palatino Linotype" w:eastAsia="MS Mincho" w:hAnsi="Palatino Linotype"/>
          <w:lang w:val="es-ES_tradnl"/>
        </w:rPr>
        <w:t>muestra una total negligencia en el tratamiento de los mismos por parte de sus responsables, así como el fehaciente incumplimiento del deber de confidencialidad derivado de su divulgación. Por lo que en cumplimiento con el artículo 168 de la Ley de Protección de Datos Personales en Posesión de Sujetos Obligados del Estado de México y Municipios, se dará vista a la Dirección de Datos Personales de este Instituto a efecto de que se inicie la investigación y sustanciación de las responsabilidades a que haga lugar.</w:t>
      </w:r>
    </w:p>
    <w:p w14:paraId="7920FC8D"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p>
    <w:p w14:paraId="0185B0A7"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r w:rsidRPr="00E40F02">
        <w:rPr>
          <w:rFonts w:ascii="Palatino Linotype" w:eastAsia="MS Mincho" w:hAnsi="Palatino Linotype"/>
          <w:lang w:val="es-ES_tradnl"/>
        </w:rPr>
        <w:lastRenderedPageBreak/>
        <w:t xml:space="preserve">Asimismo, </w:t>
      </w:r>
      <w:r w:rsidRPr="00E40F02">
        <w:rPr>
          <w:rFonts w:ascii="Palatino Linotype" w:eastAsia="MS Mincho" w:hAnsi="Palatino Linotype" w:cs="Arial"/>
          <w:lang w:val="es-ES_tradnl"/>
        </w:rPr>
        <w:t xml:space="preserve">no debe perderse de vista que </w:t>
      </w:r>
      <w:r w:rsidRPr="00E40F02">
        <w:rPr>
          <w:rFonts w:ascii="Palatino Linotype" w:eastAsia="MS Mincho" w:hAnsi="Palatino Linotype" w:cs="Arial"/>
          <w:b/>
          <w:u w:val="single"/>
          <w:lang w:val="es-ES_tradnl"/>
        </w:rPr>
        <w:t>la exposición de los ya referidos datos personales, traen como consecuencia al RECURRENTE una serie de responsabilidades y obligaciones para salvaguardar la información personal que, por mera negligencia, le fuera entregada</w:t>
      </w:r>
      <w:r w:rsidRPr="00E40F02">
        <w:rPr>
          <w:rFonts w:ascii="Palatino Linotype" w:eastAsia="MS Mincho" w:hAnsi="Palatino Linotype" w:cs="Arial"/>
          <w:u w:val="single"/>
          <w:lang w:val="es-ES_tradnl"/>
        </w:rPr>
        <w:t>.</w:t>
      </w:r>
    </w:p>
    <w:p w14:paraId="00D69ADD"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p>
    <w:p w14:paraId="43FFB97F"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r w:rsidRPr="00E40F02">
        <w:rPr>
          <w:rFonts w:ascii="Palatino Linotype" w:eastAsia="MS Mincho" w:hAnsi="Palatino Linotype"/>
          <w:lang w:val="es-ES_tradnl"/>
        </w:rPr>
        <w:t xml:space="preserve">Al </w:t>
      </w:r>
      <w:r w:rsidRPr="00E40F02">
        <w:rPr>
          <w:rFonts w:ascii="Palatino Linotype" w:eastAsia="MS Mincho" w:hAnsi="Palatino Linotype" w:cs="Arial"/>
          <w:lang w:val="es-ES_tradnl"/>
        </w:rPr>
        <w:t xml:space="preserve">respecto, </w:t>
      </w:r>
      <w:r w:rsidRPr="00E40F02">
        <w:rPr>
          <w:rFonts w:ascii="Palatino Linotype" w:eastAsia="MS Mincho" w:hAnsi="Palatino Linotype"/>
          <w:lang w:val="es-ES_tradnl"/>
        </w:rPr>
        <w:t>el artículo 63 de la Ley de Protección de Datos Personales en Posesión de Particulares, considera como infracciones a la misma, las siguientes actividades:</w:t>
      </w:r>
    </w:p>
    <w:p w14:paraId="447C1EBB"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i/>
          <w:sz w:val="22"/>
          <w:lang w:val="es-ES_tradnl"/>
        </w:rPr>
        <w:t>“</w:t>
      </w:r>
      <w:r w:rsidRPr="00E40F02">
        <w:rPr>
          <w:rFonts w:ascii="Palatino Linotype" w:eastAsia="MS Mincho" w:hAnsi="Palatino Linotype"/>
          <w:b/>
          <w:i/>
          <w:sz w:val="22"/>
          <w:lang w:val="es-ES_tradnl"/>
        </w:rPr>
        <w:t xml:space="preserve">Artículo 63.- </w:t>
      </w:r>
      <w:r w:rsidRPr="00E40F02">
        <w:rPr>
          <w:rFonts w:ascii="Palatino Linotype" w:eastAsia="MS Mincho" w:hAnsi="Palatino Linotype"/>
          <w:i/>
          <w:sz w:val="22"/>
          <w:lang w:val="es-ES_tradnl"/>
        </w:rPr>
        <w:t xml:space="preserve">Constituyen infracciones a esta Ley, las siguientes conductas llevadas a cabo por el responsable: </w:t>
      </w:r>
    </w:p>
    <w:p w14:paraId="68B3B224"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I.</w:t>
      </w:r>
      <w:r w:rsidRPr="00E40F02">
        <w:rPr>
          <w:rFonts w:ascii="Palatino Linotype" w:eastAsia="MS Mincho" w:hAnsi="Palatino Linotype"/>
          <w:i/>
          <w:sz w:val="22"/>
          <w:lang w:val="es-ES_tradnl"/>
        </w:rPr>
        <w:t xml:space="preserve"> No cumplir con la solicitud del titular para el acceso, rectificación, cancelación u oposición al tratamiento de sus datos personales, sin razón fundada, en los términos previstos en esta Ley; </w:t>
      </w:r>
    </w:p>
    <w:p w14:paraId="50C5F07C"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II.</w:t>
      </w:r>
      <w:r w:rsidRPr="00E40F02">
        <w:rPr>
          <w:rFonts w:ascii="Palatino Linotype" w:eastAsia="MS Mincho" w:hAnsi="Palatino Linotype"/>
          <w:i/>
          <w:sz w:val="22"/>
          <w:lang w:val="es-ES_tradnl"/>
        </w:rPr>
        <w:t xml:space="preserve"> Actuar con negligencia o dolo en la tramitación y respuesta de solicitudes de acceso, rectificación, cancelación u oposición de datos personales; </w:t>
      </w:r>
    </w:p>
    <w:p w14:paraId="54A7A3FB"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III.</w:t>
      </w:r>
      <w:r w:rsidRPr="00E40F02">
        <w:rPr>
          <w:rFonts w:ascii="Palatino Linotype" w:eastAsia="MS Mincho" w:hAnsi="Palatino Linotype"/>
          <w:i/>
          <w:sz w:val="22"/>
          <w:lang w:val="es-ES_tradnl"/>
        </w:rPr>
        <w:t xml:space="preserve"> Declarar dolosamente la inexistencia de datos personales, cuando exista total o parcialmente en las bases de datos del responsable; </w:t>
      </w:r>
    </w:p>
    <w:p w14:paraId="3E4AB358"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IV.</w:t>
      </w:r>
      <w:r w:rsidRPr="00E40F02">
        <w:rPr>
          <w:rFonts w:ascii="Palatino Linotype" w:eastAsia="MS Mincho" w:hAnsi="Palatino Linotype"/>
          <w:i/>
          <w:sz w:val="22"/>
          <w:lang w:val="es-ES_tradnl"/>
        </w:rPr>
        <w:t xml:space="preserve"> Dar tratamiento a los datos personales en contravención a los principios establecidos en la presente Ley; </w:t>
      </w:r>
    </w:p>
    <w:p w14:paraId="52CF04AB"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V.</w:t>
      </w:r>
      <w:r w:rsidRPr="00E40F02">
        <w:rPr>
          <w:rFonts w:ascii="Palatino Linotype" w:eastAsia="MS Mincho" w:hAnsi="Palatino Linotype"/>
          <w:i/>
          <w:sz w:val="22"/>
          <w:lang w:val="es-ES_tradnl"/>
        </w:rPr>
        <w:t xml:space="preserve"> Omitir en el aviso de privacidad, alguno o todos los elementos a que se refiere el artículo 16 de esta Ley; </w:t>
      </w:r>
    </w:p>
    <w:p w14:paraId="6AF2FBD2"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VI.</w:t>
      </w:r>
      <w:r w:rsidRPr="00E40F02">
        <w:rPr>
          <w:rFonts w:ascii="Palatino Linotype" w:eastAsia="MS Mincho" w:hAnsi="Palatino Linotype"/>
          <w:i/>
          <w:sz w:val="22"/>
          <w:lang w:val="es-ES_tradnl"/>
        </w:rPr>
        <w:t xml:space="preserve"> Mantener datos personales inexactos cuando resulte imputable al responsable, o no efectuar las rectificaciones o cancelaciones de los mismos que legalmente procedan cuando resulten afectados los derechos de los titulares; </w:t>
      </w:r>
    </w:p>
    <w:p w14:paraId="06B3901E"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VII.</w:t>
      </w:r>
      <w:r w:rsidRPr="00E40F02">
        <w:rPr>
          <w:rFonts w:ascii="Palatino Linotype" w:eastAsia="MS Mincho" w:hAnsi="Palatino Linotype"/>
          <w:i/>
          <w:sz w:val="22"/>
          <w:lang w:val="es-ES_tradnl"/>
        </w:rPr>
        <w:t xml:space="preserve"> No cumplir con el apercibimiento a que se refiere la fracción I del artículo 64; </w:t>
      </w:r>
    </w:p>
    <w:p w14:paraId="31AC86DF"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 xml:space="preserve">VIII. Incumplir el deber de confidencialidad </w:t>
      </w:r>
      <w:r w:rsidRPr="00E40F02">
        <w:rPr>
          <w:rFonts w:ascii="Palatino Linotype" w:eastAsia="MS Mincho" w:hAnsi="Palatino Linotype"/>
          <w:i/>
          <w:sz w:val="22"/>
          <w:lang w:val="es-ES_tradnl"/>
        </w:rPr>
        <w:t xml:space="preserve">establecido en el artículo 21 de esta Ley; </w:t>
      </w:r>
    </w:p>
    <w:p w14:paraId="42BEE6CA"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IX.</w:t>
      </w:r>
      <w:r w:rsidRPr="00E40F02">
        <w:rPr>
          <w:rFonts w:ascii="Palatino Linotype" w:eastAsia="MS Mincho" w:hAnsi="Palatino Linotype"/>
          <w:i/>
          <w:sz w:val="22"/>
          <w:lang w:val="es-ES_tradnl"/>
        </w:rPr>
        <w:t xml:space="preserve"> Cambiar sustancialmente la finalidad originaria del tratamiento de los datos, sin observar lo dispuesto por el artículo 12; </w:t>
      </w:r>
    </w:p>
    <w:p w14:paraId="30A89BB1"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w:t>
      </w:r>
      <w:r w:rsidRPr="00E40F02">
        <w:rPr>
          <w:rFonts w:ascii="Palatino Linotype" w:eastAsia="MS Mincho" w:hAnsi="Palatino Linotype"/>
          <w:i/>
          <w:sz w:val="22"/>
          <w:lang w:val="es-ES_tradnl"/>
        </w:rPr>
        <w:t xml:space="preserve"> </w:t>
      </w:r>
      <w:r w:rsidRPr="00E40F02">
        <w:rPr>
          <w:rFonts w:ascii="Palatino Linotype" w:eastAsia="MS Mincho" w:hAnsi="Palatino Linotype"/>
          <w:b/>
          <w:i/>
          <w:sz w:val="22"/>
          <w:lang w:val="es-ES_tradnl"/>
        </w:rPr>
        <w:t>Transferir datos a terceros</w:t>
      </w:r>
      <w:r w:rsidRPr="00E40F02">
        <w:rPr>
          <w:rFonts w:ascii="Palatino Linotype" w:eastAsia="MS Mincho" w:hAnsi="Palatino Linotype"/>
          <w:i/>
          <w:sz w:val="22"/>
          <w:lang w:val="es-ES_tradnl"/>
        </w:rPr>
        <w:t xml:space="preserve"> sin comunicar a éstos el aviso de privacidad que contiene las limitaciones a que el titular sujetó la divulgación de los mismos; </w:t>
      </w:r>
    </w:p>
    <w:p w14:paraId="4F6993A4"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XI.</w:t>
      </w:r>
      <w:r w:rsidRPr="00E40F02">
        <w:rPr>
          <w:rFonts w:ascii="Palatino Linotype" w:eastAsia="MS Mincho" w:hAnsi="Palatino Linotype"/>
          <w:i/>
          <w:sz w:val="22"/>
          <w:lang w:val="es-ES_tradnl"/>
        </w:rPr>
        <w:t xml:space="preserve"> Vulnerar la seguridad de bases de datos, locales, programas o equipos, cuando resulte imputable al responsable; </w:t>
      </w:r>
    </w:p>
    <w:p w14:paraId="2051D937"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lastRenderedPageBreak/>
        <w:t>XII.</w:t>
      </w:r>
      <w:r w:rsidRPr="00E40F02">
        <w:rPr>
          <w:rFonts w:ascii="Palatino Linotype" w:eastAsia="MS Mincho" w:hAnsi="Palatino Linotype"/>
          <w:i/>
          <w:sz w:val="22"/>
          <w:lang w:val="es-ES_tradnl"/>
        </w:rPr>
        <w:t xml:space="preserve"> </w:t>
      </w:r>
      <w:r w:rsidRPr="00E40F02">
        <w:rPr>
          <w:rFonts w:ascii="Palatino Linotype" w:eastAsia="MS Mincho" w:hAnsi="Palatino Linotype"/>
          <w:b/>
          <w:i/>
          <w:sz w:val="22"/>
          <w:lang w:val="es-ES_tradnl"/>
        </w:rPr>
        <w:t>Llevar a cabo la transferencia o cesión de los datos personales</w:t>
      </w:r>
      <w:r w:rsidRPr="00E40F02">
        <w:rPr>
          <w:rFonts w:ascii="Palatino Linotype" w:eastAsia="MS Mincho" w:hAnsi="Palatino Linotype"/>
          <w:i/>
          <w:sz w:val="22"/>
          <w:lang w:val="es-ES_tradnl"/>
        </w:rPr>
        <w:t xml:space="preserve">, fuera de los casos en que esté permitida por la Ley; </w:t>
      </w:r>
    </w:p>
    <w:p w14:paraId="7F06D643"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XIII.</w:t>
      </w:r>
      <w:r w:rsidRPr="00E40F02">
        <w:rPr>
          <w:rFonts w:ascii="Palatino Linotype" w:eastAsia="MS Mincho" w:hAnsi="Palatino Linotype"/>
          <w:i/>
          <w:sz w:val="22"/>
          <w:lang w:val="es-ES_tradnl"/>
        </w:rPr>
        <w:t xml:space="preserve"> Recabar o transferir datos personales sin el consentimiento expreso del titular, en los casos en que éste sea exigible; </w:t>
      </w:r>
    </w:p>
    <w:p w14:paraId="4456CCE3"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XIV.</w:t>
      </w:r>
      <w:r w:rsidRPr="00E40F02">
        <w:rPr>
          <w:rFonts w:ascii="Palatino Linotype" w:eastAsia="MS Mincho" w:hAnsi="Palatino Linotype"/>
          <w:i/>
          <w:sz w:val="22"/>
          <w:lang w:val="es-ES_tradnl"/>
        </w:rPr>
        <w:t xml:space="preserve"> Obstruir los actos de verificación de la autoridad; </w:t>
      </w:r>
    </w:p>
    <w:p w14:paraId="50FF06BE"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XV.</w:t>
      </w:r>
      <w:r w:rsidRPr="00E40F02">
        <w:rPr>
          <w:rFonts w:ascii="Palatino Linotype" w:eastAsia="MS Mincho" w:hAnsi="Palatino Linotype"/>
          <w:i/>
          <w:sz w:val="22"/>
          <w:lang w:val="es-ES_tradnl"/>
        </w:rPr>
        <w:t xml:space="preserve"> Recabar datos en forma engañosa y fraudulenta; </w:t>
      </w:r>
    </w:p>
    <w:p w14:paraId="62B27E8A"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XVI.</w:t>
      </w:r>
      <w:r w:rsidRPr="00E40F02">
        <w:rPr>
          <w:rFonts w:ascii="Palatino Linotype" w:eastAsia="MS Mincho" w:hAnsi="Palatino Linotype"/>
          <w:i/>
          <w:sz w:val="22"/>
          <w:lang w:val="es-ES_tradnl"/>
        </w:rPr>
        <w:t xml:space="preserve"> Continuar con el uso ilegítimo de los datos personales cuando se ha solicitado el cese del mismo por el Instituto o los titulares; </w:t>
      </w:r>
    </w:p>
    <w:p w14:paraId="74AD53F7"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XVII.</w:t>
      </w:r>
      <w:r w:rsidRPr="00E40F02">
        <w:rPr>
          <w:rFonts w:ascii="Palatino Linotype" w:eastAsia="MS Mincho" w:hAnsi="Palatino Linotype"/>
          <w:i/>
          <w:sz w:val="22"/>
          <w:lang w:val="es-ES_tradnl"/>
        </w:rPr>
        <w:t xml:space="preserve"> Tratar los datos personales de manera que se afecte o impida el ejercicio de los derechos de acceso, rectificación, cancelación y oposición establecidos en el artículo 16 de la Constitución Política de los Estados Unidos Mexicanos; </w:t>
      </w:r>
    </w:p>
    <w:p w14:paraId="387B10C9"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XVIII.</w:t>
      </w:r>
      <w:r w:rsidRPr="00E40F02">
        <w:rPr>
          <w:rFonts w:ascii="Palatino Linotype" w:eastAsia="MS Mincho" w:hAnsi="Palatino Linotype"/>
          <w:i/>
          <w:sz w:val="22"/>
          <w:lang w:val="es-ES_tradnl"/>
        </w:rPr>
        <w:t xml:space="preserve"> Crear bases de datos en contravención a lo dispuesto por el artículo 9, segundo párrafo de esta Ley, y </w:t>
      </w:r>
    </w:p>
    <w:p w14:paraId="643FB1C7"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sz w:val="22"/>
          <w:lang w:val="es-ES_tradnl"/>
        </w:rPr>
      </w:pPr>
      <w:r w:rsidRPr="00E40F02">
        <w:rPr>
          <w:rFonts w:ascii="Palatino Linotype" w:eastAsia="MS Mincho" w:hAnsi="Palatino Linotype"/>
          <w:b/>
          <w:i/>
          <w:sz w:val="22"/>
          <w:lang w:val="es-ES_tradnl"/>
        </w:rPr>
        <w:t>XIX.</w:t>
      </w:r>
      <w:r w:rsidRPr="00E40F02">
        <w:rPr>
          <w:rFonts w:ascii="Palatino Linotype" w:eastAsia="MS Mincho" w:hAnsi="Palatino Linotype"/>
          <w:i/>
          <w:sz w:val="22"/>
          <w:lang w:val="es-ES_tradnl"/>
        </w:rPr>
        <w:t xml:space="preserve"> Cualquier incumplimiento del responsable a las obligaciones establecidas a su cargo en términos de lo previsto en la presente Ley.”</w:t>
      </w:r>
    </w:p>
    <w:p w14:paraId="7A94196C" w14:textId="77777777" w:rsidR="001C4791" w:rsidRPr="00E40F02" w:rsidRDefault="001C4791" w:rsidP="00E40F02">
      <w:pPr>
        <w:tabs>
          <w:tab w:val="left" w:pos="0"/>
          <w:tab w:val="left" w:pos="426"/>
        </w:tabs>
        <w:spacing w:line="276" w:lineRule="auto"/>
        <w:ind w:left="567" w:right="567"/>
        <w:contextualSpacing/>
        <w:jc w:val="both"/>
        <w:rPr>
          <w:rFonts w:ascii="Palatino Linotype" w:eastAsia="MS Mincho" w:hAnsi="Palatino Linotype" w:cs="Arial"/>
          <w:b/>
          <w:i/>
          <w:noProof/>
          <w:sz w:val="22"/>
          <w:lang w:val="es-ES_tradnl"/>
        </w:rPr>
      </w:pPr>
      <w:r w:rsidRPr="00E40F02">
        <w:rPr>
          <w:rFonts w:ascii="Palatino Linotype" w:eastAsia="MS Mincho" w:hAnsi="Palatino Linotype"/>
          <w:b/>
          <w:i/>
          <w:sz w:val="22"/>
          <w:lang w:val="es-ES_tradnl"/>
        </w:rPr>
        <w:t>(Énfasis añadido)</w:t>
      </w:r>
    </w:p>
    <w:p w14:paraId="1EA04749"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p>
    <w:p w14:paraId="05DB8986" w14:textId="77777777" w:rsidR="001C4791" w:rsidRPr="00E40F02" w:rsidRDefault="001C4791" w:rsidP="00E40F02">
      <w:pPr>
        <w:tabs>
          <w:tab w:val="left" w:pos="426"/>
        </w:tabs>
        <w:spacing w:before="240" w:after="240" w:line="360" w:lineRule="auto"/>
        <w:ind w:right="49"/>
        <w:contextualSpacing/>
        <w:jc w:val="both"/>
        <w:rPr>
          <w:rFonts w:ascii="Palatino Linotype" w:eastAsia="MS Mincho" w:hAnsi="Palatino Linotype"/>
          <w:lang w:val="es-ES_tradnl"/>
        </w:rPr>
      </w:pPr>
      <w:r w:rsidRPr="00E40F02">
        <w:rPr>
          <w:rFonts w:ascii="Palatino Linotype" w:eastAsia="MS Mincho" w:hAnsi="Palatino Linotype"/>
          <w:lang w:val="es-ES_tradnl"/>
        </w:rPr>
        <w:t xml:space="preserve">Por lo anterior, este Órgano Garante exhorta al </w:t>
      </w:r>
      <w:r w:rsidRPr="00E40F02">
        <w:rPr>
          <w:rFonts w:ascii="Palatino Linotype" w:eastAsia="MS Mincho" w:hAnsi="Palatino Linotype"/>
          <w:b/>
          <w:lang w:val="es-ES_tradnl"/>
        </w:rPr>
        <w:t>RECURRENTE</w:t>
      </w:r>
      <w:r w:rsidRPr="00E40F02">
        <w:rPr>
          <w:rFonts w:ascii="Palatino Linotype" w:eastAsia="MS Mincho" w:hAnsi="Palatino Linotype"/>
          <w:lang w:val="es-ES_tradnl"/>
        </w:rPr>
        <w:t xml:space="preserve"> a conducir el uso de los datos personales de terceros, que ahora están en su posesión, con sumo respeto y secrecía, siguiendo los principios de licitud, lealtad y responsabilidad, previstos en la Ley Federal de Protección de Datos Personales en Posesión de los Particulares.</w:t>
      </w:r>
    </w:p>
    <w:p w14:paraId="52379087" w14:textId="77777777" w:rsidR="001C4791" w:rsidRPr="00E40F02" w:rsidRDefault="001C4791" w:rsidP="00E40F02">
      <w:pPr>
        <w:tabs>
          <w:tab w:val="left" w:pos="426"/>
        </w:tabs>
        <w:spacing w:before="240" w:after="240" w:line="360" w:lineRule="auto"/>
        <w:ind w:right="49"/>
        <w:contextualSpacing/>
        <w:jc w:val="both"/>
        <w:rPr>
          <w:rFonts w:ascii="Palatino Linotype" w:eastAsia="MS Mincho" w:hAnsi="Palatino Linotype"/>
          <w:lang w:val="es-ES_tradnl"/>
        </w:rPr>
      </w:pPr>
    </w:p>
    <w:p w14:paraId="38B06362" w14:textId="77777777" w:rsidR="001C4791" w:rsidRPr="00E40F02" w:rsidRDefault="001C4791" w:rsidP="00E40F02">
      <w:pPr>
        <w:tabs>
          <w:tab w:val="left" w:pos="142"/>
          <w:tab w:val="left" w:pos="284"/>
          <w:tab w:val="left" w:pos="426"/>
        </w:tabs>
        <w:spacing w:before="240" w:after="240" w:line="360" w:lineRule="auto"/>
        <w:contextualSpacing/>
        <w:jc w:val="both"/>
        <w:rPr>
          <w:rFonts w:ascii="Palatino Linotype" w:eastAsia="MS Mincho" w:hAnsi="Palatino Linotype" w:cs="Arial"/>
          <w:lang w:val="es-ES_tradnl"/>
        </w:rPr>
      </w:pPr>
      <w:r w:rsidRPr="00E40F02">
        <w:rPr>
          <w:rFonts w:ascii="Palatino Linotype" w:eastAsia="MS Mincho" w:hAnsi="Palatino Linotype"/>
          <w:lang w:val="es-ES_tradnl"/>
        </w:rPr>
        <w:t xml:space="preserve">Es </w:t>
      </w:r>
      <w:r w:rsidRPr="00E40F02">
        <w:rPr>
          <w:rFonts w:ascii="Palatino Linotype" w:eastAsia="MS Gothic" w:hAnsi="Palatino Linotype"/>
          <w:szCs w:val="26"/>
          <w:lang w:val="es-ES_tradnl"/>
        </w:rPr>
        <w:t xml:space="preserve">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los documentos presentados en respuesta a la solicitud de información, se dará vista al área competente para que en </w:t>
      </w:r>
      <w:r w:rsidRPr="00E40F02">
        <w:rPr>
          <w:rFonts w:ascii="Palatino Linotype" w:eastAsia="MS Gothic" w:hAnsi="Palatino Linotype"/>
          <w:szCs w:val="26"/>
          <w:lang w:val="es-ES_tradnl"/>
        </w:rPr>
        <w:lastRenderedPageBreak/>
        <w:t xml:space="preserve">ejercicio de sus atribuciones realice las investigaciones pertinentes por las omisiones detectadas atribuibles al </w:t>
      </w:r>
      <w:r w:rsidRPr="00E40F02">
        <w:rPr>
          <w:rFonts w:ascii="Palatino Linotype" w:eastAsia="MS Gothic" w:hAnsi="Palatino Linotype"/>
          <w:b/>
          <w:szCs w:val="26"/>
          <w:lang w:val="es-ES_tradnl"/>
        </w:rPr>
        <w:t>SUJETO OBLIGADO</w:t>
      </w:r>
      <w:r w:rsidRPr="00E40F02">
        <w:rPr>
          <w:rFonts w:ascii="Palatino Linotype" w:eastAsia="MS Gothic" w:hAnsi="Palatino Linotype"/>
          <w:szCs w:val="26"/>
          <w:lang w:val="es-ES_tradnl"/>
        </w:rPr>
        <w:t>.</w:t>
      </w:r>
    </w:p>
    <w:p w14:paraId="61E1865C" w14:textId="77777777" w:rsidR="001C4791" w:rsidRPr="00E40F02" w:rsidRDefault="001C4791" w:rsidP="00E40F02">
      <w:pPr>
        <w:tabs>
          <w:tab w:val="left" w:pos="142"/>
          <w:tab w:val="left" w:pos="284"/>
          <w:tab w:val="left" w:pos="426"/>
        </w:tabs>
        <w:spacing w:before="240" w:after="240" w:line="360" w:lineRule="auto"/>
        <w:contextualSpacing/>
        <w:jc w:val="both"/>
        <w:rPr>
          <w:rFonts w:ascii="Palatino Linotype" w:eastAsia="MS Mincho" w:hAnsi="Palatino Linotype" w:cs="Arial"/>
          <w:lang w:val="es-ES_tradnl"/>
        </w:rPr>
      </w:pPr>
    </w:p>
    <w:p w14:paraId="23EC5682"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r w:rsidRPr="00E40F02">
        <w:rPr>
          <w:rFonts w:ascii="Palatino Linotype" w:eastAsia="MS Gothic" w:hAnsi="Palatino Linotype"/>
          <w:szCs w:val="26"/>
          <w:lang w:val="es-ES"/>
        </w:rPr>
        <w:t xml:space="preserve">Por </w:t>
      </w:r>
      <w:r w:rsidRPr="00E40F02">
        <w:rPr>
          <w:rFonts w:ascii="Palatino Linotype" w:eastAsia="MS Gothic" w:hAnsi="Palatino Linotype"/>
          <w:szCs w:val="26"/>
          <w:lang w:val="es-ES_tradnl"/>
        </w:rPr>
        <w:t>ello, es conveniente señalar las fracciones XIV, XXII, XXIII y XXV, del artículo 82, de la Ley de Protección de Datos Personales en Posesión de Sujetos Obligados del Estado de México y Municipios, que establece:</w:t>
      </w:r>
    </w:p>
    <w:p w14:paraId="3CBF7FF6"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sz w:val="14"/>
          <w:lang w:val="es-ES_tradnl"/>
        </w:rPr>
      </w:pPr>
    </w:p>
    <w:p w14:paraId="199CC5D4"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b/>
          <w:i/>
          <w:sz w:val="22"/>
          <w:lang w:val="es-ES_tradnl"/>
        </w:rPr>
      </w:pPr>
      <w:r w:rsidRPr="00E40F02">
        <w:rPr>
          <w:rFonts w:ascii="Palatino Linotype" w:eastAsia="MS Mincho" w:hAnsi="Palatino Linotype"/>
          <w:b/>
          <w:i/>
          <w:sz w:val="22"/>
          <w:lang w:val="es-ES_tradnl"/>
        </w:rPr>
        <w:t xml:space="preserve">Atribuciones del Instituto </w:t>
      </w:r>
    </w:p>
    <w:p w14:paraId="2E5E181B"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Artículo 82.</w:t>
      </w:r>
      <w:r w:rsidRPr="00E40F02">
        <w:rPr>
          <w:rFonts w:ascii="Palatino Linotype" w:eastAsia="MS Mincho" w:hAnsi="Palatino Linotype"/>
          <w:i/>
          <w:sz w:val="22"/>
          <w:lang w:val="es-ES_tradnl"/>
        </w:rPr>
        <w:t xml:space="preserve"> El Instituto, además de las atribuciones encomendadas por la Ley de Transparencia y normatividad aplicable, tendrá las atribuciones siguientes:</w:t>
      </w:r>
    </w:p>
    <w:p w14:paraId="6ACF7F39"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i/>
          <w:sz w:val="22"/>
          <w:lang w:val="es-ES_tradnl"/>
        </w:rPr>
        <w:t>(…)</w:t>
      </w:r>
    </w:p>
    <w:p w14:paraId="3550AF7C"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XIV.</w:t>
      </w:r>
      <w:r w:rsidRPr="00E40F02">
        <w:rPr>
          <w:rFonts w:ascii="Palatino Linotype" w:eastAsia="MS Mincho" w:hAnsi="Palatino Linotype"/>
          <w:i/>
          <w:sz w:val="22"/>
          <w:lang w:val="es-ES_tradnl"/>
        </w:rPr>
        <w:t xml:space="preserve"> </w:t>
      </w:r>
      <w:r w:rsidRPr="00E40F02">
        <w:rPr>
          <w:rFonts w:ascii="Palatino Linotype" w:eastAsia="MS Mincho" w:hAnsi="Palatino Linotype"/>
          <w:b/>
          <w:i/>
          <w:sz w:val="22"/>
          <w:lang w:val="es-ES_tradnl"/>
        </w:rPr>
        <w:t>Formular observaciones y recomendaciones</w:t>
      </w:r>
      <w:r w:rsidRPr="00E40F02">
        <w:rPr>
          <w:rFonts w:ascii="Palatino Linotype" w:eastAsia="MS Mincho" w:hAnsi="Palatino Linotype"/>
          <w:i/>
          <w:sz w:val="22"/>
          <w:lang w:val="es-ES_tradnl"/>
        </w:rPr>
        <w:t xml:space="preserve"> a los sujetos obligados que incumplan esta Ley.</w:t>
      </w:r>
    </w:p>
    <w:p w14:paraId="7368F299"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i/>
          <w:sz w:val="22"/>
          <w:lang w:val="es-ES_tradnl"/>
        </w:rPr>
        <w:t>(…)</w:t>
      </w:r>
    </w:p>
    <w:p w14:paraId="1C2FCD86"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XXII.</w:t>
      </w:r>
      <w:r w:rsidRPr="00E40F02">
        <w:rPr>
          <w:rFonts w:ascii="Palatino Linotype" w:eastAsia="MS Mincho" w:hAnsi="Palatino Linotype"/>
          <w:i/>
          <w:sz w:val="22"/>
          <w:lang w:val="es-ES_tradnl"/>
        </w:rPr>
        <w:t xml:space="preserve"> </w:t>
      </w:r>
      <w:r w:rsidRPr="00E40F02">
        <w:rPr>
          <w:rFonts w:ascii="Palatino Linotype" w:eastAsia="MS Mincho" w:hAnsi="Palatino Linotype"/>
          <w:b/>
          <w:i/>
          <w:sz w:val="22"/>
          <w:lang w:val="es-ES_tradnl"/>
        </w:rPr>
        <w:t>Verificar el cumplimiento</w:t>
      </w:r>
      <w:r w:rsidRPr="00E40F02">
        <w:rPr>
          <w:rFonts w:ascii="Palatino Linotype" w:eastAsia="MS Mincho" w:hAnsi="Palatino Linotype"/>
          <w:i/>
          <w:sz w:val="22"/>
          <w:lang w:val="es-ES_tradnl"/>
        </w:rPr>
        <w:t xml:space="preserve"> de las disposiciones previstas en esta Ley a través de los procedimientos de revisión que resulten compatibles con las disposiciones de esta Ley.</w:t>
      </w:r>
    </w:p>
    <w:p w14:paraId="70EC3D8E"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XXIII.</w:t>
      </w:r>
      <w:r w:rsidRPr="00E40F02">
        <w:rPr>
          <w:rFonts w:ascii="Palatino Linotype" w:eastAsia="MS Mincho" w:hAnsi="Palatino Linotype"/>
          <w:i/>
          <w:sz w:val="22"/>
          <w:lang w:val="es-ES_tradnl"/>
        </w:rPr>
        <w:t xml:space="preserve"> </w:t>
      </w:r>
      <w:r w:rsidRPr="00E40F02">
        <w:rPr>
          <w:rFonts w:ascii="Palatino Linotype" w:eastAsia="MS Mincho" w:hAnsi="Palatino Linotype"/>
          <w:b/>
          <w:i/>
          <w:sz w:val="22"/>
          <w:lang w:val="es-ES_tradnl"/>
        </w:rPr>
        <w:t>Implementar</w:t>
      </w:r>
      <w:r w:rsidRPr="00E40F02">
        <w:rPr>
          <w:rFonts w:ascii="Palatino Linotype" w:eastAsia="MS Mincho" w:hAnsi="Palatino Linotype"/>
          <w:i/>
          <w:sz w:val="22"/>
          <w:lang w:val="es-ES_tradnl"/>
        </w:rPr>
        <w:t xml:space="preserve"> los </w:t>
      </w:r>
      <w:r w:rsidRPr="00E40F02">
        <w:rPr>
          <w:rFonts w:ascii="Palatino Linotype" w:eastAsia="MS Mincho" w:hAnsi="Palatino Linotype"/>
          <w:b/>
          <w:i/>
          <w:sz w:val="22"/>
          <w:lang w:val="es-ES_tradnl"/>
        </w:rPr>
        <w:t>procedimientos</w:t>
      </w:r>
      <w:r w:rsidRPr="00E40F02">
        <w:rPr>
          <w:rFonts w:ascii="Palatino Linotype" w:eastAsia="MS Mincho" w:hAnsi="Palatino Linotype"/>
          <w:i/>
          <w:sz w:val="22"/>
          <w:lang w:val="es-ES_tradnl"/>
        </w:rPr>
        <w:t xml:space="preserve"> que resulten necesarios </w:t>
      </w:r>
      <w:r w:rsidRPr="00E40F02">
        <w:rPr>
          <w:rFonts w:ascii="Palatino Linotype" w:eastAsia="MS Mincho" w:hAnsi="Palatino Linotype"/>
          <w:b/>
          <w:i/>
          <w:sz w:val="22"/>
          <w:lang w:val="es-ES_tradnl"/>
        </w:rPr>
        <w:t xml:space="preserve">para el cumplimiento </w:t>
      </w:r>
      <w:r w:rsidRPr="00E40F02">
        <w:rPr>
          <w:rFonts w:ascii="Palatino Linotype" w:eastAsia="MS Mincho" w:hAnsi="Palatino Linotype"/>
          <w:i/>
          <w:sz w:val="22"/>
          <w:lang w:val="es-ES_tradnl"/>
        </w:rPr>
        <w:t>de las disposiciones de esta Ley y para asegurar la protección de datos personales de los titulares. (…)</w:t>
      </w:r>
    </w:p>
    <w:p w14:paraId="32027369"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b/>
          <w:i/>
          <w:sz w:val="22"/>
          <w:lang w:val="es-ES_tradnl"/>
        </w:rPr>
        <w:t>XXV.</w:t>
      </w:r>
      <w:r w:rsidRPr="00E40F02">
        <w:rPr>
          <w:rFonts w:ascii="Palatino Linotype" w:eastAsia="MS Mincho" w:hAnsi="Palatino Linotype"/>
          <w:i/>
          <w:sz w:val="22"/>
          <w:lang w:val="es-ES_tradnl"/>
        </w:rPr>
        <w:t xml:space="preserve"> </w:t>
      </w:r>
      <w:r w:rsidRPr="00E40F02">
        <w:rPr>
          <w:rFonts w:ascii="Palatino Linotype" w:eastAsia="MS Mincho" w:hAnsi="Palatino Linotype"/>
          <w:b/>
          <w:i/>
          <w:sz w:val="22"/>
          <w:lang w:val="es-ES_tradnl"/>
        </w:rPr>
        <w:t>Investigar</w:t>
      </w:r>
      <w:r w:rsidRPr="00E40F02">
        <w:rPr>
          <w:rFonts w:ascii="Palatino Linotype" w:eastAsia="MS Mincho" w:hAnsi="Palatino Linotype"/>
          <w:i/>
          <w:sz w:val="22"/>
          <w:lang w:val="es-ES_tradnl"/>
        </w:rPr>
        <w:t xml:space="preserve"> las </w:t>
      </w:r>
      <w:r w:rsidRPr="00E40F02">
        <w:rPr>
          <w:rFonts w:ascii="Palatino Linotype" w:eastAsia="MS Mincho" w:hAnsi="Palatino Linotype"/>
          <w:b/>
          <w:i/>
          <w:sz w:val="22"/>
          <w:lang w:val="es-ES_tradnl"/>
        </w:rPr>
        <w:t>posibles violaciones</w:t>
      </w:r>
      <w:r w:rsidRPr="00E40F02">
        <w:rPr>
          <w:rFonts w:ascii="Palatino Linotype" w:eastAsia="MS Mincho" w:hAnsi="Palatino Linotype"/>
          <w:i/>
          <w:sz w:val="22"/>
          <w:lang w:val="es-ES_tradnl"/>
        </w:rPr>
        <w:t xml:space="preserve"> a la seguridad de los datos personales a fin de determinar la práctica de verificaciones.</w:t>
      </w:r>
    </w:p>
    <w:p w14:paraId="231262AE"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E40F02">
        <w:rPr>
          <w:rFonts w:ascii="Palatino Linotype" w:eastAsia="MS Mincho" w:hAnsi="Palatino Linotype"/>
          <w:i/>
          <w:sz w:val="22"/>
          <w:lang w:val="es-ES_tradnl"/>
        </w:rPr>
        <w:t>(…)”</w:t>
      </w:r>
    </w:p>
    <w:p w14:paraId="13607765" w14:textId="77777777" w:rsidR="001C4791" w:rsidRPr="00E40F02"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Gothic" w:hAnsi="Palatino Linotype"/>
          <w:sz w:val="22"/>
          <w:szCs w:val="26"/>
          <w:lang w:val="es-ES_tradnl"/>
        </w:rPr>
      </w:pPr>
      <w:r w:rsidRPr="00E40F02">
        <w:rPr>
          <w:rFonts w:ascii="Palatino Linotype" w:eastAsia="MS Mincho" w:hAnsi="Palatino Linotype"/>
          <w:sz w:val="22"/>
          <w:lang w:val="es-ES_tradnl"/>
        </w:rPr>
        <w:t>(Énfasis añadido)</w:t>
      </w:r>
    </w:p>
    <w:p w14:paraId="76D10A6C"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p>
    <w:p w14:paraId="4C89BBEF" w14:textId="77777777" w:rsidR="001C4791" w:rsidRPr="00E40F02" w:rsidRDefault="001C4791" w:rsidP="00E40F02">
      <w:pPr>
        <w:tabs>
          <w:tab w:val="left" w:pos="142"/>
          <w:tab w:val="left" w:pos="284"/>
          <w:tab w:val="left" w:pos="426"/>
        </w:tabs>
        <w:spacing w:before="240" w:after="240" w:line="360" w:lineRule="auto"/>
        <w:contextualSpacing/>
        <w:jc w:val="both"/>
        <w:rPr>
          <w:rFonts w:ascii="Palatino Linotype" w:eastAsia="MS Mincho" w:hAnsi="Palatino Linotype" w:cs="Arial"/>
          <w:lang w:val="es-ES_tradnl"/>
        </w:rPr>
      </w:pPr>
      <w:r w:rsidRPr="00E40F02">
        <w:rPr>
          <w:rFonts w:ascii="Palatino Linotype" w:hAnsi="Palatino Linotype" w:cs="Arial"/>
          <w:lang w:val="es-ES_tradnl"/>
        </w:rPr>
        <w:t xml:space="preserve">Asimismo, </w:t>
      </w:r>
      <w:r w:rsidRPr="00E40F02">
        <w:rPr>
          <w:rFonts w:ascii="Palatino Linotype" w:eastAsia="MS Gothic" w:hAnsi="Palatino Linotype"/>
          <w:szCs w:val="26"/>
          <w:lang w:val="es-ES_tradnl"/>
        </w:rPr>
        <w:t xml:space="preserve">este Pleno hará del conocimiento de la Dirección de Datos Personales de este Instituto de las infracciones en que el </w:t>
      </w:r>
      <w:r w:rsidRPr="00E40F02">
        <w:rPr>
          <w:rFonts w:ascii="Palatino Linotype" w:eastAsia="MS Gothic" w:hAnsi="Palatino Linotype"/>
          <w:b/>
          <w:szCs w:val="26"/>
          <w:lang w:val="es-ES_tradnl"/>
        </w:rPr>
        <w:t>SUJETO OBLIGADO</w:t>
      </w:r>
      <w:r w:rsidRPr="00E40F02">
        <w:rPr>
          <w:rFonts w:ascii="Palatino Linotype" w:eastAsia="MS Gothic" w:hAnsi="Palatino Linotype"/>
          <w:szCs w:val="26"/>
          <w:lang w:val="es-ES_tradnl"/>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7F48F730"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r w:rsidRPr="00E40F02">
        <w:rPr>
          <w:rFonts w:ascii="Palatino Linotype" w:eastAsia="MS Gothic" w:hAnsi="Palatino Linotype"/>
          <w:szCs w:val="26"/>
          <w:lang w:val="es-ES"/>
        </w:rPr>
        <w:lastRenderedPageBreak/>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E40F02">
        <w:rPr>
          <w:rFonts w:ascii="Palatino Linotype" w:eastAsia="MS Gothic" w:hAnsi="Palatino Linotype"/>
          <w:b/>
          <w:szCs w:val="26"/>
          <w:lang w:val="es-ES"/>
        </w:rPr>
        <w:t>SUJETO OBLIGADO</w:t>
      </w:r>
      <w:r w:rsidRPr="00E40F02">
        <w:rPr>
          <w:rFonts w:ascii="Palatino Linotype" w:eastAsia="MS Gothic" w:hAnsi="Palatino Linotype"/>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que en el caso de acreditarse las mismas, lo deberá hacer del conocimiento del Órgano de Control Interno del </w:t>
      </w:r>
      <w:r w:rsidRPr="00E40F02">
        <w:rPr>
          <w:rFonts w:ascii="Palatino Linotype" w:eastAsia="MS Gothic" w:hAnsi="Palatino Linotype"/>
          <w:b/>
          <w:szCs w:val="26"/>
          <w:lang w:val="es-ES"/>
        </w:rPr>
        <w:t xml:space="preserve">SUJETO OBLIGADO </w:t>
      </w:r>
      <w:r w:rsidRPr="00E40F02">
        <w:rPr>
          <w:rFonts w:ascii="Palatino Linotype" w:eastAsia="MS Gothic" w:hAnsi="Palatino Linotype"/>
          <w:szCs w:val="26"/>
          <w:lang w:val="es-ES"/>
        </w:rPr>
        <w:t xml:space="preserve">para que éste determine lo que conforme a derecho conduzca, cuyo resultado deberá de ser informado al Instituto. </w:t>
      </w:r>
    </w:p>
    <w:p w14:paraId="2D3FE898" w14:textId="77777777" w:rsidR="001C4791" w:rsidRPr="00E40F02" w:rsidRDefault="001C4791" w:rsidP="00E40F02">
      <w:pPr>
        <w:tabs>
          <w:tab w:val="left" w:pos="426"/>
        </w:tabs>
        <w:spacing w:before="240" w:after="240" w:line="360" w:lineRule="auto"/>
        <w:ind w:right="51"/>
        <w:contextualSpacing/>
        <w:jc w:val="both"/>
        <w:rPr>
          <w:rFonts w:ascii="Palatino Linotype" w:eastAsia="MS Mincho" w:hAnsi="Palatino Linotype"/>
          <w:lang w:val="es-ES_tradnl"/>
        </w:rPr>
      </w:pPr>
    </w:p>
    <w:p w14:paraId="07CAE850" w14:textId="4B221D9E" w:rsidR="001C4791" w:rsidRPr="00E40F02" w:rsidRDefault="001C4791" w:rsidP="00E40F02">
      <w:pPr>
        <w:tabs>
          <w:tab w:val="left" w:pos="426"/>
        </w:tabs>
        <w:spacing w:before="100" w:beforeAutospacing="1" w:after="100" w:afterAutospacing="1" w:line="360" w:lineRule="auto"/>
        <w:ind w:right="51"/>
        <w:jc w:val="both"/>
        <w:rPr>
          <w:rFonts w:ascii="Palatino Linotype" w:eastAsia="MS Gothic" w:hAnsi="Palatino Linotype"/>
          <w:szCs w:val="26"/>
          <w:lang w:val="es-ES"/>
        </w:rPr>
      </w:pPr>
      <w:r w:rsidRPr="00E40F02">
        <w:rPr>
          <w:rFonts w:ascii="Palatino Linotype" w:eastAsia="MS Mincho" w:hAnsi="Palatino Linotype" w:cs="Arial"/>
          <w:lang w:val="es-ES_tradnl"/>
        </w:rPr>
        <w:t xml:space="preserve">Lo </w:t>
      </w:r>
      <w:r w:rsidRPr="00E40F02">
        <w:rPr>
          <w:rFonts w:ascii="Palatino Linotype" w:eastAsia="MS Gothic" w:hAnsi="Palatino Linotype"/>
          <w:szCs w:val="26"/>
          <w:lang w:val="es-ES"/>
        </w:rPr>
        <w:t xml:space="preserve">anterior, como consecuencia de que el </w:t>
      </w:r>
      <w:r w:rsidRPr="00E40F02">
        <w:rPr>
          <w:rFonts w:ascii="Palatino Linotype" w:eastAsia="MS Gothic" w:hAnsi="Palatino Linotype"/>
          <w:b/>
          <w:bCs/>
          <w:szCs w:val="26"/>
          <w:lang w:val="es-ES"/>
        </w:rPr>
        <w:t>SUJETO OBLIGADO</w:t>
      </w:r>
      <w:r w:rsidRPr="00E40F02">
        <w:rPr>
          <w:rFonts w:ascii="Palatino Linotype" w:eastAsia="MS Gothic" w:hAnsi="Palatino Linotype"/>
          <w:szCs w:val="26"/>
          <w:lang w:val="es-ES"/>
        </w:rPr>
        <w:t xml:space="preserve"> vulneró datos personales tales como el nombre de particulares</w:t>
      </w:r>
      <w:r w:rsidR="007F6E87" w:rsidRPr="00E40F02">
        <w:rPr>
          <w:rFonts w:ascii="Palatino Linotype" w:eastAsia="MS Gothic" w:hAnsi="Palatino Linotype"/>
          <w:szCs w:val="26"/>
          <w:lang w:val="es-ES"/>
        </w:rPr>
        <w:t xml:space="preserve"> así como la ubicación de sus comercios</w:t>
      </w:r>
      <w:r w:rsidRPr="00E40F02">
        <w:rPr>
          <w:rFonts w:ascii="Palatino Linotype" w:eastAsia="MS Gothic" w:hAnsi="Palatino Linotype"/>
          <w:szCs w:val="26"/>
          <w:lang w:val="es-ES"/>
        </w:rPr>
        <w:t xml:space="preserve">, al entregar el archivo </w:t>
      </w:r>
      <w:r w:rsidRPr="00E40F02">
        <w:rPr>
          <w:rFonts w:ascii="Palatino Linotype" w:eastAsia="MS Mincho" w:hAnsi="Palatino Linotype"/>
          <w:b/>
          <w:i/>
          <w:lang w:val="es-ES_tradnl"/>
        </w:rPr>
        <w:t>“</w:t>
      </w:r>
      <w:r w:rsidR="007F6E87" w:rsidRPr="00E40F02">
        <w:rPr>
          <w:rFonts w:ascii="Palatino Linotype" w:eastAsia="MS Mincho" w:hAnsi="Palatino Linotype"/>
          <w:b/>
          <w:i/>
          <w:lang w:val="es-ES_tradnl"/>
        </w:rPr>
        <w:t>Padrones (VP).</w:t>
      </w:r>
      <w:proofErr w:type="spellStart"/>
      <w:r w:rsidR="007F6E87" w:rsidRPr="00E40F02">
        <w:rPr>
          <w:rFonts w:ascii="Palatino Linotype" w:eastAsia="MS Mincho" w:hAnsi="Palatino Linotype"/>
          <w:b/>
          <w:i/>
          <w:lang w:val="es-ES_tradnl"/>
        </w:rPr>
        <w:t>pdf</w:t>
      </w:r>
      <w:proofErr w:type="spellEnd"/>
      <w:r w:rsidRPr="00E40F02">
        <w:rPr>
          <w:rFonts w:ascii="Palatino Linotype" w:eastAsia="MS Mincho" w:hAnsi="Palatino Linotype"/>
          <w:b/>
          <w:i/>
          <w:lang w:val="es-ES_tradnl"/>
        </w:rPr>
        <w:t>”</w:t>
      </w:r>
      <w:r w:rsidRPr="00E40F02">
        <w:rPr>
          <w:rFonts w:ascii="Palatino Linotype" w:eastAsia="MS Mincho" w:hAnsi="Palatino Linotype"/>
          <w:lang w:val="es-ES_tradnl"/>
        </w:rPr>
        <w:t xml:space="preserve"> </w:t>
      </w:r>
      <w:r w:rsidRPr="00E40F02">
        <w:rPr>
          <w:rFonts w:ascii="Palatino Linotype" w:eastAsia="MS Gothic" w:hAnsi="Palatino Linotype"/>
          <w:szCs w:val="26"/>
          <w:lang w:val="es-ES"/>
        </w:rPr>
        <w:t>en respuesta a la solicitud de información de mérito.</w:t>
      </w:r>
    </w:p>
    <w:p w14:paraId="0F5A5708" w14:textId="13EE1459" w:rsidR="00CD2498" w:rsidRPr="00E40F02" w:rsidRDefault="00CD2498"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Expuesto lo anterior, cabe </w:t>
      </w:r>
      <w:r w:rsidR="001D0FF7" w:rsidRPr="00E40F02">
        <w:rPr>
          <w:rFonts w:ascii="Palatino Linotype" w:eastAsia="Palatino Linotype" w:hAnsi="Palatino Linotype" w:cs="Palatino Linotype"/>
        </w:rPr>
        <w:t>referir que no se tiene por colmado dicho requerimiento en virtud de que, fue remitido el acuerdo mediante el cual se pretendió clasificar la información, sin embargo dicho acuerdo de clasificación fue realizado sin señalar con exactitud los datos que fueron testados, ni tampoco fue debidamente fundado y motivado la razón del por qué, fueron testados el nombre y la ubicación de los diversos “comercios” a los que hace alusión el documento proporcionado en respuesta.</w:t>
      </w:r>
    </w:p>
    <w:p w14:paraId="00248424" w14:textId="19DE70FC" w:rsidR="001D0FF7" w:rsidRPr="00E40F02" w:rsidRDefault="001D0FF7"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lastRenderedPageBreak/>
        <w:t>A continuación se anexa el acuerdo por el que fue aprobada la “versión pública” sin referir con exactitud los datos que fueron “testados” de manera parcial.</w:t>
      </w:r>
    </w:p>
    <w:p w14:paraId="01E06DBC" w14:textId="0DB92BED" w:rsidR="001D0FF7" w:rsidRPr="00E40F02" w:rsidRDefault="001D0FF7" w:rsidP="00E40F02">
      <w:pPr>
        <w:spacing w:before="100" w:beforeAutospacing="1" w:after="100" w:afterAutospacing="1" w:line="360" w:lineRule="auto"/>
        <w:ind w:right="51"/>
        <w:jc w:val="center"/>
        <w:rPr>
          <w:rFonts w:ascii="Palatino Linotype" w:eastAsia="Palatino Linotype" w:hAnsi="Palatino Linotype" w:cs="Palatino Linotype"/>
        </w:rPr>
      </w:pPr>
      <w:r w:rsidRPr="00E40F02">
        <w:rPr>
          <w:noProof/>
          <w:lang w:eastAsia="es-MX"/>
        </w:rPr>
        <w:drawing>
          <wp:inline distT="0" distB="0" distL="0" distR="0" wp14:anchorId="13D6DD78" wp14:editId="76D43D44">
            <wp:extent cx="2847975" cy="3969701"/>
            <wp:effectExtent l="152400" t="152400" r="352425" b="3549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2024" cy="3975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C98D86" w14:textId="2244FE64" w:rsidR="00CD2498" w:rsidRPr="00E40F02" w:rsidRDefault="001D0FF7" w:rsidP="00E40F02">
      <w:pPr>
        <w:spacing w:before="100" w:beforeAutospacing="1" w:after="100" w:afterAutospacing="1" w:line="360" w:lineRule="auto"/>
        <w:ind w:right="51"/>
        <w:jc w:val="center"/>
        <w:rPr>
          <w:rFonts w:ascii="Palatino Linotype" w:eastAsia="Palatino Linotype" w:hAnsi="Palatino Linotype" w:cs="Palatino Linotype"/>
        </w:rPr>
      </w:pPr>
      <w:r w:rsidRPr="00E40F02">
        <w:rPr>
          <w:noProof/>
          <w:lang w:eastAsia="es-MX"/>
        </w:rPr>
        <w:lastRenderedPageBreak/>
        <w:drawing>
          <wp:inline distT="0" distB="0" distL="0" distR="0" wp14:anchorId="4BDFFB33" wp14:editId="480CF83E">
            <wp:extent cx="3028950" cy="3150394"/>
            <wp:effectExtent l="152400" t="152400" r="361950" b="3549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9661" cy="3161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4DD709A7" w14:textId="51231261" w:rsidR="001D0FF7" w:rsidRPr="00E40F02" w:rsidRDefault="001D0FF7" w:rsidP="00E40F02">
      <w:pPr>
        <w:spacing w:before="100" w:beforeAutospacing="1" w:after="100" w:afterAutospacing="1" w:line="360" w:lineRule="auto"/>
        <w:ind w:right="51"/>
        <w:jc w:val="center"/>
        <w:rPr>
          <w:rFonts w:ascii="Palatino Linotype" w:eastAsia="Palatino Linotype" w:hAnsi="Palatino Linotype" w:cs="Palatino Linotype"/>
        </w:rPr>
      </w:pPr>
      <w:r w:rsidRPr="00E40F02">
        <w:rPr>
          <w:noProof/>
          <w:lang w:eastAsia="es-MX"/>
        </w:rPr>
        <w:drawing>
          <wp:inline distT="0" distB="0" distL="0" distR="0" wp14:anchorId="4984E80F" wp14:editId="5167B80A">
            <wp:extent cx="3187190" cy="2914650"/>
            <wp:effectExtent l="152400" t="152400" r="356235" b="3619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1038" cy="29181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0C270D3" w14:textId="77777777" w:rsidR="002D3F2A" w:rsidRPr="00E40F02" w:rsidRDefault="001D0FF7"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lastRenderedPageBreak/>
        <w:t xml:space="preserve">Por lo que al tenor del presente estudio, es dable </w:t>
      </w:r>
      <w:r w:rsidR="006E1B9C" w:rsidRPr="00E40F02">
        <w:rPr>
          <w:rFonts w:ascii="Palatino Linotype" w:eastAsia="Palatino Linotype" w:hAnsi="Palatino Linotype" w:cs="Palatino Linotype"/>
        </w:rPr>
        <w:t xml:space="preserve">referir que al no haberse realizado una correcta versión pública de la información entregada, se ordena que sea proporcionado el padrón de giros comerciales vigentes, como soporte a lo antes expuesto se hace alusión al Criterio 01/18 emitido por este Órgano Garante </w:t>
      </w:r>
      <w:r w:rsidR="002D3F2A" w:rsidRPr="00E40F02">
        <w:rPr>
          <w:rFonts w:ascii="Palatino Linotype" w:eastAsia="Palatino Linotype" w:hAnsi="Palatino Linotype" w:cs="Palatino Linotype"/>
        </w:rPr>
        <w:t xml:space="preserve">el cual refiere lo siguiente: </w:t>
      </w:r>
    </w:p>
    <w:p w14:paraId="12FB1A87" w14:textId="3EBC003B" w:rsidR="006E1B9C" w:rsidRPr="00E40F02" w:rsidRDefault="002D3F2A" w:rsidP="00E40F02">
      <w:pPr>
        <w:ind w:left="851" w:right="902"/>
        <w:jc w:val="both"/>
        <w:rPr>
          <w:rFonts w:ascii="Palatino Linotype" w:eastAsia="Palatino Linotype" w:hAnsi="Palatino Linotype" w:cs="Palatino Linotype"/>
          <w:i/>
        </w:rPr>
      </w:pPr>
      <w:r w:rsidRPr="00E40F02">
        <w:rPr>
          <w:rFonts w:ascii="Palatino Linotype" w:eastAsia="Palatino Linotype" w:hAnsi="Palatino Linotype" w:cs="Palatino Linotype"/>
          <w:b/>
          <w:i/>
        </w:rPr>
        <w:t>VERSIONES PÚBLICAS. PARA SU VALIDEZ LOS SUJETOS OBLIGADOS DEBERÁN GENERARLAS DE CONFORMIDAD CON LAS FORMALIDADES ESTABLECIDAS EN LA NORMATIVIDAD APLICABLE</w:t>
      </w:r>
      <w:r w:rsidRPr="00E40F02">
        <w:rPr>
          <w:rFonts w:ascii="Palatino Linotype" w:eastAsia="Palatino Linotype" w:hAnsi="Palatino Linotype" w:cs="Palatino Linotype"/>
          <w:i/>
        </w:rPr>
        <w:t>. De conformidad con los numerales 100, 109 y 111 de la Ley General de Transparencia y Acceso a la Información Pública; 122, 135, 137 y 168 de la Ley de Transparencia Acceso a la Información Pública del Estado de México y Municipios y primero, noveno, quincuagésimo sexto, sexagésimo segundo de los Lineamientos Generales en Materia de Clasificación y Desclasificación de la Información, así como para la Elaboración de Versiones Públicas, emitidos por el Sistema Nacional de Transparencia, los Sujetos Obligados deberán elaborar las versiones públicas de aquella información que consideren susceptible de protegerse cumpliendo con las formalidades que establece la normatividad aplicable, entre las cuales se encuentra la emisión del acuerdo respectivo por el Comité de Transparencia del Sujeto Obligado, mismo que deberá adjuntarse a la respuesta. En ese orden de ideas, el Sujeto Obligado, para garantizar el derecho de acceso a la información pública y al mismo tiempo respetar el derecho a la protección de datos personales, a través su Comité deberá emitir el acuerdo mediante el que apruebe la clasificación de la información como reservada o confidencial debidamente fundado y motivado, expresando las razones sobre los datos que se eliminen y supriman en los documentos, de conformidad con los arábigos 49, fracción VIII, 122, 131, 132, fracción III, 135 de la Ley en comento y demás aplicables. De lo contrario, la información censurada se considerará un documento alterado y por ende ilegal.</w:t>
      </w:r>
      <w:r w:rsidR="006E1B9C" w:rsidRPr="00E40F02">
        <w:rPr>
          <w:rFonts w:ascii="Palatino Linotype" w:eastAsia="Palatino Linotype" w:hAnsi="Palatino Linotype" w:cs="Palatino Linotype"/>
          <w:i/>
        </w:rPr>
        <w:t xml:space="preserve"> </w:t>
      </w:r>
    </w:p>
    <w:p w14:paraId="2A470953" w14:textId="46355B80" w:rsidR="00CD2498" w:rsidRPr="00E40F02" w:rsidRDefault="006E1B9C"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 </w:t>
      </w:r>
    </w:p>
    <w:p w14:paraId="35D0E6AE" w14:textId="3581F870" w:rsidR="00356E59" w:rsidRPr="00E40F02" w:rsidRDefault="007F6E87"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lastRenderedPageBreak/>
        <w:t xml:space="preserve">Una vez expuesto lo anterior, podemos concluir que, respecto a los </w:t>
      </w:r>
      <w:r w:rsidRPr="00E40F02">
        <w:rPr>
          <w:rFonts w:ascii="Palatino Linotype" w:eastAsia="Palatino Linotype" w:hAnsi="Palatino Linotype" w:cs="Palatino Linotype"/>
          <w:b/>
        </w:rPr>
        <w:t>cinco</w:t>
      </w:r>
      <w:r w:rsidRPr="00E40F02">
        <w:rPr>
          <w:rFonts w:ascii="Palatino Linotype" w:eastAsia="Palatino Linotype" w:hAnsi="Palatino Linotype" w:cs="Palatino Linotype"/>
        </w:rPr>
        <w:t xml:space="preserve"> puntos petitorios señalados por </w:t>
      </w:r>
      <w:r w:rsidRPr="00E40F02">
        <w:rPr>
          <w:rFonts w:ascii="Palatino Linotype" w:eastAsia="Palatino Linotype" w:hAnsi="Palatino Linotype" w:cs="Palatino Linotype"/>
          <w:b/>
        </w:rPr>
        <w:t xml:space="preserve">EL RECURRENTE </w:t>
      </w:r>
      <w:r w:rsidRPr="00E40F02">
        <w:rPr>
          <w:rFonts w:ascii="Palatino Linotype" w:eastAsia="Palatino Linotype" w:hAnsi="Palatino Linotype" w:cs="Palatino Linotype"/>
        </w:rPr>
        <w:t>en la solicit</w:t>
      </w:r>
      <w:r w:rsidR="00356E59" w:rsidRPr="00E40F02">
        <w:rPr>
          <w:rFonts w:ascii="Palatino Linotype" w:eastAsia="Palatino Linotype" w:hAnsi="Palatino Linotype" w:cs="Palatino Linotype"/>
        </w:rPr>
        <w:t xml:space="preserve">ud de acceso a la información, de acuerdo al análisis planteado, </w:t>
      </w:r>
      <w:r w:rsidR="002D3F2A" w:rsidRPr="00E40F02">
        <w:rPr>
          <w:rFonts w:ascii="Palatino Linotype" w:eastAsia="Palatino Linotype" w:hAnsi="Palatino Linotype" w:cs="Palatino Linotype"/>
        </w:rPr>
        <w:t xml:space="preserve">no fue colmado </w:t>
      </w:r>
      <w:r w:rsidR="004F741A" w:rsidRPr="00E40F02">
        <w:rPr>
          <w:rFonts w:ascii="Palatino Linotype" w:eastAsia="Palatino Linotype" w:hAnsi="Palatino Linotype" w:cs="Palatino Linotype"/>
        </w:rPr>
        <w:t xml:space="preserve">el </w:t>
      </w:r>
      <w:r w:rsidR="002D3F2A" w:rsidRPr="00E40F02">
        <w:rPr>
          <w:rFonts w:ascii="Palatino Linotype" w:eastAsia="Palatino Linotype" w:hAnsi="Palatino Linotype" w:cs="Palatino Linotype"/>
        </w:rPr>
        <w:t>punto número 5)</w:t>
      </w:r>
      <w:r w:rsidR="004F741A" w:rsidRPr="00E40F02">
        <w:rPr>
          <w:rFonts w:ascii="Palatino Linotype" w:eastAsia="Palatino Linotype" w:hAnsi="Palatino Linotype" w:cs="Palatino Linotype"/>
        </w:rPr>
        <w:t xml:space="preserve"> de tal forma que </w:t>
      </w:r>
      <w:r w:rsidR="002D3F2A" w:rsidRPr="00E40F02">
        <w:rPr>
          <w:rFonts w:ascii="Palatino Linotype" w:eastAsia="Palatino Linotype" w:hAnsi="Palatino Linotype" w:cs="Palatino Linotype"/>
        </w:rPr>
        <w:t xml:space="preserve"> </w:t>
      </w:r>
      <w:r w:rsidR="004F741A" w:rsidRPr="00E40F02">
        <w:rPr>
          <w:rFonts w:ascii="Palatino Linotype" w:eastAsia="Palatino Linotype" w:hAnsi="Palatino Linotype" w:cs="Palatino Linotype"/>
        </w:rPr>
        <w:t xml:space="preserve">éste último </w:t>
      </w:r>
      <w:r w:rsidR="002D3F2A" w:rsidRPr="00E40F02">
        <w:rPr>
          <w:rFonts w:ascii="Palatino Linotype" w:eastAsia="Palatino Linotype" w:hAnsi="Palatino Linotype" w:cs="Palatino Linotype"/>
        </w:rPr>
        <w:t xml:space="preserve">deberá ser proporcionado </w:t>
      </w:r>
      <w:r w:rsidR="004F741A" w:rsidRPr="00E40F02">
        <w:rPr>
          <w:rFonts w:ascii="Palatino Linotype" w:eastAsia="Palatino Linotype" w:hAnsi="Palatino Linotype" w:cs="Palatino Linotype"/>
        </w:rPr>
        <w:t>en una correcta versión pública.</w:t>
      </w:r>
    </w:p>
    <w:p w14:paraId="55BF8D8E" w14:textId="74881DCD" w:rsidR="00902A99" w:rsidRPr="00E40F02" w:rsidRDefault="00267F0B"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Por otra parte</w:t>
      </w:r>
      <w:r w:rsidR="00902A99" w:rsidRPr="00E40F02">
        <w:rPr>
          <w:rFonts w:ascii="Palatino Linotype" w:eastAsia="Palatino Linotype" w:hAnsi="Palatino Linotype" w:cs="Palatino Linotype"/>
        </w:rPr>
        <w:t xml:space="preserve">, debemos señalar que nuestro estudio se centrara en la información que fue proporcionada por el servidor público habilitado de la Coordinación de Regulación </w:t>
      </w:r>
      <w:r w:rsidR="00EA2993" w:rsidRPr="00E40F02">
        <w:rPr>
          <w:rFonts w:ascii="Palatino Linotype" w:eastAsia="Palatino Linotype" w:hAnsi="Palatino Linotype" w:cs="Palatino Linotype"/>
        </w:rPr>
        <w:t>Comercial</w:t>
      </w:r>
      <w:r w:rsidR="0023573C" w:rsidRPr="00E40F02">
        <w:rPr>
          <w:rFonts w:ascii="Palatino Linotype" w:eastAsia="Palatino Linotype" w:hAnsi="Palatino Linotype" w:cs="Palatino Linotype"/>
        </w:rPr>
        <w:t xml:space="preserve"> así como de la Dirección de Desarrollo Económico</w:t>
      </w:r>
      <w:r w:rsidR="00465893" w:rsidRPr="00E40F02">
        <w:rPr>
          <w:rFonts w:ascii="Palatino Linotype" w:eastAsia="Palatino Linotype" w:hAnsi="Palatino Linotype" w:cs="Palatino Linotype"/>
        </w:rPr>
        <w:t xml:space="preserve">. </w:t>
      </w:r>
    </w:p>
    <w:p w14:paraId="4FB3A3E0" w14:textId="77777777" w:rsidR="002563CF" w:rsidRPr="00E40F02" w:rsidRDefault="00902A99"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Es entonces así que delimitando la información que habrá de ser estudiada, recordemos que los puntos requeridos en la solicitud de acceso a la información </w:t>
      </w:r>
      <w:r w:rsidR="002563CF" w:rsidRPr="00E40F02">
        <w:rPr>
          <w:rFonts w:ascii="Palatino Linotype" w:eastAsia="Palatino Linotype" w:hAnsi="Palatino Linotype" w:cs="Palatino Linotype"/>
        </w:rPr>
        <w:t xml:space="preserve">tales como: </w:t>
      </w:r>
    </w:p>
    <w:p w14:paraId="56E1E7DB" w14:textId="62DD838E" w:rsidR="004D5F75" w:rsidRPr="00E40F02" w:rsidRDefault="004D5F75" w:rsidP="00E40F02">
      <w:pPr>
        <w:pStyle w:val="Prrafodelista"/>
        <w:numPr>
          <w:ilvl w:val="0"/>
          <w:numId w:val="34"/>
        </w:num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Nombre y número de apoyos a los comerciantes locales en materia de financiamiento, capacitación y gestión durante los años 2019 a 2021.</w:t>
      </w:r>
    </w:p>
    <w:p w14:paraId="4719BFD4" w14:textId="287BD019" w:rsidR="007844CC" w:rsidRPr="00E40F02" w:rsidRDefault="00902A99" w:rsidP="00E40F02">
      <w:pPr>
        <w:pStyle w:val="Prrafodelista"/>
        <w:numPr>
          <w:ilvl w:val="0"/>
          <w:numId w:val="34"/>
        </w:num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 </w:t>
      </w:r>
      <w:r w:rsidR="004D5F75" w:rsidRPr="00E40F02">
        <w:rPr>
          <w:rFonts w:ascii="Palatino Linotype" w:eastAsia="Palatino Linotype" w:hAnsi="Palatino Linotype" w:cs="Palatino Linotype"/>
        </w:rPr>
        <w:t xml:space="preserve">Nombre de los apoyos gestionados para los comerciantes durante 2019 a 2021. </w:t>
      </w:r>
    </w:p>
    <w:p w14:paraId="1A978574" w14:textId="5FC425CF" w:rsidR="008F6CC6" w:rsidRPr="00E40F02" w:rsidRDefault="001A0E42"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Fue proporcionado por </w:t>
      </w:r>
      <w:r w:rsidRPr="00E40F02">
        <w:rPr>
          <w:rFonts w:ascii="Palatino Linotype" w:eastAsia="Palatino Linotype" w:hAnsi="Palatino Linotype" w:cs="Palatino Linotype"/>
          <w:b/>
        </w:rPr>
        <w:t xml:space="preserve">EL SUJETO OBLIGADO </w:t>
      </w:r>
      <w:r w:rsidRPr="00E40F02">
        <w:rPr>
          <w:rFonts w:ascii="Palatino Linotype" w:eastAsia="Palatino Linotype" w:hAnsi="Palatino Linotype" w:cs="Palatino Linotype"/>
        </w:rPr>
        <w:t xml:space="preserve">una manifestación vertida por el servidor público habilitado de la </w:t>
      </w:r>
      <w:r w:rsidR="008F6CC6" w:rsidRPr="00E40F02">
        <w:rPr>
          <w:rFonts w:ascii="Palatino Linotype" w:eastAsia="Palatino Linotype" w:hAnsi="Palatino Linotype" w:cs="Palatino Linotype"/>
        </w:rPr>
        <w:t>Coordinación de Regulación Comercial</w:t>
      </w:r>
      <w:r w:rsidR="0023573C" w:rsidRPr="00E40F02">
        <w:rPr>
          <w:rFonts w:ascii="Palatino Linotype" w:eastAsia="Palatino Linotype" w:hAnsi="Palatino Linotype" w:cs="Palatino Linotype"/>
        </w:rPr>
        <w:t xml:space="preserve"> y de la Dirección de Desarrollo Económic</w:t>
      </w:r>
      <w:r w:rsidR="00C517BE" w:rsidRPr="00E40F02">
        <w:rPr>
          <w:rFonts w:ascii="Palatino Linotype" w:eastAsia="Palatino Linotype" w:hAnsi="Palatino Linotype" w:cs="Palatino Linotype"/>
        </w:rPr>
        <w:t>o,</w:t>
      </w:r>
      <w:r w:rsidR="008F6CC6" w:rsidRPr="00E40F02">
        <w:rPr>
          <w:rFonts w:ascii="Palatino Linotype" w:eastAsia="Palatino Linotype" w:hAnsi="Palatino Linotype" w:cs="Palatino Linotype"/>
        </w:rPr>
        <w:t xml:space="preserve"> </w:t>
      </w:r>
      <w:r w:rsidR="0023573C" w:rsidRPr="00E40F02">
        <w:rPr>
          <w:rFonts w:ascii="Palatino Linotype" w:eastAsia="Palatino Linotype" w:hAnsi="Palatino Linotype" w:cs="Palatino Linotype"/>
        </w:rPr>
        <w:t xml:space="preserve">el primero de ellos </w:t>
      </w:r>
      <w:r w:rsidR="008F6CC6" w:rsidRPr="00E40F02">
        <w:rPr>
          <w:rFonts w:ascii="Palatino Linotype" w:eastAsia="Palatino Linotype" w:hAnsi="Palatino Linotype" w:cs="Palatino Linotype"/>
        </w:rPr>
        <w:t>refirió que por lo que hace a esos dos puntos solicitados no se gestionaron apoyos de financiamiento, ni capacitación y gestión, así como tampoco se gestionaron apoyo</w:t>
      </w:r>
      <w:r w:rsidR="008E14EF" w:rsidRPr="00E40F02">
        <w:rPr>
          <w:rFonts w:ascii="Palatino Linotype" w:eastAsia="Palatino Linotype" w:hAnsi="Palatino Linotype" w:cs="Palatino Linotype"/>
        </w:rPr>
        <w:t>s</w:t>
      </w:r>
      <w:r w:rsidR="008F6CC6" w:rsidRPr="00E40F02">
        <w:rPr>
          <w:rFonts w:ascii="Palatino Linotype" w:eastAsia="Palatino Linotype" w:hAnsi="Palatino Linotype" w:cs="Palatino Linotype"/>
        </w:rPr>
        <w:t xml:space="preserve"> a los </w:t>
      </w:r>
      <w:r w:rsidR="0023573C" w:rsidRPr="00E40F02">
        <w:rPr>
          <w:rFonts w:ascii="Palatino Linotype" w:eastAsia="Palatino Linotype" w:hAnsi="Palatino Linotype" w:cs="Palatino Linotype"/>
        </w:rPr>
        <w:t xml:space="preserve">comerciantes durante 2019-2021; </w:t>
      </w:r>
      <w:r w:rsidR="00C517BE" w:rsidRPr="00E40F02">
        <w:rPr>
          <w:rFonts w:ascii="Palatino Linotype" w:eastAsia="Palatino Linotype" w:hAnsi="Palatino Linotype" w:cs="Palatino Linotype"/>
        </w:rPr>
        <w:t>por su parte,</w:t>
      </w:r>
      <w:r w:rsidR="0023573C" w:rsidRPr="00E40F02">
        <w:rPr>
          <w:rFonts w:ascii="Palatino Linotype" w:eastAsia="Palatino Linotype" w:hAnsi="Palatino Linotype" w:cs="Palatino Linotype"/>
        </w:rPr>
        <w:t xml:space="preserve"> el segundo servidor público habilitado, refirió que posterior a una búsqueda exhaustiva y razonable de la información no se encontró documentación alguna que pudiera colmar la solicitud del particular.</w:t>
      </w:r>
    </w:p>
    <w:p w14:paraId="5AD06B07" w14:textId="781B8D74" w:rsidR="004D5F75" w:rsidRPr="00E40F02" w:rsidRDefault="00FB2567"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lastRenderedPageBreak/>
        <w:t>Por lo que se advierte que el servidor público habilitado</w:t>
      </w:r>
      <w:r w:rsidR="0023573C" w:rsidRPr="00E40F02">
        <w:rPr>
          <w:rFonts w:ascii="Palatino Linotype" w:eastAsia="Palatino Linotype" w:hAnsi="Palatino Linotype" w:cs="Palatino Linotype"/>
        </w:rPr>
        <w:t xml:space="preserve"> de la Coordinación de Regulación Comercial</w:t>
      </w:r>
      <w:r w:rsidRPr="00E40F02">
        <w:rPr>
          <w:rFonts w:ascii="Palatino Linotype" w:eastAsia="Palatino Linotype" w:hAnsi="Palatino Linotype" w:cs="Palatino Linotype"/>
        </w:rPr>
        <w:t xml:space="preserve"> pretendió a través de hechos negativos </w:t>
      </w:r>
      <w:r w:rsidR="0023573C" w:rsidRPr="00E40F02">
        <w:rPr>
          <w:rFonts w:ascii="Palatino Linotype" w:eastAsia="Palatino Linotype" w:hAnsi="Palatino Linotype" w:cs="Palatino Linotype"/>
        </w:rPr>
        <w:t>referir que</w:t>
      </w:r>
      <w:r w:rsidRPr="00E40F02">
        <w:rPr>
          <w:rFonts w:ascii="Palatino Linotype" w:eastAsia="Palatino Linotype" w:hAnsi="Palatino Linotype" w:cs="Palatino Linotype"/>
        </w:rPr>
        <w:t xml:space="preserve"> esa información </w:t>
      </w:r>
      <w:r w:rsidR="00EA2993" w:rsidRPr="00E40F02">
        <w:rPr>
          <w:rFonts w:ascii="Palatino Linotype" w:eastAsia="Palatino Linotype" w:hAnsi="Palatino Linotype" w:cs="Palatino Linotype"/>
        </w:rPr>
        <w:t xml:space="preserve">no </w:t>
      </w:r>
      <w:r w:rsidRPr="00E40F02">
        <w:rPr>
          <w:rFonts w:ascii="Palatino Linotype" w:eastAsia="Palatino Linotype" w:hAnsi="Palatino Linotype" w:cs="Palatino Linotype"/>
        </w:rPr>
        <w:t>fue generada.</w:t>
      </w:r>
    </w:p>
    <w:p w14:paraId="483210E4" w14:textId="6ECA169B" w:rsidR="00FB2567" w:rsidRPr="00E40F02" w:rsidRDefault="0023573C"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Por tal motivo</w:t>
      </w:r>
      <w:r w:rsidR="00FB2567" w:rsidRPr="00E40F02">
        <w:rPr>
          <w:rFonts w:ascii="Palatino Linotype" w:eastAsia="Palatino Linotype" w:hAnsi="Palatino Linotype" w:cs="Palatino Linotype"/>
        </w:rPr>
        <w:t>,</w:t>
      </w:r>
      <w:r w:rsidRPr="00E40F02">
        <w:rPr>
          <w:rFonts w:ascii="Palatino Linotype" w:eastAsia="Palatino Linotype" w:hAnsi="Palatino Linotype" w:cs="Palatino Linotype"/>
        </w:rPr>
        <w:t xml:space="preserve"> este Órgano Garante realizó </w:t>
      </w:r>
      <w:r w:rsidR="00FB2567" w:rsidRPr="00E40F02">
        <w:rPr>
          <w:rFonts w:ascii="Palatino Linotype" w:eastAsia="Palatino Linotype" w:hAnsi="Palatino Linotype" w:cs="Palatino Linotype"/>
        </w:rPr>
        <w:t xml:space="preserve">una revisión en el Plan de Desarrollo Municipal </w:t>
      </w:r>
      <w:r w:rsidRPr="00E40F02">
        <w:rPr>
          <w:rFonts w:ascii="Palatino Linotype" w:eastAsia="Palatino Linotype" w:hAnsi="Palatino Linotype" w:cs="Palatino Linotype"/>
        </w:rPr>
        <w:t xml:space="preserve">para advertir los </w:t>
      </w:r>
      <w:r w:rsidR="00FB2567" w:rsidRPr="00E40F02">
        <w:rPr>
          <w:rFonts w:ascii="Palatino Linotype" w:eastAsia="Palatino Linotype" w:hAnsi="Palatino Linotype" w:cs="Palatino Linotype"/>
          <w:b/>
        </w:rPr>
        <w:t>OBJETIVO</w:t>
      </w:r>
      <w:r w:rsidRPr="00E40F02">
        <w:rPr>
          <w:rFonts w:ascii="Palatino Linotype" w:eastAsia="Palatino Linotype" w:hAnsi="Palatino Linotype" w:cs="Palatino Linotype"/>
          <w:b/>
        </w:rPr>
        <w:t>S</w:t>
      </w:r>
      <w:r w:rsidR="00FB2567" w:rsidRPr="00E40F02">
        <w:rPr>
          <w:rFonts w:ascii="Palatino Linotype" w:eastAsia="Palatino Linotype" w:hAnsi="Palatino Linotype" w:cs="Palatino Linotype"/>
          <w:b/>
        </w:rPr>
        <w:t xml:space="preserve"> </w:t>
      </w:r>
      <w:r w:rsidRPr="00E40F02">
        <w:rPr>
          <w:rFonts w:ascii="Palatino Linotype" w:eastAsia="Palatino Linotype" w:hAnsi="Palatino Linotype" w:cs="Palatino Linotype"/>
        </w:rPr>
        <w:t xml:space="preserve">que tiene que </w:t>
      </w:r>
      <w:r w:rsidR="00FB2567" w:rsidRPr="00E40F02">
        <w:rPr>
          <w:rFonts w:ascii="Palatino Linotype" w:eastAsia="Palatino Linotype" w:hAnsi="Palatino Linotype" w:cs="Palatino Linotype"/>
        </w:rPr>
        <w:t xml:space="preserve">llevar a cabo </w:t>
      </w:r>
      <w:r w:rsidR="009E6E22" w:rsidRPr="00E40F02">
        <w:rPr>
          <w:rFonts w:ascii="Palatino Linotype" w:eastAsia="Palatino Linotype" w:hAnsi="Palatino Linotype" w:cs="Palatino Linotype"/>
          <w:b/>
        </w:rPr>
        <w:t xml:space="preserve">EL SUJETO OBLIGADO, </w:t>
      </w:r>
      <w:r w:rsidR="00FB2567" w:rsidRPr="00E40F02">
        <w:rPr>
          <w:rFonts w:ascii="Palatino Linotype" w:eastAsia="Palatino Linotype" w:hAnsi="Palatino Linotype" w:cs="Palatino Linotype"/>
        </w:rPr>
        <w:t xml:space="preserve">tal y como </w:t>
      </w:r>
      <w:r w:rsidR="00BF5754" w:rsidRPr="00E40F02">
        <w:rPr>
          <w:rFonts w:ascii="Palatino Linotype" w:eastAsia="Palatino Linotype" w:hAnsi="Palatino Linotype" w:cs="Palatino Linotype"/>
        </w:rPr>
        <w:t xml:space="preserve">se observa a continuación: </w:t>
      </w:r>
    </w:p>
    <w:p w14:paraId="39A27FC8" w14:textId="0C0BD35E" w:rsidR="00BF5754" w:rsidRPr="00E40F02" w:rsidRDefault="00BF5754"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noProof/>
          <w:lang w:eastAsia="es-MX"/>
        </w:rPr>
        <w:drawing>
          <wp:inline distT="0" distB="0" distL="0" distR="0" wp14:anchorId="3CB8660F" wp14:editId="25A2024C">
            <wp:extent cx="5791835" cy="44399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4439920"/>
                    </a:xfrm>
                    <a:prstGeom prst="rect">
                      <a:avLst/>
                    </a:prstGeom>
                  </pic:spPr>
                </pic:pic>
              </a:graphicData>
            </a:graphic>
          </wp:inline>
        </w:drawing>
      </w:r>
    </w:p>
    <w:p w14:paraId="41E10DD8" w14:textId="77777777" w:rsidR="007844CC" w:rsidRPr="00E40F02" w:rsidRDefault="007844CC" w:rsidP="00E40F02">
      <w:pPr>
        <w:spacing w:before="100" w:beforeAutospacing="1" w:after="100" w:afterAutospacing="1" w:line="360" w:lineRule="auto"/>
        <w:ind w:right="51"/>
        <w:jc w:val="both"/>
        <w:rPr>
          <w:rFonts w:ascii="Palatino Linotype" w:eastAsia="Palatino Linotype" w:hAnsi="Palatino Linotype" w:cs="Palatino Linotype"/>
        </w:rPr>
      </w:pPr>
    </w:p>
    <w:p w14:paraId="179CA0D9" w14:textId="573F75AD" w:rsidR="00BF5754" w:rsidRPr="00E40F02" w:rsidRDefault="00BF5754"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noProof/>
          <w:lang w:eastAsia="es-MX"/>
        </w:rPr>
        <w:lastRenderedPageBreak/>
        <w:drawing>
          <wp:inline distT="0" distB="0" distL="0" distR="0" wp14:anchorId="389240B8" wp14:editId="102A6812">
            <wp:extent cx="5791835" cy="24022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402205"/>
                    </a:xfrm>
                    <a:prstGeom prst="rect">
                      <a:avLst/>
                    </a:prstGeom>
                  </pic:spPr>
                </pic:pic>
              </a:graphicData>
            </a:graphic>
          </wp:inline>
        </w:drawing>
      </w:r>
    </w:p>
    <w:p w14:paraId="25B5C0CC" w14:textId="77777777" w:rsidR="00EE669A" w:rsidRPr="00E40F02" w:rsidRDefault="00BF5754"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Por lo que, respecto al apoyo a los comerciantes locales en materia de financiamiento, capacitación y gestión, así como</w:t>
      </w:r>
      <w:r w:rsidR="00AB7891" w:rsidRPr="00E40F02">
        <w:rPr>
          <w:rFonts w:ascii="Palatino Linotype" w:eastAsia="Palatino Linotype" w:hAnsi="Palatino Linotype" w:cs="Palatino Linotype"/>
        </w:rPr>
        <w:t xml:space="preserve"> facilitar el establecimiento de inversiones, gestionando apoyo para los comerciantes; diseñar y promover políticas que generen inversiones productivas y empleos remunerados en el comercio; y, promover programas de simplificación administrativa, desregulación y transparencia administrativa, son materias que se contemplaron como </w:t>
      </w:r>
      <w:r w:rsidR="00AB7891" w:rsidRPr="00E40F02">
        <w:rPr>
          <w:rFonts w:ascii="Palatino Linotype" w:eastAsia="Palatino Linotype" w:hAnsi="Palatino Linotype" w:cs="Palatino Linotype"/>
          <w:b/>
        </w:rPr>
        <w:t xml:space="preserve">objetivos </w:t>
      </w:r>
      <w:r w:rsidR="00AB7891" w:rsidRPr="00E40F02">
        <w:rPr>
          <w:rFonts w:ascii="Palatino Linotype" w:eastAsia="Palatino Linotype" w:hAnsi="Palatino Linotype" w:cs="Palatino Linotype"/>
        </w:rPr>
        <w:t xml:space="preserve">dentro del Plan de Desarrollo Municipal </w:t>
      </w:r>
      <w:r w:rsidR="00EE669A" w:rsidRPr="00E40F02">
        <w:rPr>
          <w:rFonts w:ascii="Palatino Linotype" w:eastAsia="Palatino Linotype" w:hAnsi="Palatino Linotype" w:cs="Palatino Linotype"/>
        </w:rPr>
        <w:t xml:space="preserve">de la administración 2019 – 2021, de tal forma que, en observancia a la legislación que enmarca los Planes de Desarrollo Municipal encontramos lo siguiente: </w:t>
      </w:r>
    </w:p>
    <w:p w14:paraId="6ED35C47" w14:textId="2254A3B0" w:rsidR="00BF5754" w:rsidRPr="00E40F02" w:rsidRDefault="00EE669A"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La Ley Orgánica Municipal </w:t>
      </w:r>
      <w:r w:rsidR="00AB7891" w:rsidRPr="00E40F02">
        <w:rPr>
          <w:rFonts w:ascii="Palatino Linotype" w:eastAsia="Palatino Linotype" w:hAnsi="Palatino Linotype" w:cs="Palatino Linotype"/>
        </w:rPr>
        <w:t xml:space="preserve"> </w:t>
      </w:r>
      <w:r w:rsidRPr="00E40F02">
        <w:rPr>
          <w:rFonts w:ascii="Palatino Linotype" w:eastAsia="Palatino Linotype" w:hAnsi="Palatino Linotype" w:cs="Palatino Linotype"/>
        </w:rPr>
        <w:t xml:space="preserve">del Estado de México y Municipios refiere: </w:t>
      </w:r>
    </w:p>
    <w:p w14:paraId="396A9139" w14:textId="77777777" w:rsidR="00EE669A" w:rsidRPr="00E40F02" w:rsidRDefault="00EE669A"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CAPITULO SEPTIMO</w:t>
      </w:r>
    </w:p>
    <w:p w14:paraId="4852052F" w14:textId="77777777"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Comisión de Planeación para el Desarrollo Municipal</w:t>
      </w:r>
    </w:p>
    <w:p w14:paraId="02392630" w14:textId="5BF84DB1"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82.-</w:t>
      </w:r>
      <w:r w:rsidRPr="00E40F02">
        <w:rPr>
          <w:rFonts w:ascii="Palatino Linotype" w:eastAsia="Palatino Linotype" w:hAnsi="Palatino Linotype" w:cs="Palatino Linotype"/>
          <w:i/>
          <w:sz w:val="22"/>
        </w:rPr>
        <w:t xml:space="preserve"> La Comisión de Planeación para el Desarrollo Municipal, se integrará con ciudadanos distinguidos del municipio, representativos de los sectores público, social y privado, así como de las organizaciones sociales del municipio, también podrán incorporarse a miembros de los consejos de participación ciudadana.</w:t>
      </w:r>
    </w:p>
    <w:p w14:paraId="31BB0F54" w14:textId="4D7E4872"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lastRenderedPageBreak/>
        <w:t>Artículo 83.-</w:t>
      </w:r>
      <w:r w:rsidRPr="00E40F02">
        <w:rPr>
          <w:rFonts w:ascii="Palatino Linotype" w:eastAsia="Palatino Linotype" w:hAnsi="Palatino Linotype" w:cs="Palatino Linotype"/>
          <w:i/>
          <w:sz w:val="22"/>
        </w:rPr>
        <w:t xml:space="preserve"> La Comisión de Planeación para el Desarrollo Municipal tendrá las siguientes atribuciones:</w:t>
      </w:r>
    </w:p>
    <w:p w14:paraId="0C552080" w14:textId="2FCDA0A9"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I.</w:t>
      </w:r>
      <w:r w:rsidRPr="00E40F02">
        <w:rPr>
          <w:rFonts w:ascii="Palatino Linotype" w:eastAsia="Palatino Linotype" w:hAnsi="Palatino Linotype" w:cs="Palatino Linotype"/>
          <w:i/>
          <w:sz w:val="22"/>
        </w:rPr>
        <w:t xml:space="preserve"> Proponer al ayuntamiento los mecanismos, instrumentos o acciones para la formulación, control y evaluación del Plan de Desarrollo Municipal;</w:t>
      </w:r>
    </w:p>
    <w:p w14:paraId="179AB165" w14:textId="57BF504B"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II.</w:t>
      </w:r>
      <w:r w:rsidRPr="00E40F02">
        <w:rPr>
          <w:rFonts w:ascii="Palatino Linotype" w:eastAsia="Palatino Linotype" w:hAnsi="Palatino Linotype" w:cs="Palatino Linotype"/>
          <w:i/>
          <w:sz w:val="22"/>
        </w:rPr>
        <w:t xml:space="preserve"> Consolidar un proceso permanente y participativo de planeación orientado a resolver los problemas municipales;</w:t>
      </w:r>
    </w:p>
    <w:p w14:paraId="615842D4" w14:textId="58EACF63"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III.</w:t>
      </w:r>
      <w:r w:rsidRPr="00E40F02">
        <w:rPr>
          <w:rFonts w:ascii="Palatino Linotype" w:eastAsia="Palatino Linotype" w:hAnsi="Palatino Linotype" w:cs="Palatino Linotype"/>
          <w:i/>
          <w:sz w:val="22"/>
        </w:rPr>
        <w:t xml:space="preserve"> Formular recomendaciones para mejorar la administración municipal y la prestación de los servicios públicos;</w:t>
      </w:r>
    </w:p>
    <w:p w14:paraId="6F4FD60E" w14:textId="2FB0E47D"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IV.</w:t>
      </w:r>
      <w:r w:rsidRPr="00E40F02">
        <w:rPr>
          <w:rFonts w:ascii="Palatino Linotype" w:eastAsia="Palatino Linotype" w:hAnsi="Palatino Linotype" w:cs="Palatino Linotype"/>
          <w:i/>
          <w:sz w:val="22"/>
        </w:rPr>
        <w:t xml:space="preserve"> Realizar estudios y captar la información necesaria para cumplir con las encomiendas contenidas en las fracciones anteriores;</w:t>
      </w:r>
    </w:p>
    <w:p w14:paraId="3FD67BB5" w14:textId="487AB53D"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V.</w:t>
      </w:r>
      <w:r w:rsidRPr="00E40F02">
        <w:rPr>
          <w:rFonts w:ascii="Palatino Linotype" w:eastAsia="Palatino Linotype" w:hAnsi="Palatino Linotype" w:cs="Palatino Linotype"/>
          <w:i/>
          <w:sz w:val="22"/>
        </w:rPr>
        <w:t xml:space="preserve"> Gestionar la expedición de reglamentos o disposiciones administrativas que regulen el funcionamiento de los programas que integren el Plan de Desarrollo Municipal;</w:t>
      </w:r>
    </w:p>
    <w:p w14:paraId="38CAF1B3" w14:textId="77777777" w:rsidR="00EE669A" w:rsidRPr="00E40F02" w:rsidRDefault="00EE669A" w:rsidP="00E40F02">
      <w:pPr>
        <w:ind w:left="851" w:right="902"/>
        <w:jc w:val="both"/>
        <w:rPr>
          <w:rFonts w:ascii="Palatino Linotype" w:eastAsia="Palatino Linotype" w:hAnsi="Palatino Linotype" w:cs="Palatino Linotype"/>
          <w:i/>
          <w:sz w:val="22"/>
        </w:rPr>
      </w:pPr>
    </w:p>
    <w:p w14:paraId="5CA7208A" w14:textId="218ACA5C"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88.-</w:t>
      </w:r>
      <w:r w:rsidRPr="00E40F02">
        <w:rPr>
          <w:rFonts w:ascii="Palatino Linotype" w:eastAsia="Palatino Linotype" w:hAnsi="Palatino Linotype" w:cs="Palatino Linotype"/>
          <w:i/>
          <w:sz w:val="22"/>
        </w:rPr>
        <w:t xml:space="preserve"> Las dependencias y entidades de la administración pública municipal conducirán sus acciones con base en los programas anuales que establezca el ayuntamiento para el logro de los objetivos del Plan de Desarrollo Municipal.</w:t>
      </w:r>
    </w:p>
    <w:p w14:paraId="6481F85F" w14:textId="77777777" w:rsidR="00EE669A" w:rsidRPr="00E40F02" w:rsidRDefault="00EE669A" w:rsidP="00E40F02">
      <w:pPr>
        <w:ind w:left="851" w:right="902"/>
        <w:jc w:val="both"/>
        <w:rPr>
          <w:rFonts w:ascii="Palatino Linotype" w:eastAsia="Palatino Linotype" w:hAnsi="Palatino Linotype" w:cs="Palatino Linotype"/>
          <w:i/>
          <w:sz w:val="22"/>
        </w:rPr>
      </w:pPr>
    </w:p>
    <w:p w14:paraId="7B8EC9EC" w14:textId="77777777" w:rsidR="00EE669A" w:rsidRPr="00E40F02" w:rsidRDefault="00EE669A"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CAPITULO QUINTO</w:t>
      </w:r>
    </w:p>
    <w:p w14:paraId="2FE55873" w14:textId="77777777" w:rsidR="00EE669A" w:rsidRPr="00E40F02" w:rsidRDefault="00EE669A"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De la Planeación</w:t>
      </w:r>
    </w:p>
    <w:p w14:paraId="69224341" w14:textId="3EBF2D41"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114.-</w:t>
      </w:r>
      <w:r w:rsidRPr="00E40F02">
        <w:rPr>
          <w:rFonts w:ascii="Palatino Linotype" w:eastAsia="Palatino Linotype" w:hAnsi="Palatino Linotype" w:cs="Palatino Linotype"/>
          <w:i/>
          <w:sz w:val="22"/>
        </w:rPr>
        <w:t xml:space="preserve"> Cada ayuntamiento elaborará su plan de desarrollo municipal y los programas de trabajo necesarios para su ejecución en forma democrática y participativa.</w:t>
      </w:r>
      <w:r w:rsidRPr="00E40F02">
        <w:rPr>
          <w:rFonts w:ascii="Palatino Linotype" w:eastAsia="Palatino Linotype" w:hAnsi="Palatino Linotype" w:cs="Palatino Linotype"/>
          <w:i/>
          <w:sz w:val="22"/>
        </w:rPr>
        <w:cr/>
      </w:r>
    </w:p>
    <w:p w14:paraId="2A3C97E0" w14:textId="612395CE"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115.-</w:t>
      </w:r>
      <w:r w:rsidRPr="00E40F02">
        <w:rPr>
          <w:rFonts w:ascii="Palatino Linotype" w:eastAsia="Palatino Linotype" w:hAnsi="Palatino Linotype" w:cs="Palatino Linotype"/>
          <w:i/>
          <w:sz w:val="22"/>
        </w:rPr>
        <w:t xml:space="preserve"> La formulación, aprobación, ejecución, control y evaluación del plan y programas municipales estarán a cargo de los órganos, dependencias o servidores públicos que determinen los ayuntamientos, conforme a las normas legales de la materia y las que cada cabildo determine.</w:t>
      </w:r>
    </w:p>
    <w:p w14:paraId="2D36E1B2" w14:textId="77777777" w:rsidR="00EE669A" w:rsidRPr="00E40F02" w:rsidRDefault="00EE669A" w:rsidP="00E40F02">
      <w:pPr>
        <w:ind w:left="851" w:right="902"/>
        <w:jc w:val="both"/>
        <w:rPr>
          <w:rFonts w:ascii="Palatino Linotype" w:eastAsia="Palatino Linotype" w:hAnsi="Palatino Linotype" w:cs="Palatino Linotype"/>
          <w:i/>
          <w:sz w:val="22"/>
        </w:rPr>
      </w:pPr>
    </w:p>
    <w:p w14:paraId="47A048DB" w14:textId="0B9DEA69"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116.-</w:t>
      </w:r>
      <w:r w:rsidRPr="00E40F02">
        <w:rPr>
          <w:rFonts w:ascii="Palatino Linotype" w:eastAsia="Palatino Linotype" w:hAnsi="Palatino Linotype" w:cs="Palatino Linotype"/>
          <w:i/>
          <w:sz w:val="22"/>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14:paraId="44368627" w14:textId="77777777" w:rsidR="00EE669A" w:rsidRPr="00E40F02" w:rsidRDefault="00EE669A" w:rsidP="00E40F02">
      <w:pPr>
        <w:ind w:left="851" w:right="902"/>
        <w:jc w:val="both"/>
        <w:rPr>
          <w:rFonts w:ascii="Palatino Linotype" w:eastAsia="Palatino Linotype" w:hAnsi="Palatino Linotype" w:cs="Palatino Linotype"/>
          <w:b/>
          <w:i/>
          <w:sz w:val="22"/>
        </w:rPr>
      </w:pPr>
    </w:p>
    <w:p w14:paraId="1F1C826A" w14:textId="1663B73E"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119.-</w:t>
      </w:r>
      <w:r w:rsidRPr="00E40F02">
        <w:rPr>
          <w:rFonts w:ascii="Palatino Linotype" w:eastAsia="Palatino Linotype" w:hAnsi="Palatino Linotype" w:cs="Palatino Linotype"/>
          <w:i/>
          <w:sz w:val="22"/>
        </w:rPr>
        <w:t xml:space="preserve"> El Plan de Desarrollo Municipal se complementará con programas anuales sectoriales de la administración municipal y con programas especiales de los organismos desconcentrados y descentralizados de carácter municipal.</w:t>
      </w:r>
    </w:p>
    <w:p w14:paraId="0A797302" w14:textId="77777777" w:rsidR="00EE669A" w:rsidRPr="00E40F02" w:rsidRDefault="00EE669A" w:rsidP="00E40F02">
      <w:pPr>
        <w:ind w:left="851" w:right="902"/>
        <w:jc w:val="both"/>
        <w:rPr>
          <w:rFonts w:ascii="Palatino Linotype" w:eastAsia="Palatino Linotype" w:hAnsi="Palatino Linotype" w:cs="Palatino Linotype"/>
          <w:i/>
          <w:sz w:val="22"/>
        </w:rPr>
      </w:pPr>
    </w:p>
    <w:p w14:paraId="4737ED88" w14:textId="43E88315" w:rsidR="00EE669A" w:rsidRPr="00E40F02" w:rsidRDefault="00EE669A"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lastRenderedPageBreak/>
        <w:t>Artículo 120.-</w:t>
      </w:r>
      <w:r w:rsidRPr="00E40F02">
        <w:rPr>
          <w:rFonts w:ascii="Palatino Linotype" w:eastAsia="Palatino Linotype" w:hAnsi="Palatino Linotype" w:cs="Palatino Linotype"/>
          <w:i/>
          <w:sz w:val="22"/>
        </w:rPr>
        <w:t xml:space="preserve"> En la elaboración de su Plan de Desarrollo Municipal, los ayuntamientos proveerán lo necesario para promover la participación y consulta populares.</w:t>
      </w:r>
      <w:r w:rsidRPr="00E40F02">
        <w:rPr>
          <w:rFonts w:ascii="Palatino Linotype" w:eastAsia="Palatino Linotype" w:hAnsi="Palatino Linotype" w:cs="Palatino Linotype"/>
          <w:i/>
          <w:sz w:val="22"/>
        </w:rPr>
        <w:cr/>
      </w:r>
    </w:p>
    <w:p w14:paraId="49F998F1" w14:textId="77777777" w:rsidR="00EE669A" w:rsidRPr="00E40F02" w:rsidRDefault="00EE669A" w:rsidP="00E40F02">
      <w:pPr>
        <w:ind w:left="851" w:right="902"/>
        <w:jc w:val="both"/>
        <w:rPr>
          <w:rFonts w:ascii="Palatino Linotype" w:eastAsia="Palatino Linotype" w:hAnsi="Palatino Linotype" w:cs="Palatino Linotype"/>
          <w:i/>
          <w:sz w:val="22"/>
        </w:rPr>
      </w:pPr>
    </w:p>
    <w:p w14:paraId="72FFB060" w14:textId="4CF92D62"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Artículo 122.- El Plan de Desarrollo y los programas que de éste se deriven, serán obligatorios para las dependencias de la administración pública municipal, y en general para las entidades públicas de carácter municipal.</w:t>
      </w:r>
    </w:p>
    <w:p w14:paraId="0E4EF6F9" w14:textId="77777777" w:rsidR="006D017D" w:rsidRPr="00E40F02" w:rsidRDefault="006D017D" w:rsidP="00E40F02">
      <w:pPr>
        <w:ind w:left="851" w:right="902"/>
        <w:jc w:val="both"/>
        <w:rPr>
          <w:rFonts w:ascii="Palatino Linotype" w:eastAsia="Palatino Linotype" w:hAnsi="Palatino Linotype" w:cs="Palatino Linotype"/>
          <w:i/>
          <w:sz w:val="22"/>
        </w:rPr>
      </w:pPr>
    </w:p>
    <w:p w14:paraId="575942A2" w14:textId="429D2735" w:rsidR="006D017D" w:rsidRPr="00E40F02" w:rsidRDefault="006D017D"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i/>
          <w:sz w:val="22"/>
        </w:rPr>
        <w:t>Los planes y programas podrán ser modificados o suspendidos siguiendo el mismo procedimiento que para su elaboración, aprobación y publicación, cuando lo demande el interés social o lo requieran las circunstancias de tipo técnico o económico.</w:t>
      </w:r>
    </w:p>
    <w:p w14:paraId="21F5EFBA" w14:textId="0D295504"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(Énfasis añadido)</w:t>
      </w:r>
    </w:p>
    <w:p w14:paraId="2BBE5DEE" w14:textId="01DA5AEA" w:rsidR="006D017D" w:rsidRPr="00E40F02" w:rsidRDefault="00EE669A"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Por</w:t>
      </w:r>
      <w:r w:rsidR="006D017D" w:rsidRPr="00E40F02">
        <w:rPr>
          <w:rFonts w:ascii="Palatino Linotype" w:eastAsia="Palatino Linotype" w:hAnsi="Palatino Linotype" w:cs="Palatino Linotype"/>
        </w:rPr>
        <w:t xml:space="preserve"> su parte, el Bando Municipal del Ayuntamiento de Ozumba publicado en el año 2019, refiere lo siguiente: </w:t>
      </w:r>
    </w:p>
    <w:p w14:paraId="0528284B" w14:textId="77777777"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CAPÍTULO II</w:t>
      </w:r>
    </w:p>
    <w:p w14:paraId="30DE7CC7" w14:textId="709E85D5"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DE LA ADMINISTRACIÓN PÚBLICA MUNICIPAL</w:t>
      </w:r>
    </w:p>
    <w:p w14:paraId="08ABA11C" w14:textId="6D695B07" w:rsidR="006D017D" w:rsidRPr="00E40F02" w:rsidRDefault="006D017D"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27.-</w:t>
      </w:r>
      <w:r w:rsidRPr="00E40F02">
        <w:rPr>
          <w:rFonts w:ascii="Palatino Linotype" w:eastAsia="Palatino Linotype" w:hAnsi="Palatino Linotype" w:cs="Palatino Linotype"/>
          <w:i/>
          <w:sz w:val="22"/>
        </w:rPr>
        <w:t xml:space="preserve"> Por ministerio de ley es al Presidente Municipal a quien le corresponde exclusivamente ejecutar las determinaciones del Ayuntamiento, y para el ejercicio de sus atribuciones y responsabilidades ejecutivas se auxiliará de las Dependencias que integran la Administración Pública Municipal, para el logro de los objetivos del Plan de Desarrollo Municipal, así como para cumplir y preservar la causa de utilidad pública.</w:t>
      </w:r>
    </w:p>
    <w:p w14:paraId="6AAF980F" w14:textId="77777777" w:rsidR="006D017D" w:rsidRPr="00E40F02" w:rsidRDefault="006D017D" w:rsidP="00E40F02">
      <w:pPr>
        <w:ind w:left="851" w:right="902"/>
        <w:jc w:val="both"/>
        <w:rPr>
          <w:rFonts w:ascii="Palatino Linotype" w:eastAsia="Palatino Linotype" w:hAnsi="Palatino Linotype" w:cs="Palatino Linotype"/>
          <w:i/>
          <w:sz w:val="22"/>
        </w:rPr>
      </w:pPr>
    </w:p>
    <w:p w14:paraId="7DD604BD" w14:textId="3773A230" w:rsidR="006D017D" w:rsidRPr="00E40F02" w:rsidRDefault="006D017D"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47.-</w:t>
      </w:r>
      <w:r w:rsidRPr="00E40F02">
        <w:rPr>
          <w:rFonts w:ascii="Palatino Linotype" w:eastAsia="Palatino Linotype" w:hAnsi="Palatino Linotype" w:cs="Palatino Linotype"/>
          <w:i/>
          <w:sz w:val="22"/>
        </w:rPr>
        <w:t xml:space="preserve"> El Ayuntamiento podrá, con el debido análisis y en función al Plan de Desarrollo Municipal, destinar recursos y coordinarse con las Organizaciones Sociales para la prestación de servicios públicos y la ejecución de obras públicas. Dichos recursos quedarán sujetos al control y vigilancia de las Autoridades Municipales.</w:t>
      </w:r>
    </w:p>
    <w:p w14:paraId="6A21E918" w14:textId="77777777" w:rsidR="006D017D" w:rsidRPr="00E40F02" w:rsidRDefault="006D017D" w:rsidP="00E40F02">
      <w:pPr>
        <w:ind w:left="851" w:right="902"/>
        <w:jc w:val="both"/>
        <w:rPr>
          <w:rFonts w:ascii="Palatino Linotype" w:eastAsia="Palatino Linotype" w:hAnsi="Palatino Linotype" w:cs="Palatino Linotype"/>
          <w:i/>
          <w:sz w:val="22"/>
        </w:rPr>
      </w:pPr>
    </w:p>
    <w:p w14:paraId="3B4FA82A" w14:textId="77777777"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TÍTULO SEXTO</w:t>
      </w:r>
    </w:p>
    <w:p w14:paraId="79F33530" w14:textId="77777777"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DEL DESARROLLO ECONÓMICO EN EL MUNICIPIO</w:t>
      </w:r>
    </w:p>
    <w:p w14:paraId="466A16D8" w14:textId="77777777"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CAPÍTULO I</w:t>
      </w:r>
    </w:p>
    <w:p w14:paraId="31F83FDF" w14:textId="6EFB3ABA"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DEL FOMENTO ECONÓMICO</w:t>
      </w:r>
    </w:p>
    <w:p w14:paraId="0282A753" w14:textId="77777777" w:rsidR="006D017D" w:rsidRPr="00E40F02" w:rsidRDefault="006D017D" w:rsidP="00E40F02">
      <w:pPr>
        <w:ind w:left="851" w:right="902"/>
        <w:jc w:val="both"/>
        <w:rPr>
          <w:rFonts w:ascii="Palatino Linotype" w:eastAsia="Palatino Linotype" w:hAnsi="Palatino Linotype" w:cs="Palatino Linotype"/>
          <w:b/>
          <w:i/>
          <w:sz w:val="22"/>
        </w:rPr>
      </w:pPr>
    </w:p>
    <w:p w14:paraId="3708F5BF" w14:textId="4C58B773"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lastRenderedPageBreak/>
        <w:t>Artículo 113.- El Ayuntamiento por conducto de la Dirección de Desarrollo Económico tendrá a su cargo regular, promover y fomentar el desarrollo económico sustentable en el Municipio, de conformidad con las acciones y atribuciones que establezca, la Ley de Fomento Económico para el Estado de México, el Plan de Desarrollo Municipal de Ozumba, el presente Bando y su Reglamento municipal en la materia y las demás disposiciones jurídicas aplicables.</w:t>
      </w:r>
    </w:p>
    <w:p w14:paraId="6959C7E2" w14:textId="77777777" w:rsidR="006D017D" w:rsidRPr="00E40F02" w:rsidRDefault="006D017D" w:rsidP="00E40F02">
      <w:pPr>
        <w:ind w:left="851" w:right="902"/>
        <w:jc w:val="both"/>
        <w:rPr>
          <w:rFonts w:ascii="Palatino Linotype" w:eastAsia="Palatino Linotype" w:hAnsi="Palatino Linotype" w:cs="Palatino Linotype"/>
          <w:b/>
          <w:i/>
          <w:sz w:val="22"/>
        </w:rPr>
      </w:pPr>
    </w:p>
    <w:p w14:paraId="315F2D41" w14:textId="3570F1B9" w:rsidR="006D017D" w:rsidRPr="00E40F02" w:rsidRDefault="006D017D"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b/>
          <w:i/>
          <w:sz w:val="22"/>
        </w:rPr>
        <w:t>Artículo 203.-</w:t>
      </w:r>
      <w:r w:rsidRPr="00E40F02">
        <w:rPr>
          <w:rFonts w:ascii="Palatino Linotype" w:eastAsia="Palatino Linotype" w:hAnsi="Palatino Linotype" w:cs="Palatino Linotype"/>
          <w:i/>
          <w:sz w:val="22"/>
        </w:rPr>
        <w:t xml:space="preserve"> </w:t>
      </w:r>
      <w:r w:rsidRPr="00E40F02">
        <w:rPr>
          <w:rFonts w:ascii="Palatino Linotype" w:eastAsia="Palatino Linotype" w:hAnsi="Palatino Linotype" w:cs="Palatino Linotype"/>
          <w:b/>
          <w:i/>
          <w:sz w:val="22"/>
        </w:rPr>
        <w:t>El Plan de Desarrollo Municipal de Ozumba</w:t>
      </w:r>
      <w:r w:rsidRPr="00E40F02">
        <w:rPr>
          <w:rFonts w:ascii="Palatino Linotype" w:eastAsia="Palatino Linotype" w:hAnsi="Palatino Linotype" w:cs="Palatino Linotype"/>
          <w:i/>
          <w:sz w:val="22"/>
        </w:rPr>
        <w:t>, Estado de México, para el periodo 2019-2021, tendrá enunciativa más no limitativamente, los objetivos siguientes:</w:t>
      </w:r>
    </w:p>
    <w:p w14:paraId="1F0AA295" w14:textId="77777777" w:rsidR="00F52599" w:rsidRPr="00E40F02" w:rsidRDefault="00F52599" w:rsidP="00E40F02">
      <w:pPr>
        <w:ind w:left="851" w:right="902"/>
        <w:jc w:val="both"/>
        <w:rPr>
          <w:rFonts w:ascii="Palatino Linotype" w:eastAsia="Palatino Linotype" w:hAnsi="Palatino Linotype" w:cs="Palatino Linotype"/>
          <w:i/>
          <w:sz w:val="22"/>
        </w:rPr>
      </w:pPr>
    </w:p>
    <w:p w14:paraId="2B57DC86" w14:textId="77777777" w:rsidR="006D017D" w:rsidRPr="00E40F02" w:rsidRDefault="006D017D"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i/>
          <w:sz w:val="22"/>
        </w:rPr>
        <w:t>I. Dar dirección al trabajo que realice la Administración Pública Municipal;</w:t>
      </w:r>
    </w:p>
    <w:p w14:paraId="5FC7F509" w14:textId="4105E70A" w:rsidR="006D017D" w:rsidRPr="00E40F02" w:rsidRDefault="006D017D"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i/>
          <w:sz w:val="22"/>
        </w:rPr>
        <w:t>II. Fijar las bases para optimizar el empleo de los recursos humanos, materiales, económicos y</w:t>
      </w:r>
      <w:r w:rsidR="00F52599" w:rsidRPr="00E40F02">
        <w:rPr>
          <w:rFonts w:ascii="Palatino Linotype" w:eastAsia="Palatino Linotype" w:hAnsi="Palatino Linotype" w:cs="Palatino Linotype"/>
          <w:i/>
          <w:sz w:val="22"/>
        </w:rPr>
        <w:t xml:space="preserve"> </w:t>
      </w:r>
      <w:r w:rsidRPr="00E40F02">
        <w:rPr>
          <w:rFonts w:ascii="Palatino Linotype" w:eastAsia="Palatino Linotype" w:hAnsi="Palatino Linotype" w:cs="Palatino Linotype"/>
          <w:i/>
          <w:sz w:val="22"/>
        </w:rPr>
        <w:t>tecnológicos del Ayuntamiento, para mejorar la calidad y cobertura de los servicios públicos;</w:t>
      </w:r>
    </w:p>
    <w:p w14:paraId="2A3E8140" w14:textId="54E64E8A" w:rsidR="006D017D" w:rsidRPr="00E40F02" w:rsidRDefault="006D017D"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i/>
          <w:sz w:val="22"/>
        </w:rPr>
        <w:t>III. Fomentar y desarrollar la vocación y actitud de servicio, trabajo en equipo y la calidad entre todo</w:t>
      </w:r>
      <w:r w:rsidR="00F52599" w:rsidRPr="00E40F02">
        <w:rPr>
          <w:rFonts w:ascii="Palatino Linotype" w:eastAsia="Palatino Linotype" w:hAnsi="Palatino Linotype" w:cs="Palatino Linotype"/>
          <w:i/>
          <w:sz w:val="22"/>
        </w:rPr>
        <w:t xml:space="preserve"> </w:t>
      </w:r>
      <w:r w:rsidRPr="00E40F02">
        <w:rPr>
          <w:rFonts w:ascii="Palatino Linotype" w:eastAsia="Palatino Linotype" w:hAnsi="Palatino Linotype" w:cs="Palatino Linotype"/>
          <w:i/>
          <w:sz w:val="22"/>
        </w:rPr>
        <w:t>el personal, tendientes a buscar siempre el bienestar y satisfacción de la comunidad;</w:t>
      </w:r>
    </w:p>
    <w:p w14:paraId="5B110560" w14:textId="0259E8E1" w:rsidR="006D017D" w:rsidRPr="00E40F02" w:rsidRDefault="006D017D" w:rsidP="00E40F02">
      <w:pPr>
        <w:ind w:left="851" w:right="902"/>
        <w:jc w:val="both"/>
        <w:rPr>
          <w:rFonts w:ascii="Palatino Linotype" w:eastAsia="Palatino Linotype" w:hAnsi="Palatino Linotype" w:cs="Palatino Linotype"/>
          <w:b/>
          <w:i/>
          <w:sz w:val="22"/>
        </w:rPr>
      </w:pPr>
      <w:r w:rsidRPr="00E40F02">
        <w:rPr>
          <w:rFonts w:ascii="Palatino Linotype" w:eastAsia="Palatino Linotype" w:hAnsi="Palatino Linotype" w:cs="Palatino Linotype"/>
          <w:b/>
          <w:i/>
          <w:sz w:val="22"/>
        </w:rPr>
        <w:t>IV. Establecer las estrategias y acciones para que quienes conforman la Administración Pública</w:t>
      </w:r>
      <w:r w:rsidR="00F52599" w:rsidRPr="00E40F02">
        <w:rPr>
          <w:rFonts w:ascii="Palatino Linotype" w:eastAsia="Palatino Linotype" w:hAnsi="Palatino Linotype" w:cs="Palatino Linotype"/>
          <w:b/>
          <w:i/>
          <w:sz w:val="22"/>
        </w:rPr>
        <w:t xml:space="preserve"> </w:t>
      </w:r>
      <w:r w:rsidRPr="00E40F02">
        <w:rPr>
          <w:rFonts w:ascii="Palatino Linotype" w:eastAsia="Palatino Linotype" w:hAnsi="Palatino Linotype" w:cs="Palatino Linotype"/>
          <w:b/>
          <w:i/>
          <w:sz w:val="22"/>
        </w:rPr>
        <w:t>Municipal orienten su labor hacia la consecución de los objetivos y metas referidas en este</w:t>
      </w:r>
      <w:r w:rsidR="00F52599" w:rsidRPr="00E40F02">
        <w:rPr>
          <w:rFonts w:ascii="Palatino Linotype" w:eastAsia="Palatino Linotype" w:hAnsi="Palatino Linotype" w:cs="Palatino Linotype"/>
          <w:b/>
          <w:i/>
          <w:sz w:val="22"/>
        </w:rPr>
        <w:t xml:space="preserve"> </w:t>
      </w:r>
      <w:r w:rsidRPr="00E40F02">
        <w:rPr>
          <w:rFonts w:ascii="Palatino Linotype" w:eastAsia="Palatino Linotype" w:hAnsi="Palatino Linotype" w:cs="Palatino Linotype"/>
          <w:b/>
          <w:i/>
          <w:sz w:val="22"/>
        </w:rPr>
        <w:t>mismo documento; y</w:t>
      </w:r>
    </w:p>
    <w:p w14:paraId="345613CE" w14:textId="6AE70848" w:rsidR="006D017D" w:rsidRPr="00E40F02" w:rsidRDefault="006D017D" w:rsidP="00E40F02">
      <w:pPr>
        <w:ind w:left="851" w:right="902"/>
        <w:jc w:val="both"/>
        <w:rPr>
          <w:rFonts w:ascii="Palatino Linotype" w:eastAsia="Palatino Linotype" w:hAnsi="Palatino Linotype" w:cs="Palatino Linotype"/>
          <w:i/>
          <w:sz w:val="22"/>
        </w:rPr>
      </w:pPr>
      <w:r w:rsidRPr="00E40F02">
        <w:rPr>
          <w:rFonts w:ascii="Palatino Linotype" w:eastAsia="Palatino Linotype" w:hAnsi="Palatino Linotype" w:cs="Palatino Linotype"/>
          <w:i/>
          <w:sz w:val="22"/>
        </w:rPr>
        <w:t>V. Procurar el orden, la seguridad y la tranquilidad de los habitantes del Municipio de Ozumba, que</w:t>
      </w:r>
      <w:r w:rsidR="00F52599" w:rsidRPr="00E40F02">
        <w:rPr>
          <w:rFonts w:ascii="Palatino Linotype" w:eastAsia="Palatino Linotype" w:hAnsi="Palatino Linotype" w:cs="Palatino Linotype"/>
          <w:i/>
          <w:sz w:val="22"/>
        </w:rPr>
        <w:t xml:space="preserve"> </w:t>
      </w:r>
      <w:r w:rsidRPr="00E40F02">
        <w:rPr>
          <w:rFonts w:ascii="Palatino Linotype" w:eastAsia="Palatino Linotype" w:hAnsi="Palatino Linotype" w:cs="Palatino Linotype"/>
          <w:i/>
          <w:sz w:val="22"/>
        </w:rPr>
        <w:t>genere la armonía social y la protección a la integridad de las personas y sus bienes</w:t>
      </w:r>
      <w:r w:rsidR="00F52599" w:rsidRPr="00E40F02">
        <w:rPr>
          <w:rFonts w:ascii="Palatino Linotype" w:eastAsia="Palatino Linotype" w:hAnsi="Palatino Linotype" w:cs="Palatino Linotype"/>
          <w:i/>
          <w:sz w:val="22"/>
        </w:rPr>
        <w:t>.</w:t>
      </w:r>
    </w:p>
    <w:p w14:paraId="3410284E" w14:textId="77777777" w:rsidR="00F52599" w:rsidRPr="00E40F02" w:rsidRDefault="00F52599" w:rsidP="00E40F02">
      <w:pPr>
        <w:ind w:left="851" w:right="902"/>
        <w:jc w:val="both"/>
        <w:rPr>
          <w:rFonts w:ascii="Palatino Linotype" w:eastAsia="Palatino Linotype" w:hAnsi="Palatino Linotype" w:cs="Palatino Linotype"/>
          <w:i/>
          <w:sz w:val="22"/>
        </w:rPr>
      </w:pPr>
    </w:p>
    <w:p w14:paraId="18356F9B" w14:textId="7F82D9F8" w:rsidR="009E6E22" w:rsidRPr="00E40F02" w:rsidRDefault="00F52599" w:rsidP="00E40F02">
      <w:pPr>
        <w:spacing w:before="100" w:beforeAutospacing="1" w:after="100" w:afterAutospacing="1" w:line="360" w:lineRule="auto"/>
        <w:jc w:val="both"/>
        <w:rPr>
          <w:rFonts w:ascii="Palatino Linotype" w:hAnsi="Palatino Linotype" w:cs="Arial"/>
        </w:rPr>
      </w:pPr>
      <w:r w:rsidRPr="00E40F02">
        <w:rPr>
          <w:rFonts w:ascii="Palatino Linotype" w:eastAsia="Palatino Linotype" w:hAnsi="Palatino Linotype" w:cs="Palatino Linotype"/>
        </w:rPr>
        <w:t xml:space="preserve">De tal forma que, en los preceptos legales en cita podemos advertir que </w:t>
      </w:r>
      <w:r w:rsidRPr="00E40F02">
        <w:rPr>
          <w:rFonts w:ascii="Palatino Linotype" w:eastAsia="Palatino Linotype" w:hAnsi="Palatino Linotype" w:cs="Palatino Linotype"/>
          <w:b/>
        </w:rPr>
        <w:t xml:space="preserve">EL SUJETO OBLIGADO </w:t>
      </w:r>
      <w:r w:rsidRPr="00E40F02">
        <w:rPr>
          <w:rFonts w:ascii="Palatino Linotype" w:eastAsia="Palatino Linotype" w:hAnsi="Palatino Linotype" w:cs="Palatino Linotype"/>
        </w:rPr>
        <w:t>se encuentra constreñido a generar la información peticionada, sin embargo</w:t>
      </w:r>
      <w:r w:rsidR="00EA2993" w:rsidRPr="00E40F02">
        <w:rPr>
          <w:rFonts w:ascii="Palatino Linotype" w:eastAsia="Palatino Linotype" w:hAnsi="Palatino Linotype" w:cs="Palatino Linotype"/>
        </w:rPr>
        <w:t>,</w:t>
      </w:r>
      <w:r w:rsidRPr="00E40F02">
        <w:rPr>
          <w:rFonts w:ascii="Palatino Linotype" w:eastAsia="Palatino Linotype" w:hAnsi="Palatino Linotype" w:cs="Palatino Linotype"/>
        </w:rPr>
        <w:t xml:space="preserve"> </w:t>
      </w:r>
      <w:r w:rsidR="009E6E22" w:rsidRPr="00E40F02">
        <w:rPr>
          <w:rFonts w:ascii="Palatino Linotype" w:eastAsia="Palatino Linotype" w:hAnsi="Palatino Linotype" w:cs="Palatino Linotype"/>
        </w:rPr>
        <w:t>al existir una</w:t>
      </w:r>
      <w:r w:rsidRPr="00E40F02">
        <w:rPr>
          <w:rFonts w:ascii="Palatino Linotype" w:eastAsia="Palatino Linotype" w:hAnsi="Palatino Linotype" w:cs="Palatino Linotype"/>
        </w:rPr>
        <w:t xml:space="preserve"> manifestación </w:t>
      </w:r>
      <w:r w:rsidR="00C517BE" w:rsidRPr="00E40F02">
        <w:rPr>
          <w:rFonts w:ascii="Palatino Linotype" w:eastAsia="Palatino Linotype" w:hAnsi="Palatino Linotype" w:cs="Palatino Linotype"/>
        </w:rPr>
        <w:t>d</w:t>
      </w:r>
      <w:r w:rsidRPr="00E40F02">
        <w:rPr>
          <w:rFonts w:ascii="Palatino Linotype" w:eastAsia="Palatino Linotype" w:hAnsi="Palatino Linotype" w:cs="Palatino Linotype"/>
        </w:rPr>
        <w:t xml:space="preserve">el servidor público habilitado de la Coordinación de Regulación Comercial, </w:t>
      </w:r>
      <w:r w:rsidR="00C517BE" w:rsidRPr="00E40F02">
        <w:rPr>
          <w:rFonts w:ascii="Palatino Linotype" w:eastAsia="Palatino Linotype" w:hAnsi="Palatino Linotype" w:cs="Palatino Linotype"/>
        </w:rPr>
        <w:t xml:space="preserve">quien refirió </w:t>
      </w:r>
      <w:r w:rsidR="009E6E22" w:rsidRPr="00E40F02">
        <w:rPr>
          <w:rFonts w:ascii="Palatino Linotype" w:eastAsia="Palatino Linotype" w:hAnsi="Palatino Linotype" w:cs="Palatino Linotype"/>
        </w:rPr>
        <w:t>que no se cuenta con la generación de documentos que colmen la pretensión del particular</w:t>
      </w:r>
      <w:r w:rsidRPr="00E40F02">
        <w:rPr>
          <w:rFonts w:ascii="Palatino Linotype" w:eastAsia="Palatino Linotype" w:hAnsi="Palatino Linotype" w:cs="Palatino Linotype"/>
        </w:rPr>
        <w:t>,</w:t>
      </w:r>
      <w:r w:rsidR="009E6E22" w:rsidRPr="00E40F02">
        <w:rPr>
          <w:rFonts w:ascii="Palatino Linotype" w:eastAsia="Palatino Linotype" w:hAnsi="Palatino Linotype" w:cs="Palatino Linotype"/>
        </w:rPr>
        <w:t xml:space="preserve"> </w:t>
      </w:r>
      <w:r w:rsidR="009E6E22" w:rsidRPr="00E40F02">
        <w:rPr>
          <w:rFonts w:ascii="Palatino Linotype" w:hAnsi="Palatino Linotype" w:cs="Arial"/>
        </w:rPr>
        <w:t xml:space="preserve">por ello, de conformidad con lo establecido en el artículo 12 de la Ley de Transparencia y Acceso a la Información Pública del Estado de México y Municipios, </w:t>
      </w:r>
      <w:r w:rsidR="009E6E22" w:rsidRPr="00E40F02">
        <w:rPr>
          <w:rFonts w:ascii="Palatino Linotype" w:hAnsi="Palatino Linotype" w:cs="Arial"/>
          <w:b/>
        </w:rPr>
        <w:t>EL SUJETO OBLIGADO</w:t>
      </w:r>
      <w:r w:rsidR="009E6E22" w:rsidRPr="00E40F02">
        <w:rPr>
          <w:rFonts w:ascii="Palatino Linotype" w:hAnsi="Palatino Linotype" w:cs="Arial"/>
        </w:rPr>
        <w:t xml:space="preserve"> </w:t>
      </w:r>
      <w:r w:rsidR="009E6E22" w:rsidRPr="00E40F02">
        <w:rPr>
          <w:rFonts w:ascii="Palatino Linotype" w:hAnsi="Palatino Linotype" w:cs="Arial"/>
        </w:rPr>
        <w:lastRenderedPageBreak/>
        <w:t>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55073937" w14:textId="77777777" w:rsidR="009E6E22" w:rsidRPr="00E40F02" w:rsidRDefault="009E6E22" w:rsidP="00E40F02">
      <w:pPr>
        <w:widowControl w:val="0"/>
        <w:tabs>
          <w:tab w:val="left" w:pos="1276"/>
        </w:tabs>
        <w:autoSpaceDE w:val="0"/>
        <w:autoSpaceDN w:val="0"/>
        <w:adjustRightInd w:val="0"/>
        <w:ind w:left="851" w:right="899"/>
        <w:jc w:val="both"/>
        <w:rPr>
          <w:rFonts w:ascii="Palatino Linotype" w:hAnsi="Palatino Linotype"/>
          <w:b/>
          <w:i/>
          <w:sz w:val="22"/>
          <w:szCs w:val="22"/>
        </w:rPr>
      </w:pPr>
      <w:r w:rsidRPr="00E40F02">
        <w:rPr>
          <w:rFonts w:ascii="Palatino Linotype" w:hAnsi="Palatino Linotype"/>
          <w:b/>
          <w:i/>
          <w:sz w:val="22"/>
          <w:szCs w:val="22"/>
        </w:rPr>
        <w:t>“HECHOS NEGATIVOS, NO SON SUSCEPTIBLES DE DEMOSTRACIÓN.</w:t>
      </w:r>
    </w:p>
    <w:p w14:paraId="112ADDC2" w14:textId="77777777" w:rsidR="009E6E22" w:rsidRPr="00E40F02" w:rsidRDefault="009E6E22" w:rsidP="00E40F02">
      <w:pPr>
        <w:widowControl w:val="0"/>
        <w:tabs>
          <w:tab w:val="left" w:pos="1276"/>
        </w:tabs>
        <w:autoSpaceDE w:val="0"/>
        <w:autoSpaceDN w:val="0"/>
        <w:adjustRightInd w:val="0"/>
        <w:ind w:left="851" w:right="899"/>
        <w:jc w:val="both"/>
        <w:rPr>
          <w:rFonts w:ascii="Palatino Linotype" w:hAnsi="Palatino Linotype"/>
          <w:i/>
          <w:sz w:val="22"/>
          <w:szCs w:val="22"/>
        </w:rPr>
      </w:pPr>
      <w:r w:rsidRPr="00E40F02">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348A08BC" w14:textId="77777777" w:rsidR="009E6E22" w:rsidRPr="00E40F02" w:rsidRDefault="009E6E22" w:rsidP="00E40F02">
      <w:pPr>
        <w:spacing w:before="100" w:beforeAutospacing="1" w:after="100" w:afterAutospacing="1" w:line="360" w:lineRule="auto"/>
        <w:jc w:val="both"/>
        <w:rPr>
          <w:rFonts w:ascii="Palatino Linotype" w:hAnsi="Palatino Linotype" w:cs="Arial"/>
        </w:rPr>
      </w:pPr>
      <w:r w:rsidRPr="00E40F02">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2E7DE30C" w14:textId="77777777" w:rsidR="009E6E22" w:rsidRPr="00E40F02" w:rsidRDefault="009E6E22" w:rsidP="00E40F02">
      <w:pPr>
        <w:widowControl w:val="0"/>
        <w:tabs>
          <w:tab w:val="left" w:pos="1276"/>
        </w:tabs>
        <w:autoSpaceDE w:val="0"/>
        <w:autoSpaceDN w:val="0"/>
        <w:adjustRightInd w:val="0"/>
        <w:ind w:left="851" w:right="899"/>
        <w:jc w:val="both"/>
        <w:rPr>
          <w:rFonts w:ascii="Palatino Linotype" w:hAnsi="Palatino Linotype"/>
          <w:i/>
          <w:sz w:val="22"/>
          <w:szCs w:val="22"/>
        </w:rPr>
      </w:pPr>
      <w:r w:rsidRPr="00E40F02">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2E7C1987" w14:textId="77777777" w:rsidR="009E6E22" w:rsidRPr="00E40F02" w:rsidRDefault="009E6E22" w:rsidP="00E40F02">
      <w:pPr>
        <w:spacing w:before="100" w:beforeAutospacing="1" w:after="100" w:afterAutospacing="1" w:line="360" w:lineRule="auto"/>
        <w:jc w:val="both"/>
        <w:rPr>
          <w:rFonts w:ascii="Palatino Linotype" w:hAnsi="Palatino Linotype" w:cs="Arial"/>
        </w:rPr>
      </w:pPr>
      <w:r w:rsidRPr="00E40F02">
        <w:rPr>
          <w:rFonts w:ascii="Palatino Linotype" w:hAnsi="Palatino Linotype" w:cs="Arial"/>
        </w:rPr>
        <w:t xml:space="preserve">Asimismo, no se omite comentar que debido a que existió un pronunciamiento por parte del </w:t>
      </w:r>
      <w:r w:rsidRPr="00E40F02">
        <w:rPr>
          <w:rFonts w:ascii="Palatino Linotype" w:hAnsi="Palatino Linotype" w:cs="Arial"/>
          <w:b/>
        </w:rPr>
        <w:t>SUJETO OBLIGADO</w:t>
      </w:r>
      <w:r w:rsidRPr="00E40F02">
        <w:rPr>
          <w:rFonts w:ascii="Palatino Linotype" w:hAnsi="Palatino Linotype" w:cs="Arial"/>
        </w:rPr>
        <w:t xml:space="preserve">, a fin de dar respuesta a la solicitud planteada, este </w:t>
      </w:r>
      <w:r w:rsidRPr="00E40F02">
        <w:rPr>
          <w:rFonts w:ascii="Palatino Linotype" w:hAnsi="Palatino Linotype" w:cs="Arial"/>
        </w:rPr>
        <w:lastRenderedPageBreak/>
        <w:t>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69EC2589" w14:textId="77777777" w:rsidR="009E6E22" w:rsidRPr="00E40F02" w:rsidRDefault="009E6E22" w:rsidP="00E40F02">
      <w:pPr>
        <w:spacing w:before="100" w:beforeAutospacing="1" w:after="100" w:afterAutospacing="1" w:line="360" w:lineRule="auto"/>
        <w:jc w:val="both"/>
        <w:rPr>
          <w:rFonts w:ascii="Palatino Linotype" w:hAnsi="Palatino Linotype" w:cs="Arial"/>
          <w:lang w:val="es-ES_tradnl"/>
        </w:rPr>
      </w:pPr>
      <w:r w:rsidRPr="00E40F02">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368DC47" w14:textId="77777777" w:rsidR="009E6E22" w:rsidRPr="00E40F02" w:rsidRDefault="009E6E22" w:rsidP="00E40F02">
      <w:pPr>
        <w:ind w:left="851" w:right="1041"/>
        <w:jc w:val="both"/>
        <w:rPr>
          <w:rFonts w:ascii="Palatino Linotype" w:hAnsi="Palatino Linotype" w:cs="Arial"/>
          <w:i/>
          <w:sz w:val="22"/>
          <w:szCs w:val="20"/>
          <w:lang w:val="es-ES_tradnl"/>
        </w:rPr>
      </w:pPr>
      <w:r w:rsidRPr="00E40F02">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40F02">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40F02">
        <w:rPr>
          <w:rFonts w:ascii="Palatino Linotype" w:hAnsi="Palatino Linotype" w:cs="Arial"/>
          <w:i/>
          <w:sz w:val="22"/>
          <w:szCs w:val="20"/>
          <w:lang w:val="es-ES_tradnl"/>
        </w:rPr>
        <w:t>Marván</w:t>
      </w:r>
      <w:proofErr w:type="spellEnd"/>
      <w:r w:rsidRPr="00E40F02">
        <w:rPr>
          <w:rFonts w:ascii="Palatino Linotype" w:hAnsi="Palatino Linotype" w:cs="Arial"/>
          <w:i/>
          <w:sz w:val="22"/>
          <w:szCs w:val="20"/>
          <w:lang w:val="es-ES_tradnl"/>
        </w:rPr>
        <w:t xml:space="preserve"> Laborde 2395/09 Secretaría de Economía - María </w:t>
      </w:r>
      <w:proofErr w:type="spellStart"/>
      <w:r w:rsidRPr="00E40F02">
        <w:rPr>
          <w:rFonts w:ascii="Palatino Linotype" w:hAnsi="Palatino Linotype" w:cs="Arial"/>
          <w:i/>
          <w:sz w:val="22"/>
          <w:szCs w:val="20"/>
          <w:lang w:val="es-ES_tradnl"/>
        </w:rPr>
        <w:t>Marván</w:t>
      </w:r>
      <w:proofErr w:type="spellEnd"/>
      <w:r w:rsidRPr="00E40F02">
        <w:rPr>
          <w:rFonts w:ascii="Palatino Linotype" w:hAnsi="Palatino Linotype" w:cs="Arial"/>
          <w:i/>
          <w:sz w:val="22"/>
          <w:szCs w:val="20"/>
          <w:lang w:val="es-ES_tradnl"/>
        </w:rPr>
        <w:t xml:space="preserve"> Laborde 0837/10 Administración Portuaria Integral de Veracruz, S.A. de C.V. – María </w:t>
      </w:r>
      <w:proofErr w:type="spellStart"/>
      <w:r w:rsidRPr="00E40F02">
        <w:rPr>
          <w:rFonts w:ascii="Palatino Linotype" w:hAnsi="Palatino Linotype" w:cs="Arial"/>
          <w:i/>
          <w:sz w:val="22"/>
          <w:szCs w:val="20"/>
          <w:lang w:val="es-ES_tradnl"/>
        </w:rPr>
        <w:t>Marván</w:t>
      </w:r>
      <w:proofErr w:type="spellEnd"/>
      <w:r w:rsidRPr="00E40F02">
        <w:rPr>
          <w:rFonts w:ascii="Palatino Linotype" w:hAnsi="Palatino Linotype" w:cs="Arial"/>
          <w:i/>
          <w:sz w:val="22"/>
          <w:szCs w:val="20"/>
          <w:lang w:val="es-ES_tradnl"/>
        </w:rPr>
        <w:t xml:space="preserve"> Laborde </w:t>
      </w:r>
    </w:p>
    <w:p w14:paraId="08D74BAA" w14:textId="77777777" w:rsidR="009E6E22" w:rsidRPr="00E40F02" w:rsidRDefault="009E6E22" w:rsidP="00E40F02">
      <w:pPr>
        <w:ind w:left="851" w:right="1041"/>
        <w:jc w:val="both"/>
        <w:rPr>
          <w:rFonts w:ascii="Palatino Linotype" w:hAnsi="Palatino Linotype" w:cs="Arial"/>
          <w:b/>
          <w:i/>
          <w:sz w:val="22"/>
          <w:szCs w:val="20"/>
          <w:lang w:val="es-ES_tradnl"/>
        </w:rPr>
      </w:pPr>
      <w:r w:rsidRPr="00E40F02">
        <w:rPr>
          <w:rFonts w:ascii="Palatino Linotype" w:hAnsi="Palatino Linotype" w:cs="Arial"/>
          <w:i/>
          <w:sz w:val="22"/>
          <w:szCs w:val="20"/>
          <w:lang w:val="es-ES_tradnl"/>
        </w:rPr>
        <w:t>Criterio 31/10</w:t>
      </w:r>
      <w:r w:rsidRPr="00E40F02">
        <w:rPr>
          <w:rFonts w:ascii="Palatino Linotype" w:hAnsi="Palatino Linotype" w:cs="Arial"/>
          <w:b/>
          <w:i/>
          <w:sz w:val="22"/>
          <w:szCs w:val="20"/>
          <w:lang w:val="es-ES_tradnl"/>
        </w:rPr>
        <w:t>”</w:t>
      </w:r>
      <w:r w:rsidRPr="00E40F02">
        <w:rPr>
          <w:rFonts w:ascii="Palatino Linotype" w:hAnsi="Palatino Linotype" w:cs="Arial"/>
          <w:i/>
          <w:sz w:val="22"/>
          <w:szCs w:val="20"/>
          <w:lang w:val="es-ES_tradnl"/>
        </w:rPr>
        <w:t xml:space="preserve"> (sic)</w:t>
      </w:r>
    </w:p>
    <w:p w14:paraId="36AA820C" w14:textId="77777777" w:rsidR="00BF6F13" w:rsidRPr="00E40F02" w:rsidRDefault="009E6E22"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lastRenderedPageBreak/>
        <w:t xml:space="preserve">Aunado a lo anterior, también existió el pronunciamiento de </w:t>
      </w:r>
      <w:r w:rsidR="00C55DF3" w:rsidRPr="00E40F02">
        <w:rPr>
          <w:rFonts w:ascii="Palatino Linotype" w:eastAsia="Palatino Linotype" w:hAnsi="Palatino Linotype" w:cs="Palatino Linotype"/>
        </w:rPr>
        <w:t xml:space="preserve">la </w:t>
      </w:r>
      <w:r w:rsidR="00F52599" w:rsidRPr="00E40F02">
        <w:rPr>
          <w:rFonts w:ascii="Palatino Linotype" w:eastAsia="Palatino Linotype" w:hAnsi="Palatino Linotype" w:cs="Palatino Linotype"/>
        </w:rPr>
        <w:t>Dirección</w:t>
      </w:r>
      <w:r w:rsidR="00C55DF3" w:rsidRPr="00E40F02">
        <w:rPr>
          <w:rFonts w:ascii="Palatino Linotype" w:eastAsia="Palatino Linotype" w:hAnsi="Palatino Linotype" w:cs="Palatino Linotype"/>
        </w:rPr>
        <w:t xml:space="preserve"> de Desarrollo Económico</w:t>
      </w:r>
      <w:r w:rsidR="00EA2993" w:rsidRPr="00E40F02">
        <w:rPr>
          <w:rFonts w:ascii="Palatino Linotype" w:eastAsia="Palatino Linotype" w:hAnsi="Palatino Linotype" w:cs="Palatino Linotype"/>
        </w:rPr>
        <w:t xml:space="preserve"> </w:t>
      </w:r>
      <w:r w:rsidR="00BF6F13" w:rsidRPr="00E40F02">
        <w:rPr>
          <w:rFonts w:ascii="Palatino Linotype" w:eastAsia="Palatino Linotype" w:hAnsi="Palatino Linotype" w:cs="Palatino Linotype"/>
        </w:rPr>
        <w:t>de esta forma se comprueba que se realizó una</w:t>
      </w:r>
      <w:r w:rsidR="00C55DF3" w:rsidRPr="00E40F02">
        <w:rPr>
          <w:rFonts w:ascii="Palatino Linotype" w:eastAsia="Palatino Linotype" w:hAnsi="Palatino Linotype" w:cs="Palatino Linotype"/>
        </w:rPr>
        <w:t xml:space="preserve"> búsqueda exhaustiva de la información</w:t>
      </w:r>
      <w:r w:rsidR="00BF6F13" w:rsidRPr="00E40F02">
        <w:rPr>
          <w:rFonts w:ascii="Palatino Linotype" w:eastAsia="Palatino Linotype" w:hAnsi="Palatino Linotype" w:cs="Palatino Linotype"/>
        </w:rPr>
        <w:t>,</w:t>
      </w:r>
      <w:r w:rsidR="00C55DF3" w:rsidRPr="00E40F02">
        <w:rPr>
          <w:rFonts w:ascii="Palatino Linotype" w:eastAsia="Palatino Linotype" w:hAnsi="Palatino Linotype" w:cs="Palatino Linotype"/>
        </w:rPr>
        <w:t xml:space="preserve"> la cual </w:t>
      </w:r>
      <w:r w:rsidR="00BF6F13" w:rsidRPr="00E40F02">
        <w:rPr>
          <w:rFonts w:ascii="Palatino Linotype" w:eastAsia="Palatino Linotype" w:hAnsi="Palatino Linotype" w:cs="Palatino Linotype"/>
        </w:rPr>
        <w:t>se colma en virtud de que existió el pronunciamiento de la Titular de la Dirección en comento tal y como se advierte a continuación:</w:t>
      </w:r>
    </w:p>
    <w:p w14:paraId="247C222F" w14:textId="2C8FBA47" w:rsidR="00BF5754" w:rsidRPr="00E40F02" w:rsidRDefault="00BF6F13" w:rsidP="00E40F02">
      <w:pPr>
        <w:spacing w:before="100" w:beforeAutospacing="1" w:after="100" w:afterAutospacing="1" w:line="360" w:lineRule="auto"/>
        <w:ind w:right="51"/>
        <w:jc w:val="right"/>
        <w:rPr>
          <w:rFonts w:ascii="Palatino Linotype" w:eastAsia="Palatino Linotype" w:hAnsi="Palatino Linotype" w:cs="Palatino Linotype"/>
        </w:rPr>
      </w:pPr>
      <w:r w:rsidRPr="00E40F02">
        <w:rPr>
          <w:noProof/>
          <w:lang w:eastAsia="es-MX"/>
        </w:rPr>
        <w:drawing>
          <wp:inline distT="0" distB="0" distL="0" distR="0" wp14:anchorId="20EA0272" wp14:editId="2626217F">
            <wp:extent cx="4362450" cy="4414296"/>
            <wp:effectExtent l="152400" t="152400" r="361950" b="3676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6090" cy="4417979"/>
                    </a:xfrm>
                    <a:prstGeom prst="rect">
                      <a:avLst/>
                    </a:prstGeom>
                    <a:ln>
                      <a:noFill/>
                    </a:ln>
                    <a:effectLst>
                      <a:outerShdw blurRad="292100" dist="139700" dir="2700000" algn="tl" rotWithShape="0">
                        <a:srgbClr val="333333">
                          <a:alpha val="65000"/>
                        </a:srgbClr>
                      </a:outerShdw>
                    </a:effectLst>
                  </pic:spPr>
                </pic:pic>
              </a:graphicData>
            </a:graphic>
          </wp:inline>
        </w:drawing>
      </w:r>
      <w:r w:rsidRPr="00E40F02">
        <w:rPr>
          <w:rFonts w:ascii="Palatino Linotype" w:eastAsia="Palatino Linotype" w:hAnsi="Palatino Linotype" w:cs="Palatino Linotype"/>
        </w:rPr>
        <w:t xml:space="preserve"> </w:t>
      </w:r>
    </w:p>
    <w:p w14:paraId="493827C3" w14:textId="0A4B25E8" w:rsidR="00BF5754" w:rsidRPr="00E40F02" w:rsidRDefault="00CE32E9" w:rsidP="00E40F02">
      <w:pPr>
        <w:spacing w:before="100" w:beforeAutospacing="1" w:after="100" w:afterAutospacing="1" w:line="360" w:lineRule="auto"/>
        <w:ind w:right="51"/>
        <w:jc w:val="both"/>
        <w:rPr>
          <w:rFonts w:ascii="Palatino Linotype" w:hAnsi="Palatino Linotype" w:cs="Tahoma"/>
          <w:bCs/>
          <w:lang w:val="es-ES_tradnl"/>
        </w:rPr>
      </w:pPr>
      <w:r w:rsidRPr="00E40F02">
        <w:rPr>
          <w:rFonts w:ascii="Palatino Linotype" w:eastAsia="MS Mincho" w:hAnsi="Palatino Linotype" w:cs="Arial"/>
        </w:rPr>
        <w:lastRenderedPageBreak/>
        <w:t xml:space="preserve">En consecuencia, este Órgano Garante determina </w:t>
      </w:r>
      <w:r w:rsidR="00C517BE" w:rsidRPr="00E40F02">
        <w:rPr>
          <w:rFonts w:ascii="Palatino Linotype" w:eastAsia="MS Mincho" w:hAnsi="Palatino Linotype" w:cs="Arial"/>
        </w:rPr>
        <w:t>confirmar</w:t>
      </w:r>
      <w:r w:rsidR="00866A6F" w:rsidRPr="00E40F02">
        <w:rPr>
          <w:rFonts w:ascii="Palatino Linotype" w:eastAsia="MS Mincho" w:hAnsi="Palatino Linotype" w:cs="Arial"/>
        </w:rPr>
        <w:t xml:space="preserve"> esta parte de la respuesta</w:t>
      </w:r>
      <w:r w:rsidR="00C517BE" w:rsidRPr="00E40F02">
        <w:rPr>
          <w:rFonts w:ascii="Palatino Linotype" w:eastAsia="MS Mincho" w:hAnsi="Palatino Linotype" w:cs="Arial"/>
        </w:rPr>
        <w:t>,</w:t>
      </w:r>
      <w:r w:rsidR="00866A6F" w:rsidRPr="00E40F02">
        <w:rPr>
          <w:rFonts w:ascii="Palatino Linotype" w:eastAsia="MS Mincho" w:hAnsi="Palatino Linotype" w:cs="Arial"/>
        </w:rPr>
        <w:t xml:space="preserve"> </w:t>
      </w:r>
      <w:r w:rsidR="00BF6F13" w:rsidRPr="00E40F02">
        <w:rPr>
          <w:rFonts w:ascii="Palatino Linotype" w:eastAsia="MS Mincho" w:hAnsi="Palatino Linotype" w:cs="Arial"/>
        </w:rPr>
        <w:t>en virtud de que</w:t>
      </w:r>
      <w:r w:rsidR="00C517BE" w:rsidRPr="00E40F02">
        <w:rPr>
          <w:rFonts w:ascii="Palatino Linotype" w:eastAsia="MS Mincho" w:hAnsi="Palatino Linotype" w:cs="Arial"/>
        </w:rPr>
        <w:t>,</w:t>
      </w:r>
      <w:r w:rsidRPr="00E40F02">
        <w:rPr>
          <w:rFonts w:ascii="Palatino Linotype" w:eastAsia="MS Mincho" w:hAnsi="Palatino Linotype" w:cs="Arial"/>
        </w:rPr>
        <w:t xml:space="preserve"> </w:t>
      </w:r>
      <w:r w:rsidR="00C517BE" w:rsidRPr="00E40F02">
        <w:rPr>
          <w:rFonts w:ascii="Palatino Linotype" w:eastAsia="MS Mincho" w:hAnsi="Palatino Linotype" w:cs="Arial"/>
        </w:rPr>
        <w:t xml:space="preserve">el </w:t>
      </w:r>
      <w:r w:rsidRPr="00E40F02">
        <w:rPr>
          <w:rFonts w:ascii="Palatino Linotype" w:hAnsi="Palatino Linotype" w:cs="Tahoma"/>
          <w:b/>
          <w:lang w:val="es-ES_tradnl"/>
        </w:rPr>
        <w:t>SUJETO OBLIGADO</w:t>
      </w:r>
      <w:r w:rsidRPr="00E40F02">
        <w:rPr>
          <w:rFonts w:ascii="Palatino Linotype" w:hAnsi="Palatino Linotype" w:cs="Tahoma"/>
          <w:bCs/>
          <w:lang w:val="es-ES_tradnl"/>
        </w:rPr>
        <w:t xml:space="preserve"> </w:t>
      </w:r>
      <w:r w:rsidR="00BF6F13" w:rsidRPr="00E40F02">
        <w:rPr>
          <w:rFonts w:ascii="Palatino Linotype" w:hAnsi="Palatino Linotype" w:cs="Tahoma"/>
          <w:b/>
          <w:bCs/>
          <w:lang w:val="es-ES_tradnl"/>
        </w:rPr>
        <w:t xml:space="preserve">acreditó previa </w:t>
      </w:r>
      <w:r w:rsidR="00866A6F" w:rsidRPr="00E40F02">
        <w:rPr>
          <w:rFonts w:ascii="Palatino Linotype" w:hAnsi="Palatino Linotype" w:cs="Tahoma"/>
          <w:b/>
          <w:bCs/>
          <w:lang w:val="es-ES_tradnl"/>
        </w:rPr>
        <w:t xml:space="preserve">búsqueda exhaustiva y razonable de la información </w:t>
      </w:r>
      <w:r w:rsidR="00BF6F13" w:rsidRPr="00E40F02">
        <w:rPr>
          <w:rFonts w:ascii="Palatino Linotype" w:hAnsi="Palatino Linotype" w:cs="Tahoma"/>
          <w:bCs/>
          <w:lang w:val="es-ES_tradnl"/>
        </w:rPr>
        <w:t>que no cuenta con la siguiente información peticionada:</w:t>
      </w:r>
      <w:r w:rsidR="00866A6F" w:rsidRPr="00E40F02">
        <w:rPr>
          <w:rFonts w:ascii="Palatino Linotype" w:hAnsi="Palatino Linotype" w:cs="Tahoma"/>
          <w:bCs/>
          <w:lang w:val="es-ES_tradnl"/>
        </w:rPr>
        <w:t xml:space="preserve"> </w:t>
      </w:r>
    </w:p>
    <w:p w14:paraId="1DFC9E0F" w14:textId="23488EBC" w:rsidR="00866A6F" w:rsidRPr="00E40F02" w:rsidRDefault="00866A6F" w:rsidP="00E40F02">
      <w:pPr>
        <w:spacing w:before="100" w:beforeAutospacing="1" w:after="100" w:afterAutospacing="1" w:line="360" w:lineRule="auto"/>
        <w:ind w:left="851" w:right="899"/>
        <w:jc w:val="both"/>
        <w:rPr>
          <w:rFonts w:ascii="Palatino Linotype" w:eastAsia="Palatino Linotype" w:hAnsi="Palatino Linotype" w:cs="Palatino Linotype"/>
          <w:u w:val="single"/>
        </w:rPr>
      </w:pPr>
      <w:r w:rsidRPr="00E40F02">
        <w:rPr>
          <w:rFonts w:ascii="Palatino Linotype" w:eastAsia="Palatino Linotype" w:hAnsi="Palatino Linotype" w:cs="Palatino Linotype"/>
          <w:u w:val="single"/>
        </w:rPr>
        <w:t>1.- El Nombre y número de apoyos proporcionados a los comerciantes locales en materia de financiamiento, capacitación y gestión durante los años 2019 a 2021.</w:t>
      </w:r>
    </w:p>
    <w:p w14:paraId="0CC13392" w14:textId="31988762" w:rsidR="00866A6F" w:rsidRPr="00E40F02" w:rsidRDefault="00866A6F" w:rsidP="00E40F02">
      <w:pPr>
        <w:spacing w:before="100" w:beforeAutospacing="1" w:after="100" w:afterAutospacing="1" w:line="360" w:lineRule="auto"/>
        <w:ind w:left="851" w:right="899"/>
        <w:jc w:val="both"/>
        <w:rPr>
          <w:rFonts w:ascii="Palatino Linotype" w:eastAsia="Palatino Linotype" w:hAnsi="Palatino Linotype" w:cs="Palatino Linotype"/>
          <w:u w:val="single"/>
        </w:rPr>
      </w:pPr>
      <w:r w:rsidRPr="00E40F02">
        <w:rPr>
          <w:rFonts w:ascii="Palatino Linotype" w:eastAsia="Palatino Linotype" w:hAnsi="Palatino Linotype" w:cs="Palatino Linotype"/>
          <w:u w:val="single"/>
        </w:rPr>
        <w:t>2.- Nombre de los apoyos gestionados para los comerciantes durante 2019 a 2021.</w:t>
      </w:r>
    </w:p>
    <w:p w14:paraId="71DCEB89" w14:textId="35290E6B" w:rsidR="007844CC" w:rsidRPr="00E40F02" w:rsidRDefault="00866A6F" w:rsidP="00E40F02">
      <w:pPr>
        <w:spacing w:before="100" w:beforeAutospacing="1" w:after="100" w:afterAutospacing="1" w:line="360" w:lineRule="auto"/>
        <w:ind w:right="51"/>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Ahora bien, en continuación con el </w:t>
      </w:r>
      <w:r w:rsidR="00693694" w:rsidRPr="00E40F02">
        <w:rPr>
          <w:rFonts w:ascii="Palatino Linotype" w:eastAsia="Palatino Linotype" w:hAnsi="Palatino Linotype" w:cs="Palatino Linotype"/>
        </w:rPr>
        <w:t xml:space="preserve">presente estudio, se advierte que en respuesta primigenia no fue señalado pronunciamiento alguno respecto a los siguientes puntos solicitados: </w:t>
      </w:r>
    </w:p>
    <w:p w14:paraId="1E23CCE5" w14:textId="66B364BE" w:rsidR="00693694" w:rsidRPr="00E40F02" w:rsidRDefault="00693694" w:rsidP="00E40F02">
      <w:pPr>
        <w:spacing w:before="100" w:beforeAutospacing="1" w:after="100" w:afterAutospacing="1" w:line="360" w:lineRule="auto"/>
        <w:ind w:left="851" w:right="899"/>
        <w:jc w:val="both"/>
        <w:rPr>
          <w:rFonts w:ascii="Palatino Linotype" w:eastAsia="Palatino Linotype" w:hAnsi="Palatino Linotype" w:cs="Palatino Linotype"/>
          <w:i/>
        </w:rPr>
      </w:pPr>
      <w:r w:rsidRPr="00E40F02">
        <w:rPr>
          <w:rFonts w:ascii="Palatino Linotype" w:eastAsia="Palatino Linotype" w:hAnsi="Palatino Linotype" w:cs="Palatino Linotype"/>
          <w:i/>
        </w:rPr>
        <w:t xml:space="preserve">“… 3.- Nombre de las políticas diseñadas y promovidas que generar inversiones productivas y empleos remunerados en el comercio, </w:t>
      </w:r>
    </w:p>
    <w:p w14:paraId="506B0845" w14:textId="30418C07" w:rsidR="00693694" w:rsidRPr="00E40F02" w:rsidRDefault="00693694" w:rsidP="00E40F02">
      <w:pPr>
        <w:spacing w:before="100" w:beforeAutospacing="1" w:after="100" w:afterAutospacing="1" w:line="360" w:lineRule="auto"/>
        <w:ind w:left="851" w:right="899"/>
        <w:jc w:val="both"/>
        <w:rPr>
          <w:rFonts w:ascii="Palatino Linotype" w:eastAsia="Palatino Linotype" w:hAnsi="Palatino Linotype" w:cs="Palatino Linotype"/>
        </w:rPr>
      </w:pPr>
      <w:r w:rsidRPr="00E40F02">
        <w:rPr>
          <w:rFonts w:ascii="Palatino Linotype" w:eastAsia="Palatino Linotype" w:hAnsi="Palatino Linotype" w:cs="Palatino Linotype"/>
          <w:i/>
        </w:rPr>
        <w:t>4.- Nombre de los programas de simplificación administrativa, desregulación y transparencia administrativa que se promovieron del 2019 al 2021…”</w:t>
      </w:r>
      <w:r w:rsidRPr="00E40F02">
        <w:rPr>
          <w:rFonts w:ascii="Palatino Linotype" w:eastAsia="Palatino Linotype" w:hAnsi="Palatino Linotype" w:cs="Palatino Linotype"/>
        </w:rPr>
        <w:t xml:space="preserve"> (Sic)</w:t>
      </w:r>
    </w:p>
    <w:p w14:paraId="617FD9B8" w14:textId="3852FF71" w:rsidR="00693694" w:rsidRPr="00E40F02" w:rsidRDefault="00693694" w:rsidP="00E40F02">
      <w:pPr>
        <w:spacing w:line="360" w:lineRule="auto"/>
        <w:jc w:val="both"/>
        <w:rPr>
          <w:rFonts w:ascii="Palatino Linotype" w:eastAsia="Calibri" w:hAnsi="Palatino Linotype" w:cs="Tahoma"/>
          <w:szCs w:val="22"/>
          <w:lang w:eastAsia="en-US"/>
        </w:rPr>
      </w:pPr>
      <w:r w:rsidRPr="00E40F02">
        <w:rPr>
          <w:rFonts w:ascii="Palatino Linotype" w:hAnsi="Palatino Linotype"/>
        </w:rPr>
        <w:t>Una vez expuesto lo anterior</w:t>
      </w:r>
      <w:r w:rsidRPr="00E40F02">
        <w:rPr>
          <w:rFonts w:ascii="Palatino Linotype" w:hAnsi="Palatino Linotype"/>
          <w:szCs w:val="22"/>
          <w:lang w:val="es-ES"/>
        </w:rPr>
        <w:t xml:space="preserve">, se advierte lógico que </w:t>
      </w:r>
      <w:r w:rsidRPr="00E40F02">
        <w:rPr>
          <w:rFonts w:ascii="Palatino Linotype" w:hAnsi="Palatino Linotype"/>
          <w:b/>
          <w:szCs w:val="22"/>
          <w:lang w:val="es-ES"/>
        </w:rPr>
        <w:t>EL SUJETO OBLIGADO</w:t>
      </w:r>
      <w:r w:rsidRPr="00E40F02">
        <w:rPr>
          <w:rFonts w:ascii="Palatino Linotype" w:hAnsi="Palatino Linotype"/>
          <w:szCs w:val="22"/>
          <w:lang w:val="es-ES"/>
        </w:rPr>
        <w:t xml:space="preserve"> fue omiso en realizar una debida tramitación a las solicitudes de mérito, pues al obviarse la documentación requerida, se advierte que en su caso no se dio cabal cumplimiento al principio de </w:t>
      </w:r>
      <w:r w:rsidRPr="00E40F02">
        <w:rPr>
          <w:rFonts w:ascii="Palatino Linotype" w:hAnsi="Palatino Linotype"/>
          <w:b/>
          <w:szCs w:val="22"/>
          <w:lang w:val="es-ES"/>
        </w:rPr>
        <w:t>exhaustividad</w:t>
      </w:r>
      <w:r w:rsidRPr="00E40F02">
        <w:rPr>
          <w:rFonts w:ascii="Palatino Linotype" w:hAnsi="Palatino Linotype"/>
          <w:szCs w:val="22"/>
          <w:lang w:val="es-ES"/>
        </w:rPr>
        <w:t xml:space="preserve">; </w:t>
      </w:r>
      <w:r w:rsidRPr="00E40F02">
        <w:rPr>
          <w:rFonts w:ascii="Palatino Linotype" w:hAnsi="Palatino Linotype" w:cs="Tahoma"/>
          <w:szCs w:val="22"/>
        </w:rPr>
        <w:t>sobre el tema</w:t>
      </w:r>
      <w:r w:rsidRPr="00E40F02">
        <w:rPr>
          <w:rFonts w:ascii="Palatino Linotype" w:eastAsia="Calibri" w:hAnsi="Palatino Linotype" w:cs="Tahoma"/>
          <w:szCs w:val="22"/>
          <w:lang w:eastAsia="en-US"/>
        </w:rPr>
        <w:t>, e</w:t>
      </w:r>
      <w:r w:rsidRPr="00E40F02">
        <w:rPr>
          <w:rFonts w:ascii="Palatino Linotype" w:hAnsi="Palatino Linotype" w:cs="Tahoma"/>
          <w:szCs w:val="22"/>
        </w:rPr>
        <w:t xml:space="preserve">l artículo 1.8, fracción XIII, del Código Administrativo del Estado de México, establece que para que tenga validez, todo acto </w:t>
      </w:r>
      <w:r w:rsidRPr="00E40F02">
        <w:rPr>
          <w:rFonts w:ascii="Palatino Linotype" w:hAnsi="Palatino Linotype" w:cs="Tahoma"/>
          <w:szCs w:val="22"/>
        </w:rPr>
        <w:lastRenderedPageBreak/>
        <w:t xml:space="preserve">administrativo deberá resolver todos los puntos propuestos por los interesados. </w:t>
      </w:r>
      <w:r w:rsidRPr="00E40F02">
        <w:rPr>
          <w:rFonts w:ascii="Palatino Linotype" w:eastAsia="Calibri" w:hAnsi="Palatino Linotype" w:cs="Tahoma"/>
          <w:szCs w:val="22"/>
          <w:lang w:eastAsia="es-MX"/>
        </w:rPr>
        <w:t>Situación que se robustece, con el Criterio 02/17, del Instituto Nacional de Transparencia, Acceso a la Información y Protección de Datos Personales, el cual establece lo siguiente:</w:t>
      </w:r>
    </w:p>
    <w:p w14:paraId="00D05A43" w14:textId="77777777" w:rsidR="00693694" w:rsidRPr="00E40F02" w:rsidRDefault="00693694" w:rsidP="00E40F02">
      <w:pPr>
        <w:autoSpaceDE w:val="0"/>
        <w:autoSpaceDN w:val="0"/>
        <w:adjustRightInd w:val="0"/>
        <w:spacing w:line="360" w:lineRule="auto"/>
        <w:jc w:val="both"/>
        <w:rPr>
          <w:rFonts w:ascii="Palatino Linotype" w:eastAsia="Calibri" w:hAnsi="Palatino Linotype" w:cs="Tahoma"/>
          <w:sz w:val="22"/>
          <w:szCs w:val="22"/>
          <w:lang w:eastAsia="es-MX"/>
        </w:rPr>
      </w:pPr>
    </w:p>
    <w:p w14:paraId="54237DD4" w14:textId="77777777" w:rsidR="00693694" w:rsidRPr="00E40F02" w:rsidRDefault="00693694" w:rsidP="00E40F02">
      <w:pPr>
        <w:spacing w:line="360" w:lineRule="auto"/>
        <w:ind w:left="567" w:right="567"/>
        <w:jc w:val="both"/>
        <w:rPr>
          <w:rFonts w:ascii="Palatino Linotype" w:eastAsia="Calibri" w:hAnsi="Palatino Linotype" w:cs="Tahoma"/>
          <w:bCs/>
          <w:i/>
          <w:sz w:val="20"/>
          <w:szCs w:val="20"/>
          <w:lang w:eastAsia="en-US"/>
        </w:rPr>
      </w:pPr>
      <w:r w:rsidRPr="00E40F02">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E40F02">
        <w:rPr>
          <w:rFonts w:ascii="Palatino Linotype" w:eastAsia="Calibri" w:hAnsi="Palatino Linotype" w:cs="Tahoma"/>
          <w:bCs/>
          <w:i/>
          <w:sz w:val="20"/>
          <w:szCs w:val="20"/>
          <w:lang w:eastAsia="en-US"/>
        </w:rPr>
        <w:t xml:space="preserve">De conformidad con el artículo </w:t>
      </w:r>
      <w:r w:rsidRPr="00E40F02">
        <w:rPr>
          <w:rFonts w:ascii="Palatino Linotype" w:eastAsia="Calibri" w:hAnsi="Palatino Linotype" w:cs="Tahoma"/>
          <w:bCs/>
          <w:i/>
          <w:sz w:val="20"/>
          <w:szCs w:val="20"/>
          <w:lang w:val="es-ES_tradnl" w:eastAsia="en-US"/>
        </w:rPr>
        <w:t>3 de la Ley Federal de Procedimiento Administrativo</w:t>
      </w:r>
      <w:r w:rsidRPr="00E40F02">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E40F02">
        <w:rPr>
          <w:rFonts w:ascii="Palatino Linotype" w:eastAsia="Calibri" w:hAnsi="Palatino Linotype" w:cs="Tahoma"/>
          <w:b/>
          <w:bCs/>
          <w:i/>
          <w:sz w:val="20"/>
          <w:szCs w:val="20"/>
          <w:lang w:eastAsia="en-US"/>
        </w:rPr>
        <w:t>la exhaustividad significa que dicha respuesta se refiera expresamente a cada uno de los puntos solicitados</w:t>
      </w:r>
      <w:r w:rsidRPr="00E40F02">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E40F02">
        <w:rPr>
          <w:rFonts w:ascii="Palatino Linotype" w:eastAsia="Calibri" w:hAnsi="Palatino Linotype" w:cs="Tahoma"/>
          <w:b/>
          <w:bCs/>
          <w:i/>
          <w:sz w:val="20"/>
          <w:szCs w:val="20"/>
          <w:lang w:eastAsia="en-US"/>
        </w:rPr>
        <w:t>atiendan de manera puntual y expresa, cada uno de los contenidos de información.”</w:t>
      </w:r>
    </w:p>
    <w:p w14:paraId="709EFE6A" w14:textId="77777777" w:rsidR="00693694" w:rsidRPr="00E40F02" w:rsidRDefault="00693694" w:rsidP="00E40F02">
      <w:pPr>
        <w:autoSpaceDE w:val="0"/>
        <w:autoSpaceDN w:val="0"/>
        <w:adjustRightInd w:val="0"/>
        <w:spacing w:line="360" w:lineRule="auto"/>
        <w:jc w:val="both"/>
        <w:rPr>
          <w:rFonts w:ascii="Palatino Linotype" w:eastAsia="Calibri" w:hAnsi="Palatino Linotype" w:cs="Tahoma"/>
          <w:sz w:val="22"/>
          <w:szCs w:val="22"/>
          <w:lang w:eastAsia="es-MX"/>
        </w:rPr>
      </w:pPr>
    </w:p>
    <w:p w14:paraId="1E9309FE" w14:textId="77777777" w:rsidR="00693694" w:rsidRPr="00E40F02" w:rsidRDefault="00693694" w:rsidP="00E40F02">
      <w:pPr>
        <w:widowControl w:val="0"/>
        <w:autoSpaceDE w:val="0"/>
        <w:autoSpaceDN w:val="0"/>
        <w:adjustRightInd w:val="0"/>
        <w:spacing w:line="360" w:lineRule="auto"/>
        <w:jc w:val="both"/>
        <w:rPr>
          <w:rFonts w:ascii="Palatino Linotype" w:hAnsi="Palatino Linotype" w:cs="Tahoma"/>
          <w:bCs/>
          <w:lang w:val="es-ES_tradnl" w:eastAsia="es-MX"/>
        </w:rPr>
      </w:pPr>
      <w:r w:rsidRPr="00E40F02">
        <w:rPr>
          <w:rFonts w:ascii="Palatino Linotype" w:hAnsi="Palatino Linotype" w:cs="Tahoma"/>
          <w:lang w:eastAsia="es-MX"/>
        </w:rPr>
        <w:t xml:space="preserve">De lo citado, se desprende que </w:t>
      </w:r>
      <w:r w:rsidRPr="00E40F02">
        <w:rPr>
          <w:rFonts w:ascii="Palatino Linotype" w:hAnsi="Palatino Linotype" w:cs="Tahoma"/>
          <w:bCs/>
          <w:lang w:eastAsia="es-MX"/>
        </w:rPr>
        <w:t xml:space="preserve">todo acto administrativo debe apegarse al </w:t>
      </w:r>
      <w:r w:rsidRPr="00E40F02">
        <w:rPr>
          <w:rFonts w:ascii="Palatino Linotype" w:hAnsi="Palatino Linotype" w:cs="Tahoma"/>
          <w:b/>
          <w:bCs/>
          <w:lang w:eastAsia="es-MX"/>
        </w:rPr>
        <w:t>principio de exhaustividad</w:t>
      </w:r>
      <w:r w:rsidRPr="00E40F02">
        <w:rPr>
          <w:rFonts w:ascii="Palatino Linotype" w:hAnsi="Palatino Linotype" w:cs="Tahoma"/>
          <w:bCs/>
          <w:lang w:eastAsia="es-MX"/>
        </w:rPr>
        <w:t xml:space="preserve">, </w:t>
      </w:r>
      <w:r w:rsidRPr="00E40F02">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sujetos obligados, </w:t>
      </w:r>
      <w:r w:rsidRPr="00E40F02">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E40F02">
        <w:rPr>
          <w:rFonts w:ascii="Palatino Linotype" w:hAnsi="Palatino Linotype" w:cs="Tahoma"/>
          <w:bCs/>
          <w:lang w:val="es-ES_tradnl" w:eastAsia="es-MX"/>
        </w:rPr>
        <w:t>.</w:t>
      </w:r>
    </w:p>
    <w:p w14:paraId="09F314E4" w14:textId="77777777" w:rsidR="00693694" w:rsidRPr="00E40F02" w:rsidRDefault="00693694" w:rsidP="00E40F02">
      <w:pPr>
        <w:autoSpaceDE w:val="0"/>
        <w:autoSpaceDN w:val="0"/>
        <w:adjustRightInd w:val="0"/>
        <w:spacing w:line="360" w:lineRule="auto"/>
        <w:jc w:val="both"/>
        <w:rPr>
          <w:rFonts w:ascii="Palatino Linotype" w:eastAsia="Calibri" w:hAnsi="Palatino Linotype" w:cs="Tahoma"/>
          <w:szCs w:val="22"/>
          <w:lang w:eastAsia="es-MX"/>
        </w:rPr>
      </w:pPr>
    </w:p>
    <w:p w14:paraId="4D752A78" w14:textId="7D7E1108" w:rsidR="00693694" w:rsidRPr="00E40F02" w:rsidRDefault="00693694" w:rsidP="00E40F02">
      <w:pPr>
        <w:spacing w:line="360" w:lineRule="auto"/>
        <w:jc w:val="both"/>
        <w:rPr>
          <w:rFonts w:ascii="Palatino Linotype" w:eastAsia="Calibri" w:hAnsi="Palatino Linotype" w:cs="Tahoma"/>
          <w:b/>
          <w:bCs/>
          <w:szCs w:val="22"/>
          <w:lang w:eastAsia="en-US"/>
        </w:rPr>
      </w:pPr>
      <w:r w:rsidRPr="00E40F02">
        <w:rPr>
          <w:rFonts w:ascii="Palatino Linotype" w:hAnsi="Palatino Linotype" w:cs="Tahoma"/>
          <w:lang w:eastAsia="es-MX"/>
        </w:rPr>
        <w:lastRenderedPageBreak/>
        <w:t xml:space="preserve">En esa tesitura, se concluye que </w:t>
      </w:r>
      <w:r w:rsidRPr="00E40F02">
        <w:rPr>
          <w:rFonts w:ascii="Palatino Linotype" w:hAnsi="Palatino Linotype" w:cs="Tahoma"/>
          <w:b/>
          <w:lang w:eastAsia="es-MX"/>
        </w:rPr>
        <w:t>EL SUJETO OBLIGADO</w:t>
      </w:r>
      <w:r w:rsidRPr="00E40F02">
        <w:rPr>
          <w:rFonts w:ascii="Palatino Linotype" w:hAnsi="Palatino Linotype" w:cs="Tahoma"/>
          <w:lang w:eastAsia="es-MX"/>
        </w:rPr>
        <w:t xml:space="preserve"> no satisfizo el derecho de acceso </w:t>
      </w:r>
      <w:r w:rsidRPr="00E40F02">
        <w:rPr>
          <w:rFonts w:ascii="Palatino Linotype" w:eastAsia="Calibri" w:hAnsi="Palatino Linotype" w:cs="Tahoma"/>
          <w:bCs/>
          <w:szCs w:val="22"/>
          <w:lang w:eastAsia="en-US"/>
        </w:rPr>
        <w:t xml:space="preserve">a la información del </w:t>
      </w:r>
      <w:r w:rsidRPr="00E40F02">
        <w:rPr>
          <w:rFonts w:ascii="Palatino Linotype" w:eastAsia="Calibri" w:hAnsi="Palatino Linotype" w:cs="Tahoma"/>
          <w:b/>
          <w:bCs/>
          <w:szCs w:val="22"/>
          <w:lang w:eastAsia="en-US"/>
        </w:rPr>
        <w:t>RECURRENTE</w:t>
      </w:r>
      <w:r w:rsidRPr="00E40F02">
        <w:rPr>
          <w:rFonts w:ascii="Palatino Linotype" w:eastAsia="Calibri" w:hAnsi="Palatino Linotype" w:cs="Tahoma"/>
          <w:bCs/>
          <w:szCs w:val="22"/>
          <w:lang w:eastAsia="en-US"/>
        </w:rPr>
        <w:t xml:space="preserve">, </w:t>
      </w:r>
      <w:r w:rsidRPr="00E40F02">
        <w:rPr>
          <w:rFonts w:ascii="Palatino Linotype" w:eastAsia="Calibri" w:hAnsi="Palatino Linotype" w:cs="Tahoma"/>
          <w:b/>
          <w:bCs/>
          <w:szCs w:val="22"/>
          <w:lang w:eastAsia="en-US"/>
        </w:rPr>
        <w:t xml:space="preserve">al incumplir el principio de exhaustividad, </w:t>
      </w:r>
      <w:r w:rsidRPr="00E40F02">
        <w:rPr>
          <w:rFonts w:ascii="Palatino Linotype" w:eastAsia="Calibri" w:hAnsi="Palatino Linotype" w:cs="Tahoma"/>
          <w:bCs/>
          <w:szCs w:val="22"/>
          <w:lang w:eastAsia="en-US"/>
        </w:rPr>
        <w:t xml:space="preserve">pues no se pronunció, ni proporcionó información relacionada con </w:t>
      </w:r>
      <w:r w:rsidR="001D226B" w:rsidRPr="00E40F02">
        <w:rPr>
          <w:rFonts w:ascii="Palatino Linotype" w:eastAsia="Calibri" w:hAnsi="Palatino Linotype" w:cs="Tahoma"/>
          <w:bCs/>
          <w:szCs w:val="22"/>
          <w:lang w:eastAsia="en-US"/>
        </w:rPr>
        <w:t xml:space="preserve">los puntos 3) y 4) citados anteriormente y formulados por el particular en la </w:t>
      </w:r>
      <w:r w:rsidRPr="00E40F02">
        <w:rPr>
          <w:rFonts w:ascii="Palatino Linotype" w:eastAsia="Calibri" w:hAnsi="Palatino Linotype" w:cs="Tahoma"/>
          <w:bCs/>
          <w:szCs w:val="22"/>
          <w:lang w:eastAsia="en-US"/>
        </w:rPr>
        <w:t>solicitud de</w:t>
      </w:r>
      <w:r w:rsidR="001D226B" w:rsidRPr="00E40F02">
        <w:rPr>
          <w:rFonts w:ascii="Palatino Linotype" w:eastAsia="Calibri" w:hAnsi="Palatino Linotype" w:cs="Tahoma"/>
          <w:bCs/>
          <w:szCs w:val="22"/>
          <w:lang w:eastAsia="en-US"/>
        </w:rPr>
        <w:t xml:space="preserve"> acceso a la información de</w:t>
      </w:r>
      <w:r w:rsidRPr="00E40F02">
        <w:rPr>
          <w:rFonts w:ascii="Palatino Linotype" w:eastAsia="Calibri" w:hAnsi="Palatino Linotype" w:cs="Tahoma"/>
          <w:bCs/>
          <w:szCs w:val="22"/>
          <w:lang w:eastAsia="en-US"/>
        </w:rPr>
        <w:t xml:space="preserve"> mérito; por lo que, se considera que para dar por atendidos los requerimientos de información, en términos de los artículos 12, 160 y 162 de la Ley de Transparencia y Acceso a la Información Pública del Estado de México, deberá realizar una búsqueda exhaustiva y razonable, a efecto de que proporcione </w:t>
      </w:r>
      <w:r w:rsidR="001D226B" w:rsidRPr="00E40F02">
        <w:rPr>
          <w:rFonts w:ascii="Palatino Linotype" w:hAnsi="Palatino Linotype"/>
          <w:u w:val="single"/>
        </w:rPr>
        <w:t>las constancias documentales</w:t>
      </w:r>
      <w:r w:rsidRPr="00E40F02">
        <w:rPr>
          <w:rFonts w:ascii="Palatino Linotype" w:hAnsi="Palatino Linotype"/>
        </w:rPr>
        <w:t xml:space="preserve"> </w:t>
      </w:r>
      <w:r w:rsidR="001D226B" w:rsidRPr="00E40F02">
        <w:rPr>
          <w:rFonts w:ascii="Palatino Linotype" w:hAnsi="Palatino Linotype"/>
        </w:rPr>
        <w:t>donde conste el nombre de las políticas diseñadas y promovidas que generar inversiones productivas y empleos remunerados en el comercio, así como el nombre de los programas de simplificación administrativa, desregulación y transparencia administrativa que se promovieron del 2019 al 2021</w:t>
      </w:r>
      <w:r w:rsidRPr="00E40F02">
        <w:rPr>
          <w:rFonts w:ascii="Palatino Linotype" w:eastAsia="Calibri" w:hAnsi="Palatino Linotype" w:cs="Tahoma"/>
          <w:bCs/>
          <w:szCs w:val="22"/>
          <w:lang w:eastAsia="en-US"/>
        </w:rPr>
        <w:t>.</w:t>
      </w:r>
    </w:p>
    <w:p w14:paraId="1B8D9761" w14:textId="77777777" w:rsidR="00BB4373" w:rsidRPr="00E40F02" w:rsidRDefault="00BB4373" w:rsidP="00E40F02">
      <w:pPr>
        <w:spacing w:before="100" w:beforeAutospacing="1" w:after="100" w:afterAutospacing="1" w:line="360" w:lineRule="auto"/>
        <w:jc w:val="both"/>
        <w:rPr>
          <w:rFonts w:ascii="Palatino Linotype" w:eastAsia="Calibri" w:hAnsi="Palatino Linotype" w:cs="Arial"/>
          <w:lang w:eastAsia="en-US"/>
        </w:rPr>
      </w:pPr>
      <w:r w:rsidRPr="00E40F02">
        <w:rPr>
          <w:rFonts w:ascii="Palatino Linotype" w:eastAsia="Calibri" w:hAnsi="Palatino Linotype"/>
          <w:lang w:eastAsia="es-MX"/>
        </w:rPr>
        <w:t xml:space="preserve">En tal sentido, debemos mencionar que </w:t>
      </w:r>
      <w:r w:rsidRPr="00E40F02">
        <w:rPr>
          <w:rFonts w:ascii="Palatino Linotype" w:eastAsia="Calibri" w:hAnsi="Palatino Linotype"/>
          <w:lang w:eastAsia="en-US"/>
        </w:rPr>
        <w:t xml:space="preserve">para tener por satisfecho </w:t>
      </w:r>
      <w:r w:rsidRPr="00E40F02">
        <w:rPr>
          <w:rFonts w:ascii="Palatino Linotype" w:eastAsia="Calibri" w:hAnsi="Palatino Linotype" w:cs="Arial"/>
          <w:lang w:eastAsia="en-US"/>
        </w:rPr>
        <w:t>el derecho de acceso a la información pública implica que cualquier persona conozca la información contenida en los documentos que se encuentren en los archivos de los Sujetos Obligados.</w:t>
      </w:r>
    </w:p>
    <w:p w14:paraId="21F51B8A" w14:textId="77777777" w:rsidR="00BB4373" w:rsidRPr="00E40F02" w:rsidRDefault="00BB4373" w:rsidP="00E40F02">
      <w:pPr>
        <w:spacing w:before="100" w:beforeAutospacing="1" w:after="100" w:afterAutospacing="1" w:line="360" w:lineRule="auto"/>
        <w:jc w:val="both"/>
        <w:rPr>
          <w:rFonts w:ascii="Palatino Linotype" w:eastAsia="Calibri" w:hAnsi="Palatino Linotype" w:cs="Arial"/>
          <w:lang w:eastAsia="en-US"/>
        </w:rPr>
      </w:pPr>
      <w:r w:rsidRPr="00E40F02">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E40F02">
        <w:rPr>
          <w:rFonts w:ascii="Palatino Linotype" w:eastAsia="Calibri" w:hAnsi="Palatino Linotype" w:cs="Arial"/>
          <w:bCs/>
          <w:lang w:eastAsia="en-US"/>
        </w:rPr>
        <w:t>de la Ley de Transparencia y Acceso a la Información Pública del Estado de México y Municipios</w:t>
      </w:r>
      <w:r w:rsidRPr="00E40F02">
        <w:rPr>
          <w:rFonts w:ascii="Palatino Linotype" w:eastAsia="Calibri" w:hAnsi="Palatino Linotype" w:cs="Arial"/>
          <w:lang w:eastAsia="en-US"/>
        </w:rPr>
        <w:t>:</w:t>
      </w:r>
    </w:p>
    <w:p w14:paraId="532E328E" w14:textId="77777777" w:rsidR="00BB4373" w:rsidRPr="00E40F02" w:rsidRDefault="00BB4373" w:rsidP="00E40F02">
      <w:pPr>
        <w:jc w:val="both"/>
        <w:rPr>
          <w:rFonts w:ascii="Palatino Linotype" w:eastAsia="Calibri" w:hAnsi="Palatino Linotype" w:cs="Arial"/>
          <w:i/>
          <w:sz w:val="22"/>
          <w:szCs w:val="22"/>
          <w:lang w:eastAsia="en-US"/>
        </w:rPr>
      </w:pPr>
      <w:r w:rsidRPr="00E40F02">
        <w:rPr>
          <w:rFonts w:ascii="Palatino Linotype" w:eastAsia="Calibri" w:hAnsi="Palatino Linotype" w:cs="Arial"/>
          <w:lang w:eastAsia="en-US"/>
        </w:rPr>
        <w:tab/>
      </w:r>
      <w:r w:rsidRPr="00E40F02">
        <w:rPr>
          <w:rFonts w:ascii="Palatino Linotype" w:eastAsia="Calibri" w:hAnsi="Palatino Linotype" w:cs="Arial"/>
          <w:b/>
          <w:bCs/>
          <w:i/>
          <w:sz w:val="22"/>
          <w:szCs w:val="22"/>
          <w:lang w:eastAsia="en-US"/>
        </w:rPr>
        <w:t xml:space="preserve">“Artículo 3. </w:t>
      </w:r>
      <w:r w:rsidRPr="00E40F02">
        <w:rPr>
          <w:rFonts w:ascii="Palatino Linotype" w:eastAsia="Calibri" w:hAnsi="Palatino Linotype" w:cs="Arial"/>
          <w:bCs/>
          <w:i/>
          <w:sz w:val="22"/>
          <w:szCs w:val="22"/>
          <w:u w:val="single"/>
          <w:lang w:eastAsia="en-US"/>
        </w:rPr>
        <w:t>Para los efectos de la presente Ley se entenderá por</w:t>
      </w:r>
      <w:r w:rsidRPr="00E40F02">
        <w:rPr>
          <w:rFonts w:ascii="Palatino Linotype" w:eastAsia="Calibri" w:hAnsi="Palatino Linotype" w:cs="Arial"/>
          <w:bCs/>
          <w:i/>
          <w:sz w:val="22"/>
          <w:szCs w:val="22"/>
          <w:lang w:eastAsia="en-US"/>
        </w:rPr>
        <w:t>:</w:t>
      </w:r>
    </w:p>
    <w:p w14:paraId="2E565EFC"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i/>
          <w:sz w:val="22"/>
          <w:szCs w:val="22"/>
          <w:lang w:eastAsia="en-US"/>
        </w:rPr>
        <w:t>…</w:t>
      </w:r>
    </w:p>
    <w:p w14:paraId="4286A484"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b/>
          <w:bCs/>
          <w:i/>
          <w:sz w:val="22"/>
          <w:szCs w:val="22"/>
          <w:lang w:eastAsia="en-US"/>
        </w:rPr>
        <w:lastRenderedPageBreak/>
        <w:t xml:space="preserve">XI. </w:t>
      </w:r>
      <w:r w:rsidRPr="00E40F02">
        <w:rPr>
          <w:rFonts w:ascii="Palatino Linotype" w:eastAsia="Calibri" w:hAnsi="Palatino Linotype" w:cs="Arial"/>
          <w:b/>
          <w:bCs/>
          <w:i/>
          <w:sz w:val="22"/>
          <w:szCs w:val="22"/>
          <w:u w:val="single"/>
          <w:lang w:eastAsia="en-US"/>
        </w:rPr>
        <w:t>Documento</w:t>
      </w:r>
      <w:r w:rsidRPr="00E40F02">
        <w:rPr>
          <w:rFonts w:ascii="Palatino Linotype" w:eastAsia="Calibri" w:hAnsi="Palatino Linotype" w:cs="Arial"/>
          <w:b/>
          <w:bCs/>
          <w:i/>
          <w:sz w:val="22"/>
          <w:szCs w:val="22"/>
          <w:lang w:eastAsia="en-US"/>
        </w:rPr>
        <w:t xml:space="preserve">: </w:t>
      </w:r>
      <w:r w:rsidRPr="00E40F02">
        <w:rPr>
          <w:rFonts w:ascii="Palatino Linotype" w:eastAsia="Calibri" w:hAnsi="Palatino Linotype" w:cs="Arial"/>
          <w:i/>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6233EB" w14:textId="77777777" w:rsidR="00BB4373" w:rsidRPr="00E40F02" w:rsidRDefault="00BB4373" w:rsidP="00E40F02">
      <w:pPr>
        <w:ind w:left="851" w:right="899"/>
        <w:jc w:val="both"/>
        <w:rPr>
          <w:rFonts w:ascii="Palatino Linotype" w:eastAsia="Calibri" w:hAnsi="Palatino Linotype" w:cs="Arial"/>
          <w:bCs/>
          <w:i/>
          <w:sz w:val="22"/>
          <w:szCs w:val="22"/>
          <w:lang w:eastAsia="en-US"/>
        </w:rPr>
      </w:pPr>
      <w:r w:rsidRPr="00E40F02">
        <w:rPr>
          <w:rFonts w:ascii="Palatino Linotype" w:eastAsia="Calibri" w:hAnsi="Palatino Linotype" w:cs="Arial"/>
          <w:b/>
          <w:bCs/>
          <w:i/>
          <w:sz w:val="22"/>
          <w:szCs w:val="22"/>
          <w:lang w:eastAsia="en-US"/>
        </w:rPr>
        <w:t>XII. Documento electrónico:</w:t>
      </w:r>
      <w:r w:rsidRPr="00E40F02">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C6EA1A7"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i/>
          <w:sz w:val="22"/>
          <w:szCs w:val="22"/>
          <w:lang w:eastAsia="en-US"/>
        </w:rPr>
        <w:t>…</w:t>
      </w:r>
    </w:p>
    <w:p w14:paraId="4B3C50FE" w14:textId="77777777" w:rsidR="00BB4373" w:rsidRPr="00E40F02" w:rsidRDefault="00BB4373" w:rsidP="00E40F02">
      <w:pPr>
        <w:ind w:left="851" w:right="899"/>
        <w:jc w:val="both"/>
        <w:rPr>
          <w:rFonts w:ascii="Palatino Linotype" w:eastAsia="Calibri" w:hAnsi="Palatino Linotype" w:cs="Arial"/>
          <w:bCs/>
          <w:i/>
          <w:sz w:val="22"/>
          <w:szCs w:val="22"/>
          <w:lang w:eastAsia="en-US"/>
        </w:rPr>
      </w:pPr>
      <w:r w:rsidRPr="00E40F02">
        <w:rPr>
          <w:rFonts w:ascii="Palatino Linotype" w:eastAsia="Calibri" w:hAnsi="Palatino Linotype" w:cs="Arial"/>
          <w:b/>
          <w:bCs/>
          <w:i/>
          <w:sz w:val="22"/>
          <w:szCs w:val="22"/>
          <w:lang w:eastAsia="en-US"/>
        </w:rPr>
        <w:t xml:space="preserve">Artículo 4. </w:t>
      </w:r>
      <w:r w:rsidRPr="00E40F02">
        <w:rPr>
          <w:rFonts w:ascii="Palatino Linotype" w:eastAsia="Calibri" w:hAnsi="Palatino Linotype" w:cs="Arial"/>
          <w:bCs/>
          <w:i/>
          <w:sz w:val="22"/>
          <w:szCs w:val="22"/>
          <w:u w:val="single"/>
          <w:lang w:eastAsia="en-US"/>
        </w:rPr>
        <w:t>El derecho humano de acceso a la información pública es la prerrogativa de las personas para buscar, difundir, investigar, recabar, recibir y solicitar información pública</w:t>
      </w:r>
      <w:r w:rsidRPr="00E40F02">
        <w:rPr>
          <w:rFonts w:ascii="Palatino Linotype" w:eastAsia="Calibri" w:hAnsi="Palatino Linotype" w:cs="Arial"/>
          <w:bCs/>
          <w:i/>
          <w:sz w:val="22"/>
          <w:szCs w:val="22"/>
          <w:lang w:eastAsia="en-US"/>
        </w:rPr>
        <w:t>, sin necesidad de acreditar personalidad ni interés jurídico.</w:t>
      </w:r>
    </w:p>
    <w:p w14:paraId="63FC0B7E"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i/>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E40F02">
        <w:rPr>
          <w:rFonts w:ascii="Palatino Linotype" w:eastAsia="Calibri" w:hAnsi="Palatino Linotype" w:cs="Arial"/>
          <w:i/>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5751DE34"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7AC64D46"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b/>
          <w:bCs/>
          <w:i/>
          <w:sz w:val="22"/>
          <w:szCs w:val="22"/>
          <w:lang w:eastAsia="en-US"/>
        </w:rPr>
        <w:t xml:space="preserve">Artículo 12. </w:t>
      </w:r>
      <w:r w:rsidRPr="00E40F02">
        <w:rPr>
          <w:rFonts w:ascii="Palatino Linotype" w:eastAsia="Calibri" w:hAnsi="Palatino Linotype" w:cs="Arial"/>
          <w:i/>
          <w:sz w:val="22"/>
          <w:szCs w:val="22"/>
          <w:lang w:eastAsia="en-US"/>
        </w:rPr>
        <w:t>Quienes generen, recopilen, administren, manejen, procesen, archiven o conserven información pública serán responsables de la misma en los términos de las disposiciones jurídicas aplicables.</w:t>
      </w:r>
    </w:p>
    <w:p w14:paraId="248F7536"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i/>
          <w:sz w:val="22"/>
          <w:szCs w:val="22"/>
          <w:u w:val="single"/>
          <w:lang w:eastAsia="en-US"/>
        </w:rPr>
        <w:t>Los sujetos obligados sólo proporcionarán la información pública que se les requiera y que obre en sus archivos y en el estado en que ésta se encuentre.</w:t>
      </w:r>
      <w:r w:rsidRPr="00E40F02">
        <w:rPr>
          <w:rFonts w:ascii="Palatino Linotype" w:eastAsia="Calibri" w:hAnsi="Palatino Linotype" w:cs="Arial"/>
          <w:i/>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E9058FB"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i/>
          <w:sz w:val="22"/>
          <w:szCs w:val="22"/>
          <w:lang w:eastAsia="en-US"/>
        </w:rPr>
        <w:t>…</w:t>
      </w:r>
    </w:p>
    <w:p w14:paraId="72B27025"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b/>
          <w:bCs/>
          <w:i/>
          <w:sz w:val="22"/>
          <w:szCs w:val="22"/>
          <w:lang w:eastAsia="en-US"/>
        </w:rPr>
        <w:lastRenderedPageBreak/>
        <w:t xml:space="preserve">Artículo 24. </w:t>
      </w:r>
      <w:r w:rsidRPr="00E40F02">
        <w:rPr>
          <w:rFonts w:ascii="Palatino Linotype" w:eastAsia="Calibri" w:hAnsi="Palatino Linotype" w:cs="Arial"/>
          <w:i/>
          <w:sz w:val="22"/>
          <w:szCs w:val="22"/>
          <w:u w:val="single"/>
          <w:lang w:eastAsia="en-US"/>
        </w:rPr>
        <w:t>Para el cumplimiento de los objetivos de esta Ley, los sujetos obligados deberán cumplir con las siguientes obligaciones, según corresponda, de acuerdo a su naturaleza:</w:t>
      </w:r>
    </w:p>
    <w:p w14:paraId="428528E9"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bCs/>
          <w:i/>
          <w:sz w:val="22"/>
          <w:szCs w:val="22"/>
          <w:lang w:eastAsia="en-US"/>
        </w:rPr>
        <w:t>..</w:t>
      </w:r>
      <w:r w:rsidRPr="00E40F02">
        <w:rPr>
          <w:rFonts w:ascii="Palatino Linotype" w:eastAsia="Calibri" w:hAnsi="Palatino Linotype" w:cs="Arial"/>
          <w:i/>
          <w:sz w:val="22"/>
          <w:szCs w:val="22"/>
          <w:lang w:eastAsia="en-US"/>
        </w:rPr>
        <w:t>.</w:t>
      </w:r>
    </w:p>
    <w:p w14:paraId="097F5B06" w14:textId="77777777" w:rsidR="00BB4373" w:rsidRPr="00E40F02" w:rsidRDefault="00BB4373" w:rsidP="00E40F02">
      <w:pPr>
        <w:ind w:left="851" w:right="899"/>
        <w:jc w:val="both"/>
        <w:rPr>
          <w:rFonts w:ascii="Palatino Linotype" w:eastAsia="Calibri" w:hAnsi="Palatino Linotype" w:cs="Arial"/>
          <w:bCs/>
          <w:i/>
          <w:sz w:val="22"/>
          <w:szCs w:val="22"/>
          <w:lang w:eastAsia="en-US"/>
        </w:rPr>
      </w:pPr>
      <w:r w:rsidRPr="00E40F02">
        <w:rPr>
          <w:rFonts w:ascii="Palatino Linotype" w:eastAsia="Calibri" w:hAnsi="Palatino Linotype" w:cs="Arial"/>
          <w:b/>
          <w:bCs/>
          <w:i/>
          <w:sz w:val="22"/>
          <w:szCs w:val="22"/>
          <w:lang w:eastAsia="en-US"/>
        </w:rPr>
        <w:t>IX.</w:t>
      </w:r>
      <w:r w:rsidRPr="00E40F02">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75D3A9A0" w14:textId="77777777" w:rsidR="00BB4373" w:rsidRPr="00E40F02" w:rsidRDefault="00BB4373" w:rsidP="00E40F02">
      <w:pPr>
        <w:ind w:left="851" w:right="899"/>
        <w:jc w:val="both"/>
        <w:rPr>
          <w:rFonts w:ascii="Palatino Linotype" w:eastAsia="Calibri" w:hAnsi="Palatino Linotype" w:cs="Arial"/>
          <w:bCs/>
          <w:i/>
          <w:sz w:val="22"/>
          <w:szCs w:val="22"/>
          <w:lang w:eastAsia="en-US"/>
        </w:rPr>
      </w:pPr>
      <w:r w:rsidRPr="00E40F02">
        <w:rPr>
          <w:rFonts w:ascii="Palatino Linotype" w:eastAsia="Calibri" w:hAnsi="Palatino Linotype" w:cs="Arial"/>
          <w:b/>
          <w:bCs/>
          <w:i/>
          <w:sz w:val="22"/>
          <w:szCs w:val="22"/>
          <w:lang w:eastAsia="en-US"/>
        </w:rPr>
        <w:t>…</w:t>
      </w:r>
    </w:p>
    <w:p w14:paraId="541F6505" w14:textId="77777777" w:rsidR="00BB4373" w:rsidRPr="00E40F02" w:rsidRDefault="00BB4373" w:rsidP="00E40F02">
      <w:pPr>
        <w:ind w:left="851" w:right="899"/>
        <w:jc w:val="both"/>
        <w:rPr>
          <w:rFonts w:ascii="Palatino Linotype" w:eastAsia="Calibri" w:hAnsi="Palatino Linotype" w:cs="Arial"/>
          <w:bCs/>
          <w:i/>
          <w:sz w:val="22"/>
          <w:szCs w:val="22"/>
          <w:lang w:eastAsia="en-US"/>
        </w:rPr>
      </w:pPr>
      <w:r w:rsidRPr="00E40F02">
        <w:rPr>
          <w:rFonts w:ascii="Palatino Linotype" w:eastAsia="Calibri" w:hAnsi="Palatino Linotype" w:cs="Arial"/>
          <w:b/>
          <w:bCs/>
          <w:i/>
          <w:sz w:val="22"/>
          <w:szCs w:val="22"/>
          <w:lang w:eastAsia="en-US"/>
        </w:rPr>
        <w:t>XI.</w:t>
      </w:r>
      <w:r w:rsidRPr="00E40F02">
        <w:rPr>
          <w:rFonts w:ascii="Palatino Linotype" w:eastAsia="Calibri" w:hAnsi="Palatino Linotype" w:cs="Arial"/>
          <w:bCs/>
          <w:i/>
          <w:sz w:val="22"/>
          <w:szCs w:val="22"/>
          <w:lang w:eastAsia="en-US"/>
        </w:rPr>
        <w:t xml:space="preserve"> </w:t>
      </w:r>
      <w:r w:rsidRPr="00E40F02">
        <w:rPr>
          <w:rFonts w:ascii="Palatino Linotype" w:eastAsia="Calibri" w:hAnsi="Palatino Linotype" w:cs="Arial"/>
          <w:bCs/>
          <w:i/>
          <w:sz w:val="22"/>
          <w:szCs w:val="22"/>
          <w:u w:val="single"/>
          <w:lang w:eastAsia="en-US"/>
        </w:rPr>
        <w:t>Dar acceso a la información pública que le sea requerida, en los términos de la Ley General, esta Ley y demás disposiciones jurídicas aplicables;</w:t>
      </w:r>
    </w:p>
    <w:p w14:paraId="5373616F"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bCs/>
          <w:i/>
          <w:sz w:val="22"/>
          <w:szCs w:val="22"/>
          <w:lang w:eastAsia="en-US"/>
        </w:rPr>
        <w:t>…</w:t>
      </w:r>
    </w:p>
    <w:p w14:paraId="0C6DB964" w14:textId="77777777" w:rsidR="00BB4373" w:rsidRPr="00E40F02" w:rsidRDefault="00BB4373" w:rsidP="00E40F02">
      <w:pPr>
        <w:ind w:left="851" w:right="899"/>
        <w:jc w:val="both"/>
        <w:rPr>
          <w:rFonts w:ascii="Palatino Linotype" w:eastAsia="Calibri" w:hAnsi="Palatino Linotype" w:cs="Arial"/>
          <w:i/>
          <w:sz w:val="22"/>
          <w:szCs w:val="22"/>
          <w:lang w:eastAsia="en-US"/>
        </w:rPr>
      </w:pPr>
      <w:r w:rsidRPr="00E40F02">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686DF18A" w14:textId="77777777" w:rsidR="00BB4373" w:rsidRPr="00E40F02" w:rsidRDefault="00BB4373" w:rsidP="00E40F02">
      <w:pPr>
        <w:ind w:left="851" w:right="899"/>
        <w:jc w:val="both"/>
        <w:rPr>
          <w:rFonts w:ascii="Palatino Linotype" w:eastAsia="Calibri" w:hAnsi="Palatino Linotype" w:cs="Arial"/>
          <w:i/>
          <w:sz w:val="22"/>
          <w:szCs w:val="22"/>
          <w:u w:val="single"/>
          <w:lang w:eastAsia="en-US"/>
        </w:rPr>
      </w:pPr>
      <w:r w:rsidRPr="00E40F02">
        <w:rPr>
          <w:rFonts w:ascii="Palatino Linotype" w:eastAsia="Calibri" w:hAnsi="Palatino Linotype" w:cs="Arial"/>
          <w:i/>
          <w:sz w:val="22"/>
          <w:szCs w:val="22"/>
          <w:u w:val="single"/>
          <w:lang w:eastAsia="en-US"/>
        </w:rPr>
        <w:t>Los sujetos obligados solo proporcionarán la información pública que generen, administren o posean en el ejercicio de sus atribuciones.</w:t>
      </w:r>
    </w:p>
    <w:p w14:paraId="5CD82E85" w14:textId="77777777" w:rsidR="00BB4373" w:rsidRPr="00E40F02" w:rsidRDefault="00BB4373" w:rsidP="00E40F02">
      <w:pPr>
        <w:ind w:left="851" w:right="851"/>
        <w:jc w:val="both"/>
        <w:rPr>
          <w:rFonts w:ascii="Palatino Linotype" w:eastAsia="Calibri" w:hAnsi="Palatino Linotype" w:cs="Arial"/>
          <w:i/>
          <w:sz w:val="22"/>
          <w:szCs w:val="22"/>
          <w:lang w:eastAsia="en-US"/>
        </w:rPr>
      </w:pPr>
    </w:p>
    <w:p w14:paraId="6C7D9A07" w14:textId="77777777" w:rsidR="00BB4373" w:rsidRPr="00E40F02" w:rsidRDefault="00BB4373" w:rsidP="00E40F02">
      <w:pPr>
        <w:spacing w:before="100" w:beforeAutospacing="1" w:after="100" w:afterAutospacing="1" w:line="360" w:lineRule="auto"/>
        <w:jc w:val="both"/>
        <w:rPr>
          <w:rFonts w:ascii="Palatino Linotype" w:eastAsia="Calibri" w:hAnsi="Palatino Linotype" w:cs="Arial"/>
          <w:lang w:eastAsia="en-US"/>
        </w:rPr>
      </w:pPr>
      <w:r w:rsidRPr="00E40F02">
        <w:rPr>
          <w:rFonts w:ascii="Palatino Linotype" w:eastAsia="Calibri" w:hAnsi="Palatino Linotype" w:cs="Arial"/>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298AE618" w14:textId="77777777" w:rsidR="00BB4373" w:rsidRPr="00E40F02" w:rsidRDefault="00BB4373" w:rsidP="00E40F02">
      <w:pPr>
        <w:spacing w:before="100" w:beforeAutospacing="1" w:after="100" w:afterAutospacing="1" w:line="360" w:lineRule="auto"/>
        <w:jc w:val="both"/>
        <w:rPr>
          <w:rFonts w:ascii="Palatino Linotype" w:eastAsia="Calibri" w:hAnsi="Palatino Linotype" w:cs="Arial"/>
          <w:lang w:eastAsia="en-US"/>
        </w:rPr>
      </w:pPr>
      <w:r w:rsidRPr="00E40F02">
        <w:rPr>
          <w:rFonts w:ascii="Palatino Linotype" w:eastAsia="Calibri" w:hAnsi="Palatino Linotype" w:cs="Arial"/>
          <w:lang w:eastAsia="en-US"/>
        </w:rPr>
        <w:t>Así como es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50AA01C2" w14:textId="77777777" w:rsidR="00BB4373" w:rsidRPr="00E40F02" w:rsidRDefault="00BB4373" w:rsidP="00E40F02">
      <w:pPr>
        <w:spacing w:before="280" w:after="280" w:line="360" w:lineRule="auto"/>
        <w:jc w:val="both"/>
        <w:rPr>
          <w:rFonts w:ascii="Palatino Linotype" w:eastAsia="Palatino Linotype" w:hAnsi="Palatino Linotype" w:cs="Palatino Linotype"/>
        </w:rPr>
      </w:pPr>
      <w:r w:rsidRPr="00E40F02">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w:t>
      </w:r>
      <w:r w:rsidRPr="00E40F02">
        <w:rPr>
          <w:rFonts w:ascii="Palatino Linotype" w:eastAsia="Palatino Linotype" w:hAnsi="Palatino Linotype" w:cs="Palatino Linotype"/>
        </w:rPr>
        <w:lastRenderedPageBreak/>
        <w:t xml:space="preserve">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5123D8E" w14:textId="77777777" w:rsidR="00BB4373" w:rsidRPr="00E40F02" w:rsidRDefault="00BB4373" w:rsidP="00E40F02">
      <w:pPr>
        <w:jc w:val="both"/>
        <w:rPr>
          <w:rFonts w:ascii="Palatino Linotype" w:eastAsia="Palatino Linotype" w:hAnsi="Palatino Linotype" w:cs="Palatino Linotype"/>
          <w:sz w:val="2"/>
          <w:szCs w:val="22"/>
        </w:rPr>
      </w:pPr>
    </w:p>
    <w:p w14:paraId="47D02E67" w14:textId="77777777" w:rsidR="00BB4373" w:rsidRPr="00E40F02" w:rsidRDefault="00BB4373" w:rsidP="00E40F02">
      <w:pPr>
        <w:ind w:left="851" w:right="901"/>
        <w:jc w:val="both"/>
        <w:rPr>
          <w:rFonts w:ascii="Palatino Linotype" w:eastAsia="Palatino Linotype" w:hAnsi="Palatino Linotype" w:cs="Palatino Linotype"/>
          <w:i/>
          <w:sz w:val="22"/>
          <w:szCs w:val="22"/>
        </w:rPr>
      </w:pPr>
      <w:r w:rsidRPr="00E40F02">
        <w:rPr>
          <w:rFonts w:ascii="Palatino Linotype" w:eastAsia="Palatino Linotype" w:hAnsi="Palatino Linotype" w:cs="Palatino Linotype"/>
          <w:i/>
          <w:sz w:val="22"/>
          <w:szCs w:val="22"/>
        </w:rPr>
        <w:t>“</w:t>
      </w:r>
      <w:r w:rsidRPr="00E40F02">
        <w:rPr>
          <w:rFonts w:ascii="Palatino Linotype" w:eastAsia="Palatino Linotype" w:hAnsi="Palatino Linotype" w:cs="Palatino Linotype"/>
          <w:b/>
          <w:i/>
          <w:sz w:val="22"/>
          <w:szCs w:val="22"/>
        </w:rPr>
        <w:t xml:space="preserve">Artículo 3. </w:t>
      </w:r>
      <w:r w:rsidRPr="00E40F02">
        <w:rPr>
          <w:rFonts w:ascii="Palatino Linotype" w:eastAsia="Palatino Linotype" w:hAnsi="Palatino Linotype" w:cs="Palatino Linotype"/>
          <w:i/>
          <w:sz w:val="22"/>
          <w:szCs w:val="22"/>
        </w:rPr>
        <w:t>Para los efectos de la presente Ley se entenderá por:</w:t>
      </w:r>
    </w:p>
    <w:p w14:paraId="1890F9A4" w14:textId="77777777" w:rsidR="00BB4373" w:rsidRPr="00E40F02" w:rsidRDefault="00BB4373" w:rsidP="00E40F02">
      <w:pPr>
        <w:ind w:left="851" w:right="901"/>
        <w:jc w:val="both"/>
        <w:rPr>
          <w:rFonts w:ascii="Palatino Linotype" w:eastAsia="Palatino Linotype" w:hAnsi="Palatino Linotype" w:cs="Palatino Linotype"/>
          <w:i/>
          <w:sz w:val="22"/>
          <w:szCs w:val="22"/>
        </w:rPr>
      </w:pPr>
    </w:p>
    <w:p w14:paraId="0CC5C25A" w14:textId="77777777" w:rsidR="00BB4373" w:rsidRPr="00E40F02" w:rsidRDefault="00BB4373" w:rsidP="00E40F02">
      <w:pPr>
        <w:ind w:left="851" w:right="901"/>
        <w:jc w:val="both"/>
        <w:rPr>
          <w:rFonts w:ascii="Palatino Linotype" w:eastAsia="Palatino Linotype" w:hAnsi="Palatino Linotype" w:cs="Palatino Linotype"/>
          <w:i/>
          <w:sz w:val="22"/>
          <w:szCs w:val="22"/>
        </w:rPr>
      </w:pPr>
      <w:r w:rsidRPr="00E40F02">
        <w:rPr>
          <w:rFonts w:ascii="Palatino Linotype" w:eastAsia="Palatino Linotype" w:hAnsi="Palatino Linotype" w:cs="Palatino Linotype"/>
          <w:b/>
          <w:i/>
          <w:sz w:val="22"/>
          <w:szCs w:val="22"/>
        </w:rPr>
        <w:t>XI. Documento:</w:t>
      </w:r>
      <w:r w:rsidRPr="00E40F0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9BDABE6" w14:textId="77777777" w:rsidR="00BB4373" w:rsidRPr="00E40F02" w:rsidRDefault="00BB4373" w:rsidP="00E40F02">
      <w:pPr>
        <w:ind w:left="851" w:right="901"/>
        <w:jc w:val="both"/>
        <w:rPr>
          <w:rFonts w:ascii="Palatino Linotype" w:eastAsia="Palatino Linotype" w:hAnsi="Palatino Linotype" w:cs="Palatino Linotype"/>
          <w:i/>
          <w:sz w:val="22"/>
          <w:szCs w:val="22"/>
        </w:rPr>
      </w:pPr>
    </w:p>
    <w:p w14:paraId="1C7848AF" w14:textId="77777777" w:rsidR="00BB4373" w:rsidRPr="00E40F02" w:rsidRDefault="00BB4373" w:rsidP="00E40F02">
      <w:pPr>
        <w:spacing w:line="360" w:lineRule="auto"/>
        <w:jc w:val="both"/>
        <w:rPr>
          <w:rFonts w:ascii="Palatino Linotype" w:eastAsia="Palatino Linotype" w:hAnsi="Palatino Linotype" w:cs="Palatino Linotype"/>
        </w:rPr>
      </w:pPr>
      <w:r w:rsidRPr="00E40F02">
        <w:rPr>
          <w:rFonts w:ascii="Palatino Linotype" w:eastAsia="Palatino Linotype" w:hAnsi="Palatino Linotype" w:cs="Palatino Linotype"/>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D8928E8" w14:textId="77777777" w:rsidR="00BB4373" w:rsidRPr="00E40F02" w:rsidRDefault="00BB4373" w:rsidP="00E40F02">
      <w:pPr>
        <w:ind w:left="851" w:right="901"/>
        <w:jc w:val="center"/>
        <w:rPr>
          <w:rFonts w:ascii="Palatino Linotype" w:eastAsia="Palatino Linotype" w:hAnsi="Palatino Linotype" w:cs="Palatino Linotype"/>
          <w:sz w:val="22"/>
          <w:szCs w:val="22"/>
        </w:rPr>
      </w:pPr>
    </w:p>
    <w:p w14:paraId="21F32320" w14:textId="77777777" w:rsidR="00BB4373" w:rsidRPr="00E40F02" w:rsidRDefault="00BB4373" w:rsidP="00E40F02">
      <w:pPr>
        <w:ind w:left="851" w:right="901"/>
        <w:jc w:val="center"/>
        <w:rPr>
          <w:rFonts w:ascii="Palatino Linotype" w:eastAsia="Palatino Linotype" w:hAnsi="Palatino Linotype" w:cs="Palatino Linotype"/>
          <w:b/>
          <w:i/>
          <w:sz w:val="22"/>
          <w:szCs w:val="22"/>
        </w:rPr>
      </w:pPr>
      <w:r w:rsidRPr="00E40F02">
        <w:rPr>
          <w:rFonts w:ascii="Palatino Linotype" w:eastAsia="Palatino Linotype" w:hAnsi="Palatino Linotype" w:cs="Palatino Linotype"/>
          <w:sz w:val="22"/>
          <w:szCs w:val="22"/>
        </w:rPr>
        <w:t>“</w:t>
      </w:r>
      <w:r w:rsidRPr="00E40F02">
        <w:rPr>
          <w:rFonts w:ascii="Palatino Linotype" w:eastAsia="Palatino Linotype" w:hAnsi="Palatino Linotype" w:cs="Palatino Linotype"/>
          <w:b/>
          <w:i/>
          <w:sz w:val="22"/>
          <w:szCs w:val="22"/>
        </w:rPr>
        <w:t>CRITERIO 0002-11</w:t>
      </w:r>
    </w:p>
    <w:p w14:paraId="07974A1C" w14:textId="77777777" w:rsidR="00BB4373" w:rsidRPr="00E40F02" w:rsidRDefault="00BB4373" w:rsidP="00E40F02">
      <w:pPr>
        <w:ind w:left="851" w:right="901"/>
        <w:jc w:val="both"/>
        <w:rPr>
          <w:rFonts w:ascii="Palatino Linotype" w:eastAsia="Palatino Linotype" w:hAnsi="Palatino Linotype" w:cs="Palatino Linotype"/>
          <w:i/>
          <w:sz w:val="22"/>
          <w:szCs w:val="22"/>
        </w:rPr>
      </w:pPr>
      <w:r w:rsidRPr="00E40F02">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E40F0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02D296" w14:textId="77777777" w:rsidR="00BB4373" w:rsidRPr="00E40F02" w:rsidRDefault="00BB4373" w:rsidP="00E40F02">
      <w:pPr>
        <w:ind w:left="851" w:right="901"/>
        <w:jc w:val="both"/>
        <w:rPr>
          <w:rFonts w:ascii="Palatino Linotype" w:eastAsia="Palatino Linotype" w:hAnsi="Palatino Linotype" w:cs="Palatino Linotype"/>
          <w:i/>
          <w:sz w:val="22"/>
          <w:szCs w:val="22"/>
        </w:rPr>
      </w:pPr>
      <w:r w:rsidRPr="00E40F0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155AA18" w14:textId="77777777" w:rsidR="00BB4373" w:rsidRPr="00E40F02" w:rsidRDefault="00BB4373" w:rsidP="00E40F02">
      <w:pPr>
        <w:ind w:left="851" w:right="901"/>
        <w:jc w:val="both"/>
        <w:rPr>
          <w:rFonts w:ascii="Palatino Linotype" w:eastAsia="Palatino Linotype" w:hAnsi="Palatino Linotype" w:cs="Palatino Linotype"/>
          <w:b/>
          <w:i/>
          <w:sz w:val="22"/>
          <w:szCs w:val="22"/>
          <w:u w:val="single"/>
        </w:rPr>
      </w:pPr>
      <w:r w:rsidRPr="00E40F02">
        <w:rPr>
          <w:rFonts w:ascii="Palatino Linotype" w:eastAsia="Palatino Linotype" w:hAnsi="Palatino Linotype" w:cs="Palatino Linotype"/>
          <w:b/>
          <w:i/>
          <w:sz w:val="22"/>
          <w:szCs w:val="22"/>
          <w:u w:val="single"/>
        </w:rPr>
        <w:lastRenderedPageBreak/>
        <w:t>1) Que se trate de información registrada en cualquier soporte documental, que en ejercicio de las atribuciones conferidas, sea generada por los Sujetos Obligados;</w:t>
      </w:r>
    </w:p>
    <w:p w14:paraId="5E6B403F" w14:textId="77777777" w:rsidR="00BB4373" w:rsidRPr="00E40F02" w:rsidRDefault="00BB4373" w:rsidP="00E40F02">
      <w:pPr>
        <w:ind w:left="851" w:right="901"/>
        <w:jc w:val="both"/>
        <w:rPr>
          <w:rFonts w:ascii="Palatino Linotype" w:eastAsia="Palatino Linotype" w:hAnsi="Palatino Linotype" w:cs="Palatino Linotype"/>
          <w:i/>
          <w:sz w:val="22"/>
          <w:szCs w:val="22"/>
        </w:rPr>
      </w:pPr>
      <w:r w:rsidRPr="00E40F02">
        <w:rPr>
          <w:rFonts w:ascii="Palatino Linotype" w:eastAsia="Palatino Linotype" w:hAnsi="Palatino Linotype" w:cs="Palatino Linotype"/>
          <w:i/>
          <w:sz w:val="22"/>
          <w:szCs w:val="22"/>
        </w:rPr>
        <w:t xml:space="preserve">2) Que se trate de </w:t>
      </w:r>
      <w:r w:rsidRPr="00E40F02">
        <w:rPr>
          <w:rFonts w:ascii="Palatino Linotype" w:eastAsia="Palatino Linotype" w:hAnsi="Palatino Linotype" w:cs="Palatino Linotype"/>
          <w:b/>
          <w:i/>
          <w:sz w:val="22"/>
          <w:szCs w:val="22"/>
          <w:u w:val="single"/>
        </w:rPr>
        <w:t>información</w:t>
      </w:r>
      <w:r w:rsidRPr="00E40F02">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14:paraId="538C8F72" w14:textId="77777777" w:rsidR="00BB4373" w:rsidRPr="00E40F02" w:rsidRDefault="00BB4373" w:rsidP="00E40F02">
      <w:pPr>
        <w:ind w:left="851" w:right="901"/>
        <w:jc w:val="both"/>
        <w:rPr>
          <w:rFonts w:ascii="Palatino Linotype" w:eastAsia="Palatino Linotype" w:hAnsi="Palatino Linotype" w:cs="Palatino Linotype"/>
          <w:i/>
          <w:sz w:val="22"/>
          <w:szCs w:val="22"/>
        </w:rPr>
      </w:pPr>
      <w:r w:rsidRPr="00E40F02">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5267EB18" w14:textId="77777777" w:rsidR="00BB4373" w:rsidRPr="00E40F02" w:rsidRDefault="00BB4373" w:rsidP="00E40F02">
      <w:pPr>
        <w:ind w:left="851" w:right="901"/>
        <w:jc w:val="both"/>
        <w:rPr>
          <w:rFonts w:ascii="Palatino Linotype" w:eastAsia="Palatino Linotype" w:hAnsi="Palatino Linotype" w:cs="Palatino Linotype"/>
          <w:sz w:val="22"/>
          <w:szCs w:val="22"/>
        </w:rPr>
      </w:pPr>
      <w:r w:rsidRPr="00E40F02">
        <w:rPr>
          <w:rFonts w:ascii="Palatino Linotype" w:eastAsia="Palatino Linotype" w:hAnsi="Palatino Linotype" w:cs="Palatino Linotype"/>
          <w:sz w:val="22"/>
          <w:szCs w:val="22"/>
        </w:rPr>
        <w:t>(Énfasis Añadido)</w:t>
      </w:r>
    </w:p>
    <w:p w14:paraId="77B2DA06" w14:textId="77777777" w:rsidR="00BB4373" w:rsidRPr="00E40F02" w:rsidRDefault="00BB4373" w:rsidP="00E40F02">
      <w:pPr>
        <w:spacing w:line="360" w:lineRule="auto"/>
        <w:rPr>
          <w:rFonts w:ascii="Palatino Linotype" w:eastAsia="Calibri" w:hAnsi="Palatino Linotype"/>
          <w:sz w:val="22"/>
          <w:szCs w:val="22"/>
          <w:lang w:eastAsia="en-US"/>
        </w:rPr>
      </w:pPr>
    </w:p>
    <w:p w14:paraId="2362FE02" w14:textId="77777777" w:rsidR="00BB4373" w:rsidRPr="00E40F02" w:rsidRDefault="00BB4373" w:rsidP="00E40F02">
      <w:pPr>
        <w:tabs>
          <w:tab w:val="left" w:pos="709"/>
        </w:tabs>
        <w:spacing w:line="360" w:lineRule="auto"/>
        <w:jc w:val="both"/>
        <w:rPr>
          <w:rFonts w:ascii="Palatino Linotype" w:eastAsia="Calibri" w:hAnsi="Palatino Linotype" w:cs="Arial"/>
          <w:lang w:eastAsia="en-US"/>
        </w:rPr>
      </w:pPr>
      <w:r w:rsidRPr="00E40F02">
        <w:rPr>
          <w:rFonts w:ascii="Palatino Linotype" w:eastAsia="Calibri" w:hAnsi="Palatino Linotype"/>
          <w:lang w:eastAsia="en-US"/>
        </w:rPr>
        <w:t>En estricto sentido</w:t>
      </w:r>
      <w:r w:rsidRPr="00E40F02">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E40F02">
        <w:rPr>
          <w:rFonts w:ascii="Palatino Linotype" w:eastAsia="Calibri" w:hAnsi="Palatino Linotype" w:cs="Arial"/>
          <w:b/>
          <w:lang w:eastAsia="en-US"/>
        </w:rPr>
        <w:t xml:space="preserve"> </w:t>
      </w:r>
      <w:r w:rsidRPr="00E40F02">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E40F02">
        <w:rPr>
          <w:rFonts w:ascii="Palatino Linotype" w:eastAsia="Calibri" w:hAnsi="Palatino Linotype" w:cs="Arial"/>
          <w:i/>
          <w:lang w:eastAsia="en-US"/>
        </w:rPr>
        <w:t>ad hoc</w:t>
      </w:r>
      <w:r w:rsidRPr="00E40F02">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27B766DF" w14:textId="77777777" w:rsidR="00BB4373" w:rsidRPr="00E40F02" w:rsidRDefault="00BB4373" w:rsidP="00E40F02">
      <w:pPr>
        <w:spacing w:line="360" w:lineRule="auto"/>
        <w:ind w:left="567" w:right="51"/>
        <w:jc w:val="both"/>
        <w:rPr>
          <w:rFonts w:ascii="Palatino Linotype" w:hAnsi="Palatino Linotype" w:cs="Arial"/>
          <w:lang w:val="es-ES"/>
        </w:rPr>
      </w:pPr>
    </w:p>
    <w:p w14:paraId="41F2522D" w14:textId="77777777" w:rsidR="00BB4373" w:rsidRPr="00E40F02" w:rsidRDefault="00BB4373" w:rsidP="00E40F02">
      <w:pPr>
        <w:spacing w:line="360" w:lineRule="auto"/>
        <w:ind w:right="51"/>
        <w:jc w:val="both"/>
        <w:rPr>
          <w:rFonts w:ascii="Palatino Linotype" w:eastAsia="Calibri" w:hAnsi="Palatino Linotype" w:cs="Arial"/>
          <w:lang w:eastAsia="en-US"/>
        </w:rPr>
      </w:pPr>
      <w:r w:rsidRPr="00E40F02">
        <w:rPr>
          <w:rFonts w:ascii="Palatino Linotype" w:eastAsia="Calibri" w:hAnsi="Palatino Linotype" w:cs="Arial"/>
          <w:lang w:eastAsia="en-US"/>
        </w:rPr>
        <w:t xml:space="preserve">Como apoyo a lo anterior, es aplicable el Criterio 03-17, emitido por </w:t>
      </w:r>
      <w:r w:rsidRPr="00E40F02">
        <w:rPr>
          <w:rFonts w:ascii="Palatino Linotype" w:eastAsia="Arial Unicode MS" w:hAnsi="Palatino Linotype" w:cs="Arial"/>
          <w:lang w:eastAsia="en-US"/>
        </w:rPr>
        <w:t>el Instituto Nacional de Transparencia, Acceso a la Información y Protección de Datos Personales,</w:t>
      </w:r>
      <w:r w:rsidRPr="00E40F02">
        <w:rPr>
          <w:rFonts w:ascii="Palatino Linotype" w:eastAsia="Calibri" w:hAnsi="Palatino Linotype"/>
          <w:bCs/>
          <w:lang w:eastAsia="en-US"/>
        </w:rPr>
        <w:t xml:space="preserve"> que dice:</w:t>
      </w:r>
      <w:r w:rsidRPr="00E40F02">
        <w:rPr>
          <w:rFonts w:ascii="Palatino Linotype" w:eastAsia="Calibri" w:hAnsi="Palatino Linotype"/>
          <w:b/>
          <w:bCs/>
          <w:lang w:eastAsia="en-US"/>
        </w:rPr>
        <w:t xml:space="preserve"> </w:t>
      </w:r>
    </w:p>
    <w:p w14:paraId="08476809" w14:textId="77777777" w:rsidR="00BB4373" w:rsidRPr="00E40F02" w:rsidRDefault="00BB4373" w:rsidP="00E40F02">
      <w:pPr>
        <w:ind w:left="928" w:right="850"/>
        <w:jc w:val="both"/>
        <w:rPr>
          <w:rFonts w:ascii="Palatino Linotype" w:hAnsi="Palatino Linotype" w:cs="Arial"/>
          <w:i/>
          <w:sz w:val="22"/>
          <w:szCs w:val="22"/>
          <w:lang w:val="es-ES"/>
        </w:rPr>
      </w:pPr>
    </w:p>
    <w:p w14:paraId="366ED306" w14:textId="77777777" w:rsidR="00BB4373" w:rsidRPr="00E40F02" w:rsidRDefault="00BB4373" w:rsidP="00E40F02">
      <w:pPr>
        <w:ind w:left="928" w:right="901"/>
        <w:jc w:val="both"/>
        <w:rPr>
          <w:rFonts w:ascii="Palatino Linotype" w:hAnsi="Palatino Linotype" w:cs="Arial"/>
          <w:i/>
          <w:sz w:val="22"/>
          <w:szCs w:val="22"/>
          <w:lang w:val="es-ES"/>
        </w:rPr>
      </w:pPr>
      <w:r w:rsidRPr="00E40F02">
        <w:rPr>
          <w:rFonts w:ascii="Palatino Linotype" w:hAnsi="Palatino Linotype" w:cs="Arial"/>
          <w:i/>
          <w:sz w:val="22"/>
          <w:szCs w:val="22"/>
          <w:lang w:val="es-ES"/>
        </w:rPr>
        <w:t>“</w:t>
      </w:r>
      <w:r w:rsidRPr="00E40F02">
        <w:rPr>
          <w:rFonts w:ascii="Palatino Linotype" w:hAnsi="Palatino Linotype" w:cs="Arial"/>
          <w:b/>
          <w:i/>
          <w:sz w:val="22"/>
          <w:szCs w:val="22"/>
          <w:lang w:val="es-ES"/>
        </w:rPr>
        <w:t>No existe obligación de elaborar documentos ad hoc para atender las solicitudes de acceso a la información.</w:t>
      </w:r>
      <w:r w:rsidRPr="00E40F02">
        <w:rPr>
          <w:rFonts w:ascii="Palatino Linotype" w:hAnsi="Palatino Linotype" w:cs="Arial"/>
          <w:i/>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w:t>
      </w:r>
      <w:r w:rsidRPr="00E40F02">
        <w:rPr>
          <w:rFonts w:ascii="Palatino Linotype" w:hAnsi="Palatino Linotype" w:cs="Arial"/>
          <w:i/>
          <w:sz w:val="22"/>
          <w:szCs w:val="22"/>
          <w:lang w:val="es-ES"/>
        </w:rPr>
        <w:lastRenderedPageBreak/>
        <w:t>el derecho de acceso a la información del particular, proporcionando la información con la que cuentan en el formato en que la misma obre en sus archivos; sin necesidad de elaborar documentos ad hoc para atender las solicitudes de información.”.</w:t>
      </w:r>
    </w:p>
    <w:p w14:paraId="54A25808" w14:textId="77777777" w:rsidR="00BB4373" w:rsidRPr="00E40F02" w:rsidRDefault="00BB4373" w:rsidP="00E40F02">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7318165A" w14:textId="77777777" w:rsidR="00BB4373" w:rsidRPr="00E40F02" w:rsidRDefault="00BB4373" w:rsidP="00E40F02">
      <w:pPr>
        <w:spacing w:line="360" w:lineRule="auto"/>
        <w:ind w:right="51"/>
        <w:jc w:val="both"/>
        <w:rPr>
          <w:rFonts w:ascii="Palatino Linotype" w:hAnsi="Palatino Linotype" w:cs="Arial"/>
        </w:rPr>
      </w:pPr>
      <w:r w:rsidRPr="00E40F02">
        <w:rPr>
          <w:rFonts w:ascii="Palatino Linotype" w:hAnsi="Palatino Linotype" w:cs="Arial"/>
        </w:rPr>
        <w:t>Es así que, los Sujetos O</w:t>
      </w:r>
      <w:r w:rsidRPr="00E40F02">
        <w:rPr>
          <w:rFonts w:ascii="Palatino Linotype" w:eastAsia="Calibri" w:hAnsi="Palatino Linotype" w:cs="Arial"/>
          <w:lang w:eastAsia="en-US"/>
        </w:rPr>
        <w:t>bligados</w:t>
      </w:r>
      <w:r w:rsidRPr="00E40F02">
        <w:rPr>
          <w:rFonts w:ascii="Palatino Linotype" w:hAnsi="Palatino Linotype" w:cs="Arial"/>
        </w:rPr>
        <w:t xml:space="preserve"> tienen el deber de documentar todo acto que emane del ejercicio de sus facultades, competencias o funciones, considerando desde su origen la eventual publicidad y reutilización de la información que generan, de conformidad con los artículos 18, 24 XXII y 160 de la Ley de la Materia, que a la letra señalan lo siguiente: </w:t>
      </w:r>
    </w:p>
    <w:p w14:paraId="7E1E66AA" w14:textId="77777777" w:rsidR="00BB4373" w:rsidRPr="00E40F02" w:rsidRDefault="00BB4373" w:rsidP="00E40F02">
      <w:pPr>
        <w:jc w:val="both"/>
        <w:rPr>
          <w:rFonts w:ascii="Palatino Linotype" w:hAnsi="Palatino Linotype" w:cs="Arial"/>
        </w:rPr>
      </w:pPr>
    </w:p>
    <w:p w14:paraId="6F557E38" w14:textId="77777777" w:rsidR="00BB4373" w:rsidRPr="00E40F02" w:rsidRDefault="00BB4373" w:rsidP="00E40F02">
      <w:pPr>
        <w:ind w:left="851" w:right="902"/>
        <w:jc w:val="both"/>
        <w:rPr>
          <w:rFonts w:ascii="Palatino Linotype" w:hAnsi="Palatino Linotype"/>
          <w:b/>
          <w:i/>
          <w:sz w:val="22"/>
          <w:szCs w:val="22"/>
        </w:rPr>
      </w:pPr>
      <w:r w:rsidRPr="00E40F02">
        <w:rPr>
          <w:rFonts w:ascii="Palatino Linotype" w:hAnsi="Palatino Linotype"/>
          <w:b/>
          <w:i/>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3DD80AED" w14:textId="77777777" w:rsidR="00BB4373" w:rsidRPr="00E40F02" w:rsidRDefault="00BB4373" w:rsidP="00E40F02">
      <w:pPr>
        <w:ind w:left="851" w:right="902"/>
        <w:jc w:val="both"/>
        <w:rPr>
          <w:rFonts w:ascii="Palatino Linotype" w:hAnsi="Palatino Linotype"/>
          <w:i/>
          <w:sz w:val="22"/>
          <w:szCs w:val="22"/>
        </w:rPr>
      </w:pPr>
      <w:r w:rsidRPr="00E40F02">
        <w:rPr>
          <w:rFonts w:ascii="Palatino Linotype" w:hAnsi="Palatino Linotype"/>
          <w:b/>
          <w:i/>
          <w:sz w:val="22"/>
          <w:szCs w:val="22"/>
        </w:rPr>
        <w:t>…</w:t>
      </w:r>
    </w:p>
    <w:p w14:paraId="2428052F" w14:textId="77777777" w:rsidR="00BB4373" w:rsidRPr="00E40F02" w:rsidRDefault="00BB4373" w:rsidP="00E40F02">
      <w:pPr>
        <w:ind w:left="851" w:right="902"/>
        <w:jc w:val="both"/>
        <w:rPr>
          <w:rFonts w:ascii="Palatino Linotype" w:hAnsi="Palatino Linotype"/>
          <w:i/>
          <w:sz w:val="22"/>
          <w:szCs w:val="22"/>
        </w:rPr>
      </w:pPr>
      <w:r w:rsidRPr="00E40F02">
        <w:rPr>
          <w:rFonts w:ascii="Palatino Linotype" w:hAnsi="Palatino Linotype"/>
          <w:b/>
          <w:i/>
          <w:sz w:val="22"/>
          <w:szCs w:val="22"/>
        </w:rPr>
        <w:t>Artículo 24</w:t>
      </w:r>
      <w:r w:rsidRPr="00E40F02">
        <w:rPr>
          <w:rFonts w:ascii="Palatino Linotype" w:hAnsi="Palatino Linotype"/>
          <w:i/>
          <w:sz w:val="22"/>
          <w:szCs w:val="22"/>
        </w:rPr>
        <w:t>. Para el cumplimiento de los objetivos de esta Ley, los sujetos obligados deberán cumplir con las siguientes obligaciones, según corresponda, de acuerdo a su naturaleza:</w:t>
      </w:r>
    </w:p>
    <w:p w14:paraId="2E5BA2CF" w14:textId="77777777" w:rsidR="00BB4373" w:rsidRPr="00E40F02" w:rsidRDefault="00BB4373" w:rsidP="00E40F02">
      <w:pPr>
        <w:ind w:left="851" w:right="902"/>
        <w:jc w:val="both"/>
        <w:rPr>
          <w:rFonts w:ascii="Palatino Linotype" w:hAnsi="Palatino Linotype"/>
          <w:i/>
          <w:sz w:val="22"/>
          <w:szCs w:val="22"/>
        </w:rPr>
      </w:pPr>
      <w:r w:rsidRPr="00E40F02">
        <w:rPr>
          <w:rFonts w:ascii="Palatino Linotype" w:hAnsi="Palatino Linotype"/>
          <w:i/>
          <w:sz w:val="22"/>
          <w:szCs w:val="22"/>
        </w:rPr>
        <w:t>[…]</w:t>
      </w:r>
    </w:p>
    <w:p w14:paraId="0C81A4A9" w14:textId="77777777" w:rsidR="00BB4373" w:rsidRPr="00E40F02" w:rsidRDefault="00BB4373" w:rsidP="00E40F02">
      <w:pPr>
        <w:ind w:left="851" w:right="902"/>
        <w:jc w:val="both"/>
        <w:rPr>
          <w:rFonts w:ascii="Palatino Linotype" w:hAnsi="Palatino Linotype"/>
          <w:b/>
          <w:i/>
          <w:sz w:val="22"/>
          <w:szCs w:val="22"/>
        </w:rPr>
      </w:pPr>
      <w:r w:rsidRPr="00E40F02">
        <w:rPr>
          <w:rFonts w:ascii="Palatino Linotype" w:hAnsi="Palatino Linotype"/>
          <w:b/>
          <w:i/>
          <w:sz w:val="22"/>
          <w:szCs w:val="22"/>
        </w:rPr>
        <w:t>XXII. Documentar todo acto que derive del ejercicio de sus facultades, competencias o funciones y abstenerse de destruirlos u ocultarlos, dentro de los que destacan los procesos deliberativos y de decisión definitiva;</w:t>
      </w:r>
    </w:p>
    <w:p w14:paraId="6496A97B" w14:textId="77777777" w:rsidR="00BB4373" w:rsidRPr="00E40F02" w:rsidRDefault="00BB4373" w:rsidP="00E40F02">
      <w:pPr>
        <w:ind w:left="851" w:right="902"/>
        <w:jc w:val="both"/>
        <w:rPr>
          <w:rFonts w:ascii="Palatino Linotype" w:hAnsi="Palatino Linotype"/>
          <w:i/>
          <w:sz w:val="22"/>
          <w:szCs w:val="22"/>
        </w:rPr>
      </w:pPr>
      <w:r w:rsidRPr="00E40F02">
        <w:rPr>
          <w:rFonts w:ascii="Palatino Linotype" w:hAnsi="Palatino Linotype"/>
          <w:b/>
          <w:i/>
          <w:sz w:val="22"/>
          <w:szCs w:val="22"/>
        </w:rPr>
        <w:t>…</w:t>
      </w:r>
    </w:p>
    <w:p w14:paraId="02F0B578" w14:textId="77777777" w:rsidR="00BB4373" w:rsidRPr="00E40F02" w:rsidRDefault="00BB4373" w:rsidP="00E40F02">
      <w:pPr>
        <w:ind w:left="851" w:right="902"/>
        <w:jc w:val="both"/>
        <w:rPr>
          <w:rFonts w:ascii="Palatino Linotype" w:hAnsi="Palatino Linotype"/>
          <w:i/>
          <w:sz w:val="22"/>
          <w:szCs w:val="22"/>
        </w:rPr>
      </w:pPr>
      <w:r w:rsidRPr="00E40F02">
        <w:rPr>
          <w:rFonts w:ascii="Palatino Linotype" w:hAnsi="Palatino Linotype"/>
          <w:b/>
          <w:i/>
          <w:sz w:val="22"/>
          <w:szCs w:val="22"/>
        </w:rPr>
        <w:t>Artículo 160.</w:t>
      </w:r>
      <w:r w:rsidRPr="00E40F02">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76E71A4" w14:textId="77777777" w:rsidR="00BB4373" w:rsidRPr="00E40F02" w:rsidRDefault="00BB4373" w:rsidP="00E40F02">
      <w:pPr>
        <w:ind w:left="851" w:right="902"/>
        <w:jc w:val="both"/>
        <w:rPr>
          <w:rFonts w:ascii="Palatino Linotype" w:hAnsi="Palatino Linotype" w:cs="Arial"/>
          <w:i/>
          <w:sz w:val="22"/>
          <w:szCs w:val="22"/>
        </w:rPr>
      </w:pPr>
    </w:p>
    <w:p w14:paraId="28328935" w14:textId="66D1B8EA" w:rsidR="00AC4A47" w:rsidRPr="00E40F02" w:rsidRDefault="007B7CC9" w:rsidP="00E40F02">
      <w:pPr>
        <w:spacing w:line="360" w:lineRule="auto"/>
        <w:contextualSpacing/>
        <w:jc w:val="both"/>
        <w:rPr>
          <w:rFonts w:ascii="Palatino Linotype" w:eastAsia="Palatino Linotype" w:hAnsi="Palatino Linotype" w:cs="Palatino Linotype"/>
          <w:lang w:val="es-ES_tradnl" w:eastAsia="es-MX"/>
        </w:rPr>
      </w:pPr>
      <w:r w:rsidRPr="00E40F02">
        <w:rPr>
          <w:rFonts w:ascii="Palatino Linotype" w:eastAsia="Palatino Linotype" w:hAnsi="Palatino Linotype" w:cs="Palatino Linotype"/>
          <w:lang w:val="es-ES_tradnl" w:eastAsia="es-MX"/>
        </w:rPr>
        <w:t xml:space="preserve">En virtud de lo anterior, este Órgano Garante estima que los motivos de inconformidad del </w:t>
      </w:r>
      <w:r w:rsidR="00AC4A47" w:rsidRPr="00E40F02">
        <w:rPr>
          <w:rFonts w:ascii="Palatino Linotype" w:eastAsia="Palatino Linotype" w:hAnsi="Palatino Linotype" w:cs="Palatino Linotype"/>
          <w:b/>
          <w:lang w:val="es-ES_tradnl" w:eastAsia="es-MX"/>
        </w:rPr>
        <w:t>RECURRENTE</w:t>
      </w:r>
      <w:r w:rsidR="00AC4A47" w:rsidRPr="00E40F02">
        <w:rPr>
          <w:rFonts w:ascii="Palatino Linotype" w:eastAsia="Palatino Linotype" w:hAnsi="Palatino Linotype" w:cs="Palatino Linotype"/>
          <w:lang w:val="es-ES_tradnl" w:eastAsia="es-MX"/>
        </w:rPr>
        <w:t xml:space="preserve"> </w:t>
      </w:r>
      <w:r w:rsidRPr="00E40F02">
        <w:rPr>
          <w:rFonts w:ascii="Palatino Linotype" w:eastAsia="Palatino Linotype" w:hAnsi="Palatino Linotype" w:cs="Palatino Linotype"/>
          <w:lang w:val="es-ES_tradnl" w:eastAsia="es-MX"/>
        </w:rPr>
        <w:t xml:space="preserve">devienen </w:t>
      </w:r>
      <w:r w:rsidR="00BB4373" w:rsidRPr="00E40F02">
        <w:rPr>
          <w:rFonts w:ascii="Palatino Linotype" w:eastAsia="Palatino Linotype" w:hAnsi="Palatino Linotype" w:cs="Palatino Linotype"/>
          <w:lang w:val="es-ES_tradnl" w:eastAsia="es-MX"/>
        </w:rPr>
        <w:t>parcialmente fundados</w:t>
      </w:r>
      <w:r w:rsidRPr="00E40F02">
        <w:rPr>
          <w:rFonts w:ascii="Palatino Linotype" w:eastAsia="Palatino Linotype" w:hAnsi="Palatino Linotype" w:cs="Palatino Linotype"/>
          <w:lang w:val="es-ES_tradnl" w:eastAsia="es-MX"/>
        </w:rPr>
        <w:t xml:space="preserve">, por lo que es procedente </w:t>
      </w:r>
      <w:r w:rsidR="00AC4A47" w:rsidRPr="00E40F02">
        <w:rPr>
          <w:rFonts w:ascii="Palatino Linotype" w:eastAsia="Palatino Linotype" w:hAnsi="Palatino Linotype" w:cs="Palatino Linotype"/>
          <w:b/>
          <w:lang w:val="es-ES_tradnl" w:eastAsia="es-MX"/>
        </w:rPr>
        <w:t>MODIFICAR</w:t>
      </w:r>
      <w:r w:rsidR="00AC4A47" w:rsidRPr="00E40F02">
        <w:rPr>
          <w:rFonts w:ascii="Palatino Linotype" w:eastAsia="Palatino Linotype" w:hAnsi="Palatino Linotype" w:cs="Palatino Linotype"/>
          <w:lang w:val="es-ES_tradnl" w:eastAsia="es-MX"/>
        </w:rPr>
        <w:t xml:space="preserve"> </w:t>
      </w:r>
      <w:r w:rsidRPr="00E40F02">
        <w:rPr>
          <w:rFonts w:ascii="Palatino Linotype" w:eastAsia="Palatino Linotype" w:hAnsi="Palatino Linotype" w:cs="Palatino Linotype"/>
          <w:lang w:val="es-ES_tradnl" w:eastAsia="es-MX"/>
        </w:rPr>
        <w:t xml:space="preserve">la respuesta del </w:t>
      </w:r>
      <w:r w:rsidR="00AC4A47" w:rsidRPr="00E40F02">
        <w:rPr>
          <w:rFonts w:ascii="Palatino Linotype" w:eastAsia="Palatino Linotype" w:hAnsi="Palatino Linotype" w:cs="Palatino Linotype"/>
          <w:b/>
          <w:lang w:val="es-ES_tradnl" w:eastAsia="es-MX"/>
        </w:rPr>
        <w:t>SUJETO OBLIGADO</w:t>
      </w:r>
      <w:r w:rsidR="00AC4A47" w:rsidRPr="00E40F02">
        <w:rPr>
          <w:rFonts w:ascii="Palatino Linotype" w:eastAsia="Palatino Linotype" w:hAnsi="Palatino Linotype" w:cs="Palatino Linotype"/>
          <w:lang w:val="es-ES_tradnl" w:eastAsia="es-MX"/>
        </w:rPr>
        <w:t xml:space="preserve"> </w:t>
      </w:r>
      <w:r w:rsidRPr="00E40F02">
        <w:rPr>
          <w:rFonts w:ascii="Palatino Linotype" w:eastAsia="Palatino Linotype" w:hAnsi="Palatino Linotype" w:cs="Palatino Linotype"/>
          <w:lang w:val="es-ES_tradnl" w:eastAsia="es-MX"/>
        </w:rPr>
        <w:t xml:space="preserve">y ordenar la entrega </w:t>
      </w:r>
      <w:r w:rsidR="00AC4A47" w:rsidRPr="00E40F02">
        <w:rPr>
          <w:rFonts w:ascii="Palatino Linotype" w:eastAsia="Palatino Linotype" w:hAnsi="Palatino Linotype" w:cs="Palatino Linotype"/>
          <w:lang w:val="es-ES_tradnl" w:eastAsia="es-MX"/>
        </w:rPr>
        <w:t xml:space="preserve">previa búsqueda exhaustiva y razonable en el área que de manera enunciativa más no </w:t>
      </w:r>
      <w:r w:rsidR="00AC4A47" w:rsidRPr="00E40F02">
        <w:rPr>
          <w:rFonts w:ascii="Palatino Linotype" w:eastAsia="Palatino Linotype" w:hAnsi="Palatino Linotype" w:cs="Palatino Linotype"/>
          <w:lang w:val="es-ES_tradnl" w:eastAsia="es-MX"/>
        </w:rPr>
        <w:lastRenderedPageBreak/>
        <w:t>limitativa podría ser la Dirección de Desarrollo Económico</w:t>
      </w:r>
      <w:r w:rsidR="00BB4373" w:rsidRPr="00E40F02">
        <w:rPr>
          <w:rFonts w:ascii="Palatino Linotype" w:eastAsia="Palatino Linotype" w:hAnsi="Palatino Linotype" w:cs="Palatino Linotype"/>
          <w:lang w:val="es-ES_tradnl" w:eastAsia="es-MX"/>
        </w:rPr>
        <w:t xml:space="preserve"> así como de la Coordinación de Regulación Comercial</w:t>
      </w:r>
      <w:r w:rsidR="00AC4A47" w:rsidRPr="00E40F02">
        <w:rPr>
          <w:rFonts w:ascii="Palatino Linotype" w:eastAsia="Palatino Linotype" w:hAnsi="Palatino Linotype" w:cs="Palatino Linotype"/>
          <w:lang w:val="es-ES_tradnl" w:eastAsia="es-MX"/>
        </w:rPr>
        <w:t xml:space="preserve">, </w:t>
      </w:r>
      <w:r w:rsidR="00D90CE3" w:rsidRPr="00E40F02">
        <w:rPr>
          <w:rFonts w:ascii="Palatino Linotype" w:eastAsia="Palatino Linotype" w:hAnsi="Palatino Linotype" w:cs="Palatino Linotype"/>
          <w:lang w:val="es-ES_tradnl" w:eastAsia="es-MX"/>
        </w:rPr>
        <w:t xml:space="preserve">de los documentos o expresiones documentales donde se advierta la siguiente información: </w:t>
      </w:r>
    </w:p>
    <w:p w14:paraId="3BD36233" w14:textId="4351049F" w:rsidR="002623AA" w:rsidRPr="00E40F02" w:rsidRDefault="002623AA" w:rsidP="00E40F02">
      <w:pPr>
        <w:spacing w:line="360" w:lineRule="auto"/>
        <w:ind w:left="851"/>
        <w:contextualSpacing/>
        <w:jc w:val="both"/>
        <w:rPr>
          <w:rFonts w:ascii="Palatino Linotype" w:eastAsia="Palatino Linotype" w:hAnsi="Palatino Linotype" w:cs="Palatino Linotype"/>
          <w:u w:val="single"/>
        </w:rPr>
      </w:pPr>
      <w:r w:rsidRPr="00E40F02">
        <w:rPr>
          <w:rFonts w:ascii="Palatino Linotype" w:eastAsia="Palatino Linotype" w:hAnsi="Palatino Linotype" w:cs="Palatino Linotype"/>
          <w:b/>
          <w:u w:val="single"/>
        </w:rPr>
        <w:t>1)</w:t>
      </w:r>
      <w:r w:rsidRPr="00E40F02">
        <w:rPr>
          <w:rFonts w:ascii="Palatino Linotype" w:eastAsia="Palatino Linotype" w:hAnsi="Palatino Linotype" w:cs="Palatino Linotype"/>
          <w:u w:val="single"/>
        </w:rPr>
        <w:t xml:space="preserve"> </w:t>
      </w:r>
      <w:r w:rsidR="007104E7" w:rsidRPr="00E40F02">
        <w:rPr>
          <w:rFonts w:ascii="Palatino Linotype" w:eastAsia="Palatino Linotype" w:hAnsi="Palatino Linotype" w:cs="Palatino Linotype"/>
          <w:u w:val="single"/>
        </w:rPr>
        <w:t xml:space="preserve">El </w:t>
      </w:r>
      <w:r w:rsidRPr="00E40F02">
        <w:rPr>
          <w:rFonts w:ascii="Palatino Linotype" w:eastAsia="Palatino Linotype" w:hAnsi="Palatino Linotype" w:cs="Palatino Linotype"/>
          <w:u w:val="single"/>
        </w:rPr>
        <w:t>padrón de giros comerciales vigentes al dieciséis de mayo de dos mil veintidós, entregado en respuesta</w:t>
      </w:r>
    </w:p>
    <w:p w14:paraId="34630961" w14:textId="00DDE49C" w:rsidR="00D12717" w:rsidRPr="00E40F02" w:rsidRDefault="00BB4373" w:rsidP="00E40F02">
      <w:pPr>
        <w:spacing w:line="360" w:lineRule="auto"/>
        <w:ind w:left="851"/>
        <w:contextualSpacing/>
        <w:jc w:val="both"/>
        <w:rPr>
          <w:rFonts w:ascii="Palatino Linotype" w:eastAsia="Palatino Linotype" w:hAnsi="Palatino Linotype" w:cs="Palatino Linotype"/>
          <w:u w:val="single"/>
        </w:rPr>
      </w:pPr>
      <w:r w:rsidRPr="00E40F02">
        <w:rPr>
          <w:rFonts w:ascii="Palatino Linotype" w:eastAsia="Palatino Linotype" w:hAnsi="Palatino Linotype" w:cs="Palatino Linotype"/>
          <w:b/>
          <w:u w:val="single"/>
        </w:rPr>
        <w:t>2)</w:t>
      </w:r>
      <w:r w:rsidRPr="00E40F02">
        <w:rPr>
          <w:rFonts w:ascii="Palatino Linotype" w:eastAsia="Palatino Linotype" w:hAnsi="Palatino Linotype" w:cs="Palatino Linotype"/>
          <w:u w:val="single"/>
        </w:rPr>
        <w:t xml:space="preserve"> </w:t>
      </w:r>
      <w:r w:rsidR="00D12717" w:rsidRPr="00E40F02">
        <w:rPr>
          <w:rFonts w:ascii="Palatino Linotype" w:eastAsia="Palatino Linotype" w:hAnsi="Palatino Linotype" w:cs="Palatino Linotype"/>
          <w:u w:val="single"/>
        </w:rPr>
        <w:t>Nombre de las políticas diseñadas y promovidas que generaron inversiones productivas y empleos remunerados en el comercio del 01 de enero de 2019 al 31 de diciembre de 2021; y,</w:t>
      </w:r>
    </w:p>
    <w:p w14:paraId="50648A88" w14:textId="6F249ACB" w:rsidR="002623AA" w:rsidRPr="00E40F02" w:rsidRDefault="00BB4373" w:rsidP="00E40F02">
      <w:pPr>
        <w:spacing w:line="360" w:lineRule="auto"/>
        <w:ind w:left="851"/>
        <w:contextualSpacing/>
        <w:jc w:val="both"/>
        <w:rPr>
          <w:rFonts w:ascii="Palatino Linotype" w:eastAsia="Palatino Linotype" w:hAnsi="Palatino Linotype" w:cs="Palatino Linotype"/>
          <w:u w:val="single"/>
        </w:rPr>
      </w:pPr>
      <w:r w:rsidRPr="00E40F02">
        <w:rPr>
          <w:rFonts w:ascii="Palatino Linotype" w:eastAsia="Palatino Linotype" w:hAnsi="Palatino Linotype" w:cs="Palatino Linotype"/>
          <w:b/>
          <w:u w:val="single"/>
        </w:rPr>
        <w:t>3)</w:t>
      </w:r>
      <w:r w:rsidRPr="00E40F02">
        <w:rPr>
          <w:rFonts w:ascii="Palatino Linotype" w:eastAsia="Palatino Linotype" w:hAnsi="Palatino Linotype" w:cs="Palatino Linotype"/>
          <w:u w:val="single"/>
        </w:rPr>
        <w:t xml:space="preserve"> </w:t>
      </w:r>
      <w:r w:rsidR="00D12717" w:rsidRPr="00E40F02">
        <w:rPr>
          <w:rFonts w:ascii="Palatino Linotype" w:eastAsia="Palatino Linotype" w:hAnsi="Palatino Linotype" w:cs="Palatino Linotype"/>
          <w:u w:val="single"/>
        </w:rPr>
        <w:t>Nombre de los programas de simplificación administrativa, desregulación y transparencia administrativa que se promovieron del 01 de enero de 2019 al 31 de diciembre de 2021.</w:t>
      </w:r>
    </w:p>
    <w:p w14:paraId="346C63AC" w14:textId="77777777" w:rsidR="002623AA" w:rsidRPr="00E40F02" w:rsidRDefault="002623AA" w:rsidP="00E40F02">
      <w:pPr>
        <w:spacing w:line="360" w:lineRule="auto"/>
        <w:contextualSpacing/>
        <w:jc w:val="both"/>
        <w:rPr>
          <w:rFonts w:ascii="Palatino Linotype" w:eastAsia="Palatino Linotype" w:hAnsi="Palatino Linotype" w:cs="Palatino Linotype"/>
        </w:rPr>
      </w:pPr>
    </w:p>
    <w:p w14:paraId="7EAF7229" w14:textId="022085C3" w:rsidR="002623AA" w:rsidRPr="00E40F02" w:rsidRDefault="002623AA" w:rsidP="00E40F02">
      <w:pPr>
        <w:spacing w:line="360" w:lineRule="auto"/>
        <w:contextualSpacing/>
        <w:jc w:val="both"/>
        <w:rPr>
          <w:rFonts w:ascii="Palatino Linotype" w:eastAsia="Palatino Linotype" w:hAnsi="Palatino Linotype" w:cs="Palatino Linotype"/>
        </w:rPr>
      </w:pPr>
      <w:r w:rsidRPr="00E40F02">
        <w:rPr>
          <w:rFonts w:ascii="Palatino Linotype" w:hAnsi="Palatino Linotype" w:cs="Arial"/>
          <w:bCs/>
          <w:iCs/>
        </w:rPr>
        <w:t xml:space="preserve">Por otro lado, de ser el caso que la información que se ordena </w:t>
      </w:r>
      <w:r w:rsidR="00BB4373" w:rsidRPr="00E40F02">
        <w:rPr>
          <w:rFonts w:ascii="Palatino Linotype" w:hAnsi="Palatino Linotype" w:cs="Arial"/>
          <w:bCs/>
          <w:iCs/>
        </w:rPr>
        <w:t>en los puntos 2 y 3</w:t>
      </w:r>
      <w:r w:rsidRPr="00E40F02">
        <w:rPr>
          <w:rFonts w:ascii="Palatino Linotype" w:hAnsi="Palatino Linotype" w:cs="Arial"/>
          <w:bCs/>
          <w:iCs/>
        </w:rPr>
        <w:t xml:space="preserve"> no haya</w:t>
      </w:r>
      <w:r w:rsidR="00E605B1" w:rsidRPr="00E40F02">
        <w:rPr>
          <w:rFonts w:ascii="Palatino Linotype" w:hAnsi="Palatino Linotype" w:cs="Arial"/>
          <w:bCs/>
          <w:iCs/>
        </w:rPr>
        <w:t xml:space="preserve"> sido generada</w:t>
      </w:r>
      <w:r w:rsidRPr="00E40F02">
        <w:rPr>
          <w:rFonts w:ascii="Palatino Linotype" w:hAnsi="Palatino Linotype" w:cs="Arial"/>
          <w:bCs/>
          <w:iCs/>
        </w:rPr>
        <w:t xml:space="preserve"> por el </w:t>
      </w:r>
      <w:r w:rsidRPr="00E40F02">
        <w:rPr>
          <w:rFonts w:ascii="Palatino Linotype" w:hAnsi="Palatino Linotype" w:cs="Arial"/>
          <w:b/>
          <w:bCs/>
          <w:iCs/>
        </w:rPr>
        <w:t>SUJETO OBLIGADO</w:t>
      </w:r>
      <w:r w:rsidRPr="00E40F02">
        <w:rPr>
          <w:rFonts w:ascii="Palatino Linotype" w:hAnsi="Palatino Linotype" w:cs="Arial"/>
          <w:bCs/>
          <w:iCs/>
        </w:rPr>
        <w:t xml:space="preserve">, bastará con que así lo manifieste al </w:t>
      </w:r>
      <w:r w:rsidRPr="00E40F02">
        <w:rPr>
          <w:rFonts w:ascii="Palatino Linotype" w:hAnsi="Palatino Linotype" w:cs="Arial"/>
          <w:b/>
          <w:bCs/>
          <w:iCs/>
        </w:rPr>
        <w:t>RECURRENTE</w:t>
      </w:r>
      <w:r w:rsidRPr="00E40F02">
        <w:rPr>
          <w:rFonts w:ascii="Palatino Linotype" w:hAnsi="Palatino Linotype" w:cs="Arial"/>
          <w:bCs/>
          <w:iCs/>
        </w:rPr>
        <w:t>.</w:t>
      </w:r>
    </w:p>
    <w:p w14:paraId="1F4982BA" w14:textId="77777777" w:rsidR="002623AA" w:rsidRPr="00E40F02" w:rsidRDefault="002623AA" w:rsidP="00E40F02">
      <w:pPr>
        <w:spacing w:line="360" w:lineRule="auto"/>
        <w:contextualSpacing/>
        <w:jc w:val="both"/>
        <w:rPr>
          <w:rFonts w:ascii="Palatino Linotype" w:eastAsia="Palatino Linotype" w:hAnsi="Palatino Linotype" w:cs="Palatino Linotype"/>
        </w:rPr>
      </w:pPr>
    </w:p>
    <w:p w14:paraId="5EAC52AC" w14:textId="77777777" w:rsidR="007C5B4D" w:rsidRPr="00E40F02" w:rsidRDefault="007C5B4D" w:rsidP="00E40F02">
      <w:pPr>
        <w:spacing w:line="360" w:lineRule="auto"/>
        <w:jc w:val="both"/>
        <w:rPr>
          <w:rFonts w:ascii="Palatino Linotype" w:hAnsi="Palatino Linotype" w:cs="Arial"/>
          <w:bCs/>
        </w:rPr>
      </w:pPr>
      <w:r w:rsidRPr="00E40F02">
        <w:rPr>
          <w:rFonts w:ascii="Palatino Linotype" w:hAnsi="Palatino Linotype"/>
        </w:rPr>
        <w:t xml:space="preserve">Por lo anterior, no </w:t>
      </w:r>
      <w:r w:rsidRPr="00E40F02">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E40F02">
        <w:rPr>
          <w:rFonts w:ascii="Palatino Linotype" w:hAnsi="Palatino Linotype" w:cs="Arial"/>
          <w:b/>
        </w:rPr>
        <w:t>versión pública</w:t>
      </w:r>
      <w:r w:rsidRPr="00E40F02">
        <w:rPr>
          <w:rFonts w:ascii="Palatino Linotype" w:hAnsi="Palatino Linotype" w:cs="Arial"/>
        </w:rPr>
        <w:t>; pues, el</w:t>
      </w:r>
      <w:r w:rsidRPr="00E40F0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E40F02">
        <w:rPr>
          <w:rFonts w:ascii="Palatino Linotype" w:hAnsi="Palatino Linotype" w:cs="Arial"/>
          <w:bCs/>
        </w:rPr>
        <w:lastRenderedPageBreak/>
        <w:t>constitucionales de máxima publicidad y de protección de datos personales, la ley permite la elaboración de versiones públicas en las que se suprima aquella información relacionada con la vida privada de los particulares.</w:t>
      </w:r>
    </w:p>
    <w:p w14:paraId="13EC6801" w14:textId="77777777" w:rsidR="007C5B4D" w:rsidRPr="00E40F02" w:rsidRDefault="007C5B4D" w:rsidP="00E40F02">
      <w:pPr>
        <w:spacing w:line="360" w:lineRule="auto"/>
        <w:jc w:val="both"/>
        <w:rPr>
          <w:rFonts w:ascii="Palatino Linotype" w:eastAsia="Calibri" w:hAnsi="Palatino Linotype" w:cs="Arial"/>
          <w:bCs/>
          <w:lang w:eastAsia="en-US"/>
        </w:rPr>
      </w:pPr>
    </w:p>
    <w:p w14:paraId="6F5EA7D5" w14:textId="77777777" w:rsidR="007C5B4D" w:rsidRPr="00E40F02" w:rsidRDefault="007C5B4D" w:rsidP="00E40F02">
      <w:pPr>
        <w:spacing w:line="360" w:lineRule="auto"/>
        <w:jc w:val="both"/>
        <w:rPr>
          <w:rFonts w:ascii="Palatino Linotype" w:hAnsi="Palatino Linotype" w:cs="Arial"/>
          <w:bCs/>
        </w:rPr>
      </w:pPr>
      <w:r w:rsidRPr="00E40F02">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D597C6F" w14:textId="77777777" w:rsidR="007C5B4D" w:rsidRPr="00E40F02" w:rsidRDefault="007C5B4D" w:rsidP="00E40F02">
      <w:pPr>
        <w:autoSpaceDE w:val="0"/>
        <w:autoSpaceDN w:val="0"/>
        <w:adjustRightInd w:val="0"/>
        <w:ind w:right="899"/>
        <w:jc w:val="both"/>
        <w:rPr>
          <w:rFonts w:ascii="Palatino Linotype" w:hAnsi="Palatino Linotype" w:cs="Arial"/>
        </w:rPr>
      </w:pPr>
    </w:p>
    <w:p w14:paraId="0D077117" w14:textId="77777777" w:rsidR="007C5B4D" w:rsidRPr="00E40F02" w:rsidRDefault="007C5B4D" w:rsidP="00E40F02">
      <w:pPr>
        <w:ind w:left="851" w:right="901"/>
        <w:jc w:val="both"/>
        <w:rPr>
          <w:rFonts w:ascii="Palatino Linotype" w:hAnsi="Palatino Linotype"/>
          <w:i/>
          <w:sz w:val="22"/>
          <w:szCs w:val="22"/>
        </w:rPr>
      </w:pPr>
      <w:r w:rsidRPr="00E40F02">
        <w:rPr>
          <w:rFonts w:ascii="Palatino Linotype" w:hAnsi="Palatino Linotype" w:cs="Arial"/>
          <w:b/>
          <w:bCs/>
          <w:i/>
          <w:noProof/>
          <w:sz w:val="22"/>
          <w:szCs w:val="22"/>
        </w:rPr>
        <w:t>“</w:t>
      </w:r>
      <w:r w:rsidRPr="00E40F02">
        <w:rPr>
          <w:rFonts w:ascii="Palatino Linotype" w:hAnsi="Palatino Linotype" w:cs="Arial"/>
          <w:b/>
          <w:bCs/>
          <w:i/>
          <w:sz w:val="22"/>
          <w:szCs w:val="22"/>
        </w:rPr>
        <w:t xml:space="preserve">Artículo 3. </w:t>
      </w:r>
      <w:r w:rsidRPr="00E40F02">
        <w:rPr>
          <w:rFonts w:ascii="Palatino Linotype" w:hAnsi="Palatino Linotype"/>
          <w:i/>
          <w:sz w:val="22"/>
          <w:szCs w:val="22"/>
        </w:rPr>
        <w:t xml:space="preserve">Para los efectos de la presente Ley se entenderá por: </w:t>
      </w:r>
    </w:p>
    <w:p w14:paraId="718A2CC2" w14:textId="77777777" w:rsidR="007C5B4D" w:rsidRPr="00E40F02" w:rsidRDefault="007C5B4D" w:rsidP="00E40F02">
      <w:pPr>
        <w:ind w:left="851" w:right="899"/>
        <w:jc w:val="both"/>
        <w:rPr>
          <w:rFonts w:ascii="Palatino Linotype" w:hAnsi="Palatino Linotype" w:cs="Arial"/>
          <w:i/>
          <w:sz w:val="22"/>
          <w:szCs w:val="22"/>
        </w:rPr>
      </w:pPr>
      <w:r w:rsidRPr="00E40F02">
        <w:rPr>
          <w:rFonts w:ascii="Palatino Linotype" w:hAnsi="Palatino Linotype" w:cs="Arial"/>
          <w:b/>
          <w:i/>
          <w:sz w:val="22"/>
          <w:szCs w:val="22"/>
        </w:rPr>
        <w:t>IX.</w:t>
      </w:r>
      <w:r w:rsidRPr="00E40F02">
        <w:rPr>
          <w:rFonts w:ascii="Palatino Linotype" w:hAnsi="Palatino Linotype" w:cs="Arial"/>
          <w:i/>
          <w:sz w:val="22"/>
          <w:szCs w:val="22"/>
        </w:rPr>
        <w:t xml:space="preserve"> </w:t>
      </w:r>
      <w:r w:rsidRPr="00E40F02">
        <w:rPr>
          <w:rFonts w:ascii="Palatino Linotype" w:hAnsi="Palatino Linotype" w:cs="Arial"/>
          <w:b/>
          <w:i/>
          <w:sz w:val="22"/>
          <w:szCs w:val="22"/>
        </w:rPr>
        <w:t xml:space="preserve">Datos personales: </w:t>
      </w:r>
      <w:r w:rsidRPr="00E40F02">
        <w:rPr>
          <w:rFonts w:ascii="Palatino Linotype" w:hAnsi="Palatino Linotype" w:cs="Arial"/>
          <w:i/>
          <w:sz w:val="22"/>
          <w:szCs w:val="22"/>
        </w:rPr>
        <w:t xml:space="preserve">La información concerniente a una persona, identificada o identificable según lo dispuesto por la Ley de </w:t>
      </w:r>
      <w:r w:rsidRPr="00E40F02">
        <w:rPr>
          <w:rFonts w:ascii="Palatino Linotype" w:hAnsi="Palatino Linotype"/>
          <w:i/>
          <w:sz w:val="22"/>
          <w:szCs w:val="22"/>
        </w:rPr>
        <w:t>Protección</w:t>
      </w:r>
      <w:r w:rsidRPr="00E40F02">
        <w:rPr>
          <w:rFonts w:ascii="Palatino Linotype" w:hAnsi="Palatino Linotype" w:cs="Arial"/>
          <w:i/>
          <w:sz w:val="22"/>
          <w:szCs w:val="22"/>
        </w:rPr>
        <w:t xml:space="preserve"> de Datos Personales del Estado de México; </w:t>
      </w:r>
    </w:p>
    <w:p w14:paraId="5CE41186" w14:textId="77777777" w:rsidR="007C5B4D" w:rsidRPr="00E40F02" w:rsidRDefault="007C5B4D" w:rsidP="00E40F02">
      <w:pPr>
        <w:ind w:left="851" w:right="899"/>
        <w:jc w:val="both"/>
        <w:rPr>
          <w:rFonts w:ascii="Palatino Linotype" w:hAnsi="Palatino Linotype" w:cs="Arial"/>
          <w:i/>
          <w:sz w:val="22"/>
          <w:szCs w:val="22"/>
        </w:rPr>
      </w:pPr>
      <w:r w:rsidRPr="00E40F02">
        <w:rPr>
          <w:rFonts w:ascii="Palatino Linotype" w:hAnsi="Palatino Linotype" w:cs="Arial"/>
          <w:b/>
          <w:i/>
          <w:sz w:val="22"/>
          <w:szCs w:val="22"/>
        </w:rPr>
        <w:t>XX.</w:t>
      </w:r>
      <w:r w:rsidRPr="00E40F02">
        <w:rPr>
          <w:rFonts w:ascii="Palatino Linotype" w:hAnsi="Palatino Linotype" w:cs="Arial"/>
          <w:i/>
          <w:sz w:val="22"/>
          <w:szCs w:val="22"/>
        </w:rPr>
        <w:t xml:space="preserve"> </w:t>
      </w:r>
      <w:r w:rsidRPr="00E40F02">
        <w:rPr>
          <w:rFonts w:ascii="Palatino Linotype" w:hAnsi="Palatino Linotype" w:cs="Arial"/>
          <w:b/>
          <w:i/>
          <w:sz w:val="22"/>
          <w:szCs w:val="22"/>
        </w:rPr>
        <w:t>Información clasificada:</w:t>
      </w:r>
      <w:r w:rsidRPr="00E40F02">
        <w:rPr>
          <w:rFonts w:ascii="Palatino Linotype" w:hAnsi="Palatino Linotype" w:cs="Arial"/>
          <w:i/>
          <w:sz w:val="22"/>
          <w:szCs w:val="22"/>
        </w:rPr>
        <w:t xml:space="preserve"> Aquella considerada por la presente Ley como reservada o confidencial; </w:t>
      </w:r>
    </w:p>
    <w:p w14:paraId="3481360B" w14:textId="77777777" w:rsidR="007C5B4D" w:rsidRPr="00E40F02" w:rsidRDefault="007C5B4D" w:rsidP="00E40F02">
      <w:pPr>
        <w:ind w:left="851" w:right="899"/>
        <w:jc w:val="both"/>
        <w:rPr>
          <w:rFonts w:ascii="Palatino Linotype" w:hAnsi="Palatino Linotype" w:cs="Arial"/>
          <w:i/>
          <w:sz w:val="22"/>
          <w:szCs w:val="22"/>
        </w:rPr>
      </w:pPr>
      <w:r w:rsidRPr="00E40F02">
        <w:rPr>
          <w:rFonts w:ascii="Palatino Linotype" w:hAnsi="Palatino Linotype" w:cs="Arial"/>
          <w:b/>
          <w:i/>
          <w:sz w:val="22"/>
          <w:szCs w:val="22"/>
        </w:rPr>
        <w:t>XXI.</w:t>
      </w:r>
      <w:r w:rsidRPr="00E40F02">
        <w:rPr>
          <w:rFonts w:ascii="Palatino Linotype" w:hAnsi="Palatino Linotype" w:cs="Arial"/>
          <w:i/>
          <w:sz w:val="22"/>
          <w:szCs w:val="22"/>
        </w:rPr>
        <w:t xml:space="preserve"> </w:t>
      </w:r>
      <w:r w:rsidRPr="00E40F02">
        <w:rPr>
          <w:rFonts w:ascii="Palatino Linotype" w:hAnsi="Palatino Linotype" w:cs="Arial"/>
          <w:b/>
          <w:i/>
          <w:sz w:val="22"/>
          <w:szCs w:val="22"/>
        </w:rPr>
        <w:t>Información confidencial</w:t>
      </w:r>
      <w:r w:rsidRPr="00E40F0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032135" w14:textId="77777777" w:rsidR="007C5B4D" w:rsidRPr="00E40F02" w:rsidRDefault="007C5B4D" w:rsidP="00E40F02">
      <w:pPr>
        <w:ind w:left="851" w:right="899"/>
        <w:jc w:val="both"/>
        <w:rPr>
          <w:rFonts w:ascii="Palatino Linotype" w:hAnsi="Palatino Linotype" w:cs="Arial"/>
          <w:i/>
          <w:sz w:val="22"/>
          <w:szCs w:val="22"/>
        </w:rPr>
      </w:pPr>
      <w:r w:rsidRPr="00E40F02">
        <w:rPr>
          <w:rFonts w:ascii="Palatino Linotype" w:hAnsi="Palatino Linotype" w:cs="Arial"/>
          <w:b/>
          <w:i/>
          <w:sz w:val="22"/>
          <w:szCs w:val="22"/>
        </w:rPr>
        <w:t>XLV. Versión pública:</w:t>
      </w:r>
      <w:r w:rsidRPr="00E40F02">
        <w:rPr>
          <w:rFonts w:ascii="Palatino Linotype" w:hAnsi="Palatino Linotype" w:cs="Arial"/>
          <w:i/>
          <w:sz w:val="22"/>
          <w:szCs w:val="22"/>
        </w:rPr>
        <w:t xml:space="preserve"> Documento en el que se elimine, suprime o borra la información clasificada como reservada o confidencial para permitir su acceso. </w:t>
      </w:r>
    </w:p>
    <w:p w14:paraId="7F1DC697" w14:textId="77777777" w:rsidR="007C5B4D" w:rsidRPr="00E40F02" w:rsidRDefault="007C5B4D" w:rsidP="00E40F02">
      <w:pPr>
        <w:ind w:left="851" w:right="899"/>
        <w:jc w:val="both"/>
        <w:rPr>
          <w:rFonts w:ascii="Palatino Linotype" w:hAnsi="Palatino Linotype" w:cs="Arial"/>
          <w:i/>
          <w:sz w:val="22"/>
          <w:szCs w:val="22"/>
        </w:rPr>
      </w:pPr>
      <w:r w:rsidRPr="00E40F02">
        <w:rPr>
          <w:rFonts w:ascii="Palatino Linotype" w:hAnsi="Palatino Linotype" w:cs="Arial"/>
          <w:b/>
          <w:i/>
          <w:sz w:val="22"/>
          <w:szCs w:val="22"/>
        </w:rPr>
        <w:t>Artículo 51.</w:t>
      </w:r>
      <w:r w:rsidRPr="00E40F0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40F02">
        <w:rPr>
          <w:rFonts w:ascii="Palatino Linotype" w:hAnsi="Palatino Linotype" w:cs="Arial"/>
          <w:b/>
          <w:i/>
          <w:sz w:val="22"/>
          <w:szCs w:val="22"/>
        </w:rPr>
        <w:t xml:space="preserve">y tendrá la responsabilidad de verificar en cada caso que la misma no sea confidencial o reservada. </w:t>
      </w:r>
      <w:r w:rsidRPr="00E40F0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45894FA" w14:textId="77777777" w:rsidR="007C5B4D" w:rsidRPr="00E40F02" w:rsidRDefault="007C5B4D" w:rsidP="00E40F02">
      <w:pPr>
        <w:ind w:left="851" w:right="899"/>
        <w:jc w:val="both"/>
        <w:rPr>
          <w:rFonts w:ascii="Palatino Linotype" w:hAnsi="Palatino Linotype" w:cs="Arial"/>
          <w:i/>
          <w:sz w:val="22"/>
          <w:szCs w:val="22"/>
        </w:rPr>
      </w:pPr>
      <w:r w:rsidRPr="00E40F02">
        <w:rPr>
          <w:rFonts w:ascii="Palatino Linotype" w:hAnsi="Palatino Linotype" w:cs="Arial"/>
          <w:b/>
          <w:i/>
          <w:sz w:val="22"/>
          <w:szCs w:val="22"/>
        </w:rPr>
        <w:t>Artículo 52.</w:t>
      </w:r>
      <w:r w:rsidRPr="00E40F02">
        <w:rPr>
          <w:rFonts w:ascii="Palatino Linotype" w:hAnsi="Palatino Linotype" w:cs="Arial"/>
          <w:i/>
          <w:sz w:val="22"/>
          <w:szCs w:val="22"/>
        </w:rPr>
        <w:t xml:space="preserve"> Las solicitudes de acceso a la información y las respuestas que se les dé, incluyendo, en su caso, </w:t>
      </w:r>
      <w:r w:rsidRPr="00E40F0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40F02">
        <w:rPr>
          <w:rFonts w:ascii="Palatino Linotype" w:hAnsi="Palatino Linotype" w:cs="Arial"/>
          <w:i/>
          <w:sz w:val="22"/>
          <w:szCs w:val="22"/>
        </w:rPr>
        <w:t>, siempre y cuando la resolución de referencia se someta a un proceso de disociación, es decir, no haga identificable al titular de tales datos personales.</w:t>
      </w:r>
      <w:r w:rsidRPr="00E40F02">
        <w:rPr>
          <w:rFonts w:ascii="Palatino Linotype" w:hAnsi="Palatino Linotype" w:cs="Arial"/>
          <w:bCs/>
          <w:i/>
          <w:noProof/>
          <w:sz w:val="22"/>
          <w:szCs w:val="22"/>
        </w:rPr>
        <w:t>”</w:t>
      </w:r>
    </w:p>
    <w:p w14:paraId="45581A0E" w14:textId="77777777" w:rsidR="007C5B4D" w:rsidRPr="00E40F02" w:rsidRDefault="007C5B4D" w:rsidP="00E40F02">
      <w:pPr>
        <w:ind w:right="899" w:firstLine="708"/>
        <w:jc w:val="both"/>
        <w:rPr>
          <w:rFonts w:ascii="Palatino Linotype" w:hAnsi="Palatino Linotype" w:cs="Arial"/>
          <w:sz w:val="22"/>
          <w:szCs w:val="22"/>
        </w:rPr>
      </w:pPr>
      <w:r w:rsidRPr="00E40F02">
        <w:rPr>
          <w:rFonts w:ascii="Palatino Linotype" w:hAnsi="Palatino Linotype" w:cs="Arial"/>
          <w:sz w:val="22"/>
          <w:szCs w:val="22"/>
        </w:rPr>
        <w:t>(Énfasis añadido)</w:t>
      </w:r>
    </w:p>
    <w:p w14:paraId="0A2252B2" w14:textId="77777777" w:rsidR="007C5B4D" w:rsidRPr="00E40F02" w:rsidRDefault="007C5B4D" w:rsidP="00E40F02">
      <w:pPr>
        <w:spacing w:line="360" w:lineRule="auto"/>
        <w:jc w:val="both"/>
        <w:rPr>
          <w:rFonts w:ascii="Palatino Linotype" w:hAnsi="Palatino Linotype" w:cs="Arial"/>
        </w:rPr>
      </w:pPr>
      <w:r w:rsidRPr="00E40F02">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1CB3980" w14:textId="77777777" w:rsidR="007C5B4D" w:rsidRPr="00E40F02" w:rsidRDefault="007C5B4D" w:rsidP="00E40F02">
      <w:pPr>
        <w:jc w:val="both"/>
        <w:rPr>
          <w:rFonts w:ascii="Palatino Linotype" w:hAnsi="Palatino Linotype" w:cs="Arial"/>
        </w:rPr>
      </w:pPr>
    </w:p>
    <w:p w14:paraId="4C69BE3D" w14:textId="77777777" w:rsidR="007C5B4D" w:rsidRPr="00E40F02" w:rsidRDefault="007C5B4D" w:rsidP="00E40F02">
      <w:pPr>
        <w:ind w:left="851" w:right="902"/>
        <w:jc w:val="both"/>
        <w:rPr>
          <w:rFonts w:ascii="Palatino Linotype" w:eastAsia="Arial Unicode MS" w:hAnsi="Palatino Linotype" w:cs="Arial"/>
          <w:i/>
          <w:sz w:val="22"/>
          <w:szCs w:val="22"/>
        </w:rPr>
      </w:pPr>
      <w:r w:rsidRPr="00E40F02">
        <w:rPr>
          <w:rFonts w:ascii="Palatino Linotype" w:eastAsia="Arial Unicode MS" w:hAnsi="Palatino Linotype" w:cs="Arial"/>
          <w:b/>
          <w:i/>
          <w:sz w:val="22"/>
          <w:szCs w:val="22"/>
        </w:rPr>
        <w:t>“Artículo 22.</w:t>
      </w:r>
      <w:r w:rsidRPr="00E40F0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FB402BB" w14:textId="77777777" w:rsidR="007C5B4D" w:rsidRPr="00E40F02" w:rsidRDefault="007C5B4D" w:rsidP="00E40F02">
      <w:pPr>
        <w:ind w:left="851" w:right="902"/>
        <w:jc w:val="both"/>
        <w:rPr>
          <w:rFonts w:ascii="Palatino Linotype" w:eastAsia="Arial Unicode MS" w:hAnsi="Palatino Linotype" w:cs="Arial"/>
          <w:i/>
          <w:sz w:val="22"/>
          <w:szCs w:val="22"/>
        </w:rPr>
      </w:pPr>
      <w:r w:rsidRPr="00E40F02">
        <w:rPr>
          <w:rFonts w:ascii="Palatino Linotype" w:eastAsia="Arial Unicode MS" w:hAnsi="Palatino Linotype" w:cs="Arial"/>
          <w:b/>
          <w:i/>
          <w:sz w:val="22"/>
          <w:szCs w:val="22"/>
        </w:rPr>
        <w:t>Artículo 38.</w:t>
      </w:r>
      <w:r w:rsidRPr="00E40F0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40F02">
        <w:rPr>
          <w:rFonts w:ascii="Palatino Linotype" w:eastAsia="Arial Unicode MS" w:hAnsi="Palatino Linotype" w:cs="Arial"/>
          <w:b/>
          <w:i/>
          <w:sz w:val="22"/>
          <w:szCs w:val="22"/>
        </w:rPr>
        <w:t>”</w:t>
      </w:r>
      <w:r w:rsidRPr="00E40F02">
        <w:rPr>
          <w:rFonts w:ascii="Palatino Linotype" w:eastAsia="Arial Unicode MS" w:hAnsi="Palatino Linotype" w:cs="Arial"/>
          <w:i/>
          <w:sz w:val="22"/>
          <w:szCs w:val="22"/>
        </w:rPr>
        <w:t xml:space="preserve"> </w:t>
      </w:r>
    </w:p>
    <w:p w14:paraId="07D967E0" w14:textId="77777777" w:rsidR="007C5B4D" w:rsidRPr="00E40F02" w:rsidRDefault="007C5B4D" w:rsidP="00E40F02">
      <w:pPr>
        <w:ind w:left="851" w:right="850"/>
        <w:jc w:val="both"/>
        <w:rPr>
          <w:rFonts w:ascii="Palatino Linotype" w:eastAsia="Arial Unicode MS" w:hAnsi="Palatino Linotype" w:cs="Arial"/>
          <w:i/>
          <w:sz w:val="22"/>
          <w:szCs w:val="22"/>
        </w:rPr>
      </w:pPr>
    </w:p>
    <w:p w14:paraId="3A72A8BC" w14:textId="77777777" w:rsidR="007C5B4D" w:rsidRPr="00E40F02" w:rsidRDefault="007C5B4D" w:rsidP="00E40F02">
      <w:pPr>
        <w:spacing w:line="360" w:lineRule="auto"/>
        <w:jc w:val="both"/>
        <w:rPr>
          <w:rFonts w:ascii="Palatino Linotype" w:hAnsi="Palatino Linotype" w:cs="Arial"/>
        </w:rPr>
      </w:pPr>
      <w:r w:rsidRPr="00E40F02">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BBFFC27" w14:textId="77777777" w:rsidR="007C5B4D" w:rsidRPr="00E40F02" w:rsidRDefault="007C5B4D" w:rsidP="00E40F02">
      <w:pPr>
        <w:spacing w:line="360" w:lineRule="auto"/>
        <w:jc w:val="both"/>
        <w:rPr>
          <w:rFonts w:ascii="Palatino Linotype" w:hAnsi="Palatino Linotype" w:cs="Arial"/>
        </w:rPr>
      </w:pPr>
    </w:p>
    <w:p w14:paraId="6F39456C" w14:textId="77777777" w:rsidR="007C5B4D" w:rsidRPr="00E40F02" w:rsidRDefault="007C5B4D" w:rsidP="00E40F02">
      <w:pPr>
        <w:spacing w:line="360" w:lineRule="auto"/>
        <w:jc w:val="both"/>
        <w:rPr>
          <w:rFonts w:ascii="Palatino Linotype" w:hAnsi="Palatino Linotype" w:cs="Arial"/>
        </w:rPr>
      </w:pPr>
      <w:r w:rsidRPr="00E40F02">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E40F02">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E40F02">
        <w:rPr>
          <w:rFonts w:ascii="Palatino Linotype" w:eastAsia="Arial Unicode MS" w:hAnsi="Palatino Linotype" w:cs="Arial"/>
        </w:rPr>
        <w:t xml:space="preserve"> que debe ser protegida por </w:t>
      </w:r>
      <w:r w:rsidRPr="00E40F02">
        <w:rPr>
          <w:rFonts w:ascii="Palatino Linotype" w:eastAsia="Arial Unicode MS" w:hAnsi="Palatino Linotype" w:cs="Arial"/>
          <w:b/>
        </w:rPr>
        <w:t>EL SUJETO OBLIGADO,</w:t>
      </w:r>
      <w:r w:rsidRPr="00E40F02">
        <w:rPr>
          <w:rFonts w:ascii="Palatino Linotype" w:eastAsia="Arial Unicode MS" w:hAnsi="Palatino Linotype" w:cs="Arial"/>
        </w:rPr>
        <w:t xml:space="preserve"> por lo </w:t>
      </w:r>
      <w:r w:rsidRPr="00E40F02">
        <w:rPr>
          <w:rFonts w:ascii="Palatino Linotype" w:hAnsi="Palatino Linotype" w:cs="Arial"/>
        </w:rPr>
        <w:t>que, todo dato personal susceptible de clasificación debe ser protegido.</w:t>
      </w:r>
    </w:p>
    <w:p w14:paraId="03293799" w14:textId="77777777" w:rsidR="007C5B4D" w:rsidRPr="00E40F02" w:rsidRDefault="007C5B4D" w:rsidP="00E40F02">
      <w:pPr>
        <w:spacing w:line="360" w:lineRule="auto"/>
        <w:jc w:val="both"/>
        <w:rPr>
          <w:rFonts w:ascii="Palatino Linotype" w:hAnsi="Palatino Linotype" w:cs="Arial"/>
        </w:rPr>
      </w:pPr>
    </w:p>
    <w:p w14:paraId="5F46A9B1" w14:textId="77777777" w:rsidR="007C5B4D" w:rsidRPr="00E40F02" w:rsidRDefault="007C5B4D" w:rsidP="00E40F02">
      <w:pPr>
        <w:spacing w:line="360" w:lineRule="auto"/>
        <w:jc w:val="both"/>
        <w:rPr>
          <w:rFonts w:ascii="Palatino Linotype" w:hAnsi="Palatino Linotype" w:cs="Arial"/>
        </w:rPr>
      </w:pPr>
      <w:r w:rsidRPr="00E40F0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4E8E596" w14:textId="77777777" w:rsidR="007C5B4D" w:rsidRPr="00E40F02" w:rsidRDefault="007C5B4D" w:rsidP="00E40F02">
      <w:pPr>
        <w:spacing w:line="360" w:lineRule="auto"/>
        <w:jc w:val="both"/>
        <w:rPr>
          <w:rFonts w:ascii="Palatino Linotype" w:hAnsi="Palatino Linotype" w:cs="Arial"/>
        </w:rPr>
      </w:pPr>
    </w:p>
    <w:p w14:paraId="65BC86C1" w14:textId="77777777" w:rsidR="007C5B4D" w:rsidRPr="00E40F02" w:rsidRDefault="007C5B4D" w:rsidP="00E40F02">
      <w:pPr>
        <w:spacing w:line="360" w:lineRule="auto"/>
        <w:jc w:val="both"/>
        <w:rPr>
          <w:rFonts w:ascii="Palatino Linotype" w:hAnsi="Palatino Linotype" w:cs="Arial"/>
        </w:rPr>
      </w:pPr>
      <w:r w:rsidRPr="00E40F02">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C8A7D19" w14:textId="77777777" w:rsidR="007C5B4D" w:rsidRPr="00E40F02" w:rsidRDefault="007C5B4D" w:rsidP="00E40F02">
      <w:pPr>
        <w:jc w:val="both"/>
        <w:rPr>
          <w:rFonts w:ascii="Palatino Linotype" w:hAnsi="Palatino Linotype" w:cs="Arial"/>
        </w:rPr>
      </w:pPr>
    </w:p>
    <w:p w14:paraId="37EDD989"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 xml:space="preserve">“Artículo 49. </w:t>
      </w:r>
      <w:r w:rsidRPr="00E40F02">
        <w:rPr>
          <w:rFonts w:ascii="Palatino Linotype" w:hAnsi="Palatino Linotype" w:cs="Arial"/>
          <w:i/>
          <w:sz w:val="22"/>
          <w:szCs w:val="22"/>
        </w:rPr>
        <w:t>Los Comités de Transparencia tendrán las siguientes atribuciones:</w:t>
      </w:r>
    </w:p>
    <w:p w14:paraId="3ABF321D"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VIII.</w:t>
      </w:r>
      <w:r w:rsidRPr="00E40F02">
        <w:rPr>
          <w:rFonts w:ascii="Palatino Linotype" w:hAnsi="Palatino Linotype" w:cs="Arial"/>
          <w:i/>
          <w:sz w:val="22"/>
          <w:szCs w:val="22"/>
        </w:rPr>
        <w:t xml:space="preserve"> Aprobar, modificar o revocar la clasificación de la información;</w:t>
      </w:r>
    </w:p>
    <w:p w14:paraId="53F2581A"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Artículo 132.</w:t>
      </w:r>
      <w:r w:rsidRPr="00E40F02">
        <w:rPr>
          <w:rFonts w:ascii="Palatino Linotype" w:hAnsi="Palatino Linotype" w:cs="Arial"/>
          <w:i/>
          <w:sz w:val="22"/>
          <w:szCs w:val="22"/>
        </w:rPr>
        <w:t xml:space="preserve"> La clasificación de la información se llevará a cabo en el momento en que:</w:t>
      </w:r>
    </w:p>
    <w:p w14:paraId="132AC7EC"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I.</w:t>
      </w:r>
      <w:r w:rsidRPr="00E40F02">
        <w:rPr>
          <w:rFonts w:ascii="Palatino Linotype" w:hAnsi="Palatino Linotype" w:cs="Arial"/>
          <w:i/>
          <w:sz w:val="22"/>
          <w:szCs w:val="22"/>
        </w:rPr>
        <w:t xml:space="preserve"> Se reciba una solicitud de acceso a la información;</w:t>
      </w:r>
    </w:p>
    <w:p w14:paraId="6B44607B"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lastRenderedPageBreak/>
        <w:t>II.</w:t>
      </w:r>
      <w:r w:rsidRPr="00E40F02">
        <w:rPr>
          <w:rFonts w:ascii="Palatino Linotype" w:hAnsi="Palatino Linotype" w:cs="Arial"/>
          <w:i/>
          <w:sz w:val="22"/>
          <w:szCs w:val="22"/>
        </w:rPr>
        <w:t xml:space="preserve"> Se determine mediante resolución de autoridad competente; o</w:t>
      </w:r>
    </w:p>
    <w:p w14:paraId="39362DEB" w14:textId="77777777" w:rsidR="007C5B4D" w:rsidRPr="00E40F02" w:rsidRDefault="007C5B4D" w:rsidP="00E40F02">
      <w:pPr>
        <w:ind w:left="851" w:right="902"/>
        <w:jc w:val="both"/>
        <w:rPr>
          <w:rFonts w:ascii="Palatino Linotype" w:hAnsi="Palatino Linotype" w:cs="Arial"/>
          <w:b/>
          <w:i/>
          <w:sz w:val="22"/>
          <w:szCs w:val="22"/>
        </w:rPr>
      </w:pPr>
      <w:r w:rsidRPr="00E40F02">
        <w:rPr>
          <w:rFonts w:ascii="Palatino Linotype" w:hAnsi="Palatino Linotype" w:cs="Arial"/>
          <w:i/>
          <w:sz w:val="22"/>
          <w:szCs w:val="22"/>
        </w:rPr>
        <w:t>III. Se generen versiones públicas para dar cumplimiento a las obligaciones de transparencia previstas en esta Ley.</w:t>
      </w:r>
      <w:r w:rsidRPr="00E40F02">
        <w:rPr>
          <w:rFonts w:ascii="Palatino Linotype" w:hAnsi="Palatino Linotype" w:cs="Arial"/>
          <w:b/>
          <w:i/>
          <w:sz w:val="22"/>
          <w:szCs w:val="22"/>
        </w:rPr>
        <w:t>”</w:t>
      </w:r>
    </w:p>
    <w:p w14:paraId="6E8C651D"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“Segundo.-</w:t>
      </w:r>
      <w:r w:rsidRPr="00E40F02">
        <w:rPr>
          <w:rFonts w:ascii="Palatino Linotype" w:hAnsi="Palatino Linotype" w:cs="Arial"/>
          <w:i/>
          <w:sz w:val="22"/>
          <w:szCs w:val="22"/>
        </w:rPr>
        <w:t xml:space="preserve"> Para efectos de los presentes Lineamientos Generales, se entenderá por:</w:t>
      </w:r>
    </w:p>
    <w:p w14:paraId="1B0FF416"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XVIII.</w:t>
      </w:r>
      <w:r w:rsidRPr="00E40F02">
        <w:rPr>
          <w:rFonts w:ascii="Palatino Linotype" w:hAnsi="Palatino Linotype" w:cs="Arial"/>
          <w:i/>
          <w:sz w:val="22"/>
          <w:szCs w:val="22"/>
        </w:rPr>
        <w:t xml:space="preserve">  </w:t>
      </w:r>
      <w:r w:rsidRPr="00E40F02">
        <w:rPr>
          <w:rFonts w:ascii="Palatino Linotype" w:hAnsi="Palatino Linotype" w:cs="Arial"/>
          <w:b/>
          <w:i/>
          <w:sz w:val="22"/>
          <w:szCs w:val="22"/>
        </w:rPr>
        <w:t>Versión pública:</w:t>
      </w:r>
      <w:r w:rsidRPr="00E40F0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13AEDB"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Cuarto.</w:t>
      </w:r>
      <w:r w:rsidRPr="00E40F0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27F09B"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B465D79"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Quinto.</w:t>
      </w:r>
      <w:r w:rsidRPr="00E40F0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7CCBC5"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Sexto.</w:t>
      </w:r>
      <w:r w:rsidRPr="00E40F0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FA1EBC2"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1DE24E1"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Séptimo.</w:t>
      </w:r>
      <w:r w:rsidRPr="00E40F02">
        <w:rPr>
          <w:rFonts w:ascii="Palatino Linotype" w:hAnsi="Palatino Linotype" w:cs="Arial"/>
          <w:i/>
          <w:sz w:val="22"/>
          <w:szCs w:val="22"/>
        </w:rPr>
        <w:t xml:space="preserve"> La clasificación de la información se llevará a cabo en el momento en que:</w:t>
      </w:r>
    </w:p>
    <w:p w14:paraId="62399671"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I.</w:t>
      </w:r>
      <w:r w:rsidRPr="00E40F02">
        <w:rPr>
          <w:rFonts w:ascii="Palatino Linotype" w:hAnsi="Palatino Linotype" w:cs="Arial"/>
          <w:i/>
          <w:sz w:val="22"/>
          <w:szCs w:val="22"/>
        </w:rPr>
        <w:t xml:space="preserve">        Se reciba una solicitud de acceso a la información;</w:t>
      </w:r>
    </w:p>
    <w:p w14:paraId="564D4A8F"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II.</w:t>
      </w:r>
      <w:r w:rsidRPr="00E40F02">
        <w:rPr>
          <w:rFonts w:ascii="Palatino Linotype" w:hAnsi="Palatino Linotype" w:cs="Arial"/>
          <w:i/>
          <w:sz w:val="22"/>
          <w:szCs w:val="22"/>
        </w:rPr>
        <w:t xml:space="preserve">       Se determine mediante resolución de autoridad competente, o</w:t>
      </w:r>
    </w:p>
    <w:p w14:paraId="6E324429"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III.</w:t>
      </w:r>
      <w:r w:rsidRPr="00E40F0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96DCE89"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24991824"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lastRenderedPageBreak/>
        <w:t>Octavo.</w:t>
      </w:r>
      <w:r w:rsidRPr="00E40F0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3FE3AA"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E0DA847"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CFD9C7B"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8692215"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44D3BCB"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Noveno.</w:t>
      </w:r>
      <w:r w:rsidRPr="00E40F0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1FBD57C"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b/>
          <w:i/>
          <w:sz w:val="22"/>
          <w:szCs w:val="22"/>
        </w:rPr>
        <w:t>Décimo.</w:t>
      </w:r>
      <w:r w:rsidRPr="00E40F0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5399764" w14:textId="77777777" w:rsidR="007C5B4D" w:rsidRPr="00E40F02" w:rsidRDefault="007C5B4D" w:rsidP="00E40F02">
      <w:pPr>
        <w:ind w:left="851" w:right="902"/>
        <w:jc w:val="both"/>
        <w:rPr>
          <w:rFonts w:ascii="Palatino Linotype" w:hAnsi="Palatino Linotype" w:cs="Arial"/>
          <w:i/>
          <w:sz w:val="22"/>
          <w:szCs w:val="22"/>
        </w:rPr>
      </w:pPr>
      <w:r w:rsidRPr="00E40F0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D71AAA6" w14:textId="77777777" w:rsidR="007C5B4D" w:rsidRPr="00E40F02" w:rsidRDefault="007C5B4D" w:rsidP="00E40F02">
      <w:pPr>
        <w:ind w:left="851" w:right="899"/>
        <w:jc w:val="both"/>
        <w:rPr>
          <w:rFonts w:ascii="Palatino Linotype" w:hAnsi="Palatino Linotype" w:cs="Arial"/>
          <w:b/>
          <w:i/>
          <w:sz w:val="22"/>
          <w:szCs w:val="22"/>
        </w:rPr>
      </w:pPr>
      <w:r w:rsidRPr="00E40F02">
        <w:rPr>
          <w:rFonts w:ascii="Palatino Linotype" w:hAnsi="Palatino Linotype" w:cs="Arial"/>
          <w:b/>
          <w:i/>
          <w:sz w:val="22"/>
          <w:szCs w:val="22"/>
        </w:rPr>
        <w:t>Décimo primero.</w:t>
      </w:r>
      <w:r w:rsidRPr="00E40F0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40F02">
        <w:rPr>
          <w:rFonts w:ascii="Palatino Linotype" w:hAnsi="Palatino Linotype" w:cs="Arial"/>
          <w:b/>
          <w:i/>
          <w:sz w:val="22"/>
          <w:szCs w:val="22"/>
        </w:rPr>
        <w:t>”</w:t>
      </w:r>
    </w:p>
    <w:p w14:paraId="0CAC928D" w14:textId="77777777" w:rsidR="007C5B4D" w:rsidRPr="00E40F02" w:rsidRDefault="007C5B4D" w:rsidP="00E40F02">
      <w:pPr>
        <w:ind w:left="851" w:right="899"/>
        <w:jc w:val="both"/>
        <w:rPr>
          <w:rFonts w:ascii="Palatino Linotype" w:hAnsi="Palatino Linotype" w:cs="Arial"/>
          <w:b/>
          <w:bCs/>
          <w:i/>
          <w:noProof/>
        </w:rPr>
      </w:pPr>
    </w:p>
    <w:p w14:paraId="537EE298" w14:textId="77777777" w:rsidR="007C5B4D" w:rsidRPr="00E40F02" w:rsidRDefault="007C5B4D" w:rsidP="00E40F02">
      <w:pPr>
        <w:spacing w:line="360" w:lineRule="auto"/>
        <w:jc w:val="both"/>
        <w:rPr>
          <w:rFonts w:ascii="Palatino Linotype" w:hAnsi="Palatino Linotype" w:cs="Arial"/>
        </w:rPr>
      </w:pPr>
      <w:r w:rsidRPr="00E40F0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5C7C3F9" w14:textId="77777777" w:rsidR="007C5B4D" w:rsidRPr="00E40F02" w:rsidRDefault="007C5B4D" w:rsidP="00E40F02">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E40F02">
        <w:rPr>
          <w:rFonts w:ascii="Palatino Linotype" w:hAnsi="Palatino Linotype" w:cs="Arial"/>
        </w:rPr>
        <w:lastRenderedPageBreak/>
        <w:t xml:space="preserve">Consecuentemente, se destaca que la versión pública que elabore </w:t>
      </w:r>
      <w:r w:rsidRPr="00E40F02">
        <w:rPr>
          <w:rFonts w:ascii="Palatino Linotype" w:hAnsi="Palatino Linotype" w:cs="Arial"/>
          <w:b/>
        </w:rPr>
        <w:t>EL SUJETO OBLIGADO</w:t>
      </w:r>
      <w:r w:rsidRPr="00E40F02">
        <w:rPr>
          <w:rFonts w:ascii="Palatino Linotype" w:hAnsi="Palatino Linotype" w:cs="Arial"/>
        </w:rPr>
        <w:t xml:space="preserve"> debe cumplir con las formalidades exigidas en la Ley, por lo que para tal efecto emitirá el </w:t>
      </w:r>
      <w:r w:rsidRPr="00E40F02">
        <w:rPr>
          <w:rFonts w:ascii="Palatino Linotype" w:hAnsi="Palatino Linotype" w:cs="Arial"/>
          <w:b/>
        </w:rPr>
        <w:t>Acuerdo del Comité de Transparencia</w:t>
      </w:r>
      <w:r w:rsidRPr="00E40F0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40F0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0FFC938" w14:textId="77777777" w:rsidR="00AC077C" w:rsidRPr="00E40F02" w:rsidRDefault="00AC077C" w:rsidP="00E40F0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40F02">
        <w:rPr>
          <w:rFonts w:ascii="Palatino Linotype" w:eastAsia="Calibri" w:hAnsi="Palatino Linotype" w:cs="Arial"/>
        </w:rPr>
        <w:t xml:space="preserve">Así, con </w:t>
      </w:r>
      <w:r w:rsidRPr="00E40F02">
        <w:rPr>
          <w:rFonts w:ascii="Palatino Linotype" w:hAnsi="Palatino Linotype" w:cs="Arial"/>
        </w:rPr>
        <w:t>fundamento</w:t>
      </w:r>
      <w:r w:rsidRPr="00E40F02">
        <w:rPr>
          <w:rFonts w:ascii="Palatino Linotype" w:eastAsia="Calibri" w:hAnsi="Palatino Linotype" w:cs="Arial"/>
        </w:rPr>
        <w:t xml:space="preserve"> en lo prescrito en los artículos 5, </w:t>
      </w:r>
      <w:r w:rsidRPr="00E40F02">
        <w:rPr>
          <w:rFonts w:ascii="Palatino Linotype" w:eastAsia="Calibri" w:hAnsi="Palatino Linotype" w:cs="Arial"/>
          <w:lang w:val="es-ES_tradnl"/>
        </w:rPr>
        <w:t xml:space="preserve">párrafos </w:t>
      </w:r>
      <w:bookmarkStart w:id="1" w:name="_Hlk65874252"/>
      <w:r w:rsidRPr="00E40F02">
        <w:rPr>
          <w:rFonts w:ascii="Palatino Linotype" w:eastAsia="Calibri" w:hAnsi="Palatino Linotype" w:cs="Arial"/>
          <w:lang w:val="es-ES_tradnl"/>
        </w:rPr>
        <w:t>trigésimo, trigésimo primero y trigésimo segundo</w:t>
      </w:r>
      <w:bookmarkEnd w:id="1"/>
      <w:r w:rsidRPr="00E40F02">
        <w:rPr>
          <w:rFonts w:ascii="Palatino Linotype" w:hAnsi="Palatino Linotype" w:cs="Arial"/>
        </w:rPr>
        <w:t>,</w:t>
      </w:r>
      <w:r w:rsidRPr="00E40F02">
        <w:rPr>
          <w:rFonts w:ascii="Palatino Linotype" w:hAnsi="Palatino Linotype"/>
        </w:rPr>
        <w:t xml:space="preserve"> fracciones IV y V,</w:t>
      </w:r>
      <w:r w:rsidRPr="00E40F02">
        <w:rPr>
          <w:rFonts w:ascii="Palatino Linotype" w:eastAsia="Calibri" w:hAnsi="Palatino Linotype" w:cs="Arial"/>
        </w:rPr>
        <w:t xml:space="preserve"> de la Constitución Política del Estado Libre y Soberano de </w:t>
      </w:r>
      <w:r w:rsidRPr="00E40F02">
        <w:rPr>
          <w:rFonts w:ascii="Palatino Linotype" w:hAnsi="Palatino Linotype" w:cs="Arial"/>
          <w:lang w:val="es-ES_tradnl"/>
        </w:rPr>
        <w:t>México</w:t>
      </w:r>
      <w:r w:rsidRPr="00E40F02">
        <w:rPr>
          <w:rFonts w:ascii="Palatino Linotype" w:eastAsia="Calibri" w:hAnsi="Palatino Linotype" w:cs="Arial"/>
        </w:rPr>
        <w:t xml:space="preserve">, y los artículos </w:t>
      </w:r>
      <w:r w:rsidRPr="00E40F02">
        <w:rPr>
          <w:rFonts w:ascii="Palatino Linotype" w:hAnsi="Palatino Linotype"/>
        </w:rPr>
        <w:t xml:space="preserve">2, </w:t>
      </w:r>
      <w:r w:rsidRPr="00E40F02">
        <w:rPr>
          <w:rFonts w:ascii="Palatino Linotype" w:hAnsi="Palatino Linotype" w:cs="Arial"/>
        </w:rPr>
        <w:t>fracción</w:t>
      </w:r>
      <w:r w:rsidRPr="00E40F02">
        <w:rPr>
          <w:rFonts w:ascii="Palatino Linotype" w:hAnsi="Palatino Linotype"/>
        </w:rPr>
        <w:t xml:space="preserve"> II, 9, </w:t>
      </w:r>
      <w:r w:rsidRPr="00E40F02">
        <w:rPr>
          <w:rFonts w:ascii="Palatino Linotype" w:hAnsi="Palatino Linotype" w:cs="Arial"/>
          <w:lang w:val="es-ES_tradnl"/>
        </w:rPr>
        <w:t>29</w:t>
      </w:r>
      <w:r w:rsidRPr="00E40F02">
        <w:rPr>
          <w:rFonts w:ascii="Palatino Linotype" w:hAnsi="Palatino Linotype"/>
        </w:rPr>
        <w:t>, 36, fracciones I y II, 176, 178, 179, 181, 185, fracción I, 186 y 188,</w:t>
      </w:r>
      <w:r w:rsidRPr="00E40F02">
        <w:rPr>
          <w:rFonts w:ascii="Palatino Linotype" w:eastAsia="Calibri" w:hAnsi="Palatino Linotype" w:cs="Arial"/>
        </w:rPr>
        <w:t xml:space="preserve"> de la Ley de Transparencia y Acceso a la Información Pública del Estado de México y </w:t>
      </w:r>
      <w:r w:rsidRPr="00E40F02">
        <w:rPr>
          <w:rFonts w:ascii="Palatino Linotype" w:hAnsi="Palatino Linotype" w:cs="Arial"/>
        </w:rPr>
        <w:t>Municipios</w:t>
      </w:r>
      <w:r w:rsidRPr="00E40F02">
        <w:rPr>
          <w:rFonts w:ascii="Palatino Linotype" w:eastAsia="Calibri" w:hAnsi="Palatino Linotype" w:cs="Arial"/>
        </w:rPr>
        <w:t xml:space="preserve">, </w:t>
      </w:r>
      <w:r w:rsidRPr="00E40F02">
        <w:rPr>
          <w:rFonts w:ascii="Palatino Linotype" w:hAnsi="Palatino Linotype"/>
        </w:rPr>
        <w:t>este</w:t>
      </w:r>
      <w:r w:rsidRPr="00E40F02">
        <w:rPr>
          <w:rFonts w:ascii="Palatino Linotype" w:eastAsia="Calibri" w:hAnsi="Palatino Linotype" w:cs="Arial"/>
        </w:rPr>
        <w:t xml:space="preserve"> Instituto:</w:t>
      </w:r>
    </w:p>
    <w:p w14:paraId="11AC0311" w14:textId="77777777" w:rsidR="00AC077C" w:rsidRPr="00E40F02" w:rsidRDefault="00AC077C" w:rsidP="00E40F02">
      <w:pPr>
        <w:jc w:val="center"/>
        <w:rPr>
          <w:rFonts w:ascii="Palatino Linotype" w:hAnsi="Palatino Linotype"/>
          <w:b/>
          <w:spacing w:val="60"/>
          <w:sz w:val="28"/>
          <w:szCs w:val="28"/>
        </w:rPr>
      </w:pPr>
      <w:r w:rsidRPr="00E40F02">
        <w:rPr>
          <w:rFonts w:ascii="Palatino Linotype" w:hAnsi="Palatino Linotype"/>
          <w:b/>
          <w:spacing w:val="60"/>
          <w:sz w:val="28"/>
          <w:szCs w:val="28"/>
        </w:rPr>
        <w:t>RESUELVE</w:t>
      </w:r>
    </w:p>
    <w:p w14:paraId="0EFE5BAD" w14:textId="77777777" w:rsidR="00AC077C" w:rsidRPr="00E40F02" w:rsidRDefault="00AC077C" w:rsidP="00E40F02">
      <w:pPr>
        <w:jc w:val="center"/>
        <w:rPr>
          <w:rFonts w:ascii="Palatino Linotype" w:hAnsi="Palatino Linotype"/>
          <w:b/>
          <w:spacing w:val="60"/>
          <w:sz w:val="28"/>
          <w:szCs w:val="28"/>
        </w:rPr>
      </w:pPr>
    </w:p>
    <w:p w14:paraId="278697AC" w14:textId="1C515B60" w:rsidR="00AC077C" w:rsidRPr="00E40F02" w:rsidRDefault="00AC077C" w:rsidP="00E40F02">
      <w:pPr>
        <w:spacing w:line="360" w:lineRule="auto"/>
        <w:jc w:val="both"/>
        <w:rPr>
          <w:rFonts w:ascii="Palatino Linotype" w:eastAsia="Palatino Linotype" w:hAnsi="Palatino Linotype" w:cs="Palatino Linotype"/>
        </w:rPr>
      </w:pPr>
      <w:r w:rsidRPr="00E40F02">
        <w:rPr>
          <w:rFonts w:ascii="Palatino Linotype" w:hAnsi="Palatino Linotype" w:cs="Arial"/>
          <w:b/>
        </w:rPr>
        <w:t xml:space="preserve">PRIMERO. </w:t>
      </w:r>
      <w:r w:rsidRPr="00E40F02">
        <w:rPr>
          <w:rFonts w:ascii="Palatino Linotype" w:eastAsia="Palatino Linotype" w:hAnsi="Palatino Linotype" w:cs="Palatino Linotype"/>
        </w:rPr>
        <w:t>Resultan</w:t>
      </w:r>
      <w:r w:rsidR="00E605B1" w:rsidRPr="00E40F02">
        <w:rPr>
          <w:rFonts w:ascii="Palatino Linotype" w:eastAsia="Palatino Linotype" w:hAnsi="Palatino Linotype" w:cs="Palatino Linotype"/>
        </w:rPr>
        <w:t xml:space="preserve"> </w:t>
      </w:r>
      <w:r w:rsidR="00E605B1" w:rsidRPr="00E40F02">
        <w:rPr>
          <w:rFonts w:ascii="Palatino Linotype" w:eastAsia="Palatino Linotype" w:hAnsi="Palatino Linotype" w:cs="Palatino Linotype"/>
          <w:b/>
        </w:rPr>
        <w:t>parcialmente</w:t>
      </w:r>
      <w:r w:rsidRPr="00E40F02">
        <w:rPr>
          <w:rFonts w:ascii="Palatino Linotype" w:eastAsia="Palatino Linotype" w:hAnsi="Palatino Linotype" w:cs="Palatino Linotype"/>
        </w:rPr>
        <w:t xml:space="preserve"> </w:t>
      </w:r>
      <w:r w:rsidRPr="00E40F02">
        <w:rPr>
          <w:rFonts w:ascii="Palatino Linotype" w:eastAsia="Palatino Linotype" w:hAnsi="Palatino Linotype" w:cs="Palatino Linotype"/>
          <w:b/>
        </w:rPr>
        <w:t>fundadas</w:t>
      </w:r>
      <w:r w:rsidRPr="00E40F02">
        <w:rPr>
          <w:rFonts w:ascii="Palatino Linotype" w:eastAsia="Palatino Linotype" w:hAnsi="Palatino Linotype" w:cs="Palatino Linotype"/>
        </w:rPr>
        <w:t xml:space="preserve"> las razones o motivos de inconformidad planteadas por </w:t>
      </w:r>
      <w:r w:rsidR="00EC4BE6" w:rsidRPr="00E40F02">
        <w:rPr>
          <w:rFonts w:ascii="Palatino Linotype" w:eastAsia="Palatino Linotype" w:hAnsi="Palatino Linotype" w:cs="Palatino Linotype"/>
          <w:b/>
        </w:rPr>
        <w:t>EL</w:t>
      </w:r>
      <w:r w:rsidRPr="00E40F02">
        <w:rPr>
          <w:rFonts w:ascii="Palatino Linotype" w:eastAsia="Palatino Linotype" w:hAnsi="Palatino Linotype" w:cs="Palatino Linotype"/>
          <w:b/>
        </w:rPr>
        <w:t xml:space="preserve"> RECURRENTE</w:t>
      </w:r>
      <w:r w:rsidRPr="00E40F02">
        <w:rPr>
          <w:rFonts w:ascii="Palatino Linotype" w:eastAsia="Palatino Linotype" w:hAnsi="Palatino Linotype" w:cs="Palatino Linotype"/>
        </w:rPr>
        <w:t xml:space="preserve">, en términos del Considerando </w:t>
      </w:r>
      <w:r w:rsidRPr="00E40F02">
        <w:rPr>
          <w:rFonts w:ascii="Palatino Linotype" w:eastAsia="Palatino Linotype" w:hAnsi="Palatino Linotype" w:cs="Palatino Linotype"/>
          <w:b/>
        </w:rPr>
        <w:t>QUINTO</w:t>
      </w:r>
      <w:r w:rsidRPr="00E40F02">
        <w:rPr>
          <w:rFonts w:ascii="Palatino Linotype" w:eastAsia="Palatino Linotype" w:hAnsi="Palatino Linotype" w:cs="Palatino Linotype"/>
        </w:rPr>
        <w:t xml:space="preserve"> de la presente resolución.</w:t>
      </w:r>
    </w:p>
    <w:p w14:paraId="7B049D25" w14:textId="7505B9F2" w:rsidR="009930DC" w:rsidRPr="00E40F02" w:rsidRDefault="00AC077C" w:rsidP="00E40F02">
      <w:pPr>
        <w:spacing w:line="360" w:lineRule="auto"/>
        <w:jc w:val="both"/>
        <w:rPr>
          <w:rFonts w:ascii="Palatino Linotype" w:hAnsi="Palatino Linotype" w:cs="Arial"/>
        </w:rPr>
      </w:pPr>
      <w:r w:rsidRPr="00E40F02">
        <w:rPr>
          <w:rFonts w:ascii="Palatino Linotype" w:hAnsi="Palatino Linotype" w:cs="Arial"/>
          <w:b/>
          <w:bCs/>
        </w:rPr>
        <w:lastRenderedPageBreak/>
        <w:t>SEGUNDO.</w:t>
      </w:r>
      <w:r w:rsidRPr="00E40F02">
        <w:rPr>
          <w:rFonts w:ascii="Palatino Linotype" w:hAnsi="Palatino Linotype" w:cs="Arial"/>
        </w:rPr>
        <w:t xml:space="preserve"> </w:t>
      </w:r>
      <w:r w:rsidR="009930DC" w:rsidRPr="00E40F02">
        <w:rPr>
          <w:rFonts w:ascii="Palatino Linotype" w:hAnsi="Palatino Linotype" w:cs="Arial"/>
        </w:rPr>
        <w:t xml:space="preserve">Se </w:t>
      </w:r>
      <w:r w:rsidR="009930DC" w:rsidRPr="00E40F02">
        <w:rPr>
          <w:rFonts w:ascii="Palatino Linotype" w:hAnsi="Palatino Linotype" w:cs="Arial"/>
          <w:b/>
        </w:rPr>
        <w:t xml:space="preserve">MODIFICA </w:t>
      </w:r>
      <w:r w:rsidR="009930DC" w:rsidRPr="00E40F02">
        <w:rPr>
          <w:rFonts w:ascii="Palatino Linotype" w:hAnsi="Palatino Linotype" w:cs="Arial"/>
        </w:rPr>
        <w:t xml:space="preserve">la respuesta entregada por </w:t>
      </w:r>
      <w:r w:rsidR="009930DC" w:rsidRPr="00E40F02">
        <w:rPr>
          <w:rFonts w:ascii="Palatino Linotype" w:hAnsi="Palatino Linotype" w:cs="Arial"/>
          <w:b/>
        </w:rPr>
        <w:t xml:space="preserve">EL SUJETO OBLIGADO, </w:t>
      </w:r>
      <w:r w:rsidR="009930DC" w:rsidRPr="00E40F02">
        <w:rPr>
          <w:rFonts w:ascii="Palatino Linotype" w:hAnsi="Palatino Linotype"/>
          <w:shd w:val="clear" w:color="auto" w:fill="FFFFFF"/>
        </w:rPr>
        <w:t xml:space="preserve">que generó el Recurso de Revisión </w:t>
      </w:r>
      <w:r w:rsidR="00B532AC" w:rsidRPr="00E40F02">
        <w:rPr>
          <w:rFonts w:ascii="Palatino Linotype" w:hAnsi="Palatino Linotype" w:cs="Arial"/>
          <w:b/>
        </w:rPr>
        <w:t>11382</w:t>
      </w:r>
      <w:r w:rsidR="009930DC" w:rsidRPr="00E40F02">
        <w:rPr>
          <w:rFonts w:ascii="Palatino Linotype" w:hAnsi="Palatino Linotype" w:cs="Arial"/>
          <w:b/>
        </w:rPr>
        <w:t>/INFOEM/IP/RR/2022</w:t>
      </w:r>
      <w:r w:rsidR="009930DC" w:rsidRPr="00E40F02">
        <w:rPr>
          <w:rFonts w:ascii="Palatino Linotype" w:eastAsia="Palatino Linotype" w:hAnsi="Palatino Linotype" w:cs="Palatino Linotype"/>
          <w:b/>
        </w:rPr>
        <w:t>,</w:t>
      </w:r>
      <w:r w:rsidR="009930DC" w:rsidRPr="00E40F02">
        <w:rPr>
          <w:rFonts w:ascii="Palatino Linotype" w:hAnsi="Palatino Linotype"/>
          <w:shd w:val="clear" w:color="auto" w:fill="FFFFFF"/>
        </w:rPr>
        <w:t xml:space="preserve"> </w:t>
      </w:r>
      <w:r w:rsidR="009930DC" w:rsidRPr="00E40F02">
        <w:rPr>
          <w:rFonts w:ascii="Palatino Linotype" w:hAnsi="Palatino Linotype" w:cs="Arial"/>
        </w:rPr>
        <w:t xml:space="preserve">en términos del </w:t>
      </w:r>
      <w:r w:rsidR="009930DC" w:rsidRPr="00E40F02">
        <w:rPr>
          <w:rFonts w:ascii="Palatino Linotype" w:hAnsi="Palatino Linotype" w:cs="Arial"/>
          <w:bCs/>
        </w:rPr>
        <w:t>considerando</w:t>
      </w:r>
      <w:r w:rsidR="009930DC" w:rsidRPr="00E40F02">
        <w:rPr>
          <w:rFonts w:ascii="Palatino Linotype" w:hAnsi="Palatino Linotype" w:cs="Arial"/>
          <w:b/>
        </w:rPr>
        <w:t xml:space="preserve"> QUINTO </w:t>
      </w:r>
      <w:r w:rsidR="009930DC" w:rsidRPr="00E40F02">
        <w:rPr>
          <w:rFonts w:ascii="Palatino Linotype" w:hAnsi="Palatino Linotype" w:cs="Arial"/>
        </w:rPr>
        <w:t>de la presente resolución,</w:t>
      </w:r>
      <w:r w:rsidR="00A8461D" w:rsidRPr="00E40F02">
        <w:rPr>
          <w:rFonts w:ascii="Palatino Linotype" w:hAnsi="Palatino Linotype" w:cs="Arial"/>
        </w:rPr>
        <w:t xml:space="preserve"> y</w:t>
      </w:r>
      <w:r w:rsidR="009930DC" w:rsidRPr="00E40F02">
        <w:rPr>
          <w:rFonts w:ascii="Palatino Linotype" w:hAnsi="Palatino Linotype" w:cs="Arial"/>
        </w:rPr>
        <w:t xml:space="preserve"> se </w:t>
      </w:r>
      <w:r w:rsidR="009930DC" w:rsidRPr="00E40F02">
        <w:rPr>
          <w:rFonts w:ascii="Palatino Linotype" w:hAnsi="Palatino Linotype" w:cs="Arial"/>
          <w:b/>
        </w:rPr>
        <w:t>ORDENA</w:t>
      </w:r>
      <w:r w:rsidR="009930DC" w:rsidRPr="00E40F02">
        <w:rPr>
          <w:rFonts w:ascii="Palatino Linotype" w:hAnsi="Palatino Linotype" w:cs="Arial"/>
        </w:rPr>
        <w:t xml:space="preserve"> al </w:t>
      </w:r>
      <w:r w:rsidR="009930DC" w:rsidRPr="00E40F02">
        <w:rPr>
          <w:rFonts w:ascii="Palatino Linotype" w:hAnsi="Palatino Linotype" w:cs="Arial"/>
          <w:b/>
        </w:rPr>
        <w:t>SUJETO OBLIGADO</w:t>
      </w:r>
      <w:r w:rsidR="00260EBA" w:rsidRPr="00E40F02">
        <w:rPr>
          <w:rFonts w:ascii="Palatino Linotype" w:hAnsi="Palatino Linotype" w:cs="Arial"/>
          <w:b/>
        </w:rPr>
        <w:t xml:space="preserve">, </w:t>
      </w:r>
      <w:r w:rsidR="00260EBA" w:rsidRPr="00E40F02">
        <w:rPr>
          <w:rFonts w:ascii="Palatino Linotype" w:hAnsi="Palatino Linotype" w:cs="Arial"/>
        </w:rPr>
        <w:t xml:space="preserve">haga </w:t>
      </w:r>
      <w:r w:rsidR="009930DC" w:rsidRPr="00E40F02">
        <w:rPr>
          <w:rFonts w:ascii="Palatino Linotype" w:hAnsi="Palatino Linotype" w:cs="Arial"/>
        </w:rPr>
        <w:t>entrega al</w:t>
      </w:r>
      <w:r w:rsidR="009930DC" w:rsidRPr="00E40F02">
        <w:rPr>
          <w:rFonts w:ascii="Palatino Linotype" w:hAnsi="Palatino Linotype" w:cs="Arial"/>
          <w:b/>
          <w:bCs/>
        </w:rPr>
        <w:t xml:space="preserve"> </w:t>
      </w:r>
      <w:r w:rsidR="009930DC" w:rsidRPr="00E40F02">
        <w:rPr>
          <w:rFonts w:ascii="Palatino Linotype" w:hAnsi="Palatino Linotype" w:cs="Arial"/>
          <w:b/>
        </w:rPr>
        <w:t xml:space="preserve">RECURRENTE, </w:t>
      </w:r>
      <w:r w:rsidR="00B532AC" w:rsidRPr="00E40F02">
        <w:rPr>
          <w:rFonts w:ascii="Palatino Linotype" w:hAnsi="Palatino Linotype" w:cs="Arial"/>
          <w:b/>
        </w:rPr>
        <w:t xml:space="preserve">previa búsqueda exhaustiva y razonable </w:t>
      </w:r>
      <w:r w:rsidR="00260EBA" w:rsidRPr="00E40F02">
        <w:rPr>
          <w:rFonts w:ascii="Palatino Linotype" w:hAnsi="Palatino Linotype" w:cs="Arial"/>
        </w:rPr>
        <w:t>en</w:t>
      </w:r>
      <w:r w:rsidR="00260EBA" w:rsidRPr="00E40F02">
        <w:rPr>
          <w:rFonts w:ascii="Palatino Linotype" w:hAnsi="Palatino Linotype" w:cs="Arial"/>
          <w:b/>
        </w:rPr>
        <w:t xml:space="preserve"> versión pública</w:t>
      </w:r>
      <w:r w:rsidR="00B532AC" w:rsidRPr="00E40F02">
        <w:rPr>
          <w:rFonts w:ascii="Palatino Linotype" w:hAnsi="Palatino Linotype" w:cs="Arial"/>
          <w:b/>
        </w:rPr>
        <w:t xml:space="preserve"> </w:t>
      </w:r>
      <w:r w:rsidR="00B532AC" w:rsidRPr="00E40F02">
        <w:rPr>
          <w:rFonts w:ascii="Palatino Linotype" w:hAnsi="Palatino Linotype" w:cs="Arial"/>
        </w:rPr>
        <w:t>de ser procedente</w:t>
      </w:r>
      <w:r w:rsidR="00260EBA" w:rsidRPr="00E40F02">
        <w:rPr>
          <w:rFonts w:ascii="Palatino Linotype" w:hAnsi="Palatino Linotype" w:cs="Arial"/>
        </w:rPr>
        <w:t xml:space="preserve"> </w:t>
      </w:r>
      <w:r w:rsidR="005D426F" w:rsidRPr="00E40F02">
        <w:rPr>
          <w:rFonts w:ascii="Palatino Linotype" w:hAnsi="Palatino Linotype" w:cs="Arial"/>
        </w:rPr>
        <w:t xml:space="preserve">y, </w:t>
      </w:r>
      <w:r w:rsidR="009930DC" w:rsidRPr="00E40F02">
        <w:rPr>
          <w:rFonts w:ascii="Palatino Linotype" w:hAnsi="Palatino Linotype" w:cs="Arial"/>
        </w:rPr>
        <w:t xml:space="preserve">a través del Sistema de Acceso a la Información Mexiquense </w:t>
      </w:r>
      <w:r w:rsidR="009930DC" w:rsidRPr="00E40F02">
        <w:rPr>
          <w:rFonts w:ascii="Palatino Linotype" w:hAnsi="Palatino Linotype" w:cs="Arial"/>
          <w:b/>
        </w:rPr>
        <w:t>(SAIMEX)</w:t>
      </w:r>
      <w:r w:rsidR="00001C53" w:rsidRPr="00E40F02">
        <w:rPr>
          <w:rFonts w:ascii="Palatino Linotype" w:hAnsi="Palatino Linotype" w:cs="Arial"/>
          <w:b/>
        </w:rPr>
        <w:t xml:space="preserve">, </w:t>
      </w:r>
      <w:r w:rsidR="00B532AC" w:rsidRPr="00E40F02">
        <w:rPr>
          <w:rFonts w:ascii="Palatino Linotype" w:hAnsi="Palatino Linotype" w:cs="Arial"/>
        </w:rPr>
        <w:t>donde se advierta lo</w:t>
      </w:r>
      <w:r w:rsidR="00260EBA" w:rsidRPr="00E40F02">
        <w:rPr>
          <w:rFonts w:ascii="Palatino Linotype" w:hAnsi="Palatino Linotype" w:cs="Arial"/>
        </w:rPr>
        <w:t xml:space="preserve"> siguiente:</w:t>
      </w:r>
      <w:r w:rsidR="009930DC" w:rsidRPr="00E40F02">
        <w:rPr>
          <w:rFonts w:ascii="Palatino Linotype" w:hAnsi="Palatino Linotype" w:cs="Arial"/>
        </w:rPr>
        <w:t xml:space="preserve"> </w:t>
      </w:r>
    </w:p>
    <w:p w14:paraId="7A693501" w14:textId="1D44FF58" w:rsidR="00C9122B" w:rsidRPr="00E40F02" w:rsidRDefault="00C9122B" w:rsidP="00E40F02">
      <w:pPr>
        <w:spacing w:line="360" w:lineRule="auto"/>
        <w:jc w:val="both"/>
        <w:rPr>
          <w:rFonts w:ascii="Palatino Linotype" w:hAnsi="Palatino Linotype" w:cs="Arial"/>
          <w:sz w:val="12"/>
        </w:rPr>
      </w:pPr>
    </w:p>
    <w:p w14:paraId="0F163D3E" w14:textId="7432466F" w:rsidR="002D3F2A" w:rsidRPr="00E40F02" w:rsidRDefault="008638EC" w:rsidP="00E40F02">
      <w:pPr>
        <w:ind w:left="851" w:right="902"/>
        <w:jc w:val="both"/>
        <w:rPr>
          <w:rFonts w:ascii="Palatino Linotype" w:hAnsi="Palatino Linotype" w:cs="Arial"/>
          <w:i/>
        </w:rPr>
      </w:pPr>
      <w:bookmarkStart w:id="2" w:name="_Hlk128006075"/>
      <w:r w:rsidRPr="00E40F02">
        <w:rPr>
          <w:rFonts w:ascii="Palatino Linotype" w:hAnsi="Palatino Linotype" w:cs="Arial"/>
          <w:i/>
        </w:rPr>
        <w:t>“</w:t>
      </w:r>
      <w:r w:rsidR="00B532AC" w:rsidRPr="00E40F02">
        <w:rPr>
          <w:rFonts w:ascii="Palatino Linotype" w:hAnsi="Palatino Linotype" w:cs="Arial"/>
          <w:b/>
          <w:i/>
        </w:rPr>
        <w:t>1)</w:t>
      </w:r>
      <w:r w:rsidR="00E605B1" w:rsidRPr="00E40F02">
        <w:rPr>
          <w:rFonts w:ascii="Palatino Linotype" w:hAnsi="Palatino Linotype" w:cs="Arial"/>
          <w:b/>
          <w:i/>
        </w:rPr>
        <w:t xml:space="preserve"> </w:t>
      </w:r>
      <w:r w:rsidR="007C6848" w:rsidRPr="00E40F02">
        <w:rPr>
          <w:rFonts w:ascii="Palatino Linotype" w:hAnsi="Palatino Linotype" w:cs="Arial"/>
          <w:i/>
        </w:rPr>
        <w:t>E</w:t>
      </w:r>
      <w:r w:rsidR="00001C53" w:rsidRPr="00E40F02">
        <w:rPr>
          <w:rFonts w:ascii="Palatino Linotype" w:hAnsi="Palatino Linotype" w:cs="Arial"/>
          <w:i/>
        </w:rPr>
        <w:t xml:space="preserve">l </w:t>
      </w:r>
      <w:r w:rsidR="00B8777B" w:rsidRPr="00E40F02">
        <w:rPr>
          <w:rFonts w:ascii="Palatino Linotype" w:hAnsi="Palatino Linotype" w:cs="Arial"/>
          <w:i/>
        </w:rPr>
        <w:t>padrón de giros comerciales vigentes al dieciséis de mayo de dos mil veintidós</w:t>
      </w:r>
      <w:r w:rsidR="00001C53" w:rsidRPr="00E40F02">
        <w:rPr>
          <w:rFonts w:ascii="Palatino Linotype" w:hAnsi="Palatino Linotype" w:cs="Arial"/>
          <w:i/>
        </w:rPr>
        <w:t xml:space="preserve">, entregado en respuesta. </w:t>
      </w:r>
    </w:p>
    <w:p w14:paraId="1E038D70" w14:textId="387C7E94" w:rsidR="00B532AC" w:rsidRPr="00E40F02" w:rsidRDefault="00E605B1" w:rsidP="00E40F02">
      <w:pPr>
        <w:ind w:left="851" w:right="902"/>
        <w:jc w:val="both"/>
        <w:rPr>
          <w:rFonts w:ascii="Palatino Linotype" w:hAnsi="Palatino Linotype" w:cs="Arial"/>
          <w:i/>
        </w:rPr>
      </w:pPr>
      <w:r w:rsidRPr="00E40F02">
        <w:rPr>
          <w:rFonts w:ascii="Palatino Linotype" w:hAnsi="Palatino Linotype" w:cs="Arial"/>
          <w:b/>
          <w:i/>
        </w:rPr>
        <w:t>2</w:t>
      </w:r>
      <w:r w:rsidR="00001C53" w:rsidRPr="00E40F02">
        <w:rPr>
          <w:rFonts w:ascii="Palatino Linotype" w:hAnsi="Palatino Linotype" w:cs="Arial"/>
          <w:b/>
          <w:i/>
        </w:rPr>
        <w:t>)</w:t>
      </w:r>
      <w:r w:rsidR="00001C53" w:rsidRPr="00E40F02">
        <w:rPr>
          <w:rFonts w:ascii="Palatino Linotype" w:hAnsi="Palatino Linotype" w:cs="Arial"/>
          <w:i/>
        </w:rPr>
        <w:t xml:space="preserve"> El o los documentos donde conste el n</w:t>
      </w:r>
      <w:r w:rsidR="00B532AC" w:rsidRPr="00E40F02">
        <w:rPr>
          <w:rFonts w:ascii="Palatino Linotype" w:hAnsi="Palatino Linotype" w:cs="Arial"/>
          <w:i/>
        </w:rPr>
        <w:t xml:space="preserve">ombre de las políticas diseñadas y promovidas que generaron inversiones productivas y empleos remunerados en el comercio </w:t>
      </w:r>
      <w:r w:rsidR="00D12717" w:rsidRPr="00E40F02">
        <w:rPr>
          <w:rFonts w:ascii="Palatino Linotype" w:hAnsi="Palatino Linotype" w:cs="Arial"/>
          <w:i/>
        </w:rPr>
        <w:t>del 01 de enero de 2019 al 31 de diciembre de 2021</w:t>
      </w:r>
      <w:r w:rsidR="00B532AC" w:rsidRPr="00E40F02">
        <w:rPr>
          <w:rFonts w:ascii="Palatino Linotype" w:hAnsi="Palatino Linotype" w:cs="Arial"/>
          <w:i/>
        </w:rPr>
        <w:t>; y,</w:t>
      </w:r>
    </w:p>
    <w:p w14:paraId="2ABB2B3F" w14:textId="6E9E25A0" w:rsidR="00260EBA" w:rsidRPr="00E40F02" w:rsidRDefault="00E605B1" w:rsidP="00E40F02">
      <w:pPr>
        <w:ind w:left="851" w:right="902"/>
        <w:jc w:val="both"/>
        <w:rPr>
          <w:rFonts w:ascii="Palatino Linotype" w:hAnsi="Palatino Linotype" w:cs="Arial"/>
          <w:i/>
        </w:rPr>
      </w:pPr>
      <w:r w:rsidRPr="00E40F02">
        <w:rPr>
          <w:rFonts w:ascii="Palatino Linotype" w:hAnsi="Palatino Linotype" w:cs="Arial"/>
          <w:b/>
          <w:i/>
        </w:rPr>
        <w:t>3</w:t>
      </w:r>
      <w:r w:rsidR="00001C53" w:rsidRPr="00E40F02">
        <w:rPr>
          <w:rFonts w:ascii="Palatino Linotype" w:hAnsi="Palatino Linotype" w:cs="Arial"/>
          <w:b/>
          <w:i/>
        </w:rPr>
        <w:t>)</w:t>
      </w:r>
      <w:r w:rsidR="00001C53" w:rsidRPr="00E40F02">
        <w:rPr>
          <w:rFonts w:ascii="Palatino Linotype" w:hAnsi="Palatino Linotype" w:cs="Arial"/>
          <w:i/>
        </w:rPr>
        <w:t xml:space="preserve"> El o los documentos donde conste el n</w:t>
      </w:r>
      <w:r w:rsidR="00B532AC" w:rsidRPr="00E40F02">
        <w:rPr>
          <w:rFonts w:ascii="Palatino Linotype" w:hAnsi="Palatino Linotype" w:cs="Arial"/>
          <w:i/>
        </w:rPr>
        <w:t xml:space="preserve">ombre de los programas de </w:t>
      </w:r>
      <w:r w:rsidR="001C29D1" w:rsidRPr="00E40F02">
        <w:rPr>
          <w:rFonts w:ascii="Palatino Linotype" w:hAnsi="Palatino Linotype" w:cs="Arial"/>
          <w:i/>
        </w:rPr>
        <w:t>s</w:t>
      </w:r>
      <w:r w:rsidR="00B532AC" w:rsidRPr="00E40F02">
        <w:rPr>
          <w:rFonts w:ascii="Palatino Linotype" w:hAnsi="Palatino Linotype" w:cs="Arial"/>
          <w:i/>
        </w:rPr>
        <w:t xml:space="preserve">implificación administrativa, desregulación y transparencia administrativa que se promovieron </w:t>
      </w:r>
      <w:r w:rsidR="00D12717" w:rsidRPr="00E40F02">
        <w:rPr>
          <w:rFonts w:ascii="Palatino Linotype" w:hAnsi="Palatino Linotype" w:cs="Arial"/>
          <w:i/>
        </w:rPr>
        <w:t>del 01 de enero de 2019 al 31 de diciembre de 2021</w:t>
      </w:r>
      <w:r w:rsidR="00B532AC" w:rsidRPr="00E40F02">
        <w:rPr>
          <w:rFonts w:ascii="Palatino Linotype" w:hAnsi="Palatino Linotype" w:cs="Arial"/>
          <w:i/>
        </w:rPr>
        <w:t>.</w:t>
      </w:r>
    </w:p>
    <w:bookmarkEnd w:id="2"/>
    <w:p w14:paraId="6976D38B" w14:textId="77777777" w:rsidR="00260EBA" w:rsidRPr="00E40F02" w:rsidRDefault="00260EBA" w:rsidP="00E40F02">
      <w:pPr>
        <w:spacing w:line="360" w:lineRule="auto"/>
        <w:ind w:left="360"/>
        <w:jc w:val="both"/>
        <w:rPr>
          <w:rFonts w:ascii="Palatino Linotype" w:hAnsi="Palatino Linotype" w:cs="Arial"/>
          <w:i/>
        </w:rPr>
      </w:pPr>
    </w:p>
    <w:p w14:paraId="0F56220E" w14:textId="487F0A41" w:rsidR="00B532AC" w:rsidRPr="00E40F02" w:rsidRDefault="008638EC" w:rsidP="00E40F02">
      <w:pPr>
        <w:pStyle w:val="Prrafodelista"/>
        <w:ind w:left="851" w:right="899"/>
        <w:jc w:val="both"/>
        <w:rPr>
          <w:rFonts w:ascii="Palatino Linotype" w:hAnsi="Palatino Linotype" w:cs="Arial"/>
          <w:i/>
        </w:rPr>
      </w:pPr>
      <w:r w:rsidRPr="00E40F02">
        <w:rPr>
          <w:rFonts w:ascii="Palatino Linotype" w:hAnsi="Palatino Linotype" w:cs="Arial"/>
          <w:i/>
        </w:rPr>
        <w:t xml:space="preserve">Debiendo notificar al </w:t>
      </w:r>
      <w:r w:rsidRPr="00E40F02">
        <w:rPr>
          <w:rFonts w:ascii="Palatino Linotype" w:hAnsi="Palatino Linotype" w:cs="Arial"/>
          <w:b/>
          <w:i/>
        </w:rPr>
        <w:t xml:space="preserve">RECURRENTE </w:t>
      </w:r>
      <w:r w:rsidRPr="00E40F02">
        <w:rPr>
          <w:rFonts w:ascii="Palatino Linotype" w:hAnsi="Palatino Linotype" w:cs="Arial"/>
          <w:i/>
        </w:rPr>
        <w:t xml:space="preserve">el Acuerdo de Clasificación que emita el Comité de Transparencia con motivo de la </w:t>
      </w:r>
      <w:r w:rsidRPr="00E40F02">
        <w:rPr>
          <w:rFonts w:ascii="Palatino Linotype" w:hAnsi="Palatino Linotype" w:cs="Arial"/>
          <w:b/>
          <w:i/>
        </w:rPr>
        <w:t>versión pública</w:t>
      </w:r>
      <w:r w:rsidR="00B532AC" w:rsidRPr="00E40F02">
        <w:rPr>
          <w:rFonts w:ascii="Palatino Linotype" w:hAnsi="Palatino Linotype" w:cs="Arial"/>
          <w:i/>
        </w:rPr>
        <w:t xml:space="preserve"> de ser procedente</w:t>
      </w:r>
      <w:r w:rsidR="002D3F2A" w:rsidRPr="00E40F02">
        <w:rPr>
          <w:rFonts w:ascii="Palatino Linotype" w:hAnsi="Palatino Linotype" w:cs="Arial"/>
          <w:i/>
        </w:rPr>
        <w:t>.</w:t>
      </w:r>
    </w:p>
    <w:p w14:paraId="1EF472A2" w14:textId="77777777" w:rsidR="00247830" w:rsidRPr="00E40F02" w:rsidRDefault="00247830" w:rsidP="00E40F02">
      <w:pPr>
        <w:pStyle w:val="Prrafodelista"/>
        <w:ind w:left="851" w:right="899"/>
        <w:jc w:val="both"/>
        <w:rPr>
          <w:rFonts w:ascii="Palatino Linotype" w:hAnsi="Palatino Linotype" w:cs="Arial"/>
          <w:i/>
        </w:rPr>
      </w:pPr>
    </w:p>
    <w:p w14:paraId="11C7A00C" w14:textId="67B0C735" w:rsidR="00247830" w:rsidRPr="00E40F02" w:rsidRDefault="00247830" w:rsidP="00E40F02">
      <w:pPr>
        <w:pStyle w:val="Prrafodelista"/>
        <w:ind w:left="851" w:right="899"/>
        <w:contextualSpacing/>
        <w:jc w:val="both"/>
        <w:rPr>
          <w:rFonts w:ascii="Palatino Linotype" w:hAnsi="Palatino Linotype" w:cs="Arial"/>
          <w:bCs/>
          <w:i/>
          <w:iCs/>
        </w:rPr>
      </w:pPr>
      <w:r w:rsidRPr="00E40F02">
        <w:rPr>
          <w:rFonts w:ascii="Palatino Linotype" w:hAnsi="Palatino Linotype" w:cs="Arial"/>
          <w:bCs/>
          <w:i/>
          <w:iCs/>
        </w:rPr>
        <w:t>Por otro lado, de ser el caso que la información que se ordena</w:t>
      </w:r>
      <w:r w:rsidR="002623AA" w:rsidRPr="00E40F02">
        <w:rPr>
          <w:rFonts w:ascii="Palatino Linotype" w:hAnsi="Palatino Linotype" w:cs="Arial"/>
          <w:bCs/>
          <w:i/>
          <w:iCs/>
        </w:rPr>
        <w:t xml:space="preserve"> </w:t>
      </w:r>
      <w:r w:rsidR="00E605B1" w:rsidRPr="00E40F02">
        <w:rPr>
          <w:rFonts w:ascii="Palatino Linotype" w:hAnsi="Palatino Linotype" w:cs="Arial"/>
          <w:bCs/>
          <w:i/>
          <w:iCs/>
        </w:rPr>
        <w:t xml:space="preserve">en los puntos 2 y 3, </w:t>
      </w:r>
      <w:r w:rsidR="002623AA" w:rsidRPr="00E40F02">
        <w:rPr>
          <w:rFonts w:ascii="Palatino Linotype" w:hAnsi="Palatino Linotype" w:cs="Arial"/>
          <w:bCs/>
          <w:i/>
          <w:iCs/>
        </w:rPr>
        <w:t xml:space="preserve">no </w:t>
      </w:r>
      <w:r w:rsidR="00E605B1" w:rsidRPr="00E40F02">
        <w:rPr>
          <w:rFonts w:ascii="Palatino Linotype" w:hAnsi="Palatino Linotype" w:cs="Arial"/>
          <w:bCs/>
          <w:i/>
          <w:iCs/>
        </w:rPr>
        <w:t>haya sido</w:t>
      </w:r>
      <w:r w:rsidR="002623AA" w:rsidRPr="00E40F02">
        <w:rPr>
          <w:rFonts w:ascii="Palatino Linotype" w:hAnsi="Palatino Linotype" w:cs="Arial"/>
          <w:bCs/>
          <w:i/>
          <w:iCs/>
        </w:rPr>
        <w:t xml:space="preserve"> generad</w:t>
      </w:r>
      <w:r w:rsidR="00E605B1" w:rsidRPr="00E40F02">
        <w:rPr>
          <w:rFonts w:ascii="Palatino Linotype" w:hAnsi="Palatino Linotype" w:cs="Arial"/>
          <w:bCs/>
          <w:i/>
          <w:iCs/>
        </w:rPr>
        <w:t>a</w:t>
      </w:r>
      <w:r w:rsidR="002623AA" w:rsidRPr="00E40F02">
        <w:rPr>
          <w:rFonts w:ascii="Palatino Linotype" w:hAnsi="Palatino Linotype" w:cs="Arial"/>
          <w:bCs/>
          <w:i/>
          <w:iCs/>
        </w:rPr>
        <w:t xml:space="preserve"> </w:t>
      </w:r>
      <w:r w:rsidRPr="00E40F02">
        <w:rPr>
          <w:rFonts w:ascii="Palatino Linotype" w:hAnsi="Palatino Linotype" w:cs="Arial"/>
          <w:bCs/>
          <w:i/>
          <w:iCs/>
        </w:rPr>
        <w:t xml:space="preserve">por </w:t>
      </w:r>
      <w:r w:rsidR="00E605B1" w:rsidRPr="00E40F02">
        <w:rPr>
          <w:rFonts w:ascii="Palatino Linotype" w:hAnsi="Palatino Linotype" w:cs="Arial"/>
          <w:b/>
          <w:bCs/>
          <w:i/>
          <w:iCs/>
        </w:rPr>
        <w:t>EL</w:t>
      </w:r>
      <w:r w:rsidR="00E605B1" w:rsidRPr="00E40F02">
        <w:rPr>
          <w:rFonts w:ascii="Palatino Linotype" w:hAnsi="Palatino Linotype" w:cs="Arial"/>
          <w:bCs/>
          <w:i/>
          <w:iCs/>
        </w:rPr>
        <w:t xml:space="preserve"> </w:t>
      </w:r>
      <w:r w:rsidRPr="00E40F02">
        <w:rPr>
          <w:rFonts w:ascii="Palatino Linotype" w:hAnsi="Palatino Linotype" w:cs="Arial"/>
          <w:b/>
          <w:bCs/>
          <w:i/>
          <w:iCs/>
        </w:rPr>
        <w:t>SUJETO OBLIGADO</w:t>
      </w:r>
      <w:r w:rsidRPr="00E40F02">
        <w:rPr>
          <w:rFonts w:ascii="Palatino Linotype" w:hAnsi="Palatino Linotype" w:cs="Arial"/>
          <w:bCs/>
          <w:i/>
          <w:iCs/>
        </w:rPr>
        <w:t xml:space="preserve">, bastará con que así lo </w:t>
      </w:r>
      <w:r w:rsidR="00E605B1" w:rsidRPr="00E40F02">
        <w:rPr>
          <w:rFonts w:ascii="Palatino Linotype" w:hAnsi="Palatino Linotype" w:cs="Arial"/>
          <w:bCs/>
          <w:i/>
          <w:iCs/>
        </w:rPr>
        <w:t xml:space="preserve">haga del conocimiento </w:t>
      </w:r>
      <w:r w:rsidRPr="00E40F02">
        <w:rPr>
          <w:rFonts w:ascii="Palatino Linotype" w:hAnsi="Palatino Linotype" w:cs="Arial"/>
          <w:bCs/>
          <w:i/>
          <w:iCs/>
        </w:rPr>
        <w:t xml:space="preserve">al </w:t>
      </w:r>
      <w:r w:rsidRPr="00E40F02">
        <w:rPr>
          <w:rFonts w:ascii="Palatino Linotype" w:hAnsi="Palatino Linotype" w:cs="Arial"/>
          <w:b/>
          <w:bCs/>
          <w:i/>
          <w:iCs/>
        </w:rPr>
        <w:t>RECURRENTE</w:t>
      </w:r>
      <w:r w:rsidRPr="00E40F02">
        <w:rPr>
          <w:rFonts w:ascii="Palatino Linotype" w:hAnsi="Palatino Linotype" w:cs="Arial"/>
          <w:bCs/>
          <w:i/>
          <w:iCs/>
        </w:rPr>
        <w:t>.</w:t>
      </w:r>
    </w:p>
    <w:p w14:paraId="1F26DAD2" w14:textId="77777777" w:rsidR="00040BC4" w:rsidRPr="00E40F02" w:rsidRDefault="00040BC4" w:rsidP="00E40F02">
      <w:pPr>
        <w:jc w:val="both"/>
        <w:rPr>
          <w:rFonts w:ascii="Palatino Linotype" w:hAnsi="Palatino Linotype" w:cs="Arial"/>
          <w:i/>
        </w:rPr>
      </w:pPr>
    </w:p>
    <w:p w14:paraId="163B963A" w14:textId="11A61F41" w:rsidR="000B4F86" w:rsidRPr="00E40F02" w:rsidRDefault="000B4F86" w:rsidP="0038172D">
      <w:pPr>
        <w:spacing w:line="276" w:lineRule="auto"/>
        <w:jc w:val="both"/>
        <w:rPr>
          <w:rFonts w:ascii="Palatino Linotype" w:hAnsi="Palatino Linotype"/>
          <w:shd w:val="clear" w:color="auto" w:fill="FFFFFF"/>
        </w:rPr>
      </w:pPr>
      <w:r w:rsidRPr="00E40F02">
        <w:rPr>
          <w:rFonts w:ascii="Palatino Linotype" w:hAnsi="Palatino Linotype"/>
          <w:b/>
          <w:sz w:val="28"/>
          <w:szCs w:val="28"/>
          <w:shd w:val="clear" w:color="auto" w:fill="FFFFFF"/>
        </w:rPr>
        <w:t>TERCERO.</w:t>
      </w:r>
      <w:r w:rsidRPr="00E40F02">
        <w:rPr>
          <w:rFonts w:ascii="Palatino Linotype" w:hAnsi="Palatino Linotype"/>
          <w:b/>
          <w:shd w:val="clear" w:color="auto" w:fill="FFFFFF"/>
        </w:rPr>
        <w:t> </w:t>
      </w:r>
      <w:r w:rsidRPr="00E40F02">
        <w:rPr>
          <w:rFonts w:ascii="Palatino Linotype" w:hAnsi="Palatino Linotype"/>
          <w:b/>
          <w:lang w:eastAsia="es-ES_tradnl"/>
        </w:rPr>
        <w:t>Notifíquese</w:t>
      </w:r>
      <w:r w:rsidRPr="00E40F02">
        <w:rPr>
          <w:rFonts w:ascii="Palatino Linotype" w:hAnsi="Palatino Linotype"/>
          <w:lang w:eastAsia="es-ES_tradnl"/>
        </w:rPr>
        <w:t xml:space="preserve"> </w:t>
      </w:r>
      <w:r w:rsidR="00040BC4" w:rsidRPr="00E40F02">
        <w:rPr>
          <w:rFonts w:ascii="Palatino Linotype" w:hAnsi="Palatino Linotype"/>
          <w:lang w:eastAsia="es-ES_tradnl"/>
        </w:rPr>
        <w:t xml:space="preserve">vía </w:t>
      </w:r>
      <w:r w:rsidR="00040BC4" w:rsidRPr="00E40F02">
        <w:rPr>
          <w:rFonts w:ascii="Palatino Linotype" w:hAnsi="Palatino Linotype"/>
          <w:b/>
          <w:lang w:eastAsia="es-ES_tradnl"/>
        </w:rPr>
        <w:t xml:space="preserve">SAIMEX </w:t>
      </w:r>
      <w:r w:rsidRPr="00E40F02">
        <w:rPr>
          <w:rFonts w:ascii="Palatino Linotype" w:hAnsi="Palatino Linotype"/>
          <w:shd w:val="clear" w:color="auto" w:fill="FFFFFF"/>
        </w:rPr>
        <w:t>al Titular de la Unidad de Transparencia del</w:t>
      </w:r>
      <w:r w:rsidRPr="00E40F02">
        <w:rPr>
          <w:rFonts w:ascii="Palatino Linotype" w:hAnsi="Palatino Linotype"/>
          <w:b/>
          <w:shd w:val="clear" w:color="auto" w:fill="FFFFFF"/>
        </w:rPr>
        <w:t> SUJETO OBLIGADO</w:t>
      </w:r>
      <w:r w:rsidRPr="00E40F02">
        <w:rPr>
          <w:rFonts w:ascii="Palatino Linotype" w:hAnsi="Palatino Linotype"/>
          <w:shd w:val="clear" w:color="auto" w:fill="FFFFFF"/>
        </w:rPr>
        <w:t xml:space="preserve">, para que conforme a los artículos 186, último párrafo y 189, párrafo segundo de la Ley de </w:t>
      </w:r>
      <w:r w:rsidRPr="00E40F02">
        <w:rPr>
          <w:rFonts w:ascii="Palatino Linotype" w:hAnsi="Palatino Linotype" w:cs="Arial"/>
        </w:rPr>
        <w:t>Transparencia</w:t>
      </w:r>
      <w:r w:rsidRPr="00E40F02">
        <w:rPr>
          <w:rFonts w:ascii="Palatino Linotype" w:hAnsi="Palatino Linotype"/>
          <w:shd w:val="clear" w:color="auto" w:fill="FFFFFF"/>
        </w:rPr>
        <w:t xml:space="preserve"> y Acceso a la Información Pública del Estado de México y Municipios, dé </w:t>
      </w:r>
      <w:r w:rsidRPr="00E40F02">
        <w:rPr>
          <w:rFonts w:ascii="Palatino Linotype" w:hAnsi="Palatino Linotype" w:cs="Arial"/>
        </w:rPr>
        <w:t>cumplimiento</w:t>
      </w:r>
      <w:r w:rsidRPr="00E40F02">
        <w:rPr>
          <w:rFonts w:ascii="Palatino Linotype" w:hAnsi="Palatino Linotype"/>
          <w:shd w:val="clear" w:color="auto" w:fill="FFFFFF"/>
        </w:rPr>
        <w:t xml:space="preserve"> a lo ordenado dentro del plazo de diez días hábiles, debiendo </w:t>
      </w:r>
      <w:r w:rsidRPr="00E40F02">
        <w:rPr>
          <w:rFonts w:ascii="Palatino Linotype" w:hAnsi="Palatino Linotype" w:cs="Arial"/>
        </w:rPr>
        <w:t>informar</w:t>
      </w:r>
      <w:r w:rsidRPr="00E40F02">
        <w:rPr>
          <w:rFonts w:ascii="Palatino Linotype" w:hAnsi="Palatino Linotype"/>
          <w:shd w:val="clear" w:color="auto" w:fill="FFFFFF"/>
        </w:rPr>
        <w:t xml:space="preserve"> a este Instituto en un plazo </w:t>
      </w:r>
      <w:r w:rsidRPr="00E40F02">
        <w:rPr>
          <w:rFonts w:ascii="Palatino Linotype" w:hAnsi="Palatino Linotype"/>
          <w:lang w:eastAsia="es-ES_tradnl"/>
        </w:rPr>
        <w:t>de</w:t>
      </w:r>
      <w:r w:rsidRPr="00E40F02">
        <w:rPr>
          <w:rFonts w:ascii="Palatino Linotype" w:hAnsi="Palatino Linotype"/>
          <w:shd w:val="clear" w:color="auto" w:fill="FFFFFF"/>
        </w:rPr>
        <w:t xml:space="preserve"> tres días hábiles siguientes sobre el cumplimiento dado a la presente resolución.</w:t>
      </w:r>
    </w:p>
    <w:p w14:paraId="2D09B9A3" w14:textId="77777777" w:rsidR="00CB00DF" w:rsidRPr="00E40F02" w:rsidRDefault="00CB00DF" w:rsidP="0038172D">
      <w:pPr>
        <w:spacing w:line="276" w:lineRule="auto"/>
        <w:jc w:val="both"/>
        <w:rPr>
          <w:rFonts w:ascii="Palatino Linotype" w:hAnsi="Palatino Linotype"/>
          <w:shd w:val="clear" w:color="auto" w:fill="FFFFFF"/>
        </w:rPr>
      </w:pPr>
    </w:p>
    <w:p w14:paraId="7B00E9A2" w14:textId="05740BB7" w:rsidR="000B4F86" w:rsidRPr="00E40F02" w:rsidRDefault="000B4F86" w:rsidP="0038172D">
      <w:pPr>
        <w:spacing w:line="276" w:lineRule="auto"/>
        <w:jc w:val="both"/>
        <w:rPr>
          <w:rFonts w:ascii="Palatino Linotype" w:hAnsi="Palatino Linotype" w:cs="Arial"/>
        </w:rPr>
      </w:pPr>
      <w:r w:rsidRPr="00E40F02">
        <w:rPr>
          <w:rFonts w:ascii="Palatino Linotype" w:hAnsi="Palatino Linotype"/>
          <w:b/>
          <w:sz w:val="28"/>
          <w:szCs w:val="28"/>
          <w:shd w:val="clear" w:color="auto" w:fill="FFFFFF"/>
        </w:rPr>
        <w:lastRenderedPageBreak/>
        <w:t>CUARTO</w:t>
      </w:r>
      <w:r w:rsidRPr="00E40F02">
        <w:rPr>
          <w:rFonts w:ascii="Palatino Linotype" w:hAnsi="Palatino Linotype" w:cs="Arial"/>
          <w:b/>
          <w:bCs/>
          <w:lang w:eastAsia="es-MX"/>
        </w:rPr>
        <w:t xml:space="preserve">. </w:t>
      </w:r>
      <w:r w:rsidR="00E938A9" w:rsidRPr="00E40F02">
        <w:rPr>
          <w:rFonts w:ascii="Palatino Linotype" w:hAnsi="Palatino Linotype"/>
          <w:b/>
          <w:szCs w:val="17"/>
          <w:lang w:eastAsia="es-ES_tradnl"/>
        </w:rPr>
        <w:t>Hágase del conocimiento</w:t>
      </w:r>
      <w:r w:rsidR="00E938A9" w:rsidRPr="00E40F02">
        <w:rPr>
          <w:rFonts w:ascii="Palatino Linotype" w:hAnsi="Palatino Linotype"/>
          <w:szCs w:val="17"/>
          <w:lang w:eastAsia="es-ES_tradnl"/>
        </w:rPr>
        <w:t xml:space="preserve"> al </w:t>
      </w:r>
      <w:r w:rsidR="00E938A9" w:rsidRPr="00E40F02">
        <w:rPr>
          <w:rFonts w:ascii="Palatino Linotype" w:hAnsi="Palatino Linotype"/>
          <w:b/>
          <w:szCs w:val="17"/>
          <w:lang w:eastAsia="es-ES_tradnl"/>
        </w:rPr>
        <w:t>RECURRENTE</w:t>
      </w:r>
      <w:r w:rsidR="00E938A9" w:rsidRPr="00E40F02">
        <w:rPr>
          <w:rFonts w:ascii="Palatino Linotype" w:hAnsi="Palatino Linotype"/>
          <w:szCs w:val="17"/>
          <w:lang w:eastAsia="es-ES_tradnl"/>
        </w:rPr>
        <w:t xml:space="preserve"> </w:t>
      </w:r>
      <w:r w:rsidR="00E938A9" w:rsidRPr="00E40F02">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promover el Juicio de Amparo en los términos de las leyes aplicables</w:t>
      </w:r>
      <w:r w:rsidR="00001C53" w:rsidRPr="00E40F02">
        <w:rPr>
          <w:rFonts w:ascii="Palatino Linotype" w:eastAsia="Palatino Linotype" w:hAnsi="Palatino Linotype" w:cs="Palatino Linotype"/>
        </w:rPr>
        <w:t>.</w:t>
      </w:r>
    </w:p>
    <w:p w14:paraId="6D0FDB6B" w14:textId="77777777" w:rsidR="000B4F86" w:rsidRPr="00E40F02" w:rsidRDefault="000B4F86" w:rsidP="0038172D">
      <w:pPr>
        <w:spacing w:line="276" w:lineRule="auto"/>
        <w:jc w:val="both"/>
        <w:rPr>
          <w:rFonts w:ascii="Palatino Linotype" w:hAnsi="Palatino Linotype"/>
          <w:lang w:eastAsia="es-ES_tradnl"/>
        </w:rPr>
      </w:pPr>
    </w:p>
    <w:p w14:paraId="318D849F" w14:textId="036A552A" w:rsidR="000B4F86" w:rsidRPr="00E40F02" w:rsidRDefault="008638EC" w:rsidP="0038172D">
      <w:pPr>
        <w:spacing w:line="276" w:lineRule="auto"/>
        <w:jc w:val="both"/>
        <w:rPr>
          <w:rFonts w:ascii="Palatino Linotype" w:hAnsi="Palatino Linotype"/>
          <w:szCs w:val="17"/>
          <w:lang w:eastAsia="es-ES_tradnl"/>
        </w:rPr>
      </w:pPr>
      <w:r w:rsidRPr="00E40F02">
        <w:rPr>
          <w:rFonts w:ascii="Palatino Linotype" w:hAnsi="Palatino Linotype"/>
          <w:b/>
          <w:sz w:val="28"/>
          <w:szCs w:val="28"/>
          <w:shd w:val="clear" w:color="auto" w:fill="FFFFFF"/>
        </w:rPr>
        <w:t>QUINTO</w:t>
      </w:r>
      <w:r w:rsidR="000B4F86" w:rsidRPr="00E40F02">
        <w:rPr>
          <w:rFonts w:ascii="Palatino Linotype" w:hAnsi="Palatino Linotype" w:cs="Arial"/>
          <w:b/>
          <w:bCs/>
          <w:sz w:val="28"/>
          <w:lang w:eastAsia="es-MX"/>
        </w:rPr>
        <w:t>.</w:t>
      </w:r>
      <w:r w:rsidR="000B4F86" w:rsidRPr="00E40F02">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0B4F86" w:rsidRPr="00E40F02">
        <w:rPr>
          <w:rFonts w:ascii="Palatino Linotype" w:hAnsi="Palatino Linotype"/>
          <w:b/>
          <w:bCs/>
          <w:szCs w:val="17"/>
          <w:lang w:eastAsia="es-ES_tradnl"/>
        </w:rPr>
        <w:t>EL SUJETO OBLIGADO</w:t>
      </w:r>
      <w:r w:rsidR="000B4F86" w:rsidRPr="00E40F02">
        <w:rPr>
          <w:rFonts w:ascii="Palatino Linotype" w:hAnsi="Palatino Linotype"/>
          <w:szCs w:val="17"/>
          <w:lang w:eastAsia="es-ES_tradnl"/>
        </w:rPr>
        <w:t xml:space="preserve"> de manera fundada y motivada, podrá solicitar una ampliación de plazo para el cumplimiento de la presente resolución.</w:t>
      </w:r>
    </w:p>
    <w:p w14:paraId="2E175CB3" w14:textId="77777777" w:rsidR="00E938A9" w:rsidRPr="00E40F02" w:rsidRDefault="00E938A9" w:rsidP="0038172D">
      <w:pPr>
        <w:spacing w:line="276" w:lineRule="auto"/>
        <w:jc w:val="both"/>
        <w:rPr>
          <w:rFonts w:ascii="Palatino Linotype" w:hAnsi="Palatino Linotype"/>
          <w:szCs w:val="17"/>
          <w:lang w:eastAsia="es-ES_tradnl"/>
        </w:rPr>
      </w:pPr>
    </w:p>
    <w:p w14:paraId="7C898E52" w14:textId="67ECBFDF" w:rsidR="00E40F02" w:rsidRPr="0038172D" w:rsidRDefault="00E938A9" w:rsidP="0038172D">
      <w:pPr>
        <w:spacing w:line="276" w:lineRule="auto"/>
        <w:contextualSpacing/>
        <w:jc w:val="both"/>
        <w:rPr>
          <w:rFonts w:ascii="Palatino Linotype" w:hAnsi="Palatino Linotype" w:cs="Arial"/>
          <w:szCs w:val="28"/>
        </w:rPr>
      </w:pPr>
      <w:r w:rsidRPr="00E40F02">
        <w:rPr>
          <w:rFonts w:ascii="Palatino Linotype" w:hAnsi="Palatino Linotype" w:cs="Arial"/>
          <w:b/>
          <w:sz w:val="28"/>
          <w:szCs w:val="28"/>
        </w:rPr>
        <w:t xml:space="preserve">SEXTO. </w:t>
      </w:r>
      <w:r w:rsidRPr="00E40F02">
        <w:rPr>
          <w:rFonts w:ascii="Palatino Linotype" w:hAnsi="Palatino Linotype"/>
          <w:b/>
          <w:lang w:eastAsia="es-ES_tradnl"/>
        </w:rPr>
        <w:t xml:space="preserve">Gírese oficio </w:t>
      </w:r>
      <w:r w:rsidRPr="00E40F02">
        <w:rPr>
          <w:rFonts w:ascii="Palatino Linotype" w:hAnsi="Palatino Linotype"/>
          <w:lang w:eastAsia="es-ES_tradnl"/>
        </w:rPr>
        <w:t>al Titular de la Dirección General de Protección de Datos Personales en atención al artículo 82, fracción XXVII de la Ley de Protección de Datos Personales del Estado de México y Municipios, en términos del</w:t>
      </w:r>
      <w:r w:rsidRPr="00E40F02">
        <w:rPr>
          <w:rFonts w:ascii="Palatino Linotype" w:hAnsi="Palatino Linotype"/>
          <w:b/>
          <w:lang w:eastAsia="es-ES_tradnl"/>
        </w:rPr>
        <w:t xml:space="preserve"> </w:t>
      </w:r>
      <w:r w:rsidRPr="00E40F02">
        <w:rPr>
          <w:rFonts w:ascii="Palatino Linotype" w:hAnsi="Palatino Linotype"/>
          <w:lang w:eastAsia="es-ES_tradnl"/>
        </w:rPr>
        <w:t>Considerando</w:t>
      </w:r>
      <w:r w:rsidRPr="00E40F02">
        <w:rPr>
          <w:rFonts w:ascii="Palatino Linotype" w:hAnsi="Palatino Linotype"/>
          <w:b/>
          <w:lang w:eastAsia="es-ES_tradnl"/>
        </w:rPr>
        <w:t xml:space="preserve"> QUINTO </w:t>
      </w:r>
      <w:r w:rsidRPr="00E40F02">
        <w:rPr>
          <w:rFonts w:ascii="Palatino Linotype" w:hAnsi="Palatino Linotype"/>
          <w:lang w:eastAsia="es-ES_tradnl"/>
        </w:rPr>
        <w:t>de la presente Resolución</w:t>
      </w:r>
      <w:r w:rsidRPr="00E40F02">
        <w:rPr>
          <w:rFonts w:ascii="Palatino Linotype" w:hAnsi="Palatino Linotype"/>
          <w:b/>
          <w:lang w:eastAsia="es-ES_tradnl"/>
        </w:rPr>
        <w:t>.</w:t>
      </w:r>
    </w:p>
    <w:p w14:paraId="796E4347" w14:textId="77777777" w:rsidR="00E40F02" w:rsidRPr="00E40F02" w:rsidRDefault="00E40F02" w:rsidP="00E40F02">
      <w:pPr>
        <w:spacing w:line="360" w:lineRule="auto"/>
        <w:jc w:val="both"/>
        <w:rPr>
          <w:rFonts w:ascii="Palatino Linotype" w:hAnsi="Palatino Linotype"/>
          <w:szCs w:val="17"/>
          <w:lang w:eastAsia="es-ES_tradnl"/>
        </w:rPr>
      </w:pPr>
    </w:p>
    <w:p w14:paraId="20DEF61A" w14:textId="4D2A3087" w:rsidR="00F5778D" w:rsidRPr="00E40F02" w:rsidRDefault="004A0EEC" w:rsidP="00E40F02">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E40F02">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48D6" w:rsidRPr="00E40F02">
        <w:rPr>
          <w:rFonts w:ascii="Palatino Linotype" w:hAnsi="Palatino Linotype" w:cs="Arial"/>
        </w:rPr>
        <w:t xml:space="preserve">NOVENA </w:t>
      </w:r>
      <w:r w:rsidRPr="00E40F02">
        <w:rPr>
          <w:rFonts w:ascii="Palatino Linotype" w:hAnsi="Palatino Linotype" w:cs="Arial"/>
        </w:rPr>
        <w:t xml:space="preserve">SESIÓN ORDINARIA CELEBRADA EL </w:t>
      </w:r>
      <w:r w:rsidR="00EE48D6" w:rsidRPr="00E40F02">
        <w:rPr>
          <w:rFonts w:ascii="Palatino Linotype" w:hAnsi="Palatino Linotype" w:cs="Arial"/>
        </w:rPr>
        <w:t>OCHO</w:t>
      </w:r>
      <w:r w:rsidR="00515D03" w:rsidRPr="00E40F02">
        <w:rPr>
          <w:rFonts w:ascii="Palatino Linotype" w:hAnsi="Palatino Linotype" w:cs="Arial"/>
        </w:rPr>
        <w:t xml:space="preserve"> </w:t>
      </w:r>
      <w:r w:rsidR="00DD6217" w:rsidRPr="00E40F02">
        <w:rPr>
          <w:rFonts w:ascii="Palatino Linotype" w:hAnsi="Palatino Linotype" w:cs="Arial"/>
        </w:rPr>
        <w:t xml:space="preserve">DE </w:t>
      </w:r>
      <w:r w:rsidR="00523F19" w:rsidRPr="00E40F02">
        <w:rPr>
          <w:rFonts w:ascii="Palatino Linotype" w:hAnsi="Palatino Linotype" w:cs="Arial"/>
        </w:rPr>
        <w:t xml:space="preserve">MARZO </w:t>
      </w:r>
      <w:r w:rsidR="00DD6217" w:rsidRPr="00E40F02">
        <w:rPr>
          <w:rFonts w:ascii="Palatino Linotype" w:hAnsi="Palatino Linotype" w:cs="Arial"/>
        </w:rPr>
        <w:t>DE DOS MIL VEINTITRÉS</w:t>
      </w:r>
      <w:r w:rsidRPr="00E40F02">
        <w:rPr>
          <w:rFonts w:ascii="Palatino Linotype" w:hAnsi="Palatino Linotype" w:cs="Arial"/>
        </w:rPr>
        <w:t>, ANTE EL SECRETARIO TÉCNICO DEL PLENO, ALEXIS TAPIA RAMÍREZ.</w:t>
      </w:r>
      <w:r w:rsidR="00DD6217" w:rsidRPr="00E40F02">
        <w:rPr>
          <w:rFonts w:ascii="Palatino Linotype" w:hAnsi="Palatino Linotype" w:cs="Arial"/>
        </w:rPr>
        <w:t>---------------------------------------------------------------------------------------------------</w:t>
      </w:r>
    </w:p>
    <w:p w14:paraId="6ADABCE0" w14:textId="128CD222" w:rsidR="004758B2" w:rsidRPr="00E40F02" w:rsidRDefault="00AE4392" w:rsidP="00E40F02">
      <w:pPr>
        <w:tabs>
          <w:tab w:val="left" w:pos="2325"/>
        </w:tabs>
        <w:spacing w:line="360" w:lineRule="auto"/>
        <w:jc w:val="both"/>
        <w:rPr>
          <w:rFonts w:ascii="Palatino Linotype" w:eastAsiaTheme="minorEastAsia" w:hAnsi="Palatino Linotype"/>
          <w:sz w:val="16"/>
          <w:lang w:val="es-419"/>
        </w:rPr>
      </w:pPr>
      <w:r w:rsidRPr="00E40F02">
        <w:rPr>
          <w:rFonts w:ascii="Palatino Linotype" w:eastAsiaTheme="minorEastAsia" w:hAnsi="Palatino Linotype"/>
          <w:sz w:val="16"/>
          <w:lang w:val="es-ES_tradnl"/>
        </w:rPr>
        <w:t>SCMM</w:t>
      </w:r>
      <w:r w:rsidR="00993225" w:rsidRPr="00E40F02">
        <w:rPr>
          <w:rFonts w:ascii="Palatino Linotype" w:eastAsiaTheme="minorEastAsia" w:hAnsi="Palatino Linotype"/>
          <w:sz w:val="16"/>
          <w:lang w:val="es-ES_tradnl"/>
        </w:rPr>
        <w:t>/BLA/DEMF/</w:t>
      </w:r>
      <w:r w:rsidR="00DD6217" w:rsidRPr="00E40F02">
        <w:rPr>
          <w:rFonts w:ascii="Palatino Linotype" w:eastAsiaTheme="minorEastAsia" w:hAnsi="Palatino Linotype"/>
          <w:sz w:val="16"/>
          <w:lang w:val="es-419"/>
        </w:rPr>
        <w:t>CCA</w:t>
      </w:r>
      <w:r w:rsidR="00A1377C" w:rsidRPr="00E40F02">
        <w:rPr>
          <w:rFonts w:ascii="Palatino Linotype" w:eastAsiaTheme="minorEastAsia" w:hAnsi="Palatino Linotype"/>
          <w:sz w:val="16"/>
          <w:lang w:val="es-419"/>
        </w:rPr>
        <w:tab/>
      </w:r>
    </w:p>
    <w:p w14:paraId="1C4D1F5D" w14:textId="40BE29DB" w:rsidR="00EE52D0" w:rsidRPr="00E40F02" w:rsidRDefault="00EE52D0" w:rsidP="00E40F02">
      <w:pPr>
        <w:spacing w:line="360" w:lineRule="auto"/>
        <w:rPr>
          <w:rFonts w:ascii="Palatino Linotype" w:hAnsi="Palatino Linotype"/>
          <w:b/>
          <w:sz w:val="28"/>
          <w:szCs w:val="28"/>
        </w:rPr>
      </w:pPr>
    </w:p>
    <w:p w14:paraId="5A5899D6" w14:textId="77777777" w:rsidR="00E60BC9" w:rsidRPr="00E40F02" w:rsidRDefault="00E60BC9" w:rsidP="00E40F02">
      <w:pPr>
        <w:spacing w:line="360" w:lineRule="auto"/>
        <w:rPr>
          <w:rFonts w:ascii="Palatino Linotype" w:hAnsi="Palatino Linotype"/>
          <w:b/>
          <w:sz w:val="28"/>
          <w:szCs w:val="28"/>
        </w:rPr>
      </w:pPr>
    </w:p>
    <w:p w14:paraId="14129A6F" w14:textId="77777777" w:rsidR="00E60BC9" w:rsidRPr="00E40F02" w:rsidRDefault="00E60BC9" w:rsidP="00E40F02">
      <w:pPr>
        <w:spacing w:line="360" w:lineRule="auto"/>
        <w:rPr>
          <w:rFonts w:ascii="Palatino Linotype" w:hAnsi="Palatino Linotype"/>
          <w:b/>
          <w:sz w:val="28"/>
          <w:szCs w:val="28"/>
        </w:rPr>
      </w:pPr>
    </w:p>
    <w:p w14:paraId="28BB592F" w14:textId="77777777" w:rsidR="00E60BC9" w:rsidRPr="00E40F02" w:rsidRDefault="00E60BC9" w:rsidP="00E40F02">
      <w:pPr>
        <w:spacing w:line="360" w:lineRule="auto"/>
        <w:rPr>
          <w:rFonts w:ascii="Palatino Linotype" w:hAnsi="Palatino Linotype"/>
          <w:b/>
          <w:sz w:val="28"/>
          <w:szCs w:val="28"/>
        </w:rPr>
      </w:pPr>
    </w:p>
    <w:p w14:paraId="70CC180A" w14:textId="77777777" w:rsidR="00A85848" w:rsidRPr="00E40F02" w:rsidRDefault="00A85848" w:rsidP="00E40F02">
      <w:pPr>
        <w:spacing w:line="360" w:lineRule="auto"/>
        <w:rPr>
          <w:rFonts w:ascii="Palatino Linotype" w:hAnsi="Palatino Linotype"/>
          <w:b/>
          <w:sz w:val="28"/>
          <w:szCs w:val="28"/>
        </w:rPr>
      </w:pPr>
    </w:p>
    <w:p w14:paraId="36E1560A" w14:textId="77777777" w:rsidR="00003E22" w:rsidRPr="00E40F02" w:rsidRDefault="00003E22" w:rsidP="00E40F02">
      <w:pPr>
        <w:spacing w:line="360" w:lineRule="auto"/>
        <w:rPr>
          <w:rFonts w:ascii="Palatino Linotype" w:hAnsi="Palatino Linotype"/>
          <w:b/>
          <w:sz w:val="28"/>
          <w:szCs w:val="28"/>
        </w:rPr>
      </w:pPr>
    </w:p>
    <w:p w14:paraId="7DAE978B" w14:textId="77777777" w:rsidR="00003E22" w:rsidRPr="00E40F02" w:rsidRDefault="00003E22" w:rsidP="00E40F02">
      <w:pPr>
        <w:spacing w:line="360" w:lineRule="auto"/>
        <w:rPr>
          <w:rFonts w:ascii="Palatino Linotype" w:hAnsi="Palatino Linotype"/>
          <w:b/>
          <w:sz w:val="28"/>
          <w:szCs w:val="28"/>
        </w:rPr>
      </w:pPr>
    </w:p>
    <w:p w14:paraId="2DF8AE80" w14:textId="77777777" w:rsidR="00003E22" w:rsidRPr="00E40F02" w:rsidRDefault="00003E22" w:rsidP="00E40F02">
      <w:pPr>
        <w:spacing w:line="360" w:lineRule="auto"/>
        <w:rPr>
          <w:rFonts w:ascii="Palatino Linotype" w:hAnsi="Palatino Linotype"/>
          <w:b/>
          <w:sz w:val="28"/>
          <w:szCs w:val="28"/>
        </w:rPr>
      </w:pPr>
    </w:p>
    <w:p w14:paraId="384B39D8" w14:textId="77777777" w:rsidR="00003E22" w:rsidRPr="00E40F02" w:rsidRDefault="00003E22" w:rsidP="00E40F02">
      <w:pPr>
        <w:spacing w:line="360" w:lineRule="auto"/>
        <w:rPr>
          <w:rFonts w:ascii="Palatino Linotype" w:hAnsi="Palatino Linotype"/>
          <w:b/>
          <w:sz w:val="28"/>
          <w:szCs w:val="28"/>
        </w:rPr>
      </w:pPr>
    </w:p>
    <w:p w14:paraId="38F6E90A" w14:textId="77777777" w:rsidR="00003E22" w:rsidRPr="00E40F02" w:rsidRDefault="00003E22" w:rsidP="00E40F02">
      <w:pPr>
        <w:spacing w:line="360" w:lineRule="auto"/>
        <w:rPr>
          <w:rFonts w:ascii="Palatino Linotype" w:hAnsi="Palatino Linotype"/>
          <w:b/>
          <w:sz w:val="28"/>
          <w:szCs w:val="28"/>
        </w:rPr>
      </w:pPr>
    </w:p>
    <w:p w14:paraId="7356E8BD" w14:textId="77777777" w:rsidR="00003E22" w:rsidRPr="00E40F02" w:rsidRDefault="00003E22" w:rsidP="00E40F02">
      <w:pPr>
        <w:spacing w:line="360" w:lineRule="auto"/>
        <w:rPr>
          <w:rFonts w:ascii="Palatino Linotype" w:hAnsi="Palatino Linotype"/>
          <w:b/>
          <w:sz w:val="28"/>
          <w:szCs w:val="28"/>
        </w:rPr>
      </w:pPr>
    </w:p>
    <w:p w14:paraId="60C323FA" w14:textId="77777777" w:rsidR="00A85848" w:rsidRPr="00E40F02" w:rsidRDefault="00A85848" w:rsidP="00E40F02">
      <w:pPr>
        <w:spacing w:line="360" w:lineRule="auto"/>
        <w:rPr>
          <w:rFonts w:ascii="Palatino Linotype" w:hAnsi="Palatino Linotype"/>
          <w:b/>
          <w:sz w:val="28"/>
          <w:szCs w:val="28"/>
        </w:rPr>
      </w:pPr>
    </w:p>
    <w:p w14:paraId="394820D6" w14:textId="77777777" w:rsidR="00A85848" w:rsidRPr="00E40F02" w:rsidRDefault="00A85848" w:rsidP="00E40F02">
      <w:pPr>
        <w:spacing w:line="360" w:lineRule="auto"/>
        <w:rPr>
          <w:rFonts w:ascii="Palatino Linotype" w:hAnsi="Palatino Linotype"/>
          <w:b/>
          <w:sz w:val="28"/>
          <w:szCs w:val="28"/>
        </w:rPr>
      </w:pPr>
    </w:p>
    <w:p w14:paraId="1F20849D" w14:textId="77777777" w:rsidR="00A85848" w:rsidRPr="00E40F02" w:rsidRDefault="00A85848" w:rsidP="00E40F02">
      <w:pPr>
        <w:spacing w:line="360" w:lineRule="auto"/>
        <w:rPr>
          <w:rFonts w:ascii="Palatino Linotype" w:hAnsi="Palatino Linotype"/>
          <w:b/>
          <w:sz w:val="28"/>
          <w:szCs w:val="28"/>
        </w:rPr>
      </w:pPr>
    </w:p>
    <w:p w14:paraId="36593724" w14:textId="77777777" w:rsidR="00E60BC9" w:rsidRPr="00E40F02" w:rsidRDefault="00E60BC9" w:rsidP="00E40F02">
      <w:pPr>
        <w:spacing w:line="360" w:lineRule="auto"/>
        <w:rPr>
          <w:rFonts w:ascii="Palatino Linotype" w:hAnsi="Palatino Linotype"/>
          <w:b/>
          <w:sz w:val="28"/>
          <w:szCs w:val="28"/>
        </w:rPr>
      </w:pPr>
    </w:p>
    <w:p w14:paraId="73D96C59" w14:textId="77777777" w:rsidR="00523F19" w:rsidRPr="00E40F02" w:rsidRDefault="00523F19" w:rsidP="00E40F02">
      <w:pPr>
        <w:spacing w:line="360" w:lineRule="auto"/>
        <w:rPr>
          <w:rFonts w:ascii="Palatino Linotype" w:hAnsi="Palatino Linotype"/>
          <w:b/>
          <w:sz w:val="28"/>
          <w:szCs w:val="28"/>
        </w:rPr>
      </w:pPr>
    </w:p>
    <w:p w14:paraId="771E78AE" w14:textId="77777777" w:rsidR="00523F19" w:rsidRPr="00E40F02" w:rsidRDefault="00523F19" w:rsidP="00E40F02">
      <w:pPr>
        <w:spacing w:line="360" w:lineRule="auto"/>
        <w:rPr>
          <w:rFonts w:ascii="Palatino Linotype" w:hAnsi="Palatino Linotype"/>
          <w:b/>
          <w:sz w:val="28"/>
          <w:szCs w:val="28"/>
        </w:rPr>
      </w:pPr>
    </w:p>
    <w:p w14:paraId="6708B035" w14:textId="77777777" w:rsidR="00523F19" w:rsidRPr="00E40F02" w:rsidRDefault="00523F19" w:rsidP="00E40F02">
      <w:pPr>
        <w:spacing w:line="360" w:lineRule="auto"/>
        <w:rPr>
          <w:rFonts w:ascii="Palatino Linotype" w:hAnsi="Palatino Linotype"/>
          <w:b/>
          <w:sz w:val="28"/>
          <w:szCs w:val="28"/>
        </w:rPr>
      </w:pPr>
    </w:p>
    <w:p w14:paraId="17A53C78" w14:textId="77777777" w:rsidR="00E60BC9" w:rsidRPr="00E40F02" w:rsidRDefault="00E60BC9" w:rsidP="00E40F02">
      <w:pPr>
        <w:spacing w:line="360" w:lineRule="auto"/>
        <w:rPr>
          <w:rFonts w:ascii="Palatino Linotype" w:hAnsi="Palatino Linotype"/>
          <w:b/>
          <w:sz w:val="28"/>
          <w:szCs w:val="28"/>
        </w:rPr>
      </w:pPr>
    </w:p>
    <w:sectPr w:rsidR="00E60BC9" w:rsidRPr="00E40F02"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BB4373" w:rsidRDefault="00BB4373" w:rsidP="00C80F8C">
      <w:r>
        <w:separator/>
      </w:r>
    </w:p>
  </w:endnote>
  <w:endnote w:type="continuationSeparator" w:id="0">
    <w:p w14:paraId="2CA1E1DE" w14:textId="77777777" w:rsidR="00BB4373" w:rsidRDefault="00BB437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B4373" w:rsidRPr="0010196A" w:rsidRDefault="00BB437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C5E41">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C5E41">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B4373" w:rsidRPr="0010196A" w:rsidRDefault="00BB437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C5E4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C5E41">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BB4373" w:rsidRDefault="00BB4373" w:rsidP="00C80F8C">
      <w:r>
        <w:separator/>
      </w:r>
    </w:p>
  </w:footnote>
  <w:footnote w:type="continuationSeparator" w:id="0">
    <w:p w14:paraId="2D50F1A5" w14:textId="77777777" w:rsidR="00BB4373" w:rsidRDefault="00BB437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B4373" w:rsidRDefault="003C5E4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B4373" w:rsidRPr="0010196A" w:rsidRDefault="003C5E4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B4373" w:rsidRPr="008F2CCC" w14:paraId="1F097D8A" w14:textId="77777777" w:rsidTr="00DA50F6">
      <w:tc>
        <w:tcPr>
          <w:tcW w:w="3261" w:type="dxa"/>
          <w:vMerge w:val="restart"/>
        </w:tcPr>
        <w:p w14:paraId="1F780A0C" w14:textId="1EFF25F4" w:rsidR="00BB4373" w:rsidRPr="008F2CCC" w:rsidRDefault="00BB4373" w:rsidP="007D030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B4373" w:rsidRPr="00664658" w:rsidRDefault="00BB4373" w:rsidP="007D030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2AA7739" w:rsidR="00BB4373" w:rsidRPr="00664658" w:rsidRDefault="00BB4373" w:rsidP="007D0303">
          <w:pPr>
            <w:jc w:val="both"/>
            <w:rPr>
              <w:rFonts w:ascii="Palatino Linotype" w:hAnsi="Palatino Linotype"/>
              <w:b/>
              <w:sz w:val="22"/>
              <w:szCs w:val="22"/>
              <w:lang w:val="es-ES_tradnl"/>
            </w:rPr>
          </w:pPr>
          <w:r>
            <w:rPr>
              <w:rFonts w:ascii="Palatino Linotype" w:hAnsi="Palatino Linotype"/>
              <w:b/>
              <w:sz w:val="22"/>
              <w:szCs w:val="22"/>
              <w:lang w:val="es-ES_tradnl"/>
            </w:rPr>
            <w:t>11382</w:t>
          </w:r>
          <w:r w:rsidRPr="00F67B0E">
            <w:rPr>
              <w:rFonts w:ascii="Palatino Linotype" w:hAnsi="Palatino Linotype"/>
              <w:b/>
              <w:sz w:val="22"/>
              <w:szCs w:val="22"/>
              <w:lang w:val="es-ES_tradnl"/>
            </w:rPr>
            <w:t>/INFOEM/IP/RR/2022</w:t>
          </w:r>
        </w:p>
      </w:tc>
    </w:tr>
    <w:tr w:rsidR="00BB4373" w:rsidRPr="008F2CCC" w14:paraId="049677A3" w14:textId="77777777" w:rsidTr="00DA50F6">
      <w:tc>
        <w:tcPr>
          <w:tcW w:w="3261" w:type="dxa"/>
          <w:vMerge/>
        </w:tcPr>
        <w:p w14:paraId="4A21EAC1" w14:textId="5C1F145E" w:rsidR="00BB4373" w:rsidRPr="008F2CCC" w:rsidRDefault="00BB4373" w:rsidP="007D0303">
          <w:pPr>
            <w:rPr>
              <w:rFonts w:ascii="Palatino Linotype" w:hAnsi="Palatino Linotype"/>
              <w:b/>
              <w:sz w:val="22"/>
              <w:szCs w:val="22"/>
              <w:lang w:val="es-ES_tradnl"/>
            </w:rPr>
          </w:pPr>
        </w:p>
      </w:tc>
      <w:tc>
        <w:tcPr>
          <w:tcW w:w="2551" w:type="dxa"/>
          <w:shd w:val="clear" w:color="auto" w:fill="auto"/>
        </w:tcPr>
        <w:p w14:paraId="1237BCDE" w14:textId="77777777" w:rsidR="00BB4373" w:rsidRPr="00664658" w:rsidRDefault="00BB4373" w:rsidP="007D030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A467A76" w:rsidR="00BB4373" w:rsidRPr="00C77536" w:rsidRDefault="00BB4373" w:rsidP="007D0303">
          <w:pPr>
            <w:jc w:val="both"/>
            <w:rPr>
              <w:lang w:val="es-419"/>
            </w:rPr>
          </w:pPr>
          <w:r w:rsidRPr="007D0303">
            <w:rPr>
              <w:rFonts w:ascii="Palatino Linotype" w:hAnsi="Palatino Linotype"/>
              <w:b/>
              <w:sz w:val="22"/>
              <w:szCs w:val="22"/>
              <w:lang w:val="es-ES_tradnl"/>
            </w:rPr>
            <w:t>Ayuntamiento de Ozumba</w:t>
          </w:r>
        </w:p>
      </w:tc>
    </w:tr>
    <w:tr w:rsidR="00BB4373" w:rsidRPr="008F2CCC" w14:paraId="72CD087D" w14:textId="77777777" w:rsidTr="00DA50F6">
      <w:trPr>
        <w:trHeight w:val="228"/>
      </w:trPr>
      <w:tc>
        <w:tcPr>
          <w:tcW w:w="3261" w:type="dxa"/>
          <w:vMerge/>
        </w:tcPr>
        <w:p w14:paraId="1B78656F" w14:textId="01E6F6F6" w:rsidR="00BB4373" w:rsidRPr="008F2CCC" w:rsidRDefault="00BB4373" w:rsidP="00070856">
          <w:pPr>
            <w:rPr>
              <w:rFonts w:ascii="Palatino Linotype" w:hAnsi="Palatino Linotype"/>
              <w:b/>
              <w:sz w:val="22"/>
              <w:szCs w:val="22"/>
              <w:lang w:val="es-ES_tradnl"/>
            </w:rPr>
          </w:pPr>
        </w:p>
      </w:tc>
      <w:tc>
        <w:tcPr>
          <w:tcW w:w="2551" w:type="dxa"/>
          <w:shd w:val="clear" w:color="auto" w:fill="auto"/>
        </w:tcPr>
        <w:p w14:paraId="74D81628" w14:textId="3839B3E6" w:rsidR="00BB4373" w:rsidRPr="00664658" w:rsidRDefault="00BB437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B4373" w:rsidRPr="00664658" w:rsidRDefault="00BB437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B4373" w:rsidRPr="0010196A" w:rsidRDefault="00BB437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B4373" w:rsidRPr="0010196A" w:rsidRDefault="003C5E4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B4373" w:rsidRPr="008F2CCC" w14:paraId="6ABABA57" w14:textId="77777777" w:rsidTr="005B5501">
      <w:tc>
        <w:tcPr>
          <w:tcW w:w="4253" w:type="dxa"/>
          <w:vMerge w:val="restart"/>
          <w:shd w:val="clear" w:color="auto" w:fill="auto"/>
        </w:tcPr>
        <w:p w14:paraId="6AA376CC" w14:textId="1E62217E" w:rsidR="00BB4373" w:rsidRPr="008F2CCC" w:rsidRDefault="00BB4373"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B4373" w:rsidRPr="008F2CCC" w:rsidRDefault="00BB437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1B9C094" w:rsidR="00BB4373" w:rsidRPr="008F2CCC" w:rsidRDefault="00BB4373" w:rsidP="0077398B">
          <w:pPr>
            <w:jc w:val="both"/>
            <w:rPr>
              <w:rFonts w:ascii="Palatino Linotype" w:hAnsi="Palatino Linotype"/>
              <w:b/>
              <w:sz w:val="22"/>
              <w:szCs w:val="22"/>
              <w:lang w:val="es-ES_tradnl"/>
            </w:rPr>
          </w:pPr>
          <w:r>
            <w:rPr>
              <w:rFonts w:ascii="Palatino Linotype" w:hAnsi="Palatino Linotype"/>
              <w:b/>
              <w:sz w:val="22"/>
              <w:szCs w:val="22"/>
              <w:lang w:val="es-ES_tradnl"/>
            </w:rPr>
            <w:t>11382</w:t>
          </w:r>
          <w:r w:rsidRPr="00F67B0E">
            <w:rPr>
              <w:rFonts w:ascii="Palatino Linotype" w:hAnsi="Palatino Linotype"/>
              <w:b/>
              <w:sz w:val="22"/>
              <w:szCs w:val="22"/>
              <w:lang w:val="es-ES_tradnl"/>
            </w:rPr>
            <w:t>/INFOEM/IP/RR/2022</w:t>
          </w:r>
        </w:p>
      </w:tc>
    </w:tr>
    <w:tr w:rsidR="00BB4373" w:rsidRPr="008F2CCC" w14:paraId="3B45FB53" w14:textId="77777777" w:rsidTr="005B5501">
      <w:tc>
        <w:tcPr>
          <w:tcW w:w="4253" w:type="dxa"/>
          <w:vMerge/>
          <w:shd w:val="clear" w:color="auto" w:fill="auto"/>
        </w:tcPr>
        <w:p w14:paraId="188B82EF" w14:textId="77777777" w:rsidR="00BB4373" w:rsidRPr="008F2CCC" w:rsidRDefault="00BB4373" w:rsidP="00A2780F">
          <w:pPr>
            <w:rPr>
              <w:rFonts w:ascii="Palatino Linotype" w:hAnsi="Palatino Linotype"/>
              <w:b/>
              <w:sz w:val="22"/>
              <w:szCs w:val="22"/>
              <w:lang w:val="es-ES_tradnl"/>
            </w:rPr>
          </w:pPr>
        </w:p>
      </w:tc>
      <w:tc>
        <w:tcPr>
          <w:tcW w:w="2552" w:type="dxa"/>
          <w:shd w:val="clear" w:color="auto" w:fill="auto"/>
        </w:tcPr>
        <w:p w14:paraId="3B2AD0CF" w14:textId="77777777" w:rsidR="00BB4373" w:rsidRPr="008F2CCC" w:rsidRDefault="00BB437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CAAAAA7" w:rsidR="00BB4373" w:rsidRPr="003305CB" w:rsidRDefault="003C5E41"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XXXXXXX </w:t>
          </w:r>
          <w:proofErr w:type="spellStart"/>
          <w:r>
            <w:rPr>
              <w:rFonts w:ascii="Palatino Linotype" w:hAnsi="Palatino Linotype"/>
              <w:b/>
              <w:sz w:val="22"/>
              <w:szCs w:val="22"/>
              <w:lang w:val="es-419"/>
            </w:rPr>
            <w:t>XXXXXXX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XXXXXXX</w:t>
          </w:r>
          <w:proofErr w:type="spellEnd"/>
        </w:p>
      </w:tc>
    </w:tr>
    <w:tr w:rsidR="00BB4373" w:rsidRPr="008F2CCC" w14:paraId="28A493EB" w14:textId="77777777" w:rsidTr="005B5501">
      <w:trPr>
        <w:trHeight w:val="228"/>
      </w:trPr>
      <w:tc>
        <w:tcPr>
          <w:tcW w:w="4253" w:type="dxa"/>
          <w:vMerge/>
          <w:shd w:val="clear" w:color="auto" w:fill="auto"/>
        </w:tcPr>
        <w:p w14:paraId="06C77D31" w14:textId="77777777" w:rsidR="00BB4373" w:rsidRPr="008F2CCC" w:rsidRDefault="00BB4373" w:rsidP="00E37C88">
          <w:pPr>
            <w:rPr>
              <w:rFonts w:ascii="Palatino Linotype" w:hAnsi="Palatino Linotype"/>
              <w:b/>
              <w:sz w:val="22"/>
              <w:szCs w:val="22"/>
              <w:lang w:val="es-ES_tradnl"/>
            </w:rPr>
          </w:pPr>
        </w:p>
      </w:tc>
      <w:tc>
        <w:tcPr>
          <w:tcW w:w="2552" w:type="dxa"/>
          <w:shd w:val="clear" w:color="auto" w:fill="auto"/>
        </w:tcPr>
        <w:p w14:paraId="2E1A72B4" w14:textId="77777777" w:rsidR="00BB4373" w:rsidRPr="008F2CCC" w:rsidRDefault="00BB437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E40059C" w:rsidR="00BB4373" w:rsidRPr="00F67B0E" w:rsidRDefault="00BB4373" w:rsidP="00F67B0E">
          <w:pPr>
            <w:jc w:val="both"/>
            <w:rPr>
              <w:lang w:val="es-419"/>
            </w:rPr>
          </w:pPr>
          <w:r w:rsidRPr="007D0303">
            <w:rPr>
              <w:rFonts w:ascii="Palatino Linotype" w:hAnsi="Palatino Linotype"/>
              <w:b/>
              <w:sz w:val="22"/>
              <w:szCs w:val="22"/>
              <w:lang w:val="es-ES_tradnl"/>
            </w:rPr>
            <w:t>Ayuntamiento de Ozumba</w:t>
          </w:r>
        </w:p>
      </w:tc>
    </w:tr>
    <w:tr w:rsidR="00BB4373" w:rsidRPr="008F2CCC" w14:paraId="0F114FF0" w14:textId="77777777" w:rsidTr="005B5501">
      <w:tc>
        <w:tcPr>
          <w:tcW w:w="4253" w:type="dxa"/>
          <w:vMerge/>
          <w:shd w:val="clear" w:color="auto" w:fill="auto"/>
        </w:tcPr>
        <w:p w14:paraId="4CCB64BA" w14:textId="77777777" w:rsidR="00BB4373" w:rsidRPr="008F2CCC" w:rsidRDefault="00BB4373" w:rsidP="00A2780F">
          <w:pPr>
            <w:rPr>
              <w:rFonts w:ascii="Palatino Linotype" w:hAnsi="Palatino Linotype"/>
              <w:b/>
              <w:sz w:val="22"/>
              <w:szCs w:val="22"/>
              <w:lang w:val="es-ES_tradnl"/>
            </w:rPr>
          </w:pPr>
        </w:p>
      </w:tc>
      <w:tc>
        <w:tcPr>
          <w:tcW w:w="2552" w:type="dxa"/>
          <w:shd w:val="clear" w:color="auto" w:fill="auto"/>
        </w:tcPr>
        <w:p w14:paraId="31E422EA" w14:textId="63649A07" w:rsidR="00BB4373" w:rsidRPr="008F2CCC" w:rsidRDefault="00BB437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B4373" w:rsidRPr="008F2CCC" w:rsidRDefault="00BB437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B4373" w:rsidRPr="0010196A" w:rsidRDefault="00BB437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6"/>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7"/>
  </w:num>
  <w:num w:numId="7">
    <w:abstractNumId w:val="4"/>
  </w:num>
  <w:num w:numId="8">
    <w:abstractNumId w:val="20"/>
  </w:num>
  <w:num w:numId="9">
    <w:abstractNumId w:val="15"/>
  </w:num>
  <w:num w:numId="10">
    <w:abstractNumId w:val="25"/>
  </w:num>
  <w:num w:numId="11">
    <w:abstractNumId w:val="8"/>
  </w:num>
  <w:num w:numId="12">
    <w:abstractNumId w:val="33"/>
  </w:num>
  <w:num w:numId="13">
    <w:abstractNumId w:val="26"/>
  </w:num>
  <w:num w:numId="14">
    <w:abstractNumId w:val="5"/>
  </w:num>
  <w:num w:numId="15">
    <w:abstractNumId w:val="30"/>
  </w:num>
  <w:num w:numId="16">
    <w:abstractNumId w:val="11"/>
  </w:num>
  <w:num w:numId="17">
    <w:abstractNumId w:val="12"/>
  </w:num>
  <w:num w:numId="18">
    <w:abstractNumId w:val="19"/>
  </w:num>
  <w:num w:numId="19">
    <w:abstractNumId w:val="0"/>
  </w:num>
  <w:num w:numId="20">
    <w:abstractNumId w:val="24"/>
  </w:num>
  <w:num w:numId="21">
    <w:abstractNumId w:val="28"/>
  </w:num>
  <w:num w:numId="22">
    <w:abstractNumId w:val="34"/>
  </w:num>
  <w:num w:numId="23">
    <w:abstractNumId w:val="29"/>
  </w:num>
  <w:num w:numId="24">
    <w:abstractNumId w:val="9"/>
  </w:num>
  <w:num w:numId="25">
    <w:abstractNumId w:val="7"/>
  </w:num>
  <w:num w:numId="26">
    <w:abstractNumId w:val="14"/>
  </w:num>
  <w:num w:numId="27">
    <w:abstractNumId w:val="31"/>
  </w:num>
  <w:num w:numId="28">
    <w:abstractNumId w:val="1"/>
  </w:num>
  <w:num w:numId="29">
    <w:abstractNumId w:val="18"/>
  </w:num>
  <w:num w:numId="30">
    <w:abstractNumId w:val="16"/>
  </w:num>
  <w:num w:numId="31">
    <w:abstractNumId w:val="21"/>
  </w:num>
  <w:num w:numId="32">
    <w:abstractNumId w:val="32"/>
  </w:num>
  <w:num w:numId="33">
    <w:abstractNumId w:val="23"/>
  </w:num>
  <w:num w:numId="34">
    <w:abstractNumId w:val="10"/>
  </w:num>
  <w:num w:numId="35">
    <w:abstractNumId w:val="3"/>
  </w:num>
  <w:num w:numId="36">
    <w:abstractNumId w:val="27"/>
  </w:num>
  <w:num w:numId="37">
    <w:abstractNumId w:val="35"/>
  </w:num>
  <w:num w:numId="38">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814"/>
    <w:rsid w:val="002A3240"/>
    <w:rsid w:val="002A3253"/>
    <w:rsid w:val="002A3ABB"/>
    <w:rsid w:val="002A3B29"/>
    <w:rsid w:val="002A40A0"/>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72C"/>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72D"/>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E41"/>
    <w:rsid w:val="003C5FA2"/>
    <w:rsid w:val="003C653B"/>
    <w:rsid w:val="003C65F0"/>
    <w:rsid w:val="003C687A"/>
    <w:rsid w:val="003C6BD4"/>
    <w:rsid w:val="003C70B0"/>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59"/>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3F7"/>
    <w:rsid w:val="006E3851"/>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44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217"/>
    <w:rsid w:val="00DD642E"/>
    <w:rsid w:val="00DD688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993"/>
    <w:rsid w:val="00EA2F4B"/>
    <w:rsid w:val="00EA3C41"/>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1FB"/>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A4EC0-F1D1-4763-B7C5-0296C798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58</Pages>
  <Words>13838</Words>
  <Characters>76112</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2023-03-10T16:31:00Z</cp:lastPrinted>
  <dcterms:created xsi:type="dcterms:W3CDTF">2023-03-02T01:06:00Z</dcterms:created>
  <dcterms:modified xsi:type="dcterms:W3CDTF">2023-03-17T00:55:00Z</dcterms:modified>
</cp:coreProperties>
</file>