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5BEBBAB5" w:rsidR="00EC77D9" w:rsidRPr="002D0AC7" w:rsidRDefault="00EC77D9" w:rsidP="00DA4C87">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654570">
        <w:rPr>
          <w:rFonts w:eastAsia="Calibri" w:cs="Tahoma"/>
          <w:lang w:val="es-ES"/>
        </w:rPr>
        <w:t>quince</w:t>
      </w:r>
      <w:r w:rsidR="00967D91">
        <w:rPr>
          <w:rFonts w:eastAsia="Calibri" w:cs="Tahoma"/>
          <w:lang w:val="es-ES"/>
        </w:rPr>
        <w:t xml:space="preserve"> de febrero</w:t>
      </w:r>
      <w:r w:rsidR="00955848">
        <w:rPr>
          <w:rFonts w:eastAsia="Calibri" w:cs="Tahoma"/>
          <w:lang w:val="es-ES"/>
        </w:rPr>
        <w:t xml:space="preserve"> de dos mil veintitrés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5D38148F"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967D91">
        <w:rPr>
          <w:rFonts w:eastAsia="Calibri" w:cs="Tahoma"/>
        </w:rPr>
        <w:t>00</w:t>
      </w:r>
      <w:r w:rsidR="005B7041">
        <w:rPr>
          <w:rFonts w:eastAsia="Calibri" w:cs="Tahoma"/>
        </w:rPr>
        <w:t>161</w:t>
      </w:r>
      <w:r w:rsidR="00967D91">
        <w:rPr>
          <w:rFonts w:eastAsia="Calibri" w:cs="Tahoma"/>
        </w:rPr>
        <w:t>/INFOEM/IP/RR/2023</w:t>
      </w:r>
      <w:r w:rsidRPr="002D0AC7">
        <w:rPr>
          <w:rFonts w:eastAsia="Calibri" w:cs="Tahoma"/>
        </w:rPr>
        <w:t xml:space="preserve">, interpuesto </w:t>
      </w:r>
      <w:r w:rsidR="000C006D">
        <w:rPr>
          <w:rFonts w:eastAsia="Calibri" w:cs="Tahoma"/>
        </w:rPr>
        <w:t>por</w:t>
      </w:r>
      <w:r w:rsidR="00CE3521">
        <w:rPr>
          <w:rFonts w:eastAsia="Calibri" w:cs="Tahoma"/>
        </w:rPr>
        <w:t xml:space="preserve"> </w:t>
      </w:r>
      <w:r w:rsidR="00645086">
        <w:rPr>
          <w:rFonts w:eastAsia="Calibri" w:cs="Tahoma"/>
        </w:rPr>
        <w:t>un particular que en lo sucesivo se le denominará</w:t>
      </w:r>
      <w:r w:rsidRPr="002D0AC7">
        <w:rPr>
          <w:rFonts w:cs="Tahoma"/>
          <w:color w:val="0D0D0D" w:themeColor="text1" w:themeTint="F2"/>
        </w:rPr>
        <w:t xml:space="preserve"> Recurrente o Particular, en contra de la falta de respuesta del Sujeto Obligado, </w:t>
      </w:r>
      <w:r w:rsidR="005B7041" w:rsidRPr="005B7041">
        <w:rPr>
          <w:rFonts w:cs="Tahoma"/>
          <w:color w:val="0D0D0D" w:themeColor="text1" w:themeTint="F2"/>
        </w:rPr>
        <w:t>Ayuntamiento de Ecatepec de Morelos</w:t>
      </w:r>
      <w:r w:rsidRPr="002D0AC7">
        <w:rPr>
          <w:rFonts w:cs="Tahoma"/>
          <w:color w:val="0D0D0D" w:themeColor="text1" w:themeTint="F2"/>
        </w:rPr>
        <w:t>, a la solicitud de acceso a la información pública</w:t>
      </w:r>
      <w:r w:rsidRPr="002D0AC7">
        <w:rPr>
          <w:b/>
          <w:bCs/>
          <w:color w:val="FF0000"/>
        </w:rPr>
        <w:t> </w:t>
      </w:r>
      <w:r w:rsidR="005B7041" w:rsidRPr="005B7041">
        <w:t>00651/ECATEPEC/IP/2022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05CE6F83" w:rsidR="00EC77D9" w:rsidRPr="002D0AC7" w:rsidRDefault="00EC77D9" w:rsidP="00DA4C87">
      <w:pPr>
        <w:spacing w:after="0" w:line="360" w:lineRule="auto"/>
        <w:rPr>
          <w:rFonts w:cs="Tahoma"/>
        </w:rPr>
      </w:pPr>
      <w:r w:rsidRPr="002D0AC7">
        <w:rPr>
          <w:rFonts w:eastAsia="Calibri" w:cs="Tahoma"/>
          <w:lang w:val="es-ES"/>
        </w:rPr>
        <w:t xml:space="preserve">Con fecha </w:t>
      </w:r>
      <w:r w:rsidR="005B7041">
        <w:rPr>
          <w:rFonts w:eastAsia="Calibri" w:cs="Tahoma"/>
          <w:lang w:val="es-ES"/>
        </w:rPr>
        <w:t>dieciséis de junio</w:t>
      </w:r>
      <w:r w:rsidR="001756F2">
        <w:rPr>
          <w:rFonts w:eastAsia="Calibri" w:cs="Tahoma"/>
          <w:lang w:val="es-ES"/>
        </w:rPr>
        <w:t xml:space="preserve"> </w:t>
      </w:r>
      <w:r w:rsidRPr="002D0AC7">
        <w:rPr>
          <w:rFonts w:eastAsia="Calibri" w:cs="Tahoma"/>
          <w:lang w:val="es-ES"/>
        </w:rPr>
        <w:t xml:space="preserve">de dos mil veintidós, se </w:t>
      </w:r>
      <w:r w:rsidR="00B0253B">
        <w:rPr>
          <w:rFonts w:eastAsia="Calibri" w:cs="Tahoma"/>
          <w:lang w:val="es-ES"/>
        </w:rPr>
        <w:t>presentó</w:t>
      </w:r>
      <w:r w:rsidRPr="002D0AC7">
        <w:rPr>
          <w:rFonts w:eastAsia="Calibri" w:cs="Tahoma"/>
          <w:lang w:val="es-ES"/>
        </w:rPr>
        <w:t xml:space="preserve"> una solicitud de información del </w:t>
      </w:r>
      <w:r w:rsidR="005B7041">
        <w:rPr>
          <w:rFonts w:eastAsia="Calibri" w:cs="Tahoma"/>
          <w:lang w:val="es-ES"/>
        </w:rPr>
        <w:t xml:space="preserve">Recurrente o </w:t>
      </w:r>
      <w:r w:rsidRPr="002D0AC7">
        <w:rPr>
          <w:rFonts w:eastAsia="Calibri" w:cs="Tahoma"/>
          <w:lang w:val="es-ES"/>
        </w:rPr>
        <w:t>Particular, a través del Sistema de Acceso a la Información Mexiquense (SAIMEX), ante el</w:t>
      </w:r>
      <w:r w:rsidR="005B78CE">
        <w:rPr>
          <w:color w:val="000000"/>
        </w:rPr>
        <w:t xml:space="preserve"> </w:t>
      </w:r>
      <w:r w:rsidR="005B7041" w:rsidRPr="005B7041">
        <w:rPr>
          <w:rFonts w:cs="Tahoma"/>
          <w:color w:val="0D0D0D" w:themeColor="text1" w:themeTint="F2"/>
        </w:rPr>
        <w:t>Ayuntamiento de Ecatepec de Morelos</w:t>
      </w:r>
      <w:r w:rsidR="003D0090">
        <w:rPr>
          <w:rFonts w:eastAsia="Calibri" w:cs="Tahoma"/>
        </w:rPr>
        <w:t xml:space="preserve">, </w:t>
      </w:r>
      <w:r w:rsidRPr="002D0AC7">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362C95E6" w:rsidR="00EC77D9" w:rsidRPr="003D0090" w:rsidRDefault="005B7041" w:rsidP="00A2050F">
      <w:pPr>
        <w:spacing w:after="0" w:line="360" w:lineRule="auto"/>
        <w:ind w:left="567" w:right="567"/>
        <w:rPr>
          <w:rFonts w:eastAsia="Times New Roman" w:cs="Arial"/>
          <w:bCs/>
          <w:i/>
          <w:iCs/>
          <w:sz w:val="20"/>
          <w:szCs w:val="20"/>
          <w:lang w:eastAsia="es-ES"/>
        </w:rPr>
      </w:pPr>
      <w:r w:rsidRPr="005B7041">
        <w:rPr>
          <w:i/>
          <w:iCs/>
          <w:color w:val="000000"/>
          <w:sz w:val="20"/>
          <w:szCs w:val="20"/>
        </w:rPr>
        <w:t>solicito se conteste lo solicitado en el documento adjunto</w:t>
      </w:r>
      <w:r w:rsidR="00645086" w:rsidRPr="00645086">
        <w:rPr>
          <w:i/>
          <w:iCs/>
          <w:color w:val="000000"/>
          <w:sz w:val="20"/>
          <w:szCs w:val="20"/>
        </w:rPr>
        <w:t>.</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56F5F74A" w:rsidR="00EC77D9" w:rsidRPr="009019A4" w:rsidRDefault="005B7041" w:rsidP="00DA4C87">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Correo electrónico</w:t>
      </w:r>
      <w:r w:rsidR="00EC77D9" w:rsidRPr="009019A4">
        <w:rPr>
          <w:rFonts w:eastAsia="Times New Roman" w:cs="Arial"/>
          <w:bCs/>
          <w:i/>
          <w:iCs/>
          <w:color w:val="auto"/>
          <w:sz w:val="20"/>
          <w:szCs w:val="20"/>
          <w:lang w:eastAsia="es-ES"/>
        </w:rPr>
        <w:t>”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351CAA13" w14:textId="728E001D" w:rsidR="005B7041" w:rsidRDefault="005B7041" w:rsidP="00645086">
      <w:pPr>
        <w:tabs>
          <w:tab w:val="left" w:pos="4667"/>
        </w:tabs>
        <w:spacing w:after="0" w:line="360" w:lineRule="auto"/>
        <w:ind w:right="567"/>
        <w:rPr>
          <w:rFonts w:eastAsia="Calibri" w:cs="Tahoma"/>
          <w:bCs/>
        </w:rPr>
      </w:pPr>
      <w:r>
        <w:rPr>
          <w:rFonts w:eastAsia="Calibri" w:cs="Tahoma"/>
          <w:bCs/>
        </w:rPr>
        <w:t>A su solicitud, adjuntó lo siguiente:</w:t>
      </w:r>
    </w:p>
    <w:p w14:paraId="28FE2EE4" w14:textId="4AA5BF46" w:rsidR="005B7041" w:rsidRDefault="005B7041" w:rsidP="00645086">
      <w:pPr>
        <w:tabs>
          <w:tab w:val="left" w:pos="4667"/>
        </w:tabs>
        <w:spacing w:after="0" w:line="360" w:lineRule="auto"/>
        <w:ind w:right="567"/>
        <w:rPr>
          <w:rFonts w:eastAsia="Calibri" w:cs="Tahoma"/>
          <w:bCs/>
        </w:rPr>
      </w:pPr>
      <w:r>
        <w:rPr>
          <w:noProof/>
          <w:lang w:eastAsia="es-MX"/>
        </w:rPr>
        <w:lastRenderedPageBreak/>
        <w:drawing>
          <wp:anchor distT="0" distB="0" distL="114300" distR="114300" simplePos="0" relativeHeight="251661312" behindDoc="1" locked="0" layoutInCell="1" allowOverlap="1" wp14:anchorId="0D19A3A7" wp14:editId="39136140">
            <wp:simplePos x="0" y="0"/>
            <wp:positionH relativeFrom="page">
              <wp:posOffset>885825</wp:posOffset>
            </wp:positionH>
            <wp:positionV relativeFrom="page">
              <wp:posOffset>1514474</wp:posOffset>
            </wp:positionV>
            <wp:extent cx="6324600" cy="7407189"/>
            <wp:effectExtent l="0" t="0" r="0" b="3810"/>
            <wp:wrapTight wrapText="bothSides">
              <wp:wrapPolygon edited="0">
                <wp:start x="0" y="0"/>
                <wp:lineTo x="0" y="21556"/>
                <wp:lineTo x="21535" y="21556"/>
                <wp:lineTo x="2153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989" t="16422" r="31826" b="5952"/>
                    <a:stretch/>
                  </pic:blipFill>
                  <pic:spPr bwMode="auto">
                    <a:xfrm>
                      <a:off x="0" y="0"/>
                      <a:ext cx="6334680" cy="74189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F19FD5" w14:textId="67E5F82E" w:rsidR="00967D91" w:rsidRPr="002D0AC7" w:rsidRDefault="00967D91" w:rsidP="00645086">
      <w:pPr>
        <w:tabs>
          <w:tab w:val="left" w:pos="4667"/>
        </w:tabs>
        <w:spacing w:after="0" w:line="360" w:lineRule="auto"/>
        <w:ind w:right="567"/>
        <w:rPr>
          <w:rFonts w:eastAsia="Calibri" w:cs="Tahoma"/>
          <w:b/>
          <w:bCs/>
          <w:lang w:val="es-ES"/>
        </w:rPr>
      </w:pPr>
      <w:r>
        <w:rPr>
          <w:rFonts w:eastAsia="Calibri" w:cs="Tahoma"/>
          <w:b/>
          <w:bCs/>
        </w:rPr>
        <w:t>II</w:t>
      </w:r>
      <w:r w:rsidRPr="003D5B55">
        <w:rPr>
          <w:rFonts w:eastAsia="Calibri" w:cs="Tahoma"/>
          <w:b/>
          <w:bCs/>
        </w:rPr>
        <w:t>.</w:t>
      </w:r>
      <w:r>
        <w:rPr>
          <w:rFonts w:cs="Tahoma"/>
          <w:b/>
          <w:bCs/>
        </w:rPr>
        <w:t xml:space="preserve"> </w:t>
      </w:r>
      <w:r>
        <w:rPr>
          <w:rFonts w:eastAsia="Calibri" w:cs="Tahoma"/>
          <w:b/>
          <w:bCs/>
          <w:lang w:val="es-ES"/>
        </w:rPr>
        <w:t>Respuesta del Sujeto Obligado</w:t>
      </w:r>
      <w:r w:rsidRPr="002D0AC7">
        <w:rPr>
          <w:rFonts w:eastAsia="Calibri" w:cs="Tahoma"/>
          <w:b/>
          <w:bCs/>
          <w:lang w:val="es-ES"/>
        </w:rPr>
        <w:t>.</w:t>
      </w:r>
    </w:p>
    <w:p w14:paraId="5FFE230B" w14:textId="77777777" w:rsidR="00EC77D9" w:rsidRPr="002D0AC7" w:rsidRDefault="00EC77D9" w:rsidP="00DA4C87">
      <w:pPr>
        <w:spacing w:after="0" w:line="360" w:lineRule="auto"/>
        <w:rPr>
          <w:rFonts w:eastAsia="Calibri" w:cs="Tahoma"/>
          <w:b/>
          <w:bCs/>
        </w:rPr>
      </w:pPr>
    </w:p>
    <w:p w14:paraId="339339D5" w14:textId="46FCAE28"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5B7041" w:rsidRPr="005B7041">
        <w:rPr>
          <w:color w:val="000000"/>
        </w:rPr>
        <w:t>Ayuntamiento de Ecatepec de Morelos</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329AEF27" w:rsidR="00EC77D9" w:rsidRPr="002D0AC7" w:rsidRDefault="006E2079" w:rsidP="00DA4C87">
      <w:pPr>
        <w:autoSpaceDE w:val="0"/>
        <w:autoSpaceDN w:val="0"/>
        <w:adjustRightInd w:val="0"/>
        <w:spacing w:after="0" w:line="360" w:lineRule="auto"/>
        <w:rPr>
          <w:rFonts w:eastAsia="Calibri" w:cs="Tahoma"/>
          <w:b/>
          <w:color w:val="000000"/>
        </w:rPr>
      </w:pPr>
      <w:r>
        <w:rPr>
          <w:rFonts w:eastAsia="Calibri" w:cs="Tahoma"/>
          <w:b/>
          <w:color w:val="000000"/>
        </w:rPr>
        <w:t>I</w:t>
      </w:r>
      <w:r w:rsidR="00645086">
        <w:rPr>
          <w:rFonts w:eastAsia="Calibri" w:cs="Tahoma"/>
          <w:b/>
          <w:color w:val="000000"/>
        </w:rPr>
        <w:t>II</w:t>
      </w:r>
      <w:r w:rsidR="00955848">
        <w:rPr>
          <w:rFonts w:eastAsia="Calibri" w:cs="Tahoma"/>
          <w:b/>
          <w:color w:val="000000"/>
        </w:rPr>
        <w:t>.</w:t>
      </w:r>
      <w:r w:rsidR="00EC77D9"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043BFAD4" w14:textId="4A75C1B5" w:rsidR="00686C69" w:rsidRPr="00722BC9" w:rsidRDefault="00EC77D9" w:rsidP="00DA4C87">
      <w:pPr>
        <w:spacing w:after="0" w:line="360" w:lineRule="auto"/>
        <w:rPr>
          <w:bCs/>
        </w:rPr>
      </w:pPr>
      <w:r w:rsidRPr="002D0AC7">
        <w:rPr>
          <w:rFonts w:eastAsia="Times New Roman" w:cs="Tahoma"/>
          <w:bCs/>
          <w:color w:val="auto"/>
          <w:lang w:val="es-ES" w:eastAsia="es-ES"/>
        </w:rPr>
        <w:t xml:space="preserve">Con fecha </w:t>
      </w:r>
      <w:r w:rsidR="005B7041">
        <w:rPr>
          <w:rFonts w:eastAsia="Times New Roman" w:cs="Tahoma"/>
          <w:bCs/>
          <w:color w:val="auto"/>
          <w:lang w:val="es-ES" w:eastAsia="es-ES"/>
        </w:rPr>
        <w:t>diez</w:t>
      </w:r>
      <w:r w:rsidR="00FF6861">
        <w:rPr>
          <w:rFonts w:eastAsia="Times New Roman" w:cs="Tahoma"/>
          <w:bCs/>
          <w:color w:val="auto"/>
          <w:lang w:val="es-ES" w:eastAsia="es-ES"/>
        </w:rPr>
        <w:t xml:space="preserve"> </w:t>
      </w:r>
      <w:r w:rsidR="00967D91">
        <w:rPr>
          <w:rFonts w:eastAsia="Times New Roman" w:cs="Tahoma"/>
          <w:bCs/>
          <w:color w:val="auto"/>
          <w:lang w:val="es-ES" w:eastAsia="es-ES"/>
        </w:rPr>
        <w:t>de enero de dos mil veintitrés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00686C69" w:rsidRPr="00722BC9">
        <w:rPr>
          <w:rFonts w:cs="Tahoma"/>
          <w:b/>
          <w:lang w:eastAsia="es-ES"/>
        </w:rPr>
        <w:t xml:space="preserve"> </w:t>
      </w:r>
      <w:r w:rsidR="00686C69" w:rsidRPr="00722BC9">
        <w:rPr>
          <w:rFonts w:cs="Tahoma"/>
          <w:lang w:eastAsia="es-ES"/>
        </w:rPr>
        <w:t>en los siguientes términos:</w:t>
      </w:r>
    </w:p>
    <w:p w14:paraId="24595562" w14:textId="77777777" w:rsidR="00EC77D9" w:rsidRPr="002D0AC7" w:rsidRDefault="00EC77D9" w:rsidP="00DA4C87">
      <w:pPr>
        <w:spacing w:after="0" w:line="360" w:lineRule="auto"/>
        <w:rPr>
          <w:rFonts w:eastAsia="Times New Roman" w:cs="Tahoma"/>
          <w:bCs/>
          <w:color w:val="auto"/>
          <w:lang w:eastAsia="es-ES"/>
        </w:rPr>
      </w:pP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6C44F4CA" w:rsidR="00EC77D9" w:rsidRPr="009019A4" w:rsidRDefault="005B7041" w:rsidP="00DA4C87">
      <w:pPr>
        <w:spacing w:after="0" w:line="360" w:lineRule="auto"/>
        <w:ind w:left="567" w:right="567"/>
        <w:rPr>
          <w:rFonts w:eastAsia="Times New Roman" w:cs="Tahoma"/>
          <w:bCs/>
          <w:i/>
          <w:iCs/>
          <w:color w:val="auto"/>
          <w:sz w:val="20"/>
          <w:szCs w:val="20"/>
          <w:lang w:eastAsia="es-ES"/>
        </w:rPr>
      </w:pPr>
      <w:r w:rsidRPr="005B7041">
        <w:rPr>
          <w:i/>
          <w:iCs/>
          <w:color w:val="000000"/>
          <w:sz w:val="20"/>
          <w:szCs w:val="20"/>
        </w:rPr>
        <w:t>NO DIERON RESPUESTA</w:t>
      </w:r>
      <w:r w:rsidR="00645086" w:rsidRPr="00645086">
        <w:rPr>
          <w:i/>
          <w:iCs/>
          <w:color w:val="000000"/>
          <w:sz w:val="20"/>
          <w:szCs w:val="20"/>
        </w:rPr>
        <w:t>.</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005D5E6D" w:rsidR="00EC77D9" w:rsidRPr="009019A4" w:rsidRDefault="005B7041" w:rsidP="00DA4C87">
      <w:pPr>
        <w:spacing w:after="0" w:line="360" w:lineRule="auto"/>
        <w:ind w:left="567" w:right="567"/>
        <w:rPr>
          <w:rFonts w:eastAsia="Times New Roman" w:cs="Tahoma"/>
          <w:bCs/>
          <w:color w:val="auto"/>
          <w:sz w:val="20"/>
          <w:szCs w:val="20"/>
          <w:lang w:eastAsia="es-ES"/>
        </w:rPr>
      </w:pPr>
      <w:r w:rsidRPr="005B7041">
        <w:rPr>
          <w:i/>
          <w:iCs/>
          <w:color w:val="000000"/>
          <w:sz w:val="20"/>
          <w:szCs w:val="20"/>
        </w:rPr>
        <w:t>NO ME ENTREGARON LA INFORMACION</w:t>
      </w:r>
      <w:r w:rsidR="00645086" w:rsidRPr="00645086">
        <w:rPr>
          <w:i/>
          <w:iCs/>
          <w:color w:val="000000"/>
          <w:sz w:val="20"/>
          <w:szCs w:val="20"/>
        </w:rPr>
        <w:t>.</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0C685907" w:rsidR="00EC77D9" w:rsidRPr="002D0AC7" w:rsidRDefault="00645086" w:rsidP="00DA4C87">
      <w:pPr>
        <w:spacing w:after="0" w:line="360" w:lineRule="auto"/>
        <w:rPr>
          <w:rFonts w:eastAsia="Batang" w:cs="Tahoma"/>
          <w:b/>
          <w:bCs/>
          <w:color w:val="000000"/>
        </w:rPr>
      </w:pPr>
      <w:r>
        <w:rPr>
          <w:rFonts w:eastAsia="Calibri" w:cs="Tahoma"/>
          <w:b/>
          <w:color w:val="000000"/>
        </w:rPr>
        <w:t>I</w:t>
      </w:r>
      <w:r w:rsidR="006E2079">
        <w:rPr>
          <w:rFonts w:eastAsia="Calibri" w:cs="Tahoma"/>
          <w:b/>
          <w:color w:val="000000"/>
        </w:rPr>
        <w:t>V</w:t>
      </w:r>
      <w:r w:rsidR="00EC77D9" w:rsidRPr="002D0AC7">
        <w:rPr>
          <w:rFonts w:eastAsia="Calibri" w:cs="Tahoma"/>
          <w:b/>
          <w:color w:val="000000"/>
        </w:rPr>
        <w:t xml:space="preserve">. </w:t>
      </w:r>
      <w:r w:rsidR="00EC77D9" w:rsidRPr="002D0AC7">
        <w:rPr>
          <w:rFonts w:eastAsia="Batang" w:cs="Tahoma"/>
          <w:b/>
          <w:bCs/>
          <w:color w:val="000000"/>
        </w:rPr>
        <w:t>Trámite del Recurso de Revisión</w:t>
      </w:r>
      <w:r w:rsidR="00EC77D9" w:rsidRPr="002D0AC7">
        <w:rPr>
          <w:rFonts w:eastAsia="Calibri" w:cs="Tahoma"/>
          <w:b/>
          <w:color w:val="000000"/>
        </w:rPr>
        <w:t xml:space="preserve"> </w:t>
      </w:r>
      <w:r w:rsidR="00EC77D9"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501EFB1D"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5B7041">
        <w:rPr>
          <w:rFonts w:eastAsia="Batang" w:cs="Tahoma"/>
          <w:bCs/>
          <w:color w:val="000000"/>
        </w:rPr>
        <w:t>diez</w:t>
      </w:r>
      <w:r w:rsidR="00967D91">
        <w:rPr>
          <w:rFonts w:eastAsia="Batang" w:cs="Tahoma"/>
          <w:bCs/>
          <w:color w:val="000000"/>
        </w:rPr>
        <w:t xml:space="preserve"> de enero de dos mil veinti</w:t>
      </w:r>
      <w:r w:rsidR="00645086">
        <w:rPr>
          <w:rFonts w:eastAsia="Batang" w:cs="Tahoma"/>
          <w:bCs/>
          <w:color w:val="000000"/>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967D91">
        <w:rPr>
          <w:rFonts w:eastAsia="Batang" w:cs="Tahoma"/>
          <w:color w:val="000000"/>
        </w:rPr>
        <w:t>00</w:t>
      </w:r>
      <w:r w:rsidR="005B7041">
        <w:rPr>
          <w:rFonts w:eastAsia="Batang" w:cs="Tahoma"/>
          <w:color w:val="000000"/>
        </w:rPr>
        <w:t>161</w:t>
      </w:r>
      <w:r w:rsidR="00967D91">
        <w:rPr>
          <w:rFonts w:eastAsia="Batang" w:cs="Tahoma"/>
          <w:color w:val="000000"/>
        </w:rPr>
        <w:t>/INFOEM/IP/RR/2023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23149AB2"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5B7041">
        <w:rPr>
          <w:rFonts w:eastAsia="Batang" w:cs="Tahoma"/>
          <w:bCs/>
          <w:color w:val="000000"/>
        </w:rPr>
        <w:t>trece</w:t>
      </w:r>
      <w:r w:rsidR="00967D91">
        <w:rPr>
          <w:rFonts w:eastAsia="Batang" w:cs="Tahoma"/>
          <w:bCs/>
          <w:color w:val="000000"/>
        </w:rPr>
        <w:t xml:space="preserve"> de enero de dos mil veinti</w:t>
      </w:r>
      <w:r w:rsidR="003B69FE">
        <w:rPr>
          <w:rFonts w:eastAsia="Batang" w:cs="Tahoma"/>
          <w:bCs/>
          <w:color w:val="000000"/>
        </w:rPr>
        <w:t>trés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Pr>
          <w:rFonts w:eastAsia="Times New Roman" w:cs="Tahoma"/>
          <w:bCs/>
          <w:color w:val="auto"/>
          <w:lang w:val="es-ES_tradnl" w:eastAsia="es-ES"/>
        </w:rPr>
        <w:t xml:space="preserve">las partes, </w:t>
      </w:r>
      <w:r w:rsidR="00967D91">
        <w:rPr>
          <w:rFonts w:eastAsia="Times New Roman" w:cs="Tahoma"/>
          <w:bCs/>
          <w:color w:val="auto"/>
          <w:lang w:val="es-ES_tradnl" w:eastAsia="es-ES"/>
        </w:rPr>
        <w:t>el dieci</w:t>
      </w:r>
      <w:r w:rsidR="005B7041">
        <w:rPr>
          <w:rFonts w:eastAsia="Times New Roman" w:cs="Tahoma"/>
          <w:bCs/>
          <w:color w:val="auto"/>
          <w:lang w:val="es-ES_tradnl" w:eastAsia="es-ES"/>
        </w:rPr>
        <w:t>séis</w:t>
      </w:r>
      <w:r w:rsidR="00967D91">
        <w:rPr>
          <w:rFonts w:eastAsia="Times New Roman" w:cs="Tahoma"/>
          <w:bCs/>
          <w:color w:val="auto"/>
          <w:lang w:val="es-ES_tradnl" w:eastAsia="es-ES"/>
        </w:rPr>
        <w:t xml:space="preserve">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967D91">
      <w:pPr>
        <w:spacing w:after="0" w:line="360" w:lineRule="auto"/>
        <w:rPr>
          <w:rFonts w:eastAsia="Times New Roman" w:cs="Tahoma"/>
          <w:b/>
          <w:color w:val="auto"/>
          <w:lang w:eastAsia="es-ES"/>
        </w:rPr>
      </w:pPr>
    </w:p>
    <w:p w14:paraId="35AAACA3" w14:textId="1F03C3B1" w:rsidR="00EC77D9" w:rsidRDefault="00EC77D9" w:rsidP="00967D91">
      <w:pPr>
        <w:spacing w:after="0" w:line="360" w:lineRule="auto"/>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3B69FE">
        <w:rPr>
          <w:rFonts w:eastAsia="Times New Roman" w:cs="Tahoma"/>
          <w:color w:val="auto"/>
          <w:lang w:eastAsia="es-ES"/>
        </w:rPr>
        <w:t>dos de febrero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4335717B" w14:textId="77777777" w:rsidR="00955848" w:rsidRDefault="00955848" w:rsidP="00DA4C87">
      <w:pPr>
        <w:widowControl w:val="0"/>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DA4C87">
      <w:pPr>
        <w:spacing w:after="0" w:line="360" w:lineRule="auto"/>
        <w:rPr>
          <w:rFonts w:eastAsia="Times New Roman" w:cs="Tahoma"/>
          <w:bCs/>
          <w:iCs/>
          <w:color w:val="auto"/>
          <w:lang w:val="es-ES" w:eastAsia="es-ES"/>
        </w:rPr>
      </w:pPr>
    </w:p>
    <w:p w14:paraId="4B442488" w14:textId="480FADE6" w:rsidR="00EC77D9"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C8F26BA" w14:textId="77777777" w:rsidR="008863F4" w:rsidRPr="002D0AC7" w:rsidRDefault="008863F4"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2D0AC7" w:rsidRDefault="008C7A9D" w:rsidP="00DA4C87">
      <w:pPr>
        <w:spacing w:after="0" w:line="360" w:lineRule="auto"/>
        <w:rPr>
          <w:rFonts w:eastAsia="Times New Roman" w:cs="Tahoma"/>
          <w:bCs/>
          <w:color w:val="auto"/>
          <w:lang w:val="es-ES" w:eastAsia="es-ES"/>
        </w:rPr>
      </w:pPr>
    </w:p>
    <w:p w14:paraId="7B14536E" w14:textId="2C26E3C2"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6AFC4F28" w14:textId="77777777" w:rsidR="006E2079" w:rsidRDefault="006E2079" w:rsidP="00DA4C87">
      <w:pPr>
        <w:spacing w:after="0" w:line="360" w:lineRule="auto"/>
        <w:rPr>
          <w:rFonts w:eastAsia="Times New Roman" w:cs="Tahoma"/>
          <w:b/>
          <w:bCs/>
          <w:color w:val="0D0D0D" w:themeColor="text1" w:themeTint="F2"/>
          <w:lang w:eastAsia="es-ES"/>
        </w:rPr>
      </w:pPr>
    </w:p>
    <w:p w14:paraId="63CB641D" w14:textId="77777777"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6E77203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Pr>
          <w:rFonts w:eastAsia="Times New Roman" w:cs="Tahoma"/>
          <w:color w:val="auto"/>
          <w:lang w:eastAsia="es-ES"/>
        </w:rPr>
        <w:t xml:space="preserve"> parte</w:t>
      </w:r>
      <w:r w:rsidRPr="002D0AC7">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6731D485" w14:textId="1AA7D293" w:rsidR="008863F4" w:rsidRPr="008863F4" w:rsidRDefault="00A2050F" w:rsidP="006E2079">
      <w:pPr>
        <w:spacing w:after="0" w:line="360" w:lineRule="auto"/>
        <w:rPr>
          <w:rFonts w:cs="Tahoma"/>
        </w:rPr>
      </w:pPr>
      <w:r>
        <w:rPr>
          <w:rFonts w:cs="Tahoma"/>
        </w:rPr>
        <w:t>Con el objetivo de ilustrar la controversia planteada, resulta conveniente precisar, que una vez realizado el estudio de las constancias que integran el expediente en el que se actúa, se desprende que el Particular requirió</w:t>
      </w:r>
      <w:r w:rsidR="005B7041">
        <w:rPr>
          <w:rFonts w:cs="Tahoma"/>
        </w:rPr>
        <w:t xml:space="preserve"> los documentos que den cuenta de la contratación</w:t>
      </w:r>
      <w:r w:rsidR="00F13747">
        <w:rPr>
          <w:rFonts w:cs="Tahoma"/>
        </w:rPr>
        <w:t xml:space="preserve"> (tipo de adjudicación)</w:t>
      </w:r>
      <w:r w:rsidR="005B7041">
        <w:rPr>
          <w:rFonts w:cs="Tahoma"/>
        </w:rPr>
        <w:t>, recurso</w:t>
      </w:r>
      <w:r w:rsidR="00F13747">
        <w:rPr>
          <w:rFonts w:cs="Tahoma"/>
        </w:rPr>
        <w:t xml:space="preserve"> utilizado</w:t>
      </w:r>
      <w:r w:rsidR="005B7041">
        <w:rPr>
          <w:rFonts w:cs="Tahoma"/>
        </w:rPr>
        <w:t>, monto</w:t>
      </w:r>
      <w:r w:rsidR="00F13747">
        <w:rPr>
          <w:rFonts w:cs="Tahoma"/>
        </w:rPr>
        <w:t xml:space="preserve"> total</w:t>
      </w:r>
      <w:r w:rsidR="005B7041">
        <w:rPr>
          <w:rFonts w:cs="Tahoma"/>
        </w:rPr>
        <w:t xml:space="preserve"> y fechas de pago</w:t>
      </w:r>
      <w:r w:rsidR="00F13747">
        <w:rPr>
          <w:rFonts w:cs="Tahoma"/>
        </w:rPr>
        <w:t>,</w:t>
      </w:r>
      <w:r w:rsidR="005B7041">
        <w:rPr>
          <w:rFonts w:cs="Tahoma"/>
        </w:rPr>
        <w:t xml:space="preserve"> relacionados con la prestación de servicios  de la instalación de pabellones, carpas, sillas, tablones, vallas y suministro de aguas</w:t>
      </w:r>
      <w:r w:rsidR="00F13747">
        <w:rPr>
          <w:rFonts w:cs="Tahoma"/>
        </w:rPr>
        <w:t>, servicios contratados en las diversas sedes de vacunación, contra el virus SARS-CoV-2 (covid-19), de</w:t>
      </w:r>
      <w:r w:rsidR="003B69FE">
        <w:rPr>
          <w:rFonts w:cs="Tahoma"/>
        </w:rPr>
        <w:t xml:space="preserve">l </w:t>
      </w:r>
      <w:r w:rsidR="005B7041" w:rsidRPr="005B7041">
        <w:rPr>
          <w:rFonts w:cs="Tahoma"/>
          <w:color w:val="0D0D0D" w:themeColor="text1" w:themeTint="F2"/>
        </w:rPr>
        <w:t>Ayuntamiento de Ecatepec de Morelos</w:t>
      </w:r>
      <w:r w:rsidR="008C0FBF">
        <w:rPr>
          <w:rFonts w:cs="Tahoma"/>
        </w:rPr>
        <w:t>.</w:t>
      </w:r>
    </w:p>
    <w:p w14:paraId="2DAD2162" w14:textId="77777777" w:rsidR="00A2050F" w:rsidRPr="00A2050F" w:rsidRDefault="00A2050F" w:rsidP="00A2050F">
      <w:pPr>
        <w:spacing w:after="0" w:line="360" w:lineRule="auto"/>
        <w:rPr>
          <w:rFonts w:eastAsia="Times New Roman" w:cs="Tahoma"/>
          <w:iCs/>
          <w:color w:val="auto"/>
          <w:lang w:val="es-ES" w:eastAsia="es-ES"/>
        </w:rPr>
      </w:pPr>
    </w:p>
    <w:p w14:paraId="6BB249AF" w14:textId="4503B7F5" w:rsidR="00EC77D9" w:rsidRPr="002D0AC7"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 xml:space="preserve">Ante la falta de respuesta del Ente Recurrido, el Particular, justamente se inconformó porque no le </w:t>
      </w:r>
      <w:r w:rsidR="003B69FE">
        <w:rPr>
          <w:rFonts w:ascii="Palatino Linotype" w:hAnsi="Palatino Linotype" w:cs="Tahoma"/>
          <w:bCs/>
          <w:iCs/>
          <w:sz w:val="22"/>
          <w:szCs w:val="22"/>
          <w:lang w:val="es-ES"/>
        </w:rPr>
        <w:t>entregaron información</w:t>
      </w:r>
      <w:r w:rsidRPr="002D0AC7">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DA4C87">
      <w:pPr>
        <w:tabs>
          <w:tab w:val="left" w:pos="4962"/>
        </w:tabs>
        <w:spacing w:after="0" w:line="360" w:lineRule="auto"/>
        <w:rPr>
          <w:rFonts w:eastAsia="Calibri" w:cs="Tahoma"/>
          <w:iCs/>
          <w:lang w:val="es-ES"/>
        </w:rPr>
      </w:pP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13EE0E76"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Pr>
          <w:color w:val="000000"/>
        </w:rPr>
        <w:t xml:space="preserve">Ayuntamiento de </w:t>
      </w:r>
      <w:r w:rsidR="00F13747">
        <w:rPr>
          <w:color w:val="000000"/>
        </w:rPr>
        <w:t>Ecatepec de Morelos</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68CDB196" w14:textId="69344559" w:rsidR="00EC77D9" w:rsidRPr="00695D3F"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695D3F" w:rsidRDefault="0093261A" w:rsidP="00DA4C87">
      <w:pPr>
        <w:spacing w:after="0" w:line="360" w:lineRule="auto"/>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DA4C87">
      <w:pPr>
        <w:spacing w:after="0" w:line="360" w:lineRule="auto"/>
        <w:rPr>
          <w:rFonts w:eastAsia="Calibri" w:cs="Tahoma"/>
        </w:rPr>
      </w:pPr>
    </w:p>
    <w:p w14:paraId="60F87A85" w14:textId="0E10EE3E"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Pr>
          <w:bCs/>
          <w:color w:val="000000"/>
        </w:rPr>
        <w:t xml:space="preserve">Ayuntamiento de </w:t>
      </w:r>
      <w:r w:rsidR="00F13747">
        <w:rPr>
          <w:bCs/>
          <w:color w:val="000000"/>
        </w:rPr>
        <w:t>Ecatepec de Morelos</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F13747">
        <w:rPr>
          <w:rFonts w:eastAsia="Calibri" w:cs="Tahoma"/>
        </w:rPr>
        <w:t>diez de enero</w:t>
      </w:r>
      <w:r w:rsidR="003868E6">
        <w:rPr>
          <w:rFonts w:eastAsia="Calibri" w:cs="Tahoma"/>
        </w:rPr>
        <w:t xml:space="preserve"> de dos mil veinti</w:t>
      </w:r>
      <w:r w:rsidR="00F13747">
        <w:rPr>
          <w:rFonts w:eastAsia="Calibri" w:cs="Tahoma"/>
        </w:rPr>
        <w:t>trés</w:t>
      </w:r>
      <w:r w:rsidRPr="000F5705">
        <w:rPr>
          <w:rFonts w:eastAsia="Calibri" w:cs="Tahoma"/>
        </w:rPr>
        <w:t>.</w:t>
      </w:r>
      <w:r w:rsidR="008C0FBF" w:rsidRPr="008C0FBF">
        <w:rPr>
          <w:rFonts w:eastAsia="Calibri" w:cs="Tahoma"/>
          <w:iCs/>
        </w:rPr>
        <w:t xml:space="preserve"> </w:t>
      </w:r>
    </w:p>
    <w:p w14:paraId="37813AFA" w14:textId="77777777" w:rsidR="000F5705" w:rsidRPr="000F5705" w:rsidRDefault="000F5705" w:rsidP="00DA4C87">
      <w:pPr>
        <w:spacing w:after="0" w:line="360" w:lineRule="auto"/>
        <w:rPr>
          <w:rFonts w:eastAsia="Calibri" w:cs="Tahoma"/>
        </w:rPr>
      </w:pPr>
    </w:p>
    <w:p w14:paraId="7981DDE6" w14:textId="5AB88DEA" w:rsidR="00A50DDF" w:rsidRDefault="00A50DDF" w:rsidP="00A50DDF">
      <w:pPr>
        <w:spacing w:after="0" w:line="360" w:lineRule="auto"/>
        <w:rPr>
          <w:rFonts w:eastAsia="Batang" w:cs="Tahoma"/>
          <w:lang w:val="es-ES"/>
        </w:rPr>
      </w:pPr>
      <w:r>
        <w:rPr>
          <w:rFonts w:eastAsia="Calibri" w:cs="Tahoma"/>
          <w:bCs/>
          <w:color w:val="000000"/>
        </w:rPr>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F13747">
        <w:rPr>
          <w:rFonts w:eastAsia="Calibri" w:cs="Tahoma"/>
          <w:b/>
          <w:bCs/>
          <w:color w:val="000000"/>
        </w:rPr>
        <w:t>diecisiete de junio</w:t>
      </w:r>
      <w:r>
        <w:rPr>
          <w:rFonts w:eastAsia="Calibri" w:cs="Tahoma"/>
          <w:b/>
          <w:bCs/>
          <w:color w:val="000000"/>
        </w:rPr>
        <w:t xml:space="preserve"> </w:t>
      </w:r>
      <w:r w:rsidR="003868E6">
        <w:rPr>
          <w:rFonts w:eastAsia="Calibri" w:cs="Tahoma"/>
          <w:b/>
          <w:bCs/>
          <w:color w:val="000000"/>
        </w:rPr>
        <w:t xml:space="preserve">de dos mil veintidós </w:t>
      </w:r>
      <w:r>
        <w:rPr>
          <w:rFonts w:eastAsia="Calibri" w:cs="Tahoma"/>
          <w:b/>
          <w:bCs/>
          <w:color w:val="000000"/>
        </w:rPr>
        <w:t xml:space="preserve">y feneció </w:t>
      </w:r>
      <w:r w:rsidR="008863F4">
        <w:rPr>
          <w:rFonts w:eastAsia="Calibri" w:cs="Tahoma"/>
          <w:b/>
          <w:bCs/>
          <w:color w:val="000000"/>
        </w:rPr>
        <w:t xml:space="preserve">el </w:t>
      </w:r>
      <w:r w:rsidR="00F13747">
        <w:rPr>
          <w:rFonts w:eastAsia="Calibri" w:cs="Tahoma"/>
          <w:b/>
          <w:bCs/>
          <w:color w:val="000000"/>
        </w:rPr>
        <w:t>siete de julio de dos mil veintidós</w:t>
      </w:r>
      <w:r>
        <w:rPr>
          <w:rFonts w:eastAsia="Calibri" w:cs="Tahoma"/>
          <w:color w:val="000000"/>
        </w:rPr>
        <w:t>; lo anterior, sin contar los días,</w:t>
      </w:r>
      <w:r w:rsidR="00F13747">
        <w:rPr>
          <w:rFonts w:eastAsia="Calibri" w:cs="Tahoma"/>
          <w:color w:val="000000"/>
        </w:rPr>
        <w:t xml:space="preserve"> dieciocho, diecinueve, veinticinco y veintiséis de junio y dos y tres de julio, todos estos de dos mil veintidós ,</w:t>
      </w:r>
      <w:r>
        <w:rPr>
          <w:rFonts w:eastAsia="Calibri" w:cs="Tahoma"/>
          <w:color w:val="000000"/>
        </w:rPr>
        <w:t xml:space="preserve"> al ser inhábiles, </w:t>
      </w:r>
      <w:r>
        <w:rPr>
          <w:rFonts w:eastAsia="Batang" w:cs="Tahoma"/>
          <w:bCs/>
        </w:rPr>
        <w:t xml:space="preserve">de conformidad con los artículos 3°, fracción X, y 159 de la Ley de Transparencia y Acceso a la Información Pública del Estado de México y Municipios y </w:t>
      </w:r>
      <w:bookmarkStart w:id="1" w:name="_Hlk65786947"/>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w:t>
      </w:r>
      <w:r w:rsidR="002E494B">
        <w:rPr>
          <w:rFonts w:eastAsia="Batang" w:cs="Tahoma"/>
          <w:lang w:val="es-ES"/>
        </w:rPr>
        <w:t>los</w:t>
      </w:r>
      <w:r>
        <w:rPr>
          <w:rFonts w:eastAsia="Batang" w:cs="Tahoma"/>
          <w:lang w:val="es-ES"/>
        </w:rPr>
        <w:t xml:space="preserve"> laborales de este Instituto, para el año dos mil veintidós y enero dos </w:t>
      </w:r>
      <w:bookmarkEnd w:id="1"/>
      <w:r>
        <w:rPr>
          <w:rFonts w:eastAsia="Batang" w:cs="Tahoma"/>
          <w:lang w:val="es-ES"/>
        </w:rPr>
        <w:t>mil veintitrés.</w:t>
      </w:r>
    </w:p>
    <w:p w14:paraId="2DB6FEB8" w14:textId="77777777" w:rsidR="00B43BEE" w:rsidRDefault="00B43BEE" w:rsidP="00A50DDF">
      <w:pPr>
        <w:spacing w:after="0" w:line="360" w:lineRule="auto"/>
        <w:rPr>
          <w:rFonts w:eastAsia="Calibri" w:cs="Tahoma"/>
          <w:b/>
          <w:bCs/>
          <w:color w:val="000000"/>
        </w:rPr>
      </w:pPr>
    </w:p>
    <w:p w14:paraId="29181E20" w14:textId="6056B022" w:rsidR="00F13747" w:rsidRDefault="00B43BEE" w:rsidP="00B43BEE">
      <w:pPr>
        <w:spacing w:after="0" w:line="360" w:lineRule="auto"/>
        <w:jc w:val="center"/>
        <w:rPr>
          <w:rFonts w:eastAsia="Calibri" w:cs="Tahoma"/>
        </w:rPr>
      </w:pPr>
      <w:r>
        <w:rPr>
          <w:rFonts w:eastAsia="Calibri" w:cs="Tahoma"/>
          <w:noProof/>
        </w:rPr>
        <w:drawing>
          <wp:inline distT="0" distB="0" distL="0" distR="0" wp14:anchorId="13BDDE62" wp14:editId="71976F4C">
            <wp:extent cx="3542030" cy="2310765"/>
            <wp:effectExtent l="0" t="0" r="1270" b="0"/>
            <wp:docPr id="50317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030" cy="2310765"/>
                    </a:xfrm>
                    <a:prstGeom prst="rect">
                      <a:avLst/>
                    </a:prstGeom>
                    <a:noFill/>
                  </pic:spPr>
                </pic:pic>
              </a:graphicData>
            </a:graphic>
          </wp:inline>
        </w:drawing>
      </w:r>
    </w:p>
    <w:p w14:paraId="1208FAFF" w14:textId="77777777" w:rsidR="00B43BEE" w:rsidRDefault="00B43BEE" w:rsidP="00B43BEE">
      <w:pPr>
        <w:spacing w:after="0" w:line="360" w:lineRule="auto"/>
        <w:jc w:val="center"/>
        <w:rPr>
          <w:rFonts w:eastAsia="Calibri" w:cs="Tahoma"/>
        </w:rPr>
      </w:pPr>
    </w:p>
    <w:p w14:paraId="03D8A6AE" w14:textId="009742E0" w:rsidR="00FA7798" w:rsidRDefault="000F5705" w:rsidP="0004768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3D28C3FF" w14:textId="13470EB6" w:rsidR="00047686" w:rsidRDefault="00047686" w:rsidP="00817C75">
      <w:pPr>
        <w:spacing w:after="0" w:line="360" w:lineRule="auto"/>
        <w:rPr>
          <w:rFonts w:eastAsia="Calibri" w:cs="Tahoma"/>
          <w:bCs/>
        </w:rPr>
      </w:pPr>
    </w:p>
    <w:p w14:paraId="2E0C5E60" w14:textId="28530D89" w:rsidR="000F5705" w:rsidRPr="0097492D" w:rsidRDefault="000F5705" w:rsidP="00DA4C87">
      <w:pPr>
        <w:spacing w:after="0" w:line="360" w:lineRule="auto"/>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sidR="000C006D">
        <w:rPr>
          <w:color w:val="000000"/>
        </w:rPr>
        <w:t xml:space="preserve">Ayuntamiento de </w:t>
      </w:r>
      <w:r w:rsidR="008F6BE3">
        <w:rPr>
          <w:color w:val="000000"/>
        </w:rPr>
        <w:t>Ecatepec de Morelos</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8F6BE3">
        <w:rPr>
          <w:rFonts w:eastAsia="Calibri" w:cs="Tahoma"/>
        </w:rPr>
        <w:t>siete de julio</w:t>
      </w:r>
      <w:r w:rsidR="007C7448">
        <w:rPr>
          <w:rFonts w:eastAsia="Calibri" w:cs="Tahoma"/>
        </w:rPr>
        <w:t xml:space="preserve"> de </w:t>
      </w:r>
      <w:r w:rsidR="008F6BE3">
        <w:rPr>
          <w:rFonts w:eastAsia="Calibri" w:cs="Tahoma"/>
        </w:rPr>
        <w:t>dos mil veintidós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2B8D65F0" w14:textId="77777777" w:rsidR="000F5705" w:rsidRPr="000F5705" w:rsidRDefault="000F5705" w:rsidP="00DA4C87">
      <w:pPr>
        <w:spacing w:after="0" w:line="360" w:lineRule="auto"/>
        <w:rPr>
          <w:rFonts w:eastAsia="Calibri" w:cs="Tahoma"/>
          <w:bCs/>
        </w:rPr>
      </w:pPr>
    </w:p>
    <w:p w14:paraId="2914F2DC" w14:textId="17FD0F14" w:rsidR="000F5705" w:rsidRDefault="000F5705" w:rsidP="00DA4C87">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3A5DD0">
        <w:rPr>
          <w:rFonts w:eastAsia="Calibri" w:cs="Tahoma"/>
          <w:bCs/>
        </w:rPr>
        <w:t xml:space="preserve">, </w:t>
      </w:r>
      <w:r w:rsidR="007C7448">
        <w:rPr>
          <w:rFonts w:eastAsia="Calibri" w:cs="Tahoma"/>
          <w:bCs/>
        </w:rPr>
        <w:t xml:space="preserve">es decir, </w:t>
      </w:r>
      <w:r w:rsidR="008F6BE3" w:rsidRPr="008F6BE3">
        <w:rPr>
          <w:rFonts w:eastAsia="Calibri" w:cs="Tahoma"/>
          <w:bCs/>
        </w:rPr>
        <w:t xml:space="preserve">los documentos que den cuenta de la contratación (tipo de adjudicación), recurso utilizado, monto total y fechas de pago, relacionados con la prestación de servicios de la instalación de pabellones, carpas, sillas, tablones, vallas y suministro de aguas, servicios contratados en las diversas sedes de vacunación, contra el virus SARS-CoV-2 (covid-19), </w:t>
      </w:r>
      <w:r w:rsidR="007C7448" w:rsidRPr="007C7448">
        <w:rPr>
          <w:rFonts w:eastAsia="Calibri" w:cs="Tahoma"/>
          <w:bCs/>
        </w:rPr>
        <w:t xml:space="preserve">todos respecto al Municipio de </w:t>
      </w:r>
      <w:r w:rsidR="004E3BF4">
        <w:rPr>
          <w:rFonts w:eastAsia="Calibri" w:cs="Tahoma"/>
          <w:bCs/>
        </w:rPr>
        <w:t>Ecatepec de Morelos</w:t>
      </w:r>
      <w:r w:rsidR="008C0FBF">
        <w:rPr>
          <w:rFonts w:eastAsia="Calibri" w:cs="Tahoma"/>
          <w:bCs/>
        </w:rPr>
        <w:t>.</w:t>
      </w:r>
    </w:p>
    <w:p w14:paraId="3414960A" w14:textId="14CCD2AE" w:rsidR="003A5DD0" w:rsidRDefault="003A5DD0" w:rsidP="00DA4C87">
      <w:pPr>
        <w:spacing w:after="0" w:line="360" w:lineRule="auto"/>
        <w:rPr>
          <w:rFonts w:eastAsia="Calibri" w:cs="Tahoma"/>
          <w:bCs/>
        </w:rPr>
      </w:pPr>
    </w:p>
    <w:p w14:paraId="1FD5EC7F" w14:textId="3CFE296A" w:rsidR="004E3BF4" w:rsidRPr="00E517FA" w:rsidRDefault="007C7448" w:rsidP="004E3BF4">
      <w:pPr>
        <w:spacing w:line="360" w:lineRule="auto"/>
        <w:rPr>
          <w:rFonts w:eastAsia="Calibri" w:cs="Tahoma"/>
          <w:b/>
          <w:i/>
          <w:color w:val="000000"/>
          <w:sz w:val="20"/>
          <w:lang w:val="es-ES"/>
        </w:rPr>
      </w:pPr>
      <w:r w:rsidRPr="00597EA8">
        <w:rPr>
          <w:rFonts w:eastAsia="Calibri" w:cs="Tahoma"/>
          <w:bCs/>
          <w:color w:val="000000"/>
        </w:rPr>
        <w:t xml:space="preserve">Ahora bien, </w:t>
      </w:r>
      <w:r>
        <w:rPr>
          <w:rFonts w:eastAsia="Calibri" w:cs="Tahoma"/>
          <w:bCs/>
          <w:color w:val="000000"/>
        </w:rPr>
        <w:t xml:space="preserve">respecto a lo solicitado, </w:t>
      </w:r>
      <w:r w:rsidRPr="00597EA8">
        <w:rPr>
          <w:rFonts w:eastAsia="Calibri" w:cs="Tahoma"/>
          <w:bCs/>
          <w:color w:val="000000"/>
        </w:rPr>
        <w:t xml:space="preserve">es necesario traer a colación el artículo </w:t>
      </w:r>
      <w:r w:rsidR="004E3BF4" w:rsidRPr="00E517FA">
        <w:rPr>
          <w:rFonts w:eastAsia="Calibri" w:cs="Tahoma"/>
          <w:color w:val="000000"/>
          <w:lang w:val="es-ES"/>
        </w:rPr>
        <w:t xml:space="preserve">92, fracción XXIX, de la Ley de Transparencia y Acceso a la Información Pública del Estado de México y Municipios, </w:t>
      </w:r>
      <w:r w:rsidR="004E3BF4">
        <w:rPr>
          <w:rFonts w:eastAsia="Calibri" w:cs="Tahoma"/>
          <w:color w:val="000000"/>
          <w:lang w:val="es-ES"/>
        </w:rPr>
        <w:t>que a la letra señala:</w:t>
      </w:r>
    </w:p>
    <w:p w14:paraId="6CDE8DA4" w14:textId="77777777" w:rsidR="004E3BF4" w:rsidRDefault="004E3BF4" w:rsidP="004E3BF4">
      <w:pPr>
        <w:spacing w:line="360" w:lineRule="auto"/>
        <w:ind w:left="567" w:right="539"/>
        <w:rPr>
          <w:rFonts w:eastAsia="Calibri" w:cs="Tahoma"/>
          <w:b/>
          <w:i/>
          <w:color w:val="000000"/>
          <w:sz w:val="20"/>
          <w:lang w:val="es-ES"/>
        </w:rPr>
      </w:pPr>
    </w:p>
    <w:p w14:paraId="30ECADB0" w14:textId="77777777" w:rsidR="004E3BF4" w:rsidRDefault="004E3BF4" w:rsidP="004E3BF4">
      <w:pPr>
        <w:spacing w:line="360" w:lineRule="auto"/>
        <w:ind w:left="567" w:right="539"/>
        <w:rPr>
          <w:rFonts w:eastAsia="Calibri" w:cs="Tahoma"/>
          <w:i/>
          <w:color w:val="000000"/>
          <w:sz w:val="20"/>
          <w:lang w:val="es-ES"/>
        </w:rPr>
      </w:pPr>
      <w:r>
        <w:rPr>
          <w:rFonts w:eastAsia="Calibri" w:cs="Tahoma"/>
          <w:b/>
          <w:i/>
          <w:color w:val="000000"/>
          <w:sz w:val="20"/>
          <w:lang w:val="es-ES"/>
        </w:rPr>
        <w:t>“</w:t>
      </w:r>
      <w:r w:rsidRPr="00E517FA">
        <w:rPr>
          <w:rFonts w:eastAsia="Calibri" w:cs="Tahoma"/>
          <w:b/>
          <w:i/>
          <w:color w:val="000000"/>
          <w:sz w:val="20"/>
          <w:lang w:val="es-ES"/>
        </w:rPr>
        <w:t xml:space="preserve">Artículo 92. </w:t>
      </w:r>
      <w:r w:rsidRPr="00E517FA">
        <w:rPr>
          <w:rFonts w:eastAsia="Calibri" w:cs="Tahoma"/>
          <w:i/>
          <w:color w:val="000000"/>
          <w:sz w:val="20"/>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517FA">
        <w:rPr>
          <w:rFonts w:eastAsia="Calibri" w:cs="Tahoma"/>
          <w:i/>
          <w:color w:val="000000"/>
          <w:sz w:val="20"/>
          <w:lang w:val="es-ES"/>
        </w:rPr>
        <w:cr/>
      </w:r>
      <w:r>
        <w:rPr>
          <w:rFonts w:eastAsia="Calibri" w:cs="Tahoma"/>
          <w:i/>
          <w:color w:val="000000"/>
          <w:sz w:val="20"/>
          <w:lang w:val="es-ES"/>
        </w:rPr>
        <w:t>…</w:t>
      </w:r>
    </w:p>
    <w:p w14:paraId="1AEB775D" w14:textId="77777777" w:rsidR="004E3BF4" w:rsidRPr="00E517FA" w:rsidRDefault="004E3BF4" w:rsidP="004E3BF4">
      <w:pPr>
        <w:spacing w:line="360" w:lineRule="auto"/>
        <w:ind w:left="567" w:right="539"/>
        <w:rPr>
          <w:rFonts w:eastAsia="Calibri" w:cs="Tahoma"/>
          <w:b/>
          <w:i/>
          <w:color w:val="000000"/>
          <w:sz w:val="20"/>
          <w:lang w:val="es-ES"/>
        </w:rPr>
      </w:pPr>
      <w:r w:rsidRPr="00E517FA">
        <w:rPr>
          <w:rFonts w:eastAsia="Calibri" w:cs="Tahoma"/>
          <w:b/>
          <w:i/>
          <w:color w:val="000000"/>
          <w:sz w:val="20"/>
          <w:lang w:val="es-ES"/>
        </w:rPr>
        <w:t xml:space="preserve">XXIX. </w:t>
      </w:r>
      <w:r w:rsidRPr="00E517FA">
        <w:rPr>
          <w:rFonts w:eastAsia="Calibri" w:cs="Tahoma"/>
          <w:i/>
          <w:color w:val="000000"/>
          <w:sz w:val="20"/>
          <w:lang w:val="es-E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C943524" w14:textId="77777777" w:rsidR="004E3BF4" w:rsidRPr="00A1125E" w:rsidRDefault="004E3BF4" w:rsidP="004E3BF4">
      <w:pPr>
        <w:spacing w:line="360" w:lineRule="auto"/>
        <w:ind w:left="567" w:right="539"/>
        <w:rPr>
          <w:rFonts w:eastAsia="Calibri" w:cs="Tahoma"/>
          <w:b/>
          <w:i/>
          <w:color w:val="000000"/>
          <w:sz w:val="20"/>
          <w:u w:val="single"/>
          <w:lang w:val="es-ES"/>
        </w:rPr>
      </w:pPr>
      <w:r w:rsidRPr="00A1125E">
        <w:rPr>
          <w:rFonts w:eastAsia="Calibri" w:cs="Tahoma"/>
          <w:b/>
          <w:i/>
          <w:color w:val="000000"/>
          <w:sz w:val="20"/>
          <w:u w:val="single"/>
          <w:lang w:val="es-ES"/>
        </w:rPr>
        <w:t>a) De licitaciones públicas o procedimientos de invitación restringida:</w:t>
      </w:r>
    </w:p>
    <w:p w14:paraId="4CC7634B" w14:textId="77777777" w:rsidR="004E3BF4" w:rsidRPr="00A1125E" w:rsidRDefault="004E3BF4" w:rsidP="004E3BF4">
      <w:pPr>
        <w:spacing w:line="360" w:lineRule="auto"/>
        <w:ind w:left="567" w:right="539"/>
        <w:rPr>
          <w:rFonts w:eastAsia="Calibri" w:cs="Tahoma"/>
          <w:b/>
          <w:i/>
          <w:color w:val="000000"/>
          <w:sz w:val="20"/>
          <w:lang w:val="es-ES"/>
        </w:rPr>
      </w:pPr>
      <w:r w:rsidRPr="00A1125E">
        <w:rPr>
          <w:rFonts w:eastAsia="Calibri" w:cs="Tahoma"/>
          <w:b/>
          <w:i/>
          <w:color w:val="000000"/>
          <w:sz w:val="20"/>
          <w:lang w:val="es-ES"/>
        </w:rPr>
        <w:t>1) La convocatoria o invitación emitida, así como los fundamentos legales aplicados para llevarla a cabo;</w:t>
      </w:r>
    </w:p>
    <w:p w14:paraId="18391D73"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2) Los nombres de los participantes o invitados;</w:t>
      </w:r>
    </w:p>
    <w:p w14:paraId="622B7927"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3) El nombre del ganador y las razones que lo justifican;</w:t>
      </w:r>
    </w:p>
    <w:p w14:paraId="38D3A5BC"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4) El área solicitante y la responsable de su ejecución;</w:t>
      </w:r>
    </w:p>
    <w:p w14:paraId="2A89EB99"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5) Las convocatorias e invitaciones emitidas;</w:t>
      </w:r>
    </w:p>
    <w:p w14:paraId="08201F4E"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6) Los dictámenes y fallo de adjudicación;</w:t>
      </w:r>
    </w:p>
    <w:p w14:paraId="535DBB31" w14:textId="77777777" w:rsidR="004E3BF4" w:rsidRPr="00A1125E" w:rsidRDefault="004E3BF4" w:rsidP="004E3BF4">
      <w:pPr>
        <w:spacing w:line="360" w:lineRule="auto"/>
        <w:ind w:left="567" w:right="539"/>
        <w:rPr>
          <w:rFonts w:eastAsia="Calibri" w:cs="Tahoma"/>
          <w:b/>
          <w:i/>
          <w:color w:val="000000"/>
          <w:sz w:val="20"/>
          <w:lang w:val="es-ES"/>
        </w:rPr>
      </w:pPr>
      <w:r w:rsidRPr="00A1125E">
        <w:rPr>
          <w:rFonts w:eastAsia="Calibri" w:cs="Tahoma"/>
          <w:b/>
          <w:i/>
          <w:color w:val="000000"/>
          <w:sz w:val="20"/>
          <w:lang w:val="es-ES"/>
        </w:rPr>
        <w:t>7) El contrato y, en su caso, sus anexos;</w:t>
      </w:r>
    </w:p>
    <w:p w14:paraId="4DE3280F"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8) Los mecanismos de vigilancia y supervisión, incluyendo en su caso, los estudios de impacto urbano y ambiental, según corresponda;</w:t>
      </w:r>
    </w:p>
    <w:p w14:paraId="1E849873"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9) La partida presupuestal, de conformidad con el clasificador por objeto del gasto, en el caso de ser aplicable;</w:t>
      </w:r>
    </w:p>
    <w:p w14:paraId="5FD934D0"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10) Origen de los recursos especificando si son federales, estatales o municipales, así como el tipo de fondo de participación o aportación respectiva;</w:t>
      </w:r>
    </w:p>
    <w:p w14:paraId="2ACC02E1"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11) Los convenios modificatorios que, en su caso, sean firmados, precisando el objeto y la fecha de celebración;</w:t>
      </w:r>
    </w:p>
    <w:p w14:paraId="6F973A1E"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12) Los informes de avance físico y financiero sobre las obras o servicios contratados;</w:t>
      </w:r>
    </w:p>
    <w:p w14:paraId="179D7C93"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13) El convenio de terminación; y</w:t>
      </w:r>
    </w:p>
    <w:p w14:paraId="0FC0C7A1" w14:textId="77777777" w:rsidR="004E3BF4" w:rsidRPr="00A1125E" w:rsidRDefault="004E3BF4" w:rsidP="004E3BF4">
      <w:pPr>
        <w:spacing w:line="360" w:lineRule="auto"/>
        <w:ind w:left="567" w:right="539"/>
        <w:rPr>
          <w:rFonts w:eastAsia="Calibri" w:cs="Tahoma"/>
          <w:i/>
          <w:color w:val="000000"/>
          <w:sz w:val="20"/>
          <w:lang w:val="es-ES"/>
        </w:rPr>
      </w:pPr>
      <w:r w:rsidRPr="00A1125E">
        <w:rPr>
          <w:rFonts w:eastAsia="Calibri" w:cs="Tahoma"/>
          <w:i/>
          <w:color w:val="000000"/>
          <w:sz w:val="20"/>
          <w:lang w:val="es-ES"/>
        </w:rPr>
        <w:t>14) El finiquito.</w:t>
      </w:r>
    </w:p>
    <w:p w14:paraId="71B7361D" w14:textId="77777777" w:rsidR="004E3BF4" w:rsidRPr="00A1125E" w:rsidRDefault="004E3BF4" w:rsidP="004E3BF4">
      <w:pPr>
        <w:spacing w:line="360" w:lineRule="auto"/>
        <w:ind w:left="567" w:right="539"/>
        <w:rPr>
          <w:rFonts w:eastAsia="Calibri" w:cs="Tahoma"/>
          <w:b/>
          <w:i/>
          <w:color w:val="000000"/>
          <w:sz w:val="20"/>
          <w:u w:val="single"/>
          <w:lang w:val="es-ES"/>
        </w:rPr>
      </w:pPr>
      <w:r w:rsidRPr="00A1125E">
        <w:rPr>
          <w:rFonts w:eastAsia="Calibri" w:cs="Tahoma"/>
          <w:b/>
          <w:i/>
          <w:color w:val="000000"/>
          <w:sz w:val="20"/>
          <w:u w:val="single"/>
          <w:lang w:val="es-ES"/>
        </w:rPr>
        <w:t>b) De las adjudicaciones directas:</w:t>
      </w:r>
    </w:p>
    <w:p w14:paraId="1CA3F371" w14:textId="77777777" w:rsidR="004E3BF4"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1) La propuesta enviada por el participante;</w:t>
      </w:r>
    </w:p>
    <w:p w14:paraId="483E15F7" w14:textId="77777777" w:rsidR="004E3BF4" w:rsidRDefault="004E3BF4" w:rsidP="004E3BF4">
      <w:pPr>
        <w:spacing w:line="360" w:lineRule="auto"/>
        <w:ind w:left="567" w:right="539"/>
        <w:rPr>
          <w:rFonts w:eastAsia="Calibri" w:cs="Tahoma"/>
          <w:b/>
          <w:i/>
          <w:color w:val="000000"/>
          <w:sz w:val="20"/>
          <w:lang w:val="es-ES"/>
        </w:rPr>
      </w:pPr>
      <w:r w:rsidRPr="00E517FA">
        <w:rPr>
          <w:rFonts w:eastAsia="Calibri" w:cs="Tahoma"/>
          <w:b/>
          <w:i/>
          <w:color w:val="000000"/>
          <w:sz w:val="20"/>
          <w:lang w:val="es-ES"/>
        </w:rPr>
        <w:t>2) Los motivos y fundamentos legales aplicados para llevarla a cabo;</w:t>
      </w:r>
    </w:p>
    <w:p w14:paraId="10DD8577"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3) La autorización del ejercicio de la opción;</w:t>
      </w:r>
    </w:p>
    <w:p w14:paraId="1D55ECD1"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4) En su caso, las cotizaciones consideradas, especificando los nombres de los proveedores y sus montos;</w:t>
      </w:r>
    </w:p>
    <w:p w14:paraId="046AC574" w14:textId="77777777" w:rsidR="004E3BF4" w:rsidRPr="00E517FA" w:rsidRDefault="004E3BF4" w:rsidP="004E3BF4">
      <w:pPr>
        <w:spacing w:line="360" w:lineRule="auto"/>
        <w:ind w:left="567" w:right="539"/>
        <w:rPr>
          <w:rFonts w:eastAsia="Calibri" w:cs="Tahoma"/>
          <w:b/>
          <w:i/>
          <w:color w:val="000000"/>
          <w:sz w:val="20"/>
          <w:lang w:val="es-ES"/>
        </w:rPr>
      </w:pPr>
      <w:r w:rsidRPr="00E517FA">
        <w:rPr>
          <w:rFonts w:eastAsia="Calibri" w:cs="Tahoma"/>
          <w:b/>
          <w:i/>
          <w:color w:val="000000"/>
          <w:sz w:val="20"/>
          <w:lang w:val="es-ES"/>
        </w:rPr>
        <w:t xml:space="preserve">5) </w:t>
      </w:r>
      <w:r w:rsidRPr="000B4996">
        <w:rPr>
          <w:rFonts w:eastAsia="Calibri" w:cs="Tahoma"/>
          <w:i/>
          <w:color w:val="000000"/>
          <w:sz w:val="20"/>
          <w:lang w:val="es-ES"/>
        </w:rPr>
        <w:t>El nombre de la persona física o jurídica colectiva adjudicada;</w:t>
      </w:r>
    </w:p>
    <w:p w14:paraId="0F25971C"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6) La unidad administrativa solicitante y la responsable de su ejecución;</w:t>
      </w:r>
    </w:p>
    <w:p w14:paraId="3022C7D8"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7) El número, fecha, el monto del contrato y el plazo de entrega o de ejecución de los servicios u obra;</w:t>
      </w:r>
    </w:p>
    <w:p w14:paraId="41596590"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8) Los mecanismos de vigilancia y supervisión, incluyendo, en su caso, los estudios de impacto urbano y ambiental, según corresponda;</w:t>
      </w:r>
    </w:p>
    <w:p w14:paraId="1D9A12B7"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9) Los informes de avance sobre las obras o servicios contratados;</w:t>
      </w:r>
    </w:p>
    <w:p w14:paraId="3ACCC24F"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10) El convenio de terminación; y</w:t>
      </w:r>
    </w:p>
    <w:p w14:paraId="5C4723A5" w14:textId="77777777" w:rsidR="004E3BF4" w:rsidRPr="00E517FA" w:rsidRDefault="004E3BF4" w:rsidP="004E3BF4">
      <w:pPr>
        <w:spacing w:line="360" w:lineRule="auto"/>
        <w:ind w:left="567" w:right="539"/>
        <w:rPr>
          <w:rFonts w:eastAsia="Calibri" w:cs="Tahoma"/>
          <w:i/>
          <w:color w:val="000000"/>
          <w:sz w:val="20"/>
          <w:lang w:val="es-ES"/>
        </w:rPr>
      </w:pPr>
      <w:r w:rsidRPr="00E517FA">
        <w:rPr>
          <w:rFonts w:eastAsia="Calibri" w:cs="Tahoma"/>
          <w:i/>
          <w:color w:val="000000"/>
          <w:sz w:val="20"/>
          <w:lang w:val="es-ES"/>
        </w:rPr>
        <w:t>11) El finiquito.</w:t>
      </w:r>
      <w:r>
        <w:rPr>
          <w:rFonts w:eastAsia="Calibri" w:cs="Tahoma"/>
          <w:i/>
          <w:color w:val="000000"/>
          <w:sz w:val="20"/>
          <w:lang w:val="es-ES"/>
        </w:rPr>
        <w:t>”</w:t>
      </w:r>
    </w:p>
    <w:p w14:paraId="21C4C749" w14:textId="77777777" w:rsidR="004E3BF4" w:rsidRPr="00A45DF1" w:rsidRDefault="004E3BF4" w:rsidP="004E3BF4">
      <w:pPr>
        <w:spacing w:line="360" w:lineRule="auto"/>
        <w:rPr>
          <w:rFonts w:eastAsia="Calibri" w:cs="Tahoma"/>
          <w:color w:val="000000"/>
          <w:lang w:val="es-ES"/>
        </w:rPr>
      </w:pPr>
      <w:r w:rsidRPr="00A45DF1">
        <w:rPr>
          <w:rFonts w:eastAsia="Calibri" w:cs="Tahoma"/>
          <w:color w:val="000000"/>
          <w:lang w:val="es-ES"/>
        </w:rPr>
        <w:t>Conforme a lo anterior, se advierte que es una obligación de transparencia de los sujetos obligados, proporcionar la información relacionada con los procesos y resultados sobre procedimientos de adquisiciones, contrataciones de servicios, arrendamientos y enajenaciones de bienes muebles e inmuebles, lo cual incluye la versión pública del expediente y contrato respectivo, conforme a lo siguiente:</w:t>
      </w:r>
    </w:p>
    <w:tbl>
      <w:tblPr>
        <w:tblStyle w:val="Tablaconcuadrcula3"/>
        <w:tblW w:w="0" w:type="auto"/>
        <w:tblLook w:val="04A0" w:firstRow="1" w:lastRow="0" w:firstColumn="1" w:lastColumn="0" w:noHBand="0" w:noVBand="1"/>
      </w:tblPr>
      <w:tblGrid>
        <w:gridCol w:w="2974"/>
        <w:gridCol w:w="2973"/>
        <w:gridCol w:w="2974"/>
      </w:tblGrid>
      <w:tr w:rsidR="00DD322B" w:rsidRPr="00DD322B" w14:paraId="152B4FDD" w14:textId="77777777" w:rsidTr="00DD322B">
        <w:tc>
          <w:tcPr>
            <w:tcW w:w="2974" w:type="dxa"/>
            <w:shd w:val="clear" w:color="auto" w:fill="auto"/>
          </w:tcPr>
          <w:p w14:paraId="48C11BEC" w14:textId="77777777" w:rsidR="00DD322B" w:rsidRPr="00DD322B" w:rsidRDefault="00DD322B" w:rsidP="004374A3">
            <w:pPr>
              <w:spacing w:line="360" w:lineRule="auto"/>
              <w:rPr>
                <w:rFonts w:cs="Tahoma"/>
                <w:b/>
                <w:color w:val="000000"/>
                <w:sz w:val="18"/>
                <w:szCs w:val="18"/>
              </w:rPr>
            </w:pPr>
            <w:r w:rsidRPr="00DD322B">
              <w:rPr>
                <w:rFonts w:cs="Tahoma"/>
                <w:b/>
                <w:color w:val="000000"/>
                <w:sz w:val="18"/>
                <w:szCs w:val="18"/>
              </w:rPr>
              <w:t>Licitación Pública</w:t>
            </w:r>
          </w:p>
        </w:tc>
        <w:tc>
          <w:tcPr>
            <w:tcW w:w="2973" w:type="dxa"/>
            <w:shd w:val="clear" w:color="auto" w:fill="auto"/>
          </w:tcPr>
          <w:p w14:paraId="33591543" w14:textId="77777777" w:rsidR="00DD322B" w:rsidRPr="00DD322B" w:rsidRDefault="00DD322B" w:rsidP="004374A3">
            <w:pPr>
              <w:spacing w:line="360" w:lineRule="auto"/>
              <w:rPr>
                <w:rFonts w:cs="Tahoma"/>
                <w:b/>
                <w:color w:val="000000"/>
                <w:sz w:val="18"/>
                <w:szCs w:val="18"/>
              </w:rPr>
            </w:pPr>
            <w:r w:rsidRPr="00DD322B">
              <w:rPr>
                <w:rFonts w:cs="Tahoma"/>
                <w:b/>
                <w:color w:val="000000"/>
                <w:sz w:val="18"/>
                <w:szCs w:val="18"/>
              </w:rPr>
              <w:t>Invitación Restringida</w:t>
            </w:r>
          </w:p>
        </w:tc>
        <w:tc>
          <w:tcPr>
            <w:tcW w:w="2974" w:type="dxa"/>
            <w:shd w:val="clear" w:color="auto" w:fill="auto"/>
          </w:tcPr>
          <w:p w14:paraId="7B916DB9" w14:textId="77777777" w:rsidR="00DD322B" w:rsidRPr="00DD322B" w:rsidRDefault="00DD322B" w:rsidP="004374A3">
            <w:pPr>
              <w:spacing w:line="360" w:lineRule="auto"/>
              <w:rPr>
                <w:rFonts w:cs="Tahoma"/>
                <w:b/>
                <w:color w:val="000000"/>
                <w:sz w:val="18"/>
                <w:szCs w:val="18"/>
              </w:rPr>
            </w:pPr>
            <w:r w:rsidRPr="00DD322B">
              <w:rPr>
                <w:rFonts w:cs="Tahoma"/>
                <w:b/>
                <w:color w:val="000000"/>
                <w:sz w:val="18"/>
                <w:szCs w:val="18"/>
              </w:rPr>
              <w:t>Adjudicación Directa</w:t>
            </w:r>
          </w:p>
        </w:tc>
      </w:tr>
      <w:tr w:rsidR="00DD322B" w:rsidRPr="00DD322B" w14:paraId="526A8B14" w14:textId="77777777" w:rsidTr="00DD322B">
        <w:tc>
          <w:tcPr>
            <w:tcW w:w="2974" w:type="dxa"/>
          </w:tcPr>
          <w:p w14:paraId="39A39C4A"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Convocatoria y fundamentos legales</w:t>
            </w:r>
          </w:p>
        </w:tc>
        <w:tc>
          <w:tcPr>
            <w:tcW w:w="2973" w:type="dxa"/>
          </w:tcPr>
          <w:p w14:paraId="54AF95E7"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Invitación y fundamentos legales</w:t>
            </w:r>
          </w:p>
        </w:tc>
        <w:tc>
          <w:tcPr>
            <w:tcW w:w="2974" w:type="dxa"/>
          </w:tcPr>
          <w:p w14:paraId="6F16A2A5"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Propuesta enviada por el participante</w:t>
            </w:r>
          </w:p>
        </w:tc>
      </w:tr>
      <w:tr w:rsidR="00DD322B" w:rsidRPr="00DD322B" w14:paraId="3EA4F8AA" w14:textId="77777777" w:rsidTr="00DD322B">
        <w:tc>
          <w:tcPr>
            <w:tcW w:w="2974" w:type="dxa"/>
          </w:tcPr>
          <w:p w14:paraId="5C6650E9"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Nombre de los participantes</w:t>
            </w:r>
          </w:p>
        </w:tc>
        <w:tc>
          <w:tcPr>
            <w:tcW w:w="2973" w:type="dxa"/>
          </w:tcPr>
          <w:p w14:paraId="5C3AE1E5"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Nombre de los invitados</w:t>
            </w:r>
          </w:p>
        </w:tc>
        <w:tc>
          <w:tcPr>
            <w:tcW w:w="2974" w:type="dxa"/>
          </w:tcPr>
          <w:p w14:paraId="59F8F391"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Motivos y fundamentos legales aplicados para llevar a cabo la adjudicación</w:t>
            </w:r>
          </w:p>
        </w:tc>
      </w:tr>
      <w:tr w:rsidR="00DD322B" w:rsidRPr="00DD322B" w14:paraId="3E24E401" w14:textId="77777777" w:rsidTr="00DD322B">
        <w:tc>
          <w:tcPr>
            <w:tcW w:w="2974" w:type="dxa"/>
          </w:tcPr>
          <w:p w14:paraId="59E45651"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Nombre del ganador y razones que lo justifican</w:t>
            </w:r>
          </w:p>
        </w:tc>
        <w:tc>
          <w:tcPr>
            <w:tcW w:w="2973" w:type="dxa"/>
          </w:tcPr>
          <w:p w14:paraId="27D042FC"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Nombre del ganador y razones que lo justifican</w:t>
            </w:r>
          </w:p>
        </w:tc>
        <w:tc>
          <w:tcPr>
            <w:tcW w:w="2974" w:type="dxa"/>
          </w:tcPr>
          <w:p w14:paraId="7BA6840D"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Autorización del ejercicio de la opción</w:t>
            </w:r>
          </w:p>
        </w:tc>
      </w:tr>
      <w:tr w:rsidR="00DD322B" w:rsidRPr="00DD322B" w14:paraId="3EFD61DF" w14:textId="77777777" w:rsidTr="00DD322B">
        <w:tc>
          <w:tcPr>
            <w:tcW w:w="2974" w:type="dxa"/>
          </w:tcPr>
          <w:p w14:paraId="284BC8D1"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La unidad administrativa solicitante y responsable de la ejecución</w:t>
            </w:r>
          </w:p>
        </w:tc>
        <w:tc>
          <w:tcPr>
            <w:tcW w:w="2973" w:type="dxa"/>
          </w:tcPr>
          <w:p w14:paraId="7E63B437"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La unidad administrativa solicitante y responsable de la ejecución</w:t>
            </w:r>
          </w:p>
        </w:tc>
        <w:tc>
          <w:tcPr>
            <w:tcW w:w="2974" w:type="dxa"/>
          </w:tcPr>
          <w:p w14:paraId="5205AE52"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Cotizaciones consideradas, especificando el nombre de los proveedores y sus montos</w:t>
            </w:r>
          </w:p>
        </w:tc>
      </w:tr>
      <w:tr w:rsidR="00DD322B" w:rsidRPr="00DD322B" w14:paraId="71F6CCBA" w14:textId="77777777" w:rsidTr="00DD322B">
        <w:tc>
          <w:tcPr>
            <w:tcW w:w="2974" w:type="dxa"/>
          </w:tcPr>
          <w:p w14:paraId="19A078F0"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Convocatorias emitidas</w:t>
            </w:r>
          </w:p>
        </w:tc>
        <w:tc>
          <w:tcPr>
            <w:tcW w:w="2973" w:type="dxa"/>
          </w:tcPr>
          <w:p w14:paraId="3C4C4942"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Invitaciones emitidas</w:t>
            </w:r>
          </w:p>
        </w:tc>
        <w:tc>
          <w:tcPr>
            <w:tcW w:w="2974" w:type="dxa"/>
          </w:tcPr>
          <w:p w14:paraId="55A33A0C"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Nombre de la persona física o jurídica colectiva adjudicada</w:t>
            </w:r>
          </w:p>
        </w:tc>
      </w:tr>
      <w:tr w:rsidR="00DD322B" w:rsidRPr="00DD322B" w14:paraId="6EE3B896" w14:textId="77777777" w:rsidTr="00DD322B">
        <w:tc>
          <w:tcPr>
            <w:tcW w:w="2974" w:type="dxa"/>
          </w:tcPr>
          <w:p w14:paraId="2418EAC4"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Dictámenes y fallos</w:t>
            </w:r>
          </w:p>
        </w:tc>
        <w:tc>
          <w:tcPr>
            <w:tcW w:w="2973" w:type="dxa"/>
          </w:tcPr>
          <w:p w14:paraId="6AF329F5"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Dictámenes y fallos</w:t>
            </w:r>
          </w:p>
        </w:tc>
        <w:tc>
          <w:tcPr>
            <w:tcW w:w="2974" w:type="dxa"/>
          </w:tcPr>
          <w:p w14:paraId="0D9D8428"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La unidad administrativa solicitante y responsable de la ejecución</w:t>
            </w:r>
          </w:p>
        </w:tc>
      </w:tr>
      <w:tr w:rsidR="00DD322B" w:rsidRPr="00DD322B" w14:paraId="79971B9F" w14:textId="77777777" w:rsidTr="00DD322B">
        <w:tc>
          <w:tcPr>
            <w:tcW w:w="2974" w:type="dxa"/>
          </w:tcPr>
          <w:p w14:paraId="312D4C54"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Contrato y anexos</w:t>
            </w:r>
          </w:p>
        </w:tc>
        <w:tc>
          <w:tcPr>
            <w:tcW w:w="2973" w:type="dxa"/>
          </w:tcPr>
          <w:p w14:paraId="31D5F37B"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Contrato y anexos</w:t>
            </w:r>
          </w:p>
        </w:tc>
        <w:tc>
          <w:tcPr>
            <w:tcW w:w="2974" w:type="dxa"/>
          </w:tcPr>
          <w:p w14:paraId="77EA7BAA"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Número, fecha, monto del contrato, el plazo de entrega o de ejecución de los servicios de obra.</w:t>
            </w:r>
          </w:p>
        </w:tc>
      </w:tr>
      <w:tr w:rsidR="00DD322B" w:rsidRPr="00DD322B" w14:paraId="35B4B3F2" w14:textId="77777777" w:rsidTr="00DD322B">
        <w:tc>
          <w:tcPr>
            <w:tcW w:w="2974" w:type="dxa"/>
          </w:tcPr>
          <w:p w14:paraId="350B8E23"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Los mecanismos de vigilancia y supervisión</w:t>
            </w:r>
          </w:p>
        </w:tc>
        <w:tc>
          <w:tcPr>
            <w:tcW w:w="2973" w:type="dxa"/>
          </w:tcPr>
          <w:p w14:paraId="1758936F"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Los mecanismos de vigilancia y supervisión</w:t>
            </w:r>
          </w:p>
        </w:tc>
        <w:tc>
          <w:tcPr>
            <w:tcW w:w="2974" w:type="dxa"/>
          </w:tcPr>
          <w:p w14:paraId="3C1CBE13"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Los mecanismos de vigilancia y supervisión</w:t>
            </w:r>
          </w:p>
        </w:tc>
      </w:tr>
      <w:tr w:rsidR="00DD322B" w:rsidRPr="00DD322B" w14:paraId="4DC09C12" w14:textId="77777777" w:rsidTr="00DD322B">
        <w:tc>
          <w:tcPr>
            <w:tcW w:w="2974" w:type="dxa"/>
          </w:tcPr>
          <w:p w14:paraId="70682AF8"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La partida presupuestal</w:t>
            </w:r>
          </w:p>
        </w:tc>
        <w:tc>
          <w:tcPr>
            <w:tcW w:w="2973" w:type="dxa"/>
          </w:tcPr>
          <w:p w14:paraId="6745670D"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La partida presupuestal</w:t>
            </w:r>
          </w:p>
        </w:tc>
        <w:tc>
          <w:tcPr>
            <w:tcW w:w="2974" w:type="dxa"/>
          </w:tcPr>
          <w:p w14:paraId="6C8F3A68"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Informes de avances físicos y financieros</w:t>
            </w:r>
          </w:p>
        </w:tc>
      </w:tr>
      <w:tr w:rsidR="00DD322B" w:rsidRPr="00DD322B" w14:paraId="1DD3D381" w14:textId="77777777" w:rsidTr="00DD322B">
        <w:tc>
          <w:tcPr>
            <w:tcW w:w="2974" w:type="dxa"/>
          </w:tcPr>
          <w:p w14:paraId="713034C7"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Origen de los recursos, así como el tipo de fondo de participación o aportación respectiva</w:t>
            </w:r>
          </w:p>
        </w:tc>
        <w:tc>
          <w:tcPr>
            <w:tcW w:w="2973" w:type="dxa"/>
          </w:tcPr>
          <w:p w14:paraId="6165B91E"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Origen de los recursos, así como el tipo de fondo de participación o aportación respectiva</w:t>
            </w:r>
          </w:p>
        </w:tc>
        <w:tc>
          <w:tcPr>
            <w:tcW w:w="2974" w:type="dxa"/>
          </w:tcPr>
          <w:p w14:paraId="167B936F"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Convenio de terminación</w:t>
            </w:r>
          </w:p>
        </w:tc>
      </w:tr>
      <w:tr w:rsidR="00DD322B" w:rsidRPr="00DD322B" w14:paraId="3BA6D5F1" w14:textId="77777777" w:rsidTr="00DD322B">
        <w:tc>
          <w:tcPr>
            <w:tcW w:w="2974" w:type="dxa"/>
          </w:tcPr>
          <w:p w14:paraId="6265CEF5"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Convenios modificatorios</w:t>
            </w:r>
          </w:p>
        </w:tc>
        <w:tc>
          <w:tcPr>
            <w:tcW w:w="2973" w:type="dxa"/>
          </w:tcPr>
          <w:p w14:paraId="76C177B3"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Convenios modificatorios</w:t>
            </w:r>
          </w:p>
        </w:tc>
        <w:tc>
          <w:tcPr>
            <w:tcW w:w="2974" w:type="dxa"/>
          </w:tcPr>
          <w:p w14:paraId="771A010A"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Finiquito</w:t>
            </w:r>
          </w:p>
        </w:tc>
      </w:tr>
      <w:tr w:rsidR="00DD322B" w:rsidRPr="00DD322B" w14:paraId="2DA79DAA" w14:textId="77777777" w:rsidTr="00DD322B">
        <w:tc>
          <w:tcPr>
            <w:tcW w:w="2974" w:type="dxa"/>
          </w:tcPr>
          <w:p w14:paraId="0A6A5B64"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Informes de avances físicos y financieros</w:t>
            </w:r>
          </w:p>
        </w:tc>
        <w:tc>
          <w:tcPr>
            <w:tcW w:w="2973" w:type="dxa"/>
          </w:tcPr>
          <w:p w14:paraId="2D40C0D4" w14:textId="77777777" w:rsidR="00DD322B" w:rsidRPr="00DD322B" w:rsidRDefault="00DD322B" w:rsidP="004374A3">
            <w:pPr>
              <w:spacing w:line="360" w:lineRule="auto"/>
              <w:rPr>
                <w:rFonts w:cs="Tahoma"/>
                <w:color w:val="000000"/>
                <w:sz w:val="18"/>
                <w:szCs w:val="18"/>
              </w:rPr>
            </w:pPr>
            <w:r w:rsidRPr="00DD322B">
              <w:rPr>
                <w:rFonts w:cs="Tahoma"/>
                <w:color w:val="000000"/>
                <w:sz w:val="18"/>
                <w:szCs w:val="18"/>
              </w:rPr>
              <w:t>Informes de avances físicos y financieros</w:t>
            </w:r>
          </w:p>
        </w:tc>
        <w:tc>
          <w:tcPr>
            <w:tcW w:w="2974" w:type="dxa"/>
          </w:tcPr>
          <w:p w14:paraId="28325305" w14:textId="77777777" w:rsidR="00DD322B" w:rsidRPr="00DD322B" w:rsidRDefault="00DD322B" w:rsidP="004374A3">
            <w:pPr>
              <w:spacing w:line="360" w:lineRule="auto"/>
              <w:rPr>
                <w:rFonts w:cs="Tahoma"/>
                <w:color w:val="000000"/>
                <w:sz w:val="18"/>
                <w:szCs w:val="18"/>
              </w:rPr>
            </w:pPr>
          </w:p>
        </w:tc>
      </w:tr>
      <w:tr w:rsidR="00DD322B" w:rsidRPr="00DD322B" w14:paraId="76634E88" w14:textId="77777777" w:rsidTr="00DD322B">
        <w:tc>
          <w:tcPr>
            <w:tcW w:w="2974" w:type="dxa"/>
          </w:tcPr>
          <w:p w14:paraId="12585B1A" w14:textId="77777777" w:rsidR="00DD322B" w:rsidRPr="00DD322B" w:rsidRDefault="00DD322B" w:rsidP="004374A3">
            <w:pPr>
              <w:shd w:val="clear" w:color="auto" w:fill="FFFFFF"/>
              <w:spacing w:line="360" w:lineRule="auto"/>
              <w:rPr>
                <w:rFonts w:cs="Tahoma"/>
                <w:bCs/>
                <w:iCs/>
                <w:sz w:val="18"/>
                <w:szCs w:val="18"/>
              </w:rPr>
            </w:pPr>
            <w:r w:rsidRPr="00DD322B">
              <w:rPr>
                <w:rFonts w:cs="Tahoma"/>
                <w:bCs/>
                <w:iCs/>
                <w:sz w:val="18"/>
                <w:szCs w:val="18"/>
              </w:rPr>
              <w:t>Convenio de terminación</w:t>
            </w:r>
          </w:p>
        </w:tc>
        <w:tc>
          <w:tcPr>
            <w:tcW w:w="2973" w:type="dxa"/>
          </w:tcPr>
          <w:p w14:paraId="62ABADD7" w14:textId="77777777" w:rsidR="00DD322B" w:rsidRPr="00DD322B" w:rsidRDefault="00DD322B" w:rsidP="004374A3">
            <w:pPr>
              <w:shd w:val="clear" w:color="auto" w:fill="FFFFFF"/>
              <w:spacing w:line="360" w:lineRule="auto"/>
              <w:rPr>
                <w:rFonts w:cs="Tahoma"/>
                <w:bCs/>
                <w:iCs/>
                <w:sz w:val="18"/>
                <w:szCs w:val="18"/>
              </w:rPr>
            </w:pPr>
            <w:r w:rsidRPr="00DD322B">
              <w:rPr>
                <w:rFonts w:cs="Tahoma"/>
                <w:bCs/>
                <w:iCs/>
                <w:sz w:val="18"/>
                <w:szCs w:val="18"/>
              </w:rPr>
              <w:t>Convenio de terminación</w:t>
            </w:r>
          </w:p>
        </w:tc>
        <w:tc>
          <w:tcPr>
            <w:tcW w:w="2974" w:type="dxa"/>
          </w:tcPr>
          <w:p w14:paraId="6F38F030" w14:textId="77777777" w:rsidR="00DD322B" w:rsidRPr="00DD322B" w:rsidRDefault="00DD322B" w:rsidP="004374A3">
            <w:pPr>
              <w:shd w:val="clear" w:color="auto" w:fill="FFFFFF"/>
              <w:spacing w:line="360" w:lineRule="auto"/>
              <w:rPr>
                <w:rFonts w:cs="Tahoma"/>
                <w:bCs/>
                <w:iCs/>
                <w:sz w:val="18"/>
                <w:szCs w:val="18"/>
              </w:rPr>
            </w:pPr>
          </w:p>
        </w:tc>
      </w:tr>
      <w:tr w:rsidR="00DD322B" w:rsidRPr="00DD322B" w14:paraId="7E4FE462" w14:textId="77777777" w:rsidTr="00DD322B">
        <w:tc>
          <w:tcPr>
            <w:tcW w:w="2974" w:type="dxa"/>
          </w:tcPr>
          <w:p w14:paraId="5AC8A33A" w14:textId="77777777" w:rsidR="00DD322B" w:rsidRPr="00DD322B" w:rsidRDefault="00DD322B" w:rsidP="004374A3">
            <w:pPr>
              <w:shd w:val="clear" w:color="auto" w:fill="FFFFFF"/>
              <w:spacing w:line="360" w:lineRule="auto"/>
              <w:rPr>
                <w:rFonts w:cs="Tahoma"/>
                <w:bCs/>
                <w:iCs/>
                <w:sz w:val="18"/>
                <w:szCs w:val="18"/>
              </w:rPr>
            </w:pPr>
            <w:r w:rsidRPr="00DD322B">
              <w:rPr>
                <w:rFonts w:cs="Tahoma"/>
                <w:bCs/>
                <w:iCs/>
                <w:sz w:val="18"/>
                <w:szCs w:val="18"/>
              </w:rPr>
              <w:t>Finiquito</w:t>
            </w:r>
          </w:p>
        </w:tc>
        <w:tc>
          <w:tcPr>
            <w:tcW w:w="2973" w:type="dxa"/>
          </w:tcPr>
          <w:p w14:paraId="5E2AD098" w14:textId="77777777" w:rsidR="00DD322B" w:rsidRPr="00DD322B" w:rsidRDefault="00DD322B" w:rsidP="004374A3">
            <w:pPr>
              <w:shd w:val="clear" w:color="auto" w:fill="FFFFFF"/>
              <w:spacing w:line="360" w:lineRule="auto"/>
              <w:rPr>
                <w:rFonts w:cs="Tahoma"/>
                <w:bCs/>
                <w:iCs/>
                <w:sz w:val="18"/>
                <w:szCs w:val="18"/>
              </w:rPr>
            </w:pPr>
            <w:r w:rsidRPr="00DD322B">
              <w:rPr>
                <w:rFonts w:cs="Tahoma"/>
                <w:bCs/>
                <w:iCs/>
                <w:sz w:val="18"/>
                <w:szCs w:val="18"/>
              </w:rPr>
              <w:t>Finiquito</w:t>
            </w:r>
          </w:p>
        </w:tc>
        <w:tc>
          <w:tcPr>
            <w:tcW w:w="2974" w:type="dxa"/>
          </w:tcPr>
          <w:p w14:paraId="2B913FF8" w14:textId="77777777" w:rsidR="00DD322B" w:rsidRPr="00DD322B" w:rsidRDefault="00DD322B" w:rsidP="004374A3">
            <w:pPr>
              <w:shd w:val="clear" w:color="auto" w:fill="FFFFFF"/>
              <w:spacing w:line="360" w:lineRule="auto"/>
              <w:rPr>
                <w:rFonts w:cs="Tahoma"/>
                <w:bCs/>
                <w:iCs/>
                <w:sz w:val="18"/>
                <w:szCs w:val="18"/>
              </w:rPr>
            </w:pPr>
          </w:p>
        </w:tc>
      </w:tr>
    </w:tbl>
    <w:p w14:paraId="2AB9BA8B" w14:textId="77777777" w:rsidR="007C7448" w:rsidRPr="004A70DF" w:rsidRDefault="007C7448" w:rsidP="007C7448">
      <w:pPr>
        <w:spacing w:after="0" w:line="360" w:lineRule="auto"/>
        <w:rPr>
          <w:rFonts w:eastAsia="Times New Roman" w:cs="Tahoma"/>
          <w:iCs/>
          <w:color w:val="000000"/>
          <w:lang w:val="es-ES" w:eastAsia="es-ES"/>
        </w:rPr>
      </w:pPr>
    </w:p>
    <w:p w14:paraId="32363566" w14:textId="54BA4AA4" w:rsidR="007C7448" w:rsidRPr="00597EA8" w:rsidRDefault="007C7448" w:rsidP="007C7448">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w:t>
      </w:r>
      <w:r w:rsidR="00DD322B">
        <w:rPr>
          <w:rFonts w:eastAsia="Times New Roman" w:cs="Tahoma"/>
          <w:bCs/>
          <w:color w:val="auto"/>
          <w:lang w:val="es-ES_tradnl" w:eastAsia="es-ES"/>
        </w:rPr>
        <w:t xml:space="preserve">de Ecatepec de Morelos, </w:t>
      </w:r>
      <w:r>
        <w:rPr>
          <w:rFonts w:eastAsia="Times New Roman" w:cs="Tahoma"/>
          <w:bCs/>
          <w:color w:val="auto"/>
          <w:lang w:val="es-ES_tradnl" w:eastAsia="es-ES"/>
        </w:rPr>
        <w:t>debe generar el documento peticionado</w:t>
      </w:r>
      <w:r w:rsidR="0089262A">
        <w:rPr>
          <w:rFonts w:eastAsia="Times New Roman" w:cs="Tahoma"/>
          <w:bCs/>
          <w:color w:val="auto"/>
          <w:lang w:val="es-ES_tradnl" w:eastAsia="es-ES"/>
        </w:rPr>
        <w:t xml:space="preserve">, es decir, </w:t>
      </w:r>
      <w:r w:rsidR="0089262A">
        <w:rPr>
          <w:rFonts w:eastAsia="Calibri" w:cs="Tahoma"/>
          <w:bCs/>
        </w:rPr>
        <w:t>los documentos que conforman el o los expedientes de los procedimientos de adquisición o arrendamiento de bienes muebles o inmuebles, o bien, de contratación de servicios</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64AB47CB" w14:textId="77777777" w:rsidR="007C7448" w:rsidRPr="00597EA8" w:rsidRDefault="007C7448" w:rsidP="007C7448">
      <w:pPr>
        <w:spacing w:after="0" w:line="360" w:lineRule="auto"/>
        <w:rPr>
          <w:rFonts w:eastAsia="Times New Roman" w:cs="Tahoma"/>
          <w:bCs/>
          <w:iCs/>
          <w:color w:val="auto"/>
          <w:lang w:eastAsia="es-ES"/>
        </w:rPr>
      </w:pPr>
    </w:p>
    <w:p w14:paraId="3310DC0C" w14:textId="77777777" w:rsidR="00985D8F" w:rsidRDefault="000F5705" w:rsidP="00DA4C87">
      <w:pPr>
        <w:spacing w:after="0" w:line="360" w:lineRule="auto"/>
        <w:rPr>
          <w:rFonts w:eastAsia="Times New Roman" w:cs="Tahoma"/>
          <w:bCs/>
          <w:iCs/>
          <w:lang w:val="es-ES" w:eastAsia="es-ES"/>
        </w:rPr>
      </w:pPr>
      <w:bookmarkStart w:id="2" w:name="_Hlk76480431"/>
      <w:r w:rsidRPr="00747C89">
        <w:rPr>
          <w:rFonts w:eastAsia="Times New Roman" w:cs="Tahoma"/>
          <w:bCs/>
          <w:iCs/>
          <w:lang w:val="es-ES_tradnl" w:eastAsia="es-ES"/>
        </w:rPr>
        <w:t>No pasa</w:t>
      </w:r>
      <w:r w:rsidRPr="000F5705">
        <w:rPr>
          <w:rFonts w:eastAsia="Times New Roman" w:cs="Tahoma"/>
          <w:bCs/>
          <w:iCs/>
          <w:lang w:val="es-ES_tradnl" w:eastAsia="es-ES"/>
        </w:rPr>
        <w:t xml:space="preserve">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6E28F7A" w14:textId="77777777" w:rsidR="00487009" w:rsidRDefault="00487009" w:rsidP="00DA4C87">
      <w:pPr>
        <w:spacing w:after="0" w:line="360" w:lineRule="auto"/>
        <w:rPr>
          <w:rFonts w:eastAsia="Times New Roman" w:cs="Tahoma"/>
          <w:bCs/>
          <w:iCs/>
          <w:lang w:val="es-ES" w:eastAsia="es-ES"/>
        </w:rPr>
      </w:pPr>
    </w:p>
    <w:p w14:paraId="7A309145" w14:textId="28D68EFA" w:rsidR="000F5705" w:rsidRPr="000F5705" w:rsidRDefault="000F5705" w:rsidP="00DA4C87">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3425AF10" w14:textId="77777777" w:rsidR="00365F46" w:rsidRDefault="00365F46" w:rsidP="00DA4C87">
      <w:pPr>
        <w:spacing w:after="0" w:line="360" w:lineRule="auto"/>
        <w:contextualSpacing/>
        <w:rPr>
          <w:rFonts w:eastAsia="Calibri" w:cs="Tahoma"/>
          <w:b/>
          <w:color w:val="000000"/>
        </w:rPr>
      </w:pPr>
    </w:p>
    <w:p w14:paraId="2D636013" w14:textId="77777777" w:rsidR="00EC77D9" w:rsidRPr="002D0AC7"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BB78247" w14:textId="77777777" w:rsidR="00975E93" w:rsidRDefault="00975E93" w:rsidP="00DA4C87">
      <w:pPr>
        <w:spacing w:after="0" w:line="360" w:lineRule="auto"/>
        <w:rPr>
          <w:rFonts w:eastAsia="Times New Roman" w:cs="Tahoma"/>
          <w:color w:val="auto"/>
          <w:lang w:eastAsia="es-ES"/>
        </w:rPr>
      </w:pPr>
    </w:p>
    <w:p w14:paraId="6174FFA1" w14:textId="361F3840"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89262A" w:rsidRPr="005B7041">
        <w:t>00651/ECATEPEC/IP/2022</w:t>
      </w:r>
      <w:r w:rsidRPr="002D0AC7">
        <w:rPr>
          <w:rFonts w:eastAsia="Times New Roman" w:cs="Tahoma"/>
          <w:b/>
          <w:bCs/>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506DF352"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Pr>
          <w:color w:val="000000"/>
          <w:lang w:val="es-ES"/>
        </w:rPr>
        <w:t xml:space="preserve">Ayuntamiento de </w:t>
      </w:r>
      <w:r w:rsidR="0089262A">
        <w:rPr>
          <w:color w:val="000000"/>
          <w:lang w:val="es-ES"/>
        </w:rPr>
        <w:t>Ecatepec de Morelos</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ACD75E1" w14:textId="77777777" w:rsidR="00985D8F" w:rsidRDefault="00985D8F" w:rsidP="00DA4C87">
      <w:pPr>
        <w:spacing w:after="0" w:line="360" w:lineRule="auto"/>
        <w:rPr>
          <w:rFonts w:eastAsia="Calibri" w:cs="Tahoma"/>
          <w:bCs/>
          <w:iCs/>
          <w:color w:val="auto"/>
          <w:lang w:val="es-ES" w:eastAsia="es-ES_tradnl"/>
        </w:rPr>
      </w:pPr>
    </w:p>
    <w:p w14:paraId="67DB853E" w14:textId="77777777" w:rsidR="00985D8F" w:rsidRDefault="00EC77D9" w:rsidP="00DA4C8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85DCE6" w14:textId="77777777" w:rsidR="00985D8F" w:rsidRDefault="00985D8F" w:rsidP="00DA4C87">
      <w:pPr>
        <w:spacing w:after="0" w:line="360" w:lineRule="auto"/>
        <w:rPr>
          <w:rFonts w:eastAsia="Calibri" w:cs="Tahoma"/>
          <w:bCs/>
          <w:iCs/>
          <w:color w:val="auto"/>
          <w:lang w:val="es-ES" w:eastAsia="es-ES_tradnl"/>
        </w:rPr>
      </w:pPr>
    </w:p>
    <w:p w14:paraId="348A2D28" w14:textId="3027FB78" w:rsidR="00B24607" w:rsidRDefault="00B24607" w:rsidP="00DA4C87">
      <w:pPr>
        <w:spacing w:after="0" w:line="360" w:lineRule="auto"/>
        <w:rPr>
          <w:rFonts w:eastAsia="Calibri" w:cs="Tahoma"/>
          <w:bCs/>
          <w:iCs/>
          <w:color w:val="auto"/>
        </w:rPr>
      </w:pPr>
      <w:r>
        <w:rPr>
          <w:rFonts w:eastAsia="Calibri" w:cs="Tahoma"/>
          <w:bCs/>
          <w:iCs/>
          <w:color w:val="auto"/>
        </w:rPr>
        <w:t xml:space="preserve">Finalmente, </w:t>
      </w:r>
      <w:r w:rsidR="00487009">
        <w:rPr>
          <w:rFonts w:eastAsia="Calibri" w:cs="Tahoma"/>
          <w:bCs/>
          <w:iCs/>
          <w:color w:val="auto"/>
        </w:rPr>
        <w:t xml:space="preserve">se le informa que </w:t>
      </w:r>
      <w:r>
        <w:rPr>
          <w:rFonts w:eastAsia="Calibri" w:cs="Tahoma"/>
          <w:bCs/>
          <w:iCs/>
          <w:color w:val="auto"/>
        </w:rPr>
        <w:t>la labor del Instituto</w:t>
      </w:r>
      <w:r w:rsidR="00487009">
        <w:rPr>
          <w:rFonts w:eastAsia="Calibri" w:cs="Tahoma"/>
          <w:bCs/>
          <w:iCs/>
          <w:color w:val="auto"/>
        </w:rPr>
        <w:t xml:space="preserve"> de Transparencia, Acceso a la Información Pública y Protección de Datos Personales del Estado de México y Municipios</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7EC174E0" w14:textId="77777777" w:rsidR="004E4727" w:rsidRPr="002D0AC7" w:rsidRDefault="004E4727" w:rsidP="00DA4C87">
      <w:pPr>
        <w:spacing w:after="0" w:line="360" w:lineRule="auto"/>
        <w:rPr>
          <w:rFonts w:eastAsia="Times New Roman" w:cs="Tahoma"/>
          <w:bCs/>
          <w:iCs/>
          <w:color w:val="auto"/>
          <w:lang w:eastAsia="es-ES"/>
        </w:rPr>
      </w:pPr>
    </w:p>
    <w:p w14:paraId="32689D9D"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6F14302B" w14:textId="77777777" w:rsidR="00365F46" w:rsidRDefault="00365F46" w:rsidP="00DA4C87">
      <w:pPr>
        <w:spacing w:after="0" w:line="360" w:lineRule="auto"/>
        <w:rPr>
          <w:rFonts w:eastAsia="Times New Roman" w:cs="Tahoma"/>
          <w:bCs/>
          <w:color w:val="auto"/>
          <w:lang w:eastAsia="es-ES"/>
        </w:rPr>
      </w:pPr>
    </w:p>
    <w:p w14:paraId="478C326A" w14:textId="52A5A578" w:rsidR="004E472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0C006D">
        <w:rPr>
          <w:color w:val="000000"/>
        </w:rPr>
        <w:t xml:space="preserve">Ayuntamiento de </w:t>
      </w:r>
      <w:r w:rsidR="0089262A">
        <w:rPr>
          <w:color w:val="000000"/>
        </w:rPr>
        <w:t>Ecatepec de Morelos</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14:paraId="33F9DB4F" w14:textId="77777777" w:rsidR="004E4727" w:rsidRDefault="004E4727" w:rsidP="00DA4C87">
      <w:pPr>
        <w:spacing w:after="0" w:line="360" w:lineRule="auto"/>
        <w:rPr>
          <w:rFonts w:eastAsia="Times New Roman" w:cs="Tahoma"/>
          <w:bCs/>
          <w:color w:val="auto"/>
          <w:lang w:eastAsia="es-ES"/>
        </w:rPr>
      </w:pPr>
    </w:p>
    <w:p w14:paraId="493A8702" w14:textId="6876E346" w:rsidR="00985D8F"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Default="00985D8F" w:rsidP="00DA4C87">
      <w:pPr>
        <w:spacing w:after="0" w:line="360" w:lineRule="auto"/>
        <w:rPr>
          <w:rFonts w:eastAsia="Times New Roman" w:cs="Tahoma"/>
          <w:bCs/>
          <w:color w:val="auto"/>
          <w:lang w:eastAsia="es-ES"/>
        </w:rPr>
      </w:pPr>
    </w:p>
    <w:p w14:paraId="4932E39B" w14:textId="655A2161" w:rsidR="00365F46"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3B8E2D02" w14:textId="77777777" w:rsidR="00365F46" w:rsidRDefault="00365F46" w:rsidP="00DA4C87">
      <w:pPr>
        <w:spacing w:after="0" w:line="360" w:lineRule="auto"/>
        <w:rPr>
          <w:rFonts w:eastAsia="Times New Roman" w:cs="Tahoma"/>
          <w:bCs/>
          <w:color w:val="auto"/>
          <w:lang w:eastAsia="es-ES"/>
        </w:rPr>
      </w:pPr>
    </w:p>
    <w:p w14:paraId="44976B06" w14:textId="77777777" w:rsidR="004E472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5B5DA3B" w14:textId="77777777" w:rsidR="004E4727" w:rsidRDefault="004E4727" w:rsidP="00DA4C87">
      <w:pPr>
        <w:spacing w:after="0" w:line="360" w:lineRule="auto"/>
        <w:rPr>
          <w:rFonts w:eastAsia="Times New Roman" w:cs="Tahoma"/>
          <w:bCs/>
          <w:color w:val="auto"/>
          <w:lang w:eastAsia="es-ES"/>
        </w:rPr>
      </w:pPr>
    </w:p>
    <w:p w14:paraId="48C807E7" w14:textId="7FF1AE3A"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3CE3F712" w14:textId="63D2A7A7" w:rsidR="00EC77D9" w:rsidRDefault="00EC77D9" w:rsidP="00DA4C87">
      <w:pPr>
        <w:spacing w:after="0" w:line="360" w:lineRule="auto"/>
        <w:rPr>
          <w:rFonts w:eastAsia="Times New Roman" w:cs="Tahoma"/>
          <w:bCs/>
          <w:color w:val="auto"/>
          <w:lang w:eastAsia="es-ES"/>
        </w:rPr>
      </w:pPr>
    </w:p>
    <w:p w14:paraId="108A3254" w14:textId="77777777" w:rsidR="00EC77D9"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1203A270" w14:textId="77777777" w:rsidR="00487009" w:rsidRDefault="00487009"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DA4C87">
      <w:pPr>
        <w:spacing w:after="0" w:line="360" w:lineRule="auto"/>
        <w:ind w:right="113"/>
        <w:rPr>
          <w:rFonts w:eastAsia="Times New Roman" w:cs="Arial"/>
          <w:b/>
          <w:color w:val="auto"/>
          <w:lang w:eastAsia="es-ES"/>
        </w:rPr>
      </w:pPr>
    </w:p>
    <w:p w14:paraId="32043534" w14:textId="552A06D6"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967D91">
        <w:rPr>
          <w:rFonts w:eastAsia="Calibri" w:cs="Tahoma"/>
        </w:rPr>
        <w:t>00</w:t>
      </w:r>
      <w:r w:rsidR="0089262A">
        <w:rPr>
          <w:rFonts w:eastAsia="Calibri" w:cs="Tahoma"/>
        </w:rPr>
        <w:t>161</w:t>
      </w:r>
      <w:r w:rsidR="00967D91">
        <w:rPr>
          <w:rFonts w:eastAsia="Calibri" w:cs="Tahoma"/>
        </w:rPr>
        <w:t>/INFOEM/IP/RR/2023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3836A3CF"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89262A" w:rsidRPr="005B7041">
        <w:t>00651/ECATEPEC/IP/2022</w:t>
      </w:r>
      <w:r w:rsidR="0089262A">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4D5633D0" w:rsidR="00EC77D9" w:rsidRPr="002D0AC7" w:rsidRDefault="00747C89" w:rsidP="00DA4C87">
      <w:pPr>
        <w:spacing w:after="0" w:line="360" w:lineRule="auto"/>
        <w:ind w:right="-93"/>
        <w:rPr>
          <w:rFonts w:eastAsia="Calibri" w:cs="Tahoma"/>
          <w:bCs/>
          <w:color w:val="auto"/>
        </w:rPr>
      </w:pPr>
      <w:r>
        <w:rPr>
          <w:rFonts w:eastAsia="Calibri" w:cs="Tahoma"/>
          <w:bCs/>
          <w:color w:val="auto"/>
        </w:rPr>
        <w:t xml:space="preserve"> </w:t>
      </w: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6981049" w14:textId="77777777" w:rsidR="0065265A" w:rsidRPr="002D0AC7" w:rsidRDefault="0065265A" w:rsidP="00DA4C87">
      <w:pPr>
        <w:spacing w:after="0" w:line="360" w:lineRule="auto"/>
        <w:rPr>
          <w:rFonts w:eastAsia="Calibri" w:cs="Tahoma"/>
          <w:color w:val="auto"/>
          <w:lang w:eastAsia="es-MX"/>
        </w:rPr>
      </w:pPr>
    </w:p>
    <w:p w14:paraId="357CF708" w14:textId="7F0E9ADC"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al Re</w:t>
      </w:r>
      <w:r w:rsidR="00487009">
        <w:rPr>
          <w:rFonts w:eastAsia="Times New Roman" w:cs="Tahoma"/>
          <w:bCs/>
          <w:color w:val="auto"/>
          <w:lang w:eastAsia="es-ES"/>
        </w:rPr>
        <w:t>currente la presente Resolución</w:t>
      </w:r>
      <w:r w:rsidRPr="002D0AC7">
        <w:rPr>
          <w:rFonts w:eastAsia="Times New Roman" w:cs="Tahoma"/>
          <w:bCs/>
          <w:color w:val="auto"/>
          <w:lang w:val="es-ES" w:eastAsia="es-ES"/>
        </w:rPr>
        <w:t>;</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5314DF40" w:rsidR="00EC77D9" w:rsidRPr="002D0AC7" w:rsidRDefault="00EC77D9" w:rsidP="00DA4C87">
      <w:pPr>
        <w:spacing w:after="0" w:line="360" w:lineRule="auto"/>
      </w:pPr>
      <w:r w:rsidRPr="002D0AC7">
        <w:rPr>
          <w:rFonts w:eastAsia="Calibri" w:cs="Tahoma"/>
          <w:lang w:val="es-ES" w:eastAsia="es-ES_tradnl"/>
        </w:rPr>
        <w:t xml:space="preserve">ASÍ LO RESUELVE, POR </w:t>
      </w:r>
      <w:r w:rsidRPr="009A7405">
        <w:rPr>
          <w:rFonts w:eastAsia="Calibri" w:cs="Tahoma"/>
          <w:b/>
          <w:bCs/>
          <w:lang w:val="es-ES" w:eastAsia="es-ES_tradnl"/>
        </w:rPr>
        <w:t>UNANIMIDAD</w:t>
      </w:r>
      <w:r w:rsidRPr="002D0AC7">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8C2CB2" w:rsidRPr="002D0AC7">
        <w:rPr>
          <w:rFonts w:eastAsia="Calibri" w:cs="Tahoma"/>
          <w:lang w:val="es-ES" w:eastAsia="es-ES_tradnl"/>
        </w:rPr>
        <w:t xml:space="preserve">NORIEGA Y GUADALUPE RAMÍREZ PEÑA, EN LA </w:t>
      </w:r>
      <w:r w:rsidR="008C2CB2">
        <w:rPr>
          <w:rFonts w:eastAsia="Calibri" w:cs="Tahoma"/>
          <w:lang w:val="es-ES" w:eastAsia="es-ES_tradnl"/>
        </w:rPr>
        <w:t xml:space="preserve">SEXTA </w:t>
      </w:r>
      <w:r w:rsidR="008C2CB2" w:rsidRPr="002D0AC7">
        <w:rPr>
          <w:rFonts w:eastAsia="Calibri" w:cs="Tahoma"/>
          <w:lang w:val="es-ES" w:eastAsia="es-ES_tradnl"/>
        </w:rPr>
        <w:t xml:space="preserve">SESIÓN ORDINARIA, CELEBRADA EL </w:t>
      </w:r>
      <w:r w:rsidR="008C2CB2">
        <w:rPr>
          <w:rFonts w:eastAsia="Calibri" w:cs="Tahoma"/>
          <w:lang w:val="es-ES" w:eastAsia="es-ES_tradnl"/>
        </w:rPr>
        <w:t>QUINCE DE FEBRERO DE DOS MIL VEINTITRÉS</w:t>
      </w:r>
      <w:r w:rsidR="008C2CB2"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1963CE">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D431" w14:textId="77777777" w:rsidR="00C61F3D" w:rsidRDefault="00C61F3D" w:rsidP="00EC77D9">
      <w:pPr>
        <w:spacing w:after="0" w:line="240" w:lineRule="auto"/>
      </w:pPr>
      <w:r>
        <w:separator/>
      </w:r>
    </w:p>
  </w:endnote>
  <w:endnote w:type="continuationSeparator" w:id="0">
    <w:p w14:paraId="4970AFC0" w14:textId="77777777" w:rsidR="00C61F3D" w:rsidRDefault="00C61F3D"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6B1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6B13">
              <w:rPr>
                <w:b/>
                <w:bCs/>
                <w:noProof/>
              </w:rPr>
              <w:t>23</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6B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6B13">
              <w:rPr>
                <w:b/>
                <w:bCs/>
                <w:noProof/>
              </w:rPr>
              <w:t>23</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EF3" w14:textId="77777777" w:rsidR="00C61F3D" w:rsidRDefault="00C61F3D" w:rsidP="00EC77D9">
      <w:pPr>
        <w:spacing w:after="0" w:line="240" w:lineRule="auto"/>
      </w:pPr>
      <w:r>
        <w:separator/>
      </w:r>
    </w:p>
  </w:footnote>
  <w:footnote w:type="continuationSeparator" w:id="0">
    <w:p w14:paraId="469038C7" w14:textId="77777777" w:rsidR="00C61F3D" w:rsidRDefault="00C61F3D"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62A5EE36" w14:textId="77777777" w:rsidTr="001756F2">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38BC56A0" w:rsidR="001963CE" w:rsidRPr="00051642" w:rsidRDefault="00967D91" w:rsidP="005B7041">
          <w:pPr>
            <w:tabs>
              <w:tab w:val="right" w:pos="8838"/>
            </w:tabs>
            <w:ind w:right="-32"/>
            <w:rPr>
              <w:rFonts w:eastAsia="Calibri" w:cs="Tahoma"/>
            </w:rPr>
          </w:pPr>
          <w:r>
            <w:rPr>
              <w:rFonts w:eastAsia="Calibri" w:cs="Tahoma"/>
              <w:lang w:val="es-MX"/>
            </w:rPr>
            <w:t>00</w:t>
          </w:r>
          <w:r w:rsidR="005B7041">
            <w:rPr>
              <w:rFonts w:eastAsia="Calibri" w:cs="Tahoma"/>
              <w:lang w:val="es-MX"/>
            </w:rPr>
            <w:t>161</w:t>
          </w:r>
          <w:r>
            <w:rPr>
              <w:rFonts w:eastAsia="Calibri" w:cs="Tahoma"/>
              <w:lang w:val="es-MX"/>
            </w:rPr>
            <w:t>/INFOEM/IP/RR/2023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744E0CD4" w:rsidR="009E6F8A" w:rsidRPr="00051642" w:rsidRDefault="000C006D" w:rsidP="005B7041">
          <w:pPr>
            <w:tabs>
              <w:tab w:val="right" w:pos="8838"/>
            </w:tabs>
            <w:ind w:left="-28" w:right="-32"/>
            <w:rPr>
              <w:rFonts w:eastAsia="Calibri" w:cs="Tahoma"/>
              <w:lang w:val="es-MX"/>
            </w:rPr>
          </w:pPr>
          <w:r>
            <w:rPr>
              <w:color w:val="000000"/>
            </w:rPr>
            <w:t xml:space="preserve">Ayuntamiento de </w:t>
          </w:r>
          <w:r w:rsidR="005B7041">
            <w:rPr>
              <w:color w:val="000000"/>
            </w:rPr>
            <w:t>Ecatepec de Morelos</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000000"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03E85E0E" w14:textId="77777777" w:rsidTr="006E2079">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0EC32E89" w:rsidR="001963CE" w:rsidRPr="00051642" w:rsidRDefault="005B7041" w:rsidP="005B7041">
          <w:pPr>
            <w:tabs>
              <w:tab w:val="right" w:pos="8838"/>
            </w:tabs>
            <w:ind w:left="-111" w:right="-32"/>
            <w:rPr>
              <w:rFonts w:eastAsia="Calibri" w:cs="Tahoma"/>
            </w:rPr>
          </w:pPr>
          <w:r>
            <w:rPr>
              <w:rFonts w:eastAsia="Calibri" w:cs="Tahoma"/>
              <w:lang w:val="es-MX"/>
            </w:rPr>
            <w:t>00161</w:t>
          </w:r>
          <w:r w:rsidR="00967D91">
            <w:rPr>
              <w:rFonts w:eastAsia="Calibri" w:cs="Tahoma"/>
              <w:lang w:val="es-MX"/>
            </w:rPr>
            <w:t>/INFOEM/IP/RR/2023</w:t>
          </w:r>
        </w:p>
      </w:tc>
    </w:tr>
    <w:tr w:rsidR="001963CE" w:rsidRPr="00E152D8" w14:paraId="5E1FE5FD" w14:textId="77777777" w:rsidTr="006E2079">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8D8C802"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6E2079">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5035CD63" w:rsidR="001963CE" w:rsidRPr="00463532" w:rsidRDefault="000C006D" w:rsidP="005B7041">
          <w:pPr>
            <w:tabs>
              <w:tab w:val="right" w:pos="8838"/>
            </w:tabs>
            <w:ind w:left="-111" w:right="-32"/>
            <w:rPr>
              <w:rFonts w:eastAsia="Calibri" w:cs="Tahoma"/>
              <w:lang w:val="es-MX"/>
            </w:rPr>
          </w:pPr>
          <w:r>
            <w:rPr>
              <w:color w:val="000000"/>
            </w:rPr>
            <w:t xml:space="preserve">Ayuntamiento de </w:t>
          </w:r>
          <w:r w:rsidR="005B7041">
            <w:rPr>
              <w:color w:val="000000"/>
            </w:rPr>
            <w:t>Ecatepec de Morelos</w:t>
          </w:r>
        </w:p>
      </w:tc>
    </w:tr>
    <w:tr w:rsidR="001963CE" w:rsidRPr="00E152D8" w14:paraId="3EC166B6" w14:textId="77777777" w:rsidTr="006E2079">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000000"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184256">
    <w:abstractNumId w:val="1"/>
  </w:num>
  <w:num w:numId="2" w16cid:durableId="336080015">
    <w:abstractNumId w:val="6"/>
  </w:num>
  <w:num w:numId="3" w16cid:durableId="2034645727">
    <w:abstractNumId w:val="3"/>
  </w:num>
  <w:num w:numId="4" w16cid:durableId="1593781927">
    <w:abstractNumId w:val="2"/>
  </w:num>
  <w:num w:numId="5" w16cid:durableId="462962536">
    <w:abstractNumId w:val="7"/>
  </w:num>
  <w:num w:numId="6" w16cid:durableId="1979725638">
    <w:abstractNumId w:val="0"/>
  </w:num>
  <w:num w:numId="7" w16cid:durableId="904801009">
    <w:abstractNumId w:val="4"/>
  </w:num>
  <w:num w:numId="8" w16cid:durableId="2137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5655"/>
    <w:rsid w:val="000144E2"/>
    <w:rsid w:val="00020AB8"/>
    <w:rsid w:val="00047686"/>
    <w:rsid w:val="00077B14"/>
    <w:rsid w:val="00081C90"/>
    <w:rsid w:val="000823E5"/>
    <w:rsid w:val="000C006D"/>
    <w:rsid w:val="000D30AB"/>
    <w:rsid w:val="000F5705"/>
    <w:rsid w:val="00107737"/>
    <w:rsid w:val="00122140"/>
    <w:rsid w:val="0013258E"/>
    <w:rsid w:val="001448D9"/>
    <w:rsid w:val="00152D29"/>
    <w:rsid w:val="00172038"/>
    <w:rsid w:val="001756F2"/>
    <w:rsid w:val="00182C11"/>
    <w:rsid w:val="001928BD"/>
    <w:rsid w:val="001952CF"/>
    <w:rsid w:val="001963CE"/>
    <w:rsid w:val="00196794"/>
    <w:rsid w:val="001B0790"/>
    <w:rsid w:val="001F55A5"/>
    <w:rsid w:val="00206B4A"/>
    <w:rsid w:val="00265B53"/>
    <w:rsid w:val="002762F3"/>
    <w:rsid w:val="002A5660"/>
    <w:rsid w:val="002D1602"/>
    <w:rsid w:val="002D2283"/>
    <w:rsid w:val="002E494B"/>
    <w:rsid w:val="003044BA"/>
    <w:rsid w:val="00311C91"/>
    <w:rsid w:val="00341982"/>
    <w:rsid w:val="00356A74"/>
    <w:rsid w:val="003573E6"/>
    <w:rsid w:val="00363848"/>
    <w:rsid w:val="00365A89"/>
    <w:rsid w:val="00365F46"/>
    <w:rsid w:val="003868E6"/>
    <w:rsid w:val="003A2D05"/>
    <w:rsid w:val="003A5DD0"/>
    <w:rsid w:val="003B69FE"/>
    <w:rsid w:val="003D0090"/>
    <w:rsid w:val="003E3B2A"/>
    <w:rsid w:val="003F6D2C"/>
    <w:rsid w:val="004061A3"/>
    <w:rsid w:val="004265F9"/>
    <w:rsid w:val="00430E8A"/>
    <w:rsid w:val="00451C54"/>
    <w:rsid w:val="00454CCA"/>
    <w:rsid w:val="00463532"/>
    <w:rsid w:val="00465182"/>
    <w:rsid w:val="00487009"/>
    <w:rsid w:val="00494A1F"/>
    <w:rsid w:val="00494ADB"/>
    <w:rsid w:val="004B54D0"/>
    <w:rsid w:val="004C60E1"/>
    <w:rsid w:val="004D7869"/>
    <w:rsid w:val="004E3BF4"/>
    <w:rsid w:val="004E44D2"/>
    <w:rsid w:val="004E4727"/>
    <w:rsid w:val="004F1F79"/>
    <w:rsid w:val="0054037C"/>
    <w:rsid w:val="00541CD3"/>
    <w:rsid w:val="005439B3"/>
    <w:rsid w:val="00563865"/>
    <w:rsid w:val="0058579C"/>
    <w:rsid w:val="005A3D1D"/>
    <w:rsid w:val="005B18B6"/>
    <w:rsid w:val="005B7041"/>
    <w:rsid w:val="005B78CE"/>
    <w:rsid w:val="005D1AB8"/>
    <w:rsid w:val="005E621D"/>
    <w:rsid w:val="005F71FE"/>
    <w:rsid w:val="005F7AB9"/>
    <w:rsid w:val="006237A9"/>
    <w:rsid w:val="00636809"/>
    <w:rsid w:val="00645086"/>
    <w:rsid w:val="0065265A"/>
    <w:rsid w:val="00654570"/>
    <w:rsid w:val="00657F1C"/>
    <w:rsid w:val="006607EA"/>
    <w:rsid w:val="006724BD"/>
    <w:rsid w:val="00683E00"/>
    <w:rsid w:val="00686C69"/>
    <w:rsid w:val="00687A5B"/>
    <w:rsid w:val="00695D3F"/>
    <w:rsid w:val="006A271A"/>
    <w:rsid w:val="006C291D"/>
    <w:rsid w:val="006C35BB"/>
    <w:rsid w:val="006C5476"/>
    <w:rsid w:val="006D2E71"/>
    <w:rsid w:val="006E2079"/>
    <w:rsid w:val="006E4CE6"/>
    <w:rsid w:val="006F011A"/>
    <w:rsid w:val="007202EE"/>
    <w:rsid w:val="007415D5"/>
    <w:rsid w:val="00747C89"/>
    <w:rsid w:val="007505E8"/>
    <w:rsid w:val="00782DF8"/>
    <w:rsid w:val="007A3765"/>
    <w:rsid w:val="007C744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262A"/>
    <w:rsid w:val="00894760"/>
    <w:rsid w:val="008A3936"/>
    <w:rsid w:val="008C0FBF"/>
    <w:rsid w:val="008C1A3E"/>
    <w:rsid w:val="008C2CB2"/>
    <w:rsid w:val="008C7A9D"/>
    <w:rsid w:val="008F6BE3"/>
    <w:rsid w:val="00911580"/>
    <w:rsid w:val="0093261A"/>
    <w:rsid w:val="0093576C"/>
    <w:rsid w:val="00955848"/>
    <w:rsid w:val="00960B9D"/>
    <w:rsid w:val="00967D91"/>
    <w:rsid w:val="0097492D"/>
    <w:rsid w:val="00975E93"/>
    <w:rsid w:val="00985D8F"/>
    <w:rsid w:val="009A7405"/>
    <w:rsid w:val="009E6F8A"/>
    <w:rsid w:val="00A2050F"/>
    <w:rsid w:val="00A3160A"/>
    <w:rsid w:val="00A50DDF"/>
    <w:rsid w:val="00A6387F"/>
    <w:rsid w:val="00A64BAC"/>
    <w:rsid w:val="00A9167D"/>
    <w:rsid w:val="00AA0825"/>
    <w:rsid w:val="00AA4DA6"/>
    <w:rsid w:val="00AB2B19"/>
    <w:rsid w:val="00AB6B13"/>
    <w:rsid w:val="00AE68A4"/>
    <w:rsid w:val="00AF590D"/>
    <w:rsid w:val="00B0253B"/>
    <w:rsid w:val="00B0598B"/>
    <w:rsid w:val="00B21155"/>
    <w:rsid w:val="00B233BF"/>
    <w:rsid w:val="00B24607"/>
    <w:rsid w:val="00B43BEE"/>
    <w:rsid w:val="00B617E5"/>
    <w:rsid w:val="00B61BF0"/>
    <w:rsid w:val="00BB2153"/>
    <w:rsid w:val="00BB3910"/>
    <w:rsid w:val="00BB7194"/>
    <w:rsid w:val="00BD5986"/>
    <w:rsid w:val="00C0402C"/>
    <w:rsid w:val="00C422E3"/>
    <w:rsid w:val="00C47955"/>
    <w:rsid w:val="00C50842"/>
    <w:rsid w:val="00C555B3"/>
    <w:rsid w:val="00C60547"/>
    <w:rsid w:val="00C61F3D"/>
    <w:rsid w:val="00C63854"/>
    <w:rsid w:val="00C71C92"/>
    <w:rsid w:val="00C867B6"/>
    <w:rsid w:val="00C92269"/>
    <w:rsid w:val="00CB14D9"/>
    <w:rsid w:val="00CB7980"/>
    <w:rsid w:val="00CD06FB"/>
    <w:rsid w:val="00CE0477"/>
    <w:rsid w:val="00CE3521"/>
    <w:rsid w:val="00CF5BEA"/>
    <w:rsid w:val="00D00E7E"/>
    <w:rsid w:val="00D01379"/>
    <w:rsid w:val="00D26876"/>
    <w:rsid w:val="00D47421"/>
    <w:rsid w:val="00D84796"/>
    <w:rsid w:val="00DA4C87"/>
    <w:rsid w:val="00DC3802"/>
    <w:rsid w:val="00DC6ABD"/>
    <w:rsid w:val="00DD322B"/>
    <w:rsid w:val="00DD6E79"/>
    <w:rsid w:val="00DE492D"/>
    <w:rsid w:val="00E003E9"/>
    <w:rsid w:val="00E075E2"/>
    <w:rsid w:val="00E36E12"/>
    <w:rsid w:val="00E40057"/>
    <w:rsid w:val="00E511FA"/>
    <w:rsid w:val="00E538D1"/>
    <w:rsid w:val="00E6326B"/>
    <w:rsid w:val="00E84FAD"/>
    <w:rsid w:val="00EA0E69"/>
    <w:rsid w:val="00EB31FC"/>
    <w:rsid w:val="00EB6538"/>
    <w:rsid w:val="00EC77D9"/>
    <w:rsid w:val="00EE0509"/>
    <w:rsid w:val="00F10CB5"/>
    <w:rsid w:val="00F13747"/>
    <w:rsid w:val="00F27576"/>
    <w:rsid w:val="00F67477"/>
    <w:rsid w:val="00F84FF3"/>
    <w:rsid w:val="00FA29C4"/>
    <w:rsid w:val="00FA4B2D"/>
    <w:rsid w:val="00FA65FF"/>
    <w:rsid w:val="00FA7798"/>
    <w:rsid w:val="00FB7385"/>
    <w:rsid w:val="00FD11C2"/>
    <w:rsid w:val="00FD3AD2"/>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customStyle="1" w:styleId="Tablaconcuadrcula3">
    <w:name w:val="Tabla con cuadrícula3"/>
    <w:basedOn w:val="Tablanormal"/>
    <w:next w:val="Tablaconcuadrcula"/>
    <w:uiPriority w:val="59"/>
    <w:rsid w:val="00DD322B"/>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3BD2-5960-4CC7-ACB5-27E7C15F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4946</Words>
  <Characters>27204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Juan</cp:lastModifiedBy>
  <cp:revision>7</cp:revision>
  <dcterms:created xsi:type="dcterms:W3CDTF">2023-02-09T21:04:00Z</dcterms:created>
  <dcterms:modified xsi:type="dcterms:W3CDTF">2023-04-20T23:45:00Z</dcterms:modified>
</cp:coreProperties>
</file>