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9B1CA" w14:textId="6EE52886" w:rsidR="00337A3D" w:rsidRPr="003118DF"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3118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7016B" w:rsidRPr="003118DF">
        <w:rPr>
          <w:rFonts w:ascii="Palatino Linotype" w:eastAsia="Times New Roman" w:hAnsi="Palatino Linotype" w:cs="Arial"/>
          <w:color w:val="000000"/>
          <w:sz w:val="24"/>
          <w:szCs w:val="24"/>
          <w:lang w:val="es-MX" w:eastAsia="es-MX"/>
        </w:rPr>
        <w:t>veintisiete</w:t>
      </w:r>
      <w:r w:rsidR="001E3227" w:rsidRPr="003118DF">
        <w:rPr>
          <w:rFonts w:ascii="Palatino Linotype" w:eastAsia="Times New Roman" w:hAnsi="Palatino Linotype" w:cs="Arial"/>
          <w:color w:val="000000"/>
          <w:sz w:val="24"/>
          <w:szCs w:val="24"/>
          <w:lang w:val="es-419" w:eastAsia="es-MX"/>
        </w:rPr>
        <w:t xml:space="preserve"> </w:t>
      </w:r>
      <w:r w:rsidRPr="003118DF">
        <w:rPr>
          <w:rFonts w:ascii="Palatino Linotype" w:eastAsia="Times New Roman" w:hAnsi="Palatino Linotype" w:cs="Arial"/>
          <w:color w:val="000000"/>
          <w:sz w:val="24"/>
          <w:szCs w:val="24"/>
          <w:lang w:eastAsia="es-MX"/>
        </w:rPr>
        <w:t xml:space="preserve">de </w:t>
      </w:r>
      <w:r w:rsidR="00A7016B" w:rsidRPr="003118DF">
        <w:rPr>
          <w:rFonts w:ascii="Palatino Linotype" w:eastAsia="Times New Roman" w:hAnsi="Palatino Linotype" w:cs="Arial"/>
          <w:color w:val="000000"/>
          <w:sz w:val="24"/>
          <w:szCs w:val="24"/>
          <w:lang w:val="es-MX" w:eastAsia="es-MX"/>
        </w:rPr>
        <w:t>septiembre</w:t>
      </w:r>
      <w:r w:rsidRPr="003118DF">
        <w:rPr>
          <w:rFonts w:ascii="Palatino Linotype" w:eastAsia="Times New Roman" w:hAnsi="Palatino Linotype" w:cs="Arial"/>
          <w:color w:val="000000"/>
          <w:sz w:val="24"/>
          <w:szCs w:val="24"/>
          <w:lang w:eastAsia="es-MX"/>
        </w:rPr>
        <w:t xml:space="preserve"> de dos mil </w:t>
      </w:r>
      <w:r w:rsidR="00BD0B80" w:rsidRPr="003118DF">
        <w:rPr>
          <w:rFonts w:ascii="Palatino Linotype" w:eastAsia="Times New Roman" w:hAnsi="Palatino Linotype" w:cs="Arial"/>
          <w:color w:val="000000"/>
          <w:sz w:val="24"/>
          <w:szCs w:val="24"/>
          <w:lang w:val="es-419" w:eastAsia="es-MX"/>
        </w:rPr>
        <w:t>veintitrés</w:t>
      </w:r>
      <w:r w:rsidRPr="003118DF">
        <w:rPr>
          <w:rFonts w:ascii="Palatino Linotype" w:eastAsia="Times New Roman" w:hAnsi="Palatino Linotype" w:cs="Arial"/>
          <w:color w:val="000000"/>
          <w:sz w:val="24"/>
          <w:szCs w:val="24"/>
          <w:lang w:eastAsia="es-MX"/>
        </w:rPr>
        <w:t>.</w:t>
      </w:r>
    </w:p>
    <w:p w14:paraId="61C66A7F" w14:textId="77777777" w:rsidR="00337A3D" w:rsidRPr="003118DF"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25D3C6FA" w:rsidR="006055A5" w:rsidRPr="003118DF" w:rsidRDefault="00337A3D" w:rsidP="00A904C1">
      <w:pPr>
        <w:spacing w:after="0" w:line="360" w:lineRule="auto"/>
        <w:jc w:val="both"/>
        <w:rPr>
          <w:rFonts w:ascii="Palatino Linotype" w:hAnsi="Palatino Linotype" w:cs="Arial"/>
          <w:b/>
          <w:sz w:val="24"/>
          <w:szCs w:val="24"/>
        </w:rPr>
      </w:pPr>
      <w:r w:rsidRPr="003118DF">
        <w:rPr>
          <w:rFonts w:ascii="Palatino Linotype" w:hAnsi="Palatino Linotype" w:cs="Arial"/>
          <w:b/>
          <w:sz w:val="24"/>
          <w:szCs w:val="24"/>
        </w:rPr>
        <w:t>VISTO</w:t>
      </w:r>
      <w:r w:rsidR="00F936A1" w:rsidRPr="003118DF">
        <w:rPr>
          <w:rFonts w:ascii="Palatino Linotype" w:hAnsi="Palatino Linotype" w:cs="Arial"/>
          <w:b/>
          <w:sz w:val="24"/>
          <w:szCs w:val="24"/>
          <w:lang w:val="es-419"/>
        </w:rPr>
        <w:t>S</w:t>
      </w:r>
      <w:r w:rsidRPr="003118DF">
        <w:rPr>
          <w:rFonts w:ascii="Palatino Linotype" w:hAnsi="Palatino Linotype" w:cs="Arial"/>
          <w:sz w:val="24"/>
          <w:szCs w:val="24"/>
        </w:rPr>
        <w:t xml:space="preserve"> l</w:t>
      </w:r>
      <w:r w:rsidR="00F936A1" w:rsidRPr="003118DF">
        <w:rPr>
          <w:rFonts w:ascii="Palatino Linotype" w:hAnsi="Palatino Linotype" w:cs="Arial"/>
          <w:sz w:val="24"/>
          <w:szCs w:val="24"/>
          <w:lang w:val="es-419"/>
        </w:rPr>
        <w:t>os</w:t>
      </w:r>
      <w:r w:rsidRPr="003118DF">
        <w:rPr>
          <w:rFonts w:ascii="Palatino Linotype" w:hAnsi="Palatino Linotype" w:cs="Arial"/>
          <w:sz w:val="24"/>
          <w:szCs w:val="24"/>
        </w:rPr>
        <w:t xml:space="preserve"> expediente</w:t>
      </w:r>
      <w:r w:rsidR="00F936A1"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electrónico</w:t>
      </w:r>
      <w:r w:rsidR="00F936A1"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formado</w:t>
      </w:r>
      <w:r w:rsidR="00F936A1"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con motivo de</w:t>
      </w:r>
      <w:r w:rsidR="00F936A1" w:rsidRPr="003118DF">
        <w:rPr>
          <w:rFonts w:ascii="Palatino Linotype" w:hAnsi="Palatino Linotype" w:cs="Arial"/>
          <w:sz w:val="24"/>
          <w:szCs w:val="24"/>
          <w:lang w:val="es-419"/>
        </w:rPr>
        <w:t xml:space="preserve"> </w:t>
      </w:r>
      <w:r w:rsidRPr="003118DF">
        <w:rPr>
          <w:rFonts w:ascii="Palatino Linotype" w:hAnsi="Palatino Linotype" w:cs="Arial"/>
          <w:sz w:val="24"/>
          <w:szCs w:val="24"/>
        </w:rPr>
        <w:t>l</w:t>
      </w:r>
      <w:r w:rsidR="00F936A1" w:rsidRPr="003118DF">
        <w:rPr>
          <w:rFonts w:ascii="Palatino Linotype" w:hAnsi="Palatino Linotype" w:cs="Arial"/>
          <w:sz w:val="24"/>
          <w:szCs w:val="24"/>
          <w:lang w:val="es-419"/>
        </w:rPr>
        <w:t>os</w:t>
      </w:r>
      <w:r w:rsidRPr="003118DF">
        <w:rPr>
          <w:rFonts w:ascii="Palatino Linotype" w:hAnsi="Palatino Linotype" w:cs="Arial"/>
          <w:sz w:val="24"/>
          <w:szCs w:val="24"/>
        </w:rPr>
        <w:t xml:space="preserve"> recurso</w:t>
      </w:r>
      <w:r w:rsidR="00F936A1"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de revisión con número</w:t>
      </w:r>
      <w:r w:rsidR="00F936A1"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w:t>
      </w:r>
      <w:r w:rsidR="00593096" w:rsidRPr="003118DF">
        <w:rPr>
          <w:rFonts w:ascii="Palatino Linotype" w:hAnsi="Palatino Linotype" w:cs="Arial"/>
          <w:b/>
          <w:bCs/>
          <w:sz w:val="24"/>
          <w:lang w:val="es-419" w:eastAsia="es-MX"/>
        </w:rPr>
        <w:t>0</w:t>
      </w:r>
      <w:r w:rsidR="00BD0B80" w:rsidRPr="003118DF">
        <w:rPr>
          <w:rFonts w:ascii="Palatino Linotype" w:hAnsi="Palatino Linotype" w:cs="Arial"/>
          <w:b/>
          <w:bCs/>
          <w:sz w:val="24"/>
          <w:lang w:val="es-419" w:eastAsia="es-MX"/>
        </w:rPr>
        <w:t>1235</w:t>
      </w:r>
      <w:r w:rsidR="005D6927" w:rsidRPr="003118DF">
        <w:rPr>
          <w:rFonts w:ascii="Palatino Linotype" w:hAnsi="Palatino Linotype" w:cs="Arial"/>
          <w:b/>
          <w:bCs/>
          <w:sz w:val="24"/>
          <w:lang w:eastAsia="es-MX"/>
        </w:rPr>
        <w:t>/INFOEM/IP/RR/202</w:t>
      </w:r>
      <w:r w:rsidR="00593096" w:rsidRPr="003118DF">
        <w:rPr>
          <w:rFonts w:ascii="Palatino Linotype" w:hAnsi="Palatino Linotype" w:cs="Arial"/>
          <w:b/>
          <w:bCs/>
          <w:sz w:val="24"/>
          <w:lang w:val="es-419" w:eastAsia="es-MX"/>
        </w:rPr>
        <w:t>3</w:t>
      </w:r>
      <w:r w:rsidR="00667B9F" w:rsidRPr="003118DF">
        <w:rPr>
          <w:rFonts w:ascii="Palatino Linotype" w:hAnsi="Palatino Linotype" w:cs="Arial"/>
          <w:b/>
          <w:bCs/>
          <w:sz w:val="24"/>
          <w:lang w:val="es-419" w:eastAsia="es-MX"/>
        </w:rPr>
        <w:t>,</w:t>
      </w:r>
      <w:r w:rsidR="00F936A1" w:rsidRPr="003118DF">
        <w:rPr>
          <w:rFonts w:ascii="Palatino Linotype" w:hAnsi="Palatino Linotype" w:cs="Arial"/>
          <w:b/>
          <w:bCs/>
          <w:sz w:val="24"/>
          <w:lang w:eastAsia="es-MX"/>
        </w:rPr>
        <w:t xml:space="preserve"> y acumulados</w:t>
      </w:r>
      <w:r w:rsidRPr="003118DF">
        <w:rPr>
          <w:rFonts w:ascii="Palatino Linotype" w:hAnsi="Palatino Linotype" w:cs="Arial"/>
          <w:b/>
          <w:bCs/>
          <w:sz w:val="24"/>
          <w:lang w:eastAsia="es-MX"/>
        </w:rPr>
        <w:t>,</w:t>
      </w:r>
      <w:r w:rsidR="00667B9F" w:rsidRPr="003118DF">
        <w:rPr>
          <w:rFonts w:ascii="Palatino Linotype" w:hAnsi="Palatino Linotype" w:cs="Arial"/>
          <w:b/>
          <w:bCs/>
          <w:sz w:val="24"/>
          <w:lang w:val="es-419" w:eastAsia="es-MX"/>
        </w:rPr>
        <w:t xml:space="preserve"> </w:t>
      </w:r>
      <w:r w:rsidR="00593096" w:rsidRPr="003118DF">
        <w:rPr>
          <w:rFonts w:ascii="Palatino Linotype" w:hAnsi="Palatino Linotype" w:cs="Arial"/>
          <w:b/>
          <w:bCs/>
          <w:sz w:val="24"/>
          <w:lang w:val="es-419" w:eastAsia="es-MX"/>
        </w:rPr>
        <w:t>0</w:t>
      </w:r>
      <w:r w:rsidR="00BD0B80" w:rsidRPr="003118DF">
        <w:rPr>
          <w:rFonts w:ascii="Palatino Linotype" w:hAnsi="Palatino Linotype" w:cs="Arial"/>
          <w:b/>
          <w:bCs/>
          <w:sz w:val="24"/>
          <w:lang w:val="es-419" w:eastAsia="es-MX"/>
        </w:rPr>
        <w:t>1263</w:t>
      </w:r>
      <w:r w:rsidR="00593096" w:rsidRPr="003118DF">
        <w:rPr>
          <w:rFonts w:ascii="Palatino Linotype" w:hAnsi="Palatino Linotype" w:cs="Arial"/>
          <w:b/>
          <w:bCs/>
          <w:sz w:val="24"/>
          <w:lang w:eastAsia="es-MX"/>
        </w:rPr>
        <w:t>/INFOEM/IP/RR/202</w:t>
      </w:r>
      <w:r w:rsidR="00593096" w:rsidRPr="003118DF">
        <w:rPr>
          <w:rFonts w:ascii="Palatino Linotype" w:hAnsi="Palatino Linotype" w:cs="Arial"/>
          <w:b/>
          <w:bCs/>
          <w:sz w:val="24"/>
          <w:lang w:val="es-419" w:eastAsia="es-MX"/>
        </w:rPr>
        <w:t>3, 0</w:t>
      </w:r>
      <w:r w:rsidR="00BD0B80" w:rsidRPr="003118DF">
        <w:rPr>
          <w:rFonts w:ascii="Palatino Linotype" w:hAnsi="Palatino Linotype" w:cs="Arial"/>
          <w:b/>
          <w:bCs/>
          <w:sz w:val="24"/>
          <w:lang w:val="es-419" w:eastAsia="es-MX"/>
        </w:rPr>
        <w:t>1237</w:t>
      </w:r>
      <w:r w:rsidR="00593096" w:rsidRPr="003118DF">
        <w:rPr>
          <w:rFonts w:ascii="Palatino Linotype" w:hAnsi="Palatino Linotype" w:cs="Arial"/>
          <w:b/>
          <w:bCs/>
          <w:sz w:val="24"/>
          <w:lang w:eastAsia="es-MX"/>
        </w:rPr>
        <w:t>/INFOEM/IP/RR/202</w:t>
      </w:r>
      <w:r w:rsidR="00593096" w:rsidRPr="003118DF">
        <w:rPr>
          <w:rFonts w:ascii="Palatino Linotype" w:hAnsi="Palatino Linotype" w:cs="Arial"/>
          <w:b/>
          <w:bCs/>
          <w:sz w:val="24"/>
          <w:lang w:val="es-419" w:eastAsia="es-MX"/>
        </w:rPr>
        <w:t>3, 0</w:t>
      </w:r>
      <w:r w:rsidR="00BD0B80" w:rsidRPr="003118DF">
        <w:rPr>
          <w:rFonts w:ascii="Palatino Linotype" w:hAnsi="Palatino Linotype" w:cs="Arial"/>
          <w:b/>
          <w:bCs/>
          <w:sz w:val="24"/>
          <w:lang w:val="es-419" w:eastAsia="es-MX"/>
        </w:rPr>
        <w:t>1238</w:t>
      </w:r>
      <w:r w:rsidR="00593096" w:rsidRPr="003118DF">
        <w:rPr>
          <w:rFonts w:ascii="Palatino Linotype" w:hAnsi="Palatino Linotype" w:cs="Arial"/>
          <w:b/>
          <w:bCs/>
          <w:sz w:val="24"/>
          <w:lang w:eastAsia="es-MX"/>
        </w:rPr>
        <w:t>/INFOEM/IP/RR/202</w:t>
      </w:r>
      <w:r w:rsidR="00593096" w:rsidRPr="003118DF">
        <w:rPr>
          <w:rFonts w:ascii="Palatino Linotype" w:hAnsi="Palatino Linotype" w:cs="Arial"/>
          <w:b/>
          <w:bCs/>
          <w:sz w:val="24"/>
          <w:lang w:val="es-419" w:eastAsia="es-MX"/>
        </w:rPr>
        <w:t>3, 0</w:t>
      </w:r>
      <w:r w:rsidR="00BD0B80" w:rsidRPr="003118DF">
        <w:rPr>
          <w:rFonts w:ascii="Palatino Linotype" w:hAnsi="Palatino Linotype" w:cs="Arial"/>
          <w:b/>
          <w:bCs/>
          <w:sz w:val="24"/>
          <w:lang w:val="es-419" w:eastAsia="es-MX"/>
        </w:rPr>
        <w:t>1239</w:t>
      </w:r>
      <w:r w:rsidR="00593096" w:rsidRPr="003118DF">
        <w:rPr>
          <w:rFonts w:ascii="Palatino Linotype" w:hAnsi="Palatino Linotype" w:cs="Arial"/>
          <w:b/>
          <w:bCs/>
          <w:sz w:val="24"/>
          <w:lang w:eastAsia="es-MX"/>
        </w:rPr>
        <w:t>/INFOEM/IP/RR/202</w:t>
      </w:r>
      <w:r w:rsidR="00593096" w:rsidRPr="003118DF">
        <w:rPr>
          <w:rFonts w:ascii="Palatino Linotype" w:hAnsi="Palatino Linotype" w:cs="Arial"/>
          <w:b/>
          <w:bCs/>
          <w:sz w:val="24"/>
          <w:lang w:val="es-419" w:eastAsia="es-MX"/>
        </w:rPr>
        <w:t xml:space="preserve">3 </w:t>
      </w:r>
      <w:r w:rsidR="00BD0B80" w:rsidRPr="003118DF">
        <w:rPr>
          <w:rFonts w:ascii="Palatino Linotype" w:hAnsi="Palatino Linotype" w:cs="Arial"/>
          <w:b/>
          <w:bCs/>
          <w:sz w:val="24"/>
          <w:lang w:val="es-419" w:eastAsia="es-MX"/>
        </w:rPr>
        <w:t xml:space="preserve">y </w:t>
      </w:r>
      <w:r w:rsidR="00593096" w:rsidRPr="003118DF">
        <w:rPr>
          <w:rFonts w:ascii="Palatino Linotype" w:hAnsi="Palatino Linotype" w:cs="Arial"/>
          <w:b/>
          <w:bCs/>
          <w:sz w:val="24"/>
          <w:lang w:val="es-419" w:eastAsia="es-MX"/>
        </w:rPr>
        <w:t>0</w:t>
      </w:r>
      <w:r w:rsidR="00BD0B80" w:rsidRPr="003118DF">
        <w:rPr>
          <w:rFonts w:ascii="Palatino Linotype" w:hAnsi="Palatino Linotype" w:cs="Arial"/>
          <w:b/>
          <w:bCs/>
          <w:sz w:val="24"/>
          <w:lang w:val="es-419" w:eastAsia="es-MX"/>
        </w:rPr>
        <w:t>1240</w:t>
      </w:r>
      <w:r w:rsidR="00593096" w:rsidRPr="003118DF">
        <w:rPr>
          <w:rFonts w:ascii="Palatino Linotype" w:hAnsi="Palatino Linotype" w:cs="Arial"/>
          <w:b/>
          <w:bCs/>
          <w:sz w:val="24"/>
          <w:lang w:eastAsia="es-MX"/>
        </w:rPr>
        <w:t>/INFOEM/IP/RR/202</w:t>
      </w:r>
      <w:r w:rsidR="00593096" w:rsidRPr="003118DF">
        <w:rPr>
          <w:rFonts w:ascii="Palatino Linotype" w:hAnsi="Palatino Linotype" w:cs="Arial"/>
          <w:b/>
          <w:bCs/>
          <w:sz w:val="24"/>
          <w:lang w:val="es-419" w:eastAsia="es-MX"/>
        </w:rPr>
        <w:t>3</w:t>
      </w:r>
      <w:r w:rsidR="009B4C59" w:rsidRPr="003118DF">
        <w:rPr>
          <w:rFonts w:ascii="Palatino Linotype" w:hAnsi="Palatino Linotype" w:cs="Arial"/>
          <w:b/>
          <w:bCs/>
          <w:sz w:val="24"/>
          <w:lang w:eastAsia="es-MX"/>
        </w:rPr>
        <w:t>,</w:t>
      </w:r>
      <w:r w:rsidR="00E45C77" w:rsidRPr="003118DF">
        <w:rPr>
          <w:rFonts w:ascii="Palatino Linotype" w:hAnsi="Palatino Linotype" w:cs="Arial"/>
          <w:b/>
          <w:bCs/>
          <w:sz w:val="24"/>
          <w:lang w:val="es-419" w:eastAsia="es-MX"/>
        </w:rPr>
        <w:t xml:space="preserve"> </w:t>
      </w:r>
      <w:r w:rsidR="006055A5" w:rsidRPr="003118DF">
        <w:rPr>
          <w:rFonts w:ascii="Palatino Linotype" w:hAnsi="Palatino Linotype"/>
          <w:sz w:val="24"/>
          <w:szCs w:val="24"/>
        </w:rPr>
        <w:t>interpuesto</w:t>
      </w:r>
      <w:r w:rsidR="00F936A1" w:rsidRPr="003118DF">
        <w:rPr>
          <w:rFonts w:ascii="Palatino Linotype" w:hAnsi="Palatino Linotype"/>
          <w:sz w:val="24"/>
          <w:szCs w:val="24"/>
          <w:lang w:val="es-419"/>
        </w:rPr>
        <w:t>s</w:t>
      </w:r>
      <w:r w:rsidR="006055A5" w:rsidRPr="003118DF">
        <w:rPr>
          <w:rFonts w:ascii="Palatino Linotype" w:hAnsi="Palatino Linotype"/>
          <w:sz w:val="24"/>
          <w:szCs w:val="24"/>
        </w:rPr>
        <w:t xml:space="preserve"> por</w:t>
      </w:r>
      <w:r w:rsidR="00FB22C7" w:rsidRPr="003118DF">
        <w:rPr>
          <w:rFonts w:ascii="Palatino Linotype" w:hAnsi="Palatino Linotype"/>
          <w:sz w:val="24"/>
          <w:szCs w:val="24"/>
          <w:lang w:val="es-419"/>
        </w:rPr>
        <w:t xml:space="preserve"> el </w:t>
      </w:r>
      <w:r w:rsidR="00FB22C7" w:rsidRPr="003118DF">
        <w:rPr>
          <w:rFonts w:ascii="Palatino Linotype" w:hAnsi="Palatino Linotype"/>
          <w:b/>
          <w:sz w:val="24"/>
          <w:szCs w:val="24"/>
          <w:lang w:val="es-419"/>
        </w:rPr>
        <w:t xml:space="preserve">C. </w:t>
      </w:r>
      <w:r w:rsidR="00732DE5" w:rsidRPr="003118DF">
        <w:rPr>
          <w:rFonts w:ascii="Palatino Linotype" w:hAnsi="Palatino Linotype"/>
          <w:b/>
          <w:sz w:val="24"/>
          <w:szCs w:val="24"/>
          <w:lang w:val="es-419"/>
        </w:rPr>
        <w:t>XXXXXXXXXX</w:t>
      </w:r>
      <w:r w:rsidR="00FB22C7" w:rsidRPr="003118DF">
        <w:rPr>
          <w:rFonts w:ascii="Palatino Linotype" w:hAnsi="Palatino Linotype"/>
          <w:b/>
          <w:sz w:val="24"/>
          <w:szCs w:val="24"/>
          <w:lang w:val="es-419"/>
        </w:rPr>
        <w:t>,</w:t>
      </w:r>
      <w:r w:rsidR="006055A5" w:rsidRPr="003118DF">
        <w:rPr>
          <w:rFonts w:ascii="Palatino Linotype" w:hAnsi="Palatino Linotype"/>
          <w:sz w:val="24"/>
          <w:szCs w:val="24"/>
        </w:rPr>
        <w:t xml:space="preserve"> en lo sucesivo será el Recurrente, en contra de la</w:t>
      </w:r>
      <w:r w:rsidR="00F936A1" w:rsidRPr="003118DF">
        <w:rPr>
          <w:rFonts w:ascii="Palatino Linotype" w:hAnsi="Palatino Linotype"/>
          <w:sz w:val="24"/>
          <w:szCs w:val="24"/>
        </w:rPr>
        <w:t>s</w:t>
      </w:r>
      <w:r w:rsidR="006055A5" w:rsidRPr="003118DF">
        <w:rPr>
          <w:rFonts w:ascii="Palatino Linotype" w:hAnsi="Palatino Linotype"/>
          <w:sz w:val="24"/>
          <w:szCs w:val="24"/>
        </w:rPr>
        <w:t xml:space="preserve"> respuesta</w:t>
      </w:r>
      <w:r w:rsidR="00F936A1" w:rsidRPr="003118DF">
        <w:rPr>
          <w:rFonts w:ascii="Palatino Linotype" w:hAnsi="Palatino Linotype"/>
          <w:sz w:val="24"/>
          <w:szCs w:val="24"/>
        </w:rPr>
        <w:t>s</w:t>
      </w:r>
      <w:r w:rsidR="006055A5" w:rsidRPr="003118DF">
        <w:rPr>
          <w:rFonts w:ascii="Palatino Linotype" w:hAnsi="Palatino Linotype"/>
          <w:sz w:val="24"/>
          <w:szCs w:val="24"/>
        </w:rPr>
        <w:t xml:space="preserve"> proporcionada</w:t>
      </w:r>
      <w:r w:rsidR="00F936A1" w:rsidRPr="003118DF">
        <w:rPr>
          <w:rFonts w:ascii="Palatino Linotype" w:hAnsi="Palatino Linotype"/>
          <w:sz w:val="24"/>
          <w:szCs w:val="24"/>
        </w:rPr>
        <w:t>s</w:t>
      </w:r>
      <w:r w:rsidR="006055A5" w:rsidRPr="003118DF">
        <w:rPr>
          <w:rFonts w:ascii="Palatino Linotype" w:hAnsi="Palatino Linotype"/>
          <w:sz w:val="24"/>
          <w:szCs w:val="24"/>
        </w:rPr>
        <w:t xml:space="preserve"> por </w:t>
      </w:r>
      <w:r w:rsidR="00BD0B80" w:rsidRPr="003118DF">
        <w:rPr>
          <w:rFonts w:ascii="Palatino Linotype" w:hAnsi="Palatino Linotype"/>
          <w:sz w:val="24"/>
          <w:szCs w:val="24"/>
          <w:lang w:val="es-419"/>
        </w:rPr>
        <w:t>la</w:t>
      </w:r>
      <w:r w:rsidR="006055A5" w:rsidRPr="003118DF">
        <w:rPr>
          <w:rFonts w:ascii="Palatino Linotype" w:hAnsi="Palatino Linotype"/>
          <w:sz w:val="24"/>
          <w:szCs w:val="24"/>
        </w:rPr>
        <w:t xml:space="preserve"> </w:t>
      </w:r>
      <w:r w:rsidR="00BD0B80" w:rsidRPr="003118DF">
        <w:rPr>
          <w:rFonts w:ascii="Palatino Linotype" w:hAnsi="Palatino Linotype" w:cs="Arial"/>
          <w:b/>
          <w:sz w:val="24"/>
          <w:szCs w:val="24"/>
          <w:lang w:val="es-419"/>
        </w:rPr>
        <w:t>Secretaría del Medio Ambiente</w:t>
      </w:r>
      <w:r w:rsidR="006055A5" w:rsidRPr="003118DF">
        <w:rPr>
          <w:rFonts w:ascii="Palatino Linotype" w:hAnsi="Palatino Linotype"/>
          <w:sz w:val="24"/>
          <w:szCs w:val="24"/>
        </w:rPr>
        <w:t>, en lo subsecu</w:t>
      </w:r>
      <w:r w:rsidR="006055A5" w:rsidRPr="003118DF">
        <w:rPr>
          <w:rFonts w:ascii="Palatino Linotype" w:hAnsi="Palatino Linotype" w:cs="Arial"/>
          <w:sz w:val="24"/>
          <w:szCs w:val="24"/>
        </w:rPr>
        <w:t>ente</w:t>
      </w:r>
      <w:r w:rsidR="006055A5" w:rsidRPr="003118DF">
        <w:rPr>
          <w:rFonts w:ascii="Palatino Linotype" w:hAnsi="Palatino Linotype" w:cs="Arial"/>
          <w:b/>
          <w:sz w:val="24"/>
          <w:szCs w:val="24"/>
        </w:rPr>
        <w:t xml:space="preserve"> el Sujeto Obligado, </w:t>
      </w:r>
      <w:r w:rsidR="006055A5" w:rsidRPr="003118DF">
        <w:rPr>
          <w:rFonts w:ascii="Palatino Linotype" w:hAnsi="Palatino Linotype" w:cs="Arial"/>
          <w:sz w:val="24"/>
          <w:szCs w:val="24"/>
        </w:rPr>
        <w:t>se procede a dictar la presente resolución.</w:t>
      </w:r>
    </w:p>
    <w:p w14:paraId="0BB91725" w14:textId="77777777" w:rsidR="00337A3D" w:rsidRPr="003118DF" w:rsidRDefault="00337A3D" w:rsidP="00F936A1">
      <w:pPr>
        <w:tabs>
          <w:tab w:val="left" w:pos="1701"/>
        </w:tabs>
        <w:spacing w:after="0" w:line="360" w:lineRule="auto"/>
        <w:jc w:val="both"/>
        <w:rPr>
          <w:rFonts w:ascii="Palatino Linotype" w:hAnsi="Palatino Linotype" w:cs="Arial"/>
          <w:sz w:val="24"/>
          <w:szCs w:val="24"/>
        </w:rPr>
      </w:pPr>
    </w:p>
    <w:p w14:paraId="56B9AC0C" w14:textId="77777777" w:rsidR="00337A3D" w:rsidRPr="003118DF" w:rsidRDefault="00337A3D" w:rsidP="00337A3D">
      <w:pPr>
        <w:spacing w:after="0" w:line="360" w:lineRule="auto"/>
        <w:jc w:val="center"/>
        <w:rPr>
          <w:rFonts w:ascii="Palatino Linotype" w:hAnsi="Palatino Linotype" w:cs="Arial"/>
          <w:b/>
          <w:sz w:val="28"/>
          <w:szCs w:val="24"/>
        </w:rPr>
      </w:pPr>
      <w:r w:rsidRPr="003118DF">
        <w:rPr>
          <w:rFonts w:ascii="Palatino Linotype" w:hAnsi="Palatino Linotype" w:cs="Arial"/>
          <w:b/>
          <w:sz w:val="28"/>
          <w:szCs w:val="24"/>
        </w:rPr>
        <w:t>A N T E C E D E N T E S</w:t>
      </w:r>
    </w:p>
    <w:p w14:paraId="2C0A3EBF" w14:textId="77777777" w:rsidR="00337A3D" w:rsidRPr="003118DF" w:rsidRDefault="00337A3D" w:rsidP="00337A3D">
      <w:pPr>
        <w:spacing w:after="0" w:line="360" w:lineRule="auto"/>
        <w:rPr>
          <w:rFonts w:ascii="Palatino Linotype" w:hAnsi="Palatino Linotype" w:cs="Arial"/>
          <w:b/>
          <w:sz w:val="24"/>
          <w:szCs w:val="24"/>
        </w:rPr>
      </w:pPr>
    </w:p>
    <w:p w14:paraId="2015FEEE" w14:textId="77777777" w:rsidR="009D7B21" w:rsidRPr="003118DF" w:rsidRDefault="009D7B21" w:rsidP="009D7B21">
      <w:pPr>
        <w:spacing w:after="0" w:line="360" w:lineRule="auto"/>
        <w:jc w:val="both"/>
        <w:rPr>
          <w:rFonts w:ascii="Palatino Linotype" w:hAnsi="Palatino Linotype" w:cs="Arial"/>
          <w:b/>
          <w:sz w:val="28"/>
          <w:szCs w:val="28"/>
        </w:rPr>
      </w:pPr>
      <w:r w:rsidRPr="003118DF">
        <w:rPr>
          <w:rFonts w:ascii="Palatino Linotype" w:hAnsi="Palatino Linotype" w:cs="Arial"/>
          <w:b/>
          <w:sz w:val="28"/>
          <w:szCs w:val="28"/>
        </w:rPr>
        <w:t xml:space="preserve">PRIMERO. </w:t>
      </w:r>
      <w:r w:rsidRPr="003118DF">
        <w:rPr>
          <w:rFonts w:ascii="Palatino Linotype" w:hAnsi="Palatino Linotype" w:cs="Arial"/>
          <w:b/>
          <w:sz w:val="24"/>
          <w:szCs w:val="24"/>
        </w:rPr>
        <w:t>De la</w:t>
      </w:r>
      <w:r w:rsidRPr="003118DF">
        <w:rPr>
          <w:rFonts w:ascii="Palatino Linotype" w:hAnsi="Palatino Linotype" w:cs="Arial"/>
          <w:b/>
          <w:sz w:val="24"/>
          <w:szCs w:val="24"/>
          <w:lang w:val="es-419"/>
        </w:rPr>
        <w:t>s</w:t>
      </w:r>
      <w:r w:rsidRPr="003118DF">
        <w:rPr>
          <w:rFonts w:ascii="Palatino Linotype" w:hAnsi="Palatino Linotype" w:cs="Arial"/>
          <w:b/>
          <w:sz w:val="24"/>
          <w:szCs w:val="24"/>
        </w:rPr>
        <w:t xml:space="preserve"> solicitud</w:t>
      </w:r>
      <w:r w:rsidRPr="003118DF">
        <w:rPr>
          <w:rFonts w:ascii="Palatino Linotype" w:hAnsi="Palatino Linotype" w:cs="Arial"/>
          <w:b/>
          <w:sz w:val="24"/>
          <w:szCs w:val="24"/>
          <w:lang w:val="es-419"/>
        </w:rPr>
        <w:t>es</w:t>
      </w:r>
      <w:r w:rsidRPr="003118DF">
        <w:rPr>
          <w:rFonts w:ascii="Palatino Linotype" w:hAnsi="Palatino Linotype" w:cs="Arial"/>
          <w:b/>
          <w:sz w:val="24"/>
          <w:szCs w:val="24"/>
        </w:rPr>
        <w:t xml:space="preserve"> de información.</w:t>
      </w:r>
    </w:p>
    <w:p w14:paraId="06E1A643" w14:textId="02848EB1" w:rsidR="009D7B21" w:rsidRPr="003118DF" w:rsidRDefault="009D7B21" w:rsidP="009D7B21">
      <w:pPr>
        <w:spacing w:after="0" w:line="360" w:lineRule="auto"/>
        <w:jc w:val="both"/>
        <w:rPr>
          <w:rFonts w:ascii="Palatino Linotype" w:hAnsi="Palatino Linotype" w:cs="Arial"/>
          <w:sz w:val="24"/>
          <w:szCs w:val="24"/>
        </w:rPr>
      </w:pPr>
      <w:r w:rsidRPr="003118DF">
        <w:rPr>
          <w:rFonts w:ascii="Palatino Linotype" w:hAnsi="Palatino Linotype" w:cs="Arial"/>
          <w:sz w:val="24"/>
          <w:szCs w:val="24"/>
        </w:rPr>
        <w:t>Con fecha</w:t>
      </w:r>
      <w:r w:rsidR="00EE5421" w:rsidRPr="003118DF">
        <w:rPr>
          <w:rFonts w:ascii="Palatino Linotype" w:hAnsi="Palatino Linotype" w:cs="Arial"/>
          <w:sz w:val="24"/>
          <w:szCs w:val="24"/>
          <w:lang w:val="es-419"/>
        </w:rPr>
        <w:t xml:space="preserve"> </w:t>
      </w:r>
      <w:r w:rsidR="003A62EB" w:rsidRPr="003118DF">
        <w:rPr>
          <w:rFonts w:ascii="Palatino Linotype" w:hAnsi="Palatino Linotype" w:cs="Arial"/>
          <w:sz w:val="24"/>
          <w:szCs w:val="24"/>
          <w:lang w:val="es-419"/>
        </w:rPr>
        <w:t>veinticinco</w:t>
      </w:r>
      <w:r w:rsidR="00593096" w:rsidRPr="003118DF">
        <w:rPr>
          <w:rFonts w:ascii="Palatino Linotype" w:hAnsi="Palatino Linotype" w:cs="Arial"/>
          <w:sz w:val="24"/>
          <w:szCs w:val="24"/>
          <w:lang w:val="es-419"/>
        </w:rPr>
        <w:t xml:space="preserve"> </w:t>
      </w:r>
      <w:r w:rsidRPr="003118DF">
        <w:rPr>
          <w:rFonts w:ascii="Palatino Linotype" w:hAnsi="Palatino Linotype" w:cs="Arial"/>
          <w:sz w:val="24"/>
          <w:szCs w:val="24"/>
        </w:rPr>
        <w:t xml:space="preserve">de </w:t>
      </w:r>
      <w:r w:rsidR="00BD0B80" w:rsidRPr="003118DF">
        <w:rPr>
          <w:rFonts w:ascii="Palatino Linotype" w:hAnsi="Palatino Linotype" w:cs="Arial"/>
          <w:sz w:val="24"/>
          <w:szCs w:val="24"/>
          <w:lang w:val="es-419"/>
        </w:rPr>
        <w:t>enero</w:t>
      </w:r>
      <w:r w:rsidRPr="003118DF">
        <w:rPr>
          <w:rFonts w:ascii="Palatino Linotype" w:hAnsi="Palatino Linotype" w:cs="Arial"/>
          <w:sz w:val="24"/>
          <w:szCs w:val="24"/>
        </w:rPr>
        <w:t xml:space="preserve"> de dos mil </w:t>
      </w:r>
      <w:r w:rsidR="00BD0B80" w:rsidRPr="003118DF">
        <w:rPr>
          <w:rFonts w:ascii="Palatino Linotype" w:hAnsi="Palatino Linotype" w:cs="Arial"/>
          <w:sz w:val="24"/>
          <w:szCs w:val="24"/>
          <w:lang w:val="es-419"/>
        </w:rPr>
        <w:t xml:space="preserve">veintitrés </w:t>
      </w:r>
      <w:r w:rsidRPr="003118DF">
        <w:rPr>
          <w:rFonts w:ascii="Palatino Linotype" w:hAnsi="Palatino Linotype" w:cs="Arial"/>
          <w:sz w:val="24"/>
          <w:szCs w:val="24"/>
        </w:rPr>
        <w:t xml:space="preserve">el </w:t>
      </w:r>
      <w:r w:rsidRPr="003118DF">
        <w:rPr>
          <w:rFonts w:ascii="Palatino Linotype" w:hAnsi="Palatino Linotype" w:cs="Arial"/>
          <w:b/>
          <w:sz w:val="24"/>
          <w:szCs w:val="24"/>
        </w:rPr>
        <w:t>Recurrente</w:t>
      </w:r>
      <w:r w:rsidRPr="003118DF">
        <w:rPr>
          <w:rFonts w:ascii="Palatino Linotype" w:hAnsi="Palatino Linotype" w:cs="Arial"/>
          <w:sz w:val="24"/>
          <w:szCs w:val="24"/>
        </w:rPr>
        <w:t xml:space="preserve"> presentó a través del Sistema de Acceso a la Información Mexiquense, (</w:t>
      </w:r>
      <w:r w:rsidRPr="003118DF">
        <w:rPr>
          <w:rFonts w:ascii="Palatino Linotype" w:hAnsi="Palatino Linotype" w:cs="Arial"/>
          <w:b/>
          <w:sz w:val="24"/>
          <w:szCs w:val="24"/>
        </w:rPr>
        <w:t>SAIMEX)</w:t>
      </w:r>
      <w:r w:rsidRPr="003118DF">
        <w:rPr>
          <w:rFonts w:ascii="Palatino Linotype" w:hAnsi="Palatino Linotype" w:cs="Arial"/>
          <w:sz w:val="24"/>
          <w:szCs w:val="24"/>
        </w:rPr>
        <w:t xml:space="preserve">, ante </w:t>
      </w:r>
      <w:r w:rsidRPr="003118DF">
        <w:rPr>
          <w:rFonts w:ascii="Palatino Linotype" w:hAnsi="Palatino Linotype" w:cs="Arial"/>
          <w:b/>
          <w:sz w:val="24"/>
          <w:szCs w:val="24"/>
        </w:rPr>
        <w:t>el Sujeto Obligado</w:t>
      </w:r>
      <w:r w:rsidRPr="003118DF">
        <w:rPr>
          <w:rFonts w:ascii="Palatino Linotype" w:hAnsi="Palatino Linotype" w:cs="Arial"/>
          <w:sz w:val="24"/>
          <w:szCs w:val="24"/>
        </w:rPr>
        <w:t>, la</w:t>
      </w:r>
      <w:r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solicitudes de acceso a la información pública, registradas bajo los</w:t>
      </w:r>
      <w:r w:rsidR="00007288" w:rsidRPr="003118DF">
        <w:rPr>
          <w:rFonts w:ascii="Palatino Linotype" w:hAnsi="Palatino Linotype" w:cs="Arial"/>
          <w:sz w:val="24"/>
          <w:szCs w:val="24"/>
        </w:rPr>
        <w:t xml:space="preserve"> siguientes </w:t>
      </w:r>
      <w:r w:rsidRPr="003118DF">
        <w:rPr>
          <w:rFonts w:ascii="Palatino Linotype" w:hAnsi="Palatino Linotype" w:cs="Arial"/>
          <w:sz w:val="24"/>
          <w:szCs w:val="24"/>
        </w:rPr>
        <w:t>números de expediente</w:t>
      </w:r>
      <w:r w:rsidR="00007288" w:rsidRPr="003118DF">
        <w:rPr>
          <w:rFonts w:ascii="Palatino Linotype" w:hAnsi="Palatino Linotype" w:cs="Arial"/>
          <w:sz w:val="24"/>
          <w:szCs w:val="24"/>
        </w:rPr>
        <w:t>s</w:t>
      </w:r>
      <w:r w:rsidRPr="003118DF">
        <w:rPr>
          <w:rFonts w:ascii="Palatino Linotype" w:hAnsi="Palatino Linotype" w:cs="Arial"/>
          <w:sz w:val="24"/>
          <w:szCs w:val="24"/>
        </w:rPr>
        <w:t>:</w:t>
      </w:r>
    </w:p>
    <w:p w14:paraId="08FD3D13" w14:textId="77777777" w:rsidR="00853FE9" w:rsidRPr="003118DF" w:rsidRDefault="00853FE9" w:rsidP="009D7B21">
      <w:pPr>
        <w:spacing w:after="0" w:line="360" w:lineRule="auto"/>
        <w:jc w:val="both"/>
        <w:rPr>
          <w:rFonts w:ascii="Palatino Linotype" w:hAnsi="Palatino Linotype" w:cs="Arial"/>
          <w:sz w:val="24"/>
          <w:szCs w:val="24"/>
        </w:rPr>
      </w:pPr>
    </w:p>
    <w:tbl>
      <w:tblPr>
        <w:tblW w:w="96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1200"/>
        <w:gridCol w:w="6332"/>
      </w:tblGrid>
      <w:tr w:rsidR="00BD0B80" w:rsidRPr="003118DF" w14:paraId="05C5A0FD" w14:textId="77777777" w:rsidTr="00BD0B80">
        <w:trPr>
          <w:trHeight w:val="300"/>
        </w:trPr>
        <w:tc>
          <w:tcPr>
            <w:tcW w:w="21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0" w:type="dxa"/>
              <w:right w:w="0" w:type="dxa"/>
            </w:tcMar>
            <w:vAlign w:val="center"/>
          </w:tcPr>
          <w:p w14:paraId="1A8C3245" w14:textId="59675FDC" w:rsidR="00BD0B80" w:rsidRPr="003118DF" w:rsidRDefault="00BD0B80" w:rsidP="00CE0BF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3118DF">
              <w:rPr>
                <w:rFonts w:ascii="Palatino Linotype" w:eastAsia="Times New Roman" w:hAnsi="Palatino Linotype" w:cs="Times New Roman"/>
                <w:b/>
                <w:color w:val="FFFFFF" w:themeColor="background1"/>
                <w:sz w:val="20"/>
                <w:szCs w:val="20"/>
                <w:lang w:val="es-419" w:eastAsia="es-419"/>
              </w:rPr>
              <w:t>Número de solicitud de información</w:t>
            </w:r>
          </w:p>
        </w:tc>
        <w:tc>
          <w:tcPr>
            <w:tcW w:w="12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4036EB44" w14:textId="050D4431" w:rsidR="00BD0B80" w:rsidRPr="003118DF" w:rsidRDefault="00BD0B80" w:rsidP="00DC06F6">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3118DF">
              <w:rPr>
                <w:rFonts w:ascii="Palatino Linotype" w:eastAsia="Times New Roman" w:hAnsi="Palatino Linotype" w:cs="Times New Roman"/>
                <w:b/>
                <w:color w:val="FFFFFF" w:themeColor="background1"/>
                <w:sz w:val="20"/>
                <w:szCs w:val="20"/>
                <w:lang w:val="es-419" w:eastAsia="es-419"/>
              </w:rPr>
              <w:t>Numero de Recurso de Revisión</w:t>
            </w:r>
          </w:p>
        </w:tc>
        <w:tc>
          <w:tcPr>
            <w:tcW w:w="63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0F7139DE" w14:textId="16C28A0E" w:rsidR="00BD0B80" w:rsidRPr="003118DF" w:rsidRDefault="00BD0B80" w:rsidP="00DC06F6">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3118DF">
              <w:rPr>
                <w:rFonts w:ascii="Palatino Linotype" w:eastAsia="Times New Roman" w:hAnsi="Palatino Linotype" w:cs="Times New Roman"/>
                <w:b/>
                <w:color w:val="FFFFFF" w:themeColor="background1"/>
                <w:sz w:val="20"/>
                <w:szCs w:val="20"/>
                <w:lang w:val="es-419" w:eastAsia="es-419"/>
              </w:rPr>
              <w:t>Textos de las solicitudes de información</w:t>
            </w:r>
          </w:p>
        </w:tc>
      </w:tr>
      <w:tr w:rsidR="00BD0B80" w:rsidRPr="003118DF" w14:paraId="30FF8B89" w14:textId="7E76C545" w:rsidTr="00BD0B8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0114137" w14:textId="0A8ABA4C" w:rsidR="00BD0B80" w:rsidRPr="003118DF" w:rsidRDefault="00BD0B80" w:rsidP="00BD0B80">
            <w:pPr>
              <w:spacing w:after="0" w:line="240" w:lineRule="auto"/>
              <w:jc w:val="center"/>
              <w:rPr>
                <w:rFonts w:ascii="Palatino Linotype" w:hAnsi="Palatino Linotype"/>
                <w:sz w:val="20"/>
                <w:szCs w:val="20"/>
              </w:rPr>
            </w:pPr>
            <w:r w:rsidRPr="003118DF">
              <w:rPr>
                <w:rFonts w:ascii="Palatino Linotype" w:hAnsi="Palatino Linotype"/>
                <w:sz w:val="20"/>
                <w:szCs w:val="20"/>
              </w:rPr>
              <w:t>00046/SMA/IP/2023</w:t>
            </w:r>
          </w:p>
        </w:tc>
        <w:tc>
          <w:tcPr>
            <w:tcW w:w="1200" w:type="dxa"/>
            <w:tcBorders>
              <w:top w:val="single" w:sz="4" w:space="0" w:color="auto"/>
              <w:left w:val="single" w:sz="4" w:space="0" w:color="auto"/>
              <w:bottom w:val="single" w:sz="4" w:space="0" w:color="auto"/>
              <w:right w:val="single" w:sz="4" w:space="0" w:color="auto"/>
            </w:tcBorders>
            <w:vAlign w:val="center"/>
          </w:tcPr>
          <w:p w14:paraId="286BF8C0" w14:textId="61AD1F40" w:rsidR="00BD0B80" w:rsidRPr="003118DF" w:rsidRDefault="00BD0B80" w:rsidP="00853FE9">
            <w:pPr>
              <w:spacing w:after="0" w:line="240" w:lineRule="auto"/>
              <w:jc w:val="center"/>
              <w:rPr>
                <w:rFonts w:ascii="Palatino Linotype" w:hAnsi="Palatino Linotype"/>
                <w:sz w:val="20"/>
                <w:szCs w:val="20"/>
                <w:lang w:val="es-419"/>
              </w:rPr>
            </w:pPr>
            <w:r w:rsidRPr="003118DF">
              <w:rPr>
                <w:rFonts w:ascii="Palatino Linotype" w:hAnsi="Palatino Linotype"/>
                <w:sz w:val="20"/>
                <w:szCs w:val="20"/>
                <w:lang w:val="es-419"/>
              </w:rPr>
              <w:t>01235</w:t>
            </w:r>
          </w:p>
        </w:tc>
        <w:tc>
          <w:tcPr>
            <w:tcW w:w="6332" w:type="dxa"/>
            <w:tcBorders>
              <w:top w:val="single" w:sz="4" w:space="0" w:color="auto"/>
              <w:left w:val="single" w:sz="4" w:space="0" w:color="auto"/>
              <w:bottom w:val="single" w:sz="4" w:space="0" w:color="auto"/>
            </w:tcBorders>
            <w:vAlign w:val="center"/>
          </w:tcPr>
          <w:p w14:paraId="2D7AF60F" w14:textId="0EE9E7B4" w:rsidR="00BD0B80" w:rsidRPr="003118DF" w:rsidRDefault="00BD0B80" w:rsidP="00DC06F6">
            <w:pPr>
              <w:spacing w:after="0" w:line="240" w:lineRule="auto"/>
              <w:jc w:val="both"/>
              <w:rPr>
                <w:rFonts w:ascii="Palatino Linotype" w:hAnsi="Palatino Linotype"/>
                <w:i/>
                <w:color w:val="000000"/>
                <w:sz w:val="20"/>
                <w:szCs w:val="20"/>
                <w:lang w:val="es-419"/>
              </w:rPr>
            </w:pPr>
            <w:r w:rsidRPr="003118DF">
              <w:rPr>
                <w:rFonts w:ascii="Palatino Linotype" w:hAnsi="Palatino Linotype"/>
                <w:i/>
                <w:color w:val="000000"/>
                <w:sz w:val="20"/>
                <w:szCs w:val="20"/>
                <w:lang w:val="es-419"/>
              </w:rPr>
              <w:t>“</w:t>
            </w:r>
            <w:r w:rsidRPr="003118DF">
              <w:rPr>
                <w:rFonts w:ascii="Palatino Linotype" w:hAnsi="Palatino Linotype"/>
                <w:i/>
                <w:color w:val="000000"/>
                <w:sz w:val="20"/>
                <w:szCs w:val="20"/>
              </w:rPr>
              <w:t xml:space="preserve">Cualquier oficio con el que se modifique la autorización contenida en el oficio DGNRIA/OF 3023/95 expedido en favor de </w:t>
            </w:r>
            <w:r w:rsidR="00396086" w:rsidRPr="003118DF">
              <w:rPr>
                <w:rFonts w:ascii="Palatino Linotype" w:hAnsi="Palatino Linotype"/>
                <w:i/>
                <w:color w:val="000000"/>
                <w:sz w:val="20"/>
                <w:szCs w:val="20"/>
              </w:rPr>
              <w:t>XXXXXXXXXXXXXX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xml:space="preserve">" durante 1996. Cualquier oficio dirigido a </w:t>
            </w:r>
            <w:r w:rsidR="00396086" w:rsidRPr="003118DF">
              <w:rPr>
                <w:rFonts w:ascii="Palatino Linotype" w:hAnsi="Palatino Linotype"/>
                <w:i/>
                <w:color w:val="000000"/>
                <w:sz w:val="20"/>
                <w:szCs w:val="20"/>
              </w:rPr>
              <w:t>XXXXXXXXXXXXX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durante 1996.</w:t>
            </w:r>
            <w:r w:rsidRPr="003118DF">
              <w:rPr>
                <w:rFonts w:ascii="Palatino Linotype" w:hAnsi="Palatino Linotype"/>
                <w:i/>
                <w:color w:val="000000"/>
                <w:sz w:val="20"/>
                <w:szCs w:val="20"/>
                <w:lang w:val="es-419"/>
              </w:rPr>
              <w:t>”</w:t>
            </w:r>
          </w:p>
        </w:tc>
      </w:tr>
      <w:tr w:rsidR="00BD0B80" w:rsidRPr="003118DF" w14:paraId="4038B3A3" w14:textId="613E5904" w:rsidTr="00BD0B8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698D538" w14:textId="59B2EE29" w:rsidR="00BD0B80" w:rsidRPr="003118DF" w:rsidRDefault="00BD0B80" w:rsidP="00BD0B80">
            <w:pPr>
              <w:spacing w:after="0" w:line="240" w:lineRule="auto"/>
              <w:jc w:val="center"/>
              <w:rPr>
                <w:rFonts w:ascii="Palatino Linotype" w:eastAsia="Times New Roman" w:hAnsi="Palatino Linotype" w:cs="Times New Roman"/>
                <w:b/>
                <w:color w:val="000000"/>
                <w:sz w:val="20"/>
                <w:szCs w:val="20"/>
                <w:lang w:val="es-419" w:eastAsia="es-419"/>
              </w:rPr>
            </w:pPr>
            <w:r w:rsidRPr="003118DF">
              <w:rPr>
                <w:rFonts w:ascii="Palatino Linotype" w:hAnsi="Palatino Linotype"/>
                <w:sz w:val="20"/>
                <w:szCs w:val="20"/>
              </w:rPr>
              <w:lastRenderedPageBreak/>
              <w:t>0004</w:t>
            </w:r>
            <w:r w:rsidRPr="003118DF">
              <w:rPr>
                <w:rFonts w:ascii="Palatino Linotype" w:hAnsi="Palatino Linotype"/>
                <w:sz w:val="20"/>
                <w:szCs w:val="20"/>
                <w:lang w:val="es-419"/>
              </w:rPr>
              <w:t>8</w:t>
            </w:r>
            <w:r w:rsidRPr="003118DF">
              <w:rPr>
                <w:rFonts w:ascii="Palatino Linotype" w:hAnsi="Palatino Linotype"/>
                <w:sz w:val="20"/>
                <w:szCs w:val="20"/>
              </w:rPr>
              <w:t>/SMA/IP/2023</w:t>
            </w:r>
          </w:p>
        </w:tc>
        <w:tc>
          <w:tcPr>
            <w:tcW w:w="1200" w:type="dxa"/>
            <w:tcBorders>
              <w:top w:val="single" w:sz="4" w:space="0" w:color="auto"/>
              <w:left w:val="single" w:sz="4" w:space="0" w:color="auto"/>
              <w:bottom w:val="single" w:sz="4" w:space="0" w:color="auto"/>
              <w:right w:val="single" w:sz="4" w:space="0" w:color="auto"/>
            </w:tcBorders>
            <w:vAlign w:val="center"/>
          </w:tcPr>
          <w:p w14:paraId="1D83FE07" w14:textId="0889DB87" w:rsidR="00BD0B80" w:rsidRPr="003118DF" w:rsidRDefault="00BD0B80" w:rsidP="00DC06F6">
            <w:pPr>
              <w:spacing w:after="0" w:line="240" w:lineRule="auto"/>
              <w:jc w:val="center"/>
              <w:rPr>
                <w:rFonts w:ascii="Palatino Linotype" w:hAnsi="Palatino Linotype"/>
                <w:color w:val="000000"/>
                <w:sz w:val="20"/>
                <w:szCs w:val="20"/>
              </w:rPr>
            </w:pPr>
            <w:r w:rsidRPr="003118DF">
              <w:rPr>
                <w:rFonts w:ascii="Palatino Linotype" w:hAnsi="Palatino Linotype"/>
                <w:sz w:val="20"/>
                <w:szCs w:val="20"/>
                <w:lang w:val="es-419"/>
              </w:rPr>
              <w:t>01236</w:t>
            </w:r>
          </w:p>
        </w:tc>
        <w:tc>
          <w:tcPr>
            <w:tcW w:w="6332" w:type="dxa"/>
            <w:tcBorders>
              <w:top w:val="single" w:sz="4" w:space="0" w:color="auto"/>
              <w:left w:val="single" w:sz="4" w:space="0" w:color="auto"/>
              <w:bottom w:val="single" w:sz="4" w:space="0" w:color="auto"/>
            </w:tcBorders>
            <w:vAlign w:val="center"/>
          </w:tcPr>
          <w:p w14:paraId="2FE9D7CE" w14:textId="40874303" w:rsidR="00BD0B80" w:rsidRPr="003118DF" w:rsidRDefault="00BD0B80" w:rsidP="00DC06F6">
            <w:pPr>
              <w:spacing w:after="0" w:line="240" w:lineRule="auto"/>
              <w:jc w:val="both"/>
              <w:rPr>
                <w:rFonts w:ascii="Palatino Linotype" w:hAnsi="Palatino Linotype"/>
                <w:i/>
                <w:color w:val="000000"/>
                <w:sz w:val="20"/>
                <w:szCs w:val="20"/>
                <w:lang w:val="es-419"/>
              </w:rPr>
            </w:pPr>
            <w:r w:rsidRPr="003118DF">
              <w:rPr>
                <w:rFonts w:ascii="Palatino Linotype" w:hAnsi="Palatino Linotype"/>
                <w:i/>
                <w:color w:val="000000"/>
                <w:sz w:val="20"/>
                <w:szCs w:val="20"/>
                <w:lang w:val="es-419"/>
              </w:rPr>
              <w:t>“</w:t>
            </w:r>
            <w:r w:rsidRPr="003118DF">
              <w:rPr>
                <w:rFonts w:ascii="Palatino Linotype" w:hAnsi="Palatino Linotype"/>
                <w:i/>
                <w:color w:val="000000"/>
                <w:sz w:val="20"/>
                <w:szCs w:val="20"/>
              </w:rPr>
              <w:t xml:space="preserve">Cualquier oficio con el que se modifique la autorización contenida en el oficio DGNRIA/OF 3023/95 expedido en favor de </w:t>
            </w:r>
            <w:r w:rsidR="00396086" w:rsidRPr="003118DF">
              <w:rPr>
                <w:rFonts w:ascii="Palatino Linotype" w:hAnsi="Palatino Linotype"/>
                <w:i/>
                <w:color w:val="000000"/>
                <w:sz w:val="20"/>
                <w:szCs w:val="20"/>
              </w:rPr>
              <w:t>XXXXXXXXXXXXX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xml:space="preserve">" durante 1998. Cualquier oficio dirigido a </w:t>
            </w:r>
            <w:r w:rsidR="00396086" w:rsidRPr="003118DF">
              <w:rPr>
                <w:rFonts w:ascii="Palatino Linotype" w:hAnsi="Palatino Linotype"/>
                <w:i/>
                <w:color w:val="000000"/>
                <w:sz w:val="20"/>
                <w:szCs w:val="20"/>
              </w:rPr>
              <w:t>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durante 1998.</w:t>
            </w:r>
            <w:r w:rsidRPr="003118DF">
              <w:rPr>
                <w:rFonts w:ascii="Palatino Linotype" w:hAnsi="Palatino Linotype"/>
                <w:i/>
                <w:color w:val="000000"/>
                <w:sz w:val="20"/>
                <w:szCs w:val="20"/>
                <w:lang w:val="es-419"/>
              </w:rPr>
              <w:t>”</w:t>
            </w:r>
          </w:p>
        </w:tc>
      </w:tr>
      <w:tr w:rsidR="00BD0B80" w:rsidRPr="003118DF" w14:paraId="57F727ED" w14:textId="3908BC26" w:rsidTr="00BD0B8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A505C70" w14:textId="020B83B8" w:rsidR="00BD0B80" w:rsidRPr="003118DF" w:rsidRDefault="00BD0B80" w:rsidP="00BD0B80">
            <w:pPr>
              <w:spacing w:after="0" w:line="240" w:lineRule="auto"/>
              <w:jc w:val="center"/>
              <w:rPr>
                <w:rFonts w:ascii="Palatino Linotype" w:eastAsia="Times New Roman" w:hAnsi="Palatino Linotype" w:cs="Times New Roman"/>
                <w:b/>
                <w:color w:val="000000"/>
                <w:sz w:val="20"/>
                <w:szCs w:val="20"/>
                <w:lang w:val="es-419" w:eastAsia="es-419"/>
              </w:rPr>
            </w:pPr>
            <w:r w:rsidRPr="003118DF">
              <w:rPr>
                <w:rFonts w:ascii="Palatino Linotype" w:hAnsi="Palatino Linotype"/>
                <w:sz w:val="20"/>
                <w:szCs w:val="20"/>
              </w:rPr>
              <w:t>0004</w:t>
            </w:r>
            <w:r w:rsidRPr="003118DF">
              <w:rPr>
                <w:rFonts w:ascii="Palatino Linotype" w:hAnsi="Palatino Linotype"/>
                <w:sz w:val="20"/>
                <w:szCs w:val="20"/>
                <w:lang w:val="es-419"/>
              </w:rPr>
              <w:t>7</w:t>
            </w:r>
            <w:r w:rsidRPr="003118DF">
              <w:rPr>
                <w:rFonts w:ascii="Palatino Linotype" w:hAnsi="Palatino Linotype"/>
                <w:sz w:val="20"/>
                <w:szCs w:val="20"/>
              </w:rPr>
              <w:t>/SMA/IP/2023</w:t>
            </w:r>
          </w:p>
        </w:tc>
        <w:tc>
          <w:tcPr>
            <w:tcW w:w="1200" w:type="dxa"/>
            <w:tcBorders>
              <w:top w:val="single" w:sz="4" w:space="0" w:color="auto"/>
              <w:left w:val="single" w:sz="4" w:space="0" w:color="auto"/>
              <w:bottom w:val="single" w:sz="4" w:space="0" w:color="auto"/>
              <w:right w:val="single" w:sz="4" w:space="0" w:color="auto"/>
            </w:tcBorders>
            <w:vAlign w:val="center"/>
          </w:tcPr>
          <w:p w14:paraId="1C444D84" w14:textId="28B8A4E9" w:rsidR="00BD0B80" w:rsidRPr="003118DF" w:rsidRDefault="00BD0B80" w:rsidP="00DC06F6">
            <w:pPr>
              <w:spacing w:after="0" w:line="240" w:lineRule="auto"/>
              <w:jc w:val="center"/>
              <w:rPr>
                <w:rFonts w:ascii="Palatino Linotype" w:hAnsi="Palatino Linotype"/>
                <w:color w:val="000000"/>
                <w:sz w:val="20"/>
                <w:szCs w:val="20"/>
              </w:rPr>
            </w:pPr>
            <w:r w:rsidRPr="003118DF">
              <w:rPr>
                <w:rFonts w:ascii="Palatino Linotype" w:hAnsi="Palatino Linotype"/>
                <w:sz w:val="20"/>
                <w:szCs w:val="20"/>
                <w:lang w:val="es-419"/>
              </w:rPr>
              <w:t>01237</w:t>
            </w:r>
          </w:p>
        </w:tc>
        <w:tc>
          <w:tcPr>
            <w:tcW w:w="6332" w:type="dxa"/>
            <w:tcBorders>
              <w:top w:val="single" w:sz="4" w:space="0" w:color="auto"/>
              <w:left w:val="single" w:sz="4" w:space="0" w:color="auto"/>
              <w:bottom w:val="single" w:sz="4" w:space="0" w:color="auto"/>
            </w:tcBorders>
            <w:vAlign w:val="center"/>
          </w:tcPr>
          <w:p w14:paraId="1F26CE21" w14:textId="713FAAE9" w:rsidR="00BD0B80" w:rsidRPr="003118DF" w:rsidRDefault="00BD0B80" w:rsidP="00DC06F6">
            <w:pPr>
              <w:spacing w:after="0" w:line="240" w:lineRule="auto"/>
              <w:jc w:val="both"/>
              <w:rPr>
                <w:rFonts w:ascii="Palatino Linotype" w:hAnsi="Palatino Linotype"/>
                <w:i/>
                <w:color w:val="000000"/>
                <w:sz w:val="20"/>
                <w:szCs w:val="20"/>
                <w:lang w:val="es-419"/>
              </w:rPr>
            </w:pPr>
            <w:r w:rsidRPr="003118DF">
              <w:rPr>
                <w:rFonts w:ascii="Palatino Linotype" w:hAnsi="Palatino Linotype"/>
                <w:i/>
                <w:color w:val="000000"/>
                <w:sz w:val="20"/>
                <w:szCs w:val="20"/>
                <w:lang w:val="es-419"/>
              </w:rPr>
              <w:t>“</w:t>
            </w:r>
            <w:r w:rsidRPr="003118DF">
              <w:rPr>
                <w:rFonts w:ascii="Palatino Linotype" w:hAnsi="Palatino Linotype"/>
                <w:i/>
                <w:color w:val="000000"/>
                <w:sz w:val="20"/>
                <w:szCs w:val="20"/>
              </w:rPr>
              <w:t xml:space="preserve">Cualquier oficio con el que se modifique la autorización contenida en el oficio DGNRIA/OF 3023/95 expedido en favor de </w:t>
            </w:r>
            <w:r w:rsidR="00396086" w:rsidRPr="003118DF">
              <w:rPr>
                <w:rFonts w:ascii="Palatino Linotype" w:hAnsi="Palatino Linotype"/>
                <w:i/>
                <w:color w:val="000000"/>
                <w:sz w:val="20"/>
                <w:szCs w:val="20"/>
              </w:rPr>
              <w:t>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xml:space="preserve">" durante 1997. Cualquier oficio dirigido a </w:t>
            </w:r>
            <w:r w:rsidR="00396086" w:rsidRPr="003118DF">
              <w:rPr>
                <w:rFonts w:ascii="Palatino Linotype" w:hAnsi="Palatino Linotype"/>
                <w:i/>
                <w:color w:val="000000"/>
                <w:sz w:val="20"/>
                <w:szCs w:val="20"/>
              </w:rPr>
              <w:t>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w:t>
            </w:r>
            <w:r w:rsidRPr="003118DF">
              <w:rPr>
                <w:rFonts w:ascii="Palatino Linotype" w:hAnsi="Palatino Linotype"/>
                <w:i/>
                <w:color w:val="000000"/>
                <w:sz w:val="20"/>
                <w:szCs w:val="20"/>
              </w:rPr>
              <w:t>" durante 1997.</w:t>
            </w:r>
            <w:r w:rsidRPr="003118DF">
              <w:rPr>
                <w:rFonts w:ascii="Palatino Linotype" w:hAnsi="Palatino Linotype"/>
                <w:i/>
                <w:color w:val="000000"/>
                <w:sz w:val="20"/>
                <w:szCs w:val="20"/>
                <w:lang w:val="es-419"/>
              </w:rPr>
              <w:t>”</w:t>
            </w:r>
          </w:p>
        </w:tc>
      </w:tr>
      <w:tr w:rsidR="00BD0B80" w:rsidRPr="003118DF" w14:paraId="3287E2C2" w14:textId="77777777" w:rsidTr="00BD0B8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22C07F3" w14:textId="76B150D1" w:rsidR="00BD0B80" w:rsidRPr="003118DF" w:rsidRDefault="00BD0B80" w:rsidP="00BD0B80">
            <w:pPr>
              <w:spacing w:after="0" w:line="240" w:lineRule="auto"/>
              <w:jc w:val="center"/>
              <w:rPr>
                <w:rFonts w:ascii="Palatino Linotype" w:eastAsia="Times New Roman" w:hAnsi="Palatino Linotype" w:cs="Times New Roman"/>
                <w:b/>
                <w:color w:val="000000"/>
                <w:sz w:val="20"/>
                <w:szCs w:val="20"/>
                <w:lang w:val="es-419" w:eastAsia="es-419"/>
              </w:rPr>
            </w:pPr>
            <w:r w:rsidRPr="003118DF">
              <w:rPr>
                <w:rFonts w:ascii="Palatino Linotype" w:hAnsi="Palatino Linotype"/>
                <w:sz w:val="20"/>
                <w:szCs w:val="20"/>
              </w:rPr>
              <w:t>0004</w:t>
            </w:r>
            <w:r w:rsidRPr="003118DF">
              <w:rPr>
                <w:rFonts w:ascii="Palatino Linotype" w:hAnsi="Palatino Linotype"/>
                <w:sz w:val="20"/>
                <w:szCs w:val="20"/>
                <w:lang w:val="es-419"/>
              </w:rPr>
              <w:t>9</w:t>
            </w:r>
            <w:r w:rsidRPr="003118DF">
              <w:rPr>
                <w:rFonts w:ascii="Palatino Linotype" w:hAnsi="Palatino Linotype"/>
                <w:sz w:val="20"/>
                <w:szCs w:val="20"/>
              </w:rPr>
              <w:t>/SMA/IP/2023</w:t>
            </w:r>
          </w:p>
        </w:tc>
        <w:tc>
          <w:tcPr>
            <w:tcW w:w="1200" w:type="dxa"/>
            <w:tcBorders>
              <w:top w:val="single" w:sz="4" w:space="0" w:color="auto"/>
              <w:left w:val="single" w:sz="4" w:space="0" w:color="auto"/>
              <w:bottom w:val="single" w:sz="4" w:space="0" w:color="auto"/>
              <w:right w:val="single" w:sz="4" w:space="0" w:color="auto"/>
            </w:tcBorders>
            <w:vAlign w:val="center"/>
          </w:tcPr>
          <w:p w14:paraId="59FBADC0" w14:textId="56A03538" w:rsidR="00BD0B80" w:rsidRPr="003118DF" w:rsidRDefault="00BD0B80" w:rsidP="00DC06F6">
            <w:pPr>
              <w:spacing w:after="0" w:line="240" w:lineRule="auto"/>
              <w:jc w:val="center"/>
              <w:rPr>
                <w:rFonts w:ascii="Palatino Linotype" w:hAnsi="Palatino Linotype"/>
                <w:color w:val="000000"/>
                <w:sz w:val="20"/>
                <w:szCs w:val="20"/>
              </w:rPr>
            </w:pPr>
            <w:r w:rsidRPr="003118DF">
              <w:rPr>
                <w:rFonts w:ascii="Palatino Linotype" w:hAnsi="Palatino Linotype"/>
                <w:sz w:val="20"/>
                <w:szCs w:val="20"/>
                <w:lang w:val="es-419"/>
              </w:rPr>
              <w:t>01238</w:t>
            </w:r>
          </w:p>
        </w:tc>
        <w:tc>
          <w:tcPr>
            <w:tcW w:w="6332" w:type="dxa"/>
            <w:tcBorders>
              <w:top w:val="single" w:sz="4" w:space="0" w:color="auto"/>
              <w:left w:val="single" w:sz="4" w:space="0" w:color="auto"/>
              <w:bottom w:val="single" w:sz="4" w:space="0" w:color="auto"/>
            </w:tcBorders>
            <w:vAlign w:val="center"/>
          </w:tcPr>
          <w:p w14:paraId="6E3997F7" w14:textId="6DBFBD12" w:rsidR="00BD0B80" w:rsidRPr="003118DF" w:rsidRDefault="00BD0B80" w:rsidP="00DC06F6">
            <w:pPr>
              <w:spacing w:after="0" w:line="240" w:lineRule="auto"/>
              <w:jc w:val="both"/>
              <w:rPr>
                <w:rFonts w:ascii="Palatino Linotype" w:hAnsi="Palatino Linotype"/>
                <w:i/>
                <w:color w:val="000000"/>
                <w:sz w:val="20"/>
                <w:szCs w:val="20"/>
                <w:lang w:val="es-419"/>
              </w:rPr>
            </w:pPr>
            <w:r w:rsidRPr="003118DF">
              <w:rPr>
                <w:rFonts w:ascii="Palatino Linotype" w:hAnsi="Palatino Linotype"/>
                <w:i/>
                <w:color w:val="000000"/>
                <w:sz w:val="20"/>
                <w:szCs w:val="20"/>
                <w:lang w:val="es-419"/>
              </w:rPr>
              <w:t>“</w:t>
            </w:r>
            <w:r w:rsidRPr="003118DF">
              <w:rPr>
                <w:rFonts w:ascii="Palatino Linotype" w:hAnsi="Palatino Linotype"/>
                <w:i/>
                <w:color w:val="000000"/>
                <w:sz w:val="20"/>
                <w:szCs w:val="20"/>
              </w:rPr>
              <w:t xml:space="preserve">Cualquier oficio con el que se modifique la autorización contenida en el oficio DGNRIA/OF 3023/95 expedido en favor de </w:t>
            </w:r>
            <w:r w:rsidR="00396086" w:rsidRPr="003118DF">
              <w:rPr>
                <w:rFonts w:ascii="Palatino Linotype" w:hAnsi="Palatino Linotype"/>
                <w:i/>
                <w:color w:val="000000"/>
                <w:sz w:val="20"/>
                <w:szCs w:val="20"/>
              </w:rPr>
              <w:t>XXXXXXXXXXXXX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xml:space="preserve">" durante 1998. Cualquier oficio dirigido a </w:t>
            </w:r>
            <w:r w:rsidR="00396086" w:rsidRPr="003118DF">
              <w:rPr>
                <w:rFonts w:ascii="Palatino Linotype" w:hAnsi="Palatino Linotype"/>
                <w:i/>
                <w:color w:val="000000"/>
                <w:sz w:val="20"/>
                <w:szCs w:val="20"/>
              </w:rPr>
              <w:t>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durante 1998.</w:t>
            </w:r>
            <w:r w:rsidRPr="003118DF">
              <w:rPr>
                <w:rFonts w:ascii="Palatino Linotype" w:hAnsi="Palatino Linotype"/>
                <w:i/>
                <w:color w:val="000000"/>
                <w:sz w:val="20"/>
                <w:szCs w:val="20"/>
                <w:lang w:val="es-419"/>
              </w:rPr>
              <w:t>”</w:t>
            </w:r>
          </w:p>
        </w:tc>
      </w:tr>
      <w:tr w:rsidR="00BD0B80" w:rsidRPr="003118DF" w14:paraId="53C3D578" w14:textId="77777777" w:rsidTr="00BD0B8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102F3C4" w14:textId="512EC958" w:rsidR="00BD0B80" w:rsidRPr="003118DF" w:rsidRDefault="00BD0B80" w:rsidP="00BD0B80">
            <w:pPr>
              <w:spacing w:after="0" w:line="240" w:lineRule="auto"/>
              <w:jc w:val="center"/>
              <w:rPr>
                <w:rFonts w:ascii="Palatino Linotype" w:eastAsia="Times New Roman" w:hAnsi="Palatino Linotype" w:cs="Times New Roman"/>
                <w:b/>
                <w:color w:val="000000"/>
                <w:sz w:val="20"/>
                <w:szCs w:val="20"/>
                <w:lang w:val="es-419" w:eastAsia="es-419"/>
              </w:rPr>
            </w:pPr>
            <w:r w:rsidRPr="003118DF">
              <w:rPr>
                <w:rFonts w:ascii="Palatino Linotype" w:hAnsi="Palatino Linotype"/>
                <w:sz w:val="20"/>
                <w:szCs w:val="20"/>
              </w:rPr>
              <w:t>000</w:t>
            </w:r>
            <w:r w:rsidRPr="003118DF">
              <w:rPr>
                <w:rFonts w:ascii="Palatino Linotype" w:hAnsi="Palatino Linotype"/>
                <w:sz w:val="20"/>
                <w:szCs w:val="20"/>
                <w:lang w:val="es-419"/>
              </w:rPr>
              <w:t>50</w:t>
            </w:r>
            <w:r w:rsidRPr="003118DF">
              <w:rPr>
                <w:rFonts w:ascii="Palatino Linotype" w:hAnsi="Palatino Linotype"/>
                <w:sz w:val="20"/>
                <w:szCs w:val="20"/>
              </w:rPr>
              <w:t>/SMA/IP/2023</w:t>
            </w:r>
          </w:p>
        </w:tc>
        <w:tc>
          <w:tcPr>
            <w:tcW w:w="1200" w:type="dxa"/>
            <w:tcBorders>
              <w:top w:val="single" w:sz="4" w:space="0" w:color="auto"/>
              <w:left w:val="single" w:sz="4" w:space="0" w:color="auto"/>
              <w:bottom w:val="single" w:sz="4" w:space="0" w:color="auto"/>
              <w:right w:val="single" w:sz="4" w:space="0" w:color="auto"/>
            </w:tcBorders>
            <w:vAlign w:val="center"/>
          </w:tcPr>
          <w:p w14:paraId="3396D7D5" w14:textId="589C4DBD" w:rsidR="00BD0B80" w:rsidRPr="003118DF" w:rsidRDefault="00BD0B80" w:rsidP="00DC06F6">
            <w:pPr>
              <w:spacing w:after="0" w:line="240" w:lineRule="auto"/>
              <w:jc w:val="center"/>
              <w:rPr>
                <w:rFonts w:ascii="Palatino Linotype" w:hAnsi="Palatino Linotype"/>
                <w:color w:val="000000"/>
                <w:sz w:val="20"/>
                <w:szCs w:val="20"/>
              </w:rPr>
            </w:pPr>
            <w:r w:rsidRPr="003118DF">
              <w:rPr>
                <w:rFonts w:ascii="Palatino Linotype" w:hAnsi="Palatino Linotype"/>
                <w:sz w:val="20"/>
                <w:szCs w:val="20"/>
                <w:lang w:val="es-419"/>
              </w:rPr>
              <w:t>01239</w:t>
            </w:r>
          </w:p>
        </w:tc>
        <w:tc>
          <w:tcPr>
            <w:tcW w:w="6332" w:type="dxa"/>
            <w:tcBorders>
              <w:top w:val="single" w:sz="4" w:space="0" w:color="auto"/>
              <w:left w:val="single" w:sz="4" w:space="0" w:color="auto"/>
              <w:bottom w:val="single" w:sz="4" w:space="0" w:color="auto"/>
              <w:right w:val="single" w:sz="4" w:space="0" w:color="auto"/>
            </w:tcBorders>
            <w:vAlign w:val="center"/>
          </w:tcPr>
          <w:p w14:paraId="794E8150" w14:textId="5BE32541" w:rsidR="00BD0B80" w:rsidRPr="003118DF" w:rsidRDefault="00BD0B80" w:rsidP="00DC06F6">
            <w:pPr>
              <w:spacing w:after="0" w:line="240" w:lineRule="auto"/>
              <w:jc w:val="both"/>
              <w:rPr>
                <w:rFonts w:ascii="Palatino Linotype" w:hAnsi="Palatino Linotype"/>
                <w:i/>
                <w:color w:val="000000"/>
                <w:sz w:val="20"/>
                <w:szCs w:val="20"/>
                <w:lang w:val="es-419"/>
              </w:rPr>
            </w:pPr>
            <w:r w:rsidRPr="003118DF">
              <w:rPr>
                <w:rFonts w:ascii="Palatino Linotype" w:hAnsi="Palatino Linotype"/>
                <w:i/>
                <w:color w:val="000000"/>
                <w:sz w:val="20"/>
                <w:szCs w:val="20"/>
                <w:lang w:val="es-419"/>
              </w:rPr>
              <w:t>“</w:t>
            </w:r>
            <w:r w:rsidRPr="003118DF">
              <w:rPr>
                <w:rFonts w:ascii="Palatino Linotype" w:hAnsi="Palatino Linotype"/>
                <w:i/>
                <w:color w:val="000000"/>
                <w:sz w:val="20"/>
                <w:szCs w:val="20"/>
              </w:rPr>
              <w:t xml:space="preserve">Cualquier oficio con el que se modifique la autorización contenida en el oficio DGNRIA/OF 3023/95 expedido en favor de </w:t>
            </w:r>
            <w:r w:rsidR="00396086" w:rsidRPr="003118DF">
              <w:rPr>
                <w:rFonts w:ascii="Palatino Linotype" w:hAnsi="Palatino Linotype"/>
                <w:i/>
                <w:color w:val="000000"/>
                <w:sz w:val="20"/>
                <w:szCs w:val="20"/>
              </w:rPr>
              <w:t>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xml:space="preserve">" durante 1999. Cualquier oficio dirigido a </w:t>
            </w:r>
            <w:r w:rsidR="00396086" w:rsidRPr="003118DF">
              <w:rPr>
                <w:rFonts w:ascii="Palatino Linotype" w:hAnsi="Palatino Linotype"/>
                <w:i/>
                <w:color w:val="000000"/>
                <w:sz w:val="20"/>
                <w:szCs w:val="20"/>
              </w:rPr>
              <w:t>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durante 1999.</w:t>
            </w:r>
            <w:r w:rsidRPr="003118DF">
              <w:rPr>
                <w:rFonts w:ascii="Palatino Linotype" w:hAnsi="Palatino Linotype"/>
                <w:i/>
                <w:color w:val="000000"/>
                <w:sz w:val="20"/>
                <w:szCs w:val="20"/>
                <w:lang w:val="es-419"/>
              </w:rPr>
              <w:t>”</w:t>
            </w:r>
          </w:p>
        </w:tc>
      </w:tr>
      <w:tr w:rsidR="00BD0B80" w:rsidRPr="003118DF" w14:paraId="6AAF8CF7" w14:textId="77777777" w:rsidTr="00BD0B8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46B4F13D" w14:textId="27299EED" w:rsidR="00BD0B80" w:rsidRPr="003118DF" w:rsidRDefault="00BD0B80" w:rsidP="00BD0B80">
            <w:pPr>
              <w:spacing w:after="0" w:line="240" w:lineRule="auto"/>
              <w:jc w:val="center"/>
              <w:rPr>
                <w:sz w:val="20"/>
                <w:szCs w:val="20"/>
              </w:rPr>
            </w:pPr>
            <w:r w:rsidRPr="003118DF">
              <w:rPr>
                <w:rFonts w:ascii="Palatino Linotype" w:hAnsi="Palatino Linotype"/>
                <w:sz w:val="20"/>
                <w:szCs w:val="20"/>
              </w:rPr>
              <w:t>000</w:t>
            </w:r>
            <w:r w:rsidRPr="003118DF">
              <w:rPr>
                <w:rFonts w:ascii="Palatino Linotype" w:hAnsi="Palatino Linotype"/>
                <w:sz w:val="20"/>
                <w:szCs w:val="20"/>
                <w:lang w:val="es-419"/>
              </w:rPr>
              <w:t>51</w:t>
            </w:r>
            <w:r w:rsidRPr="003118DF">
              <w:rPr>
                <w:rFonts w:ascii="Palatino Linotype" w:hAnsi="Palatino Linotype"/>
                <w:sz w:val="20"/>
                <w:szCs w:val="20"/>
              </w:rPr>
              <w:t>/SMA/IP/2023</w:t>
            </w:r>
          </w:p>
        </w:tc>
        <w:tc>
          <w:tcPr>
            <w:tcW w:w="1200" w:type="dxa"/>
            <w:tcBorders>
              <w:top w:val="single" w:sz="4" w:space="0" w:color="auto"/>
              <w:left w:val="single" w:sz="4" w:space="0" w:color="auto"/>
              <w:bottom w:val="single" w:sz="4" w:space="0" w:color="auto"/>
              <w:right w:val="single" w:sz="4" w:space="0" w:color="auto"/>
            </w:tcBorders>
            <w:vAlign w:val="center"/>
          </w:tcPr>
          <w:p w14:paraId="26978A40" w14:textId="6BBFD092" w:rsidR="00BD0B80" w:rsidRPr="003118DF" w:rsidRDefault="00BD0B80" w:rsidP="00DC06F6">
            <w:pPr>
              <w:spacing w:after="0" w:line="240" w:lineRule="auto"/>
              <w:jc w:val="center"/>
              <w:rPr>
                <w:rFonts w:ascii="Palatino Linotype" w:hAnsi="Palatino Linotype"/>
                <w:sz w:val="20"/>
                <w:szCs w:val="20"/>
                <w:lang w:val="es-419"/>
              </w:rPr>
            </w:pPr>
            <w:r w:rsidRPr="003118DF">
              <w:rPr>
                <w:rFonts w:ascii="Palatino Linotype" w:hAnsi="Palatino Linotype"/>
                <w:sz w:val="20"/>
                <w:szCs w:val="20"/>
                <w:lang w:val="es-419"/>
              </w:rPr>
              <w:t>01240</w:t>
            </w:r>
          </w:p>
        </w:tc>
        <w:tc>
          <w:tcPr>
            <w:tcW w:w="6332" w:type="dxa"/>
            <w:tcBorders>
              <w:top w:val="single" w:sz="4" w:space="0" w:color="auto"/>
              <w:left w:val="single" w:sz="4" w:space="0" w:color="auto"/>
              <w:bottom w:val="single" w:sz="4" w:space="0" w:color="auto"/>
              <w:right w:val="single" w:sz="4" w:space="0" w:color="auto"/>
            </w:tcBorders>
            <w:vAlign w:val="center"/>
          </w:tcPr>
          <w:p w14:paraId="1E9F91F8" w14:textId="211C049D" w:rsidR="00BD0B80" w:rsidRPr="003118DF" w:rsidRDefault="00BD0B80" w:rsidP="00DC06F6">
            <w:pPr>
              <w:spacing w:after="0" w:line="240" w:lineRule="auto"/>
              <w:jc w:val="both"/>
              <w:rPr>
                <w:rFonts w:ascii="Palatino Linotype" w:hAnsi="Palatino Linotype"/>
                <w:i/>
                <w:color w:val="000000"/>
                <w:sz w:val="20"/>
                <w:szCs w:val="20"/>
                <w:lang w:val="es-419"/>
              </w:rPr>
            </w:pPr>
            <w:r w:rsidRPr="003118DF">
              <w:rPr>
                <w:rFonts w:ascii="Palatino Linotype" w:hAnsi="Palatino Linotype"/>
                <w:i/>
                <w:color w:val="000000"/>
                <w:sz w:val="20"/>
                <w:szCs w:val="20"/>
                <w:lang w:val="es-419"/>
              </w:rPr>
              <w:t>“</w:t>
            </w:r>
            <w:r w:rsidRPr="003118DF">
              <w:rPr>
                <w:rFonts w:ascii="Palatino Linotype" w:hAnsi="Palatino Linotype"/>
                <w:i/>
                <w:color w:val="000000"/>
                <w:sz w:val="20"/>
                <w:szCs w:val="20"/>
              </w:rPr>
              <w:t xml:space="preserve">Cualquier oficio con el que se modifique la autorización contenida en el oficio DGNRIA/OF 3023/95 expedido en favor de </w:t>
            </w:r>
            <w:r w:rsidR="00396086" w:rsidRPr="003118DF">
              <w:rPr>
                <w:rFonts w:ascii="Palatino Linotype" w:hAnsi="Palatino Linotype"/>
                <w:i/>
                <w:color w:val="000000"/>
                <w:sz w:val="20"/>
                <w:szCs w:val="20"/>
              </w:rPr>
              <w:t>XXXXXXXXXXXX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XXXXXXXXXX</w:t>
            </w:r>
            <w:r w:rsidRPr="003118DF">
              <w:rPr>
                <w:rFonts w:ascii="Palatino Linotype" w:hAnsi="Palatino Linotype"/>
                <w:i/>
                <w:color w:val="000000"/>
                <w:sz w:val="20"/>
                <w:szCs w:val="20"/>
              </w:rPr>
              <w:t xml:space="preserve">" durante 2000. Cualquier oficio dirigido a </w:t>
            </w:r>
            <w:r w:rsidR="00396086" w:rsidRPr="003118DF">
              <w:rPr>
                <w:rFonts w:ascii="Palatino Linotype" w:hAnsi="Palatino Linotype"/>
                <w:i/>
                <w:color w:val="000000"/>
                <w:sz w:val="20"/>
                <w:szCs w:val="20"/>
              </w:rPr>
              <w:t>XXXXXXXXXXX</w:t>
            </w:r>
            <w:r w:rsidRPr="003118DF">
              <w:rPr>
                <w:rFonts w:ascii="Palatino Linotype" w:hAnsi="Palatino Linotype"/>
                <w:i/>
                <w:color w:val="000000"/>
                <w:sz w:val="20"/>
                <w:szCs w:val="20"/>
              </w:rPr>
              <w:t>, con respecto al Conjunto Residencial Campestre "</w:t>
            </w:r>
            <w:r w:rsidR="00396086" w:rsidRPr="003118DF">
              <w:rPr>
                <w:rFonts w:ascii="Palatino Linotype" w:hAnsi="Palatino Linotype"/>
                <w:i/>
                <w:color w:val="000000"/>
                <w:sz w:val="20"/>
                <w:szCs w:val="20"/>
              </w:rPr>
              <w:t>XXXXXXXXX</w:t>
            </w:r>
            <w:r w:rsidRPr="003118DF">
              <w:rPr>
                <w:rFonts w:ascii="Palatino Linotype" w:hAnsi="Palatino Linotype"/>
                <w:i/>
                <w:color w:val="000000"/>
                <w:sz w:val="20"/>
                <w:szCs w:val="20"/>
              </w:rPr>
              <w:t>" durante 2000.</w:t>
            </w:r>
            <w:r w:rsidRPr="003118DF">
              <w:rPr>
                <w:rFonts w:ascii="Palatino Linotype" w:hAnsi="Palatino Linotype"/>
                <w:i/>
                <w:color w:val="000000"/>
                <w:sz w:val="20"/>
                <w:szCs w:val="20"/>
                <w:lang w:val="es-419"/>
              </w:rPr>
              <w:t>”</w:t>
            </w:r>
          </w:p>
        </w:tc>
      </w:tr>
    </w:tbl>
    <w:p w14:paraId="568F6053" w14:textId="77777777" w:rsidR="007F12CA" w:rsidRPr="003118DF" w:rsidRDefault="007F12CA" w:rsidP="00C0073A">
      <w:pPr>
        <w:spacing w:after="0" w:line="360" w:lineRule="auto"/>
        <w:jc w:val="both"/>
        <w:rPr>
          <w:rFonts w:ascii="Palatino Linotype" w:hAnsi="Palatino Linotype" w:cs="Arial"/>
          <w:sz w:val="24"/>
          <w:szCs w:val="24"/>
        </w:rPr>
      </w:pPr>
    </w:p>
    <w:p w14:paraId="3AF3A4C6" w14:textId="0BEF1C88" w:rsidR="00350C4A" w:rsidRPr="003118DF" w:rsidRDefault="00350C4A" w:rsidP="00C0073A">
      <w:pPr>
        <w:spacing w:after="0" w:line="360" w:lineRule="auto"/>
        <w:jc w:val="both"/>
        <w:rPr>
          <w:rFonts w:ascii="Palatino Linotype" w:hAnsi="Palatino Linotype" w:cs="Arial"/>
          <w:sz w:val="24"/>
          <w:szCs w:val="24"/>
          <w:lang w:val="es-419"/>
        </w:rPr>
      </w:pPr>
      <w:r w:rsidRPr="003118DF">
        <w:rPr>
          <w:rFonts w:ascii="Palatino Linotype" w:hAnsi="Palatino Linotype" w:cs="Arial"/>
          <w:sz w:val="24"/>
          <w:szCs w:val="24"/>
          <w:lang w:val="es-419"/>
        </w:rPr>
        <w:t xml:space="preserve">Modalidad de entrega: </w:t>
      </w:r>
      <w:r w:rsidRPr="003118DF">
        <w:rPr>
          <w:rFonts w:ascii="Palatino Linotype" w:hAnsi="Palatino Linotype" w:cs="Arial"/>
          <w:b/>
          <w:sz w:val="24"/>
          <w:szCs w:val="24"/>
          <w:lang w:val="es-419"/>
        </w:rPr>
        <w:t>A través del SAIMEX</w:t>
      </w:r>
    </w:p>
    <w:p w14:paraId="08672632" w14:textId="77777777" w:rsidR="00853FE9" w:rsidRPr="003118DF" w:rsidRDefault="00853FE9" w:rsidP="00C0073A">
      <w:pPr>
        <w:spacing w:after="0" w:line="360" w:lineRule="auto"/>
        <w:jc w:val="both"/>
        <w:rPr>
          <w:rFonts w:ascii="Palatino Linotype" w:hAnsi="Palatino Linotype" w:cs="Arial"/>
          <w:sz w:val="24"/>
          <w:szCs w:val="24"/>
          <w:lang w:val="es-419"/>
        </w:rPr>
      </w:pPr>
    </w:p>
    <w:p w14:paraId="23919946" w14:textId="77777777" w:rsidR="00647137" w:rsidRPr="003118DF" w:rsidRDefault="00647137" w:rsidP="00647137">
      <w:pPr>
        <w:spacing w:after="0" w:line="360" w:lineRule="auto"/>
        <w:jc w:val="both"/>
        <w:rPr>
          <w:rFonts w:ascii="Palatino Linotype" w:hAnsi="Palatino Linotype" w:cs="Arial"/>
          <w:b/>
          <w:sz w:val="24"/>
          <w:szCs w:val="24"/>
        </w:rPr>
      </w:pPr>
      <w:r w:rsidRPr="003118DF">
        <w:rPr>
          <w:rFonts w:ascii="Palatino Linotype" w:hAnsi="Palatino Linotype" w:cs="Arial"/>
          <w:b/>
          <w:sz w:val="28"/>
          <w:szCs w:val="24"/>
        </w:rPr>
        <w:t>SEGUNDO</w:t>
      </w:r>
      <w:r w:rsidRPr="003118DF">
        <w:rPr>
          <w:rFonts w:ascii="Palatino Linotype" w:hAnsi="Palatino Linotype" w:cs="Arial"/>
          <w:b/>
          <w:sz w:val="24"/>
          <w:szCs w:val="24"/>
        </w:rPr>
        <w:t>. De las respuestas del sujeto obligado</w:t>
      </w:r>
    </w:p>
    <w:p w14:paraId="4692E4DB" w14:textId="2E90643E" w:rsidR="0059446A" w:rsidRPr="003118DF" w:rsidRDefault="00853FE9" w:rsidP="0059446A">
      <w:pPr>
        <w:spacing w:line="360" w:lineRule="auto"/>
        <w:jc w:val="both"/>
        <w:rPr>
          <w:rFonts w:ascii="Palatino Linotype" w:eastAsia="Palatino Linotype" w:hAnsi="Palatino Linotype" w:cs="Palatino Linotype"/>
          <w:color w:val="000000"/>
          <w:sz w:val="24"/>
          <w:szCs w:val="24"/>
          <w:lang w:val="es-419"/>
        </w:rPr>
      </w:pPr>
      <w:r w:rsidRPr="003118DF">
        <w:rPr>
          <w:rFonts w:ascii="Palatino Linotype" w:eastAsia="Palatino Linotype" w:hAnsi="Palatino Linotype" w:cs="Palatino Linotype"/>
          <w:color w:val="000000"/>
          <w:sz w:val="24"/>
          <w:szCs w:val="24"/>
        </w:rPr>
        <w:t xml:space="preserve">De las constancias que obran en </w:t>
      </w:r>
      <w:r w:rsidR="0059446A" w:rsidRPr="003118DF">
        <w:rPr>
          <w:rFonts w:ascii="Palatino Linotype" w:eastAsia="Palatino Linotype" w:hAnsi="Palatino Linotype" w:cs="Palatino Linotype"/>
          <w:color w:val="000000"/>
          <w:sz w:val="24"/>
          <w:szCs w:val="24"/>
          <w:lang w:val="es-419"/>
        </w:rPr>
        <w:t>los expedientes electrónicos del</w:t>
      </w:r>
      <w:r w:rsidRPr="003118DF">
        <w:rPr>
          <w:rFonts w:ascii="Palatino Linotype" w:eastAsia="Palatino Linotype" w:hAnsi="Palatino Linotype" w:cs="Palatino Linotype"/>
          <w:color w:val="000000"/>
          <w:sz w:val="24"/>
          <w:szCs w:val="24"/>
        </w:rPr>
        <w:t xml:space="preserve"> </w:t>
      </w:r>
      <w:r w:rsidRPr="003118DF">
        <w:rPr>
          <w:rFonts w:ascii="Palatino Linotype" w:eastAsia="Palatino Linotype" w:hAnsi="Palatino Linotype" w:cs="Palatino Linotype"/>
          <w:b/>
          <w:color w:val="000000"/>
          <w:sz w:val="24"/>
          <w:szCs w:val="24"/>
        </w:rPr>
        <w:t>SAIMEX,</w:t>
      </w:r>
      <w:r w:rsidRPr="003118DF">
        <w:rPr>
          <w:rFonts w:ascii="Palatino Linotype" w:eastAsia="Palatino Linotype" w:hAnsi="Palatino Linotype" w:cs="Palatino Linotype"/>
          <w:color w:val="000000"/>
          <w:sz w:val="24"/>
          <w:szCs w:val="24"/>
        </w:rPr>
        <w:t xml:space="preserve"> se advierte que </w:t>
      </w:r>
      <w:r w:rsidRPr="003118DF">
        <w:rPr>
          <w:rFonts w:ascii="Palatino Linotype" w:eastAsia="Palatino Linotype" w:hAnsi="Palatino Linotype" w:cs="Palatino Linotype"/>
          <w:b/>
          <w:color w:val="000000"/>
          <w:sz w:val="24"/>
          <w:szCs w:val="24"/>
        </w:rPr>
        <w:t>EL SUJETO OBLIGADO</w:t>
      </w:r>
      <w:r w:rsidRPr="003118DF">
        <w:rPr>
          <w:rFonts w:ascii="Palatino Linotype" w:eastAsia="Palatino Linotype" w:hAnsi="Palatino Linotype" w:cs="Palatino Linotype"/>
          <w:color w:val="000000"/>
          <w:sz w:val="24"/>
          <w:szCs w:val="24"/>
        </w:rPr>
        <w:t xml:space="preserve"> </w:t>
      </w:r>
      <w:r w:rsidR="0059446A" w:rsidRPr="003118DF">
        <w:rPr>
          <w:rFonts w:ascii="Palatino Linotype" w:eastAsia="Palatino Linotype" w:hAnsi="Palatino Linotype" w:cs="Palatino Linotype"/>
          <w:color w:val="000000"/>
          <w:sz w:val="24"/>
          <w:szCs w:val="24"/>
          <w:lang w:val="es-419"/>
        </w:rPr>
        <w:t>en fecha catorce de febrero de dos mil veintitrés dio respuesta a las solicitudes de información remitiendo los archivos electrónicos denominados</w:t>
      </w:r>
      <w:r w:rsidR="00CA22E7" w:rsidRPr="003118DF">
        <w:rPr>
          <w:rFonts w:ascii="Palatino Linotype" w:eastAsia="Palatino Linotype" w:hAnsi="Palatino Linotype" w:cs="Palatino Linotype"/>
          <w:color w:val="000000"/>
          <w:sz w:val="24"/>
          <w:szCs w:val="24"/>
          <w:lang w:val="es-419"/>
        </w:rPr>
        <w:t xml:space="preserve">: </w:t>
      </w:r>
      <w:r w:rsidR="0059446A" w:rsidRPr="003118DF">
        <w:rPr>
          <w:rFonts w:ascii="Palatino Linotype" w:eastAsia="Palatino Linotype" w:hAnsi="Palatino Linotype" w:cs="Palatino Linotype"/>
          <w:color w:val="000000"/>
          <w:sz w:val="24"/>
          <w:szCs w:val="24"/>
          <w:lang w:val="es-419"/>
        </w:rPr>
        <w:t>“</w:t>
      </w:r>
      <w:r w:rsidR="0059446A" w:rsidRPr="003118DF">
        <w:rPr>
          <w:rFonts w:ascii="Palatino Linotype" w:eastAsia="Palatino Linotype" w:hAnsi="Palatino Linotype" w:cs="Palatino Linotype"/>
          <w:b/>
          <w:i/>
          <w:color w:val="000000"/>
          <w:sz w:val="24"/>
          <w:szCs w:val="24"/>
          <w:lang w:val="es-419"/>
        </w:rPr>
        <w:t>Resp. 046.pdf</w:t>
      </w:r>
      <w:r w:rsidR="0059446A" w:rsidRPr="003118DF">
        <w:rPr>
          <w:rFonts w:ascii="Palatino Linotype" w:eastAsia="Palatino Linotype" w:hAnsi="Palatino Linotype" w:cs="Palatino Linotype"/>
          <w:color w:val="000000"/>
          <w:sz w:val="24"/>
          <w:szCs w:val="24"/>
          <w:lang w:val="es-419"/>
        </w:rPr>
        <w:t>”</w:t>
      </w:r>
      <w:r w:rsidR="00CA22E7" w:rsidRPr="003118DF">
        <w:rPr>
          <w:rFonts w:ascii="Palatino Linotype" w:eastAsia="Palatino Linotype" w:hAnsi="Palatino Linotype" w:cs="Palatino Linotype"/>
          <w:color w:val="000000"/>
          <w:sz w:val="24"/>
          <w:szCs w:val="24"/>
          <w:lang w:val="es-419"/>
        </w:rPr>
        <w:t>, “</w:t>
      </w:r>
      <w:r w:rsidR="00CA22E7" w:rsidRPr="003118DF">
        <w:rPr>
          <w:rFonts w:ascii="Palatino Linotype" w:eastAsia="Palatino Linotype" w:hAnsi="Palatino Linotype" w:cs="Palatino Linotype"/>
          <w:b/>
          <w:i/>
          <w:color w:val="000000"/>
          <w:sz w:val="24"/>
          <w:szCs w:val="24"/>
          <w:lang w:val="es-419"/>
        </w:rPr>
        <w:t>Resp. 047.pdf</w:t>
      </w:r>
      <w:r w:rsidR="00CA22E7" w:rsidRPr="003118DF">
        <w:rPr>
          <w:rFonts w:ascii="Palatino Linotype" w:eastAsia="Palatino Linotype" w:hAnsi="Palatino Linotype" w:cs="Palatino Linotype"/>
          <w:color w:val="000000"/>
          <w:sz w:val="24"/>
          <w:szCs w:val="24"/>
          <w:lang w:val="es-419"/>
        </w:rPr>
        <w:t>”, “</w:t>
      </w:r>
      <w:r w:rsidR="00CA22E7" w:rsidRPr="003118DF">
        <w:rPr>
          <w:rFonts w:ascii="Palatino Linotype" w:eastAsia="Palatino Linotype" w:hAnsi="Palatino Linotype" w:cs="Palatino Linotype"/>
          <w:b/>
          <w:i/>
          <w:color w:val="000000"/>
          <w:sz w:val="24"/>
          <w:szCs w:val="24"/>
          <w:lang w:val="es-419"/>
        </w:rPr>
        <w:t>Resp. 048.pdf</w:t>
      </w:r>
      <w:r w:rsidR="00CA22E7" w:rsidRPr="003118DF">
        <w:rPr>
          <w:rFonts w:ascii="Palatino Linotype" w:eastAsia="Palatino Linotype" w:hAnsi="Palatino Linotype" w:cs="Palatino Linotype"/>
          <w:color w:val="000000"/>
          <w:sz w:val="24"/>
          <w:szCs w:val="24"/>
          <w:lang w:val="es-419"/>
        </w:rPr>
        <w:t>”, “</w:t>
      </w:r>
      <w:r w:rsidR="00CA22E7" w:rsidRPr="003118DF">
        <w:rPr>
          <w:rFonts w:ascii="Palatino Linotype" w:eastAsia="Palatino Linotype" w:hAnsi="Palatino Linotype" w:cs="Palatino Linotype"/>
          <w:b/>
          <w:i/>
          <w:color w:val="000000"/>
          <w:sz w:val="24"/>
          <w:szCs w:val="24"/>
          <w:lang w:val="es-419"/>
        </w:rPr>
        <w:t>Resp. 049.pdf</w:t>
      </w:r>
      <w:r w:rsidR="00CA22E7" w:rsidRPr="003118DF">
        <w:rPr>
          <w:rFonts w:ascii="Palatino Linotype" w:eastAsia="Palatino Linotype" w:hAnsi="Palatino Linotype" w:cs="Palatino Linotype"/>
          <w:color w:val="000000"/>
          <w:sz w:val="24"/>
          <w:szCs w:val="24"/>
          <w:lang w:val="es-419"/>
        </w:rPr>
        <w:t>”, “</w:t>
      </w:r>
      <w:r w:rsidR="00CA22E7" w:rsidRPr="003118DF">
        <w:rPr>
          <w:rFonts w:ascii="Palatino Linotype" w:eastAsia="Palatino Linotype" w:hAnsi="Palatino Linotype" w:cs="Palatino Linotype"/>
          <w:b/>
          <w:i/>
          <w:color w:val="000000"/>
          <w:sz w:val="24"/>
          <w:szCs w:val="24"/>
          <w:lang w:val="es-419"/>
        </w:rPr>
        <w:t>Resp. 050.pdf</w:t>
      </w:r>
      <w:r w:rsidR="00CA22E7" w:rsidRPr="003118DF">
        <w:rPr>
          <w:rFonts w:ascii="Palatino Linotype" w:eastAsia="Palatino Linotype" w:hAnsi="Palatino Linotype" w:cs="Palatino Linotype"/>
          <w:color w:val="000000"/>
          <w:sz w:val="24"/>
          <w:szCs w:val="24"/>
          <w:lang w:val="es-419"/>
        </w:rPr>
        <w:t>”,</w:t>
      </w:r>
      <w:r w:rsidR="0059446A" w:rsidRPr="003118DF">
        <w:rPr>
          <w:rFonts w:ascii="Palatino Linotype" w:eastAsia="Palatino Linotype" w:hAnsi="Palatino Linotype" w:cs="Palatino Linotype"/>
          <w:color w:val="000000"/>
          <w:sz w:val="24"/>
          <w:szCs w:val="24"/>
          <w:lang w:val="es-419"/>
        </w:rPr>
        <w:t xml:space="preserve"> </w:t>
      </w:r>
      <w:r w:rsidR="00CA22E7" w:rsidRPr="003118DF">
        <w:rPr>
          <w:rFonts w:ascii="Palatino Linotype" w:eastAsia="Palatino Linotype" w:hAnsi="Palatino Linotype" w:cs="Palatino Linotype"/>
          <w:color w:val="000000"/>
          <w:sz w:val="24"/>
          <w:szCs w:val="24"/>
          <w:lang w:val="es-419"/>
        </w:rPr>
        <w:t>“</w:t>
      </w:r>
      <w:r w:rsidR="00CA22E7" w:rsidRPr="003118DF">
        <w:rPr>
          <w:rFonts w:ascii="Palatino Linotype" w:eastAsia="Palatino Linotype" w:hAnsi="Palatino Linotype" w:cs="Palatino Linotype"/>
          <w:b/>
          <w:i/>
          <w:color w:val="000000"/>
          <w:sz w:val="24"/>
          <w:szCs w:val="24"/>
          <w:lang w:val="es-419"/>
        </w:rPr>
        <w:t>Resp. 051.pdf</w:t>
      </w:r>
      <w:r w:rsidR="00CA22E7" w:rsidRPr="003118DF">
        <w:rPr>
          <w:rFonts w:ascii="Palatino Linotype" w:eastAsia="Palatino Linotype" w:hAnsi="Palatino Linotype" w:cs="Palatino Linotype"/>
          <w:color w:val="000000"/>
          <w:sz w:val="24"/>
          <w:szCs w:val="24"/>
          <w:lang w:val="es-419"/>
        </w:rPr>
        <w:t>”, resp</w:t>
      </w:r>
      <w:r w:rsidR="007E55C5" w:rsidRPr="003118DF">
        <w:rPr>
          <w:rFonts w:ascii="Palatino Linotype" w:eastAsia="Palatino Linotype" w:hAnsi="Palatino Linotype" w:cs="Palatino Linotype"/>
          <w:color w:val="000000"/>
          <w:sz w:val="24"/>
          <w:szCs w:val="24"/>
          <w:lang w:val="es-419"/>
        </w:rPr>
        <w:t>e</w:t>
      </w:r>
      <w:r w:rsidR="00CA22E7" w:rsidRPr="003118DF">
        <w:rPr>
          <w:rFonts w:ascii="Palatino Linotype" w:eastAsia="Palatino Linotype" w:hAnsi="Palatino Linotype" w:cs="Palatino Linotype"/>
          <w:color w:val="000000"/>
          <w:sz w:val="24"/>
          <w:szCs w:val="24"/>
          <w:lang w:val="es-419"/>
        </w:rPr>
        <w:t>ctivam</w:t>
      </w:r>
      <w:r w:rsidR="007E55C5" w:rsidRPr="003118DF">
        <w:rPr>
          <w:rFonts w:ascii="Palatino Linotype" w:eastAsia="Palatino Linotype" w:hAnsi="Palatino Linotype" w:cs="Palatino Linotype"/>
          <w:color w:val="000000"/>
          <w:sz w:val="24"/>
          <w:szCs w:val="24"/>
          <w:lang w:val="es-419"/>
        </w:rPr>
        <w:t>e</w:t>
      </w:r>
      <w:r w:rsidR="00CA22E7" w:rsidRPr="003118DF">
        <w:rPr>
          <w:rFonts w:ascii="Palatino Linotype" w:eastAsia="Palatino Linotype" w:hAnsi="Palatino Linotype" w:cs="Palatino Linotype"/>
          <w:color w:val="000000"/>
          <w:sz w:val="24"/>
          <w:szCs w:val="24"/>
          <w:lang w:val="es-419"/>
        </w:rPr>
        <w:t>nte en cada solicitud de información, asimismo adjun</w:t>
      </w:r>
      <w:r w:rsidR="007E55C5" w:rsidRPr="003118DF">
        <w:rPr>
          <w:rFonts w:ascii="Palatino Linotype" w:eastAsia="Palatino Linotype" w:hAnsi="Palatino Linotype" w:cs="Palatino Linotype"/>
          <w:color w:val="000000"/>
          <w:sz w:val="24"/>
          <w:szCs w:val="24"/>
          <w:lang w:val="es-419"/>
        </w:rPr>
        <w:t>t</w:t>
      </w:r>
      <w:r w:rsidR="00CA22E7" w:rsidRPr="003118DF">
        <w:rPr>
          <w:rFonts w:ascii="Palatino Linotype" w:eastAsia="Palatino Linotype" w:hAnsi="Palatino Linotype" w:cs="Palatino Linotype"/>
          <w:color w:val="000000"/>
          <w:sz w:val="24"/>
          <w:szCs w:val="24"/>
          <w:lang w:val="es-419"/>
        </w:rPr>
        <w:t>ó en todas las solicit</w:t>
      </w:r>
      <w:r w:rsidR="007E55C5" w:rsidRPr="003118DF">
        <w:rPr>
          <w:rFonts w:ascii="Palatino Linotype" w:eastAsia="Palatino Linotype" w:hAnsi="Palatino Linotype" w:cs="Palatino Linotype"/>
          <w:color w:val="000000"/>
          <w:sz w:val="24"/>
          <w:szCs w:val="24"/>
          <w:lang w:val="es-419"/>
        </w:rPr>
        <w:t>u</w:t>
      </w:r>
      <w:r w:rsidR="00CA22E7" w:rsidRPr="003118DF">
        <w:rPr>
          <w:rFonts w:ascii="Palatino Linotype" w:eastAsia="Palatino Linotype" w:hAnsi="Palatino Linotype" w:cs="Palatino Linotype"/>
          <w:color w:val="000000"/>
          <w:sz w:val="24"/>
          <w:szCs w:val="24"/>
          <w:lang w:val="es-419"/>
        </w:rPr>
        <w:t>des el arch</w:t>
      </w:r>
      <w:r w:rsidR="007E55C5" w:rsidRPr="003118DF">
        <w:rPr>
          <w:rFonts w:ascii="Palatino Linotype" w:eastAsia="Palatino Linotype" w:hAnsi="Palatino Linotype" w:cs="Palatino Linotype"/>
          <w:color w:val="000000"/>
          <w:sz w:val="24"/>
          <w:szCs w:val="24"/>
          <w:lang w:val="es-419"/>
        </w:rPr>
        <w:t>i</w:t>
      </w:r>
      <w:r w:rsidR="00CA22E7" w:rsidRPr="003118DF">
        <w:rPr>
          <w:rFonts w:ascii="Palatino Linotype" w:eastAsia="Palatino Linotype" w:hAnsi="Palatino Linotype" w:cs="Palatino Linotype"/>
          <w:color w:val="000000"/>
          <w:sz w:val="24"/>
          <w:szCs w:val="24"/>
          <w:lang w:val="es-419"/>
        </w:rPr>
        <w:t>vo electrónico denominado “</w:t>
      </w:r>
      <w:r w:rsidR="0059446A" w:rsidRPr="003118DF">
        <w:rPr>
          <w:rFonts w:ascii="Palatino Linotype" w:eastAsia="Palatino Linotype" w:hAnsi="Palatino Linotype" w:cs="Palatino Linotype"/>
          <w:b/>
          <w:i/>
          <w:color w:val="000000"/>
          <w:sz w:val="24"/>
          <w:szCs w:val="24"/>
          <w:lang w:val="es-419"/>
        </w:rPr>
        <w:t>4 SESIONEXTRA CT 02-14-2023-</w:t>
      </w:r>
      <w:r w:rsidR="0059446A" w:rsidRPr="003118DF">
        <w:rPr>
          <w:rFonts w:ascii="Palatino Linotype" w:eastAsia="Palatino Linotype" w:hAnsi="Palatino Linotype" w:cs="Palatino Linotype"/>
          <w:b/>
          <w:i/>
          <w:color w:val="000000"/>
          <w:sz w:val="24"/>
          <w:szCs w:val="24"/>
          <w:lang w:val="es-419"/>
        </w:rPr>
        <w:lastRenderedPageBreak/>
        <w:t>180439.pdf</w:t>
      </w:r>
      <w:r w:rsidR="0059446A" w:rsidRPr="003118DF">
        <w:rPr>
          <w:rFonts w:ascii="Palatino Linotype" w:eastAsia="Palatino Linotype" w:hAnsi="Palatino Linotype" w:cs="Palatino Linotype"/>
          <w:color w:val="000000"/>
          <w:sz w:val="24"/>
          <w:szCs w:val="24"/>
          <w:lang w:val="es-419"/>
        </w:rPr>
        <w:t>”</w:t>
      </w:r>
      <w:r w:rsidR="00CA22E7" w:rsidRPr="003118DF">
        <w:rPr>
          <w:rFonts w:ascii="Palatino Linotype" w:eastAsia="Palatino Linotype" w:hAnsi="Palatino Linotype" w:cs="Palatino Linotype"/>
          <w:color w:val="000000"/>
          <w:sz w:val="24"/>
          <w:szCs w:val="24"/>
          <w:lang w:val="es-419"/>
        </w:rPr>
        <w:t>, los cuales serán analizados en la parte considerativa de la presente resolución.</w:t>
      </w:r>
    </w:p>
    <w:p w14:paraId="0C6279DB" w14:textId="77777777" w:rsidR="0059446A" w:rsidRPr="003118DF" w:rsidRDefault="0059446A" w:rsidP="0059446A">
      <w:pPr>
        <w:spacing w:line="360" w:lineRule="auto"/>
        <w:jc w:val="both"/>
        <w:rPr>
          <w:rFonts w:ascii="Palatino Linotype" w:eastAsia="Palatino Linotype" w:hAnsi="Palatino Linotype" w:cs="Palatino Linotype"/>
          <w:color w:val="000000"/>
          <w:sz w:val="24"/>
          <w:szCs w:val="24"/>
          <w:lang w:val="es-419"/>
        </w:rPr>
      </w:pPr>
    </w:p>
    <w:p w14:paraId="5EB9C694" w14:textId="77777777" w:rsidR="00647137" w:rsidRPr="003118DF" w:rsidRDefault="00647137" w:rsidP="00647137">
      <w:pPr>
        <w:spacing w:after="0" w:line="360" w:lineRule="auto"/>
        <w:jc w:val="both"/>
        <w:rPr>
          <w:rFonts w:ascii="Palatino Linotype" w:hAnsi="Palatino Linotype" w:cs="Arial"/>
          <w:sz w:val="24"/>
          <w:szCs w:val="24"/>
        </w:rPr>
      </w:pPr>
      <w:r w:rsidRPr="003118DF">
        <w:rPr>
          <w:rFonts w:ascii="Palatino Linotype" w:hAnsi="Palatino Linotype" w:cs="Arial"/>
          <w:b/>
          <w:sz w:val="28"/>
          <w:szCs w:val="28"/>
        </w:rPr>
        <w:t xml:space="preserve">TERCERO. </w:t>
      </w:r>
      <w:r w:rsidRPr="003118DF">
        <w:rPr>
          <w:rFonts w:ascii="Palatino Linotype" w:hAnsi="Palatino Linotype" w:cs="Arial"/>
          <w:b/>
          <w:sz w:val="24"/>
          <w:szCs w:val="24"/>
        </w:rPr>
        <w:t>De</w:t>
      </w:r>
      <w:r w:rsidRPr="003118DF">
        <w:rPr>
          <w:rFonts w:ascii="Palatino Linotype" w:hAnsi="Palatino Linotype" w:cs="Arial"/>
          <w:b/>
          <w:sz w:val="24"/>
          <w:szCs w:val="24"/>
          <w:lang w:val="es-419"/>
        </w:rPr>
        <w:t xml:space="preserve"> </w:t>
      </w:r>
      <w:r w:rsidRPr="003118DF">
        <w:rPr>
          <w:rFonts w:ascii="Palatino Linotype" w:hAnsi="Palatino Linotype" w:cs="Arial"/>
          <w:b/>
          <w:sz w:val="24"/>
          <w:szCs w:val="24"/>
        </w:rPr>
        <w:t>l</w:t>
      </w:r>
      <w:r w:rsidRPr="003118DF">
        <w:rPr>
          <w:rFonts w:ascii="Palatino Linotype" w:hAnsi="Palatino Linotype" w:cs="Arial"/>
          <w:b/>
          <w:sz w:val="24"/>
          <w:szCs w:val="24"/>
          <w:lang w:val="es-419"/>
        </w:rPr>
        <w:t>os</w:t>
      </w:r>
      <w:r w:rsidRPr="003118DF">
        <w:rPr>
          <w:rFonts w:ascii="Palatino Linotype" w:hAnsi="Palatino Linotype" w:cs="Arial"/>
          <w:b/>
          <w:sz w:val="24"/>
          <w:szCs w:val="24"/>
        </w:rPr>
        <w:t xml:space="preserve"> recurso</w:t>
      </w:r>
      <w:r w:rsidRPr="003118DF">
        <w:rPr>
          <w:rFonts w:ascii="Palatino Linotype" w:hAnsi="Palatino Linotype" w:cs="Arial"/>
          <w:b/>
          <w:sz w:val="24"/>
          <w:szCs w:val="24"/>
          <w:lang w:val="es-419"/>
        </w:rPr>
        <w:t>s</w:t>
      </w:r>
      <w:r w:rsidRPr="003118DF">
        <w:rPr>
          <w:rFonts w:ascii="Palatino Linotype" w:hAnsi="Palatino Linotype" w:cs="Arial"/>
          <w:b/>
          <w:sz w:val="24"/>
          <w:szCs w:val="24"/>
        </w:rPr>
        <w:t xml:space="preserve"> de revisión. </w:t>
      </w:r>
    </w:p>
    <w:p w14:paraId="180400FF" w14:textId="1BDF2998" w:rsidR="00647137" w:rsidRPr="003118DF" w:rsidRDefault="00853FE9" w:rsidP="00647137">
      <w:pPr>
        <w:spacing w:after="0" w:line="360" w:lineRule="auto"/>
        <w:jc w:val="both"/>
        <w:rPr>
          <w:rFonts w:ascii="Palatino Linotype" w:hAnsi="Palatino Linotype" w:cs="Arial"/>
          <w:sz w:val="28"/>
          <w:szCs w:val="24"/>
        </w:rPr>
      </w:pPr>
      <w:r w:rsidRPr="003118DF">
        <w:rPr>
          <w:rFonts w:ascii="Palatino Linotype" w:eastAsia="Palatino Linotype" w:hAnsi="Palatino Linotype" w:cs="Palatino Linotype"/>
          <w:color w:val="000000"/>
          <w:sz w:val="24"/>
        </w:rPr>
        <w:t xml:space="preserve">Inconforme </w:t>
      </w:r>
      <w:r w:rsidR="007E55C5" w:rsidRPr="003118DF">
        <w:rPr>
          <w:rFonts w:ascii="Palatino Linotype" w:eastAsia="Palatino Linotype" w:hAnsi="Palatino Linotype" w:cs="Palatino Linotype"/>
          <w:color w:val="000000"/>
          <w:sz w:val="24"/>
          <w:lang w:val="es-419"/>
        </w:rPr>
        <w:t>con las</w:t>
      </w:r>
      <w:r w:rsidRPr="003118DF">
        <w:rPr>
          <w:rFonts w:ascii="Palatino Linotype" w:eastAsia="Palatino Linotype" w:hAnsi="Palatino Linotype" w:cs="Palatino Linotype"/>
          <w:color w:val="000000"/>
          <w:sz w:val="24"/>
        </w:rPr>
        <w:t xml:space="preserve"> respuesta</w:t>
      </w:r>
      <w:r w:rsidRPr="003118DF">
        <w:rPr>
          <w:rFonts w:ascii="Palatino Linotype" w:eastAsia="Palatino Linotype" w:hAnsi="Palatino Linotype" w:cs="Palatino Linotype"/>
          <w:color w:val="000000"/>
          <w:sz w:val="24"/>
          <w:lang w:val="es-419"/>
        </w:rPr>
        <w:t>s</w:t>
      </w:r>
      <w:r w:rsidRPr="003118DF">
        <w:rPr>
          <w:rFonts w:ascii="Palatino Linotype" w:eastAsia="Palatino Linotype" w:hAnsi="Palatino Linotype" w:cs="Palatino Linotype"/>
          <w:color w:val="000000"/>
          <w:sz w:val="24"/>
        </w:rPr>
        <w:t xml:space="preserve">, el </w:t>
      </w:r>
      <w:r w:rsidR="007E55C5" w:rsidRPr="003118DF">
        <w:rPr>
          <w:rFonts w:ascii="Palatino Linotype" w:eastAsia="Palatino Linotype" w:hAnsi="Palatino Linotype" w:cs="Palatino Linotype"/>
          <w:color w:val="000000"/>
          <w:sz w:val="24"/>
          <w:lang w:val="es-419"/>
        </w:rPr>
        <w:t>tres</w:t>
      </w:r>
      <w:r w:rsidRPr="003118DF">
        <w:rPr>
          <w:rFonts w:ascii="Palatino Linotype" w:eastAsia="Palatino Linotype" w:hAnsi="Palatino Linotype" w:cs="Palatino Linotype"/>
          <w:color w:val="000000"/>
          <w:sz w:val="24"/>
        </w:rPr>
        <w:t xml:space="preserve"> de </w:t>
      </w:r>
      <w:r w:rsidR="007E55C5" w:rsidRPr="003118DF">
        <w:rPr>
          <w:rFonts w:ascii="Palatino Linotype" w:eastAsia="Palatino Linotype" w:hAnsi="Palatino Linotype" w:cs="Palatino Linotype"/>
          <w:color w:val="000000"/>
          <w:sz w:val="24"/>
          <w:lang w:val="es-419"/>
        </w:rPr>
        <w:t>marzo</w:t>
      </w:r>
      <w:r w:rsidRPr="003118DF">
        <w:rPr>
          <w:rFonts w:ascii="Palatino Linotype" w:eastAsia="Palatino Linotype" w:hAnsi="Palatino Linotype" w:cs="Palatino Linotype"/>
          <w:color w:val="000000"/>
          <w:sz w:val="24"/>
        </w:rPr>
        <w:t xml:space="preserve"> de dos mil </w:t>
      </w:r>
      <w:r w:rsidRPr="003118DF">
        <w:rPr>
          <w:rFonts w:ascii="Palatino Linotype" w:eastAsia="Palatino Linotype" w:hAnsi="Palatino Linotype" w:cs="Palatino Linotype"/>
          <w:color w:val="000000"/>
          <w:sz w:val="24"/>
          <w:lang w:val="es-419"/>
        </w:rPr>
        <w:t>veintitrés</w:t>
      </w:r>
      <w:r w:rsidRPr="003118DF">
        <w:rPr>
          <w:rFonts w:ascii="Palatino Linotype" w:eastAsia="Palatino Linotype" w:hAnsi="Palatino Linotype" w:cs="Palatino Linotype"/>
          <w:color w:val="000000"/>
          <w:sz w:val="24"/>
        </w:rPr>
        <w:t xml:space="preserve">, </w:t>
      </w:r>
      <w:r w:rsidRPr="003118DF">
        <w:rPr>
          <w:rFonts w:ascii="Palatino Linotype" w:eastAsia="Palatino Linotype" w:hAnsi="Palatino Linotype" w:cs="Palatino Linotype"/>
          <w:b/>
          <w:color w:val="000000"/>
          <w:sz w:val="24"/>
        </w:rPr>
        <w:t>EL RECURRENTE</w:t>
      </w:r>
      <w:r w:rsidRPr="003118DF">
        <w:rPr>
          <w:rFonts w:ascii="Palatino Linotype" w:eastAsia="Palatino Linotype" w:hAnsi="Palatino Linotype" w:cs="Palatino Linotype"/>
          <w:color w:val="000000"/>
          <w:sz w:val="24"/>
        </w:rPr>
        <w:t xml:space="preserve"> interpuso </w:t>
      </w:r>
      <w:r w:rsidRPr="003118DF">
        <w:rPr>
          <w:rFonts w:ascii="Palatino Linotype" w:eastAsia="Palatino Linotype" w:hAnsi="Palatino Linotype" w:cs="Palatino Linotype"/>
          <w:color w:val="000000"/>
          <w:sz w:val="24"/>
          <w:lang w:val="es-419"/>
        </w:rPr>
        <w:t>los</w:t>
      </w:r>
      <w:r w:rsidRPr="003118DF">
        <w:rPr>
          <w:rFonts w:ascii="Palatino Linotype" w:eastAsia="Palatino Linotype" w:hAnsi="Palatino Linotype" w:cs="Palatino Linotype"/>
          <w:color w:val="000000"/>
          <w:sz w:val="24"/>
        </w:rPr>
        <w:t xml:space="preserve"> Recurso</w:t>
      </w:r>
      <w:r w:rsidRPr="003118DF">
        <w:rPr>
          <w:rFonts w:ascii="Palatino Linotype" w:eastAsia="Palatino Linotype" w:hAnsi="Palatino Linotype" w:cs="Palatino Linotype"/>
          <w:color w:val="000000"/>
          <w:sz w:val="24"/>
          <w:lang w:val="es-419"/>
        </w:rPr>
        <w:t>s</w:t>
      </w:r>
      <w:r w:rsidRPr="003118DF">
        <w:rPr>
          <w:rFonts w:ascii="Palatino Linotype" w:eastAsia="Palatino Linotype" w:hAnsi="Palatino Linotype" w:cs="Palatino Linotype"/>
          <w:color w:val="000000"/>
          <w:sz w:val="24"/>
        </w:rPr>
        <w:t xml:space="preserve"> de Revisión, </w:t>
      </w:r>
      <w:r w:rsidRPr="003118DF">
        <w:rPr>
          <w:rFonts w:ascii="Palatino Linotype" w:eastAsia="Palatino Linotype" w:hAnsi="Palatino Linotype" w:cs="Palatino Linotype"/>
          <w:color w:val="000000"/>
          <w:sz w:val="24"/>
          <w:lang w:val="es-419"/>
        </w:rPr>
        <w:t>los</w:t>
      </w:r>
      <w:r w:rsidRPr="003118DF">
        <w:rPr>
          <w:rFonts w:ascii="Palatino Linotype" w:eastAsia="Palatino Linotype" w:hAnsi="Palatino Linotype" w:cs="Palatino Linotype"/>
          <w:color w:val="000000"/>
          <w:sz w:val="24"/>
        </w:rPr>
        <w:t xml:space="preserve"> cual</w:t>
      </w:r>
      <w:r w:rsidRPr="003118DF">
        <w:rPr>
          <w:rFonts w:ascii="Palatino Linotype" w:eastAsia="Palatino Linotype" w:hAnsi="Palatino Linotype" w:cs="Palatino Linotype"/>
          <w:color w:val="000000"/>
          <w:sz w:val="24"/>
          <w:lang w:val="es-419"/>
        </w:rPr>
        <w:t>es</w:t>
      </w:r>
      <w:r w:rsidRPr="003118DF">
        <w:rPr>
          <w:rFonts w:ascii="Palatino Linotype" w:eastAsia="Palatino Linotype" w:hAnsi="Palatino Linotype" w:cs="Palatino Linotype"/>
          <w:color w:val="000000"/>
          <w:sz w:val="24"/>
        </w:rPr>
        <w:t xml:space="preserve"> fue</w:t>
      </w:r>
      <w:r w:rsidRPr="003118DF">
        <w:rPr>
          <w:rFonts w:ascii="Palatino Linotype" w:eastAsia="Palatino Linotype" w:hAnsi="Palatino Linotype" w:cs="Palatino Linotype"/>
          <w:color w:val="000000"/>
          <w:sz w:val="24"/>
          <w:lang w:val="es-419"/>
        </w:rPr>
        <w:t>ron</w:t>
      </w:r>
      <w:r w:rsidRPr="003118DF">
        <w:rPr>
          <w:rFonts w:ascii="Palatino Linotype" w:eastAsia="Palatino Linotype" w:hAnsi="Palatino Linotype" w:cs="Palatino Linotype"/>
          <w:color w:val="000000"/>
          <w:sz w:val="24"/>
        </w:rPr>
        <w:t xml:space="preserve"> registrado</w:t>
      </w:r>
      <w:r w:rsidRPr="003118DF">
        <w:rPr>
          <w:rFonts w:ascii="Palatino Linotype" w:eastAsia="Palatino Linotype" w:hAnsi="Palatino Linotype" w:cs="Palatino Linotype"/>
          <w:color w:val="000000"/>
          <w:sz w:val="24"/>
          <w:lang w:val="es-419"/>
        </w:rPr>
        <w:t>s</w:t>
      </w:r>
      <w:r w:rsidRPr="003118DF">
        <w:rPr>
          <w:rFonts w:ascii="Palatino Linotype" w:eastAsia="Palatino Linotype" w:hAnsi="Palatino Linotype" w:cs="Palatino Linotype"/>
          <w:color w:val="000000"/>
          <w:sz w:val="24"/>
        </w:rPr>
        <w:t xml:space="preserve"> en </w:t>
      </w:r>
      <w:r w:rsidRPr="003118DF">
        <w:rPr>
          <w:rFonts w:ascii="Palatino Linotype" w:eastAsia="Palatino Linotype" w:hAnsi="Palatino Linotype" w:cs="Palatino Linotype"/>
          <w:b/>
          <w:color w:val="000000"/>
          <w:sz w:val="24"/>
        </w:rPr>
        <w:t>EL SAIMEX</w:t>
      </w:r>
      <w:r w:rsidRPr="003118DF">
        <w:rPr>
          <w:rFonts w:ascii="Palatino Linotype" w:eastAsia="Palatino Linotype" w:hAnsi="Palatino Linotype" w:cs="Palatino Linotype"/>
          <w:color w:val="000000"/>
          <w:sz w:val="24"/>
        </w:rPr>
        <w:t xml:space="preserve"> y se le</w:t>
      </w:r>
      <w:r w:rsidRPr="003118DF">
        <w:rPr>
          <w:rFonts w:ascii="Palatino Linotype" w:eastAsia="Palatino Linotype" w:hAnsi="Palatino Linotype" w:cs="Palatino Linotype"/>
          <w:color w:val="000000"/>
          <w:sz w:val="24"/>
          <w:lang w:val="es-419"/>
        </w:rPr>
        <w:t>s</w:t>
      </w:r>
      <w:r w:rsidRPr="003118DF">
        <w:rPr>
          <w:rFonts w:ascii="Palatino Linotype" w:eastAsia="Palatino Linotype" w:hAnsi="Palatino Linotype" w:cs="Palatino Linotype"/>
          <w:color w:val="000000"/>
          <w:sz w:val="24"/>
        </w:rPr>
        <w:t xml:space="preserve"> asign</w:t>
      </w:r>
      <w:r w:rsidRPr="003118DF">
        <w:rPr>
          <w:rFonts w:ascii="Palatino Linotype" w:eastAsia="Palatino Linotype" w:hAnsi="Palatino Linotype" w:cs="Palatino Linotype"/>
          <w:color w:val="000000"/>
          <w:sz w:val="24"/>
          <w:lang w:val="es-419"/>
        </w:rPr>
        <w:t>aron</w:t>
      </w:r>
      <w:r w:rsidRPr="003118DF">
        <w:rPr>
          <w:rFonts w:ascii="Palatino Linotype" w:eastAsia="Palatino Linotype" w:hAnsi="Palatino Linotype" w:cs="Palatino Linotype"/>
          <w:color w:val="000000"/>
          <w:sz w:val="24"/>
        </w:rPr>
        <w:t xml:space="preserve"> </w:t>
      </w:r>
      <w:r w:rsidRPr="003118DF">
        <w:rPr>
          <w:rFonts w:ascii="Palatino Linotype" w:eastAsia="Palatino Linotype" w:hAnsi="Palatino Linotype" w:cs="Palatino Linotype"/>
          <w:color w:val="000000"/>
          <w:sz w:val="24"/>
          <w:lang w:val="es-419"/>
        </w:rPr>
        <w:t>los</w:t>
      </w:r>
      <w:r w:rsidRPr="003118DF">
        <w:rPr>
          <w:rFonts w:ascii="Palatino Linotype" w:eastAsia="Palatino Linotype" w:hAnsi="Palatino Linotype" w:cs="Palatino Linotype"/>
          <w:color w:val="000000"/>
          <w:sz w:val="24"/>
        </w:rPr>
        <w:t xml:space="preserve"> número</w:t>
      </w:r>
      <w:r w:rsidRPr="003118DF">
        <w:rPr>
          <w:rFonts w:ascii="Palatino Linotype" w:eastAsia="Palatino Linotype" w:hAnsi="Palatino Linotype" w:cs="Palatino Linotype"/>
          <w:color w:val="000000"/>
          <w:sz w:val="24"/>
          <w:lang w:val="es-419"/>
        </w:rPr>
        <w:t>s</w:t>
      </w:r>
      <w:r w:rsidRPr="003118DF">
        <w:rPr>
          <w:rFonts w:ascii="Palatino Linotype" w:eastAsia="Palatino Linotype" w:hAnsi="Palatino Linotype" w:cs="Palatino Linotype"/>
          <w:color w:val="000000"/>
          <w:sz w:val="24"/>
        </w:rPr>
        <w:t xml:space="preserve"> de expediente</w:t>
      </w:r>
      <w:r w:rsidRPr="003118DF">
        <w:rPr>
          <w:rFonts w:ascii="Palatino Linotype" w:eastAsia="Palatino Linotype" w:hAnsi="Palatino Linotype" w:cs="Palatino Linotype"/>
          <w:color w:val="000000"/>
          <w:sz w:val="24"/>
          <w:lang w:val="es-419"/>
        </w:rPr>
        <w:t>:</w:t>
      </w:r>
      <w:r w:rsidRPr="003118DF">
        <w:rPr>
          <w:rFonts w:ascii="Palatino Linotype" w:eastAsia="Palatino Linotype" w:hAnsi="Palatino Linotype" w:cs="Palatino Linotype"/>
          <w:color w:val="000000"/>
          <w:sz w:val="24"/>
        </w:rPr>
        <w:t xml:space="preserve"> </w:t>
      </w:r>
      <w:r w:rsidRPr="003118DF">
        <w:rPr>
          <w:rFonts w:ascii="Palatino Linotype" w:eastAsia="Palatino Linotype" w:hAnsi="Palatino Linotype" w:cs="Palatino Linotype"/>
          <w:b/>
          <w:color w:val="000000"/>
          <w:sz w:val="24"/>
          <w:lang w:val="es-419"/>
        </w:rPr>
        <w:t>0</w:t>
      </w:r>
      <w:r w:rsidR="007E55C5" w:rsidRPr="003118DF">
        <w:rPr>
          <w:rFonts w:ascii="Palatino Linotype" w:eastAsia="Palatino Linotype" w:hAnsi="Palatino Linotype" w:cs="Palatino Linotype"/>
          <w:b/>
          <w:color w:val="000000"/>
          <w:sz w:val="24"/>
          <w:lang w:val="es-419"/>
        </w:rPr>
        <w:t>1235</w:t>
      </w:r>
      <w:r w:rsidRPr="003118DF">
        <w:rPr>
          <w:rFonts w:ascii="Palatino Linotype" w:eastAsia="Palatino Linotype" w:hAnsi="Palatino Linotype" w:cs="Palatino Linotype"/>
          <w:b/>
          <w:color w:val="000000"/>
          <w:sz w:val="24"/>
        </w:rPr>
        <w:t>/INFOEM/IP/RR/202</w:t>
      </w:r>
      <w:r w:rsidRPr="003118DF">
        <w:rPr>
          <w:rFonts w:ascii="Palatino Linotype" w:eastAsia="Palatino Linotype" w:hAnsi="Palatino Linotype" w:cs="Palatino Linotype"/>
          <w:b/>
          <w:color w:val="000000"/>
          <w:sz w:val="24"/>
          <w:lang w:val="es-419"/>
        </w:rPr>
        <w:t>3</w:t>
      </w:r>
      <w:r w:rsidRPr="003118DF">
        <w:rPr>
          <w:rFonts w:ascii="Palatino Linotype" w:eastAsia="Palatino Linotype" w:hAnsi="Palatino Linotype" w:cs="Palatino Linotype"/>
          <w:color w:val="000000"/>
          <w:sz w:val="24"/>
        </w:rPr>
        <w:t>,</w:t>
      </w:r>
      <w:r w:rsidR="008542CE" w:rsidRPr="003118DF">
        <w:rPr>
          <w:rFonts w:ascii="Palatino Linotype" w:eastAsia="Palatino Linotype" w:hAnsi="Palatino Linotype" w:cs="Palatino Linotype"/>
          <w:color w:val="000000"/>
          <w:sz w:val="24"/>
          <w:lang w:val="es-419"/>
        </w:rPr>
        <w:t xml:space="preserve"> </w:t>
      </w:r>
      <w:r w:rsidR="008542CE" w:rsidRPr="003118DF">
        <w:rPr>
          <w:rFonts w:ascii="Palatino Linotype" w:hAnsi="Palatino Linotype" w:cs="Arial"/>
          <w:b/>
          <w:bCs/>
          <w:sz w:val="24"/>
          <w:lang w:val="es-419" w:eastAsia="es-MX"/>
        </w:rPr>
        <w:t>0</w:t>
      </w:r>
      <w:r w:rsidR="007E55C5" w:rsidRPr="003118DF">
        <w:rPr>
          <w:rFonts w:ascii="Palatino Linotype" w:hAnsi="Palatino Linotype" w:cs="Arial"/>
          <w:b/>
          <w:bCs/>
          <w:sz w:val="24"/>
          <w:lang w:val="es-419" w:eastAsia="es-MX"/>
        </w:rPr>
        <w:t>1236</w:t>
      </w:r>
      <w:r w:rsidR="008542CE" w:rsidRPr="003118DF">
        <w:rPr>
          <w:rFonts w:ascii="Palatino Linotype" w:hAnsi="Palatino Linotype" w:cs="Arial"/>
          <w:b/>
          <w:bCs/>
          <w:sz w:val="24"/>
          <w:lang w:eastAsia="es-MX"/>
        </w:rPr>
        <w:t>/INFOEM/IP/RR/202</w:t>
      </w:r>
      <w:r w:rsidR="008542CE" w:rsidRPr="003118DF">
        <w:rPr>
          <w:rFonts w:ascii="Palatino Linotype" w:hAnsi="Palatino Linotype" w:cs="Arial"/>
          <w:b/>
          <w:bCs/>
          <w:sz w:val="24"/>
          <w:lang w:val="es-419" w:eastAsia="es-MX"/>
        </w:rPr>
        <w:t>3, 0</w:t>
      </w:r>
      <w:r w:rsidR="007E55C5" w:rsidRPr="003118DF">
        <w:rPr>
          <w:rFonts w:ascii="Palatino Linotype" w:hAnsi="Palatino Linotype" w:cs="Arial"/>
          <w:b/>
          <w:bCs/>
          <w:sz w:val="24"/>
          <w:lang w:val="es-419" w:eastAsia="es-MX"/>
        </w:rPr>
        <w:t>1237</w:t>
      </w:r>
      <w:r w:rsidR="008542CE" w:rsidRPr="003118DF">
        <w:rPr>
          <w:rFonts w:ascii="Palatino Linotype" w:hAnsi="Palatino Linotype" w:cs="Arial"/>
          <w:b/>
          <w:bCs/>
          <w:sz w:val="24"/>
          <w:lang w:eastAsia="es-MX"/>
        </w:rPr>
        <w:t>/INFOEM/IP/RR/202</w:t>
      </w:r>
      <w:r w:rsidR="008542CE" w:rsidRPr="003118DF">
        <w:rPr>
          <w:rFonts w:ascii="Palatino Linotype" w:hAnsi="Palatino Linotype" w:cs="Arial"/>
          <w:b/>
          <w:bCs/>
          <w:sz w:val="24"/>
          <w:lang w:val="es-419" w:eastAsia="es-MX"/>
        </w:rPr>
        <w:t>3, 0</w:t>
      </w:r>
      <w:r w:rsidR="007E55C5" w:rsidRPr="003118DF">
        <w:rPr>
          <w:rFonts w:ascii="Palatino Linotype" w:hAnsi="Palatino Linotype" w:cs="Arial"/>
          <w:b/>
          <w:bCs/>
          <w:sz w:val="24"/>
          <w:lang w:val="es-419" w:eastAsia="es-MX"/>
        </w:rPr>
        <w:t>1238</w:t>
      </w:r>
      <w:r w:rsidR="008542CE" w:rsidRPr="003118DF">
        <w:rPr>
          <w:rFonts w:ascii="Palatino Linotype" w:hAnsi="Palatino Linotype" w:cs="Arial"/>
          <w:b/>
          <w:bCs/>
          <w:sz w:val="24"/>
          <w:lang w:eastAsia="es-MX"/>
        </w:rPr>
        <w:t>/INFOEM/IP/RR/202</w:t>
      </w:r>
      <w:r w:rsidR="008542CE" w:rsidRPr="003118DF">
        <w:rPr>
          <w:rFonts w:ascii="Palatino Linotype" w:hAnsi="Palatino Linotype" w:cs="Arial"/>
          <w:b/>
          <w:bCs/>
          <w:sz w:val="24"/>
          <w:lang w:val="es-419" w:eastAsia="es-MX"/>
        </w:rPr>
        <w:t>3, 0</w:t>
      </w:r>
      <w:r w:rsidR="007E55C5" w:rsidRPr="003118DF">
        <w:rPr>
          <w:rFonts w:ascii="Palatino Linotype" w:hAnsi="Palatino Linotype" w:cs="Arial"/>
          <w:b/>
          <w:bCs/>
          <w:sz w:val="24"/>
          <w:lang w:val="es-419" w:eastAsia="es-MX"/>
        </w:rPr>
        <w:t>1239</w:t>
      </w:r>
      <w:r w:rsidR="008542CE" w:rsidRPr="003118DF">
        <w:rPr>
          <w:rFonts w:ascii="Palatino Linotype" w:hAnsi="Palatino Linotype" w:cs="Arial"/>
          <w:b/>
          <w:bCs/>
          <w:sz w:val="24"/>
          <w:lang w:eastAsia="es-MX"/>
        </w:rPr>
        <w:t>/INFOEM/IP/RR/202</w:t>
      </w:r>
      <w:r w:rsidR="008542CE" w:rsidRPr="003118DF">
        <w:rPr>
          <w:rFonts w:ascii="Palatino Linotype" w:hAnsi="Palatino Linotype" w:cs="Arial"/>
          <w:b/>
          <w:bCs/>
          <w:sz w:val="24"/>
          <w:lang w:val="es-419" w:eastAsia="es-MX"/>
        </w:rPr>
        <w:t>3 y 0</w:t>
      </w:r>
      <w:r w:rsidR="007E55C5" w:rsidRPr="003118DF">
        <w:rPr>
          <w:rFonts w:ascii="Palatino Linotype" w:hAnsi="Palatino Linotype" w:cs="Arial"/>
          <w:b/>
          <w:bCs/>
          <w:sz w:val="24"/>
          <w:lang w:val="es-419" w:eastAsia="es-MX"/>
        </w:rPr>
        <w:t>1240</w:t>
      </w:r>
      <w:r w:rsidR="008542CE" w:rsidRPr="003118DF">
        <w:rPr>
          <w:rFonts w:ascii="Palatino Linotype" w:hAnsi="Palatino Linotype" w:cs="Arial"/>
          <w:b/>
          <w:bCs/>
          <w:sz w:val="24"/>
          <w:lang w:eastAsia="es-MX"/>
        </w:rPr>
        <w:t>/INFOEM/IP/RR/202</w:t>
      </w:r>
      <w:r w:rsidR="008542CE" w:rsidRPr="003118DF">
        <w:rPr>
          <w:rFonts w:ascii="Palatino Linotype" w:hAnsi="Palatino Linotype" w:cs="Arial"/>
          <w:b/>
          <w:bCs/>
          <w:sz w:val="24"/>
          <w:lang w:val="es-419" w:eastAsia="es-MX"/>
        </w:rPr>
        <w:t>3</w:t>
      </w:r>
      <w:r w:rsidRPr="003118DF">
        <w:rPr>
          <w:rFonts w:ascii="Palatino Linotype" w:eastAsia="Palatino Linotype" w:hAnsi="Palatino Linotype" w:cs="Palatino Linotype"/>
          <w:color w:val="000000"/>
          <w:sz w:val="24"/>
        </w:rPr>
        <w:t xml:space="preserve"> en </w:t>
      </w:r>
      <w:r w:rsidR="008542CE" w:rsidRPr="003118DF">
        <w:rPr>
          <w:rFonts w:ascii="Palatino Linotype" w:eastAsia="Palatino Linotype" w:hAnsi="Palatino Linotype" w:cs="Palatino Linotype"/>
          <w:color w:val="000000"/>
          <w:sz w:val="24"/>
          <w:lang w:val="es-419"/>
        </w:rPr>
        <w:t>los</w:t>
      </w:r>
      <w:r w:rsidRPr="003118DF">
        <w:rPr>
          <w:rFonts w:ascii="Palatino Linotype" w:eastAsia="Palatino Linotype" w:hAnsi="Palatino Linotype" w:cs="Palatino Linotype"/>
          <w:color w:val="000000"/>
          <w:sz w:val="24"/>
        </w:rPr>
        <w:t xml:space="preserve"> que señaló lo siguiente</w:t>
      </w:r>
      <w:r w:rsidR="00C978C0" w:rsidRPr="003118DF">
        <w:rPr>
          <w:rFonts w:ascii="Palatino Linotype" w:eastAsia="Palatino Linotype" w:hAnsi="Palatino Linotype" w:cs="Palatino Linotype"/>
          <w:color w:val="000000"/>
          <w:sz w:val="24"/>
          <w:lang w:val="es-419"/>
        </w:rPr>
        <w:t xml:space="preserve"> de igual forma en todos los recursos de revisión</w:t>
      </w:r>
      <w:r w:rsidRPr="003118DF">
        <w:rPr>
          <w:rFonts w:ascii="Palatino Linotype" w:eastAsia="Palatino Linotype" w:hAnsi="Palatino Linotype" w:cs="Palatino Linotype"/>
          <w:color w:val="000000"/>
          <w:sz w:val="24"/>
        </w:rPr>
        <w:t>:</w:t>
      </w:r>
    </w:p>
    <w:p w14:paraId="6CA6F952" w14:textId="77777777" w:rsidR="00647137" w:rsidRPr="003118DF" w:rsidRDefault="00647137" w:rsidP="00145149">
      <w:pPr>
        <w:spacing w:after="0" w:line="360" w:lineRule="auto"/>
        <w:jc w:val="both"/>
        <w:rPr>
          <w:rFonts w:ascii="Palatino Linotype" w:hAnsi="Palatino Linotype" w:cs="Arial"/>
          <w:sz w:val="24"/>
          <w:szCs w:val="24"/>
        </w:rPr>
      </w:pPr>
    </w:p>
    <w:p w14:paraId="5CB7B1F4" w14:textId="77777777" w:rsidR="00647137" w:rsidRPr="003118DF" w:rsidRDefault="00647137" w:rsidP="00145149">
      <w:pPr>
        <w:spacing w:after="0" w:line="360" w:lineRule="auto"/>
        <w:jc w:val="both"/>
        <w:rPr>
          <w:rFonts w:ascii="Palatino Linotype" w:hAnsi="Palatino Linotype" w:cs="Arial"/>
          <w:b/>
          <w:sz w:val="24"/>
          <w:szCs w:val="24"/>
        </w:rPr>
      </w:pPr>
      <w:r w:rsidRPr="003118DF">
        <w:rPr>
          <w:rFonts w:ascii="Palatino Linotype" w:hAnsi="Palatino Linotype" w:cs="Arial"/>
          <w:b/>
          <w:sz w:val="24"/>
          <w:szCs w:val="24"/>
        </w:rPr>
        <w:t>Acto Impugnado:</w:t>
      </w:r>
    </w:p>
    <w:p w14:paraId="0E32BE87" w14:textId="6D9CDABF" w:rsidR="00647137" w:rsidRPr="003118DF" w:rsidRDefault="00647137" w:rsidP="001451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3118DF">
        <w:rPr>
          <w:rFonts w:ascii="Palatino Linotype" w:eastAsia="Times New Roman" w:hAnsi="Palatino Linotype" w:cs="Times New Roman"/>
          <w:i/>
          <w:sz w:val="24"/>
          <w:szCs w:val="24"/>
          <w:lang w:val="es-ES_tradnl" w:eastAsia="es-ES"/>
        </w:rPr>
        <w:t>“</w:t>
      </w:r>
      <w:r w:rsidR="00C978C0" w:rsidRPr="003118DF">
        <w:rPr>
          <w:rFonts w:ascii="Palatino Linotype" w:eastAsia="Times New Roman" w:hAnsi="Palatino Linotype" w:cs="Times New Roman"/>
          <w:i/>
          <w:sz w:val="24"/>
          <w:szCs w:val="24"/>
          <w:lang w:val="es-419" w:eastAsia="es-ES"/>
        </w:rPr>
        <w:t>La respuesta del sujeto obligado</w:t>
      </w:r>
      <w:r w:rsidRPr="003118DF">
        <w:rPr>
          <w:rFonts w:ascii="Palatino Linotype" w:eastAsia="Times New Roman" w:hAnsi="Palatino Linotype" w:cs="Times New Roman"/>
          <w:i/>
          <w:sz w:val="24"/>
          <w:szCs w:val="24"/>
          <w:lang w:val="es-ES_tradnl" w:eastAsia="es-ES"/>
        </w:rPr>
        <w:t>.” (</w:t>
      </w:r>
      <w:r w:rsidR="000D4941" w:rsidRPr="003118DF">
        <w:rPr>
          <w:rFonts w:ascii="Palatino Linotype" w:eastAsia="Times New Roman" w:hAnsi="Palatino Linotype" w:cs="Times New Roman"/>
          <w:i/>
          <w:sz w:val="24"/>
          <w:szCs w:val="24"/>
          <w:lang w:val="es-ES_tradnl" w:eastAsia="es-ES"/>
        </w:rPr>
        <w:t>Sic</w:t>
      </w:r>
      <w:r w:rsidRPr="003118DF">
        <w:rPr>
          <w:rFonts w:ascii="Palatino Linotype" w:eastAsia="Times New Roman" w:hAnsi="Palatino Linotype" w:cs="Times New Roman"/>
          <w:i/>
          <w:sz w:val="24"/>
          <w:szCs w:val="24"/>
          <w:lang w:val="es-ES_tradnl" w:eastAsia="es-ES"/>
        </w:rPr>
        <w:t>)</w:t>
      </w:r>
      <w:r w:rsidR="000D4941" w:rsidRPr="003118DF">
        <w:rPr>
          <w:rFonts w:ascii="Palatino Linotype" w:eastAsia="Times New Roman" w:hAnsi="Palatino Linotype" w:cs="Times New Roman"/>
          <w:i/>
          <w:sz w:val="24"/>
          <w:szCs w:val="24"/>
          <w:lang w:val="es-ES_tradnl" w:eastAsia="es-ES"/>
        </w:rPr>
        <w:t>.</w:t>
      </w:r>
    </w:p>
    <w:p w14:paraId="6FE09749" w14:textId="77777777" w:rsidR="00192BE7" w:rsidRPr="003118DF" w:rsidRDefault="00192BE7" w:rsidP="00145149">
      <w:pPr>
        <w:spacing w:after="0" w:line="360" w:lineRule="auto"/>
        <w:jc w:val="both"/>
        <w:rPr>
          <w:rFonts w:ascii="Palatino Linotype" w:hAnsi="Palatino Linotype" w:cs="Arial"/>
          <w:b/>
          <w:sz w:val="24"/>
          <w:szCs w:val="24"/>
        </w:rPr>
      </w:pPr>
    </w:p>
    <w:p w14:paraId="21F9EF16" w14:textId="77777777" w:rsidR="000D4941" w:rsidRPr="003118DF" w:rsidRDefault="00647137" w:rsidP="00145149">
      <w:pPr>
        <w:spacing w:after="0" w:line="360" w:lineRule="auto"/>
        <w:jc w:val="both"/>
        <w:rPr>
          <w:rFonts w:ascii="Palatino Linotype" w:hAnsi="Palatino Linotype" w:cs="Arial"/>
          <w:b/>
          <w:sz w:val="24"/>
          <w:szCs w:val="24"/>
          <w:lang w:val="es-419"/>
        </w:rPr>
      </w:pPr>
      <w:r w:rsidRPr="003118DF">
        <w:rPr>
          <w:rFonts w:ascii="Palatino Linotype" w:hAnsi="Palatino Linotype" w:cs="Arial"/>
          <w:b/>
          <w:sz w:val="24"/>
          <w:szCs w:val="24"/>
        </w:rPr>
        <w:t>Razones o Motivos de inconformidad</w:t>
      </w:r>
      <w:r w:rsidR="000D4941" w:rsidRPr="003118DF">
        <w:rPr>
          <w:rFonts w:ascii="Palatino Linotype" w:hAnsi="Palatino Linotype" w:cs="Arial"/>
          <w:b/>
          <w:sz w:val="24"/>
          <w:szCs w:val="24"/>
          <w:lang w:val="es-419"/>
        </w:rPr>
        <w:t>:</w:t>
      </w:r>
    </w:p>
    <w:p w14:paraId="555B018A" w14:textId="195EB929" w:rsidR="000D4941" w:rsidRPr="003118DF" w:rsidRDefault="00192BE7" w:rsidP="0014514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118DF">
        <w:rPr>
          <w:rFonts w:ascii="Palatino Linotype" w:eastAsia="Times New Roman" w:hAnsi="Palatino Linotype" w:cs="Times New Roman"/>
          <w:i/>
          <w:sz w:val="24"/>
          <w:szCs w:val="24"/>
          <w:lang w:val="es-419" w:eastAsia="es-ES"/>
        </w:rPr>
        <w:t>“</w:t>
      </w:r>
      <w:r w:rsidR="00C978C0" w:rsidRPr="003118DF">
        <w:rPr>
          <w:rFonts w:ascii="Palatino Linotype" w:eastAsia="Times New Roman" w:hAnsi="Palatino Linotype" w:cs="Times New Roman"/>
          <w:i/>
          <w:sz w:val="24"/>
          <w:szCs w:val="24"/>
          <w:lang w:val="es-419" w:eastAsia="es-ES"/>
        </w:rPr>
        <w:t xml:space="preserve">El Sujeto Obligado señala que, por la antigüedad de la información, ésta fue remitida al Archivo General del Ejecutivo, es necesario recordarle que todos los expedientes guardan un ciclo de vida, una fase activa, de uso cotidiano, una fase semi activa de consulta ocasional, y una fase inactiva. Para que un expediente pueda transferirse a la fase semiactiva se requiere que el asunto se encuentre concluido, en este caso, hay una autorización de la Secretaría de Ecología, y la respuesta que brindó antes es que no hubo información del desarrollador, por lo tanto, el expediente no estaría concluido, pero aún suponiendo que si, el archivo general del ejecutivo cumple las funciones de archivo de concentración, resguardando la información en su fase semiactiva, pero esa </w:t>
      </w:r>
      <w:r w:rsidR="00C978C0" w:rsidRPr="003118DF">
        <w:rPr>
          <w:rFonts w:ascii="Palatino Linotype" w:eastAsia="Times New Roman" w:hAnsi="Palatino Linotype" w:cs="Times New Roman"/>
          <w:i/>
          <w:sz w:val="24"/>
          <w:szCs w:val="24"/>
          <w:lang w:val="es-419" w:eastAsia="es-ES"/>
        </w:rPr>
        <w:lastRenderedPageBreak/>
        <w:t>información sigue siendo de posesión del sujeto obligado de este recurso, por lo que la Secretaría debe requerir el préstamo de la información para localizar lo que solicito y responder. Además de eso, en su respuesta hace alusión a que se adjuntan los oficios 21203/SEA/019100 y 21231000/DEIA/015112, con los que supuestamente acredita que la información se remitió al Archivo General, pero esa información se se cargó en el sistema, por lo que la información de su respuesta estaría incompleta. Por lo que solicito que se modifique la respuesta, se le ordene requerir los expedientes al Archivo General del Ejecutivo, localizar la información y entregarmela</w:t>
      </w:r>
      <w:r w:rsidRPr="003118DF">
        <w:rPr>
          <w:rFonts w:ascii="Palatino Linotype" w:eastAsia="Times New Roman" w:hAnsi="Palatino Linotype" w:cs="Times New Roman"/>
          <w:i/>
          <w:sz w:val="24"/>
          <w:szCs w:val="24"/>
          <w:lang w:val="es-419" w:eastAsia="es-ES"/>
        </w:rPr>
        <w:t>.” (Sic).</w:t>
      </w:r>
    </w:p>
    <w:p w14:paraId="1F56E2BA" w14:textId="77777777" w:rsidR="000D4941" w:rsidRPr="003118DF" w:rsidRDefault="000D4941" w:rsidP="00145149">
      <w:pPr>
        <w:spacing w:after="0" w:line="360" w:lineRule="auto"/>
        <w:jc w:val="both"/>
        <w:rPr>
          <w:rFonts w:ascii="Palatino Linotype" w:hAnsi="Palatino Linotype" w:cs="Arial"/>
          <w:sz w:val="24"/>
          <w:szCs w:val="24"/>
          <w:lang w:val="es-419"/>
        </w:rPr>
      </w:pPr>
    </w:p>
    <w:p w14:paraId="5EE33EC5" w14:textId="77777777" w:rsidR="00647137" w:rsidRPr="003118DF" w:rsidRDefault="00647137" w:rsidP="00647137">
      <w:pPr>
        <w:spacing w:after="0" w:line="360" w:lineRule="auto"/>
        <w:jc w:val="both"/>
        <w:rPr>
          <w:rFonts w:ascii="Palatino Linotype" w:hAnsi="Palatino Linotype" w:cs="Arial"/>
          <w:sz w:val="24"/>
          <w:szCs w:val="24"/>
        </w:rPr>
      </w:pPr>
      <w:r w:rsidRPr="003118DF">
        <w:rPr>
          <w:rFonts w:ascii="Palatino Linotype" w:hAnsi="Palatino Linotype" w:cs="Arial"/>
          <w:b/>
          <w:sz w:val="28"/>
          <w:szCs w:val="28"/>
        </w:rPr>
        <w:t xml:space="preserve">CUARTO. </w:t>
      </w:r>
      <w:r w:rsidRPr="003118DF">
        <w:rPr>
          <w:rFonts w:ascii="Palatino Linotype" w:hAnsi="Palatino Linotype" w:cs="Arial"/>
          <w:b/>
          <w:sz w:val="24"/>
          <w:szCs w:val="24"/>
        </w:rPr>
        <w:t>Del turno de los recursos de revisión.</w:t>
      </w:r>
      <w:r w:rsidRPr="003118DF">
        <w:rPr>
          <w:rFonts w:ascii="Palatino Linotype" w:hAnsi="Palatino Linotype" w:cs="Arial"/>
          <w:sz w:val="24"/>
          <w:szCs w:val="24"/>
        </w:rPr>
        <w:t xml:space="preserve"> </w:t>
      </w:r>
    </w:p>
    <w:p w14:paraId="59528F35" w14:textId="19DD5D92" w:rsidR="00275A85" w:rsidRPr="003118DF" w:rsidRDefault="00C958C5" w:rsidP="00647137">
      <w:pPr>
        <w:spacing w:after="0" w:line="360" w:lineRule="auto"/>
        <w:jc w:val="both"/>
        <w:rPr>
          <w:rFonts w:ascii="Palatino Linotype" w:hAnsi="Palatino Linotype" w:cs="Arial"/>
          <w:sz w:val="24"/>
          <w:szCs w:val="24"/>
          <w:lang w:val="es-419"/>
        </w:rPr>
      </w:pPr>
      <w:r w:rsidRPr="003118DF">
        <w:rPr>
          <w:rFonts w:ascii="Palatino Linotype" w:hAnsi="Palatino Linotype" w:cs="Arial"/>
          <w:sz w:val="24"/>
          <w:szCs w:val="24"/>
          <w:lang w:val="es-419"/>
        </w:rPr>
        <w:t>Los</w:t>
      </w:r>
      <w:r w:rsidR="00647137" w:rsidRPr="003118DF">
        <w:rPr>
          <w:rFonts w:ascii="Palatino Linotype" w:hAnsi="Palatino Linotype" w:cs="Arial"/>
          <w:sz w:val="24"/>
          <w:szCs w:val="24"/>
        </w:rPr>
        <w:t xml:space="preserve"> medio</w:t>
      </w:r>
      <w:r w:rsidRPr="003118DF">
        <w:rPr>
          <w:rFonts w:ascii="Palatino Linotype" w:hAnsi="Palatino Linotype" w:cs="Arial"/>
          <w:sz w:val="24"/>
          <w:szCs w:val="24"/>
          <w:lang w:val="es-419"/>
        </w:rPr>
        <w:t>s</w:t>
      </w:r>
      <w:r w:rsidR="00647137" w:rsidRPr="003118DF">
        <w:rPr>
          <w:rFonts w:ascii="Palatino Linotype" w:hAnsi="Palatino Linotype" w:cs="Arial"/>
          <w:sz w:val="24"/>
          <w:szCs w:val="24"/>
        </w:rPr>
        <w:t xml:space="preserve"> de impugnación presentado</w:t>
      </w:r>
      <w:r w:rsidRPr="003118DF">
        <w:rPr>
          <w:rFonts w:ascii="Palatino Linotype" w:hAnsi="Palatino Linotype" w:cs="Arial"/>
          <w:sz w:val="24"/>
          <w:szCs w:val="24"/>
          <w:lang w:val="es-419"/>
        </w:rPr>
        <w:t>s</w:t>
      </w:r>
      <w:r w:rsidR="00647137" w:rsidRPr="003118DF">
        <w:rPr>
          <w:rFonts w:ascii="Palatino Linotype" w:hAnsi="Palatino Linotype" w:cs="Arial"/>
          <w:sz w:val="24"/>
          <w:szCs w:val="24"/>
        </w:rPr>
        <w:t xml:space="preserve"> mediante </w:t>
      </w:r>
      <w:r w:rsidRPr="003118DF">
        <w:rPr>
          <w:rFonts w:ascii="Palatino Linotype" w:hAnsi="Palatino Linotype" w:cs="Arial"/>
          <w:sz w:val="24"/>
          <w:szCs w:val="24"/>
          <w:lang w:val="es-419"/>
        </w:rPr>
        <w:t>los</w:t>
      </w:r>
      <w:r w:rsidR="00647137" w:rsidRPr="003118DF">
        <w:rPr>
          <w:rFonts w:ascii="Palatino Linotype" w:hAnsi="Palatino Linotype" w:cs="Arial"/>
          <w:sz w:val="24"/>
          <w:szCs w:val="24"/>
        </w:rPr>
        <w:t xml:space="preserve"> recurso</w:t>
      </w:r>
      <w:r w:rsidRPr="003118DF">
        <w:rPr>
          <w:rFonts w:ascii="Palatino Linotype" w:hAnsi="Palatino Linotype" w:cs="Arial"/>
          <w:sz w:val="24"/>
          <w:szCs w:val="24"/>
          <w:lang w:val="es-419"/>
        </w:rPr>
        <w:t>s</w:t>
      </w:r>
      <w:r w:rsidR="00647137" w:rsidRPr="003118DF">
        <w:rPr>
          <w:rFonts w:ascii="Palatino Linotype" w:hAnsi="Palatino Linotype" w:cs="Arial"/>
          <w:sz w:val="24"/>
          <w:szCs w:val="24"/>
        </w:rPr>
        <w:t xml:space="preserve"> de revisión</w:t>
      </w:r>
      <w:r w:rsidR="00145149" w:rsidRPr="003118DF">
        <w:rPr>
          <w:rFonts w:ascii="Palatino Linotype" w:hAnsi="Palatino Linotype" w:cs="Arial"/>
          <w:sz w:val="24"/>
          <w:szCs w:val="24"/>
          <w:lang w:val="es-419"/>
        </w:rPr>
        <w:t>,</w:t>
      </w:r>
      <w:r w:rsidR="002B5DC9" w:rsidRPr="003118DF">
        <w:rPr>
          <w:rFonts w:ascii="Palatino Linotype" w:hAnsi="Palatino Linotype" w:cs="Arial"/>
          <w:sz w:val="24"/>
          <w:szCs w:val="24"/>
          <w:lang w:val="es-419"/>
        </w:rPr>
        <w:t xml:space="preserve"> </w:t>
      </w:r>
      <w:r w:rsidR="00275A85" w:rsidRPr="003118DF">
        <w:rPr>
          <w:rFonts w:ascii="Palatino Linotype" w:hAnsi="Palatino Linotype" w:cs="Arial"/>
          <w:sz w:val="24"/>
          <w:szCs w:val="24"/>
          <w:lang w:val="es-419"/>
        </w:rPr>
        <w:t xml:space="preserve">fueron turnados </w:t>
      </w:r>
      <w:r w:rsidR="00145149" w:rsidRPr="003118DF">
        <w:rPr>
          <w:rFonts w:ascii="Palatino Linotype" w:hAnsi="Palatino Linotype" w:cs="Arial"/>
          <w:sz w:val="24"/>
          <w:szCs w:val="24"/>
          <w:lang w:val="es-419"/>
        </w:rPr>
        <w:t xml:space="preserve">a los Comisionados de este Instituto </w:t>
      </w:r>
      <w:r w:rsidR="00275A85" w:rsidRPr="003118DF">
        <w:rPr>
          <w:rFonts w:ascii="Palatino Linotype" w:hAnsi="Palatino Linotype" w:cs="Arial"/>
          <w:sz w:val="24"/>
          <w:szCs w:val="24"/>
          <w:lang w:val="es-419"/>
        </w:rPr>
        <w:t>de la siguiente manera:</w:t>
      </w:r>
    </w:p>
    <w:p w14:paraId="2BE423EE" w14:textId="77777777" w:rsidR="000A14D7" w:rsidRPr="003118DF" w:rsidRDefault="000A14D7" w:rsidP="00647137">
      <w:pPr>
        <w:spacing w:after="0" w:line="360" w:lineRule="auto"/>
        <w:jc w:val="both"/>
        <w:rPr>
          <w:rFonts w:ascii="Palatino Linotype" w:hAnsi="Palatino Linotype" w:cs="Arial"/>
          <w:sz w:val="24"/>
          <w:szCs w:val="24"/>
          <w:lang w:val="es-419"/>
        </w:rPr>
      </w:pPr>
    </w:p>
    <w:tbl>
      <w:tblPr>
        <w:tblStyle w:val="Tablaconcuadrcula"/>
        <w:tblW w:w="0" w:type="auto"/>
        <w:tblInd w:w="-20" w:type="dxa"/>
        <w:tblLook w:val="04A0" w:firstRow="1" w:lastRow="0" w:firstColumn="1" w:lastColumn="0" w:noHBand="0" w:noVBand="1"/>
      </w:tblPr>
      <w:tblGrid>
        <w:gridCol w:w="4697"/>
        <w:gridCol w:w="4697"/>
      </w:tblGrid>
      <w:tr w:rsidR="00145149" w:rsidRPr="003118DF" w14:paraId="5F257CD1" w14:textId="77777777" w:rsidTr="00EB529B">
        <w:tc>
          <w:tcPr>
            <w:tcW w:w="469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547AFD75" w14:textId="5E517806" w:rsidR="00145149" w:rsidRPr="003118DF" w:rsidRDefault="00145149" w:rsidP="00145149">
            <w:pPr>
              <w:spacing w:line="360" w:lineRule="auto"/>
              <w:jc w:val="center"/>
              <w:rPr>
                <w:rFonts w:ascii="Palatino Linotype" w:hAnsi="Palatino Linotype" w:cs="Arial"/>
                <w:sz w:val="24"/>
                <w:szCs w:val="24"/>
                <w:lang w:val="es-419"/>
              </w:rPr>
            </w:pPr>
            <w:r w:rsidRPr="003118DF">
              <w:rPr>
                <w:rFonts w:ascii="Palatino Linotype" w:hAnsi="Palatino Linotype" w:cs="Arial"/>
                <w:sz w:val="24"/>
                <w:szCs w:val="24"/>
                <w:lang w:val="es-419"/>
              </w:rPr>
              <w:t>Comisionado</w:t>
            </w:r>
          </w:p>
        </w:tc>
        <w:tc>
          <w:tcPr>
            <w:tcW w:w="4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D5A601A" w14:textId="5EF61422" w:rsidR="00145149" w:rsidRPr="003118DF" w:rsidRDefault="00145149" w:rsidP="00D04970">
            <w:pPr>
              <w:jc w:val="center"/>
              <w:rPr>
                <w:rFonts w:ascii="Palatino Linotype" w:hAnsi="Palatino Linotype" w:cs="Arial"/>
                <w:sz w:val="24"/>
                <w:szCs w:val="24"/>
                <w:lang w:val="es-419"/>
              </w:rPr>
            </w:pPr>
            <w:r w:rsidRPr="003118DF">
              <w:rPr>
                <w:rFonts w:ascii="Palatino Linotype" w:hAnsi="Palatino Linotype" w:cs="Arial"/>
                <w:sz w:val="24"/>
                <w:szCs w:val="24"/>
                <w:lang w:val="es-419"/>
              </w:rPr>
              <w:t>Recurso de Revisión</w:t>
            </w:r>
          </w:p>
        </w:tc>
      </w:tr>
      <w:tr w:rsidR="00145149" w:rsidRPr="003118DF" w14:paraId="5E6542C0" w14:textId="77777777" w:rsidTr="00EB529B">
        <w:tc>
          <w:tcPr>
            <w:tcW w:w="4697" w:type="dxa"/>
            <w:tcBorders>
              <w:top w:val="nil"/>
              <w:left w:val="nil"/>
              <w:bottom w:val="nil"/>
              <w:right w:val="nil"/>
            </w:tcBorders>
            <w:shd w:val="clear" w:color="auto" w:fill="D9D9D9" w:themeFill="background1" w:themeFillShade="D9"/>
            <w:vAlign w:val="center"/>
          </w:tcPr>
          <w:p w14:paraId="3BF2F421" w14:textId="77777777" w:rsidR="000A14D7" w:rsidRPr="003118DF" w:rsidRDefault="009C1DFA" w:rsidP="009C1DFA">
            <w:pPr>
              <w:spacing w:line="360" w:lineRule="auto"/>
              <w:jc w:val="center"/>
              <w:rPr>
                <w:rFonts w:ascii="Palatino Linotype" w:hAnsi="Palatino Linotype" w:cs="Arial"/>
                <w:b/>
                <w:sz w:val="24"/>
                <w:szCs w:val="24"/>
              </w:rPr>
            </w:pPr>
            <w:r w:rsidRPr="003118DF">
              <w:rPr>
                <w:rFonts w:ascii="Palatino Linotype" w:hAnsi="Palatino Linotype" w:cs="Arial"/>
                <w:b/>
                <w:sz w:val="24"/>
                <w:szCs w:val="24"/>
              </w:rPr>
              <w:t xml:space="preserve">Comisionado Presidente </w:t>
            </w:r>
          </w:p>
          <w:p w14:paraId="3C3240AF" w14:textId="728C590C" w:rsidR="00145149" w:rsidRPr="003118DF" w:rsidRDefault="009C1DFA" w:rsidP="009C1DFA">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rPr>
              <w:t>José Martínez Vilchis</w:t>
            </w:r>
          </w:p>
        </w:tc>
        <w:tc>
          <w:tcPr>
            <w:tcW w:w="4697" w:type="dxa"/>
            <w:tcBorders>
              <w:top w:val="single" w:sz="4" w:space="0" w:color="FFFFFF" w:themeColor="background1"/>
              <w:left w:val="nil"/>
              <w:bottom w:val="nil"/>
              <w:right w:val="single" w:sz="4" w:space="0" w:color="FFFFFF" w:themeColor="background1"/>
            </w:tcBorders>
            <w:vAlign w:val="center"/>
          </w:tcPr>
          <w:p w14:paraId="2E414726" w14:textId="77777777" w:rsidR="007B7894" w:rsidRPr="003118DF" w:rsidRDefault="007B7894" w:rsidP="00967246">
            <w:pPr>
              <w:pStyle w:val="Prrafodelista"/>
              <w:numPr>
                <w:ilvl w:val="0"/>
                <w:numId w:val="2"/>
              </w:numPr>
              <w:jc w:val="center"/>
              <w:rPr>
                <w:rFonts w:ascii="Palatino Linotype" w:hAnsi="Palatino Linotype" w:cs="Arial"/>
                <w:bCs/>
                <w:lang w:val="es-419" w:eastAsia="es-MX"/>
              </w:rPr>
            </w:pPr>
            <w:r w:rsidRPr="003118DF">
              <w:rPr>
                <w:rFonts w:ascii="Palatino Linotype" w:hAnsi="Palatino Linotype" w:cs="Arial"/>
                <w:bCs/>
                <w:lang w:val="es-419" w:eastAsia="es-MX"/>
              </w:rPr>
              <w:t>0</w:t>
            </w:r>
            <w:r w:rsidR="00E93286" w:rsidRPr="003118DF">
              <w:rPr>
                <w:rFonts w:ascii="Palatino Linotype" w:hAnsi="Palatino Linotype" w:cs="Arial"/>
                <w:bCs/>
                <w:lang w:val="es-419" w:eastAsia="es-MX"/>
              </w:rPr>
              <w:t>1235</w:t>
            </w:r>
            <w:r w:rsidR="00D04970" w:rsidRPr="003118DF">
              <w:rPr>
                <w:rFonts w:ascii="Palatino Linotype" w:hAnsi="Palatino Linotype" w:cs="Arial"/>
                <w:bCs/>
                <w:lang w:eastAsia="es-MX"/>
              </w:rPr>
              <w:t>/INFOEM/IP/RR/202</w:t>
            </w:r>
            <w:r w:rsidRPr="003118DF">
              <w:rPr>
                <w:rFonts w:ascii="Palatino Linotype" w:hAnsi="Palatino Linotype" w:cs="Arial"/>
                <w:bCs/>
                <w:lang w:val="es-419" w:eastAsia="es-MX"/>
              </w:rPr>
              <w:t>3</w:t>
            </w:r>
          </w:p>
          <w:p w14:paraId="6EE83C7C" w14:textId="19534A5C" w:rsidR="00E93286" w:rsidRPr="003118DF" w:rsidRDefault="00E93286" w:rsidP="00967246">
            <w:pPr>
              <w:pStyle w:val="Prrafodelista"/>
              <w:numPr>
                <w:ilvl w:val="0"/>
                <w:numId w:val="2"/>
              </w:numPr>
              <w:jc w:val="center"/>
              <w:rPr>
                <w:rFonts w:ascii="Palatino Linotype" w:hAnsi="Palatino Linotype" w:cs="Arial"/>
                <w:bCs/>
                <w:lang w:val="es-419" w:eastAsia="es-MX"/>
              </w:rPr>
            </w:pPr>
            <w:r w:rsidRPr="003118DF">
              <w:rPr>
                <w:rFonts w:ascii="Palatino Linotype" w:hAnsi="Palatino Linotype" w:cs="Arial"/>
                <w:bCs/>
                <w:lang w:val="es-419" w:eastAsia="es-MX"/>
              </w:rPr>
              <w:t>01240/INFOEM/IP/RR/2023</w:t>
            </w:r>
          </w:p>
        </w:tc>
      </w:tr>
      <w:tr w:rsidR="00145149" w:rsidRPr="003118DF" w14:paraId="4B8E9F79" w14:textId="77777777" w:rsidTr="00EB529B">
        <w:tc>
          <w:tcPr>
            <w:tcW w:w="4697" w:type="dxa"/>
            <w:tcBorders>
              <w:top w:val="nil"/>
              <w:left w:val="nil"/>
              <w:bottom w:val="nil"/>
              <w:right w:val="nil"/>
            </w:tcBorders>
            <w:shd w:val="clear" w:color="auto" w:fill="FFFFFF" w:themeFill="background1"/>
            <w:vAlign w:val="center"/>
          </w:tcPr>
          <w:p w14:paraId="0D411102" w14:textId="77777777" w:rsidR="000A14D7" w:rsidRPr="003118DF" w:rsidRDefault="009C1DFA" w:rsidP="009C1DFA">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 xml:space="preserve">Comisionado Luis </w:t>
            </w:r>
          </w:p>
          <w:p w14:paraId="6DBEBA8E" w14:textId="14361FB8" w:rsidR="00145149" w:rsidRPr="003118DF" w:rsidRDefault="009C1DFA" w:rsidP="009C1DFA">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Gustavo Parra Noriega</w:t>
            </w:r>
          </w:p>
        </w:tc>
        <w:tc>
          <w:tcPr>
            <w:tcW w:w="4697" w:type="dxa"/>
            <w:tcBorders>
              <w:top w:val="nil"/>
              <w:left w:val="nil"/>
              <w:bottom w:val="nil"/>
              <w:right w:val="single" w:sz="4" w:space="0" w:color="FFFFFF" w:themeColor="background1"/>
            </w:tcBorders>
            <w:vAlign w:val="center"/>
          </w:tcPr>
          <w:p w14:paraId="4907CEA0" w14:textId="6D1B56CA" w:rsidR="007B7894" w:rsidRPr="003118DF" w:rsidRDefault="007B7894" w:rsidP="00967246">
            <w:pPr>
              <w:pStyle w:val="Prrafodelista"/>
              <w:numPr>
                <w:ilvl w:val="0"/>
                <w:numId w:val="2"/>
              </w:numPr>
              <w:jc w:val="center"/>
              <w:rPr>
                <w:rFonts w:ascii="Palatino Linotype" w:hAnsi="Palatino Linotype" w:cs="Arial"/>
                <w:lang w:val="es-419"/>
              </w:rPr>
            </w:pPr>
            <w:r w:rsidRPr="003118DF">
              <w:rPr>
                <w:rFonts w:ascii="Palatino Linotype" w:hAnsi="Palatino Linotype" w:cs="Arial"/>
                <w:bCs/>
                <w:lang w:val="es-419" w:eastAsia="es-MX"/>
              </w:rPr>
              <w:t>0</w:t>
            </w:r>
            <w:r w:rsidR="00E93286" w:rsidRPr="003118DF">
              <w:rPr>
                <w:rFonts w:ascii="Palatino Linotype" w:hAnsi="Palatino Linotype" w:cs="Arial"/>
                <w:bCs/>
                <w:lang w:val="es-419" w:eastAsia="es-MX"/>
              </w:rPr>
              <w:t>1236</w:t>
            </w:r>
            <w:r w:rsidRPr="003118DF">
              <w:rPr>
                <w:rFonts w:ascii="Palatino Linotype" w:hAnsi="Palatino Linotype" w:cs="Arial"/>
                <w:bCs/>
                <w:lang w:eastAsia="es-MX"/>
              </w:rPr>
              <w:t>/INFOEM/IP/RR/2023</w:t>
            </w:r>
          </w:p>
        </w:tc>
      </w:tr>
      <w:tr w:rsidR="00145149" w:rsidRPr="003118DF" w14:paraId="2198A90A" w14:textId="77777777" w:rsidTr="00EB529B">
        <w:tc>
          <w:tcPr>
            <w:tcW w:w="4697" w:type="dxa"/>
            <w:tcBorders>
              <w:top w:val="nil"/>
              <w:left w:val="nil"/>
              <w:bottom w:val="nil"/>
              <w:right w:val="nil"/>
            </w:tcBorders>
            <w:shd w:val="clear" w:color="auto" w:fill="D9D9D9" w:themeFill="background1" w:themeFillShade="D9"/>
            <w:vAlign w:val="center"/>
          </w:tcPr>
          <w:p w14:paraId="7B6B8CD6" w14:textId="77777777" w:rsidR="000A14D7" w:rsidRPr="003118DF" w:rsidRDefault="009C1DFA" w:rsidP="009C1DFA">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 xml:space="preserve">Comisionada Sharon Cristina </w:t>
            </w:r>
          </w:p>
          <w:p w14:paraId="3988CC82" w14:textId="6806FA61" w:rsidR="00145149" w:rsidRPr="003118DF" w:rsidRDefault="009C1DFA" w:rsidP="009C1DFA">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Morales Martínez</w:t>
            </w:r>
          </w:p>
        </w:tc>
        <w:tc>
          <w:tcPr>
            <w:tcW w:w="4697" w:type="dxa"/>
            <w:tcBorders>
              <w:top w:val="nil"/>
              <w:left w:val="nil"/>
              <w:bottom w:val="nil"/>
              <w:right w:val="single" w:sz="4" w:space="0" w:color="FFFFFF" w:themeColor="background1"/>
            </w:tcBorders>
            <w:vAlign w:val="center"/>
          </w:tcPr>
          <w:p w14:paraId="501A721D" w14:textId="062118D9" w:rsidR="007B7894" w:rsidRPr="003118DF" w:rsidRDefault="007B7894" w:rsidP="00967246">
            <w:pPr>
              <w:pStyle w:val="Prrafodelista"/>
              <w:numPr>
                <w:ilvl w:val="0"/>
                <w:numId w:val="2"/>
              </w:numPr>
              <w:jc w:val="center"/>
              <w:rPr>
                <w:rFonts w:ascii="Palatino Linotype" w:hAnsi="Palatino Linotype" w:cs="Arial"/>
                <w:lang w:val="es-419"/>
              </w:rPr>
            </w:pPr>
            <w:r w:rsidRPr="003118DF">
              <w:rPr>
                <w:rFonts w:ascii="Palatino Linotype" w:hAnsi="Palatino Linotype" w:cs="Arial"/>
                <w:bCs/>
                <w:lang w:val="es-419" w:eastAsia="es-MX"/>
              </w:rPr>
              <w:t>0</w:t>
            </w:r>
            <w:r w:rsidR="00E93286" w:rsidRPr="003118DF">
              <w:rPr>
                <w:rFonts w:ascii="Palatino Linotype" w:hAnsi="Palatino Linotype" w:cs="Arial"/>
                <w:bCs/>
                <w:lang w:val="es-419" w:eastAsia="es-MX"/>
              </w:rPr>
              <w:t>1237</w:t>
            </w:r>
            <w:r w:rsidRPr="003118DF">
              <w:rPr>
                <w:rFonts w:ascii="Palatino Linotype" w:hAnsi="Palatino Linotype" w:cs="Arial"/>
                <w:bCs/>
                <w:lang w:eastAsia="es-MX"/>
              </w:rPr>
              <w:t>/INFOEM/IP/RR/202</w:t>
            </w:r>
            <w:r w:rsidRPr="003118DF">
              <w:rPr>
                <w:rFonts w:ascii="Palatino Linotype" w:hAnsi="Palatino Linotype" w:cs="Arial"/>
                <w:bCs/>
                <w:lang w:val="es-419" w:eastAsia="es-MX"/>
              </w:rPr>
              <w:t>3</w:t>
            </w:r>
          </w:p>
        </w:tc>
      </w:tr>
      <w:tr w:rsidR="007B7894" w:rsidRPr="003118DF" w14:paraId="4FEAF00A" w14:textId="77777777" w:rsidTr="00EB529B">
        <w:tc>
          <w:tcPr>
            <w:tcW w:w="4697" w:type="dxa"/>
            <w:tcBorders>
              <w:top w:val="nil"/>
              <w:left w:val="nil"/>
              <w:bottom w:val="nil"/>
              <w:right w:val="nil"/>
            </w:tcBorders>
          </w:tcPr>
          <w:p w14:paraId="51D553E1" w14:textId="17D7FA5A" w:rsidR="007B7894" w:rsidRPr="003118DF" w:rsidRDefault="007B7894" w:rsidP="00380A4B">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 xml:space="preserve">Comisionada María del </w:t>
            </w:r>
          </w:p>
          <w:p w14:paraId="7FFFC204" w14:textId="059AB332" w:rsidR="007B7894" w:rsidRPr="003118DF" w:rsidRDefault="007B7894" w:rsidP="00380A4B">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Rosario Mejía Ayala</w:t>
            </w:r>
          </w:p>
        </w:tc>
        <w:tc>
          <w:tcPr>
            <w:tcW w:w="4697" w:type="dxa"/>
            <w:tcBorders>
              <w:top w:val="nil"/>
              <w:left w:val="nil"/>
              <w:bottom w:val="nil"/>
              <w:right w:val="nil"/>
            </w:tcBorders>
            <w:vAlign w:val="center"/>
          </w:tcPr>
          <w:p w14:paraId="01F5DB4E" w14:textId="152D7DEF" w:rsidR="007B7894" w:rsidRPr="003118DF" w:rsidRDefault="00E93286" w:rsidP="00967246">
            <w:pPr>
              <w:pStyle w:val="Prrafodelista"/>
              <w:numPr>
                <w:ilvl w:val="0"/>
                <w:numId w:val="2"/>
              </w:numPr>
              <w:jc w:val="center"/>
              <w:rPr>
                <w:rFonts w:ascii="Palatino Linotype" w:hAnsi="Palatino Linotype" w:cs="Arial"/>
                <w:lang w:val="es-419"/>
              </w:rPr>
            </w:pPr>
            <w:r w:rsidRPr="003118DF">
              <w:rPr>
                <w:rFonts w:ascii="Palatino Linotype" w:hAnsi="Palatino Linotype" w:cs="Arial"/>
                <w:bCs/>
                <w:lang w:val="es-419" w:eastAsia="es-MX"/>
              </w:rPr>
              <w:t>01238</w:t>
            </w:r>
            <w:r w:rsidR="007B7894" w:rsidRPr="003118DF">
              <w:rPr>
                <w:rFonts w:ascii="Palatino Linotype" w:hAnsi="Palatino Linotype" w:cs="Arial"/>
                <w:bCs/>
                <w:lang w:eastAsia="es-MX"/>
              </w:rPr>
              <w:t>/INFOEM/IP/RR/2023</w:t>
            </w:r>
          </w:p>
        </w:tc>
      </w:tr>
      <w:tr w:rsidR="00CF2DAD" w:rsidRPr="003118DF" w14:paraId="1B9C4202" w14:textId="77777777" w:rsidTr="00EB529B">
        <w:tc>
          <w:tcPr>
            <w:tcW w:w="4697" w:type="dxa"/>
            <w:tcBorders>
              <w:top w:val="nil"/>
              <w:left w:val="nil"/>
              <w:bottom w:val="nil"/>
              <w:right w:val="nil"/>
            </w:tcBorders>
            <w:shd w:val="clear" w:color="auto" w:fill="D9D9D9" w:themeFill="background1" w:themeFillShade="D9"/>
          </w:tcPr>
          <w:p w14:paraId="62C5AA3F" w14:textId="54212B25" w:rsidR="00CF2DAD" w:rsidRPr="003118DF" w:rsidRDefault="00CF2DAD" w:rsidP="00CF2DAD">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Comisionada Guadalupe</w:t>
            </w:r>
          </w:p>
          <w:p w14:paraId="22697A23" w14:textId="4E9ECC86" w:rsidR="00CF2DAD" w:rsidRPr="003118DF" w:rsidRDefault="00CF2DAD" w:rsidP="00CF2DAD">
            <w:pPr>
              <w:spacing w:line="360" w:lineRule="auto"/>
              <w:jc w:val="center"/>
              <w:rPr>
                <w:rFonts w:ascii="Palatino Linotype" w:hAnsi="Palatino Linotype" w:cs="Arial"/>
                <w:b/>
                <w:sz w:val="24"/>
                <w:szCs w:val="24"/>
                <w:lang w:val="es-419"/>
              </w:rPr>
            </w:pPr>
            <w:r w:rsidRPr="003118DF">
              <w:rPr>
                <w:rFonts w:ascii="Palatino Linotype" w:hAnsi="Palatino Linotype" w:cs="Arial"/>
                <w:b/>
                <w:sz w:val="24"/>
                <w:szCs w:val="24"/>
                <w:lang w:val="es-419"/>
              </w:rPr>
              <w:t>Ramírez Peña</w:t>
            </w:r>
          </w:p>
        </w:tc>
        <w:tc>
          <w:tcPr>
            <w:tcW w:w="4697" w:type="dxa"/>
            <w:tcBorders>
              <w:top w:val="nil"/>
              <w:left w:val="nil"/>
              <w:bottom w:val="nil"/>
              <w:right w:val="nil"/>
            </w:tcBorders>
            <w:vAlign w:val="center"/>
          </w:tcPr>
          <w:p w14:paraId="050E95FA" w14:textId="7EA22A64" w:rsidR="00CF2DAD" w:rsidRPr="003118DF" w:rsidRDefault="00CF2DAD" w:rsidP="00967246">
            <w:pPr>
              <w:pStyle w:val="Prrafodelista"/>
              <w:numPr>
                <w:ilvl w:val="0"/>
                <w:numId w:val="2"/>
              </w:numPr>
              <w:jc w:val="center"/>
              <w:rPr>
                <w:rFonts w:ascii="Palatino Linotype" w:hAnsi="Palatino Linotype" w:cs="Arial"/>
                <w:lang w:val="es-419"/>
              </w:rPr>
            </w:pPr>
            <w:r w:rsidRPr="003118DF">
              <w:rPr>
                <w:rFonts w:ascii="Palatino Linotype" w:hAnsi="Palatino Linotype" w:cs="Arial"/>
                <w:bCs/>
                <w:lang w:val="es-419" w:eastAsia="es-MX"/>
              </w:rPr>
              <w:t>0</w:t>
            </w:r>
            <w:r w:rsidR="00E93286" w:rsidRPr="003118DF">
              <w:rPr>
                <w:rFonts w:ascii="Palatino Linotype" w:hAnsi="Palatino Linotype" w:cs="Arial"/>
                <w:bCs/>
                <w:lang w:val="es-419" w:eastAsia="es-MX"/>
              </w:rPr>
              <w:t>1239</w:t>
            </w:r>
            <w:r w:rsidRPr="003118DF">
              <w:rPr>
                <w:rFonts w:ascii="Palatino Linotype" w:hAnsi="Palatino Linotype" w:cs="Arial"/>
                <w:bCs/>
                <w:lang w:eastAsia="es-MX"/>
              </w:rPr>
              <w:t>/INFOEM/IP/RR/202</w:t>
            </w:r>
            <w:r w:rsidRPr="003118DF">
              <w:rPr>
                <w:rFonts w:ascii="Palatino Linotype" w:hAnsi="Palatino Linotype" w:cs="Arial"/>
                <w:bCs/>
                <w:lang w:val="es-419" w:eastAsia="es-MX"/>
              </w:rPr>
              <w:t>3</w:t>
            </w:r>
          </w:p>
        </w:tc>
      </w:tr>
    </w:tbl>
    <w:p w14:paraId="723E8F35" w14:textId="0BE272D0" w:rsidR="00275A85" w:rsidRPr="003118DF" w:rsidRDefault="00275A85" w:rsidP="009C1DFA">
      <w:pPr>
        <w:spacing w:after="0" w:line="360" w:lineRule="auto"/>
        <w:jc w:val="both"/>
        <w:rPr>
          <w:rFonts w:ascii="Palatino Linotype" w:hAnsi="Palatino Linotype" w:cs="Arial"/>
          <w:sz w:val="24"/>
          <w:szCs w:val="24"/>
        </w:rPr>
      </w:pPr>
    </w:p>
    <w:p w14:paraId="4EEBE51B" w14:textId="2321BAD5" w:rsidR="00647137" w:rsidRPr="003118DF" w:rsidRDefault="000F1EF2" w:rsidP="00647137">
      <w:pPr>
        <w:spacing w:after="0" w:line="360" w:lineRule="auto"/>
        <w:jc w:val="both"/>
        <w:rPr>
          <w:rFonts w:ascii="Palatino Linotype" w:hAnsi="Palatino Linotype" w:cs="Arial"/>
          <w:sz w:val="24"/>
          <w:szCs w:val="24"/>
        </w:rPr>
      </w:pPr>
      <w:r w:rsidRPr="003118DF">
        <w:rPr>
          <w:rFonts w:ascii="Palatino Linotype" w:hAnsi="Palatino Linotype" w:cs="Arial"/>
          <w:bCs/>
          <w:sz w:val="24"/>
          <w:lang w:val="es-419" w:eastAsia="es-MX"/>
        </w:rPr>
        <w:lastRenderedPageBreak/>
        <w:t>Los</w:t>
      </w:r>
      <w:r w:rsidR="000B6691" w:rsidRPr="003118DF">
        <w:rPr>
          <w:rFonts w:ascii="Palatino Linotype" w:hAnsi="Palatino Linotype" w:cs="Arial"/>
          <w:sz w:val="24"/>
          <w:szCs w:val="24"/>
          <w:lang w:val="es-419"/>
        </w:rPr>
        <w:t xml:space="preserve"> </w:t>
      </w:r>
      <w:r w:rsidRPr="003118DF">
        <w:rPr>
          <w:rFonts w:ascii="Palatino Linotype" w:hAnsi="Palatino Linotype" w:cs="Arial"/>
          <w:sz w:val="24"/>
          <w:szCs w:val="24"/>
          <w:lang w:val="es-419"/>
        </w:rPr>
        <w:t>cuales</w:t>
      </w:r>
      <w:r w:rsidR="000B6691" w:rsidRPr="003118DF">
        <w:rPr>
          <w:rFonts w:ascii="Palatino Linotype" w:hAnsi="Palatino Linotype" w:cs="Arial"/>
          <w:sz w:val="24"/>
          <w:szCs w:val="24"/>
          <w:lang w:val="es-419"/>
        </w:rPr>
        <w:t xml:space="preserve"> </w:t>
      </w:r>
      <w:r w:rsidR="000B6691" w:rsidRPr="003118DF">
        <w:rPr>
          <w:rFonts w:ascii="Palatino Linotype" w:hAnsi="Palatino Linotype" w:cs="Arial"/>
          <w:sz w:val="24"/>
          <w:szCs w:val="24"/>
        </w:rPr>
        <w:t>fue</w:t>
      </w:r>
      <w:r w:rsidR="000B6691" w:rsidRPr="003118DF">
        <w:rPr>
          <w:rFonts w:ascii="Palatino Linotype" w:hAnsi="Palatino Linotype" w:cs="Arial"/>
          <w:sz w:val="24"/>
          <w:szCs w:val="24"/>
          <w:lang w:val="es-419"/>
        </w:rPr>
        <w:t>ron</w:t>
      </w:r>
      <w:r w:rsidR="000B6691" w:rsidRPr="003118DF">
        <w:rPr>
          <w:rFonts w:ascii="Palatino Linotype" w:hAnsi="Palatino Linotype" w:cs="Arial"/>
          <w:sz w:val="24"/>
          <w:szCs w:val="24"/>
        </w:rPr>
        <w:t xml:space="preserve"> turnado</w:t>
      </w:r>
      <w:r w:rsidR="000B6691" w:rsidRPr="003118DF">
        <w:rPr>
          <w:rFonts w:ascii="Palatino Linotype" w:hAnsi="Palatino Linotype" w:cs="Arial"/>
          <w:sz w:val="24"/>
          <w:szCs w:val="24"/>
          <w:lang w:val="es-419"/>
        </w:rPr>
        <w:t>s</w:t>
      </w:r>
      <w:r w:rsidR="000B6691" w:rsidRPr="003118DF">
        <w:rPr>
          <w:rFonts w:ascii="Palatino Linotype" w:hAnsi="Palatino Linotype" w:cs="Arial"/>
          <w:sz w:val="24"/>
          <w:szCs w:val="24"/>
        </w:rPr>
        <w:t xml:space="preserve"> </w:t>
      </w:r>
      <w:r w:rsidR="00647137" w:rsidRPr="003118DF">
        <w:rPr>
          <w:rFonts w:ascii="Palatino Linotype" w:hAnsi="Palatino Linotype" w:cs="Arial"/>
          <w:sz w:val="24"/>
          <w:szCs w:val="24"/>
        </w:rPr>
        <w:t>mediante el sistema electrónico</w:t>
      </w:r>
      <w:r w:rsidR="007C4567" w:rsidRPr="003118DF">
        <w:rPr>
          <w:rFonts w:ascii="Palatino Linotype" w:hAnsi="Palatino Linotype" w:cs="Arial"/>
          <w:sz w:val="24"/>
          <w:szCs w:val="24"/>
          <w:lang w:val="es-419"/>
        </w:rPr>
        <w:t xml:space="preserve"> SAIMEX</w:t>
      </w:r>
      <w:r w:rsidR="00647137" w:rsidRPr="003118DF">
        <w:rPr>
          <w:rFonts w:ascii="Palatino Linotype" w:hAnsi="Palatino Linotype" w:cs="Arial"/>
          <w:sz w:val="24"/>
          <w:szCs w:val="24"/>
        </w:rPr>
        <w:t xml:space="preserve">, en términos del arábigo 185 fracción I de la Ley de Transparencia y Acceso a la información Pública del Estado de México y Municipios, a los cuales recayeron acuerdos de admisión en fechas </w:t>
      </w:r>
      <w:r w:rsidR="00EB529B" w:rsidRPr="003118DF">
        <w:rPr>
          <w:rFonts w:ascii="Palatino Linotype" w:hAnsi="Palatino Linotype" w:cs="Arial"/>
          <w:sz w:val="24"/>
          <w:szCs w:val="24"/>
          <w:lang w:val="es-419"/>
        </w:rPr>
        <w:t>seis</w:t>
      </w:r>
      <w:r w:rsidR="005561A8" w:rsidRPr="003118DF">
        <w:rPr>
          <w:rFonts w:ascii="Palatino Linotype" w:hAnsi="Palatino Linotype" w:cs="Arial"/>
          <w:sz w:val="24"/>
          <w:szCs w:val="24"/>
        </w:rPr>
        <w:t xml:space="preserve">, </w:t>
      </w:r>
      <w:r w:rsidR="00EB529B" w:rsidRPr="003118DF">
        <w:rPr>
          <w:rFonts w:ascii="Palatino Linotype" w:hAnsi="Palatino Linotype" w:cs="Arial"/>
          <w:sz w:val="24"/>
          <w:szCs w:val="24"/>
          <w:lang w:val="es-419"/>
        </w:rPr>
        <w:t>quince y</w:t>
      </w:r>
      <w:r w:rsidRPr="003118DF">
        <w:rPr>
          <w:rFonts w:ascii="Palatino Linotype" w:hAnsi="Palatino Linotype" w:cs="Arial"/>
          <w:sz w:val="24"/>
          <w:szCs w:val="24"/>
        </w:rPr>
        <w:t xml:space="preserve"> </w:t>
      </w:r>
      <w:r w:rsidR="005561A8" w:rsidRPr="003118DF">
        <w:rPr>
          <w:rFonts w:ascii="Palatino Linotype" w:hAnsi="Palatino Linotype" w:cs="Arial"/>
          <w:sz w:val="24"/>
          <w:szCs w:val="24"/>
        </w:rPr>
        <w:t xml:space="preserve">dieciséis </w:t>
      </w:r>
      <w:r w:rsidRPr="003118DF">
        <w:rPr>
          <w:rFonts w:ascii="Palatino Linotype" w:hAnsi="Palatino Linotype" w:cs="Arial"/>
          <w:sz w:val="24"/>
          <w:szCs w:val="24"/>
        </w:rPr>
        <w:t xml:space="preserve">de </w:t>
      </w:r>
      <w:r w:rsidR="00EB529B" w:rsidRPr="003118DF">
        <w:rPr>
          <w:rFonts w:ascii="Palatino Linotype" w:hAnsi="Palatino Linotype" w:cs="Arial"/>
          <w:sz w:val="24"/>
          <w:szCs w:val="24"/>
          <w:lang w:val="es-419"/>
        </w:rPr>
        <w:t>marzo</w:t>
      </w:r>
      <w:r w:rsidR="005561A8" w:rsidRPr="003118DF">
        <w:rPr>
          <w:rFonts w:ascii="Palatino Linotype" w:hAnsi="Palatino Linotype" w:cs="Arial"/>
          <w:sz w:val="24"/>
          <w:szCs w:val="24"/>
        </w:rPr>
        <w:t xml:space="preserve"> </w:t>
      </w:r>
      <w:r w:rsidR="007C4567" w:rsidRPr="003118DF">
        <w:rPr>
          <w:rFonts w:ascii="Palatino Linotype" w:hAnsi="Palatino Linotype" w:cs="Arial"/>
          <w:sz w:val="24"/>
          <w:szCs w:val="24"/>
        </w:rPr>
        <w:t xml:space="preserve">de </w:t>
      </w:r>
      <w:r w:rsidR="00647137" w:rsidRPr="003118DF">
        <w:rPr>
          <w:rFonts w:ascii="Palatino Linotype" w:hAnsi="Palatino Linotype" w:cs="Arial"/>
          <w:sz w:val="24"/>
          <w:szCs w:val="24"/>
        </w:rPr>
        <w:t xml:space="preserve">dos mil </w:t>
      </w:r>
      <w:r w:rsidR="005561A8" w:rsidRPr="003118DF">
        <w:rPr>
          <w:rFonts w:ascii="Palatino Linotype" w:hAnsi="Palatino Linotype" w:cs="Arial"/>
          <w:sz w:val="24"/>
          <w:szCs w:val="24"/>
        </w:rPr>
        <w:t>veintitrés</w:t>
      </w:r>
      <w:r w:rsidR="00647137" w:rsidRPr="003118DF">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3118DF" w:rsidRDefault="00647137" w:rsidP="00647137">
      <w:pPr>
        <w:spacing w:after="0" w:line="360" w:lineRule="auto"/>
        <w:jc w:val="both"/>
        <w:rPr>
          <w:rFonts w:ascii="Palatino Linotype" w:hAnsi="Palatino Linotype" w:cs="Arial"/>
          <w:sz w:val="24"/>
          <w:szCs w:val="24"/>
        </w:rPr>
      </w:pPr>
    </w:p>
    <w:p w14:paraId="6CE7CBF7" w14:textId="7C295B21" w:rsidR="00647137" w:rsidRPr="003118DF" w:rsidRDefault="00647137" w:rsidP="00647137">
      <w:pPr>
        <w:spacing w:after="0" w:line="360" w:lineRule="auto"/>
        <w:jc w:val="both"/>
        <w:rPr>
          <w:rFonts w:ascii="Palatino Linotype" w:hAnsi="Palatino Linotype" w:cs="Arial"/>
          <w:sz w:val="24"/>
          <w:szCs w:val="24"/>
        </w:rPr>
      </w:pPr>
      <w:r w:rsidRPr="003118DF">
        <w:rPr>
          <w:rFonts w:ascii="Palatino Linotype" w:hAnsi="Palatino Linotype" w:cs="Arial"/>
          <w:sz w:val="24"/>
          <w:szCs w:val="24"/>
        </w:rPr>
        <w:t xml:space="preserve">En la </w:t>
      </w:r>
      <w:r w:rsidR="00C27250" w:rsidRPr="003118DF">
        <w:rPr>
          <w:rFonts w:ascii="Palatino Linotype" w:hAnsi="Palatino Linotype" w:cs="Arial"/>
          <w:b/>
          <w:sz w:val="24"/>
          <w:szCs w:val="24"/>
        </w:rPr>
        <w:t xml:space="preserve">Décima Primera Sesión Ordinaria celebrada el </w:t>
      </w:r>
      <w:r w:rsidR="00C27250" w:rsidRPr="003118DF">
        <w:rPr>
          <w:rFonts w:ascii="Palatino Linotype" w:hAnsi="Palatino Linotype" w:cs="Arial"/>
          <w:b/>
          <w:sz w:val="24"/>
          <w:szCs w:val="24"/>
          <w:lang w:val="es-419"/>
        </w:rPr>
        <w:t xml:space="preserve">veintidós </w:t>
      </w:r>
      <w:r w:rsidR="00C27250" w:rsidRPr="003118DF">
        <w:rPr>
          <w:rFonts w:ascii="Palatino Linotype" w:hAnsi="Palatino Linotype" w:cs="Arial"/>
          <w:b/>
          <w:sz w:val="24"/>
          <w:szCs w:val="24"/>
        </w:rPr>
        <w:t xml:space="preserve">de marzo de </w:t>
      </w:r>
      <w:r w:rsidR="00C27250" w:rsidRPr="003118DF">
        <w:rPr>
          <w:rFonts w:ascii="Palatino Linotype" w:hAnsi="Palatino Linotype" w:cs="Arial"/>
          <w:b/>
          <w:sz w:val="24"/>
          <w:szCs w:val="24"/>
          <w:lang w:val="es-419"/>
        </w:rPr>
        <w:t>dos mil veintitrés</w:t>
      </w:r>
      <w:r w:rsidRPr="003118DF">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88B5D3" w14:textId="77777777" w:rsidR="00647137" w:rsidRPr="003118DF" w:rsidRDefault="00647137" w:rsidP="00647137">
      <w:pPr>
        <w:spacing w:after="0" w:line="360" w:lineRule="auto"/>
        <w:jc w:val="both"/>
        <w:rPr>
          <w:rFonts w:ascii="Palatino Linotype" w:hAnsi="Palatino Linotype" w:cs="Arial"/>
          <w:sz w:val="24"/>
          <w:szCs w:val="24"/>
        </w:rPr>
      </w:pPr>
    </w:p>
    <w:p w14:paraId="7EB41320" w14:textId="77777777" w:rsidR="00647137" w:rsidRPr="003118DF" w:rsidRDefault="00647137" w:rsidP="00647137">
      <w:pPr>
        <w:spacing w:after="0" w:line="360" w:lineRule="auto"/>
        <w:ind w:left="851" w:right="851"/>
        <w:jc w:val="both"/>
        <w:rPr>
          <w:rFonts w:ascii="Palatino Linotype" w:hAnsi="Palatino Linotype" w:cs="Arial"/>
          <w:b/>
          <w:i/>
          <w:sz w:val="24"/>
          <w:szCs w:val="24"/>
        </w:rPr>
      </w:pPr>
      <w:r w:rsidRPr="003118DF">
        <w:rPr>
          <w:rFonts w:ascii="Palatino Linotype" w:hAnsi="Palatino Linotype" w:cs="Arial"/>
          <w:b/>
          <w:i/>
          <w:sz w:val="24"/>
          <w:szCs w:val="24"/>
        </w:rPr>
        <w:t>Código de Procedimientos Administrativos del Estado de México</w:t>
      </w:r>
    </w:p>
    <w:p w14:paraId="2DF5EEEF" w14:textId="77777777" w:rsidR="00647137" w:rsidRPr="003118DF" w:rsidRDefault="00647137" w:rsidP="00647137">
      <w:pPr>
        <w:spacing w:after="0" w:line="360" w:lineRule="auto"/>
        <w:ind w:left="851" w:right="851"/>
        <w:jc w:val="both"/>
        <w:rPr>
          <w:rFonts w:ascii="Palatino Linotype" w:hAnsi="Palatino Linotype" w:cs="Arial"/>
          <w:i/>
          <w:sz w:val="24"/>
          <w:szCs w:val="24"/>
        </w:rPr>
      </w:pPr>
      <w:r w:rsidRPr="003118DF">
        <w:rPr>
          <w:rFonts w:ascii="Palatino Linotype" w:hAnsi="Palatino Linotype" w:cs="Arial"/>
          <w:b/>
          <w:i/>
          <w:sz w:val="24"/>
          <w:szCs w:val="24"/>
        </w:rPr>
        <w:t>Artículo 18.-</w:t>
      </w:r>
      <w:r w:rsidRPr="003118DF">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3118DF"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3118DF" w:rsidRDefault="00647137" w:rsidP="00647137">
      <w:pPr>
        <w:spacing w:after="0" w:line="360" w:lineRule="auto"/>
        <w:ind w:left="851" w:right="851"/>
        <w:jc w:val="both"/>
        <w:rPr>
          <w:rFonts w:ascii="Palatino Linotype" w:hAnsi="Palatino Linotype" w:cs="Arial"/>
          <w:b/>
          <w:i/>
          <w:sz w:val="24"/>
          <w:szCs w:val="24"/>
        </w:rPr>
      </w:pPr>
      <w:r w:rsidRPr="003118DF">
        <w:rPr>
          <w:rFonts w:ascii="Palatino Linotype" w:hAnsi="Palatino Linotype" w:cs="Arial"/>
          <w:b/>
          <w:i/>
          <w:sz w:val="24"/>
          <w:szCs w:val="24"/>
        </w:rPr>
        <w:lastRenderedPageBreak/>
        <w:t>Ley de Transparencia y Acceso a la Información Pública del Estado de México y Municipios.</w:t>
      </w:r>
    </w:p>
    <w:p w14:paraId="502486F6" w14:textId="77777777" w:rsidR="00647137" w:rsidRPr="003118DF"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3118DF" w:rsidRDefault="00647137" w:rsidP="00647137">
      <w:pPr>
        <w:spacing w:after="0" w:line="360" w:lineRule="auto"/>
        <w:ind w:left="851" w:right="851"/>
        <w:jc w:val="both"/>
        <w:rPr>
          <w:rFonts w:ascii="Palatino Linotype" w:hAnsi="Palatino Linotype" w:cs="Arial"/>
          <w:i/>
          <w:sz w:val="24"/>
          <w:szCs w:val="24"/>
        </w:rPr>
      </w:pPr>
      <w:r w:rsidRPr="003118DF">
        <w:rPr>
          <w:rFonts w:ascii="Palatino Linotype" w:hAnsi="Palatino Linotype" w:cs="Arial"/>
          <w:b/>
          <w:i/>
          <w:sz w:val="24"/>
          <w:szCs w:val="24"/>
        </w:rPr>
        <w:t>Artículo 195.</w:t>
      </w:r>
      <w:r w:rsidRPr="003118DF">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3118DF" w:rsidRDefault="00647137" w:rsidP="00647137">
      <w:pPr>
        <w:spacing w:after="0" w:line="360" w:lineRule="auto"/>
        <w:jc w:val="both"/>
        <w:rPr>
          <w:rFonts w:ascii="Palatino Linotype" w:hAnsi="Palatino Linotype" w:cs="Arial"/>
          <w:sz w:val="24"/>
          <w:szCs w:val="24"/>
        </w:rPr>
      </w:pPr>
    </w:p>
    <w:p w14:paraId="2911247D" w14:textId="77777777" w:rsidR="00647137" w:rsidRPr="003118DF" w:rsidRDefault="00647137" w:rsidP="00647137">
      <w:pPr>
        <w:spacing w:after="0" w:line="360" w:lineRule="auto"/>
        <w:jc w:val="both"/>
        <w:rPr>
          <w:rFonts w:ascii="Palatino Linotype" w:hAnsi="Palatino Linotype" w:cs="Arial"/>
          <w:b/>
          <w:sz w:val="24"/>
          <w:szCs w:val="24"/>
        </w:rPr>
      </w:pPr>
      <w:r w:rsidRPr="003118DF">
        <w:rPr>
          <w:rFonts w:ascii="Palatino Linotype" w:hAnsi="Palatino Linotype" w:cs="Arial"/>
          <w:b/>
          <w:sz w:val="28"/>
          <w:szCs w:val="28"/>
        </w:rPr>
        <w:t>QUINTO.</w:t>
      </w:r>
      <w:r w:rsidRPr="003118DF">
        <w:rPr>
          <w:rFonts w:ascii="Palatino Linotype" w:hAnsi="Palatino Linotype" w:cs="Arial"/>
          <w:b/>
          <w:sz w:val="24"/>
          <w:szCs w:val="24"/>
        </w:rPr>
        <w:t xml:space="preserve"> De la etapa de manifestaciones y/o alegatos. </w:t>
      </w:r>
    </w:p>
    <w:p w14:paraId="11B19DA3" w14:textId="2B8325A4" w:rsidR="00647137" w:rsidRPr="003118DF" w:rsidRDefault="00647137" w:rsidP="00647137">
      <w:pPr>
        <w:spacing w:after="0" w:line="360" w:lineRule="auto"/>
        <w:jc w:val="both"/>
        <w:rPr>
          <w:rFonts w:ascii="Palatino Linotype" w:hAnsi="Palatino Linotype" w:cs="Arial"/>
          <w:sz w:val="24"/>
          <w:szCs w:val="24"/>
        </w:rPr>
      </w:pPr>
      <w:r w:rsidRPr="003118DF">
        <w:rPr>
          <w:rFonts w:ascii="Palatino Linotype" w:hAnsi="Palatino Linotype" w:cs="Arial"/>
          <w:sz w:val="24"/>
          <w:szCs w:val="24"/>
        </w:rPr>
        <w:t xml:space="preserve">De las constancias de los expedientes electrónicos del SAIMEX, de los recursos de revisión </w:t>
      </w:r>
      <w:r w:rsidR="00106A7F" w:rsidRPr="003118DF">
        <w:rPr>
          <w:rFonts w:ascii="Palatino Linotype" w:hAnsi="Palatino Linotype" w:cs="Arial"/>
          <w:b/>
          <w:sz w:val="24"/>
          <w:szCs w:val="24"/>
          <w:lang w:val="es-419"/>
        </w:rPr>
        <w:t>0</w:t>
      </w:r>
      <w:r w:rsidR="00C27250" w:rsidRPr="003118DF">
        <w:rPr>
          <w:rFonts w:ascii="Palatino Linotype" w:hAnsi="Palatino Linotype" w:cs="Arial"/>
          <w:b/>
          <w:sz w:val="24"/>
          <w:szCs w:val="24"/>
          <w:lang w:val="es-419"/>
        </w:rPr>
        <w:t>1235</w:t>
      </w:r>
      <w:r w:rsidRPr="003118DF">
        <w:rPr>
          <w:rFonts w:ascii="Palatino Linotype" w:hAnsi="Palatino Linotype" w:cs="Arial"/>
          <w:b/>
          <w:sz w:val="24"/>
          <w:szCs w:val="24"/>
        </w:rPr>
        <w:t>/INFOEM/IP/RR/202</w:t>
      </w:r>
      <w:r w:rsidR="00106A7F" w:rsidRPr="003118DF">
        <w:rPr>
          <w:rFonts w:ascii="Palatino Linotype" w:hAnsi="Palatino Linotype" w:cs="Arial"/>
          <w:b/>
          <w:sz w:val="24"/>
          <w:szCs w:val="24"/>
          <w:lang w:val="es-419"/>
        </w:rPr>
        <w:t>3</w:t>
      </w:r>
      <w:r w:rsidRPr="003118DF">
        <w:rPr>
          <w:rFonts w:ascii="Palatino Linotype" w:hAnsi="Palatino Linotype" w:cs="Arial"/>
          <w:b/>
          <w:sz w:val="24"/>
          <w:szCs w:val="24"/>
        </w:rPr>
        <w:t xml:space="preserve"> y acumulados</w:t>
      </w:r>
      <w:r w:rsidRPr="003118DF">
        <w:rPr>
          <w:rFonts w:ascii="Palatino Linotype" w:hAnsi="Palatino Linotype" w:cs="Arial"/>
          <w:sz w:val="24"/>
          <w:szCs w:val="24"/>
        </w:rPr>
        <w:t>, se advierte que el Sujeto Obligado</w:t>
      </w:r>
      <w:r w:rsidR="00106A7F" w:rsidRPr="003118DF">
        <w:rPr>
          <w:rFonts w:ascii="Palatino Linotype" w:hAnsi="Palatino Linotype" w:cs="Arial"/>
          <w:sz w:val="24"/>
          <w:szCs w:val="24"/>
          <w:lang w:val="es-419"/>
        </w:rPr>
        <w:t xml:space="preserve"> </w:t>
      </w:r>
      <w:r w:rsidR="00C27250" w:rsidRPr="003118DF">
        <w:rPr>
          <w:rFonts w:ascii="Palatino Linotype" w:hAnsi="Palatino Linotype" w:cs="Arial"/>
          <w:sz w:val="24"/>
          <w:szCs w:val="24"/>
          <w:lang w:val="es-419"/>
        </w:rPr>
        <w:t xml:space="preserve">en todos los casos remitió información </w:t>
      </w:r>
      <w:r w:rsidR="00E64254" w:rsidRPr="003118DF">
        <w:rPr>
          <w:rFonts w:ascii="Palatino Linotype" w:hAnsi="Palatino Linotype" w:cs="Arial"/>
          <w:sz w:val="24"/>
          <w:szCs w:val="24"/>
          <w:lang w:val="es-419"/>
        </w:rPr>
        <w:t>en informe justificado</w:t>
      </w:r>
      <w:r w:rsidR="009B37D7" w:rsidRPr="003118DF">
        <w:rPr>
          <w:rFonts w:ascii="Palatino Linotype" w:hAnsi="Palatino Linotype" w:cs="Arial"/>
          <w:sz w:val="24"/>
          <w:szCs w:val="24"/>
          <w:lang w:val="es-419"/>
        </w:rPr>
        <w:t xml:space="preserve"> en los que en términos generales ratifica sus respuestas</w:t>
      </w:r>
      <w:r w:rsidR="00943CB2" w:rsidRPr="003118DF">
        <w:rPr>
          <w:rFonts w:ascii="Palatino Linotype" w:hAnsi="Palatino Linotype" w:cs="Arial"/>
          <w:sz w:val="24"/>
          <w:szCs w:val="24"/>
        </w:rPr>
        <w:t>,</w:t>
      </w:r>
      <w:r w:rsidR="00943CB2" w:rsidRPr="003118DF">
        <w:rPr>
          <w:rFonts w:ascii="Palatino Linotype" w:hAnsi="Palatino Linotype" w:cs="Arial"/>
          <w:sz w:val="24"/>
          <w:szCs w:val="24"/>
          <w:lang w:val="es-419"/>
        </w:rPr>
        <w:t xml:space="preserve"> </w:t>
      </w:r>
      <w:r w:rsidRPr="003118DF">
        <w:rPr>
          <w:rFonts w:ascii="Palatino Linotype" w:hAnsi="Palatino Linotype" w:cs="Arial"/>
          <w:sz w:val="24"/>
          <w:szCs w:val="24"/>
        </w:rPr>
        <w:t>asimismo, el particular no realizó las manifestaciones que a su derecho convinieran.</w:t>
      </w:r>
    </w:p>
    <w:p w14:paraId="7598300D" w14:textId="77777777" w:rsidR="00260975" w:rsidRPr="003118DF" w:rsidRDefault="00260975" w:rsidP="00647137">
      <w:pPr>
        <w:spacing w:after="0" w:line="360" w:lineRule="auto"/>
        <w:jc w:val="both"/>
        <w:rPr>
          <w:rFonts w:ascii="Palatino Linotype" w:hAnsi="Palatino Linotype" w:cs="Arial"/>
          <w:sz w:val="24"/>
          <w:szCs w:val="24"/>
        </w:rPr>
      </w:pPr>
    </w:p>
    <w:p w14:paraId="0124F33E" w14:textId="0B2E0ADA" w:rsidR="008A21B6" w:rsidRPr="003118DF" w:rsidRDefault="00106A7F" w:rsidP="008A21B6">
      <w:pPr>
        <w:spacing w:after="0" w:line="360" w:lineRule="auto"/>
        <w:jc w:val="both"/>
        <w:rPr>
          <w:rFonts w:ascii="Palatino Linotype" w:hAnsi="Palatino Linotype" w:cs="Arial"/>
          <w:b/>
          <w:sz w:val="24"/>
          <w:szCs w:val="24"/>
        </w:rPr>
      </w:pPr>
      <w:r w:rsidRPr="003118DF">
        <w:rPr>
          <w:rFonts w:ascii="Palatino Linotype" w:hAnsi="Palatino Linotype" w:cs="Arial"/>
          <w:b/>
          <w:sz w:val="28"/>
          <w:szCs w:val="28"/>
          <w:lang w:val="es-419"/>
        </w:rPr>
        <w:t>SEXTO</w:t>
      </w:r>
      <w:r w:rsidR="008A21B6" w:rsidRPr="003118DF">
        <w:rPr>
          <w:rFonts w:ascii="Palatino Linotype" w:hAnsi="Palatino Linotype" w:cs="Arial"/>
          <w:b/>
          <w:sz w:val="28"/>
          <w:szCs w:val="28"/>
        </w:rPr>
        <w:t xml:space="preserve">. </w:t>
      </w:r>
      <w:r w:rsidR="008A21B6" w:rsidRPr="003118DF">
        <w:rPr>
          <w:rFonts w:ascii="Palatino Linotype" w:hAnsi="Palatino Linotype" w:cs="Arial"/>
          <w:b/>
          <w:sz w:val="24"/>
          <w:szCs w:val="24"/>
        </w:rPr>
        <w:t xml:space="preserve">Del cierre de instrucción. </w:t>
      </w:r>
    </w:p>
    <w:p w14:paraId="01944E38" w14:textId="5546D55D" w:rsidR="008A21B6" w:rsidRPr="003118DF" w:rsidRDefault="008A21B6" w:rsidP="008A21B6">
      <w:pPr>
        <w:spacing w:after="0" w:line="360" w:lineRule="auto"/>
        <w:jc w:val="both"/>
        <w:rPr>
          <w:rFonts w:ascii="Palatino Linotype" w:hAnsi="Palatino Linotype" w:cs="Arial"/>
          <w:sz w:val="24"/>
          <w:szCs w:val="24"/>
        </w:rPr>
      </w:pPr>
      <w:r w:rsidRPr="003118DF">
        <w:rPr>
          <w:rFonts w:ascii="Palatino Linotype" w:hAnsi="Palatino Linotype" w:cs="Arial"/>
          <w:sz w:val="24"/>
          <w:szCs w:val="24"/>
        </w:rPr>
        <w:t xml:space="preserve">Una vez transcurrido el término legal, se decretó el cierre de instrucción de los recursos de revisión en fecha </w:t>
      </w:r>
      <w:r w:rsidR="00E64254" w:rsidRPr="003118DF">
        <w:rPr>
          <w:rFonts w:ascii="Palatino Linotype" w:hAnsi="Palatino Linotype" w:cs="Arial"/>
          <w:b/>
          <w:sz w:val="24"/>
          <w:szCs w:val="24"/>
          <w:lang w:val="es-419"/>
        </w:rPr>
        <w:t>dieciocho</w:t>
      </w:r>
      <w:r w:rsidR="00106A7F" w:rsidRPr="003118DF">
        <w:rPr>
          <w:rFonts w:ascii="Palatino Linotype" w:hAnsi="Palatino Linotype" w:cs="Arial"/>
          <w:b/>
          <w:sz w:val="24"/>
          <w:szCs w:val="24"/>
          <w:lang w:val="es-419"/>
        </w:rPr>
        <w:t xml:space="preserve"> </w:t>
      </w:r>
      <w:r w:rsidRPr="003118DF">
        <w:rPr>
          <w:rFonts w:ascii="Palatino Linotype" w:hAnsi="Palatino Linotype" w:cs="Arial"/>
          <w:b/>
          <w:sz w:val="24"/>
          <w:szCs w:val="24"/>
        </w:rPr>
        <w:t xml:space="preserve">de </w:t>
      </w:r>
      <w:r w:rsidR="00E64254" w:rsidRPr="003118DF">
        <w:rPr>
          <w:rFonts w:ascii="Palatino Linotype" w:hAnsi="Palatino Linotype" w:cs="Arial"/>
          <w:b/>
          <w:sz w:val="24"/>
          <w:szCs w:val="24"/>
          <w:lang w:val="es-419"/>
        </w:rPr>
        <w:t>abril</w:t>
      </w:r>
      <w:r w:rsidRPr="003118DF">
        <w:rPr>
          <w:rFonts w:ascii="Palatino Linotype" w:hAnsi="Palatino Linotype" w:cs="Arial"/>
          <w:b/>
          <w:sz w:val="24"/>
          <w:szCs w:val="24"/>
        </w:rPr>
        <w:t xml:space="preserve"> de dos mil </w:t>
      </w:r>
      <w:r w:rsidR="00106A7F" w:rsidRPr="003118DF">
        <w:rPr>
          <w:rFonts w:ascii="Palatino Linotype" w:hAnsi="Palatino Linotype" w:cs="Arial"/>
          <w:b/>
          <w:sz w:val="24"/>
          <w:szCs w:val="24"/>
          <w:lang w:val="es-419"/>
        </w:rPr>
        <w:t>veintitrés</w:t>
      </w:r>
      <w:r w:rsidRPr="003118D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EC2CAD" w:rsidRPr="003118DF">
        <w:rPr>
          <w:rFonts w:ascii="Palatino Linotype" w:hAnsi="Palatino Linotype" w:cs="Arial"/>
          <w:sz w:val="24"/>
          <w:szCs w:val="24"/>
        </w:rPr>
        <w:t>esolución definitiva de</w:t>
      </w:r>
      <w:r w:rsidR="001B2ECF" w:rsidRPr="003118DF">
        <w:rPr>
          <w:rFonts w:ascii="Palatino Linotype" w:hAnsi="Palatino Linotype" w:cs="Arial"/>
          <w:sz w:val="24"/>
          <w:szCs w:val="24"/>
        </w:rPr>
        <w:t>l asunto.</w:t>
      </w:r>
    </w:p>
    <w:p w14:paraId="5BF0E2C7" w14:textId="77777777" w:rsidR="003E3C5F" w:rsidRPr="003118DF" w:rsidRDefault="003E3C5F" w:rsidP="008A21B6">
      <w:pPr>
        <w:spacing w:after="0" w:line="360" w:lineRule="auto"/>
        <w:jc w:val="both"/>
        <w:rPr>
          <w:rFonts w:ascii="Palatino Linotype" w:hAnsi="Palatino Linotype" w:cs="Arial"/>
          <w:sz w:val="24"/>
          <w:szCs w:val="24"/>
        </w:rPr>
      </w:pPr>
    </w:p>
    <w:p w14:paraId="772F4B54" w14:textId="5D79826C" w:rsidR="003E3C5F" w:rsidRPr="003118DF" w:rsidRDefault="00264ABE" w:rsidP="003E3C5F">
      <w:pPr>
        <w:spacing w:after="0" w:line="360" w:lineRule="auto"/>
        <w:jc w:val="both"/>
        <w:rPr>
          <w:rFonts w:ascii="Palatino Linotype" w:hAnsi="Palatino Linotype" w:cs="Arial"/>
          <w:b/>
          <w:sz w:val="24"/>
          <w:szCs w:val="24"/>
        </w:rPr>
      </w:pPr>
      <w:r w:rsidRPr="003118DF">
        <w:rPr>
          <w:rFonts w:ascii="Palatino Linotype" w:hAnsi="Palatino Linotype" w:cs="Arial"/>
          <w:b/>
          <w:sz w:val="28"/>
          <w:szCs w:val="28"/>
          <w:lang w:val="es-419"/>
        </w:rPr>
        <w:t>SÉPTIMO</w:t>
      </w:r>
      <w:r w:rsidR="003E3C5F" w:rsidRPr="003118DF">
        <w:rPr>
          <w:rFonts w:ascii="Palatino Linotype" w:hAnsi="Palatino Linotype" w:cs="Arial"/>
          <w:b/>
          <w:sz w:val="28"/>
          <w:szCs w:val="28"/>
          <w:lang w:val="es-419"/>
        </w:rPr>
        <w:t xml:space="preserve">. </w:t>
      </w:r>
      <w:r w:rsidR="003E3C5F" w:rsidRPr="003118DF">
        <w:rPr>
          <w:rFonts w:ascii="Palatino Linotype" w:hAnsi="Palatino Linotype" w:cs="Arial"/>
          <w:b/>
          <w:sz w:val="24"/>
          <w:szCs w:val="24"/>
        </w:rPr>
        <w:t>Ampliación del término para resolver</w:t>
      </w:r>
    </w:p>
    <w:p w14:paraId="6C69D9B0" w14:textId="77BB6D79" w:rsidR="003E3C5F" w:rsidRPr="003118DF" w:rsidRDefault="003E3C5F" w:rsidP="003E3C5F">
      <w:pPr>
        <w:spacing w:after="0" w:line="360" w:lineRule="auto"/>
        <w:jc w:val="both"/>
        <w:rPr>
          <w:rFonts w:ascii="Palatino Linotype" w:hAnsi="Palatino Linotype" w:cs="Arial"/>
          <w:sz w:val="24"/>
          <w:szCs w:val="24"/>
        </w:rPr>
      </w:pPr>
      <w:r w:rsidRPr="003118DF">
        <w:rPr>
          <w:rFonts w:ascii="Palatino Linotype" w:hAnsi="Palatino Linotype" w:cs="Arial"/>
          <w:sz w:val="24"/>
          <w:szCs w:val="24"/>
        </w:rPr>
        <w:t xml:space="preserve">Posteriormente, en fecha </w:t>
      </w:r>
      <w:r w:rsidR="00FC55C4" w:rsidRPr="003118DF">
        <w:rPr>
          <w:rFonts w:ascii="Palatino Linotype" w:hAnsi="Palatino Linotype" w:cs="Arial"/>
          <w:sz w:val="24"/>
          <w:szCs w:val="24"/>
          <w:lang w:val="es-419"/>
        </w:rPr>
        <w:t>once</w:t>
      </w:r>
      <w:r w:rsidRPr="003118DF">
        <w:rPr>
          <w:rFonts w:ascii="Palatino Linotype" w:hAnsi="Palatino Linotype" w:cs="Arial"/>
          <w:sz w:val="24"/>
          <w:szCs w:val="24"/>
          <w:lang w:val="es-419"/>
        </w:rPr>
        <w:t xml:space="preserve"> de</w:t>
      </w:r>
      <w:r w:rsidRPr="003118DF">
        <w:rPr>
          <w:rFonts w:ascii="Palatino Linotype" w:hAnsi="Palatino Linotype" w:cs="Arial"/>
          <w:sz w:val="24"/>
          <w:szCs w:val="24"/>
        </w:rPr>
        <w:t xml:space="preserve"> </w:t>
      </w:r>
      <w:r w:rsidR="00FC55C4" w:rsidRPr="003118DF">
        <w:rPr>
          <w:rFonts w:ascii="Palatino Linotype" w:hAnsi="Palatino Linotype" w:cs="Arial"/>
          <w:sz w:val="24"/>
          <w:szCs w:val="24"/>
          <w:lang w:val="es-419"/>
        </w:rPr>
        <w:t>mayo</w:t>
      </w:r>
      <w:r w:rsidRPr="003118DF">
        <w:rPr>
          <w:rFonts w:ascii="Palatino Linotype" w:hAnsi="Palatino Linotype" w:cs="Arial"/>
          <w:sz w:val="24"/>
          <w:szCs w:val="24"/>
        </w:rPr>
        <w:t xml:space="preserve"> del año dos mil </w:t>
      </w:r>
      <w:r w:rsidRPr="003118DF">
        <w:rPr>
          <w:rFonts w:ascii="Palatino Linotype" w:hAnsi="Palatino Linotype" w:cs="Arial"/>
          <w:sz w:val="24"/>
          <w:szCs w:val="24"/>
          <w:lang w:val="es-419"/>
        </w:rPr>
        <w:t>veintitrés</w:t>
      </w:r>
      <w:r w:rsidRPr="003118DF">
        <w:rPr>
          <w:rFonts w:ascii="Palatino Linotype" w:hAnsi="Palatino Linotype" w:cs="Arial"/>
          <w:sz w:val="24"/>
          <w:szCs w:val="24"/>
        </w:rPr>
        <w:t xml:space="preserve">, en términos del párrafo tercero del artículo 181, de la Ley de Transparencia y Acceso a la Información Pública del </w:t>
      </w:r>
      <w:r w:rsidRPr="003118DF">
        <w:rPr>
          <w:rFonts w:ascii="Palatino Linotype" w:hAnsi="Palatino Linotype" w:cs="Arial"/>
          <w:sz w:val="24"/>
          <w:szCs w:val="24"/>
        </w:rPr>
        <w:lastRenderedPageBreak/>
        <w:t>Estado de México y Municipios, se emitió acuerdo mediante el cual se amplío el plazo para emitir la resolución que en derecho proceda.</w:t>
      </w:r>
    </w:p>
    <w:p w14:paraId="33D11EAA" w14:textId="77777777" w:rsidR="003E3C5F" w:rsidRPr="003118DF" w:rsidRDefault="003E3C5F" w:rsidP="003E3C5F">
      <w:pPr>
        <w:spacing w:after="0" w:line="360" w:lineRule="auto"/>
        <w:jc w:val="both"/>
        <w:rPr>
          <w:rFonts w:ascii="Palatino Linotype" w:hAnsi="Palatino Linotype" w:cs="Arial"/>
          <w:sz w:val="24"/>
          <w:szCs w:val="24"/>
        </w:rPr>
      </w:pPr>
    </w:p>
    <w:p w14:paraId="78921E9F"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3118DF">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ADA2D0" w14:textId="77777777" w:rsidR="003E3C5F" w:rsidRPr="003118DF" w:rsidRDefault="003E3C5F" w:rsidP="003E3C5F">
      <w:pPr>
        <w:spacing w:after="0" w:line="360" w:lineRule="auto"/>
        <w:jc w:val="both"/>
        <w:rPr>
          <w:rFonts w:ascii="Palatino Linotype" w:hAnsi="Palatino Linotype"/>
          <w:sz w:val="24"/>
          <w:szCs w:val="24"/>
        </w:rPr>
      </w:pPr>
    </w:p>
    <w:p w14:paraId="584BD283"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FD7DA55" w14:textId="77777777" w:rsidR="003E3C5F" w:rsidRPr="003118DF" w:rsidRDefault="003E3C5F" w:rsidP="003E3C5F">
      <w:pPr>
        <w:spacing w:after="0" w:line="360" w:lineRule="auto"/>
        <w:jc w:val="both"/>
        <w:rPr>
          <w:rFonts w:ascii="Palatino Linotype" w:hAnsi="Palatino Linotype"/>
          <w:sz w:val="24"/>
          <w:szCs w:val="24"/>
        </w:rPr>
      </w:pPr>
    </w:p>
    <w:p w14:paraId="46DFDA8D"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D02DD0" w14:textId="77777777" w:rsidR="003E3C5F" w:rsidRPr="003118DF" w:rsidRDefault="003E3C5F" w:rsidP="003E3C5F">
      <w:pPr>
        <w:spacing w:after="0" w:line="360" w:lineRule="auto"/>
        <w:jc w:val="both"/>
        <w:rPr>
          <w:rFonts w:ascii="Palatino Linotype" w:hAnsi="Palatino Linotype"/>
          <w:sz w:val="24"/>
          <w:szCs w:val="24"/>
        </w:rPr>
      </w:pPr>
    </w:p>
    <w:p w14:paraId="117A4F32"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3118DF">
        <w:rPr>
          <w:rFonts w:ascii="Palatino Linotype" w:hAnsi="Palatino Linotype"/>
          <w:sz w:val="24"/>
          <w:szCs w:val="24"/>
        </w:rPr>
        <w:lastRenderedPageBreak/>
        <w:t xml:space="preserve">jurisdiccionales o cuasi jurisdiccionales, tanto por la complejidad de los hechos, como por el número de casos que conocen. </w:t>
      </w:r>
    </w:p>
    <w:p w14:paraId="1C3CE158" w14:textId="77777777" w:rsidR="003E3C5F" w:rsidRPr="003118DF" w:rsidRDefault="003E3C5F" w:rsidP="003E3C5F">
      <w:pPr>
        <w:spacing w:after="0" w:line="360" w:lineRule="auto"/>
        <w:jc w:val="both"/>
        <w:rPr>
          <w:rFonts w:ascii="Palatino Linotype" w:hAnsi="Palatino Linotype"/>
          <w:sz w:val="24"/>
          <w:szCs w:val="24"/>
        </w:rPr>
      </w:pPr>
    </w:p>
    <w:p w14:paraId="669DBEF0"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4CB2F273" w14:textId="77777777" w:rsidR="003E3C5F" w:rsidRPr="003118DF" w:rsidRDefault="003E3C5F" w:rsidP="003E3C5F">
      <w:pPr>
        <w:spacing w:after="0" w:line="360" w:lineRule="auto"/>
        <w:jc w:val="both"/>
        <w:rPr>
          <w:rFonts w:ascii="Palatino Linotype" w:hAnsi="Palatino Linotype"/>
          <w:sz w:val="24"/>
          <w:szCs w:val="24"/>
        </w:rPr>
      </w:pPr>
    </w:p>
    <w:p w14:paraId="080C09E3" w14:textId="77777777" w:rsidR="003E3C5F" w:rsidRPr="003118DF" w:rsidRDefault="003E3C5F" w:rsidP="00967246">
      <w:pPr>
        <w:pStyle w:val="Prrafodelista"/>
        <w:numPr>
          <w:ilvl w:val="0"/>
          <w:numId w:val="1"/>
        </w:numPr>
        <w:spacing w:line="360" w:lineRule="auto"/>
        <w:ind w:left="426" w:right="850"/>
        <w:contextualSpacing/>
        <w:jc w:val="both"/>
        <w:rPr>
          <w:rFonts w:ascii="Palatino Linotype" w:hAnsi="Palatino Linotype"/>
        </w:rPr>
      </w:pPr>
      <w:r w:rsidRPr="003118DF">
        <w:rPr>
          <w:rFonts w:ascii="Palatino Linotype" w:hAnsi="Palatino Linotype"/>
          <w:b/>
        </w:rPr>
        <w:t>Complejidad del Asunto:</w:t>
      </w:r>
      <w:r w:rsidRPr="003118DF">
        <w:rPr>
          <w:rFonts w:ascii="Palatino Linotype" w:hAnsi="Palatino Linotype"/>
        </w:rPr>
        <w:t xml:space="preserve"> La complejidad de la prueba, la pluralidad de sujetos procesales, el tiempo transcurrido, las características y contexto del recurso. </w:t>
      </w:r>
    </w:p>
    <w:p w14:paraId="50E3F05A" w14:textId="77777777" w:rsidR="003E3C5F" w:rsidRPr="003118DF" w:rsidRDefault="003E3C5F" w:rsidP="00967246">
      <w:pPr>
        <w:pStyle w:val="Prrafodelista"/>
        <w:numPr>
          <w:ilvl w:val="0"/>
          <w:numId w:val="1"/>
        </w:numPr>
        <w:spacing w:line="360" w:lineRule="auto"/>
        <w:ind w:left="426" w:right="850"/>
        <w:contextualSpacing/>
        <w:jc w:val="both"/>
        <w:rPr>
          <w:rFonts w:ascii="Palatino Linotype" w:hAnsi="Palatino Linotype"/>
        </w:rPr>
      </w:pPr>
      <w:r w:rsidRPr="003118DF">
        <w:rPr>
          <w:rFonts w:ascii="Palatino Linotype" w:hAnsi="Palatino Linotype"/>
          <w:b/>
        </w:rPr>
        <w:t>Actividad Procesal del interesado</w:t>
      </w:r>
      <w:r w:rsidRPr="003118DF">
        <w:rPr>
          <w:rFonts w:ascii="Palatino Linotype" w:hAnsi="Palatino Linotype"/>
          <w:b/>
          <w:lang w:val="es-419"/>
        </w:rPr>
        <w:t>:</w:t>
      </w:r>
      <w:r w:rsidRPr="003118DF">
        <w:rPr>
          <w:rFonts w:ascii="Palatino Linotype" w:hAnsi="Palatino Linotype"/>
        </w:rPr>
        <w:t xml:space="preserve"> Acciones u omisiones del interesado.</w:t>
      </w:r>
    </w:p>
    <w:p w14:paraId="538890F3" w14:textId="77777777" w:rsidR="003E3C5F" w:rsidRPr="003118DF" w:rsidRDefault="003E3C5F" w:rsidP="00967246">
      <w:pPr>
        <w:pStyle w:val="Prrafodelista"/>
        <w:numPr>
          <w:ilvl w:val="0"/>
          <w:numId w:val="1"/>
        </w:numPr>
        <w:spacing w:line="360" w:lineRule="auto"/>
        <w:ind w:left="426" w:right="850"/>
        <w:contextualSpacing/>
        <w:jc w:val="both"/>
        <w:rPr>
          <w:rFonts w:ascii="Palatino Linotype" w:hAnsi="Palatino Linotype"/>
        </w:rPr>
      </w:pPr>
      <w:r w:rsidRPr="003118DF">
        <w:rPr>
          <w:rFonts w:ascii="Palatino Linotype" w:hAnsi="Palatino Linotype"/>
          <w:b/>
        </w:rPr>
        <w:t>Conducta de la Autoridad:</w:t>
      </w:r>
      <w:r w:rsidRPr="003118DF">
        <w:rPr>
          <w:rFonts w:ascii="Palatino Linotype" w:hAnsi="Palatino Linotype"/>
        </w:rPr>
        <w:t xml:space="preserve"> Las Acciones u omisiones realizadas en el procedimiento. Así como si la autoridad actuó con la debida diligencia.</w:t>
      </w:r>
    </w:p>
    <w:p w14:paraId="392D9577" w14:textId="77777777" w:rsidR="003E3C5F" w:rsidRPr="003118DF" w:rsidRDefault="003E3C5F" w:rsidP="00967246">
      <w:pPr>
        <w:pStyle w:val="Prrafodelista"/>
        <w:numPr>
          <w:ilvl w:val="0"/>
          <w:numId w:val="1"/>
        </w:numPr>
        <w:spacing w:line="360" w:lineRule="auto"/>
        <w:ind w:left="426" w:right="850"/>
        <w:contextualSpacing/>
        <w:jc w:val="both"/>
        <w:rPr>
          <w:rFonts w:ascii="Palatino Linotype" w:hAnsi="Palatino Linotype"/>
        </w:rPr>
      </w:pPr>
      <w:r w:rsidRPr="003118DF">
        <w:rPr>
          <w:rFonts w:ascii="Palatino Linotype" w:hAnsi="Palatino Linotype"/>
          <w:b/>
        </w:rPr>
        <w:t>La afectación generada en la situación jurídica de la persona involucrada en el proceso:</w:t>
      </w:r>
      <w:r w:rsidRPr="003118DF">
        <w:rPr>
          <w:rFonts w:ascii="Palatino Linotype" w:hAnsi="Palatino Linotype"/>
        </w:rPr>
        <w:t xml:space="preserve"> Violación a sus derechos humanos.</w:t>
      </w:r>
    </w:p>
    <w:p w14:paraId="24CBD23F" w14:textId="77777777" w:rsidR="003E3C5F" w:rsidRPr="003118DF" w:rsidRDefault="003E3C5F" w:rsidP="003E3C5F">
      <w:pPr>
        <w:spacing w:after="0" w:line="360" w:lineRule="auto"/>
        <w:jc w:val="both"/>
        <w:rPr>
          <w:rFonts w:ascii="Palatino Linotype" w:hAnsi="Palatino Linotype"/>
          <w:sz w:val="24"/>
          <w:szCs w:val="24"/>
        </w:rPr>
      </w:pPr>
    </w:p>
    <w:p w14:paraId="3A4D7076"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E033D6" w14:textId="77777777" w:rsidR="003E3C5F" w:rsidRPr="003118DF" w:rsidRDefault="003E3C5F" w:rsidP="003E3C5F">
      <w:pPr>
        <w:spacing w:after="0" w:line="360" w:lineRule="auto"/>
        <w:jc w:val="both"/>
        <w:rPr>
          <w:rFonts w:ascii="Palatino Linotype" w:hAnsi="Palatino Linotype"/>
          <w:sz w:val="24"/>
          <w:szCs w:val="24"/>
        </w:rPr>
      </w:pPr>
    </w:p>
    <w:p w14:paraId="7F3171D4" w14:textId="77777777" w:rsidR="003E3C5F" w:rsidRPr="003118DF" w:rsidRDefault="003E3C5F" w:rsidP="003E3C5F">
      <w:pPr>
        <w:spacing w:after="0" w:line="360" w:lineRule="auto"/>
        <w:jc w:val="both"/>
        <w:rPr>
          <w:rFonts w:ascii="Palatino Linotype" w:hAnsi="Palatino Linotype"/>
          <w:b/>
          <w:sz w:val="24"/>
          <w:szCs w:val="24"/>
        </w:rPr>
      </w:pPr>
      <w:r w:rsidRPr="003118DF">
        <w:rPr>
          <w:rFonts w:ascii="Palatino Linotype" w:hAnsi="Palatino Linotype"/>
          <w:sz w:val="24"/>
          <w:szCs w:val="24"/>
        </w:rPr>
        <w:t xml:space="preserve">Argumento que encuentra sustento en la jurisprudencia P./J. 32/92 emitida por el Pleno de la Suprema Corte de Justicia de la Nación de rubro </w:t>
      </w:r>
      <w:r w:rsidRPr="003118DF">
        <w:rPr>
          <w:rFonts w:ascii="Palatino Linotype" w:hAnsi="Palatino Linotype"/>
          <w:i/>
          <w:sz w:val="24"/>
          <w:szCs w:val="24"/>
        </w:rPr>
        <w:t xml:space="preserve">“TÉRMINOS PROCESALES. PARA DETERMINAR SI UN FUNCIONARIO JUDICIAL ACTUÓ INDEBIDAMENTE POR NO </w:t>
      </w:r>
      <w:r w:rsidRPr="003118DF">
        <w:rPr>
          <w:rFonts w:ascii="Palatino Linotype" w:hAnsi="Palatino Linotype"/>
          <w:i/>
          <w:sz w:val="24"/>
          <w:szCs w:val="24"/>
        </w:rPr>
        <w:lastRenderedPageBreak/>
        <w:t>RESPETARLOS SE DEBE ATENDER AL PRESUPUESTO QUE CONSIDERÓ EL LEGISLADOR AL FIJARLOS Y LAS CARACTERÍSTICAS DEL CASO.”</w:t>
      </w:r>
      <w:r w:rsidRPr="003118DF">
        <w:rPr>
          <w:rFonts w:ascii="Palatino Linotype" w:hAnsi="Palatino Linotype"/>
          <w:sz w:val="24"/>
          <w:szCs w:val="24"/>
        </w:rPr>
        <w:t>, visible en la Gaceta del Seminario Judicial de la Federación con el registro digital 205635.</w:t>
      </w:r>
    </w:p>
    <w:p w14:paraId="26E8D119" w14:textId="77777777" w:rsidR="003E3C5F" w:rsidRPr="003118DF" w:rsidRDefault="003E3C5F" w:rsidP="003E3C5F">
      <w:pPr>
        <w:spacing w:after="0" w:line="360" w:lineRule="auto"/>
        <w:jc w:val="both"/>
        <w:rPr>
          <w:rFonts w:ascii="Palatino Linotype" w:hAnsi="Palatino Linotype"/>
          <w:sz w:val="24"/>
          <w:szCs w:val="24"/>
        </w:rPr>
      </w:pPr>
    </w:p>
    <w:p w14:paraId="4CAA61F4"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7CBE7C" w14:textId="77777777" w:rsidR="003E3C5F" w:rsidRPr="003118DF" w:rsidRDefault="003E3C5F" w:rsidP="003E3C5F">
      <w:pPr>
        <w:spacing w:after="0" w:line="360" w:lineRule="auto"/>
        <w:jc w:val="both"/>
        <w:rPr>
          <w:rFonts w:ascii="Palatino Linotype" w:hAnsi="Palatino Linotype"/>
          <w:sz w:val="24"/>
          <w:szCs w:val="24"/>
        </w:rPr>
      </w:pPr>
    </w:p>
    <w:p w14:paraId="2FA463A7"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08FD7E2" w14:textId="77777777" w:rsidR="003E3C5F" w:rsidRPr="003118DF" w:rsidRDefault="003E3C5F" w:rsidP="003E3C5F">
      <w:pPr>
        <w:spacing w:after="0" w:line="360" w:lineRule="auto"/>
        <w:jc w:val="both"/>
        <w:rPr>
          <w:rFonts w:ascii="Palatino Linotype" w:hAnsi="Palatino Linotype"/>
          <w:sz w:val="24"/>
          <w:szCs w:val="24"/>
        </w:rPr>
      </w:pPr>
    </w:p>
    <w:p w14:paraId="3959C741"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3DCD66" w14:textId="77777777" w:rsidR="003E3C5F" w:rsidRPr="003118DF" w:rsidRDefault="003E3C5F" w:rsidP="003E3C5F">
      <w:pPr>
        <w:spacing w:after="0" w:line="360" w:lineRule="auto"/>
        <w:jc w:val="both"/>
        <w:rPr>
          <w:rFonts w:ascii="Palatino Linotype" w:hAnsi="Palatino Linotype"/>
          <w:sz w:val="24"/>
          <w:szCs w:val="24"/>
        </w:rPr>
      </w:pPr>
    </w:p>
    <w:p w14:paraId="11FD9228" w14:textId="77777777" w:rsidR="003E3C5F" w:rsidRPr="003118DF" w:rsidRDefault="003E3C5F" w:rsidP="003E3C5F">
      <w:pPr>
        <w:spacing w:after="0" w:line="360" w:lineRule="auto"/>
        <w:jc w:val="both"/>
        <w:rPr>
          <w:rFonts w:ascii="Palatino Linotype" w:hAnsi="Palatino Linotype"/>
          <w:sz w:val="24"/>
          <w:szCs w:val="24"/>
        </w:rPr>
      </w:pPr>
      <w:r w:rsidRPr="003118DF">
        <w:rPr>
          <w:rFonts w:ascii="Palatino Linotype" w:hAnsi="Palatino Linotype"/>
          <w:i/>
          <w:sz w:val="24"/>
          <w:szCs w:val="24"/>
        </w:rPr>
        <w:t>“PLAZO RAZONABLE PARA RESOLVER. DIMENSIÓN Y EFECTOS DE ESTE CONCEPTO CUANDO SE ADUCE EXCESIVA CARGA DE TRABAJO.”</w:t>
      </w:r>
      <w:r w:rsidRPr="003118DF">
        <w:rPr>
          <w:rFonts w:ascii="Palatino Linotype" w:hAnsi="Palatino Linotype"/>
          <w:sz w:val="24"/>
          <w:szCs w:val="24"/>
        </w:rPr>
        <w:t xml:space="preserve"> consultable en el Seminario Judicial de la Federación y su gaceta, con el registro digital 2002351.</w:t>
      </w:r>
    </w:p>
    <w:p w14:paraId="47DCC2AD" w14:textId="77777777" w:rsidR="003E3C5F" w:rsidRPr="003118DF" w:rsidRDefault="003E3C5F" w:rsidP="003E3C5F">
      <w:pPr>
        <w:spacing w:after="0" w:line="360" w:lineRule="auto"/>
        <w:jc w:val="both"/>
        <w:rPr>
          <w:rFonts w:ascii="Palatino Linotype" w:hAnsi="Palatino Linotype"/>
          <w:b/>
          <w:sz w:val="24"/>
          <w:szCs w:val="24"/>
        </w:rPr>
      </w:pPr>
    </w:p>
    <w:p w14:paraId="4338DAD1" w14:textId="638C59D5" w:rsidR="003E3C5F" w:rsidRPr="003118DF" w:rsidRDefault="003E3C5F" w:rsidP="003E3C5F">
      <w:pPr>
        <w:spacing w:after="0" w:line="360" w:lineRule="auto"/>
        <w:jc w:val="both"/>
        <w:rPr>
          <w:rFonts w:ascii="Palatino Linotype" w:hAnsi="Palatino Linotype" w:cs="Arial"/>
          <w:sz w:val="24"/>
          <w:szCs w:val="24"/>
        </w:rPr>
      </w:pPr>
      <w:r w:rsidRPr="003118DF">
        <w:rPr>
          <w:rFonts w:ascii="Palatino Linotype" w:hAnsi="Palatino Linotype"/>
          <w:i/>
          <w:sz w:val="24"/>
          <w:szCs w:val="24"/>
        </w:rPr>
        <w:t>“PLAZO RAZONABLE PARA RESOLVER. CONCEPTO Y ELEMENTOS QUE LO INTEGRAN A LA LUZ DEL DERECHO INTERNACIONAL DE LOS DERECHOS HUMANOS.”</w:t>
      </w:r>
      <w:r w:rsidRPr="003118DF">
        <w:rPr>
          <w:rFonts w:ascii="Palatino Linotype" w:hAnsi="Palatino Linotype"/>
          <w:sz w:val="24"/>
          <w:szCs w:val="24"/>
        </w:rPr>
        <w:t xml:space="preserve">, visible en el Seminario Judicial de la Federación y su gaceta, con el registro digital 2002350, y, </w:t>
      </w:r>
    </w:p>
    <w:p w14:paraId="427E3C2D" w14:textId="77777777" w:rsidR="00647137" w:rsidRPr="003118DF" w:rsidRDefault="00647137" w:rsidP="00647137">
      <w:pPr>
        <w:spacing w:after="0" w:line="360" w:lineRule="auto"/>
        <w:jc w:val="both"/>
        <w:rPr>
          <w:rFonts w:ascii="Palatino Linotype" w:eastAsia="Calibri" w:hAnsi="Palatino Linotype" w:cs="Arial"/>
          <w:b/>
          <w:sz w:val="24"/>
          <w:szCs w:val="24"/>
          <w:lang w:eastAsia="es-ES"/>
        </w:rPr>
      </w:pPr>
    </w:p>
    <w:p w14:paraId="37F03F74" w14:textId="77777777" w:rsidR="00792152" w:rsidRPr="003118DF" w:rsidRDefault="00792152" w:rsidP="00792152">
      <w:pPr>
        <w:spacing w:after="0" w:line="360" w:lineRule="auto"/>
        <w:jc w:val="center"/>
        <w:rPr>
          <w:rFonts w:ascii="Palatino Linotype" w:hAnsi="Palatino Linotype" w:cs="Arial"/>
          <w:sz w:val="24"/>
          <w:szCs w:val="24"/>
        </w:rPr>
      </w:pPr>
      <w:r w:rsidRPr="003118DF">
        <w:rPr>
          <w:rFonts w:ascii="Palatino Linotype" w:hAnsi="Palatino Linotype" w:cs="Arial"/>
          <w:b/>
          <w:sz w:val="28"/>
          <w:szCs w:val="24"/>
        </w:rPr>
        <w:t xml:space="preserve">C O N S I D E R A N D O </w:t>
      </w:r>
    </w:p>
    <w:p w14:paraId="4BCD6114" w14:textId="77777777" w:rsidR="00FD63CD" w:rsidRPr="003118DF" w:rsidRDefault="00FD63CD" w:rsidP="00FD63CD">
      <w:pPr>
        <w:spacing w:after="0" w:line="360" w:lineRule="auto"/>
        <w:jc w:val="both"/>
        <w:rPr>
          <w:rFonts w:ascii="Palatino Linotype" w:hAnsi="Palatino Linotype" w:cs="Arial"/>
          <w:b/>
          <w:sz w:val="24"/>
          <w:szCs w:val="24"/>
        </w:rPr>
      </w:pPr>
    </w:p>
    <w:p w14:paraId="000CE521" w14:textId="77777777" w:rsidR="007342D9" w:rsidRPr="003118DF" w:rsidRDefault="007342D9" w:rsidP="00FD63CD">
      <w:pPr>
        <w:spacing w:after="0" w:line="360" w:lineRule="auto"/>
        <w:jc w:val="both"/>
        <w:rPr>
          <w:rFonts w:ascii="Palatino Linotype" w:hAnsi="Palatino Linotype" w:cs="Arial"/>
          <w:sz w:val="28"/>
          <w:szCs w:val="28"/>
        </w:rPr>
      </w:pPr>
      <w:r w:rsidRPr="003118DF">
        <w:rPr>
          <w:rFonts w:ascii="Palatino Linotype" w:hAnsi="Palatino Linotype" w:cs="Arial"/>
          <w:b/>
          <w:sz w:val="28"/>
          <w:szCs w:val="28"/>
        </w:rPr>
        <w:t xml:space="preserve">PRIMERO. </w:t>
      </w:r>
      <w:r w:rsidRPr="003118DF">
        <w:rPr>
          <w:rFonts w:ascii="Palatino Linotype" w:hAnsi="Palatino Linotype" w:cs="Arial"/>
          <w:b/>
          <w:sz w:val="26"/>
          <w:szCs w:val="26"/>
        </w:rPr>
        <w:t>De la competencia</w:t>
      </w:r>
      <w:r w:rsidRPr="003118DF">
        <w:rPr>
          <w:rFonts w:ascii="Palatino Linotype" w:hAnsi="Palatino Linotype" w:cs="Arial"/>
          <w:sz w:val="26"/>
          <w:szCs w:val="26"/>
        </w:rPr>
        <w:t>.</w:t>
      </w:r>
    </w:p>
    <w:p w14:paraId="09BEDB1D" w14:textId="633E686A" w:rsidR="007342D9" w:rsidRPr="003118DF" w:rsidRDefault="004B60E4" w:rsidP="00FD63CD">
      <w:pPr>
        <w:spacing w:after="0" w:line="360" w:lineRule="auto"/>
        <w:jc w:val="both"/>
        <w:rPr>
          <w:rFonts w:ascii="Palatino Linotype" w:hAnsi="Palatino Linotype" w:cs="Arial"/>
          <w:sz w:val="24"/>
          <w:szCs w:val="24"/>
        </w:rPr>
      </w:pPr>
      <w:r w:rsidRPr="003118DF">
        <w:rPr>
          <w:rFonts w:ascii="Palatino Linotype" w:eastAsia="Times New Roman" w:hAnsi="Palatino Linotype" w:cs="Arial"/>
          <w:sz w:val="24"/>
          <w:szCs w:val="24"/>
          <w:lang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3118DF">
          <w:rPr>
            <w:rFonts w:ascii="Palatino Linotype" w:eastAsia="Times New Roman" w:hAnsi="Palatino Linotype" w:cs="Arial"/>
            <w:sz w:val="24"/>
            <w:szCs w:val="24"/>
            <w:lang w:eastAsia="es-ES"/>
          </w:rPr>
          <w:t>176, 178, 179, 181</w:t>
        </w:r>
      </w:hyperlink>
      <w:r w:rsidRPr="003118DF">
        <w:rPr>
          <w:rFonts w:ascii="Palatino Linotype" w:eastAsia="Times New Roman" w:hAnsi="Palatino Linotype" w:cs="Arial"/>
          <w:sz w:val="24"/>
          <w:szCs w:val="24"/>
          <w:lang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9E89CE2" w14:textId="77777777" w:rsidR="007342D9" w:rsidRPr="003118DF" w:rsidRDefault="007342D9" w:rsidP="00FD63CD">
      <w:pPr>
        <w:spacing w:after="0" w:line="360" w:lineRule="auto"/>
        <w:jc w:val="both"/>
        <w:rPr>
          <w:rFonts w:ascii="Palatino Linotype" w:hAnsi="Palatino Linotype" w:cs="Arial"/>
          <w:sz w:val="24"/>
          <w:szCs w:val="24"/>
        </w:rPr>
      </w:pPr>
    </w:p>
    <w:p w14:paraId="6BD77E2F" w14:textId="77777777" w:rsidR="007342D9" w:rsidRPr="003118DF" w:rsidRDefault="007342D9" w:rsidP="00FD63CD">
      <w:pPr>
        <w:autoSpaceDE w:val="0"/>
        <w:autoSpaceDN w:val="0"/>
        <w:adjustRightInd w:val="0"/>
        <w:spacing w:after="0" w:line="360" w:lineRule="auto"/>
        <w:jc w:val="both"/>
        <w:rPr>
          <w:rFonts w:ascii="Palatino Linotype" w:hAnsi="Palatino Linotype" w:cs="Arial"/>
          <w:b/>
          <w:sz w:val="28"/>
          <w:szCs w:val="28"/>
        </w:rPr>
      </w:pPr>
      <w:r w:rsidRPr="003118DF">
        <w:rPr>
          <w:rFonts w:ascii="Palatino Linotype" w:hAnsi="Palatino Linotype" w:cs="Arial"/>
          <w:b/>
          <w:sz w:val="28"/>
          <w:szCs w:val="28"/>
        </w:rPr>
        <w:t xml:space="preserve">SEGUNDO. </w:t>
      </w:r>
      <w:r w:rsidRPr="003118DF">
        <w:rPr>
          <w:rFonts w:ascii="Palatino Linotype" w:hAnsi="Palatino Linotype" w:cs="Arial"/>
          <w:b/>
          <w:sz w:val="26"/>
          <w:szCs w:val="26"/>
        </w:rPr>
        <w:t>Alcances del recurso de revisión.</w:t>
      </w:r>
      <w:r w:rsidRPr="003118DF">
        <w:rPr>
          <w:rFonts w:ascii="Palatino Linotype" w:hAnsi="Palatino Linotype" w:cs="Arial"/>
          <w:b/>
          <w:sz w:val="28"/>
          <w:szCs w:val="28"/>
        </w:rPr>
        <w:t xml:space="preserve"> </w:t>
      </w:r>
    </w:p>
    <w:p w14:paraId="4510B10F" w14:textId="77777777" w:rsidR="007342D9" w:rsidRPr="003118DF" w:rsidRDefault="007342D9" w:rsidP="00FD63CD">
      <w:pPr>
        <w:autoSpaceDE w:val="0"/>
        <w:autoSpaceDN w:val="0"/>
        <w:adjustRightInd w:val="0"/>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w:t>
      </w:r>
      <w:r w:rsidRPr="003118DF">
        <w:rPr>
          <w:rFonts w:ascii="Palatino Linotype" w:hAnsi="Palatino Linotype" w:cs="Arial"/>
          <w:sz w:val="24"/>
          <w:szCs w:val="24"/>
          <w:lang w:eastAsia="es-ES"/>
        </w:rPr>
        <w:lastRenderedPageBreak/>
        <w:t>con la finalidad de reparar cualquier posible afectación al derecho de acceso a la información pública y garantizando el principio rector de máxima publicidad.</w:t>
      </w:r>
    </w:p>
    <w:p w14:paraId="2C655A27" w14:textId="77777777" w:rsidR="007342D9" w:rsidRPr="003118DF" w:rsidRDefault="007342D9" w:rsidP="00FD63CD">
      <w:pPr>
        <w:pStyle w:val="Prrafodelista"/>
        <w:autoSpaceDE w:val="0"/>
        <w:autoSpaceDN w:val="0"/>
        <w:adjustRightInd w:val="0"/>
        <w:spacing w:line="360" w:lineRule="auto"/>
        <w:ind w:left="0"/>
        <w:jc w:val="both"/>
        <w:rPr>
          <w:rFonts w:ascii="Palatino Linotype" w:hAnsi="Palatino Linotype" w:cs="Arial"/>
        </w:rPr>
      </w:pPr>
    </w:p>
    <w:p w14:paraId="05208B54" w14:textId="77777777" w:rsidR="00CD0D58" w:rsidRPr="003118DF" w:rsidRDefault="00CD0D58" w:rsidP="00CD0D58">
      <w:pPr>
        <w:autoSpaceDE w:val="0"/>
        <w:autoSpaceDN w:val="0"/>
        <w:adjustRightInd w:val="0"/>
        <w:spacing w:after="0" w:line="360" w:lineRule="auto"/>
        <w:jc w:val="both"/>
        <w:rPr>
          <w:rFonts w:ascii="Palatino Linotype" w:hAnsi="Palatino Linotype" w:cs="Arial"/>
          <w:b/>
          <w:sz w:val="28"/>
          <w:szCs w:val="28"/>
        </w:rPr>
      </w:pPr>
      <w:r w:rsidRPr="003118DF">
        <w:rPr>
          <w:rFonts w:ascii="Palatino Linotype" w:hAnsi="Palatino Linotype" w:cs="Arial"/>
          <w:b/>
          <w:sz w:val="28"/>
          <w:szCs w:val="28"/>
        </w:rPr>
        <w:t>TERCERO</w:t>
      </w:r>
      <w:r w:rsidRPr="003118DF">
        <w:rPr>
          <w:rFonts w:ascii="Palatino Linotype" w:hAnsi="Palatino Linotype" w:cs="Arial"/>
          <w:b/>
          <w:sz w:val="26"/>
          <w:szCs w:val="26"/>
        </w:rPr>
        <w:t>. Cuestiones de previo y especial pronunciamiento.</w:t>
      </w:r>
    </w:p>
    <w:p w14:paraId="4C8DD761"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248EBF92"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p>
    <w:p w14:paraId="1357FEC9"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1D62815"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p>
    <w:p w14:paraId="7FCC76E8" w14:textId="77777777" w:rsidR="00CD0D58" w:rsidRPr="003118DF" w:rsidRDefault="00CD0D58" w:rsidP="00AE3566">
      <w:pPr>
        <w:spacing w:after="0" w:line="240" w:lineRule="auto"/>
        <w:ind w:left="851" w:right="851"/>
        <w:jc w:val="both"/>
        <w:rPr>
          <w:rFonts w:ascii="Palatino Linotype" w:hAnsi="Palatino Linotype"/>
          <w:b/>
          <w:i/>
          <w:sz w:val="24"/>
          <w:szCs w:val="24"/>
        </w:rPr>
      </w:pPr>
      <w:r w:rsidRPr="003118DF">
        <w:rPr>
          <w:rFonts w:ascii="Palatino Linotype" w:hAnsi="Palatino Linotype"/>
          <w:i/>
          <w:sz w:val="24"/>
          <w:szCs w:val="24"/>
        </w:rPr>
        <w:t>“</w:t>
      </w:r>
      <w:r w:rsidRPr="003118DF">
        <w:rPr>
          <w:rFonts w:ascii="Palatino Linotype" w:hAnsi="Palatino Linotype"/>
          <w:b/>
          <w:i/>
          <w:sz w:val="24"/>
          <w:szCs w:val="24"/>
        </w:rPr>
        <w:t xml:space="preserve">Artículo 180. </w:t>
      </w:r>
      <w:r w:rsidRPr="003118DF">
        <w:rPr>
          <w:rFonts w:ascii="Palatino Linotype" w:hAnsi="Palatino Linotype"/>
          <w:i/>
          <w:sz w:val="24"/>
          <w:szCs w:val="24"/>
        </w:rPr>
        <w:t xml:space="preserve">El </w:t>
      </w:r>
      <w:r w:rsidRPr="003118DF">
        <w:rPr>
          <w:rFonts w:ascii="Palatino Linotype" w:hAnsi="Palatino Linotype" w:cs="Arial"/>
          <w:i/>
          <w:sz w:val="24"/>
          <w:szCs w:val="24"/>
        </w:rPr>
        <w:t>recurso</w:t>
      </w:r>
      <w:r w:rsidRPr="003118DF">
        <w:rPr>
          <w:rFonts w:ascii="Palatino Linotype" w:hAnsi="Palatino Linotype"/>
          <w:i/>
          <w:sz w:val="24"/>
          <w:szCs w:val="24"/>
        </w:rPr>
        <w:t xml:space="preserve"> </w:t>
      </w:r>
      <w:r w:rsidRPr="003118DF">
        <w:rPr>
          <w:rFonts w:ascii="Palatino Linotype" w:hAnsi="Palatino Linotype" w:cs="Arial"/>
          <w:i/>
          <w:sz w:val="24"/>
          <w:szCs w:val="24"/>
        </w:rPr>
        <w:t>de</w:t>
      </w:r>
      <w:r w:rsidRPr="003118DF">
        <w:rPr>
          <w:rFonts w:ascii="Palatino Linotype" w:hAnsi="Palatino Linotype"/>
          <w:i/>
          <w:sz w:val="24"/>
          <w:szCs w:val="24"/>
        </w:rPr>
        <w:t xml:space="preserve"> revisión contendrá:</w:t>
      </w:r>
      <w:r w:rsidRPr="003118DF">
        <w:rPr>
          <w:rFonts w:ascii="Palatino Linotype" w:hAnsi="Palatino Linotype"/>
          <w:b/>
          <w:i/>
          <w:sz w:val="24"/>
          <w:szCs w:val="24"/>
        </w:rPr>
        <w:t xml:space="preserve"> </w:t>
      </w:r>
    </w:p>
    <w:p w14:paraId="61FA94D8" w14:textId="77777777" w:rsidR="00CD0D58" w:rsidRPr="003118DF" w:rsidRDefault="00CD0D58" w:rsidP="00AE3566">
      <w:pPr>
        <w:spacing w:after="0" w:line="240" w:lineRule="auto"/>
        <w:ind w:left="851" w:right="851"/>
        <w:jc w:val="both"/>
        <w:rPr>
          <w:rFonts w:ascii="Palatino Linotype" w:hAnsi="Palatino Linotype"/>
          <w:b/>
          <w:i/>
          <w:sz w:val="24"/>
          <w:szCs w:val="24"/>
        </w:rPr>
      </w:pPr>
    </w:p>
    <w:p w14:paraId="652D1854" w14:textId="77777777" w:rsidR="00CD0D58" w:rsidRPr="003118DF" w:rsidRDefault="00CD0D58" w:rsidP="00967246">
      <w:pPr>
        <w:pStyle w:val="Prrafodelista"/>
        <w:numPr>
          <w:ilvl w:val="0"/>
          <w:numId w:val="3"/>
        </w:numPr>
        <w:ind w:right="851"/>
        <w:contextualSpacing/>
        <w:jc w:val="both"/>
        <w:rPr>
          <w:rFonts w:ascii="Palatino Linotype" w:hAnsi="Palatino Linotype"/>
          <w:b/>
          <w:i/>
        </w:rPr>
      </w:pPr>
      <w:r w:rsidRPr="003118DF">
        <w:rPr>
          <w:rFonts w:ascii="Palatino Linotype" w:hAnsi="Palatino Linotype"/>
          <w:i/>
        </w:rPr>
        <w:t xml:space="preserve">El sujeto obligado ante </w:t>
      </w:r>
      <w:r w:rsidRPr="003118DF">
        <w:rPr>
          <w:rFonts w:ascii="Palatino Linotype" w:hAnsi="Palatino Linotype" w:cs="Arial"/>
          <w:i/>
        </w:rPr>
        <w:t>la</w:t>
      </w:r>
      <w:r w:rsidRPr="003118DF">
        <w:rPr>
          <w:rFonts w:ascii="Palatino Linotype" w:hAnsi="Palatino Linotype"/>
          <w:i/>
        </w:rPr>
        <w:t xml:space="preserve"> cual </w:t>
      </w:r>
      <w:r w:rsidRPr="003118DF">
        <w:rPr>
          <w:rFonts w:ascii="Palatino Linotype" w:hAnsi="Palatino Linotype" w:cs="Arial"/>
          <w:i/>
        </w:rPr>
        <w:t>se</w:t>
      </w:r>
      <w:r w:rsidRPr="003118DF">
        <w:rPr>
          <w:rFonts w:ascii="Palatino Linotype" w:hAnsi="Palatino Linotype"/>
          <w:i/>
        </w:rPr>
        <w:t xml:space="preserve"> presentó la solicitud;</w:t>
      </w:r>
      <w:r w:rsidRPr="003118DF">
        <w:rPr>
          <w:rFonts w:ascii="Palatino Linotype" w:hAnsi="Palatino Linotype"/>
          <w:b/>
          <w:i/>
        </w:rPr>
        <w:t xml:space="preserve"> </w:t>
      </w:r>
    </w:p>
    <w:p w14:paraId="0E0B4402" w14:textId="77777777" w:rsidR="00CD0D58" w:rsidRPr="003118DF" w:rsidRDefault="00CD0D58" w:rsidP="00AE3566">
      <w:pPr>
        <w:pStyle w:val="Prrafodelista"/>
        <w:ind w:left="1571" w:right="851"/>
        <w:jc w:val="both"/>
        <w:rPr>
          <w:rFonts w:ascii="Palatino Linotype" w:hAnsi="Palatino Linotype"/>
          <w:b/>
          <w:i/>
        </w:rPr>
      </w:pPr>
    </w:p>
    <w:p w14:paraId="613CAD02" w14:textId="77777777" w:rsidR="00CD0D58" w:rsidRPr="003118DF" w:rsidRDefault="00CD0D58" w:rsidP="00AE3566">
      <w:pPr>
        <w:spacing w:after="0" w:line="240" w:lineRule="auto"/>
        <w:ind w:left="851" w:right="851"/>
        <w:jc w:val="both"/>
        <w:rPr>
          <w:rFonts w:ascii="Palatino Linotype" w:hAnsi="Palatino Linotype"/>
          <w:i/>
          <w:sz w:val="24"/>
          <w:szCs w:val="24"/>
        </w:rPr>
      </w:pPr>
      <w:r w:rsidRPr="003118DF">
        <w:rPr>
          <w:rFonts w:ascii="Palatino Linotype" w:hAnsi="Palatino Linotype"/>
          <w:b/>
          <w:i/>
          <w:sz w:val="24"/>
          <w:szCs w:val="24"/>
        </w:rPr>
        <w:t xml:space="preserve">II. </w:t>
      </w:r>
      <w:r w:rsidRPr="003118DF">
        <w:rPr>
          <w:rFonts w:ascii="Palatino Linotype" w:hAnsi="Palatino Linotype"/>
          <w:b/>
          <w:i/>
          <w:sz w:val="24"/>
          <w:szCs w:val="24"/>
          <w:u w:val="single"/>
        </w:rPr>
        <w:t xml:space="preserve">El nombre del solicitante </w:t>
      </w:r>
      <w:r w:rsidRPr="003118DF">
        <w:rPr>
          <w:rFonts w:ascii="Palatino Linotype" w:hAnsi="Palatino Linotype" w:cs="Arial"/>
          <w:b/>
          <w:i/>
          <w:sz w:val="24"/>
          <w:szCs w:val="24"/>
          <w:u w:val="single"/>
        </w:rPr>
        <w:t>que</w:t>
      </w:r>
      <w:r w:rsidRPr="003118DF">
        <w:rPr>
          <w:rFonts w:ascii="Palatino Linotype" w:hAnsi="Palatino Linotype"/>
          <w:b/>
          <w:i/>
          <w:sz w:val="24"/>
          <w:szCs w:val="24"/>
          <w:u w:val="single"/>
        </w:rPr>
        <w:t xml:space="preserve"> recurre</w:t>
      </w:r>
      <w:r w:rsidRPr="003118DF">
        <w:rPr>
          <w:rFonts w:ascii="Palatino Linotype" w:hAnsi="Palatino Linotype"/>
          <w:b/>
          <w:i/>
          <w:sz w:val="24"/>
          <w:szCs w:val="24"/>
        </w:rPr>
        <w:t xml:space="preserve"> </w:t>
      </w:r>
      <w:r w:rsidRPr="003118DF">
        <w:rPr>
          <w:rFonts w:ascii="Palatino Linotype" w:hAnsi="Palatino Linotype"/>
          <w:i/>
          <w:sz w:val="24"/>
          <w:szCs w:val="24"/>
        </w:rPr>
        <w:t>o de su representante y, en su caso, del tercero interesado, así como la dirección o medio que señale para recibir notificaciones</w:t>
      </w:r>
      <w:r w:rsidRPr="003118DF">
        <w:rPr>
          <w:rFonts w:ascii="Palatino Linotype" w:hAnsi="Palatino Linotype"/>
          <w:b/>
          <w:i/>
          <w:sz w:val="24"/>
          <w:szCs w:val="24"/>
        </w:rPr>
        <w:t>” [Sic]</w:t>
      </w:r>
    </w:p>
    <w:p w14:paraId="6FC60CFA"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p>
    <w:p w14:paraId="1BECB833"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63634D39"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p>
    <w:p w14:paraId="73967598"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E2A4C04" w14:textId="77777777" w:rsidR="00CD0D58" w:rsidRPr="003118DF" w:rsidRDefault="00CD0D58" w:rsidP="00CD0D58">
      <w:pPr>
        <w:autoSpaceDE w:val="0"/>
        <w:autoSpaceDN w:val="0"/>
        <w:adjustRightInd w:val="0"/>
        <w:spacing w:after="0" w:line="360" w:lineRule="auto"/>
        <w:jc w:val="both"/>
        <w:rPr>
          <w:rFonts w:ascii="Palatino Linotype" w:hAnsi="Palatino Linotype" w:cs="Arial"/>
          <w:sz w:val="24"/>
          <w:szCs w:val="24"/>
          <w:lang w:eastAsia="es-ES"/>
        </w:rPr>
      </w:pPr>
    </w:p>
    <w:p w14:paraId="561E744C" w14:textId="67B322C5" w:rsidR="00CD0D58" w:rsidRPr="003118DF" w:rsidRDefault="00CD0D58" w:rsidP="00CD0D58">
      <w:pPr>
        <w:pStyle w:val="Prrafodelista"/>
        <w:autoSpaceDE w:val="0"/>
        <w:autoSpaceDN w:val="0"/>
        <w:adjustRightInd w:val="0"/>
        <w:spacing w:line="360" w:lineRule="auto"/>
        <w:ind w:left="0"/>
        <w:jc w:val="both"/>
        <w:rPr>
          <w:rFonts w:ascii="Palatino Linotype" w:hAnsi="Palatino Linotype" w:cs="Arial"/>
        </w:rPr>
      </w:pPr>
      <w:r w:rsidRPr="003118DF">
        <w:rPr>
          <w:rFonts w:ascii="Palatino Linotype" w:hAnsi="Palatino Linotype" w:cs="Arial"/>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F6333C" w14:textId="77777777" w:rsidR="00FD63CD" w:rsidRPr="003118DF" w:rsidRDefault="00FD63CD" w:rsidP="00CD0D58">
      <w:pPr>
        <w:pStyle w:val="Prrafodelista"/>
        <w:autoSpaceDE w:val="0"/>
        <w:autoSpaceDN w:val="0"/>
        <w:adjustRightInd w:val="0"/>
        <w:spacing w:line="360" w:lineRule="auto"/>
        <w:ind w:left="0"/>
        <w:jc w:val="both"/>
        <w:rPr>
          <w:rFonts w:ascii="Palatino Linotype" w:hAnsi="Palatino Linotype" w:cs="Arial"/>
        </w:rPr>
      </w:pPr>
    </w:p>
    <w:p w14:paraId="47404B81" w14:textId="3B26C70C" w:rsidR="007342D9" w:rsidRPr="003118DF" w:rsidRDefault="00CD0D58" w:rsidP="00FD63CD">
      <w:pPr>
        <w:spacing w:after="0" w:line="360" w:lineRule="auto"/>
        <w:jc w:val="both"/>
        <w:rPr>
          <w:rFonts w:ascii="Palatino Linotype" w:hAnsi="Palatino Linotype" w:cs="Arial"/>
          <w:b/>
          <w:sz w:val="28"/>
          <w:szCs w:val="28"/>
          <w:lang w:eastAsia="es-ES"/>
        </w:rPr>
      </w:pPr>
      <w:r w:rsidRPr="003118DF">
        <w:rPr>
          <w:rFonts w:ascii="Palatino Linotype" w:hAnsi="Palatino Linotype" w:cs="Arial"/>
          <w:b/>
          <w:sz w:val="28"/>
          <w:szCs w:val="28"/>
          <w:lang w:val="es-419" w:eastAsia="es-ES"/>
        </w:rPr>
        <w:t>CUARTO</w:t>
      </w:r>
      <w:r w:rsidR="007342D9" w:rsidRPr="003118DF">
        <w:rPr>
          <w:rFonts w:ascii="Palatino Linotype" w:hAnsi="Palatino Linotype" w:cs="Arial"/>
          <w:b/>
          <w:sz w:val="28"/>
          <w:szCs w:val="28"/>
          <w:lang w:eastAsia="es-ES"/>
        </w:rPr>
        <w:t>.</w:t>
      </w:r>
      <w:r w:rsidR="007342D9" w:rsidRPr="003118DF">
        <w:rPr>
          <w:rFonts w:ascii="Palatino Linotype" w:hAnsi="Palatino Linotype" w:cs="Arial"/>
          <w:sz w:val="28"/>
          <w:szCs w:val="28"/>
          <w:lang w:eastAsia="es-ES"/>
        </w:rPr>
        <w:t xml:space="preserve"> </w:t>
      </w:r>
      <w:r w:rsidR="007342D9" w:rsidRPr="003118DF">
        <w:rPr>
          <w:rFonts w:ascii="Palatino Linotype" w:hAnsi="Palatino Linotype" w:cs="Arial"/>
          <w:b/>
          <w:sz w:val="28"/>
          <w:szCs w:val="28"/>
          <w:lang w:eastAsia="es-ES"/>
        </w:rPr>
        <w:t xml:space="preserve">De las causas de improcedencia. </w:t>
      </w:r>
    </w:p>
    <w:p w14:paraId="089D7CB1" w14:textId="77777777" w:rsidR="007342D9" w:rsidRPr="003118DF" w:rsidRDefault="007342D9" w:rsidP="00FD63CD">
      <w:pPr>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118DF">
        <w:rPr>
          <w:rFonts w:ascii="Palatino Linotype" w:hAnsi="Palatino Linotype" w:cs="Arial"/>
          <w:sz w:val="24"/>
          <w:szCs w:val="24"/>
          <w:vertAlign w:val="superscript"/>
          <w:lang w:eastAsia="es-ES"/>
        </w:rPr>
        <w:footnoteReference w:id="1"/>
      </w:r>
      <w:r w:rsidRPr="003118DF">
        <w:rPr>
          <w:rFonts w:ascii="Palatino Linotype" w:hAnsi="Palatino Linotype" w:cs="Arial"/>
          <w:sz w:val="24"/>
          <w:szCs w:val="24"/>
          <w:lang w:eastAsia="es-ES"/>
        </w:rPr>
        <w:t>.</w:t>
      </w:r>
    </w:p>
    <w:p w14:paraId="1CC54A33" w14:textId="77777777" w:rsidR="007342D9" w:rsidRPr="003118DF" w:rsidRDefault="007342D9" w:rsidP="00FD63CD">
      <w:pPr>
        <w:spacing w:after="0" w:line="360" w:lineRule="auto"/>
        <w:jc w:val="both"/>
        <w:rPr>
          <w:rFonts w:ascii="Palatino Linotype" w:hAnsi="Palatino Linotype" w:cs="Arial"/>
          <w:sz w:val="24"/>
          <w:szCs w:val="24"/>
          <w:lang w:eastAsia="es-ES"/>
        </w:rPr>
      </w:pPr>
    </w:p>
    <w:p w14:paraId="57BC4D55" w14:textId="77777777" w:rsidR="007342D9" w:rsidRPr="003118DF" w:rsidRDefault="007342D9" w:rsidP="00FD63CD">
      <w:pPr>
        <w:autoSpaceDE w:val="0"/>
        <w:autoSpaceDN w:val="0"/>
        <w:adjustRightInd w:val="0"/>
        <w:spacing w:after="0" w:line="360" w:lineRule="auto"/>
        <w:jc w:val="both"/>
        <w:rPr>
          <w:rFonts w:ascii="Palatino Linotype" w:hAnsi="Palatino Linotype" w:cs="Arial"/>
          <w:sz w:val="24"/>
          <w:szCs w:val="24"/>
          <w:lang w:eastAsia="es-ES"/>
        </w:rPr>
      </w:pPr>
      <w:r w:rsidRPr="003118DF">
        <w:rPr>
          <w:rFonts w:ascii="Palatino Linotype" w:hAnsi="Palatino Linotype" w:cs="Arial"/>
          <w:sz w:val="24"/>
          <w:szCs w:val="24"/>
          <w:lang w:eastAsia="es-ES"/>
        </w:rPr>
        <w:lastRenderedPageBreak/>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EFA8AB" w14:textId="77777777" w:rsidR="007342D9" w:rsidRPr="003118DF" w:rsidRDefault="007342D9" w:rsidP="00FD63CD">
      <w:pPr>
        <w:autoSpaceDE w:val="0"/>
        <w:autoSpaceDN w:val="0"/>
        <w:adjustRightInd w:val="0"/>
        <w:spacing w:after="0" w:line="360" w:lineRule="auto"/>
        <w:jc w:val="both"/>
        <w:rPr>
          <w:rFonts w:ascii="Palatino Linotype" w:hAnsi="Palatino Linotype" w:cs="Arial"/>
          <w:sz w:val="24"/>
          <w:szCs w:val="24"/>
          <w:lang w:eastAsia="es-ES"/>
        </w:rPr>
      </w:pPr>
    </w:p>
    <w:p w14:paraId="1E268C74" w14:textId="291CEF8B" w:rsidR="007342D9" w:rsidRPr="003118DF" w:rsidRDefault="00CD0D58" w:rsidP="00FD63CD">
      <w:pPr>
        <w:spacing w:after="0" w:line="360" w:lineRule="auto"/>
        <w:jc w:val="both"/>
        <w:rPr>
          <w:rFonts w:ascii="Palatino Linotype" w:hAnsi="Palatino Linotype" w:cs="Arial"/>
          <w:b/>
          <w:sz w:val="28"/>
          <w:szCs w:val="28"/>
          <w:lang w:eastAsia="es-ES"/>
        </w:rPr>
      </w:pPr>
      <w:r w:rsidRPr="003118DF">
        <w:rPr>
          <w:rFonts w:ascii="Palatino Linotype" w:hAnsi="Palatino Linotype" w:cs="Arial"/>
          <w:b/>
          <w:sz w:val="28"/>
          <w:szCs w:val="28"/>
          <w:lang w:val="es-419" w:eastAsia="es-ES"/>
        </w:rPr>
        <w:t>QUINTO</w:t>
      </w:r>
      <w:r w:rsidR="007342D9" w:rsidRPr="003118DF">
        <w:rPr>
          <w:rFonts w:ascii="Palatino Linotype" w:hAnsi="Palatino Linotype" w:cs="Arial"/>
          <w:b/>
          <w:sz w:val="28"/>
          <w:szCs w:val="28"/>
          <w:lang w:eastAsia="es-ES"/>
        </w:rPr>
        <w:t xml:space="preserve">. Estudio y resolución del asunto. </w:t>
      </w:r>
    </w:p>
    <w:p w14:paraId="2B7A9766" w14:textId="77777777" w:rsidR="00AE3566" w:rsidRPr="003118DF" w:rsidRDefault="00AE3566" w:rsidP="00AE3566">
      <w:pPr>
        <w:spacing w:after="0" w:line="360" w:lineRule="auto"/>
        <w:jc w:val="both"/>
        <w:rPr>
          <w:rFonts w:ascii="Palatino Linotype" w:hAnsi="Palatino Linotype"/>
          <w:sz w:val="24"/>
          <w:szCs w:val="24"/>
        </w:rPr>
      </w:pPr>
      <w:r w:rsidRPr="003118DF">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90EFFFF" w14:textId="77777777" w:rsidR="00AE3566" w:rsidRPr="003118DF" w:rsidRDefault="00AE3566" w:rsidP="00AE3566">
      <w:pPr>
        <w:spacing w:after="0" w:line="360" w:lineRule="auto"/>
        <w:jc w:val="both"/>
        <w:rPr>
          <w:rFonts w:ascii="Palatino Linotype" w:hAnsi="Palatino Linotype"/>
          <w:sz w:val="24"/>
          <w:szCs w:val="24"/>
        </w:rPr>
      </w:pPr>
    </w:p>
    <w:p w14:paraId="6F7F883D" w14:textId="77777777" w:rsidR="00AE3566" w:rsidRPr="003118DF" w:rsidRDefault="00AE3566" w:rsidP="00AE3566">
      <w:pPr>
        <w:spacing w:after="0" w:line="240" w:lineRule="auto"/>
        <w:ind w:left="851" w:right="851"/>
        <w:jc w:val="both"/>
        <w:rPr>
          <w:rFonts w:ascii="Palatino Linotype" w:hAnsi="Palatino Linotype" w:cs="Arial"/>
          <w:i/>
        </w:rPr>
      </w:pPr>
      <w:r w:rsidRPr="003118DF">
        <w:rPr>
          <w:rFonts w:ascii="Palatino Linotype" w:hAnsi="Palatino Linotype" w:cs="Arial"/>
          <w:b/>
          <w:i/>
        </w:rPr>
        <w:t>“Artículo 6o.</w:t>
      </w:r>
      <w:r w:rsidRPr="003118DF">
        <w:rPr>
          <w:rFonts w:ascii="Palatino Linotype" w:hAnsi="Palatino Linotype" w:cs="Arial"/>
          <w:i/>
        </w:rPr>
        <w:t xml:space="preserve">  . . .</w:t>
      </w:r>
    </w:p>
    <w:p w14:paraId="0A9A8B9E"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65EADED3"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A.</w:t>
      </w:r>
      <w:r w:rsidRPr="003118DF">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E7327DB"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22CCE948" w14:textId="77777777" w:rsidR="00AE3566" w:rsidRPr="003118DF" w:rsidRDefault="00AE3566" w:rsidP="00AE3566">
      <w:pPr>
        <w:spacing w:after="0" w:line="240" w:lineRule="auto"/>
        <w:ind w:left="851" w:right="851"/>
        <w:jc w:val="both"/>
        <w:rPr>
          <w:rFonts w:ascii="Palatino Linotype" w:hAnsi="Palatino Linotype" w:cs="Arial"/>
          <w:i/>
        </w:rPr>
      </w:pPr>
      <w:r w:rsidRPr="003118DF">
        <w:rPr>
          <w:rFonts w:ascii="Palatino Linotype" w:hAnsi="Palatino Linotype" w:cs="Arial"/>
          <w:b/>
          <w:bCs/>
          <w:i/>
          <w:color w:val="000000"/>
          <w:lang w:eastAsia="es-MX"/>
        </w:rPr>
        <w:t xml:space="preserve">I. </w:t>
      </w:r>
      <w:r w:rsidRPr="003118DF">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118DF">
        <w:rPr>
          <w:rFonts w:ascii="Palatino Linotype" w:hAnsi="Palatino Linotype" w:cs="Arial"/>
          <w:i/>
        </w:rPr>
        <w:t xml:space="preserve"> </w:t>
      </w:r>
      <w:r w:rsidRPr="003118DF">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3118DF">
        <w:rPr>
          <w:rFonts w:ascii="Palatino Linotype" w:hAnsi="Palatino Linotype" w:cs="Arial"/>
          <w:i/>
          <w:color w:val="000000"/>
          <w:lang w:eastAsia="es-MX"/>
        </w:rPr>
        <w:lastRenderedPageBreak/>
        <w:t xml:space="preserve">competencias o funciones, la ley determinará los supuestos específicos bajo los cuales procederá la declaración de inexistencia de la información. </w:t>
      </w:r>
    </w:p>
    <w:p w14:paraId="2A1E3837"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645F4D47"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 xml:space="preserve">II. </w:t>
      </w:r>
      <w:r w:rsidRPr="003118DF">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7247895"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0D32B32A"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 xml:space="preserve">III. </w:t>
      </w:r>
      <w:r w:rsidRPr="003118DF">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D100D39"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1BD8420A"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 xml:space="preserve">IV. </w:t>
      </w:r>
      <w:r w:rsidRPr="003118DF">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526A36B3"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4FC14C4A"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 xml:space="preserve">V. </w:t>
      </w:r>
      <w:r w:rsidRPr="003118DF">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59895DD"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09BA171B"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 xml:space="preserve">VI. </w:t>
      </w:r>
      <w:r w:rsidRPr="003118DF">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31515CA" w14:textId="77777777" w:rsidR="00AE3566" w:rsidRPr="003118DF" w:rsidRDefault="00AE3566" w:rsidP="00AE3566">
      <w:pPr>
        <w:spacing w:after="0" w:line="240" w:lineRule="auto"/>
        <w:ind w:left="851" w:right="851"/>
        <w:jc w:val="both"/>
        <w:rPr>
          <w:rFonts w:ascii="Palatino Linotype" w:hAnsi="Palatino Linotype" w:cs="Arial"/>
          <w:b/>
          <w:bCs/>
          <w:i/>
          <w:color w:val="000000"/>
          <w:lang w:eastAsia="es-MX"/>
        </w:rPr>
      </w:pPr>
    </w:p>
    <w:p w14:paraId="1AF1BBF4"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b/>
          <w:bCs/>
          <w:i/>
          <w:color w:val="000000"/>
          <w:lang w:eastAsia="es-MX"/>
        </w:rPr>
        <w:t xml:space="preserve">VII. </w:t>
      </w:r>
      <w:r w:rsidRPr="003118DF">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3118DF">
        <w:rPr>
          <w:rFonts w:ascii="Palatino Linotype" w:hAnsi="Palatino Linotype" w:cs="Arial"/>
          <w:b/>
          <w:i/>
        </w:rPr>
        <w:t>”</w:t>
      </w:r>
    </w:p>
    <w:p w14:paraId="46C443C0" w14:textId="77777777" w:rsidR="00AE3566" w:rsidRPr="003118DF" w:rsidRDefault="00AE3566" w:rsidP="00AE3566">
      <w:pPr>
        <w:spacing w:after="0" w:line="240" w:lineRule="auto"/>
        <w:ind w:left="851" w:right="851"/>
        <w:jc w:val="both"/>
        <w:rPr>
          <w:rFonts w:ascii="Palatino Linotype" w:hAnsi="Palatino Linotype" w:cs="Arial"/>
          <w:i/>
          <w:color w:val="000000"/>
          <w:lang w:eastAsia="es-MX"/>
        </w:rPr>
      </w:pPr>
      <w:r w:rsidRPr="003118DF">
        <w:rPr>
          <w:rFonts w:ascii="Palatino Linotype" w:hAnsi="Palatino Linotype" w:cs="Arial"/>
          <w:i/>
          <w:color w:val="000000"/>
          <w:lang w:eastAsia="es-MX"/>
        </w:rPr>
        <w:t>(Énfasis añadido)</w:t>
      </w:r>
    </w:p>
    <w:p w14:paraId="7267FADB" w14:textId="77777777" w:rsidR="00AE3566" w:rsidRPr="003118DF" w:rsidRDefault="00AE3566" w:rsidP="00AE3566">
      <w:pPr>
        <w:spacing w:after="0" w:line="360" w:lineRule="auto"/>
        <w:jc w:val="both"/>
        <w:rPr>
          <w:rFonts w:ascii="Palatino Linotype" w:hAnsi="Palatino Linotype"/>
          <w:sz w:val="24"/>
          <w:szCs w:val="24"/>
        </w:rPr>
      </w:pPr>
    </w:p>
    <w:p w14:paraId="1A0FA929" w14:textId="77777777" w:rsidR="00AE3566" w:rsidRPr="003118DF" w:rsidRDefault="00AE3566" w:rsidP="00AE3566">
      <w:pPr>
        <w:spacing w:after="0" w:line="360" w:lineRule="auto"/>
        <w:jc w:val="both"/>
        <w:rPr>
          <w:rFonts w:ascii="Palatino Linotype" w:hAnsi="Palatino Linotype"/>
          <w:sz w:val="24"/>
          <w:szCs w:val="24"/>
        </w:rPr>
      </w:pPr>
      <w:r w:rsidRPr="003118DF">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5D93846" w14:textId="77777777" w:rsidR="00AE3566" w:rsidRPr="003118DF" w:rsidRDefault="00AE3566" w:rsidP="00AE3566">
      <w:pPr>
        <w:spacing w:after="0" w:line="360" w:lineRule="auto"/>
        <w:jc w:val="both"/>
        <w:rPr>
          <w:rFonts w:ascii="Palatino Linotype" w:hAnsi="Palatino Linotype"/>
          <w:sz w:val="24"/>
          <w:szCs w:val="24"/>
        </w:rPr>
      </w:pPr>
    </w:p>
    <w:p w14:paraId="5950BFFA" w14:textId="77777777" w:rsidR="00AE3566" w:rsidRPr="003118DF" w:rsidRDefault="00AE3566" w:rsidP="00AE3566">
      <w:pPr>
        <w:spacing w:after="0" w:line="240" w:lineRule="auto"/>
        <w:ind w:left="851" w:right="851"/>
        <w:jc w:val="both"/>
        <w:rPr>
          <w:rFonts w:ascii="Palatino Linotype" w:hAnsi="Palatino Linotype" w:cs="Arial"/>
          <w:b/>
          <w:i/>
        </w:rPr>
      </w:pPr>
      <w:r w:rsidRPr="003118DF">
        <w:rPr>
          <w:rFonts w:ascii="Palatino Linotype" w:hAnsi="Palatino Linotype" w:cs="Arial"/>
          <w:b/>
          <w:i/>
        </w:rPr>
        <w:t xml:space="preserve">“Artículo 5.  … </w:t>
      </w:r>
    </w:p>
    <w:p w14:paraId="09E1BEE7" w14:textId="77777777" w:rsidR="00AE3566" w:rsidRPr="003118DF" w:rsidRDefault="00AE3566" w:rsidP="00AE3566">
      <w:pPr>
        <w:spacing w:after="0" w:line="240" w:lineRule="auto"/>
        <w:ind w:left="851" w:right="851"/>
        <w:jc w:val="both"/>
        <w:rPr>
          <w:rFonts w:ascii="Palatino Linotype" w:hAnsi="Palatino Linotype" w:cs="Arial"/>
          <w:i/>
        </w:rPr>
      </w:pPr>
      <w:r w:rsidRPr="003118DF">
        <w:rPr>
          <w:rFonts w:ascii="Palatino Linotype" w:hAnsi="Palatino Linotype" w:cs="Arial"/>
          <w:i/>
        </w:rPr>
        <w:t>. . .</w:t>
      </w:r>
    </w:p>
    <w:p w14:paraId="346558AB" w14:textId="77777777" w:rsidR="00AE3566" w:rsidRPr="003118DF" w:rsidRDefault="00AE3566" w:rsidP="00AE3566">
      <w:pPr>
        <w:spacing w:after="0" w:line="240" w:lineRule="auto"/>
        <w:ind w:left="851" w:right="851"/>
        <w:jc w:val="both"/>
        <w:rPr>
          <w:rFonts w:ascii="Palatino Linotype" w:hAnsi="Palatino Linotype" w:cs="Arial"/>
          <w:b/>
          <w:i/>
        </w:rPr>
      </w:pPr>
      <w:r w:rsidRPr="003118DF">
        <w:rPr>
          <w:rFonts w:ascii="Palatino Linotype" w:hAnsi="Palatino Linotype" w:cs="Arial"/>
          <w:b/>
          <w:i/>
        </w:rPr>
        <w:t>El derecho a la información será garantizado por el Estado.</w:t>
      </w:r>
    </w:p>
    <w:p w14:paraId="2F076D2B" w14:textId="77777777" w:rsidR="00AE3566" w:rsidRPr="003118DF" w:rsidRDefault="00AE3566" w:rsidP="00AE3566">
      <w:pPr>
        <w:spacing w:after="0" w:line="240" w:lineRule="auto"/>
        <w:ind w:left="851" w:right="851"/>
        <w:jc w:val="both"/>
        <w:rPr>
          <w:rFonts w:ascii="Palatino Linotype" w:hAnsi="Palatino Linotype" w:cs="Arial"/>
          <w:i/>
        </w:rPr>
      </w:pPr>
      <w:r w:rsidRPr="003118DF">
        <w:rPr>
          <w:rFonts w:ascii="Palatino Linotype" w:hAnsi="Palatino Linotype" w:cs="Arial"/>
          <w:i/>
        </w:rPr>
        <w:t xml:space="preserve">La ley establecerá las previsiones que permitan asegurar la protección, el respeto y la difusión de este derecho. </w:t>
      </w:r>
    </w:p>
    <w:p w14:paraId="4AF3C451" w14:textId="77777777" w:rsidR="00AE3566" w:rsidRPr="003118DF" w:rsidRDefault="00AE3566" w:rsidP="00AE3566">
      <w:pPr>
        <w:spacing w:after="0" w:line="240" w:lineRule="auto"/>
        <w:ind w:left="851" w:right="851"/>
        <w:jc w:val="both"/>
        <w:rPr>
          <w:rFonts w:ascii="Palatino Linotype" w:hAnsi="Palatino Linotype" w:cs="Arial"/>
          <w:i/>
        </w:rPr>
      </w:pPr>
    </w:p>
    <w:p w14:paraId="04BF2C06" w14:textId="77777777" w:rsidR="00AE3566" w:rsidRPr="003118DF" w:rsidRDefault="00AE3566" w:rsidP="00AE3566">
      <w:pPr>
        <w:spacing w:after="0" w:line="240" w:lineRule="auto"/>
        <w:ind w:left="851" w:right="851"/>
        <w:jc w:val="both"/>
        <w:rPr>
          <w:rFonts w:ascii="Palatino Linotype" w:hAnsi="Palatino Linotype" w:cs="Arial"/>
          <w:i/>
        </w:rPr>
      </w:pPr>
      <w:r w:rsidRPr="003118DF">
        <w:rPr>
          <w:rFonts w:ascii="Palatino Linotype" w:hAnsi="Palatino Linotype" w:cs="Arial"/>
          <w:i/>
        </w:rPr>
        <w:t xml:space="preserve">Para garantizar el ejercicio del derecho de transparencia, acceso a la información pública y protección de datos personales, los poderes públicos y los organismos autónomos, </w:t>
      </w:r>
      <w:r w:rsidRPr="003118DF">
        <w:rPr>
          <w:rFonts w:ascii="Palatino Linotype" w:hAnsi="Palatino Linotype" w:cs="Arial"/>
          <w:i/>
        </w:rPr>
        <w:lastRenderedPageBreak/>
        <w:t>transparentarán sus acciones, en términos de las disposiciones aplicables, la información será oportuna, clara, veraz y de fácil acceso.</w:t>
      </w:r>
    </w:p>
    <w:p w14:paraId="3508986E" w14:textId="77777777" w:rsidR="00AE3566" w:rsidRPr="003118DF" w:rsidRDefault="00AE3566" w:rsidP="00AE3566">
      <w:pPr>
        <w:spacing w:after="0" w:line="240" w:lineRule="auto"/>
        <w:ind w:left="851" w:right="851"/>
        <w:jc w:val="both"/>
        <w:rPr>
          <w:rFonts w:ascii="Palatino Linotype" w:hAnsi="Palatino Linotype" w:cs="Arial"/>
          <w:i/>
        </w:rPr>
      </w:pPr>
    </w:p>
    <w:p w14:paraId="25CC7AEC" w14:textId="77777777" w:rsidR="00AE3566" w:rsidRPr="003118DF" w:rsidRDefault="00AE3566" w:rsidP="00AE3566">
      <w:pPr>
        <w:spacing w:after="0" w:line="240" w:lineRule="auto"/>
        <w:ind w:left="851" w:right="851"/>
        <w:jc w:val="both"/>
        <w:rPr>
          <w:rFonts w:ascii="Palatino Linotype" w:hAnsi="Palatino Linotype" w:cs="Arial"/>
          <w:i/>
        </w:rPr>
      </w:pPr>
      <w:r w:rsidRPr="003118DF">
        <w:rPr>
          <w:rFonts w:ascii="Palatino Linotype" w:hAnsi="Palatino Linotype" w:cs="Arial"/>
          <w:i/>
        </w:rPr>
        <w:t xml:space="preserve">Este derecho se regirá por los principios y bases siguientes: </w:t>
      </w:r>
    </w:p>
    <w:p w14:paraId="309463BC" w14:textId="77777777" w:rsidR="00AE3566" w:rsidRPr="003118DF" w:rsidRDefault="00AE3566" w:rsidP="00AE3566">
      <w:pPr>
        <w:spacing w:after="0" w:line="240" w:lineRule="auto"/>
        <w:ind w:left="851" w:right="851"/>
        <w:jc w:val="both"/>
        <w:rPr>
          <w:rFonts w:ascii="Palatino Linotype" w:hAnsi="Palatino Linotype" w:cs="Arial"/>
          <w:i/>
        </w:rPr>
      </w:pPr>
    </w:p>
    <w:p w14:paraId="47C2FF62" w14:textId="77777777" w:rsidR="00AE3566" w:rsidRPr="003118DF" w:rsidRDefault="00AE3566" w:rsidP="00AE3566">
      <w:pPr>
        <w:spacing w:after="0" w:line="240" w:lineRule="auto"/>
        <w:ind w:left="851" w:right="851"/>
        <w:jc w:val="both"/>
        <w:rPr>
          <w:rFonts w:ascii="Palatino Linotype" w:hAnsi="Palatino Linotype" w:cs="Arial"/>
          <w:i/>
          <w:iCs/>
          <w:color w:val="222222"/>
        </w:rPr>
      </w:pPr>
      <w:r w:rsidRPr="003118DF">
        <w:rPr>
          <w:rFonts w:ascii="Palatino Linotype" w:hAnsi="Palatino Linotype" w:cs="Arial"/>
          <w:b/>
          <w:i/>
          <w:iCs/>
          <w:color w:val="222222"/>
        </w:rPr>
        <w:t>I.</w:t>
      </w:r>
      <w:r w:rsidRPr="003118DF">
        <w:rPr>
          <w:rFonts w:ascii="Palatino Linotype" w:hAnsi="Palatino Linotype" w:cs="Arial"/>
          <w:i/>
          <w:iCs/>
          <w:color w:val="222222"/>
        </w:rPr>
        <w:t xml:space="preserve"> </w:t>
      </w:r>
      <w:r w:rsidRPr="003118DF">
        <w:rPr>
          <w:rFonts w:ascii="Palatino Linotype" w:hAnsi="Palatino Linotype" w:cs="Arial"/>
          <w:b/>
          <w:bCs/>
          <w:i/>
          <w:iCs/>
          <w:color w:val="222222"/>
        </w:rPr>
        <w:t xml:space="preserve">Toda la información en posesión de </w:t>
      </w:r>
      <w:r w:rsidRPr="003118DF">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3118DF">
        <w:rPr>
          <w:rFonts w:ascii="Palatino Linotype" w:hAnsi="Palatino Linotype" w:cs="Arial"/>
          <w:i/>
          <w:iCs/>
          <w:color w:val="222222"/>
        </w:rPr>
        <w:t xml:space="preserve">, así como del gobierno y de la administración pública municipal y sus organismos descentralizados, asimismo de </w:t>
      </w:r>
      <w:r w:rsidRPr="003118DF">
        <w:rPr>
          <w:rFonts w:ascii="Palatino Linotype" w:hAnsi="Palatino Linotype" w:cs="Arial"/>
          <w:b/>
          <w:i/>
          <w:iCs/>
          <w:color w:val="222222"/>
        </w:rPr>
        <w:t>cualquier</w:t>
      </w:r>
      <w:r w:rsidRPr="003118DF">
        <w:rPr>
          <w:rFonts w:ascii="Palatino Linotype" w:hAnsi="Palatino Linotype" w:cs="Arial"/>
          <w:i/>
          <w:iCs/>
          <w:color w:val="222222"/>
        </w:rPr>
        <w:t xml:space="preserve"> persona física, jurídica colectiva o </w:t>
      </w:r>
      <w:r w:rsidRPr="003118DF">
        <w:rPr>
          <w:rFonts w:ascii="Palatino Linotype" w:hAnsi="Palatino Linotype" w:cs="Arial"/>
          <w:b/>
          <w:i/>
          <w:iCs/>
          <w:color w:val="222222"/>
        </w:rPr>
        <w:t xml:space="preserve">sindicato que reciba y ejerza recursos </w:t>
      </w:r>
      <w:r w:rsidRPr="003118DF">
        <w:rPr>
          <w:rFonts w:ascii="Palatino Linotype" w:hAnsi="Palatino Linotype" w:cs="Arial"/>
          <w:b/>
          <w:i/>
        </w:rPr>
        <w:t>públicos</w:t>
      </w:r>
      <w:r w:rsidRPr="003118DF">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CC3582" w14:textId="77777777" w:rsidR="00AE3566" w:rsidRPr="003118DF" w:rsidRDefault="00AE3566" w:rsidP="00AE3566">
      <w:pPr>
        <w:spacing w:after="0" w:line="240" w:lineRule="auto"/>
        <w:ind w:left="851" w:right="851"/>
        <w:jc w:val="both"/>
        <w:rPr>
          <w:rFonts w:ascii="Palatino Linotype" w:hAnsi="Palatino Linotype" w:cs="Arial"/>
          <w:i/>
          <w:color w:val="222222"/>
        </w:rPr>
      </w:pPr>
    </w:p>
    <w:p w14:paraId="1B2D8D14" w14:textId="77777777" w:rsidR="00AE3566" w:rsidRPr="003118DF" w:rsidRDefault="00AE3566" w:rsidP="00AE3566">
      <w:pPr>
        <w:spacing w:after="0" w:line="240" w:lineRule="auto"/>
        <w:ind w:left="851" w:right="851"/>
        <w:jc w:val="both"/>
        <w:rPr>
          <w:rFonts w:ascii="Palatino Linotype" w:hAnsi="Palatino Linotype" w:cs="Arial"/>
          <w:i/>
          <w:color w:val="222222"/>
        </w:rPr>
      </w:pPr>
      <w:r w:rsidRPr="003118DF">
        <w:rPr>
          <w:rFonts w:ascii="Palatino Linotype" w:hAnsi="Palatino Linotype" w:cs="Arial"/>
          <w:b/>
          <w:i/>
          <w:iCs/>
          <w:color w:val="222222"/>
        </w:rPr>
        <w:t>III.</w:t>
      </w:r>
      <w:r w:rsidRPr="003118DF">
        <w:rPr>
          <w:rFonts w:ascii="Palatino Linotype" w:hAnsi="Palatino Linotype"/>
          <w:i/>
          <w:color w:val="222222"/>
        </w:rPr>
        <w:t xml:space="preserve"> </w:t>
      </w:r>
      <w:r w:rsidRPr="003118DF">
        <w:rPr>
          <w:rFonts w:ascii="Palatino Linotype" w:hAnsi="Palatino Linotype" w:cs="Arial"/>
          <w:i/>
          <w:iCs/>
          <w:color w:val="222222"/>
        </w:rPr>
        <w:t xml:space="preserve">Toda </w:t>
      </w:r>
      <w:r w:rsidRPr="003118DF">
        <w:rPr>
          <w:rFonts w:ascii="Palatino Linotype" w:hAnsi="Palatino Linotype" w:cs="Arial"/>
          <w:i/>
        </w:rPr>
        <w:t>persona</w:t>
      </w:r>
      <w:r w:rsidRPr="003118DF">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D89EB5E" w14:textId="77777777" w:rsidR="00AE3566" w:rsidRPr="003118DF" w:rsidRDefault="00AE3566" w:rsidP="00AE3566">
      <w:pPr>
        <w:spacing w:after="0" w:line="240" w:lineRule="auto"/>
        <w:ind w:left="851" w:right="851"/>
        <w:jc w:val="both"/>
        <w:rPr>
          <w:rFonts w:ascii="Palatino Linotype" w:hAnsi="Palatino Linotype" w:cs="Arial"/>
          <w:b/>
          <w:i/>
          <w:iCs/>
          <w:color w:val="222222"/>
        </w:rPr>
      </w:pPr>
    </w:p>
    <w:p w14:paraId="6F174A57" w14:textId="77777777" w:rsidR="00AE3566" w:rsidRPr="003118DF" w:rsidRDefault="00AE3566" w:rsidP="00AE3566">
      <w:pPr>
        <w:spacing w:after="0" w:line="240" w:lineRule="auto"/>
        <w:ind w:left="851" w:right="851"/>
        <w:jc w:val="both"/>
        <w:rPr>
          <w:rFonts w:ascii="Palatino Linotype" w:hAnsi="Palatino Linotype" w:cs="Arial"/>
          <w:i/>
          <w:color w:val="222222"/>
        </w:rPr>
      </w:pPr>
      <w:r w:rsidRPr="003118DF">
        <w:rPr>
          <w:rFonts w:ascii="Palatino Linotype" w:hAnsi="Palatino Linotype" w:cs="Arial"/>
          <w:b/>
          <w:i/>
          <w:iCs/>
          <w:color w:val="222222"/>
        </w:rPr>
        <w:t xml:space="preserve">IV. </w:t>
      </w:r>
      <w:r w:rsidRPr="003118DF">
        <w:rPr>
          <w:rFonts w:ascii="Palatino Linotype" w:hAnsi="Palatino Linotype" w:cs="Arial"/>
          <w:i/>
          <w:iCs/>
          <w:color w:val="222222"/>
        </w:rPr>
        <w:t xml:space="preserve">Se establecerán mecanismos de acceso a la información y procedimientos de revisión expeditos que se </w:t>
      </w:r>
      <w:r w:rsidRPr="003118DF">
        <w:rPr>
          <w:rFonts w:ascii="Palatino Linotype" w:hAnsi="Palatino Linotype" w:cs="Arial"/>
          <w:i/>
        </w:rPr>
        <w:t>sustanciarán</w:t>
      </w:r>
      <w:r w:rsidRPr="003118DF">
        <w:rPr>
          <w:rFonts w:ascii="Palatino Linotype" w:hAnsi="Palatino Linotype" w:cs="Arial"/>
          <w:i/>
          <w:iCs/>
          <w:color w:val="222222"/>
        </w:rPr>
        <w:t xml:space="preserve"> ante el organismo autónomo especializado e imparcial que establece esta Constitución.”</w:t>
      </w:r>
    </w:p>
    <w:p w14:paraId="6B8BD999" w14:textId="77777777" w:rsidR="00AE3566" w:rsidRPr="003118DF" w:rsidRDefault="00AE3566" w:rsidP="00AE3566">
      <w:pPr>
        <w:spacing w:after="0" w:line="240" w:lineRule="auto"/>
        <w:ind w:left="851" w:right="851"/>
        <w:jc w:val="both"/>
        <w:rPr>
          <w:rFonts w:ascii="Palatino Linotype" w:hAnsi="Palatino Linotype" w:cs="Arial"/>
          <w:i/>
          <w:iCs/>
          <w:color w:val="222222"/>
        </w:rPr>
      </w:pPr>
      <w:r w:rsidRPr="003118DF">
        <w:rPr>
          <w:rFonts w:ascii="Palatino Linotype" w:hAnsi="Palatino Linotype" w:cs="Arial"/>
          <w:i/>
          <w:iCs/>
          <w:color w:val="222222"/>
        </w:rPr>
        <w:t>(Énfasis añadido)</w:t>
      </w:r>
    </w:p>
    <w:p w14:paraId="6F27B54B" w14:textId="77777777" w:rsidR="00AE3566" w:rsidRPr="003118DF" w:rsidRDefault="00AE3566" w:rsidP="00AE3566">
      <w:pPr>
        <w:spacing w:after="0" w:line="360" w:lineRule="auto"/>
        <w:jc w:val="both"/>
        <w:rPr>
          <w:rFonts w:ascii="Palatino Linotype" w:hAnsi="Palatino Linotype"/>
          <w:sz w:val="24"/>
          <w:szCs w:val="24"/>
        </w:rPr>
      </w:pPr>
    </w:p>
    <w:p w14:paraId="6163020B" w14:textId="77777777" w:rsidR="00AE3566" w:rsidRPr="003118DF" w:rsidRDefault="00AE3566" w:rsidP="00AE3566">
      <w:pPr>
        <w:spacing w:after="0" w:line="360" w:lineRule="auto"/>
        <w:jc w:val="both"/>
        <w:rPr>
          <w:rFonts w:ascii="Palatino Linotype" w:hAnsi="Palatino Linotype"/>
          <w:sz w:val="24"/>
          <w:szCs w:val="24"/>
        </w:rPr>
      </w:pPr>
      <w:r w:rsidRPr="003118DF">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E524D51" w14:textId="77777777" w:rsidR="00AE3566" w:rsidRPr="003118DF" w:rsidRDefault="00AE3566" w:rsidP="00AE3566">
      <w:pPr>
        <w:autoSpaceDE w:val="0"/>
        <w:autoSpaceDN w:val="0"/>
        <w:adjustRightInd w:val="0"/>
        <w:spacing w:after="0" w:line="360" w:lineRule="auto"/>
        <w:jc w:val="both"/>
        <w:rPr>
          <w:rFonts w:ascii="Palatino Linotype" w:hAnsi="Palatino Linotype" w:cs="Arial"/>
          <w:sz w:val="24"/>
          <w:szCs w:val="24"/>
        </w:rPr>
      </w:pPr>
    </w:p>
    <w:p w14:paraId="266CF6CB" w14:textId="77777777" w:rsidR="00AE3566" w:rsidRPr="003118DF" w:rsidRDefault="00AE3566" w:rsidP="00AE3566">
      <w:pPr>
        <w:autoSpaceDE w:val="0"/>
        <w:autoSpaceDN w:val="0"/>
        <w:adjustRightInd w:val="0"/>
        <w:spacing w:after="0" w:line="360" w:lineRule="auto"/>
        <w:jc w:val="both"/>
        <w:rPr>
          <w:rFonts w:ascii="Palatino Linotype" w:hAnsi="Palatino Linotype" w:cs="Arial"/>
          <w:sz w:val="24"/>
          <w:szCs w:val="24"/>
        </w:rPr>
      </w:pPr>
      <w:r w:rsidRPr="003118DF">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w:t>
      </w:r>
      <w:r w:rsidRPr="003118DF">
        <w:rPr>
          <w:rFonts w:ascii="Palatino Linotype" w:hAnsi="Palatino Linotype" w:cs="Arial"/>
          <w:sz w:val="24"/>
          <w:szCs w:val="24"/>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77D55C58" w14:textId="77777777" w:rsidR="00AE3566" w:rsidRPr="003118DF" w:rsidRDefault="00AE3566" w:rsidP="00AE3566">
      <w:pPr>
        <w:autoSpaceDE w:val="0"/>
        <w:autoSpaceDN w:val="0"/>
        <w:adjustRightInd w:val="0"/>
        <w:spacing w:after="0" w:line="360" w:lineRule="auto"/>
        <w:jc w:val="both"/>
        <w:rPr>
          <w:rFonts w:ascii="Palatino Linotype" w:hAnsi="Palatino Linotype" w:cs="Arial"/>
          <w:sz w:val="24"/>
          <w:szCs w:val="24"/>
        </w:rPr>
      </w:pPr>
    </w:p>
    <w:p w14:paraId="384D0D39" w14:textId="33110ED7" w:rsidR="00CD016B" w:rsidRPr="003118DF" w:rsidRDefault="0039588D" w:rsidP="00967246">
      <w:pPr>
        <w:pStyle w:val="Prrafodelista"/>
        <w:numPr>
          <w:ilvl w:val="0"/>
          <w:numId w:val="4"/>
        </w:numPr>
        <w:autoSpaceDE w:val="0"/>
        <w:autoSpaceDN w:val="0"/>
        <w:adjustRightInd w:val="0"/>
        <w:spacing w:line="360" w:lineRule="auto"/>
        <w:jc w:val="both"/>
        <w:rPr>
          <w:rFonts w:ascii="Palatino Linotype" w:hAnsi="Palatino Linotype" w:cs="Arial"/>
        </w:rPr>
      </w:pPr>
      <w:r w:rsidRPr="003118DF">
        <w:rPr>
          <w:rFonts w:ascii="Palatino Linotype" w:hAnsi="Palatino Linotype" w:cs="Arial"/>
        </w:rPr>
        <w:t xml:space="preserve">Cualquier oficio con el que se modifique la autorización contenida en el oficio DGNRIA/OF 3023/95 expedido en favor de </w:t>
      </w:r>
      <w:r w:rsidR="00396086" w:rsidRPr="003118DF">
        <w:rPr>
          <w:rFonts w:ascii="Palatino Linotype" w:hAnsi="Palatino Linotype" w:cs="Arial"/>
        </w:rPr>
        <w:t>XXXXXXXXXXXXXXXXXX</w:t>
      </w:r>
      <w:r w:rsidRPr="003118DF">
        <w:rPr>
          <w:rFonts w:ascii="Palatino Linotype" w:hAnsi="Palatino Linotype" w:cs="Arial"/>
        </w:rPr>
        <w:t>, con respecto al Conjunto Residencial Campestre "</w:t>
      </w:r>
      <w:r w:rsidR="00396086" w:rsidRPr="003118DF">
        <w:rPr>
          <w:rFonts w:ascii="Palatino Linotype" w:hAnsi="Palatino Linotype" w:cs="Arial"/>
        </w:rPr>
        <w:t>XXXXXXXXXX</w:t>
      </w:r>
      <w:r w:rsidRPr="003118DF">
        <w:rPr>
          <w:rFonts w:ascii="Palatino Linotype" w:hAnsi="Palatino Linotype" w:cs="Arial"/>
        </w:rPr>
        <w:t xml:space="preserve">" durante 1996. Cualquier oficio dirigido a </w:t>
      </w:r>
      <w:r w:rsidR="009F4162" w:rsidRPr="003118DF">
        <w:rPr>
          <w:rFonts w:ascii="Palatino Linotype" w:hAnsi="Palatino Linotype" w:cs="Arial"/>
        </w:rPr>
        <w:t>XXXXXXXXXXXXX</w:t>
      </w:r>
      <w:r w:rsidRPr="003118DF">
        <w:rPr>
          <w:rFonts w:ascii="Palatino Linotype" w:hAnsi="Palatino Linotype" w:cs="Arial"/>
        </w:rPr>
        <w:t>, con respecto al Conjunto Residencial Campestre "</w:t>
      </w:r>
      <w:r w:rsidR="00396086" w:rsidRPr="003118DF">
        <w:rPr>
          <w:rFonts w:ascii="Palatino Linotype" w:hAnsi="Palatino Linotype" w:cs="Arial"/>
        </w:rPr>
        <w:t>XXXXXXXXXXXXX</w:t>
      </w:r>
      <w:r w:rsidRPr="003118DF">
        <w:rPr>
          <w:rFonts w:ascii="Palatino Linotype" w:hAnsi="Palatino Linotype" w:cs="Arial"/>
        </w:rPr>
        <w:t xml:space="preserve">" </w:t>
      </w:r>
      <w:r w:rsidRPr="003118DF">
        <w:rPr>
          <w:rFonts w:ascii="Palatino Linotype" w:hAnsi="Palatino Linotype" w:cs="Arial"/>
          <w:b/>
          <w:u w:val="single"/>
        </w:rPr>
        <w:t>de 1996 al 2000</w:t>
      </w:r>
      <w:r w:rsidRPr="003118DF">
        <w:rPr>
          <w:rFonts w:ascii="Palatino Linotype" w:hAnsi="Palatino Linotype" w:cs="Arial"/>
        </w:rPr>
        <w:t>.</w:t>
      </w:r>
    </w:p>
    <w:p w14:paraId="662AD712" w14:textId="77777777" w:rsidR="00CD016B" w:rsidRPr="003118DF" w:rsidRDefault="00CD016B" w:rsidP="00AE3566">
      <w:pPr>
        <w:autoSpaceDE w:val="0"/>
        <w:autoSpaceDN w:val="0"/>
        <w:adjustRightInd w:val="0"/>
        <w:spacing w:after="0" w:line="360" w:lineRule="auto"/>
        <w:jc w:val="both"/>
        <w:rPr>
          <w:rFonts w:ascii="Palatino Linotype" w:hAnsi="Palatino Linotype" w:cs="Arial"/>
          <w:sz w:val="24"/>
          <w:szCs w:val="24"/>
        </w:rPr>
      </w:pPr>
    </w:p>
    <w:p w14:paraId="2370D942" w14:textId="03A243C1" w:rsidR="00A11A3F" w:rsidRPr="003118DF" w:rsidRDefault="00A11A3F" w:rsidP="00AE3566">
      <w:pPr>
        <w:autoSpaceDE w:val="0"/>
        <w:autoSpaceDN w:val="0"/>
        <w:adjustRightInd w:val="0"/>
        <w:spacing w:after="0" w:line="360" w:lineRule="auto"/>
        <w:jc w:val="both"/>
        <w:rPr>
          <w:rFonts w:ascii="Palatino Linotype" w:eastAsia="Palatino Linotype" w:hAnsi="Palatino Linotype" w:cs="Palatino Linotype"/>
          <w:color w:val="000000"/>
          <w:sz w:val="24"/>
          <w:szCs w:val="24"/>
          <w:lang w:val="es-419"/>
        </w:rPr>
      </w:pPr>
      <w:r w:rsidRPr="003118DF">
        <w:rPr>
          <w:rFonts w:ascii="Palatino Linotype" w:hAnsi="Palatino Linotype" w:cs="Arial"/>
          <w:sz w:val="24"/>
          <w:szCs w:val="24"/>
        </w:rPr>
        <w:t>Derivado de las solicitud</w:t>
      </w:r>
      <w:r w:rsidRPr="003118DF">
        <w:rPr>
          <w:rFonts w:ascii="Palatino Linotype" w:hAnsi="Palatino Linotype" w:cs="Arial"/>
          <w:sz w:val="24"/>
          <w:szCs w:val="24"/>
          <w:lang w:val="es-419"/>
        </w:rPr>
        <w:t>es</w:t>
      </w:r>
      <w:r w:rsidRPr="003118DF">
        <w:rPr>
          <w:rFonts w:ascii="Palatino Linotype" w:hAnsi="Palatino Linotype" w:cs="Arial"/>
          <w:sz w:val="24"/>
          <w:szCs w:val="24"/>
        </w:rPr>
        <w:t xml:space="preserve"> de información, el sujeto obligado remitió en respuesta </w:t>
      </w:r>
      <w:r w:rsidRPr="003118DF">
        <w:rPr>
          <w:rFonts w:ascii="Palatino Linotype" w:hAnsi="Palatino Linotype" w:cs="Arial"/>
          <w:sz w:val="24"/>
          <w:szCs w:val="24"/>
          <w:lang w:val="es-419"/>
        </w:rPr>
        <w:t>los</w:t>
      </w:r>
      <w:r w:rsidRPr="003118DF">
        <w:rPr>
          <w:rFonts w:ascii="Palatino Linotype" w:hAnsi="Palatino Linotype" w:cs="Arial"/>
          <w:sz w:val="24"/>
          <w:szCs w:val="24"/>
        </w:rPr>
        <w:t xml:space="preserve"> siguiente</w:t>
      </w:r>
      <w:r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archivo</w:t>
      </w:r>
      <w:r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electrónico</w:t>
      </w:r>
      <w:r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w:t>
      </w:r>
      <w:r w:rsidRPr="003118DF">
        <w:rPr>
          <w:rFonts w:ascii="Palatino Linotype" w:eastAsia="Palatino Linotype" w:hAnsi="Palatino Linotype" w:cs="Palatino Linotype"/>
          <w:color w:val="000000"/>
          <w:sz w:val="24"/>
          <w:szCs w:val="24"/>
          <w:lang w:val="es-419"/>
        </w:rPr>
        <w:t>“</w:t>
      </w:r>
      <w:r w:rsidRPr="003118DF">
        <w:rPr>
          <w:rFonts w:ascii="Palatino Linotype" w:eastAsia="Palatino Linotype" w:hAnsi="Palatino Linotype" w:cs="Palatino Linotype"/>
          <w:b/>
          <w:i/>
          <w:color w:val="000000"/>
          <w:sz w:val="24"/>
          <w:szCs w:val="24"/>
          <w:lang w:val="es-419"/>
        </w:rPr>
        <w:t>Resp. 046.pdf</w:t>
      </w:r>
      <w:r w:rsidRPr="003118DF">
        <w:rPr>
          <w:rFonts w:ascii="Palatino Linotype" w:eastAsia="Palatino Linotype" w:hAnsi="Palatino Linotype" w:cs="Palatino Linotype"/>
          <w:color w:val="000000"/>
          <w:sz w:val="24"/>
          <w:szCs w:val="24"/>
          <w:lang w:val="es-419"/>
        </w:rPr>
        <w:t>”, “</w:t>
      </w:r>
      <w:r w:rsidRPr="003118DF">
        <w:rPr>
          <w:rFonts w:ascii="Palatino Linotype" w:eastAsia="Palatino Linotype" w:hAnsi="Palatino Linotype" w:cs="Palatino Linotype"/>
          <w:b/>
          <w:i/>
          <w:color w:val="000000"/>
          <w:sz w:val="24"/>
          <w:szCs w:val="24"/>
          <w:lang w:val="es-419"/>
        </w:rPr>
        <w:t>Resp. 047.pdf</w:t>
      </w:r>
      <w:r w:rsidRPr="003118DF">
        <w:rPr>
          <w:rFonts w:ascii="Palatino Linotype" w:eastAsia="Palatino Linotype" w:hAnsi="Palatino Linotype" w:cs="Palatino Linotype"/>
          <w:color w:val="000000"/>
          <w:sz w:val="24"/>
          <w:szCs w:val="24"/>
          <w:lang w:val="es-419"/>
        </w:rPr>
        <w:t>”, “</w:t>
      </w:r>
      <w:r w:rsidRPr="003118DF">
        <w:rPr>
          <w:rFonts w:ascii="Palatino Linotype" w:eastAsia="Palatino Linotype" w:hAnsi="Palatino Linotype" w:cs="Palatino Linotype"/>
          <w:b/>
          <w:i/>
          <w:color w:val="000000"/>
          <w:sz w:val="24"/>
          <w:szCs w:val="24"/>
          <w:lang w:val="es-419"/>
        </w:rPr>
        <w:t>Resp. 048.pdf</w:t>
      </w:r>
      <w:r w:rsidRPr="003118DF">
        <w:rPr>
          <w:rFonts w:ascii="Palatino Linotype" w:eastAsia="Palatino Linotype" w:hAnsi="Palatino Linotype" w:cs="Palatino Linotype"/>
          <w:color w:val="000000"/>
          <w:sz w:val="24"/>
          <w:szCs w:val="24"/>
          <w:lang w:val="es-419"/>
        </w:rPr>
        <w:t>”, “</w:t>
      </w:r>
      <w:r w:rsidRPr="003118DF">
        <w:rPr>
          <w:rFonts w:ascii="Palatino Linotype" w:eastAsia="Palatino Linotype" w:hAnsi="Palatino Linotype" w:cs="Palatino Linotype"/>
          <w:b/>
          <w:i/>
          <w:color w:val="000000"/>
          <w:sz w:val="24"/>
          <w:szCs w:val="24"/>
          <w:lang w:val="es-419"/>
        </w:rPr>
        <w:t>Resp. 049.pdf</w:t>
      </w:r>
      <w:r w:rsidRPr="003118DF">
        <w:rPr>
          <w:rFonts w:ascii="Palatino Linotype" w:eastAsia="Palatino Linotype" w:hAnsi="Palatino Linotype" w:cs="Palatino Linotype"/>
          <w:color w:val="000000"/>
          <w:sz w:val="24"/>
          <w:szCs w:val="24"/>
          <w:lang w:val="es-419"/>
        </w:rPr>
        <w:t>”, “</w:t>
      </w:r>
      <w:r w:rsidRPr="003118DF">
        <w:rPr>
          <w:rFonts w:ascii="Palatino Linotype" w:eastAsia="Palatino Linotype" w:hAnsi="Palatino Linotype" w:cs="Palatino Linotype"/>
          <w:b/>
          <w:i/>
          <w:color w:val="000000"/>
          <w:sz w:val="24"/>
          <w:szCs w:val="24"/>
          <w:lang w:val="es-419"/>
        </w:rPr>
        <w:t>Resp. 050.pdf</w:t>
      </w:r>
      <w:r w:rsidRPr="003118DF">
        <w:rPr>
          <w:rFonts w:ascii="Palatino Linotype" w:eastAsia="Palatino Linotype" w:hAnsi="Palatino Linotype" w:cs="Palatino Linotype"/>
          <w:color w:val="000000"/>
          <w:sz w:val="24"/>
          <w:szCs w:val="24"/>
          <w:lang w:val="es-419"/>
        </w:rPr>
        <w:t>”, “</w:t>
      </w:r>
      <w:r w:rsidRPr="003118DF">
        <w:rPr>
          <w:rFonts w:ascii="Palatino Linotype" w:eastAsia="Palatino Linotype" w:hAnsi="Palatino Linotype" w:cs="Palatino Linotype"/>
          <w:b/>
          <w:i/>
          <w:color w:val="000000"/>
          <w:sz w:val="24"/>
          <w:szCs w:val="24"/>
          <w:lang w:val="es-419"/>
        </w:rPr>
        <w:t>Resp. 051.pdf</w:t>
      </w:r>
      <w:r w:rsidRPr="003118DF">
        <w:rPr>
          <w:rFonts w:ascii="Palatino Linotype" w:eastAsia="Palatino Linotype" w:hAnsi="Palatino Linotype" w:cs="Palatino Linotype"/>
          <w:color w:val="000000"/>
          <w:sz w:val="24"/>
          <w:szCs w:val="24"/>
          <w:lang w:val="es-419"/>
        </w:rPr>
        <w:t>”, respectivamente en cada solicitud de información, cabe referi</w:t>
      </w:r>
      <w:r w:rsidR="00325AA0" w:rsidRPr="003118DF">
        <w:rPr>
          <w:rFonts w:ascii="Palatino Linotype" w:eastAsia="Palatino Linotype" w:hAnsi="Palatino Linotype" w:cs="Palatino Linotype"/>
          <w:color w:val="000000"/>
          <w:sz w:val="24"/>
          <w:szCs w:val="24"/>
          <w:lang w:val="es-419"/>
        </w:rPr>
        <w:t>r</w:t>
      </w:r>
      <w:r w:rsidRPr="003118DF">
        <w:rPr>
          <w:rFonts w:ascii="Palatino Linotype" w:eastAsia="Palatino Linotype" w:hAnsi="Palatino Linotype" w:cs="Palatino Linotype"/>
          <w:color w:val="000000"/>
          <w:sz w:val="24"/>
          <w:szCs w:val="24"/>
          <w:lang w:val="es-419"/>
        </w:rPr>
        <w:t xml:space="preserve">, que en todos los casos es el mismo oficio, únicamente cambia el número de la solicitud de información </w:t>
      </w:r>
      <w:r w:rsidR="00325AA0" w:rsidRPr="003118DF">
        <w:rPr>
          <w:rFonts w:ascii="Palatino Linotype" w:eastAsia="Palatino Linotype" w:hAnsi="Palatino Linotype" w:cs="Palatino Linotype"/>
          <w:color w:val="000000"/>
          <w:sz w:val="24"/>
          <w:szCs w:val="24"/>
          <w:lang w:val="es-419"/>
        </w:rPr>
        <w:t>en el cuerpo de</w:t>
      </w:r>
      <w:r w:rsidR="00A53D1E" w:rsidRPr="003118DF">
        <w:rPr>
          <w:rFonts w:ascii="Palatino Linotype" w:eastAsia="Palatino Linotype" w:hAnsi="Palatino Linotype" w:cs="Palatino Linotype"/>
          <w:color w:val="000000"/>
          <w:sz w:val="24"/>
          <w:szCs w:val="24"/>
          <w:lang w:val="es-419"/>
        </w:rPr>
        <w:t xml:space="preserve"> </w:t>
      </w:r>
      <w:r w:rsidR="00325AA0" w:rsidRPr="003118DF">
        <w:rPr>
          <w:rFonts w:ascii="Palatino Linotype" w:eastAsia="Palatino Linotype" w:hAnsi="Palatino Linotype" w:cs="Palatino Linotype"/>
          <w:color w:val="000000"/>
          <w:sz w:val="24"/>
          <w:szCs w:val="24"/>
          <w:lang w:val="es-419"/>
        </w:rPr>
        <w:t>l</w:t>
      </w:r>
      <w:r w:rsidR="00A53D1E" w:rsidRPr="003118DF">
        <w:rPr>
          <w:rFonts w:ascii="Palatino Linotype" w:eastAsia="Palatino Linotype" w:hAnsi="Palatino Linotype" w:cs="Palatino Linotype"/>
          <w:color w:val="000000"/>
          <w:sz w:val="24"/>
          <w:szCs w:val="24"/>
          <w:lang w:val="es-419"/>
        </w:rPr>
        <w:t>os</w:t>
      </w:r>
      <w:r w:rsidR="00325AA0" w:rsidRPr="003118DF">
        <w:rPr>
          <w:rFonts w:ascii="Palatino Linotype" w:eastAsia="Palatino Linotype" w:hAnsi="Palatino Linotype" w:cs="Palatino Linotype"/>
          <w:color w:val="000000"/>
          <w:sz w:val="24"/>
          <w:szCs w:val="24"/>
          <w:lang w:val="es-419"/>
        </w:rPr>
        <w:t xml:space="preserve"> oficio</w:t>
      </w:r>
      <w:r w:rsidR="00A53D1E" w:rsidRPr="003118DF">
        <w:rPr>
          <w:rFonts w:ascii="Palatino Linotype" w:eastAsia="Palatino Linotype" w:hAnsi="Palatino Linotype" w:cs="Palatino Linotype"/>
          <w:color w:val="000000"/>
          <w:sz w:val="24"/>
          <w:szCs w:val="24"/>
          <w:lang w:val="es-419"/>
        </w:rPr>
        <w:t>s</w:t>
      </w:r>
      <w:r w:rsidR="00325AA0" w:rsidRPr="003118DF">
        <w:rPr>
          <w:rFonts w:ascii="Palatino Linotype" w:eastAsia="Palatino Linotype" w:hAnsi="Palatino Linotype" w:cs="Palatino Linotype"/>
          <w:color w:val="000000"/>
          <w:sz w:val="24"/>
          <w:szCs w:val="24"/>
          <w:lang w:val="es-419"/>
        </w:rPr>
        <w:t>, de los cuales en lo medular el</w:t>
      </w:r>
      <w:r w:rsidR="00701979" w:rsidRPr="003118DF">
        <w:rPr>
          <w:rFonts w:ascii="Palatino Linotype" w:eastAsia="Palatino Linotype" w:hAnsi="Palatino Linotype" w:cs="Palatino Linotype"/>
          <w:color w:val="000000"/>
          <w:sz w:val="24"/>
          <w:szCs w:val="24"/>
          <w:lang w:val="es-419"/>
        </w:rPr>
        <w:t xml:space="preserve"> Lic. Eduardo A. Díaz D. en su carácter de</w:t>
      </w:r>
      <w:r w:rsidR="00325AA0" w:rsidRPr="003118DF">
        <w:rPr>
          <w:rFonts w:ascii="Palatino Linotype" w:eastAsia="Palatino Linotype" w:hAnsi="Palatino Linotype" w:cs="Palatino Linotype"/>
          <w:color w:val="000000"/>
          <w:sz w:val="24"/>
          <w:szCs w:val="24"/>
          <w:lang w:val="es-419"/>
        </w:rPr>
        <w:t xml:space="preserve"> </w:t>
      </w:r>
      <w:r w:rsidR="00B77836" w:rsidRPr="003118DF">
        <w:rPr>
          <w:rFonts w:ascii="Palatino Linotype" w:eastAsia="Palatino Linotype" w:hAnsi="Palatino Linotype" w:cs="Palatino Linotype"/>
          <w:color w:val="000000"/>
          <w:sz w:val="24"/>
          <w:szCs w:val="24"/>
          <w:lang w:val="es-419"/>
        </w:rPr>
        <w:t>Director de Evaluación e Impacto Ambiental,</w:t>
      </w:r>
      <w:r w:rsidR="00701979" w:rsidRPr="003118DF">
        <w:rPr>
          <w:rFonts w:ascii="Palatino Linotype" w:eastAsia="Palatino Linotype" w:hAnsi="Palatino Linotype" w:cs="Palatino Linotype"/>
          <w:color w:val="000000"/>
          <w:sz w:val="24"/>
          <w:szCs w:val="24"/>
          <w:lang w:val="es-419"/>
        </w:rPr>
        <w:t xml:space="preserve"> servidor público habilitado,</w:t>
      </w:r>
      <w:r w:rsidR="00B77836" w:rsidRPr="003118DF">
        <w:rPr>
          <w:rFonts w:ascii="Palatino Linotype" w:eastAsia="Palatino Linotype" w:hAnsi="Palatino Linotype" w:cs="Palatino Linotype"/>
          <w:color w:val="000000"/>
          <w:sz w:val="24"/>
          <w:szCs w:val="24"/>
          <w:lang w:val="es-419"/>
        </w:rPr>
        <w:t xml:space="preserve"> </w:t>
      </w:r>
      <w:r w:rsidR="00325AA0" w:rsidRPr="003118DF">
        <w:rPr>
          <w:rFonts w:ascii="Palatino Linotype" w:eastAsia="Palatino Linotype" w:hAnsi="Palatino Linotype" w:cs="Palatino Linotype"/>
          <w:color w:val="000000"/>
          <w:sz w:val="24"/>
          <w:szCs w:val="24"/>
          <w:lang w:val="es-419"/>
        </w:rPr>
        <w:t>refiere:</w:t>
      </w:r>
    </w:p>
    <w:p w14:paraId="58446789" w14:textId="77777777" w:rsidR="00A11A3F" w:rsidRPr="003118DF" w:rsidRDefault="00A11A3F" w:rsidP="00AE3566">
      <w:pPr>
        <w:autoSpaceDE w:val="0"/>
        <w:autoSpaceDN w:val="0"/>
        <w:adjustRightInd w:val="0"/>
        <w:spacing w:after="0" w:line="360" w:lineRule="auto"/>
        <w:jc w:val="both"/>
        <w:rPr>
          <w:rFonts w:ascii="Palatino Linotype" w:eastAsia="Palatino Linotype" w:hAnsi="Palatino Linotype" w:cs="Palatino Linotype"/>
          <w:color w:val="000000"/>
          <w:sz w:val="24"/>
          <w:szCs w:val="24"/>
          <w:lang w:val="es-419"/>
        </w:rPr>
      </w:pPr>
    </w:p>
    <w:p w14:paraId="115B472C" w14:textId="40A59168" w:rsidR="006B7DD1" w:rsidRPr="003118DF" w:rsidRDefault="00A53D1E" w:rsidP="0013585F">
      <w:pPr>
        <w:autoSpaceDE w:val="0"/>
        <w:autoSpaceDN w:val="0"/>
        <w:adjustRightInd w:val="0"/>
        <w:spacing w:after="0" w:line="360" w:lineRule="auto"/>
        <w:ind w:left="851" w:right="757"/>
        <w:jc w:val="both"/>
        <w:rPr>
          <w:rFonts w:ascii="Palatino Linotype" w:eastAsia="Palatino Linotype" w:hAnsi="Palatino Linotype" w:cs="Palatino Linotype"/>
          <w:i/>
          <w:color w:val="000000"/>
          <w:sz w:val="24"/>
          <w:szCs w:val="24"/>
          <w:lang w:val="es-419"/>
        </w:rPr>
      </w:pPr>
      <w:r w:rsidRPr="003118DF">
        <w:rPr>
          <w:rFonts w:ascii="Palatino Linotype" w:eastAsia="Palatino Linotype" w:hAnsi="Palatino Linotype" w:cs="Palatino Linotype"/>
          <w:color w:val="000000"/>
          <w:sz w:val="24"/>
          <w:szCs w:val="24"/>
          <w:lang w:val="es-419"/>
        </w:rPr>
        <w:t>“…</w:t>
      </w:r>
      <w:r w:rsidRPr="003118DF">
        <w:rPr>
          <w:rFonts w:ascii="Palatino Linotype" w:eastAsia="Palatino Linotype" w:hAnsi="Palatino Linotype" w:cs="Palatino Linotype"/>
          <w:i/>
          <w:color w:val="000000"/>
          <w:sz w:val="24"/>
          <w:szCs w:val="24"/>
          <w:lang w:val="es-419"/>
        </w:rPr>
        <w:t>es pertinente informar que esta Unidad Administrativa llevo a cabo una extensa y exhaustiva búsqueda de información en los archivos, expedientes y base de datos que obran en la Dirección General de Ordenamiento e Impacto Ambiental, cuyo resultado arroj</w:t>
      </w:r>
      <w:r w:rsidR="00DA6016" w:rsidRPr="003118DF">
        <w:rPr>
          <w:rFonts w:ascii="Palatino Linotype" w:eastAsia="Palatino Linotype" w:hAnsi="Palatino Linotype" w:cs="Palatino Linotype"/>
          <w:i/>
          <w:color w:val="000000"/>
          <w:sz w:val="24"/>
          <w:szCs w:val="24"/>
          <w:lang w:val="es-419"/>
        </w:rPr>
        <w:t>ó</w:t>
      </w:r>
      <w:r w:rsidRPr="003118DF">
        <w:rPr>
          <w:rFonts w:ascii="Palatino Linotype" w:eastAsia="Palatino Linotype" w:hAnsi="Palatino Linotype" w:cs="Palatino Linotype"/>
          <w:i/>
          <w:color w:val="000000"/>
          <w:sz w:val="24"/>
          <w:szCs w:val="24"/>
          <w:lang w:val="es-419"/>
        </w:rPr>
        <w:t xml:space="preserve"> que no </w:t>
      </w:r>
      <w:r w:rsidR="00DA6016" w:rsidRPr="003118DF">
        <w:rPr>
          <w:rFonts w:ascii="Palatino Linotype" w:eastAsia="Palatino Linotype" w:hAnsi="Palatino Linotype" w:cs="Palatino Linotype"/>
          <w:i/>
          <w:color w:val="000000"/>
          <w:sz w:val="24"/>
          <w:szCs w:val="24"/>
          <w:lang w:val="es-419"/>
        </w:rPr>
        <w:t>se encontró documental alguna relacionada con la información precisada por el peticionario en su atenta solicitud.</w:t>
      </w:r>
    </w:p>
    <w:p w14:paraId="77720E3F" w14:textId="77777777" w:rsidR="005A30E9" w:rsidRPr="003118DF" w:rsidRDefault="005A30E9" w:rsidP="0013585F">
      <w:pPr>
        <w:autoSpaceDE w:val="0"/>
        <w:autoSpaceDN w:val="0"/>
        <w:adjustRightInd w:val="0"/>
        <w:spacing w:after="0" w:line="360" w:lineRule="auto"/>
        <w:ind w:left="851" w:right="757"/>
        <w:jc w:val="both"/>
        <w:rPr>
          <w:rFonts w:ascii="Palatino Linotype" w:eastAsia="Palatino Linotype" w:hAnsi="Palatino Linotype" w:cs="Palatino Linotype"/>
          <w:i/>
          <w:color w:val="000000"/>
          <w:sz w:val="24"/>
          <w:szCs w:val="24"/>
          <w:lang w:val="es-419"/>
        </w:rPr>
      </w:pPr>
    </w:p>
    <w:p w14:paraId="6D998344" w14:textId="28EB0118" w:rsidR="005A30E9" w:rsidRPr="003118DF" w:rsidRDefault="005A30E9" w:rsidP="0013585F">
      <w:pPr>
        <w:autoSpaceDE w:val="0"/>
        <w:autoSpaceDN w:val="0"/>
        <w:adjustRightInd w:val="0"/>
        <w:spacing w:after="0" w:line="360" w:lineRule="auto"/>
        <w:ind w:left="851" w:right="757"/>
        <w:jc w:val="both"/>
        <w:rPr>
          <w:rFonts w:ascii="Palatino Linotype" w:eastAsia="Palatino Linotype" w:hAnsi="Palatino Linotype" w:cs="Palatino Linotype"/>
          <w:i/>
          <w:color w:val="000000"/>
          <w:sz w:val="24"/>
          <w:szCs w:val="24"/>
          <w:lang w:val="es-419"/>
        </w:rPr>
      </w:pPr>
      <w:r w:rsidRPr="003118DF">
        <w:rPr>
          <w:rFonts w:ascii="Palatino Linotype" w:eastAsia="Palatino Linotype" w:hAnsi="Palatino Linotype" w:cs="Palatino Linotype"/>
          <w:i/>
          <w:color w:val="000000"/>
          <w:sz w:val="24"/>
          <w:szCs w:val="24"/>
          <w:lang w:val="es-419"/>
        </w:rPr>
        <w:t>Aunado a lo antes expuesto, no es óbice resaltar la antigüedad de la información solicitada, misma que data de año 1999, es decir, hace más de 24 años. En tal virtud, y conforme lo previsto por los artículos 1, 4 fracciones VIII y XIII, 31 fracción X y 37 de la Ley de Archivos y Administración de Documentos del Estado de México y Municipios, los expedientes que contienen la información requerida por el solicitante fueron depurados y enviados al Archivo General del Poder Ejecutivo, circunstancia que se acredita con los oficios 21203/SEA/019/</w:t>
      </w:r>
      <w:r w:rsidR="00591CA7" w:rsidRPr="003118DF">
        <w:rPr>
          <w:rFonts w:ascii="Palatino Linotype" w:eastAsia="Palatino Linotype" w:hAnsi="Palatino Linotype" w:cs="Palatino Linotype"/>
          <w:i/>
          <w:color w:val="000000"/>
          <w:sz w:val="24"/>
          <w:szCs w:val="24"/>
          <w:lang w:val="es-419"/>
        </w:rPr>
        <w:t>00</w:t>
      </w:r>
      <w:r w:rsidR="00D240E4" w:rsidRPr="003118DF">
        <w:rPr>
          <w:rFonts w:ascii="Palatino Linotype" w:eastAsia="Palatino Linotype" w:hAnsi="Palatino Linotype" w:cs="Palatino Linotype"/>
          <w:i/>
          <w:color w:val="000000"/>
          <w:sz w:val="24"/>
          <w:szCs w:val="24"/>
          <w:lang w:val="es-419"/>
        </w:rPr>
        <w:t xml:space="preserve"> </w:t>
      </w:r>
      <w:r w:rsidRPr="003118DF">
        <w:rPr>
          <w:rFonts w:ascii="Palatino Linotype" w:eastAsia="Palatino Linotype" w:hAnsi="Palatino Linotype" w:cs="Palatino Linotype"/>
          <w:i/>
          <w:color w:val="000000"/>
          <w:sz w:val="24"/>
          <w:szCs w:val="24"/>
          <w:lang w:val="es-419"/>
        </w:rPr>
        <w:t>y 212131000/DElA/015/12, de los cuales se adjunta copia simple para mejor proveer.</w:t>
      </w:r>
    </w:p>
    <w:p w14:paraId="39746D1C" w14:textId="77777777" w:rsidR="005A30E9" w:rsidRPr="003118DF" w:rsidRDefault="005A30E9" w:rsidP="0013585F">
      <w:pPr>
        <w:autoSpaceDE w:val="0"/>
        <w:autoSpaceDN w:val="0"/>
        <w:adjustRightInd w:val="0"/>
        <w:spacing w:after="0" w:line="360" w:lineRule="auto"/>
        <w:ind w:left="851" w:right="757"/>
        <w:jc w:val="both"/>
        <w:rPr>
          <w:rFonts w:ascii="Palatino Linotype" w:eastAsia="Palatino Linotype" w:hAnsi="Palatino Linotype" w:cs="Palatino Linotype"/>
          <w:i/>
          <w:color w:val="000000"/>
          <w:sz w:val="24"/>
          <w:szCs w:val="24"/>
          <w:lang w:val="es-419"/>
        </w:rPr>
      </w:pPr>
    </w:p>
    <w:p w14:paraId="428AA204" w14:textId="2B13263A" w:rsidR="005A30E9" w:rsidRPr="003118DF" w:rsidRDefault="00AE0FC6" w:rsidP="0013585F">
      <w:pPr>
        <w:autoSpaceDE w:val="0"/>
        <w:autoSpaceDN w:val="0"/>
        <w:adjustRightInd w:val="0"/>
        <w:spacing w:after="0" w:line="360" w:lineRule="auto"/>
        <w:ind w:left="851" w:right="757"/>
        <w:jc w:val="both"/>
        <w:rPr>
          <w:rFonts w:ascii="Palatino Linotype" w:eastAsia="Palatino Linotype" w:hAnsi="Palatino Linotype" w:cs="Palatino Linotype"/>
          <w:color w:val="000000"/>
          <w:sz w:val="24"/>
          <w:szCs w:val="24"/>
          <w:lang w:val="es-419"/>
        </w:rPr>
      </w:pPr>
      <w:r w:rsidRPr="003118DF">
        <w:rPr>
          <w:rFonts w:ascii="Palatino Linotype" w:eastAsia="Palatino Linotype" w:hAnsi="Palatino Linotype" w:cs="Palatino Linotype"/>
          <w:i/>
          <w:color w:val="000000"/>
          <w:sz w:val="24"/>
          <w:szCs w:val="24"/>
          <w:lang w:val="es-419"/>
        </w:rPr>
        <w:t xml:space="preserve">En consecuencia, al no existir en los archivos y expedientes de esta Unidad Administrativa, constancia de que el titular de la Resolución DGNRIA/OF 3023/95 documentara ante esta autoridad </w:t>
      </w:r>
      <w:r w:rsidR="0013585F" w:rsidRPr="003118DF">
        <w:rPr>
          <w:rFonts w:ascii="Palatino Linotype" w:eastAsia="Palatino Linotype" w:hAnsi="Palatino Linotype" w:cs="Palatino Linotype"/>
          <w:i/>
          <w:color w:val="000000"/>
          <w:sz w:val="24"/>
          <w:szCs w:val="24"/>
          <w:lang w:val="es-419"/>
        </w:rPr>
        <w:t>solicitud</w:t>
      </w:r>
      <w:r w:rsidRPr="003118DF">
        <w:rPr>
          <w:rFonts w:ascii="Palatino Linotype" w:eastAsia="Palatino Linotype" w:hAnsi="Palatino Linotype" w:cs="Palatino Linotype"/>
          <w:i/>
          <w:color w:val="000000"/>
          <w:sz w:val="24"/>
          <w:szCs w:val="24"/>
          <w:lang w:val="es-419"/>
        </w:rPr>
        <w:t xml:space="preserve"> de modificación </w:t>
      </w:r>
      <w:r w:rsidR="0013585F" w:rsidRPr="003118DF">
        <w:rPr>
          <w:rFonts w:ascii="Palatino Linotype" w:eastAsia="Palatino Linotype" w:hAnsi="Palatino Linotype" w:cs="Palatino Linotype"/>
          <w:i/>
          <w:color w:val="000000"/>
          <w:sz w:val="24"/>
          <w:szCs w:val="24"/>
          <w:lang w:val="es-419"/>
        </w:rPr>
        <w:t>al proyecto autorizado por la misma, esta Dirección General se encuentra imposibilitada, jurídica y materialmente, para proporcionar información que no obra en sus archivos.</w:t>
      </w:r>
      <w:r w:rsidR="0013585F" w:rsidRPr="003118DF">
        <w:rPr>
          <w:rFonts w:ascii="Palatino Linotype" w:eastAsia="Palatino Linotype" w:hAnsi="Palatino Linotype" w:cs="Palatino Linotype"/>
          <w:color w:val="000000"/>
          <w:sz w:val="24"/>
          <w:szCs w:val="24"/>
          <w:lang w:val="es-419"/>
        </w:rPr>
        <w:t>”</w:t>
      </w:r>
    </w:p>
    <w:p w14:paraId="75C6273E" w14:textId="77777777" w:rsidR="006B7DD1" w:rsidRPr="003118DF" w:rsidRDefault="006B7DD1" w:rsidP="00AE3566">
      <w:pPr>
        <w:autoSpaceDE w:val="0"/>
        <w:autoSpaceDN w:val="0"/>
        <w:adjustRightInd w:val="0"/>
        <w:spacing w:after="0" w:line="360" w:lineRule="auto"/>
        <w:jc w:val="both"/>
        <w:rPr>
          <w:rFonts w:ascii="Palatino Linotype" w:eastAsia="Palatino Linotype" w:hAnsi="Palatino Linotype" w:cs="Palatino Linotype"/>
          <w:color w:val="000000"/>
          <w:sz w:val="24"/>
          <w:szCs w:val="24"/>
          <w:lang w:val="es-419"/>
        </w:rPr>
      </w:pPr>
    </w:p>
    <w:p w14:paraId="1489B0BF" w14:textId="752A48F1" w:rsidR="00CD016B" w:rsidRPr="003118DF" w:rsidRDefault="0013585F" w:rsidP="00AE3566">
      <w:pPr>
        <w:autoSpaceDE w:val="0"/>
        <w:autoSpaceDN w:val="0"/>
        <w:adjustRightInd w:val="0"/>
        <w:spacing w:after="0" w:line="360" w:lineRule="auto"/>
        <w:jc w:val="both"/>
        <w:rPr>
          <w:rFonts w:ascii="Palatino Linotype" w:eastAsia="Palatino Linotype" w:hAnsi="Palatino Linotype" w:cs="Palatino Linotype"/>
          <w:color w:val="000000"/>
          <w:sz w:val="24"/>
          <w:szCs w:val="24"/>
          <w:lang w:val="es-419"/>
        </w:rPr>
      </w:pPr>
      <w:r w:rsidRPr="003118DF">
        <w:rPr>
          <w:rFonts w:ascii="Palatino Linotype" w:eastAsia="Palatino Linotype" w:hAnsi="Palatino Linotype" w:cs="Palatino Linotype"/>
          <w:color w:val="000000"/>
          <w:sz w:val="24"/>
          <w:szCs w:val="24"/>
          <w:lang w:val="es-419"/>
        </w:rPr>
        <w:t xml:space="preserve">Asimismo </w:t>
      </w:r>
      <w:r w:rsidR="00A11A3F" w:rsidRPr="003118DF">
        <w:rPr>
          <w:rFonts w:ascii="Palatino Linotype" w:eastAsia="Palatino Linotype" w:hAnsi="Palatino Linotype" w:cs="Palatino Linotype"/>
          <w:color w:val="000000"/>
          <w:sz w:val="24"/>
          <w:szCs w:val="24"/>
          <w:lang w:val="es-419"/>
        </w:rPr>
        <w:t>adjuntó en todas las solicitudes el archivo electrónico denominado “</w:t>
      </w:r>
      <w:r w:rsidR="00A11A3F" w:rsidRPr="003118DF">
        <w:rPr>
          <w:rFonts w:ascii="Palatino Linotype" w:eastAsia="Palatino Linotype" w:hAnsi="Palatino Linotype" w:cs="Palatino Linotype"/>
          <w:b/>
          <w:i/>
          <w:color w:val="000000"/>
          <w:sz w:val="24"/>
          <w:szCs w:val="24"/>
          <w:lang w:val="es-419"/>
        </w:rPr>
        <w:t>4 SESIONEXTRA CT 02-14-2023-180439.pdf</w:t>
      </w:r>
      <w:r w:rsidR="00A11A3F" w:rsidRPr="003118DF">
        <w:rPr>
          <w:rFonts w:ascii="Palatino Linotype" w:eastAsia="Palatino Linotype" w:hAnsi="Palatino Linotype" w:cs="Palatino Linotype"/>
          <w:color w:val="000000"/>
          <w:sz w:val="24"/>
          <w:szCs w:val="24"/>
          <w:lang w:val="es-419"/>
        </w:rPr>
        <w:t>”</w:t>
      </w:r>
      <w:r w:rsidRPr="003118DF">
        <w:rPr>
          <w:rFonts w:ascii="Palatino Linotype" w:eastAsia="Palatino Linotype" w:hAnsi="Palatino Linotype" w:cs="Palatino Linotype"/>
          <w:color w:val="000000"/>
          <w:sz w:val="24"/>
          <w:szCs w:val="24"/>
          <w:lang w:val="es-419"/>
        </w:rPr>
        <w:t xml:space="preserve">, el cual consiste en </w:t>
      </w:r>
      <w:r w:rsidR="003D60CE" w:rsidRPr="003118DF">
        <w:rPr>
          <w:rFonts w:ascii="Palatino Linotype" w:eastAsia="Palatino Linotype" w:hAnsi="Palatino Linotype" w:cs="Palatino Linotype"/>
          <w:color w:val="000000"/>
          <w:sz w:val="24"/>
          <w:szCs w:val="24"/>
          <w:lang w:val="es-419"/>
        </w:rPr>
        <w:t xml:space="preserve">el Acta de la Cuarta Sesión Extraordinaria 2023 del Comité de Transparencia de la Secretaría del Medio Ambiente, mediante la cual confirman la inexistencia de la información </w:t>
      </w:r>
      <w:r w:rsidR="00CF2D17" w:rsidRPr="003118DF">
        <w:rPr>
          <w:rFonts w:ascii="Palatino Linotype" w:eastAsia="Palatino Linotype" w:hAnsi="Palatino Linotype" w:cs="Palatino Linotype"/>
          <w:color w:val="000000"/>
          <w:sz w:val="24"/>
          <w:szCs w:val="24"/>
          <w:lang w:val="es-419"/>
        </w:rPr>
        <w:t xml:space="preserve">requerida en las solicitudes de </w:t>
      </w:r>
      <w:r w:rsidR="00472D9A" w:rsidRPr="003118DF">
        <w:rPr>
          <w:rFonts w:ascii="Palatino Linotype" w:eastAsia="Palatino Linotype" w:hAnsi="Palatino Linotype" w:cs="Palatino Linotype"/>
          <w:color w:val="000000"/>
          <w:sz w:val="24"/>
          <w:szCs w:val="24"/>
          <w:lang w:val="es-419"/>
        </w:rPr>
        <w:t>información</w:t>
      </w:r>
      <w:r w:rsidR="00316923" w:rsidRPr="003118DF">
        <w:rPr>
          <w:rFonts w:ascii="Palatino Linotype" w:eastAsia="Palatino Linotype" w:hAnsi="Palatino Linotype" w:cs="Palatino Linotype"/>
          <w:color w:val="000000"/>
          <w:sz w:val="24"/>
          <w:szCs w:val="24"/>
          <w:lang w:val="es-419"/>
        </w:rPr>
        <w:t xml:space="preserve"> </w:t>
      </w:r>
      <w:r w:rsidR="008B5F5C" w:rsidRPr="003118DF">
        <w:rPr>
          <w:rFonts w:ascii="Palatino Linotype" w:eastAsia="Palatino Linotype" w:hAnsi="Palatino Linotype" w:cs="Palatino Linotype"/>
          <w:b/>
          <w:color w:val="000000"/>
          <w:sz w:val="24"/>
          <w:szCs w:val="24"/>
          <w:lang w:val="es-419"/>
        </w:rPr>
        <w:t>00046/SMA/IP/2023, 00047/SMA/IP/2023, 00048/SMA/IP/2023, 00049/SMA/IP/2023, 00050/SMA/IP/2023 y 00051/SMA/IP/2023</w:t>
      </w:r>
      <w:r w:rsidR="008B5F5C" w:rsidRPr="003118DF">
        <w:rPr>
          <w:rFonts w:ascii="Palatino Linotype" w:eastAsia="Palatino Linotype" w:hAnsi="Palatino Linotype" w:cs="Palatino Linotype"/>
          <w:color w:val="000000"/>
          <w:sz w:val="24"/>
          <w:szCs w:val="24"/>
          <w:lang w:val="es-419"/>
        </w:rPr>
        <w:t>.</w:t>
      </w:r>
    </w:p>
    <w:p w14:paraId="014E55C0" w14:textId="77777777" w:rsidR="00CD016B" w:rsidRPr="003118DF" w:rsidRDefault="00CD016B" w:rsidP="00AE3566">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06969C42" w14:textId="680F535C" w:rsidR="00A9144E" w:rsidRPr="003118DF" w:rsidRDefault="00AE3566" w:rsidP="00AE3566">
      <w:pPr>
        <w:spacing w:after="0" w:line="360" w:lineRule="auto"/>
        <w:jc w:val="both"/>
        <w:rPr>
          <w:rFonts w:ascii="Palatino Linotype" w:eastAsia="Times New Roman" w:hAnsi="Palatino Linotype" w:cs="Times New Roman"/>
          <w:sz w:val="24"/>
          <w:szCs w:val="24"/>
          <w:lang w:val="es-419" w:eastAsia="es-ES"/>
        </w:rPr>
      </w:pPr>
      <w:r w:rsidRPr="003118DF">
        <w:rPr>
          <w:rFonts w:ascii="Palatino Linotype" w:eastAsia="Times New Roman" w:hAnsi="Palatino Linotype" w:cs="Times New Roman"/>
          <w:sz w:val="24"/>
          <w:szCs w:val="24"/>
          <w:lang w:val="es-419" w:eastAsia="es-ES"/>
        </w:rPr>
        <w:lastRenderedPageBreak/>
        <w:t xml:space="preserve">Para lo cual el hoy recurrente se inconformó manifestando: </w:t>
      </w:r>
      <w:r w:rsidR="00F30056" w:rsidRPr="003118DF">
        <w:rPr>
          <w:rFonts w:ascii="Palatino Linotype" w:eastAsia="Times New Roman" w:hAnsi="Palatino Linotype" w:cs="Times New Roman"/>
          <w:i/>
          <w:sz w:val="24"/>
          <w:szCs w:val="24"/>
          <w:lang w:val="es-419" w:eastAsia="es-ES"/>
        </w:rPr>
        <w:t xml:space="preserve">“El Sujeto Obligado señala que, por la antigüedad de la información, ésta fue remitida al Archivo General del Ejecutivo, es necesario recordarle que todos los expedientes guardan un ciclo de vida, una fase activa, de uso cotidiano, una fase semi activa de consulta ocasional, y una fase inactiva. Para que un expediente pueda transferirse a la fase semiactiva se requiere que el asunto se encuentre concluido, en este caso, hay una autorización de la Secretaría de Ecología, y la respuesta que brindó antes es que no hubo información del desarrollador, por lo tanto, </w:t>
      </w:r>
      <w:r w:rsidR="00F30056" w:rsidRPr="003118DF">
        <w:rPr>
          <w:rFonts w:ascii="Palatino Linotype" w:eastAsia="Times New Roman" w:hAnsi="Palatino Linotype" w:cs="Times New Roman"/>
          <w:b/>
          <w:i/>
          <w:sz w:val="24"/>
          <w:szCs w:val="24"/>
          <w:u w:val="single"/>
          <w:lang w:val="es-419" w:eastAsia="es-ES"/>
        </w:rPr>
        <w:t>el expediente no estaría concluido</w:t>
      </w:r>
      <w:r w:rsidR="00F30056" w:rsidRPr="003118DF">
        <w:rPr>
          <w:rFonts w:ascii="Palatino Linotype" w:eastAsia="Times New Roman" w:hAnsi="Palatino Linotype" w:cs="Times New Roman"/>
          <w:i/>
          <w:sz w:val="24"/>
          <w:szCs w:val="24"/>
          <w:lang w:val="es-419" w:eastAsia="es-ES"/>
        </w:rPr>
        <w:t xml:space="preserve">, pero aún suponiendo que si, el archivo general del ejecutivo cumple las funciones de archivo de concentración, resguardando la información en su fase semiactiva, pero esa información sigue siendo de posesión del sujeto obligado de este recurso, por lo que </w:t>
      </w:r>
      <w:r w:rsidR="00F30056" w:rsidRPr="003118DF">
        <w:rPr>
          <w:rFonts w:ascii="Palatino Linotype" w:eastAsia="Times New Roman" w:hAnsi="Palatino Linotype" w:cs="Times New Roman"/>
          <w:b/>
          <w:i/>
          <w:sz w:val="24"/>
          <w:szCs w:val="24"/>
          <w:u w:val="single"/>
          <w:lang w:val="es-419" w:eastAsia="es-ES"/>
        </w:rPr>
        <w:t>la Secretaría debe requerir el préstamo de la información para localizar lo que solicito y responder</w:t>
      </w:r>
      <w:r w:rsidR="00F30056" w:rsidRPr="003118DF">
        <w:rPr>
          <w:rFonts w:ascii="Palatino Linotype" w:eastAsia="Times New Roman" w:hAnsi="Palatino Linotype" w:cs="Times New Roman"/>
          <w:i/>
          <w:sz w:val="24"/>
          <w:szCs w:val="24"/>
          <w:lang w:val="es-419" w:eastAsia="es-ES"/>
        </w:rPr>
        <w:t xml:space="preserve">. Además de eso, en su respuesta hace alusión a que se adjuntan los oficios 21203/SEA/019100 y 21231000/DEIA/015112, con los que supuestamente acredita que la información se remitió al Archivo General, pero esa información se se cargó en el sistema, por lo que la información de su respuesta estaría incompleta. Por lo que solicito que se modifique la respuesta, </w:t>
      </w:r>
      <w:r w:rsidR="00F30056" w:rsidRPr="003118DF">
        <w:rPr>
          <w:rFonts w:ascii="Palatino Linotype" w:eastAsia="Times New Roman" w:hAnsi="Palatino Linotype" w:cs="Times New Roman"/>
          <w:b/>
          <w:i/>
          <w:sz w:val="24"/>
          <w:szCs w:val="24"/>
          <w:u w:val="single"/>
          <w:lang w:val="es-419" w:eastAsia="es-ES"/>
        </w:rPr>
        <w:t>se le ordene requerir los expedientes al Archivo General del Ejecutivo</w:t>
      </w:r>
      <w:r w:rsidR="00F30056" w:rsidRPr="003118DF">
        <w:rPr>
          <w:rFonts w:ascii="Palatino Linotype" w:eastAsia="Times New Roman" w:hAnsi="Palatino Linotype" w:cs="Times New Roman"/>
          <w:i/>
          <w:sz w:val="24"/>
          <w:szCs w:val="24"/>
          <w:lang w:val="es-419" w:eastAsia="es-ES"/>
        </w:rPr>
        <w:t>, localizar la información y entregarmela.” (Sic)</w:t>
      </w:r>
      <w:r w:rsidRPr="003118DF">
        <w:rPr>
          <w:rFonts w:ascii="Palatino Linotype" w:eastAsia="Times New Roman" w:hAnsi="Palatino Linotype" w:cs="Times New Roman"/>
          <w:sz w:val="24"/>
          <w:szCs w:val="24"/>
          <w:lang w:val="es-419" w:eastAsia="es-ES"/>
        </w:rPr>
        <w:t xml:space="preserve">, el hoy recurrente se inconforma </w:t>
      </w:r>
      <w:r w:rsidR="00BF379F" w:rsidRPr="003118DF">
        <w:rPr>
          <w:rFonts w:ascii="Palatino Linotype" w:eastAsia="Times New Roman" w:hAnsi="Palatino Linotype" w:cs="Times New Roman"/>
          <w:sz w:val="24"/>
          <w:szCs w:val="24"/>
          <w:lang w:val="es-419" w:eastAsia="es-ES"/>
        </w:rPr>
        <w:t xml:space="preserve">primeramente </w:t>
      </w:r>
      <w:r w:rsidRPr="003118DF">
        <w:rPr>
          <w:rFonts w:ascii="Palatino Linotype" w:eastAsia="Times New Roman" w:hAnsi="Palatino Linotype" w:cs="Times New Roman"/>
          <w:sz w:val="24"/>
          <w:szCs w:val="24"/>
          <w:lang w:val="es-419" w:eastAsia="es-ES"/>
        </w:rPr>
        <w:t>ya que refiere que</w:t>
      </w:r>
      <w:r w:rsidR="005C323F" w:rsidRPr="003118DF">
        <w:rPr>
          <w:rFonts w:ascii="Palatino Linotype" w:eastAsia="Times New Roman" w:hAnsi="Palatino Linotype" w:cs="Times New Roman"/>
          <w:sz w:val="24"/>
          <w:szCs w:val="24"/>
          <w:lang w:val="es-419" w:eastAsia="es-ES"/>
        </w:rPr>
        <w:t xml:space="preserve"> </w:t>
      </w:r>
      <w:r w:rsidR="00416DA4" w:rsidRPr="003118DF">
        <w:rPr>
          <w:rFonts w:ascii="Palatino Linotype" w:eastAsia="Times New Roman" w:hAnsi="Palatino Linotype" w:cs="Times New Roman"/>
          <w:sz w:val="24"/>
          <w:szCs w:val="24"/>
          <w:lang w:val="es-419" w:eastAsia="es-ES"/>
        </w:rPr>
        <w:t xml:space="preserve">el expediente derivado de la autorización contenida en el oficio DGNRIA/OF 3023/95 expedido en favor de la persona moral citada en la solicitud de información, </w:t>
      </w:r>
      <w:r w:rsidR="00F12C99" w:rsidRPr="003118DF">
        <w:rPr>
          <w:rFonts w:ascii="Palatino Linotype" w:eastAsia="Times New Roman" w:hAnsi="Palatino Linotype" w:cs="Times New Roman"/>
          <w:sz w:val="24"/>
          <w:szCs w:val="24"/>
          <w:lang w:val="es-419" w:eastAsia="es-ES"/>
        </w:rPr>
        <w:t>aún</w:t>
      </w:r>
      <w:r w:rsidR="00416DA4" w:rsidRPr="003118DF">
        <w:rPr>
          <w:rFonts w:ascii="Palatino Linotype" w:eastAsia="Times New Roman" w:hAnsi="Palatino Linotype" w:cs="Times New Roman"/>
          <w:sz w:val="24"/>
          <w:szCs w:val="24"/>
          <w:lang w:val="es-419" w:eastAsia="es-ES"/>
        </w:rPr>
        <w:t xml:space="preserve"> no concluye y que por tal motivo </w:t>
      </w:r>
      <w:r w:rsidR="00BF379F" w:rsidRPr="003118DF">
        <w:rPr>
          <w:rFonts w:ascii="Palatino Linotype" w:eastAsia="Times New Roman" w:hAnsi="Palatino Linotype" w:cs="Times New Roman"/>
          <w:sz w:val="24"/>
          <w:szCs w:val="24"/>
          <w:lang w:val="es-419" w:eastAsia="es-ES"/>
        </w:rPr>
        <w:t xml:space="preserve">aun no puede estar con estatus de </w:t>
      </w:r>
      <w:r w:rsidR="005E68EA" w:rsidRPr="003118DF">
        <w:rPr>
          <w:rFonts w:ascii="Palatino Linotype" w:eastAsia="Times New Roman" w:hAnsi="Palatino Linotype" w:cs="Times New Roman"/>
          <w:sz w:val="24"/>
          <w:szCs w:val="24"/>
          <w:lang w:val="es-419" w:eastAsia="es-ES"/>
        </w:rPr>
        <w:t>concluido</w:t>
      </w:r>
      <w:r w:rsidR="006B56FD" w:rsidRPr="003118DF">
        <w:rPr>
          <w:rFonts w:ascii="Palatino Linotype" w:eastAsia="Times New Roman" w:hAnsi="Palatino Linotype" w:cs="Times New Roman"/>
          <w:sz w:val="24"/>
          <w:szCs w:val="24"/>
          <w:lang w:val="es-419" w:eastAsia="es-ES"/>
        </w:rPr>
        <w:t>,</w:t>
      </w:r>
      <w:r w:rsidR="00BF379F" w:rsidRPr="003118DF">
        <w:rPr>
          <w:rFonts w:ascii="Palatino Linotype" w:eastAsia="Times New Roman" w:hAnsi="Palatino Linotype" w:cs="Times New Roman"/>
          <w:sz w:val="24"/>
          <w:szCs w:val="24"/>
          <w:lang w:val="es-419" w:eastAsia="es-ES"/>
        </w:rPr>
        <w:t xml:space="preserve"> </w:t>
      </w:r>
      <w:r w:rsidR="006B56FD" w:rsidRPr="003118DF">
        <w:rPr>
          <w:rFonts w:ascii="Palatino Linotype" w:eastAsia="Times New Roman" w:hAnsi="Palatino Linotype" w:cs="Times New Roman"/>
          <w:sz w:val="24"/>
          <w:szCs w:val="24"/>
          <w:lang w:val="es-419" w:eastAsia="es-ES"/>
        </w:rPr>
        <w:t xml:space="preserve">manifestaciones que se consideran infundadas pues el sujeto obligado remitió el acuerdo de inexistencia, </w:t>
      </w:r>
      <w:r w:rsidR="00F12C99" w:rsidRPr="003118DF">
        <w:rPr>
          <w:rFonts w:ascii="Palatino Linotype" w:eastAsia="Times New Roman" w:hAnsi="Palatino Linotype" w:cs="Times New Roman"/>
          <w:sz w:val="24"/>
          <w:szCs w:val="24"/>
          <w:lang w:val="es-419" w:eastAsia="es-ES"/>
        </w:rPr>
        <w:t>ya que</w:t>
      </w:r>
      <w:r w:rsidR="006B56FD" w:rsidRPr="003118DF">
        <w:rPr>
          <w:rFonts w:ascii="Palatino Linotype" w:eastAsia="Times New Roman" w:hAnsi="Palatino Linotype" w:cs="Times New Roman"/>
          <w:sz w:val="24"/>
          <w:szCs w:val="24"/>
          <w:lang w:val="es-419" w:eastAsia="es-ES"/>
        </w:rPr>
        <w:t xml:space="preserve"> de acuerdo a sus respuestas, la información solicitada ya no obra en su poder </w:t>
      </w:r>
      <w:r w:rsidR="00F12C99" w:rsidRPr="003118DF">
        <w:rPr>
          <w:rFonts w:ascii="Palatino Linotype" w:eastAsia="Times New Roman" w:hAnsi="Palatino Linotype" w:cs="Times New Roman"/>
          <w:sz w:val="24"/>
          <w:szCs w:val="24"/>
          <w:lang w:val="es-419" w:eastAsia="es-ES"/>
        </w:rPr>
        <w:t>porque</w:t>
      </w:r>
      <w:r w:rsidR="0055322F" w:rsidRPr="003118DF">
        <w:rPr>
          <w:rFonts w:ascii="Palatino Linotype" w:eastAsia="Times New Roman" w:hAnsi="Palatino Linotype" w:cs="Times New Roman"/>
          <w:sz w:val="24"/>
          <w:szCs w:val="24"/>
          <w:lang w:val="es-419" w:eastAsia="es-ES"/>
        </w:rPr>
        <w:t xml:space="preserve"> se </w:t>
      </w:r>
      <w:r w:rsidR="005E5060" w:rsidRPr="003118DF">
        <w:rPr>
          <w:rFonts w:ascii="Palatino Linotype" w:eastAsia="Times New Roman" w:hAnsi="Palatino Linotype" w:cs="Times New Roman"/>
          <w:sz w:val="24"/>
          <w:szCs w:val="24"/>
          <w:lang w:val="es-419" w:eastAsia="es-ES"/>
        </w:rPr>
        <w:t>remitió por su antigüedad,</w:t>
      </w:r>
      <w:r w:rsidR="0055322F" w:rsidRPr="003118DF">
        <w:rPr>
          <w:rFonts w:ascii="Palatino Linotype" w:eastAsia="Times New Roman" w:hAnsi="Palatino Linotype" w:cs="Times New Roman"/>
          <w:sz w:val="24"/>
          <w:szCs w:val="24"/>
          <w:lang w:val="es-419" w:eastAsia="es-ES"/>
        </w:rPr>
        <w:t xml:space="preserve"> al Archivo General del Poder Ejecutivo.</w:t>
      </w:r>
      <w:r w:rsidR="00BF379F" w:rsidRPr="003118DF">
        <w:rPr>
          <w:rFonts w:ascii="Palatino Linotype" w:eastAsia="Times New Roman" w:hAnsi="Palatino Linotype" w:cs="Times New Roman"/>
          <w:sz w:val="24"/>
          <w:szCs w:val="24"/>
          <w:lang w:val="es-419" w:eastAsia="es-ES"/>
        </w:rPr>
        <w:t xml:space="preserve"> </w:t>
      </w:r>
    </w:p>
    <w:p w14:paraId="7349317C" w14:textId="77777777" w:rsidR="006B56FD" w:rsidRPr="003118DF" w:rsidRDefault="006B56FD" w:rsidP="006B56FD">
      <w:pPr>
        <w:spacing w:after="0" w:line="360" w:lineRule="auto"/>
        <w:ind w:right="51"/>
        <w:jc w:val="both"/>
        <w:rPr>
          <w:rFonts w:ascii="Palatino Linotype" w:eastAsia="Arial Unicode MS" w:hAnsi="Palatino Linotype" w:cs="Arial"/>
          <w:sz w:val="24"/>
          <w:szCs w:val="24"/>
          <w:lang w:val="es-419"/>
        </w:rPr>
      </w:pPr>
    </w:p>
    <w:p w14:paraId="59FC5330" w14:textId="77777777" w:rsidR="006B56FD" w:rsidRPr="003118DF" w:rsidRDefault="006B56FD" w:rsidP="006B56FD">
      <w:pPr>
        <w:spacing w:after="0" w:line="360" w:lineRule="auto"/>
        <w:jc w:val="both"/>
        <w:rPr>
          <w:rFonts w:ascii="Palatino Linotype" w:hAnsi="Palatino Linotype" w:cs="Arial"/>
          <w:sz w:val="24"/>
          <w:szCs w:val="24"/>
        </w:rPr>
      </w:pPr>
      <w:r w:rsidRPr="003118DF">
        <w:rPr>
          <w:rFonts w:ascii="Palatino Linotype" w:hAnsi="Palatino Linotype" w:cs="Arial"/>
          <w:sz w:val="24"/>
          <w:szCs w:val="24"/>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0103D11" w14:textId="77777777" w:rsidR="006B56FD" w:rsidRPr="003118DF" w:rsidRDefault="006B56FD" w:rsidP="006B56FD">
      <w:pPr>
        <w:pStyle w:val="Sinespaciado"/>
        <w:spacing w:line="360" w:lineRule="auto"/>
        <w:rPr>
          <w:rFonts w:ascii="Palatino Linotype" w:hAnsi="Palatino Linotype"/>
          <w:sz w:val="24"/>
          <w:szCs w:val="24"/>
        </w:rPr>
      </w:pPr>
    </w:p>
    <w:p w14:paraId="4A038CD7" w14:textId="77777777" w:rsidR="006B56FD" w:rsidRPr="003118DF" w:rsidRDefault="006B56FD" w:rsidP="006B56FD">
      <w:pPr>
        <w:pStyle w:val="Sinespaciado"/>
        <w:ind w:left="851" w:right="851"/>
        <w:jc w:val="both"/>
        <w:rPr>
          <w:rFonts w:ascii="Palatino Linotype" w:hAnsi="Palatino Linotype"/>
          <w:i/>
          <w:sz w:val="24"/>
          <w:szCs w:val="24"/>
        </w:rPr>
      </w:pPr>
      <w:r w:rsidRPr="003118DF">
        <w:rPr>
          <w:rFonts w:ascii="Palatino Linotype" w:hAnsi="Palatino Linotype"/>
          <w:sz w:val="24"/>
          <w:szCs w:val="24"/>
        </w:rPr>
        <w:t>“</w:t>
      </w:r>
      <w:r w:rsidRPr="003118DF">
        <w:rPr>
          <w:rFonts w:ascii="Palatino Linotype" w:hAnsi="Palatino Linotype"/>
          <w:b/>
          <w:i/>
          <w:sz w:val="24"/>
          <w:szCs w:val="24"/>
        </w:rPr>
        <w:t>Artículo 12.</w:t>
      </w:r>
      <w:r w:rsidRPr="003118D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053F01E1" w14:textId="77777777" w:rsidR="006B56FD" w:rsidRPr="003118DF" w:rsidRDefault="006B56FD" w:rsidP="006B56FD">
      <w:pPr>
        <w:pStyle w:val="Sinespaciado"/>
        <w:ind w:left="851" w:right="851"/>
        <w:jc w:val="both"/>
        <w:rPr>
          <w:rFonts w:ascii="Palatino Linotype" w:hAnsi="Palatino Linotype"/>
          <w:i/>
          <w:sz w:val="24"/>
          <w:szCs w:val="24"/>
        </w:rPr>
      </w:pPr>
    </w:p>
    <w:p w14:paraId="5D37CC2F" w14:textId="77777777" w:rsidR="006B56FD" w:rsidRPr="003118DF" w:rsidRDefault="006B56FD" w:rsidP="006B56FD">
      <w:pPr>
        <w:pStyle w:val="Sinespaciado"/>
        <w:ind w:left="851" w:right="851"/>
        <w:jc w:val="both"/>
        <w:rPr>
          <w:rFonts w:ascii="Palatino Linotype" w:hAnsi="Palatino Linotype"/>
          <w:sz w:val="24"/>
          <w:szCs w:val="24"/>
        </w:rPr>
      </w:pPr>
      <w:r w:rsidRPr="003118DF">
        <w:rPr>
          <w:rFonts w:ascii="Palatino Linotype" w:hAnsi="Palatino Linotype"/>
          <w:b/>
          <w:i/>
          <w:sz w:val="24"/>
          <w:szCs w:val="24"/>
          <w:u w:val="single"/>
        </w:rPr>
        <w:t>Los sujetos obligados sólo proporcionarán la información pública que se les requiera y que obre en sus archivos</w:t>
      </w:r>
      <w:r w:rsidRPr="003118DF">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A110CC" w14:textId="77777777" w:rsidR="006B56FD" w:rsidRPr="003118DF" w:rsidRDefault="006B56FD" w:rsidP="006B56FD">
      <w:pPr>
        <w:autoSpaceDE w:val="0"/>
        <w:autoSpaceDN w:val="0"/>
        <w:adjustRightInd w:val="0"/>
        <w:spacing w:after="0" w:line="360" w:lineRule="auto"/>
        <w:jc w:val="both"/>
        <w:rPr>
          <w:rFonts w:ascii="Palatino Linotype" w:hAnsi="Palatino Linotype" w:cs="Arial"/>
          <w:sz w:val="24"/>
          <w:szCs w:val="24"/>
        </w:rPr>
      </w:pPr>
    </w:p>
    <w:p w14:paraId="7E0E4742" w14:textId="76900C83" w:rsidR="006B56FD" w:rsidRPr="003118DF" w:rsidRDefault="006B56FD" w:rsidP="006B56FD">
      <w:pPr>
        <w:spacing w:after="0" w:line="360" w:lineRule="auto"/>
        <w:jc w:val="both"/>
        <w:rPr>
          <w:rFonts w:ascii="Palatino Linotype" w:hAnsi="Palatino Linotype" w:cs="Arial"/>
          <w:sz w:val="24"/>
          <w:szCs w:val="24"/>
        </w:rPr>
      </w:pPr>
      <w:r w:rsidRPr="003118DF">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3118DF">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w:t>
      </w:r>
      <w:r w:rsidR="005E5060" w:rsidRPr="003118DF">
        <w:rPr>
          <w:rFonts w:ascii="Palatino Linotype" w:hAnsi="Palatino Linotype" w:cs="Arial"/>
          <w:sz w:val="24"/>
          <w:szCs w:val="24"/>
          <w:lang w:val="es-419"/>
        </w:rPr>
        <w:t>e</w:t>
      </w:r>
      <w:r w:rsidRPr="003118DF">
        <w:rPr>
          <w:rFonts w:ascii="Palatino Linotype" w:hAnsi="Palatino Linotype" w:cs="Arial"/>
          <w:sz w:val="24"/>
          <w:szCs w:val="24"/>
        </w:rPr>
        <w:t>l sujeto obligado son auténticas o falsas, sino de garantizar que los sujetos obligados cumplan con sus obligaciones de transparencia y hagan entrega de la información que se les solicita.</w:t>
      </w:r>
    </w:p>
    <w:p w14:paraId="04D0B76D" w14:textId="77777777" w:rsidR="006B56FD" w:rsidRPr="003118DF" w:rsidRDefault="006B56FD" w:rsidP="006B56FD">
      <w:pPr>
        <w:spacing w:after="0" w:line="360" w:lineRule="auto"/>
        <w:jc w:val="both"/>
        <w:rPr>
          <w:rFonts w:ascii="Palatino Linotype" w:hAnsi="Palatino Linotype" w:cs="Arial"/>
          <w:sz w:val="24"/>
          <w:szCs w:val="24"/>
          <w:lang w:val="es-ES_tradnl"/>
        </w:rPr>
      </w:pPr>
    </w:p>
    <w:p w14:paraId="56197B3B" w14:textId="77777777" w:rsidR="006B56FD" w:rsidRPr="003118DF" w:rsidRDefault="006B56FD" w:rsidP="006B56FD">
      <w:pPr>
        <w:spacing w:after="0" w:line="360" w:lineRule="auto"/>
        <w:jc w:val="both"/>
        <w:rPr>
          <w:rFonts w:ascii="Palatino Linotype" w:hAnsi="Palatino Linotype" w:cs="Arial"/>
          <w:color w:val="000000"/>
          <w:sz w:val="24"/>
          <w:szCs w:val="24"/>
          <w:lang w:val="es-ES_tradnl"/>
        </w:rPr>
      </w:pPr>
      <w:r w:rsidRPr="003118DF">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A996DD6" w14:textId="77777777" w:rsidR="006B56FD" w:rsidRPr="003118DF" w:rsidRDefault="006B56FD" w:rsidP="006B56FD">
      <w:pPr>
        <w:spacing w:after="0" w:line="360" w:lineRule="auto"/>
        <w:jc w:val="both"/>
        <w:rPr>
          <w:rFonts w:ascii="Palatino Linotype" w:hAnsi="Palatino Linotype" w:cs="Arial"/>
          <w:sz w:val="24"/>
          <w:szCs w:val="24"/>
          <w:lang w:val="es-ES_tradnl"/>
        </w:rPr>
      </w:pPr>
    </w:p>
    <w:p w14:paraId="5B1777B1" w14:textId="77777777" w:rsidR="006B56FD" w:rsidRPr="003118DF" w:rsidRDefault="006B56FD" w:rsidP="006B56FD">
      <w:pPr>
        <w:spacing w:after="0" w:line="240" w:lineRule="auto"/>
        <w:ind w:left="851" w:right="1134"/>
        <w:jc w:val="both"/>
        <w:rPr>
          <w:rFonts w:ascii="Palatino Linotype" w:hAnsi="Palatino Linotype" w:cs="Arial"/>
          <w:i/>
          <w:sz w:val="24"/>
          <w:szCs w:val="24"/>
        </w:rPr>
      </w:pPr>
      <w:r w:rsidRPr="003118DF">
        <w:rPr>
          <w:rFonts w:ascii="Palatino Linotype" w:hAnsi="Palatino Linotype" w:cs="Arial"/>
          <w:b/>
          <w:i/>
          <w:sz w:val="24"/>
          <w:szCs w:val="24"/>
        </w:rPr>
        <w:lastRenderedPageBreak/>
        <w:t>El Instituto Federal de Acceso a la Información y Protección de Datos no cuenta con facultades para pronunciarse respecto de la veracidad de los documentos proporcionados por los sujetos obligados</w:t>
      </w:r>
      <w:r w:rsidRPr="003118DF">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E57B00C" w14:textId="77777777" w:rsidR="006B56FD" w:rsidRPr="003118DF" w:rsidRDefault="006B56FD" w:rsidP="006B56FD">
      <w:pPr>
        <w:spacing w:after="0" w:line="240" w:lineRule="auto"/>
        <w:ind w:left="851" w:right="1134"/>
        <w:jc w:val="both"/>
        <w:rPr>
          <w:rFonts w:ascii="Palatino Linotype" w:hAnsi="Palatino Linotype" w:cs="Arial"/>
          <w:i/>
          <w:sz w:val="24"/>
          <w:szCs w:val="24"/>
        </w:rPr>
      </w:pPr>
      <w:r w:rsidRPr="003118DF">
        <w:rPr>
          <w:rFonts w:ascii="Palatino Linotype" w:hAnsi="Palatino Linotype" w:cs="Arial"/>
          <w:i/>
          <w:sz w:val="24"/>
          <w:szCs w:val="24"/>
        </w:rPr>
        <w:t>Criterio 31/10</w:t>
      </w:r>
    </w:p>
    <w:p w14:paraId="62B1D933" w14:textId="77777777" w:rsidR="006B56FD" w:rsidRPr="003118DF" w:rsidRDefault="006B56FD" w:rsidP="00486310">
      <w:pPr>
        <w:spacing w:after="0" w:line="360" w:lineRule="auto"/>
        <w:jc w:val="both"/>
        <w:rPr>
          <w:rFonts w:ascii="Palatino Linotype" w:eastAsia="Times New Roman" w:hAnsi="Palatino Linotype" w:cs="Times New Roman"/>
          <w:sz w:val="24"/>
          <w:szCs w:val="24"/>
          <w:lang w:val="es-419" w:eastAsia="es-ES"/>
        </w:rPr>
      </w:pPr>
    </w:p>
    <w:p w14:paraId="637A95D0" w14:textId="25FA6D64" w:rsidR="00486310" w:rsidRPr="003118DF" w:rsidRDefault="00711905" w:rsidP="00486310">
      <w:pPr>
        <w:pStyle w:val="Sinespaciado"/>
        <w:autoSpaceDE w:val="0"/>
        <w:autoSpaceDN w:val="0"/>
        <w:adjustRightInd w:val="0"/>
        <w:spacing w:line="360" w:lineRule="auto"/>
        <w:jc w:val="both"/>
        <w:rPr>
          <w:rFonts w:ascii="Palatino Linotype" w:hAnsi="Palatino Linotype" w:cs="Arial"/>
          <w:sz w:val="24"/>
          <w:szCs w:val="24"/>
        </w:rPr>
      </w:pPr>
      <w:r w:rsidRPr="003118DF">
        <w:rPr>
          <w:rFonts w:ascii="Palatino Linotype" w:eastAsia="Times New Roman" w:hAnsi="Palatino Linotype" w:cs="Times New Roman"/>
          <w:sz w:val="24"/>
          <w:szCs w:val="24"/>
          <w:lang w:val="es-419" w:eastAsia="es-ES"/>
        </w:rPr>
        <w:t>Lo anterior es así pues</w:t>
      </w:r>
      <w:r w:rsidR="00486310" w:rsidRPr="003118DF">
        <w:rPr>
          <w:rFonts w:ascii="Palatino Linotype" w:eastAsia="Times New Roman" w:hAnsi="Palatino Linotype" w:cs="Times New Roman"/>
          <w:sz w:val="24"/>
          <w:szCs w:val="24"/>
          <w:lang w:val="es-419" w:eastAsia="es-ES"/>
        </w:rPr>
        <w:t xml:space="preserve"> l</w:t>
      </w:r>
      <w:r w:rsidR="00486310" w:rsidRPr="003118DF">
        <w:rPr>
          <w:rFonts w:ascii="Palatino Linotype" w:hAnsi="Palatino Linotype" w:cs="Arial"/>
          <w:sz w:val="24"/>
          <w:szCs w:val="24"/>
        </w:rPr>
        <w:t>os entes públicos se encuentran supeditados a un ciclo vital de los documentos, por ello, una vez que los soportes generados se consideran como trámite concluido, pasan a formar parte del Archivo en Trámite por dos años; concluido el plazo, se transfieren al Archivo de Concentración para mantenerse ahí por un plazo de conservación de conservación precaucional de:</w:t>
      </w:r>
    </w:p>
    <w:p w14:paraId="70D23948" w14:textId="77777777" w:rsidR="00486310" w:rsidRPr="003118DF" w:rsidRDefault="00486310" w:rsidP="00967246">
      <w:pPr>
        <w:pStyle w:val="Sinespaciado"/>
        <w:numPr>
          <w:ilvl w:val="0"/>
          <w:numId w:val="5"/>
        </w:numPr>
        <w:autoSpaceDE w:val="0"/>
        <w:autoSpaceDN w:val="0"/>
        <w:adjustRightInd w:val="0"/>
        <w:spacing w:line="360" w:lineRule="auto"/>
        <w:ind w:left="1418" w:right="615" w:hanging="567"/>
        <w:jc w:val="both"/>
        <w:rPr>
          <w:rFonts w:ascii="Palatino Linotype" w:hAnsi="Palatino Linotype" w:cs="Arial"/>
          <w:sz w:val="24"/>
          <w:szCs w:val="24"/>
        </w:rPr>
      </w:pPr>
      <w:r w:rsidRPr="003118DF">
        <w:rPr>
          <w:rFonts w:ascii="Palatino Linotype" w:hAnsi="Palatino Linotype" w:cs="Arial"/>
          <w:sz w:val="24"/>
          <w:szCs w:val="24"/>
        </w:rPr>
        <w:t xml:space="preserve">6 años para los expedientes con información administrativa. </w:t>
      </w:r>
    </w:p>
    <w:p w14:paraId="4BEC6E80" w14:textId="77777777" w:rsidR="00486310" w:rsidRPr="003118DF" w:rsidRDefault="00486310" w:rsidP="00967246">
      <w:pPr>
        <w:pStyle w:val="Sinespaciado"/>
        <w:numPr>
          <w:ilvl w:val="0"/>
          <w:numId w:val="5"/>
        </w:numPr>
        <w:autoSpaceDE w:val="0"/>
        <w:autoSpaceDN w:val="0"/>
        <w:adjustRightInd w:val="0"/>
        <w:spacing w:line="360" w:lineRule="auto"/>
        <w:ind w:left="1418" w:right="615" w:hanging="567"/>
        <w:jc w:val="both"/>
        <w:rPr>
          <w:rFonts w:ascii="Palatino Linotype" w:hAnsi="Palatino Linotype" w:cs="Arial"/>
          <w:sz w:val="24"/>
          <w:szCs w:val="24"/>
        </w:rPr>
      </w:pPr>
      <w:r w:rsidRPr="003118DF">
        <w:rPr>
          <w:rFonts w:ascii="Palatino Linotype" w:hAnsi="Palatino Linotype" w:cs="Arial"/>
          <w:sz w:val="24"/>
          <w:szCs w:val="24"/>
        </w:rPr>
        <w:t xml:space="preserve">6 años como mínimo para expedientes con información fiscal y presupuestal contable. </w:t>
      </w:r>
    </w:p>
    <w:p w14:paraId="4857FB57" w14:textId="77777777" w:rsidR="00486310" w:rsidRPr="003118DF" w:rsidRDefault="00486310" w:rsidP="00967246">
      <w:pPr>
        <w:pStyle w:val="Sinespaciado"/>
        <w:numPr>
          <w:ilvl w:val="0"/>
          <w:numId w:val="5"/>
        </w:numPr>
        <w:autoSpaceDE w:val="0"/>
        <w:autoSpaceDN w:val="0"/>
        <w:adjustRightInd w:val="0"/>
        <w:spacing w:line="360" w:lineRule="auto"/>
        <w:ind w:left="1418" w:right="615" w:hanging="567"/>
        <w:jc w:val="both"/>
        <w:rPr>
          <w:rFonts w:ascii="Palatino Linotype" w:hAnsi="Palatino Linotype" w:cs="Arial"/>
          <w:sz w:val="24"/>
          <w:szCs w:val="24"/>
        </w:rPr>
      </w:pPr>
      <w:r w:rsidRPr="003118DF">
        <w:rPr>
          <w:rFonts w:ascii="Palatino Linotype" w:hAnsi="Palatino Linotype" w:cs="Arial"/>
          <w:sz w:val="24"/>
          <w:szCs w:val="24"/>
        </w:rPr>
        <w:lastRenderedPageBreak/>
        <w:t xml:space="preserve">12 años como mínimo para expedientes con información jurídico-legal, obra pública y activo fijo. </w:t>
      </w:r>
    </w:p>
    <w:p w14:paraId="32FD8CEF" w14:textId="77777777" w:rsidR="003B2A7A" w:rsidRPr="003118DF" w:rsidRDefault="003B2A7A" w:rsidP="00486310">
      <w:pPr>
        <w:spacing w:after="0" w:line="360" w:lineRule="auto"/>
        <w:jc w:val="both"/>
        <w:rPr>
          <w:rFonts w:ascii="Palatino Linotype" w:hAnsi="Palatino Linotype" w:cs="Arial"/>
          <w:sz w:val="24"/>
          <w:szCs w:val="24"/>
        </w:rPr>
      </w:pPr>
    </w:p>
    <w:p w14:paraId="7DEE3408" w14:textId="5914782A" w:rsidR="00711905" w:rsidRPr="003118DF" w:rsidRDefault="00486310" w:rsidP="00486310">
      <w:pPr>
        <w:spacing w:after="0" w:line="360" w:lineRule="auto"/>
        <w:jc w:val="both"/>
        <w:rPr>
          <w:rFonts w:ascii="Palatino Linotype" w:eastAsia="Times New Roman" w:hAnsi="Palatino Linotype" w:cs="Times New Roman"/>
          <w:sz w:val="24"/>
          <w:szCs w:val="24"/>
          <w:lang w:val="es-419" w:eastAsia="es-ES"/>
        </w:rPr>
      </w:pPr>
      <w:r w:rsidRPr="003118DF">
        <w:rPr>
          <w:rFonts w:ascii="Palatino Linotype" w:hAnsi="Palatino Linotype" w:cs="Arial"/>
          <w:sz w:val="24"/>
          <w:szCs w:val="24"/>
        </w:rPr>
        <w:t>Por otra parte, una vez que concluyen dichos periodos, los documentos pueden causar baja documental o bien, formar parte del Archivo Histórico. En razón de lo anterior, se arriba a la premisa de que la información requerida mediante la</w:t>
      </w:r>
      <w:r w:rsidR="00DB706E"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solicitud</w:t>
      </w:r>
      <w:r w:rsidR="00DB706E" w:rsidRPr="003118DF">
        <w:rPr>
          <w:rFonts w:ascii="Palatino Linotype" w:hAnsi="Palatino Linotype" w:cs="Arial"/>
          <w:sz w:val="24"/>
          <w:szCs w:val="24"/>
          <w:lang w:val="es-419"/>
        </w:rPr>
        <w:t>es</w:t>
      </w:r>
      <w:r w:rsidRPr="003118DF">
        <w:rPr>
          <w:rFonts w:ascii="Palatino Linotype" w:hAnsi="Palatino Linotype" w:cs="Arial"/>
          <w:sz w:val="24"/>
          <w:szCs w:val="24"/>
        </w:rPr>
        <w:t xml:space="preserve"> de información </w:t>
      </w:r>
      <w:r w:rsidR="00DB706E" w:rsidRPr="003118DF">
        <w:rPr>
          <w:rFonts w:ascii="Palatino Linotype" w:eastAsia="Palatino Linotype" w:hAnsi="Palatino Linotype" w:cs="Palatino Linotype"/>
          <w:b/>
          <w:color w:val="000000"/>
          <w:sz w:val="24"/>
          <w:szCs w:val="24"/>
          <w:lang w:val="es-419"/>
        </w:rPr>
        <w:t>00046/SMA/IP/2023, 00047/SMA/IP/2023, 00048/SMA/IP/2023, 00049/SMA/IP/2023, 00050/SMA/IP/2023 y 00051/SMA/IP/2023</w:t>
      </w:r>
      <w:r w:rsidR="00DB706E" w:rsidRPr="003118DF">
        <w:rPr>
          <w:rFonts w:ascii="Palatino Linotype" w:eastAsia="Palatino Linotype" w:hAnsi="Palatino Linotype" w:cs="Palatino Linotype"/>
          <w:color w:val="000000"/>
          <w:sz w:val="24"/>
          <w:szCs w:val="24"/>
          <w:lang w:val="es-419"/>
        </w:rPr>
        <w:t>,</w:t>
      </w:r>
      <w:r w:rsidRPr="003118DF">
        <w:rPr>
          <w:rFonts w:ascii="Palatino Linotype" w:hAnsi="Palatino Linotype" w:cs="Arial"/>
          <w:b/>
          <w:sz w:val="24"/>
          <w:szCs w:val="24"/>
        </w:rPr>
        <w:t xml:space="preserve"> </w:t>
      </w:r>
      <w:r w:rsidR="00DB706E" w:rsidRPr="003118DF">
        <w:rPr>
          <w:rFonts w:ascii="Palatino Linotype" w:hAnsi="Palatino Linotype" w:cs="Arial"/>
          <w:sz w:val="24"/>
          <w:szCs w:val="24"/>
          <w:lang w:val="es-419"/>
        </w:rPr>
        <w:t>es</w:t>
      </w:r>
      <w:r w:rsidRPr="003118DF">
        <w:rPr>
          <w:rFonts w:ascii="Palatino Linotype" w:hAnsi="Palatino Linotype" w:cs="Arial"/>
          <w:sz w:val="24"/>
          <w:szCs w:val="24"/>
        </w:rPr>
        <w:t xml:space="preserve"> susceptible de</w:t>
      </w:r>
      <w:r w:rsidR="00DB706E" w:rsidRPr="003118DF">
        <w:rPr>
          <w:rFonts w:ascii="Palatino Linotype" w:hAnsi="Palatino Linotype" w:cs="Arial"/>
          <w:sz w:val="24"/>
          <w:szCs w:val="24"/>
          <w:lang w:val="es-419"/>
        </w:rPr>
        <w:t xml:space="preserve"> </w:t>
      </w:r>
      <w:r w:rsidRPr="003118DF">
        <w:rPr>
          <w:rFonts w:ascii="Palatino Linotype" w:hAnsi="Palatino Linotype" w:cs="Arial"/>
          <w:sz w:val="24"/>
          <w:szCs w:val="24"/>
        </w:rPr>
        <w:t xml:space="preserve">obrar en el </w:t>
      </w:r>
      <w:r w:rsidR="00DB706E" w:rsidRPr="003118DF">
        <w:rPr>
          <w:rFonts w:ascii="Palatino Linotype" w:hAnsi="Palatino Linotype" w:cs="Arial"/>
          <w:sz w:val="24"/>
          <w:szCs w:val="24"/>
        </w:rPr>
        <w:t>Archivo</w:t>
      </w:r>
      <w:r w:rsidR="00DB706E" w:rsidRPr="003118DF">
        <w:rPr>
          <w:rFonts w:ascii="Palatino Linotype" w:hAnsi="Palatino Linotype" w:cs="Arial"/>
          <w:sz w:val="24"/>
          <w:szCs w:val="24"/>
          <w:lang w:val="es-419"/>
        </w:rPr>
        <w:t xml:space="preserve"> General del Ejecutivo, como lo refiere el sujeto obligado</w:t>
      </w:r>
      <w:r w:rsidRPr="003118DF">
        <w:rPr>
          <w:rFonts w:ascii="Palatino Linotype" w:hAnsi="Palatino Linotype" w:cs="Arial"/>
          <w:sz w:val="24"/>
          <w:szCs w:val="24"/>
        </w:rPr>
        <w:t>.</w:t>
      </w:r>
    </w:p>
    <w:p w14:paraId="364F0DD2" w14:textId="77777777" w:rsidR="00711905" w:rsidRPr="003118DF" w:rsidRDefault="00711905" w:rsidP="00AE3566">
      <w:pPr>
        <w:spacing w:after="0" w:line="360" w:lineRule="auto"/>
        <w:jc w:val="both"/>
        <w:rPr>
          <w:rFonts w:ascii="Palatino Linotype" w:eastAsia="Times New Roman" w:hAnsi="Palatino Linotype" w:cs="Times New Roman"/>
          <w:sz w:val="24"/>
          <w:szCs w:val="24"/>
          <w:lang w:val="es-419" w:eastAsia="es-ES"/>
        </w:rPr>
      </w:pPr>
    </w:p>
    <w:p w14:paraId="0DA2B79B" w14:textId="0797509E" w:rsidR="008A7BFD" w:rsidRPr="003118DF" w:rsidRDefault="005E5060" w:rsidP="008A7BFD">
      <w:pPr>
        <w:spacing w:after="0" w:line="360" w:lineRule="auto"/>
        <w:jc w:val="both"/>
        <w:rPr>
          <w:rFonts w:ascii="Palatino Linotype" w:hAnsi="Palatino Linotype"/>
          <w:sz w:val="24"/>
          <w:szCs w:val="24"/>
        </w:rPr>
      </w:pPr>
      <w:r w:rsidRPr="003118DF">
        <w:rPr>
          <w:rFonts w:ascii="Palatino Linotype" w:eastAsia="Times New Roman" w:hAnsi="Palatino Linotype" w:cs="Times New Roman"/>
          <w:sz w:val="24"/>
          <w:szCs w:val="24"/>
          <w:lang w:val="es-419" w:eastAsia="es-ES"/>
        </w:rPr>
        <w:t>No obstante lo anterior y del análisis al acuerdo de</w:t>
      </w:r>
      <w:r w:rsidR="008A7BFD" w:rsidRPr="003118DF">
        <w:rPr>
          <w:rFonts w:ascii="Palatino Linotype" w:eastAsia="Times New Roman" w:hAnsi="Palatino Linotype" w:cs="Times New Roman"/>
          <w:sz w:val="24"/>
          <w:szCs w:val="24"/>
          <w:lang w:val="es-419" w:eastAsia="es-ES"/>
        </w:rPr>
        <w:t xml:space="preserve"> declaratoria de</w:t>
      </w:r>
      <w:r w:rsidRPr="003118DF">
        <w:rPr>
          <w:rFonts w:ascii="Palatino Linotype" w:eastAsia="Times New Roman" w:hAnsi="Palatino Linotype" w:cs="Times New Roman"/>
          <w:sz w:val="24"/>
          <w:szCs w:val="24"/>
          <w:lang w:val="es-419" w:eastAsia="es-ES"/>
        </w:rPr>
        <w:t xml:space="preserve"> inexistencia remitido por el sujeto obligado se considera que no cumple con </w:t>
      </w:r>
      <w:r w:rsidR="00C03EFD" w:rsidRPr="003118DF">
        <w:rPr>
          <w:rFonts w:ascii="Palatino Linotype" w:eastAsia="Times New Roman" w:hAnsi="Palatino Linotype" w:cs="Times New Roman"/>
          <w:sz w:val="24"/>
          <w:szCs w:val="24"/>
          <w:lang w:val="es-419" w:eastAsia="es-ES"/>
        </w:rPr>
        <w:t>la debida fundamentaci</w:t>
      </w:r>
      <w:r w:rsidR="00A2434D" w:rsidRPr="003118DF">
        <w:rPr>
          <w:rFonts w:ascii="Palatino Linotype" w:eastAsia="Times New Roman" w:hAnsi="Palatino Linotype" w:cs="Times New Roman"/>
          <w:sz w:val="24"/>
          <w:szCs w:val="24"/>
          <w:lang w:val="es-419" w:eastAsia="es-ES"/>
        </w:rPr>
        <w:t xml:space="preserve">ón y motivación </w:t>
      </w:r>
      <w:r w:rsidR="008A7BFD" w:rsidRPr="003118DF">
        <w:rPr>
          <w:rFonts w:ascii="Palatino Linotype" w:hAnsi="Palatino Linotype"/>
          <w:bCs/>
          <w:sz w:val="24"/>
          <w:szCs w:val="24"/>
          <w:lang w:val="es-419"/>
        </w:rPr>
        <w:t>por lo</w:t>
      </w:r>
      <w:r w:rsidR="008A7BFD" w:rsidRPr="003118DF">
        <w:rPr>
          <w:rFonts w:ascii="Palatino Linotype" w:hAnsi="Palatino Linotype"/>
          <w:bCs/>
          <w:sz w:val="24"/>
          <w:szCs w:val="24"/>
        </w:rPr>
        <w:t xml:space="preserve"> que</w:t>
      </w:r>
      <w:r w:rsidR="001365FD" w:rsidRPr="003118DF">
        <w:rPr>
          <w:rFonts w:ascii="Palatino Linotype" w:hAnsi="Palatino Linotype"/>
          <w:bCs/>
          <w:sz w:val="24"/>
          <w:szCs w:val="24"/>
          <w:lang w:val="es-419"/>
        </w:rPr>
        <w:t xml:space="preserve"> la búsqueda </w:t>
      </w:r>
      <w:r w:rsidR="008A7BFD" w:rsidRPr="003118DF">
        <w:rPr>
          <w:rFonts w:ascii="Palatino Linotype" w:hAnsi="Palatino Linotype"/>
          <w:sz w:val="24"/>
          <w:szCs w:val="24"/>
        </w:rPr>
        <w:t>deberá realizarse conforme a lo establecido en lo dispuesto por los artículos 19, 49 fracciones II y XIII, 169</w:t>
      </w:r>
      <w:r w:rsidR="00C40144" w:rsidRPr="003118DF">
        <w:rPr>
          <w:rFonts w:ascii="Palatino Linotype" w:hAnsi="Palatino Linotype"/>
          <w:sz w:val="24"/>
          <w:szCs w:val="24"/>
          <w:lang w:val="es-419"/>
        </w:rPr>
        <w:t xml:space="preserve"> fracciones </w:t>
      </w:r>
      <w:r w:rsidR="00C40144" w:rsidRPr="003118DF">
        <w:rPr>
          <w:rFonts w:ascii="Palatino Linotype" w:hAnsi="Palatino Linotype"/>
          <w:b/>
          <w:sz w:val="24"/>
          <w:szCs w:val="24"/>
          <w:u w:val="single"/>
          <w:lang w:val="es-419"/>
        </w:rPr>
        <w:t>I, II, III y IV</w:t>
      </w:r>
      <w:r w:rsidR="008A7BFD" w:rsidRPr="003118DF">
        <w:rPr>
          <w:rFonts w:ascii="Palatino Linotype" w:hAnsi="Palatino Linotype"/>
          <w:sz w:val="24"/>
          <w:szCs w:val="24"/>
        </w:rPr>
        <w:t xml:space="preserve"> y 170 de la Ley de Transparencia y Acceso a la Información Pública del Estado de México y Municipios, cuyo contenido es el siguiente:</w:t>
      </w:r>
    </w:p>
    <w:p w14:paraId="37AD2DE8" w14:textId="77777777" w:rsidR="008A7BFD" w:rsidRPr="003118DF" w:rsidRDefault="008A7BFD" w:rsidP="008A7BFD">
      <w:pPr>
        <w:spacing w:after="0" w:line="360" w:lineRule="auto"/>
        <w:jc w:val="both"/>
        <w:rPr>
          <w:rFonts w:ascii="Palatino Linotype" w:hAnsi="Palatino Linotype"/>
          <w:sz w:val="24"/>
          <w:szCs w:val="24"/>
        </w:rPr>
      </w:pPr>
    </w:p>
    <w:p w14:paraId="366A6929"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rPr>
      </w:pPr>
      <w:r w:rsidRPr="003118DF">
        <w:rPr>
          <w:rFonts w:ascii="Palatino Linotype" w:hAnsi="Palatino Linotype"/>
          <w:b/>
          <w:bCs/>
          <w:i/>
          <w:iCs/>
          <w:sz w:val="24"/>
          <w:szCs w:val="24"/>
        </w:rPr>
        <w:t xml:space="preserve">“Artículo 19. </w:t>
      </w:r>
      <w:r w:rsidRPr="003118DF">
        <w:rPr>
          <w:rFonts w:ascii="Palatino Linotype" w:hAnsi="Palatino Linotype"/>
          <w:i/>
          <w:iCs/>
          <w:sz w:val="24"/>
          <w:szCs w:val="24"/>
          <w:u w:val="single"/>
        </w:rPr>
        <w:t>Se presume que la información debe existir si se refiere a las facultades, competencias y funciones que los ordenamientos jurídicos aplicables otorgan a los sujetos obligados. </w:t>
      </w:r>
    </w:p>
    <w:p w14:paraId="2B51180C"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rPr>
      </w:pPr>
      <w:r w:rsidRPr="003118DF">
        <w:rPr>
          <w:rFonts w:ascii="Palatino Linotype" w:hAnsi="Palatino Linotype"/>
          <w:i/>
          <w:iCs/>
          <w:sz w:val="24"/>
          <w:szCs w:val="24"/>
        </w:rPr>
        <w:t>(…)</w:t>
      </w:r>
    </w:p>
    <w:p w14:paraId="61144924" w14:textId="77777777" w:rsidR="008A7BFD" w:rsidRPr="003118DF" w:rsidRDefault="008A7BFD" w:rsidP="00590200">
      <w:pPr>
        <w:tabs>
          <w:tab w:val="left" w:pos="709"/>
        </w:tabs>
        <w:spacing w:after="0" w:line="360" w:lineRule="auto"/>
        <w:ind w:left="851" w:right="851"/>
        <w:jc w:val="both"/>
        <w:rPr>
          <w:rFonts w:ascii="Palatino Linotype" w:hAnsi="Palatino Linotype"/>
          <w:i/>
          <w:iCs/>
          <w:sz w:val="24"/>
          <w:szCs w:val="24"/>
          <w:u w:val="single"/>
        </w:rPr>
      </w:pPr>
      <w:r w:rsidRPr="003118DF">
        <w:rPr>
          <w:rFonts w:ascii="Palatino Linotype" w:hAnsi="Palatino Linotype"/>
          <w:i/>
          <w:iCs/>
          <w:sz w:val="24"/>
          <w:szCs w:val="24"/>
        </w:rPr>
        <w:t xml:space="preserve">Si el sujeto obligado, en el ejercicio de sus atribuciones, debía generar, poseer o administrar la información, pero ésta no se encuentra, </w:t>
      </w:r>
      <w:r w:rsidRPr="003118DF">
        <w:rPr>
          <w:rFonts w:ascii="Palatino Linotype" w:hAnsi="Palatino Linotype"/>
          <w:i/>
          <w:iCs/>
          <w:sz w:val="24"/>
          <w:szCs w:val="24"/>
          <w:u w:val="single"/>
        </w:rPr>
        <w:t>el Comité de transparencia deberá emitir un acuerdo de inexistencia, debidamente fundado y motivado, en el que detalle las razones del por qué no obra en sus archivos.</w:t>
      </w:r>
    </w:p>
    <w:p w14:paraId="4F08D67C" w14:textId="6CA6C182" w:rsidR="00A26FDA" w:rsidRPr="003118DF" w:rsidRDefault="00A26FDA" w:rsidP="00590200">
      <w:pPr>
        <w:tabs>
          <w:tab w:val="left" w:pos="709"/>
        </w:tabs>
        <w:spacing w:after="0" w:line="360" w:lineRule="auto"/>
        <w:ind w:left="851" w:right="851"/>
        <w:jc w:val="both"/>
        <w:rPr>
          <w:rFonts w:ascii="Palatino Linotype" w:hAnsi="Palatino Linotype"/>
          <w:i/>
          <w:sz w:val="24"/>
          <w:szCs w:val="24"/>
          <w:lang w:val="es-419"/>
        </w:rPr>
      </w:pPr>
      <w:r w:rsidRPr="003118DF">
        <w:rPr>
          <w:rFonts w:ascii="Palatino Linotype" w:hAnsi="Palatino Linotype"/>
          <w:i/>
          <w:iCs/>
          <w:sz w:val="24"/>
          <w:szCs w:val="24"/>
          <w:lang w:val="es-419"/>
        </w:rPr>
        <w:lastRenderedPageBreak/>
        <w:t>…</w:t>
      </w:r>
    </w:p>
    <w:p w14:paraId="6246E08A" w14:textId="77777777" w:rsidR="008A7BFD" w:rsidRPr="003118DF" w:rsidRDefault="008A7BFD" w:rsidP="00590200">
      <w:pPr>
        <w:tabs>
          <w:tab w:val="left" w:pos="709"/>
        </w:tabs>
        <w:spacing w:after="0" w:line="360" w:lineRule="auto"/>
        <w:ind w:left="851" w:right="851"/>
        <w:jc w:val="both"/>
        <w:rPr>
          <w:rFonts w:ascii="Palatino Linotype" w:hAnsi="Palatino Linotype"/>
          <w:i/>
          <w:iCs/>
          <w:sz w:val="24"/>
          <w:szCs w:val="24"/>
        </w:rPr>
      </w:pPr>
      <w:r w:rsidRPr="003118DF">
        <w:rPr>
          <w:rFonts w:ascii="Palatino Linotype" w:hAnsi="Palatino Linotype"/>
          <w:b/>
          <w:bCs/>
          <w:i/>
          <w:iCs/>
          <w:sz w:val="24"/>
          <w:szCs w:val="24"/>
        </w:rPr>
        <w:t>Artículo 49.</w:t>
      </w:r>
      <w:r w:rsidRPr="003118DF">
        <w:rPr>
          <w:rFonts w:ascii="Palatino Linotype" w:hAnsi="Palatino Linotype"/>
          <w:i/>
          <w:iCs/>
          <w:sz w:val="24"/>
          <w:szCs w:val="24"/>
        </w:rPr>
        <w:t xml:space="preserve"> Los </w:t>
      </w:r>
      <w:r w:rsidRPr="003118DF">
        <w:rPr>
          <w:rFonts w:ascii="Palatino Linotype" w:hAnsi="Palatino Linotype"/>
          <w:i/>
          <w:iCs/>
          <w:sz w:val="24"/>
          <w:szCs w:val="24"/>
          <w:u w:val="single"/>
        </w:rPr>
        <w:t xml:space="preserve">Comités de Transparencia </w:t>
      </w:r>
      <w:r w:rsidRPr="003118DF">
        <w:rPr>
          <w:rFonts w:ascii="Palatino Linotype" w:hAnsi="Palatino Linotype"/>
          <w:i/>
          <w:iCs/>
          <w:sz w:val="24"/>
          <w:szCs w:val="24"/>
        </w:rPr>
        <w:t>tendrán las siguientes atribuciones:</w:t>
      </w:r>
    </w:p>
    <w:p w14:paraId="31641AEF" w14:textId="641ACB82" w:rsidR="004774DE" w:rsidRPr="003118DF" w:rsidRDefault="004774DE" w:rsidP="00590200">
      <w:pPr>
        <w:tabs>
          <w:tab w:val="left" w:pos="709"/>
        </w:tabs>
        <w:spacing w:after="0" w:line="360" w:lineRule="auto"/>
        <w:ind w:left="851" w:right="851"/>
        <w:jc w:val="both"/>
        <w:rPr>
          <w:rFonts w:ascii="Palatino Linotype" w:hAnsi="Palatino Linotype"/>
          <w:i/>
          <w:sz w:val="24"/>
          <w:szCs w:val="24"/>
          <w:lang w:val="es-419"/>
        </w:rPr>
      </w:pPr>
      <w:r w:rsidRPr="003118DF">
        <w:rPr>
          <w:rFonts w:ascii="Palatino Linotype" w:hAnsi="Palatino Linotype"/>
          <w:b/>
          <w:bCs/>
          <w:i/>
          <w:iCs/>
          <w:sz w:val="24"/>
          <w:szCs w:val="24"/>
          <w:lang w:val="es-419"/>
        </w:rPr>
        <w:t>…</w:t>
      </w:r>
    </w:p>
    <w:p w14:paraId="5420EEA4"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rPr>
      </w:pPr>
      <w:r w:rsidRPr="003118DF">
        <w:rPr>
          <w:rFonts w:ascii="Palatino Linotype" w:hAnsi="Palatino Linotype"/>
          <w:i/>
          <w:sz w:val="24"/>
          <w:szCs w:val="24"/>
        </w:rPr>
        <w:t>II. Confirmar, modificar o revocar las determinaciones que en materia de ampliación del plazo de respuesta, clasificación de la información</w:t>
      </w:r>
      <w:r w:rsidRPr="003118DF">
        <w:rPr>
          <w:rFonts w:ascii="Palatino Linotype" w:hAnsi="Palatino Linotype"/>
          <w:i/>
          <w:sz w:val="24"/>
          <w:szCs w:val="24"/>
          <w:u w:val="single"/>
        </w:rPr>
        <w:t xml:space="preserve"> y declaración de inexistencia </w:t>
      </w:r>
      <w:r w:rsidRPr="003118DF">
        <w:rPr>
          <w:rFonts w:ascii="Palatino Linotype" w:hAnsi="Palatino Linotype"/>
          <w:i/>
          <w:sz w:val="24"/>
          <w:szCs w:val="24"/>
        </w:rPr>
        <w:t>o de incompetencia realicen los titulares de las áreas de los sujetos obligados;</w:t>
      </w:r>
    </w:p>
    <w:p w14:paraId="2BBCCB91" w14:textId="5E7B5F98" w:rsidR="00590200" w:rsidRPr="003118DF" w:rsidRDefault="00590200" w:rsidP="00590200">
      <w:pPr>
        <w:tabs>
          <w:tab w:val="left" w:pos="709"/>
        </w:tabs>
        <w:spacing w:after="0" w:line="360" w:lineRule="auto"/>
        <w:ind w:left="851" w:right="851"/>
        <w:jc w:val="both"/>
        <w:rPr>
          <w:rFonts w:ascii="Palatino Linotype" w:hAnsi="Palatino Linotype"/>
          <w:i/>
          <w:sz w:val="24"/>
          <w:szCs w:val="24"/>
          <w:lang w:val="es-419"/>
        </w:rPr>
      </w:pPr>
      <w:r w:rsidRPr="003118DF">
        <w:rPr>
          <w:rFonts w:ascii="Palatino Linotype" w:hAnsi="Palatino Linotype"/>
          <w:i/>
          <w:sz w:val="24"/>
          <w:szCs w:val="24"/>
          <w:lang w:val="es-419"/>
        </w:rPr>
        <w:t>…</w:t>
      </w:r>
    </w:p>
    <w:p w14:paraId="0E6FE19F"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rPr>
      </w:pPr>
      <w:r w:rsidRPr="003118DF">
        <w:rPr>
          <w:rFonts w:ascii="Palatino Linotype" w:hAnsi="Palatino Linotype"/>
          <w:i/>
          <w:sz w:val="24"/>
          <w:szCs w:val="24"/>
        </w:rPr>
        <w:t xml:space="preserve">XIII. </w:t>
      </w:r>
      <w:r w:rsidRPr="003118DF">
        <w:rPr>
          <w:rFonts w:ascii="Palatino Linotype" w:hAnsi="Palatino Linotype"/>
          <w:i/>
          <w:sz w:val="24"/>
          <w:szCs w:val="24"/>
          <w:u w:val="single"/>
        </w:rPr>
        <w:t>Dictaminar las declaratorias de inexistencia de la información que les remitan las unidades administrativas y resolver en consecuencia</w:t>
      </w:r>
      <w:r w:rsidRPr="003118DF">
        <w:rPr>
          <w:rFonts w:ascii="Palatino Linotype" w:hAnsi="Palatino Linotype"/>
          <w:i/>
          <w:sz w:val="24"/>
          <w:szCs w:val="24"/>
        </w:rPr>
        <w:t>;</w:t>
      </w:r>
    </w:p>
    <w:p w14:paraId="5FFDE498" w14:textId="30B5063B" w:rsidR="00590200" w:rsidRPr="003118DF" w:rsidRDefault="00590200" w:rsidP="00590200">
      <w:pPr>
        <w:tabs>
          <w:tab w:val="left" w:pos="709"/>
        </w:tabs>
        <w:spacing w:after="0" w:line="360" w:lineRule="auto"/>
        <w:ind w:left="851" w:right="851"/>
        <w:jc w:val="both"/>
        <w:rPr>
          <w:rFonts w:ascii="Palatino Linotype" w:hAnsi="Palatino Linotype"/>
          <w:i/>
          <w:sz w:val="24"/>
          <w:szCs w:val="24"/>
          <w:lang w:val="es-419"/>
        </w:rPr>
      </w:pPr>
      <w:r w:rsidRPr="003118DF">
        <w:rPr>
          <w:rFonts w:ascii="Palatino Linotype" w:hAnsi="Palatino Linotype"/>
          <w:i/>
          <w:sz w:val="24"/>
          <w:szCs w:val="24"/>
          <w:lang w:val="es-419"/>
        </w:rPr>
        <w:t>…</w:t>
      </w:r>
    </w:p>
    <w:p w14:paraId="752F54A5" w14:textId="77777777" w:rsidR="008A7BFD" w:rsidRPr="003118DF" w:rsidRDefault="008A7BFD" w:rsidP="00590200">
      <w:pPr>
        <w:tabs>
          <w:tab w:val="left" w:pos="709"/>
        </w:tabs>
        <w:spacing w:after="0" w:line="360" w:lineRule="auto"/>
        <w:ind w:left="851" w:right="851"/>
        <w:jc w:val="both"/>
        <w:rPr>
          <w:rFonts w:ascii="Palatino Linotype" w:hAnsi="Palatino Linotype"/>
          <w:b/>
          <w:i/>
          <w:sz w:val="24"/>
          <w:szCs w:val="24"/>
          <w:u w:val="single"/>
        </w:rPr>
      </w:pPr>
      <w:r w:rsidRPr="003118DF">
        <w:rPr>
          <w:rFonts w:ascii="Palatino Linotype" w:hAnsi="Palatino Linotype"/>
          <w:b/>
          <w:i/>
          <w:sz w:val="24"/>
          <w:szCs w:val="24"/>
          <w:u w:val="single"/>
        </w:rPr>
        <w:t>Artículo 169. Cuando la información no se encuentre en los archivos del sujeto obligado, el Comité de Transparencia:</w:t>
      </w:r>
    </w:p>
    <w:p w14:paraId="3A2FEAFF" w14:textId="77777777" w:rsidR="00F12C99" w:rsidRPr="003118DF" w:rsidRDefault="00F12C99" w:rsidP="00590200">
      <w:pPr>
        <w:tabs>
          <w:tab w:val="left" w:pos="709"/>
        </w:tabs>
        <w:spacing w:after="0" w:line="360" w:lineRule="auto"/>
        <w:ind w:left="851" w:right="851"/>
        <w:jc w:val="both"/>
        <w:rPr>
          <w:rFonts w:ascii="Palatino Linotype" w:hAnsi="Palatino Linotype"/>
          <w:b/>
          <w:i/>
          <w:sz w:val="24"/>
          <w:szCs w:val="24"/>
          <w:u w:val="single"/>
        </w:rPr>
      </w:pPr>
    </w:p>
    <w:p w14:paraId="33CF2D83"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u w:val="single"/>
        </w:rPr>
      </w:pPr>
      <w:r w:rsidRPr="003118DF">
        <w:rPr>
          <w:rFonts w:ascii="Palatino Linotype" w:hAnsi="Palatino Linotype"/>
          <w:b/>
          <w:bCs/>
          <w:i/>
          <w:sz w:val="24"/>
          <w:szCs w:val="24"/>
        </w:rPr>
        <w:t xml:space="preserve">I. </w:t>
      </w:r>
      <w:r w:rsidRPr="003118DF">
        <w:rPr>
          <w:rFonts w:ascii="Palatino Linotype" w:hAnsi="Palatino Linotype"/>
          <w:i/>
          <w:sz w:val="24"/>
          <w:szCs w:val="24"/>
          <w:u w:val="single"/>
        </w:rPr>
        <w:t>Analizará el caso y tomará las medidas necesarias para localizar la información;</w:t>
      </w:r>
    </w:p>
    <w:p w14:paraId="0C91A782" w14:textId="77777777" w:rsidR="00F12C99" w:rsidRPr="003118DF" w:rsidRDefault="00F12C99" w:rsidP="00590200">
      <w:pPr>
        <w:tabs>
          <w:tab w:val="left" w:pos="709"/>
        </w:tabs>
        <w:spacing w:after="0" w:line="360" w:lineRule="auto"/>
        <w:ind w:left="851" w:right="851"/>
        <w:jc w:val="both"/>
        <w:rPr>
          <w:rFonts w:ascii="Palatino Linotype" w:hAnsi="Palatino Linotype"/>
          <w:b/>
          <w:i/>
          <w:sz w:val="24"/>
          <w:szCs w:val="24"/>
        </w:rPr>
      </w:pPr>
    </w:p>
    <w:p w14:paraId="2E11BFE6"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u w:val="single"/>
        </w:rPr>
      </w:pPr>
      <w:r w:rsidRPr="003118DF">
        <w:rPr>
          <w:rFonts w:ascii="Palatino Linotype" w:hAnsi="Palatino Linotype"/>
          <w:b/>
          <w:bCs/>
          <w:i/>
          <w:sz w:val="24"/>
          <w:szCs w:val="24"/>
        </w:rPr>
        <w:t xml:space="preserve">II. </w:t>
      </w:r>
      <w:r w:rsidRPr="003118DF">
        <w:rPr>
          <w:rFonts w:ascii="Palatino Linotype" w:hAnsi="Palatino Linotype"/>
          <w:i/>
          <w:sz w:val="24"/>
          <w:szCs w:val="24"/>
          <w:u w:val="single"/>
        </w:rPr>
        <w:t>Expedirá una resolución que confirme la inexistencia del documento;</w:t>
      </w:r>
    </w:p>
    <w:p w14:paraId="3C39B2EB" w14:textId="77777777" w:rsidR="00F12C99" w:rsidRPr="003118DF" w:rsidRDefault="00F12C99" w:rsidP="00590200">
      <w:pPr>
        <w:tabs>
          <w:tab w:val="left" w:pos="709"/>
        </w:tabs>
        <w:spacing w:after="0" w:line="360" w:lineRule="auto"/>
        <w:ind w:left="851" w:right="851"/>
        <w:jc w:val="both"/>
        <w:rPr>
          <w:rFonts w:ascii="Palatino Linotype" w:hAnsi="Palatino Linotype"/>
          <w:b/>
          <w:i/>
          <w:sz w:val="24"/>
          <w:szCs w:val="24"/>
        </w:rPr>
      </w:pPr>
    </w:p>
    <w:p w14:paraId="79FBB511"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u w:val="single"/>
        </w:rPr>
      </w:pPr>
      <w:r w:rsidRPr="003118DF">
        <w:rPr>
          <w:rFonts w:ascii="Palatino Linotype" w:hAnsi="Palatino Linotype"/>
          <w:b/>
          <w:bCs/>
          <w:i/>
          <w:sz w:val="24"/>
          <w:szCs w:val="24"/>
        </w:rPr>
        <w:t xml:space="preserve">III. </w:t>
      </w:r>
      <w:r w:rsidRPr="003118DF">
        <w:rPr>
          <w:rFonts w:ascii="Palatino Linotype" w:hAnsi="Palatino Linotype"/>
          <w:i/>
          <w:sz w:val="24"/>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3FA9761" w14:textId="77777777" w:rsidR="00F12C99" w:rsidRPr="003118DF" w:rsidRDefault="00F12C99" w:rsidP="00590200">
      <w:pPr>
        <w:tabs>
          <w:tab w:val="left" w:pos="709"/>
        </w:tabs>
        <w:spacing w:after="0" w:line="360" w:lineRule="auto"/>
        <w:ind w:left="851" w:right="851"/>
        <w:jc w:val="both"/>
        <w:rPr>
          <w:rFonts w:ascii="Palatino Linotype" w:hAnsi="Palatino Linotype"/>
          <w:b/>
          <w:i/>
          <w:sz w:val="24"/>
          <w:szCs w:val="24"/>
        </w:rPr>
      </w:pPr>
    </w:p>
    <w:p w14:paraId="485E3733"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u w:val="single"/>
        </w:rPr>
      </w:pPr>
      <w:r w:rsidRPr="003118DF">
        <w:rPr>
          <w:rFonts w:ascii="Palatino Linotype" w:hAnsi="Palatino Linotype"/>
          <w:b/>
          <w:bCs/>
          <w:i/>
          <w:sz w:val="24"/>
          <w:szCs w:val="24"/>
        </w:rPr>
        <w:t xml:space="preserve">IV. </w:t>
      </w:r>
      <w:r w:rsidRPr="003118DF">
        <w:rPr>
          <w:rFonts w:ascii="Palatino Linotype" w:hAnsi="Palatino Linotype"/>
          <w:i/>
          <w:sz w:val="24"/>
          <w:szCs w:val="24"/>
          <w:u w:val="single"/>
        </w:rPr>
        <w:t>Notificará al órgano interno de control o equivalente del sujeto obligado quien, en su caso, deberá iniciar el procedimiento de responsabilidad administrativa que corresponda.</w:t>
      </w:r>
    </w:p>
    <w:p w14:paraId="61787A44"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u w:val="single"/>
        </w:rPr>
      </w:pPr>
      <w:r w:rsidRPr="003118DF">
        <w:rPr>
          <w:rFonts w:ascii="Palatino Linotype" w:hAnsi="Palatino Linotype"/>
          <w:i/>
          <w:sz w:val="24"/>
          <w:szCs w:val="24"/>
          <w:u w:val="single"/>
        </w:rPr>
        <w:t>La Unidad de Transparencia deberá notificarlo al solicitante por escrito, en un plazo que no exceda de quince días hábiles contados a partir del día siguiente a la presentación de la solicitud.</w:t>
      </w:r>
    </w:p>
    <w:p w14:paraId="65F75B44" w14:textId="77777777" w:rsidR="008A7BFD" w:rsidRPr="003118DF" w:rsidRDefault="008A7BFD" w:rsidP="00590200">
      <w:pPr>
        <w:tabs>
          <w:tab w:val="left" w:pos="709"/>
        </w:tabs>
        <w:spacing w:after="0" w:line="360" w:lineRule="auto"/>
        <w:ind w:left="851" w:right="851"/>
        <w:jc w:val="both"/>
        <w:rPr>
          <w:rFonts w:ascii="Palatino Linotype" w:hAnsi="Palatino Linotype"/>
          <w:i/>
          <w:sz w:val="24"/>
          <w:szCs w:val="24"/>
          <w:u w:val="single"/>
        </w:rPr>
      </w:pPr>
      <w:r w:rsidRPr="003118DF">
        <w:rPr>
          <w:rFonts w:ascii="Palatino Linotype" w:hAnsi="Palatino Linotype"/>
          <w:i/>
          <w:sz w:val="24"/>
          <w:szCs w:val="24"/>
          <w:u w:val="single"/>
        </w:rPr>
        <w:t>Este plazo podrá ampliarse hasta por otros siete días hábiles, siempre que existan razones para ello, debiendo notificarse por escrito al solicitante.</w:t>
      </w:r>
    </w:p>
    <w:p w14:paraId="2EFDCF82" w14:textId="77777777" w:rsidR="00F12C99" w:rsidRPr="003118DF" w:rsidRDefault="00F12C99" w:rsidP="00590200">
      <w:pPr>
        <w:tabs>
          <w:tab w:val="left" w:pos="709"/>
        </w:tabs>
        <w:spacing w:after="0" w:line="360" w:lineRule="auto"/>
        <w:ind w:left="851" w:right="851"/>
        <w:jc w:val="both"/>
        <w:rPr>
          <w:rFonts w:ascii="Palatino Linotype" w:hAnsi="Palatino Linotype"/>
          <w:i/>
          <w:sz w:val="24"/>
          <w:szCs w:val="24"/>
          <w:u w:val="single"/>
        </w:rPr>
      </w:pPr>
    </w:p>
    <w:p w14:paraId="5D75345D" w14:textId="77777777" w:rsidR="008A7BFD" w:rsidRPr="003118DF" w:rsidRDefault="008A7BFD" w:rsidP="00590200">
      <w:pPr>
        <w:tabs>
          <w:tab w:val="left" w:pos="709"/>
        </w:tabs>
        <w:spacing w:after="0" w:line="360" w:lineRule="auto"/>
        <w:ind w:left="851" w:right="851"/>
        <w:jc w:val="both"/>
        <w:rPr>
          <w:rFonts w:ascii="Palatino Linotype" w:hAnsi="Palatino Linotype"/>
          <w:b/>
          <w:i/>
          <w:iCs/>
          <w:sz w:val="24"/>
          <w:szCs w:val="24"/>
        </w:rPr>
      </w:pPr>
      <w:r w:rsidRPr="003118DF">
        <w:rPr>
          <w:rFonts w:ascii="Palatino Linotype" w:hAnsi="Palatino Linotype"/>
          <w:b/>
          <w:i/>
          <w:sz w:val="24"/>
          <w:szCs w:val="24"/>
        </w:rPr>
        <w:t>Artículo 170</w:t>
      </w:r>
      <w:r w:rsidRPr="003118DF">
        <w:rPr>
          <w:rFonts w:ascii="Palatino Linotype" w:hAnsi="Palatino Linotype"/>
          <w:b/>
          <w:bCs/>
          <w:i/>
          <w:iCs/>
          <w:sz w:val="24"/>
          <w:szCs w:val="24"/>
        </w:rPr>
        <w:t>.</w:t>
      </w:r>
      <w:r w:rsidRPr="003118DF">
        <w:rPr>
          <w:rFonts w:ascii="Palatino Linotype" w:hAnsi="Palatino Linotype"/>
          <w:i/>
          <w:iCs/>
          <w:sz w:val="24"/>
          <w:szCs w:val="24"/>
        </w:rPr>
        <w:t xml:space="preserve"> </w:t>
      </w:r>
      <w:r w:rsidRPr="003118DF">
        <w:rPr>
          <w:rFonts w:ascii="Palatino Linotype" w:hAnsi="Palatino Linotype"/>
          <w:i/>
          <w:iCs/>
          <w:sz w:val="24"/>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118DF">
        <w:rPr>
          <w:rFonts w:ascii="Palatino Linotype" w:hAnsi="Palatino Linotype"/>
          <w:i/>
          <w:iCs/>
          <w:sz w:val="24"/>
          <w:szCs w:val="24"/>
        </w:rPr>
        <w:t xml:space="preserve">” </w:t>
      </w:r>
      <w:r w:rsidRPr="003118DF">
        <w:rPr>
          <w:rFonts w:ascii="Palatino Linotype" w:hAnsi="Palatino Linotype"/>
          <w:b/>
          <w:i/>
          <w:iCs/>
          <w:sz w:val="24"/>
          <w:szCs w:val="24"/>
        </w:rPr>
        <w:t>[Sic]</w:t>
      </w:r>
    </w:p>
    <w:p w14:paraId="7466CCDE" w14:textId="77777777" w:rsidR="008A7BFD" w:rsidRPr="003118DF" w:rsidRDefault="008A7BFD" w:rsidP="008A7BFD">
      <w:pPr>
        <w:spacing w:after="0" w:line="360" w:lineRule="auto"/>
        <w:jc w:val="both"/>
        <w:rPr>
          <w:rFonts w:ascii="Palatino Linotype" w:hAnsi="Palatino Linotype"/>
          <w:sz w:val="24"/>
          <w:szCs w:val="24"/>
        </w:rPr>
      </w:pPr>
    </w:p>
    <w:p w14:paraId="26CE4EDF" w14:textId="77777777" w:rsidR="008A7BFD" w:rsidRPr="003118DF" w:rsidRDefault="008A7BFD" w:rsidP="008A7BFD">
      <w:pPr>
        <w:spacing w:after="0" w:line="360" w:lineRule="auto"/>
        <w:jc w:val="both"/>
        <w:rPr>
          <w:rFonts w:ascii="Palatino Linotype" w:hAnsi="Palatino Linotype" w:cs="Arial"/>
          <w:sz w:val="24"/>
          <w:szCs w:val="24"/>
        </w:rPr>
      </w:pPr>
      <w:r w:rsidRPr="003118DF">
        <w:rPr>
          <w:rFonts w:ascii="Palatino Linotype" w:hAnsi="Palatino Linotype"/>
          <w:sz w:val="24"/>
          <w:szCs w:val="24"/>
        </w:rPr>
        <w:t>Por otra parte, en observancia a lo anterior tiene aplicación lo establecido en los Lineamientos para la Recepción, Trámite y Resolución de las solicitudes de Acceso a la Información Pública,</w:t>
      </w:r>
      <w:r w:rsidRPr="003118DF">
        <w:rPr>
          <w:rFonts w:ascii="Palatino Linotype" w:hAnsi="Palatino Linotype" w:cs="Arial"/>
          <w:sz w:val="24"/>
          <w:szCs w:val="24"/>
        </w:rPr>
        <w:t xml:space="preserve">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6E2A79E0" w14:textId="77777777" w:rsidR="00097BA0" w:rsidRPr="003118DF" w:rsidRDefault="00097BA0" w:rsidP="008A7BFD">
      <w:pPr>
        <w:spacing w:after="0" w:line="360" w:lineRule="auto"/>
        <w:contextualSpacing/>
        <w:jc w:val="both"/>
        <w:rPr>
          <w:rFonts w:ascii="Palatino Linotype" w:eastAsia="Palatino Linotype" w:hAnsi="Palatino Linotype" w:cs="Palatino Linotype"/>
          <w:sz w:val="24"/>
          <w:szCs w:val="24"/>
        </w:rPr>
      </w:pPr>
    </w:p>
    <w:p w14:paraId="53B47BFB" w14:textId="77777777" w:rsidR="008A7BFD" w:rsidRPr="003118DF" w:rsidRDefault="008A7BFD" w:rsidP="008A7BFD">
      <w:pPr>
        <w:spacing w:after="0" w:line="360" w:lineRule="auto"/>
        <w:contextualSpacing/>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lastRenderedPageBreak/>
        <w:t>Al respecto, es aplicable el Criterio 04/19 emitido por el Instituto Nacional de Transparencia, Acceso a la Información y Protección de Datos Personales, que a la letra estipula lo siguiente:</w:t>
      </w:r>
    </w:p>
    <w:p w14:paraId="5A0E74F5" w14:textId="77777777" w:rsidR="00F12C99" w:rsidRPr="003118DF" w:rsidRDefault="00F12C99" w:rsidP="008A7BFD">
      <w:pPr>
        <w:spacing w:after="0" w:line="360" w:lineRule="auto"/>
        <w:contextualSpacing/>
        <w:jc w:val="both"/>
        <w:rPr>
          <w:rFonts w:ascii="Palatino Linotype" w:eastAsia="Palatino Linotype" w:hAnsi="Palatino Linotype" w:cs="Palatino Linotype"/>
          <w:sz w:val="24"/>
          <w:szCs w:val="24"/>
        </w:rPr>
      </w:pPr>
    </w:p>
    <w:p w14:paraId="4E052426" w14:textId="77777777" w:rsidR="008A7BFD" w:rsidRPr="003118DF" w:rsidRDefault="008A7BFD" w:rsidP="00FB2E40">
      <w:pPr>
        <w:pStyle w:val="Citas"/>
        <w:spacing w:before="0" w:after="0"/>
        <w:rPr>
          <w:b/>
          <w:sz w:val="24"/>
          <w:szCs w:val="24"/>
        </w:rPr>
      </w:pPr>
      <w:r w:rsidRPr="003118DF">
        <w:rPr>
          <w:b/>
          <w:sz w:val="24"/>
          <w:szCs w:val="24"/>
        </w:rPr>
        <w:t xml:space="preserve">“PROPÓSITO DE LA DECLARACIÓN FORMAL DE INEXISTENCIA. </w:t>
      </w:r>
    </w:p>
    <w:p w14:paraId="77A9C6D3" w14:textId="77777777" w:rsidR="00F12C99" w:rsidRPr="003118DF" w:rsidRDefault="00F12C99" w:rsidP="00FB2E40">
      <w:pPr>
        <w:pStyle w:val="Citas"/>
        <w:spacing w:before="0" w:after="0"/>
        <w:rPr>
          <w:b/>
          <w:sz w:val="24"/>
          <w:szCs w:val="24"/>
        </w:rPr>
      </w:pPr>
    </w:p>
    <w:p w14:paraId="3648A916" w14:textId="77777777" w:rsidR="008A7BFD" w:rsidRPr="003118DF" w:rsidRDefault="008A7BFD" w:rsidP="00FB2E40">
      <w:pPr>
        <w:pStyle w:val="Citas"/>
        <w:spacing w:before="0" w:after="0"/>
        <w:rPr>
          <w:b/>
          <w:sz w:val="24"/>
          <w:szCs w:val="24"/>
        </w:rPr>
      </w:pPr>
      <w:r w:rsidRPr="003118DF">
        <w:rPr>
          <w:sz w:val="24"/>
          <w:szCs w:val="24"/>
        </w:rPr>
        <w:t>El propósito de que los Comités de Transparencia emitan una declaración que confirme la inexistencia de la información solicitada,</w:t>
      </w:r>
      <w:r w:rsidRPr="003118DF">
        <w:rPr>
          <w:b/>
          <w:bCs/>
          <w:sz w:val="24"/>
          <w:szCs w:val="24"/>
        </w:rPr>
        <w:t xml:space="preserve"> </w:t>
      </w:r>
      <w:r w:rsidRPr="003118DF">
        <w:rPr>
          <w:b/>
          <w:bCs/>
          <w:sz w:val="24"/>
          <w:szCs w:val="24"/>
          <w:u w:val="single"/>
        </w:rPr>
        <w:t>es garantizar al solicitante que se realizaron las gestiones necesarias para la ubicación de la información de su interés; por lo cual, el acta en el que se haga constar esa declaración formal de inexistencia</w:t>
      </w:r>
      <w:r w:rsidRPr="003118DF">
        <w:rPr>
          <w:sz w:val="24"/>
          <w:szCs w:val="24"/>
        </w:rPr>
        <w:t xml:space="preserve">, debe contener los elementos suficientes para generar en los solicitantes la certeza del carácter exhaustivo de la búsqueda de lo solicitado.” </w:t>
      </w:r>
      <w:r w:rsidRPr="003118DF">
        <w:rPr>
          <w:b/>
          <w:sz w:val="24"/>
          <w:szCs w:val="24"/>
        </w:rPr>
        <w:t xml:space="preserve">[Sic] </w:t>
      </w:r>
    </w:p>
    <w:p w14:paraId="1C8B7E52" w14:textId="77777777" w:rsidR="008A7BFD" w:rsidRPr="003118DF" w:rsidRDefault="008A7BFD" w:rsidP="008A7BFD">
      <w:pPr>
        <w:spacing w:after="0" w:line="360" w:lineRule="auto"/>
        <w:contextualSpacing/>
        <w:jc w:val="both"/>
        <w:rPr>
          <w:rFonts w:ascii="Palatino Linotype" w:eastAsia="Palatino Linotype" w:hAnsi="Palatino Linotype" w:cs="Palatino Linotype"/>
          <w:sz w:val="24"/>
          <w:szCs w:val="24"/>
        </w:rPr>
      </w:pPr>
    </w:p>
    <w:p w14:paraId="0F7A9AC3" w14:textId="2E79D4A6" w:rsidR="006B56FD" w:rsidRPr="003118DF" w:rsidRDefault="008A7BFD" w:rsidP="008A7BFD">
      <w:pPr>
        <w:spacing w:after="0" w:line="360" w:lineRule="auto"/>
        <w:contextualSpacing/>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 xml:space="preserve">De tal forma que, con el propósito de otorgarle certeza jurídica a </w:t>
      </w:r>
      <w:r w:rsidRPr="003118DF">
        <w:rPr>
          <w:rFonts w:ascii="Palatino Linotype" w:eastAsia="Palatino Linotype" w:hAnsi="Palatino Linotype" w:cs="Palatino Linotype"/>
          <w:b/>
          <w:sz w:val="24"/>
          <w:szCs w:val="24"/>
        </w:rPr>
        <w:t>La Recurrente</w:t>
      </w:r>
      <w:r w:rsidRPr="003118DF">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w:t>
      </w:r>
    </w:p>
    <w:p w14:paraId="21628FBA" w14:textId="77777777" w:rsidR="006B56FD" w:rsidRPr="003118DF" w:rsidRDefault="006B56FD" w:rsidP="00AE3566">
      <w:pPr>
        <w:spacing w:after="0" w:line="360" w:lineRule="auto"/>
        <w:contextualSpacing/>
        <w:jc w:val="both"/>
        <w:rPr>
          <w:rFonts w:ascii="Palatino Linotype" w:eastAsia="Palatino Linotype" w:hAnsi="Palatino Linotype" w:cs="Palatino Linotype"/>
          <w:sz w:val="24"/>
          <w:szCs w:val="24"/>
        </w:rPr>
      </w:pPr>
    </w:p>
    <w:p w14:paraId="5D309F25" w14:textId="3155EDA8" w:rsidR="006B56FD" w:rsidRPr="003118DF" w:rsidRDefault="00A26FDA" w:rsidP="00AE3566">
      <w:pPr>
        <w:spacing w:after="0" w:line="360" w:lineRule="auto"/>
        <w:contextualSpacing/>
        <w:jc w:val="both"/>
        <w:rPr>
          <w:rFonts w:ascii="Palatino Linotype" w:eastAsia="Palatino Linotype" w:hAnsi="Palatino Linotype" w:cs="Palatino Linotype"/>
          <w:sz w:val="24"/>
          <w:szCs w:val="24"/>
          <w:lang w:val="es-419"/>
        </w:rPr>
      </w:pPr>
      <w:r w:rsidRPr="003118DF">
        <w:rPr>
          <w:rFonts w:ascii="Palatino Linotype" w:eastAsia="Palatino Linotype" w:hAnsi="Palatino Linotype" w:cs="Palatino Linotype"/>
          <w:sz w:val="24"/>
          <w:szCs w:val="24"/>
          <w:lang w:val="es-419"/>
        </w:rPr>
        <w:t xml:space="preserve">Lo anterior es así pues del acuerdo </w:t>
      </w:r>
      <w:r w:rsidR="0059463C" w:rsidRPr="003118DF">
        <w:rPr>
          <w:rFonts w:ascii="Palatino Linotype" w:eastAsia="Palatino Linotype" w:hAnsi="Palatino Linotype" w:cs="Palatino Linotype"/>
          <w:sz w:val="24"/>
          <w:szCs w:val="24"/>
          <w:lang w:val="es-419"/>
        </w:rPr>
        <w:t xml:space="preserve">que declara la inexistencia de la información solicitada, </w:t>
      </w:r>
      <w:r w:rsidRPr="003118DF">
        <w:rPr>
          <w:rFonts w:ascii="Palatino Linotype" w:eastAsia="Palatino Linotype" w:hAnsi="Palatino Linotype" w:cs="Palatino Linotype"/>
          <w:sz w:val="24"/>
          <w:szCs w:val="24"/>
          <w:lang w:val="es-419"/>
        </w:rPr>
        <w:t xml:space="preserve">remitido </w:t>
      </w:r>
      <w:r w:rsidR="0059463C" w:rsidRPr="003118DF">
        <w:rPr>
          <w:rFonts w:ascii="Palatino Linotype" w:eastAsia="Palatino Linotype" w:hAnsi="Palatino Linotype" w:cs="Palatino Linotype"/>
          <w:sz w:val="24"/>
          <w:szCs w:val="24"/>
          <w:lang w:val="es-419"/>
        </w:rPr>
        <w:t xml:space="preserve">en respuestas, </w:t>
      </w:r>
      <w:r w:rsidRPr="003118DF">
        <w:rPr>
          <w:rFonts w:ascii="Palatino Linotype" w:eastAsia="Palatino Linotype" w:hAnsi="Palatino Linotype" w:cs="Palatino Linotype"/>
          <w:sz w:val="24"/>
          <w:szCs w:val="24"/>
          <w:lang w:val="es-419"/>
        </w:rPr>
        <w:t>no se aprecia la motivación de las fracciones I, III y IV</w:t>
      </w:r>
      <w:r w:rsidR="0059463C" w:rsidRPr="003118DF">
        <w:rPr>
          <w:rFonts w:ascii="Palatino Linotype" w:eastAsia="Palatino Linotype" w:hAnsi="Palatino Linotype" w:cs="Palatino Linotype"/>
          <w:sz w:val="24"/>
          <w:szCs w:val="24"/>
          <w:lang w:val="es-419"/>
        </w:rPr>
        <w:t xml:space="preserve"> del artículo 169 de la Ley de Transparencia y Acceso a la Información Pública del Estado de México y Municipios, sólo se cita la fracción y de forma genérica el artículo 170, de la Ley en comento, como</w:t>
      </w:r>
      <w:r w:rsidR="00097BA0" w:rsidRPr="003118DF">
        <w:rPr>
          <w:rFonts w:ascii="Palatino Linotype" w:eastAsia="Palatino Linotype" w:hAnsi="Palatino Linotype" w:cs="Palatino Linotype"/>
          <w:sz w:val="24"/>
          <w:szCs w:val="24"/>
          <w:lang w:val="es-419"/>
        </w:rPr>
        <w:t xml:space="preserve"> ejemplificativamente se muestra </w:t>
      </w:r>
      <w:r w:rsidR="0059463C" w:rsidRPr="003118DF">
        <w:rPr>
          <w:rFonts w:ascii="Palatino Linotype" w:eastAsia="Palatino Linotype" w:hAnsi="Palatino Linotype" w:cs="Palatino Linotype"/>
          <w:sz w:val="24"/>
          <w:szCs w:val="24"/>
          <w:lang w:val="es-419"/>
        </w:rPr>
        <w:t>a continuación:</w:t>
      </w:r>
    </w:p>
    <w:p w14:paraId="33F17182" w14:textId="77777777" w:rsidR="0059463C" w:rsidRPr="003118DF" w:rsidRDefault="0059463C" w:rsidP="00AE3566">
      <w:pPr>
        <w:spacing w:after="0" w:line="360" w:lineRule="auto"/>
        <w:contextualSpacing/>
        <w:jc w:val="both"/>
        <w:rPr>
          <w:rFonts w:ascii="Palatino Linotype" w:eastAsia="Palatino Linotype" w:hAnsi="Palatino Linotype" w:cs="Palatino Linotype"/>
          <w:sz w:val="24"/>
          <w:szCs w:val="24"/>
          <w:lang w:val="es-419"/>
        </w:rPr>
      </w:pPr>
    </w:p>
    <w:p w14:paraId="075F743A" w14:textId="77777777" w:rsidR="00F12C99" w:rsidRPr="003118DF" w:rsidRDefault="00F12C99" w:rsidP="00AE3566">
      <w:pPr>
        <w:spacing w:after="0" w:line="360" w:lineRule="auto"/>
        <w:contextualSpacing/>
        <w:jc w:val="both"/>
        <w:rPr>
          <w:rFonts w:ascii="Palatino Linotype" w:eastAsia="Palatino Linotype" w:hAnsi="Palatino Linotype" w:cs="Palatino Linotype"/>
          <w:sz w:val="24"/>
          <w:szCs w:val="24"/>
          <w:lang w:val="es-419"/>
        </w:rPr>
      </w:pPr>
    </w:p>
    <w:p w14:paraId="1A8A966D" w14:textId="6D6B9B04" w:rsidR="0059463C" w:rsidRPr="003118DF" w:rsidRDefault="00A91C39" w:rsidP="00AE3566">
      <w:pPr>
        <w:spacing w:after="0" w:line="360" w:lineRule="auto"/>
        <w:contextualSpacing/>
        <w:jc w:val="both"/>
        <w:rPr>
          <w:rFonts w:ascii="Palatino Linotype" w:eastAsia="Palatino Linotype" w:hAnsi="Palatino Linotype" w:cs="Palatino Linotype"/>
          <w:sz w:val="24"/>
          <w:szCs w:val="24"/>
          <w:lang w:val="es-419"/>
        </w:rPr>
      </w:pPr>
      <w:r w:rsidRPr="003118DF">
        <w:rPr>
          <w:rFonts w:ascii="Palatino Linotype" w:eastAsia="Palatino Linotype" w:hAnsi="Palatino Linotype" w:cs="Palatino Linotype"/>
          <w:noProof/>
          <w:sz w:val="24"/>
          <w:szCs w:val="24"/>
          <w:lang w:val="es-MX" w:eastAsia="es-MX"/>
        </w:rPr>
        <mc:AlternateContent>
          <mc:Choice Requires="wps">
            <w:drawing>
              <wp:anchor distT="45720" distB="45720" distL="114300" distR="114300" simplePos="0" relativeHeight="251672576" behindDoc="1" locked="0" layoutInCell="1" allowOverlap="1" wp14:anchorId="7006B851" wp14:editId="60621AC1">
                <wp:simplePos x="0" y="0"/>
                <wp:positionH relativeFrom="column">
                  <wp:posOffset>5233670</wp:posOffset>
                </wp:positionH>
                <wp:positionV relativeFrom="paragraph">
                  <wp:posOffset>4338955</wp:posOffset>
                </wp:positionV>
                <wp:extent cx="1104900" cy="1404620"/>
                <wp:effectExtent l="0" t="0" r="19050" b="2222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chemeClr val="tx1"/>
                        </a:solidFill>
                        <a:ln w="9525">
                          <a:solidFill>
                            <a:srgbClr val="000000"/>
                          </a:solidFill>
                          <a:miter lim="800000"/>
                          <a:headEnd/>
                          <a:tailEnd/>
                        </a:ln>
                      </wps:spPr>
                      <wps:txbx>
                        <w:txbxContent>
                          <w:p w14:paraId="48116A71" w14:textId="5E9D471F" w:rsidR="00A91C39" w:rsidRPr="006D39B8" w:rsidRDefault="00A91C39" w:rsidP="00A91C39">
                            <w:pPr>
                              <w:spacing w:after="0" w:line="240" w:lineRule="auto"/>
                              <w:jc w:val="both"/>
                              <w:rPr>
                                <w:rFonts w:ascii="Palatino Linotype" w:hAnsi="Palatino Linotype"/>
                              </w:rPr>
                            </w:pPr>
                            <w:r w:rsidRPr="006D39B8">
                              <w:rPr>
                                <w:rFonts w:ascii="Palatino Linotype" w:hAnsi="Palatino Linotype"/>
                                <w:lang w:val="es-419"/>
                              </w:rPr>
                              <w:t xml:space="preserve">Sólo se </w:t>
                            </w:r>
                            <w:r>
                              <w:rPr>
                                <w:rFonts w:ascii="Palatino Linotype" w:hAnsi="Palatino Linotype"/>
                                <w:lang w:val="es-419"/>
                              </w:rPr>
                              <w:t>cita</w:t>
                            </w:r>
                            <w:r w:rsidRPr="006D39B8">
                              <w:rPr>
                                <w:rFonts w:ascii="Palatino Linotype" w:hAnsi="Palatino Linotype"/>
                                <w:lang w:val="es-419"/>
                              </w:rPr>
                              <w:t xml:space="preserve"> el </w:t>
                            </w:r>
                            <w:r>
                              <w:rPr>
                                <w:rFonts w:ascii="Palatino Linotype" w:hAnsi="Palatino Linotype"/>
                                <w:lang w:val="es-419"/>
                              </w:rPr>
                              <w:t>artículo 170 sin motivación alguna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06B851" id="_x0000_t202" coordsize="21600,21600" o:spt="202" path="m,l,21600r21600,l21600,xe">
                <v:stroke joinstyle="miter"/>
                <v:path gradientshapeok="t" o:connecttype="rect"/>
              </v:shapetype>
              <v:shape id="Cuadro de texto 2" o:spid="_x0000_s1026" type="#_x0000_t202" style="position:absolute;left:0;text-align:left;margin-left:412.1pt;margin-top:341.65pt;width:87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" fillcolor="black [3213]">
                <v:textbox style="mso-fit-shape-to-text:t">
                  <w:txbxContent>
                    <w:p w14:paraId="48116A71" w14:textId="5E9D471F" w:rsidR="00A91C39" w:rsidRPr="006D39B8" w:rsidRDefault="00A91C39" w:rsidP="00A91C39">
                      <w:pPr>
                        <w:spacing w:after="0" w:line="240" w:lineRule="auto"/>
                        <w:jc w:val="both"/>
                        <w:rPr>
                          <w:rFonts w:ascii="Palatino Linotype" w:hAnsi="Palatino Linotype"/>
                        </w:rPr>
                      </w:pPr>
                      <w:r w:rsidRPr="006D39B8">
                        <w:rPr>
                          <w:rFonts w:ascii="Palatino Linotype" w:hAnsi="Palatino Linotype"/>
                          <w:lang w:val="es-419"/>
                        </w:rPr>
                        <w:t xml:space="preserve">Sólo se </w:t>
                      </w:r>
                      <w:r>
                        <w:rPr>
                          <w:rFonts w:ascii="Palatino Linotype" w:hAnsi="Palatino Linotype"/>
                          <w:lang w:val="es-419"/>
                        </w:rPr>
                        <w:t>cita</w:t>
                      </w:r>
                      <w:r w:rsidRPr="006D39B8">
                        <w:rPr>
                          <w:rFonts w:ascii="Palatino Linotype" w:hAnsi="Palatino Linotype"/>
                          <w:lang w:val="es-419"/>
                        </w:rPr>
                        <w:t xml:space="preserve"> el </w:t>
                      </w:r>
                      <w:r>
                        <w:rPr>
                          <w:rFonts w:ascii="Palatino Linotype" w:hAnsi="Palatino Linotype"/>
                          <w:lang w:val="es-419"/>
                        </w:rPr>
                        <w:t>artículo 170 sin motivación alguna</w:t>
                      </w:r>
                    </w:p>
                  </w:txbxContent>
                </v:textbox>
              </v:shape>
            </w:pict>
          </mc:Fallback>
        </mc:AlternateContent>
      </w:r>
      <w:r w:rsidRPr="003118DF">
        <w:rPr>
          <w:noProof/>
          <w:lang w:val="es-MX" w:eastAsia="es-MX"/>
        </w:rPr>
        <mc:AlternateContent>
          <mc:Choice Requires="wps">
            <w:drawing>
              <wp:anchor distT="0" distB="0" distL="114300" distR="114300" simplePos="0" relativeHeight="251670528" behindDoc="0" locked="0" layoutInCell="1" allowOverlap="1" wp14:anchorId="6EABEB3B" wp14:editId="6E0D4FF9">
                <wp:simplePos x="0" y="0"/>
                <wp:positionH relativeFrom="column">
                  <wp:posOffset>3595370</wp:posOffset>
                </wp:positionH>
                <wp:positionV relativeFrom="paragraph">
                  <wp:posOffset>3434080</wp:posOffset>
                </wp:positionV>
                <wp:extent cx="1628775" cy="108585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1628775" cy="10858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BD9C46" id="Conector recto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pt,270.4pt" to="411.35pt,3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" strokecolor="red" strokeweight="1.5pt">
                <v:stroke joinstyle="miter"/>
              </v:line>
            </w:pict>
          </mc:Fallback>
        </mc:AlternateContent>
      </w:r>
      <w:r w:rsidRPr="003118DF">
        <w:rPr>
          <w:noProof/>
          <w:lang w:val="es-MX" w:eastAsia="es-MX"/>
        </w:rPr>
        <mc:AlternateContent>
          <mc:Choice Requires="wps">
            <w:drawing>
              <wp:anchor distT="0" distB="0" distL="114300" distR="114300" simplePos="0" relativeHeight="251668480" behindDoc="0" locked="0" layoutInCell="1" allowOverlap="1" wp14:anchorId="4D3205FE" wp14:editId="7A61B20C">
                <wp:simplePos x="0" y="0"/>
                <wp:positionH relativeFrom="column">
                  <wp:posOffset>3462021</wp:posOffset>
                </wp:positionH>
                <wp:positionV relativeFrom="paragraph">
                  <wp:posOffset>3272155</wp:posOffset>
                </wp:positionV>
                <wp:extent cx="228600" cy="15240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228600" cy="1524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B89FB" id="Rectángulo 8" o:spid="_x0000_s1026" style="position:absolute;margin-left:272.6pt;margin-top:257.65pt;width:18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" filled="f" strokecolor="red" strokeweight="1.5pt"/>
            </w:pict>
          </mc:Fallback>
        </mc:AlternateContent>
      </w:r>
      <w:r w:rsidRPr="003118DF">
        <w:rPr>
          <w:noProof/>
          <w:lang w:val="es-MX" w:eastAsia="es-MX"/>
        </w:rPr>
        <mc:AlternateContent>
          <mc:Choice Requires="wps">
            <w:drawing>
              <wp:anchor distT="0" distB="0" distL="114300" distR="114300" simplePos="0" relativeHeight="251662336" behindDoc="0" locked="0" layoutInCell="1" allowOverlap="1" wp14:anchorId="1B085BC1" wp14:editId="33682A28">
                <wp:simplePos x="0" y="0"/>
                <wp:positionH relativeFrom="column">
                  <wp:posOffset>3500120</wp:posOffset>
                </wp:positionH>
                <wp:positionV relativeFrom="paragraph">
                  <wp:posOffset>2195830</wp:posOffset>
                </wp:positionV>
                <wp:extent cx="2095500" cy="8096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2095500" cy="8096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DBB43"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172.9pt" to="440.6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" strokecolor="red" strokeweight="1.5pt">
                <v:stroke joinstyle="miter"/>
              </v:line>
            </w:pict>
          </mc:Fallback>
        </mc:AlternateContent>
      </w:r>
      <w:r w:rsidR="006D39B8" w:rsidRPr="003118DF">
        <w:rPr>
          <w:rFonts w:ascii="Palatino Linotype" w:eastAsia="Palatino Linotype" w:hAnsi="Palatino Linotype" w:cs="Palatino Linotype"/>
          <w:noProof/>
          <w:sz w:val="24"/>
          <w:szCs w:val="24"/>
          <w:lang w:val="es-MX" w:eastAsia="es-MX"/>
        </w:rPr>
        <mc:AlternateContent>
          <mc:Choice Requires="wps">
            <w:drawing>
              <wp:anchor distT="45720" distB="45720" distL="114300" distR="114300" simplePos="0" relativeHeight="251666432" behindDoc="1" locked="0" layoutInCell="1" allowOverlap="1" wp14:anchorId="028BB596" wp14:editId="0F15EA94">
                <wp:simplePos x="0" y="0"/>
                <wp:positionH relativeFrom="column">
                  <wp:posOffset>5071745</wp:posOffset>
                </wp:positionH>
                <wp:positionV relativeFrom="paragraph">
                  <wp:posOffset>3014980</wp:posOffset>
                </wp:positionV>
                <wp:extent cx="1181100" cy="1404620"/>
                <wp:effectExtent l="0" t="0" r="19050" b="2032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chemeClr val="tx1"/>
                        </a:solidFill>
                        <a:ln w="9525">
                          <a:solidFill>
                            <a:srgbClr val="000000"/>
                          </a:solidFill>
                          <a:miter lim="800000"/>
                          <a:headEnd/>
                          <a:tailEnd/>
                        </a:ln>
                      </wps:spPr>
                      <wps:txbx>
                        <w:txbxContent>
                          <w:p w14:paraId="1C13A8DF" w14:textId="69CB7AF9" w:rsidR="006D39B8" w:rsidRPr="006D39B8" w:rsidRDefault="006D39B8" w:rsidP="006D39B8">
                            <w:pPr>
                              <w:spacing w:after="0" w:line="240" w:lineRule="auto"/>
                              <w:jc w:val="both"/>
                              <w:rPr>
                                <w:rFonts w:ascii="Palatino Linotype" w:hAnsi="Palatino Linotype"/>
                              </w:rPr>
                            </w:pPr>
                            <w:r w:rsidRPr="006D39B8">
                              <w:rPr>
                                <w:rFonts w:ascii="Palatino Linotype" w:hAnsi="Palatino Linotype"/>
                                <w:lang w:val="es-419"/>
                              </w:rPr>
                              <w:t xml:space="preserve">Sólo se invoca la fracción II del </w:t>
                            </w:r>
                            <w:r w:rsidR="00A91C39">
                              <w:rPr>
                                <w:rFonts w:ascii="Palatino Linotype" w:hAnsi="Palatino Linotype"/>
                                <w:lang w:val="es-419"/>
                              </w:rPr>
                              <w:t xml:space="preserve">artículo </w:t>
                            </w:r>
                            <w:r w:rsidRPr="006D39B8">
                              <w:rPr>
                                <w:rFonts w:ascii="Palatino Linotype" w:hAnsi="Palatino Linotype"/>
                                <w:lang w:val="es-419"/>
                              </w:rPr>
                              <w:t>169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BB596" id="_x0000_s1027" type="#_x0000_t202" style="position:absolute;left:0;text-align:left;margin-left:399.35pt;margin-top:237.4pt;width:93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" fillcolor="black [3213]">
                <v:textbox style="mso-fit-shape-to-text:t">
                  <w:txbxContent>
                    <w:p w14:paraId="1C13A8DF" w14:textId="69CB7AF9" w:rsidR="006D39B8" w:rsidRPr="006D39B8" w:rsidRDefault="006D39B8" w:rsidP="006D39B8">
                      <w:pPr>
                        <w:spacing w:after="0" w:line="240" w:lineRule="auto"/>
                        <w:jc w:val="both"/>
                        <w:rPr>
                          <w:rFonts w:ascii="Palatino Linotype" w:hAnsi="Palatino Linotype"/>
                        </w:rPr>
                      </w:pPr>
                      <w:r w:rsidRPr="006D39B8">
                        <w:rPr>
                          <w:rFonts w:ascii="Palatino Linotype" w:hAnsi="Palatino Linotype"/>
                          <w:lang w:val="es-419"/>
                        </w:rPr>
                        <w:t xml:space="preserve">Sólo se invoca la fracción II del </w:t>
                      </w:r>
                      <w:r w:rsidR="00A91C39">
                        <w:rPr>
                          <w:rFonts w:ascii="Palatino Linotype" w:hAnsi="Palatino Linotype"/>
                          <w:lang w:val="es-419"/>
                        </w:rPr>
                        <w:t xml:space="preserve">artículo </w:t>
                      </w:r>
                      <w:r w:rsidRPr="006D39B8">
                        <w:rPr>
                          <w:rFonts w:ascii="Palatino Linotype" w:hAnsi="Palatino Linotype"/>
                          <w:lang w:val="es-419"/>
                        </w:rPr>
                        <w:t>169</w:t>
                      </w:r>
                    </w:p>
                  </w:txbxContent>
                </v:textbox>
              </v:shape>
            </w:pict>
          </mc:Fallback>
        </mc:AlternateContent>
      </w:r>
      <w:r w:rsidR="006D39B8" w:rsidRPr="003118DF">
        <w:rPr>
          <w:noProof/>
          <w:lang w:val="es-MX" w:eastAsia="es-MX"/>
        </w:rPr>
        <mc:AlternateContent>
          <mc:Choice Requires="wps">
            <w:drawing>
              <wp:anchor distT="0" distB="0" distL="114300" distR="114300" simplePos="0" relativeHeight="251664384" behindDoc="0" locked="0" layoutInCell="1" allowOverlap="1" wp14:anchorId="3212A9F4" wp14:editId="4E4D5DA9">
                <wp:simplePos x="0" y="0"/>
                <wp:positionH relativeFrom="column">
                  <wp:posOffset>2947670</wp:posOffset>
                </wp:positionH>
                <wp:positionV relativeFrom="paragraph">
                  <wp:posOffset>2548255</wp:posOffset>
                </wp:positionV>
                <wp:extent cx="1438275" cy="7048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1438275" cy="7048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0BC87"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pt,200.65pt" to="345.35pt,2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" strokecolor="red" strokeweight="1.5pt">
                <v:stroke joinstyle="miter"/>
              </v:line>
            </w:pict>
          </mc:Fallback>
        </mc:AlternateContent>
      </w:r>
      <w:r w:rsidR="00097BA0" w:rsidRPr="003118DF">
        <w:rPr>
          <w:noProof/>
          <w:lang w:val="es-MX" w:eastAsia="es-MX"/>
        </w:rPr>
        <mc:AlternateContent>
          <mc:Choice Requires="wps">
            <w:drawing>
              <wp:anchor distT="0" distB="0" distL="114300" distR="114300" simplePos="0" relativeHeight="251661312" behindDoc="0" locked="0" layoutInCell="1" allowOverlap="1" wp14:anchorId="61B42995" wp14:editId="54FC55B8">
                <wp:simplePos x="0" y="0"/>
                <wp:positionH relativeFrom="column">
                  <wp:posOffset>3090545</wp:posOffset>
                </wp:positionH>
                <wp:positionV relativeFrom="paragraph">
                  <wp:posOffset>2052955</wp:posOffset>
                </wp:positionV>
                <wp:extent cx="771525" cy="1428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771525"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255CD6" id="Rectángulo 5" o:spid="_x0000_s1026" style="position:absolute;margin-left:243.35pt;margin-top:161.65pt;width:60.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" filled="f" strokecolor="red" strokeweight="1.5pt"/>
            </w:pict>
          </mc:Fallback>
        </mc:AlternateContent>
      </w:r>
      <w:r w:rsidR="00097BA0" w:rsidRPr="003118DF">
        <w:rPr>
          <w:noProof/>
          <w:lang w:val="es-MX" w:eastAsia="es-MX"/>
        </w:rPr>
        <mc:AlternateContent>
          <mc:Choice Requires="wps">
            <w:drawing>
              <wp:anchor distT="0" distB="0" distL="114300" distR="114300" simplePos="0" relativeHeight="251659264" behindDoc="0" locked="0" layoutInCell="1" allowOverlap="1" wp14:anchorId="2F51DCD3" wp14:editId="1C212FCB">
                <wp:simplePos x="0" y="0"/>
                <wp:positionH relativeFrom="column">
                  <wp:posOffset>2557145</wp:posOffset>
                </wp:positionH>
                <wp:positionV relativeFrom="paragraph">
                  <wp:posOffset>3272155</wp:posOffset>
                </wp:positionV>
                <wp:extent cx="771525" cy="1428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771525"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3C564" id="Rectángulo 3" o:spid="_x0000_s1026" style="position:absolute;margin-left:201.35pt;margin-top:257.65pt;width:60.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" filled="f" strokecolor="red" strokeweight="1.5pt"/>
            </w:pict>
          </mc:Fallback>
        </mc:AlternateContent>
      </w:r>
      <w:r w:rsidR="00097BA0" w:rsidRPr="003118DF">
        <w:rPr>
          <w:noProof/>
          <w:lang w:val="es-MX" w:eastAsia="es-MX"/>
        </w:rPr>
        <w:drawing>
          <wp:inline distT="0" distB="0" distL="0" distR="0" wp14:anchorId="6F70762B" wp14:editId="5426D912">
            <wp:extent cx="4972050" cy="6934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66" t="13894" r="30615" b="4442"/>
                    <a:stretch/>
                  </pic:blipFill>
                  <pic:spPr bwMode="auto">
                    <a:xfrm>
                      <a:off x="0" y="0"/>
                      <a:ext cx="4972050" cy="6934200"/>
                    </a:xfrm>
                    <a:prstGeom prst="rect">
                      <a:avLst/>
                    </a:prstGeom>
                    <a:ln>
                      <a:noFill/>
                    </a:ln>
                    <a:extLst>
                      <a:ext uri="{53640926-AAD7-44D8-BBD7-CCE9431645EC}">
                        <a14:shadowObscured xmlns:a14="http://schemas.microsoft.com/office/drawing/2010/main"/>
                      </a:ext>
                    </a:extLst>
                  </pic:spPr>
                </pic:pic>
              </a:graphicData>
            </a:graphic>
          </wp:inline>
        </w:drawing>
      </w:r>
    </w:p>
    <w:p w14:paraId="51B9A605" w14:textId="77777777" w:rsidR="0059463C" w:rsidRPr="003118DF" w:rsidRDefault="0059463C" w:rsidP="00AE3566">
      <w:pPr>
        <w:spacing w:after="0" w:line="360" w:lineRule="auto"/>
        <w:contextualSpacing/>
        <w:jc w:val="both"/>
        <w:rPr>
          <w:rFonts w:ascii="Palatino Linotype" w:eastAsia="Palatino Linotype" w:hAnsi="Palatino Linotype" w:cs="Palatino Linotype"/>
          <w:sz w:val="24"/>
          <w:szCs w:val="24"/>
          <w:lang w:val="es-419"/>
        </w:rPr>
      </w:pPr>
    </w:p>
    <w:p w14:paraId="5A22E029" w14:textId="77777777" w:rsidR="0059463C" w:rsidRPr="003118DF" w:rsidRDefault="0059463C" w:rsidP="00AA5333">
      <w:pPr>
        <w:spacing w:after="0" w:line="360" w:lineRule="auto"/>
        <w:contextualSpacing/>
        <w:jc w:val="both"/>
        <w:rPr>
          <w:rFonts w:ascii="Palatino Linotype" w:eastAsia="Palatino Linotype" w:hAnsi="Palatino Linotype" w:cs="Palatino Linotype"/>
          <w:sz w:val="24"/>
          <w:szCs w:val="24"/>
          <w:lang w:val="es-419"/>
        </w:rPr>
      </w:pPr>
    </w:p>
    <w:p w14:paraId="06FE76A4" w14:textId="75AD699C" w:rsidR="0059463C" w:rsidRPr="003118DF" w:rsidRDefault="00A91C39" w:rsidP="00AA5333">
      <w:pPr>
        <w:tabs>
          <w:tab w:val="left" w:pos="709"/>
        </w:tabs>
        <w:spacing w:after="0" w:line="360" w:lineRule="auto"/>
        <w:ind w:right="51"/>
        <w:jc w:val="both"/>
        <w:rPr>
          <w:rFonts w:ascii="Palatino Linotype" w:hAnsi="Palatino Linotype"/>
          <w:sz w:val="24"/>
          <w:szCs w:val="24"/>
          <w:lang w:val="es-MX"/>
        </w:rPr>
      </w:pPr>
      <w:r w:rsidRPr="003118DF">
        <w:rPr>
          <w:rFonts w:ascii="Palatino Linotype" w:eastAsia="Palatino Linotype" w:hAnsi="Palatino Linotype" w:cs="Palatino Linotype"/>
          <w:sz w:val="24"/>
          <w:szCs w:val="24"/>
          <w:lang w:val="es-419"/>
        </w:rPr>
        <w:t xml:space="preserve">Para tal efecto por lo que hace a </w:t>
      </w:r>
      <w:r w:rsidR="00503B7E" w:rsidRPr="003118DF">
        <w:rPr>
          <w:rFonts w:ascii="Palatino Linotype" w:eastAsia="Palatino Linotype" w:hAnsi="Palatino Linotype" w:cs="Palatino Linotype"/>
          <w:sz w:val="24"/>
          <w:szCs w:val="24"/>
          <w:lang w:val="es-419"/>
        </w:rPr>
        <w:t>l</w:t>
      </w:r>
      <w:r w:rsidRPr="003118DF">
        <w:rPr>
          <w:rFonts w:ascii="Palatino Linotype" w:eastAsia="Palatino Linotype" w:hAnsi="Palatino Linotype" w:cs="Palatino Linotype"/>
          <w:sz w:val="24"/>
          <w:szCs w:val="24"/>
          <w:lang w:val="es-419"/>
        </w:rPr>
        <w:t xml:space="preserve">a fracción I del artículo 169 de la </w:t>
      </w:r>
      <w:r w:rsidRPr="003118DF">
        <w:rPr>
          <w:rFonts w:ascii="Palatino Linotype" w:hAnsi="Palatino Linotype" w:cs="Arial"/>
          <w:sz w:val="24"/>
          <w:szCs w:val="24"/>
        </w:rPr>
        <w:t xml:space="preserve">Ley de Transparencia y Acceso a la Información Pública del </w:t>
      </w:r>
      <w:r w:rsidRPr="003118DF">
        <w:rPr>
          <w:rFonts w:ascii="Palatino Linotype" w:hAnsi="Palatino Linotype" w:cs="Arial"/>
          <w:sz w:val="24"/>
          <w:szCs w:val="24"/>
          <w:lang w:val="es-MX"/>
        </w:rPr>
        <w:t>Estado</w:t>
      </w:r>
      <w:r w:rsidRPr="003118DF">
        <w:rPr>
          <w:rFonts w:ascii="Palatino Linotype" w:hAnsi="Palatino Linotype" w:cs="Arial"/>
          <w:sz w:val="24"/>
          <w:szCs w:val="24"/>
        </w:rPr>
        <w:t xml:space="preserve"> de México y Municipios</w:t>
      </w:r>
      <w:r w:rsidRPr="003118DF">
        <w:rPr>
          <w:rFonts w:ascii="Palatino Linotype" w:eastAsia="Palatino Linotype" w:hAnsi="Palatino Linotype" w:cs="Palatino Linotype"/>
          <w:sz w:val="24"/>
          <w:szCs w:val="24"/>
          <w:lang w:val="es-419"/>
        </w:rPr>
        <w:t xml:space="preserve">, el sujeto obligado deberá tomar las medidas necesarias para localizar la información constando tales medidas en el acuerdo de inexistencia que se elabore, de forma </w:t>
      </w:r>
      <w:r w:rsidR="00503B7E" w:rsidRPr="003118DF">
        <w:rPr>
          <w:rFonts w:ascii="Palatino Linotype" w:eastAsia="Palatino Linotype" w:hAnsi="Palatino Linotype" w:cs="Palatino Linotype"/>
          <w:sz w:val="24"/>
          <w:szCs w:val="24"/>
          <w:lang w:val="es-419"/>
        </w:rPr>
        <w:t>enunciativa más no limitativa</w:t>
      </w:r>
      <w:r w:rsidR="00F7412D" w:rsidRPr="003118DF">
        <w:rPr>
          <w:rFonts w:ascii="Palatino Linotype" w:eastAsia="Palatino Linotype" w:hAnsi="Palatino Linotype" w:cs="Palatino Linotype"/>
          <w:sz w:val="24"/>
          <w:szCs w:val="24"/>
          <w:lang w:val="es-419"/>
        </w:rPr>
        <w:t>,</w:t>
      </w:r>
      <w:r w:rsidR="00503B7E" w:rsidRPr="003118DF">
        <w:rPr>
          <w:rFonts w:ascii="Palatino Linotype" w:eastAsia="Palatino Linotype" w:hAnsi="Palatino Linotype" w:cs="Palatino Linotype"/>
          <w:sz w:val="24"/>
          <w:szCs w:val="24"/>
          <w:lang w:val="es-419"/>
        </w:rPr>
        <w:t xml:space="preserve"> dichas medidas pueden constar en</w:t>
      </w:r>
      <w:r w:rsidR="00F7412D" w:rsidRPr="003118DF">
        <w:rPr>
          <w:rFonts w:ascii="Palatino Linotype" w:eastAsia="Palatino Linotype" w:hAnsi="Palatino Linotype" w:cs="Palatino Linotype"/>
          <w:sz w:val="24"/>
          <w:szCs w:val="24"/>
          <w:lang w:val="es-419"/>
        </w:rPr>
        <w:t xml:space="preserve"> los</w:t>
      </w:r>
      <w:r w:rsidR="00503B7E" w:rsidRPr="003118DF">
        <w:rPr>
          <w:rFonts w:ascii="Palatino Linotype" w:eastAsia="Palatino Linotype" w:hAnsi="Palatino Linotype" w:cs="Palatino Linotype"/>
          <w:sz w:val="24"/>
          <w:szCs w:val="24"/>
          <w:lang w:val="es-419"/>
        </w:rPr>
        <w:t xml:space="preserve"> oficios turnados a los sujetos habilitados en los que se les solicite buscar la información del expediente derivado de la autorización contenida en el oficio DGNRIA/OF 3023/95 expedido en favor de la persona moral citada en </w:t>
      </w:r>
      <w:r w:rsidR="00503B7E" w:rsidRPr="003118DF">
        <w:rPr>
          <w:rFonts w:ascii="Palatino Linotype" w:hAnsi="Palatino Linotype"/>
          <w:sz w:val="24"/>
          <w:szCs w:val="24"/>
          <w:lang w:val="es-MX"/>
        </w:rPr>
        <w:t>las solicitudes de información</w:t>
      </w:r>
      <w:r w:rsidR="00F7412D" w:rsidRPr="003118DF">
        <w:rPr>
          <w:rFonts w:ascii="Palatino Linotype" w:hAnsi="Palatino Linotype"/>
          <w:sz w:val="24"/>
          <w:szCs w:val="24"/>
          <w:lang w:val="es-MX"/>
        </w:rPr>
        <w:t>.</w:t>
      </w:r>
    </w:p>
    <w:p w14:paraId="0C82EAEC" w14:textId="77777777" w:rsidR="00A91C39" w:rsidRPr="003118DF" w:rsidRDefault="00A91C39" w:rsidP="00AA5333">
      <w:pPr>
        <w:tabs>
          <w:tab w:val="left" w:pos="709"/>
        </w:tabs>
        <w:spacing w:after="0" w:line="360" w:lineRule="auto"/>
        <w:ind w:right="51"/>
        <w:jc w:val="both"/>
        <w:rPr>
          <w:rFonts w:ascii="Palatino Linotype" w:hAnsi="Palatino Linotype"/>
          <w:sz w:val="24"/>
          <w:szCs w:val="24"/>
          <w:lang w:val="es-MX"/>
        </w:rPr>
      </w:pPr>
    </w:p>
    <w:p w14:paraId="44F80203" w14:textId="7A76669E" w:rsidR="00A91C39" w:rsidRPr="003118DF" w:rsidRDefault="00F7412D" w:rsidP="005E68EA">
      <w:pPr>
        <w:tabs>
          <w:tab w:val="left" w:pos="709"/>
        </w:tabs>
        <w:spacing w:after="0" w:line="360" w:lineRule="auto"/>
        <w:ind w:right="51"/>
        <w:jc w:val="both"/>
        <w:rPr>
          <w:rFonts w:ascii="Palatino Linotype" w:hAnsi="Palatino Linotype"/>
          <w:sz w:val="24"/>
          <w:szCs w:val="24"/>
          <w:lang w:val="es-MX"/>
        </w:rPr>
      </w:pPr>
      <w:r w:rsidRPr="003118DF">
        <w:rPr>
          <w:rFonts w:ascii="Palatino Linotype" w:hAnsi="Palatino Linotype"/>
          <w:sz w:val="24"/>
          <w:szCs w:val="24"/>
          <w:lang w:val="es-MX"/>
        </w:rPr>
        <w:t>Por lo que hace a la fracción II</w:t>
      </w:r>
      <w:r w:rsidR="005E68EA" w:rsidRPr="003118DF">
        <w:rPr>
          <w:rFonts w:ascii="Palatino Linotype" w:hAnsi="Palatino Linotype"/>
          <w:sz w:val="24"/>
          <w:szCs w:val="24"/>
          <w:lang w:val="es-MX"/>
        </w:rPr>
        <w:t xml:space="preserve">I, el sujeto obligado deberá acreditar que se ordenó </w:t>
      </w:r>
      <w:r w:rsidR="00A91C39" w:rsidRPr="003118DF">
        <w:rPr>
          <w:rFonts w:ascii="Palatino Linotype" w:hAnsi="Palatino Linotype"/>
          <w:sz w:val="24"/>
          <w:szCs w:val="24"/>
          <w:lang w:val="es-MX"/>
        </w:rPr>
        <w:t xml:space="preserve">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w:t>
      </w:r>
      <w:r w:rsidR="00D71BDC" w:rsidRPr="003118DF">
        <w:rPr>
          <w:rFonts w:ascii="Palatino Linotype" w:hAnsi="Palatino Linotype"/>
          <w:sz w:val="24"/>
          <w:szCs w:val="24"/>
          <w:lang w:val="es-419"/>
        </w:rPr>
        <w:t>la información no existe.</w:t>
      </w:r>
    </w:p>
    <w:p w14:paraId="23BCF727" w14:textId="77777777" w:rsidR="005E68EA" w:rsidRPr="003118DF" w:rsidRDefault="005E68EA" w:rsidP="005E68EA">
      <w:pPr>
        <w:tabs>
          <w:tab w:val="left" w:pos="709"/>
        </w:tabs>
        <w:spacing w:after="0" w:line="360" w:lineRule="auto"/>
        <w:ind w:right="51"/>
        <w:jc w:val="both"/>
        <w:rPr>
          <w:rFonts w:ascii="Palatino Linotype" w:hAnsi="Palatino Linotype"/>
          <w:sz w:val="24"/>
          <w:szCs w:val="24"/>
          <w:lang w:val="es-MX"/>
        </w:rPr>
      </w:pPr>
    </w:p>
    <w:p w14:paraId="2911AF2C" w14:textId="7BAD083C" w:rsidR="005E68EA" w:rsidRPr="003118DF" w:rsidRDefault="00D71BDC" w:rsidP="005E68EA">
      <w:pPr>
        <w:tabs>
          <w:tab w:val="left" w:pos="709"/>
        </w:tabs>
        <w:spacing w:after="0" w:line="360" w:lineRule="auto"/>
        <w:ind w:right="51"/>
        <w:jc w:val="both"/>
        <w:rPr>
          <w:rFonts w:ascii="Palatino Linotype" w:hAnsi="Palatino Linotype"/>
          <w:sz w:val="24"/>
          <w:szCs w:val="24"/>
          <w:lang w:val="es-419"/>
        </w:rPr>
      </w:pPr>
      <w:r w:rsidRPr="003118DF">
        <w:rPr>
          <w:rFonts w:ascii="Palatino Linotype" w:hAnsi="Palatino Linotype"/>
          <w:sz w:val="24"/>
          <w:szCs w:val="24"/>
          <w:lang w:val="es-419"/>
        </w:rPr>
        <w:t>Por lo que hace a la fracción IV del artículo 169 en cita, deberá constar en el acta que declare la inexistencia</w:t>
      </w:r>
      <w:r w:rsidR="00955353" w:rsidRPr="003118DF">
        <w:rPr>
          <w:rFonts w:ascii="Palatino Linotype" w:hAnsi="Palatino Linotype"/>
          <w:sz w:val="24"/>
          <w:szCs w:val="24"/>
          <w:lang w:val="es-419"/>
        </w:rPr>
        <w:t>,</w:t>
      </w:r>
      <w:r w:rsidRPr="003118DF">
        <w:rPr>
          <w:rFonts w:ascii="Palatino Linotype" w:hAnsi="Palatino Linotype"/>
          <w:sz w:val="24"/>
          <w:szCs w:val="24"/>
          <w:lang w:val="es-419"/>
        </w:rPr>
        <w:t xml:space="preserve"> que se ordene dar vista al Órgano Interno de Control, para que </w:t>
      </w:r>
      <w:r w:rsidR="00955353" w:rsidRPr="003118DF">
        <w:rPr>
          <w:rFonts w:ascii="Palatino Linotype" w:hAnsi="Palatino Linotype"/>
          <w:sz w:val="24"/>
          <w:szCs w:val="24"/>
          <w:lang w:val="es-419"/>
        </w:rPr>
        <w:t>proceda de ser el caso,</w:t>
      </w:r>
      <w:r w:rsidRPr="003118DF">
        <w:rPr>
          <w:rFonts w:ascii="Palatino Linotype" w:hAnsi="Palatino Linotype"/>
          <w:sz w:val="24"/>
          <w:szCs w:val="24"/>
          <w:lang w:val="es-419"/>
        </w:rPr>
        <w:t xml:space="preserve"> en uso de sus atribuciones</w:t>
      </w:r>
      <w:r w:rsidR="00EE7D48" w:rsidRPr="003118DF">
        <w:rPr>
          <w:rFonts w:ascii="Palatino Linotype" w:hAnsi="Palatino Linotype"/>
          <w:sz w:val="24"/>
          <w:szCs w:val="24"/>
          <w:lang w:val="es-419"/>
        </w:rPr>
        <w:t>.</w:t>
      </w:r>
    </w:p>
    <w:p w14:paraId="2679FFCE" w14:textId="77777777" w:rsidR="005E68EA" w:rsidRPr="003118DF" w:rsidRDefault="005E68EA" w:rsidP="005E68EA">
      <w:pPr>
        <w:tabs>
          <w:tab w:val="left" w:pos="709"/>
        </w:tabs>
        <w:spacing w:after="0" w:line="360" w:lineRule="auto"/>
        <w:ind w:right="51"/>
        <w:jc w:val="both"/>
        <w:rPr>
          <w:rFonts w:ascii="Palatino Linotype" w:hAnsi="Palatino Linotype"/>
          <w:sz w:val="24"/>
          <w:szCs w:val="24"/>
          <w:lang w:val="es-419"/>
        </w:rPr>
      </w:pPr>
    </w:p>
    <w:p w14:paraId="13347023" w14:textId="118CA290" w:rsidR="00A91C39" w:rsidRPr="003118DF" w:rsidRDefault="003C55C2" w:rsidP="003C55C2">
      <w:pPr>
        <w:tabs>
          <w:tab w:val="left" w:pos="709"/>
        </w:tabs>
        <w:spacing w:after="0" w:line="360" w:lineRule="auto"/>
        <w:ind w:right="51"/>
        <w:jc w:val="both"/>
        <w:rPr>
          <w:rFonts w:ascii="Palatino Linotype" w:hAnsi="Palatino Linotype"/>
          <w:sz w:val="24"/>
          <w:szCs w:val="24"/>
          <w:lang w:val="es-419"/>
        </w:rPr>
      </w:pPr>
      <w:r w:rsidRPr="003118DF">
        <w:rPr>
          <w:rFonts w:ascii="Palatino Linotype" w:hAnsi="Palatino Linotype"/>
          <w:sz w:val="24"/>
          <w:szCs w:val="24"/>
          <w:lang w:val="es-419"/>
        </w:rPr>
        <w:t>Por lo que hace al a</w:t>
      </w:r>
      <w:r w:rsidR="00A91C39" w:rsidRPr="003118DF">
        <w:rPr>
          <w:rFonts w:ascii="Palatino Linotype" w:hAnsi="Palatino Linotype"/>
          <w:sz w:val="24"/>
          <w:szCs w:val="24"/>
          <w:lang w:val="es-419"/>
        </w:rPr>
        <w:t>rtículo 170</w:t>
      </w:r>
      <w:r w:rsidRPr="003118DF">
        <w:rPr>
          <w:rFonts w:ascii="Palatino Linotype" w:hAnsi="Palatino Linotype"/>
          <w:sz w:val="24"/>
          <w:szCs w:val="24"/>
          <w:lang w:val="es-419"/>
        </w:rPr>
        <w:t xml:space="preserve"> de la Ley en cita, l</w:t>
      </w:r>
      <w:r w:rsidR="00A91C39" w:rsidRPr="003118DF">
        <w:rPr>
          <w:rFonts w:ascii="Palatino Linotype" w:hAnsi="Palatino Linotype"/>
          <w:sz w:val="24"/>
          <w:szCs w:val="24"/>
          <w:lang w:val="es-419"/>
        </w:rPr>
        <w:t xml:space="preserve">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00A91C39" w:rsidRPr="003118DF">
        <w:rPr>
          <w:rFonts w:ascii="Palatino Linotype" w:hAnsi="Palatino Linotype"/>
          <w:sz w:val="24"/>
          <w:szCs w:val="24"/>
          <w:lang w:val="es-419"/>
        </w:rPr>
        <w:lastRenderedPageBreak/>
        <w:t xml:space="preserve">generaron la </w:t>
      </w:r>
      <w:r w:rsidRPr="003118DF">
        <w:rPr>
          <w:rFonts w:ascii="Palatino Linotype" w:hAnsi="Palatino Linotype"/>
          <w:sz w:val="24"/>
          <w:szCs w:val="24"/>
          <w:lang w:val="es-419"/>
        </w:rPr>
        <w:t>in</w:t>
      </w:r>
      <w:r w:rsidR="00A91C39" w:rsidRPr="003118DF">
        <w:rPr>
          <w:rFonts w:ascii="Palatino Linotype" w:hAnsi="Palatino Linotype"/>
          <w:sz w:val="24"/>
          <w:szCs w:val="24"/>
          <w:lang w:val="es-419"/>
        </w:rPr>
        <w:t>existencia en cuestión</w:t>
      </w:r>
      <w:r w:rsidR="00AC6994" w:rsidRPr="003118DF">
        <w:rPr>
          <w:rFonts w:ascii="Palatino Linotype" w:hAnsi="Palatino Linotype"/>
          <w:sz w:val="24"/>
          <w:szCs w:val="24"/>
          <w:lang w:val="es-419"/>
        </w:rPr>
        <w:t>, lo cual de forma enunciativa más no limitativa puede</w:t>
      </w:r>
      <w:r w:rsidR="001365FD" w:rsidRPr="003118DF">
        <w:rPr>
          <w:rFonts w:ascii="Palatino Linotype" w:hAnsi="Palatino Linotype"/>
          <w:sz w:val="24"/>
          <w:szCs w:val="24"/>
          <w:lang w:val="es-419"/>
        </w:rPr>
        <w:t xml:space="preserve"> constar en</w:t>
      </w:r>
      <w:r w:rsidR="00AC6994" w:rsidRPr="003118DF">
        <w:rPr>
          <w:rFonts w:ascii="Palatino Linotype" w:hAnsi="Palatino Linotype"/>
          <w:sz w:val="24"/>
          <w:szCs w:val="24"/>
          <w:lang w:val="es-419"/>
        </w:rPr>
        <w:t xml:space="preserve"> un acta administrativa circunstanciada </w:t>
      </w:r>
      <w:r w:rsidR="001365FD" w:rsidRPr="003118DF">
        <w:rPr>
          <w:rFonts w:ascii="Palatino Linotype" w:hAnsi="Palatino Linotype"/>
          <w:sz w:val="24"/>
          <w:szCs w:val="24"/>
          <w:lang w:val="es-419"/>
        </w:rPr>
        <w:t xml:space="preserve">en la cual se plasme que los servidores públicos adscritos a las unidades administrativas </w:t>
      </w:r>
      <w:r w:rsidR="00834445" w:rsidRPr="003118DF">
        <w:rPr>
          <w:rFonts w:ascii="Palatino Linotype" w:hAnsi="Palatino Linotype"/>
          <w:sz w:val="24"/>
          <w:szCs w:val="24"/>
          <w:lang w:val="es-419"/>
        </w:rPr>
        <w:t>(</w:t>
      </w:r>
      <w:r w:rsidR="001365FD" w:rsidRPr="003118DF">
        <w:rPr>
          <w:rFonts w:ascii="Palatino Linotype" w:hAnsi="Palatino Linotype"/>
          <w:sz w:val="24"/>
          <w:szCs w:val="24"/>
          <w:lang w:val="es-419"/>
        </w:rPr>
        <w:t>sujetos habilitados</w:t>
      </w:r>
      <w:r w:rsidR="00834445" w:rsidRPr="003118DF">
        <w:rPr>
          <w:rFonts w:ascii="Palatino Linotype" w:hAnsi="Palatino Linotype"/>
          <w:sz w:val="24"/>
          <w:szCs w:val="24"/>
          <w:lang w:val="es-419"/>
        </w:rPr>
        <w:t>), se encontraban a determinada hora, y que se procedió a buscar la información en los archiveros de la oficina así como en lo equipos de cómputo, la duración de la búsqueda, etc.</w:t>
      </w:r>
    </w:p>
    <w:p w14:paraId="6B1A1AB6" w14:textId="77777777" w:rsidR="0059463C" w:rsidRPr="003118DF" w:rsidRDefault="0059463C" w:rsidP="00A507EF">
      <w:pPr>
        <w:tabs>
          <w:tab w:val="left" w:pos="709"/>
        </w:tabs>
        <w:spacing w:after="0" w:line="360" w:lineRule="auto"/>
        <w:ind w:right="51"/>
        <w:jc w:val="both"/>
        <w:rPr>
          <w:rFonts w:ascii="Palatino Linotype" w:hAnsi="Palatino Linotype"/>
          <w:sz w:val="24"/>
          <w:szCs w:val="24"/>
          <w:lang w:val="es-419"/>
        </w:rPr>
      </w:pPr>
    </w:p>
    <w:p w14:paraId="6D8FEE93" w14:textId="2EE7457B" w:rsidR="006B56FD" w:rsidRPr="003118DF" w:rsidRDefault="00834445" w:rsidP="00A507EF">
      <w:pPr>
        <w:spacing w:after="0" w:line="360" w:lineRule="auto"/>
        <w:contextualSpacing/>
        <w:jc w:val="both"/>
        <w:rPr>
          <w:rFonts w:ascii="Palatino Linotype" w:eastAsia="Palatino Linotype" w:hAnsi="Palatino Linotype" w:cs="Palatino Linotype"/>
          <w:sz w:val="24"/>
          <w:szCs w:val="24"/>
          <w:lang w:val="es-419"/>
        </w:rPr>
      </w:pPr>
      <w:r w:rsidRPr="003118DF">
        <w:rPr>
          <w:rFonts w:ascii="Palatino Linotype" w:eastAsia="Palatino Linotype" w:hAnsi="Palatino Linotype" w:cs="Palatino Linotype"/>
          <w:sz w:val="24"/>
          <w:szCs w:val="24"/>
          <w:lang w:val="es-419"/>
        </w:rPr>
        <w:t xml:space="preserve">En ese sentido y toda vez que del Acta de Inexistencia entregada en respuestas no se comprueba que se hayan tomado las medidas necesarias para buscar la información, ni que se compruebe que no es materialmente posible reponerla o rehacerla, ni que se haya turnado al Órgano Interno de Control y que tampoco se circunstancio la debida búsqueda, el </w:t>
      </w:r>
      <w:r w:rsidR="00FD6958" w:rsidRPr="003118DF">
        <w:rPr>
          <w:rFonts w:ascii="Palatino Linotype" w:eastAsia="Palatino Linotype" w:hAnsi="Palatino Linotype" w:cs="Palatino Linotype"/>
          <w:sz w:val="24"/>
          <w:szCs w:val="24"/>
          <w:lang w:val="es-419"/>
        </w:rPr>
        <w:t>sujeto</w:t>
      </w:r>
      <w:r w:rsidRPr="003118DF">
        <w:rPr>
          <w:rFonts w:ascii="Palatino Linotype" w:eastAsia="Palatino Linotype" w:hAnsi="Palatino Linotype" w:cs="Palatino Linotype"/>
          <w:sz w:val="24"/>
          <w:szCs w:val="24"/>
          <w:lang w:val="es-419"/>
        </w:rPr>
        <w:t xml:space="preserve"> obligado deberá realizar una nueva búsqueda tomando en </w:t>
      </w:r>
      <w:r w:rsidR="00FD6958" w:rsidRPr="003118DF">
        <w:rPr>
          <w:rFonts w:ascii="Palatino Linotype" w:eastAsia="Palatino Linotype" w:hAnsi="Palatino Linotype" w:cs="Palatino Linotype"/>
          <w:sz w:val="24"/>
          <w:szCs w:val="24"/>
          <w:lang w:val="es-419"/>
        </w:rPr>
        <w:t>cuenta</w:t>
      </w:r>
      <w:r w:rsidRPr="003118DF">
        <w:rPr>
          <w:rFonts w:ascii="Palatino Linotype" w:eastAsia="Palatino Linotype" w:hAnsi="Palatino Linotype" w:cs="Palatino Linotype"/>
          <w:sz w:val="24"/>
          <w:szCs w:val="24"/>
          <w:lang w:val="es-419"/>
        </w:rPr>
        <w:t xml:space="preserve"> lo establecido en los </w:t>
      </w:r>
      <w:r w:rsidR="00FD6958" w:rsidRPr="003118DF">
        <w:rPr>
          <w:rFonts w:ascii="Palatino Linotype" w:eastAsia="Palatino Linotype" w:hAnsi="Palatino Linotype" w:cs="Palatino Linotype"/>
          <w:sz w:val="24"/>
          <w:szCs w:val="24"/>
          <w:lang w:val="es-419"/>
        </w:rPr>
        <w:t>artículos</w:t>
      </w:r>
      <w:r w:rsidRPr="003118DF">
        <w:rPr>
          <w:rFonts w:ascii="Palatino Linotype" w:eastAsia="Palatino Linotype" w:hAnsi="Palatino Linotype" w:cs="Palatino Linotype"/>
          <w:sz w:val="24"/>
          <w:szCs w:val="24"/>
          <w:lang w:val="es-419"/>
        </w:rPr>
        <w:t xml:space="preserve"> en </w:t>
      </w:r>
      <w:r w:rsidR="00FD6958" w:rsidRPr="003118DF">
        <w:rPr>
          <w:rFonts w:ascii="Palatino Linotype" w:eastAsia="Palatino Linotype" w:hAnsi="Palatino Linotype" w:cs="Palatino Linotype"/>
          <w:sz w:val="24"/>
          <w:szCs w:val="24"/>
          <w:lang w:val="es-419"/>
        </w:rPr>
        <w:t>mención</w:t>
      </w:r>
      <w:r w:rsidRPr="003118DF">
        <w:rPr>
          <w:rFonts w:ascii="Palatino Linotype" w:eastAsia="Palatino Linotype" w:hAnsi="Palatino Linotype" w:cs="Palatino Linotype"/>
          <w:sz w:val="24"/>
          <w:szCs w:val="24"/>
          <w:lang w:val="es-419"/>
        </w:rPr>
        <w:t xml:space="preserve"> y su caso, de no hallarla, se deberá emitir el acuerdo de </w:t>
      </w:r>
      <w:r w:rsidR="00FD6958" w:rsidRPr="003118DF">
        <w:rPr>
          <w:rFonts w:ascii="Palatino Linotype" w:eastAsia="Palatino Linotype" w:hAnsi="Palatino Linotype" w:cs="Palatino Linotype"/>
          <w:sz w:val="24"/>
          <w:szCs w:val="24"/>
          <w:lang w:val="es-419"/>
        </w:rPr>
        <w:t>inexistencia</w:t>
      </w:r>
      <w:r w:rsidRPr="003118DF">
        <w:rPr>
          <w:rFonts w:ascii="Palatino Linotype" w:eastAsia="Palatino Linotype" w:hAnsi="Palatino Linotype" w:cs="Palatino Linotype"/>
          <w:sz w:val="24"/>
          <w:szCs w:val="24"/>
          <w:lang w:val="es-419"/>
        </w:rPr>
        <w:t xml:space="preserve"> en </w:t>
      </w:r>
      <w:r w:rsidR="00FD6958" w:rsidRPr="003118DF">
        <w:rPr>
          <w:rFonts w:ascii="Palatino Linotype" w:eastAsia="Palatino Linotype" w:hAnsi="Palatino Linotype" w:cs="Palatino Linotype"/>
          <w:sz w:val="24"/>
          <w:szCs w:val="24"/>
          <w:lang w:val="es-419"/>
        </w:rPr>
        <w:t>términos</w:t>
      </w:r>
      <w:r w:rsidRPr="003118DF">
        <w:rPr>
          <w:rFonts w:ascii="Palatino Linotype" w:eastAsia="Palatino Linotype" w:hAnsi="Palatino Linotype" w:cs="Palatino Linotype"/>
          <w:sz w:val="24"/>
          <w:szCs w:val="24"/>
          <w:lang w:val="es-419"/>
        </w:rPr>
        <w:t xml:space="preserve"> de los citados artículos.</w:t>
      </w:r>
    </w:p>
    <w:p w14:paraId="08866E59" w14:textId="77777777" w:rsidR="00646F95" w:rsidRPr="003118DF" w:rsidRDefault="00646F95" w:rsidP="00A507EF">
      <w:pPr>
        <w:spacing w:after="0" w:line="360" w:lineRule="auto"/>
        <w:jc w:val="both"/>
        <w:rPr>
          <w:rFonts w:ascii="Palatino Linotype" w:eastAsia="Times New Roman" w:hAnsi="Palatino Linotype" w:cs="Times New Roman"/>
          <w:sz w:val="24"/>
          <w:szCs w:val="24"/>
          <w:lang w:val="es-419" w:eastAsia="es-ES"/>
        </w:rPr>
      </w:pPr>
    </w:p>
    <w:p w14:paraId="000AA9D3" w14:textId="47AA0AA1" w:rsidR="006B56FD" w:rsidRPr="003118DF" w:rsidRDefault="006B56FD" w:rsidP="00A507EF">
      <w:pPr>
        <w:spacing w:after="0" w:line="360" w:lineRule="auto"/>
        <w:jc w:val="both"/>
        <w:rPr>
          <w:rFonts w:ascii="Palatino Linotype" w:eastAsia="Times New Roman" w:hAnsi="Palatino Linotype" w:cs="Times New Roman"/>
          <w:sz w:val="24"/>
          <w:szCs w:val="24"/>
          <w:lang w:val="es-419" w:eastAsia="es-ES"/>
        </w:rPr>
      </w:pPr>
      <w:r w:rsidRPr="003118DF">
        <w:rPr>
          <w:rFonts w:ascii="Palatino Linotype" w:eastAsia="Times New Roman" w:hAnsi="Palatino Linotype" w:cs="Times New Roman"/>
          <w:sz w:val="24"/>
          <w:szCs w:val="24"/>
          <w:lang w:val="es-419" w:eastAsia="es-ES"/>
        </w:rPr>
        <w:t>Por lo que hace a la</w:t>
      </w:r>
      <w:r w:rsidR="00FD6958" w:rsidRPr="003118DF">
        <w:rPr>
          <w:rFonts w:ascii="Palatino Linotype" w:eastAsia="Times New Roman" w:hAnsi="Palatino Linotype" w:cs="Times New Roman"/>
          <w:sz w:val="24"/>
          <w:szCs w:val="24"/>
          <w:lang w:val="es-419" w:eastAsia="es-ES"/>
        </w:rPr>
        <w:t xml:space="preserve"> porción de la </w:t>
      </w:r>
      <w:r w:rsidRPr="003118DF">
        <w:rPr>
          <w:rFonts w:ascii="Palatino Linotype" w:eastAsia="Times New Roman" w:hAnsi="Palatino Linotype" w:cs="Times New Roman"/>
          <w:sz w:val="24"/>
          <w:szCs w:val="24"/>
          <w:lang w:val="es-419" w:eastAsia="es-ES"/>
        </w:rPr>
        <w:t xml:space="preserve">impugnación respecto de: </w:t>
      </w:r>
    </w:p>
    <w:p w14:paraId="00D95689" w14:textId="77777777" w:rsidR="006B56FD" w:rsidRPr="003118DF" w:rsidRDefault="006B56FD" w:rsidP="00A507EF">
      <w:pPr>
        <w:spacing w:after="0" w:line="360" w:lineRule="auto"/>
        <w:jc w:val="both"/>
        <w:rPr>
          <w:rFonts w:ascii="Palatino Linotype" w:eastAsia="Times New Roman" w:hAnsi="Palatino Linotype" w:cs="Times New Roman"/>
          <w:sz w:val="24"/>
          <w:szCs w:val="24"/>
          <w:lang w:val="es-419" w:eastAsia="es-ES"/>
        </w:rPr>
      </w:pPr>
    </w:p>
    <w:p w14:paraId="2C978860" w14:textId="70A31116" w:rsidR="006B56FD" w:rsidRPr="003118DF" w:rsidRDefault="00FD6958" w:rsidP="00A507EF">
      <w:pPr>
        <w:spacing w:after="0" w:line="360" w:lineRule="auto"/>
        <w:ind w:left="993" w:right="332"/>
        <w:jc w:val="both"/>
        <w:rPr>
          <w:rFonts w:ascii="Palatino Linotype" w:eastAsia="Times New Roman" w:hAnsi="Palatino Linotype" w:cs="Times New Roman"/>
          <w:sz w:val="24"/>
          <w:szCs w:val="24"/>
          <w:lang w:val="es-419" w:eastAsia="es-ES"/>
        </w:rPr>
      </w:pPr>
      <w:r w:rsidRPr="003118DF">
        <w:rPr>
          <w:rFonts w:ascii="Palatino Linotype" w:eastAsia="Times New Roman" w:hAnsi="Palatino Linotype" w:cs="Times New Roman"/>
          <w:i/>
          <w:sz w:val="24"/>
          <w:szCs w:val="24"/>
          <w:lang w:val="es-419" w:eastAsia="es-ES"/>
        </w:rPr>
        <w:t>“…</w:t>
      </w:r>
      <w:r w:rsidR="006B56FD" w:rsidRPr="003118DF">
        <w:rPr>
          <w:rFonts w:ascii="Palatino Linotype" w:eastAsia="Times New Roman" w:hAnsi="Palatino Linotype" w:cs="Times New Roman"/>
          <w:b/>
          <w:i/>
          <w:sz w:val="24"/>
          <w:szCs w:val="24"/>
          <w:u w:val="single"/>
          <w:lang w:val="es-419" w:eastAsia="es-ES"/>
        </w:rPr>
        <w:t>la Secretaría debe requerir el préstamo de la información para localizar lo que solicito y responder</w:t>
      </w:r>
      <w:r w:rsidR="006B56FD" w:rsidRPr="003118DF">
        <w:rPr>
          <w:rFonts w:ascii="Palatino Linotype" w:eastAsia="Times New Roman" w:hAnsi="Palatino Linotype" w:cs="Times New Roman"/>
          <w:i/>
          <w:sz w:val="24"/>
          <w:szCs w:val="24"/>
          <w:lang w:val="es-419" w:eastAsia="es-ES"/>
        </w:rPr>
        <w:t xml:space="preserve">. Además de eso, en su respuesta hace alusión a que se adjuntan los oficios 21203/SEA/019100 y 21231000/DEIA/015112, con los que supuestamente acredita que la información se remitió al Archivo General, pero esa información se se cargó en el sistema, </w:t>
      </w:r>
      <w:r w:rsidR="006B56FD" w:rsidRPr="003118DF">
        <w:rPr>
          <w:rFonts w:ascii="Palatino Linotype" w:eastAsia="Times New Roman" w:hAnsi="Palatino Linotype" w:cs="Times New Roman"/>
          <w:b/>
          <w:i/>
          <w:sz w:val="24"/>
          <w:szCs w:val="24"/>
          <w:u w:val="single"/>
          <w:lang w:val="es-419" w:eastAsia="es-ES"/>
        </w:rPr>
        <w:t>por lo que la información de su respuesta estaría incompleta</w:t>
      </w:r>
      <w:r w:rsidR="006B56FD" w:rsidRPr="003118DF">
        <w:rPr>
          <w:rFonts w:ascii="Palatino Linotype" w:eastAsia="Times New Roman" w:hAnsi="Palatino Linotype" w:cs="Times New Roman"/>
          <w:i/>
          <w:sz w:val="24"/>
          <w:szCs w:val="24"/>
          <w:lang w:val="es-419" w:eastAsia="es-ES"/>
        </w:rPr>
        <w:t xml:space="preserve">. Por lo que solicito que se modifique la respuesta, </w:t>
      </w:r>
      <w:r w:rsidR="006B56FD" w:rsidRPr="003118DF">
        <w:rPr>
          <w:rFonts w:ascii="Palatino Linotype" w:eastAsia="Times New Roman" w:hAnsi="Palatino Linotype" w:cs="Times New Roman"/>
          <w:b/>
          <w:i/>
          <w:sz w:val="24"/>
          <w:szCs w:val="24"/>
          <w:u w:val="single"/>
          <w:lang w:val="es-419" w:eastAsia="es-ES"/>
        </w:rPr>
        <w:t>se le ordene requerir los expedientes al Archivo General del Ejecutivo</w:t>
      </w:r>
      <w:r w:rsidR="006B56FD" w:rsidRPr="003118DF">
        <w:rPr>
          <w:rFonts w:ascii="Palatino Linotype" w:eastAsia="Times New Roman" w:hAnsi="Palatino Linotype" w:cs="Times New Roman"/>
          <w:i/>
          <w:sz w:val="24"/>
          <w:szCs w:val="24"/>
          <w:lang w:val="es-419" w:eastAsia="es-ES"/>
        </w:rPr>
        <w:t>, localizar la información y entregarmela.” (Sic)</w:t>
      </w:r>
    </w:p>
    <w:p w14:paraId="56B56A43" w14:textId="5E09CF95" w:rsidR="00F055CA" w:rsidRPr="003118DF" w:rsidRDefault="00F055CA" w:rsidP="00A507EF">
      <w:pPr>
        <w:spacing w:after="0" w:line="360" w:lineRule="auto"/>
        <w:jc w:val="both"/>
        <w:rPr>
          <w:rFonts w:ascii="Palatino Linotype" w:eastAsia="Palatino Linotype" w:hAnsi="Palatino Linotype" w:cs="Palatino Linotype"/>
          <w:sz w:val="24"/>
          <w:szCs w:val="24"/>
          <w:lang w:val="es-419"/>
        </w:rPr>
      </w:pPr>
      <w:r w:rsidRPr="003118DF">
        <w:rPr>
          <w:rFonts w:ascii="Palatino Linotype" w:hAnsi="Palatino Linotype" w:cs="Arial"/>
          <w:sz w:val="24"/>
          <w:szCs w:val="24"/>
        </w:rPr>
        <w:lastRenderedPageBreak/>
        <w:t xml:space="preserve">Por lo anterior, se aprecia que el </w:t>
      </w:r>
      <w:r w:rsidRPr="003118DF">
        <w:rPr>
          <w:rFonts w:ascii="Palatino Linotype" w:hAnsi="Palatino Linotype" w:cs="Arial"/>
          <w:b/>
          <w:sz w:val="24"/>
          <w:szCs w:val="24"/>
        </w:rPr>
        <w:t xml:space="preserve">Recurrente </w:t>
      </w:r>
      <w:r w:rsidRPr="003118DF">
        <w:rPr>
          <w:rFonts w:ascii="Palatino Linotype" w:hAnsi="Palatino Linotype" w:cs="Arial"/>
          <w:sz w:val="24"/>
          <w:szCs w:val="24"/>
        </w:rPr>
        <w:t xml:space="preserve">al momento de interponer </w:t>
      </w:r>
      <w:r w:rsidR="00A507EF" w:rsidRPr="003118DF">
        <w:rPr>
          <w:rFonts w:ascii="Palatino Linotype" w:hAnsi="Palatino Linotype" w:cs="Arial"/>
          <w:sz w:val="24"/>
          <w:szCs w:val="24"/>
          <w:lang w:val="es-419"/>
        </w:rPr>
        <w:t>los</w:t>
      </w:r>
      <w:r w:rsidRPr="003118DF">
        <w:rPr>
          <w:rFonts w:ascii="Palatino Linotype" w:hAnsi="Palatino Linotype" w:cs="Arial"/>
          <w:sz w:val="24"/>
          <w:szCs w:val="24"/>
        </w:rPr>
        <w:t xml:space="preserve"> presente</w:t>
      </w:r>
      <w:r w:rsidR="00A507EF"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recurso</w:t>
      </w:r>
      <w:r w:rsidR="00A507EF"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de revisión, amplió en parte su solicitud de información, ya que requirió nuevos elementos en relación a</w:t>
      </w:r>
      <w:r w:rsidR="00A507EF" w:rsidRPr="003118DF">
        <w:rPr>
          <w:rFonts w:ascii="Palatino Linotype" w:hAnsi="Palatino Linotype" w:cs="Arial"/>
          <w:sz w:val="24"/>
          <w:szCs w:val="24"/>
          <w:lang w:val="es-419"/>
        </w:rPr>
        <w:t xml:space="preserve"> </w:t>
      </w:r>
      <w:r w:rsidRPr="003118DF">
        <w:rPr>
          <w:rFonts w:ascii="Palatino Linotype" w:hAnsi="Palatino Linotype" w:cs="Arial"/>
          <w:sz w:val="24"/>
          <w:szCs w:val="24"/>
        </w:rPr>
        <w:t>l</w:t>
      </w:r>
      <w:r w:rsidR="00A507EF" w:rsidRPr="003118DF">
        <w:rPr>
          <w:rFonts w:ascii="Palatino Linotype" w:hAnsi="Palatino Linotype" w:cs="Arial"/>
          <w:sz w:val="24"/>
          <w:szCs w:val="24"/>
          <w:lang w:val="es-419"/>
        </w:rPr>
        <w:t>os</w:t>
      </w:r>
      <w:r w:rsidRPr="003118DF">
        <w:rPr>
          <w:rFonts w:ascii="Palatino Linotype" w:hAnsi="Palatino Linotype" w:cs="Arial"/>
          <w:sz w:val="24"/>
          <w:szCs w:val="24"/>
        </w:rPr>
        <w:t xml:space="preserve"> Folio</w:t>
      </w:r>
      <w:r w:rsidR="00A507EF"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de la</w:t>
      </w:r>
      <w:r w:rsidR="00A507EF"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Solicitud</w:t>
      </w:r>
      <w:r w:rsidR="00A507EF" w:rsidRPr="003118DF">
        <w:rPr>
          <w:rFonts w:ascii="Palatino Linotype" w:hAnsi="Palatino Linotype" w:cs="Arial"/>
          <w:sz w:val="24"/>
          <w:szCs w:val="24"/>
          <w:lang w:val="es-419"/>
        </w:rPr>
        <w:t>es</w:t>
      </w:r>
      <w:r w:rsidRPr="003118DF">
        <w:rPr>
          <w:rFonts w:ascii="Palatino Linotype" w:hAnsi="Palatino Linotype" w:cs="Arial"/>
          <w:sz w:val="24"/>
          <w:szCs w:val="24"/>
        </w:rPr>
        <w:t xml:space="preserve"> </w:t>
      </w:r>
      <w:r w:rsidR="000010FD" w:rsidRPr="003118DF">
        <w:rPr>
          <w:rFonts w:ascii="Palatino Linotype" w:eastAsia="Palatino Linotype" w:hAnsi="Palatino Linotype" w:cs="Palatino Linotype"/>
          <w:b/>
          <w:color w:val="000000"/>
          <w:sz w:val="24"/>
          <w:szCs w:val="24"/>
          <w:lang w:val="es-419"/>
        </w:rPr>
        <w:t xml:space="preserve">00046/SMA/IP/2023, 00047/SMA/IP/2023, 00048/SMA/IP/2023, 00049/SMA/IP/2023, 00050/SMA/IP/2023 y 00051/SMA/IP/2023, </w:t>
      </w:r>
      <w:r w:rsidRPr="003118DF">
        <w:rPr>
          <w:rFonts w:ascii="Palatino Linotype" w:eastAsia="Palatino Linotype" w:hAnsi="Palatino Linotype" w:cs="Palatino Linotype"/>
          <w:sz w:val="24"/>
          <w:szCs w:val="24"/>
          <w:lang w:val="es-419"/>
        </w:rPr>
        <w:t xml:space="preserve">lo anterior es así, pues del texto de la solicitud de información no se solicitó en </w:t>
      </w:r>
      <w:r w:rsidR="000010FD" w:rsidRPr="003118DF">
        <w:rPr>
          <w:rFonts w:ascii="Palatino Linotype" w:eastAsia="Palatino Linotype" w:hAnsi="Palatino Linotype" w:cs="Palatino Linotype"/>
          <w:sz w:val="24"/>
          <w:szCs w:val="24"/>
          <w:lang w:val="es-419"/>
        </w:rPr>
        <w:t>ninguna de éstas,</w:t>
      </w:r>
      <w:r w:rsidRPr="003118DF">
        <w:rPr>
          <w:rFonts w:ascii="Palatino Linotype" w:eastAsia="Palatino Linotype" w:hAnsi="Palatino Linotype" w:cs="Palatino Linotype"/>
          <w:sz w:val="24"/>
          <w:szCs w:val="24"/>
          <w:lang w:val="es-419"/>
        </w:rPr>
        <w:t xml:space="preserve"> </w:t>
      </w:r>
      <w:r w:rsidR="000010FD" w:rsidRPr="003118DF">
        <w:rPr>
          <w:rFonts w:ascii="Palatino Linotype" w:eastAsia="Palatino Linotype" w:hAnsi="Palatino Linotype" w:cs="Palatino Linotype"/>
          <w:sz w:val="24"/>
          <w:szCs w:val="24"/>
          <w:lang w:val="es-419"/>
        </w:rPr>
        <w:t>los oficios con los que el expediente derivado de la autorización contenida en el oficio DGNRIA/OF 3023/95 expedido en favor de la persona moral citada en las solicitudes de información, haya sido enviado al Archivo General del Poder Ejecutivo asimismo, solicitar que el sujeto obligado requiera de otro sujeto obligado determinada acción (que la Secretaría del Medio Ambiente le pida al Archivo General del Poder Ejecutivo), también es un requerimiento posterior a las solicitudes primigenias.</w:t>
      </w:r>
    </w:p>
    <w:p w14:paraId="08BA783E" w14:textId="77777777" w:rsidR="00F055CA" w:rsidRPr="003118DF" w:rsidRDefault="00F055CA" w:rsidP="00A507EF">
      <w:pPr>
        <w:spacing w:after="0" w:line="360" w:lineRule="auto"/>
        <w:jc w:val="both"/>
        <w:rPr>
          <w:rFonts w:ascii="Palatino Linotype" w:hAnsi="Palatino Linotype"/>
          <w:bCs/>
          <w:sz w:val="24"/>
          <w:szCs w:val="24"/>
        </w:rPr>
      </w:pPr>
    </w:p>
    <w:p w14:paraId="74A38536" w14:textId="77777777" w:rsidR="00F055CA" w:rsidRPr="003118DF" w:rsidRDefault="00F055CA" w:rsidP="00A507EF">
      <w:pPr>
        <w:spacing w:after="0" w:line="360" w:lineRule="auto"/>
        <w:jc w:val="both"/>
        <w:rPr>
          <w:rFonts w:ascii="Palatino Linotype" w:hAnsi="Palatino Linotype"/>
          <w:bCs/>
          <w:sz w:val="24"/>
          <w:szCs w:val="24"/>
        </w:rPr>
      </w:pPr>
      <w:r w:rsidRPr="003118DF">
        <w:rPr>
          <w:rFonts w:ascii="Palatino Linotype" w:hAnsi="Palatino Linotype"/>
          <w:bCs/>
          <w:sz w:val="24"/>
          <w:szCs w:val="24"/>
        </w:rPr>
        <w:t xml:space="preserve">Por tales razones, este Instituto no puede manifestarse al respecto, ya que se trata de una petición adicional o </w:t>
      </w:r>
      <w:r w:rsidRPr="003118DF">
        <w:rPr>
          <w:rFonts w:ascii="Palatino Linotype" w:hAnsi="Palatino Linotype"/>
          <w:bCs/>
          <w:i/>
          <w:sz w:val="24"/>
          <w:szCs w:val="24"/>
        </w:rPr>
        <w:t>plus petitio</w:t>
      </w:r>
      <w:r w:rsidRPr="003118DF">
        <w:rPr>
          <w:rFonts w:ascii="Palatino Linotype" w:hAnsi="Palatino Linotype"/>
          <w:bCs/>
          <w:sz w:val="24"/>
          <w:szCs w:val="24"/>
        </w:rPr>
        <w:t>; esto es, una nueva solicitud de información hecha por la recurrente. Sirve de apoyo el criterio 01/17 emitido por el INAI, el cual señala:</w:t>
      </w:r>
    </w:p>
    <w:p w14:paraId="403A6CA4" w14:textId="77777777" w:rsidR="00F055CA" w:rsidRPr="003118DF" w:rsidRDefault="00F055CA" w:rsidP="00A507EF">
      <w:pPr>
        <w:pStyle w:val="Sinespaciado"/>
        <w:spacing w:line="360" w:lineRule="auto"/>
        <w:rPr>
          <w:sz w:val="24"/>
          <w:szCs w:val="24"/>
        </w:rPr>
      </w:pPr>
    </w:p>
    <w:p w14:paraId="1C66AB85" w14:textId="77777777" w:rsidR="00F055CA" w:rsidRPr="003118DF" w:rsidRDefault="00F055CA" w:rsidP="00A507EF">
      <w:pPr>
        <w:shd w:val="clear" w:color="auto" w:fill="FFFFFF" w:themeFill="background1"/>
        <w:spacing w:after="0" w:line="360" w:lineRule="auto"/>
        <w:ind w:left="851" w:right="851"/>
        <w:jc w:val="both"/>
        <w:rPr>
          <w:rFonts w:ascii="Palatino Linotype" w:hAnsi="Palatino Linotype" w:cs="Arial"/>
          <w:bCs/>
          <w:i/>
          <w:sz w:val="24"/>
          <w:szCs w:val="24"/>
          <w:lang w:val="es-MX"/>
        </w:rPr>
      </w:pPr>
      <w:r w:rsidRPr="003118DF">
        <w:rPr>
          <w:rFonts w:ascii="Palatino Linotype" w:hAnsi="Palatino Linotype" w:cs="Arial"/>
          <w:b/>
          <w:bCs/>
          <w:i/>
          <w:sz w:val="24"/>
          <w:szCs w:val="24"/>
          <w:lang w:val="es-MX"/>
        </w:rPr>
        <w:t xml:space="preserve">“Es improcedente ampliar las solicitudes de acceso a información, a través de la interposición del recurso de revisión. </w:t>
      </w:r>
      <w:r w:rsidRPr="003118DF">
        <w:rPr>
          <w:rFonts w:ascii="Palatino Linotype" w:hAnsi="Palatino Linotype" w:cs="Arial"/>
          <w:bCs/>
          <w:i/>
          <w:sz w:val="24"/>
          <w:szCs w:val="24"/>
          <w:lang w:val="es-MX"/>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w:t>
      </w:r>
      <w:r w:rsidRPr="003118DF">
        <w:rPr>
          <w:rFonts w:ascii="Palatino Linotype" w:hAnsi="Palatino Linotype" w:cs="Arial"/>
          <w:bCs/>
          <w:i/>
          <w:sz w:val="24"/>
          <w:szCs w:val="24"/>
          <w:lang w:val="es-MX"/>
        </w:rPr>
        <w:lastRenderedPageBreak/>
        <w:t>a la Información y Protección de Datos Personales; actualizándose la hipótesis de improcedencia respectiva.“</w:t>
      </w:r>
    </w:p>
    <w:p w14:paraId="29CEBBEC" w14:textId="77777777" w:rsidR="00F055CA" w:rsidRPr="003118DF" w:rsidRDefault="00F055CA" w:rsidP="00A507EF">
      <w:pPr>
        <w:pStyle w:val="Sinespaciado"/>
        <w:spacing w:line="360" w:lineRule="auto"/>
        <w:ind w:right="141"/>
        <w:jc w:val="both"/>
        <w:rPr>
          <w:rFonts w:ascii="Palatino Linotype" w:hAnsi="Palatino Linotype"/>
          <w:bCs/>
          <w:sz w:val="24"/>
          <w:szCs w:val="24"/>
        </w:rPr>
      </w:pPr>
    </w:p>
    <w:p w14:paraId="7B0C25D2" w14:textId="77777777" w:rsidR="00F055CA" w:rsidRPr="003118DF" w:rsidRDefault="00F055CA" w:rsidP="00A507EF">
      <w:pPr>
        <w:pStyle w:val="Sinespaciado"/>
        <w:spacing w:line="360" w:lineRule="auto"/>
        <w:ind w:right="141"/>
        <w:jc w:val="both"/>
        <w:rPr>
          <w:rFonts w:ascii="Palatino Linotype" w:hAnsi="Palatino Linotype"/>
          <w:bCs/>
          <w:sz w:val="24"/>
          <w:szCs w:val="24"/>
        </w:rPr>
      </w:pPr>
      <w:r w:rsidRPr="003118DF">
        <w:rPr>
          <w:rFonts w:ascii="Palatino Linotype" w:hAnsi="Palatino Linotype"/>
          <w:bCs/>
          <w:sz w:val="24"/>
          <w:szCs w:val="24"/>
        </w:rPr>
        <w:t xml:space="preserve">Ante tales consideraciones, es de señalarse que el </w:t>
      </w:r>
      <w:r w:rsidRPr="003118DF">
        <w:rPr>
          <w:rFonts w:ascii="Palatino Linotype" w:hAnsi="Palatino Linotype"/>
          <w:b/>
          <w:bCs/>
          <w:sz w:val="24"/>
          <w:szCs w:val="24"/>
        </w:rPr>
        <w:t>Recurrente</w:t>
      </w:r>
      <w:r w:rsidRPr="003118DF">
        <w:rPr>
          <w:rFonts w:ascii="Palatino Linotype" w:hAnsi="Palatino Linotype"/>
          <w:bCs/>
          <w:sz w:val="24"/>
          <w:szCs w:val="24"/>
        </w:rPr>
        <w:t xml:space="preserve">, si bien impugnó la respuesta del </w:t>
      </w:r>
      <w:r w:rsidRPr="003118DF">
        <w:rPr>
          <w:rFonts w:ascii="Palatino Linotype" w:hAnsi="Palatino Linotype"/>
          <w:b/>
          <w:bCs/>
          <w:sz w:val="24"/>
          <w:szCs w:val="24"/>
        </w:rPr>
        <w:t>Sujeto Obligado</w:t>
      </w:r>
      <w:r w:rsidRPr="003118DF">
        <w:rPr>
          <w:rFonts w:ascii="Palatino Linotype" w:hAnsi="Palatino Linotype"/>
          <w:bCs/>
          <w:sz w:val="24"/>
          <w:szCs w:val="24"/>
        </w:rPr>
        <w:t xml:space="preserve">; también lo es que peticionó información adicional, respecto de la cual esta Ponencia no hará ningún pronunciamiento al constituir una petición adicional o plus petito, dejando a salvo los derechos del </w:t>
      </w:r>
      <w:r w:rsidRPr="003118DF">
        <w:rPr>
          <w:rFonts w:ascii="Palatino Linotype" w:hAnsi="Palatino Linotype"/>
          <w:b/>
          <w:bCs/>
          <w:sz w:val="24"/>
          <w:szCs w:val="24"/>
        </w:rPr>
        <w:t>Recurrente</w:t>
      </w:r>
      <w:r w:rsidRPr="003118DF">
        <w:rPr>
          <w:rFonts w:ascii="Palatino Linotype" w:hAnsi="Palatino Linotype"/>
          <w:bCs/>
          <w:sz w:val="24"/>
          <w:szCs w:val="24"/>
        </w:rPr>
        <w:t xml:space="preserve"> para que en caso de considerarlo así formule una nueva solicitud de información.</w:t>
      </w:r>
    </w:p>
    <w:p w14:paraId="1C13E85F" w14:textId="77777777" w:rsidR="00F055CA" w:rsidRPr="003118DF" w:rsidRDefault="00F055CA" w:rsidP="00F139E3">
      <w:pPr>
        <w:pStyle w:val="Sinespaciado"/>
        <w:spacing w:line="360" w:lineRule="auto"/>
        <w:ind w:right="141"/>
        <w:jc w:val="both"/>
        <w:rPr>
          <w:rFonts w:ascii="Palatino Linotype" w:hAnsi="Palatino Linotype"/>
          <w:bCs/>
          <w:sz w:val="24"/>
          <w:szCs w:val="24"/>
        </w:rPr>
      </w:pPr>
    </w:p>
    <w:p w14:paraId="42C63A63" w14:textId="77777777" w:rsidR="00F055CA" w:rsidRPr="003118DF" w:rsidRDefault="00F055CA" w:rsidP="00F139E3">
      <w:pPr>
        <w:pStyle w:val="Sinespaciado"/>
        <w:spacing w:line="360" w:lineRule="auto"/>
        <w:ind w:right="141"/>
        <w:jc w:val="both"/>
        <w:rPr>
          <w:rFonts w:ascii="Palatino Linotype" w:hAnsi="Palatino Linotype"/>
          <w:bCs/>
          <w:sz w:val="24"/>
          <w:szCs w:val="24"/>
        </w:rPr>
      </w:pPr>
      <w:r w:rsidRPr="003118DF">
        <w:rPr>
          <w:rFonts w:ascii="Palatino Linotype" w:hAnsi="Palatino Linotype"/>
          <w:bCs/>
          <w:sz w:val="24"/>
          <w:szCs w:val="24"/>
        </w:rPr>
        <w:t xml:space="preserve">En consecuencia, </w:t>
      </w:r>
      <w:r w:rsidRPr="003118DF">
        <w:rPr>
          <w:rFonts w:ascii="Palatino Linotype" w:hAnsi="Palatino Linotype"/>
          <w:b/>
          <w:bCs/>
          <w:sz w:val="24"/>
          <w:szCs w:val="24"/>
        </w:rPr>
        <w:t>El Sujeto Obligado</w:t>
      </w:r>
      <w:r w:rsidRPr="003118DF">
        <w:rPr>
          <w:rFonts w:ascii="Palatino Linotype" w:hAnsi="Palatino Linotype"/>
          <w:bCs/>
          <w:sz w:val="24"/>
          <w:szCs w:val="24"/>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3118DF">
        <w:rPr>
          <w:rFonts w:ascii="Palatino Linotype" w:hAnsi="Palatino Linotype"/>
          <w:b/>
          <w:bCs/>
          <w:sz w:val="24"/>
          <w:szCs w:val="24"/>
        </w:rPr>
        <w:t>Sujeto Obligado</w:t>
      </w:r>
      <w:r w:rsidRPr="003118DF">
        <w:rPr>
          <w:rFonts w:ascii="Palatino Linotype" w:hAnsi="Palatino Linotype"/>
          <w:bCs/>
          <w:sz w:val="24"/>
          <w:szCs w:val="24"/>
        </w:rPr>
        <w:t xml:space="preserve"> inicialmente, por lo que este no tuvo la oportunidad legal de analizarla ni de pronunciarse sobre la misma.</w:t>
      </w:r>
    </w:p>
    <w:p w14:paraId="4C57880E" w14:textId="77777777" w:rsidR="006B56FD" w:rsidRPr="003118DF" w:rsidRDefault="006B56FD" w:rsidP="00F139E3">
      <w:pPr>
        <w:spacing w:after="0" w:line="360" w:lineRule="auto"/>
        <w:jc w:val="both"/>
        <w:rPr>
          <w:rFonts w:ascii="Palatino Linotype" w:eastAsia="Times New Roman" w:hAnsi="Palatino Linotype" w:cs="Times New Roman"/>
          <w:sz w:val="24"/>
          <w:szCs w:val="24"/>
          <w:lang w:val="es-419" w:eastAsia="es-ES"/>
        </w:rPr>
      </w:pPr>
    </w:p>
    <w:p w14:paraId="76DC32D2" w14:textId="77777777" w:rsidR="00F776D6" w:rsidRPr="003118DF" w:rsidRDefault="00F776D6" w:rsidP="00F776D6">
      <w:pPr>
        <w:shd w:val="clear" w:color="auto" w:fill="FFFFFF"/>
        <w:spacing w:after="0" w:line="360" w:lineRule="auto"/>
        <w:ind w:left="720"/>
        <w:jc w:val="both"/>
        <w:rPr>
          <w:rFonts w:ascii="Palatino Linotype" w:hAnsi="Palatino Linotype"/>
          <w:color w:val="222222"/>
          <w:sz w:val="24"/>
          <w:szCs w:val="24"/>
          <w:lang w:eastAsia="es-MX"/>
        </w:rPr>
      </w:pPr>
      <w:r w:rsidRPr="003118DF">
        <w:rPr>
          <w:rFonts w:ascii="Palatino Linotype" w:hAnsi="Palatino Linotype"/>
          <w:b/>
          <w:bCs/>
          <w:i/>
          <w:iCs/>
          <w:color w:val="222222"/>
          <w:sz w:val="24"/>
          <w:szCs w:val="24"/>
          <w:lang w:eastAsia="es-MX"/>
        </w:rPr>
        <w:t>De la versión pública.</w:t>
      </w:r>
    </w:p>
    <w:p w14:paraId="7896A017" w14:textId="77777777" w:rsidR="00F776D6" w:rsidRPr="003118DF" w:rsidRDefault="00F776D6" w:rsidP="00F776D6">
      <w:pPr>
        <w:tabs>
          <w:tab w:val="left" w:pos="7938"/>
        </w:tabs>
        <w:spacing w:after="0" w:line="360" w:lineRule="auto"/>
        <w:jc w:val="both"/>
        <w:rPr>
          <w:rFonts w:ascii="Palatino Linotype" w:hAnsi="Palatino Linotype"/>
          <w:color w:val="222222"/>
          <w:sz w:val="24"/>
          <w:szCs w:val="24"/>
          <w:lang w:eastAsia="es-MX"/>
        </w:rPr>
      </w:pPr>
    </w:p>
    <w:p w14:paraId="458891A9"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348CB40"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p>
    <w:p w14:paraId="3AAA1B56" w14:textId="77777777" w:rsidR="00F776D6" w:rsidRPr="003118DF" w:rsidRDefault="00F776D6" w:rsidP="00F776D6">
      <w:pPr>
        <w:pStyle w:val="Fundamentos"/>
        <w:spacing w:line="360" w:lineRule="auto"/>
        <w:rPr>
          <w:sz w:val="24"/>
        </w:rPr>
      </w:pPr>
      <w:r w:rsidRPr="003118DF">
        <w:rPr>
          <w:b/>
          <w:sz w:val="24"/>
        </w:rPr>
        <w:t>Artículo 3.</w:t>
      </w:r>
      <w:r w:rsidRPr="003118DF">
        <w:rPr>
          <w:sz w:val="24"/>
        </w:rPr>
        <w:t xml:space="preserve"> Para los efectos de la presente Ley se entenderá por:</w:t>
      </w:r>
    </w:p>
    <w:p w14:paraId="2AE777DA" w14:textId="77777777" w:rsidR="00F776D6" w:rsidRPr="003118DF" w:rsidRDefault="00F776D6" w:rsidP="00F776D6">
      <w:pPr>
        <w:pStyle w:val="Fundamentos"/>
        <w:spacing w:line="360" w:lineRule="auto"/>
        <w:rPr>
          <w:sz w:val="24"/>
        </w:rPr>
      </w:pPr>
      <w:r w:rsidRPr="003118DF">
        <w:rPr>
          <w:sz w:val="24"/>
        </w:rPr>
        <w:t>(…)</w:t>
      </w:r>
    </w:p>
    <w:p w14:paraId="0CEDB639" w14:textId="77777777" w:rsidR="00F776D6" w:rsidRPr="003118DF" w:rsidRDefault="00F776D6" w:rsidP="00F776D6">
      <w:pPr>
        <w:pStyle w:val="Fundamentos"/>
        <w:spacing w:line="360" w:lineRule="auto"/>
        <w:rPr>
          <w:sz w:val="24"/>
        </w:rPr>
      </w:pPr>
      <w:r w:rsidRPr="003118DF">
        <w:rPr>
          <w:b/>
          <w:sz w:val="24"/>
        </w:rPr>
        <w:lastRenderedPageBreak/>
        <w:t>IX. Datos personales:</w:t>
      </w:r>
      <w:r w:rsidRPr="003118DF">
        <w:rPr>
          <w:sz w:val="24"/>
        </w:rPr>
        <w:t xml:space="preserve"> La información concerniente a una persona, identificada o identificable según lo dispuesto por la Ley de Protección de Datos Personales del Estado de México; </w:t>
      </w:r>
    </w:p>
    <w:p w14:paraId="16745BE3" w14:textId="77777777" w:rsidR="00F776D6" w:rsidRPr="003118DF" w:rsidRDefault="00F776D6" w:rsidP="00F776D6">
      <w:pPr>
        <w:pStyle w:val="Fundamentos"/>
        <w:spacing w:line="360" w:lineRule="auto"/>
        <w:rPr>
          <w:sz w:val="24"/>
        </w:rPr>
      </w:pPr>
      <w:r w:rsidRPr="003118DF">
        <w:rPr>
          <w:b/>
          <w:sz w:val="24"/>
        </w:rPr>
        <w:t>XX.</w:t>
      </w:r>
      <w:r w:rsidRPr="003118DF">
        <w:rPr>
          <w:sz w:val="24"/>
        </w:rPr>
        <w:t xml:space="preserve"> </w:t>
      </w:r>
      <w:r w:rsidRPr="003118DF">
        <w:rPr>
          <w:b/>
          <w:sz w:val="24"/>
        </w:rPr>
        <w:t>Información clasificada:</w:t>
      </w:r>
      <w:r w:rsidRPr="003118DF">
        <w:rPr>
          <w:sz w:val="24"/>
        </w:rPr>
        <w:t xml:space="preserve"> Aquella considerada por la presente Ley como reservada o confidencial;</w:t>
      </w:r>
    </w:p>
    <w:p w14:paraId="08F5C944" w14:textId="77777777" w:rsidR="00F776D6" w:rsidRPr="003118DF" w:rsidRDefault="00F776D6" w:rsidP="00F776D6">
      <w:pPr>
        <w:pStyle w:val="Fundamentos"/>
        <w:spacing w:line="360" w:lineRule="auto"/>
        <w:rPr>
          <w:sz w:val="24"/>
        </w:rPr>
      </w:pPr>
      <w:r w:rsidRPr="003118DF">
        <w:rPr>
          <w:b/>
          <w:sz w:val="24"/>
        </w:rPr>
        <w:t>XXI.</w:t>
      </w:r>
      <w:r w:rsidRPr="003118DF">
        <w:rPr>
          <w:sz w:val="24"/>
        </w:rPr>
        <w:t xml:space="preserve"> </w:t>
      </w:r>
      <w:r w:rsidRPr="003118DF">
        <w:rPr>
          <w:b/>
          <w:sz w:val="24"/>
        </w:rPr>
        <w:t>Información confidencial:</w:t>
      </w:r>
      <w:r w:rsidRPr="003118DF">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36F936" w14:textId="77777777" w:rsidR="00F776D6" w:rsidRPr="003118DF" w:rsidRDefault="00F776D6" w:rsidP="00F776D6">
      <w:pPr>
        <w:pStyle w:val="Fundamentos"/>
        <w:spacing w:line="360" w:lineRule="auto"/>
        <w:rPr>
          <w:sz w:val="24"/>
        </w:rPr>
      </w:pPr>
      <w:r w:rsidRPr="003118DF">
        <w:rPr>
          <w:b/>
          <w:sz w:val="24"/>
        </w:rPr>
        <w:t>…</w:t>
      </w:r>
    </w:p>
    <w:p w14:paraId="50037FB5" w14:textId="77777777" w:rsidR="00F776D6" w:rsidRPr="003118DF" w:rsidRDefault="00F776D6" w:rsidP="00F776D6">
      <w:pPr>
        <w:pStyle w:val="Fundamentos"/>
        <w:spacing w:line="360" w:lineRule="auto"/>
        <w:rPr>
          <w:sz w:val="24"/>
        </w:rPr>
      </w:pPr>
      <w:r w:rsidRPr="003118DF">
        <w:rPr>
          <w:b/>
          <w:sz w:val="24"/>
        </w:rPr>
        <w:t>XLV.</w:t>
      </w:r>
      <w:r w:rsidRPr="003118DF">
        <w:rPr>
          <w:sz w:val="24"/>
        </w:rPr>
        <w:t xml:space="preserve"> </w:t>
      </w:r>
      <w:r w:rsidRPr="003118DF">
        <w:rPr>
          <w:b/>
          <w:sz w:val="24"/>
        </w:rPr>
        <w:t>Versión pública:</w:t>
      </w:r>
      <w:r w:rsidRPr="003118DF">
        <w:rPr>
          <w:sz w:val="24"/>
        </w:rPr>
        <w:t xml:space="preserve"> Documento en el que se elimine, suprime o borra la información clasificada como reservada o confidencial para permitir su acceso.</w:t>
      </w:r>
    </w:p>
    <w:p w14:paraId="31471C98" w14:textId="77777777" w:rsidR="00F776D6" w:rsidRPr="003118DF" w:rsidRDefault="00F776D6" w:rsidP="00F776D6">
      <w:pPr>
        <w:pStyle w:val="Fundamentos"/>
        <w:spacing w:line="360" w:lineRule="auto"/>
        <w:rPr>
          <w:sz w:val="24"/>
        </w:rPr>
      </w:pPr>
      <w:r w:rsidRPr="003118DF">
        <w:rPr>
          <w:sz w:val="24"/>
        </w:rPr>
        <w:t>(…)</w:t>
      </w:r>
    </w:p>
    <w:p w14:paraId="1020C4E5" w14:textId="77777777" w:rsidR="00F776D6" w:rsidRPr="003118DF" w:rsidRDefault="00F776D6" w:rsidP="00F776D6">
      <w:pPr>
        <w:pStyle w:val="Fundamentos"/>
        <w:spacing w:line="360" w:lineRule="auto"/>
        <w:rPr>
          <w:sz w:val="24"/>
        </w:rPr>
      </w:pPr>
    </w:p>
    <w:p w14:paraId="542E3837" w14:textId="77777777" w:rsidR="00F776D6" w:rsidRPr="003118DF" w:rsidRDefault="00F776D6" w:rsidP="00F776D6">
      <w:pPr>
        <w:pStyle w:val="Fundamentos"/>
        <w:spacing w:line="360" w:lineRule="auto"/>
        <w:rPr>
          <w:sz w:val="24"/>
        </w:rPr>
      </w:pPr>
      <w:r w:rsidRPr="003118DF">
        <w:rPr>
          <w:b/>
          <w:sz w:val="24"/>
        </w:rPr>
        <w:t xml:space="preserve">Artículo 91. </w:t>
      </w:r>
      <w:r w:rsidRPr="003118DF">
        <w:rPr>
          <w:sz w:val="24"/>
        </w:rPr>
        <w:t>El acceso a la información pública será restringido excepcionalmente, cuando ésta sea clasificada como reservada o confidencial.</w:t>
      </w:r>
    </w:p>
    <w:p w14:paraId="0C2F8A93" w14:textId="77777777" w:rsidR="00F776D6" w:rsidRPr="003118DF" w:rsidRDefault="00F776D6" w:rsidP="00F776D6">
      <w:pPr>
        <w:pStyle w:val="Fundamentos"/>
        <w:spacing w:line="360" w:lineRule="auto"/>
        <w:rPr>
          <w:sz w:val="24"/>
        </w:rPr>
      </w:pPr>
    </w:p>
    <w:p w14:paraId="16E3CECB" w14:textId="77777777" w:rsidR="00F776D6" w:rsidRPr="003118DF" w:rsidRDefault="00F776D6" w:rsidP="00F776D6">
      <w:pPr>
        <w:pStyle w:val="Fundamentos"/>
        <w:spacing w:line="360" w:lineRule="auto"/>
        <w:rPr>
          <w:sz w:val="24"/>
        </w:rPr>
      </w:pPr>
      <w:r w:rsidRPr="003118DF">
        <w:rPr>
          <w:b/>
          <w:sz w:val="24"/>
        </w:rPr>
        <w:t>Artículo 132.</w:t>
      </w:r>
      <w:r w:rsidRPr="003118DF">
        <w:rPr>
          <w:sz w:val="24"/>
        </w:rPr>
        <w:t xml:space="preserve"> </w:t>
      </w:r>
      <w:r w:rsidRPr="003118DF">
        <w:rPr>
          <w:sz w:val="24"/>
          <w:u w:val="single"/>
        </w:rPr>
        <w:t>La clasificación de la información se llevará a cabo en el momento en que</w:t>
      </w:r>
      <w:r w:rsidRPr="003118DF">
        <w:rPr>
          <w:sz w:val="24"/>
        </w:rPr>
        <w:t>:</w:t>
      </w:r>
    </w:p>
    <w:p w14:paraId="3C810DB9" w14:textId="77777777" w:rsidR="00F776D6" w:rsidRPr="003118DF" w:rsidRDefault="00F776D6" w:rsidP="00F776D6">
      <w:pPr>
        <w:pStyle w:val="Fundamentos"/>
        <w:spacing w:line="360" w:lineRule="auto"/>
        <w:rPr>
          <w:sz w:val="24"/>
        </w:rPr>
      </w:pPr>
      <w:r w:rsidRPr="003118DF">
        <w:rPr>
          <w:b/>
          <w:sz w:val="24"/>
        </w:rPr>
        <w:t>I.</w:t>
      </w:r>
      <w:r w:rsidRPr="003118DF">
        <w:rPr>
          <w:sz w:val="24"/>
        </w:rPr>
        <w:t xml:space="preserve"> Se reciba una solicitud de acceso a la información;</w:t>
      </w:r>
    </w:p>
    <w:p w14:paraId="3DF85317" w14:textId="77777777" w:rsidR="00F776D6" w:rsidRPr="003118DF" w:rsidRDefault="00F776D6" w:rsidP="00F776D6">
      <w:pPr>
        <w:pStyle w:val="Fundamentos"/>
        <w:spacing w:line="360" w:lineRule="auto"/>
        <w:rPr>
          <w:sz w:val="24"/>
        </w:rPr>
      </w:pPr>
      <w:r w:rsidRPr="003118DF">
        <w:rPr>
          <w:b/>
          <w:sz w:val="24"/>
        </w:rPr>
        <w:t>II.</w:t>
      </w:r>
      <w:r w:rsidRPr="003118DF">
        <w:rPr>
          <w:sz w:val="24"/>
        </w:rPr>
        <w:t xml:space="preserve"> </w:t>
      </w:r>
      <w:r w:rsidRPr="003118DF">
        <w:rPr>
          <w:sz w:val="24"/>
          <w:u w:val="single"/>
        </w:rPr>
        <w:t>Se determine mediante resolución de autoridad competente; o</w:t>
      </w:r>
    </w:p>
    <w:p w14:paraId="7A986DDF" w14:textId="77777777" w:rsidR="00F776D6" w:rsidRPr="003118DF" w:rsidRDefault="00F776D6" w:rsidP="00F776D6">
      <w:pPr>
        <w:pStyle w:val="Fundamentos"/>
        <w:spacing w:line="360" w:lineRule="auto"/>
        <w:rPr>
          <w:sz w:val="24"/>
          <w:u w:val="single"/>
        </w:rPr>
      </w:pPr>
      <w:r w:rsidRPr="003118DF">
        <w:rPr>
          <w:b/>
          <w:sz w:val="24"/>
        </w:rPr>
        <w:t>III.</w:t>
      </w:r>
      <w:r w:rsidRPr="003118DF">
        <w:rPr>
          <w:sz w:val="24"/>
        </w:rPr>
        <w:t xml:space="preserve"> </w:t>
      </w:r>
      <w:r w:rsidRPr="003118DF">
        <w:rPr>
          <w:sz w:val="24"/>
          <w:u w:val="single"/>
        </w:rPr>
        <w:t>Se generen versiones públicas para dar cumplimiento a las obligaciones de transparencia previstas en esta Ley.</w:t>
      </w:r>
    </w:p>
    <w:p w14:paraId="44BC0005" w14:textId="77777777" w:rsidR="00F776D6" w:rsidRPr="003118DF" w:rsidRDefault="00F776D6" w:rsidP="00F776D6">
      <w:pPr>
        <w:pStyle w:val="Fundamentos"/>
        <w:spacing w:line="360" w:lineRule="auto"/>
        <w:rPr>
          <w:sz w:val="24"/>
        </w:rPr>
      </w:pPr>
      <w:r w:rsidRPr="003118DF">
        <w:rPr>
          <w:sz w:val="24"/>
        </w:rPr>
        <w:t>(…)</w:t>
      </w:r>
    </w:p>
    <w:p w14:paraId="7B598AF7" w14:textId="77777777" w:rsidR="00F776D6" w:rsidRPr="003118DF" w:rsidRDefault="00F776D6" w:rsidP="00F776D6">
      <w:pPr>
        <w:spacing w:after="0" w:line="360" w:lineRule="auto"/>
        <w:jc w:val="both"/>
        <w:rPr>
          <w:rFonts w:ascii="Palatino Linotype" w:eastAsia="Palatino Linotype" w:hAnsi="Palatino Linotype" w:cs="Palatino Linotype"/>
          <w:i/>
          <w:sz w:val="24"/>
          <w:szCs w:val="24"/>
        </w:rPr>
      </w:pPr>
    </w:p>
    <w:p w14:paraId="35352D0D"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40E275C"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p>
    <w:p w14:paraId="3E08D3E2"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 xml:space="preserve">Por otro lado, los </w:t>
      </w:r>
      <w:r w:rsidRPr="003118DF">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3118DF">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B5484F"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p>
    <w:p w14:paraId="0CA3FC48"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0A121A1F"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p>
    <w:p w14:paraId="7380C112" w14:textId="77777777" w:rsidR="00F776D6" w:rsidRPr="003118DF" w:rsidRDefault="00F776D6" w:rsidP="00F776D6">
      <w:pPr>
        <w:pStyle w:val="Fundamentos"/>
        <w:spacing w:line="360" w:lineRule="auto"/>
        <w:rPr>
          <w:sz w:val="24"/>
        </w:rPr>
      </w:pPr>
      <w:r w:rsidRPr="003118DF">
        <w:rPr>
          <w:b/>
          <w:sz w:val="24"/>
        </w:rPr>
        <w:t>Quincuagésimo sexto.</w:t>
      </w:r>
      <w:r w:rsidRPr="003118DF">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D7BB704" w14:textId="77777777" w:rsidR="00F776D6" w:rsidRPr="003118DF" w:rsidRDefault="00F776D6" w:rsidP="00F776D6">
      <w:pPr>
        <w:pStyle w:val="Fundamentos"/>
        <w:spacing w:line="360" w:lineRule="auto"/>
        <w:rPr>
          <w:sz w:val="24"/>
        </w:rPr>
      </w:pPr>
    </w:p>
    <w:p w14:paraId="7E28E872" w14:textId="77777777" w:rsidR="00F776D6" w:rsidRPr="003118DF" w:rsidRDefault="00F776D6" w:rsidP="00F776D6">
      <w:pPr>
        <w:pStyle w:val="Fundamentos"/>
        <w:spacing w:line="360" w:lineRule="auto"/>
        <w:rPr>
          <w:sz w:val="24"/>
        </w:rPr>
      </w:pPr>
      <w:r w:rsidRPr="003118DF">
        <w:rPr>
          <w:b/>
          <w:sz w:val="24"/>
        </w:rPr>
        <w:t>Quincuagésimo séptimo.</w:t>
      </w:r>
      <w:r w:rsidRPr="003118DF">
        <w:rPr>
          <w:sz w:val="24"/>
        </w:rPr>
        <w:t xml:space="preserve"> Se considera, en principio, como información pública y no podrá omitirse de las versiones públicas la siguiente:</w:t>
      </w:r>
    </w:p>
    <w:p w14:paraId="026A4F02" w14:textId="77777777" w:rsidR="00F776D6" w:rsidRPr="003118DF" w:rsidRDefault="00F776D6" w:rsidP="00F776D6">
      <w:pPr>
        <w:pStyle w:val="Fundamentos"/>
        <w:spacing w:line="360" w:lineRule="auto"/>
        <w:rPr>
          <w:sz w:val="24"/>
        </w:rPr>
      </w:pPr>
    </w:p>
    <w:p w14:paraId="4365C14A" w14:textId="77777777" w:rsidR="00F776D6" w:rsidRPr="003118DF" w:rsidRDefault="00F776D6" w:rsidP="00F776D6">
      <w:pPr>
        <w:pStyle w:val="Fundamentos"/>
        <w:spacing w:line="360" w:lineRule="auto"/>
        <w:rPr>
          <w:sz w:val="24"/>
        </w:rPr>
      </w:pPr>
      <w:r w:rsidRPr="003118DF">
        <w:rPr>
          <w:sz w:val="24"/>
        </w:rPr>
        <w:t xml:space="preserve">I. La relativa a las Obligaciones de Transparencia que contempla el Título V de la Ley General y las demás disposiciones legales aplicables; </w:t>
      </w:r>
    </w:p>
    <w:p w14:paraId="31B50B41" w14:textId="77777777" w:rsidR="00F776D6" w:rsidRPr="003118DF" w:rsidRDefault="00F776D6" w:rsidP="00F776D6">
      <w:pPr>
        <w:pStyle w:val="Fundamentos"/>
        <w:spacing w:line="360" w:lineRule="auto"/>
        <w:rPr>
          <w:sz w:val="24"/>
        </w:rPr>
      </w:pPr>
      <w:r w:rsidRPr="003118DF">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097D7F27" w14:textId="77777777" w:rsidR="00F776D6" w:rsidRPr="003118DF" w:rsidRDefault="00F776D6" w:rsidP="00F776D6">
      <w:pPr>
        <w:pStyle w:val="Fundamentos"/>
        <w:spacing w:line="360" w:lineRule="auto"/>
        <w:rPr>
          <w:sz w:val="24"/>
        </w:rPr>
      </w:pPr>
      <w:r w:rsidRPr="003118DF">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E83BA09" w14:textId="77777777" w:rsidR="00F776D6" w:rsidRPr="003118DF" w:rsidRDefault="00F776D6" w:rsidP="00F776D6">
      <w:pPr>
        <w:pStyle w:val="Fundamentos"/>
        <w:spacing w:line="360" w:lineRule="auto"/>
        <w:rPr>
          <w:sz w:val="24"/>
        </w:rPr>
      </w:pPr>
    </w:p>
    <w:p w14:paraId="0E84ADF6" w14:textId="77777777" w:rsidR="00F776D6" w:rsidRPr="003118DF" w:rsidRDefault="00F776D6" w:rsidP="00F776D6">
      <w:pPr>
        <w:pStyle w:val="Fundamentos"/>
        <w:spacing w:line="360" w:lineRule="auto"/>
        <w:rPr>
          <w:sz w:val="24"/>
        </w:rPr>
      </w:pPr>
      <w:r w:rsidRPr="003118DF">
        <w:rPr>
          <w:sz w:val="24"/>
        </w:rPr>
        <w:t xml:space="preserve">Lo anterior, siempre y cuando no se acredite alguna causal de clasificación, prevista en las leyes o en los tratados internacionales suscritos por el Estado mexicano. </w:t>
      </w:r>
    </w:p>
    <w:p w14:paraId="13125CCF" w14:textId="77777777" w:rsidR="00F776D6" w:rsidRPr="003118DF" w:rsidRDefault="00F776D6" w:rsidP="00F776D6">
      <w:pPr>
        <w:pStyle w:val="Fundamentos"/>
        <w:spacing w:line="360" w:lineRule="auto"/>
        <w:rPr>
          <w:sz w:val="24"/>
        </w:rPr>
      </w:pPr>
    </w:p>
    <w:p w14:paraId="427F2BA5" w14:textId="77777777" w:rsidR="00F776D6" w:rsidRPr="003118DF" w:rsidRDefault="00F776D6" w:rsidP="00F776D6">
      <w:pPr>
        <w:pStyle w:val="Fundamentos"/>
        <w:spacing w:line="360" w:lineRule="auto"/>
        <w:rPr>
          <w:sz w:val="24"/>
        </w:rPr>
      </w:pPr>
      <w:r w:rsidRPr="003118DF">
        <w:rPr>
          <w:b/>
          <w:sz w:val="24"/>
        </w:rPr>
        <w:t>Quincuagésimo octavo.</w:t>
      </w:r>
      <w:r w:rsidRPr="003118DF">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23BA267F" w14:textId="77777777" w:rsidR="00F776D6" w:rsidRPr="003118DF" w:rsidRDefault="00F776D6" w:rsidP="00F776D6">
      <w:pPr>
        <w:spacing w:after="0" w:line="360" w:lineRule="auto"/>
        <w:jc w:val="both"/>
        <w:rPr>
          <w:rFonts w:ascii="Palatino Linotype" w:eastAsia="Palatino Linotype" w:hAnsi="Palatino Linotype" w:cs="Palatino Linotype"/>
          <w:i/>
          <w:sz w:val="24"/>
          <w:szCs w:val="24"/>
        </w:rPr>
      </w:pPr>
    </w:p>
    <w:p w14:paraId="3763898A"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3118DF">
        <w:rPr>
          <w:rFonts w:ascii="Palatino Linotype" w:eastAsia="Palatino Linotype" w:hAnsi="Palatino Linotype" w:cs="Palatino Linotype"/>
          <w:sz w:val="24"/>
          <w:szCs w:val="24"/>
        </w:rPr>
        <w:lastRenderedPageBreak/>
        <w:t>en estado de incertidumbre, al no conocer o comprender porque no aparecen en la documentación respectiva.</w:t>
      </w:r>
    </w:p>
    <w:p w14:paraId="00A03DD7"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p>
    <w:p w14:paraId="1E711841"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73BC4376" w14:textId="77777777" w:rsidR="00F776D6" w:rsidRPr="003118DF" w:rsidRDefault="00F776D6" w:rsidP="00F776D6">
      <w:pPr>
        <w:spacing w:after="0" w:line="360" w:lineRule="auto"/>
        <w:jc w:val="both"/>
        <w:rPr>
          <w:rFonts w:ascii="Palatino Linotype" w:eastAsia="Palatino Linotype" w:hAnsi="Palatino Linotype" w:cs="Palatino Linotype"/>
          <w:sz w:val="24"/>
          <w:szCs w:val="24"/>
        </w:rPr>
      </w:pPr>
    </w:p>
    <w:p w14:paraId="18750702" w14:textId="77777777" w:rsidR="00F776D6" w:rsidRPr="003118DF" w:rsidRDefault="00F776D6" w:rsidP="00F776D6">
      <w:pPr>
        <w:spacing w:after="0" w:line="360" w:lineRule="auto"/>
        <w:contextualSpacing/>
        <w:jc w:val="both"/>
        <w:rPr>
          <w:rFonts w:ascii="Palatino Linotype" w:eastAsia="Palatino Linotype" w:hAnsi="Palatino Linotype" w:cs="Palatino Linotype"/>
          <w:sz w:val="24"/>
          <w:szCs w:val="24"/>
        </w:rPr>
      </w:pPr>
      <w:r w:rsidRPr="003118DF">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5C9AA0A1" w14:textId="77777777" w:rsidR="00F776D6" w:rsidRPr="003118DF" w:rsidRDefault="00F776D6" w:rsidP="00F776D6">
      <w:pPr>
        <w:spacing w:after="0" w:line="360" w:lineRule="auto"/>
        <w:contextualSpacing/>
        <w:jc w:val="both"/>
        <w:rPr>
          <w:rFonts w:ascii="Palatino Linotype" w:eastAsia="Palatino Linotype" w:hAnsi="Palatino Linotype" w:cs="Palatino Linotype"/>
          <w:sz w:val="24"/>
          <w:szCs w:val="24"/>
        </w:rPr>
      </w:pPr>
    </w:p>
    <w:p w14:paraId="33113694" w14:textId="77777777" w:rsidR="00F776D6" w:rsidRPr="003118DF" w:rsidRDefault="00F776D6" w:rsidP="00F776D6">
      <w:pPr>
        <w:spacing w:after="0" w:line="360" w:lineRule="auto"/>
        <w:ind w:left="567" w:right="616"/>
        <w:contextualSpacing/>
        <w:jc w:val="both"/>
        <w:rPr>
          <w:rFonts w:ascii="Palatino Linotype" w:eastAsia="Palatino Linotype" w:hAnsi="Palatino Linotype" w:cs="Palatino Linotype"/>
          <w:b/>
          <w:bCs/>
          <w:i/>
          <w:iCs/>
          <w:sz w:val="24"/>
          <w:szCs w:val="24"/>
        </w:rPr>
      </w:pPr>
      <w:r w:rsidRPr="003118DF">
        <w:rPr>
          <w:rFonts w:ascii="Palatino Linotype" w:eastAsia="Palatino Linotype" w:hAnsi="Palatino Linotype" w:cs="Palatino Linotype"/>
          <w:b/>
          <w:bCs/>
          <w:i/>
          <w:iCs/>
          <w:sz w:val="24"/>
          <w:szCs w:val="24"/>
        </w:rPr>
        <w:t>Criterio 08/19</w:t>
      </w:r>
    </w:p>
    <w:p w14:paraId="3667896F" w14:textId="77777777" w:rsidR="00F776D6" w:rsidRPr="003118DF" w:rsidRDefault="00F776D6" w:rsidP="00F776D6">
      <w:pPr>
        <w:spacing w:after="0" w:line="360" w:lineRule="auto"/>
        <w:ind w:left="567" w:right="616"/>
        <w:contextualSpacing/>
        <w:jc w:val="both"/>
        <w:rPr>
          <w:rFonts w:ascii="Palatino Linotype" w:eastAsia="Palatino Linotype" w:hAnsi="Palatino Linotype" w:cs="Palatino Linotype"/>
          <w:i/>
          <w:iCs/>
          <w:sz w:val="24"/>
          <w:szCs w:val="24"/>
        </w:rPr>
      </w:pPr>
      <w:r w:rsidRPr="003118DF">
        <w:rPr>
          <w:rFonts w:ascii="Palatino Linotype" w:eastAsia="Palatino Linotype" w:hAnsi="Palatino Linotype" w:cs="Palatino Linotype"/>
          <w:b/>
          <w:bCs/>
          <w:i/>
          <w:iCs/>
          <w:sz w:val="24"/>
          <w:szCs w:val="24"/>
        </w:rPr>
        <w:t xml:space="preserve">Razón social y RFC de personas morales. </w:t>
      </w:r>
      <w:r w:rsidRPr="003118DF">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D102D9C" w14:textId="77777777" w:rsidR="00F776D6" w:rsidRPr="003118DF" w:rsidRDefault="00F776D6" w:rsidP="00F776D6">
      <w:pPr>
        <w:spacing w:after="0" w:line="360" w:lineRule="auto"/>
        <w:ind w:right="616"/>
        <w:contextualSpacing/>
        <w:jc w:val="both"/>
        <w:rPr>
          <w:rFonts w:ascii="Palatino Linotype" w:eastAsia="Palatino Linotype" w:hAnsi="Palatino Linotype" w:cs="Palatino Linotype"/>
          <w:b/>
          <w:bCs/>
          <w:i/>
          <w:iCs/>
          <w:sz w:val="24"/>
          <w:szCs w:val="24"/>
        </w:rPr>
      </w:pPr>
    </w:p>
    <w:p w14:paraId="30B27BAF" w14:textId="77777777" w:rsidR="00F776D6" w:rsidRPr="003118DF" w:rsidRDefault="00F776D6" w:rsidP="00F776D6">
      <w:pPr>
        <w:spacing w:after="0" w:line="360" w:lineRule="auto"/>
        <w:ind w:left="567" w:right="616"/>
        <w:contextualSpacing/>
        <w:jc w:val="both"/>
        <w:rPr>
          <w:rFonts w:ascii="Palatino Linotype" w:eastAsia="Palatino Linotype" w:hAnsi="Palatino Linotype" w:cs="Palatino Linotype"/>
          <w:b/>
          <w:bCs/>
          <w:i/>
          <w:iCs/>
          <w:sz w:val="24"/>
          <w:szCs w:val="24"/>
        </w:rPr>
      </w:pPr>
      <w:r w:rsidRPr="003118DF">
        <w:rPr>
          <w:rFonts w:ascii="Palatino Linotype" w:eastAsia="Palatino Linotype" w:hAnsi="Palatino Linotype" w:cs="Palatino Linotype"/>
          <w:b/>
          <w:bCs/>
          <w:i/>
          <w:iCs/>
          <w:sz w:val="24"/>
          <w:szCs w:val="24"/>
        </w:rPr>
        <w:t>Criterio 04/21</w:t>
      </w:r>
    </w:p>
    <w:p w14:paraId="4A3FC363" w14:textId="77777777" w:rsidR="00F776D6" w:rsidRPr="003118DF" w:rsidRDefault="00F776D6" w:rsidP="00F776D6">
      <w:pPr>
        <w:spacing w:after="0" w:line="360" w:lineRule="auto"/>
        <w:ind w:left="567" w:right="616"/>
        <w:contextualSpacing/>
        <w:jc w:val="both"/>
        <w:rPr>
          <w:rFonts w:ascii="Palatino Linotype" w:eastAsia="Palatino Linotype" w:hAnsi="Palatino Linotype" w:cs="Palatino Linotype"/>
          <w:i/>
          <w:iCs/>
          <w:sz w:val="24"/>
          <w:szCs w:val="24"/>
        </w:rPr>
      </w:pPr>
      <w:r w:rsidRPr="003118DF">
        <w:rPr>
          <w:rFonts w:ascii="Palatino Linotype" w:eastAsia="Palatino Linotype" w:hAnsi="Palatino Linotype" w:cs="Palatino Linotype"/>
          <w:b/>
          <w:bCs/>
          <w:i/>
          <w:iCs/>
          <w:sz w:val="24"/>
          <w:szCs w:val="24"/>
        </w:rPr>
        <w:t>Registro Federal de Contribuyentes (RFC) de personas físicas proveedores o contratistas.</w:t>
      </w:r>
      <w:r w:rsidRPr="003118DF">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públicos, </w:t>
      </w:r>
      <w:r w:rsidRPr="003118DF">
        <w:rPr>
          <w:rFonts w:ascii="Palatino Linotype" w:eastAsia="Palatino Linotype" w:hAnsi="Palatino Linotype" w:cs="Palatino Linotype"/>
          <w:i/>
          <w:iCs/>
          <w:sz w:val="24"/>
          <w:szCs w:val="24"/>
        </w:rPr>
        <w:lastRenderedPageBreak/>
        <w:t>en términos del artículo 134 de la Constitución Política de los Estados Unidos Mexicanos.</w:t>
      </w:r>
    </w:p>
    <w:p w14:paraId="0B378C81" w14:textId="77777777" w:rsidR="00F776D6" w:rsidRPr="003118DF" w:rsidRDefault="00F776D6" w:rsidP="00F776D6">
      <w:pPr>
        <w:tabs>
          <w:tab w:val="left" w:pos="7938"/>
        </w:tabs>
        <w:spacing w:after="0" w:line="360" w:lineRule="auto"/>
        <w:jc w:val="both"/>
        <w:rPr>
          <w:rFonts w:ascii="Palatino Linotype" w:hAnsi="Palatino Linotype"/>
          <w:color w:val="222222"/>
          <w:sz w:val="24"/>
          <w:szCs w:val="24"/>
          <w:lang w:eastAsia="es-MX"/>
        </w:rPr>
      </w:pPr>
    </w:p>
    <w:p w14:paraId="6D15D4AD"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r w:rsidRPr="003118DF">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98CEA4E"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r w:rsidRPr="003118DF">
        <w:rPr>
          <w:rFonts w:ascii="Palatino Linotype" w:eastAsia="Arial Unicode MS" w:hAnsi="Palatino Linotype" w:cs="Arial"/>
          <w:sz w:val="24"/>
        </w:rPr>
        <w:t> </w:t>
      </w:r>
    </w:p>
    <w:p w14:paraId="2E059D1C"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b/>
          <w:bCs/>
          <w:i/>
          <w:iCs/>
          <w:color w:val="000000"/>
          <w:lang w:val="es-ES_tradnl" w:eastAsia="es-MX"/>
        </w:rPr>
        <w:t>“FUNDAMENTACIÓN Y MOTIVACIÓN.</w:t>
      </w:r>
      <w:r w:rsidRPr="003118DF">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8690EDE"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i/>
          <w:iCs/>
          <w:color w:val="000000"/>
          <w:lang w:val="es-ES_tradnl" w:eastAsia="es-MX"/>
        </w:rPr>
        <w:t> SEGUNDO TRIBUNAL COLEGIADO DEL SEXTO CIRCUITO.</w:t>
      </w:r>
    </w:p>
    <w:p w14:paraId="616C305D"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0E885833"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1FAC4C09"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2FEDAEE4"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4C5B2E74" w14:textId="77777777" w:rsidR="00F776D6" w:rsidRPr="003118DF" w:rsidRDefault="00F776D6" w:rsidP="00F776D6">
      <w:pPr>
        <w:shd w:val="clear" w:color="auto" w:fill="FFFFFF"/>
        <w:spacing w:line="360" w:lineRule="auto"/>
        <w:ind w:left="567" w:right="567"/>
        <w:jc w:val="both"/>
        <w:rPr>
          <w:rFonts w:ascii="Palatino Linotype" w:hAnsi="Palatino Linotype" w:cs="Arial"/>
          <w:color w:val="222222"/>
          <w:lang w:eastAsia="es-MX"/>
        </w:rPr>
      </w:pPr>
      <w:r w:rsidRPr="003118DF">
        <w:rPr>
          <w:rFonts w:ascii="Palatino Linotype" w:hAnsi="Palatino Linotype" w:cs="Arial"/>
          <w:i/>
          <w:iCs/>
          <w:color w:val="000000"/>
          <w:lang w:val="es-ES_tradnl" w:eastAsia="es-MX"/>
        </w:rPr>
        <w:lastRenderedPageBreak/>
        <w:t>Amparo directo 7/96. Pedro Vicente López Miro. 21 de febrero de 1996. Unanimidad de votos. Ponente: María Eugenia Estela Martínez Cardiel. Secretario: Enrique Baigts Muñoz.” (sic)</w:t>
      </w:r>
    </w:p>
    <w:p w14:paraId="6111F8DF"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p>
    <w:p w14:paraId="09856FF6"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r w:rsidRPr="003118DF">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F24E7E3"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p>
    <w:p w14:paraId="25E0E029"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r w:rsidRPr="003118DF">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3F043F90"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p>
    <w:p w14:paraId="210759C5"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r w:rsidRPr="003118DF">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320BA7F8"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p>
    <w:p w14:paraId="0437A0ED"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r w:rsidRPr="003118DF">
        <w:rPr>
          <w:rFonts w:ascii="Palatino Linotype" w:eastAsia="Arial Unicode MS" w:hAnsi="Palatino Linotype" w:cs="Arial"/>
          <w:sz w:val="24"/>
        </w:rPr>
        <w:t>En ese mismo orden de ideas en el supuesto de que la licencia emitida actualice lo dispuesto en el Criterio 01/18 del INFOEM, se deberá proteger el nombre del titular de la licencia, ya que establece:</w:t>
      </w:r>
    </w:p>
    <w:p w14:paraId="652550AE" w14:textId="77777777" w:rsidR="00F776D6" w:rsidRPr="003118DF" w:rsidRDefault="00F776D6" w:rsidP="00F776D6">
      <w:pPr>
        <w:tabs>
          <w:tab w:val="left" w:pos="7938"/>
        </w:tabs>
        <w:spacing w:after="0" w:line="360" w:lineRule="auto"/>
        <w:jc w:val="both"/>
        <w:rPr>
          <w:rFonts w:ascii="Palatino Linotype" w:eastAsia="Arial Unicode MS" w:hAnsi="Palatino Linotype" w:cs="Arial"/>
          <w:sz w:val="24"/>
        </w:rPr>
      </w:pPr>
    </w:p>
    <w:p w14:paraId="5114EA61" w14:textId="6394FFF8" w:rsidR="00F776D6" w:rsidRPr="003118DF" w:rsidRDefault="00F776D6" w:rsidP="00AA22B2">
      <w:pPr>
        <w:spacing w:after="0" w:line="360" w:lineRule="auto"/>
        <w:ind w:left="993" w:right="757"/>
        <w:jc w:val="both"/>
        <w:rPr>
          <w:rFonts w:ascii="Palatino Linotype" w:eastAsia="Times New Roman" w:hAnsi="Palatino Linotype" w:cs="Times New Roman"/>
          <w:sz w:val="24"/>
          <w:szCs w:val="24"/>
          <w:lang w:val="es-419" w:eastAsia="es-ES"/>
        </w:rPr>
      </w:pPr>
      <w:r w:rsidRPr="003118DF">
        <w:rPr>
          <w:rFonts w:ascii="Palatino Linotype" w:hAnsi="Palatino Linotype" w:cs="Arial,Bold"/>
          <w:b/>
          <w:bCs/>
          <w:i/>
          <w:sz w:val="23"/>
          <w:szCs w:val="23"/>
        </w:rPr>
        <w:t xml:space="preserve">“Nombre del titular de una licencia que no involucre el aprovechamiento de bienes, servicios y/o recursos públicos, constituye un dato personal susceptible de clasificar como confidencial. </w:t>
      </w:r>
      <w:r w:rsidRPr="003118DF">
        <w:rPr>
          <w:rFonts w:ascii="Palatino Linotype" w:hAnsi="Palatino Linotype" w:cs="Arial"/>
          <w:i/>
          <w:sz w:val="23"/>
          <w:szCs w:val="23"/>
        </w:rPr>
        <w:t>El artículo 1, párrafo segundo de la Constitución Política de los Estados</w:t>
      </w:r>
      <w:r w:rsidRPr="003118DF">
        <w:rPr>
          <w:rFonts w:ascii="Palatino Linotype" w:hAnsi="Palatino Linotype" w:cs="Arial,Bold"/>
          <w:b/>
          <w:bCs/>
          <w:i/>
          <w:sz w:val="23"/>
          <w:szCs w:val="23"/>
        </w:rPr>
        <w:t xml:space="preserve"> </w:t>
      </w:r>
      <w:r w:rsidRPr="003118DF">
        <w:rPr>
          <w:rFonts w:ascii="Palatino Linotype" w:hAnsi="Palatino Linotype" w:cs="Arial"/>
          <w:i/>
          <w:sz w:val="23"/>
          <w:szCs w:val="23"/>
        </w:rPr>
        <w:t xml:space="preserve">Unidos Mexicanos determina que las normas relativas a los derechos humanos se interpretarán de conformidad con la </w:t>
      </w:r>
      <w:r w:rsidRPr="003118DF">
        <w:rPr>
          <w:rFonts w:ascii="Palatino Linotype" w:hAnsi="Palatino Linotype" w:cs="Arial"/>
          <w:i/>
          <w:sz w:val="23"/>
          <w:szCs w:val="23"/>
        </w:rPr>
        <w:lastRenderedPageBreak/>
        <w:t>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3118DF">
        <w:rPr>
          <w:rFonts w:ascii="Palatino Linotype" w:hAnsi="Palatino Linotype" w:cs="Arial,Bold"/>
          <w:b/>
          <w:bCs/>
          <w:i/>
          <w:sz w:val="23"/>
          <w:szCs w:val="23"/>
        </w:rPr>
        <w:t xml:space="preserve"> </w:t>
      </w:r>
      <w:r w:rsidRPr="003118DF">
        <w:rPr>
          <w:rFonts w:ascii="Palatino Linotype" w:hAnsi="Palatino Linotype" w:cs="Arial"/>
          <w:i/>
          <w:sz w:val="23"/>
          <w:szCs w:val="23"/>
        </w:rPr>
        <w:t>y/o recursos públicos, caso contrario se deberá clasificar como confidencial.”</w:t>
      </w:r>
    </w:p>
    <w:p w14:paraId="662CC859" w14:textId="77777777" w:rsidR="00F776D6" w:rsidRPr="003118DF" w:rsidRDefault="00F776D6" w:rsidP="00F139E3">
      <w:pPr>
        <w:spacing w:after="0" w:line="360" w:lineRule="auto"/>
        <w:jc w:val="both"/>
        <w:rPr>
          <w:rFonts w:ascii="Palatino Linotype" w:eastAsia="Times New Roman" w:hAnsi="Palatino Linotype" w:cs="Times New Roman"/>
          <w:sz w:val="24"/>
          <w:szCs w:val="24"/>
          <w:lang w:eastAsia="es-ES"/>
        </w:rPr>
      </w:pPr>
    </w:p>
    <w:p w14:paraId="798AA134" w14:textId="479ECDEB" w:rsidR="00F139E3" w:rsidRPr="003118DF" w:rsidRDefault="00F139E3" w:rsidP="00F139E3">
      <w:pPr>
        <w:spacing w:after="0" w:line="360" w:lineRule="auto"/>
        <w:jc w:val="both"/>
        <w:rPr>
          <w:rFonts w:ascii="Palatino Linotype" w:eastAsia="Times New Roman" w:hAnsi="Palatino Linotype" w:cs="Times New Roman"/>
          <w:sz w:val="24"/>
          <w:szCs w:val="24"/>
          <w:lang w:eastAsia="es-ES"/>
        </w:rPr>
      </w:pPr>
      <w:r w:rsidRPr="003118D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3118DF">
        <w:rPr>
          <w:rFonts w:ascii="Palatino Linotype" w:eastAsia="Times New Roman" w:hAnsi="Palatino Linotype" w:cs="Times New Roman"/>
          <w:b/>
          <w:bCs/>
          <w:sz w:val="24"/>
          <w:szCs w:val="24"/>
          <w:lang w:eastAsia="es-ES"/>
        </w:rPr>
        <w:t>El</w:t>
      </w:r>
      <w:r w:rsidRPr="003118DF">
        <w:rPr>
          <w:rFonts w:ascii="Palatino Linotype" w:eastAsia="Times New Roman" w:hAnsi="Palatino Linotype" w:cs="Times New Roman"/>
          <w:b/>
          <w:sz w:val="24"/>
          <w:szCs w:val="24"/>
          <w:lang w:eastAsia="es-ES"/>
        </w:rPr>
        <w:t xml:space="preserve"> Recurrente</w:t>
      </w:r>
      <w:r w:rsidRPr="003118DF">
        <w:rPr>
          <w:rFonts w:ascii="Palatino Linotype" w:eastAsia="Times New Roman" w:hAnsi="Palatino Linotype" w:cs="Times New Roman"/>
          <w:sz w:val="24"/>
          <w:szCs w:val="24"/>
          <w:lang w:eastAsia="es-ES"/>
        </w:rPr>
        <w:t xml:space="preserve"> en su medio de impugnación que fue materia de estudio, por ello </w:t>
      </w:r>
      <w:r w:rsidRPr="003118DF">
        <w:rPr>
          <w:rFonts w:ascii="Palatino Linotype" w:eastAsia="Times New Roman" w:hAnsi="Palatino Linotype" w:cs="Arial"/>
          <w:sz w:val="24"/>
          <w:szCs w:val="24"/>
          <w:lang w:eastAsia="es-ES"/>
        </w:rPr>
        <w:t xml:space="preserve">con fundamento en </w:t>
      </w:r>
      <w:r w:rsidRPr="003118DF">
        <w:rPr>
          <w:rFonts w:ascii="Palatino Linotype" w:eastAsia="Times New Roman" w:hAnsi="Palatino Linotype" w:cs="Arial"/>
          <w:sz w:val="24"/>
          <w:szCs w:val="24"/>
          <w:lang w:val="es-419" w:eastAsia="es-ES"/>
        </w:rPr>
        <w:t xml:space="preserve">la </w:t>
      </w:r>
      <w:r w:rsidRPr="003118DF">
        <w:rPr>
          <w:rFonts w:ascii="Palatino Linotype" w:eastAsia="Times New Roman" w:hAnsi="Palatino Linotype" w:cs="Arial"/>
          <w:sz w:val="24"/>
          <w:szCs w:val="24"/>
          <w:lang w:eastAsia="es-ES"/>
        </w:rPr>
        <w:t>fracción</w:t>
      </w:r>
      <w:r w:rsidRPr="003118DF">
        <w:rPr>
          <w:rFonts w:ascii="Palatino Linotype" w:eastAsia="Times New Roman" w:hAnsi="Palatino Linotype" w:cs="Arial"/>
          <w:b/>
          <w:sz w:val="24"/>
          <w:szCs w:val="24"/>
          <w:lang w:eastAsia="es-ES"/>
        </w:rPr>
        <w:t xml:space="preserve"> </w:t>
      </w:r>
      <w:r w:rsidRPr="003118DF">
        <w:rPr>
          <w:rFonts w:ascii="Palatino Linotype" w:eastAsia="Times New Roman" w:hAnsi="Palatino Linotype" w:cs="Arial"/>
          <w:sz w:val="24"/>
          <w:szCs w:val="24"/>
          <w:lang w:eastAsia="es-ES"/>
        </w:rPr>
        <w:t>III, del artículo 186,</w:t>
      </w:r>
      <w:r w:rsidRPr="003118DF">
        <w:rPr>
          <w:rFonts w:ascii="Palatino Linotype" w:eastAsia="Times New Roman" w:hAnsi="Palatino Linotype" w:cs="Arial"/>
          <w:b/>
          <w:sz w:val="24"/>
          <w:szCs w:val="24"/>
          <w:lang w:eastAsia="es-ES"/>
        </w:rPr>
        <w:t xml:space="preserve"> </w:t>
      </w:r>
      <w:r w:rsidRPr="003118DF">
        <w:rPr>
          <w:rFonts w:ascii="Palatino Linotype" w:eastAsia="Times New Roman" w:hAnsi="Palatino Linotype" w:cs="Arial"/>
          <w:sz w:val="24"/>
          <w:szCs w:val="24"/>
          <w:lang w:eastAsia="es-ES"/>
        </w:rPr>
        <w:t xml:space="preserve">de la Ley de </w:t>
      </w:r>
      <w:r w:rsidRPr="003118DF">
        <w:rPr>
          <w:rFonts w:ascii="Palatino Linotype" w:eastAsia="Times New Roman" w:hAnsi="Palatino Linotype" w:cs="Arial"/>
          <w:sz w:val="24"/>
          <w:szCs w:val="24"/>
          <w:lang w:eastAsia="es-ES"/>
        </w:rPr>
        <w:lastRenderedPageBreak/>
        <w:t xml:space="preserve">Transparencia y Acceso a la Información Pública del Estado de México y Municipios, se </w:t>
      </w:r>
      <w:r w:rsidRPr="003118DF">
        <w:rPr>
          <w:rFonts w:ascii="Palatino Linotype" w:eastAsia="Times New Roman" w:hAnsi="Palatino Linotype" w:cs="Arial"/>
          <w:b/>
          <w:sz w:val="24"/>
          <w:szCs w:val="24"/>
          <w:lang w:eastAsia="es-ES"/>
        </w:rPr>
        <w:t>REVOCA</w:t>
      </w:r>
      <w:r w:rsidRPr="003118DF">
        <w:rPr>
          <w:rFonts w:ascii="Palatino Linotype" w:eastAsia="Times New Roman" w:hAnsi="Palatino Linotype" w:cs="Arial"/>
          <w:b/>
          <w:sz w:val="24"/>
          <w:szCs w:val="24"/>
          <w:lang w:val="es-419" w:eastAsia="es-ES"/>
        </w:rPr>
        <w:t>N</w:t>
      </w:r>
      <w:r w:rsidRPr="003118DF">
        <w:rPr>
          <w:rFonts w:ascii="Palatino Linotype" w:eastAsia="Times New Roman" w:hAnsi="Palatino Linotype" w:cs="Arial"/>
          <w:b/>
          <w:sz w:val="24"/>
          <w:szCs w:val="24"/>
          <w:lang w:eastAsia="es-ES"/>
        </w:rPr>
        <w:t xml:space="preserve"> </w:t>
      </w:r>
      <w:r w:rsidRPr="003118DF">
        <w:rPr>
          <w:rFonts w:ascii="Palatino Linotype" w:eastAsia="Times New Roman" w:hAnsi="Palatino Linotype" w:cs="Arial"/>
          <w:sz w:val="24"/>
          <w:szCs w:val="24"/>
          <w:lang w:eastAsia="es-ES"/>
        </w:rPr>
        <w:t>la</w:t>
      </w:r>
      <w:r w:rsidRPr="003118DF">
        <w:rPr>
          <w:rFonts w:ascii="Palatino Linotype" w:eastAsia="Times New Roman" w:hAnsi="Palatino Linotype" w:cs="Arial"/>
          <w:sz w:val="24"/>
          <w:szCs w:val="24"/>
          <w:lang w:val="es-419" w:eastAsia="es-ES"/>
        </w:rPr>
        <w:t>s</w:t>
      </w:r>
      <w:r w:rsidRPr="003118DF">
        <w:rPr>
          <w:rFonts w:ascii="Palatino Linotype" w:eastAsia="Times New Roman" w:hAnsi="Palatino Linotype" w:cs="Arial"/>
          <w:sz w:val="24"/>
          <w:szCs w:val="24"/>
          <w:lang w:eastAsia="es-ES"/>
        </w:rPr>
        <w:t xml:space="preserve"> respuesta</w:t>
      </w:r>
      <w:r w:rsidRPr="003118DF">
        <w:rPr>
          <w:rFonts w:ascii="Palatino Linotype" w:eastAsia="Times New Roman" w:hAnsi="Palatino Linotype" w:cs="Arial"/>
          <w:sz w:val="24"/>
          <w:szCs w:val="24"/>
          <w:lang w:val="es-419" w:eastAsia="es-ES"/>
        </w:rPr>
        <w:t>s</w:t>
      </w:r>
      <w:r w:rsidRPr="003118DF">
        <w:rPr>
          <w:rFonts w:ascii="Palatino Linotype" w:eastAsia="Times New Roman" w:hAnsi="Palatino Linotype" w:cs="Arial"/>
          <w:sz w:val="24"/>
          <w:szCs w:val="24"/>
          <w:lang w:eastAsia="es-ES"/>
        </w:rPr>
        <w:t xml:space="preserve"> a la</w:t>
      </w:r>
      <w:r w:rsidRPr="003118DF">
        <w:rPr>
          <w:rFonts w:ascii="Palatino Linotype" w:eastAsia="Times New Roman" w:hAnsi="Palatino Linotype" w:cs="Arial"/>
          <w:sz w:val="24"/>
          <w:szCs w:val="24"/>
          <w:lang w:val="es-419" w:eastAsia="es-ES"/>
        </w:rPr>
        <w:t>s</w:t>
      </w:r>
      <w:r w:rsidRPr="003118DF">
        <w:rPr>
          <w:rFonts w:ascii="Palatino Linotype" w:eastAsia="Times New Roman" w:hAnsi="Palatino Linotype" w:cs="Arial"/>
          <w:sz w:val="24"/>
          <w:szCs w:val="24"/>
          <w:lang w:eastAsia="es-ES"/>
        </w:rPr>
        <w:t xml:space="preserve"> solicitud</w:t>
      </w:r>
      <w:r w:rsidRPr="003118DF">
        <w:rPr>
          <w:rFonts w:ascii="Palatino Linotype" w:eastAsia="Times New Roman" w:hAnsi="Palatino Linotype" w:cs="Arial"/>
          <w:sz w:val="24"/>
          <w:szCs w:val="24"/>
          <w:lang w:val="es-419" w:eastAsia="es-ES"/>
        </w:rPr>
        <w:t>es</w:t>
      </w:r>
      <w:r w:rsidRPr="003118DF">
        <w:rPr>
          <w:rFonts w:ascii="Palatino Linotype" w:eastAsia="Times New Roman" w:hAnsi="Palatino Linotype" w:cs="Arial"/>
          <w:sz w:val="24"/>
          <w:szCs w:val="24"/>
          <w:lang w:eastAsia="es-ES"/>
        </w:rPr>
        <w:t xml:space="preserve"> de información número</w:t>
      </w:r>
      <w:r w:rsidRPr="003118DF">
        <w:rPr>
          <w:rFonts w:ascii="Palatino Linotype" w:eastAsia="Times New Roman" w:hAnsi="Palatino Linotype" w:cs="Arial"/>
          <w:sz w:val="24"/>
          <w:szCs w:val="24"/>
          <w:lang w:val="es-419" w:eastAsia="es-ES"/>
        </w:rPr>
        <w:t>s</w:t>
      </w:r>
      <w:r w:rsidRPr="003118DF">
        <w:rPr>
          <w:rFonts w:ascii="Palatino Linotype" w:eastAsia="Times New Roman" w:hAnsi="Palatino Linotype" w:cs="Times New Roman"/>
          <w:b/>
          <w:sz w:val="24"/>
          <w:szCs w:val="24"/>
          <w:lang w:eastAsia="es-ES"/>
        </w:rPr>
        <w:t xml:space="preserve"> </w:t>
      </w:r>
      <w:r w:rsidRPr="003118DF">
        <w:rPr>
          <w:rFonts w:ascii="Palatino Linotype" w:eastAsia="Palatino Linotype" w:hAnsi="Palatino Linotype" w:cs="Palatino Linotype"/>
          <w:b/>
          <w:color w:val="000000"/>
          <w:sz w:val="24"/>
          <w:szCs w:val="24"/>
          <w:lang w:val="es-419"/>
        </w:rPr>
        <w:t xml:space="preserve">00046/SMA/IP/2023, 00047/SMA/IP/2023, 00048/SMA/IP/2023, 00049/SMA/IP/2023, 00050/SMA/IP/2023 y 00051/SMA/IP/2023, </w:t>
      </w:r>
      <w:r w:rsidRPr="003118DF">
        <w:rPr>
          <w:rFonts w:ascii="Palatino Linotype" w:eastAsia="Times New Roman" w:hAnsi="Palatino Linotype" w:cs="Times New Roman"/>
          <w:sz w:val="24"/>
          <w:szCs w:val="24"/>
          <w:lang w:eastAsia="es-ES"/>
        </w:rPr>
        <w:t>que ha</w:t>
      </w:r>
      <w:r w:rsidR="001E66FA" w:rsidRPr="003118DF">
        <w:rPr>
          <w:rFonts w:ascii="Palatino Linotype" w:eastAsia="Times New Roman" w:hAnsi="Palatino Linotype" w:cs="Times New Roman"/>
          <w:sz w:val="24"/>
          <w:szCs w:val="24"/>
          <w:lang w:val="es-419" w:eastAsia="es-ES"/>
        </w:rPr>
        <w:t>n</w:t>
      </w:r>
      <w:r w:rsidRPr="003118DF">
        <w:rPr>
          <w:rFonts w:ascii="Palatino Linotype" w:eastAsia="Times New Roman" w:hAnsi="Palatino Linotype" w:cs="Times New Roman"/>
          <w:sz w:val="24"/>
          <w:szCs w:val="24"/>
          <w:lang w:eastAsia="es-ES"/>
        </w:rPr>
        <w:t xml:space="preserve"> sido materia del presente fallo.</w:t>
      </w:r>
    </w:p>
    <w:p w14:paraId="565735CF" w14:textId="5080430A" w:rsidR="00F139E3" w:rsidRPr="003118DF" w:rsidRDefault="00F139E3" w:rsidP="00F139E3">
      <w:pPr>
        <w:tabs>
          <w:tab w:val="left" w:pos="709"/>
        </w:tabs>
        <w:spacing w:after="0" w:line="360" w:lineRule="auto"/>
        <w:ind w:right="51"/>
        <w:jc w:val="both"/>
        <w:rPr>
          <w:rFonts w:ascii="Palatino Linotype" w:hAnsi="Palatino Linotype"/>
          <w:sz w:val="24"/>
          <w:szCs w:val="24"/>
        </w:rPr>
      </w:pPr>
    </w:p>
    <w:p w14:paraId="6AB83205" w14:textId="77777777" w:rsidR="00F139E3" w:rsidRPr="003118DF" w:rsidRDefault="00F139E3" w:rsidP="00F139E3">
      <w:pPr>
        <w:tabs>
          <w:tab w:val="left" w:pos="709"/>
        </w:tabs>
        <w:spacing w:after="0" w:line="360" w:lineRule="auto"/>
        <w:ind w:right="51"/>
        <w:jc w:val="both"/>
        <w:rPr>
          <w:rFonts w:ascii="Palatino Linotype" w:hAnsi="Palatino Linotype"/>
          <w:sz w:val="24"/>
          <w:szCs w:val="24"/>
        </w:rPr>
      </w:pPr>
      <w:r w:rsidRPr="003118DF">
        <w:rPr>
          <w:rFonts w:ascii="Palatino Linotype" w:hAnsi="Palatino Linotype"/>
          <w:sz w:val="24"/>
          <w:szCs w:val="24"/>
        </w:rPr>
        <w:t xml:space="preserve">Por lo antes expuesto y fundado es de resolverse y, </w:t>
      </w:r>
    </w:p>
    <w:p w14:paraId="3763D244" w14:textId="77777777" w:rsidR="00F139E3" w:rsidRPr="003118DF" w:rsidRDefault="00F139E3" w:rsidP="007040C7">
      <w:pPr>
        <w:tabs>
          <w:tab w:val="left" w:pos="709"/>
        </w:tabs>
        <w:spacing w:after="0" w:line="360" w:lineRule="auto"/>
        <w:ind w:right="51"/>
        <w:jc w:val="both"/>
        <w:rPr>
          <w:rFonts w:ascii="Palatino Linotype" w:hAnsi="Palatino Linotype"/>
          <w:sz w:val="24"/>
          <w:szCs w:val="24"/>
        </w:rPr>
      </w:pPr>
    </w:p>
    <w:p w14:paraId="0B865C7D" w14:textId="77777777" w:rsidR="00F139E3" w:rsidRPr="003118DF" w:rsidRDefault="00F139E3" w:rsidP="007040C7">
      <w:pPr>
        <w:spacing w:after="0" w:line="360" w:lineRule="auto"/>
        <w:jc w:val="center"/>
        <w:rPr>
          <w:rFonts w:ascii="Palatino Linotype" w:eastAsia="Times New Roman" w:hAnsi="Palatino Linotype"/>
          <w:b/>
          <w:bCs/>
          <w:spacing w:val="60"/>
          <w:sz w:val="24"/>
          <w:szCs w:val="24"/>
          <w:lang w:val="es-ES_tradnl"/>
        </w:rPr>
      </w:pPr>
      <w:r w:rsidRPr="003118DF">
        <w:rPr>
          <w:rFonts w:ascii="Palatino Linotype" w:eastAsia="Times New Roman" w:hAnsi="Palatino Linotype"/>
          <w:b/>
          <w:bCs/>
          <w:spacing w:val="60"/>
          <w:sz w:val="24"/>
          <w:szCs w:val="24"/>
          <w:lang w:val="es-ES_tradnl"/>
        </w:rPr>
        <w:t>SE    RESUELVE</w:t>
      </w:r>
    </w:p>
    <w:p w14:paraId="6F922214" w14:textId="77777777" w:rsidR="007040C7" w:rsidRPr="003118DF" w:rsidRDefault="007040C7" w:rsidP="007040C7">
      <w:pPr>
        <w:spacing w:after="0" w:line="360" w:lineRule="auto"/>
        <w:jc w:val="center"/>
        <w:rPr>
          <w:rFonts w:ascii="Palatino Linotype" w:eastAsia="Times New Roman" w:hAnsi="Palatino Linotype"/>
          <w:b/>
          <w:bCs/>
          <w:spacing w:val="60"/>
          <w:sz w:val="24"/>
          <w:szCs w:val="24"/>
          <w:lang w:val="es-ES_tradnl"/>
        </w:rPr>
      </w:pPr>
    </w:p>
    <w:p w14:paraId="3C96DC76" w14:textId="7C24378E" w:rsidR="00F139E3" w:rsidRPr="003118DF" w:rsidRDefault="00F139E3" w:rsidP="007040C7">
      <w:pPr>
        <w:spacing w:after="0" w:line="360" w:lineRule="auto"/>
        <w:jc w:val="both"/>
        <w:rPr>
          <w:rFonts w:ascii="Palatino Linotype" w:hAnsi="Palatino Linotype" w:cs="Arial"/>
          <w:sz w:val="24"/>
          <w:szCs w:val="24"/>
        </w:rPr>
      </w:pPr>
      <w:r w:rsidRPr="003118DF">
        <w:rPr>
          <w:rFonts w:ascii="Palatino Linotype" w:hAnsi="Palatino Linotype" w:cs="Arial"/>
          <w:b/>
          <w:sz w:val="28"/>
          <w:szCs w:val="28"/>
          <w:lang w:val="es-ES_tradnl"/>
        </w:rPr>
        <w:t>PRIMERO.</w:t>
      </w:r>
      <w:r w:rsidRPr="003118DF">
        <w:rPr>
          <w:rFonts w:ascii="Palatino Linotype" w:hAnsi="Palatino Linotype" w:cs="Arial"/>
          <w:sz w:val="24"/>
          <w:szCs w:val="24"/>
          <w:lang w:val="es-ES_tradnl"/>
        </w:rPr>
        <w:t xml:space="preserve"> </w:t>
      </w:r>
      <w:r w:rsidRPr="003118DF">
        <w:rPr>
          <w:rFonts w:ascii="Palatino Linotype" w:hAnsi="Palatino Linotype" w:cs="Arial"/>
          <w:sz w:val="24"/>
          <w:szCs w:val="24"/>
        </w:rPr>
        <w:t xml:space="preserve">Se </w:t>
      </w:r>
      <w:r w:rsidRPr="003118DF">
        <w:rPr>
          <w:rFonts w:ascii="Palatino Linotype" w:hAnsi="Palatino Linotype" w:cs="Arial"/>
          <w:b/>
          <w:sz w:val="24"/>
          <w:szCs w:val="24"/>
        </w:rPr>
        <w:t>REVOCA</w:t>
      </w:r>
      <w:r w:rsidR="001E66FA" w:rsidRPr="003118DF">
        <w:rPr>
          <w:rFonts w:ascii="Palatino Linotype" w:hAnsi="Palatino Linotype" w:cs="Arial"/>
          <w:b/>
          <w:sz w:val="24"/>
          <w:szCs w:val="24"/>
          <w:lang w:val="es-419"/>
        </w:rPr>
        <w:t>N</w:t>
      </w:r>
      <w:r w:rsidRPr="003118DF">
        <w:rPr>
          <w:rFonts w:ascii="Palatino Linotype" w:hAnsi="Palatino Linotype" w:cs="Arial"/>
          <w:b/>
          <w:sz w:val="24"/>
          <w:szCs w:val="24"/>
        </w:rPr>
        <w:t xml:space="preserve"> </w:t>
      </w:r>
      <w:r w:rsidRPr="003118DF">
        <w:rPr>
          <w:rFonts w:ascii="Palatino Linotype" w:hAnsi="Palatino Linotype" w:cs="Arial"/>
          <w:sz w:val="24"/>
          <w:szCs w:val="24"/>
        </w:rPr>
        <w:t>la</w:t>
      </w:r>
      <w:r w:rsidR="001E66FA"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respuesta</w:t>
      </w:r>
      <w:r w:rsidR="001E66FA"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entregada</w:t>
      </w:r>
      <w:r w:rsidR="001E66FA"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por </w:t>
      </w:r>
      <w:r w:rsidRPr="003118DF">
        <w:rPr>
          <w:rFonts w:ascii="Palatino Linotype" w:hAnsi="Palatino Linotype" w:cs="Arial"/>
          <w:b/>
          <w:sz w:val="24"/>
          <w:szCs w:val="24"/>
        </w:rPr>
        <w:t xml:space="preserve">EL SUJETO OBLIGADO, </w:t>
      </w:r>
      <w:r w:rsidRPr="003118DF">
        <w:rPr>
          <w:rFonts w:ascii="Palatino Linotype" w:hAnsi="Palatino Linotype" w:cs="Arial"/>
          <w:sz w:val="24"/>
          <w:szCs w:val="24"/>
        </w:rPr>
        <w:t>a la</w:t>
      </w:r>
      <w:r w:rsidR="001E66FA" w:rsidRPr="003118DF">
        <w:rPr>
          <w:rFonts w:ascii="Palatino Linotype" w:hAnsi="Palatino Linotype" w:cs="Arial"/>
          <w:sz w:val="24"/>
          <w:szCs w:val="24"/>
          <w:lang w:val="es-419"/>
        </w:rPr>
        <w:t>s</w:t>
      </w:r>
      <w:r w:rsidRPr="003118DF">
        <w:rPr>
          <w:rFonts w:ascii="Palatino Linotype" w:hAnsi="Palatino Linotype" w:cs="Arial"/>
          <w:sz w:val="24"/>
          <w:szCs w:val="24"/>
        </w:rPr>
        <w:t xml:space="preserve"> solicitud</w:t>
      </w:r>
      <w:r w:rsidR="001E66FA" w:rsidRPr="003118DF">
        <w:rPr>
          <w:rFonts w:ascii="Palatino Linotype" w:hAnsi="Palatino Linotype" w:cs="Arial"/>
          <w:sz w:val="24"/>
          <w:szCs w:val="24"/>
          <w:lang w:val="es-419"/>
        </w:rPr>
        <w:t>es</w:t>
      </w:r>
      <w:r w:rsidRPr="003118DF">
        <w:rPr>
          <w:rFonts w:ascii="Palatino Linotype" w:hAnsi="Palatino Linotype" w:cs="Arial"/>
          <w:sz w:val="24"/>
          <w:szCs w:val="24"/>
        </w:rPr>
        <w:t xml:space="preserve"> de información número </w:t>
      </w:r>
      <w:r w:rsidR="001E66FA" w:rsidRPr="003118DF">
        <w:rPr>
          <w:rFonts w:ascii="Palatino Linotype" w:eastAsia="Palatino Linotype" w:hAnsi="Palatino Linotype" w:cs="Palatino Linotype"/>
          <w:b/>
          <w:color w:val="000000"/>
          <w:sz w:val="24"/>
          <w:szCs w:val="24"/>
          <w:lang w:val="es-419"/>
        </w:rPr>
        <w:t>00046/SMA/IP/2023, 00047/SMA/IP/2023, 00048/SMA/IP/2023, 00049/SMA/IP/2023, 00050/SMA/IP/2023 y 00051/SMA/IP/2023</w:t>
      </w:r>
      <w:r w:rsidRPr="003118DF">
        <w:rPr>
          <w:rFonts w:ascii="Palatino Linotype" w:eastAsia="Times New Roman" w:hAnsi="Palatino Linotype" w:cs="Arial"/>
          <w:b/>
          <w:sz w:val="24"/>
          <w:szCs w:val="24"/>
          <w:lang w:eastAsia="es-ES"/>
        </w:rPr>
        <w:t xml:space="preserve"> </w:t>
      </w:r>
      <w:r w:rsidRPr="003118DF">
        <w:rPr>
          <w:rFonts w:ascii="Palatino Linotype" w:hAnsi="Palatino Linotype" w:cs="Arial"/>
          <w:sz w:val="24"/>
          <w:szCs w:val="24"/>
        </w:rPr>
        <w:t xml:space="preserve">por resultar </w:t>
      </w:r>
      <w:r w:rsidR="001E66FA" w:rsidRPr="003118DF">
        <w:rPr>
          <w:rFonts w:ascii="Palatino Linotype" w:hAnsi="Palatino Linotype" w:cs="Arial"/>
          <w:sz w:val="24"/>
          <w:szCs w:val="24"/>
          <w:lang w:val="es-419"/>
        </w:rPr>
        <w:t xml:space="preserve">parcialmente </w:t>
      </w:r>
      <w:r w:rsidRPr="003118DF">
        <w:rPr>
          <w:rFonts w:ascii="Palatino Linotype" w:hAnsi="Palatino Linotype" w:cs="Arial"/>
          <w:sz w:val="24"/>
          <w:szCs w:val="24"/>
        </w:rPr>
        <w:t xml:space="preserve">fundados los motivos de inconformidad que arguye </w:t>
      </w:r>
      <w:r w:rsidRPr="003118DF">
        <w:rPr>
          <w:rFonts w:ascii="Palatino Linotype" w:hAnsi="Palatino Linotype" w:cs="Arial"/>
          <w:b/>
          <w:sz w:val="24"/>
          <w:szCs w:val="24"/>
        </w:rPr>
        <w:t xml:space="preserve">EL RECURRENTE, </w:t>
      </w:r>
      <w:r w:rsidRPr="003118DF">
        <w:rPr>
          <w:rFonts w:ascii="Palatino Linotype" w:hAnsi="Palatino Linotype" w:cs="Arial"/>
          <w:sz w:val="24"/>
          <w:szCs w:val="24"/>
        </w:rPr>
        <w:t xml:space="preserve">en términos del considerando </w:t>
      </w:r>
      <w:r w:rsidR="00B316FF" w:rsidRPr="003118DF">
        <w:rPr>
          <w:rFonts w:ascii="Palatino Linotype" w:hAnsi="Palatino Linotype" w:cs="Arial"/>
          <w:b/>
          <w:sz w:val="24"/>
          <w:szCs w:val="24"/>
          <w:lang w:val="es-419"/>
        </w:rPr>
        <w:t>QUINTO</w:t>
      </w:r>
      <w:r w:rsidRPr="003118DF">
        <w:rPr>
          <w:rFonts w:ascii="Palatino Linotype" w:hAnsi="Palatino Linotype" w:cs="Arial"/>
          <w:b/>
          <w:sz w:val="24"/>
          <w:szCs w:val="24"/>
        </w:rPr>
        <w:t xml:space="preserve"> </w:t>
      </w:r>
      <w:r w:rsidRPr="003118DF">
        <w:rPr>
          <w:rFonts w:ascii="Palatino Linotype" w:hAnsi="Palatino Linotype" w:cs="Arial"/>
          <w:sz w:val="24"/>
          <w:szCs w:val="24"/>
        </w:rPr>
        <w:t xml:space="preserve">de la presente resolución. </w:t>
      </w:r>
    </w:p>
    <w:p w14:paraId="0294656D" w14:textId="77777777" w:rsidR="00F139E3" w:rsidRPr="003118DF" w:rsidRDefault="00F139E3" w:rsidP="007040C7">
      <w:pPr>
        <w:spacing w:after="0" w:line="360" w:lineRule="auto"/>
        <w:rPr>
          <w:rFonts w:ascii="Palatino Linotype" w:eastAsia="Times New Roman" w:hAnsi="Palatino Linotype"/>
          <w:b/>
          <w:bCs/>
          <w:spacing w:val="60"/>
          <w:sz w:val="24"/>
          <w:szCs w:val="24"/>
          <w:lang w:val="es-ES_tradnl"/>
        </w:rPr>
      </w:pPr>
    </w:p>
    <w:p w14:paraId="327C6E4C" w14:textId="781BB093" w:rsidR="00F139E3" w:rsidRPr="003118DF" w:rsidRDefault="007040C7" w:rsidP="007040C7">
      <w:pPr>
        <w:autoSpaceDE w:val="0"/>
        <w:autoSpaceDN w:val="0"/>
        <w:adjustRightInd w:val="0"/>
        <w:spacing w:after="0" w:line="360" w:lineRule="auto"/>
        <w:ind w:right="49"/>
        <w:jc w:val="both"/>
        <w:rPr>
          <w:rFonts w:ascii="Palatino Linotype" w:hAnsi="Palatino Linotype" w:cs="Arial"/>
          <w:sz w:val="24"/>
          <w:szCs w:val="24"/>
        </w:rPr>
      </w:pPr>
      <w:r w:rsidRPr="003118DF">
        <w:rPr>
          <w:rFonts w:ascii="Palatino Linotype" w:hAnsi="Palatino Linotype" w:cs="Arial"/>
          <w:b/>
          <w:sz w:val="28"/>
          <w:szCs w:val="28"/>
          <w:lang w:val="es-419"/>
        </w:rPr>
        <w:t>SEGUNDO</w:t>
      </w:r>
      <w:r w:rsidR="00F139E3" w:rsidRPr="003118DF">
        <w:rPr>
          <w:rFonts w:ascii="Palatino Linotype" w:hAnsi="Palatino Linotype" w:cs="Arial"/>
          <w:b/>
          <w:sz w:val="28"/>
          <w:szCs w:val="28"/>
          <w:lang w:val="es-ES_tradnl"/>
        </w:rPr>
        <w:t>.</w:t>
      </w:r>
      <w:r w:rsidR="00F139E3" w:rsidRPr="003118DF">
        <w:rPr>
          <w:rFonts w:ascii="Palatino Linotype" w:hAnsi="Palatino Linotype" w:cs="Arial"/>
          <w:sz w:val="24"/>
          <w:szCs w:val="24"/>
        </w:rPr>
        <w:t xml:space="preserve"> Se </w:t>
      </w:r>
      <w:r w:rsidR="00F139E3" w:rsidRPr="003118DF">
        <w:rPr>
          <w:rFonts w:ascii="Palatino Linotype" w:hAnsi="Palatino Linotype" w:cs="Arial"/>
          <w:b/>
          <w:sz w:val="24"/>
          <w:szCs w:val="24"/>
        </w:rPr>
        <w:t>ORDENA</w:t>
      </w:r>
      <w:r w:rsidR="00F139E3" w:rsidRPr="003118DF">
        <w:rPr>
          <w:rFonts w:ascii="Palatino Linotype" w:hAnsi="Palatino Linotype" w:cs="Arial"/>
          <w:sz w:val="24"/>
          <w:szCs w:val="24"/>
        </w:rPr>
        <w:t xml:space="preserve"> al </w:t>
      </w:r>
      <w:r w:rsidR="00F139E3" w:rsidRPr="003118DF">
        <w:rPr>
          <w:rFonts w:ascii="Palatino Linotype" w:hAnsi="Palatino Linotype" w:cs="Arial"/>
          <w:b/>
          <w:sz w:val="24"/>
          <w:szCs w:val="24"/>
        </w:rPr>
        <w:t>SUJETO OBLIGADO</w:t>
      </w:r>
      <w:r w:rsidR="00F139E3" w:rsidRPr="003118DF">
        <w:rPr>
          <w:rFonts w:ascii="Palatino Linotype" w:hAnsi="Palatino Linotype" w:cs="Arial"/>
          <w:sz w:val="24"/>
          <w:szCs w:val="24"/>
        </w:rPr>
        <w:t xml:space="preserve"> haga entrega al</w:t>
      </w:r>
      <w:r w:rsidR="00F139E3" w:rsidRPr="003118DF">
        <w:rPr>
          <w:rFonts w:ascii="Palatino Linotype" w:hAnsi="Palatino Linotype" w:cs="Arial"/>
          <w:b/>
          <w:bCs/>
          <w:sz w:val="24"/>
          <w:szCs w:val="24"/>
        </w:rPr>
        <w:t xml:space="preserve"> </w:t>
      </w:r>
      <w:r w:rsidR="00F139E3" w:rsidRPr="003118DF">
        <w:rPr>
          <w:rFonts w:ascii="Palatino Linotype" w:hAnsi="Palatino Linotype" w:cs="Arial"/>
          <w:b/>
          <w:sz w:val="24"/>
          <w:szCs w:val="24"/>
        </w:rPr>
        <w:t>RECURRENTE</w:t>
      </w:r>
      <w:r w:rsidR="00F139E3" w:rsidRPr="003118DF">
        <w:rPr>
          <w:rFonts w:ascii="Palatino Linotype" w:hAnsi="Palatino Linotype" w:cs="Arial"/>
          <w:sz w:val="24"/>
          <w:szCs w:val="24"/>
        </w:rPr>
        <w:t xml:space="preserve">, </w:t>
      </w:r>
      <w:r w:rsidRPr="003118DF">
        <w:rPr>
          <w:rFonts w:ascii="Palatino Linotype" w:hAnsi="Palatino Linotype" w:cs="Arial"/>
          <w:sz w:val="24"/>
          <w:szCs w:val="24"/>
          <w:lang w:val="es-419"/>
        </w:rPr>
        <w:t>previa búsqueda razonable y exhaustiva,</w:t>
      </w:r>
      <w:r w:rsidRPr="003118DF">
        <w:rPr>
          <w:rFonts w:ascii="Palatino Linotype" w:hAnsi="Palatino Linotype" w:cs="Arial"/>
          <w:b/>
          <w:sz w:val="24"/>
          <w:szCs w:val="24"/>
          <w:lang w:val="es-419"/>
        </w:rPr>
        <w:t xml:space="preserve"> </w:t>
      </w:r>
      <w:r w:rsidR="00F139E3" w:rsidRPr="003118DF">
        <w:rPr>
          <w:rFonts w:ascii="Palatino Linotype" w:hAnsi="Palatino Linotype" w:cs="Arial"/>
          <w:sz w:val="24"/>
          <w:szCs w:val="24"/>
        </w:rPr>
        <w:t xml:space="preserve">a través del Sistema de Acceso a la Información Mexiquense </w:t>
      </w:r>
      <w:r w:rsidR="00F139E3" w:rsidRPr="003118DF">
        <w:rPr>
          <w:rFonts w:ascii="Palatino Linotype" w:hAnsi="Palatino Linotype" w:cs="Arial"/>
          <w:b/>
          <w:sz w:val="24"/>
          <w:szCs w:val="24"/>
        </w:rPr>
        <w:t xml:space="preserve">(SAIMEX), </w:t>
      </w:r>
      <w:r w:rsidR="00F139E3" w:rsidRPr="003118DF">
        <w:rPr>
          <w:rFonts w:ascii="Palatino Linotype" w:hAnsi="Palatino Linotype" w:cs="Arial"/>
          <w:bCs/>
          <w:sz w:val="24"/>
          <w:szCs w:val="24"/>
        </w:rPr>
        <w:t xml:space="preserve">en versión pública de ser procedente, </w:t>
      </w:r>
      <w:r w:rsidRPr="003118DF">
        <w:rPr>
          <w:rFonts w:ascii="Palatino Linotype" w:hAnsi="Palatino Linotype" w:cs="Arial"/>
          <w:sz w:val="24"/>
          <w:szCs w:val="24"/>
        </w:rPr>
        <w:t>de lo siguiente:</w:t>
      </w:r>
    </w:p>
    <w:p w14:paraId="307CC999" w14:textId="77777777" w:rsidR="007040C7" w:rsidRPr="003118DF" w:rsidRDefault="007040C7" w:rsidP="00967246">
      <w:pPr>
        <w:autoSpaceDE w:val="0"/>
        <w:autoSpaceDN w:val="0"/>
        <w:adjustRightInd w:val="0"/>
        <w:spacing w:after="0" w:line="360" w:lineRule="auto"/>
        <w:ind w:right="49"/>
        <w:jc w:val="both"/>
        <w:rPr>
          <w:rFonts w:ascii="Palatino Linotype" w:hAnsi="Palatino Linotype" w:cs="Arial"/>
          <w:sz w:val="24"/>
          <w:szCs w:val="24"/>
        </w:rPr>
      </w:pPr>
    </w:p>
    <w:p w14:paraId="5951F056" w14:textId="636D2031" w:rsidR="007040C7" w:rsidRPr="003118DF" w:rsidRDefault="00967246" w:rsidP="00967246">
      <w:pPr>
        <w:pStyle w:val="Sinespaciado"/>
        <w:numPr>
          <w:ilvl w:val="0"/>
          <w:numId w:val="6"/>
        </w:numPr>
        <w:spacing w:line="360" w:lineRule="auto"/>
        <w:jc w:val="both"/>
        <w:rPr>
          <w:rFonts w:ascii="Palatino Linotype" w:hAnsi="Palatino Linotype" w:cs="Arial"/>
          <w:i/>
          <w:sz w:val="24"/>
          <w:szCs w:val="24"/>
        </w:rPr>
      </w:pPr>
      <w:r w:rsidRPr="003118DF">
        <w:rPr>
          <w:rFonts w:ascii="Palatino Linotype" w:hAnsi="Palatino Linotype" w:cs="Arial"/>
          <w:sz w:val="24"/>
          <w:szCs w:val="24"/>
          <w:lang w:val="es-419"/>
        </w:rPr>
        <w:t>Documento</w:t>
      </w:r>
      <w:r w:rsidR="00A7016B" w:rsidRPr="003118DF">
        <w:rPr>
          <w:rFonts w:ascii="Palatino Linotype" w:hAnsi="Palatino Linotype" w:cs="Arial"/>
          <w:sz w:val="24"/>
          <w:szCs w:val="24"/>
        </w:rPr>
        <w:t>s</w:t>
      </w:r>
      <w:r w:rsidRPr="003118DF">
        <w:rPr>
          <w:rFonts w:ascii="Palatino Linotype" w:hAnsi="Palatino Linotype" w:cs="Arial"/>
          <w:sz w:val="24"/>
          <w:szCs w:val="24"/>
          <w:lang w:val="es-419"/>
        </w:rPr>
        <w:t xml:space="preserve"> u</w:t>
      </w:r>
      <w:r w:rsidRPr="003118DF">
        <w:rPr>
          <w:rFonts w:ascii="Palatino Linotype" w:hAnsi="Palatino Linotype" w:cs="Arial"/>
          <w:sz w:val="24"/>
          <w:szCs w:val="24"/>
        </w:rPr>
        <w:t xml:space="preserve"> oficio</w:t>
      </w:r>
      <w:r w:rsidR="00A7016B" w:rsidRPr="003118DF">
        <w:rPr>
          <w:rFonts w:ascii="Palatino Linotype" w:hAnsi="Palatino Linotype" w:cs="Arial"/>
          <w:sz w:val="24"/>
          <w:szCs w:val="24"/>
        </w:rPr>
        <w:t>s</w:t>
      </w:r>
      <w:r w:rsidRPr="003118DF">
        <w:rPr>
          <w:rFonts w:ascii="Palatino Linotype" w:hAnsi="Palatino Linotype" w:cs="Arial"/>
          <w:sz w:val="24"/>
          <w:szCs w:val="24"/>
        </w:rPr>
        <w:t xml:space="preserve"> con </w:t>
      </w:r>
      <w:r w:rsidR="00A7016B" w:rsidRPr="003118DF">
        <w:rPr>
          <w:rFonts w:ascii="Palatino Linotype" w:hAnsi="Palatino Linotype" w:cs="Arial"/>
          <w:sz w:val="24"/>
          <w:szCs w:val="24"/>
        </w:rPr>
        <w:t>los</w:t>
      </w:r>
      <w:r w:rsidRPr="003118DF">
        <w:rPr>
          <w:rFonts w:ascii="Palatino Linotype" w:hAnsi="Palatino Linotype" w:cs="Arial"/>
          <w:sz w:val="24"/>
          <w:szCs w:val="24"/>
        </w:rPr>
        <w:t xml:space="preserve"> que se modifique</w:t>
      </w:r>
      <w:r w:rsidR="00C319A9" w:rsidRPr="003118DF">
        <w:rPr>
          <w:rFonts w:ascii="Palatino Linotype" w:hAnsi="Palatino Linotype" w:cs="Arial"/>
          <w:sz w:val="24"/>
          <w:szCs w:val="24"/>
        </w:rPr>
        <w:t>n</w:t>
      </w:r>
      <w:r w:rsidRPr="003118DF">
        <w:rPr>
          <w:rFonts w:ascii="Palatino Linotype" w:hAnsi="Palatino Linotype" w:cs="Arial"/>
          <w:sz w:val="24"/>
          <w:szCs w:val="24"/>
        </w:rPr>
        <w:t xml:space="preserve"> la</w:t>
      </w:r>
      <w:r w:rsidR="00C319A9" w:rsidRPr="003118DF">
        <w:rPr>
          <w:rFonts w:ascii="Palatino Linotype" w:hAnsi="Palatino Linotype" w:cs="Arial"/>
          <w:sz w:val="24"/>
          <w:szCs w:val="24"/>
        </w:rPr>
        <w:t>s</w:t>
      </w:r>
      <w:r w:rsidRPr="003118DF">
        <w:rPr>
          <w:rFonts w:ascii="Palatino Linotype" w:hAnsi="Palatino Linotype" w:cs="Arial"/>
          <w:sz w:val="24"/>
          <w:szCs w:val="24"/>
        </w:rPr>
        <w:t xml:space="preserve"> autorizaci</w:t>
      </w:r>
      <w:r w:rsidR="00C319A9" w:rsidRPr="003118DF">
        <w:rPr>
          <w:rFonts w:ascii="Palatino Linotype" w:hAnsi="Palatino Linotype" w:cs="Arial"/>
          <w:sz w:val="24"/>
          <w:szCs w:val="24"/>
        </w:rPr>
        <w:t>o</w:t>
      </w:r>
      <w:r w:rsidRPr="003118DF">
        <w:rPr>
          <w:rFonts w:ascii="Palatino Linotype" w:hAnsi="Palatino Linotype" w:cs="Arial"/>
          <w:sz w:val="24"/>
          <w:szCs w:val="24"/>
        </w:rPr>
        <w:t>n</w:t>
      </w:r>
      <w:r w:rsidR="00C319A9" w:rsidRPr="003118DF">
        <w:rPr>
          <w:rFonts w:ascii="Palatino Linotype" w:hAnsi="Palatino Linotype" w:cs="Arial"/>
          <w:sz w:val="24"/>
          <w:szCs w:val="24"/>
        </w:rPr>
        <w:t>es</w:t>
      </w:r>
      <w:r w:rsidRPr="003118DF">
        <w:rPr>
          <w:rFonts w:ascii="Palatino Linotype" w:hAnsi="Palatino Linotype" w:cs="Arial"/>
          <w:sz w:val="24"/>
          <w:szCs w:val="24"/>
        </w:rPr>
        <w:t xml:space="preserve"> contenida</w:t>
      </w:r>
      <w:r w:rsidR="00C319A9" w:rsidRPr="003118DF">
        <w:rPr>
          <w:rFonts w:ascii="Palatino Linotype" w:hAnsi="Palatino Linotype" w:cs="Arial"/>
          <w:sz w:val="24"/>
          <w:szCs w:val="24"/>
        </w:rPr>
        <w:t>s</w:t>
      </w:r>
      <w:r w:rsidRPr="003118DF">
        <w:rPr>
          <w:rFonts w:ascii="Palatino Linotype" w:hAnsi="Palatino Linotype" w:cs="Arial"/>
          <w:sz w:val="24"/>
          <w:szCs w:val="24"/>
        </w:rPr>
        <w:t xml:space="preserve"> en el oficio DGNRIA/OF 3023/95 expedido en favor de </w:t>
      </w:r>
      <w:r w:rsidR="00464365" w:rsidRPr="003118DF">
        <w:rPr>
          <w:rFonts w:ascii="Palatino Linotype" w:hAnsi="Palatino Linotype" w:cs="Arial"/>
          <w:sz w:val="24"/>
          <w:szCs w:val="24"/>
          <w:lang w:val="es-419"/>
        </w:rPr>
        <w:t>la persona moral referida en las solicitudes de información</w:t>
      </w:r>
      <w:r w:rsidRPr="003118DF">
        <w:rPr>
          <w:rFonts w:ascii="Palatino Linotype" w:hAnsi="Palatino Linotype" w:cs="Arial"/>
          <w:sz w:val="24"/>
          <w:szCs w:val="24"/>
        </w:rPr>
        <w:t>, respecto al Conjunto Residencial Campestre "</w:t>
      </w:r>
      <w:r w:rsidR="00396086" w:rsidRPr="003118DF">
        <w:rPr>
          <w:rFonts w:ascii="Palatino Linotype" w:hAnsi="Palatino Linotype" w:cs="Arial"/>
          <w:sz w:val="24"/>
          <w:szCs w:val="24"/>
        </w:rPr>
        <w:t>XXXXXXXXXXX</w:t>
      </w:r>
      <w:r w:rsidRPr="003118DF">
        <w:rPr>
          <w:rFonts w:ascii="Palatino Linotype" w:hAnsi="Palatino Linotype" w:cs="Arial"/>
          <w:sz w:val="24"/>
          <w:szCs w:val="24"/>
        </w:rPr>
        <w:t>"</w:t>
      </w:r>
      <w:r w:rsidRPr="003118DF">
        <w:rPr>
          <w:rFonts w:ascii="Palatino Linotype" w:hAnsi="Palatino Linotype" w:cs="Arial"/>
          <w:sz w:val="24"/>
          <w:szCs w:val="24"/>
          <w:lang w:val="es-419"/>
        </w:rPr>
        <w:t>,</w:t>
      </w:r>
      <w:r w:rsidRPr="003118DF">
        <w:rPr>
          <w:rFonts w:ascii="Palatino Linotype" w:hAnsi="Palatino Linotype" w:cs="Arial"/>
          <w:sz w:val="24"/>
          <w:szCs w:val="24"/>
        </w:rPr>
        <w:t xml:space="preserve"> de</w:t>
      </w:r>
      <w:r w:rsidRPr="003118DF">
        <w:rPr>
          <w:rFonts w:ascii="Palatino Linotype" w:hAnsi="Palatino Linotype" w:cs="Arial"/>
          <w:sz w:val="24"/>
          <w:szCs w:val="24"/>
          <w:lang w:val="es-419"/>
        </w:rPr>
        <w:t>l año</w:t>
      </w:r>
      <w:r w:rsidRPr="003118DF">
        <w:rPr>
          <w:rFonts w:ascii="Palatino Linotype" w:hAnsi="Palatino Linotype" w:cs="Arial"/>
          <w:sz w:val="24"/>
          <w:szCs w:val="24"/>
        </w:rPr>
        <w:t xml:space="preserve"> 1996 al</w:t>
      </w:r>
      <w:r w:rsidRPr="003118DF">
        <w:rPr>
          <w:rFonts w:ascii="Palatino Linotype" w:hAnsi="Palatino Linotype" w:cs="Arial"/>
          <w:sz w:val="24"/>
          <w:szCs w:val="24"/>
          <w:lang w:val="es-419"/>
        </w:rPr>
        <w:t xml:space="preserve"> año</w:t>
      </w:r>
      <w:r w:rsidRPr="003118DF">
        <w:rPr>
          <w:rFonts w:ascii="Palatino Linotype" w:hAnsi="Palatino Linotype" w:cs="Arial"/>
          <w:sz w:val="24"/>
          <w:szCs w:val="24"/>
        </w:rPr>
        <w:t xml:space="preserve"> 2000.</w:t>
      </w:r>
    </w:p>
    <w:p w14:paraId="377DF3AD" w14:textId="77777777" w:rsidR="007040C7" w:rsidRPr="003118DF" w:rsidRDefault="007040C7" w:rsidP="00967246">
      <w:pPr>
        <w:pStyle w:val="Sinespaciado"/>
        <w:spacing w:line="360" w:lineRule="auto"/>
        <w:ind w:left="720"/>
        <w:jc w:val="both"/>
        <w:rPr>
          <w:rFonts w:ascii="Palatino Linotype" w:hAnsi="Palatino Linotype" w:cs="Arial"/>
          <w:i/>
          <w:sz w:val="24"/>
          <w:szCs w:val="24"/>
        </w:rPr>
      </w:pPr>
    </w:p>
    <w:p w14:paraId="1B7A9818" w14:textId="68508760" w:rsidR="00F139E3" w:rsidRPr="003118DF" w:rsidRDefault="00F139E3" w:rsidP="007040C7">
      <w:pPr>
        <w:pStyle w:val="Sinespaciado"/>
        <w:spacing w:line="360" w:lineRule="auto"/>
        <w:ind w:left="720"/>
        <w:jc w:val="both"/>
        <w:rPr>
          <w:rFonts w:ascii="Palatino Linotype" w:hAnsi="Palatino Linotype" w:cs="Arial"/>
          <w:i/>
        </w:rPr>
      </w:pPr>
      <w:r w:rsidRPr="003118DF">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DC21D3A" w14:textId="77777777" w:rsidR="00464365" w:rsidRPr="003118DF" w:rsidRDefault="00464365" w:rsidP="007040C7">
      <w:pPr>
        <w:pStyle w:val="Sinespaciado"/>
        <w:spacing w:line="360" w:lineRule="auto"/>
        <w:ind w:left="720"/>
        <w:jc w:val="both"/>
        <w:rPr>
          <w:rFonts w:ascii="Palatino Linotype" w:hAnsi="Palatino Linotype" w:cs="Arial"/>
          <w:i/>
        </w:rPr>
      </w:pPr>
    </w:p>
    <w:p w14:paraId="49298CA9" w14:textId="295AC2E3" w:rsidR="00F139E3" w:rsidRPr="003118DF" w:rsidRDefault="00F139E3" w:rsidP="007040C7">
      <w:pPr>
        <w:pStyle w:val="Prrafodelista"/>
        <w:spacing w:line="360" w:lineRule="auto"/>
        <w:ind w:left="720"/>
        <w:jc w:val="both"/>
        <w:rPr>
          <w:rFonts w:ascii="Palatino Linotype" w:hAnsi="Palatino Linotype" w:cs="Arial"/>
          <w:i/>
          <w:lang w:val="es-419"/>
        </w:rPr>
      </w:pPr>
      <w:r w:rsidRPr="003118DF">
        <w:rPr>
          <w:rFonts w:ascii="Palatino Linotype" w:hAnsi="Palatino Linotype" w:cs="Arial"/>
          <w:i/>
        </w:rPr>
        <w:t xml:space="preserve">Para el caso de no contar con la información </w:t>
      </w:r>
      <w:r w:rsidR="00595F0B" w:rsidRPr="003118DF">
        <w:rPr>
          <w:rFonts w:ascii="Palatino Linotype" w:hAnsi="Palatino Linotype" w:cs="Arial"/>
          <w:i/>
          <w:lang w:val="es-419"/>
        </w:rPr>
        <w:t>establecida en el punto uno (1)</w:t>
      </w:r>
      <w:r w:rsidRPr="003118DF">
        <w:rPr>
          <w:rFonts w:ascii="Palatino Linotype" w:hAnsi="Palatino Linotype" w:cs="Arial"/>
          <w:i/>
        </w:rPr>
        <w:t>,</w:t>
      </w:r>
      <w:r w:rsidR="00AE7731" w:rsidRPr="003118DF">
        <w:rPr>
          <w:rFonts w:ascii="Palatino Linotype" w:hAnsi="Palatino Linotype" w:cs="Arial"/>
          <w:i/>
        </w:rPr>
        <w:t xml:space="preserve"> el </w:t>
      </w:r>
      <w:r w:rsidR="006E4E97" w:rsidRPr="003118DF">
        <w:rPr>
          <w:rFonts w:ascii="Palatino Linotype" w:hAnsi="Palatino Linotype" w:cs="Arial"/>
          <w:i/>
        </w:rPr>
        <w:t>sujeto</w:t>
      </w:r>
      <w:r w:rsidR="00AE7731" w:rsidRPr="003118DF">
        <w:rPr>
          <w:rFonts w:ascii="Palatino Linotype" w:hAnsi="Palatino Linotype" w:cs="Arial"/>
          <w:i/>
        </w:rPr>
        <w:t xml:space="preserve"> obligado deberá </w:t>
      </w:r>
      <w:r w:rsidR="006E4E97" w:rsidRPr="003118DF">
        <w:rPr>
          <w:rFonts w:ascii="Palatino Linotype" w:hAnsi="Palatino Linotype" w:cs="Arial"/>
          <w:i/>
        </w:rPr>
        <w:t>emitir</w:t>
      </w:r>
      <w:r w:rsidR="00AE7731" w:rsidRPr="003118DF">
        <w:rPr>
          <w:rFonts w:ascii="Palatino Linotype" w:hAnsi="Palatino Linotype" w:cs="Arial"/>
          <w:i/>
        </w:rPr>
        <w:t xml:space="preserve"> el </w:t>
      </w:r>
      <w:r w:rsidR="006E4E97" w:rsidRPr="003118DF">
        <w:rPr>
          <w:rFonts w:ascii="Palatino Linotype" w:hAnsi="Palatino Linotype" w:cs="Arial"/>
          <w:i/>
        </w:rPr>
        <w:t>acuerdo</w:t>
      </w:r>
      <w:r w:rsidR="00AE7731" w:rsidRPr="003118DF">
        <w:rPr>
          <w:rFonts w:ascii="Palatino Linotype" w:hAnsi="Palatino Linotype" w:cs="Arial"/>
          <w:i/>
        </w:rPr>
        <w:t xml:space="preserve"> de </w:t>
      </w:r>
      <w:r w:rsidR="006E4E97" w:rsidRPr="003118DF">
        <w:rPr>
          <w:rFonts w:ascii="Palatino Linotype" w:hAnsi="Palatino Linotype" w:cs="Arial"/>
          <w:i/>
        </w:rPr>
        <w:t>inexistencia</w:t>
      </w:r>
      <w:r w:rsidR="00AE7731" w:rsidRPr="003118DF">
        <w:rPr>
          <w:rFonts w:ascii="Palatino Linotype" w:hAnsi="Palatino Linotype" w:cs="Arial"/>
          <w:i/>
        </w:rPr>
        <w:t xml:space="preserve"> en </w:t>
      </w:r>
      <w:r w:rsidR="006E4E97" w:rsidRPr="003118DF">
        <w:rPr>
          <w:rFonts w:ascii="Palatino Linotype" w:hAnsi="Palatino Linotype" w:cs="Arial"/>
          <w:i/>
        </w:rPr>
        <w:t>términos</w:t>
      </w:r>
      <w:r w:rsidR="00AE7731" w:rsidRPr="003118DF">
        <w:rPr>
          <w:rFonts w:ascii="Palatino Linotype" w:hAnsi="Palatino Linotype" w:cs="Arial"/>
          <w:i/>
        </w:rPr>
        <w:t xml:space="preserve"> de los </w:t>
      </w:r>
      <w:r w:rsidR="00595F0B" w:rsidRPr="003118DF">
        <w:rPr>
          <w:rFonts w:ascii="Palatino Linotype" w:hAnsi="Palatino Linotype" w:cs="Arial"/>
          <w:i/>
        </w:rPr>
        <w:t>artículos 19, 49 fracciones II y XIII, 169 fracciones I, II, III y IV y 170 de la Ley de Transparencia y Acceso a la Información Pública del Estado de México y Municipios</w:t>
      </w:r>
      <w:r w:rsidR="00595F0B" w:rsidRPr="003118DF">
        <w:rPr>
          <w:rFonts w:ascii="Palatino Linotype" w:hAnsi="Palatino Linotype" w:cs="Arial"/>
          <w:i/>
          <w:lang w:val="es-419"/>
        </w:rPr>
        <w:t>.</w:t>
      </w:r>
    </w:p>
    <w:p w14:paraId="5A061539" w14:textId="77777777" w:rsidR="00F139E3" w:rsidRPr="003118DF" w:rsidRDefault="00F139E3" w:rsidP="007040C7">
      <w:pPr>
        <w:pStyle w:val="Sinespaciado"/>
        <w:spacing w:line="360" w:lineRule="auto"/>
        <w:ind w:left="720"/>
        <w:jc w:val="both"/>
        <w:rPr>
          <w:rFonts w:ascii="Palatino Linotype" w:hAnsi="Palatino Linotype" w:cs="Arial"/>
          <w:i/>
        </w:rPr>
      </w:pPr>
    </w:p>
    <w:p w14:paraId="09682402" w14:textId="77777777" w:rsidR="007040C7" w:rsidRPr="003118DF" w:rsidRDefault="007040C7" w:rsidP="007040C7">
      <w:pPr>
        <w:tabs>
          <w:tab w:val="left" w:pos="8647"/>
        </w:tabs>
        <w:spacing w:after="0" w:line="360" w:lineRule="auto"/>
        <w:ind w:right="51"/>
        <w:jc w:val="both"/>
        <w:rPr>
          <w:rFonts w:ascii="Palatino Linotype" w:eastAsia="Times New Roman" w:hAnsi="Palatino Linotype" w:cs="Arial"/>
          <w:sz w:val="24"/>
          <w:szCs w:val="24"/>
          <w:lang w:eastAsia="es-ES"/>
        </w:rPr>
      </w:pPr>
      <w:r w:rsidRPr="003118DF">
        <w:rPr>
          <w:rFonts w:ascii="Palatino Linotype" w:hAnsi="Palatino Linotype" w:cs="Arial"/>
          <w:b/>
          <w:sz w:val="28"/>
          <w:szCs w:val="24"/>
        </w:rPr>
        <w:t>TERCERO</w:t>
      </w:r>
      <w:r w:rsidRPr="003118DF">
        <w:rPr>
          <w:rFonts w:ascii="Palatino Linotype" w:hAnsi="Palatino Linotype" w:cs="Arial"/>
          <w:b/>
          <w:sz w:val="24"/>
          <w:szCs w:val="24"/>
        </w:rPr>
        <w:t>.</w:t>
      </w:r>
      <w:r w:rsidRPr="003118DF">
        <w:rPr>
          <w:rFonts w:ascii="Palatino Linotype" w:hAnsi="Palatino Linotype" w:cs="Arial"/>
          <w:sz w:val="24"/>
          <w:szCs w:val="24"/>
        </w:rPr>
        <w:t xml:space="preserve"> </w:t>
      </w:r>
      <w:r w:rsidRPr="003118DF">
        <w:rPr>
          <w:rFonts w:ascii="Palatino Linotype" w:eastAsia="Times New Roman" w:hAnsi="Palatino Linotype" w:cs="Arial"/>
          <w:b/>
          <w:sz w:val="24"/>
          <w:szCs w:val="24"/>
          <w:lang w:eastAsia="es-ES"/>
        </w:rPr>
        <w:t>Notifíquese</w:t>
      </w:r>
      <w:r w:rsidRPr="003118DF">
        <w:rPr>
          <w:rFonts w:ascii="Palatino Linotype" w:eastAsia="Times New Roman" w:hAnsi="Palatino Linotype" w:cs="Arial"/>
          <w:sz w:val="24"/>
          <w:szCs w:val="24"/>
          <w:lang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3A0A62" w14:textId="77777777" w:rsidR="007040C7" w:rsidRPr="003118DF" w:rsidRDefault="007040C7" w:rsidP="007040C7">
      <w:pPr>
        <w:tabs>
          <w:tab w:val="left" w:pos="8647"/>
        </w:tabs>
        <w:spacing w:after="0" w:line="360" w:lineRule="auto"/>
        <w:ind w:right="51"/>
        <w:jc w:val="both"/>
        <w:rPr>
          <w:rFonts w:ascii="Palatino Linotype" w:eastAsia="Times New Roman" w:hAnsi="Palatino Linotype" w:cs="Arial"/>
          <w:sz w:val="24"/>
          <w:szCs w:val="24"/>
          <w:lang w:eastAsia="es-ES"/>
        </w:rPr>
      </w:pPr>
    </w:p>
    <w:p w14:paraId="7CAD5180" w14:textId="77777777" w:rsidR="007040C7" w:rsidRPr="003118DF" w:rsidRDefault="007040C7" w:rsidP="007040C7">
      <w:pPr>
        <w:spacing w:after="0" w:line="360" w:lineRule="auto"/>
        <w:jc w:val="both"/>
        <w:rPr>
          <w:rFonts w:ascii="Palatino Linotype" w:eastAsia="Calibri" w:hAnsi="Palatino Linotype" w:cs="Times New Roman"/>
          <w:sz w:val="24"/>
          <w:szCs w:val="24"/>
          <w:lang w:eastAsia="es-ES_tradnl"/>
        </w:rPr>
      </w:pPr>
      <w:r w:rsidRPr="003118DF">
        <w:rPr>
          <w:rFonts w:ascii="Palatino Linotype" w:eastAsia="Times New Roman" w:hAnsi="Palatino Linotype" w:cs="Arial"/>
          <w:b/>
          <w:sz w:val="28"/>
          <w:szCs w:val="24"/>
          <w:lang w:eastAsia="es-ES"/>
        </w:rPr>
        <w:t>CUARTO</w:t>
      </w:r>
      <w:r w:rsidRPr="003118DF">
        <w:rPr>
          <w:rFonts w:ascii="Palatino Linotype" w:eastAsia="Times New Roman" w:hAnsi="Palatino Linotype" w:cs="Arial"/>
          <w:b/>
          <w:sz w:val="24"/>
          <w:szCs w:val="24"/>
          <w:lang w:eastAsia="es-ES"/>
        </w:rPr>
        <w:t xml:space="preserve">. </w:t>
      </w:r>
      <w:r w:rsidRPr="003118DF">
        <w:rPr>
          <w:rFonts w:ascii="Palatino Linotype" w:eastAsia="Times New Roman"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3118DF">
        <w:rPr>
          <w:rFonts w:ascii="Palatino Linotype" w:eastAsia="Calibri" w:hAnsi="Palatino Linotype" w:cs="Times New Roman"/>
          <w:sz w:val="24"/>
          <w:szCs w:val="24"/>
          <w:lang w:eastAsia="es-ES_tradnl"/>
        </w:rPr>
        <w:t>.</w:t>
      </w:r>
    </w:p>
    <w:p w14:paraId="201C9E1A" w14:textId="77777777" w:rsidR="007040C7" w:rsidRPr="003118DF" w:rsidRDefault="007040C7" w:rsidP="007040C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4EA1601" w14:textId="77777777" w:rsidR="007040C7" w:rsidRPr="003118DF" w:rsidRDefault="007040C7" w:rsidP="007040C7">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118DF">
        <w:rPr>
          <w:rFonts w:ascii="Palatino Linotype" w:hAnsi="Palatino Linotype"/>
          <w:b/>
          <w:sz w:val="28"/>
          <w:szCs w:val="28"/>
        </w:rPr>
        <w:t>QUINTO</w:t>
      </w:r>
      <w:r w:rsidRPr="003118DF">
        <w:rPr>
          <w:rFonts w:ascii="Palatino Linotype" w:hAnsi="Palatino Linotype"/>
          <w:b/>
          <w:sz w:val="24"/>
          <w:szCs w:val="24"/>
        </w:rPr>
        <w:t xml:space="preserve">. </w:t>
      </w:r>
      <w:r w:rsidRPr="003118DF">
        <w:rPr>
          <w:rFonts w:ascii="Palatino Linotype" w:eastAsia="Times New Roman" w:hAnsi="Palatino Linotype" w:cs="Arial"/>
          <w:b/>
          <w:sz w:val="24"/>
          <w:szCs w:val="24"/>
          <w:lang w:eastAsia="es-ES"/>
        </w:rPr>
        <w:t>Notifíquese</w:t>
      </w:r>
      <w:r w:rsidRPr="003118DF">
        <w:rPr>
          <w:rFonts w:ascii="Palatino Linotype" w:eastAsia="Times New Roman" w:hAnsi="Palatino Linotype" w:cs="Arial"/>
          <w:sz w:val="24"/>
          <w:szCs w:val="24"/>
          <w:lang w:eastAsia="es-ES"/>
        </w:rPr>
        <w:t xml:space="preserve"> </w:t>
      </w:r>
      <w:r w:rsidRPr="003118DF">
        <w:rPr>
          <w:rFonts w:ascii="Palatino Linotype" w:eastAsia="Times New Roman" w:hAnsi="Palatino Linotype" w:cs="Arial"/>
          <w:b/>
          <w:sz w:val="24"/>
          <w:szCs w:val="24"/>
          <w:lang w:eastAsia="es-ES"/>
        </w:rPr>
        <w:t>a la Recurrente</w:t>
      </w:r>
      <w:r w:rsidRPr="003118DF">
        <w:rPr>
          <w:rFonts w:ascii="Palatino Linotype" w:eastAsia="Times New Roman" w:hAnsi="Palatino Linotype" w:cs="Arial"/>
          <w:sz w:val="24"/>
          <w:szCs w:val="24"/>
          <w:lang w:eastAsia="es-ES"/>
        </w:rPr>
        <w:t xml:space="preserve"> la presente resolución a través del </w:t>
      </w:r>
      <w:r w:rsidRPr="003118DF">
        <w:rPr>
          <w:rFonts w:ascii="Palatino Linotype" w:hAnsi="Palatino Linotype" w:cs="Arial"/>
          <w:sz w:val="24"/>
          <w:szCs w:val="24"/>
        </w:rPr>
        <w:t xml:space="preserve">Sistema de Acceso a la Información Mexiquense </w:t>
      </w:r>
      <w:r w:rsidRPr="003118DF">
        <w:rPr>
          <w:rFonts w:ascii="Palatino Linotype" w:hAnsi="Palatino Linotype" w:cs="Arial"/>
          <w:b/>
          <w:sz w:val="24"/>
          <w:szCs w:val="24"/>
        </w:rPr>
        <w:t>(SAIMEX)</w:t>
      </w:r>
      <w:r w:rsidRPr="003118DF">
        <w:rPr>
          <w:rFonts w:ascii="Palatino Linotype" w:eastAsia="Times New Roman" w:hAnsi="Palatino Linotype" w:cs="Arial"/>
          <w:sz w:val="24"/>
          <w:szCs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D148706" w14:textId="77777777" w:rsidR="00F139E3" w:rsidRPr="003118DF" w:rsidRDefault="00F139E3" w:rsidP="00595F0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421B70E" w14:textId="756EF14D" w:rsidR="006B56FD" w:rsidRPr="003118DF" w:rsidRDefault="00F139E3" w:rsidP="00595F0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118DF">
        <w:rPr>
          <w:rFonts w:ascii="Palatino Linotype" w:eastAsia="Times New Roman" w:hAnsi="Palatino Linotype" w:cs="Arial"/>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A62EB" w:rsidRPr="003118DF">
        <w:rPr>
          <w:rFonts w:ascii="Palatino Linotype" w:eastAsia="Times New Roman" w:hAnsi="Palatino Linotype" w:cs="Arial"/>
          <w:sz w:val="24"/>
          <w:szCs w:val="24"/>
          <w:lang w:eastAsia="es-ES"/>
        </w:rPr>
        <w:t xml:space="preserve"> (AUSENCIA JUSTIFICADA)</w:t>
      </w:r>
      <w:r w:rsidRPr="003118DF">
        <w:rPr>
          <w:rFonts w:ascii="Palatino Linotype" w:eastAsia="Times New Roman" w:hAnsi="Palatino Linotype" w:cs="Arial"/>
          <w:sz w:val="24"/>
          <w:szCs w:val="24"/>
          <w:lang w:eastAsia="es-ES"/>
        </w:rPr>
        <w:t>; EN LA T</w:t>
      </w:r>
      <w:r w:rsidR="003A62EB" w:rsidRPr="003118DF">
        <w:rPr>
          <w:rFonts w:ascii="Palatino Linotype" w:eastAsia="Times New Roman" w:hAnsi="Palatino Linotype" w:cs="Arial"/>
          <w:sz w:val="24"/>
          <w:szCs w:val="24"/>
          <w:lang w:eastAsia="es-ES"/>
        </w:rPr>
        <w:t>RIGÉSIMA QUINTA</w:t>
      </w:r>
      <w:r w:rsidRPr="003118DF">
        <w:rPr>
          <w:rFonts w:ascii="Palatino Linotype" w:eastAsia="Times New Roman" w:hAnsi="Palatino Linotype" w:cs="Arial"/>
          <w:sz w:val="24"/>
          <w:szCs w:val="24"/>
          <w:lang w:eastAsia="es-ES"/>
        </w:rPr>
        <w:t xml:space="preserve"> SESIÓN ORDINARIA CELEBRADA EL VEINTISIETE DE </w:t>
      </w:r>
      <w:r w:rsidR="00B427F8" w:rsidRPr="003118DF">
        <w:rPr>
          <w:rFonts w:ascii="Palatino Linotype" w:eastAsia="Times New Roman" w:hAnsi="Palatino Linotype" w:cs="Arial"/>
          <w:sz w:val="24"/>
          <w:szCs w:val="24"/>
          <w:lang w:eastAsia="es-ES"/>
        </w:rPr>
        <w:t xml:space="preserve">SEPTIEMBRE </w:t>
      </w:r>
      <w:r w:rsidRPr="003118DF">
        <w:rPr>
          <w:rFonts w:ascii="Palatino Linotype" w:eastAsia="Times New Roman" w:hAnsi="Palatino Linotype" w:cs="Arial"/>
          <w:sz w:val="24"/>
          <w:szCs w:val="24"/>
          <w:lang w:eastAsia="es-ES"/>
        </w:rPr>
        <w:t xml:space="preserve">DE DOS MIL </w:t>
      </w:r>
      <w:r w:rsidR="00B427F8" w:rsidRPr="003118DF">
        <w:rPr>
          <w:rFonts w:ascii="Palatino Linotype" w:eastAsia="Times New Roman" w:hAnsi="Palatino Linotype" w:cs="Arial"/>
          <w:sz w:val="24"/>
          <w:szCs w:val="24"/>
          <w:lang w:eastAsia="es-ES"/>
        </w:rPr>
        <w:t>VEINTITRÉS</w:t>
      </w:r>
      <w:r w:rsidRPr="003118DF">
        <w:rPr>
          <w:rFonts w:ascii="Palatino Linotype" w:eastAsia="Times New Roman" w:hAnsi="Palatino Linotype" w:cs="Arial"/>
          <w:sz w:val="24"/>
          <w:szCs w:val="24"/>
          <w:lang w:eastAsia="es-ES"/>
        </w:rPr>
        <w:t>, ANTE EL SECRETARIO TÉCNICO DEL PLENO, ALEXIS TAPIA RAMÍREZ.</w:t>
      </w:r>
    </w:p>
    <w:p w14:paraId="49BAB271" w14:textId="77777777" w:rsidR="00F055CA" w:rsidRPr="003118DF" w:rsidRDefault="00F055CA" w:rsidP="00595F0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A5C8806" w14:textId="2EEB2000" w:rsidR="00F055CA" w:rsidRPr="0015281E" w:rsidRDefault="006152BC" w:rsidP="00595F0B">
      <w:pPr>
        <w:autoSpaceDE w:val="0"/>
        <w:autoSpaceDN w:val="0"/>
        <w:adjustRightInd w:val="0"/>
        <w:spacing w:after="0" w:line="360" w:lineRule="auto"/>
        <w:jc w:val="both"/>
        <w:rPr>
          <w:rFonts w:ascii="Palatino Linotype" w:eastAsia="Times New Roman" w:hAnsi="Palatino Linotype" w:cs="Arial"/>
          <w:sz w:val="20"/>
          <w:szCs w:val="24"/>
          <w:lang w:val="es-419" w:eastAsia="es-ES"/>
        </w:rPr>
      </w:pPr>
      <w:r w:rsidRPr="003118DF">
        <w:rPr>
          <w:rFonts w:ascii="Palatino Linotype" w:eastAsia="Times New Roman" w:hAnsi="Palatino Linotype" w:cs="Arial"/>
          <w:sz w:val="20"/>
          <w:szCs w:val="24"/>
          <w:lang w:val="es-MX" w:eastAsia="es-ES"/>
        </w:rPr>
        <w:t>JMV/</w:t>
      </w:r>
      <w:r w:rsidR="0015281E" w:rsidRPr="003118DF">
        <w:rPr>
          <w:rFonts w:ascii="Palatino Linotype" w:eastAsia="Times New Roman" w:hAnsi="Palatino Linotype" w:cs="Arial"/>
          <w:sz w:val="20"/>
          <w:szCs w:val="24"/>
          <w:lang w:val="es-419" w:eastAsia="es-ES"/>
        </w:rPr>
        <w:t>CCR/ROA</w:t>
      </w:r>
      <w:bookmarkStart w:id="0" w:name="_GoBack"/>
      <w:bookmarkEnd w:id="0"/>
    </w:p>
    <w:p w14:paraId="6ADB0207" w14:textId="77777777" w:rsidR="00F055CA" w:rsidRDefault="00F055CA" w:rsidP="00AE3566">
      <w:pPr>
        <w:spacing w:after="0" w:line="360" w:lineRule="auto"/>
        <w:jc w:val="both"/>
        <w:rPr>
          <w:rFonts w:ascii="Palatino Linotype" w:eastAsia="Times New Roman" w:hAnsi="Palatino Linotype" w:cs="Times New Roman"/>
          <w:sz w:val="24"/>
          <w:szCs w:val="24"/>
          <w:lang w:val="es-419" w:eastAsia="es-ES"/>
        </w:rPr>
      </w:pPr>
    </w:p>
    <w:p w14:paraId="7DD1B24A"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70B1C38E"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6EA81665"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41700B9D"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027A67AC"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2CE7D899"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556D3861"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5A18C711"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0399AB40"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394B6215"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1BFEA370"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12D0B111"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6B25A78C"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1E99A5EA"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p w14:paraId="077EC5D2" w14:textId="77777777" w:rsidR="0015281E" w:rsidRDefault="0015281E" w:rsidP="00AE3566">
      <w:pPr>
        <w:spacing w:after="0" w:line="360" w:lineRule="auto"/>
        <w:jc w:val="both"/>
        <w:rPr>
          <w:rFonts w:ascii="Palatino Linotype" w:eastAsia="Times New Roman" w:hAnsi="Palatino Linotype" w:cs="Times New Roman"/>
          <w:sz w:val="24"/>
          <w:szCs w:val="24"/>
          <w:lang w:val="es-419" w:eastAsia="es-ES"/>
        </w:rPr>
      </w:pPr>
    </w:p>
    <w:sectPr w:rsidR="0015281E" w:rsidSect="00A72391">
      <w:headerReference w:type="default"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8721" w14:textId="77777777" w:rsidR="0059446A" w:rsidRDefault="0059446A" w:rsidP="00337A3D">
      <w:pPr>
        <w:spacing w:after="0" w:line="240" w:lineRule="auto"/>
      </w:pPr>
      <w:r>
        <w:separator/>
      </w:r>
    </w:p>
  </w:endnote>
  <w:endnote w:type="continuationSeparator" w:id="0">
    <w:p w14:paraId="6BB0254D" w14:textId="77777777" w:rsidR="0059446A" w:rsidRDefault="0059446A"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77777777" w:rsidR="0059446A" w:rsidRPr="002D6DD8" w:rsidRDefault="0059446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8D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118DF">
              <w:rPr>
                <w:rFonts w:ascii="Palatino Linotype" w:hAnsi="Palatino Linotype"/>
                <w:bCs/>
                <w:noProof/>
                <w:sz w:val="20"/>
              </w:rPr>
              <w:t>41</w:t>
            </w:r>
            <w:r>
              <w:rPr>
                <w:rFonts w:ascii="Palatino Linotype" w:hAnsi="Palatino Linotype"/>
                <w:bCs/>
                <w:noProof/>
                <w:sz w:val="20"/>
              </w:rPr>
              <w:fldChar w:fldCharType="end"/>
            </w:r>
          </w:p>
        </w:sdtContent>
      </w:sdt>
    </w:sdtContent>
  </w:sdt>
  <w:p w14:paraId="0A055A08" w14:textId="77777777" w:rsidR="0059446A" w:rsidRDefault="005944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E4C" w14:textId="77777777" w:rsidR="0059446A" w:rsidRPr="000B69FA" w:rsidRDefault="0059446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8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118DF">
      <w:rPr>
        <w:rFonts w:ascii="Palatino Linotype" w:hAnsi="Palatino Linotype"/>
        <w:bCs/>
        <w:noProof/>
        <w:sz w:val="20"/>
      </w:rPr>
      <w:t>41</w:t>
    </w:r>
    <w:r>
      <w:rPr>
        <w:rFonts w:ascii="Palatino Linotype" w:hAnsi="Palatino Linotype"/>
        <w:bCs/>
        <w:noProof/>
        <w:sz w:val="20"/>
      </w:rPr>
      <w:fldChar w:fldCharType="end"/>
    </w:r>
  </w:p>
  <w:p w14:paraId="268F60E7" w14:textId="77777777" w:rsidR="0059446A" w:rsidRDefault="005944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C9EA" w14:textId="77777777" w:rsidR="0059446A" w:rsidRDefault="0059446A" w:rsidP="00337A3D">
      <w:pPr>
        <w:spacing w:after="0" w:line="240" w:lineRule="auto"/>
      </w:pPr>
      <w:r>
        <w:separator/>
      </w:r>
    </w:p>
  </w:footnote>
  <w:footnote w:type="continuationSeparator" w:id="0">
    <w:p w14:paraId="5414B25B" w14:textId="77777777" w:rsidR="0059446A" w:rsidRDefault="0059446A" w:rsidP="00337A3D">
      <w:pPr>
        <w:spacing w:after="0" w:line="240" w:lineRule="auto"/>
      </w:pPr>
      <w:r>
        <w:continuationSeparator/>
      </w:r>
    </w:p>
  </w:footnote>
  <w:footnote w:id="1">
    <w:p w14:paraId="2C6463B6" w14:textId="77777777" w:rsidR="0059446A" w:rsidRPr="00946E1F" w:rsidRDefault="0059446A" w:rsidP="007342D9">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954"/>
      <w:gridCol w:w="4536"/>
    </w:tblGrid>
    <w:tr w:rsidR="0059446A" w14:paraId="31E2920A" w14:textId="77777777" w:rsidTr="00BD0B80">
      <w:trPr>
        <w:trHeight w:val="227"/>
      </w:trPr>
      <w:tc>
        <w:tcPr>
          <w:tcW w:w="5954" w:type="dxa"/>
          <w:vAlign w:val="center"/>
          <w:hideMark/>
        </w:tcPr>
        <w:p w14:paraId="50A7DAC6" w14:textId="77777777" w:rsidR="0059446A" w:rsidRPr="004F346A" w:rsidRDefault="0059446A"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536" w:type="dxa"/>
          <w:hideMark/>
        </w:tcPr>
        <w:p w14:paraId="5280CA6D" w14:textId="5F5AB9F6" w:rsidR="0059446A" w:rsidRPr="004F346A" w:rsidRDefault="0059446A" w:rsidP="00BD0B80">
          <w:pPr>
            <w:spacing w:after="0" w:line="240" w:lineRule="auto"/>
            <w:ind w:left="-486" w:firstLine="558"/>
            <w:jc w:val="right"/>
            <w:rPr>
              <w:rFonts w:ascii="Palatino Linotype" w:hAnsi="Palatino Linotype" w:cs="Arial"/>
              <w:b/>
              <w:lang w:val="es-419"/>
            </w:rPr>
          </w:pPr>
          <w:r>
            <w:rPr>
              <w:rFonts w:ascii="Palatino Linotype" w:hAnsi="Palatino Linotype" w:cs="Arial"/>
              <w:b/>
              <w:bCs/>
              <w:lang w:val="es-419" w:eastAsia="es-MX"/>
            </w:rPr>
            <w:t>01235</w:t>
          </w:r>
          <w:r w:rsidRPr="004F346A">
            <w:rPr>
              <w:rFonts w:ascii="Palatino Linotype" w:hAnsi="Palatino Linotype" w:cs="Arial"/>
              <w:b/>
              <w:bCs/>
              <w:lang w:eastAsia="es-MX"/>
            </w:rPr>
            <w:t>/INFOEM/IP/RR/202</w:t>
          </w:r>
          <w:r>
            <w:rPr>
              <w:rFonts w:ascii="Palatino Linotype" w:hAnsi="Palatino Linotype" w:cs="Arial"/>
              <w:b/>
              <w:bCs/>
              <w:lang w:val="es-419" w:eastAsia="es-MX"/>
            </w:rPr>
            <w:t>3</w:t>
          </w:r>
          <w:r w:rsidRPr="004F346A">
            <w:rPr>
              <w:rFonts w:ascii="Palatino Linotype" w:hAnsi="Palatino Linotype" w:cs="Arial"/>
              <w:b/>
              <w:bCs/>
              <w:lang w:val="es-419" w:eastAsia="es-MX"/>
            </w:rPr>
            <w:t xml:space="preserve"> y Acumulados</w:t>
          </w:r>
        </w:p>
      </w:tc>
    </w:tr>
    <w:tr w:rsidR="0059446A" w14:paraId="0AEC146A" w14:textId="77777777" w:rsidTr="00BD0B80">
      <w:trPr>
        <w:trHeight w:val="242"/>
      </w:trPr>
      <w:tc>
        <w:tcPr>
          <w:tcW w:w="5954" w:type="dxa"/>
          <w:vAlign w:val="center"/>
          <w:hideMark/>
        </w:tcPr>
        <w:p w14:paraId="5C094653" w14:textId="77777777" w:rsidR="0059446A" w:rsidRPr="004F346A" w:rsidRDefault="0059446A"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536" w:type="dxa"/>
        </w:tcPr>
        <w:p w14:paraId="6ADBBCEF" w14:textId="1EF05890" w:rsidR="0059446A" w:rsidRPr="00FB22C7" w:rsidRDefault="0059446A" w:rsidP="004F346A">
          <w:pPr>
            <w:spacing w:after="0" w:line="240" w:lineRule="auto"/>
            <w:jc w:val="right"/>
            <w:rPr>
              <w:rFonts w:ascii="Palatino Linotype" w:hAnsi="Palatino Linotype" w:cs="Arial"/>
              <w:b/>
              <w:lang w:val="es-419"/>
            </w:rPr>
          </w:pPr>
          <w:r>
            <w:rPr>
              <w:rFonts w:ascii="Palatino Linotype" w:hAnsi="Palatino Linotype" w:cs="Arial"/>
              <w:b/>
              <w:lang w:val="es-419"/>
            </w:rPr>
            <w:t>Secretaría del Medio Ambiente</w:t>
          </w:r>
        </w:p>
      </w:tc>
    </w:tr>
    <w:tr w:rsidR="0059446A" w14:paraId="48F43D6B" w14:textId="77777777" w:rsidTr="00EB529B">
      <w:trPr>
        <w:trHeight w:val="683"/>
      </w:trPr>
      <w:tc>
        <w:tcPr>
          <w:tcW w:w="5954" w:type="dxa"/>
          <w:hideMark/>
        </w:tcPr>
        <w:p w14:paraId="1DD7D617" w14:textId="77777777" w:rsidR="0059446A" w:rsidRPr="004F346A" w:rsidRDefault="0059446A"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536" w:type="dxa"/>
          <w:hideMark/>
        </w:tcPr>
        <w:p w14:paraId="7C3CF0F1" w14:textId="77777777" w:rsidR="0059446A" w:rsidRPr="004F346A" w:rsidRDefault="0059446A"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59446A" w:rsidRPr="00AE046A" w:rsidRDefault="0059446A"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6238"/>
      <w:gridCol w:w="4394"/>
    </w:tblGrid>
    <w:tr w:rsidR="0059446A" w14:paraId="64577FDF" w14:textId="77777777" w:rsidTr="00BD0B80">
      <w:trPr>
        <w:trHeight w:val="227"/>
      </w:trPr>
      <w:tc>
        <w:tcPr>
          <w:tcW w:w="6238" w:type="dxa"/>
          <w:vAlign w:val="center"/>
          <w:hideMark/>
        </w:tcPr>
        <w:p w14:paraId="74DB1153" w14:textId="77777777" w:rsidR="0059446A" w:rsidRPr="00641471" w:rsidRDefault="0059446A"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13349C29" w14:textId="09730BED" w:rsidR="0059446A" w:rsidRPr="00E45C77" w:rsidRDefault="0059446A" w:rsidP="00BD0B80">
          <w:pPr>
            <w:spacing w:after="0" w:line="240" w:lineRule="auto"/>
            <w:jc w:val="right"/>
            <w:rPr>
              <w:rFonts w:ascii="Palatino Linotype" w:hAnsi="Palatino Linotype" w:cs="Arial"/>
              <w:b/>
              <w:lang w:val="es-419"/>
            </w:rPr>
          </w:pPr>
          <w:r>
            <w:rPr>
              <w:rFonts w:ascii="Palatino Linotype" w:hAnsi="Palatino Linotype" w:cs="Arial"/>
              <w:b/>
              <w:bCs/>
              <w:lang w:val="es-419" w:eastAsia="es-MX"/>
            </w:rPr>
            <w:t>01235</w:t>
          </w:r>
          <w:r w:rsidRPr="00E45C77">
            <w:rPr>
              <w:rFonts w:ascii="Palatino Linotype" w:hAnsi="Palatino Linotype" w:cs="Arial"/>
              <w:b/>
              <w:bCs/>
              <w:lang w:eastAsia="es-MX"/>
            </w:rPr>
            <w:t>/INFOEM/IP/RR/202</w:t>
          </w:r>
          <w:r>
            <w:rPr>
              <w:rFonts w:ascii="Palatino Linotype" w:hAnsi="Palatino Linotype" w:cs="Arial"/>
              <w:b/>
              <w:bCs/>
              <w:lang w:val="es-419" w:eastAsia="es-MX"/>
            </w:rPr>
            <w:t>3</w:t>
          </w:r>
          <w:r w:rsidRPr="00E45C77">
            <w:rPr>
              <w:rFonts w:ascii="Palatino Linotype" w:hAnsi="Palatino Linotype" w:cs="Arial"/>
              <w:b/>
              <w:bCs/>
              <w:lang w:val="es-419" w:eastAsia="es-MX"/>
            </w:rPr>
            <w:t xml:space="preserve"> y Acumulados</w:t>
          </w:r>
        </w:p>
      </w:tc>
    </w:tr>
    <w:tr w:rsidR="0059446A" w:rsidRPr="0044039E" w14:paraId="73B73D49" w14:textId="77777777" w:rsidTr="00BD0B80">
      <w:trPr>
        <w:trHeight w:val="242"/>
      </w:trPr>
      <w:tc>
        <w:tcPr>
          <w:tcW w:w="6238" w:type="dxa"/>
          <w:vAlign w:val="center"/>
          <w:hideMark/>
        </w:tcPr>
        <w:p w14:paraId="0BD189F2" w14:textId="77777777" w:rsidR="0059446A" w:rsidRPr="00F936A1" w:rsidRDefault="0059446A"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4394" w:type="dxa"/>
          <w:hideMark/>
        </w:tcPr>
        <w:p w14:paraId="00A5CD07" w14:textId="69A80116" w:rsidR="0059446A" w:rsidRPr="00FB22C7" w:rsidRDefault="0059446A" w:rsidP="00983567">
          <w:pPr>
            <w:spacing w:after="0" w:line="240" w:lineRule="auto"/>
            <w:jc w:val="right"/>
            <w:rPr>
              <w:rFonts w:ascii="Palatino Linotype" w:hAnsi="Palatino Linotype" w:cs="Arial"/>
              <w:b/>
              <w:lang w:val="es-419"/>
            </w:rPr>
          </w:pPr>
          <w:r>
            <w:rPr>
              <w:rFonts w:ascii="Palatino Linotype" w:hAnsi="Palatino Linotype" w:cs="Arial"/>
              <w:b/>
              <w:lang w:val="es-419"/>
            </w:rPr>
            <w:t>Secretaría del Medio Ambiente</w:t>
          </w:r>
        </w:p>
      </w:tc>
    </w:tr>
    <w:tr w:rsidR="0059446A" w14:paraId="3627A836" w14:textId="77777777" w:rsidTr="00BD0B80">
      <w:trPr>
        <w:trHeight w:val="342"/>
      </w:trPr>
      <w:tc>
        <w:tcPr>
          <w:tcW w:w="6238" w:type="dxa"/>
        </w:tcPr>
        <w:p w14:paraId="57B71F1E" w14:textId="77777777" w:rsidR="0059446A" w:rsidRPr="00641471" w:rsidRDefault="0059446A"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2731A22F" w14:textId="27C6A005" w:rsidR="0059446A" w:rsidRPr="00FB22C7" w:rsidRDefault="0059446A" w:rsidP="00BD0B80">
          <w:pPr>
            <w:spacing w:after="0" w:line="240" w:lineRule="auto"/>
            <w:jc w:val="right"/>
            <w:rPr>
              <w:rFonts w:ascii="Palatino Linotype" w:hAnsi="Palatino Linotype" w:cs="Arial"/>
              <w:b/>
              <w:lang w:val="es-419"/>
            </w:rPr>
          </w:pPr>
          <w:r w:rsidRPr="00983567">
            <w:rPr>
              <w:rFonts w:ascii="Palatino Linotype" w:hAnsi="Palatino Linotype" w:cs="Arial"/>
              <w:b/>
              <w:noProof/>
              <w:lang w:val="es-MX" w:eastAsia="es-MX"/>
            </w:rPr>
            <w:drawing>
              <wp:anchor distT="0" distB="0" distL="114300" distR="114300" simplePos="0" relativeHeight="251659264" behindDoc="1" locked="0" layoutInCell="0" allowOverlap="1" wp14:anchorId="0AB897A7" wp14:editId="0D81DD9F">
                <wp:simplePos x="0" y="0"/>
                <wp:positionH relativeFrom="page">
                  <wp:posOffset>-4321175</wp:posOffset>
                </wp:positionH>
                <wp:positionV relativeFrom="page">
                  <wp:posOffset>-989330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32DE5">
            <w:rPr>
              <w:rFonts w:ascii="Palatino Linotype" w:hAnsi="Palatino Linotype" w:cs="Arial"/>
              <w:b/>
              <w:lang w:val="es-419"/>
            </w:rPr>
            <w:t>XXXXXXX</w:t>
          </w:r>
        </w:p>
      </w:tc>
    </w:tr>
    <w:tr w:rsidR="0059446A" w14:paraId="5DA5D8BB" w14:textId="77777777" w:rsidTr="00BD0B80">
      <w:trPr>
        <w:trHeight w:val="342"/>
      </w:trPr>
      <w:tc>
        <w:tcPr>
          <w:tcW w:w="6238" w:type="dxa"/>
        </w:tcPr>
        <w:p w14:paraId="2A6CEFDE" w14:textId="77777777" w:rsidR="0059446A" w:rsidRPr="00641471" w:rsidRDefault="0059446A"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303ADFBB" w14:textId="77777777" w:rsidR="0059446A" w:rsidRPr="00E45C77" w:rsidRDefault="0059446A"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01B77DE1" w:rsidR="0059446A" w:rsidRPr="00C222C0" w:rsidRDefault="0059446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AD3434E"/>
    <w:multiLevelType w:val="hybridMultilevel"/>
    <w:tmpl w:val="1012C94C"/>
    <w:lvl w:ilvl="0" w:tplc="AF6A24B2">
      <w:start w:val="1"/>
      <w:numFmt w:val="decimal"/>
      <w:lvlText w:val="%1."/>
      <w:lvlJc w:val="left"/>
      <w:pPr>
        <w:ind w:left="1080" w:hanging="360"/>
      </w:pPr>
      <w:rPr>
        <w:rFonts w:hint="default"/>
        <w:i w:val="0"/>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43B40C2E"/>
    <w:multiLevelType w:val="hybridMultilevel"/>
    <w:tmpl w:val="9788B52A"/>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4" w15:restartNumberingAfterBreak="0">
    <w:nsid w:val="71CC028B"/>
    <w:multiLevelType w:val="hybridMultilevel"/>
    <w:tmpl w:val="7604DA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3"/>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04FC"/>
    <w:rsid w:val="000010FD"/>
    <w:rsid w:val="0000348B"/>
    <w:rsid w:val="000041D6"/>
    <w:rsid w:val="00006828"/>
    <w:rsid w:val="00006F24"/>
    <w:rsid w:val="00007288"/>
    <w:rsid w:val="0001129C"/>
    <w:rsid w:val="00015608"/>
    <w:rsid w:val="000158FD"/>
    <w:rsid w:val="00017026"/>
    <w:rsid w:val="00020525"/>
    <w:rsid w:val="0002461D"/>
    <w:rsid w:val="00026713"/>
    <w:rsid w:val="00031FE6"/>
    <w:rsid w:val="00036F8B"/>
    <w:rsid w:val="00044827"/>
    <w:rsid w:val="00045D7D"/>
    <w:rsid w:val="00052778"/>
    <w:rsid w:val="00053D72"/>
    <w:rsid w:val="00063283"/>
    <w:rsid w:val="000635FB"/>
    <w:rsid w:val="00064D17"/>
    <w:rsid w:val="00064E75"/>
    <w:rsid w:val="00066174"/>
    <w:rsid w:val="00074199"/>
    <w:rsid w:val="000762C5"/>
    <w:rsid w:val="00081381"/>
    <w:rsid w:val="000850B4"/>
    <w:rsid w:val="000858A0"/>
    <w:rsid w:val="00090210"/>
    <w:rsid w:val="00092FF4"/>
    <w:rsid w:val="00097BA0"/>
    <w:rsid w:val="000A14D7"/>
    <w:rsid w:val="000A4CC9"/>
    <w:rsid w:val="000B6691"/>
    <w:rsid w:val="000C253E"/>
    <w:rsid w:val="000C3CAB"/>
    <w:rsid w:val="000C5100"/>
    <w:rsid w:val="000D1973"/>
    <w:rsid w:val="000D389D"/>
    <w:rsid w:val="000D4941"/>
    <w:rsid w:val="000E08A0"/>
    <w:rsid w:val="000E7FBB"/>
    <w:rsid w:val="000F1EF2"/>
    <w:rsid w:val="000F78F3"/>
    <w:rsid w:val="00106667"/>
    <w:rsid w:val="00106A7F"/>
    <w:rsid w:val="001113D6"/>
    <w:rsid w:val="0011238D"/>
    <w:rsid w:val="00121A8A"/>
    <w:rsid w:val="00121CFD"/>
    <w:rsid w:val="00123996"/>
    <w:rsid w:val="00125045"/>
    <w:rsid w:val="0012609F"/>
    <w:rsid w:val="00127370"/>
    <w:rsid w:val="001339D7"/>
    <w:rsid w:val="001344B2"/>
    <w:rsid w:val="0013585F"/>
    <w:rsid w:val="001365FD"/>
    <w:rsid w:val="00142307"/>
    <w:rsid w:val="00143A49"/>
    <w:rsid w:val="00145149"/>
    <w:rsid w:val="001460D8"/>
    <w:rsid w:val="001477AF"/>
    <w:rsid w:val="00150374"/>
    <w:rsid w:val="00150BE8"/>
    <w:rsid w:val="0015281E"/>
    <w:rsid w:val="00163245"/>
    <w:rsid w:val="001827E3"/>
    <w:rsid w:val="0019299B"/>
    <w:rsid w:val="00192BE7"/>
    <w:rsid w:val="001B0DEB"/>
    <w:rsid w:val="001B2723"/>
    <w:rsid w:val="001B2ECF"/>
    <w:rsid w:val="001B6CB9"/>
    <w:rsid w:val="001B735F"/>
    <w:rsid w:val="001C034C"/>
    <w:rsid w:val="001C0F6B"/>
    <w:rsid w:val="001C29D3"/>
    <w:rsid w:val="001C39DE"/>
    <w:rsid w:val="001C72F6"/>
    <w:rsid w:val="001C7C36"/>
    <w:rsid w:val="001D153B"/>
    <w:rsid w:val="001D1E77"/>
    <w:rsid w:val="001D6EA7"/>
    <w:rsid w:val="001D7D0B"/>
    <w:rsid w:val="001E156B"/>
    <w:rsid w:val="001E28BA"/>
    <w:rsid w:val="001E3227"/>
    <w:rsid w:val="001E3B5B"/>
    <w:rsid w:val="001E596A"/>
    <w:rsid w:val="001E66FA"/>
    <w:rsid w:val="001F09E5"/>
    <w:rsid w:val="001F1C38"/>
    <w:rsid w:val="001F40C6"/>
    <w:rsid w:val="001F55F3"/>
    <w:rsid w:val="002018B0"/>
    <w:rsid w:val="002079DF"/>
    <w:rsid w:val="00214CAB"/>
    <w:rsid w:val="002160EE"/>
    <w:rsid w:val="002201D0"/>
    <w:rsid w:val="00220C25"/>
    <w:rsid w:val="00220F6E"/>
    <w:rsid w:val="0022719C"/>
    <w:rsid w:val="002274F5"/>
    <w:rsid w:val="00230A7A"/>
    <w:rsid w:val="002312E1"/>
    <w:rsid w:val="002360F3"/>
    <w:rsid w:val="00242F50"/>
    <w:rsid w:val="00251E16"/>
    <w:rsid w:val="00256B36"/>
    <w:rsid w:val="00260975"/>
    <w:rsid w:val="00262958"/>
    <w:rsid w:val="00264ABE"/>
    <w:rsid w:val="00267684"/>
    <w:rsid w:val="00271585"/>
    <w:rsid w:val="00273C31"/>
    <w:rsid w:val="00275A85"/>
    <w:rsid w:val="00277383"/>
    <w:rsid w:val="00277FA0"/>
    <w:rsid w:val="00281906"/>
    <w:rsid w:val="00283A4C"/>
    <w:rsid w:val="00285BF6"/>
    <w:rsid w:val="00285F96"/>
    <w:rsid w:val="00286B17"/>
    <w:rsid w:val="00287D9C"/>
    <w:rsid w:val="002904C7"/>
    <w:rsid w:val="00290F21"/>
    <w:rsid w:val="002920FF"/>
    <w:rsid w:val="0029345A"/>
    <w:rsid w:val="00294F0C"/>
    <w:rsid w:val="002A0B67"/>
    <w:rsid w:val="002A78CB"/>
    <w:rsid w:val="002B10F6"/>
    <w:rsid w:val="002B29CD"/>
    <w:rsid w:val="002B2D00"/>
    <w:rsid w:val="002B5DC9"/>
    <w:rsid w:val="002C0968"/>
    <w:rsid w:val="002C4323"/>
    <w:rsid w:val="002D1CD9"/>
    <w:rsid w:val="002E07B8"/>
    <w:rsid w:val="002F0173"/>
    <w:rsid w:val="002F0A5E"/>
    <w:rsid w:val="002F234F"/>
    <w:rsid w:val="002F5EFA"/>
    <w:rsid w:val="0030002F"/>
    <w:rsid w:val="00301561"/>
    <w:rsid w:val="003118DF"/>
    <w:rsid w:val="00316923"/>
    <w:rsid w:val="00320336"/>
    <w:rsid w:val="00325AA0"/>
    <w:rsid w:val="00327A14"/>
    <w:rsid w:val="00332804"/>
    <w:rsid w:val="00336B2F"/>
    <w:rsid w:val="00337A3D"/>
    <w:rsid w:val="0034450B"/>
    <w:rsid w:val="00345150"/>
    <w:rsid w:val="003451D1"/>
    <w:rsid w:val="00345854"/>
    <w:rsid w:val="00350C4A"/>
    <w:rsid w:val="00353CFA"/>
    <w:rsid w:val="00363067"/>
    <w:rsid w:val="00370F28"/>
    <w:rsid w:val="00374011"/>
    <w:rsid w:val="0037565D"/>
    <w:rsid w:val="00375941"/>
    <w:rsid w:val="00376212"/>
    <w:rsid w:val="00377C59"/>
    <w:rsid w:val="00380A4B"/>
    <w:rsid w:val="00385927"/>
    <w:rsid w:val="003910F2"/>
    <w:rsid w:val="0039588D"/>
    <w:rsid w:val="00396086"/>
    <w:rsid w:val="003A62EB"/>
    <w:rsid w:val="003A699A"/>
    <w:rsid w:val="003B1810"/>
    <w:rsid w:val="003B2A7A"/>
    <w:rsid w:val="003B4447"/>
    <w:rsid w:val="003C0F39"/>
    <w:rsid w:val="003C55C2"/>
    <w:rsid w:val="003D0A6C"/>
    <w:rsid w:val="003D60CE"/>
    <w:rsid w:val="003E0D83"/>
    <w:rsid w:val="003E1654"/>
    <w:rsid w:val="003E30A6"/>
    <w:rsid w:val="003E3631"/>
    <w:rsid w:val="003E3C5F"/>
    <w:rsid w:val="003E4F36"/>
    <w:rsid w:val="003E5769"/>
    <w:rsid w:val="003F6136"/>
    <w:rsid w:val="00401215"/>
    <w:rsid w:val="0040212F"/>
    <w:rsid w:val="004044EA"/>
    <w:rsid w:val="004061F6"/>
    <w:rsid w:val="0041178A"/>
    <w:rsid w:val="00414758"/>
    <w:rsid w:val="00416DA4"/>
    <w:rsid w:val="00423C39"/>
    <w:rsid w:val="00424C1A"/>
    <w:rsid w:val="00425FDD"/>
    <w:rsid w:val="00427A76"/>
    <w:rsid w:val="004301E2"/>
    <w:rsid w:val="0043066E"/>
    <w:rsid w:val="004309E9"/>
    <w:rsid w:val="004322AB"/>
    <w:rsid w:val="00437865"/>
    <w:rsid w:val="0044039E"/>
    <w:rsid w:val="00447E2F"/>
    <w:rsid w:val="00450D9D"/>
    <w:rsid w:val="00454FE0"/>
    <w:rsid w:val="00455096"/>
    <w:rsid w:val="00464365"/>
    <w:rsid w:val="00464727"/>
    <w:rsid w:val="00472D9A"/>
    <w:rsid w:val="004774DE"/>
    <w:rsid w:val="00481FD3"/>
    <w:rsid w:val="00482CBF"/>
    <w:rsid w:val="00482EE3"/>
    <w:rsid w:val="00486310"/>
    <w:rsid w:val="00486467"/>
    <w:rsid w:val="0049295E"/>
    <w:rsid w:val="00495265"/>
    <w:rsid w:val="00495A9D"/>
    <w:rsid w:val="004A05CE"/>
    <w:rsid w:val="004A0624"/>
    <w:rsid w:val="004A5888"/>
    <w:rsid w:val="004A7465"/>
    <w:rsid w:val="004B0A66"/>
    <w:rsid w:val="004B0B57"/>
    <w:rsid w:val="004B16DC"/>
    <w:rsid w:val="004B60E4"/>
    <w:rsid w:val="004C5AB9"/>
    <w:rsid w:val="004C5B12"/>
    <w:rsid w:val="004C7193"/>
    <w:rsid w:val="004D1B8A"/>
    <w:rsid w:val="004D5BEB"/>
    <w:rsid w:val="004E32A0"/>
    <w:rsid w:val="004E579E"/>
    <w:rsid w:val="004E72E0"/>
    <w:rsid w:val="004F346A"/>
    <w:rsid w:val="004F3932"/>
    <w:rsid w:val="00503B7E"/>
    <w:rsid w:val="0050786B"/>
    <w:rsid w:val="0051223F"/>
    <w:rsid w:val="005148B8"/>
    <w:rsid w:val="00523934"/>
    <w:rsid w:val="00525C8E"/>
    <w:rsid w:val="00527EBA"/>
    <w:rsid w:val="00531E03"/>
    <w:rsid w:val="005323B3"/>
    <w:rsid w:val="00535474"/>
    <w:rsid w:val="00540396"/>
    <w:rsid w:val="005429E6"/>
    <w:rsid w:val="005432EA"/>
    <w:rsid w:val="00550265"/>
    <w:rsid w:val="0055074F"/>
    <w:rsid w:val="0055322F"/>
    <w:rsid w:val="005560DB"/>
    <w:rsid w:val="005561A8"/>
    <w:rsid w:val="00560241"/>
    <w:rsid w:val="005602E4"/>
    <w:rsid w:val="00564FB2"/>
    <w:rsid w:val="00570211"/>
    <w:rsid w:val="00572059"/>
    <w:rsid w:val="00573CC0"/>
    <w:rsid w:val="005766BE"/>
    <w:rsid w:val="00576712"/>
    <w:rsid w:val="0058313F"/>
    <w:rsid w:val="00584DDC"/>
    <w:rsid w:val="00586899"/>
    <w:rsid w:val="00586B75"/>
    <w:rsid w:val="00590200"/>
    <w:rsid w:val="00591CA7"/>
    <w:rsid w:val="00592DB9"/>
    <w:rsid w:val="00593096"/>
    <w:rsid w:val="0059446A"/>
    <w:rsid w:val="0059463C"/>
    <w:rsid w:val="00595F0B"/>
    <w:rsid w:val="005A0909"/>
    <w:rsid w:val="005A30E9"/>
    <w:rsid w:val="005A7144"/>
    <w:rsid w:val="005B781D"/>
    <w:rsid w:val="005C26EC"/>
    <w:rsid w:val="005C323F"/>
    <w:rsid w:val="005C41DF"/>
    <w:rsid w:val="005C5147"/>
    <w:rsid w:val="005C5D06"/>
    <w:rsid w:val="005D0626"/>
    <w:rsid w:val="005D6927"/>
    <w:rsid w:val="005E43B0"/>
    <w:rsid w:val="005E5060"/>
    <w:rsid w:val="005E68EA"/>
    <w:rsid w:val="005F0B96"/>
    <w:rsid w:val="006055A5"/>
    <w:rsid w:val="00610A70"/>
    <w:rsid w:val="006134C2"/>
    <w:rsid w:val="00614BA5"/>
    <w:rsid w:val="006152BC"/>
    <w:rsid w:val="006165A6"/>
    <w:rsid w:val="00617B9D"/>
    <w:rsid w:val="0062084D"/>
    <w:rsid w:val="00621C53"/>
    <w:rsid w:val="0062676F"/>
    <w:rsid w:val="00630254"/>
    <w:rsid w:val="0064153B"/>
    <w:rsid w:val="00646E3C"/>
    <w:rsid w:val="00646F95"/>
    <w:rsid w:val="00647137"/>
    <w:rsid w:val="00654A31"/>
    <w:rsid w:val="0065681D"/>
    <w:rsid w:val="00660E14"/>
    <w:rsid w:val="006627EA"/>
    <w:rsid w:val="00667B9F"/>
    <w:rsid w:val="00682049"/>
    <w:rsid w:val="00685B3E"/>
    <w:rsid w:val="00685CB7"/>
    <w:rsid w:val="00687D54"/>
    <w:rsid w:val="00687E4A"/>
    <w:rsid w:val="00692A2D"/>
    <w:rsid w:val="006935FE"/>
    <w:rsid w:val="00697D7F"/>
    <w:rsid w:val="006A1423"/>
    <w:rsid w:val="006A3DBA"/>
    <w:rsid w:val="006A5B6F"/>
    <w:rsid w:val="006A78C7"/>
    <w:rsid w:val="006B56FD"/>
    <w:rsid w:val="006B7DD1"/>
    <w:rsid w:val="006C6FE4"/>
    <w:rsid w:val="006C7B6C"/>
    <w:rsid w:val="006D0775"/>
    <w:rsid w:val="006D39B8"/>
    <w:rsid w:val="006D7FC4"/>
    <w:rsid w:val="006E1FF6"/>
    <w:rsid w:val="006E314D"/>
    <w:rsid w:val="006E39EF"/>
    <w:rsid w:val="006E4E97"/>
    <w:rsid w:val="006F28C0"/>
    <w:rsid w:val="006F3E13"/>
    <w:rsid w:val="006F3E4F"/>
    <w:rsid w:val="006F603D"/>
    <w:rsid w:val="00701979"/>
    <w:rsid w:val="00702210"/>
    <w:rsid w:val="007040C7"/>
    <w:rsid w:val="00704A97"/>
    <w:rsid w:val="007105BD"/>
    <w:rsid w:val="0071090B"/>
    <w:rsid w:val="00711905"/>
    <w:rsid w:val="007170A4"/>
    <w:rsid w:val="0072154A"/>
    <w:rsid w:val="00730449"/>
    <w:rsid w:val="00730856"/>
    <w:rsid w:val="00731A92"/>
    <w:rsid w:val="00732DE5"/>
    <w:rsid w:val="007342D9"/>
    <w:rsid w:val="0073494D"/>
    <w:rsid w:val="00736560"/>
    <w:rsid w:val="00741E4D"/>
    <w:rsid w:val="0074296C"/>
    <w:rsid w:val="00744094"/>
    <w:rsid w:val="00747489"/>
    <w:rsid w:val="00750F6E"/>
    <w:rsid w:val="00752E42"/>
    <w:rsid w:val="00753D58"/>
    <w:rsid w:val="00753DCA"/>
    <w:rsid w:val="007673C3"/>
    <w:rsid w:val="007725AB"/>
    <w:rsid w:val="007757D3"/>
    <w:rsid w:val="00783FB4"/>
    <w:rsid w:val="00786FEF"/>
    <w:rsid w:val="00792152"/>
    <w:rsid w:val="00793231"/>
    <w:rsid w:val="00793CA4"/>
    <w:rsid w:val="00794E3B"/>
    <w:rsid w:val="00795B49"/>
    <w:rsid w:val="007A1167"/>
    <w:rsid w:val="007A1404"/>
    <w:rsid w:val="007A3E68"/>
    <w:rsid w:val="007A78D0"/>
    <w:rsid w:val="007B6867"/>
    <w:rsid w:val="007B7894"/>
    <w:rsid w:val="007C086A"/>
    <w:rsid w:val="007C0A4F"/>
    <w:rsid w:val="007C156B"/>
    <w:rsid w:val="007C289B"/>
    <w:rsid w:val="007C4567"/>
    <w:rsid w:val="007C4FF3"/>
    <w:rsid w:val="007D2BD1"/>
    <w:rsid w:val="007D6B3C"/>
    <w:rsid w:val="007D7122"/>
    <w:rsid w:val="007E2ADF"/>
    <w:rsid w:val="007E4212"/>
    <w:rsid w:val="007E54AE"/>
    <w:rsid w:val="007E55C5"/>
    <w:rsid w:val="007F12CA"/>
    <w:rsid w:val="007F65A4"/>
    <w:rsid w:val="00800417"/>
    <w:rsid w:val="00801ABC"/>
    <w:rsid w:val="008035F5"/>
    <w:rsid w:val="008041A1"/>
    <w:rsid w:val="00806F7E"/>
    <w:rsid w:val="008071C7"/>
    <w:rsid w:val="00811A19"/>
    <w:rsid w:val="00820B9A"/>
    <w:rsid w:val="0082283B"/>
    <w:rsid w:val="008242D0"/>
    <w:rsid w:val="00834445"/>
    <w:rsid w:val="00836509"/>
    <w:rsid w:val="00844E65"/>
    <w:rsid w:val="008462E0"/>
    <w:rsid w:val="008505B6"/>
    <w:rsid w:val="00850F6F"/>
    <w:rsid w:val="00853FE9"/>
    <w:rsid w:val="008542CE"/>
    <w:rsid w:val="00855E03"/>
    <w:rsid w:val="00857253"/>
    <w:rsid w:val="00862FC4"/>
    <w:rsid w:val="008655F3"/>
    <w:rsid w:val="008731B2"/>
    <w:rsid w:val="00881A1F"/>
    <w:rsid w:val="0088691E"/>
    <w:rsid w:val="0088704B"/>
    <w:rsid w:val="00894B80"/>
    <w:rsid w:val="00894B84"/>
    <w:rsid w:val="00895399"/>
    <w:rsid w:val="008A21B6"/>
    <w:rsid w:val="008A2CEE"/>
    <w:rsid w:val="008A32C5"/>
    <w:rsid w:val="008A3E93"/>
    <w:rsid w:val="008A7BFD"/>
    <w:rsid w:val="008B0C1C"/>
    <w:rsid w:val="008B16DE"/>
    <w:rsid w:val="008B5F5C"/>
    <w:rsid w:val="008C2274"/>
    <w:rsid w:val="008C754D"/>
    <w:rsid w:val="008D43A5"/>
    <w:rsid w:val="008D51AB"/>
    <w:rsid w:val="008D76BE"/>
    <w:rsid w:val="008E5168"/>
    <w:rsid w:val="008F3C7E"/>
    <w:rsid w:val="008F5C02"/>
    <w:rsid w:val="0090066B"/>
    <w:rsid w:val="00901604"/>
    <w:rsid w:val="00901CE6"/>
    <w:rsid w:val="00902888"/>
    <w:rsid w:val="00904BB8"/>
    <w:rsid w:val="009145EE"/>
    <w:rsid w:val="009146C3"/>
    <w:rsid w:val="00920AB5"/>
    <w:rsid w:val="009309D8"/>
    <w:rsid w:val="0093231A"/>
    <w:rsid w:val="009403D0"/>
    <w:rsid w:val="00943CB2"/>
    <w:rsid w:val="00954121"/>
    <w:rsid w:val="00954564"/>
    <w:rsid w:val="00955353"/>
    <w:rsid w:val="00960676"/>
    <w:rsid w:val="009612DF"/>
    <w:rsid w:val="00963F8C"/>
    <w:rsid w:val="00967246"/>
    <w:rsid w:val="00970D56"/>
    <w:rsid w:val="00970F78"/>
    <w:rsid w:val="00970FD7"/>
    <w:rsid w:val="00972404"/>
    <w:rsid w:val="00977343"/>
    <w:rsid w:val="0097747E"/>
    <w:rsid w:val="00983567"/>
    <w:rsid w:val="00985056"/>
    <w:rsid w:val="00992D31"/>
    <w:rsid w:val="00993F42"/>
    <w:rsid w:val="00995196"/>
    <w:rsid w:val="009A0B12"/>
    <w:rsid w:val="009A2A6D"/>
    <w:rsid w:val="009B24F8"/>
    <w:rsid w:val="009B37D7"/>
    <w:rsid w:val="009B3F39"/>
    <w:rsid w:val="009B4C59"/>
    <w:rsid w:val="009C1DFA"/>
    <w:rsid w:val="009C22A9"/>
    <w:rsid w:val="009C6F89"/>
    <w:rsid w:val="009D7B21"/>
    <w:rsid w:val="009E4924"/>
    <w:rsid w:val="009E5BF5"/>
    <w:rsid w:val="009E61F2"/>
    <w:rsid w:val="009F29AD"/>
    <w:rsid w:val="009F3B53"/>
    <w:rsid w:val="009F40FD"/>
    <w:rsid w:val="009F4162"/>
    <w:rsid w:val="00A00815"/>
    <w:rsid w:val="00A00CC6"/>
    <w:rsid w:val="00A0111B"/>
    <w:rsid w:val="00A035C4"/>
    <w:rsid w:val="00A05367"/>
    <w:rsid w:val="00A11A3F"/>
    <w:rsid w:val="00A13372"/>
    <w:rsid w:val="00A13E40"/>
    <w:rsid w:val="00A15C83"/>
    <w:rsid w:val="00A21FF3"/>
    <w:rsid w:val="00A2434D"/>
    <w:rsid w:val="00A26FDA"/>
    <w:rsid w:val="00A27733"/>
    <w:rsid w:val="00A33EEC"/>
    <w:rsid w:val="00A37AC3"/>
    <w:rsid w:val="00A43F30"/>
    <w:rsid w:val="00A478A8"/>
    <w:rsid w:val="00A47C77"/>
    <w:rsid w:val="00A507EF"/>
    <w:rsid w:val="00A50F94"/>
    <w:rsid w:val="00A52C9A"/>
    <w:rsid w:val="00A53D1E"/>
    <w:rsid w:val="00A548CC"/>
    <w:rsid w:val="00A563AA"/>
    <w:rsid w:val="00A6397B"/>
    <w:rsid w:val="00A6503A"/>
    <w:rsid w:val="00A7016B"/>
    <w:rsid w:val="00A7123B"/>
    <w:rsid w:val="00A72391"/>
    <w:rsid w:val="00A733CC"/>
    <w:rsid w:val="00A73ECE"/>
    <w:rsid w:val="00A74441"/>
    <w:rsid w:val="00A7472E"/>
    <w:rsid w:val="00A80139"/>
    <w:rsid w:val="00A82A54"/>
    <w:rsid w:val="00A83097"/>
    <w:rsid w:val="00A904C1"/>
    <w:rsid w:val="00A9144E"/>
    <w:rsid w:val="00A91C39"/>
    <w:rsid w:val="00AA22B2"/>
    <w:rsid w:val="00AA5333"/>
    <w:rsid w:val="00AA5F38"/>
    <w:rsid w:val="00AB2FD0"/>
    <w:rsid w:val="00AB4259"/>
    <w:rsid w:val="00AC32FE"/>
    <w:rsid w:val="00AC6994"/>
    <w:rsid w:val="00AC7503"/>
    <w:rsid w:val="00AD09FF"/>
    <w:rsid w:val="00AD0DD1"/>
    <w:rsid w:val="00AD3855"/>
    <w:rsid w:val="00AD3A71"/>
    <w:rsid w:val="00AD3EDE"/>
    <w:rsid w:val="00AD49BC"/>
    <w:rsid w:val="00AD5A3F"/>
    <w:rsid w:val="00AE0FC6"/>
    <w:rsid w:val="00AE2AA2"/>
    <w:rsid w:val="00AE301B"/>
    <w:rsid w:val="00AE3566"/>
    <w:rsid w:val="00AE6103"/>
    <w:rsid w:val="00AE7731"/>
    <w:rsid w:val="00AF47E9"/>
    <w:rsid w:val="00B00CD2"/>
    <w:rsid w:val="00B03F92"/>
    <w:rsid w:val="00B1000E"/>
    <w:rsid w:val="00B12915"/>
    <w:rsid w:val="00B1796F"/>
    <w:rsid w:val="00B2211F"/>
    <w:rsid w:val="00B23EA6"/>
    <w:rsid w:val="00B3166C"/>
    <w:rsid w:val="00B316FF"/>
    <w:rsid w:val="00B32598"/>
    <w:rsid w:val="00B32C1A"/>
    <w:rsid w:val="00B40CF9"/>
    <w:rsid w:val="00B40F1B"/>
    <w:rsid w:val="00B427F8"/>
    <w:rsid w:val="00B430C2"/>
    <w:rsid w:val="00B50D01"/>
    <w:rsid w:val="00B50FF0"/>
    <w:rsid w:val="00B5298A"/>
    <w:rsid w:val="00B6071B"/>
    <w:rsid w:val="00B67540"/>
    <w:rsid w:val="00B71A32"/>
    <w:rsid w:val="00B74584"/>
    <w:rsid w:val="00B77836"/>
    <w:rsid w:val="00B8050B"/>
    <w:rsid w:val="00B865EC"/>
    <w:rsid w:val="00B90652"/>
    <w:rsid w:val="00B92624"/>
    <w:rsid w:val="00B93DE8"/>
    <w:rsid w:val="00B9607D"/>
    <w:rsid w:val="00BA084D"/>
    <w:rsid w:val="00BA7396"/>
    <w:rsid w:val="00BB2017"/>
    <w:rsid w:val="00BB4D54"/>
    <w:rsid w:val="00BB7F4C"/>
    <w:rsid w:val="00BC3659"/>
    <w:rsid w:val="00BC51D6"/>
    <w:rsid w:val="00BD0B80"/>
    <w:rsid w:val="00BD18B7"/>
    <w:rsid w:val="00BE3C83"/>
    <w:rsid w:val="00BF0D50"/>
    <w:rsid w:val="00BF379F"/>
    <w:rsid w:val="00C0073A"/>
    <w:rsid w:val="00C03EFD"/>
    <w:rsid w:val="00C04502"/>
    <w:rsid w:val="00C061A6"/>
    <w:rsid w:val="00C1210E"/>
    <w:rsid w:val="00C12B45"/>
    <w:rsid w:val="00C14E67"/>
    <w:rsid w:val="00C175CF"/>
    <w:rsid w:val="00C2143E"/>
    <w:rsid w:val="00C2708B"/>
    <w:rsid w:val="00C27250"/>
    <w:rsid w:val="00C2783E"/>
    <w:rsid w:val="00C319A9"/>
    <w:rsid w:val="00C35DA7"/>
    <w:rsid w:val="00C36ECB"/>
    <w:rsid w:val="00C37302"/>
    <w:rsid w:val="00C40144"/>
    <w:rsid w:val="00C44D80"/>
    <w:rsid w:val="00C45E26"/>
    <w:rsid w:val="00C47D35"/>
    <w:rsid w:val="00C47D46"/>
    <w:rsid w:val="00C55FF4"/>
    <w:rsid w:val="00C631A1"/>
    <w:rsid w:val="00C63E55"/>
    <w:rsid w:val="00C66FB4"/>
    <w:rsid w:val="00C7363D"/>
    <w:rsid w:val="00C855E3"/>
    <w:rsid w:val="00C90B8C"/>
    <w:rsid w:val="00C934E6"/>
    <w:rsid w:val="00C958C5"/>
    <w:rsid w:val="00C95BDF"/>
    <w:rsid w:val="00C978C0"/>
    <w:rsid w:val="00CA169B"/>
    <w:rsid w:val="00CA22E7"/>
    <w:rsid w:val="00CA39C2"/>
    <w:rsid w:val="00CB1722"/>
    <w:rsid w:val="00CC13E5"/>
    <w:rsid w:val="00CC233A"/>
    <w:rsid w:val="00CC2479"/>
    <w:rsid w:val="00CC3CE2"/>
    <w:rsid w:val="00CC51D0"/>
    <w:rsid w:val="00CD016B"/>
    <w:rsid w:val="00CD0D58"/>
    <w:rsid w:val="00CD0E56"/>
    <w:rsid w:val="00CD45D0"/>
    <w:rsid w:val="00CD4C3D"/>
    <w:rsid w:val="00CD669E"/>
    <w:rsid w:val="00CE0A10"/>
    <w:rsid w:val="00CE0BFB"/>
    <w:rsid w:val="00CE1368"/>
    <w:rsid w:val="00CE1D76"/>
    <w:rsid w:val="00CE227E"/>
    <w:rsid w:val="00CE39E9"/>
    <w:rsid w:val="00CE3B1E"/>
    <w:rsid w:val="00CE7F48"/>
    <w:rsid w:val="00CF0998"/>
    <w:rsid w:val="00CF2D17"/>
    <w:rsid w:val="00CF2DAD"/>
    <w:rsid w:val="00CF3684"/>
    <w:rsid w:val="00CF5D6D"/>
    <w:rsid w:val="00CF6619"/>
    <w:rsid w:val="00D04970"/>
    <w:rsid w:val="00D10845"/>
    <w:rsid w:val="00D13060"/>
    <w:rsid w:val="00D13177"/>
    <w:rsid w:val="00D13865"/>
    <w:rsid w:val="00D201DA"/>
    <w:rsid w:val="00D20F80"/>
    <w:rsid w:val="00D2231B"/>
    <w:rsid w:val="00D23780"/>
    <w:rsid w:val="00D240E4"/>
    <w:rsid w:val="00D328F7"/>
    <w:rsid w:val="00D33043"/>
    <w:rsid w:val="00D335B7"/>
    <w:rsid w:val="00D339F0"/>
    <w:rsid w:val="00D34C39"/>
    <w:rsid w:val="00D36DDF"/>
    <w:rsid w:val="00D37F98"/>
    <w:rsid w:val="00D40F51"/>
    <w:rsid w:val="00D41423"/>
    <w:rsid w:val="00D41D98"/>
    <w:rsid w:val="00D420CA"/>
    <w:rsid w:val="00D424A3"/>
    <w:rsid w:val="00D43736"/>
    <w:rsid w:val="00D457FA"/>
    <w:rsid w:val="00D46A62"/>
    <w:rsid w:val="00D46B9A"/>
    <w:rsid w:val="00D54729"/>
    <w:rsid w:val="00D6749A"/>
    <w:rsid w:val="00D71ACF"/>
    <w:rsid w:val="00D71BDC"/>
    <w:rsid w:val="00D7516E"/>
    <w:rsid w:val="00D766B4"/>
    <w:rsid w:val="00D77333"/>
    <w:rsid w:val="00D77C9A"/>
    <w:rsid w:val="00D8200A"/>
    <w:rsid w:val="00D86EF8"/>
    <w:rsid w:val="00D92169"/>
    <w:rsid w:val="00DA1189"/>
    <w:rsid w:val="00DA3590"/>
    <w:rsid w:val="00DA6016"/>
    <w:rsid w:val="00DA63AE"/>
    <w:rsid w:val="00DB3B51"/>
    <w:rsid w:val="00DB4B91"/>
    <w:rsid w:val="00DB6503"/>
    <w:rsid w:val="00DB706E"/>
    <w:rsid w:val="00DC06F6"/>
    <w:rsid w:val="00DC0C7E"/>
    <w:rsid w:val="00DC1F3C"/>
    <w:rsid w:val="00DD0779"/>
    <w:rsid w:val="00DD2356"/>
    <w:rsid w:val="00DD4F9A"/>
    <w:rsid w:val="00DD6589"/>
    <w:rsid w:val="00DD7FF4"/>
    <w:rsid w:val="00DE3C08"/>
    <w:rsid w:val="00DE4BA6"/>
    <w:rsid w:val="00DF0F2E"/>
    <w:rsid w:val="00DF7889"/>
    <w:rsid w:val="00DF7BF1"/>
    <w:rsid w:val="00E00DAC"/>
    <w:rsid w:val="00E02EA5"/>
    <w:rsid w:val="00E039A9"/>
    <w:rsid w:val="00E0500A"/>
    <w:rsid w:val="00E067AC"/>
    <w:rsid w:val="00E12EB9"/>
    <w:rsid w:val="00E16168"/>
    <w:rsid w:val="00E24A0B"/>
    <w:rsid w:val="00E30D49"/>
    <w:rsid w:val="00E361FB"/>
    <w:rsid w:val="00E3660D"/>
    <w:rsid w:val="00E4272E"/>
    <w:rsid w:val="00E44C51"/>
    <w:rsid w:val="00E45C77"/>
    <w:rsid w:val="00E525B3"/>
    <w:rsid w:val="00E5270F"/>
    <w:rsid w:val="00E536AE"/>
    <w:rsid w:val="00E543EF"/>
    <w:rsid w:val="00E550E0"/>
    <w:rsid w:val="00E56783"/>
    <w:rsid w:val="00E64254"/>
    <w:rsid w:val="00E675B0"/>
    <w:rsid w:val="00E71134"/>
    <w:rsid w:val="00E72F5D"/>
    <w:rsid w:val="00E826A1"/>
    <w:rsid w:val="00E90029"/>
    <w:rsid w:val="00E93286"/>
    <w:rsid w:val="00E954BE"/>
    <w:rsid w:val="00E97199"/>
    <w:rsid w:val="00EB529B"/>
    <w:rsid w:val="00EC28BC"/>
    <w:rsid w:val="00EC2CAD"/>
    <w:rsid w:val="00EC2D43"/>
    <w:rsid w:val="00EC35C0"/>
    <w:rsid w:val="00EC5B14"/>
    <w:rsid w:val="00ED0456"/>
    <w:rsid w:val="00ED3D5A"/>
    <w:rsid w:val="00ED68A0"/>
    <w:rsid w:val="00EE1D8E"/>
    <w:rsid w:val="00EE28DA"/>
    <w:rsid w:val="00EE3B8E"/>
    <w:rsid w:val="00EE5421"/>
    <w:rsid w:val="00EE664F"/>
    <w:rsid w:val="00EE6BFA"/>
    <w:rsid w:val="00EE79FD"/>
    <w:rsid w:val="00EE7D48"/>
    <w:rsid w:val="00EF6870"/>
    <w:rsid w:val="00EF7A5D"/>
    <w:rsid w:val="00F00525"/>
    <w:rsid w:val="00F04DC2"/>
    <w:rsid w:val="00F055CA"/>
    <w:rsid w:val="00F05674"/>
    <w:rsid w:val="00F06EB4"/>
    <w:rsid w:val="00F12C99"/>
    <w:rsid w:val="00F139E3"/>
    <w:rsid w:val="00F24B89"/>
    <w:rsid w:val="00F2572D"/>
    <w:rsid w:val="00F30056"/>
    <w:rsid w:val="00F32EEB"/>
    <w:rsid w:val="00F33D7B"/>
    <w:rsid w:val="00F35623"/>
    <w:rsid w:val="00F35D03"/>
    <w:rsid w:val="00F370F3"/>
    <w:rsid w:val="00F3766A"/>
    <w:rsid w:val="00F43B74"/>
    <w:rsid w:val="00F455B2"/>
    <w:rsid w:val="00F45CB1"/>
    <w:rsid w:val="00F479E7"/>
    <w:rsid w:val="00F528F0"/>
    <w:rsid w:val="00F54108"/>
    <w:rsid w:val="00F57F30"/>
    <w:rsid w:val="00F64663"/>
    <w:rsid w:val="00F65792"/>
    <w:rsid w:val="00F70C19"/>
    <w:rsid w:val="00F7138B"/>
    <w:rsid w:val="00F728E1"/>
    <w:rsid w:val="00F7412D"/>
    <w:rsid w:val="00F753AD"/>
    <w:rsid w:val="00F766AF"/>
    <w:rsid w:val="00F776D6"/>
    <w:rsid w:val="00F77BCD"/>
    <w:rsid w:val="00F81BE9"/>
    <w:rsid w:val="00F82E74"/>
    <w:rsid w:val="00F85F51"/>
    <w:rsid w:val="00F86620"/>
    <w:rsid w:val="00F9017F"/>
    <w:rsid w:val="00F936A1"/>
    <w:rsid w:val="00F93EFA"/>
    <w:rsid w:val="00FA135B"/>
    <w:rsid w:val="00FA1A88"/>
    <w:rsid w:val="00FA1E53"/>
    <w:rsid w:val="00FA2C4A"/>
    <w:rsid w:val="00FA2E20"/>
    <w:rsid w:val="00FA70AD"/>
    <w:rsid w:val="00FB109A"/>
    <w:rsid w:val="00FB22C7"/>
    <w:rsid w:val="00FB2E40"/>
    <w:rsid w:val="00FC3099"/>
    <w:rsid w:val="00FC3401"/>
    <w:rsid w:val="00FC4A70"/>
    <w:rsid w:val="00FC55C4"/>
    <w:rsid w:val="00FC641E"/>
    <w:rsid w:val="00FD5018"/>
    <w:rsid w:val="00FD63CD"/>
    <w:rsid w:val="00FD6958"/>
    <w:rsid w:val="00FD7684"/>
    <w:rsid w:val="00FE3218"/>
    <w:rsid w:val="00FF38D0"/>
    <w:rsid w:val="00FF3A8C"/>
    <w:rsid w:val="00FF3EC8"/>
    <w:rsid w:val="00FF4E3C"/>
    <w:rsid w:val="00FF5424"/>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65"/>
    <w:rPr>
      <w:lang w:val="es-ES"/>
    </w:rPr>
  </w:style>
  <w:style w:type="paragraph" w:styleId="Ttulo1">
    <w:name w:val="heading 1"/>
    <w:basedOn w:val="Normal"/>
    <w:next w:val="Normal"/>
    <w:link w:val="Ttulo1Car"/>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7342D9"/>
    <w:pPr>
      <w:spacing w:after="0" w:line="240" w:lineRule="auto"/>
      <w:outlineLvl w:val="2"/>
    </w:pPr>
    <w:rPr>
      <w:rFonts w:ascii="Times New Roman" w:eastAsia="Times New Roman" w:hAnsi="Times New Roman" w:cs="Times New Roman"/>
      <w:b/>
      <w:sz w:val="27"/>
      <w:szCs w:val="27"/>
      <w:lang w:val="es-MX" w:eastAsia="es-MX"/>
    </w:rPr>
  </w:style>
  <w:style w:type="paragraph" w:styleId="Ttulo4">
    <w:name w:val="heading 4"/>
    <w:basedOn w:val="Normal"/>
    <w:link w:val="Ttulo4Car"/>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rsid w:val="007342D9"/>
    <w:pPr>
      <w:keepNext/>
      <w:keepLines/>
      <w:spacing w:before="40" w:after="0" w:line="240" w:lineRule="auto"/>
      <w:outlineLvl w:val="4"/>
    </w:pPr>
    <w:rPr>
      <w:rFonts w:ascii="Calibri" w:eastAsia="Calibri" w:hAnsi="Calibri" w:cs="Calibri"/>
      <w:color w:val="366091"/>
      <w:sz w:val="24"/>
      <w:szCs w:val="24"/>
      <w:lang w:val="es-MX" w:eastAsia="es-MX"/>
    </w:rPr>
  </w:style>
  <w:style w:type="paragraph" w:styleId="Ttulo6">
    <w:name w:val="heading 6"/>
    <w:basedOn w:val="Normal"/>
    <w:next w:val="Normal"/>
    <w:link w:val="Ttulo6Car"/>
    <w:rsid w:val="007342D9"/>
    <w:pPr>
      <w:keepNext/>
      <w:keepLines/>
      <w:spacing w:before="40" w:after="0" w:line="240" w:lineRule="auto"/>
      <w:outlineLvl w:val="5"/>
    </w:pPr>
    <w:rPr>
      <w:rFonts w:ascii="Calibri" w:eastAsia="Calibri" w:hAnsi="Calibri" w:cs="Calibri"/>
      <w:color w:val="243F61"/>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paragraph" w:customStyle="1" w:styleId="Citas">
    <w:name w:val="Citas"/>
    <w:basedOn w:val="Normal"/>
    <w:qFormat/>
    <w:rsid w:val="00EE664F"/>
    <w:pPr>
      <w:spacing w:before="240" w:line="360" w:lineRule="auto"/>
      <w:ind w:left="851" w:right="851"/>
      <w:jc w:val="both"/>
    </w:pPr>
    <w:rPr>
      <w:rFonts w:ascii="Palatino Linotype" w:hAnsi="Palatino Linotype" w:cs="Arial"/>
      <w:i/>
      <w:lang w:val="es-MX"/>
    </w:rPr>
  </w:style>
  <w:style w:type="character" w:customStyle="1" w:styleId="Ttulo3Car">
    <w:name w:val="Título 3 Car"/>
    <w:basedOn w:val="Fuentedeprrafopredeter"/>
    <w:link w:val="Ttulo3"/>
    <w:rsid w:val="007342D9"/>
    <w:rPr>
      <w:rFonts w:ascii="Times New Roman" w:eastAsia="Times New Roman" w:hAnsi="Times New Roman" w:cs="Times New Roman"/>
      <w:b/>
      <w:sz w:val="27"/>
      <w:szCs w:val="27"/>
      <w:lang w:eastAsia="es-MX"/>
    </w:rPr>
  </w:style>
  <w:style w:type="character" w:customStyle="1" w:styleId="Ttulo5Car">
    <w:name w:val="Título 5 Car"/>
    <w:basedOn w:val="Fuentedeprrafopredeter"/>
    <w:link w:val="Ttulo5"/>
    <w:rsid w:val="007342D9"/>
    <w:rPr>
      <w:rFonts w:ascii="Calibri" w:eastAsia="Calibri" w:hAnsi="Calibri" w:cs="Calibri"/>
      <w:color w:val="366091"/>
      <w:sz w:val="24"/>
      <w:szCs w:val="24"/>
      <w:lang w:eastAsia="es-MX"/>
    </w:rPr>
  </w:style>
  <w:style w:type="character" w:customStyle="1" w:styleId="Ttulo6Car">
    <w:name w:val="Título 6 Car"/>
    <w:basedOn w:val="Fuentedeprrafopredeter"/>
    <w:link w:val="Ttulo6"/>
    <w:rsid w:val="007342D9"/>
    <w:rPr>
      <w:rFonts w:ascii="Calibri" w:eastAsia="Calibri" w:hAnsi="Calibri" w:cs="Calibri"/>
      <w:color w:val="243F61"/>
      <w:sz w:val="24"/>
      <w:szCs w:val="24"/>
      <w:lang w:eastAsia="es-MX"/>
    </w:rPr>
  </w:style>
  <w:style w:type="table" w:customStyle="1" w:styleId="TableNormal">
    <w:name w:val="Table Normal"/>
    <w:rsid w:val="007342D9"/>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Puesto">
    <w:name w:val="Title"/>
    <w:basedOn w:val="Normal"/>
    <w:next w:val="Normal"/>
    <w:link w:val="PuestoCar"/>
    <w:rsid w:val="007342D9"/>
    <w:pPr>
      <w:keepNext/>
      <w:keepLines/>
      <w:spacing w:before="480" w:after="120" w:line="240" w:lineRule="auto"/>
    </w:pPr>
    <w:rPr>
      <w:rFonts w:ascii="Times New Roman" w:eastAsia="Times New Roman" w:hAnsi="Times New Roman" w:cs="Times New Roman"/>
      <w:b/>
      <w:sz w:val="72"/>
      <w:szCs w:val="72"/>
      <w:lang w:val="es-MX" w:eastAsia="es-MX"/>
    </w:rPr>
  </w:style>
  <w:style w:type="character" w:customStyle="1" w:styleId="PuestoCar">
    <w:name w:val="Puesto Car"/>
    <w:basedOn w:val="Fuentedeprrafopredeter"/>
    <w:link w:val="Puesto"/>
    <w:rsid w:val="007342D9"/>
    <w:rPr>
      <w:rFonts w:ascii="Times New Roman" w:eastAsia="Times New Roman" w:hAnsi="Times New Roman" w:cs="Times New Roman"/>
      <w:b/>
      <w:sz w:val="72"/>
      <w:szCs w:val="72"/>
      <w:lang w:eastAsia="es-MX"/>
    </w:rPr>
  </w:style>
  <w:style w:type="paragraph" w:styleId="Subttulo">
    <w:name w:val="Subtitle"/>
    <w:basedOn w:val="Normal"/>
    <w:next w:val="Normal"/>
    <w:link w:val="SubttuloCar"/>
    <w:rsid w:val="007342D9"/>
    <w:pPr>
      <w:keepNext/>
      <w:keepLines/>
      <w:spacing w:before="360" w:after="80" w:line="24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7342D9"/>
    <w:rPr>
      <w:rFonts w:ascii="Georgia" w:eastAsia="Georgia" w:hAnsi="Georgia" w:cs="Georgia"/>
      <w:i/>
      <w:color w:val="666666"/>
      <w:sz w:val="48"/>
      <w:szCs w:val="48"/>
      <w:lang w:eastAsia="es-MX"/>
    </w:rPr>
  </w:style>
  <w:style w:type="character" w:styleId="nfasissutil">
    <w:name w:val="Subtle Emphasis"/>
    <w:basedOn w:val="Fuentedeprrafopredeter"/>
    <w:uiPriority w:val="19"/>
    <w:qFormat/>
    <w:rsid w:val="007342D9"/>
    <w:rPr>
      <w:i/>
      <w:iCs/>
      <w:color w:val="404040" w:themeColor="text1" w:themeTint="BF"/>
    </w:rPr>
  </w:style>
  <w:style w:type="paragraph" w:customStyle="1" w:styleId="Texto">
    <w:name w:val="Texto"/>
    <w:basedOn w:val="Normal"/>
    <w:link w:val="TextoCar"/>
    <w:rsid w:val="007342D9"/>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7342D9"/>
    <w:rPr>
      <w:rFonts w:ascii="Arial" w:eastAsia="Times New Roman" w:hAnsi="Arial" w:cs="Arial"/>
      <w:sz w:val="18"/>
      <w:szCs w:val="18"/>
      <w:lang w:eastAsia="es-ES"/>
    </w:rPr>
  </w:style>
  <w:style w:type="character" w:customStyle="1" w:styleId="TextoindependienteCar1">
    <w:name w:val="Texto independiente Car1"/>
    <w:basedOn w:val="Fuentedeprrafopredeter"/>
    <w:uiPriority w:val="1"/>
    <w:locked/>
    <w:rsid w:val="007342D9"/>
    <w:rPr>
      <w:rFonts w:ascii="Arial" w:eastAsia="Arial" w:hAnsi="Arial"/>
      <w:sz w:val="19"/>
      <w:szCs w:val="19"/>
      <w:lang w:val="en-US" w:eastAsia="en-US"/>
    </w:rPr>
  </w:style>
  <w:style w:type="paragraph" w:customStyle="1" w:styleId="Fundamentos">
    <w:name w:val="Fundamentos"/>
    <w:basedOn w:val="Normal"/>
    <w:next w:val="Normal"/>
    <w:qFormat/>
    <w:rsid w:val="00F776D6"/>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471">
      <w:bodyDiv w:val="1"/>
      <w:marLeft w:val="0"/>
      <w:marRight w:val="0"/>
      <w:marTop w:val="0"/>
      <w:marBottom w:val="0"/>
      <w:divBdr>
        <w:top w:val="none" w:sz="0" w:space="0" w:color="auto"/>
        <w:left w:val="none" w:sz="0" w:space="0" w:color="auto"/>
        <w:bottom w:val="none" w:sz="0" w:space="0" w:color="auto"/>
        <w:right w:val="none" w:sz="0" w:space="0" w:color="auto"/>
      </w:divBdr>
    </w:div>
    <w:div w:id="56321615">
      <w:bodyDiv w:val="1"/>
      <w:marLeft w:val="0"/>
      <w:marRight w:val="0"/>
      <w:marTop w:val="0"/>
      <w:marBottom w:val="0"/>
      <w:divBdr>
        <w:top w:val="none" w:sz="0" w:space="0" w:color="auto"/>
        <w:left w:val="none" w:sz="0" w:space="0" w:color="auto"/>
        <w:bottom w:val="none" w:sz="0" w:space="0" w:color="auto"/>
        <w:right w:val="none" w:sz="0" w:space="0" w:color="auto"/>
      </w:divBdr>
    </w:div>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161940034">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332493456">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74224565">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62064183">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607858542">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58393347">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63735711">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12341683">
      <w:bodyDiv w:val="1"/>
      <w:marLeft w:val="0"/>
      <w:marRight w:val="0"/>
      <w:marTop w:val="0"/>
      <w:marBottom w:val="0"/>
      <w:divBdr>
        <w:top w:val="none" w:sz="0" w:space="0" w:color="auto"/>
        <w:left w:val="none" w:sz="0" w:space="0" w:color="auto"/>
        <w:bottom w:val="none" w:sz="0" w:space="0" w:color="auto"/>
        <w:right w:val="none" w:sz="0" w:space="0" w:color="auto"/>
      </w:divBdr>
    </w:div>
    <w:div w:id="1043864643">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107315514">
      <w:bodyDiv w:val="1"/>
      <w:marLeft w:val="0"/>
      <w:marRight w:val="0"/>
      <w:marTop w:val="0"/>
      <w:marBottom w:val="0"/>
      <w:divBdr>
        <w:top w:val="none" w:sz="0" w:space="0" w:color="auto"/>
        <w:left w:val="none" w:sz="0" w:space="0" w:color="auto"/>
        <w:bottom w:val="none" w:sz="0" w:space="0" w:color="auto"/>
        <w:right w:val="none" w:sz="0" w:space="0" w:color="auto"/>
      </w:divBdr>
    </w:div>
    <w:div w:id="1349789637">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499152088">
      <w:bodyDiv w:val="1"/>
      <w:marLeft w:val="0"/>
      <w:marRight w:val="0"/>
      <w:marTop w:val="0"/>
      <w:marBottom w:val="0"/>
      <w:divBdr>
        <w:top w:val="none" w:sz="0" w:space="0" w:color="auto"/>
        <w:left w:val="none" w:sz="0" w:space="0" w:color="auto"/>
        <w:bottom w:val="none" w:sz="0" w:space="0" w:color="auto"/>
        <w:right w:val="none" w:sz="0" w:space="0" w:color="auto"/>
      </w:divBdr>
    </w:div>
    <w:div w:id="1795100902">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42713395">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12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4487-9BFF-4F25-B019-90CF4C09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41</Pages>
  <Words>9687</Words>
  <Characters>53281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299</cp:revision>
  <dcterms:created xsi:type="dcterms:W3CDTF">2022-08-11T00:40:00Z</dcterms:created>
  <dcterms:modified xsi:type="dcterms:W3CDTF">2023-10-10T20:54:00Z</dcterms:modified>
</cp:coreProperties>
</file>