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7119" w14:textId="5A400A59" w:rsidR="00DE3512" w:rsidRPr="00D16A4F" w:rsidRDefault="00DE3512" w:rsidP="00DE3512">
      <w:pPr>
        <w:pBdr>
          <w:top w:val="nil"/>
          <w:left w:val="nil"/>
          <w:bottom w:val="nil"/>
          <w:right w:val="nil"/>
          <w:between w:val="nil"/>
        </w:pBdr>
        <w:rPr>
          <w:rFonts w:eastAsia="Palatino Linotype" w:cs="Palatino Linotype"/>
          <w:color w:val="000000"/>
          <w:szCs w:val="24"/>
        </w:rPr>
      </w:pPr>
      <w:r w:rsidRPr="00D16A4F">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D16A4F">
        <w:rPr>
          <w:rFonts w:eastAsia="Palatino Linotype" w:cs="Palatino Linotype"/>
          <w:color w:val="000000"/>
          <w:szCs w:val="24"/>
        </w:rPr>
        <w:t xml:space="preserve">o en Metepec, </w:t>
      </w:r>
      <w:r w:rsidR="00B64C91" w:rsidRPr="00D16A4F">
        <w:rPr>
          <w:rFonts w:eastAsia="Palatino Linotype" w:cs="Palatino Linotype"/>
          <w:color w:val="000000"/>
          <w:szCs w:val="24"/>
        </w:rPr>
        <w:t>México, a</w:t>
      </w:r>
      <w:r w:rsidR="003B64FB" w:rsidRPr="00D16A4F">
        <w:rPr>
          <w:rFonts w:eastAsia="Palatino Linotype" w:cs="Palatino Linotype"/>
          <w:color w:val="000000"/>
          <w:szCs w:val="24"/>
        </w:rPr>
        <w:t xml:space="preserve"> veintiocho de junio </w:t>
      </w:r>
      <w:r w:rsidR="006C27B8" w:rsidRPr="00D16A4F">
        <w:rPr>
          <w:rFonts w:eastAsia="Palatino Linotype" w:cs="Palatino Linotype"/>
          <w:color w:val="000000"/>
          <w:szCs w:val="24"/>
        </w:rPr>
        <w:t>de dos mil veintitrés</w:t>
      </w:r>
      <w:r w:rsidRPr="00D16A4F">
        <w:rPr>
          <w:rFonts w:eastAsia="Palatino Linotype" w:cs="Palatino Linotype"/>
          <w:color w:val="000000"/>
          <w:szCs w:val="24"/>
        </w:rPr>
        <w:t>.</w:t>
      </w:r>
    </w:p>
    <w:p w14:paraId="4CA4A924" w14:textId="77777777" w:rsidR="00DE3512" w:rsidRPr="00D16A4F" w:rsidRDefault="00DE3512" w:rsidP="00DE3512">
      <w:pPr>
        <w:pBdr>
          <w:top w:val="nil"/>
          <w:left w:val="nil"/>
          <w:bottom w:val="nil"/>
          <w:right w:val="nil"/>
          <w:between w:val="nil"/>
        </w:pBdr>
        <w:rPr>
          <w:rFonts w:eastAsia="Palatino Linotype" w:cs="Palatino Linotype"/>
          <w:color w:val="000000"/>
          <w:szCs w:val="24"/>
        </w:rPr>
      </w:pPr>
    </w:p>
    <w:p w14:paraId="63F9BAD8" w14:textId="2A08559F" w:rsidR="00DE3512" w:rsidRPr="00D16A4F" w:rsidRDefault="00DE3512" w:rsidP="00DE3512">
      <w:pPr>
        <w:pBdr>
          <w:top w:val="nil"/>
          <w:left w:val="nil"/>
          <w:bottom w:val="nil"/>
          <w:right w:val="nil"/>
          <w:between w:val="nil"/>
        </w:pBdr>
        <w:rPr>
          <w:rFonts w:eastAsia="Palatino Linotype" w:cs="Palatino Linotype"/>
          <w:color w:val="000000"/>
          <w:szCs w:val="24"/>
        </w:rPr>
      </w:pPr>
      <w:r w:rsidRPr="00D16A4F">
        <w:rPr>
          <w:rFonts w:eastAsia="Palatino Linotype" w:cs="Palatino Linotype"/>
          <w:b/>
          <w:color w:val="000000"/>
          <w:szCs w:val="24"/>
        </w:rPr>
        <w:t>VISTO</w:t>
      </w:r>
      <w:r w:rsidR="00F24C87" w:rsidRPr="00D16A4F">
        <w:rPr>
          <w:rFonts w:eastAsia="Palatino Linotype" w:cs="Palatino Linotype"/>
          <w:b/>
          <w:color w:val="000000"/>
          <w:szCs w:val="24"/>
        </w:rPr>
        <w:t>S</w:t>
      </w:r>
      <w:r w:rsidRPr="00D16A4F">
        <w:rPr>
          <w:rFonts w:eastAsia="Palatino Linotype" w:cs="Palatino Linotype"/>
          <w:color w:val="000000"/>
          <w:szCs w:val="24"/>
        </w:rPr>
        <w:t xml:space="preserve"> </w:t>
      </w:r>
      <w:r w:rsidR="00F24C87" w:rsidRPr="00D16A4F">
        <w:rPr>
          <w:rFonts w:eastAsia="Palatino Linotype" w:cs="Palatino Linotype"/>
          <w:color w:val="000000"/>
          <w:szCs w:val="24"/>
        </w:rPr>
        <w:t>los</w:t>
      </w:r>
      <w:r w:rsidRPr="00D16A4F">
        <w:rPr>
          <w:rFonts w:eastAsia="Palatino Linotype" w:cs="Palatino Linotype"/>
          <w:color w:val="000000"/>
          <w:szCs w:val="24"/>
        </w:rPr>
        <w:t xml:space="preserve"> expediente</w:t>
      </w:r>
      <w:r w:rsidR="00F24C87" w:rsidRPr="00D16A4F">
        <w:rPr>
          <w:rFonts w:eastAsia="Palatino Linotype" w:cs="Palatino Linotype"/>
          <w:color w:val="000000"/>
          <w:szCs w:val="24"/>
        </w:rPr>
        <w:t>s</w:t>
      </w:r>
      <w:r w:rsidRPr="00D16A4F">
        <w:rPr>
          <w:rFonts w:eastAsia="Palatino Linotype" w:cs="Palatino Linotype"/>
          <w:color w:val="000000"/>
          <w:szCs w:val="24"/>
        </w:rPr>
        <w:t xml:space="preserve"> electrónico</w:t>
      </w:r>
      <w:r w:rsidR="00F24C87" w:rsidRPr="00D16A4F">
        <w:rPr>
          <w:rFonts w:eastAsia="Palatino Linotype" w:cs="Palatino Linotype"/>
          <w:color w:val="000000"/>
          <w:szCs w:val="24"/>
        </w:rPr>
        <w:t>s</w:t>
      </w:r>
      <w:r w:rsidRPr="00D16A4F">
        <w:rPr>
          <w:rFonts w:eastAsia="Palatino Linotype" w:cs="Palatino Linotype"/>
          <w:color w:val="000000"/>
          <w:szCs w:val="24"/>
        </w:rPr>
        <w:t xml:space="preserve"> formado</w:t>
      </w:r>
      <w:r w:rsidR="00F24C87" w:rsidRPr="00D16A4F">
        <w:rPr>
          <w:rFonts w:eastAsia="Palatino Linotype" w:cs="Palatino Linotype"/>
          <w:color w:val="000000"/>
          <w:szCs w:val="24"/>
        </w:rPr>
        <w:t>s</w:t>
      </w:r>
      <w:r w:rsidRPr="00D16A4F">
        <w:rPr>
          <w:rFonts w:eastAsia="Palatino Linotype" w:cs="Palatino Linotype"/>
          <w:color w:val="000000"/>
          <w:szCs w:val="24"/>
        </w:rPr>
        <w:t xml:space="preserve"> con motivo de</w:t>
      </w:r>
      <w:r w:rsidR="00F24C87" w:rsidRPr="00D16A4F">
        <w:rPr>
          <w:rFonts w:eastAsia="Palatino Linotype" w:cs="Palatino Linotype"/>
          <w:color w:val="000000"/>
          <w:szCs w:val="24"/>
        </w:rPr>
        <w:t xml:space="preserve"> </w:t>
      </w:r>
      <w:r w:rsidRPr="00D16A4F">
        <w:rPr>
          <w:rFonts w:eastAsia="Palatino Linotype" w:cs="Palatino Linotype"/>
          <w:color w:val="000000"/>
          <w:szCs w:val="24"/>
        </w:rPr>
        <w:t>l</w:t>
      </w:r>
      <w:r w:rsidR="00F24C87" w:rsidRPr="00D16A4F">
        <w:rPr>
          <w:rFonts w:eastAsia="Palatino Linotype" w:cs="Palatino Linotype"/>
          <w:color w:val="000000"/>
          <w:szCs w:val="24"/>
        </w:rPr>
        <w:t>os</w:t>
      </w:r>
      <w:r w:rsidRPr="00D16A4F">
        <w:rPr>
          <w:rFonts w:eastAsia="Palatino Linotype" w:cs="Palatino Linotype"/>
          <w:color w:val="000000"/>
          <w:szCs w:val="24"/>
        </w:rPr>
        <w:t xml:space="preserve"> recurso</w:t>
      </w:r>
      <w:r w:rsidR="00F24C87" w:rsidRPr="00D16A4F">
        <w:rPr>
          <w:rFonts w:eastAsia="Palatino Linotype" w:cs="Palatino Linotype"/>
          <w:color w:val="000000"/>
          <w:szCs w:val="24"/>
        </w:rPr>
        <w:t>s</w:t>
      </w:r>
      <w:r w:rsidRPr="00D16A4F">
        <w:rPr>
          <w:rFonts w:eastAsia="Palatino Linotype" w:cs="Palatino Linotype"/>
          <w:color w:val="000000"/>
          <w:szCs w:val="24"/>
        </w:rPr>
        <w:t xml:space="preserve"> de revisión</w:t>
      </w:r>
      <w:r w:rsidR="00F82C9A" w:rsidRPr="00D16A4F">
        <w:rPr>
          <w:rFonts w:eastAsia="Palatino Linotype" w:cs="Palatino Linotype"/>
          <w:color w:val="000000"/>
          <w:szCs w:val="24"/>
        </w:rPr>
        <w:t xml:space="preserve"> </w:t>
      </w:r>
      <w:r w:rsidR="0061755E" w:rsidRPr="00D16A4F">
        <w:rPr>
          <w:rFonts w:eastAsia="Palatino Linotype" w:cs="Palatino Linotype"/>
          <w:b/>
          <w:color w:val="000000"/>
          <w:szCs w:val="24"/>
        </w:rPr>
        <w:t>1</w:t>
      </w:r>
      <w:r w:rsidR="00FD6BC7" w:rsidRPr="00D16A4F">
        <w:rPr>
          <w:rFonts w:eastAsia="Palatino Linotype" w:cs="Palatino Linotype"/>
          <w:b/>
          <w:color w:val="000000"/>
          <w:szCs w:val="24"/>
        </w:rPr>
        <w:t>6970</w:t>
      </w:r>
      <w:r w:rsidR="0061755E" w:rsidRPr="00D16A4F">
        <w:rPr>
          <w:rFonts w:eastAsia="Palatino Linotype" w:cs="Palatino Linotype"/>
          <w:b/>
          <w:color w:val="000000"/>
          <w:szCs w:val="24"/>
        </w:rPr>
        <w:t>/INFOEM/IP/RR/2022</w:t>
      </w:r>
      <w:r w:rsidR="0061755E" w:rsidRPr="00D16A4F">
        <w:rPr>
          <w:rFonts w:eastAsia="Palatino Linotype" w:cs="Palatino Linotype"/>
          <w:color w:val="000000"/>
          <w:szCs w:val="24"/>
        </w:rPr>
        <w:t xml:space="preserve"> </w:t>
      </w:r>
      <w:r w:rsidR="00F24C87" w:rsidRPr="00D16A4F">
        <w:rPr>
          <w:rFonts w:eastAsia="Palatino Linotype" w:cs="Palatino Linotype"/>
          <w:bCs/>
          <w:color w:val="000000"/>
          <w:szCs w:val="24"/>
        </w:rPr>
        <w:t>y</w:t>
      </w:r>
      <w:r w:rsidR="0061755E" w:rsidRPr="00D16A4F">
        <w:rPr>
          <w:rFonts w:eastAsia="Palatino Linotype" w:cs="Palatino Linotype"/>
          <w:b/>
          <w:color w:val="000000"/>
          <w:szCs w:val="24"/>
        </w:rPr>
        <w:t xml:space="preserve"> 1</w:t>
      </w:r>
      <w:r w:rsidR="00FD6BC7" w:rsidRPr="00D16A4F">
        <w:rPr>
          <w:rFonts w:eastAsia="Palatino Linotype" w:cs="Palatino Linotype"/>
          <w:b/>
          <w:color w:val="000000"/>
          <w:szCs w:val="24"/>
        </w:rPr>
        <w:t>6971</w:t>
      </w:r>
      <w:r w:rsidR="00F24C87" w:rsidRPr="00D16A4F">
        <w:rPr>
          <w:rFonts w:eastAsia="Palatino Linotype" w:cs="Palatino Linotype"/>
          <w:b/>
          <w:color w:val="000000"/>
          <w:szCs w:val="24"/>
        </w:rPr>
        <w:t>/</w:t>
      </w:r>
      <w:proofErr w:type="spellStart"/>
      <w:r w:rsidR="00F24C87" w:rsidRPr="00D16A4F">
        <w:rPr>
          <w:rFonts w:eastAsia="Palatino Linotype" w:cs="Palatino Linotype"/>
          <w:b/>
          <w:color w:val="000000"/>
          <w:szCs w:val="24"/>
        </w:rPr>
        <w:t>INFOEM</w:t>
      </w:r>
      <w:proofErr w:type="spellEnd"/>
      <w:r w:rsidR="00F24C87" w:rsidRPr="00D16A4F">
        <w:rPr>
          <w:rFonts w:eastAsia="Palatino Linotype" w:cs="Palatino Linotype"/>
          <w:b/>
          <w:color w:val="000000"/>
          <w:szCs w:val="24"/>
        </w:rPr>
        <w:t>/IP/</w:t>
      </w:r>
      <w:proofErr w:type="spellStart"/>
      <w:r w:rsidR="00F24C87" w:rsidRPr="00D16A4F">
        <w:rPr>
          <w:rFonts w:eastAsia="Palatino Linotype" w:cs="Palatino Linotype"/>
          <w:b/>
          <w:color w:val="000000"/>
          <w:szCs w:val="24"/>
        </w:rPr>
        <w:t>RR</w:t>
      </w:r>
      <w:proofErr w:type="spellEnd"/>
      <w:r w:rsidR="00F24C87" w:rsidRPr="00D16A4F">
        <w:rPr>
          <w:rFonts w:eastAsia="Palatino Linotype" w:cs="Palatino Linotype"/>
          <w:b/>
          <w:color w:val="000000"/>
          <w:szCs w:val="24"/>
        </w:rPr>
        <w:t>/2022</w:t>
      </w:r>
      <w:r w:rsidR="00F24C87" w:rsidRPr="00D16A4F">
        <w:rPr>
          <w:rFonts w:eastAsia="Palatino Linotype" w:cs="Palatino Linotype"/>
          <w:bCs/>
          <w:color w:val="000000"/>
          <w:szCs w:val="24"/>
        </w:rPr>
        <w:t>,</w:t>
      </w:r>
      <w:r w:rsidRPr="00D16A4F">
        <w:rPr>
          <w:rFonts w:eastAsia="Palatino Linotype" w:cs="Palatino Linotype"/>
          <w:color w:val="000000"/>
          <w:szCs w:val="24"/>
        </w:rPr>
        <w:t xml:space="preserve"> interpuestos por</w:t>
      </w:r>
      <w:r w:rsidR="00E72314" w:rsidRPr="00D16A4F">
        <w:rPr>
          <w:rFonts w:eastAsia="Palatino Linotype" w:cs="Palatino Linotype"/>
          <w:color w:val="000000"/>
          <w:szCs w:val="24"/>
        </w:rPr>
        <w:t xml:space="preserve"> </w:t>
      </w:r>
      <w:proofErr w:type="spellStart"/>
      <w:r w:rsidR="006931A4">
        <w:rPr>
          <w:rFonts w:eastAsia="Palatino Linotype" w:cs="Palatino Linotype"/>
          <w:b/>
          <w:color w:val="000000"/>
          <w:szCs w:val="24"/>
        </w:rPr>
        <w:t>XXXXXXXX</w:t>
      </w:r>
      <w:proofErr w:type="spellEnd"/>
      <w:r w:rsidR="00FD6BC7" w:rsidRPr="00D16A4F">
        <w:rPr>
          <w:rFonts w:eastAsia="Palatino Linotype" w:cs="Palatino Linotype"/>
          <w:b/>
          <w:color w:val="000000"/>
          <w:szCs w:val="24"/>
        </w:rPr>
        <w:t xml:space="preserve"> </w:t>
      </w:r>
      <w:proofErr w:type="spellStart"/>
      <w:r w:rsidR="006931A4">
        <w:rPr>
          <w:rFonts w:eastAsia="Palatino Linotype" w:cs="Palatino Linotype"/>
          <w:b/>
          <w:color w:val="000000"/>
          <w:szCs w:val="24"/>
        </w:rPr>
        <w:t>XXXXXXXX</w:t>
      </w:r>
      <w:proofErr w:type="spellEnd"/>
      <w:r w:rsidR="006C27B8" w:rsidRPr="00D16A4F">
        <w:rPr>
          <w:rFonts w:eastAsia="Palatino Linotype" w:cs="Palatino Linotype"/>
          <w:color w:val="000000"/>
          <w:szCs w:val="24"/>
        </w:rPr>
        <w:t>, en lo sucesivo el</w:t>
      </w:r>
      <w:r w:rsidRPr="00D16A4F">
        <w:rPr>
          <w:rFonts w:eastAsia="Palatino Linotype" w:cs="Palatino Linotype"/>
          <w:b/>
          <w:color w:val="000000"/>
          <w:szCs w:val="24"/>
        </w:rPr>
        <w:t xml:space="preserve"> Recurrente</w:t>
      </w:r>
      <w:r w:rsidRPr="00D16A4F">
        <w:rPr>
          <w:rFonts w:eastAsia="Palatino Linotype" w:cs="Palatino Linotype"/>
          <w:color w:val="000000"/>
          <w:szCs w:val="24"/>
        </w:rPr>
        <w:t>; en contra de l</w:t>
      </w:r>
      <w:r w:rsidR="00F82C9A" w:rsidRPr="00D16A4F">
        <w:rPr>
          <w:rFonts w:eastAsia="Palatino Linotype" w:cs="Palatino Linotype"/>
          <w:color w:val="000000"/>
          <w:szCs w:val="24"/>
        </w:rPr>
        <w:t>as</w:t>
      </w:r>
      <w:r w:rsidRPr="00D16A4F">
        <w:rPr>
          <w:rFonts w:eastAsia="Palatino Linotype" w:cs="Palatino Linotype"/>
          <w:color w:val="000000"/>
          <w:szCs w:val="24"/>
        </w:rPr>
        <w:t xml:space="preserve"> respuesta</w:t>
      </w:r>
      <w:r w:rsidR="00F82C9A" w:rsidRPr="00D16A4F">
        <w:rPr>
          <w:rFonts w:eastAsia="Palatino Linotype" w:cs="Palatino Linotype"/>
          <w:color w:val="000000"/>
          <w:szCs w:val="24"/>
        </w:rPr>
        <w:t>s</w:t>
      </w:r>
      <w:r w:rsidRPr="00D16A4F">
        <w:rPr>
          <w:rFonts w:eastAsia="Palatino Linotype" w:cs="Palatino Linotype"/>
          <w:color w:val="000000"/>
          <w:szCs w:val="24"/>
        </w:rPr>
        <w:t xml:space="preserve"> del </w:t>
      </w:r>
      <w:r w:rsidR="0061755E" w:rsidRPr="00D16A4F">
        <w:rPr>
          <w:rFonts w:eastAsia="Palatino Linotype" w:cs="Palatino Linotype"/>
          <w:b/>
          <w:color w:val="000000"/>
          <w:szCs w:val="24"/>
        </w:rPr>
        <w:t xml:space="preserve">Ayuntamiento de </w:t>
      </w:r>
      <w:r w:rsidR="00FD6BC7" w:rsidRPr="00D16A4F">
        <w:rPr>
          <w:rFonts w:eastAsia="Palatino Linotype" w:cs="Palatino Linotype"/>
          <w:b/>
          <w:color w:val="000000"/>
          <w:szCs w:val="24"/>
        </w:rPr>
        <w:t>Melchor Ocampo</w:t>
      </w:r>
      <w:r w:rsidRPr="00D16A4F">
        <w:rPr>
          <w:rFonts w:eastAsia="Palatino Linotype" w:cs="Palatino Linotype"/>
          <w:bCs/>
          <w:color w:val="000000"/>
          <w:szCs w:val="24"/>
        </w:rPr>
        <w:t xml:space="preserve">, </w:t>
      </w:r>
      <w:r w:rsidRPr="00D16A4F">
        <w:rPr>
          <w:rFonts w:eastAsia="Palatino Linotype" w:cs="Palatino Linotype"/>
          <w:color w:val="000000"/>
          <w:szCs w:val="24"/>
        </w:rPr>
        <w:t>en lo subsecuente</w:t>
      </w:r>
      <w:r w:rsidRPr="00D16A4F">
        <w:rPr>
          <w:rFonts w:eastAsia="Palatino Linotype" w:cs="Palatino Linotype"/>
          <w:b/>
          <w:color w:val="000000"/>
          <w:szCs w:val="24"/>
        </w:rPr>
        <w:t xml:space="preserve"> </w:t>
      </w:r>
      <w:r w:rsidRPr="00D16A4F">
        <w:rPr>
          <w:rFonts w:eastAsia="Palatino Linotype" w:cs="Palatino Linotype"/>
          <w:color w:val="000000"/>
          <w:szCs w:val="24"/>
        </w:rPr>
        <w:t>el</w:t>
      </w:r>
      <w:r w:rsidRPr="00D16A4F">
        <w:rPr>
          <w:rFonts w:eastAsia="Palatino Linotype" w:cs="Palatino Linotype"/>
          <w:b/>
          <w:color w:val="000000"/>
          <w:szCs w:val="24"/>
        </w:rPr>
        <w:t xml:space="preserve"> Sujeto Obligado</w:t>
      </w:r>
      <w:r w:rsidRPr="00D16A4F">
        <w:rPr>
          <w:rFonts w:eastAsia="Palatino Linotype" w:cs="Palatino Linotype"/>
          <w:color w:val="000000"/>
          <w:szCs w:val="24"/>
        </w:rPr>
        <w:t>,</w:t>
      </w:r>
      <w:r w:rsidRPr="00D16A4F">
        <w:rPr>
          <w:rFonts w:eastAsia="Palatino Linotype" w:cs="Palatino Linotype"/>
          <w:b/>
          <w:color w:val="000000"/>
          <w:szCs w:val="24"/>
        </w:rPr>
        <w:t xml:space="preserve"> </w:t>
      </w:r>
      <w:r w:rsidRPr="00D16A4F">
        <w:rPr>
          <w:rFonts w:eastAsia="Palatino Linotype" w:cs="Palatino Linotype"/>
          <w:color w:val="000000"/>
          <w:szCs w:val="24"/>
        </w:rPr>
        <w:t>se procede a dictar la presente resolución.</w:t>
      </w:r>
    </w:p>
    <w:p w14:paraId="7E81D877" w14:textId="77777777" w:rsidR="00DE3512" w:rsidRPr="00D16A4F"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D16A4F" w:rsidRDefault="00DE3512" w:rsidP="00DE3512">
      <w:pPr>
        <w:pBdr>
          <w:top w:val="nil"/>
          <w:left w:val="nil"/>
          <w:bottom w:val="nil"/>
          <w:right w:val="nil"/>
          <w:between w:val="nil"/>
        </w:pBdr>
        <w:jc w:val="center"/>
        <w:rPr>
          <w:rFonts w:eastAsia="Palatino Linotype" w:cs="Palatino Linotype"/>
          <w:b/>
          <w:color w:val="000000"/>
          <w:sz w:val="28"/>
          <w:szCs w:val="28"/>
        </w:rPr>
      </w:pPr>
      <w:r w:rsidRPr="00D16A4F">
        <w:rPr>
          <w:rFonts w:eastAsia="Palatino Linotype" w:cs="Palatino Linotype"/>
          <w:b/>
          <w:color w:val="000000"/>
          <w:sz w:val="28"/>
          <w:szCs w:val="28"/>
        </w:rPr>
        <w:t>A N T E C E D E N T E S</w:t>
      </w:r>
    </w:p>
    <w:p w14:paraId="6205E54F" w14:textId="77777777" w:rsidR="00DE3512" w:rsidRPr="00D16A4F"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D16A4F" w:rsidRDefault="00DE3512" w:rsidP="00DE3512">
      <w:pPr>
        <w:pBdr>
          <w:top w:val="nil"/>
          <w:left w:val="nil"/>
          <w:bottom w:val="nil"/>
          <w:right w:val="nil"/>
          <w:between w:val="nil"/>
        </w:pBdr>
        <w:rPr>
          <w:rFonts w:eastAsia="Palatino Linotype" w:cs="Palatino Linotype"/>
          <w:b/>
          <w:color w:val="000000"/>
          <w:sz w:val="26"/>
          <w:szCs w:val="26"/>
        </w:rPr>
      </w:pPr>
      <w:r w:rsidRPr="00D16A4F">
        <w:rPr>
          <w:rFonts w:eastAsia="Palatino Linotype" w:cs="Palatino Linotype"/>
          <w:b/>
          <w:color w:val="000000"/>
          <w:sz w:val="26"/>
          <w:szCs w:val="26"/>
        </w:rPr>
        <w:t>PRIMERO.</w:t>
      </w:r>
      <w:r w:rsidRPr="00D16A4F">
        <w:rPr>
          <w:rFonts w:eastAsia="Palatino Linotype" w:cs="Palatino Linotype"/>
          <w:color w:val="000000"/>
          <w:sz w:val="26"/>
          <w:szCs w:val="26"/>
        </w:rPr>
        <w:t xml:space="preserve"> </w:t>
      </w:r>
      <w:r w:rsidRPr="00D16A4F">
        <w:rPr>
          <w:rFonts w:eastAsia="Palatino Linotype" w:cs="Palatino Linotype"/>
          <w:b/>
          <w:color w:val="000000"/>
          <w:sz w:val="26"/>
          <w:szCs w:val="26"/>
        </w:rPr>
        <w:t>De la</w:t>
      </w:r>
      <w:r w:rsidR="00AF1662" w:rsidRPr="00D16A4F">
        <w:rPr>
          <w:rFonts w:eastAsia="Palatino Linotype" w:cs="Palatino Linotype"/>
          <w:b/>
          <w:color w:val="000000"/>
          <w:sz w:val="26"/>
          <w:szCs w:val="26"/>
        </w:rPr>
        <w:t>s</w:t>
      </w:r>
      <w:r w:rsidRPr="00D16A4F">
        <w:rPr>
          <w:rFonts w:eastAsia="Palatino Linotype" w:cs="Palatino Linotype"/>
          <w:b/>
          <w:color w:val="000000"/>
          <w:sz w:val="26"/>
          <w:szCs w:val="26"/>
        </w:rPr>
        <w:t xml:space="preserve"> </w:t>
      </w:r>
      <w:r w:rsidR="00AF1662" w:rsidRPr="00D16A4F">
        <w:rPr>
          <w:rFonts w:eastAsia="Palatino Linotype" w:cs="Palatino Linotype"/>
          <w:b/>
          <w:color w:val="000000"/>
          <w:sz w:val="26"/>
          <w:szCs w:val="26"/>
        </w:rPr>
        <w:t>s</w:t>
      </w:r>
      <w:r w:rsidRPr="00D16A4F">
        <w:rPr>
          <w:rFonts w:eastAsia="Palatino Linotype" w:cs="Palatino Linotype"/>
          <w:b/>
          <w:color w:val="000000"/>
          <w:sz w:val="26"/>
          <w:szCs w:val="26"/>
        </w:rPr>
        <w:t>olicitud</w:t>
      </w:r>
      <w:r w:rsidR="00AF1662" w:rsidRPr="00D16A4F">
        <w:rPr>
          <w:rFonts w:eastAsia="Palatino Linotype" w:cs="Palatino Linotype"/>
          <w:b/>
          <w:color w:val="000000"/>
          <w:sz w:val="26"/>
          <w:szCs w:val="26"/>
        </w:rPr>
        <w:t>es</w:t>
      </w:r>
      <w:r w:rsidRPr="00D16A4F">
        <w:rPr>
          <w:rFonts w:eastAsia="Palatino Linotype" w:cs="Palatino Linotype"/>
          <w:b/>
          <w:color w:val="000000"/>
          <w:sz w:val="26"/>
          <w:szCs w:val="26"/>
        </w:rPr>
        <w:t xml:space="preserve"> de </w:t>
      </w:r>
      <w:r w:rsidR="00AF1662" w:rsidRPr="00D16A4F">
        <w:rPr>
          <w:rFonts w:eastAsia="Palatino Linotype" w:cs="Palatino Linotype"/>
          <w:b/>
          <w:color w:val="000000"/>
          <w:sz w:val="26"/>
          <w:szCs w:val="26"/>
        </w:rPr>
        <w:t>i</w:t>
      </w:r>
      <w:r w:rsidRPr="00D16A4F">
        <w:rPr>
          <w:rFonts w:eastAsia="Palatino Linotype" w:cs="Palatino Linotype"/>
          <w:b/>
          <w:color w:val="000000"/>
          <w:sz w:val="26"/>
          <w:szCs w:val="26"/>
        </w:rPr>
        <w:t>nformación.</w:t>
      </w:r>
    </w:p>
    <w:p w14:paraId="4D15ACD3" w14:textId="5BEE4DAE" w:rsidR="00DE3512" w:rsidRPr="00D16A4F" w:rsidRDefault="00EF298F" w:rsidP="00DE3512">
      <w:pPr>
        <w:pBdr>
          <w:top w:val="nil"/>
          <w:left w:val="nil"/>
          <w:bottom w:val="nil"/>
          <w:right w:val="nil"/>
          <w:between w:val="nil"/>
        </w:pBdr>
        <w:rPr>
          <w:rFonts w:eastAsia="Palatino Linotype" w:cs="Palatino Linotype"/>
          <w:b/>
          <w:bCs/>
          <w:color w:val="000000"/>
          <w:szCs w:val="24"/>
        </w:rPr>
      </w:pPr>
      <w:r w:rsidRPr="00D16A4F">
        <w:rPr>
          <w:rFonts w:eastAsia="Palatino Linotype" w:cs="Palatino Linotype"/>
          <w:color w:val="000000"/>
          <w:szCs w:val="24"/>
        </w:rPr>
        <w:t xml:space="preserve">Con fecha </w:t>
      </w:r>
      <w:r w:rsidR="00D67163" w:rsidRPr="00D16A4F">
        <w:rPr>
          <w:rFonts w:eastAsia="Palatino Linotype" w:cs="Palatino Linotype"/>
          <w:color w:val="000000"/>
          <w:szCs w:val="24"/>
        </w:rPr>
        <w:t>veinte de octubre</w:t>
      </w:r>
      <w:r w:rsidR="0061755E" w:rsidRPr="00D16A4F">
        <w:rPr>
          <w:rFonts w:eastAsia="Palatino Linotype" w:cs="Palatino Linotype"/>
          <w:color w:val="000000"/>
          <w:szCs w:val="24"/>
        </w:rPr>
        <w:t xml:space="preserve"> </w:t>
      </w:r>
      <w:r w:rsidR="00F2081D" w:rsidRPr="00D16A4F">
        <w:rPr>
          <w:rFonts w:eastAsia="Palatino Linotype" w:cs="Palatino Linotype"/>
          <w:color w:val="000000"/>
          <w:szCs w:val="24"/>
        </w:rPr>
        <w:t>de dos mil veintidós</w:t>
      </w:r>
      <w:r w:rsidR="001A639E" w:rsidRPr="00D16A4F">
        <w:rPr>
          <w:rFonts w:eastAsia="Palatino Linotype" w:cs="Palatino Linotype"/>
          <w:color w:val="000000"/>
          <w:szCs w:val="24"/>
        </w:rPr>
        <w:t>, el</w:t>
      </w:r>
      <w:r w:rsidR="00DE3512" w:rsidRPr="00D16A4F">
        <w:rPr>
          <w:rFonts w:eastAsia="Palatino Linotype" w:cs="Palatino Linotype"/>
          <w:color w:val="000000"/>
          <w:szCs w:val="24"/>
        </w:rPr>
        <w:t xml:space="preserve"> Recurrente presentó a través del Sistema de Acceso a la Información Mexiquense (SAIMEX) ante el Sujeto Obligado, solicitud</w:t>
      </w:r>
      <w:r w:rsidR="00AF1662" w:rsidRPr="00D16A4F">
        <w:rPr>
          <w:rFonts w:eastAsia="Palatino Linotype" w:cs="Palatino Linotype"/>
          <w:color w:val="000000"/>
          <w:szCs w:val="24"/>
        </w:rPr>
        <w:t>es</w:t>
      </w:r>
      <w:r w:rsidR="00DE3512" w:rsidRPr="00D16A4F">
        <w:rPr>
          <w:rFonts w:eastAsia="Palatino Linotype" w:cs="Palatino Linotype"/>
          <w:color w:val="000000"/>
          <w:szCs w:val="24"/>
        </w:rPr>
        <w:t xml:space="preserve"> de acceso a la inf</w:t>
      </w:r>
      <w:r w:rsidR="004C1525" w:rsidRPr="00D16A4F">
        <w:rPr>
          <w:rFonts w:eastAsia="Palatino Linotype" w:cs="Palatino Linotype"/>
          <w:color w:val="000000"/>
          <w:szCs w:val="24"/>
        </w:rPr>
        <w:t>ormación pública registrada</w:t>
      </w:r>
      <w:r w:rsidR="00AF1662" w:rsidRPr="00D16A4F">
        <w:rPr>
          <w:rFonts w:eastAsia="Palatino Linotype" w:cs="Palatino Linotype"/>
          <w:color w:val="000000"/>
          <w:szCs w:val="24"/>
        </w:rPr>
        <w:t>s</w:t>
      </w:r>
      <w:r w:rsidR="004C1525" w:rsidRPr="00D16A4F">
        <w:rPr>
          <w:rFonts w:eastAsia="Palatino Linotype" w:cs="Palatino Linotype"/>
          <w:color w:val="000000"/>
          <w:szCs w:val="24"/>
        </w:rPr>
        <w:t xml:space="preserve"> con</w:t>
      </w:r>
      <w:r w:rsidR="00DE3512" w:rsidRPr="00D16A4F">
        <w:rPr>
          <w:rFonts w:eastAsia="Palatino Linotype" w:cs="Palatino Linotype"/>
          <w:color w:val="000000"/>
          <w:szCs w:val="24"/>
        </w:rPr>
        <w:t xml:space="preserve"> </w:t>
      </w:r>
      <w:r w:rsidR="00AF1662" w:rsidRPr="00D16A4F">
        <w:rPr>
          <w:rFonts w:eastAsia="Palatino Linotype" w:cs="Palatino Linotype"/>
          <w:color w:val="000000"/>
          <w:szCs w:val="24"/>
        </w:rPr>
        <w:t>los</w:t>
      </w:r>
      <w:r w:rsidR="00DE3512" w:rsidRPr="00D16A4F">
        <w:rPr>
          <w:rFonts w:eastAsia="Palatino Linotype" w:cs="Palatino Linotype"/>
          <w:color w:val="000000"/>
          <w:szCs w:val="24"/>
        </w:rPr>
        <w:t xml:space="preserve"> número</w:t>
      </w:r>
      <w:r w:rsidR="00AF1662" w:rsidRPr="00D16A4F">
        <w:rPr>
          <w:rFonts w:eastAsia="Palatino Linotype" w:cs="Palatino Linotype"/>
          <w:color w:val="000000"/>
          <w:szCs w:val="24"/>
        </w:rPr>
        <w:t>s</w:t>
      </w:r>
      <w:r w:rsidR="00DE3512" w:rsidRPr="00D16A4F">
        <w:rPr>
          <w:rFonts w:eastAsia="Palatino Linotype" w:cs="Palatino Linotype"/>
          <w:color w:val="000000"/>
          <w:szCs w:val="24"/>
        </w:rPr>
        <w:t xml:space="preserve"> de expediente</w:t>
      </w:r>
      <w:r w:rsidR="0088088C" w:rsidRPr="00D16A4F">
        <w:rPr>
          <w:rFonts w:eastAsia="Palatino Linotype" w:cs="Palatino Linotype"/>
          <w:color w:val="000000"/>
          <w:szCs w:val="24"/>
        </w:rPr>
        <w:t xml:space="preserve"> </w:t>
      </w:r>
      <w:r w:rsidR="00D67163" w:rsidRPr="00D16A4F">
        <w:rPr>
          <w:rFonts w:eastAsia="Palatino Linotype" w:cs="Palatino Linotype"/>
          <w:b/>
          <w:bCs/>
          <w:color w:val="000000"/>
          <w:szCs w:val="24"/>
        </w:rPr>
        <w:t>00612/MELOCAM/IP/2022</w:t>
      </w:r>
      <w:r w:rsidR="0061755E" w:rsidRPr="00D16A4F">
        <w:rPr>
          <w:rFonts w:eastAsia="Palatino Linotype" w:cs="Palatino Linotype"/>
          <w:color w:val="000000"/>
          <w:szCs w:val="24"/>
        </w:rPr>
        <w:t xml:space="preserve"> </w:t>
      </w:r>
      <w:r w:rsidR="00AF1662" w:rsidRPr="00D16A4F">
        <w:rPr>
          <w:rFonts w:eastAsia="Palatino Linotype" w:cs="Palatino Linotype"/>
          <w:color w:val="000000"/>
          <w:szCs w:val="24"/>
        </w:rPr>
        <w:t xml:space="preserve">y </w:t>
      </w:r>
      <w:r w:rsidR="00D67163" w:rsidRPr="00D16A4F">
        <w:rPr>
          <w:rFonts w:eastAsia="Palatino Linotype" w:cs="Palatino Linotype"/>
          <w:b/>
          <w:bCs/>
          <w:color w:val="000000"/>
          <w:szCs w:val="24"/>
        </w:rPr>
        <w:t>00613/MELOCAM/IP/2022</w:t>
      </w:r>
      <w:r w:rsidR="0061755E" w:rsidRPr="00D16A4F">
        <w:rPr>
          <w:rFonts w:eastAsia="Palatino Linotype" w:cs="Palatino Linotype"/>
          <w:bCs/>
          <w:color w:val="000000"/>
          <w:szCs w:val="24"/>
        </w:rPr>
        <w:t>,</w:t>
      </w:r>
      <w:r w:rsidR="0061755E" w:rsidRPr="00D16A4F">
        <w:rPr>
          <w:rFonts w:eastAsia="Palatino Linotype" w:cs="Palatino Linotype"/>
          <w:color w:val="000000"/>
          <w:szCs w:val="24"/>
        </w:rPr>
        <w:t xml:space="preserve"> </w:t>
      </w:r>
      <w:r w:rsidR="00DE3512" w:rsidRPr="00D16A4F">
        <w:rPr>
          <w:rFonts w:eastAsia="Palatino Linotype" w:cs="Palatino Linotype"/>
          <w:color w:val="000000"/>
          <w:szCs w:val="24"/>
        </w:rPr>
        <w:t>mediante la</w:t>
      </w:r>
      <w:r w:rsidR="0088088C" w:rsidRPr="00D16A4F">
        <w:rPr>
          <w:rFonts w:eastAsia="Palatino Linotype" w:cs="Palatino Linotype"/>
          <w:color w:val="000000"/>
          <w:szCs w:val="24"/>
        </w:rPr>
        <w:t>s</w:t>
      </w:r>
      <w:r w:rsidR="00DE3512" w:rsidRPr="00D16A4F">
        <w:rPr>
          <w:rFonts w:eastAsia="Palatino Linotype" w:cs="Palatino Linotype"/>
          <w:color w:val="000000"/>
          <w:szCs w:val="24"/>
        </w:rPr>
        <w:t xml:space="preserve"> cual</w:t>
      </w:r>
      <w:r w:rsidR="0088088C" w:rsidRPr="00D16A4F">
        <w:rPr>
          <w:rFonts w:eastAsia="Palatino Linotype" w:cs="Palatino Linotype"/>
          <w:color w:val="000000"/>
          <w:szCs w:val="24"/>
        </w:rPr>
        <w:t>es</w:t>
      </w:r>
      <w:r w:rsidR="00DE3512" w:rsidRPr="00D16A4F">
        <w:rPr>
          <w:rFonts w:eastAsia="Palatino Linotype" w:cs="Palatino Linotype"/>
          <w:color w:val="000000"/>
          <w:szCs w:val="24"/>
        </w:rPr>
        <w:t xml:space="preserve"> solicitó información en el tenor siguiente:</w:t>
      </w:r>
    </w:p>
    <w:p w14:paraId="207FEF24" w14:textId="77777777" w:rsidR="0061755E" w:rsidRPr="00D16A4F" w:rsidRDefault="0061755E" w:rsidP="0061755E">
      <w:pPr>
        <w:pBdr>
          <w:top w:val="nil"/>
          <w:left w:val="nil"/>
          <w:bottom w:val="nil"/>
          <w:right w:val="nil"/>
          <w:between w:val="nil"/>
        </w:pBdr>
        <w:rPr>
          <w:rFonts w:eastAsia="Palatino Linotype" w:cs="Palatino Linotype"/>
          <w:color w:val="000000"/>
          <w:szCs w:val="24"/>
        </w:rPr>
      </w:pPr>
    </w:p>
    <w:p w14:paraId="6705F36B" w14:textId="4084A00C" w:rsidR="0061755E" w:rsidRPr="00D16A4F" w:rsidRDefault="00D67163" w:rsidP="0061755E">
      <w:pPr>
        <w:pBdr>
          <w:top w:val="nil"/>
          <w:left w:val="nil"/>
          <w:bottom w:val="nil"/>
          <w:right w:val="nil"/>
          <w:between w:val="nil"/>
        </w:pBdr>
        <w:rPr>
          <w:rFonts w:eastAsia="Palatino Linotype" w:cs="Palatino Linotype"/>
          <w:color w:val="000000"/>
          <w:szCs w:val="24"/>
          <w:u w:val="single"/>
        </w:rPr>
      </w:pPr>
      <w:r w:rsidRPr="00D16A4F">
        <w:rPr>
          <w:rFonts w:eastAsia="Palatino Linotype" w:cs="Palatino Linotype"/>
          <w:b/>
          <w:bCs/>
          <w:color w:val="000000"/>
          <w:szCs w:val="24"/>
          <w:u w:val="single"/>
        </w:rPr>
        <w:t>00612/MELOCAM/IP/2022</w:t>
      </w:r>
    </w:p>
    <w:p w14:paraId="6A584AAD" w14:textId="7407342A" w:rsidR="0061755E" w:rsidRPr="00D16A4F" w:rsidRDefault="0061755E" w:rsidP="0061755E">
      <w:pPr>
        <w:pStyle w:val="Sinespaciado"/>
        <w:rPr>
          <w:rFonts w:eastAsia="Palatino Linotype"/>
          <w:lang w:val="es-ES"/>
        </w:rPr>
      </w:pPr>
      <w:r w:rsidRPr="00D16A4F">
        <w:rPr>
          <w:rFonts w:eastAsia="Palatino Linotype"/>
          <w:lang w:val="es-ES"/>
        </w:rPr>
        <w:t>“</w:t>
      </w:r>
      <w:r w:rsidR="00D67163" w:rsidRPr="00D16A4F">
        <w:rPr>
          <w:rFonts w:eastAsia="Palatino Linotype"/>
          <w:lang w:val="es-ES"/>
        </w:rPr>
        <w:t xml:space="preserve">SOLICITO ME SEA ENTREGADA, A TRAVÉS DEL SISTEMA DE ACCESO A LA INFORMACIÓN MEXIQUENSE (SAIMEX), PREVIA BÚSQUEDA EXHAUSTIVA Y RAZONABLE EN TODAS LAS ÁREAS COMPETENTES, EN SU CASO EN VERSIÓN PÚBLICA, LO SIGUIENTE: DEL C. TOMAS GARCIA SANCHEZ, TRABAJADOR DE LA ACTUAL ADMINISTRACIÓN SOLICITO: 1. CURRICULUM VITAE QUE </w:t>
      </w:r>
      <w:r w:rsidR="00D67163" w:rsidRPr="00D16A4F">
        <w:rPr>
          <w:rFonts w:eastAsia="Palatino Linotype"/>
          <w:lang w:val="es-ES"/>
        </w:rPr>
        <w:lastRenderedPageBreak/>
        <w:t>INCLUYA FORMACION ACADEMICA Y TITULO PROFESIONAL . 2. CEDULA PROFESIONAL 3. DOCUMENTO QUE SUSTENTE EXPERIENCIA LABORAL PREVIA. 4. NOMBRAMIENTO PARA EL CARGO QUE OCUPA. 5. PERFIL REQUERIDO PARA EL CARGO QUE OCUPA. DE IGUAL MODO, SOLICITO ME SEA ENTREGADO, A TRAVÉS DEL SISTEMA DE ACCESO A LA INFORMACIÓN MEXIQUENSE (SAIMEX), EL ACUERDO DE CLASIFICACIÓN DONDE EL COMITÉ DE TRANSPARENCIA, CONFIRME LA ELIMINACIÓN DE LOS DATOS PERSONALES EN LAS VERSIONES PÚBLICAS, DE CONFORMIDAD CON LOS ARTÍCULOS 49, FRACCIONES II Y VIII, 143, FRACCIÓN I Y 149 DE LA LEY DE TRANSPARENCIA Y ACCESO A LA INFORMACIÓN PÚBLICA DEL ESTADO DE MÉXICO Y MUNICIPIOS.</w:t>
      </w:r>
      <w:r w:rsidRPr="00D16A4F">
        <w:rPr>
          <w:rFonts w:eastAsia="Palatino Linotype"/>
          <w:lang w:val="es-ES"/>
        </w:rPr>
        <w:t>” (Sic)</w:t>
      </w:r>
    </w:p>
    <w:p w14:paraId="5835C3E2" w14:textId="77777777" w:rsidR="0061755E" w:rsidRPr="00D16A4F" w:rsidRDefault="0061755E" w:rsidP="0061755E">
      <w:pPr>
        <w:pBdr>
          <w:top w:val="nil"/>
          <w:left w:val="nil"/>
          <w:bottom w:val="nil"/>
          <w:right w:val="nil"/>
          <w:between w:val="nil"/>
        </w:pBdr>
        <w:rPr>
          <w:rFonts w:eastAsia="Palatino Linotype" w:cs="Palatino Linotype"/>
          <w:color w:val="000000"/>
          <w:sz w:val="18"/>
          <w:szCs w:val="24"/>
        </w:rPr>
      </w:pPr>
    </w:p>
    <w:p w14:paraId="21A8AAAB" w14:textId="06C62C3F" w:rsidR="0061755E" w:rsidRPr="00D16A4F" w:rsidRDefault="00D67163" w:rsidP="0061755E">
      <w:pPr>
        <w:pBdr>
          <w:top w:val="nil"/>
          <w:left w:val="nil"/>
          <w:bottom w:val="nil"/>
          <w:right w:val="nil"/>
          <w:between w:val="nil"/>
        </w:pBdr>
        <w:rPr>
          <w:rFonts w:eastAsia="Palatino Linotype" w:cs="Palatino Linotype"/>
          <w:color w:val="000000"/>
          <w:szCs w:val="24"/>
          <w:u w:val="single"/>
        </w:rPr>
      </w:pPr>
      <w:r w:rsidRPr="00D16A4F">
        <w:rPr>
          <w:rFonts w:eastAsia="Palatino Linotype" w:cs="Palatino Linotype"/>
          <w:b/>
          <w:bCs/>
          <w:color w:val="000000"/>
          <w:szCs w:val="24"/>
          <w:u w:val="single"/>
        </w:rPr>
        <w:t>00613/MELOCAM/IP/2022</w:t>
      </w:r>
    </w:p>
    <w:p w14:paraId="5EA8155F" w14:textId="015AD7B4" w:rsidR="0061755E" w:rsidRPr="00D16A4F" w:rsidRDefault="0061755E" w:rsidP="0061755E">
      <w:pPr>
        <w:pStyle w:val="Sinespaciado"/>
        <w:rPr>
          <w:rFonts w:eastAsia="Palatino Linotype"/>
          <w:lang w:val="es-ES"/>
        </w:rPr>
      </w:pPr>
      <w:r w:rsidRPr="00D16A4F">
        <w:rPr>
          <w:rFonts w:eastAsia="Palatino Linotype"/>
          <w:lang w:val="es-ES"/>
        </w:rPr>
        <w:t>“</w:t>
      </w:r>
      <w:r w:rsidR="00D67163" w:rsidRPr="00D16A4F">
        <w:rPr>
          <w:rFonts w:eastAsia="Palatino Linotype"/>
          <w:lang w:val="es-ES"/>
        </w:rPr>
        <w:t>SOLICITO ME SEA ENTREGADA, A TRAVÉS DEL SISTEMA DE ACCESO A LA INFORMACIÓN MEXIQUENSE (SAIMEX), PREVIA BÚSQUEDA EXHAUSTIVA Y RAZONABLE EN TODAS LAS ÁREAS COMPETENTES, EN SU CASO EN VERSIÓN PÚBLICA, LO SIGUIENTE: DE LA C. DE LA CRUZ BACA JUAREZ MARIA ELENA, TRABAJADORA DE LA ACTUAL ADMINISTRACIÓN SOLICITO: 1. CURRICULUM VITAE QUE INCLUYA FORMACION ACADEMICA Y TITULO PROFESIONAL . 2. CEDULA PROFESIONAL 3. DOCUMENTO QUE SUSTENTE EXPERIENCIA LABORAL PREVIA. 4. NOMBRAMIENTO PARA EL CARGO QUE OCUPA. 5. PERFIL REQUERIDO PARA EL CARGO QUE OCUPA. DE IGUAL MODO, SOLICITO ME SEA ENTREGADO, A TRAVÉS DEL SISTEMA DE ACCESO A LA INFORMACIÓN MEXIQUENSE (SAIMEX), EL ACUERDO DE CLASIFICACIÓN DONDE EL COMITÉ DE TRANSPARENCIA, CONFIRME LA ELIMINACIÓN DE LOS DATOS PERSONALES EN LAS VERSIONES PÚBLICAS, DE CONFORMIDAD CON LOS ARTÍCULOS 49, FRACCIONES II Y VIII, 143, FRACCIÓN I Y 149 DE LA LEY DE TRANSPARENCIA Y ACCESO A LA INFORMACIÓN PÚBLICA DEL ESTADO DE MÉXICO Y MUNICIPIOS.</w:t>
      </w:r>
      <w:r w:rsidRPr="00D16A4F">
        <w:rPr>
          <w:rFonts w:eastAsia="Palatino Linotype"/>
          <w:lang w:val="es-ES"/>
        </w:rPr>
        <w:t>” (Sic)</w:t>
      </w:r>
    </w:p>
    <w:p w14:paraId="7148C0A4" w14:textId="77777777" w:rsidR="0061755E" w:rsidRPr="00D16A4F" w:rsidRDefault="0061755E" w:rsidP="0061755E">
      <w:pPr>
        <w:pBdr>
          <w:top w:val="nil"/>
          <w:left w:val="nil"/>
          <w:bottom w:val="nil"/>
          <w:right w:val="nil"/>
          <w:between w:val="nil"/>
        </w:pBdr>
        <w:rPr>
          <w:rFonts w:eastAsia="Palatino Linotype" w:cs="Palatino Linotype"/>
          <w:color w:val="000000"/>
          <w:sz w:val="20"/>
          <w:szCs w:val="24"/>
        </w:rPr>
      </w:pPr>
    </w:p>
    <w:p w14:paraId="7A6C9658" w14:textId="647FD061" w:rsidR="003D4518" w:rsidRPr="00D16A4F" w:rsidRDefault="00DE3512" w:rsidP="00DE3512">
      <w:pPr>
        <w:pBdr>
          <w:top w:val="nil"/>
          <w:left w:val="nil"/>
          <w:bottom w:val="nil"/>
          <w:right w:val="nil"/>
          <w:between w:val="nil"/>
        </w:pBdr>
        <w:rPr>
          <w:rFonts w:eastAsia="Palatino Linotype" w:cs="Palatino Linotype"/>
          <w:color w:val="000000"/>
          <w:szCs w:val="24"/>
        </w:rPr>
      </w:pPr>
      <w:r w:rsidRPr="00D16A4F">
        <w:rPr>
          <w:rFonts w:eastAsia="Palatino Linotype" w:cs="Palatino Linotype"/>
          <w:color w:val="000000"/>
          <w:szCs w:val="24"/>
        </w:rPr>
        <w:t xml:space="preserve">Modalidad de entrega: a través del </w:t>
      </w:r>
      <w:r w:rsidRPr="00D16A4F">
        <w:rPr>
          <w:rFonts w:eastAsia="Palatino Linotype" w:cs="Palatino Linotype"/>
          <w:b/>
          <w:color w:val="000000"/>
          <w:szCs w:val="24"/>
        </w:rPr>
        <w:t>SAIMEX</w:t>
      </w:r>
      <w:r w:rsidRPr="00D16A4F">
        <w:rPr>
          <w:rFonts w:eastAsia="Palatino Linotype" w:cs="Palatino Linotype"/>
          <w:color w:val="000000"/>
          <w:szCs w:val="24"/>
        </w:rPr>
        <w:t>.</w:t>
      </w:r>
    </w:p>
    <w:p w14:paraId="09E8008B" w14:textId="5E01A8D2" w:rsidR="003D4518" w:rsidRPr="00D16A4F" w:rsidRDefault="003D4518" w:rsidP="00DE3512">
      <w:pPr>
        <w:pBdr>
          <w:top w:val="nil"/>
          <w:left w:val="nil"/>
          <w:bottom w:val="nil"/>
          <w:right w:val="nil"/>
          <w:between w:val="nil"/>
        </w:pBdr>
        <w:rPr>
          <w:rFonts w:eastAsia="Palatino Linotype" w:cs="Palatino Linotype"/>
          <w:bCs/>
          <w:color w:val="000000"/>
          <w:sz w:val="22"/>
          <w:szCs w:val="24"/>
        </w:rPr>
      </w:pPr>
    </w:p>
    <w:p w14:paraId="27426B92" w14:textId="05F3A70D" w:rsidR="00D67163" w:rsidRPr="00D16A4F" w:rsidRDefault="00D67163" w:rsidP="00D67163">
      <w:pPr>
        <w:pBdr>
          <w:top w:val="nil"/>
          <w:left w:val="nil"/>
          <w:bottom w:val="nil"/>
          <w:right w:val="nil"/>
          <w:between w:val="nil"/>
        </w:pBdr>
        <w:rPr>
          <w:rFonts w:eastAsia="Palatino Linotype" w:cs="Palatino Linotype"/>
          <w:color w:val="000000"/>
          <w:szCs w:val="24"/>
        </w:rPr>
      </w:pPr>
      <w:r w:rsidRPr="00D16A4F">
        <w:rPr>
          <w:rFonts w:eastAsia="Palatino Linotype" w:cs="Palatino Linotype"/>
          <w:b/>
          <w:color w:val="000000"/>
          <w:sz w:val="26"/>
          <w:szCs w:val="26"/>
        </w:rPr>
        <w:t>SEGUNDO. De la prórroga para dar respuesta.</w:t>
      </w:r>
    </w:p>
    <w:p w14:paraId="641F58FC" w14:textId="09209F2B" w:rsidR="00D67163" w:rsidRPr="00D16A4F" w:rsidRDefault="00D67163" w:rsidP="00D67163">
      <w:pPr>
        <w:pBdr>
          <w:top w:val="nil"/>
          <w:left w:val="nil"/>
          <w:bottom w:val="nil"/>
          <w:right w:val="nil"/>
          <w:between w:val="nil"/>
        </w:pBdr>
        <w:rPr>
          <w:rFonts w:eastAsia="Palatino Linotype" w:cs="Palatino Linotype"/>
          <w:color w:val="000000"/>
          <w:szCs w:val="24"/>
        </w:rPr>
      </w:pPr>
      <w:r w:rsidRPr="00D16A4F">
        <w:rPr>
          <w:rFonts w:eastAsia="Palatino Linotype" w:cs="Palatino Linotype"/>
          <w:color w:val="000000"/>
          <w:szCs w:val="24"/>
        </w:rPr>
        <w:t xml:space="preserve">El día once de noviembre de dos mil veintidós, el Sujeto Obligado </w:t>
      </w:r>
      <w:r w:rsidR="0016795A" w:rsidRPr="00D16A4F">
        <w:rPr>
          <w:rFonts w:eastAsia="Palatino Linotype" w:cs="Palatino Linotype"/>
          <w:color w:val="000000"/>
          <w:szCs w:val="24"/>
        </w:rPr>
        <w:t xml:space="preserve">hizo del conocimiento del Recurrente que el término para dar respuesta a sus solicitudes se había prorrogado </w:t>
      </w:r>
      <w:r w:rsidR="0016795A" w:rsidRPr="00D16A4F">
        <w:rPr>
          <w:rFonts w:eastAsia="Palatino Linotype" w:cs="Palatino Linotype"/>
          <w:color w:val="000000"/>
          <w:szCs w:val="24"/>
        </w:rPr>
        <w:lastRenderedPageBreak/>
        <w:t>por un lapso de siete días adicionales, debido a que se aprobó dicha prórroga, sin hacer entrega del acuerdo emitido por el Comité de Transparencia.</w:t>
      </w:r>
    </w:p>
    <w:p w14:paraId="4EACE87F" w14:textId="77777777" w:rsidR="00D67163" w:rsidRPr="00D16A4F" w:rsidRDefault="00D67163" w:rsidP="00D67163">
      <w:pPr>
        <w:pBdr>
          <w:top w:val="nil"/>
          <w:left w:val="nil"/>
          <w:bottom w:val="nil"/>
          <w:right w:val="nil"/>
          <w:between w:val="nil"/>
        </w:pBdr>
        <w:rPr>
          <w:rFonts w:eastAsia="Palatino Linotype" w:cs="Palatino Linotype"/>
          <w:bCs/>
          <w:color w:val="000000"/>
          <w:szCs w:val="24"/>
        </w:rPr>
      </w:pPr>
    </w:p>
    <w:p w14:paraId="3BC89A0D" w14:textId="3853952E" w:rsidR="00DE3512" w:rsidRPr="00D16A4F" w:rsidRDefault="00D67163" w:rsidP="00DE3512">
      <w:pPr>
        <w:pBdr>
          <w:top w:val="nil"/>
          <w:left w:val="nil"/>
          <w:bottom w:val="nil"/>
          <w:right w:val="nil"/>
          <w:between w:val="nil"/>
        </w:pBdr>
        <w:rPr>
          <w:rFonts w:eastAsia="Palatino Linotype" w:cs="Palatino Linotype"/>
          <w:color w:val="000000"/>
          <w:szCs w:val="24"/>
        </w:rPr>
      </w:pPr>
      <w:r w:rsidRPr="00D16A4F">
        <w:rPr>
          <w:rFonts w:eastAsia="Palatino Linotype" w:cs="Palatino Linotype"/>
          <w:b/>
          <w:color w:val="000000"/>
          <w:sz w:val="26"/>
          <w:szCs w:val="26"/>
        </w:rPr>
        <w:t>TERCERO</w:t>
      </w:r>
      <w:r w:rsidR="00457C91" w:rsidRPr="00D16A4F">
        <w:rPr>
          <w:rFonts w:eastAsia="Palatino Linotype" w:cs="Palatino Linotype"/>
          <w:b/>
          <w:color w:val="000000"/>
          <w:sz w:val="26"/>
          <w:szCs w:val="26"/>
        </w:rPr>
        <w:t xml:space="preserve">. </w:t>
      </w:r>
      <w:r w:rsidR="00DE3512" w:rsidRPr="00D16A4F">
        <w:rPr>
          <w:rFonts w:eastAsia="Palatino Linotype" w:cs="Palatino Linotype"/>
          <w:b/>
          <w:color w:val="000000"/>
          <w:sz w:val="26"/>
          <w:szCs w:val="26"/>
        </w:rPr>
        <w:t>De la</w:t>
      </w:r>
      <w:r w:rsidR="002B6DF7" w:rsidRPr="00D16A4F">
        <w:rPr>
          <w:rFonts w:eastAsia="Palatino Linotype" w:cs="Palatino Linotype"/>
          <w:b/>
          <w:color w:val="000000"/>
          <w:sz w:val="26"/>
          <w:szCs w:val="26"/>
        </w:rPr>
        <w:t>s</w:t>
      </w:r>
      <w:r w:rsidR="00DE3512" w:rsidRPr="00D16A4F">
        <w:rPr>
          <w:rFonts w:eastAsia="Palatino Linotype" w:cs="Palatino Linotype"/>
          <w:b/>
          <w:color w:val="000000"/>
          <w:sz w:val="26"/>
          <w:szCs w:val="26"/>
        </w:rPr>
        <w:t xml:space="preserve"> respuesta</w:t>
      </w:r>
      <w:r w:rsidR="002B6DF7" w:rsidRPr="00D16A4F">
        <w:rPr>
          <w:rFonts w:eastAsia="Palatino Linotype" w:cs="Palatino Linotype"/>
          <w:b/>
          <w:color w:val="000000"/>
          <w:sz w:val="26"/>
          <w:szCs w:val="26"/>
        </w:rPr>
        <w:t>s</w:t>
      </w:r>
      <w:r w:rsidR="00DE3512" w:rsidRPr="00D16A4F">
        <w:rPr>
          <w:rFonts w:eastAsia="Palatino Linotype" w:cs="Palatino Linotype"/>
          <w:b/>
          <w:color w:val="000000"/>
          <w:sz w:val="26"/>
          <w:szCs w:val="26"/>
        </w:rPr>
        <w:t xml:space="preserve"> del Sujeto Obligado.</w:t>
      </w:r>
    </w:p>
    <w:p w14:paraId="1E72B098" w14:textId="3E820711" w:rsidR="00EF1870" w:rsidRPr="00D16A4F" w:rsidRDefault="00EF1870" w:rsidP="00EF1870">
      <w:pPr>
        <w:pBdr>
          <w:top w:val="nil"/>
          <w:left w:val="nil"/>
          <w:bottom w:val="nil"/>
          <w:right w:val="nil"/>
          <w:between w:val="nil"/>
        </w:pBdr>
        <w:contextualSpacing/>
        <w:rPr>
          <w:rFonts w:eastAsia="Palatino Linotype" w:cs="Palatino Linotype"/>
          <w:color w:val="000000"/>
          <w:szCs w:val="24"/>
        </w:rPr>
      </w:pPr>
      <w:r w:rsidRPr="00D16A4F">
        <w:rPr>
          <w:rFonts w:eastAsia="Palatino Linotype" w:cs="Palatino Linotype"/>
          <w:color w:val="000000"/>
          <w:szCs w:val="24"/>
        </w:rPr>
        <w:t xml:space="preserve">De las constancias que obran en el expediente electrónico, se observa que </w:t>
      </w:r>
      <w:r w:rsidR="00BE587D" w:rsidRPr="00D16A4F">
        <w:rPr>
          <w:rFonts w:eastAsia="Palatino Linotype" w:cs="Palatino Linotype"/>
          <w:color w:val="000000"/>
          <w:szCs w:val="24"/>
        </w:rPr>
        <w:t xml:space="preserve">el día </w:t>
      </w:r>
      <w:r w:rsidR="0016795A" w:rsidRPr="00D16A4F">
        <w:rPr>
          <w:rFonts w:eastAsia="Palatino Linotype" w:cs="Palatino Linotype"/>
          <w:color w:val="000000"/>
          <w:szCs w:val="24"/>
        </w:rPr>
        <w:t>veintitrés de noviembre</w:t>
      </w:r>
      <w:r w:rsidR="00C72C1F" w:rsidRPr="00D16A4F">
        <w:rPr>
          <w:rFonts w:eastAsia="Palatino Linotype" w:cs="Palatino Linotype"/>
          <w:color w:val="000000"/>
          <w:szCs w:val="24"/>
        </w:rPr>
        <w:t xml:space="preserve"> de dos mil veintidós</w:t>
      </w:r>
      <w:r w:rsidR="0061755E" w:rsidRPr="00D16A4F">
        <w:rPr>
          <w:rFonts w:eastAsia="Palatino Linotype" w:cs="Palatino Linotype"/>
          <w:color w:val="000000"/>
          <w:szCs w:val="24"/>
        </w:rPr>
        <w:t xml:space="preserve"> el Sujeto Obligado remitió las respuestas a las solicitudes</w:t>
      </w:r>
      <w:r w:rsidRPr="00D16A4F">
        <w:rPr>
          <w:rFonts w:eastAsia="Palatino Linotype" w:cs="Palatino Linotype"/>
          <w:color w:val="000000"/>
          <w:szCs w:val="24"/>
        </w:rPr>
        <w:t xml:space="preserve"> manifestando lo siguiente</w:t>
      </w:r>
      <w:r w:rsidR="0061755E" w:rsidRPr="00D16A4F">
        <w:rPr>
          <w:rFonts w:eastAsia="Palatino Linotype" w:cs="Palatino Linotype"/>
          <w:color w:val="000000"/>
          <w:szCs w:val="24"/>
        </w:rPr>
        <w:t xml:space="preserve"> en </w:t>
      </w:r>
      <w:r w:rsidR="0016795A" w:rsidRPr="00D16A4F">
        <w:rPr>
          <w:rFonts w:eastAsia="Palatino Linotype" w:cs="Palatino Linotype"/>
          <w:color w:val="000000"/>
          <w:szCs w:val="24"/>
        </w:rPr>
        <w:t>ambas respuestas:</w:t>
      </w:r>
    </w:p>
    <w:p w14:paraId="30ED66A6" w14:textId="32D69DE0" w:rsidR="00EF1870" w:rsidRPr="00D16A4F" w:rsidRDefault="00EF1870" w:rsidP="00EF1870">
      <w:pPr>
        <w:pBdr>
          <w:top w:val="nil"/>
          <w:left w:val="nil"/>
          <w:bottom w:val="nil"/>
          <w:right w:val="nil"/>
          <w:between w:val="nil"/>
        </w:pBdr>
        <w:contextualSpacing/>
        <w:rPr>
          <w:rFonts w:eastAsia="Palatino Linotype" w:cs="Palatino Linotype"/>
          <w:color w:val="000000"/>
          <w:szCs w:val="24"/>
        </w:rPr>
      </w:pPr>
    </w:p>
    <w:p w14:paraId="31B99B90" w14:textId="77777777" w:rsidR="0016795A" w:rsidRPr="00D16A4F" w:rsidRDefault="0016795A" w:rsidP="0016795A">
      <w:pPr>
        <w:pStyle w:val="Sinespaciado"/>
        <w:rPr>
          <w:rFonts w:eastAsia="Palatino Linotype"/>
        </w:rPr>
      </w:pPr>
      <w:r w:rsidRPr="00D16A4F">
        <w:rPr>
          <w:rFonts w:eastAsia="Palatino Linotype"/>
        </w:rPr>
        <w:t xml:space="preserve"> </w:t>
      </w:r>
      <w:r w:rsidR="00EF1870" w:rsidRPr="00D16A4F">
        <w:rPr>
          <w:rFonts w:eastAsia="Palatino Linotype"/>
        </w:rPr>
        <w:t>“</w:t>
      </w:r>
      <w:r w:rsidRPr="00D16A4F">
        <w:rPr>
          <w:rFonts w:eastAsia="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64A559" w14:textId="77777777" w:rsidR="0016795A" w:rsidRPr="00D16A4F" w:rsidRDefault="0016795A" w:rsidP="0016795A">
      <w:pPr>
        <w:pStyle w:val="Sinespaciado"/>
        <w:rPr>
          <w:rFonts w:eastAsia="Palatino Linotype"/>
        </w:rPr>
      </w:pPr>
    </w:p>
    <w:p w14:paraId="3891B73C" w14:textId="77777777" w:rsidR="0016795A" w:rsidRPr="00D16A4F" w:rsidRDefault="0016795A" w:rsidP="0016795A">
      <w:pPr>
        <w:pStyle w:val="Sinespaciado"/>
        <w:rPr>
          <w:rFonts w:eastAsia="Palatino Linotype"/>
        </w:rPr>
      </w:pPr>
      <w:r w:rsidRPr="00D16A4F">
        <w:rPr>
          <w:rFonts w:eastAsia="Palatino Linotype"/>
        </w:rPr>
        <w:t>SE ADJUNTA RESPUESTA A LA SOLICITUD DE INFORMACIÓN.</w:t>
      </w:r>
    </w:p>
    <w:p w14:paraId="4727F663" w14:textId="77777777" w:rsidR="0016795A" w:rsidRPr="00D16A4F" w:rsidRDefault="0016795A" w:rsidP="0016795A">
      <w:pPr>
        <w:pStyle w:val="Sinespaciado"/>
        <w:rPr>
          <w:rFonts w:eastAsia="Palatino Linotype"/>
        </w:rPr>
      </w:pPr>
    </w:p>
    <w:p w14:paraId="492F3D0E" w14:textId="77777777" w:rsidR="0016795A" w:rsidRPr="00D16A4F" w:rsidRDefault="0016795A" w:rsidP="0016795A">
      <w:pPr>
        <w:pStyle w:val="Sinespaciado"/>
        <w:rPr>
          <w:rFonts w:eastAsia="Palatino Linotype"/>
        </w:rPr>
      </w:pPr>
      <w:r w:rsidRPr="00D16A4F">
        <w:rPr>
          <w:rFonts w:eastAsia="Palatino Linotype"/>
        </w:rPr>
        <w:t>ATENTAMENTE</w:t>
      </w:r>
    </w:p>
    <w:p w14:paraId="29CC8B4A" w14:textId="34462E22" w:rsidR="00EF1870" w:rsidRPr="00D16A4F" w:rsidRDefault="0016795A" w:rsidP="0016795A">
      <w:pPr>
        <w:pStyle w:val="Sinespaciado"/>
        <w:rPr>
          <w:rFonts w:eastAsia="Palatino Linotype"/>
        </w:rPr>
      </w:pPr>
      <w:r w:rsidRPr="00D16A4F">
        <w:rPr>
          <w:rFonts w:eastAsia="Palatino Linotype"/>
        </w:rPr>
        <w:t>LIC. CRISTIAN PACHECO PINEDA</w:t>
      </w:r>
      <w:r w:rsidR="00EF1870" w:rsidRPr="00D16A4F">
        <w:rPr>
          <w:rFonts w:eastAsia="Palatino Linotype"/>
        </w:rPr>
        <w:t>” (Sic)</w:t>
      </w:r>
    </w:p>
    <w:p w14:paraId="3BCB7ECF" w14:textId="77777777" w:rsidR="00ED3D26" w:rsidRPr="00D16A4F" w:rsidRDefault="00ED3D26" w:rsidP="00BE587D">
      <w:pPr>
        <w:rPr>
          <w:szCs w:val="24"/>
        </w:rPr>
      </w:pPr>
    </w:p>
    <w:p w14:paraId="7CE0B3B4" w14:textId="145B7CE9" w:rsidR="00C72C1F" w:rsidRPr="00D16A4F" w:rsidRDefault="0016795A" w:rsidP="00C72C1F">
      <w:pPr>
        <w:pBdr>
          <w:top w:val="nil"/>
          <w:left w:val="nil"/>
          <w:bottom w:val="nil"/>
          <w:right w:val="nil"/>
          <w:between w:val="nil"/>
        </w:pBdr>
        <w:contextualSpacing/>
        <w:rPr>
          <w:rFonts w:eastAsia="Palatino Linotype" w:cs="Palatino Linotype"/>
          <w:color w:val="000000"/>
          <w:szCs w:val="24"/>
        </w:rPr>
      </w:pPr>
      <w:r w:rsidRPr="00D16A4F">
        <w:rPr>
          <w:rFonts w:eastAsia="Palatino Linotype" w:cs="Palatino Linotype"/>
          <w:color w:val="000000"/>
          <w:szCs w:val="24"/>
        </w:rPr>
        <w:t>El Sujeto Obligado adjuntó a sus</w:t>
      </w:r>
      <w:r w:rsidR="00765953" w:rsidRPr="00D16A4F">
        <w:rPr>
          <w:rFonts w:eastAsia="Palatino Linotype" w:cs="Palatino Linotype"/>
          <w:color w:val="000000"/>
          <w:szCs w:val="24"/>
        </w:rPr>
        <w:t xml:space="preserve"> respuesta</w:t>
      </w:r>
      <w:r w:rsidRPr="00D16A4F">
        <w:rPr>
          <w:rFonts w:eastAsia="Palatino Linotype" w:cs="Palatino Linotype"/>
          <w:color w:val="000000"/>
          <w:szCs w:val="24"/>
        </w:rPr>
        <w:t>s</w:t>
      </w:r>
      <w:r w:rsidR="00765953" w:rsidRPr="00D16A4F">
        <w:rPr>
          <w:rFonts w:eastAsia="Palatino Linotype" w:cs="Palatino Linotype"/>
          <w:color w:val="000000"/>
          <w:szCs w:val="24"/>
        </w:rPr>
        <w:t xml:space="preserve"> los documentos</w:t>
      </w:r>
      <w:r w:rsidR="000B3E58" w:rsidRPr="00D16A4F">
        <w:rPr>
          <w:rFonts w:eastAsia="Palatino Linotype" w:cs="Palatino Linotype"/>
          <w:color w:val="000000"/>
          <w:szCs w:val="24"/>
        </w:rPr>
        <w:t xml:space="preserve"> denominados</w:t>
      </w:r>
      <w:r w:rsidR="00765953" w:rsidRPr="00D16A4F">
        <w:rPr>
          <w:rFonts w:eastAsia="Palatino Linotype" w:cs="Palatino Linotype"/>
          <w:color w:val="000000"/>
          <w:szCs w:val="24"/>
        </w:rPr>
        <w:t xml:space="preserve"> </w:t>
      </w:r>
      <w:r w:rsidR="003A2009" w:rsidRPr="00D16A4F">
        <w:rPr>
          <w:rFonts w:eastAsia="Palatino Linotype" w:cs="Palatino Linotype"/>
          <w:b/>
          <w:color w:val="000000"/>
          <w:szCs w:val="24"/>
        </w:rPr>
        <w:t>“</w:t>
      </w:r>
      <w:r w:rsidRPr="00D16A4F">
        <w:rPr>
          <w:rFonts w:eastAsia="Palatino Linotype" w:cs="Palatino Linotype"/>
          <w:b/>
          <w:color w:val="000000"/>
          <w:szCs w:val="24"/>
        </w:rPr>
        <w:t>612</w:t>
      </w:r>
      <w:r w:rsidR="003A2009" w:rsidRPr="00D16A4F">
        <w:rPr>
          <w:rFonts w:eastAsia="Palatino Linotype" w:cs="Palatino Linotype"/>
          <w:b/>
          <w:color w:val="000000"/>
          <w:szCs w:val="24"/>
        </w:rPr>
        <w:t>.pdf”</w:t>
      </w:r>
      <w:r w:rsidR="003A2009" w:rsidRPr="00D16A4F">
        <w:rPr>
          <w:rFonts w:eastAsia="Palatino Linotype" w:cs="Palatino Linotype"/>
          <w:color w:val="000000"/>
          <w:szCs w:val="24"/>
        </w:rPr>
        <w:t xml:space="preserve"> </w:t>
      </w:r>
      <w:r w:rsidR="00765953" w:rsidRPr="00D16A4F">
        <w:rPr>
          <w:rFonts w:eastAsia="Palatino Linotype" w:cs="Palatino Linotype"/>
          <w:color w:val="000000"/>
          <w:szCs w:val="24"/>
        </w:rPr>
        <w:t xml:space="preserve">y </w:t>
      </w:r>
      <w:r w:rsidR="00765953" w:rsidRPr="00D16A4F">
        <w:rPr>
          <w:rFonts w:eastAsia="Palatino Linotype" w:cs="Palatino Linotype"/>
          <w:b/>
          <w:color w:val="000000"/>
          <w:szCs w:val="24"/>
        </w:rPr>
        <w:t>“</w:t>
      </w:r>
      <w:r w:rsidRPr="00D16A4F">
        <w:rPr>
          <w:rFonts w:eastAsia="Palatino Linotype" w:cs="Palatino Linotype"/>
          <w:b/>
          <w:color w:val="000000"/>
          <w:szCs w:val="24"/>
        </w:rPr>
        <w:t>613.pdf</w:t>
      </w:r>
      <w:r w:rsidR="00765953" w:rsidRPr="00D16A4F">
        <w:rPr>
          <w:rFonts w:eastAsia="Palatino Linotype" w:cs="Palatino Linotype"/>
          <w:b/>
          <w:color w:val="000000"/>
          <w:szCs w:val="24"/>
        </w:rPr>
        <w:t>”</w:t>
      </w:r>
      <w:r w:rsidRPr="00D16A4F">
        <w:rPr>
          <w:rFonts w:eastAsia="Palatino Linotype" w:cs="Palatino Linotype"/>
          <w:color w:val="000000"/>
          <w:szCs w:val="24"/>
        </w:rPr>
        <w:t>, respectivamente</w:t>
      </w:r>
      <w:r w:rsidR="003A2009" w:rsidRPr="00D16A4F">
        <w:rPr>
          <w:rFonts w:eastAsia="Palatino Linotype" w:cs="Palatino Linotype"/>
          <w:color w:val="000000"/>
          <w:szCs w:val="24"/>
        </w:rPr>
        <w:t xml:space="preserve">. </w:t>
      </w:r>
      <w:r w:rsidRPr="00D16A4F">
        <w:rPr>
          <w:rFonts w:eastAsia="Palatino Linotype" w:cs="Palatino Linotype"/>
          <w:color w:val="000000"/>
          <w:szCs w:val="24"/>
        </w:rPr>
        <w:t>El contenido de dich</w:t>
      </w:r>
      <w:r w:rsidR="00C72C1F" w:rsidRPr="00D16A4F">
        <w:rPr>
          <w:rFonts w:eastAsia="Palatino Linotype" w:cs="Palatino Linotype"/>
          <w:color w:val="000000"/>
          <w:szCs w:val="24"/>
        </w:rPr>
        <w:t>os documentos no se reproduce por ser del conocimiento de las partes; no obstante, se hará el análisis correspondiente durante el estudio del asunto.</w:t>
      </w:r>
    </w:p>
    <w:p w14:paraId="535AEDEF" w14:textId="77777777" w:rsidR="00C72C1F" w:rsidRPr="00D16A4F" w:rsidRDefault="00C72C1F" w:rsidP="00C72C1F">
      <w:pPr>
        <w:pBdr>
          <w:top w:val="nil"/>
          <w:left w:val="nil"/>
          <w:bottom w:val="nil"/>
          <w:right w:val="nil"/>
          <w:between w:val="nil"/>
        </w:pBdr>
        <w:contextualSpacing/>
        <w:rPr>
          <w:rFonts w:eastAsia="Palatino Linotype" w:cs="Palatino Linotype"/>
          <w:color w:val="000000"/>
          <w:szCs w:val="24"/>
        </w:rPr>
      </w:pPr>
    </w:p>
    <w:p w14:paraId="42A0F05D" w14:textId="77F2439A" w:rsidR="00DE3512" w:rsidRPr="00D16A4F" w:rsidRDefault="00D67163" w:rsidP="00DE3512">
      <w:pPr>
        <w:pBdr>
          <w:top w:val="nil"/>
          <w:left w:val="nil"/>
          <w:bottom w:val="nil"/>
          <w:right w:val="nil"/>
          <w:between w:val="nil"/>
        </w:pBdr>
        <w:rPr>
          <w:rFonts w:eastAsia="Palatino Linotype" w:cs="Palatino Linotype"/>
          <w:b/>
          <w:color w:val="000000"/>
          <w:sz w:val="26"/>
          <w:szCs w:val="26"/>
        </w:rPr>
      </w:pPr>
      <w:r w:rsidRPr="00D16A4F">
        <w:rPr>
          <w:rFonts w:eastAsia="Palatino Linotype" w:cs="Palatino Linotype"/>
          <w:b/>
          <w:color w:val="000000"/>
          <w:sz w:val="26"/>
          <w:szCs w:val="26"/>
        </w:rPr>
        <w:t>CUARTO</w:t>
      </w:r>
      <w:r w:rsidR="00DE3512" w:rsidRPr="00D16A4F">
        <w:rPr>
          <w:rFonts w:eastAsia="Palatino Linotype" w:cs="Palatino Linotype"/>
          <w:b/>
          <w:color w:val="000000"/>
          <w:sz w:val="26"/>
          <w:szCs w:val="26"/>
        </w:rPr>
        <w:t>. Del recurso de revisión.</w:t>
      </w:r>
    </w:p>
    <w:p w14:paraId="3331FFB2" w14:textId="55C04F44" w:rsidR="00DE3512" w:rsidRPr="00D16A4F" w:rsidRDefault="00ED6821" w:rsidP="00DE3512">
      <w:pPr>
        <w:pBdr>
          <w:top w:val="nil"/>
          <w:left w:val="nil"/>
          <w:bottom w:val="nil"/>
          <w:right w:val="nil"/>
          <w:between w:val="nil"/>
        </w:pBdr>
        <w:rPr>
          <w:rFonts w:eastAsia="Palatino Linotype" w:cs="Palatino Linotype"/>
          <w:color w:val="000000"/>
          <w:szCs w:val="24"/>
        </w:rPr>
      </w:pPr>
      <w:r w:rsidRPr="00D16A4F">
        <w:rPr>
          <w:rFonts w:eastAsia="Palatino Linotype" w:cs="Palatino Linotype"/>
          <w:color w:val="000000"/>
          <w:szCs w:val="24"/>
        </w:rPr>
        <w:t xml:space="preserve">En fecha </w:t>
      </w:r>
      <w:r w:rsidR="0016795A" w:rsidRPr="00D16A4F">
        <w:rPr>
          <w:rFonts w:eastAsia="Palatino Linotype" w:cs="Palatino Linotype"/>
          <w:color w:val="000000"/>
          <w:szCs w:val="24"/>
        </w:rPr>
        <w:t xml:space="preserve">veintinueve de noviembre </w:t>
      </w:r>
      <w:r w:rsidR="002B6DF7" w:rsidRPr="00D16A4F">
        <w:rPr>
          <w:rFonts w:eastAsia="Palatino Linotype" w:cs="Palatino Linotype"/>
          <w:color w:val="000000"/>
          <w:szCs w:val="24"/>
        </w:rPr>
        <w:t>de dos mil veintidós</w:t>
      </w:r>
      <w:r w:rsidR="00765953" w:rsidRPr="00D16A4F">
        <w:rPr>
          <w:rFonts w:eastAsia="Palatino Linotype" w:cs="Palatino Linotype"/>
          <w:color w:val="000000"/>
          <w:szCs w:val="24"/>
        </w:rPr>
        <w:t>, el</w:t>
      </w:r>
      <w:r w:rsidR="00DE3512" w:rsidRPr="00D16A4F">
        <w:rPr>
          <w:rFonts w:eastAsia="Palatino Linotype" w:cs="Palatino Linotype"/>
          <w:color w:val="000000"/>
          <w:szCs w:val="24"/>
        </w:rPr>
        <w:t xml:space="preserve"> Recurrente interpuso </w:t>
      </w:r>
      <w:r w:rsidR="00BE7F8D" w:rsidRPr="00D16A4F">
        <w:rPr>
          <w:rFonts w:eastAsia="Palatino Linotype" w:cs="Palatino Linotype"/>
          <w:color w:val="000000"/>
          <w:szCs w:val="24"/>
        </w:rPr>
        <w:t xml:space="preserve">los presentes </w:t>
      </w:r>
      <w:r w:rsidR="00DE3512" w:rsidRPr="00D16A4F">
        <w:rPr>
          <w:rFonts w:eastAsia="Palatino Linotype" w:cs="Palatino Linotype"/>
          <w:color w:val="000000"/>
          <w:szCs w:val="24"/>
        </w:rPr>
        <w:t>recurso</w:t>
      </w:r>
      <w:r w:rsidR="00BE7F8D" w:rsidRPr="00D16A4F">
        <w:rPr>
          <w:rFonts w:eastAsia="Palatino Linotype" w:cs="Palatino Linotype"/>
          <w:color w:val="000000"/>
          <w:szCs w:val="24"/>
        </w:rPr>
        <w:t>s</w:t>
      </w:r>
      <w:r w:rsidR="00DE3512" w:rsidRPr="00D16A4F">
        <w:rPr>
          <w:rFonts w:eastAsia="Palatino Linotype" w:cs="Palatino Linotype"/>
          <w:color w:val="000000"/>
          <w:szCs w:val="24"/>
        </w:rPr>
        <w:t xml:space="preserve"> de revisión, </w:t>
      </w:r>
      <w:r w:rsidR="00BE7F8D" w:rsidRPr="00D16A4F">
        <w:rPr>
          <w:rFonts w:eastAsia="Palatino Linotype" w:cs="Palatino Linotype"/>
          <w:color w:val="000000"/>
          <w:szCs w:val="24"/>
        </w:rPr>
        <w:t>los cuales</w:t>
      </w:r>
      <w:r w:rsidR="00DE3512" w:rsidRPr="00D16A4F">
        <w:rPr>
          <w:rFonts w:eastAsia="Palatino Linotype" w:cs="Palatino Linotype"/>
          <w:color w:val="000000"/>
          <w:szCs w:val="24"/>
        </w:rPr>
        <w:t xml:space="preserve"> fue</w:t>
      </w:r>
      <w:r w:rsidR="00BE7F8D" w:rsidRPr="00D16A4F">
        <w:rPr>
          <w:rFonts w:eastAsia="Palatino Linotype" w:cs="Palatino Linotype"/>
          <w:color w:val="000000"/>
          <w:szCs w:val="24"/>
        </w:rPr>
        <w:t>ron</w:t>
      </w:r>
      <w:r w:rsidR="00DE3512" w:rsidRPr="00D16A4F">
        <w:rPr>
          <w:rFonts w:eastAsia="Palatino Linotype" w:cs="Palatino Linotype"/>
          <w:color w:val="000000"/>
          <w:szCs w:val="24"/>
        </w:rPr>
        <w:t xml:space="preserve"> registrado</w:t>
      </w:r>
      <w:r w:rsidR="00BE7F8D" w:rsidRPr="00D16A4F">
        <w:rPr>
          <w:rFonts w:eastAsia="Palatino Linotype" w:cs="Palatino Linotype"/>
          <w:color w:val="000000"/>
          <w:szCs w:val="24"/>
        </w:rPr>
        <w:t>s</w:t>
      </w:r>
      <w:r w:rsidR="00DE3512" w:rsidRPr="00D16A4F">
        <w:rPr>
          <w:rFonts w:eastAsia="Palatino Linotype" w:cs="Palatino Linotype"/>
          <w:b/>
          <w:color w:val="000000"/>
          <w:szCs w:val="24"/>
        </w:rPr>
        <w:t xml:space="preserve"> </w:t>
      </w:r>
      <w:r w:rsidR="00DE3512" w:rsidRPr="00D16A4F">
        <w:rPr>
          <w:rFonts w:eastAsia="Palatino Linotype" w:cs="Palatino Linotype"/>
          <w:color w:val="000000"/>
          <w:szCs w:val="24"/>
        </w:rPr>
        <w:t xml:space="preserve">en el SAIMEX con </w:t>
      </w:r>
      <w:r w:rsidR="00BE7F8D" w:rsidRPr="00D16A4F">
        <w:rPr>
          <w:rFonts w:eastAsia="Palatino Linotype" w:cs="Palatino Linotype"/>
          <w:color w:val="000000"/>
          <w:szCs w:val="24"/>
        </w:rPr>
        <w:t>los</w:t>
      </w:r>
      <w:r w:rsidR="00DE3512" w:rsidRPr="00D16A4F">
        <w:rPr>
          <w:rFonts w:eastAsia="Palatino Linotype" w:cs="Palatino Linotype"/>
          <w:color w:val="000000"/>
          <w:szCs w:val="24"/>
        </w:rPr>
        <w:t xml:space="preserve"> expediente</w:t>
      </w:r>
      <w:r w:rsidR="00BE7F8D" w:rsidRPr="00D16A4F">
        <w:rPr>
          <w:rFonts w:eastAsia="Palatino Linotype" w:cs="Palatino Linotype"/>
          <w:color w:val="000000"/>
          <w:szCs w:val="24"/>
        </w:rPr>
        <w:t>s</w:t>
      </w:r>
      <w:r w:rsidR="00840AA2" w:rsidRPr="00D16A4F">
        <w:rPr>
          <w:rFonts w:eastAsia="Palatino Linotype" w:cs="Palatino Linotype"/>
          <w:color w:val="000000"/>
          <w:szCs w:val="24"/>
        </w:rPr>
        <w:t xml:space="preserve"> </w:t>
      </w:r>
      <w:r w:rsidR="008211E2" w:rsidRPr="00D16A4F">
        <w:rPr>
          <w:rFonts w:eastAsia="Palatino Linotype" w:cs="Palatino Linotype"/>
          <w:b/>
          <w:bCs/>
          <w:color w:val="000000"/>
          <w:szCs w:val="24"/>
        </w:rPr>
        <w:t>1</w:t>
      </w:r>
      <w:r w:rsidR="0016795A" w:rsidRPr="00D16A4F">
        <w:rPr>
          <w:rFonts w:eastAsia="Palatino Linotype" w:cs="Palatino Linotype"/>
          <w:b/>
          <w:bCs/>
          <w:color w:val="000000"/>
          <w:szCs w:val="24"/>
        </w:rPr>
        <w:t>6970</w:t>
      </w:r>
      <w:r w:rsidR="008211E2" w:rsidRPr="00D16A4F">
        <w:rPr>
          <w:rFonts w:eastAsia="Palatino Linotype" w:cs="Palatino Linotype"/>
          <w:b/>
          <w:bCs/>
          <w:color w:val="000000"/>
          <w:szCs w:val="24"/>
        </w:rPr>
        <w:t>/INFOEM/IP/RR/2022</w:t>
      </w:r>
      <w:r w:rsidR="008211E2" w:rsidRPr="00D16A4F">
        <w:rPr>
          <w:rFonts w:eastAsia="Palatino Linotype" w:cs="Palatino Linotype"/>
          <w:bCs/>
          <w:color w:val="000000"/>
          <w:szCs w:val="24"/>
        </w:rPr>
        <w:t xml:space="preserve"> y</w:t>
      </w:r>
      <w:r w:rsidR="008211E2" w:rsidRPr="00D16A4F">
        <w:rPr>
          <w:rFonts w:eastAsia="Palatino Linotype" w:cs="Palatino Linotype"/>
          <w:b/>
          <w:bCs/>
          <w:color w:val="000000"/>
          <w:szCs w:val="24"/>
        </w:rPr>
        <w:t xml:space="preserve"> 1</w:t>
      </w:r>
      <w:r w:rsidR="0016795A" w:rsidRPr="00D16A4F">
        <w:rPr>
          <w:rFonts w:eastAsia="Palatino Linotype" w:cs="Palatino Linotype"/>
          <w:b/>
          <w:bCs/>
          <w:color w:val="000000"/>
          <w:szCs w:val="24"/>
        </w:rPr>
        <w:t>6971</w:t>
      </w:r>
      <w:r w:rsidR="008211E2" w:rsidRPr="00D16A4F">
        <w:rPr>
          <w:rFonts w:eastAsia="Palatino Linotype" w:cs="Palatino Linotype"/>
          <w:b/>
          <w:bCs/>
          <w:color w:val="000000"/>
          <w:szCs w:val="24"/>
        </w:rPr>
        <w:t>/INFOEM/IP/RR/2022</w:t>
      </w:r>
      <w:r w:rsidR="008211E2" w:rsidRPr="00D16A4F">
        <w:rPr>
          <w:rFonts w:eastAsia="Palatino Linotype" w:cs="Palatino Linotype"/>
          <w:bCs/>
          <w:color w:val="000000"/>
          <w:szCs w:val="24"/>
        </w:rPr>
        <w:t>,</w:t>
      </w:r>
      <w:r w:rsidR="00BE7F8D" w:rsidRPr="00D16A4F">
        <w:rPr>
          <w:rFonts w:eastAsia="Palatino Linotype" w:cs="Palatino Linotype"/>
          <w:b/>
          <w:color w:val="000000"/>
          <w:szCs w:val="24"/>
        </w:rPr>
        <w:t xml:space="preserve"> </w:t>
      </w:r>
      <w:r w:rsidR="00DE3512" w:rsidRPr="00D16A4F">
        <w:rPr>
          <w:rFonts w:eastAsia="Palatino Linotype" w:cs="Palatino Linotype"/>
          <w:color w:val="000000"/>
          <w:szCs w:val="24"/>
        </w:rPr>
        <w:t>manifestando</w:t>
      </w:r>
      <w:r w:rsidR="00EF5698" w:rsidRPr="00D16A4F">
        <w:rPr>
          <w:rFonts w:eastAsia="Palatino Linotype" w:cs="Palatino Linotype"/>
          <w:color w:val="000000"/>
          <w:szCs w:val="24"/>
        </w:rPr>
        <w:t xml:space="preserve"> </w:t>
      </w:r>
      <w:r w:rsidR="00DE3512" w:rsidRPr="00D16A4F">
        <w:rPr>
          <w:rFonts w:eastAsia="Palatino Linotype" w:cs="Palatino Linotype"/>
          <w:color w:val="000000"/>
          <w:szCs w:val="24"/>
        </w:rPr>
        <w:t>lo siguiente</w:t>
      </w:r>
      <w:r w:rsidR="008211E2" w:rsidRPr="00D16A4F">
        <w:rPr>
          <w:rFonts w:eastAsia="Palatino Linotype" w:cs="Palatino Linotype"/>
          <w:color w:val="000000"/>
          <w:szCs w:val="24"/>
        </w:rPr>
        <w:t xml:space="preserve"> en cada uno de los recursos</w:t>
      </w:r>
      <w:r w:rsidR="00DE3512" w:rsidRPr="00D16A4F">
        <w:rPr>
          <w:rFonts w:eastAsia="Palatino Linotype" w:cs="Palatino Linotype"/>
          <w:color w:val="000000"/>
          <w:szCs w:val="24"/>
        </w:rPr>
        <w:t>:</w:t>
      </w:r>
    </w:p>
    <w:p w14:paraId="26D848AF" w14:textId="101D7496" w:rsidR="008B4F3C" w:rsidRPr="00D16A4F" w:rsidRDefault="008B4F3C" w:rsidP="00DE3512">
      <w:pPr>
        <w:pBdr>
          <w:top w:val="nil"/>
          <w:left w:val="nil"/>
          <w:bottom w:val="nil"/>
          <w:right w:val="nil"/>
          <w:between w:val="nil"/>
        </w:pBdr>
        <w:rPr>
          <w:rFonts w:eastAsia="Palatino Linotype" w:cs="Palatino Linotype"/>
          <w:color w:val="000000"/>
          <w:szCs w:val="24"/>
        </w:rPr>
      </w:pPr>
    </w:p>
    <w:p w14:paraId="37AFBEA6" w14:textId="19C01D6B" w:rsidR="000B6793" w:rsidRPr="00D16A4F" w:rsidRDefault="2FDE22F0" w:rsidP="2FDE22F0">
      <w:pPr>
        <w:pBdr>
          <w:top w:val="nil"/>
          <w:left w:val="nil"/>
          <w:bottom w:val="nil"/>
          <w:right w:val="nil"/>
          <w:between w:val="nil"/>
        </w:pBdr>
        <w:rPr>
          <w:rFonts w:eastAsia="Palatino Linotype" w:cs="Palatino Linotype"/>
          <w:color w:val="000000"/>
          <w:u w:val="single"/>
        </w:rPr>
      </w:pPr>
      <w:r w:rsidRPr="00D16A4F">
        <w:rPr>
          <w:rFonts w:eastAsia="Palatino Linotype" w:cs="Palatino Linotype"/>
          <w:b/>
          <w:bCs/>
          <w:color w:val="000000" w:themeColor="text1"/>
          <w:u w:val="single"/>
        </w:rPr>
        <w:t>16970/INFOEM/IP/RR/2022</w:t>
      </w:r>
    </w:p>
    <w:p w14:paraId="174F3714" w14:textId="4935592D" w:rsidR="00DD1BC7" w:rsidRPr="00D16A4F" w:rsidRDefault="00DE3512" w:rsidP="008211E2">
      <w:pPr>
        <w:pBdr>
          <w:top w:val="nil"/>
          <w:left w:val="nil"/>
          <w:bottom w:val="nil"/>
          <w:right w:val="nil"/>
          <w:between w:val="nil"/>
        </w:pBdr>
        <w:rPr>
          <w:rFonts w:eastAsia="Palatino Linotype" w:cs="Palatino Linotype"/>
          <w:b/>
          <w:color w:val="000000"/>
          <w:szCs w:val="24"/>
        </w:rPr>
      </w:pPr>
      <w:r w:rsidRPr="00D16A4F">
        <w:rPr>
          <w:rFonts w:eastAsia="Palatino Linotype" w:cs="Palatino Linotype"/>
          <w:b/>
          <w:color w:val="000000"/>
          <w:szCs w:val="24"/>
        </w:rPr>
        <w:t xml:space="preserve">Acto Impugnado: </w:t>
      </w:r>
    </w:p>
    <w:p w14:paraId="30042CA5" w14:textId="5884C499" w:rsidR="00DE3512" w:rsidRPr="00D16A4F" w:rsidRDefault="00DE3512" w:rsidP="008211E2">
      <w:pPr>
        <w:pStyle w:val="Sinespaciado"/>
        <w:rPr>
          <w:rFonts w:eastAsia="Palatino Linotype"/>
          <w:lang w:val="es-ES"/>
        </w:rPr>
      </w:pPr>
      <w:r w:rsidRPr="00D16A4F">
        <w:rPr>
          <w:rFonts w:eastAsia="Palatino Linotype"/>
          <w:lang w:val="es-ES"/>
        </w:rPr>
        <w:t>“</w:t>
      </w:r>
      <w:r w:rsidR="009979DE" w:rsidRPr="00D16A4F">
        <w:rPr>
          <w:rFonts w:eastAsia="Palatino Linotype"/>
          <w:lang w:val="es-ES"/>
        </w:rPr>
        <w:t>NO SE ENTREGA LA INFORMACION</w:t>
      </w:r>
      <w:r w:rsidRPr="00D16A4F">
        <w:rPr>
          <w:rFonts w:eastAsia="Palatino Linotype"/>
          <w:lang w:val="es-ES"/>
        </w:rPr>
        <w:t xml:space="preserve">” (Sic) </w:t>
      </w:r>
    </w:p>
    <w:p w14:paraId="16D05290" w14:textId="77777777" w:rsidR="00BE587D" w:rsidRPr="00D16A4F" w:rsidRDefault="00BE587D" w:rsidP="008211E2"/>
    <w:p w14:paraId="0AE93353" w14:textId="77777777" w:rsidR="00DD1BC7" w:rsidRPr="00D16A4F" w:rsidRDefault="00DE3512" w:rsidP="008211E2">
      <w:r w:rsidRPr="00D16A4F">
        <w:rPr>
          <w:b/>
        </w:rPr>
        <w:t>Razones o Motivos de Inconformidad</w:t>
      </w:r>
      <w:r w:rsidRPr="00D16A4F">
        <w:t xml:space="preserve">: </w:t>
      </w:r>
    </w:p>
    <w:p w14:paraId="24749F37" w14:textId="3B68D2A4" w:rsidR="00DE3512" w:rsidRPr="00D16A4F" w:rsidRDefault="00DE3512" w:rsidP="008211E2">
      <w:pPr>
        <w:pStyle w:val="Sinespaciado"/>
        <w:rPr>
          <w:rFonts w:eastAsia="Palatino Linotype"/>
          <w:lang w:val="es-ES"/>
        </w:rPr>
      </w:pPr>
      <w:r w:rsidRPr="00D16A4F">
        <w:rPr>
          <w:rFonts w:eastAsia="Palatino Linotype"/>
          <w:lang w:val="es-ES"/>
        </w:rPr>
        <w:t>“</w:t>
      </w:r>
      <w:r w:rsidR="009979DE" w:rsidRPr="00D16A4F">
        <w:rPr>
          <w:rFonts w:eastAsia="Palatino Linotype"/>
          <w:lang w:val="es-ES"/>
        </w:rPr>
        <w:t>EL SUJETO OBLIGADO CONDICIONA LA ENTREGA DE LA INFORMACIÓN AL CAMBIO DE MODALIDAD DE ENTREGA DE LA MISMA.</w:t>
      </w:r>
      <w:r w:rsidRPr="00D16A4F">
        <w:rPr>
          <w:rFonts w:eastAsia="Palatino Linotype"/>
          <w:lang w:val="es-ES"/>
        </w:rPr>
        <w:t xml:space="preserve">” (Sic) </w:t>
      </w:r>
    </w:p>
    <w:p w14:paraId="767656EC" w14:textId="77777777" w:rsidR="008211E2" w:rsidRPr="00D16A4F" w:rsidRDefault="008211E2" w:rsidP="008211E2">
      <w:pPr>
        <w:pBdr>
          <w:top w:val="nil"/>
          <w:left w:val="nil"/>
          <w:bottom w:val="nil"/>
          <w:right w:val="nil"/>
          <w:between w:val="nil"/>
        </w:pBdr>
        <w:ind w:right="567"/>
        <w:rPr>
          <w:rFonts w:eastAsia="Palatino Linotype" w:cs="Palatino Linotype"/>
          <w:color w:val="000000"/>
          <w:szCs w:val="24"/>
        </w:rPr>
      </w:pPr>
    </w:p>
    <w:p w14:paraId="055B0A49" w14:textId="20AF64BE" w:rsidR="000B6793" w:rsidRPr="00D16A4F" w:rsidRDefault="2FDE22F0" w:rsidP="2FDE22F0">
      <w:pPr>
        <w:pBdr>
          <w:top w:val="nil"/>
          <w:left w:val="nil"/>
          <w:bottom w:val="nil"/>
          <w:right w:val="nil"/>
          <w:between w:val="nil"/>
        </w:pBdr>
        <w:rPr>
          <w:rFonts w:eastAsia="Palatino Linotype" w:cs="Palatino Linotype"/>
          <w:color w:val="000000"/>
          <w:u w:val="single"/>
        </w:rPr>
      </w:pPr>
      <w:r w:rsidRPr="00D16A4F">
        <w:rPr>
          <w:rFonts w:eastAsia="Palatino Linotype" w:cs="Palatino Linotype"/>
          <w:b/>
          <w:bCs/>
          <w:color w:val="000000" w:themeColor="text1"/>
          <w:u w:val="single"/>
        </w:rPr>
        <w:t>16971/INFOEM/IP/RR/2022</w:t>
      </w:r>
    </w:p>
    <w:p w14:paraId="10A649F8" w14:textId="77777777" w:rsidR="000B6793" w:rsidRPr="00D16A4F" w:rsidRDefault="000B6793" w:rsidP="000B6793">
      <w:pPr>
        <w:pBdr>
          <w:top w:val="nil"/>
          <w:left w:val="nil"/>
          <w:bottom w:val="nil"/>
          <w:right w:val="nil"/>
          <w:between w:val="nil"/>
        </w:pBdr>
        <w:rPr>
          <w:rFonts w:eastAsia="Palatino Linotype" w:cs="Palatino Linotype"/>
          <w:b/>
          <w:color w:val="000000"/>
          <w:szCs w:val="24"/>
        </w:rPr>
      </w:pPr>
      <w:r w:rsidRPr="00D16A4F">
        <w:rPr>
          <w:rFonts w:eastAsia="Palatino Linotype" w:cs="Palatino Linotype"/>
          <w:b/>
          <w:color w:val="000000"/>
          <w:szCs w:val="24"/>
        </w:rPr>
        <w:t xml:space="preserve">Acto Impugnado: </w:t>
      </w:r>
    </w:p>
    <w:p w14:paraId="56707274" w14:textId="2157D946" w:rsidR="000B6793" w:rsidRPr="00D16A4F" w:rsidRDefault="000B6793" w:rsidP="000B6793">
      <w:pPr>
        <w:pStyle w:val="Sinespaciado"/>
        <w:rPr>
          <w:rFonts w:eastAsia="Palatino Linotype"/>
          <w:lang w:val="es-ES"/>
        </w:rPr>
      </w:pPr>
      <w:r w:rsidRPr="00D16A4F">
        <w:rPr>
          <w:rFonts w:eastAsia="Palatino Linotype"/>
          <w:lang w:val="es-ES"/>
        </w:rPr>
        <w:t>“</w:t>
      </w:r>
      <w:r w:rsidR="009979DE" w:rsidRPr="00D16A4F">
        <w:rPr>
          <w:rFonts w:eastAsia="Palatino Linotype"/>
          <w:lang w:val="es-ES"/>
        </w:rPr>
        <w:t>NO SE ENTREGA LA INFORMACION SOLICITADA</w:t>
      </w:r>
      <w:r w:rsidRPr="00D16A4F">
        <w:rPr>
          <w:rFonts w:eastAsia="Palatino Linotype"/>
          <w:lang w:val="es-ES"/>
        </w:rPr>
        <w:t xml:space="preserve">” (Sic) </w:t>
      </w:r>
    </w:p>
    <w:p w14:paraId="32E3B14C" w14:textId="77777777" w:rsidR="000B6793" w:rsidRPr="00D16A4F" w:rsidRDefault="000B6793" w:rsidP="000B6793"/>
    <w:p w14:paraId="64156C53" w14:textId="77777777" w:rsidR="000B6793" w:rsidRPr="00D16A4F" w:rsidRDefault="000B6793" w:rsidP="000B6793">
      <w:r w:rsidRPr="00D16A4F">
        <w:rPr>
          <w:b/>
        </w:rPr>
        <w:t>Razones o Motivos de Inconformidad</w:t>
      </w:r>
      <w:r w:rsidRPr="00D16A4F">
        <w:t xml:space="preserve">: </w:t>
      </w:r>
    </w:p>
    <w:p w14:paraId="24E9A371" w14:textId="674A7248" w:rsidR="000B6793" w:rsidRPr="00D16A4F" w:rsidRDefault="000B6793" w:rsidP="000B6793">
      <w:pPr>
        <w:pStyle w:val="Sinespaciado"/>
        <w:rPr>
          <w:rFonts w:eastAsia="Palatino Linotype"/>
          <w:lang w:val="es-ES"/>
        </w:rPr>
      </w:pPr>
      <w:r w:rsidRPr="00D16A4F">
        <w:rPr>
          <w:rFonts w:eastAsia="Palatino Linotype"/>
          <w:lang w:val="es-ES"/>
        </w:rPr>
        <w:t>“</w:t>
      </w:r>
      <w:r w:rsidR="009979DE" w:rsidRPr="00D16A4F">
        <w:rPr>
          <w:rFonts w:eastAsia="Palatino Linotype"/>
          <w:lang w:val="es-ES"/>
        </w:rPr>
        <w:t>EL SUJETO OBLIGADO CONDICIONA LA ENTREGA DE LA INFORMACIÓN AL CAMBIO DE MODALIDAD DE ENTREGA DE LA MISMA.</w:t>
      </w:r>
      <w:r w:rsidRPr="00D16A4F">
        <w:rPr>
          <w:rFonts w:eastAsia="Palatino Linotype"/>
          <w:lang w:val="es-ES"/>
        </w:rPr>
        <w:t xml:space="preserve">” (Sic) </w:t>
      </w:r>
    </w:p>
    <w:p w14:paraId="3BED0A09" w14:textId="77777777" w:rsidR="000B6793" w:rsidRPr="00D16A4F" w:rsidRDefault="000B6793" w:rsidP="008211E2">
      <w:pPr>
        <w:pBdr>
          <w:top w:val="nil"/>
          <w:left w:val="nil"/>
          <w:bottom w:val="nil"/>
          <w:right w:val="nil"/>
          <w:between w:val="nil"/>
        </w:pBdr>
        <w:ind w:right="567"/>
        <w:rPr>
          <w:rFonts w:eastAsia="Palatino Linotype" w:cs="Palatino Linotype"/>
          <w:color w:val="000000"/>
          <w:szCs w:val="24"/>
        </w:rPr>
      </w:pPr>
    </w:p>
    <w:p w14:paraId="68373561" w14:textId="543B8BEF" w:rsidR="00DE3512" w:rsidRPr="00D16A4F" w:rsidRDefault="00D67163" w:rsidP="00DE3512">
      <w:pPr>
        <w:pBdr>
          <w:top w:val="nil"/>
          <w:left w:val="nil"/>
          <w:bottom w:val="nil"/>
          <w:right w:val="nil"/>
          <w:between w:val="nil"/>
        </w:pBdr>
        <w:rPr>
          <w:rFonts w:eastAsia="Palatino Linotype" w:cs="Palatino Linotype"/>
          <w:b/>
          <w:color w:val="000000"/>
          <w:sz w:val="26"/>
          <w:szCs w:val="26"/>
        </w:rPr>
      </w:pPr>
      <w:r w:rsidRPr="00D16A4F">
        <w:rPr>
          <w:rFonts w:eastAsia="Palatino Linotype" w:cs="Palatino Linotype"/>
          <w:b/>
          <w:color w:val="000000"/>
          <w:sz w:val="26"/>
          <w:szCs w:val="26"/>
        </w:rPr>
        <w:t>QUIN</w:t>
      </w:r>
      <w:r w:rsidR="00135CF5" w:rsidRPr="00D16A4F">
        <w:rPr>
          <w:rFonts w:eastAsia="Palatino Linotype" w:cs="Palatino Linotype"/>
          <w:b/>
          <w:color w:val="000000"/>
          <w:sz w:val="26"/>
          <w:szCs w:val="26"/>
        </w:rPr>
        <w:t>TO</w:t>
      </w:r>
      <w:r w:rsidR="00DE3512" w:rsidRPr="00D16A4F">
        <w:rPr>
          <w:rFonts w:eastAsia="Palatino Linotype" w:cs="Palatino Linotype"/>
          <w:b/>
          <w:color w:val="000000"/>
          <w:sz w:val="26"/>
          <w:szCs w:val="26"/>
        </w:rPr>
        <w:t>. Del turno y admisión de</w:t>
      </w:r>
      <w:r w:rsidR="001426A5" w:rsidRPr="00D16A4F">
        <w:rPr>
          <w:rFonts w:eastAsia="Palatino Linotype" w:cs="Palatino Linotype"/>
          <w:b/>
          <w:color w:val="000000"/>
          <w:sz w:val="26"/>
          <w:szCs w:val="26"/>
        </w:rPr>
        <w:t xml:space="preserve"> </w:t>
      </w:r>
      <w:r w:rsidR="00DE3512" w:rsidRPr="00D16A4F">
        <w:rPr>
          <w:rFonts w:eastAsia="Palatino Linotype" w:cs="Palatino Linotype"/>
          <w:b/>
          <w:color w:val="000000"/>
          <w:sz w:val="26"/>
          <w:szCs w:val="26"/>
        </w:rPr>
        <w:t>l</w:t>
      </w:r>
      <w:r w:rsidR="001426A5" w:rsidRPr="00D16A4F">
        <w:rPr>
          <w:rFonts w:eastAsia="Palatino Linotype" w:cs="Palatino Linotype"/>
          <w:b/>
          <w:color w:val="000000"/>
          <w:sz w:val="26"/>
          <w:szCs w:val="26"/>
        </w:rPr>
        <w:t>os</w:t>
      </w:r>
      <w:r w:rsidR="00DE3512" w:rsidRPr="00D16A4F">
        <w:rPr>
          <w:rFonts w:eastAsia="Palatino Linotype" w:cs="Palatino Linotype"/>
          <w:b/>
          <w:color w:val="000000"/>
          <w:sz w:val="26"/>
          <w:szCs w:val="26"/>
        </w:rPr>
        <w:t xml:space="preserve"> recurso</w:t>
      </w:r>
      <w:r w:rsidR="001426A5" w:rsidRPr="00D16A4F">
        <w:rPr>
          <w:rFonts w:eastAsia="Palatino Linotype" w:cs="Palatino Linotype"/>
          <w:b/>
          <w:color w:val="000000"/>
          <w:sz w:val="26"/>
          <w:szCs w:val="26"/>
        </w:rPr>
        <w:t>s</w:t>
      </w:r>
      <w:r w:rsidR="00DE3512" w:rsidRPr="00D16A4F">
        <w:rPr>
          <w:rFonts w:eastAsia="Palatino Linotype" w:cs="Palatino Linotype"/>
          <w:b/>
          <w:color w:val="000000"/>
          <w:sz w:val="26"/>
          <w:szCs w:val="26"/>
        </w:rPr>
        <w:t xml:space="preserve"> de revisión.</w:t>
      </w:r>
    </w:p>
    <w:p w14:paraId="291C77AD" w14:textId="14C94818" w:rsidR="00DE3512" w:rsidRPr="00D16A4F" w:rsidRDefault="001426A5" w:rsidP="00DE3512">
      <w:pPr>
        <w:pBdr>
          <w:top w:val="nil"/>
          <w:left w:val="nil"/>
          <w:bottom w:val="nil"/>
          <w:right w:val="nil"/>
          <w:between w:val="nil"/>
        </w:pBdr>
        <w:rPr>
          <w:rFonts w:eastAsia="Palatino Linotype" w:cs="Palatino Linotype"/>
          <w:color w:val="000000"/>
          <w:szCs w:val="24"/>
        </w:rPr>
      </w:pPr>
      <w:r w:rsidRPr="00D16A4F">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B10B63" w:rsidRPr="00D16A4F">
        <w:rPr>
          <w:rFonts w:eastAsia="Palatino Linotype" w:cs="Palatino Linotype"/>
          <w:color w:val="000000"/>
          <w:szCs w:val="24"/>
        </w:rPr>
        <w:t xml:space="preserve"> </w:t>
      </w:r>
      <w:r w:rsidR="00135CF5" w:rsidRPr="00D16A4F">
        <w:rPr>
          <w:rFonts w:eastAsia="Palatino Linotype" w:cs="Palatino Linotype"/>
          <w:color w:val="000000"/>
          <w:szCs w:val="24"/>
        </w:rPr>
        <w:t>l</w:t>
      </w:r>
      <w:r w:rsidR="00B10B63" w:rsidRPr="00D16A4F">
        <w:rPr>
          <w:rFonts w:eastAsia="Palatino Linotype" w:cs="Palatino Linotype"/>
          <w:color w:val="000000"/>
          <w:szCs w:val="24"/>
        </w:rPr>
        <w:t>os</w:t>
      </w:r>
      <w:r w:rsidRPr="00D16A4F">
        <w:rPr>
          <w:rFonts w:eastAsia="Palatino Linotype" w:cs="Palatino Linotype"/>
          <w:color w:val="000000"/>
          <w:szCs w:val="24"/>
        </w:rPr>
        <w:t xml:space="preserve"> Comisionado</w:t>
      </w:r>
      <w:r w:rsidR="00B10B63" w:rsidRPr="00D16A4F">
        <w:rPr>
          <w:rFonts w:eastAsia="Palatino Linotype" w:cs="Palatino Linotype"/>
          <w:color w:val="000000"/>
          <w:szCs w:val="24"/>
        </w:rPr>
        <w:t>s</w:t>
      </w:r>
      <w:r w:rsidR="00100584" w:rsidRPr="00D16A4F">
        <w:rPr>
          <w:rFonts w:eastAsia="Palatino Linotype" w:cs="Palatino Linotype"/>
          <w:b/>
          <w:bCs/>
          <w:color w:val="000000"/>
          <w:szCs w:val="24"/>
        </w:rPr>
        <w:t xml:space="preserve"> </w:t>
      </w:r>
      <w:r w:rsidRPr="00D16A4F">
        <w:rPr>
          <w:rFonts w:eastAsia="Palatino Linotype" w:cs="Palatino Linotype"/>
          <w:b/>
          <w:bCs/>
          <w:color w:val="000000"/>
          <w:szCs w:val="24"/>
        </w:rPr>
        <w:t>J</w:t>
      </w:r>
      <w:r w:rsidRPr="00D16A4F">
        <w:rPr>
          <w:rFonts w:eastAsia="Palatino Linotype" w:cs="Palatino Linotype"/>
          <w:b/>
          <w:color w:val="000000"/>
          <w:szCs w:val="24"/>
        </w:rPr>
        <w:t>osé Martínez Vilchis</w:t>
      </w:r>
      <w:r w:rsidR="000B6793" w:rsidRPr="00D16A4F">
        <w:rPr>
          <w:rFonts w:eastAsia="Palatino Linotype" w:cs="Palatino Linotype"/>
          <w:color w:val="000000"/>
          <w:szCs w:val="24"/>
        </w:rPr>
        <w:t xml:space="preserve"> y</w:t>
      </w:r>
      <w:r w:rsidR="008211E2" w:rsidRPr="00D16A4F">
        <w:rPr>
          <w:rFonts w:eastAsia="Palatino Linotype" w:cs="Palatino Linotype"/>
          <w:color w:val="000000"/>
          <w:szCs w:val="24"/>
        </w:rPr>
        <w:t xml:space="preserve"> </w:t>
      </w:r>
      <w:r w:rsidR="00B10B63" w:rsidRPr="00D16A4F">
        <w:rPr>
          <w:rFonts w:eastAsia="Palatino Linotype" w:cs="Palatino Linotype"/>
          <w:b/>
          <w:color w:val="000000"/>
          <w:szCs w:val="24"/>
        </w:rPr>
        <w:t>Luis Gustavo Parra Noriega</w:t>
      </w:r>
      <w:r w:rsidR="00DD1BC7" w:rsidRPr="00D16A4F">
        <w:rPr>
          <w:rFonts w:eastAsia="Palatino Linotype" w:cs="Palatino Linotype"/>
          <w:color w:val="000000"/>
          <w:szCs w:val="24"/>
        </w:rPr>
        <w:t xml:space="preserve">, </w:t>
      </w:r>
      <w:r w:rsidR="00100584" w:rsidRPr="00D16A4F">
        <w:rPr>
          <w:rFonts w:eastAsia="Palatino Linotype" w:cs="Palatino Linotype"/>
          <w:color w:val="000000"/>
          <w:szCs w:val="24"/>
        </w:rPr>
        <w:t>respectiv</w:t>
      </w:r>
      <w:r w:rsidR="00135CF5" w:rsidRPr="00D16A4F">
        <w:rPr>
          <w:rFonts w:eastAsia="Palatino Linotype" w:cs="Palatino Linotype"/>
          <w:color w:val="000000"/>
          <w:szCs w:val="24"/>
        </w:rPr>
        <w:t>amente</w:t>
      </w:r>
      <w:r w:rsidR="00100584" w:rsidRPr="00D16A4F">
        <w:rPr>
          <w:rFonts w:eastAsia="Palatino Linotype" w:cs="Palatino Linotype"/>
          <w:color w:val="000000"/>
          <w:szCs w:val="24"/>
        </w:rPr>
        <w:t xml:space="preserve">, </w:t>
      </w:r>
      <w:r w:rsidRPr="00D16A4F">
        <w:rPr>
          <w:rFonts w:eastAsia="Palatino Linotype" w:cs="Palatino Linotype"/>
          <w:color w:val="000000"/>
          <w:szCs w:val="24"/>
        </w:rPr>
        <w:t xml:space="preserve">para su revisión y análisis sobre la admisión o desechamiento; por lo </w:t>
      </w:r>
      <w:r w:rsidR="00F75E2E" w:rsidRPr="00D16A4F">
        <w:rPr>
          <w:rFonts w:eastAsia="Palatino Linotype" w:cs="Palatino Linotype"/>
          <w:color w:val="000000"/>
          <w:szCs w:val="24"/>
        </w:rPr>
        <w:t xml:space="preserve">que </w:t>
      </w:r>
      <w:r w:rsidR="008211E2" w:rsidRPr="00D16A4F">
        <w:rPr>
          <w:rFonts w:eastAsia="Palatino Linotype" w:cs="Palatino Linotype"/>
          <w:color w:val="000000"/>
          <w:szCs w:val="24"/>
        </w:rPr>
        <w:t xml:space="preserve">en fecha </w:t>
      </w:r>
      <w:r w:rsidR="009979DE" w:rsidRPr="00D16A4F">
        <w:rPr>
          <w:rFonts w:eastAsia="Palatino Linotype" w:cs="Palatino Linotype"/>
          <w:color w:val="000000"/>
          <w:szCs w:val="24"/>
        </w:rPr>
        <w:t xml:space="preserve">dos y cinco de diciembre </w:t>
      </w:r>
      <w:r w:rsidR="008B4F3C" w:rsidRPr="00D16A4F">
        <w:rPr>
          <w:rFonts w:eastAsia="Palatino Linotype" w:cs="Palatino Linotype"/>
          <w:color w:val="000000"/>
          <w:szCs w:val="24"/>
        </w:rPr>
        <w:t xml:space="preserve">de </w:t>
      </w:r>
      <w:r w:rsidR="00F75E2E" w:rsidRPr="00D16A4F">
        <w:rPr>
          <w:rFonts w:eastAsia="Palatino Linotype" w:cs="Palatino Linotype"/>
          <w:color w:val="000000"/>
          <w:szCs w:val="24"/>
        </w:rPr>
        <w:t xml:space="preserve">dos mil </w:t>
      </w:r>
      <w:r w:rsidR="008B4F3C" w:rsidRPr="00D16A4F">
        <w:rPr>
          <w:rFonts w:eastAsia="Palatino Linotype" w:cs="Palatino Linotype"/>
          <w:color w:val="000000"/>
          <w:szCs w:val="24"/>
        </w:rPr>
        <w:t>veintidós</w:t>
      </w:r>
      <w:r w:rsidRPr="00D16A4F">
        <w:rPr>
          <w:rFonts w:eastAsia="Palatino Linotype" w:cs="Palatino Linotype"/>
          <w:color w:val="000000"/>
          <w:szCs w:val="24"/>
        </w:rPr>
        <w:t xml:space="preserve">, </w:t>
      </w:r>
      <w:r w:rsidR="008B4F3C" w:rsidRPr="00D16A4F">
        <w:rPr>
          <w:rFonts w:eastAsia="Palatino Linotype" w:cs="Palatino Linotype"/>
          <w:color w:val="000000"/>
          <w:szCs w:val="24"/>
        </w:rPr>
        <w:t>los</w:t>
      </w:r>
      <w:r w:rsidRPr="00D16A4F">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D16A4F">
        <w:rPr>
          <w:rFonts w:eastAsia="Palatino Linotype" w:cs="Palatino Linotype"/>
          <w:color w:val="000000"/>
          <w:szCs w:val="24"/>
        </w:rPr>
        <w:t>previamente</w:t>
      </w:r>
      <w:r w:rsidRPr="00D16A4F">
        <w:rPr>
          <w:rFonts w:eastAsia="Palatino Linotype" w:cs="Palatino Linotype"/>
          <w:color w:val="000000"/>
          <w:szCs w:val="24"/>
        </w:rPr>
        <w:t xml:space="preserve"> citado.</w:t>
      </w:r>
    </w:p>
    <w:p w14:paraId="74453B5A" w14:textId="77777777" w:rsidR="00C41814" w:rsidRPr="00D16A4F" w:rsidRDefault="00C41814" w:rsidP="00DE3512">
      <w:pPr>
        <w:pBdr>
          <w:top w:val="nil"/>
          <w:left w:val="nil"/>
          <w:bottom w:val="nil"/>
          <w:right w:val="nil"/>
          <w:between w:val="nil"/>
        </w:pBdr>
        <w:rPr>
          <w:rFonts w:eastAsia="Palatino Linotype" w:cs="Palatino Linotype"/>
          <w:color w:val="000000"/>
          <w:szCs w:val="24"/>
        </w:rPr>
      </w:pPr>
    </w:p>
    <w:p w14:paraId="7D7F3DF6" w14:textId="05912C5A" w:rsidR="00C41814" w:rsidRPr="00D16A4F" w:rsidRDefault="00D67163" w:rsidP="00C41814">
      <w:pPr>
        <w:pBdr>
          <w:top w:val="nil"/>
          <w:left w:val="nil"/>
          <w:bottom w:val="nil"/>
          <w:right w:val="nil"/>
          <w:between w:val="nil"/>
        </w:pBdr>
        <w:rPr>
          <w:rFonts w:eastAsia="Palatino Linotype" w:cs="Palatino Linotype"/>
          <w:b/>
          <w:color w:val="000000"/>
          <w:sz w:val="26"/>
          <w:szCs w:val="26"/>
        </w:rPr>
      </w:pPr>
      <w:r w:rsidRPr="00D16A4F">
        <w:rPr>
          <w:rFonts w:eastAsia="Palatino Linotype" w:cs="Palatino Linotype"/>
          <w:b/>
          <w:color w:val="000000"/>
          <w:sz w:val="26"/>
          <w:szCs w:val="26"/>
        </w:rPr>
        <w:t>SEX</w:t>
      </w:r>
      <w:r w:rsidR="00807E5E" w:rsidRPr="00D16A4F">
        <w:rPr>
          <w:rFonts w:eastAsia="Palatino Linotype" w:cs="Palatino Linotype"/>
          <w:b/>
          <w:color w:val="000000"/>
          <w:sz w:val="26"/>
          <w:szCs w:val="26"/>
        </w:rPr>
        <w:t>TO</w:t>
      </w:r>
      <w:r w:rsidR="00C41814" w:rsidRPr="00D16A4F">
        <w:rPr>
          <w:rFonts w:eastAsia="Palatino Linotype" w:cs="Palatino Linotype"/>
          <w:b/>
          <w:color w:val="000000"/>
          <w:sz w:val="26"/>
          <w:szCs w:val="26"/>
        </w:rPr>
        <w:t>. De la acumulación de los recursos de revisión.</w:t>
      </w:r>
    </w:p>
    <w:p w14:paraId="15790560" w14:textId="31F258EA" w:rsidR="00C41814" w:rsidRPr="00D16A4F" w:rsidRDefault="00C41814" w:rsidP="00C41814">
      <w:pPr>
        <w:pBdr>
          <w:top w:val="nil"/>
          <w:left w:val="nil"/>
          <w:bottom w:val="nil"/>
          <w:right w:val="nil"/>
          <w:between w:val="nil"/>
        </w:pBdr>
        <w:rPr>
          <w:rFonts w:eastAsia="Palatino Linotype" w:cs="Palatino Linotype"/>
          <w:color w:val="000000"/>
          <w:szCs w:val="24"/>
        </w:rPr>
      </w:pPr>
      <w:r w:rsidRPr="00D16A4F">
        <w:rPr>
          <w:rFonts w:eastAsia="Palatino Linotype" w:cs="Palatino Linotype"/>
          <w:color w:val="000000"/>
          <w:szCs w:val="24"/>
        </w:rPr>
        <w:t xml:space="preserve">En la </w:t>
      </w:r>
      <w:r w:rsidR="009979DE" w:rsidRPr="00D16A4F">
        <w:rPr>
          <w:rFonts w:eastAsia="Palatino Linotype" w:cs="Palatino Linotype"/>
          <w:color w:val="000000"/>
          <w:szCs w:val="24"/>
        </w:rPr>
        <w:t>Cuadragésima Quinta</w:t>
      </w:r>
      <w:r w:rsidR="00060DE7" w:rsidRPr="00D16A4F">
        <w:rPr>
          <w:rFonts w:eastAsia="Palatino Linotype" w:cs="Palatino Linotype"/>
          <w:color w:val="000000"/>
          <w:szCs w:val="24"/>
        </w:rPr>
        <w:t xml:space="preserve"> </w:t>
      </w:r>
      <w:r w:rsidRPr="00D16A4F">
        <w:rPr>
          <w:rFonts w:eastAsia="Palatino Linotype" w:cs="Palatino Linotype"/>
          <w:color w:val="000000"/>
          <w:szCs w:val="24"/>
        </w:rPr>
        <w:t>Sesión Ordinaria del Pleno de este Instituto de Transparencia, Acceso a la Información Pública y Protección de Datos Personales del Estado de México y Municipios, celebrada el</w:t>
      </w:r>
      <w:r w:rsidR="007243B7" w:rsidRPr="00D16A4F">
        <w:rPr>
          <w:rFonts w:eastAsia="Palatino Linotype" w:cs="Palatino Linotype"/>
          <w:color w:val="000000"/>
          <w:szCs w:val="24"/>
        </w:rPr>
        <w:t xml:space="preserve"> </w:t>
      </w:r>
      <w:r w:rsidR="009979DE" w:rsidRPr="00D16A4F">
        <w:rPr>
          <w:rFonts w:eastAsia="Palatino Linotype" w:cs="Palatino Linotype"/>
          <w:color w:val="000000"/>
          <w:szCs w:val="24"/>
        </w:rPr>
        <w:t>catorce de diciembre</w:t>
      </w:r>
      <w:r w:rsidRPr="00D16A4F">
        <w:rPr>
          <w:rFonts w:eastAsia="Palatino Linotype" w:cs="Palatino Linotype"/>
          <w:color w:val="000000"/>
          <w:szCs w:val="24"/>
        </w:rPr>
        <w:t xml:space="preserve"> de dos mil veintidós,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D16A4F">
        <w:rPr>
          <w:rFonts w:eastAsia="Palatino Linotype" w:cs="Palatino Linotype"/>
          <w:b/>
          <w:color w:val="000000"/>
          <w:szCs w:val="24"/>
        </w:rPr>
        <w:t xml:space="preserve">Comisionado </w:t>
      </w:r>
      <w:r w:rsidR="00807E5E" w:rsidRPr="00D16A4F">
        <w:rPr>
          <w:rFonts w:eastAsia="Palatino Linotype" w:cs="Palatino Linotype"/>
          <w:b/>
          <w:color w:val="000000"/>
          <w:szCs w:val="24"/>
        </w:rPr>
        <w:t xml:space="preserve">Presidente </w:t>
      </w:r>
      <w:r w:rsidRPr="00D16A4F">
        <w:rPr>
          <w:rFonts w:eastAsia="Palatino Linotype" w:cs="Palatino Linotype"/>
          <w:b/>
          <w:color w:val="000000"/>
          <w:szCs w:val="24"/>
        </w:rPr>
        <w:t>José Martínez Vilchis</w:t>
      </w:r>
      <w:r w:rsidRPr="00D16A4F">
        <w:rPr>
          <w:rFonts w:eastAsia="Palatino Linotype" w:cs="Palatino Linotype"/>
          <w:color w:val="000000"/>
          <w:szCs w:val="24"/>
        </w:rPr>
        <w:t xml:space="preserve">. </w:t>
      </w:r>
    </w:p>
    <w:p w14:paraId="55C6940A" w14:textId="77777777" w:rsidR="00C41814" w:rsidRPr="00D16A4F" w:rsidRDefault="00C41814" w:rsidP="00DE3512">
      <w:pPr>
        <w:pBdr>
          <w:top w:val="nil"/>
          <w:left w:val="nil"/>
          <w:bottom w:val="nil"/>
          <w:right w:val="nil"/>
          <w:between w:val="nil"/>
        </w:pBdr>
        <w:rPr>
          <w:rFonts w:eastAsia="Palatino Linotype" w:cs="Palatino Linotype"/>
          <w:color w:val="000000"/>
          <w:szCs w:val="24"/>
        </w:rPr>
      </w:pPr>
    </w:p>
    <w:p w14:paraId="4427EA4F" w14:textId="6A78706F" w:rsidR="00DE3512" w:rsidRPr="00D16A4F" w:rsidRDefault="00D67163" w:rsidP="00DE3512">
      <w:pPr>
        <w:pBdr>
          <w:top w:val="nil"/>
          <w:left w:val="nil"/>
          <w:bottom w:val="nil"/>
          <w:right w:val="nil"/>
          <w:between w:val="nil"/>
        </w:pBdr>
        <w:rPr>
          <w:rFonts w:eastAsia="Palatino Linotype" w:cs="Palatino Linotype"/>
          <w:b/>
          <w:color w:val="000000"/>
          <w:sz w:val="26"/>
          <w:szCs w:val="26"/>
        </w:rPr>
      </w:pPr>
      <w:r w:rsidRPr="00D16A4F">
        <w:rPr>
          <w:rFonts w:eastAsia="Palatino Linotype" w:cs="Palatino Linotype"/>
          <w:b/>
          <w:color w:val="000000"/>
          <w:sz w:val="26"/>
          <w:szCs w:val="26"/>
        </w:rPr>
        <w:t>SÉPTIM</w:t>
      </w:r>
      <w:r w:rsidR="00184D07" w:rsidRPr="00D16A4F">
        <w:rPr>
          <w:rFonts w:eastAsia="Palatino Linotype" w:cs="Palatino Linotype"/>
          <w:b/>
          <w:color w:val="000000"/>
          <w:sz w:val="26"/>
          <w:szCs w:val="26"/>
        </w:rPr>
        <w:t>O</w:t>
      </w:r>
      <w:r w:rsidR="00DE3512" w:rsidRPr="00D16A4F">
        <w:rPr>
          <w:rFonts w:eastAsia="Palatino Linotype" w:cs="Palatino Linotype"/>
          <w:b/>
          <w:color w:val="000000"/>
          <w:sz w:val="26"/>
          <w:szCs w:val="26"/>
        </w:rPr>
        <w:t>. De la etapa de instrucción.</w:t>
      </w:r>
    </w:p>
    <w:p w14:paraId="2EFBC22D" w14:textId="2136233A" w:rsidR="00DE3512" w:rsidRPr="00D16A4F" w:rsidRDefault="009979DE" w:rsidP="00DE3512">
      <w:pPr>
        <w:pBdr>
          <w:top w:val="nil"/>
          <w:left w:val="nil"/>
          <w:bottom w:val="nil"/>
          <w:right w:val="nil"/>
          <w:between w:val="nil"/>
        </w:pBdr>
        <w:rPr>
          <w:rFonts w:eastAsia="Palatino Linotype" w:cs="Palatino Linotype"/>
          <w:color w:val="000000"/>
          <w:szCs w:val="24"/>
        </w:rPr>
      </w:pPr>
      <w:r w:rsidRPr="00D16A4F">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que a su derecho convinieran.</w:t>
      </w:r>
    </w:p>
    <w:p w14:paraId="2D782D35" w14:textId="77777777" w:rsidR="004E5E43" w:rsidRPr="00D16A4F" w:rsidRDefault="004E5E43" w:rsidP="00DE3512">
      <w:pPr>
        <w:pBdr>
          <w:top w:val="nil"/>
          <w:left w:val="nil"/>
          <w:bottom w:val="nil"/>
          <w:right w:val="nil"/>
          <w:between w:val="nil"/>
        </w:pBdr>
        <w:rPr>
          <w:rFonts w:eastAsia="Palatino Linotype" w:cs="Palatino Linotype"/>
          <w:color w:val="000000"/>
          <w:szCs w:val="24"/>
        </w:rPr>
      </w:pPr>
    </w:p>
    <w:p w14:paraId="0B5504C7" w14:textId="6CF4A4F0" w:rsidR="00DE3512" w:rsidRPr="00D16A4F" w:rsidRDefault="00D67163" w:rsidP="00DE3512">
      <w:pPr>
        <w:pBdr>
          <w:top w:val="nil"/>
          <w:left w:val="nil"/>
          <w:bottom w:val="nil"/>
          <w:right w:val="nil"/>
          <w:between w:val="nil"/>
        </w:pBdr>
        <w:rPr>
          <w:rFonts w:eastAsia="Palatino Linotype" w:cs="Palatino Linotype"/>
          <w:b/>
          <w:color w:val="000000"/>
          <w:sz w:val="26"/>
          <w:szCs w:val="26"/>
        </w:rPr>
      </w:pPr>
      <w:r w:rsidRPr="00D16A4F">
        <w:rPr>
          <w:rFonts w:eastAsia="Palatino Linotype" w:cs="Palatino Linotype"/>
          <w:b/>
          <w:color w:val="000000"/>
          <w:sz w:val="26"/>
          <w:szCs w:val="26"/>
        </w:rPr>
        <w:t>OCTAVO</w:t>
      </w:r>
      <w:r w:rsidR="00DE3512" w:rsidRPr="00D16A4F">
        <w:rPr>
          <w:rFonts w:eastAsia="Palatino Linotype" w:cs="Palatino Linotype"/>
          <w:b/>
          <w:color w:val="000000"/>
          <w:sz w:val="26"/>
          <w:szCs w:val="26"/>
        </w:rPr>
        <w:t>. Del cierre de instrucción.</w:t>
      </w:r>
    </w:p>
    <w:p w14:paraId="57A50442" w14:textId="05C9DCFB" w:rsidR="00DE3512" w:rsidRPr="00D16A4F" w:rsidRDefault="00DE3512" w:rsidP="00DE3512">
      <w:pPr>
        <w:pBdr>
          <w:top w:val="nil"/>
          <w:left w:val="nil"/>
          <w:bottom w:val="nil"/>
          <w:right w:val="nil"/>
          <w:between w:val="nil"/>
        </w:pBdr>
        <w:rPr>
          <w:rFonts w:eastAsia="Palatino Linotype" w:cs="Palatino Linotype"/>
          <w:color w:val="000000"/>
          <w:szCs w:val="24"/>
        </w:rPr>
      </w:pPr>
      <w:r w:rsidRPr="00D16A4F">
        <w:rPr>
          <w:rFonts w:eastAsia="Palatino Linotype" w:cs="Palatino Linotype"/>
          <w:color w:val="000000"/>
          <w:szCs w:val="24"/>
        </w:rPr>
        <w:t xml:space="preserve">Así, una vez transcurrido el término legal, se decretó el cierre de instrucción en </w:t>
      </w:r>
      <w:r w:rsidR="00CE3AE3" w:rsidRPr="00D16A4F">
        <w:rPr>
          <w:rFonts w:eastAsia="Palatino Linotype" w:cs="Palatino Linotype"/>
          <w:color w:val="000000"/>
          <w:szCs w:val="24"/>
        </w:rPr>
        <w:t xml:space="preserve">los </w:t>
      </w:r>
      <w:r w:rsidRPr="00D16A4F">
        <w:rPr>
          <w:rFonts w:eastAsia="Palatino Linotype" w:cs="Palatino Linotype"/>
          <w:color w:val="000000"/>
          <w:szCs w:val="24"/>
        </w:rPr>
        <w:t>recurso</w:t>
      </w:r>
      <w:r w:rsidR="00CE3AE3" w:rsidRPr="00D16A4F">
        <w:rPr>
          <w:rFonts w:eastAsia="Palatino Linotype" w:cs="Palatino Linotype"/>
          <w:color w:val="000000"/>
          <w:szCs w:val="24"/>
        </w:rPr>
        <w:t>s</w:t>
      </w:r>
      <w:r w:rsidRPr="00D16A4F">
        <w:rPr>
          <w:rFonts w:eastAsia="Palatino Linotype" w:cs="Palatino Linotype"/>
          <w:color w:val="000000"/>
          <w:szCs w:val="24"/>
        </w:rPr>
        <w:t xml:space="preserve"> de revisión en fecha </w:t>
      </w:r>
      <w:r w:rsidR="00B92036" w:rsidRPr="00D16A4F">
        <w:rPr>
          <w:rFonts w:eastAsia="Palatino Linotype" w:cs="Palatino Linotype"/>
          <w:color w:val="000000"/>
          <w:szCs w:val="24"/>
        </w:rPr>
        <w:t>dieciséis de diciembre</w:t>
      </w:r>
      <w:r w:rsidR="00C77965" w:rsidRPr="00D16A4F">
        <w:rPr>
          <w:rFonts w:eastAsia="Palatino Linotype" w:cs="Palatino Linotype"/>
          <w:color w:val="000000"/>
          <w:szCs w:val="24"/>
        </w:rPr>
        <w:t xml:space="preserve"> </w:t>
      </w:r>
      <w:r w:rsidR="00CE3AE3" w:rsidRPr="00D16A4F">
        <w:rPr>
          <w:rFonts w:eastAsia="Palatino Linotype" w:cs="Palatino Linotype"/>
          <w:color w:val="000000"/>
          <w:szCs w:val="24"/>
        </w:rPr>
        <w:t>de dos mil veintidós</w:t>
      </w:r>
      <w:r w:rsidRPr="00D16A4F">
        <w:rPr>
          <w:rFonts w:eastAsia="Palatino Linotype" w:cs="Palatino Linotype"/>
          <w:color w:val="000000"/>
          <w:szCs w:val="24"/>
        </w:rPr>
        <w:t xml:space="preserve">, en términos del artículo 185 </w:t>
      </w:r>
      <w:r w:rsidR="00B554E8" w:rsidRPr="00D16A4F">
        <w:rPr>
          <w:rFonts w:eastAsia="Palatino Linotype" w:cs="Palatino Linotype"/>
          <w:color w:val="000000"/>
          <w:szCs w:val="24"/>
        </w:rPr>
        <w:t>f</w:t>
      </w:r>
      <w:r w:rsidRPr="00D16A4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7FDB7801" w14:textId="2197CBFB" w:rsidR="008B4F3C" w:rsidRPr="00D16A4F" w:rsidRDefault="008B4F3C" w:rsidP="00DE3512">
      <w:pPr>
        <w:pBdr>
          <w:top w:val="nil"/>
          <w:left w:val="nil"/>
          <w:bottom w:val="nil"/>
          <w:right w:val="nil"/>
          <w:between w:val="nil"/>
        </w:pBdr>
        <w:rPr>
          <w:rFonts w:eastAsia="Palatino Linotype" w:cs="Palatino Linotype"/>
          <w:color w:val="000000"/>
          <w:szCs w:val="24"/>
        </w:rPr>
      </w:pPr>
    </w:p>
    <w:p w14:paraId="383A68D4" w14:textId="4498DA02" w:rsidR="00547A18" w:rsidRPr="00D16A4F" w:rsidRDefault="00D67163" w:rsidP="00547A18">
      <w:pPr>
        <w:rPr>
          <w:rFonts w:eastAsiaTheme="minorHAnsi" w:cstheme="minorBidi"/>
          <w:b/>
          <w:sz w:val="26"/>
          <w:szCs w:val="26"/>
          <w:lang w:eastAsia="en-US"/>
        </w:rPr>
      </w:pPr>
      <w:r w:rsidRPr="00D16A4F">
        <w:rPr>
          <w:rFonts w:eastAsiaTheme="minorHAnsi" w:cstheme="minorBidi"/>
          <w:b/>
          <w:sz w:val="26"/>
          <w:szCs w:val="26"/>
          <w:lang w:eastAsia="en-US"/>
        </w:rPr>
        <w:lastRenderedPageBreak/>
        <w:t>NOVENO</w:t>
      </w:r>
      <w:r w:rsidR="00547A18" w:rsidRPr="00D16A4F">
        <w:rPr>
          <w:rFonts w:eastAsiaTheme="minorHAnsi" w:cstheme="minorBidi"/>
          <w:b/>
          <w:sz w:val="26"/>
          <w:szCs w:val="26"/>
          <w:lang w:eastAsia="en-US"/>
        </w:rPr>
        <w:t>. De la ampliación del término para resolver.</w:t>
      </w:r>
    </w:p>
    <w:p w14:paraId="57791B59" w14:textId="5FA058F2" w:rsidR="008B4F3C" w:rsidRPr="00D16A4F" w:rsidRDefault="000B3E58" w:rsidP="00547A18">
      <w:pPr>
        <w:pBdr>
          <w:top w:val="nil"/>
          <w:left w:val="nil"/>
          <w:bottom w:val="nil"/>
          <w:right w:val="nil"/>
          <w:between w:val="nil"/>
        </w:pBdr>
        <w:rPr>
          <w:rFonts w:eastAsiaTheme="minorHAnsi" w:cstheme="minorBidi"/>
          <w:szCs w:val="24"/>
          <w:lang w:eastAsia="en-US"/>
        </w:rPr>
      </w:pPr>
      <w:r w:rsidRPr="00D16A4F">
        <w:rPr>
          <w:rFonts w:eastAsiaTheme="minorHAnsi" w:cstheme="minorBidi"/>
          <w:szCs w:val="24"/>
          <w:lang w:eastAsia="en-US"/>
        </w:rPr>
        <w:t xml:space="preserve">En fecha </w:t>
      </w:r>
      <w:r w:rsidR="00B92036" w:rsidRPr="00D16A4F">
        <w:rPr>
          <w:rFonts w:eastAsiaTheme="minorHAnsi" w:cstheme="minorBidi"/>
          <w:szCs w:val="24"/>
          <w:lang w:eastAsia="en-US"/>
        </w:rPr>
        <w:t>primero de febrero de dos mil veintitrés</w:t>
      </w:r>
      <w:r w:rsidR="00547A18" w:rsidRPr="00D16A4F">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6C438B29" w14:textId="763E9735" w:rsidR="001A6A5B" w:rsidRPr="00D16A4F" w:rsidRDefault="001A6A5B" w:rsidP="00547A18">
      <w:pPr>
        <w:pBdr>
          <w:top w:val="nil"/>
          <w:left w:val="nil"/>
          <w:bottom w:val="nil"/>
          <w:right w:val="nil"/>
          <w:between w:val="nil"/>
        </w:pBdr>
        <w:rPr>
          <w:rFonts w:eastAsiaTheme="minorHAnsi" w:cstheme="minorBidi"/>
          <w:szCs w:val="24"/>
          <w:lang w:eastAsia="en-US"/>
        </w:rPr>
      </w:pPr>
    </w:p>
    <w:p w14:paraId="476019A7" w14:textId="20873AC6" w:rsidR="001A6A5B" w:rsidRPr="00D16A4F" w:rsidRDefault="001A6A5B" w:rsidP="001A6A5B">
      <w:pPr>
        <w:pBdr>
          <w:top w:val="nil"/>
          <w:left w:val="nil"/>
          <w:bottom w:val="nil"/>
          <w:right w:val="nil"/>
          <w:between w:val="nil"/>
        </w:pBdr>
        <w:rPr>
          <w:rFonts w:eastAsiaTheme="minorHAnsi" w:cstheme="minorBidi"/>
          <w:szCs w:val="24"/>
          <w:lang w:eastAsia="en-US"/>
        </w:rPr>
      </w:pPr>
      <w:r w:rsidRPr="00D16A4F">
        <w:rPr>
          <w:rFonts w:eastAsiaTheme="minorHAnsi" w:cstheme="minorBidi"/>
          <w:szCs w:val="24"/>
          <w:lang w:eastAsia="en-US"/>
        </w:rPr>
        <w:t xml:space="preserve">Este organismo garante no pasa por alto justificar </w:t>
      </w:r>
      <w:r w:rsidRPr="00D16A4F">
        <w:rPr>
          <w:rFonts w:eastAsiaTheme="minorHAnsi" w:cstheme="minorBidi"/>
          <w:bCs/>
          <w:szCs w:val="24"/>
          <w:lang w:eastAsia="en-US"/>
        </w:rPr>
        <w:t xml:space="preserve">que el plazo para emitir resolución en el presente asunto </w:t>
      </w:r>
      <w:r w:rsidRPr="00D16A4F">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C4EF70"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r w:rsidRPr="00D16A4F">
        <w:rPr>
          <w:rFonts w:eastAsiaTheme="minorHAnsi" w:cstheme="minorBidi"/>
          <w:szCs w:val="24"/>
          <w:lang w:eastAsia="en-US"/>
        </w:rPr>
        <w:t xml:space="preserve"> </w:t>
      </w:r>
    </w:p>
    <w:p w14:paraId="3A227860"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r w:rsidRPr="00D16A4F">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D16A4F">
        <w:rPr>
          <w:rFonts w:eastAsiaTheme="minorHAnsi" w:cstheme="minorBidi"/>
          <w:bCs/>
          <w:szCs w:val="24"/>
          <w:lang w:eastAsia="en-US"/>
        </w:rPr>
        <w:t>el plazo para emitir resolución</w:t>
      </w:r>
      <w:r w:rsidRPr="00D16A4F">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770C8CD"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r w:rsidRPr="00D16A4F">
        <w:rPr>
          <w:rFonts w:eastAsiaTheme="minorHAnsi" w:cstheme="minorBidi"/>
          <w:szCs w:val="24"/>
          <w:lang w:eastAsia="en-US"/>
        </w:rPr>
        <w:t xml:space="preserve"> </w:t>
      </w:r>
    </w:p>
    <w:p w14:paraId="1CD436B8"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r w:rsidRPr="00D16A4F">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43E6F2"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r w:rsidRPr="00D16A4F">
        <w:rPr>
          <w:rFonts w:eastAsiaTheme="minorHAnsi" w:cstheme="minorBidi"/>
          <w:szCs w:val="24"/>
          <w:lang w:eastAsia="en-US"/>
        </w:rPr>
        <w:lastRenderedPageBreak/>
        <w:t xml:space="preserve"> </w:t>
      </w:r>
    </w:p>
    <w:p w14:paraId="0BFF8AF0"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r w:rsidRPr="00D16A4F">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581D56E"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r w:rsidRPr="00D16A4F">
        <w:rPr>
          <w:rFonts w:eastAsiaTheme="minorHAnsi" w:cstheme="minorBidi"/>
          <w:szCs w:val="24"/>
          <w:lang w:eastAsia="en-US"/>
        </w:rPr>
        <w:t xml:space="preserve"> </w:t>
      </w:r>
    </w:p>
    <w:p w14:paraId="40E5B84C"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r w:rsidRPr="00D16A4F">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7DC258F"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p>
    <w:p w14:paraId="6399B2A4" w14:textId="77777777" w:rsidR="001A6A5B" w:rsidRPr="00D16A4F" w:rsidRDefault="001A6A5B" w:rsidP="00347DEB">
      <w:pPr>
        <w:numPr>
          <w:ilvl w:val="0"/>
          <w:numId w:val="7"/>
        </w:numPr>
        <w:pBdr>
          <w:top w:val="nil"/>
          <w:left w:val="nil"/>
          <w:bottom w:val="nil"/>
          <w:right w:val="nil"/>
          <w:between w:val="nil"/>
        </w:pBdr>
        <w:rPr>
          <w:rFonts w:eastAsiaTheme="minorHAnsi" w:cstheme="minorBidi"/>
          <w:szCs w:val="24"/>
          <w:lang w:eastAsia="en-US"/>
        </w:rPr>
      </w:pPr>
      <w:r w:rsidRPr="00D16A4F">
        <w:rPr>
          <w:rFonts w:eastAsiaTheme="minorHAnsi" w:cstheme="minorBidi"/>
          <w:szCs w:val="24"/>
          <w:lang w:eastAsia="en-US"/>
        </w:rPr>
        <w:t>Complejidad del asunto: La complejidad de la prueba, la pluralidad de sujetos procesales, el tiempo transcurrido, las características y contexto del recurso.</w:t>
      </w:r>
    </w:p>
    <w:p w14:paraId="1A6739A9" w14:textId="77777777" w:rsidR="001A6A5B" w:rsidRPr="00D16A4F" w:rsidRDefault="001A6A5B" w:rsidP="00347DEB">
      <w:pPr>
        <w:numPr>
          <w:ilvl w:val="0"/>
          <w:numId w:val="7"/>
        </w:numPr>
        <w:pBdr>
          <w:top w:val="nil"/>
          <w:left w:val="nil"/>
          <w:bottom w:val="nil"/>
          <w:right w:val="nil"/>
          <w:between w:val="nil"/>
        </w:pBdr>
        <w:rPr>
          <w:rFonts w:eastAsiaTheme="minorHAnsi" w:cstheme="minorBidi"/>
          <w:szCs w:val="24"/>
          <w:lang w:eastAsia="en-US"/>
        </w:rPr>
      </w:pPr>
      <w:r w:rsidRPr="00D16A4F">
        <w:rPr>
          <w:rFonts w:eastAsiaTheme="minorHAnsi" w:cstheme="minorBidi"/>
          <w:szCs w:val="24"/>
          <w:lang w:eastAsia="en-US"/>
        </w:rPr>
        <w:t>Actividad Procesal del interesado: Acciones u omisiones del interesado.</w:t>
      </w:r>
    </w:p>
    <w:p w14:paraId="051BDA72" w14:textId="77777777" w:rsidR="001A6A5B" w:rsidRPr="00D16A4F" w:rsidRDefault="001A6A5B" w:rsidP="00347DEB">
      <w:pPr>
        <w:numPr>
          <w:ilvl w:val="0"/>
          <w:numId w:val="7"/>
        </w:numPr>
        <w:pBdr>
          <w:top w:val="nil"/>
          <w:left w:val="nil"/>
          <w:bottom w:val="nil"/>
          <w:right w:val="nil"/>
          <w:between w:val="nil"/>
        </w:pBdr>
        <w:rPr>
          <w:rFonts w:eastAsiaTheme="minorHAnsi" w:cstheme="minorBidi"/>
          <w:szCs w:val="24"/>
          <w:lang w:eastAsia="en-US"/>
        </w:rPr>
      </w:pPr>
      <w:r w:rsidRPr="00D16A4F">
        <w:rPr>
          <w:rFonts w:eastAsiaTheme="minorHAnsi" w:cstheme="minorBidi"/>
          <w:szCs w:val="24"/>
          <w:lang w:eastAsia="en-US"/>
        </w:rPr>
        <w:t>Conducta de la Autoridad: Las Acciones u omisiones realizadas en el procedimiento. Así como si la autoridad actuó con la debida diligencia.</w:t>
      </w:r>
    </w:p>
    <w:p w14:paraId="1897F6EC" w14:textId="77777777" w:rsidR="001A6A5B" w:rsidRPr="00D16A4F" w:rsidRDefault="001A6A5B" w:rsidP="00347DEB">
      <w:pPr>
        <w:numPr>
          <w:ilvl w:val="0"/>
          <w:numId w:val="7"/>
        </w:numPr>
        <w:pBdr>
          <w:top w:val="nil"/>
          <w:left w:val="nil"/>
          <w:bottom w:val="nil"/>
          <w:right w:val="nil"/>
          <w:between w:val="nil"/>
        </w:pBdr>
        <w:rPr>
          <w:rFonts w:eastAsiaTheme="minorHAnsi" w:cstheme="minorBidi"/>
          <w:szCs w:val="24"/>
          <w:lang w:eastAsia="en-US"/>
        </w:rPr>
      </w:pPr>
      <w:r w:rsidRPr="00D16A4F">
        <w:rPr>
          <w:rFonts w:eastAsiaTheme="minorHAnsi" w:cstheme="minorBidi"/>
          <w:szCs w:val="24"/>
          <w:lang w:eastAsia="en-US"/>
        </w:rPr>
        <w:t>La afectación generada en la situación jurídica de la persona involucrada en el proceso: Violación a sus derechos humanos.</w:t>
      </w:r>
    </w:p>
    <w:p w14:paraId="18E8755B"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p>
    <w:p w14:paraId="28EAF1B0"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r w:rsidRPr="00D16A4F">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46A74E"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p>
    <w:p w14:paraId="298D4849"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r w:rsidRPr="00D16A4F">
        <w:rPr>
          <w:rFonts w:eastAsiaTheme="minorHAnsi" w:cstheme="minorBidi"/>
          <w:szCs w:val="24"/>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C1AD00B"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p>
    <w:p w14:paraId="1BAC0054"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r w:rsidRPr="00D16A4F">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955130"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p>
    <w:p w14:paraId="6B585A87"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r w:rsidRPr="00D16A4F">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3795E0CF"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p>
    <w:p w14:paraId="0BDE311B"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r w:rsidRPr="00D16A4F">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60E8C5B"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p>
    <w:p w14:paraId="572B7E10"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r w:rsidRPr="00D16A4F">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3A900115"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p>
    <w:p w14:paraId="4186513B" w14:textId="77777777" w:rsidR="001A6A5B" w:rsidRPr="00D16A4F" w:rsidRDefault="001A6A5B" w:rsidP="001A6A5B">
      <w:pPr>
        <w:pBdr>
          <w:top w:val="nil"/>
          <w:left w:val="nil"/>
          <w:bottom w:val="nil"/>
          <w:right w:val="nil"/>
          <w:between w:val="nil"/>
        </w:pBdr>
        <w:rPr>
          <w:rFonts w:eastAsiaTheme="minorHAnsi" w:cstheme="minorBidi"/>
          <w:szCs w:val="24"/>
          <w:lang w:eastAsia="en-US"/>
        </w:rPr>
      </w:pPr>
      <w:r w:rsidRPr="00D16A4F">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5A3BBB12" w14:textId="40849441" w:rsidR="001A6A5B" w:rsidRPr="00D16A4F" w:rsidRDefault="001A6A5B" w:rsidP="00547A18">
      <w:pPr>
        <w:pBdr>
          <w:top w:val="nil"/>
          <w:left w:val="nil"/>
          <w:bottom w:val="nil"/>
          <w:right w:val="nil"/>
          <w:between w:val="nil"/>
        </w:pBdr>
        <w:rPr>
          <w:rFonts w:eastAsiaTheme="minorHAnsi" w:cstheme="minorBidi"/>
          <w:szCs w:val="24"/>
          <w:lang w:eastAsia="en-US"/>
        </w:rPr>
      </w:pPr>
    </w:p>
    <w:p w14:paraId="7440023D" w14:textId="77777777" w:rsidR="00DE3512" w:rsidRPr="00D16A4F" w:rsidRDefault="00DE3512" w:rsidP="00DE3512">
      <w:pPr>
        <w:pBdr>
          <w:top w:val="nil"/>
          <w:left w:val="nil"/>
          <w:bottom w:val="nil"/>
          <w:right w:val="nil"/>
          <w:between w:val="nil"/>
        </w:pBdr>
        <w:jc w:val="center"/>
        <w:rPr>
          <w:rFonts w:eastAsia="Palatino Linotype" w:cs="Palatino Linotype"/>
          <w:b/>
          <w:color w:val="000000"/>
          <w:sz w:val="28"/>
          <w:szCs w:val="28"/>
        </w:rPr>
      </w:pPr>
      <w:r w:rsidRPr="00D16A4F">
        <w:rPr>
          <w:rFonts w:eastAsia="Palatino Linotype" w:cs="Palatino Linotype"/>
          <w:b/>
          <w:color w:val="000000"/>
          <w:sz w:val="28"/>
          <w:szCs w:val="28"/>
        </w:rPr>
        <w:t>C O N S I D E R A N D O</w:t>
      </w:r>
    </w:p>
    <w:p w14:paraId="56A2E0E9" w14:textId="77777777" w:rsidR="00DE3512" w:rsidRPr="00D16A4F"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D16A4F" w:rsidRDefault="00DE3512" w:rsidP="00DE3512">
      <w:pPr>
        <w:pBdr>
          <w:top w:val="nil"/>
          <w:left w:val="nil"/>
          <w:bottom w:val="nil"/>
          <w:right w:val="nil"/>
          <w:between w:val="nil"/>
        </w:pBdr>
        <w:rPr>
          <w:rFonts w:eastAsia="Palatino Linotype" w:cs="Palatino Linotype"/>
          <w:b/>
          <w:color w:val="000000"/>
          <w:sz w:val="26"/>
          <w:szCs w:val="26"/>
        </w:rPr>
      </w:pPr>
      <w:r w:rsidRPr="00D16A4F">
        <w:rPr>
          <w:rFonts w:eastAsia="Palatino Linotype" w:cs="Palatino Linotype"/>
          <w:b/>
          <w:color w:val="000000"/>
          <w:sz w:val="26"/>
          <w:szCs w:val="26"/>
        </w:rPr>
        <w:t>PRIMERO. De la competencia.</w:t>
      </w:r>
    </w:p>
    <w:p w14:paraId="779FBD0B" w14:textId="68B94687" w:rsidR="00DE3512" w:rsidRPr="00D16A4F" w:rsidRDefault="001C581C" w:rsidP="00DE3512">
      <w:pPr>
        <w:pBdr>
          <w:top w:val="nil"/>
          <w:left w:val="nil"/>
          <w:bottom w:val="nil"/>
          <w:right w:val="nil"/>
          <w:between w:val="nil"/>
        </w:pBdr>
        <w:rPr>
          <w:rFonts w:eastAsia="Palatino Linotype" w:cs="Palatino Linotype"/>
          <w:color w:val="000000"/>
          <w:szCs w:val="24"/>
        </w:rPr>
      </w:pPr>
      <w:r w:rsidRPr="00D16A4F">
        <w:rPr>
          <w:rFonts w:eastAsia="Palatino Linotype" w:cs="Palatino Linotype"/>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w:t>
      </w:r>
      <w:r w:rsidRPr="00D16A4F">
        <w:rPr>
          <w:rFonts w:eastAsia="Palatino Linotype" w:cs="Palatino Linotype"/>
          <w:szCs w:val="24"/>
        </w:rPr>
        <w:lastRenderedPageBreak/>
        <w:t>Información Pública y Protección de Datos Personales del Estado de México y Municipios.</w:t>
      </w:r>
    </w:p>
    <w:p w14:paraId="46244C34" w14:textId="4A3B865D" w:rsidR="00DE3512" w:rsidRPr="00D16A4F" w:rsidRDefault="00DE3512" w:rsidP="00DE3512">
      <w:pPr>
        <w:pBdr>
          <w:top w:val="nil"/>
          <w:left w:val="nil"/>
          <w:bottom w:val="nil"/>
          <w:right w:val="nil"/>
          <w:between w:val="nil"/>
        </w:pBdr>
        <w:rPr>
          <w:rFonts w:eastAsia="Palatino Linotype" w:cs="Palatino Linotype"/>
          <w:color w:val="000000"/>
          <w:szCs w:val="24"/>
        </w:rPr>
      </w:pPr>
    </w:p>
    <w:p w14:paraId="798C2E72" w14:textId="77777777" w:rsidR="00DE3512" w:rsidRPr="00D16A4F" w:rsidRDefault="00DE3512" w:rsidP="00DE3512">
      <w:pPr>
        <w:pBdr>
          <w:top w:val="nil"/>
          <w:left w:val="nil"/>
          <w:bottom w:val="nil"/>
          <w:right w:val="nil"/>
          <w:between w:val="nil"/>
        </w:pBdr>
        <w:rPr>
          <w:rFonts w:eastAsia="Palatino Linotype" w:cs="Palatino Linotype"/>
          <w:b/>
          <w:color w:val="000000"/>
          <w:sz w:val="26"/>
          <w:szCs w:val="26"/>
        </w:rPr>
      </w:pPr>
      <w:r w:rsidRPr="00D16A4F">
        <w:rPr>
          <w:rFonts w:eastAsia="Palatino Linotype" w:cs="Palatino Linotype"/>
          <w:b/>
          <w:color w:val="000000"/>
          <w:sz w:val="26"/>
          <w:szCs w:val="26"/>
        </w:rPr>
        <w:t xml:space="preserve">SEGUNDO. Sobre los alcances del recurso de revisión. </w:t>
      </w:r>
    </w:p>
    <w:p w14:paraId="11DEB72A" w14:textId="77777777" w:rsidR="00DE3512" w:rsidRPr="00D16A4F" w:rsidRDefault="00DE3512" w:rsidP="00DE3512">
      <w:pPr>
        <w:pBdr>
          <w:top w:val="nil"/>
          <w:left w:val="nil"/>
          <w:bottom w:val="nil"/>
          <w:right w:val="nil"/>
          <w:between w:val="nil"/>
        </w:pBdr>
        <w:rPr>
          <w:rFonts w:eastAsia="Palatino Linotype" w:cs="Palatino Linotype"/>
          <w:color w:val="000000"/>
          <w:szCs w:val="24"/>
        </w:rPr>
      </w:pPr>
      <w:r w:rsidRPr="00D16A4F">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D16A4F" w:rsidRDefault="00DE3512" w:rsidP="00DE3512">
      <w:pPr>
        <w:pBdr>
          <w:top w:val="nil"/>
          <w:left w:val="nil"/>
          <w:bottom w:val="nil"/>
          <w:right w:val="nil"/>
          <w:between w:val="nil"/>
        </w:pBdr>
        <w:rPr>
          <w:rFonts w:eastAsia="Palatino Linotype" w:cs="Palatino Linotype"/>
          <w:color w:val="000000"/>
          <w:szCs w:val="24"/>
        </w:rPr>
      </w:pPr>
    </w:p>
    <w:p w14:paraId="5B625FAB" w14:textId="665FC56F" w:rsidR="00DE3512" w:rsidRPr="00D16A4F" w:rsidRDefault="00B92036" w:rsidP="00DE3512">
      <w:pPr>
        <w:pBdr>
          <w:top w:val="nil"/>
          <w:left w:val="nil"/>
          <w:bottom w:val="nil"/>
          <w:right w:val="nil"/>
          <w:between w:val="nil"/>
        </w:pBdr>
        <w:rPr>
          <w:rFonts w:eastAsia="Palatino Linotype" w:cs="Palatino Linotype"/>
          <w:b/>
          <w:color w:val="000000"/>
          <w:sz w:val="26"/>
          <w:szCs w:val="26"/>
        </w:rPr>
      </w:pPr>
      <w:r w:rsidRPr="00D16A4F">
        <w:rPr>
          <w:rFonts w:eastAsia="Palatino Linotype" w:cs="Palatino Linotype"/>
          <w:b/>
          <w:color w:val="000000"/>
          <w:sz w:val="26"/>
          <w:szCs w:val="26"/>
        </w:rPr>
        <w:t>TERCERO</w:t>
      </w:r>
      <w:r w:rsidR="00DE3512" w:rsidRPr="00D16A4F">
        <w:rPr>
          <w:rFonts w:eastAsia="Palatino Linotype" w:cs="Palatino Linotype"/>
          <w:b/>
          <w:color w:val="000000"/>
          <w:sz w:val="26"/>
          <w:szCs w:val="26"/>
        </w:rPr>
        <w:t>. De las causas de improcedencia.</w:t>
      </w:r>
    </w:p>
    <w:p w14:paraId="67FD196E" w14:textId="77777777" w:rsidR="00DE3512" w:rsidRPr="00D16A4F" w:rsidRDefault="00DE3512" w:rsidP="00DE3512">
      <w:pPr>
        <w:pBdr>
          <w:top w:val="nil"/>
          <w:left w:val="nil"/>
          <w:bottom w:val="nil"/>
          <w:right w:val="nil"/>
          <w:between w:val="nil"/>
        </w:pBdr>
        <w:rPr>
          <w:rFonts w:eastAsia="Palatino Linotype" w:cs="Palatino Linotype"/>
          <w:color w:val="000000"/>
          <w:szCs w:val="24"/>
        </w:rPr>
      </w:pPr>
      <w:r w:rsidRPr="00D16A4F">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D16A4F"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D16A4F" w:rsidRDefault="00DE3512" w:rsidP="00DE3512">
      <w:pPr>
        <w:pBdr>
          <w:top w:val="nil"/>
          <w:left w:val="nil"/>
          <w:bottom w:val="nil"/>
          <w:right w:val="nil"/>
          <w:between w:val="nil"/>
        </w:pBdr>
        <w:rPr>
          <w:rFonts w:eastAsia="Palatino Linotype" w:cs="Palatino Linotype"/>
          <w:color w:val="000000"/>
          <w:szCs w:val="24"/>
        </w:rPr>
      </w:pPr>
      <w:r w:rsidRPr="00D16A4F">
        <w:rPr>
          <w:rFonts w:eastAsia="Palatino Linotype" w:cs="Palatino Linotype"/>
          <w:color w:val="000000"/>
          <w:szCs w:val="24"/>
        </w:rPr>
        <w:t>Por lo anterior, es una facultad legal entrar al estudio de las causas de improcedencia que hagan valer las partes o que s</w:t>
      </w:r>
      <w:r w:rsidR="00FA0512" w:rsidRPr="00D16A4F">
        <w:rPr>
          <w:rFonts w:eastAsia="Palatino Linotype" w:cs="Palatino Linotype"/>
          <w:color w:val="000000"/>
          <w:szCs w:val="24"/>
        </w:rPr>
        <w:t>e adviertan de oficio por este R</w:t>
      </w:r>
      <w:r w:rsidRPr="00D16A4F">
        <w:rPr>
          <w:rFonts w:eastAsia="Palatino Linotype" w:cs="Palatino Linotype"/>
          <w:color w:val="000000"/>
          <w:szCs w:val="24"/>
        </w:rPr>
        <w:t xml:space="preserve">esolutor y por ende objeto de análisis previo al estudio de fondo del asunto; presupuestos procesales de inicio o </w:t>
      </w:r>
      <w:r w:rsidRPr="00D16A4F">
        <w:rPr>
          <w:rFonts w:eastAsia="Palatino Linotype" w:cs="Palatino Linotype"/>
          <w:color w:val="000000"/>
          <w:szCs w:val="24"/>
        </w:rPr>
        <w:lastRenderedPageBreak/>
        <w:t>trámite de un proceso que dotan de seguridad jurídica las resoluciones, máxime que es una figura procesal adoptada en la ley de la materia</w:t>
      </w:r>
      <w:r w:rsidRPr="00D16A4F">
        <w:rPr>
          <w:rFonts w:eastAsia="Palatino Linotype" w:cs="Palatino Linotype"/>
          <w:color w:val="000000"/>
          <w:szCs w:val="24"/>
          <w:vertAlign w:val="superscript"/>
        </w:rPr>
        <w:footnoteReference w:id="1"/>
      </w:r>
      <w:r w:rsidRPr="00D16A4F">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D16A4F"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D16A4F" w:rsidRDefault="00DE3512" w:rsidP="00DE3512">
      <w:pPr>
        <w:pBdr>
          <w:top w:val="nil"/>
          <w:left w:val="nil"/>
          <w:bottom w:val="nil"/>
          <w:right w:val="nil"/>
          <w:between w:val="nil"/>
        </w:pBdr>
        <w:rPr>
          <w:rFonts w:eastAsia="Palatino Linotype" w:cs="Palatino Linotype"/>
          <w:color w:val="000000"/>
          <w:szCs w:val="24"/>
        </w:rPr>
      </w:pPr>
      <w:r w:rsidRPr="00D16A4F">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D16A4F" w:rsidRDefault="00DE3512" w:rsidP="00DE3512">
      <w:pPr>
        <w:pBdr>
          <w:top w:val="nil"/>
          <w:left w:val="nil"/>
          <w:bottom w:val="nil"/>
          <w:right w:val="nil"/>
          <w:between w:val="nil"/>
        </w:pBdr>
        <w:rPr>
          <w:rFonts w:eastAsia="Palatino Linotype" w:cs="Palatino Linotype"/>
          <w:color w:val="000000"/>
          <w:szCs w:val="24"/>
        </w:rPr>
      </w:pPr>
    </w:p>
    <w:p w14:paraId="794070EC" w14:textId="6B31D81C" w:rsidR="00DE3512" w:rsidRPr="00D16A4F" w:rsidRDefault="00B92036" w:rsidP="00DE3512">
      <w:pPr>
        <w:pBdr>
          <w:top w:val="nil"/>
          <w:left w:val="nil"/>
          <w:bottom w:val="nil"/>
          <w:right w:val="nil"/>
          <w:between w:val="nil"/>
        </w:pBdr>
        <w:rPr>
          <w:rFonts w:eastAsia="Palatino Linotype" w:cs="Palatino Linotype"/>
          <w:color w:val="000000"/>
          <w:sz w:val="26"/>
          <w:szCs w:val="26"/>
        </w:rPr>
      </w:pPr>
      <w:r w:rsidRPr="00D16A4F">
        <w:rPr>
          <w:rFonts w:eastAsia="Palatino Linotype" w:cs="Palatino Linotype"/>
          <w:b/>
          <w:color w:val="000000"/>
          <w:sz w:val="26"/>
          <w:szCs w:val="26"/>
        </w:rPr>
        <w:lastRenderedPageBreak/>
        <w:t>CUAR</w:t>
      </w:r>
      <w:r w:rsidR="00DE3512" w:rsidRPr="00D16A4F">
        <w:rPr>
          <w:rFonts w:eastAsia="Palatino Linotype" w:cs="Palatino Linotype"/>
          <w:b/>
          <w:color w:val="000000"/>
          <w:sz w:val="26"/>
          <w:szCs w:val="26"/>
        </w:rPr>
        <w:t>TO. Estudio y resolución del asunto.</w:t>
      </w:r>
    </w:p>
    <w:p w14:paraId="1BEB6CB8" w14:textId="77777777" w:rsidR="00C44081" w:rsidRPr="00D16A4F" w:rsidRDefault="00C44081" w:rsidP="00C44081">
      <w:pPr>
        <w:pBdr>
          <w:top w:val="nil"/>
          <w:left w:val="nil"/>
          <w:bottom w:val="nil"/>
          <w:right w:val="nil"/>
          <w:between w:val="nil"/>
        </w:pBdr>
        <w:contextualSpacing/>
        <w:rPr>
          <w:rFonts w:eastAsia="Palatino Linotype" w:cs="Palatino Linotype"/>
          <w:color w:val="000000"/>
          <w:szCs w:val="24"/>
        </w:rPr>
      </w:pPr>
      <w:r w:rsidRPr="00D16A4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78DC705" w14:textId="77777777" w:rsidR="00B07F80" w:rsidRPr="00D16A4F" w:rsidRDefault="00B07F80" w:rsidP="00C44081">
      <w:pPr>
        <w:pBdr>
          <w:top w:val="nil"/>
          <w:left w:val="nil"/>
          <w:bottom w:val="nil"/>
          <w:right w:val="nil"/>
          <w:between w:val="nil"/>
        </w:pBdr>
        <w:contextualSpacing/>
        <w:rPr>
          <w:rFonts w:eastAsia="Palatino Linotype" w:cs="Palatino Linotype"/>
          <w:color w:val="000000"/>
          <w:szCs w:val="24"/>
        </w:rPr>
      </w:pPr>
    </w:p>
    <w:p w14:paraId="21941329" w14:textId="780CFCE0" w:rsidR="000857D1" w:rsidRPr="00D16A4F" w:rsidRDefault="00C44081" w:rsidP="000B3E58">
      <w:pPr>
        <w:pBdr>
          <w:top w:val="nil"/>
          <w:left w:val="nil"/>
          <w:bottom w:val="nil"/>
          <w:right w:val="nil"/>
          <w:between w:val="nil"/>
        </w:pBdr>
        <w:contextualSpacing/>
        <w:rPr>
          <w:rFonts w:eastAsia="Palatino Linotype" w:cs="Palatino Linotype"/>
          <w:color w:val="000000"/>
          <w:szCs w:val="24"/>
        </w:rPr>
      </w:pPr>
      <w:r w:rsidRPr="00D16A4F">
        <w:rPr>
          <w:rFonts w:eastAsia="Palatino Linotype" w:cs="Palatino Linotype"/>
          <w:color w:val="000000"/>
          <w:szCs w:val="24"/>
        </w:rPr>
        <w:t>Por tanto, es conveniente rec</w:t>
      </w:r>
      <w:r w:rsidR="00C77965" w:rsidRPr="00D16A4F">
        <w:rPr>
          <w:rFonts w:eastAsia="Palatino Linotype" w:cs="Palatino Linotype"/>
          <w:color w:val="000000"/>
          <w:szCs w:val="24"/>
        </w:rPr>
        <w:t>ordar que el</w:t>
      </w:r>
      <w:r w:rsidR="001B132A" w:rsidRPr="00D16A4F">
        <w:rPr>
          <w:rFonts w:eastAsia="Palatino Linotype" w:cs="Palatino Linotype"/>
          <w:color w:val="000000"/>
          <w:szCs w:val="24"/>
        </w:rPr>
        <w:t xml:space="preserve"> hoy Recurrente</w:t>
      </w:r>
      <w:r w:rsidRPr="00D16A4F">
        <w:rPr>
          <w:rFonts w:eastAsia="Palatino Linotype" w:cs="Palatino Linotype"/>
          <w:color w:val="000000"/>
          <w:szCs w:val="24"/>
        </w:rPr>
        <w:t xml:space="preserve"> </w:t>
      </w:r>
      <w:r w:rsidR="000B3E58" w:rsidRPr="00D16A4F">
        <w:rPr>
          <w:rFonts w:eastAsia="Palatino Linotype" w:cs="Palatino Linotype"/>
          <w:color w:val="000000"/>
          <w:szCs w:val="24"/>
        </w:rPr>
        <w:t>requirió</w:t>
      </w:r>
      <w:r w:rsidR="00440BDC" w:rsidRPr="00D16A4F">
        <w:rPr>
          <w:rFonts w:eastAsia="Palatino Linotype" w:cs="Palatino Linotype"/>
          <w:color w:val="000000"/>
          <w:szCs w:val="24"/>
        </w:rPr>
        <w:t xml:space="preserve"> </w:t>
      </w:r>
      <w:r w:rsidR="00F059FB" w:rsidRPr="00D16A4F">
        <w:rPr>
          <w:rFonts w:eastAsia="Palatino Linotype" w:cs="Palatino Linotype"/>
          <w:color w:val="000000"/>
          <w:szCs w:val="24"/>
        </w:rPr>
        <w:t>a</w:t>
      </w:r>
      <w:r w:rsidR="00E53C5B" w:rsidRPr="00D16A4F">
        <w:rPr>
          <w:rFonts w:eastAsia="Palatino Linotype" w:cs="Palatino Linotype"/>
          <w:color w:val="000000"/>
          <w:szCs w:val="24"/>
        </w:rPr>
        <w:t xml:space="preserve">l Sujeto Obligado </w:t>
      </w:r>
      <w:r w:rsidR="000857D1" w:rsidRPr="00D16A4F">
        <w:rPr>
          <w:rFonts w:eastAsia="Palatino Linotype" w:cs="Palatino Linotype"/>
          <w:color w:val="000000"/>
          <w:szCs w:val="24"/>
        </w:rPr>
        <w:t>que le proporcionara la siguiente información</w:t>
      </w:r>
      <w:r w:rsidR="00CA4105" w:rsidRPr="00D16A4F">
        <w:rPr>
          <w:rFonts w:eastAsia="Palatino Linotype" w:cs="Palatino Linotype"/>
          <w:color w:val="000000"/>
          <w:szCs w:val="24"/>
        </w:rPr>
        <w:t xml:space="preserve"> de los servidores públicos referidos en las solicitudes de información</w:t>
      </w:r>
      <w:r w:rsidR="000857D1" w:rsidRPr="00D16A4F">
        <w:rPr>
          <w:rFonts w:eastAsia="Palatino Linotype" w:cs="Palatino Linotype"/>
          <w:color w:val="000000"/>
          <w:szCs w:val="24"/>
        </w:rPr>
        <w:t>:</w:t>
      </w:r>
    </w:p>
    <w:p w14:paraId="4E5FE478" w14:textId="77777777" w:rsidR="000B3E58" w:rsidRPr="00D16A4F" w:rsidRDefault="000B3E58" w:rsidP="000B3E58">
      <w:pPr>
        <w:pBdr>
          <w:top w:val="nil"/>
          <w:left w:val="nil"/>
          <w:bottom w:val="nil"/>
          <w:right w:val="nil"/>
          <w:between w:val="nil"/>
        </w:pBdr>
        <w:contextualSpacing/>
        <w:rPr>
          <w:rFonts w:eastAsia="Palatino Linotype" w:cs="Palatino Linotype"/>
          <w:color w:val="000000"/>
          <w:szCs w:val="24"/>
        </w:rPr>
      </w:pPr>
    </w:p>
    <w:p w14:paraId="05D2A8D1" w14:textId="38215B29" w:rsidR="00F059FB" w:rsidRPr="00D16A4F" w:rsidRDefault="00CA4105" w:rsidP="00CA4105">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D16A4F">
        <w:rPr>
          <w:rFonts w:eastAsia="Palatino Linotype" w:cs="Palatino Linotype"/>
          <w:color w:val="000000"/>
        </w:rPr>
        <w:t>Currículum vitae que incluya formación académica y título profesional.</w:t>
      </w:r>
    </w:p>
    <w:p w14:paraId="643415B4" w14:textId="77777777" w:rsidR="00C164E8" w:rsidRPr="00D16A4F" w:rsidRDefault="00CA4105" w:rsidP="00C164E8">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D16A4F">
        <w:rPr>
          <w:rFonts w:eastAsia="Palatino Linotype" w:cs="Palatino Linotype"/>
          <w:color w:val="000000"/>
        </w:rPr>
        <w:t>Cédula profesional.</w:t>
      </w:r>
      <w:r w:rsidR="00C164E8" w:rsidRPr="00D16A4F">
        <w:rPr>
          <w:rFonts w:eastAsia="Palatino Linotype" w:cs="Palatino Linotype"/>
          <w:color w:val="000000"/>
        </w:rPr>
        <w:t xml:space="preserve"> </w:t>
      </w:r>
    </w:p>
    <w:p w14:paraId="18DED86C" w14:textId="24B8E8BE" w:rsidR="00CA4105" w:rsidRPr="00D16A4F" w:rsidRDefault="00C164E8" w:rsidP="00D36C96">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D16A4F">
        <w:rPr>
          <w:rFonts w:eastAsia="Palatino Linotype" w:cs="Palatino Linotype"/>
          <w:color w:val="000000"/>
        </w:rPr>
        <w:t>Documento que sustente la experiencia laboral previa.</w:t>
      </w:r>
    </w:p>
    <w:p w14:paraId="596D9F1D" w14:textId="4F1F9526" w:rsidR="00CA4105" w:rsidRPr="00D16A4F" w:rsidRDefault="00CA4105" w:rsidP="00CA4105">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D16A4F">
        <w:rPr>
          <w:rFonts w:eastAsia="Palatino Linotype" w:cs="Palatino Linotype"/>
          <w:color w:val="000000"/>
        </w:rPr>
        <w:t>Nombramiento para el cargo que ocupa.</w:t>
      </w:r>
    </w:p>
    <w:p w14:paraId="513A92D3" w14:textId="0AADAF27" w:rsidR="00CA4105" w:rsidRPr="00D16A4F" w:rsidRDefault="00C164E8" w:rsidP="00CA4105">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D16A4F">
        <w:rPr>
          <w:rFonts w:eastAsia="Palatino Linotype" w:cs="Palatino Linotype"/>
          <w:color w:val="000000"/>
        </w:rPr>
        <w:t>Perfil requerido para el cargo que ocupa.</w:t>
      </w:r>
    </w:p>
    <w:p w14:paraId="2CAEA696" w14:textId="77777777" w:rsidR="00CA4105" w:rsidRPr="00D16A4F" w:rsidRDefault="00CA4105" w:rsidP="000B3E58">
      <w:pPr>
        <w:pBdr>
          <w:top w:val="nil"/>
          <w:left w:val="nil"/>
          <w:bottom w:val="nil"/>
          <w:right w:val="nil"/>
          <w:between w:val="nil"/>
        </w:pBdr>
        <w:contextualSpacing/>
        <w:rPr>
          <w:rFonts w:eastAsia="Palatino Linotype" w:cs="Palatino Linotype"/>
          <w:color w:val="000000"/>
          <w:szCs w:val="24"/>
        </w:rPr>
      </w:pPr>
    </w:p>
    <w:p w14:paraId="4B81B471" w14:textId="77777777" w:rsidR="00B07F80" w:rsidRPr="00D16A4F" w:rsidRDefault="00B07F80" w:rsidP="00B07F80">
      <w:pPr>
        <w:rPr>
          <w:rFonts w:eastAsiaTheme="minorHAnsi" w:cstheme="minorBidi"/>
          <w:szCs w:val="24"/>
          <w:lang w:val="es-ES_tradnl" w:eastAsia="en-US"/>
        </w:rPr>
      </w:pPr>
      <w:r w:rsidRPr="00D16A4F">
        <w:rPr>
          <w:rFonts w:eastAsiaTheme="minorHAnsi" w:cstheme="minorBidi"/>
          <w:szCs w:val="24"/>
          <w:lang w:val="es-ES_tradnl" w:eastAsia="en-US"/>
        </w:rPr>
        <w:t xml:space="preserve">En este punto cabe señalar que el Sujeto Obligado informó al solicitante que el término para responder la solicitud de información se prorrogó por un término de siete días hábiles adicionales, sin que se haya anexado a dicha prórroga el documento por el cual el Comité de Transparencia aprobara la ampliación, como se encuentra establecido en el </w:t>
      </w:r>
      <w:r w:rsidRPr="00D16A4F">
        <w:rPr>
          <w:rFonts w:eastAsiaTheme="minorHAnsi" w:cstheme="minorBidi"/>
          <w:szCs w:val="24"/>
          <w:lang w:val="es-ES_tradnl" w:eastAsia="en-US"/>
        </w:rPr>
        <w:lastRenderedPageBreak/>
        <w:t>segundo párrafo del artículo 163 de Ley de Transparencia estatal, como se observa a continuación:</w:t>
      </w:r>
    </w:p>
    <w:p w14:paraId="49F43116" w14:textId="77777777" w:rsidR="00B07F80" w:rsidRPr="00D16A4F" w:rsidRDefault="00B07F80" w:rsidP="00B07F80">
      <w:pPr>
        <w:rPr>
          <w:rFonts w:eastAsiaTheme="minorHAnsi" w:cstheme="minorBidi"/>
          <w:sz w:val="22"/>
          <w:szCs w:val="24"/>
          <w:lang w:val="es-ES_tradnl" w:eastAsia="en-US"/>
        </w:rPr>
      </w:pPr>
    </w:p>
    <w:p w14:paraId="380BF142" w14:textId="77777777" w:rsidR="00B07F80" w:rsidRPr="00D16A4F" w:rsidRDefault="00B07F80" w:rsidP="00B07F80">
      <w:pPr>
        <w:pStyle w:val="Sinespaciado"/>
        <w:rPr>
          <w:rFonts w:eastAsiaTheme="minorHAnsi"/>
        </w:rPr>
      </w:pPr>
      <w:r w:rsidRPr="00D16A4F">
        <w:rPr>
          <w:rFonts w:eastAsiaTheme="minorHAnsi"/>
          <w:b/>
        </w:rPr>
        <w:t xml:space="preserve">Artículo 163. </w:t>
      </w:r>
      <w:r w:rsidRPr="00D16A4F">
        <w:rPr>
          <w:rFonts w:eastAsiaTheme="minorHAnsi"/>
        </w:rPr>
        <w:t>La Unidad de Transparencia deberá notificar la respuesta a la solicitud al interesado en el menor tiempo posible, que no podrá exceder de quince días hábiles, contados a partir del día siguiente a la presentación de aquélla.</w:t>
      </w:r>
    </w:p>
    <w:p w14:paraId="3D3349C4" w14:textId="77777777" w:rsidR="00B07F80" w:rsidRPr="00D16A4F" w:rsidRDefault="00B07F80" w:rsidP="00B07F80">
      <w:pPr>
        <w:pStyle w:val="Sinespaciado"/>
        <w:rPr>
          <w:rFonts w:eastAsiaTheme="minorHAnsi"/>
        </w:rPr>
      </w:pPr>
    </w:p>
    <w:p w14:paraId="73A1C768" w14:textId="77777777" w:rsidR="00B07F80" w:rsidRPr="00D16A4F" w:rsidRDefault="00B07F80" w:rsidP="00B07F80">
      <w:pPr>
        <w:pStyle w:val="Sinespaciado"/>
        <w:rPr>
          <w:rFonts w:eastAsiaTheme="minorHAnsi"/>
          <w:lang w:val="es-ES_tradnl"/>
        </w:rPr>
      </w:pPr>
      <w:r w:rsidRPr="00D16A4F">
        <w:rPr>
          <w:rFonts w:eastAsiaTheme="minorHAnsi"/>
        </w:rPr>
        <w:t xml:space="preserve">Excepcionalmente, </w:t>
      </w:r>
      <w:r w:rsidRPr="00D16A4F">
        <w:rPr>
          <w:rFonts w:eastAsiaTheme="minorHAnsi"/>
          <w:b/>
          <w:u w:val="single"/>
        </w:rPr>
        <w:t>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w:t>
      </w:r>
      <w:r w:rsidRPr="00D16A4F">
        <w:rPr>
          <w:rFonts w:eastAsiaTheme="minorHAnsi"/>
        </w:rPr>
        <w:t>. No podrán invocarse como causales de ampliación del plazo motivos que supongan negligencia o descuido del sujeto obligado en el desahogo de la solicitud.</w:t>
      </w:r>
    </w:p>
    <w:p w14:paraId="206BCD81" w14:textId="77777777" w:rsidR="00B07F80" w:rsidRPr="00D16A4F" w:rsidRDefault="00B07F80" w:rsidP="00B07F80">
      <w:pPr>
        <w:rPr>
          <w:rFonts w:eastAsiaTheme="minorHAnsi" w:cstheme="minorBidi"/>
          <w:sz w:val="22"/>
          <w:szCs w:val="24"/>
          <w:lang w:val="es-ES_tradnl" w:eastAsia="en-US"/>
        </w:rPr>
      </w:pPr>
    </w:p>
    <w:p w14:paraId="1518F7FD" w14:textId="148675B2" w:rsidR="00B07F80" w:rsidRPr="00D16A4F" w:rsidRDefault="00B07F80" w:rsidP="00B07F80">
      <w:pPr>
        <w:pBdr>
          <w:top w:val="nil"/>
          <w:left w:val="nil"/>
          <w:bottom w:val="nil"/>
          <w:right w:val="nil"/>
          <w:between w:val="nil"/>
        </w:pBdr>
        <w:contextualSpacing/>
        <w:rPr>
          <w:rFonts w:eastAsia="Palatino Linotype" w:cs="Palatino Linotype"/>
          <w:color w:val="000000"/>
          <w:szCs w:val="24"/>
        </w:rPr>
      </w:pPr>
      <w:r w:rsidRPr="00D16A4F">
        <w:rPr>
          <w:rFonts w:eastAsiaTheme="minorHAnsi" w:cstheme="minorBidi"/>
          <w:szCs w:val="24"/>
          <w:lang w:val="es-ES_tradnl" w:eastAsia="en-US"/>
        </w:rPr>
        <w:t>Por tanto, se conmina al Sujeto a que en posteriores ocasiones se apegue a lo establecido en la Ley de la Materia.</w:t>
      </w:r>
    </w:p>
    <w:p w14:paraId="79EE7169" w14:textId="77777777" w:rsidR="00B07F80" w:rsidRPr="00D16A4F" w:rsidRDefault="00B07F80" w:rsidP="000B3E58">
      <w:pPr>
        <w:pBdr>
          <w:top w:val="nil"/>
          <w:left w:val="nil"/>
          <w:bottom w:val="nil"/>
          <w:right w:val="nil"/>
          <w:between w:val="nil"/>
        </w:pBdr>
        <w:contextualSpacing/>
        <w:rPr>
          <w:rFonts w:eastAsia="Palatino Linotype" w:cs="Palatino Linotype"/>
          <w:color w:val="000000"/>
          <w:szCs w:val="24"/>
        </w:rPr>
      </w:pPr>
    </w:p>
    <w:p w14:paraId="541FE658" w14:textId="04430E4E" w:rsidR="007F5CFE" w:rsidRPr="00D16A4F" w:rsidRDefault="00C44081" w:rsidP="000B3E58">
      <w:pPr>
        <w:pBdr>
          <w:top w:val="nil"/>
          <w:left w:val="nil"/>
          <w:bottom w:val="nil"/>
          <w:right w:val="nil"/>
          <w:between w:val="nil"/>
        </w:pBdr>
        <w:contextualSpacing/>
        <w:rPr>
          <w:rFonts w:eastAsia="Palatino Linotype" w:cs="Palatino Linotype"/>
          <w:color w:val="000000"/>
          <w:szCs w:val="24"/>
        </w:rPr>
      </w:pPr>
      <w:r w:rsidRPr="00D16A4F">
        <w:rPr>
          <w:rFonts w:eastAsia="Palatino Linotype" w:cs="Palatino Linotype"/>
          <w:color w:val="000000"/>
          <w:szCs w:val="24"/>
        </w:rPr>
        <w:t xml:space="preserve">A </w:t>
      </w:r>
      <w:r w:rsidR="004923EB" w:rsidRPr="00D16A4F">
        <w:rPr>
          <w:rFonts w:eastAsia="Palatino Linotype" w:cs="Palatino Linotype"/>
          <w:color w:val="000000"/>
          <w:szCs w:val="24"/>
        </w:rPr>
        <w:t xml:space="preserve">las solicitudes </w:t>
      </w:r>
      <w:r w:rsidR="00B554E8" w:rsidRPr="00D16A4F">
        <w:rPr>
          <w:rFonts w:eastAsia="Palatino Linotype" w:cs="Palatino Linotype"/>
          <w:color w:val="000000"/>
          <w:szCs w:val="24"/>
        </w:rPr>
        <w:t>de información pública</w:t>
      </w:r>
      <w:r w:rsidR="004923EB" w:rsidRPr="00D16A4F">
        <w:rPr>
          <w:rFonts w:eastAsia="Palatino Linotype" w:cs="Palatino Linotype"/>
          <w:color w:val="000000"/>
          <w:szCs w:val="24"/>
        </w:rPr>
        <w:t>,</w:t>
      </w:r>
      <w:r w:rsidRPr="00D16A4F">
        <w:rPr>
          <w:rFonts w:eastAsia="Palatino Linotype" w:cs="Palatino Linotype"/>
          <w:color w:val="000000"/>
          <w:szCs w:val="24"/>
        </w:rPr>
        <w:t xml:space="preserve"> el Sujeto Obligado respondió </w:t>
      </w:r>
      <w:r w:rsidR="007F5CFE" w:rsidRPr="00D16A4F">
        <w:rPr>
          <w:rFonts w:eastAsia="Palatino Linotype" w:cs="Palatino Linotype"/>
          <w:color w:val="000000"/>
          <w:szCs w:val="24"/>
        </w:rPr>
        <w:t>mediante la entreg</w:t>
      </w:r>
      <w:r w:rsidR="000B3E58" w:rsidRPr="00D16A4F">
        <w:rPr>
          <w:rFonts w:eastAsia="Palatino Linotype" w:cs="Palatino Linotype"/>
          <w:color w:val="000000"/>
          <w:szCs w:val="24"/>
        </w:rPr>
        <w:t xml:space="preserve">a de los </w:t>
      </w:r>
      <w:r w:rsidR="0052146C" w:rsidRPr="00D16A4F">
        <w:rPr>
          <w:rFonts w:eastAsia="Palatino Linotype" w:cs="Palatino Linotype"/>
          <w:color w:val="000000"/>
          <w:szCs w:val="24"/>
        </w:rPr>
        <w:t xml:space="preserve">siguientes </w:t>
      </w:r>
      <w:r w:rsidR="000B3E58" w:rsidRPr="00D16A4F">
        <w:rPr>
          <w:rFonts w:eastAsia="Palatino Linotype" w:cs="Palatino Linotype"/>
          <w:color w:val="000000"/>
          <w:szCs w:val="24"/>
        </w:rPr>
        <w:t>documentos</w:t>
      </w:r>
      <w:r w:rsidR="0052146C" w:rsidRPr="00D16A4F">
        <w:rPr>
          <w:rFonts w:eastAsia="Palatino Linotype" w:cs="Palatino Linotype"/>
          <w:color w:val="000000"/>
          <w:szCs w:val="24"/>
        </w:rPr>
        <w:t>:</w:t>
      </w:r>
    </w:p>
    <w:p w14:paraId="4339A1E2" w14:textId="77777777" w:rsidR="00CA4105" w:rsidRPr="00D16A4F" w:rsidRDefault="00CA4105" w:rsidP="000B3E58">
      <w:pPr>
        <w:pBdr>
          <w:top w:val="nil"/>
          <w:left w:val="nil"/>
          <w:bottom w:val="nil"/>
          <w:right w:val="nil"/>
          <w:between w:val="nil"/>
        </w:pBdr>
        <w:contextualSpacing/>
        <w:rPr>
          <w:rFonts w:eastAsia="Palatino Linotype" w:cs="Palatino Linotype"/>
          <w:color w:val="000000"/>
          <w:szCs w:val="24"/>
        </w:rPr>
      </w:pPr>
    </w:p>
    <w:p w14:paraId="3794B27D" w14:textId="6F7095A9" w:rsidR="001C581C" w:rsidRPr="00D16A4F" w:rsidRDefault="00C164E8" w:rsidP="00784D7C">
      <w:pPr>
        <w:pStyle w:val="Prrafodelista"/>
        <w:numPr>
          <w:ilvl w:val="0"/>
          <w:numId w:val="30"/>
        </w:numPr>
        <w:pBdr>
          <w:top w:val="nil"/>
          <w:left w:val="nil"/>
          <w:bottom w:val="nil"/>
          <w:right w:val="nil"/>
          <w:between w:val="nil"/>
        </w:pBdr>
        <w:contextualSpacing/>
        <w:rPr>
          <w:rFonts w:eastAsia="Palatino Linotype" w:cs="Palatino Linotype"/>
          <w:b/>
          <w:color w:val="000000"/>
        </w:rPr>
      </w:pPr>
      <w:r w:rsidRPr="00D16A4F">
        <w:rPr>
          <w:rFonts w:eastAsia="Palatino Linotype" w:cs="Palatino Linotype"/>
          <w:b/>
          <w:color w:val="000000"/>
        </w:rPr>
        <w:t>612</w:t>
      </w:r>
      <w:r w:rsidR="001C581C" w:rsidRPr="00D16A4F">
        <w:rPr>
          <w:rFonts w:eastAsia="Palatino Linotype" w:cs="Palatino Linotype"/>
          <w:b/>
          <w:color w:val="000000"/>
        </w:rPr>
        <w:t>.pdf</w:t>
      </w:r>
      <w:r w:rsidRPr="00D16A4F">
        <w:rPr>
          <w:rFonts w:eastAsia="Palatino Linotype" w:cs="Palatino Linotype"/>
          <w:color w:val="000000"/>
        </w:rPr>
        <w:t xml:space="preserve"> y </w:t>
      </w:r>
      <w:r w:rsidRPr="00D16A4F">
        <w:rPr>
          <w:rFonts w:eastAsia="Palatino Linotype" w:cs="Palatino Linotype"/>
          <w:b/>
          <w:color w:val="000000"/>
        </w:rPr>
        <w:t>613.pdf</w:t>
      </w:r>
      <w:r w:rsidR="00784D7C" w:rsidRPr="00D16A4F">
        <w:rPr>
          <w:rFonts w:eastAsia="Palatino Linotype" w:cs="Palatino Linotype"/>
          <w:color w:val="000000"/>
        </w:rPr>
        <w:t xml:space="preserve">. </w:t>
      </w:r>
      <w:r w:rsidRPr="00D16A4F">
        <w:rPr>
          <w:rFonts w:eastAsia="Palatino Linotype" w:cs="Palatino Linotype"/>
          <w:color w:val="000000"/>
        </w:rPr>
        <w:t xml:space="preserve">Oficios número ADMON/DG319/2022 y </w:t>
      </w:r>
      <w:r w:rsidR="00FD3636" w:rsidRPr="00D16A4F">
        <w:rPr>
          <w:rFonts w:eastAsia="Palatino Linotype" w:cs="Palatino Linotype"/>
          <w:color w:val="000000"/>
        </w:rPr>
        <w:t>ADMON/DG318</w:t>
      </w:r>
      <w:r w:rsidRPr="00D16A4F">
        <w:rPr>
          <w:rFonts w:eastAsia="Palatino Linotype" w:cs="Palatino Linotype"/>
          <w:color w:val="000000"/>
        </w:rPr>
        <w:t>/2022, suscrito</w:t>
      </w:r>
      <w:r w:rsidR="00FD3636" w:rsidRPr="00D16A4F">
        <w:rPr>
          <w:rFonts w:eastAsia="Palatino Linotype" w:cs="Palatino Linotype"/>
          <w:color w:val="000000"/>
        </w:rPr>
        <w:t>s</w:t>
      </w:r>
      <w:r w:rsidRPr="00D16A4F">
        <w:rPr>
          <w:rFonts w:eastAsia="Palatino Linotype" w:cs="Palatino Linotype"/>
          <w:color w:val="000000"/>
        </w:rPr>
        <w:t xml:space="preserve"> por </w:t>
      </w:r>
      <w:r w:rsidR="00FD3636" w:rsidRPr="00D16A4F">
        <w:rPr>
          <w:rFonts w:eastAsia="Palatino Linotype" w:cs="Palatino Linotype"/>
          <w:color w:val="000000"/>
        </w:rPr>
        <w:t>la Directora de Administración, mediante los cuales señaló que las solicitudes consisten en que se proporcione diversa información se encuentra plasmada en múltiples documentos que por su naturaleza contienen datos personales y/o sensibles</w:t>
      </w:r>
      <w:r w:rsidR="000B34DE" w:rsidRPr="00D16A4F">
        <w:rPr>
          <w:rFonts w:eastAsia="Palatino Linotype" w:cs="Palatino Linotype"/>
          <w:color w:val="000000"/>
        </w:rPr>
        <w:t xml:space="preserve">; asimismo, que para atender la solicitud es necesario llevar a cabo una minuciosa revisión en el archivo y bases de datos de la Dirección de Administración y sus áreas adscritas, que implica la localización de los documentos, realizar un procesos de disociación, fotocopiarla o digitalizarla, </w:t>
      </w:r>
      <w:r w:rsidR="000B34DE" w:rsidRPr="00D16A4F">
        <w:rPr>
          <w:rFonts w:eastAsia="Palatino Linotype" w:cs="Palatino Linotype"/>
          <w:color w:val="000000"/>
        </w:rPr>
        <w:lastRenderedPageBreak/>
        <w:t xml:space="preserve">elaborar la versión pública, y que, si bien es cierto que la información pudiera no sobrepasar los límites de lo posible para su cumplimentación, también lo es que con las múltiples solicites recibidas en la misma fecha, por lo que se consideró viable el cambio de modalidad de entrega de información, </w:t>
      </w:r>
      <w:r w:rsidR="00B07F80" w:rsidRPr="00D16A4F">
        <w:rPr>
          <w:rFonts w:eastAsia="Palatino Linotype" w:cs="Palatino Linotype"/>
          <w:color w:val="000000"/>
        </w:rPr>
        <w:t>señalando los días para realizar la consulta, así como el horario, dirección y el servidor público que lo atenderá, además se informó que de requerir la entrega de la información, puede acudir con el dispositivo de almacenamiento.</w:t>
      </w:r>
    </w:p>
    <w:p w14:paraId="4DA65797" w14:textId="1F4D9DB8" w:rsidR="001C581C" w:rsidRPr="00D16A4F" w:rsidRDefault="001C581C" w:rsidP="00B07F80">
      <w:pPr>
        <w:pBdr>
          <w:top w:val="nil"/>
          <w:left w:val="nil"/>
          <w:bottom w:val="nil"/>
          <w:right w:val="nil"/>
          <w:between w:val="nil"/>
        </w:pBdr>
        <w:tabs>
          <w:tab w:val="left" w:pos="1005"/>
        </w:tabs>
        <w:contextualSpacing/>
        <w:rPr>
          <w:rFonts w:eastAsia="Palatino Linotype" w:cs="Palatino Linotype"/>
          <w:color w:val="000000"/>
        </w:rPr>
      </w:pPr>
    </w:p>
    <w:p w14:paraId="1323E54D" w14:textId="77777777" w:rsidR="00B07F80" w:rsidRPr="00D16A4F" w:rsidRDefault="00B07F80" w:rsidP="00B07F80">
      <w:pPr>
        <w:pBdr>
          <w:top w:val="nil"/>
          <w:left w:val="nil"/>
          <w:bottom w:val="nil"/>
          <w:right w:val="nil"/>
          <w:between w:val="nil"/>
        </w:pBdr>
        <w:contextualSpacing/>
        <w:rPr>
          <w:rFonts w:eastAsia="Palatino Linotype" w:cs="Palatino Linotype"/>
          <w:color w:val="000000"/>
          <w:szCs w:val="24"/>
          <w:lang w:val="es-ES_tradnl"/>
        </w:rPr>
      </w:pPr>
      <w:r w:rsidRPr="00D16A4F">
        <w:rPr>
          <w:rFonts w:eastAsia="Palatino Linotype" w:cs="Palatino Linotype"/>
          <w:color w:val="000000"/>
          <w:szCs w:val="24"/>
          <w:lang w:val="es-ES_tradnl"/>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63206442" w14:textId="77777777" w:rsidR="00B07F80" w:rsidRPr="00D16A4F" w:rsidRDefault="00B07F80" w:rsidP="00B07F80">
      <w:pPr>
        <w:pBdr>
          <w:top w:val="nil"/>
          <w:left w:val="nil"/>
          <w:bottom w:val="nil"/>
          <w:right w:val="nil"/>
          <w:between w:val="nil"/>
        </w:pBdr>
        <w:contextualSpacing/>
        <w:rPr>
          <w:rFonts w:eastAsia="Palatino Linotype" w:cs="Palatino Linotype"/>
          <w:color w:val="000000"/>
          <w:szCs w:val="24"/>
          <w:lang w:val="es-ES_tradnl"/>
        </w:rPr>
      </w:pPr>
    </w:p>
    <w:p w14:paraId="6CB31509" w14:textId="77777777" w:rsidR="00B07F80" w:rsidRPr="00D16A4F" w:rsidRDefault="00B07F80" w:rsidP="00B07F80">
      <w:pPr>
        <w:pBdr>
          <w:top w:val="nil"/>
          <w:left w:val="nil"/>
          <w:bottom w:val="nil"/>
          <w:right w:val="nil"/>
          <w:between w:val="nil"/>
        </w:pBdr>
        <w:contextualSpacing/>
        <w:rPr>
          <w:rFonts w:eastAsia="Palatino Linotype" w:cs="Palatino Linotype"/>
          <w:color w:val="000000"/>
          <w:szCs w:val="24"/>
          <w:lang w:val="es-ES_tradnl"/>
        </w:rPr>
      </w:pPr>
      <w:r w:rsidRPr="00D16A4F">
        <w:rPr>
          <w:rFonts w:eastAsia="Palatino Linotype" w:cs="Palatino Linotype"/>
          <w:color w:val="000000"/>
          <w:szCs w:val="24"/>
          <w:lang w:val="es-ES_tradnl"/>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2D3AEB0A" w14:textId="77777777" w:rsidR="00B07F80" w:rsidRPr="00D16A4F" w:rsidRDefault="00B07F80" w:rsidP="00B07F80">
      <w:pPr>
        <w:pBdr>
          <w:top w:val="nil"/>
          <w:left w:val="nil"/>
          <w:bottom w:val="nil"/>
          <w:right w:val="nil"/>
          <w:between w:val="nil"/>
        </w:pBdr>
        <w:contextualSpacing/>
        <w:rPr>
          <w:rFonts w:eastAsia="Palatino Linotype" w:cs="Palatino Linotype"/>
          <w:color w:val="000000"/>
          <w:szCs w:val="24"/>
          <w:lang w:val="es-ES_tradnl"/>
        </w:rPr>
      </w:pPr>
    </w:p>
    <w:p w14:paraId="4857A058" w14:textId="77777777" w:rsidR="00B07F80" w:rsidRPr="00D16A4F" w:rsidRDefault="00B07F80" w:rsidP="00B07F80">
      <w:pPr>
        <w:pBdr>
          <w:top w:val="nil"/>
          <w:left w:val="nil"/>
          <w:bottom w:val="nil"/>
          <w:right w:val="nil"/>
          <w:between w:val="nil"/>
        </w:pBdr>
        <w:spacing w:line="240" w:lineRule="auto"/>
        <w:ind w:left="567" w:right="616"/>
        <w:contextualSpacing/>
        <w:rPr>
          <w:rFonts w:eastAsia="Palatino Linotype" w:cs="Palatino Linotype"/>
          <w:color w:val="000000"/>
          <w:sz w:val="22"/>
          <w:lang w:val="es-ES_tradnl"/>
        </w:rPr>
      </w:pPr>
      <w:r w:rsidRPr="00D16A4F">
        <w:rPr>
          <w:rFonts w:eastAsia="Palatino Linotype" w:cs="Palatino Linotype"/>
          <w:b/>
          <w:i/>
          <w:color w:val="000000"/>
          <w:sz w:val="22"/>
          <w:lang w:val="es-ES_tradnl"/>
        </w:rPr>
        <w:t>El Instituto Federal de Acceso a la Información y Protección de Datos no cuenta con facultades para pronunciarse respecto de la veracidad de los documentos proporcionados por los sujetos obligados.</w:t>
      </w:r>
      <w:r w:rsidRPr="00D16A4F">
        <w:rPr>
          <w:rFonts w:eastAsia="Palatino Linotype" w:cs="Palatino Linotype"/>
          <w:i/>
          <w:color w:val="000000"/>
          <w:sz w:val="22"/>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w:t>
      </w:r>
      <w:r w:rsidRPr="00D16A4F">
        <w:rPr>
          <w:rFonts w:eastAsia="Palatino Linotype" w:cs="Palatino Linotype"/>
          <w:i/>
          <w:color w:val="000000"/>
          <w:sz w:val="22"/>
          <w:lang w:val="es-ES_tradnl"/>
        </w:rPr>
        <w:lastRenderedPageBreak/>
        <w:t>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B309DD5" w14:textId="77777777" w:rsidR="00B07F80" w:rsidRPr="00D16A4F" w:rsidRDefault="00B07F80" w:rsidP="00B07F80">
      <w:pPr>
        <w:pBdr>
          <w:top w:val="nil"/>
          <w:left w:val="nil"/>
          <w:bottom w:val="nil"/>
          <w:right w:val="nil"/>
          <w:between w:val="nil"/>
        </w:pBdr>
        <w:tabs>
          <w:tab w:val="left" w:pos="1005"/>
        </w:tabs>
        <w:contextualSpacing/>
        <w:rPr>
          <w:rFonts w:eastAsia="Palatino Linotype" w:cs="Palatino Linotype"/>
          <w:color w:val="000000"/>
        </w:rPr>
      </w:pPr>
    </w:p>
    <w:p w14:paraId="4408FB81" w14:textId="5A82BE69" w:rsidR="00CA5A88" w:rsidRPr="00D16A4F" w:rsidRDefault="00C44081" w:rsidP="00C44081">
      <w:pPr>
        <w:pBdr>
          <w:top w:val="nil"/>
          <w:left w:val="nil"/>
          <w:bottom w:val="nil"/>
          <w:right w:val="nil"/>
          <w:between w:val="nil"/>
        </w:pBdr>
        <w:contextualSpacing/>
        <w:rPr>
          <w:rFonts w:eastAsia="Palatino Linotype" w:cs="Palatino Linotype"/>
          <w:color w:val="000000"/>
          <w:szCs w:val="24"/>
        </w:rPr>
      </w:pPr>
      <w:r w:rsidRPr="00D16A4F">
        <w:rPr>
          <w:rFonts w:eastAsia="Palatino Linotype" w:cs="Palatino Linotype"/>
          <w:color w:val="000000"/>
          <w:szCs w:val="24"/>
        </w:rPr>
        <w:t>Ante la respuesta em</w:t>
      </w:r>
      <w:r w:rsidR="003C73BD" w:rsidRPr="00D16A4F">
        <w:rPr>
          <w:rFonts w:eastAsia="Palatino Linotype" w:cs="Palatino Linotype"/>
          <w:color w:val="000000"/>
          <w:szCs w:val="24"/>
        </w:rPr>
        <w:t>itida por el Sujeto Obligado, la</w:t>
      </w:r>
      <w:r w:rsidRPr="00D16A4F">
        <w:rPr>
          <w:rFonts w:eastAsia="Palatino Linotype" w:cs="Palatino Linotype"/>
          <w:color w:val="000000"/>
          <w:szCs w:val="24"/>
        </w:rPr>
        <w:t xml:space="preserve"> Recurrente consideró que su derecho a la información pública había sido conculcado, por lo que interpuso </w:t>
      </w:r>
      <w:r w:rsidR="001C5852" w:rsidRPr="00D16A4F">
        <w:rPr>
          <w:rFonts w:eastAsia="Palatino Linotype" w:cs="Palatino Linotype"/>
          <w:color w:val="000000"/>
          <w:szCs w:val="24"/>
        </w:rPr>
        <w:t>los</w:t>
      </w:r>
      <w:r w:rsidRPr="00D16A4F">
        <w:rPr>
          <w:rFonts w:eastAsia="Palatino Linotype" w:cs="Palatino Linotype"/>
          <w:color w:val="000000"/>
          <w:szCs w:val="24"/>
        </w:rPr>
        <w:t xml:space="preserve"> recurso</w:t>
      </w:r>
      <w:r w:rsidR="001C5852" w:rsidRPr="00D16A4F">
        <w:rPr>
          <w:rFonts w:eastAsia="Palatino Linotype" w:cs="Palatino Linotype"/>
          <w:color w:val="000000"/>
          <w:szCs w:val="24"/>
        </w:rPr>
        <w:t>s</w:t>
      </w:r>
      <w:r w:rsidRPr="00D16A4F">
        <w:rPr>
          <w:rFonts w:eastAsia="Palatino Linotype" w:cs="Palatino Linotype"/>
          <w:color w:val="000000"/>
          <w:szCs w:val="24"/>
        </w:rPr>
        <w:t xml:space="preserve"> de revisión al rubro citado, señalando</w:t>
      </w:r>
      <w:r w:rsidR="003C73BD" w:rsidRPr="00D16A4F">
        <w:rPr>
          <w:rFonts w:eastAsia="Palatino Linotype" w:cs="Palatino Linotype"/>
          <w:color w:val="000000"/>
          <w:szCs w:val="24"/>
        </w:rPr>
        <w:t xml:space="preserve"> </w:t>
      </w:r>
      <w:r w:rsidR="008A1EC3" w:rsidRPr="00D16A4F">
        <w:rPr>
          <w:rFonts w:eastAsia="Palatino Linotype" w:cs="Palatino Linotype"/>
          <w:color w:val="000000"/>
          <w:szCs w:val="24"/>
        </w:rPr>
        <w:t xml:space="preserve">en </w:t>
      </w:r>
      <w:r w:rsidR="00B17A44" w:rsidRPr="00D16A4F">
        <w:rPr>
          <w:rFonts w:eastAsia="Palatino Linotype" w:cs="Palatino Linotype"/>
          <w:color w:val="000000"/>
          <w:szCs w:val="24"/>
        </w:rPr>
        <w:t>ambos recursos</w:t>
      </w:r>
      <w:r w:rsidR="00E675CA" w:rsidRPr="00D16A4F">
        <w:rPr>
          <w:rFonts w:eastAsia="Palatino Linotype" w:cs="Palatino Linotype"/>
          <w:color w:val="000000"/>
          <w:szCs w:val="24"/>
        </w:rPr>
        <w:t xml:space="preserve"> como acto impugnado </w:t>
      </w:r>
      <w:r w:rsidR="00B07F80" w:rsidRPr="00D16A4F">
        <w:rPr>
          <w:rFonts w:eastAsia="Palatino Linotype" w:cs="Palatino Linotype"/>
          <w:color w:val="000000"/>
          <w:szCs w:val="24"/>
        </w:rPr>
        <w:t>que no se entregó la información; dando como razones o motivos de inconformidad que el Sujeto Obligado condicionó la entrega de la información al cambio de modalidad de entrega.</w:t>
      </w:r>
    </w:p>
    <w:p w14:paraId="1145DF84" w14:textId="409C80E7" w:rsidR="00C47808" w:rsidRPr="00D16A4F" w:rsidRDefault="00C47808" w:rsidP="00C44081">
      <w:pPr>
        <w:pBdr>
          <w:top w:val="nil"/>
          <w:left w:val="nil"/>
          <w:bottom w:val="nil"/>
          <w:right w:val="nil"/>
          <w:between w:val="nil"/>
        </w:pBdr>
        <w:contextualSpacing/>
        <w:rPr>
          <w:rFonts w:eastAsia="Palatino Linotype" w:cs="Palatino Linotype"/>
          <w:color w:val="000000"/>
          <w:szCs w:val="24"/>
        </w:rPr>
      </w:pPr>
    </w:p>
    <w:p w14:paraId="498EC986" w14:textId="4584D522" w:rsidR="006B4ECE" w:rsidRPr="00D16A4F" w:rsidRDefault="009979DE" w:rsidP="006B4ECE">
      <w:pPr>
        <w:pBdr>
          <w:top w:val="nil"/>
          <w:left w:val="nil"/>
          <w:bottom w:val="nil"/>
          <w:right w:val="nil"/>
          <w:between w:val="nil"/>
        </w:pBdr>
        <w:contextualSpacing/>
      </w:pPr>
      <w:r w:rsidRPr="00D16A4F">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13178D4C" w14:textId="77777777" w:rsidR="00236460" w:rsidRPr="00D16A4F" w:rsidRDefault="00236460" w:rsidP="006B4ECE">
      <w:pPr>
        <w:pBdr>
          <w:top w:val="nil"/>
          <w:left w:val="nil"/>
          <w:bottom w:val="nil"/>
          <w:right w:val="nil"/>
          <w:between w:val="nil"/>
        </w:pBdr>
        <w:contextualSpacing/>
        <w:rPr>
          <w:rFonts w:eastAsia="Palatino Linotype" w:cs="Palatino Linotype"/>
          <w:color w:val="000000"/>
          <w:szCs w:val="24"/>
        </w:rPr>
      </w:pPr>
    </w:p>
    <w:p w14:paraId="04E6EE68" w14:textId="05D5F1B9" w:rsidR="00C44081" w:rsidRPr="00D16A4F" w:rsidRDefault="006B4ECE" w:rsidP="006B4ECE">
      <w:pPr>
        <w:pBdr>
          <w:top w:val="nil"/>
          <w:left w:val="nil"/>
          <w:bottom w:val="nil"/>
          <w:right w:val="nil"/>
          <w:between w:val="nil"/>
        </w:pBdr>
        <w:contextualSpacing/>
        <w:rPr>
          <w:rFonts w:eastAsia="Palatino Linotype" w:cs="Palatino Linotype"/>
          <w:color w:val="000000"/>
          <w:szCs w:val="24"/>
        </w:rPr>
      </w:pPr>
      <w:r w:rsidRPr="00D16A4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las razones o motivos de inconformidad del particular.</w:t>
      </w:r>
    </w:p>
    <w:p w14:paraId="7BA70A17" w14:textId="77777777" w:rsidR="006B4ECE" w:rsidRPr="00D16A4F" w:rsidRDefault="006B4ECE" w:rsidP="006B4ECE">
      <w:pPr>
        <w:pBdr>
          <w:top w:val="nil"/>
          <w:left w:val="nil"/>
          <w:bottom w:val="nil"/>
          <w:right w:val="nil"/>
          <w:between w:val="nil"/>
        </w:pBdr>
        <w:contextualSpacing/>
        <w:rPr>
          <w:rFonts w:eastAsia="Palatino Linotype" w:cs="Palatino Linotype"/>
          <w:color w:val="000000"/>
          <w:szCs w:val="24"/>
        </w:rPr>
      </w:pPr>
    </w:p>
    <w:p w14:paraId="2A54B644" w14:textId="77777777" w:rsidR="00C44081" w:rsidRPr="00D16A4F" w:rsidRDefault="00C44081" w:rsidP="00C44081">
      <w:pPr>
        <w:pBdr>
          <w:top w:val="nil"/>
          <w:left w:val="nil"/>
          <w:bottom w:val="nil"/>
          <w:right w:val="nil"/>
          <w:between w:val="nil"/>
        </w:pBdr>
        <w:contextualSpacing/>
        <w:rPr>
          <w:rFonts w:eastAsia="Palatino Linotype" w:cs="Palatino Linotype"/>
          <w:color w:val="000000"/>
          <w:szCs w:val="24"/>
        </w:rPr>
      </w:pPr>
      <w:r w:rsidRPr="00D16A4F">
        <w:rPr>
          <w:rFonts w:eastAsia="Palatino Linotype" w:cs="Palatino Linotype"/>
          <w:color w:val="000000"/>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0EE1282C" w14:textId="77777777" w:rsidR="00C44081" w:rsidRPr="00D16A4F" w:rsidRDefault="00C44081" w:rsidP="00C44081">
      <w:pPr>
        <w:pBdr>
          <w:top w:val="nil"/>
          <w:left w:val="nil"/>
          <w:bottom w:val="nil"/>
          <w:right w:val="nil"/>
          <w:between w:val="nil"/>
        </w:pBdr>
        <w:contextualSpacing/>
        <w:rPr>
          <w:rFonts w:eastAsia="Palatino Linotype" w:cs="Palatino Linotype"/>
          <w:color w:val="000000"/>
          <w:szCs w:val="24"/>
        </w:rPr>
      </w:pPr>
    </w:p>
    <w:p w14:paraId="6ECECED0"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b/>
          <w:i/>
          <w:color w:val="000000"/>
          <w:sz w:val="22"/>
        </w:rPr>
        <w:t>Artículo 6o.</w:t>
      </w:r>
      <w:r w:rsidRPr="00D16A4F">
        <w:rPr>
          <w:rFonts w:eastAsia="Palatino Linotype" w:cs="Palatino Linotype"/>
          <w:i/>
          <w:color w:val="000000"/>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16A4F">
        <w:rPr>
          <w:rFonts w:eastAsia="Palatino Linotype" w:cs="Palatino Linotype"/>
          <w:b/>
          <w:i/>
          <w:color w:val="000000"/>
          <w:sz w:val="22"/>
        </w:rPr>
        <w:t>El derecho a la información será garantizado por el Estado.</w:t>
      </w:r>
      <w:r w:rsidRPr="00D16A4F">
        <w:rPr>
          <w:rFonts w:eastAsia="Palatino Linotype" w:cs="Palatino Linotype"/>
          <w:i/>
          <w:color w:val="000000"/>
          <w:sz w:val="22"/>
        </w:rPr>
        <w:t xml:space="preserve"> </w:t>
      </w:r>
    </w:p>
    <w:p w14:paraId="0EE0EF90"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6530D4D"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Toda persona tiene derecho al libre acceso a información plural y oportuna, así como a buscar, recibir y difundir información e ideas de toda índole por cualquier medio de expresión.</w:t>
      </w:r>
    </w:p>
    <w:p w14:paraId="1B322056"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D0F4327"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Para efectos de lo dispuesto en el presente artículo se observará lo siguiente:</w:t>
      </w:r>
    </w:p>
    <w:p w14:paraId="7D902D0B"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F1D0532"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A. Para el ejercicio del derecho de acceso a la información, la Federación, los Estados y el Distrito Federal, en el ámbito de sus respectivas competencias, se regirán por los siguientes principios y bases:</w:t>
      </w:r>
    </w:p>
    <w:p w14:paraId="375D0EEE"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8128A0B"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b/>
          <w:i/>
          <w:color w:val="000000"/>
          <w:sz w:val="22"/>
        </w:rPr>
        <w:t>I. Toda la información en posesión de</w:t>
      </w:r>
      <w:r w:rsidRPr="00D16A4F">
        <w:rPr>
          <w:rFonts w:eastAsia="Palatino Linotype" w:cs="Palatino Linotype"/>
          <w:i/>
          <w:color w:val="000000"/>
          <w:sz w:val="22"/>
        </w:rPr>
        <w:t xml:space="preserve"> </w:t>
      </w:r>
      <w:r w:rsidRPr="00D16A4F">
        <w:rPr>
          <w:rFonts w:eastAsia="Palatino Linotype" w:cs="Palatino Linotype"/>
          <w:b/>
          <w:i/>
          <w:color w:val="000000"/>
          <w:sz w:val="22"/>
        </w:rPr>
        <w:t>cualquier autoridad</w:t>
      </w:r>
      <w:r w:rsidRPr="00D16A4F">
        <w:rPr>
          <w:rFonts w:eastAsia="Palatino Linotype" w:cs="Palatino Linotype"/>
          <w:i/>
          <w:color w:val="000000"/>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D16A4F">
        <w:rPr>
          <w:rFonts w:eastAsia="Palatino Linotype" w:cs="Palatino Linotype"/>
          <w:b/>
          <w:i/>
          <w:color w:val="000000"/>
          <w:sz w:val="22"/>
        </w:rPr>
        <w:t>en el ámbito federal, estatal y municipal, es pública</w:t>
      </w:r>
      <w:r w:rsidRPr="00D16A4F">
        <w:rPr>
          <w:rFonts w:eastAsia="Palatino Linotype" w:cs="Palatino Linotype"/>
          <w:i/>
          <w:color w:val="000000"/>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D16A4F">
        <w:rPr>
          <w:rFonts w:eastAsia="Palatino Linotype" w:cs="Palatino Linotype"/>
          <w:b/>
          <w:i/>
          <w:color w:val="000000"/>
          <w:sz w:val="22"/>
        </w:rPr>
        <w:t>Los sujetos obligados deberán documentar todo acto que derive del ejercicio de sus facultades, competencias o funciones</w:t>
      </w:r>
      <w:r w:rsidRPr="00D16A4F">
        <w:rPr>
          <w:rFonts w:eastAsia="Palatino Linotype" w:cs="Palatino Linotype"/>
          <w:i/>
          <w:color w:val="000000"/>
          <w:sz w:val="22"/>
        </w:rPr>
        <w:t>, la ley determinará los supuestos específicos bajo los cuales procederá la declaración de inexistencia de la información.</w:t>
      </w:r>
    </w:p>
    <w:p w14:paraId="4A4689B5"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II. La información que se refiere a la vida privada y los datos personales será protegida en los términos y con las excepciones que fijen las leyes.</w:t>
      </w:r>
    </w:p>
    <w:p w14:paraId="0F1DCA0F"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04DD6B1C"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IV.   Se establecerán mecanismos de acceso a la información y procedimientos de revisión expeditos que se sustanciarán ante los organismos autónomos especializados e imparciales que establece esta Constitución.</w:t>
      </w:r>
    </w:p>
    <w:p w14:paraId="3D62B37D"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b/>
          <w:i/>
          <w:color w:val="000000"/>
          <w:sz w:val="22"/>
        </w:rPr>
        <w:lastRenderedPageBreak/>
        <w:t>V. Los sujetos obligados deberán preservar sus documentos en archivos administrativos actualizados y publicarán, a través de los medios electrónicos disponibles</w:t>
      </w:r>
      <w:r w:rsidRPr="00D16A4F">
        <w:rPr>
          <w:rFonts w:eastAsia="Palatino Linotype" w:cs="Palatino Linotype"/>
          <w:i/>
          <w:color w:val="000000"/>
          <w:sz w:val="22"/>
        </w:rPr>
        <w:t xml:space="preserve">, </w:t>
      </w:r>
      <w:r w:rsidRPr="00D16A4F">
        <w:rPr>
          <w:rFonts w:eastAsia="Palatino Linotype" w:cs="Palatino Linotype"/>
          <w:b/>
          <w:i/>
          <w:color w:val="000000"/>
          <w:sz w:val="22"/>
        </w:rPr>
        <w:t xml:space="preserve">la información completa y actualizada sobre el ejercicio de los recursos públicos </w:t>
      </w:r>
      <w:r w:rsidRPr="00D16A4F">
        <w:rPr>
          <w:rFonts w:eastAsia="Palatino Linotype" w:cs="Palatino Linotype"/>
          <w:i/>
          <w:color w:val="000000"/>
          <w:sz w:val="22"/>
        </w:rPr>
        <w:t>y los indicadores que permitan rendir cuenta del cumplimiento de sus objetivos y de los resultados obtenidos.</w:t>
      </w:r>
    </w:p>
    <w:p w14:paraId="0E8CA398"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VI. Las leyes determinarán la manera en que los sujetos obligados deberán hacer pública la información relativa a los recursos públicos que entreguen a personas físicas o morales.</w:t>
      </w:r>
    </w:p>
    <w:p w14:paraId="446CC83F"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VII. La inobservancia a las disposiciones en materia de acceso a la información pública será sancionada en los términos que dispongan las leyes.</w:t>
      </w:r>
    </w:p>
    <w:p w14:paraId="1C4B0469"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4F4FCBA"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w:t>
      </w:r>
    </w:p>
    <w:p w14:paraId="4590111C"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La ley establecerá aquella información que se considere reservada o confidencial.</w:t>
      </w:r>
    </w:p>
    <w:p w14:paraId="42ED3916" w14:textId="77777777" w:rsidR="00C44081" w:rsidRPr="00D16A4F" w:rsidRDefault="00C44081" w:rsidP="00C44081">
      <w:pPr>
        <w:pBdr>
          <w:top w:val="nil"/>
          <w:left w:val="nil"/>
          <w:bottom w:val="nil"/>
          <w:right w:val="nil"/>
          <w:between w:val="nil"/>
        </w:pBdr>
        <w:contextualSpacing/>
        <w:rPr>
          <w:rFonts w:eastAsia="Palatino Linotype" w:cs="Palatino Linotype"/>
          <w:color w:val="000000"/>
          <w:szCs w:val="24"/>
        </w:rPr>
      </w:pPr>
    </w:p>
    <w:p w14:paraId="21B3D9A2" w14:textId="77777777" w:rsidR="00C44081" w:rsidRPr="00D16A4F" w:rsidRDefault="00C44081" w:rsidP="00C44081">
      <w:pPr>
        <w:pBdr>
          <w:top w:val="nil"/>
          <w:left w:val="nil"/>
          <w:bottom w:val="nil"/>
          <w:right w:val="nil"/>
          <w:between w:val="nil"/>
        </w:pBdr>
        <w:contextualSpacing/>
        <w:rPr>
          <w:rFonts w:eastAsia="Palatino Linotype" w:cs="Palatino Linotype"/>
          <w:color w:val="000000"/>
          <w:szCs w:val="24"/>
        </w:rPr>
      </w:pPr>
      <w:r w:rsidRPr="00D16A4F">
        <w:rPr>
          <w:rFonts w:eastAsia="Palatino Linotype" w:cs="Palatino Linotype"/>
          <w:color w:val="000000"/>
          <w:szCs w:val="24"/>
        </w:rPr>
        <w:t>Por su parte, la Constitución Política del Estado Libre y Soberano de México, en su artículo 5°, dispone en su parte conducente, lo siguiente:</w:t>
      </w:r>
    </w:p>
    <w:p w14:paraId="0BB0F120" w14:textId="77777777" w:rsidR="00C44081" w:rsidRPr="00D16A4F" w:rsidRDefault="00C44081" w:rsidP="00C44081">
      <w:pPr>
        <w:pBdr>
          <w:top w:val="nil"/>
          <w:left w:val="nil"/>
          <w:bottom w:val="nil"/>
          <w:right w:val="nil"/>
          <w:between w:val="nil"/>
        </w:pBdr>
        <w:contextualSpacing/>
        <w:rPr>
          <w:rFonts w:eastAsia="Palatino Linotype" w:cs="Palatino Linotype"/>
          <w:color w:val="000000"/>
          <w:szCs w:val="24"/>
        </w:rPr>
      </w:pPr>
    </w:p>
    <w:p w14:paraId="1E1F00DD"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b/>
          <w:i/>
          <w:color w:val="000000"/>
          <w:sz w:val="22"/>
        </w:rPr>
        <w:t>Artículo 5</w:t>
      </w:r>
      <w:r w:rsidRPr="00D16A4F">
        <w:rPr>
          <w:rFonts w:eastAsia="Palatino Linotype" w:cs="Palatino Linotype"/>
          <w:i/>
          <w:color w:val="000000"/>
          <w:sz w:val="22"/>
        </w:rPr>
        <w:t xml:space="preserve">. … </w:t>
      </w:r>
    </w:p>
    <w:p w14:paraId="2670E685"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 xml:space="preserve">El derecho a la información será garantizado por el Estado. La ley establecerá las previsiones que permitan asegurar la protección, el respeto y la difusión de este derecho. </w:t>
      </w:r>
    </w:p>
    <w:p w14:paraId="544833B0"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0F3C9B1"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8D7493"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4BE0D2E"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Este derecho se regirá por los principios y bases siguientes:</w:t>
      </w:r>
    </w:p>
    <w:p w14:paraId="3A0C9F7D"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4F48F8"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D16A4F">
        <w:rPr>
          <w:rFonts w:eastAsia="Palatino Linotype" w:cs="Palatino Linotype"/>
          <w:i/>
          <w:color w:val="000000"/>
          <w:sz w:val="22"/>
        </w:rPr>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AEFB4E"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8EBB56E"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459C0B7C"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IV. Se establecerán mecanismos de acceso a la información y procedimientos de revisión expeditos que se sustanciarán ante el organismo autónomo especializado e imparcial que establece esta Constitución.</w:t>
      </w:r>
    </w:p>
    <w:p w14:paraId="0E717BAD"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A25758"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8FD86FD" w14:textId="77777777" w:rsidR="00C44081" w:rsidRPr="00D16A4F"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16A4F">
        <w:rPr>
          <w:rFonts w:eastAsia="Palatino Linotype" w:cs="Palatino Linotype"/>
          <w:i/>
          <w:color w:val="000000"/>
          <w:sz w:val="22"/>
        </w:rPr>
        <w:t>VII. La ley reglamentaria, determinará la manera en que los sujetos obligados deberán hacer pública la información relativa a los recursos públicos que entreguen a personas físicas o jurídicas colectivas.</w:t>
      </w:r>
    </w:p>
    <w:p w14:paraId="51305E58" w14:textId="77777777" w:rsidR="00C44081" w:rsidRPr="00D16A4F" w:rsidRDefault="00C44081" w:rsidP="00C44081">
      <w:pPr>
        <w:pBdr>
          <w:top w:val="nil"/>
          <w:left w:val="nil"/>
          <w:bottom w:val="nil"/>
          <w:right w:val="nil"/>
          <w:between w:val="nil"/>
        </w:pBdr>
        <w:contextualSpacing/>
        <w:rPr>
          <w:rFonts w:eastAsia="Palatino Linotype" w:cs="Palatino Linotype"/>
          <w:color w:val="000000"/>
          <w:szCs w:val="24"/>
        </w:rPr>
      </w:pPr>
    </w:p>
    <w:p w14:paraId="47A025EB" w14:textId="77777777" w:rsidR="00C44081" w:rsidRPr="00D16A4F" w:rsidRDefault="00C44081" w:rsidP="00C44081">
      <w:pPr>
        <w:rPr>
          <w:rFonts w:eastAsia="Palatino Linotype" w:cs="Palatino Linotype"/>
          <w:szCs w:val="24"/>
        </w:rPr>
      </w:pPr>
      <w:r w:rsidRPr="00D16A4F">
        <w:rPr>
          <w:rFonts w:eastAsia="Palatino Linotype" w:cs="Palatino Linotype"/>
          <w:szCs w:val="24"/>
        </w:rPr>
        <w:t>En ese orden de ideas, la Ley de Transparencia y Acceso a la Información Pública del Estado de México y Municipios, prevé en su artículo 23, fracción IV, lo siguiente:</w:t>
      </w:r>
    </w:p>
    <w:p w14:paraId="65DB7AF1" w14:textId="77777777" w:rsidR="00C44081" w:rsidRPr="00D16A4F" w:rsidRDefault="00C44081" w:rsidP="00C44081">
      <w:pPr>
        <w:rPr>
          <w:rFonts w:eastAsia="Palatino Linotype" w:cs="Palatino Linotype"/>
          <w:szCs w:val="24"/>
        </w:rPr>
      </w:pPr>
    </w:p>
    <w:p w14:paraId="30084FD6" w14:textId="77777777" w:rsidR="00C44081" w:rsidRPr="00D16A4F" w:rsidRDefault="00C44081" w:rsidP="00C44081">
      <w:pPr>
        <w:spacing w:line="240" w:lineRule="auto"/>
        <w:ind w:left="567" w:right="567"/>
        <w:rPr>
          <w:rFonts w:eastAsia="Palatino Linotype" w:cs="Palatino Linotype"/>
          <w:i/>
          <w:sz w:val="22"/>
        </w:rPr>
      </w:pPr>
      <w:r w:rsidRPr="00D16A4F">
        <w:rPr>
          <w:rFonts w:eastAsia="Palatino Linotype" w:cs="Palatino Linotype"/>
          <w:b/>
          <w:i/>
          <w:sz w:val="22"/>
        </w:rPr>
        <w:t>Artículo 23.</w:t>
      </w:r>
      <w:r w:rsidRPr="00D16A4F">
        <w:rPr>
          <w:rFonts w:eastAsia="Palatino Linotype" w:cs="Palatino Linotype"/>
          <w:i/>
          <w:sz w:val="22"/>
        </w:rPr>
        <w:t xml:space="preserve"> Son sujetos obligados a transparentar y permitir el acceso a su información y proteger los datos personales que obren en su poder:</w:t>
      </w:r>
    </w:p>
    <w:p w14:paraId="49EB87E1" w14:textId="77777777" w:rsidR="00C44081" w:rsidRPr="00D16A4F" w:rsidRDefault="00C44081" w:rsidP="00C44081">
      <w:pPr>
        <w:spacing w:line="240" w:lineRule="auto"/>
        <w:ind w:left="567" w:right="567"/>
        <w:rPr>
          <w:rFonts w:eastAsia="Palatino Linotype" w:cs="Palatino Linotype"/>
          <w:i/>
          <w:sz w:val="22"/>
        </w:rPr>
      </w:pPr>
      <w:r w:rsidRPr="00D16A4F">
        <w:rPr>
          <w:rFonts w:eastAsia="Palatino Linotype" w:cs="Palatino Linotype"/>
          <w:i/>
          <w:sz w:val="22"/>
        </w:rPr>
        <w:t>(…)</w:t>
      </w:r>
    </w:p>
    <w:p w14:paraId="6BC892FC" w14:textId="77777777" w:rsidR="00C44081" w:rsidRPr="00D16A4F" w:rsidRDefault="00C44081" w:rsidP="00C44081">
      <w:pPr>
        <w:spacing w:line="240" w:lineRule="auto"/>
        <w:ind w:left="567" w:right="567"/>
        <w:rPr>
          <w:rFonts w:eastAsia="Palatino Linotype" w:cs="Palatino Linotype"/>
          <w:i/>
          <w:sz w:val="22"/>
        </w:rPr>
      </w:pPr>
      <w:r w:rsidRPr="00D16A4F">
        <w:rPr>
          <w:rFonts w:eastAsia="Palatino Linotype" w:cs="Palatino Linotype"/>
          <w:b/>
          <w:bCs/>
          <w:i/>
          <w:sz w:val="22"/>
        </w:rPr>
        <w:lastRenderedPageBreak/>
        <w:t>IV.</w:t>
      </w:r>
      <w:r w:rsidRPr="00D16A4F">
        <w:rPr>
          <w:rFonts w:eastAsia="Palatino Linotype" w:cs="Palatino Linotype"/>
          <w:i/>
          <w:sz w:val="22"/>
        </w:rPr>
        <w:t xml:space="preserve"> </w:t>
      </w:r>
      <w:r w:rsidRPr="00D16A4F">
        <w:rPr>
          <w:i/>
          <w:sz w:val="22"/>
        </w:rPr>
        <w:t>Los ayuntamientos y las dependencias, organismos, órganos y entidades de la administración municipal;</w:t>
      </w:r>
    </w:p>
    <w:p w14:paraId="08BBBBFF" w14:textId="77777777" w:rsidR="00C44081" w:rsidRPr="00D16A4F" w:rsidRDefault="00C44081" w:rsidP="00C44081">
      <w:pPr>
        <w:spacing w:line="240" w:lineRule="auto"/>
        <w:ind w:left="567" w:right="567"/>
        <w:rPr>
          <w:rFonts w:eastAsia="Palatino Linotype" w:cs="Palatino Linotype"/>
          <w:i/>
          <w:sz w:val="22"/>
        </w:rPr>
      </w:pPr>
      <w:r w:rsidRPr="00D16A4F">
        <w:rPr>
          <w:rFonts w:eastAsia="Palatino Linotype" w:cs="Palatino Linotype"/>
          <w:i/>
          <w:sz w:val="22"/>
        </w:rPr>
        <w:t>(…)</w:t>
      </w:r>
    </w:p>
    <w:p w14:paraId="2527CF39" w14:textId="77777777" w:rsidR="00C44081" w:rsidRPr="00D16A4F" w:rsidRDefault="00C44081" w:rsidP="00C44081">
      <w:pPr>
        <w:pBdr>
          <w:top w:val="nil"/>
          <w:left w:val="nil"/>
          <w:bottom w:val="nil"/>
          <w:right w:val="nil"/>
          <w:between w:val="nil"/>
        </w:pBdr>
        <w:contextualSpacing/>
        <w:rPr>
          <w:rFonts w:eastAsia="Palatino Linotype" w:cs="Palatino Linotype"/>
          <w:color w:val="000000"/>
          <w:szCs w:val="24"/>
        </w:rPr>
      </w:pPr>
    </w:p>
    <w:p w14:paraId="03459048" w14:textId="77777777" w:rsidR="00C44081" w:rsidRPr="00D16A4F" w:rsidRDefault="00C44081" w:rsidP="00C44081">
      <w:pPr>
        <w:pBdr>
          <w:top w:val="nil"/>
          <w:left w:val="nil"/>
          <w:bottom w:val="nil"/>
          <w:right w:val="nil"/>
          <w:between w:val="nil"/>
        </w:pBdr>
        <w:contextualSpacing/>
        <w:rPr>
          <w:rFonts w:eastAsia="Palatino Linotype" w:cs="Palatino Linotype"/>
          <w:color w:val="000000"/>
          <w:szCs w:val="24"/>
        </w:rPr>
      </w:pPr>
      <w:r w:rsidRPr="00D16A4F">
        <w:rPr>
          <w:rFonts w:eastAsia="Palatino Linotype" w:cs="Palatino Linotype"/>
          <w:color w:val="000000"/>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BCD414" w14:textId="77777777" w:rsidR="00C44081" w:rsidRPr="00D16A4F" w:rsidRDefault="00C44081" w:rsidP="00C44081">
      <w:pPr>
        <w:pBdr>
          <w:top w:val="nil"/>
          <w:left w:val="nil"/>
          <w:bottom w:val="nil"/>
          <w:right w:val="nil"/>
          <w:between w:val="nil"/>
        </w:pBdr>
        <w:contextualSpacing/>
        <w:rPr>
          <w:rFonts w:eastAsia="Palatino Linotype" w:cs="Palatino Linotype"/>
          <w:color w:val="000000"/>
          <w:szCs w:val="24"/>
        </w:rPr>
      </w:pPr>
    </w:p>
    <w:p w14:paraId="2C84F840" w14:textId="77777777" w:rsidR="00B07F80" w:rsidRPr="00D16A4F" w:rsidRDefault="00B07F80" w:rsidP="00B07F80">
      <w:pPr>
        <w:pBdr>
          <w:top w:val="nil"/>
          <w:left w:val="nil"/>
          <w:bottom w:val="nil"/>
          <w:right w:val="nil"/>
          <w:between w:val="nil"/>
        </w:pBdr>
        <w:contextualSpacing/>
        <w:rPr>
          <w:szCs w:val="24"/>
          <w:lang w:val="es-ES_tradnl"/>
        </w:rPr>
      </w:pPr>
      <w:r w:rsidRPr="00D16A4F">
        <w:rPr>
          <w:rFonts w:eastAsia="Palatino Linotype" w:cs="Palatino Linotype"/>
          <w:color w:val="000000"/>
          <w:szCs w:val="24"/>
        </w:rPr>
        <w:t xml:space="preserve">En ese sentido, también </w:t>
      </w:r>
      <w:r w:rsidRPr="00D16A4F">
        <w:rPr>
          <w:bCs/>
          <w:szCs w:val="24"/>
          <w:lang w:val="es-ES_tradnl"/>
        </w:rPr>
        <w:t xml:space="preserve">es importante señalar que </w:t>
      </w:r>
      <w:r w:rsidRPr="00D16A4F">
        <w:rPr>
          <w:szCs w:val="24"/>
          <w:lang w:val="es-ES_tradnl"/>
        </w:rPr>
        <w:t>el artículo 4, párrafo segundo, de la Ley de Transparencia y Acceso a la Información Pública del Estado de México y Municipios, dispone:</w:t>
      </w:r>
    </w:p>
    <w:p w14:paraId="043472FD" w14:textId="77777777" w:rsidR="00B07F80" w:rsidRPr="00D16A4F" w:rsidRDefault="00B07F80" w:rsidP="00B07F80">
      <w:pPr>
        <w:pBdr>
          <w:top w:val="nil"/>
          <w:left w:val="nil"/>
          <w:bottom w:val="nil"/>
          <w:right w:val="nil"/>
          <w:between w:val="nil"/>
        </w:pBdr>
        <w:contextualSpacing/>
        <w:rPr>
          <w:szCs w:val="24"/>
          <w:lang w:val="es-ES_tradnl"/>
        </w:rPr>
      </w:pPr>
    </w:p>
    <w:p w14:paraId="6B2C0F2D" w14:textId="77777777" w:rsidR="00B07F80" w:rsidRPr="00D16A4F" w:rsidRDefault="00B07F80" w:rsidP="00B07F80">
      <w:pPr>
        <w:pBdr>
          <w:top w:val="nil"/>
          <w:left w:val="nil"/>
          <w:bottom w:val="nil"/>
          <w:right w:val="nil"/>
          <w:between w:val="nil"/>
        </w:pBdr>
        <w:spacing w:line="240" w:lineRule="auto"/>
        <w:ind w:left="567" w:right="616"/>
        <w:contextualSpacing/>
        <w:rPr>
          <w:i/>
          <w:sz w:val="22"/>
          <w:lang w:val="es-ES_tradnl"/>
        </w:rPr>
      </w:pPr>
      <w:r w:rsidRPr="00D16A4F">
        <w:rPr>
          <w:b/>
          <w:i/>
          <w:sz w:val="22"/>
          <w:lang w:val="es-ES_tradnl"/>
        </w:rPr>
        <w:t>Artículo 4. (</w:t>
      </w:r>
      <w:r w:rsidRPr="00D16A4F">
        <w:rPr>
          <w:i/>
          <w:sz w:val="22"/>
          <w:lang w:val="es-ES_tradnl"/>
        </w:rPr>
        <w:t>…)</w:t>
      </w:r>
    </w:p>
    <w:p w14:paraId="144F2531" w14:textId="77777777" w:rsidR="00B07F80" w:rsidRPr="00D16A4F" w:rsidRDefault="00B07F80" w:rsidP="00B07F80">
      <w:pPr>
        <w:pBdr>
          <w:top w:val="nil"/>
          <w:left w:val="nil"/>
          <w:bottom w:val="nil"/>
          <w:right w:val="nil"/>
          <w:between w:val="nil"/>
        </w:pBdr>
        <w:spacing w:line="240" w:lineRule="auto"/>
        <w:ind w:left="567" w:right="616"/>
        <w:contextualSpacing/>
        <w:rPr>
          <w:i/>
          <w:sz w:val="22"/>
          <w:lang w:val="es-ES_tradnl"/>
        </w:rPr>
      </w:pPr>
      <w:r w:rsidRPr="00D16A4F">
        <w:rPr>
          <w:i/>
          <w:sz w:val="22"/>
          <w:lang w:val="es-ES_tradnl"/>
        </w:rPr>
        <w:t xml:space="preserve"> </w:t>
      </w:r>
    </w:p>
    <w:p w14:paraId="3B527562" w14:textId="77777777" w:rsidR="00B07F80" w:rsidRPr="00D16A4F" w:rsidRDefault="00B07F80" w:rsidP="00B07F80">
      <w:pPr>
        <w:pBdr>
          <w:top w:val="nil"/>
          <w:left w:val="nil"/>
          <w:bottom w:val="nil"/>
          <w:right w:val="nil"/>
          <w:between w:val="nil"/>
        </w:pBdr>
        <w:spacing w:line="240" w:lineRule="auto"/>
        <w:ind w:left="567" w:right="616"/>
        <w:contextualSpacing/>
        <w:rPr>
          <w:i/>
          <w:sz w:val="22"/>
          <w:lang w:val="es-ES_tradnl"/>
        </w:rPr>
      </w:pPr>
      <w:r w:rsidRPr="00D16A4F">
        <w:rPr>
          <w:i/>
          <w:sz w:val="22"/>
          <w:lang w:val="es-ES_tradnl"/>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656E0D5C" w14:textId="77777777" w:rsidR="00B07F80" w:rsidRPr="00D16A4F" w:rsidRDefault="00B07F80" w:rsidP="00B07F80">
      <w:pPr>
        <w:pBdr>
          <w:top w:val="nil"/>
          <w:left w:val="nil"/>
          <w:bottom w:val="nil"/>
          <w:right w:val="nil"/>
          <w:between w:val="nil"/>
        </w:pBdr>
        <w:spacing w:line="240" w:lineRule="auto"/>
        <w:ind w:left="567" w:right="616"/>
        <w:contextualSpacing/>
        <w:rPr>
          <w:i/>
          <w:sz w:val="22"/>
          <w:lang w:val="es-ES_tradnl"/>
        </w:rPr>
      </w:pPr>
    </w:p>
    <w:p w14:paraId="4A037DAE" w14:textId="77777777" w:rsidR="00B07F80" w:rsidRPr="00D16A4F" w:rsidRDefault="00B07F80" w:rsidP="00B07F80">
      <w:pPr>
        <w:pBdr>
          <w:top w:val="nil"/>
          <w:left w:val="nil"/>
          <w:bottom w:val="nil"/>
          <w:right w:val="nil"/>
          <w:between w:val="nil"/>
        </w:pBdr>
        <w:spacing w:line="240" w:lineRule="auto"/>
        <w:ind w:left="567" w:right="616"/>
        <w:contextualSpacing/>
        <w:rPr>
          <w:i/>
          <w:sz w:val="22"/>
          <w:lang w:val="es-ES_tradnl"/>
        </w:rPr>
      </w:pPr>
      <w:r w:rsidRPr="00D16A4F">
        <w:rPr>
          <w:i/>
          <w:sz w:val="22"/>
          <w:lang w:val="es-ES_tradnl"/>
        </w:rPr>
        <w:t>Solo podrá ser clasificada excepcionalmente como reservada temporalmente por razones de interés público, en los términos de las causas legítimas y estrictamente necesarias previstas por esta Ley.</w:t>
      </w:r>
    </w:p>
    <w:p w14:paraId="02F94E56" w14:textId="77777777" w:rsidR="00B07F80" w:rsidRPr="00D16A4F" w:rsidRDefault="00B07F80" w:rsidP="00B07F80">
      <w:pPr>
        <w:pBdr>
          <w:top w:val="nil"/>
          <w:left w:val="nil"/>
          <w:bottom w:val="nil"/>
          <w:right w:val="nil"/>
          <w:between w:val="nil"/>
        </w:pBdr>
        <w:contextualSpacing/>
        <w:rPr>
          <w:szCs w:val="24"/>
          <w:lang w:val="es-ES_tradnl"/>
        </w:rPr>
      </w:pPr>
    </w:p>
    <w:p w14:paraId="313EEFB7" w14:textId="77777777" w:rsidR="00B07F80" w:rsidRPr="00D16A4F" w:rsidRDefault="00B07F80" w:rsidP="00B07F80">
      <w:pPr>
        <w:rPr>
          <w:rFonts w:cs="Arial"/>
          <w:i/>
          <w:lang w:val="es-ES_tradnl"/>
        </w:rPr>
      </w:pPr>
      <w:r w:rsidRPr="00D16A4F">
        <w:rPr>
          <w:rFonts w:cs="Arial"/>
          <w:lang w:val="es-ES_tradnl"/>
        </w:rPr>
        <w:t xml:space="preserve">De lo anterior, se desprende, que la información generada, obtenida, adquirida, transmitida, administrada o en posesión de los Sujetos Obligados, será accesible de </w:t>
      </w:r>
      <w:r w:rsidRPr="00D16A4F">
        <w:rPr>
          <w:rFonts w:cs="Arial"/>
          <w:lang w:val="es-ES_tradnl"/>
        </w:rPr>
        <w:lastRenderedPageBreak/>
        <w:t>manera permanente a cualquier persona, privilegiando el principio de máxima publicidad de la información.</w:t>
      </w:r>
    </w:p>
    <w:p w14:paraId="567F1B58" w14:textId="77777777" w:rsidR="00B07F80" w:rsidRPr="00D16A4F" w:rsidRDefault="00B07F80" w:rsidP="00B07F80">
      <w:pPr>
        <w:rPr>
          <w:rFonts w:cs="Arial"/>
          <w:iCs/>
          <w:lang w:val="es-ES_tradnl"/>
        </w:rPr>
      </w:pPr>
    </w:p>
    <w:p w14:paraId="6548E3F8" w14:textId="77777777" w:rsidR="00B07F80" w:rsidRPr="00D16A4F" w:rsidRDefault="00B07F80" w:rsidP="00B07F80">
      <w:pPr>
        <w:rPr>
          <w:rFonts w:cs="Arial"/>
          <w:szCs w:val="24"/>
          <w:lang w:val="es-ES_tradnl"/>
        </w:rPr>
      </w:pPr>
      <w:r w:rsidRPr="00D16A4F">
        <w:rPr>
          <w:rFonts w:cs="Arial"/>
          <w:lang w:val="es-ES_tradn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85E9B9A" w14:textId="77777777" w:rsidR="00B07F80" w:rsidRPr="00D16A4F" w:rsidRDefault="00B07F80" w:rsidP="00B07F80">
      <w:pPr>
        <w:spacing w:line="259" w:lineRule="auto"/>
        <w:ind w:right="567"/>
        <w:rPr>
          <w:rFonts w:cs="Arial"/>
          <w:szCs w:val="24"/>
          <w:lang w:val="es-ES_tradnl"/>
        </w:rPr>
      </w:pPr>
    </w:p>
    <w:p w14:paraId="20843C1D" w14:textId="77777777" w:rsidR="00B07F80" w:rsidRPr="00D16A4F" w:rsidRDefault="00B07F80" w:rsidP="00B07F80">
      <w:pPr>
        <w:spacing w:line="240" w:lineRule="auto"/>
        <w:ind w:left="567" w:right="567"/>
        <w:rPr>
          <w:rFonts w:cs="Arial"/>
          <w:i/>
          <w:color w:val="000000"/>
          <w:sz w:val="22"/>
          <w:lang w:val="es-ES_tradnl"/>
        </w:rPr>
      </w:pPr>
      <w:r w:rsidRPr="00D16A4F">
        <w:rPr>
          <w:rFonts w:cs="Arial"/>
          <w:b/>
          <w:i/>
          <w:color w:val="000000"/>
          <w:sz w:val="22"/>
          <w:lang w:val="es-ES_tradnl"/>
        </w:rPr>
        <w:t>Artículo 12.</w:t>
      </w:r>
      <w:r w:rsidRPr="00D16A4F">
        <w:rPr>
          <w:rFonts w:cs="Arial"/>
          <w:i/>
          <w:color w:val="000000"/>
          <w:sz w:val="22"/>
          <w:lang w:val="es-ES_tradnl"/>
        </w:rPr>
        <w:t xml:space="preserve"> Quienes generen, recopilen, administren, manejen, procesen, archiven o conserven información pública serán responsables de la misma en los términos de las disposiciones jurídicas aplicables.</w:t>
      </w:r>
    </w:p>
    <w:p w14:paraId="0C02DDDC" w14:textId="77777777" w:rsidR="00B07F80" w:rsidRPr="00D16A4F" w:rsidRDefault="00B07F80" w:rsidP="00B07F80">
      <w:pPr>
        <w:spacing w:line="240" w:lineRule="auto"/>
        <w:ind w:left="567" w:right="567"/>
        <w:rPr>
          <w:rFonts w:cs="Arial"/>
          <w:i/>
          <w:sz w:val="22"/>
          <w:lang w:val="es-ES_tradnl"/>
        </w:rPr>
      </w:pPr>
    </w:p>
    <w:p w14:paraId="6505F2AC" w14:textId="77777777" w:rsidR="00B07F80" w:rsidRPr="00D16A4F" w:rsidRDefault="00B07F80" w:rsidP="00B07F80">
      <w:pPr>
        <w:spacing w:line="240" w:lineRule="auto"/>
        <w:ind w:left="567" w:right="567"/>
        <w:rPr>
          <w:rFonts w:cs="Arial"/>
          <w:i/>
          <w:sz w:val="22"/>
          <w:lang w:val="es-ES_tradnl"/>
        </w:rPr>
      </w:pPr>
      <w:r w:rsidRPr="00D16A4F">
        <w:rPr>
          <w:rFonts w:cs="Arial"/>
          <w:b/>
          <w:i/>
          <w:color w:val="000000"/>
          <w:sz w:val="22"/>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3BA1B4" w14:textId="77777777" w:rsidR="00B07F80" w:rsidRPr="00D16A4F" w:rsidRDefault="00B07F80" w:rsidP="00B07F80">
      <w:pPr>
        <w:rPr>
          <w:rFonts w:cs="Arial"/>
          <w:color w:val="000000"/>
          <w:lang w:val="es-ES_tradnl"/>
        </w:rPr>
      </w:pPr>
    </w:p>
    <w:p w14:paraId="7AB73B79" w14:textId="77777777" w:rsidR="00B07F80" w:rsidRPr="00D16A4F" w:rsidRDefault="00B07F80" w:rsidP="00B07F80">
      <w:pPr>
        <w:rPr>
          <w:rFonts w:cs="Arial"/>
          <w:color w:val="000000"/>
          <w:lang w:val="es-ES_tradnl"/>
        </w:rPr>
      </w:pPr>
      <w:r w:rsidRPr="00D16A4F">
        <w:rPr>
          <w:rFonts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D16A4F">
        <w:rPr>
          <w:rFonts w:cs="Arial"/>
          <w:b/>
          <w:color w:val="000000"/>
          <w:lang w:val="es-ES_tradnl"/>
        </w:rPr>
        <w:t xml:space="preserve"> </w:t>
      </w:r>
      <w:r w:rsidRPr="00D16A4F">
        <w:rPr>
          <w:rFonts w:cs="Arial"/>
          <w:color w:val="000000"/>
          <w:lang w:val="es-ES_tradnl"/>
        </w:rPr>
        <w:t xml:space="preserve">no tienen el deber de generar, poseer o administrar la información pública con el grado de detalle solicitado; esto es, que no tienen el deber de generar un documento </w:t>
      </w:r>
      <w:r w:rsidRPr="00D16A4F">
        <w:rPr>
          <w:rFonts w:cs="Arial"/>
          <w:i/>
          <w:color w:val="000000"/>
          <w:lang w:val="es-ES_tradnl"/>
        </w:rPr>
        <w:t>ad hoc</w:t>
      </w:r>
      <w:r w:rsidRPr="00D16A4F">
        <w:rPr>
          <w:rFonts w:cs="Arial"/>
          <w:color w:val="000000"/>
          <w:lang w:val="es-ES_tradnl"/>
        </w:rPr>
        <w:t>, para satisfacer el derecho de acceso a la información pública.</w:t>
      </w:r>
    </w:p>
    <w:p w14:paraId="62717CED" w14:textId="77777777" w:rsidR="00B07F80" w:rsidRPr="00D16A4F" w:rsidRDefault="00B07F80" w:rsidP="00B07F80">
      <w:pPr>
        <w:rPr>
          <w:rFonts w:cs="Arial"/>
          <w:color w:val="000000"/>
          <w:lang w:val="es-ES_tradnl"/>
        </w:rPr>
      </w:pPr>
    </w:p>
    <w:p w14:paraId="36D2868F" w14:textId="77777777" w:rsidR="00B07F80" w:rsidRPr="00D16A4F" w:rsidRDefault="00B07F80" w:rsidP="00B07F80">
      <w:pPr>
        <w:rPr>
          <w:b/>
          <w:bCs/>
          <w:color w:val="000000"/>
          <w:lang w:val="es-ES_tradnl"/>
        </w:rPr>
      </w:pPr>
      <w:r w:rsidRPr="00D16A4F">
        <w:rPr>
          <w:rFonts w:cs="Arial"/>
          <w:color w:val="000000"/>
          <w:lang w:val="es-ES_tradnl"/>
        </w:rPr>
        <w:lastRenderedPageBreak/>
        <w:t xml:space="preserve">Como apoyo a lo anterior, es aplicable el Criterio 03-17, emitido por </w:t>
      </w:r>
      <w:r w:rsidRPr="00D16A4F">
        <w:rPr>
          <w:rFonts w:eastAsia="Arial Unicode MS" w:cs="Arial"/>
          <w:color w:val="000000"/>
          <w:lang w:val="es-ES_tradnl"/>
        </w:rPr>
        <w:t>el Instituto Nacional de Transparencia, Acceso a la Información y Protección de Datos Personales,</w:t>
      </w:r>
      <w:r w:rsidRPr="00D16A4F">
        <w:rPr>
          <w:bCs/>
          <w:color w:val="000000"/>
          <w:lang w:val="es-ES_tradnl"/>
        </w:rPr>
        <w:t xml:space="preserve"> que dice:</w:t>
      </w:r>
      <w:r w:rsidRPr="00D16A4F">
        <w:rPr>
          <w:b/>
          <w:bCs/>
          <w:color w:val="000000"/>
          <w:lang w:val="es-ES_tradnl"/>
        </w:rPr>
        <w:t xml:space="preserve"> </w:t>
      </w:r>
    </w:p>
    <w:p w14:paraId="4580FC75" w14:textId="77777777" w:rsidR="00B07F80" w:rsidRPr="00D16A4F" w:rsidRDefault="00B07F80" w:rsidP="00B07F80">
      <w:pPr>
        <w:jc w:val="left"/>
        <w:rPr>
          <w:rFonts w:eastAsia="Times New Roman" w:cs="Times New Roman"/>
          <w:szCs w:val="24"/>
          <w:lang w:val="es-ES_tradnl" w:eastAsia="es-ES"/>
        </w:rPr>
      </w:pPr>
    </w:p>
    <w:p w14:paraId="0061EC8D" w14:textId="77777777" w:rsidR="00B07F80" w:rsidRPr="00D16A4F" w:rsidRDefault="00B07F80" w:rsidP="00B07F80">
      <w:pPr>
        <w:spacing w:line="259" w:lineRule="auto"/>
        <w:ind w:left="851" w:right="850"/>
        <w:rPr>
          <w:rFonts w:cs="Arial"/>
          <w:color w:val="000000"/>
          <w:sz w:val="2"/>
          <w:lang w:val="es-ES_tradnl"/>
        </w:rPr>
      </w:pPr>
    </w:p>
    <w:p w14:paraId="47BC7ABF" w14:textId="77777777" w:rsidR="00B07F80" w:rsidRPr="00D16A4F" w:rsidRDefault="00B07F80" w:rsidP="00B07F80">
      <w:pPr>
        <w:spacing w:line="240" w:lineRule="auto"/>
        <w:ind w:left="567" w:right="567"/>
        <w:rPr>
          <w:rFonts w:cs="Arial"/>
          <w:i/>
          <w:color w:val="000000"/>
          <w:sz w:val="22"/>
          <w:lang w:val="es-ES_tradnl"/>
        </w:rPr>
      </w:pPr>
      <w:r w:rsidRPr="00D16A4F">
        <w:rPr>
          <w:rFonts w:cs="Arial"/>
          <w:b/>
          <w:i/>
          <w:color w:val="000000"/>
          <w:sz w:val="22"/>
          <w:lang w:val="es-ES_tradnl"/>
        </w:rPr>
        <w:t>No existe obligación de elaborar documentos ad hoc para atender las solicitudes de acceso a la información.</w:t>
      </w:r>
      <w:r w:rsidRPr="00D16A4F">
        <w:rPr>
          <w:rFonts w:cs="Arial"/>
          <w:i/>
          <w:color w:val="000000"/>
          <w:sz w:val="22"/>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4BDBA98" w14:textId="77777777" w:rsidR="00B07F80" w:rsidRPr="00D16A4F" w:rsidRDefault="00B07F80" w:rsidP="00B07F80">
      <w:pPr>
        <w:spacing w:line="240" w:lineRule="auto"/>
        <w:ind w:left="567" w:right="567"/>
        <w:rPr>
          <w:rFonts w:cs="Arial"/>
          <w:i/>
          <w:color w:val="000000"/>
          <w:sz w:val="2"/>
          <w:lang w:val="es-ES_tradnl"/>
        </w:rPr>
      </w:pPr>
    </w:p>
    <w:p w14:paraId="1DAC2CD7" w14:textId="77777777" w:rsidR="00B07F80" w:rsidRPr="00D16A4F" w:rsidRDefault="00B07F80" w:rsidP="00B07F80">
      <w:pPr>
        <w:rPr>
          <w:rFonts w:cs="Arial"/>
          <w:color w:val="000000" w:themeColor="text1"/>
          <w:lang w:val="es-ES_tradnl"/>
        </w:rPr>
      </w:pPr>
    </w:p>
    <w:p w14:paraId="714102DA" w14:textId="77777777" w:rsidR="00B07F80" w:rsidRPr="00D16A4F" w:rsidRDefault="00B07F80" w:rsidP="00B07F80">
      <w:pPr>
        <w:rPr>
          <w:rFonts w:cs="Arial"/>
          <w:color w:val="000000" w:themeColor="text1"/>
          <w:lang w:val="es-ES_tradnl"/>
        </w:rPr>
      </w:pPr>
      <w:r w:rsidRPr="00D16A4F">
        <w:rPr>
          <w:rFonts w:cs="Arial"/>
          <w:color w:val="000000" w:themeColor="text1"/>
          <w:lang w:val="es-ES_tradnl"/>
        </w:rPr>
        <w:t xml:space="preserve">Asimismo, el artículo 24, de la Ley de la materia, dispone que los Sujetos Obligados sólo proporcionarán la información pública que </w:t>
      </w:r>
      <w:r w:rsidRPr="00D16A4F">
        <w:rPr>
          <w:rFonts w:cs="Arial"/>
          <w:lang w:val="es-ES_tradnl"/>
        </w:rPr>
        <w:t>generen</w:t>
      </w:r>
      <w:r w:rsidRPr="00D16A4F">
        <w:rPr>
          <w:rFonts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61761B9" w14:textId="77777777" w:rsidR="00B07F80" w:rsidRPr="00D16A4F" w:rsidRDefault="00B07F80" w:rsidP="00B07F80">
      <w:pPr>
        <w:rPr>
          <w:rFonts w:cs="Arial"/>
          <w:color w:val="000000" w:themeColor="text1"/>
          <w:lang w:val="es-ES_tradnl"/>
        </w:rPr>
      </w:pPr>
    </w:p>
    <w:p w14:paraId="2A0CF237" w14:textId="77777777" w:rsidR="00B07F80" w:rsidRPr="00D16A4F" w:rsidRDefault="00B07F80" w:rsidP="00B07F80">
      <w:pPr>
        <w:rPr>
          <w:rFonts w:cs="Arial"/>
          <w:color w:val="000000" w:themeColor="text1"/>
          <w:lang w:val="es-ES_tradnl"/>
        </w:rPr>
      </w:pPr>
      <w:r w:rsidRPr="00D16A4F">
        <w:rPr>
          <w:rFonts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D16A4F">
        <w:rPr>
          <w:rFonts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16A4F">
        <w:rPr>
          <w:rFonts w:cs="Arial"/>
          <w:color w:val="000000" w:themeColor="text1"/>
          <w:lang w:val="es-ES_tradnl"/>
        </w:rPr>
        <w:t xml:space="preserve">; los que, </w:t>
      </w:r>
      <w:r w:rsidRPr="00D16A4F">
        <w:rPr>
          <w:rFonts w:cs="Arial"/>
          <w:lang w:val="es-ES_tradnl"/>
        </w:rPr>
        <w:t xml:space="preserve">podrán estar en cualquier medio, sea escrito, impreso, sonoro, visual, </w:t>
      </w:r>
      <w:r w:rsidRPr="00D16A4F">
        <w:rPr>
          <w:rFonts w:cs="Arial"/>
          <w:lang w:val="es-ES_tradnl"/>
        </w:rPr>
        <w:lastRenderedPageBreak/>
        <w:t>electrónico, informático u holográfico</w:t>
      </w:r>
      <w:r w:rsidRPr="00D16A4F">
        <w:rPr>
          <w:rFonts w:cs="Arial"/>
          <w:color w:val="000000" w:themeColor="text1"/>
          <w:lang w:val="es-ES_tradnl"/>
        </w:rPr>
        <w:t xml:space="preserve">, de conformidad con el artículo 3, fracción XI, de la Ley de la materia, el cual dispone lo siguiente: </w:t>
      </w:r>
    </w:p>
    <w:p w14:paraId="4DB4F30F" w14:textId="77777777" w:rsidR="00B07F80" w:rsidRPr="00D16A4F" w:rsidRDefault="00B07F80" w:rsidP="00B07F80">
      <w:pPr>
        <w:pBdr>
          <w:top w:val="nil"/>
          <w:left w:val="nil"/>
          <w:bottom w:val="nil"/>
          <w:right w:val="nil"/>
          <w:between w:val="nil"/>
        </w:pBdr>
        <w:contextualSpacing/>
        <w:rPr>
          <w:szCs w:val="24"/>
          <w:lang w:val="es-ES_tradnl"/>
        </w:rPr>
      </w:pPr>
    </w:p>
    <w:p w14:paraId="31DD6070" w14:textId="77777777" w:rsidR="00B07F80" w:rsidRPr="00D16A4F" w:rsidRDefault="00B07F80" w:rsidP="00B07F80">
      <w:pPr>
        <w:spacing w:line="240" w:lineRule="auto"/>
        <w:ind w:left="567" w:right="567"/>
        <w:rPr>
          <w:rFonts w:cs="Arial"/>
          <w:i/>
          <w:color w:val="000000"/>
          <w:sz w:val="22"/>
          <w:lang w:val="es-ES_tradnl"/>
        </w:rPr>
      </w:pPr>
      <w:r w:rsidRPr="00D16A4F">
        <w:rPr>
          <w:rFonts w:cs="Arial"/>
          <w:b/>
          <w:i/>
          <w:color w:val="000000"/>
          <w:sz w:val="22"/>
          <w:lang w:val="es-ES_tradnl"/>
        </w:rPr>
        <w:t xml:space="preserve">Artículo 3. </w:t>
      </w:r>
      <w:r w:rsidRPr="00D16A4F">
        <w:rPr>
          <w:rFonts w:cs="Arial"/>
          <w:i/>
          <w:color w:val="000000"/>
          <w:sz w:val="22"/>
          <w:lang w:val="es-ES_tradnl"/>
        </w:rPr>
        <w:t>Para los efectos de la presente Ley se entenderá por:</w:t>
      </w:r>
    </w:p>
    <w:p w14:paraId="14C9884D" w14:textId="77777777" w:rsidR="00B07F80" w:rsidRPr="00D16A4F" w:rsidRDefault="00B07F80" w:rsidP="00B07F80">
      <w:pPr>
        <w:spacing w:line="240" w:lineRule="auto"/>
        <w:ind w:left="567" w:right="567"/>
        <w:rPr>
          <w:rFonts w:cs="Arial"/>
          <w:i/>
          <w:color w:val="000000"/>
          <w:sz w:val="22"/>
          <w:lang w:val="es-ES_tradnl"/>
        </w:rPr>
      </w:pPr>
      <w:r w:rsidRPr="00D16A4F">
        <w:rPr>
          <w:rFonts w:cs="Arial"/>
          <w:i/>
          <w:color w:val="000000"/>
          <w:sz w:val="22"/>
          <w:lang w:val="es-ES_tradnl"/>
        </w:rPr>
        <w:t>(…)</w:t>
      </w:r>
    </w:p>
    <w:p w14:paraId="127E9CC3" w14:textId="77777777" w:rsidR="00B07F80" w:rsidRPr="00D16A4F" w:rsidRDefault="00B07F80" w:rsidP="00B07F80">
      <w:pPr>
        <w:spacing w:line="240" w:lineRule="auto"/>
        <w:ind w:left="567" w:right="567"/>
        <w:rPr>
          <w:rFonts w:cs="Arial"/>
          <w:i/>
          <w:color w:val="000000"/>
          <w:sz w:val="22"/>
          <w:lang w:val="es-ES_tradnl"/>
        </w:rPr>
      </w:pPr>
      <w:r w:rsidRPr="00D16A4F">
        <w:rPr>
          <w:rFonts w:cs="Arial"/>
          <w:b/>
          <w:i/>
          <w:color w:val="000000"/>
          <w:sz w:val="22"/>
          <w:lang w:val="es-ES_tradnl"/>
        </w:rPr>
        <w:t>XI. Documento:</w:t>
      </w:r>
      <w:r w:rsidRPr="00D16A4F">
        <w:rPr>
          <w:rFonts w:cs="Arial"/>
          <w:i/>
          <w:color w:val="000000"/>
          <w:sz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D16A4F">
        <w:rPr>
          <w:rFonts w:cs="Arial"/>
          <w:b/>
          <w:i/>
          <w:color w:val="000000"/>
          <w:sz w:val="22"/>
          <w:u w:val="single"/>
          <w:lang w:val="es-ES_tradnl"/>
        </w:rPr>
        <w:t>Los documentos podrán estar en cualquier medio, sea escrito, impreso, sonoro, visual, electrónico, informático u holográfico</w:t>
      </w:r>
      <w:r w:rsidRPr="00D16A4F">
        <w:rPr>
          <w:rFonts w:cs="Arial"/>
          <w:i/>
          <w:color w:val="000000"/>
          <w:sz w:val="22"/>
          <w:lang w:val="es-ES_tradnl"/>
        </w:rPr>
        <w:t>;</w:t>
      </w:r>
    </w:p>
    <w:p w14:paraId="1E508D74" w14:textId="77777777" w:rsidR="00B07F80" w:rsidRPr="00D16A4F" w:rsidRDefault="00B07F80" w:rsidP="00B07F80">
      <w:pPr>
        <w:spacing w:line="240" w:lineRule="auto"/>
        <w:ind w:left="567" w:right="567"/>
        <w:rPr>
          <w:rFonts w:cs="Arial"/>
          <w:i/>
          <w:color w:val="000000"/>
          <w:sz w:val="22"/>
          <w:lang w:val="es-ES_tradnl"/>
        </w:rPr>
      </w:pPr>
      <w:r w:rsidRPr="00D16A4F">
        <w:rPr>
          <w:rFonts w:cs="Arial"/>
          <w:i/>
          <w:color w:val="000000"/>
          <w:sz w:val="22"/>
          <w:lang w:val="es-ES_tradnl"/>
        </w:rPr>
        <w:t>(…)</w:t>
      </w:r>
    </w:p>
    <w:p w14:paraId="134F5FDA" w14:textId="77777777" w:rsidR="00B07F80" w:rsidRPr="00D16A4F" w:rsidRDefault="00B07F80" w:rsidP="00B07F80">
      <w:pPr>
        <w:pBdr>
          <w:top w:val="nil"/>
          <w:left w:val="nil"/>
          <w:bottom w:val="nil"/>
          <w:right w:val="nil"/>
          <w:between w:val="nil"/>
        </w:pBdr>
        <w:contextualSpacing/>
        <w:rPr>
          <w:szCs w:val="24"/>
          <w:lang w:val="es-ES_tradnl"/>
        </w:rPr>
      </w:pPr>
    </w:p>
    <w:p w14:paraId="671CF753" w14:textId="77777777" w:rsidR="00B07F80" w:rsidRPr="00D16A4F" w:rsidRDefault="00B07F80" w:rsidP="00B07F80">
      <w:pPr>
        <w:autoSpaceDE w:val="0"/>
        <w:autoSpaceDN w:val="0"/>
        <w:adjustRightInd w:val="0"/>
        <w:rPr>
          <w:rFonts w:cs="Arial"/>
          <w:szCs w:val="24"/>
          <w:lang w:val="es-ES_tradnl"/>
        </w:rPr>
      </w:pPr>
      <w:r w:rsidRPr="00D16A4F">
        <w:rPr>
          <w:rFonts w:cs="Arial"/>
          <w:szCs w:val="24"/>
          <w:lang w:val="es-ES_tradnl"/>
        </w:rPr>
        <w:t xml:space="preserve">Siendo aplicable el Criterio </w:t>
      </w:r>
      <w:r w:rsidRPr="00D16A4F">
        <w:rPr>
          <w:rFonts w:cs="Arial"/>
          <w:bCs/>
          <w:szCs w:val="24"/>
          <w:lang w:val="es-ES_tradnl"/>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16A4F">
        <w:rPr>
          <w:rFonts w:cs="Arial"/>
          <w:szCs w:val="24"/>
          <w:lang w:val="es-ES_tradnl"/>
        </w:rPr>
        <w:t>cuyo rubro y texto dispone:</w:t>
      </w:r>
    </w:p>
    <w:p w14:paraId="5D490FC8" w14:textId="77777777" w:rsidR="00B07F80" w:rsidRPr="00D16A4F" w:rsidRDefault="00B07F80" w:rsidP="00B07F80">
      <w:pPr>
        <w:jc w:val="left"/>
        <w:rPr>
          <w:rFonts w:eastAsia="Times New Roman" w:cs="Times New Roman"/>
          <w:szCs w:val="24"/>
          <w:lang w:val="es-ES_tradnl" w:eastAsia="es-ES"/>
        </w:rPr>
      </w:pPr>
    </w:p>
    <w:p w14:paraId="56EF4352" w14:textId="77777777" w:rsidR="00B07F80" w:rsidRPr="00D16A4F" w:rsidRDefault="00B07F80" w:rsidP="00B07F80">
      <w:pPr>
        <w:spacing w:line="259" w:lineRule="auto"/>
        <w:ind w:left="567" w:right="567"/>
        <w:rPr>
          <w:rFonts w:cs="Arial"/>
          <w:sz w:val="2"/>
          <w:lang w:val="es-ES_tradnl"/>
        </w:rPr>
      </w:pPr>
    </w:p>
    <w:p w14:paraId="33F68E8F" w14:textId="77777777" w:rsidR="00B07F80" w:rsidRPr="00D16A4F" w:rsidRDefault="00B07F80" w:rsidP="00B07F80">
      <w:pPr>
        <w:spacing w:line="240" w:lineRule="auto"/>
        <w:ind w:left="567" w:right="567"/>
        <w:rPr>
          <w:rFonts w:cs="Arial"/>
          <w:i/>
          <w:sz w:val="22"/>
          <w:lang w:val="es-ES_tradnl"/>
        </w:rPr>
      </w:pPr>
      <w:r w:rsidRPr="00D16A4F">
        <w:rPr>
          <w:rFonts w:cs="Arial"/>
          <w:b/>
          <w:i/>
          <w:sz w:val="22"/>
          <w:lang w:val="es-ES_tradnl"/>
        </w:rPr>
        <w:t xml:space="preserve">INFORMACIÓN PÚBLICA, CONCEPTO DE, EN MATERIA DE TRANSPARENCIA. INTERPRETACIÓN SISTEMÁTICA DE LOS ARTÍCULOS 2°, FRACCIÓN </w:t>
      </w:r>
      <w:r w:rsidRPr="00D16A4F">
        <w:rPr>
          <w:rFonts w:cs="Arial"/>
          <w:b/>
          <w:bCs/>
          <w:i/>
          <w:sz w:val="22"/>
          <w:lang w:val="es-ES_tradnl"/>
        </w:rPr>
        <w:t xml:space="preserve">V, XV, Y XVI, </w:t>
      </w:r>
      <w:r w:rsidRPr="00D16A4F">
        <w:rPr>
          <w:rFonts w:cs="Arial"/>
          <w:b/>
          <w:i/>
          <w:sz w:val="22"/>
          <w:lang w:val="es-ES_tradnl"/>
        </w:rPr>
        <w:t>3°, 4°, 11 Y 41.</w:t>
      </w:r>
      <w:r w:rsidRPr="00D16A4F">
        <w:rPr>
          <w:rFonts w:cs="Arial"/>
          <w:i/>
          <w:sz w:val="22"/>
          <w:lang w:val="es-ES_tradnl"/>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4C7E1C3" w14:textId="77777777" w:rsidR="00B07F80" w:rsidRPr="00D16A4F" w:rsidRDefault="00B07F80" w:rsidP="00B07F80">
      <w:pPr>
        <w:spacing w:line="240" w:lineRule="auto"/>
        <w:ind w:left="567" w:right="567"/>
        <w:rPr>
          <w:rFonts w:cs="Arial"/>
          <w:i/>
          <w:sz w:val="22"/>
          <w:lang w:val="es-ES_tradnl"/>
        </w:rPr>
      </w:pPr>
      <w:r w:rsidRPr="00D16A4F">
        <w:rPr>
          <w:rFonts w:cs="Arial"/>
          <w:i/>
          <w:sz w:val="22"/>
          <w:lang w:val="es-ES_tradnl"/>
        </w:rPr>
        <w:t>En consecuencia el acceso a la información se refiere a que se cumplan cualquiera de los siguientes tres supuestos:</w:t>
      </w:r>
    </w:p>
    <w:p w14:paraId="532CB933" w14:textId="77777777" w:rsidR="00B07F80" w:rsidRPr="00D16A4F" w:rsidRDefault="00B07F80" w:rsidP="00B07F80">
      <w:pPr>
        <w:spacing w:line="240" w:lineRule="auto"/>
        <w:ind w:left="567" w:right="567"/>
        <w:rPr>
          <w:rFonts w:cs="Arial"/>
          <w:b/>
          <w:i/>
          <w:sz w:val="22"/>
          <w:lang w:val="es-ES_tradnl"/>
        </w:rPr>
      </w:pPr>
    </w:p>
    <w:p w14:paraId="75C9BEAD" w14:textId="77777777" w:rsidR="00B07F80" w:rsidRPr="00D16A4F" w:rsidRDefault="00B07F80" w:rsidP="00B07F80">
      <w:pPr>
        <w:spacing w:line="240" w:lineRule="auto"/>
        <w:ind w:left="567" w:right="567"/>
        <w:rPr>
          <w:rFonts w:cs="Arial"/>
          <w:b/>
          <w:i/>
          <w:sz w:val="22"/>
          <w:lang w:val="es-ES_tradnl"/>
        </w:rPr>
      </w:pPr>
      <w:r w:rsidRPr="00D16A4F">
        <w:rPr>
          <w:rFonts w:cs="Arial"/>
          <w:b/>
          <w:i/>
          <w:sz w:val="22"/>
          <w:lang w:val="es-ES_tradnl"/>
        </w:rPr>
        <w:t xml:space="preserve">1) </w:t>
      </w:r>
      <w:r w:rsidRPr="00D16A4F">
        <w:rPr>
          <w:rFonts w:cs="Arial"/>
          <w:b/>
          <w:i/>
          <w:sz w:val="22"/>
          <w:u w:val="single"/>
          <w:lang w:val="es-ES_tradnl"/>
        </w:rPr>
        <w:t>Que se trate de información registrada en cualquier soporte documental, que en ejercicio de las atribuciones conferidas, sea generada por los Sujetos Obligados;</w:t>
      </w:r>
    </w:p>
    <w:p w14:paraId="57A4FB4A" w14:textId="77777777" w:rsidR="00B07F80" w:rsidRPr="00D16A4F" w:rsidRDefault="00B07F80" w:rsidP="00B07F80">
      <w:pPr>
        <w:spacing w:line="240" w:lineRule="auto"/>
        <w:ind w:left="567" w:right="567"/>
        <w:rPr>
          <w:rFonts w:cs="Arial"/>
          <w:i/>
          <w:sz w:val="22"/>
          <w:lang w:val="es-ES_tradnl"/>
        </w:rPr>
      </w:pPr>
      <w:r w:rsidRPr="00D16A4F">
        <w:rPr>
          <w:rFonts w:cs="Arial"/>
          <w:i/>
          <w:sz w:val="22"/>
          <w:lang w:val="es-ES_tradnl"/>
        </w:rPr>
        <w:lastRenderedPageBreak/>
        <w:t>2) Que se trate de información registrada en cualquier soporte documental, que en ejercicio de las atribuciones conferidas, sea administrada por los Sujetos Obligados, y</w:t>
      </w:r>
    </w:p>
    <w:p w14:paraId="6F493D3E" w14:textId="77777777" w:rsidR="00B07F80" w:rsidRPr="00D16A4F" w:rsidRDefault="00B07F80" w:rsidP="00B07F80">
      <w:pPr>
        <w:spacing w:line="240" w:lineRule="auto"/>
        <w:ind w:left="567" w:right="567"/>
        <w:rPr>
          <w:rFonts w:cs="Arial"/>
          <w:i/>
          <w:sz w:val="18"/>
          <w:lang w:val="es-ES_tradnl"/>
        </w:rPr>
      </w:pPr>
      <w:r w:rsidRPr="00D16A4F">
        <w:rPr>
          <w:rFonts w:cs="Arial"/>
          <w:i/>
          <w:sz w:val="22"/>
          <w:lang w:val="es-ES_tradnl"/>
        </w:rPr>
        <w:t>3) Que se trate de información registrada en cualquier soporte documental, que en ejercicio de las atribuciones conferidas, se encuentre en posesión de los Sujetos Obligados.</w:t>
      </w:r>
    </w:p>
    <w:p w14:paraId="64AF3545" w14:textId="4CA87126" w:rsidR="00B07F80" w:rsidRPr="00D16A4F" w:rsidRDefault="00B07F80" w:rsidP="00C44081">
      <w:pPr>
        <w:pBdr>
          <w:top w:val="nil"/>
          <w:left w:val="nil"/>
          <w:bottom w:val="nil"/>
          <w:right w:val="nil"/>
          <w:between w:val="nil"/>
        </w:pBdr>
        <w:contextualSpacing/>
        <w:rPr>
          <w:rFonts w:eastAsia="Palatino Linotype" w:cs="Palatino Linotype"/>
          <w:color w:val="000000"/>
          <w:szCs w:val="24"/>
        </w:rPr>
      </w:pPr>
    </w:p>
    <w:p w14:paraId="309B8816" w14:textId="77777777" w:rsidR="00B07F80" w:rsidRPr="00D16A4F" w:rsidRDefault="00B07F80" w:rsidP="00C44081">
      <w:pPr>
        <w:pBdr>
          <w:top w:val="nil"/>
          <w:left w:val="nil"/>
          <w:bottom w:val="nil"/>
          <w:right w:val="nil"/>
          <w:between w:val="nil"/>
        </w:pBdr>
        <w:contextualSpacing/>
        <w:rPr>
          <w:rFonts w:eastAsia="Palatino Linotype" w:cs="Palatino Linotype"/>
          <w:color w:val="000000"/>
          <w:szCs w:val="24"/>
        </w:rPr>
      </w:pPr>
    </w:p>
    <w:p w14:paraId="1D299314" w14:textId="64225B87" w:rsidR="00B07F80" w:rsidRPr="00D16A4F" w:rsidRDefault="00C44081" w:rsidP="00B07F80">
      <w:pPr>
        <w:rPr>
          <w:rFonts w:eastAsia="Times New Roman" w:cs="Times New Roman"/>
          <w:szCs w:val="24"/>
          <w:lang w:val="es-ES_tradnl" w:eastAsia="es-ES"/>
        </w:rPr>
      </w:pPr>
      <w:r w:rsidRPr="00D16A4F">
        <w:rPr>
          <w:rFonts w:eastAsia="Palatino Linotype" w:cs="Palatino Linotype"/>
          <w:szCs w:val="24"/>
        </w:rPr>
        <w:t xml:space="preserve">En segundo término, </w:t>
      </w:r>
      <w:r w:rsidR="00B07F80" w:rsidRPr="00D16A4F">
        <w:rPr>
          <w:rFonts w:eastAsia="Times New Roman" w:cs="Arial"/>
          <w:szCs w:val="24"/>
          <w:lang w:eastAsia="es-ES"/>
        </w:rPr>
        <w:t xml:space="preserve">tomando en cuenta la respuesta proporcionada por parte del Sujeto Obligado, </w:t>
      </w:r>
      <w:r w:rsidR="00B07F80" w:rsidRPr="00D16A4F">
        <w:rPr>
          <w:rFonts w:eastAsia="Times New Roman" w:cs="Times New Roman"/>
          <w:szCs w:val="24"/>
          <w:lang w:val="es-ES_tradnl" w:eastAsia="es-ES"/>
        </w:rPr>
        <w:t>toda vez que el Sujeto Obligado en su respuesta, puso a disposición del Recurrente la información solicitada mediante consulta directa (</w:t>
      </w:r>
      <w:r w:rsidR="00B07F80" w:rsidRPr="00D16A4F">
        <w:rPr>
          <w:rFonts w:eastAsia="Times New Roman" w:cs="Times New Roman"/>
          <w:i/>
          <w:szCs w:val="24"/>
          <w:lang w:val="es-ES_tradnl" w:eastAsia="es-ES"/>
        </w:rPr>
        <w:t>in situ</w:t>
      </w:r>
      <w:r w:rsidR="00B07F80" w:rsidRPr="00D16A4F">
        <w:rPr>
          <w:rFonts w:eastAsia="Times New Roman" w:cs="Times New Roman"/>
          <w:szCs w:val="24"/>
          <w:lang w:val="es-ES_tradnl" w:eastAsia="es-ES"/>
        </w:rPr>
        <w:t xml:space="preserve">), de lo que </w:t>
      </w:r>
      <w:r w:rsidR="00B07F80" w:rsidRPr="00D16A4F">
        <w:rPr>
          <w:rFonts w:eastAsia="Times New Roman" w:cs="Times New Roman"/>
          <w:b/>
          <w:szCs w:val="24"/>
          <w:lang w:val="es-ES_tradnl" w:eastAsia="es-ES"/>
        </w:rPr>
        <w:t>se deduce que existe una aceptación por parte del Sujeto Obligado que genera, administra o posee dicha información, derivada del ejercicio de sus funciones de derecho público</w:t>
      </w:r>
      <w:r w:rsidR="00B07F80" w:rsidRPr="00D16A4F">
        <w:rPr>
          <w:rFonts w:eastAsia="Times New Roman" w:cs="Times New Roman"/>
          <w:szCs w:val="24"/>
          <w:lang w:val="es-ES_tradnl" w:eastAsia="es-ES"/>
        </w:rPr>
        <w:t>.</w:t>
      </w:r>
    </w:p>
    <w:p w14:paraId="5EFC1E03" w14:textId="77777777" w:rsidR="00B07F80" w:rsidRPr="00D16A4F" w:rsidRDefault="00B07F80" w:rsidP="00B07F80">
      <w:pPr>
        <w:rPr>
          <w:rFonts w:eastAsia="Times New Roman" w:cs="Times New Roman"/>
          <w:szCs w:val="24"/>
          <w:lang w:val="es-ES_tradnl" w:eastAsia="es-ES"/>
        </w:rPr>
      </w:pPr>
    </w:p>
    <w:p w14:paraId="151E2D2D" w14:textId="40B8BA4C" w:rsidR="00FF36BD" w:rsidRPr="00D16A4F" w:rsidRDefault="00FF36BD" w:rsidP="00B07F80">
      <w:pPr>
        <w:rPr>
          <w:rFonts w:eastAsia="Times New Roman" w:cs="Times New Roman"/>
          <w:szCs w:val="24"/>
          <w:lang w:val="es-ES_tradnl" w:eastAsia="es-ES"/>
        </w:rPr>
      </w:pPr>
      <w:r w:rsidRPr="00D16A4F">
        <w:rPr>
          <w:rFonts w:eastAsia="Times New Roman" w:cs="Times New Roman"/>
          <w:szCs w:val="24"/>
          <w:lang w:val="es-ES_tradnl" w:eastAsia="es-ES"/>
        </w:rPr>
        <w:t>No obstante, se debe destacar que parte de la información solicitada es relativa a las denominadas obligaciones de transparencia común, en específico lo relativo a currículo en el que se incluya la formación acad</w:t>
      </w:r>
      <w:r w:rsidR="00C334EE" w:rsidRPr="00D16A4F">
        <w:rPr>
          <w:rFonts w:eastAsia="Times New Roman" w:cs="Times New Roman"/>
          <w:szCs w:val="24"/>
          <w:lang w:val="es-ES_tradnl" w:eastAsia="es-ES"/>
        </w:rPr>
        <w:t>émica, la experiencia laboral previa y el perfil requerido para el cargo que ambos servidores públicos ostentan.</w:t>
      </w:r>
    </w:p>
    <w:p w14:paraId="69280E47" w14:textId="77777777" w:rsidR="00C334EE" w:rsidRPr="00D16A4F" w:rsidRDefault="00C334EE" w:rsidP="00B07F80">
      <w:pPr>
        <w:rPr>
          <w:rFonts w:eastAsia="Times New Roman" w:cs="Times New Roman"/>
          <w:szCs w:val="24"/>
          <w:lang w:val="es-ES_tradnl" w:eastAsia="es-ES"/>
        </w:rPr>
      </w:pPr>
    </w:p>
    <w:p w14:paraId="09CFBCCB" w14:textId="2072CEDB" w:rsidR="00C334EE" w:rsidRPr="00D16A4F" w:rsidRDefault="00C334EE" w:rsidP="00B07F80">
      <w:pPr>
        <w:rPr>
          <w:rFonts w:eastAsia="Times New Roman" w:cs="Times New Roman"/>
          <w:szCs w:val="24"/>
          <w:lang w:val="es-ES_tradnl" w:eastAsia="es-ES"/>
        </w:rPr>
      </w:pPr>
      <w:r w:rsidRPr="00D16A4F">
        <w:rPr>
          <w:rFonts w:eastAsia="Times New Roman" w:cs="Times New Roman"/>
          <w:szCs w:val="24"/>
          <w:lang w:val="es-ES_tradnl" w:eastAsia="es-ES"/>
        </w:rPr>
        <w:t>Lo anterior conforme a lo establecido en el artículo 92 fracciones XII y XXI de la Ley de la materia, en los que se establece lo siguiente:</w:t>
      </w:r>
    </w:p>
    <w:p w14:paraId="6F766466" w14:textId="77777777" w:rsidR="00C334EE" w:rsidRPr="00D16A4F" w:rsidRDefault="00C334EE" w:rsidP="00B07F80">
      <w:pPr>
        <w:rPr>
          <w:rFonts w:eastAsia="Times New Roman" w:cs="Times New Roman"/>
          <w:szCs w:val="24"/>
          <w:lang w:val="es-ES_tradnl" w:eastAsia="es-ES"/>
        </w:rPr>
      </w:pPr>
    </w:p>
    <w:p w14:paraId="2BF689C7" w14:textId="6F8164B0" w:rsidR="00C334EE" w:rsidRPr="00D16A4F" w:rsidRDefault="00C334EE" w:rsidP="00D70320">
      <w:pPr>
        <w:pStyle w:val="fundamentos"/>
        <w:rPr>
          <w:lang w:val="es-ES_tradnl"/>
        </w:rPr>
      </w:pPr>
      <w:r w:rsidRPr="00D16A4F">
        <w:rPr>
          <w:b/>
        </w:rPr>
        <w:t xml:space="preserve">Artículo 92. </w:t>
      </w:r>
      <w:r w:rsidRPr="00D16A4F">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704D310" w14:textId="4502A44D" w:rsidR="00C334EE" w:rsidRPr="00D16A4F" w:rsidRDefault="00C334EE" w:rsidP="00D70320">
      <w:pPr>
        <w:pStyle w:val="fundamentos"/>
        <w:rPr>
          <w:lang w:val="es-ES_tradnl"/>
        </w:rPr>
      </w:pPr>
      <w:r w:rsidRPr="00D16A4F">
        <w:rPr>
          <w:lang w:val="es-ES_tradnl"/>
        </w:rPr>
        <w:t>(…)</w:t>
      </w:r>
    </w:p>
    <w:p w14:paraId="7F21D3D7" w14:textId="523C3D05" w:rsidR="00C334EE" w:rsidRPr="00D16A4F" w:rsidRDefault="00C334EE" w:rsidP="00D70320">
      <w:pPr>
        <w:pStyle w:val="fundamentos"/>
        <w:rPr>
          <w:lang w:val="es-ES_tradnl"/>
        </w:rPr>
      </w:pPr>
      <w:r w:rsidRPr="00D16A4F">
        <w:rPr>
          <w:b/>
          <w:lang w:val="es-ES_tradnl"/>
        </w:rPr>
        <w:lastRenderedPageBreak/>
        <w:t>XII.</w:t>
      </w:r>
      <w:r w:rsidRPr="00D16A4F">
        <w:rPr>
          <w:b/>
          <w:lang w:val="es-ES_tradnl"/>
        </w:rPr>
        <w:tab/>
      </w:r>
      <w:r w:rsidRPr="00D16A4F">
        <w:rPr>
          <w:lang w:val="es-ES_tradnl"/>
        </w:rPr>
        <w:t>El perfil de los puestos de los servidores públicos a su servicio en los casos que aplique;</w:t>
      </w:r>
    </w:p>
    <w:p w14:paraId="4FC8E6CD" w14:textId="279E3F8F" w:rsidR="00C334EE" w:rsidRPr="00D16A4F" w:rsidRDefault="00C334EE" w:rsidP="00D70320">
      <w:pPr>
        <w:pStyle w:val="fundamentos"/>
        <w:rPr>
          <w:lang w:val="es-ES_tradnl"/>
        </w:rPr>
      </w:pPr>
      <w:r w:rsidRPr="00D16A4F">
        <w:rPr>
          <w:lang w:val="es-ES_tradnl"/>
        </w:rPr>
        <w:t>(…)</w:t>
      </w:r>
    </w:p>
    <w:p w14:paraId="694B1E83" w14:textId="13F9B2D8" w:rsidR="00C334EE" w:rsidRPr="00D16A4F" w:rsidRDefault="00C334EE" w:rsidP="00D70320">
      <w:pPr>
        <w:pStyle w:val="fundamentos"/>
        <w:rPr>
          <w:lang w:val="es-ES_tradnl"/>
        </w:rPr>
      </w:pPr>
      <w:r w:rsidRPr="00D16A4F">
        <w:rPr>
          <w:b/>
          <w:lang w:val="es-ES_tradnl"/>
        </w:rPr>
        <w:t>XXI.</w:t>
      </w:r>
      <w:r w:rsidRPr="00D16A4F">
        <w:rPr>
          <w:b/>
          <w:lang w:val="es-ES_tradnl"/>
        </w:rPr>
        <w:tab/>
      </w:r>
      <w:r w:rsidRPr="00D16A4F">
        <w:rPr>
          <w:lang w:val="es-ES_tradnl"/>
        </w:rPr>
        <w:t>La información curricular, desde el nivel de jefe de departamento o equivalente, hasta el titular del sujeto obligado, así como, en su caso, las sanciones administrativas de que haya sido objeto;</w:t>
      </w:r>
    </w:p>
    <w:p w14:paraId="01DE71D8" w14:textId="7DEE08BB" w:rsidR="00C334EE" w:rsidRPr="00D16A4F" w:rsidRDefault="00D70320" w:rsidP="00D70320">
      <w:pPr>
        <w:pStyle w:val="fundamentos"/>
        <w:rPr>
          <w:lang w:val="es-ES_tradnl"/>
        </w:rPr>
      </w:pPr>
      <w:r w:rsidRPr="00D16A4F">
        <w:rPr>
          <w:lang w:val="es-ES_tradnl"/>
        </w:rPr>
        <w:t>(…)</w:t>
      </w:r>
    </w:p>
    <w:p w14:paraId="01359CD3" w14:textId="77777777" w:rsidR="00B07F80" w:rsidRPr="00D16A4F" w:rsidRDefault="00B07F80" w:rsidP="00B07F80">
      <w:pPr>
        <w:rPr>
          <w:lang w:val="es-ES_tradnl"/>
        </w:rPr>
      </w:pPr>
    </w:p>
    <w:p w14:paraId="2FD1EB11" w14:textId="6FF70E43" w:rsidR="00D70320" w:rsidRPr="00D16A4F" w:rsidRDefault="00D70320" w:rsidP="00B07F80">
      <w:pPr>
        <w:rPr>
          <w:lang w:val="es-ES_tradnl"/>
        </w:rPr>
      </w:pPr>
      <w:r w:rsidRPr="00D16A4F">
        <w:rPr>
          <w:lang w:val="es-ES_tradnl"/>
        </w:rPr>
        <w:t>Mientras que lo relativo al nombramiento, es dable hacer alusión a lo dispuesto en el artículo 5 de la Ley del Trabajo de los Servidores Públicos del Estado y Municipios, en el que se establece lo siguiente:</w:t>
      </w:r>
    </w:p>
    <w:p w14:paraId="2333ABD7" w14:textId="77777777" w:rsidR="00D70320" w:rsidRPr="00D16A4F" w:rsidRDefault="00D70320" w:rsidP="00B07F80">
      <w:pPr>
        <w:rPr>
          <w:lang w:val="es-ES_tradnl"/>
        </w:rPr>
      </w:pPr>
    </w:p>
    <w:p w14:paraId="66514869" w14:textId="5523E80B" w:rsidR="00D70320" w:rsidRPr="00D16A4F" w:rsidRDefault="00D70320" w:rsidP="00D70320">
      <w:pPr>
        <w:pStyle w:val="fundamentos"/>
      </w:pPr>
      <w:r w:rsidRPr="00D16A4F">
        <w:rPr>
          <w:b/>
        </w:rPr>
        <w:t>ARTÍCULO 5.-</w:t>
      </w:r>
      <w:r w:rsidRPr="00D16A4F">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14:paraId="5753C028" w14:textId="77777777" w:rsidR="00D70320" w:rsidRPr="00D16A4F" w:rsidRDefault="00D70320" w:rsidP="00D70320">
      <w:pPr>
        <w:pStyle w:val="fundamentos"/>
      </w:pPr>
    </w:p>
    <w:p w14:paraId="62D5C290" w14:textId="0DC38061" w:rsidR="00D70320" w:rsidRPr="00D16A4F" w:rsidRDefault="00D70320" w:rsidP="00D70320">
      <w:pPr>
        <w:pStyle w:val="fundamentos"/>
      </w:pPr>
      <w:r w:rsidRPr="00D16A4F">
        <w:t>Para los efectos de esta ley, las instituciones públicas estarán representadas por sus titulares.</w:t>
      </w:r>
    </w:p>
    <w:p w14:paraId="1D972E51" w14:textId="77777777" w:rsidR="00D70320" w:rsidRPr="00D16A4F" w:rsidRDefault="00D70320" w:rsidP="00B07F80">
      <w:pPr>
        <w:rPr>
          <w:lang w:val="es-ES_tradnl"/>
        </w:rPr>
      </w:pPr>
    </w:p>
    <w:p w14:paraId="4BD8A9F9" w14:textId="30168BA5" w:rsidR="00D70320" w:rsidRPr="00D16A4F" w:rsidRDefault="00D70320" w:rsidP="00B07F80">
      <w:pPr>
        <w:rPr>
          <w:lang w:val="es-ES_tradnl"/>
        </w:rPr>
      </w:pPr>
      <w:r w:rsidRPr="00D16A4F">
        <w:rPr>
          <w:lang w:val="es-ES_tradnl"/>
        </w:rPr>
        <w:t>De lo que se desprende que la relación laboral que guardan los servidores públicos con el Sujeto Obligado puede constar en un nombramiento, en el formato único de movimiento de personal, un contrato o cualquier otro acto que tenga como consecuencia la prestación personal subordinada del servicio y la percepción de un sueldo,</w:t>
      </w:r>
    </w:p>
    <w:p w14:paraId="6BF80764" w14:textId="77777777" w:rsidR="00D70320" w:rsidRPr="00D16A4F" w:rsidRDefault="00D70320" w:rsidP="00B07F80">
      <w:pPr>
        <w:rPr>
          <w:lang w:val="es-ES_tradnl"/>
        </w:rPr>
      </w:pPr>
    </w:p>
    <w:p w14:paraId="254067FD" w14:textId="0A6D54E7" w:rsidR="00D70320" w:rsidRPr="00D16A4F" w:rsidRDefault="00D70320" w:rsidP="00B07F80">
      <w:pPr>
        <w:rPr>
          <w:lang w:val="es-ES_tradnl"/>
        </w:rPr>
      </w:pPr>
      <w:r w:rsidRPr="00D16A4F">
        <w:rPr>
          <w:lang w:val="es-ES_tradnl"/>
        </w:rPr>
        <w:t>Mientras que respecto del título profesional o cédula,</w:t>
      </w:r>
      <w:r w:rsidR="00E978C7" w:rsidRPr="00D16A4F">
        <w:rPr>
          <w:lang w:val="es-ES_tradnl"/>
        </w:rPr>
        <w:t xml:space="preserve"> si bien es cierto que el título profesional sólo es un requisito obligatorio para ocupar la titularidad de ciertas dependencias municipales; también lo es que el Sujeto Obligado no negó contar con la información relativa a estos documentos; por el contrario, se pusieron a disposición del Recurrente para su consulta directa. </w:t>
      </w:r>
    </w:p>
    <w:p w14:paraId="720D7C7A" w14:textId="77777777" w:rsidR="00E978C7" w:rsidRPr="00D16A4F" w:rsidRDefault="00E978C7" w:rsidP="00B07F80">
      <w:pPr>
        <w:rPr>
          <w:lang w:val="es-ES_tradnl"/>
        </w:rPr>
      </w:pPr>
    </w:p>
    <w:p w14:paraId="1F5EC9B5" w14:textId="4CA3BBF8" w:rsidR="00E978C7" w:rsidRPr="00D16A4F" w:rsidRDefault="00E978C7" w:rsidP="00B07F80">
      <w:pPr>
        <w:rPr>
          <w:lang w:val="es-ES_tradnl"/>
        </w:rPr>
      </w:pPr>
      <w:r w:rsidRPr="00D16A4F">
        <w:rPr>
          <w:lang w:val="es-ES_tradnl"/>
        </w:rPr>
        <w:t>De tal forma que, aunado a que existe fuente obligacional para contar con la información relativa a los currículos de los servidores públicos, en los que se observen su trayectoria académica y laboral; al perfil del cargo que ocupa y respecto del nombramiento; se tiene que el Sujeto Obligado los puso a disposición del solicitante para su consulta directa, así como el título y cédula profesional; por lo que es dable colegir que en los archivos de la Dirección de Administraci</w:t>
      </w:r>
      <w:r w:rsidR="00D36C96" w:rsidRPr="00D16A4F">
        <w:rPr>
          <w:lang w:val="es-ES_tradnl"/>
        </w:rPr>
        <w:t>ón existen dichos documentos, en virtud de que estos fueron puestos a disposición del Recurrente.</w:t>
      </w:r>
    </w:p>
    <w:p w14:paraId="5447F61D" w14:textId="77777777" w:rsidR="00630C80" w:rsidRPr="00D16A4F" w:rsidRDefault="00630C80" w:rsidP="00B07F80">
      <w:pPr>
        <w:rPr>
          <w:lang w:val="es-ES_tradnl"/>
        </w:rPr>
      </w:pPr>
    </w:p>
    <w:p w14:paraId="67B98848" w14:textId="783D5C15" w:rsidR="00630C80" w:rsidRPr="00D16A4F" w:rsidRDefault="00630C80" w:rsidP="00630C80">
      <w:pPr>
        <w:rPr>
          <w:lang w:val="es-ES_tradnl"/>
        </w:rPr>
      </w:pPr>
      <w:r w:rsidRPr="00D16A4F">
        <w:rPr>
          <w:lang w:val="es-ES_tradnl"/>
        </w:rPr>
        <w:t xml:space="preserve">En esa tesitura, tampoco se soslaya que las respuestas fueron emitidas por la Dirección de Administración, la cual, conforme al artículo 69 del Bando Municipal  Melchor Ocampo 2022, vigente a la fecha de ingreso de la solicitud, es la dependencia encargada de proporcionar a las áreas que conforman la Administración Pública Municipal, los recursos humanos, materiales y servicios, así como el soporte técnico y tecnológico; además </w:t>
      </w:r>
      <w:r w:rsidRPr="00D16A4F">
        <w:rPr>
          <w:b/>
          <w:u w:val="single"/>
          <w:lang w:val="es-ES_tradnl"/>
        </w:rPr>
        <w:t>asignará a las dependencias de la administración municipal, previa autorización de la Presidenta Municipal, el personal capacitado que se requiera para el cumplimiento de sus atribuciones, llevando el registro del mismo</w:t>
      </w:r>
      <w:r w:rsidRPr="00D16A4F">
        <w:rPr>
          <w:lang w:val="es-ES_tradnl"/>
        </w:rPr>
        <w:t xml:space="preserve">; </w:t>
      </w:r>
      <w:r w:rsidRPr="00D16A4F">
        <w:rPr>
          <w:b/>
          <w:u w:val="single"/>
          <w:lang w:val="es-ES_tradnl"/>
        </w:rPr>
        <w:t>atenderá las relaciones laborales en coordinación con la Dirección Jurídica</w:t>
      </w:r>
      <w:r w:rsidRPr="00D16A4F">
        <w:rPr>
          <w:lang w:val="es-ES_tradnl"/>
        </w:rPr>
        <w:t>; realizará el pago de remuneraciones en coordinación con la Tesorería Municipal, establecerá programas de capacitación; llevará a cabo los procedimientos de adquisiciones de bienes y servicios y de manera general cumplirá con sus funciones y ejercerá sus atribuciones conforme a las disposiciones legales que regulen sus actividades.</w:t>
      </w:r>
    </w:p>
    <w:p w14:paraId="21930681" w14:textId="1AAD638E" w:rsidR="00012AE0" w:rsidRPr="00D16A4F" w:rsidRDefault="00012AE0" w:rsidP="00B07F80">
      <w:pPr>
        <w:rPr>
          <w:lang w:val="es-ES_tradnl"/>
        </w:rPr>
      </w:pPr>
    </w:p>
    <w:p w14:paraId="08D0EFD1" w14:textId="0FD5735A" w:rsidR="00012AE0" w:rsidRPr="00D16A4F" w:rsidRDefault="00012AE0" w:rsidP="00B07F80">
      <w:pPr>
        <w:rPr>
          <w:lang w:val="es-ES_tradnl"/>
        </w:rPr>
      </w:pPr>
      <w:r w:rsidRPr="00D16A4F">
        <w:rPr>
          <w:lang w:val="es-ES_tradnl"/>
        </w:rPr>
        <w:lastRenderedPageBreak/>
        <w:t>De tal forma que se estima que la respuesta fue emitida por el área competente al ser la facultada para llevar el registro del personal y atender las relaciones laborales, por lo que es viable colegir que el pronunciamiento realizado por el Sujeto Obligado mediante la Dirección de Administración es veraz.</w:t>
      </w:r>
    </w:p>
    <w:p w14:paraId="1F9D0FD5" w14:textId="77777777" w:rsidR="00012AE0" w:rsidRPr="00D16A4F" w:rsidRDefault="00012AE0" w:rsidP="00B07F80">
      <w:pPr>
        <w:rPr>
          <w:lang w:val="es-ES_tradnl"/>
        </w:rPr>
      </w:pPr>
    </w:p>
    <w:p w14:paraId="00CE07DF" w14:textId="77777777" w:rsidR="00B07F80" w:rsidRPr="00D16A4F" w:rsidRDefault="00B07F80" w:rsidP="00B07F80">
      <w:pPr>
        <w:rPr>
          <w:lang w:val="es-ES_tradnl"/>
        </w:rPr>
      </w:pPr>
      <w:r w:rsidRPr="00D16A4F">
        <w:rPr>
          <w:lang w:val="es-ES_tradnl"/>
        </w:rPr>
        <w:t xml:space="preserve">Por lo que este Órgano Garante estima conveniente delimitar el estudio de la presente resolución a lo argumentado por el Recurrente en su recurso de revisión respecto a lo que el Recurrente consideró una negativa a proporcionarle la información, pues se reitera que el Sujeto Obligado realizó un cambio en la modalidad de entrega a consulta directa o </w:t>
      </w:r>
      <w:r w:rsidRPr="00D16A4F">
        <w:rPr>
          <w:i/>
          <w:iCs/>
          <w:lang w:val="es-ES_tradnl"/>
        </w:rPr>
        <w:t>in situ</w:t>
      </w:r>
      <w:r w:rsidRPr="00D16A4F">
        <w:rPr>
          <w:lang w:val="es-ES_tradnl"/>
        </w:rPr>
        <w:t>, pues son estos actos los que, a consideración del Recurrente, le causan agravio a su derecho de acceso a la información.</w:t>
      </w:r>
    </w:p>
    <w:p w14:paraId="7B10B8D8" w14:textId="77777777" w:rsidR="00B07F80" w:rsidRPr="00D16A4F" w:rsidRDefault="00B07F80" w:rsidP="00B07F80">
      <w:pPr>
        <w:rPr>
          <w:lang w:val="es-ES_tradnl"/>
        </w:rPr>
      </w:pPr>
    </w:p>
    <w:p w14:paraId="4B904312" w14:textId="77777777" w:rsidR="00B07F80" w:rsidRPr="00D16A4F" w:rsidRDefault="00B07F80" w:rsidP="00B07F80">
      <w:pPr>
        <w:rPr>
          <w:lang w:val="es-ES_tradnl"/>
        </w:rPr>
      </w:pPr>
      <w:r w:rsidRPr="00D16A4F">
        <w:rPr>
          <w:lang w:val="es-ES_tradnl"/>
        </w:rPr>
        <w:t>Asimismo, es de destacar que la información fue requerida a través del SAIMEX; sin embargo, mediante respuesta a la solicitud de información, el Sujeto Obligado de manera unilateral realizó un cambio en la modalidad de entrega y puso a disposición del Recurrente la información en consulta directa, aduciendo que aun cuando la información solicitada pudiese no sobrepasar los límites establecidos, ha recibido diversas solicitudes por lo que se le dificulta darle atención a las mismas.</w:t>
      </w:r>
    </w:p>
    <w:p w14:paraId="67BF5AEC" w14:textId="77777777" w:rsidR="00B07F80" w:rsidRPr="00D16A4F" w:rsidRDefault="00B07F80" w:rsidP="00C44081">
      <w:pPr>
        <w:contextualSpacing/>
        <w:rPr>
          <w:rFonts w:eastAsia="Palatino Linotype" w:cs="Palatino Linotype"/>
          <w:szCs w:val="24"/>
        </w:rPr>
      </w:pPr>
    </w:p>
    <w:p w14:paraId="49EAFB21" w14:textId="09753D28" w:rsidR="00571CA3" w:rsidRPr="00D16A4F" w:rsidRDefault="00571CA3" w:rsidP="00C44081">
      <w:pPr>
        <w:contextualSpacing/>
        <w:rPr>
          <w:rFonts w:eastAsia="Palatino Linotype" w:cs="Palatino Linotype"/>
          <w:szCs w:val="24"/>
        </w:rPr>
      </w:pPr>
      <w:r w:rsidRPr="00D16A4F">
        <w:rPr>
          <w:rFonts w:eastAsia="Palatino Linotype" w:cs="Palatino Linotype"/>
          <w:szCs w:val="24"/>
        </w:rPr>
        <w:t xml:space="preserve">Al respecto, el día siete de junio de dos mil veintitrés se remitió un correo al Sujeto Obligado con la finalidad de que, para acreditar la necesidad del cambio de modalidad, manifestara las razones y fundamentos que sustenten el cambio de modalidad mediante el reporte de incidencias ante la Dirección General de Informática de este Instituto, señalando con la mayor precisión el volumen de la información solicitada a fin de que el </w:t>
      </w:r>
      <w:r w:rsidRPr="00D16A4F">
        <w:rPr>
          <w:rFonts w:eastAsia="Palatino Linotype" w:cs="Palatino Linotype"/>
          <w:szCs w:val="24"/>
        </w:rPr>
        <w:lastRenderedPageBreak/>
        <w:t>área competente confirme que se sobrepasan las capacidades del SAIMEX. Empero, el Sujeto Obligado no dio contestación al mencionado correo electrónico.</w:t>
      </w:r>
    </w:p>
    <w:p w14:paraId="56B0F428" w14:textId="77777777" w:rsidR="00571CA3" w:rsidRPr="00D16A4F" w:rsidRDefault="00571CA3" w:rsidP="00C44081">
      <w:pPr>
        <w:contextualSpacing/>
        <w:rPr>
          <w:rFonts w:eastAsia="Palatino Linotype" w:cs="Palatino Linotype"/>
          <w:szCs w:val="24"/>
        </w:rPr>
      </w:pPr>
    </w:p>
    <w:p w14:paraId="38B31A48" w14:textId="39CF6893" w:rsidR="00B07F80" w:rsidRPr="00D16A4F" w:rsidRDefault="00571CA3" w:rsidP="00B07F80">
      <w:pPr>
        <w:rPr>
          <w:lang w:val="es-ES_tradnl"/>
        </w:rPr>
      </w:pPr>
      <w:r w:rsidRPr="00D16A4F">
        <w:rPr>
          <w:lang w:val="es-ES_tradnl"/>
        </w:rPr>
        <w:t>Por lo anterior</w:t>
      </w:r>
      <w:r w:rsidR="00B07F80" w:rsidRPr="00D16A4F">
        <w:rPr>
          <w:lang w:val="es-ES_tradnl"/>
        </w:rPr>
        <w:t>, se solicitó mediante correo electrónico oficial a la Dirección General de Informática de este Instituto, el informe respecto a si existió reporte de incidencias realizado por el Sujeto Obligado en el presente recurso de revisión, por lo que mediante correo electróni</w:t>
      </w:r>
      <w:r w:rsidR="0087412D" w:rsidRPr="00D16A4F">
        <w:rPr>
          <w:lang w:val="es-ES_tradnl"/>
        </w:rPr>
        <w:t>co de fecha trece de junio de dos mil veintitrés</w:t>
      </w:r>
      <w:r w:rsidR="00B07F80" w:rsidRPr="00D16A4F">
        <w:rPr>
          <w:lang w:val="es-ES_tradnl"/>
        </w:rPr>
        <w:t>,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Sujeto Obligado al respecto.</w:t>
      </w:r>
    </w:p>
    <w:p w14:paraId="4A041C97" w14:textId="77777777" w:rsidR="00B07F80" w:rsidRPr="00D16A4F" w:rsidRDefault="00B07F80" w:rsidP="00B07F80">
      <w:pPr>
        <w:rPr>
          <w:lang w:val="es-ES_tradnl"/>
        </w:rPr>
      </w:pPr>
    </w:p>
    <w:p w14:paraId="1AC99DEE" w14:textId="77777777" w:rsidR="00B07F80" w:rsidRPr="00D16A4F" w:rsidRDefault="00B07F80" w:rsidP="00B07F80">
      <w:pPr>
        <w:rPr>
          <w:lang w:val="es-ES_tradnl"/>
        </w:rPr>
      </w:pPr>
      <w:r w:rsidRPr="00D16A4F">
        <w:rPr>
          <w:lang w:val="es-ES_tradnl"/>
        </w:rPr>
        <w:t>Asimismo informó que en relación al peso máximo de archivos que soporta el SAIMEX para adjuntar como respuesta a las solicitudes de información, se puedan adjuntar archivos con un peso aproximado de hasta 500 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0851D21B" w14:textId="77777777" w:rsidR="00B07F80" w:rsidRPr="00D16A4F" w:rsidRDefault="00B07F80" w:rsidP="00B07F80">
      <w:pPr>
        <w:contextualSpacing/>
        <w:rPr>
          <w:rFonts w:eastAsia="Palatino Linotype" w:cs="Palatino Linotype"/>
          <w:szCs w:val="24"/>
        </w:rPr>
      </w:pPr>
    </w:p>
    <w:p w14:paraId="2E5EF200" w14:textId="77777777" w:rsidR="003160E3" w:rsidRPr="00D16A4F" w:rsidRDefault="003160E3" w:rsidP="003160E3">
      <w:pPr>
        <w:rPr>
          <w:lang w:val="es-ES_tradnl"/>
        </w:rPr>
      </w:pPr>
      <w:r w:rsidRPr="00D16A4F">
        <w:rPr>
          <w:lang w:val="es-ES_tradnl"/>
        </w:rPr>
        <w:t>Por lo anterior, es de concluirse en este punto, que el Sujeto Obligado no acredita la necesidad del cambio de modalidad de la entrega de información, en consecuencia, es dable ordenar la entrega de la información en la vía peticionada, es decir a través del SAIMEX, al no tenerse por cumplidos los requisitos de procedencia.</w:t>
      </w:r>
    </w:p>
    <w:p w14:paraId="0B76B010" w14:textId="77777777" w:rsidR="003160E3" w:rsidRPr="00D16A4F" w:rsidRDefault="003160E3" w:rsidP="003160E3">
      <w:pPr>
        <w:rPr>
          <w:lang w:val="es-ES_tradnl"/>
        </w:rPr>
      </w:pPr>
    </w:p>
    <w:p w14:paraId="634D02EB" w14:textId="77777777" w:rsidR="003160E3" w:rsidRPr="00D16A4F" w:rsidRDefault="003160E3" w:rsidP="003160E3">
      <w:pPr>
        <w:rPr>
          <w:rFonts w:cs="Arial"/>
          <w:szCs w:val="24"/>
          <w:lang w:val="es-ES_tradnl"/>
        </w:rPr>
      </w:pPr>
      <w:r w:rsidRPr="00D16A4F">
        <w:rPr>
          <w:szCs w:val="24"/>
          <w:lang w:val="es-ES_tradnl"/>
        </w:rPr>
        <w:lastRenderedPageBreak/>
        <w:t xml:space="preserve">Por lo anterior, la actuación del Sujeto Obligado </w:t>
      </w:r>
      <w:r w:rsidRPr="00D16A4F">
        <w:rPr>
          <w:rFonts w:eastAsia="MS Mincho" w:cs="Arial"/>
          <w:szCs w:val="24"/>
          <w:lang w:val="es-ES_tradnl"/>
        </w:rPr>
        <w:t xml:space="preserve">constituye una afectación al derecho humano de acceso a la información pública del particular, toda vez que pretendió cambiar la modalidad de entrega de la información; </w:t>
      </w:r>
      <w:r w:rsidRPr="00D16A4F">
        <w:rPr>
          <w:rFonts w:cs="Arial"/>
          <w:szCs w:val="24"/>
          <w:lang w:val="es-ES_tradnl"/>
        </w:rPr>
        <w:t>de esta forma, solamente intenta realizar el cambio de modalidad ya que como se ha dicho, el particular mencionó que la manera de entrega de la información sería a través del SAIMEX,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1C75D88D" w14:textId="77777777" w:rsidR="003160E3" w:rsidRPr="00D16A4F" w:rsidRDefault="003160E3" w:rsidP="003160E3">
      <w:pPr>
        <w:jc w:val="left"/>
        <w:rPr>
          <w:szCs w:val="24"/>
          <w:lang w:val="es-ES_tradnl"/>
        </w:rPr>
      </w:pPr>
    </w:p>
    <w:p w14:paraId="70015144" w14:textId="77777777" w:rsidR="003160E3" w:rsidRPr="00D16A4F" w:rsidRDefault="003160E3" w:rsidP="003160E3">
      <w:pPr>
        <w:tabs>
          <w:tab w:val="left" w:pos="709"/>
        </w:tabs>
        <w:spacing w:line="240" w:lineRule="auto"/>
        <w:ind w:left="567" w:right="567"/>
        <w:rPr>
          <w:rFonts w:cs="Arial"/>
          <w:i/>
          <w:sz w:val="22"/>
          <w:lang w:val="es-ES_tradnl"/>
        </w:rPr>
      </w:pPr>
      <w:r w:rsidRPr="00D16A4F">
        <w:rPr>
          <w:rFonts w:cs="Arial"/>
          <w:b/>
          <w:i/>
          <w:sz w:val="22"/>
          <w:lang w:val="es-ES_tradnl"/>
        </w:rPr>
        <w:t>Artículo 164.</w:t>
      </w:r>
      <w:r w:rsidRPr="00D16A4F">
        <w:rPr>
          <w:rFonts w:cs="Arial"/>
          <w:i/>
          <w:sz w:val="22"/>
          <w:lang w:val="es-ES_tradnl"/>
        </w:rPr>
        <w:t xml:space="preserve"> </w:t>
      </w:r>
      <w:r w:rsidRPr="00D16A4F">
        <w:rPr>
          <w:rFonts w:cs="Arial"/>
          <w:b/>
          <w:i/>
          <w:sz w:val="22"/>
          <w:u w:val="single"/>
          <w:lang w:val="es-ES_tradnl"/>
        </w:rPr>
        <w:t>El acceso se dará en la modalidad de entrega y, en su caso, de envío elegidos por el solicitante.</w:t>
      </w:r>
      <w:r w:rsidRPr="00D16A4F">
        <w:rPr>
          <w:rFonts w:cs="Arial"/>
          <w:i/>
          <w:sz w:val="22"/>
          <w:lang w:val="es-ES_tradnl"/>
        </w:rPr>
        <w:t xml:space="preserve"> Cuando la información no pueda entregarse o enviarse en la modalidad solicitada, el sujeto obligado deberá ofrecer otra u otras modalidades de entrega. </w:t>
      </w:r>
    </w:p>
    <w:p w14:paraId="7D9798CF" w14:textId="77777777" w:rsidR="003160E3" w:rsidRPr="00D16A4F" w:rsidRDefault="003160E3" w:rsidP="003160E3">
      <w:pPr>
        <w:tabs>
          <w:tab w:val="left" w:pos="709"/>
        </w:tabs>
        <w:spacing w:line="240" w:lineRule="auto"/>
        <w:ind w:left="567" w:right="567"/>
        <w:rPr>
          <w:rFonts w:cs="Arial"/>
          <w:b/>
          <w:i/>
          <w:sz w:val="22"/>
          <w:u w:val="single"/>
          <w:lang w:val="es-ES_tradnl"/>
        </w:rPr>
      </w:pPr>
    </w:p>
    <w:p w14:paraId="3BCE27D3" w14:textId="77777777" w:rsidR="003160E3" w:rsidRPr="00D16A4F" w:rsidRDefault="003160E3" w:rsidP="003160E3">
      <w:pPr>
        <w:tabs>
          <w:tab w:val="left" w:pos="709"/>
        </w:tabs>
        <w:spacing w:line="240" w:lineRule="auto"/>
        <w:ind w:left="567" w:right="567"/>
        <w:rPr>
          <w:rFonts w:cs="Arial"/>
          <w:i/>
          <w:sz w:val="22"/>
          <w:lang w:val="es-ES_tradnl"/>
        </w:rPr>
      </w:pPr>
      <w:r w:rsidRPr="00D16A4F">
        <w:rPr>
          <w:rFonts w:cs="Arial"/>
          <w:b/>
          <w:i/>
          <w:sz w:val="22"/>
          <w:u w:val="single"/>
          <w:lang w:val="es-ES_tradnl"/>
        </w:rPr>
        <w:t>En cualquier caso, se deberá fundar y motivar la necesidad de ofrecer otras modalidades.</w:t>
      </w:r>
    </w:p>
    <w:p w14:paraId="6EDA8F68" w14:textId="77777777" w:rsidR="003160E3" w:rsidRPr="00D16A4F" w:rsidRDefault="003160E3" w:rsidP="003160E3">
      <w:pPr>
        <w:contextualSpacing/>
        <w:rPr>
          <w:szCs w:val="24"/>
          <w:lang w:val="es-ES_tradnl"/>
        </w:rPr>
      </w:pPr>
    </w:p>
    <w:p w14:paraId="51BC8D1B" w14:textId="77777777" w:rsidR="003160E3" w:rsidRPr="00D16A4F" w:rsidRDefault="003160E3" w:rsidP="003160E3">
      <w:pPr>
        <w:contextualSpacing/>
        <w:rPr>
          <w:b/>
          <w:szCs w:val="24"/>
          <w:lang w:val="es-ES_tradnl"/>
        </w:rPr>
      </w:pPr>
      <w:r w:rsidRPr="00D16A4F">
        <w:rPr>
          <w:szCs w:val="24"/>
          <w:lang w:val="es-ES_tradnl"/>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Sujeto Obligado podrá garantizar la entrega a través de cualquier otro medio, siempre y cuando funde y motive la razón para hacerlo. </w:t>
      </w:r>
    </w:p>
    <w:p w14:paraId="497E1641" w14:textId="77777777" w:rsidR="003160E3" w:rsidRPr="00D16A4F" w:rsidRDefault="003160E3" w:rsidP="003160E3">
      <w:pPr>
        <w:contextualSpacing/>
        <w:rPr>
          <w:b/>
          <w:szCs w:val="24"/>
          <w:lang w:val="es-ES_tradnl"/>
        </w:rPr>
      </w:pPr>
    </w:p>
    <w:p w14:paraId="0528A677" w14:textId="77777777" w:rsidR="003160E3" w:rsidRPr="00D16A4F" w:rsidRDefault="003160E3" w:rsidP="003160E3">
      <w:pPr>
        <w:contextualSpacing/>
        <w:rPr>
          <w:szCs w:val="24"/>
          <w:lang w:val="es-ES_tradnl"/>
        </w:rPr>
      </w:pPr>
      <w:r w:rsidRPr="00D16A4F">
        <w:rPr>
          <w:szCs w:val="24"/>
          <w:lang w:val="es-ES_tradnl"/>
        </w:rPr>
        <w:t xml:space="preserve">La necesidad de fundar y motivar es imperante en todos los actos que emite cualquier autoridad, es decir, todo acto que pronuncie en el ejercicio de sus atribuciones debe </w:t>
      </w:r>
      <w:r w:rsidRPr="00D16A4F">
        <w:rPr>
          <w:szCs w:val="24"/>
          <w:lang w:val="es-ES_tradnl"/>
        </w:rPr>
        <w:lastRenderedPageBreak/>
        <w:t>expresar los fundamentos legales que le dieron origen y las razones por las que se deben aplicar al caso concreto.</w:t>
      </w:r>
    </w:p>
    <w:p w14:paraId="0386D776" w14:textId="77777777" w:rsidR="003160E3" w:rsidRPr="00D16A4F" w:rsidRDefault="003160E3" w:rsidP="003160E3">
      <w:pPr>
        <w:contextualSpacing/>
        <w:rPr>
          <w:szCs w:val="24"/>
          <w:lang w:val="es-ES_tradnl"/>
        </w:rPr>
      </w:pPr>
    </w:p>
    <w:p w14:paraId="67046E21" w14:textId="77777777" w:rsidR="003160E3" w:rsidRPr="00D16A4F" w:rsidRDefault="003160E3" w:rsidP="003160E3">
      <w:pPr>
        <w:contextualSpacing/>
        <w:rPr>
          <w:rFonts w:cs="Arial"/>
          <w:color w:val="222222"/>
          <w:szCs w:val="24"/>
          <w:lang w:val="es-ES_tradnl"/>
        </w:rPr>
      </w:pPr>
      <w:r w:rsidRPr="00D16A4F">
        <w:rPr>
          <w:rFonts w:cs="Arial"/>
          <w:color w:val="222222"/>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D16A4F">
        <w:rPr>
          <w:rFonts w:cs="Arial"/>
          <w:i/>
          <w:color w:val="222222"/>
          <w:szCs w:val="24"/>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16A4F">
        <w:rPr>
          <w:rFonts w:ascii="Calibri" w:hAnsi="Calibri"/>
          <w:szCs w:val="24"/>
          <w:vertAlign w:val="superscript"/>
          <w:lang w:val="es-ES_tradnl"/>
        </w:rPr>
        <w:footnoteReference w:id="2"/>
      </w:r>
    </w:p>
    <w:p w14:paraId="3001E4E5" w14:textId="77777777" w:rsidR="003160E3" w:rsidRPr="00D16A4F" w:rsidRDefault="003160E3" w:rsidP="003160E3">
      <w:pPr>
        <w:contextualSpacing/>
        <w:rPr>
          <w:rFonts w:cs="Arial"/>
          <w:color w:val="222222"/>
          <w:szCs w:val="24"/>
          <w:lang w:val="es-ES_tradnl"/>
        </w:rPr>
      </w:pPr>
    </w:p>
    <w:p w14:paraId="53B6F729" w14:textId="77777777" w:rsidR="003160E3" w:rsidRPr="00D16A4F" w:rsidRDefault="003160E3" w:rsidP="003160E3">
      <w:pPr>
        <w:contextualSpacing/>
        <w:rPr>
          <w:rFonts w:cs="Arial"/>
          <w:color w:val="222222"/>
          <w:szCs w:val="24"/>
          <w:lang w:val="es-ES_tradnl"/>
        </w:rPr>
      </w:pPr>
      <w:r w:rsidRPr="00D16A4F">
        <w:rPr>
          <w:rFonts w:cs="Arial"/>
          <w:color w:val="222222"/>
          <w:szCs w:val="24"/>
          <w:lang w:val="es-ES_tradnl"/>
        </w:rPr>
        <w:t>Por su parte, el intérprete judicial del país ha establecido una jurisprudencia respecto a qué debe entenderse por fundamentación y motivación, en los siguientes términos:</w:t>
      </w:r>
    </w:p>
    <w:p w14:paraId="2D34D529" w14:textId="77777777" w:rsidR="003160E3" w:rsidRPr="00D16A4F" w:rsidRDefault="003160E3" w:rsidP="003160E3">
      <w:pPr>
        <w:jc w:val="left"/>
        <w:rPr>
          <w:szCs w:val="24"/>
          <w:lang w:val="es-ES_tradnl"/>
        </w:rPr>
      </w:pPr>
    </w:p>
    <w:p w14:paraId="5EE243A2" w14:textId="77777777" w:rsidR="003160E3" w:rsidRPr="00D16A4F" w:rsidRDefault="003160E3" w:rsidP="003160E3">
      <w:pPr>
        <w:spacing w:line="240" w:lineRule="auto"/>
        <w:ind w:left="851" w:right="618"/>
        <w:contextualSpacing/>
        <w:rPr>
          <w:rFonts w:cs="Arial"/>
          <w:i/>
          <w:color w:val="000000"/>
          <w:sz w:val="22"/>
          <w:lang w:val="es-ES_tradnl"/>
        </w:rPr>
      </w:pPr>
      <w:r w:rsidRPr="00D16A4F">
        <w:rPr>
          <w:rFonts w:cs="Arial"/>
          <w:b/>
          <w:i/>
          <w:color w:val="000000"/>
          <w:sz w:val="22"/>
          <w:lang w:val="es-ES_tradnl"/>
        </w:rPr>
        <w:t>FUNDAMENTACIÓN Y MOTIVACIÓN.</w:t>
      </w:r>
      <w:r w:rsidRPr="00D16A4F">
        <w:rPr>
          <w:rFonts w:cs="Arial"/>
          <w:i/>
          <w:color w:val="000000"/>
          <w:sz w:val="22"/>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9499178" w14:textId="77777777" w:rsidR="003160E3" w:rsidRPr="00D16A4F" w:rsidRDefault="003160E3" w:rsidP="003160E3">
      <w:pPr>
        <w:ind w:right="618"/>
        <w:contextualSpacing/>
        <w:rPr>
          <w:rFonts w:cs="Arial"/>
          <w:color w:val="000000"/>
          <w:szCs w:val="24"/>
          <w:lang w:val="es-ES_tradnl"/>
        </w:rPr>
      </w:pPr>
    </w:p>
    <w:p w14:paraId="065E667D" w14:textId="77777777" w:rsidR="003160E3" w:rsidRPr="00D16A4F" w:rsidRDefault="003160E3" w:rsidP="003160E3">
      <w:pPr>
        <w:contextualSpacing/>
        <w:rPr>
          <w:rFonts w:cs="Arial"/>
          <w:color w:val="222222"/>
          <w:szCs w:val="24"/>
          <w:lang w:val="es-ES_tradnl"/>
        </w:rPr>
      </w:pPr>
      <w:r w:rsidRPr="00D16A4F">
        <w:rPr>
          <w:rFonts w:cs="Arial"/>
          <w:color w:val="222222"/>
          <w:szCs w:val="24"/>
          <w:lang w:val="es-ES_tradnl"/>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E8E7E3B" w14:textId="77777777" w:rsidR="003160E3" w:rsidRPr="00D16A4F" w:rsidRDefault="003160E3" w:rsidP="003160E3">
      <w:pPr>
        <w:contextualSpacing/>
        <w:rPr>
          <w:rFonts w:cs="Arial"/>
          <w:color w:val="222222"/>
          <w:szCs w:val="24"/>
          <w:lang w:val="es-ES_tradnl"/>
        </w:rPr>
      </w:pPr>
    </w:p>
    <w:p w14:paraId="6B8D9FCE" w14:textId="77777777" w:rsidR="003160E3" w:rsidRPr="00D16A4F" w:rsidRDefault="003160E3" w:rsidP="003160E3">
      <w:pPr>
        <w:contextualSpacing/>
        <w:rPr>
          <w:rFonts w:cs="Arial"/>
          <w:color w:val="222222"/>
          <w:szCs w:val="24"/>
          <w:lang w:val="es-ES_tradnl"/>
        </w:rPr>
      </w:pPr>
      <w:r w:rsidRPr="00D16A4F">
        <w:rPr>
          <w:rFonts w:cs="Arial"/>
          <w:color w:val="222222"/>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338A423" w14:textId="77777777" w:rsidR="003160E3" w:rsidRPr="00D16A4F" w:rsidRDefault="003160E3" w:rsidP="003160E3">
      <w:pPr>
        <w:contextualSpacing/>
        <w:rPr>
          <w:rFonts w:cs="Arial"/>
          <w:color w:val="222222"/>
          <w:szCs w:val="24"/>
          <w:lang w:val="es-ES_tradnl"/>
        </w:rPr>
      </w:pPr>
    </w:p>
    <w:p w14:paraId="1EFDA7C3" w14:textId="77777777" w:rsidR="003160E3" w:rsidRPr="00D16A4F" w:rsidRDefault="003160E3" w:rsidP="003160E3">
      <w:pPr>
        <w:rPr>
          <w:i/>
          <w:szCs w:val="24"/>
          <w:lang w:val="es-ES_tradnl"/>
        </w:rPr>
      </w:pPr>
      <w:r w:rsidRPr="00D16A4F">
        <w:rPr>
          <w:szCs w:val="24"/>
          <w:lang w:val="es-ES_tradnl"/>
        </w:rPr>
        <w:t xml:space="preserve">En vista de las consideraciones señaladas, se advierte que el Sujeto Obligado, no justifica en ningún momento de forma fundada y motiva su cambio de modalidad de entrega de la información de vía </w:t>
      </w:r>
      <w:r w:rsidRPr="00D16A4F">
        <w:rPr>
          <w:b/>
          <w:szCs w:val="24"/>
          <w:lang w:val="es-ES_tradnl"/>
        </w:rPr>
        <w:t>SAIMEX</w:t>
      </w:r>
      <w:r w:rsidRPr="00D16A4F">
        <w:rPr>
          <w:szCs w:val="24"/>
          <w:lang w:val="es-ES_tradnl"/>
        </w:rPr>
        <w:t xml:space="preserve"> a </w:t>
      </w:r>
      <w:r w:rsidRPr="00D16A4F">
        <w:rPr>
          <w:b/>
          <w:szCs w:val="24"/>
          <w:lang w:val="es-ES_tradnl"/>
        </w:rPr>
        <w:t>CONSULTA DIRECTA</w:t>
      </w:r>
      <w:r w:rsidRPr="00D16A4F">
        <w:rPr>
          <w:szCs w:val="24"/>
          <w:lang w:val="es-ES_tradnl"/>
        </w:rPr>
        <w:t xml:space="preserve">. </w:t>
      </w:r>
    </w:p>
    <w:p w14:paraId="04199D8A" w14:textId="77777777" w:rsidR="003160E3" w:rsidRPr="00D16A4F" w:rsidRDefault="003160E3" w:rsidP="003160E3">
      <w:pPr>
        <w:rPr>
          <w:lang w:val="es-ES_tradnl"/>
        </w:rPr>
      </w:pPr>
    </w:p>
    <w:p w14:paraId="65BD655D" w14:textId="77777777" w:rsidR="003160E3" w:rsidRPr="00D16A4F" w:rsidRDefault="003160E3" w:rsidP="003160E3">
      <w:pPr>
        <w:rPr>
          <w:lang w:val="es-ES_tradnl"/>
        </w:rPr>
      </w:pPr>
      <w:r w:rsidRPr="00D16A4F">
        <w:rPr>
          <w:lang w:val="es-ES_tradnl"/>
        </w:rPr>
        <w:t xml:space="preserve">Por tal razón, este Órgano Garante en uso de las facultades que la propia legislación le otorga deberá ordenar la entrega de la información solicitada, dada la aceptación del Sujeto Obligado de generar, poseer o administrarla, es decir, de tener conocimiento de lo requerido. En los casos en que esto no sea posible, el Sujeto Obligado podrá garantizar la entrega a través de cualquier otro medio, siempre y cuando funde y motive la razón para hacerlo. </w:t>
      </w:r>
    </w:p>
    <w:p w14:paraId="2DE67D66" w14:textId="77777777" w:rsidR="003160E3" w:rsidRPr="00D16A4F" w:rsidRDefault="003160E3" w:rsidP="003160E3">
      <w:pPr>
        <w:rPr>
          <w:lang w:val="es-ES_tradnl"/>
        </w:rPr>
      </w:pPr>
    </w:p>
    <w:p w14:paraId="7E657902" w14:textId="77777777" w:rsidR="003160E3" w:rsidRPr="00D16A4F" w:rsidRDefault="003160E3" w:rsidP="003160E3">
      <w:pPr>
        <w:rPr>
          <w:lang w:val="es-ES_tradnl"/>
        </w:rPr>
      </w:pPr>
      <w:r w:rsidRPr="00D16A4F">
        <w:rPr>
          <w:lang w:val="es-ES_tradnl"/>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w:t>
      </w:r>
      <w:r w:rsidRPr="00D16A4F">
        <w:rPr>
          <w:lang w:val="es-ES_tradnl"/>
        </w:rPr>
        <w:lastRenderedPageBreak/>
        <w:t xml:space="preserve">y que de manera libre el decidió sobre la vía de la modalidad de entrega de la misma situación que no se respetó. </w:t>
      </w:r>
    </w:p>
    <w:p w14:paraId="15E04275" w14:textId="77777777" w:rsidR="003160E3" w:rsidRPr="00D16A4F" w:rsidRDefault="003160E3" w:rsidP="003160E3">
      <w:pPr>
        <w:rPr>
          <w:lang w:val="es-ES_tradnl"/>
        </w:rPr>
      </w:pPr>
    </w:p>
    <w:p w14:paraId="57623860" w14:textId="77777777" w:rsidR="003160E3" w:rsidRPr="00D16A4F" w:rsidRDefault="003160E3" w:rsidP="003160E3">
      <w:pPr>
        <w:rPr>
          <w:lang w:val="es-ES_tradnl"/>
        </w:rPr>
      </w:pPr>
      <w:r w:rsidRPr="00D16A4F">
        <w:rPr>
          <w:lang w:val="es-ES_tradnl"/>
        </w:rPr>
        <w:t xml:space="preserve">Ahora bien, la ley de la materia señala en su artículo 158, los casos en que de manera excepcional se puede proceder al cambio de modalidad: </w:t>
      </w:r>
    </w:p>
    <w:p w14:paraId="6E19ABB7" w14:textId="77777777" w:rsidR="003160E3" w:rsidRPr="00D16A4F" w:rsidRDefault="003160E3" w:rsidP="003160E3">
      <w:pPr>
        <w:rPr>
          <w:lang w:val="es-ES_tradnl"/>
        </w:rPr>
      </w:pPr>
    </w:p>
    <w:p w14:paraId="69DD7A72" w14:textId="77777777" w:rsidR="003160E3" w:rsidRPr="00D16A4F" w:rsidRDefault="003160E3" w:rsidP="003160E3">
      <w:pPr>
        <w:pStyle w:val="Sinespaciado"/>
        <w:rPr>
          <w:lang w:val="es-ES_tradnl"/>
        </w:rPr>
      </w:pPr>
      <w:r w:rsidRPr="00D16A4F">
        <w:rPr>
          <w:b/>
          <w:lang w:val="es-ES_tradnl"/>
        </w:rPr>
        <w:t>Artículo 158.</w:t>
      </w:r>
      <w:r w:rsidRPr="00D16A4F">
        <w:rPr>
          <w:lang w:val="es-ES_tradnl"/>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70AF6810" w14:textId="77777777" w:rsidR="003160E3" w:rsidRPr="00D16A4F" w:rsidRDefault="003160E3" w:rsidP="003160E3">
      <w:pPr>
        <w:rPr>
          <w:lang w:val="es-ES_tradnl"/>
        </w:rPr>
      </w:pPr>
    </w:p>
    <w:p w14:paraId="1438294C" w14:textId="77777777" w:rsidR="003160E3" w:rsidRPr="00D16A4F" w:rsidRDefault="003160E3" w:rsidP="003160E3">
      <w:pPr>
        <w:rPr>
          <w:lang w:val="es-ES_tradnl"/>
        </w:rPr>
      </w:pPr>
      <w:r w:rsidRPr="00D16A4F">
        <w:rPr>
          <w:lang w:val="es-ES_tradnl"/>
        </w:rPr>
        <w:t>En todo caso, se facilitará su copia simple o certificada, así como su reproducción por cualquier medio disponible en las instalaciones del sujeto obligado o que, en su caso, aporte el solicitante.</w:t>
      </w:r>
    </w:p>
    <w:p w14:paraId="49950946" w14:textId="77777777" w:rsidR="003160E3" w:rsidRPr="00D16A4F" w:rsidRDefault="003160E3" w:rsidP="003160E3">
      <w:pPr>
        <w:rPr>
          <w:lang w:val="es-ES_tradnl"/>
        </w:rPr>
      </w:pPr>
    </w:p>
    <w:p w14:paraId="759192E6" w14:textId="77777777" w:rsidR="003160E3" w:rsidRPr="00D16A4F" w:rsidRDefault="003160E3" w:rsidP="003160E3">
      <w:pPr>
        <w:rPr>
          <w:lang w:val="es-ES_tradnl"/>
        </w:rPr>
      </w:pPr>
      <w:r w:rsidRPr="00D16A4F">
        <w:rPr>
          <w:lang w:val="es-ES_tradnl"/>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6CBD84E7" w14:textId="77777777" w:rsidR="003160E3" w:rsidRPr="00D16A4F" w:rsidRDefault="003160E3" w:rsidP="003160E3">
      <w:pPr>
        <w:rPr>
          <w:lang w:val="es-ES_tradnl"/>
        </w:rPr>
      </w:pPr>
    </w:p>
    <w:p w14:paraId="3DA07BCB" w14:textId="77777777" w:rsidR="003160E3" w:rsidRPr="00D16A4F" w:rsidRDefault="003160E3" w:rsidP="003160E3">
      <w:pPr>
        <w:rPr>
          <w:lang w:val="es-ES_tradnl"/>
        </w:rPr>
      </w:pPr>
      <w:r w:rsidRPr="00D16A4F">
        <w:rPr>
          <w:lang w:val="es-ES_tradnl"/>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50B9E78C" w14:textId="77777777" w:rsidR="003160E3" w:rsidRPr="00D16A4F" w:rsidRDefault="003160E3" w:rsidP="003160E3">
      <w:pPr>
        <w:rPr>
          <w:lang w:val="es-ES_tradnl"/>
        </w:rPr>
      </w:pPr>
    </w:p>
    <w:p w14:paraId="06F4C6AC" w14:textId="77777777" w:rsidR="003160E3" w:rsidRPr="00D16A4F" w:rsidRDefault="003160E3" w:rsidP="003160E3">
      <w:pPr>
        <w:rPr>
          <w:lang w:val="es-ES_tradnl"/>
        </w:rPr>
      </w:pPr>
      <w:r w:rsidRPr="00D16A4F">
        <w:rPr>
          <w:lang w:val="es-ES_tradnl"/>
        </w:rPr>
        <w:t>De lo anterior, se desprende que, el Sujeto Obligado no procedió al cambio de modalidad de manera fundada y motivada, y además que el cambio de vía a consulta directa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Recurrente</w:t>
      </w:r>
    </w:p>
    <w:p w14:paraId="77765BAB" w14:textId="77777777" w:rsidR="003160E3" w:rsidRPr="00D16A4F" w:rsidRDefault="003160E3" w:rsidP="003160E3">
      <w:pPr>
        <w:rPr>
          <w:lang w:val="es-ES_tradnl"/>
        </w:rPr>
      </w:pPr>
    </w:p>
    <w:p w14:paraId="12A7AF40" w14:textId="77777777" w:rsidR="003160E3" w:rsidRPr="00D16A4F" w:rsidRDefault="003160E3" w:rsidP="003160E3">
      <w:pPr>
        <w:rPr>
          <w:lang w:val="es-ES_tradnl"/>
        </w:rPr>
      </w:pPr>
      <w:r w:rsidRPr="00D16A4F">
        <w:rPr>
          <w:lang w:val="es-ES_tradnl"/>
        </w:rPr>
        <w:t>Adicionalmente, es de precisar que, aunque la solicitud de información y la respuesta estén dirigidas y atendidas por un Sujeto Obligado,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5FAF51A" w14:textId="77777777" w:rsidR="003160E3" w:rsidRPr="00D16A4F" w:rsidRDefault="003160E3" w:rsidP="003160E3">
      <w:pPr>
        <w:rPr>
          <w:lang w:val="es-ES_tradnl"/>
        </w:rPr>
      </w:pPr>
    </w:p>
    <w:p w14:paraId="4799D1E4" w14:textId="77777777" w:rsidR="003160E3" w:rsidRPr="00D16A4F" w:rsidRDefault="003160E3" w:rsidP="003160E3">
      <w:pPr>
        <w:pStyle w:val="Sinespaciado"/>
        <w:rPr>
          <w:lang w:val="es-ES_tradnl"/>
        </w:rPr>
      </w:pPr>
      <w:r w:rsidRPr="00D16A4F">
        <w:rPr>
          <w:b/>
          <w:lang w:val="es-ES_tradnl"/>
        </w:rPr>
        <w:t>Artículo 3.</w:t>
      </w:r>
      <w:r w:rsidRPr="00D16A4F">
        <w:rPr>
          <w:lang w:val="es-ES_tradnl"/>
        </w:rPr>
        <w:t xml:space="preserve"> Para los efectos de la presente Ley se entenderá por:</w:t>
      </w:r>
    </w:p>
    <w:p w14:paraId="731603CC" w14:textId="77777777" w:rsidR="003160E3" w:rsidRPr="00D16A4F" w:rsidRDefault="003160E3" w:rsidP="003160E3">
      <w:pPr>
        <w:pStyle w:val="Sinespaciado"/>
        <w:rPr>
          <w:lang w:val="es-ES_tradnl"/>
        </w:rPr>
      </w:pPr>
      <w:r w:rsidRPr="00D16A4F">
        <w:rPr>
          <w:lang w:val="es-ES_tradnl"/>
        </w:rPr>
        <w:t>(…)</w:t>
      </w:r>
    </w:p>
    <w:p w14:paraId="2E9C9F7F" w14:textId="77777777" w:rsidR="003160E3" w:rsidRPr="00D16A4F" w:rsidRDefault="003160E3" w:rsidP="003160E3">
      <w:pPr>
        <w:pStyle w:val="Sinespaciado"/>
        <w:rPr>
          <w:lang w:val="es-ES_tradnl"/>
        </w:rPr>
      </w:pPr>
      <w:r w:rsidRPr="00D16A4F">
        <w:rPr>
          <w:b/>
          <w:bCs/>
          <w:lang w:val="es-ES_tradnl"/>
        </w:rPr>
        <w:lastRenderedPageBreak/>
        <w:t>XXXIX. Servidor público habilitado:</w:t>
      </w:r>
      <w:r w:rsidRPr="00D16A4F">
        <w:rPr>
          <w:lang w:val="es-ES_tradnl"/>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99FA4AD" w14:textId="77777777" w:rsidR="003160E3" w:rsidRPr="00D16A4F" w:rsidRDefault="003160E3" w:rsidP="003160E3">
      <w:pPr>
        <w:pStyle w:val="Sinespaciado"/>
        <w:rPr>
          <w:lang w:val="es-ES_tradnl"/>
        </w:rPr>
      </w:pPr>
      <w:r w:rsidRPr="00D16A4F">
        <w:rPr>
          <w:lang w:val="es-ES_tradnl"/>
        </w:rPr>
        <w:t>(…)</w:t>
      </w:r>
    </w:p>
    <w:p w14:paraId="0C7D5D03" w14:textId="77777777" w:rsidR="003160E3" w:rsidRPr="00D16A4F" w:rsidRDefault="003160E3" w:rsidP="003160E3">
      <w:pPr>
        <w:pStyle w:val="Sinespaciado"/>
        <w:rPr>
          <w:lang w:val="es-ES_tradnl"/>
        </w:rPr>
      </w:pPr>
    </w:p>
    <w:p w14:paraId="4065FF9A" w14:textId="77777777" w:rsidR="003160E3" w:rsidRPr="00D16A4F" w:rsidRDefault="003160E3" w:rsidP="003160E3">
      <w:pPr>
        <w:pStyle w:val="Sinespaciado"/>
        <w:rPr>
          <w:lang w:val="es-ES_tradnl"/>
        </w:rPr>
      </w:pPr>
      <w:r w:rsidRPr="00D16A4F">
        <w:rPr>
          <w:b/>
          <w:lang w:val="es-ES_tradnl"/>
        </w:rPr>
        <w:t>Artículo 58.</w:t>
      </w:r>
      <w:r w:rsidRPr="00D16A4F">
        <w:rPr>
          <w:lang w:val="es-ES_tradnl"/>
        </w:rPr>
        <w:t xml:space="preserve"> Los servidores públicos habilitados serán designados por el titular del sujeto obligado a propuesta del responsable de la Unidad de Transparencia.</w:t>
      </w:r>
    </w:p>
    <w:p w14:paraId="240B83AD" w14:textId="77777777" w:rsidR="003160E3" w:rsidRPr="00D16A4F" w:rsidRDefault="003160E3" w:rsidP="003160E3">
      <w:pPr>
        <w:pStyle w:val="Sinespaciado"/>
        <w:rPr>
          <w:lang w:val="es-ES_tradnl"/>
        </w:rPr>
      </w:pPr>
    </w:p>
    <w:p w14:paraId="68C73752" w14:textId="77777777" w:rsidR="003160E3" w:rsidRPr="00D16A4F" w:rsidRDefault="003160E3" w:rsidP="003160E3">
      <w:pPr>
        <w:pStyle w:val="Sinespaciado"/>
        <w:rPr>
          <w:lang w:val="es-ES_tradnl"/>
        </w:rPr>
      </w:pPr>
      <w:r w:rsidRPr="00D16A4F">
        <w:rPr>
          <w:b/>
          <w:lang w:val="es-ES_tradnl"/>
        </w:rPr>
        <w:t>Artículo 59.</w:t>
      </w:r>
      <w:r w:rsidRPr="00D16A4F">
        <w:rPr>
          <w:lang w:val="es-ES_tradnl"/>
        </w:rPr>
        <w:t xml:space="preserve"> Los servidores públicos habilitados tendrán las funciones siguientes:</w:t>
      </w:r>
    </w:p>
    <w:p w14:paraId="3DA23CD3" w14:textId="77777777" w:rsidR="003160E3" w:rsidRPr="00D16A4F" w:rsidRDefault="003160E3" w:rsidP="003160E3">
      <w:pPr>
        <w:pStyle w:val="Sinespaciado"/>
        <w:rPr>
          <w:lang w:val="es-ES_tradnl"/>
        </w:rPr>
      </w:pPr>
      <w:r w:rsidRPr="00D16A4F">
        <w:rPr>
          <w:b/>
          <w:bCs/>
          <w:lang w:val="es-ES_tradnl"/>
        </w:rPr>
        <w:t>I.</w:t>
      </w:r>
      <w:r w:rsidRPr="00D16A4F">
        <w:rPr>
          <w:lang w:val="es-ES_tradnl"/>
        </w:rPr>
        <w:t xml:space="preserve"> Localizar la información que le solicite la Unidad de Transparencia;</w:t>
      </w:r>
    </w:p>
    <w:p w14:paraId="1404440B" w14:textId="77777777" w:rsidR="003160E3" w:rsidRPr="00D16A4F" w:rsidRDefault="003160E3" w:rsidP="003160E3">
      <w:pPr>
        <w:pStyle w:val="Sinespaciado"/>
        <w:rPr>
          <w:lang w:val="es-ES_tradnl"/>
        </w:rPr>
      </w:pPr>
      <w:r w:rsidRPr="00D16A4F">
        <w:rPr>
          <w:b/>
          <w:bCs/>
          <w:lang w:val="es-ES_tradnl"/>
        </w:rPr>
        <w:t>II.</w:t>
      </w:r>
      <w:r w:rsidRPr="00D16A4F">
        <w:rPr>
          <w:lang w:val="es-ES_tradnl"/>
        </w:rPr>
        <w:t xml:space="preserve"> Proporcionar la información que obre en los archivos y que le sea solicitada por la Unidad de Transparencia;</w:t>
      </w:r>
    </w:p>
    <w:p w14:paraId="02B3283A" w14:textId="77777777" w:rsidR="003160E3" w:rsidRPr="00D16A4F" w:rsidRDefault="003160E3" w:rsidP="003160E3">
      <w:pPr>
        <w:pStyle w:val="Sinespaciado"/>
        <w:rPr>
          <w:lang w:val="es-ES_tradnl"/>
        </w:rPr>
      </w:pPr>
      <w:r w:rsidRPr="00D16A4F">
        <w:rPr>
          <w:b/>
          <w:bCs/>
          <w:lang w:val="es-ES_tradnl"/>
        </w:rPr>
        <w:t>III.</w:t>
      </w:r>
      <w:r w:rsidRPr="00D16A4F">
        <w:rPr>
          <w:lang w:val="es-ES_tradnl"/>
        </w:rPr>
        <w:t xml:space="preserve"> Apoyar a la Unidad de Transparencia en lo que esta le solicite para el cumplimiento de sus funciones;</w:t>
      </w:r>
    </w:p>
    <w:p w14:paraId="2E1ADE76" w14:textId="77777777" w:rsidR="003160E3" w:rsidRPr="00D16A4F" w:rsidRDefault="003160E3" w:rsidP="003160E3">
      <w:pPr>
        <w:pStyle w:val="Sinespaciado"/>
        <w:rPr>
          <w:lang w:val="es-ES_tradnl"/>
        </w:rPr>
      </w:pPr>
      <w:r w:rsidRPr="00D16A4F">
        <w:rPr>
          <w:b/>
          <w:bCs/>
          <w:lang w:val="es-ES_tradnl"/>
        </w:rPr>
        <w:t>IV.</w:t>
      </w:r>
      <w:r w:rsidRPr="00D16A4F">
        <w:rPr>
          <w:lang w:val="es-ES_tradnl"/>
        </w:rPr>
        <w:t xml:space="preserve"> Proporcionar a la Unidad de Transparencia, las modificaciones a la información pública de oficio que obre en su poder;</w:t>
      </w:r>
    </w:p>
    <w:p w14:paraId="57D520D8" w14:textId="77777777" w:rsidR="003160E3" w:rsidRPr="00D16A4F" w:rsidRDefault="003160E3" w:rsidP="003160E3">
      <w:pPr>
        <w:pStyle w:val="Sinespaciado"/>
        <w:rPr>
          <w:lang w:val="es-ES_tradnl"/>
        </w:rPr>
      </w:pPr>
      <w:r w:rsidRPr="00D16A4F">
        <w:rPr>
          <w:b/>
          <w:bCs/>
          <w:lang w:val="es-ES_tradnl"/>
        </w:rPr>
        <w:t>V.</w:t>
      </w:r>
      <w:r w:rsidRPr="00D16A4F">
        <w:rPr>
          <w:lang w:val="es-ES_tradnl"/>
        </w:rPr>
        <w:t xml:space="preserve"> Integrar y presentar al responsable de la Unidad de Transparencia la propuesta de clasificación de información, la cual tendrá los fundamentos y argumentos en que se basa dicha propuesta;</w:t>
      </w:r>
    </w:p>
    <w:p w14:paraId="2659F65B" w14:textId="77777777" w:rsidR="003160E3" w:rsidRPr="00D16A4F" w:rsidRDefault="003160E3" w:rsidP="003160E3">
      <w:pPr>
        <w:pStyle w:val="Sinespaciado"/>
        <w:rPr>
          <w:lang w:val="es-ES_tradnl"/>
        </w:rPr>
      </w:pPr>
      <w:r w:rsidRPr="00D16A4F">
        <w:rPr>
          <w:b/>
          <w:bCs/>
          <w:lang w:val="es-ES_tradnl"/>
        </w:rPr>
        <w:t>VI.</w:t>
      </w:r>
      <w:r w:rsidRPr="00D16A4F">
        <w:rPr>
          <w:lang w:val="es-ES_tradnl"/>
        </w:rPr>
        <w:t xml:space="preserve"> Verificar, una vez analizado el contenido de la información, que no se encuentre en los supuestos de información clasificada; y</w:t>
      </w:r>
    </w:p>
    <w:p w14:paraId="644CCC82" w14:textId="77777777" w:rsidR="003160E3" w:rsidRPr="00D16A4F" w:rsidRDefault="003160E3" w:rsidP="003160E3">
      <w:pPr>
        <w:pStyle w:val="Sinespaciado"/>
        <w:rPr>
          <w:lang w:val="es-ES_tradnl"/>
        </w:rPr>
      </w:pPr>
      <w:r w:rsidRPr="00D16A4F">
        <w:rPr>
          <w:b/>
          <w:bCs/>
          <w:lang w:val="es-ES_tradnl"/>
        </w:rPr>
        <w:t>VII.</w:t>
      </w:r>
      <w:r w:rsidRPr="00D16A4F">
        <w:rPr>
          <w:lang w:val="es-ES_tradnl"/>
        </w:rPr>
        <w:t xml:space="preserve"> Dar cuenta a la Unidad de Transparencia del vencimiento de los plazos de reserva.</w:t>
      </w:r>
    </w:p>
    <w:p w14:paraId="714E940E" w14:textId="77777777" w:rsidR="003160E3" w:rsidRPr="00D16A4F" w:rsidRDefault="003160E3" w:rsidP="003160E3">
      <w:pPr>
        <w:pStyle w:val="Sinespaciado"/>
        <w:rPr>
          <w:lang w:val="es-ES_tradnl"/>
        </w:rPr>
      </w:pPr>
    </w:p>
    <w:p w14:paraId="6E92CE73" w14:textId="77777777" w:rsidR="003160E3" w:rsidRPr="00D16A4F" w:rsidRDefault="003160E3" w:rsidP="003160E3">
      <w:pPr>
        <w:pStyle w:val="Sinespaciado"/>
        <w:rPr>
          <w:lang w:val="es-ES_tradnl"/>
        </w:rPr>
      </w:pPr>
      <w:r w:rsidRPr="00D16A4F">
        <w:rPr>
          <w:lang w:val="es-ES_tradnl"/>
        </w:rPr>
        <w:t>En otras palabras, no cumplió con lo que para tal efecto dispone el artículo 162, de la Ley de Transparencia y Acceso a la Información Pública del Estado de México y Municipios, que índica:</w:t>
      </w:r>
    </w:p>
    <w:p w14:paraId="11070B3D" w14:textId="77777777" w:rsidR="003160E3" w:rsidRPr="00D16A4F" w:rsidRDefault="003160E3" w:rsidP="003160E3">
      <w:pPr>
        <w:pStyle w:val="Sinespaciado"/>
        <w:rPr>
          <w:lang w:val="es-ES_tradnl"/>
        </w:rPr>
      </w:pPr>
    </w:p>
    <w:p w14:paraId="5646E792" w14:textId="77777777" w:rsidR="003160E3" w:rsidRPr="00D16A4F" w:rsidRDefault="003160E3" w:rsidP="003160E3">
      <w:pPr>
        <w:pStyle w:val="Sinespaciado"/>
        <w:rPr>
          <w:lang w:val="es-ES_tradnl"/>
        </w:rPr>
      </w:pPr>
      <w:r w:rsidRPr="00D16A4F">
        <w:rPr>
          <w:b/>
          <w:lang w:val="es-ES_tradnl"/>
        </w:rPr>
        <w:t>Artículo 162.</w:t>
      </w:r>
      <w:r w:rsidRPr="00D16A4F">
        <w:rPr>
          <w:lang w:val="es-ES_tradnl"/>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92E9FA8" w14:textId="77777777" w:rsidR="003160E3" w:rsidRPr="00D16A4F" w:rsidRDefault="003160E3" w:rsidP="003160E3">
      <w:pPr>
        <w:rPr>
          <w:lang w:val="es-ES_tradnl"/>
        </w:rPr>
      </w:pPr>
    </w:p>
    <w:p w14:paraId="0CAFE526" w14:textId="77777777" w:rsidR="003160E3" w:rsidRPr="00D16A4F" w:rsidRDefault="003160E3" w:rsidP="003160E3">
      <w:pPr>
        <w:rPr>
          <w:lang w:val="es-ES_tradnl"/>
        </w:rPr>
      </w:pPr>
      <w:r w:rsidRPr="00D16A4F">
        <w:rPr>
          <w:lang w:val="es-ES_tradnl"/>
        </w:rPr>
        <w:lastRenderedPageBreak/>
        <w:t>Bajo ese contexto, se considera que el pronunciamiento realizado desde su respuesta primigenia por el Sujeto Obligado no colma con la información solicitada por el particular.</w:t>
      </w:r>
    </w:p>
    <w:p w14:paraId="2AF8FAE1" w14:textId="77777777" w:rsidR="00FF36BD" w:rsidRPr="00D16A4F" w:rsidRDefault="00FF36BD" w:rsidP="003160E3">
      <w:pPr>
        <w:rPr>
          <w:lang w:val="es-ES_tradnl"/>
        </w:rPr>
      </w:pPr>
    </w:p>
    <w:p w14:paraId="45F61B1E" w14:textId="6B2C1516" w:rsidR="00B07F80" w:rsidRPr="00D16A4F" w:rsidRDefault="003160E3" w:rsidP="003160E3">
      <w:pPr>
        <w:contextualSpacing/>
        <w:rPr>
          <w:lang w:val="es-ES_tradnl"/>
        </w:rPr>
      </w:pPr>
      <w:r w:rsidRPr="00D16A4F">
        <w:rPr>
          <w:lang w:val="es-ES_tradnl"/>
        </w:rPr>
        <w:t xml:space="preserve">Por lo señalado anteriormente, la respuesta del Sujeto Obligado no colma las pretensiones del hoy Recurrente, por lo que este Órgano Garante estima que las razones o motivos de inconformidad planteados en el recurso de revisión devienen fundados, por lo que es procedente revocar las respuestas proporcionadas a las solicitudes de información que son materia de esta resolución y ordenar la entrega de los </w:t>
      </w:r>
      <w:r w:rsidR="003B64FB" w:rsidRPr="00D16A4F">
        <w:rPr>
          <w:lang w:val="es-ES_tradnl"/>
        </w:rPr>
        <w:t>currículos en donde se advierta la trayectoria académica y laboral</w:t>
      </w:r>
      <w:r w:rsidRPr="00D16A4F">
        <w:rPr>
          <w:lang w:val="es-ES_tradnl"/>
        </w:rPr>
        <w:t xml:space="preserve">, </w:t>
      </w:r>
      <w:r w:rsidR="003B64FB" w:rsidRPr="00D16A4F">
        <w:rPr>
          <w:lang w:val="es-ES_tradnl"/>
        </w:rPr>
        <w:t xml:space="preserve">títulos y </w:t>
      </w:r>
      <w:r w:rsidRPr="00D16A4F">
        <w:rPr>
          <w:lang w:val="es-ES_tradnl"/>
        </w:rPr>
        <w:t>cédulas profesionales, su nombramiento y el perfil del cargo que ocupan los servidores públicos referidos en las solicitudes de información, vigentes al veinte de octubre de dos mil veintid</w:t>
      </w:r>
      <w:r w:rsidR="00012AE0" w:rsidRPr="00D16A4F">
        <w:rPr>
          <w:lang w:val="es-ES_tradnl"/>
        </w:rPr>
        <w:t>ós;</w:t>
      </w:r>
      <w:r w:rsidR="00D36C96" w:rsidRPr="00D16A4F">
        <w:rPr>
          <w:lang w:val="es-ES_tradnl"/>
        </w:rPr>
        <w:t xml:space="preserve"> lo anterior en versión pública de ser procedente y acompañado por el Acuerdo que para tal efecto emita su Comité de Transparencia.</w:t>
      </w:r>
    </w:p>
    <w:p w14:paraId="371D979C" w14:textId="77777777" w:rsidR="003B64FB" w:rsidRPr="00D16A4F" w:rsidRDefault="003B64FB" w:rsidP="003160E3">
      <w:pPr>
        <w:contextualSpacing/>
        <w:rPr>
          <w:lang w:val="es-ES_tradnl"/>
        </w:rPr>
      </w:pPr>
    </w:p>
    <w:p w14:paraId="1D93CBAC" w14:textId="2FABE39D" w:rsidR="003B64FB" w:rsidRPr="00D16A4F" w:rsidRDefault="003B64FB" w:rsidP="003160E3">
      <w:pPr>
        <w:contextualSpacing/>
        <w:rPr>
          <w:lang w:val="es-ES_tradnl"/>
        </w:rPr>
      </w:pPr>
      <w:r w:rsidRPr="00D16A4F">
        <w:rPr>
          <w:lang w:val="es-ES_tradnl"/>
        </w:rPr>
        <w:t>Empero, en el supuesto de que no se encuentre entre los archivos del Sujeto Obligado los títulos y cédulas profesionales ordenado, bastará con que así lo haga del conocimiento del Recurrente en términos del segundo párrafo del artículo 19 de la Ley de la materia, en el que se establece lo siguiente:</w:t>
      </w:r>
    </w:p>
    <w:p w14:paraId="0E14EADA" w14:textId="77777777" w:rsidR="003B64FB" w:rsidRPr="00D16A4F" w:rsidRDefault="003B64FB" w:rsidP="003160E3">
      <w:pPr>
        <w:contextualSpacing/>
        <w:rPr>
          <w:lang w:val="es-ES_tradnl"/>
        </w:rPr>
      </w:pPr>
    </w:p>
    <w:p w14:paraId="1A501F09" w14:textId="77777777" w:rsidR="003B64FB" w:rsidRPr="00D16A4F" w:rsidRDefault="003B64FB" w:rsidP="003B64FB">
      <w:pPr>
        <w:pStyle w:val="fundamentos"/>
      </w:pPr>
      <w:r w:rsidRPr="00D16A4F">
        <w:rPr>
          <w:b/>
        </w:rPr>
        <w:t xml:space="preserve">Artículo 19. </w:t>
      </w:r>
      <w:r w:rsidRPr="00D16A4F">
        <w:t>Se presume que la información debe existir si se refiere a las facultades, competencias y funciones que los ordenamientos jurídicos aplicables otorgan a los sujetos obligados.</w:t>
      </w:r>
    </w:p>
    <w:p w14:paraId="0EC360AF" w14:textId="77777777" w:rsidR="003B64FB" w:rsidRPr="00D16A4F" w:rsidRDefault="003B64FB" w:rsidP="003B64FB">
      <w:pPr>
        <w:pStyle w:val="fundamentos"/>
      </w:pPr>
    </w:p>
    <w:p w14:paraId="7860C6D4" w14:textId="77777777" w:rsidR="003B64FB" w:rsidRPr="00D16A4F" w:rsidRDefault="003B64FB" w:rsidP="003B64FB">
      <w:pPr>
        <w:pStyle w:val="fundamentos"/>
      </w:pPr>
      <w:r w:rsidRPr="00D16A4F">
        <w:rPr>
          <w:b/>
          <w:bCs/>
          <w:iCs/>
          <w:u w:val="single"/>
        </w:rPr>
        <w:t>En los casos en que ciertas facultades, competencias o funciones no se hayan ejercido, se debe motivar la respuesta en función de las causas que motiven tal circunstancia</w:t>
      </w:r>
      <w:r w:rsidRPr="00D16A4F">
        <w:t>.</w:t>
      </w:r>
    </w:p>
    <w:p w14:paraId="33B8A821" w14:textId="77777777" w:rsidR="003B64FB" w:rsidRPr="00D16A4F" w:rsidRDefault="003B64FB" w:rsidP="003B64FB">
      <w:pPr>
        <w:pStyle w:val="fundamentos"/>
      </w:pPr>
    </w:p>
    <w:p w14:paraId="4E16D03B" w14:textId="77777777" w:rsidR="003B64FB" w:rsidRPr="00D16A4F" w:rsidRDefault="003B64FB" w:rsidP="003B64FB">
      <w:pPr>
        <w:pStyle w:val="fundamentos"/>
      </w:pPr>
      <w:r w:rsidRPr="00D16A4F">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F5B4EC5" w14:textId="77777777" w:rsidR="003B64FB" w:rsidRPr="00D16A4F" w:rsidRDefault="003B64FB" w:rsidP="003160E3">
      <w:pPr>
        <w:contextualSpacing/>
        <w:rPr>
          <w:rFonts w:eastAsia="Palatino Linotype" w:cs="Palatino Linotype"/>
          <w:szCs w:val="24"/>
          <w:lang w:val="es-MX"/>
        </w:rPr>
      </w:pPr>
    </w:p>
    <w:p w14:paraId="6EBEE7B7" w14:textId="77777777" w:rsidR="00FB629D" w:rsidRPr="00D16A4F" w:rsidRDefault="00FB629D" w:rsidP="00FB629D">
      <w:pPr>
        <w:rPr>
          <w:rFonts w:eastAsia="Palatino Linotype" w:cs="Palatino Linotype"/>
          <w:b/>
          <w:i/>
          <w:szCs w:val="24"/>
          <w:u w:val="single"/>
        </w:rPr>
      </w:pPr>
      <w:r w:rsidRPr="00D16A4F">
        <w:rPr>
          <w:rFonts w:eastAsia="Palatino Linotype" w:cs="Palatino Linotype"/>
          <w:b/>
          <w:i/>
          <w:szCs w:val="24"/>
          <w:u w:val="single"/>
        </w:rPr>
        <w:t>DE LA VERSIÓN PÚBLICA.</w:t>
      </w:r>
    </w:p>
    <w:p w14:paraId="2CCC3E22" w14:textId="0BAA2015" w:rsidR="00FB629D" w:rsidRPr="00D16A4F" w:rsidRDefault="00012AE0" w:rsidP="00FB629D">
      <w:pPr>
        <w:rPr>
          <w:rFonts w:eastAsia="Arial Unicode MS"/>
          <w:szCs w:val="24"/>
          <w:lang w:val="es-ES_tradnl"/>
        </w:rPr>
      </w:pPr>
      <w:r w:rsidRPr="00D16A4F">
        <w:rPr>
          <w:rFonts w:eastAsia="Arial Unicode MS"/>
          <w:szCs w:val="24"/>
          <w:lang w:val="es-ES_tradnl"/>
        </w:rPr>
        <w:t>Toda vez que los</w:t>
      </w:r>
      <w:r w:rsidR="00FB629D" w:rsidRPr="00D16A4F">
        <w:rPr>
          <w:rFonts w:eastAsia="Arial Unicode MS"/>
          <w:szCs w:val="24"/>
          <w:lang w:val="es-ES_tradnl"/>
        </w:rPr>
        <w:t xml:space="preserve"> documento</w:t>
      </w:r>
      <w:r w:rsidRPr="00D16A4F">
        <w:rPr>
          <w:rFonts w:eastAsia="Arial Unicode MS"/>
          <w:szCs w:val="24"/>
          <w:lang w:val="es-ES_tradnl"/>
        </w:rPr>
        <w:t>s</w:t>
      </w:r>
      <w:r w:rsidR="00FB629D" w:rsidRPr="00D16A4F">
        <w:rPr>
          <w:rFonts w:eastAsia="Arial Unicode MS"/>
          <w:szCs w:val="24"/>
          <w:lang w:val="es-ES_tradnl"/>
        </w:rPr>
        <w:t xml:space="preserve"> referido</w:t>
      </w:r>
      <w:r w:rsidRPr="00D16A4F">
        <w:rPr>
          <w:rFonts w:eastAsia="Arial Unicode MS"/>
          <w:szCs w:val="24"/>
          <w:lang w:val="es-ES_tradnl"/>
        </w:rPr>
        <w:t>s</w:t>
      </w:r>
      <w:r w:rsidR="00FB629D" w:rsidRPr="00D16A4F">
        <w:rPr>
          <w:rFonts w:eastAsia="Arial Unicode MS"/>
          <w:szCs w:val="24"/>
          <w:lang w:val="es-ES_tradnl"/>
        </w:rPr>
        <w:t xml:space="preserve"> anteriormente puede</w:t>
      </w:r>
      <w:r w:rsidRPr="00D16A4F">
        <w:rPr>
          <w:rFonts w:eastAsia="Arial Unicode MS"/>
          <w:szCs w:val="24"/>
          <w:lang w:val="es-ES_tradnl"/>
        </w:rPr>
        <w:t>n</w:t>
      </w:r>
      <w:r w:rsidR="00FB629D" w:rsidRPr="00D16A4F">
        <w:rPr>
          <w:rFonts w:eastAsia="Arial Unicode MS"/>
          <w:szCs w:val="24"/>
          <w:lang w:val="es-ES_tradnl"/>
        </w:rPr>
        <w:t xml:space="preserve"> contener datos personales,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3278727F" w14:textId="77777777" w:rsidR="00FB629D" w:rsidRPr="00D16A4F" w:rsidRDefault="00FB629D" w:rsidP="00FB629D">
      <w:pPr>
        <w:rPr>
          <w:bCs/>
          <w:szCs w:val="24"/>
          <w:lang w:val="es-ES_tradnl"/>
        </w:rPr>
      </w:pPr>
    </w:p>
    <w:p w14:paraId="51CD4B4D" w14:textId="77777777" w:rsidR="00FB629D" w:rsidRPr="00D16A4F" w:rsidRDefault="00FB629D" w:rsidP="00FB629D">
      <w:pPr>
        <w:rPr>
          <w:szCs w:val="24"/>
          <w:lang w:val="es-ES_tradnl"/>
        </w:rPr>
      </w:pPr>
      <w:r w:rsidRPr="00D16A4F">
        <w:rPr>
          <w:bCs/>
          <w:szCs w:val="24"/>
          <w:lang w:val="es-ES_tradnl"/>
        </w:rPr>
        <w:t>A este respecto, los</w:t>
      </w:r>
      <w:r w:rsidRPr="00D16A4F">
        <w:rPr>
          <w:szCs w:val="24"/>
          <w:lang w:val="es-ES_tradnl"/>
        </w:rPr>
        <w:t xml:space="preserve"> artículos 3, fracciones IX, XX, XXI y XLV; 51 y 52, de la Ley de Transparencia y Acceso a la Información Pública del Estado de México y Municipios establecen:</w:t>
      </w:r>
    </w:p>
    <w:p w14:paraId="4BCEA8A8" w14:textId="77777777" w:rsidR="00FB629D" w:rsidRPr="00D16A4F" w:rsidRDefault="00FB629D" w:rsidP="00FB629D">
      <w:pPr>
        <w:rPr>
          <w:noProof/>
          <w:szCs w:val="24"/>
          <w:lang w:val="es-ES_tradnl"/>
        </w:rPr>
      </w:pPr>
    </w:p>
    <w:p w14:paraId="52290D25" w14:textId="77777777" w:rsidR="00FB629D" w:rsidRPr="00D16A4F" w:rsidRDefault="00FB629D" w:rsidP="00FB629D">
      <w:pPr>
        <w:spacing w:line="240" w:lineRule="auto"/>
        <w:ind w:left="567" w:right="616"/>
        <w:rPr>
          <w:i/>
          <w:sz w:val="22"/>
          <w:lang w:val="es-ES_tradnl"/>
        </w:rPr>
      </w:pPr>
      <w:r w:rsidRPr="00D16A4F">
        <w:rPr>
          <w:rFonts w:cs="Arial"/>
          <w:b/>
          <w:bCs/>
          <w:i/>
          <w:sz w:val="22"/>
          <w:lang w:val="es-ES_tradnl"/>
        </w:rPr>
        <w:t xml:space="preserve">Artículo 3. </w:t>
      </w:r>
      <w:r w:rsidRPr="00D16A4F">
        <w:rPr>
          <w:i/>
          <w:sz w:val="22"/>
          <w:lang w:val="es-ES_tradnl"/>
        </w:rPr>
        <w:t xml:space="preserve">Para los efectos de la presente Ley se entenderá por: </w:t>
      </w:r>
    </w:p>
    <w:p w14:paraId="0BEA35A9" w14:textId="77777777" w:rsidR="00FB629D" w:rsidRPr="00D16A4F" w:rsidRDefault="00FB629D" w:rsidP="00FB629D">
      <w:pPr>
        <w:spacing w:line="240" w:lineRule="auto"/>
        <w:ind w:left="567" w:right="616"/>
        <w:rPr>
          <w:i/>
          <w:sz w:val="22"/>
          <w:lang w:val="es-ES_tradnl"/>
        </w:rPr>
      </w:pPr>
      <w:r w:rsidRPr="00D16A4F">
        <w:rPr>
          <w:rFonts w:cs="Arial"/>
          <w:i/>
          <w:sz w:val="22"/>
          <w:lang w:val="es-ES_tradnl"/>
        </w:rPr>
        <w:t>(…</w:t>
      </w:r>
      <w:r w:rsidRPr="00D16A4F">
        <w:rPr>
          <w:i/>
          <w:sz w:val="22"/>
          <w:lang w:val="es-ES_tradnl"/>
        </w:rPr>
        <w:t>)</w:t>
      </w:r>
    </w:p>
    <w:p w14:paraId="3319597B" w14:textId="77777777" w:rsidR="00FB629D" w:rsidRPr="00D16A4F" w:rsidRDefault="00FB629D" w:rsidP="00FB629D">
      <w:pPr>
        <w:spacing w:line="240" w:lineRule="auto"/>
        <w:ind w:left="567" w:right="616"/>
        <w:rPr>
          <w:rFonts w:cs="Arial"/>
          <w:i/>
          <w:sz w:val="22"/>
          <w:lang w:val="es-ES_tradnl"/>
        </w:rPr>
      </w:pPr>
      <w:r w:rsidRPr="00D16A4F">
        <w:rPr>
          <w:rFonts w:cs="Arial"/>
          <w:b/>
          <w:i/>
          <w:sz w:val="22"/>
          <w:lang w:val="es-ES_tradnl"/>
        </w:rPr>
        <w:t>IX.</w:t>
      </w:r>
      <w:r w:rsidRPr="00D16A4F">
        <w:rPr>
          <w:rFonts w:cs="Arial"/>
          <w:i/>
          <w:sz w:val="22"/>
          <w:lang w:val="es-ES_tradnl"/>
        </w:rPr>
        <w:t xml:space="preserve"> </w:t>
      </w:r>
      <w:r w:rsidRPr="00D16A4F">
        <w:rPr>
          <w:rFonts w:cs="Arial"/>
          <w:b/>
          <w:i/>
          <w:sz w:val="22"/>
          <w:lang w:val="es-ES_tradnl"/>
        </w:rPr>
        <w:t xml:space="preserve">Datos personales: </w:t>
      </w:r>
      <w:r w:rsidRPr="00D16A4F">
        <w:rPr>
          <w:rFonts w:cs="Arial"/>
          <w:i/>
          <w:sz w:val="22"/>
          <w:lang w:val="es-ES_tradnl"/>
        </w:rPr>
        <w:t xml:space="preserve">La información concerniente a una persona, identificada o identificable según lo dispuesto por la Ley de Protección de Datos Personales del Estado de México; </w:t>
      </w:r>
    </w:p>
    <w:p w14:paraId="6E8A894A" w14:textId="77777777" w:rsidR="00FB629D" w:rsidRPr="00D16A4F" w:rsidRDefault="00FB629D" w:rsidP="00FB629D">
      <w:pPr>
        <w:spacing w:line="240" w:lineRule="auto"/>
        <w:ind w:left="567" w:right="616"/>
        <w:rPr>
          <w:rFonts w:cs="Arial"/>
          <w:i/>
          <w:sz w:val="22"/>
          <w:lang w:val="es-ES_tradnl"/>
        </w:rPr>
      </w:pPr>
      <w:r w:rsidRPr="00D16A4F">
        <w:rPr>
          <w:rFonts w:cs="Arial"/>
          <w:i/>
          <w:sz w:val="22"/>
          <w:lang w:val="es-ES_tradnl"/>
        </w:rPr>
        <w:t>(…)</w:t>
      </w:r>
    </w:p>
    <w:p w14:paraId="53C1D245" w14:textId="77777777" w:rsidR="00FB629D" w:rsidRPr="00D16A4F" w:rsidRDefault="00FB629D" w:rsidP="00FB629D">
      <w:pPr>
        <w:spacing w:line="240" w:lineRule="auto"/>
        <w:ind w:left="567" w:right="616"/>
        <w:rPr>
          <w:rFonts w:cs="Arial"/>
          <w:i/>
          <w:sz w:val="22"/>
          <w:lang w:val="es-ES_tradnl"/>
        </w:rPr>
      </w:pPr>
      <w:r w:rsidRPr="00D16A4F">
        <w:rPr>
          <w:rFonts w:cs="Arial"/>
          <w:b/>
          <w:i/>
          <w:sz w:val="22"/>
          <w:lang w:val="es-ES_tradnl"/>
        </w:rPr>
        <w:t>XX.</w:t>
      </w:r>
      <w:r w:rsidRPr="00D16A4F">
        <w:rPr>
          <w:rFonts w:cs="Arial"/>
          <w:i/>
          <w:sz w:val="22"/>
          <w:lang w:val="es-ES_tradnl"/>
        </w:rPr>
        <w:t xml:space="preserve"> </w:t>
      </w:r>
      <w:r w:rsidRPr="00D16A4F">
        <w:rPr>
          <w:rFonts w:cs="Arial"/>
          <w:b/>
          <w:i/>
          <w:sz w:val="22"/>
          <w:lang w:val="es-ES_tradnl"/>
        </w:rPr>
        <w:t>Información clasificada:</w:t>
      </w:r>
      <w:r w:rsidRPr="00D16A4F">
        <w:rPr>
          <w:rFonts w:cs="Arial"/>
          <w:i/>
          <w:sz w:val="22"/>
          <w:lang w:val="es-ES_tradnl"/>
        </w:rPr>
        <w:t xml:space="preserve"> Aquella considerada por la presente Ley como reservada o confidencial; </w:t>
      </w:r>
    </w:p>
    <w:p w14:paraId="4DAC7A9B" w14:textId="77777777" w:rsidR="00FB629D" w:rsidRPr="00D16A4F" w:rsidRDefault="00FB629D" w:rsidP="00FB629D">
      <w:pPr>
        <w:spacing w:line="240" w:lineRule="auto"/>
        <w:ind w:left="567" w:right="616"/>
        <w:rPr>
          <w:rFonts w:cs="Arial"/>
          <w:i/>
          <w:sz w:val="22"/>
          <w:lang w:val="es-ES_tradnl"/>
        </w:rPr>
      </w:pPr>
      <w:r w:rsidRPr="00D16A4F">
        <w:rPr>
          <w:rFonts w:cs="Arial"/>
          <w:b/>
          <w:i/>
          <w:sz w:val="22"/>
          <w:lang w:val="es-ES_tradnl"/>
        </w:rPr>
        <w:t>XXI.</w:t>
      </w:r>
      <w:r w:rsidRPr="00D16A4F">
        <w:rPr>
          <w:rFonts w:cs="Arial"/>
          <w:i/>
          <w:sz w:val="22"/>
          <w:lang w:val="es-ES_tradnl"/>
        </w:rPr>
        <w:t xml:space="preserve"> </w:t>
      </w:r>
      <w:r w:rsidRPr="00D16A4F">
        <w:rPr>
          <w:rFonts w:cs="Arial"/>
          <w:b/>
          <w:i/>
          <w:sz w:val="22"/>
          <w:lang w:val="es-ES_tradnl"/>
        </w:rPr>
        <w:t>Información confidencial</w:t>
      </w:r>
      <w:r w:rsidRPr="00D16A4F">
        <w:rPr>
          <w:rFonts w:cs="Arial"/>
          <w:i/>
          <w:sz w:val="22"/>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CE86878" w14:textId="77777777" w:rsidR="00FB629D" w:rsidRPr="00D16A4F" w:rsidRDefault="00FB629D" w:rsidP="00FB629D">
      <w:pPr>
        <w:spacing w:line="240" w:lineRule="auto"/>
        <w:ind w:left="567" w:right="616"/>
        <w:rPr>
          <w:rFonts w:cs="Arial"/>
          <w:i/>
          <w:sz w:val="22"/>
          <w:lang w:val="es-ES_tradnl"/>
        </w:rPr>
      </w:pPr>
      <w:r w:rsidRPr="00D16A4F">
        <w:rPr>
          <w:rFonts w:cs="Arial"/>
          <w:i/>
          <w:sz w:val="22"/>
          <w:lang w:val="es-ES_tradnl"/>
        </w:rPr>
        <w:t>(…)</w:t>
      </w:r>
    </w:p>
    <w:p w14:paraId="2AFCAD78" w14:textId="77777777" w:rsidR="00FB629D" w:rsidRPr="00D16A4F" w:rsidRDefault="00FB629D" w:rsidP="00FB629D">
      <w:pPr>
        <w:spacing w:line="240" w:lineRule="auto"/>
        <w:ind w:left="567" w:right="616"/>
        <w:rPr>
          <w:rFonts w:cs="Arial"/>
          <w:i/>
          <w:sz w:val="22"/>
          <w:lang w:val="es-ES_tradnl"/>
        </w:rPr>
      </w:pPr>
      <w:r w:rsidRPr="00D16A4F">
        <w:rPr>
          <w:rFonts w:cs="Arial"/>
          <w:b/>
          <w:i/>
          <w:sz w:val="22"/>
          <w:lang w:val="es-ES_tradnl"/>
        </w:rPr>
        <w:lastRenderedPageBreak/>
        <w:t>XLV. Versión pública:</w:t>
      </w:r>
      <w:r w:rsidRPr="00D16A4F">
        <w:rPr>
          <w:rFonts w:cs="Arial"/>
          <w:i/>
          <w:sz w:val="22"/>
          <w:lang w:val="es-ES_tradnl"/>
        </w:rPr>
        <w:t xml:space="preserve"> Documento en el que se elimine, suprime o borra la información clasificada como reservada o confidencial para permitir su acceso. </w:t>
      </w:r>
    </w:p>
    <w:p w14:paraId="3A97A165" w14:textId="77777777" w:rsidR="00FB629D" w:rsidRPr="00D16A4F" w:rsidRDefault="00FB629D" w:rsidP="00FB629D">
      <w:pPr>
        <w:spacing w:line="240" w:lineRule="auto"/>
        <w:ind w:left="567" w:right="616"/>
        <w:rPr>
          <w:rFonts w:cs="Arial"/>
          <w:i/>
          <w:sz w:val="22"/>
          <w:lang w:val="es-ES_tradnl"/>
        </w:rPr>
      </w:pPr>
    </w:p>
    <w:p w14:paraId="6617807F" w14:textId="77777777" w:rsidR="00FB629D" w:rsidRPr="00D16A4F" w:rsidRDefault="00FB629D" w:rsidP="00FB629D">
      <w:pPr>
        <w:spacing w:line="240" w:lineRule="auto"/>
        <w:ind w:left="567" w:right="616"/>
        <w:rPr>
          <w:rFonts w:cs="Arial"/>
          <w:i/>
          <w:sz w:val="22"/>
          <w:lang w:val="es-ES_tradnl"/>
        </w:rPr>
      </w:pPr>
      <w:r w:rsidRPr="00D16A4F">
        <w:rPr>
          <w:rFonts w:cs="Arial"/>
          <w:b/>
          <w:i/>
          <w:sz w:val="22"/>
          <w:lang w:val="es-ES_tradnl"/>
        </w:rPr>
        <w:t>Artículo 51.</w:t>
      </w:r>
      <w:r w:rsidRPr="00D16A4F">
        <w:rPr>
          <w:rFonts w:cs="Arial"/>
          <w:i/>
          <w:sz w:val="22"/>
          <w:lang w:val="es-ES_tradnl"/>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16A4F">
        <w:rPr>
          <w:rFonts w:cs="Arial"/>
          <w:b/>
          <w:i/>
          <w:sz w:val="22"/>
          <w:lang w:val="es-ES_tradnl"/>
        </w:rPr>
        <w:t xml:space="preserve">y tendrá la responsabilidad de verificar en cada caso que la misma no sea confidencial o reservada. </w:t>
      </w:r>
      <w:r w:rsidRPr="00D16A4F">
        <w:rPr>
          <w:rFonts w:cs="Arial"/>
          <w:i/>
          <w:sz w:val="22"/>
          <w:lang w:val="es-ES_tradnl"/>
        </w:rPr>
        <w:t xml:space="preserve">Dicha Unidad contará con las facultades internas necesarias para gestionar la atención a las solicitudes de información en los términos de la Ley General y la presente Ley. </w:t>
      </w:r>
    </w:p>
    <w:p w14:paraId="2EA97C0D" w14:textId="77777777" w:rsidR="00FB629D" w:rsidRPr="00D16A4F" w:rsidRDefault="00FB629D" w:rsidP="00FB629D">
      <w:pPr>
        <w:spacing w:line="240" w:lineRule="auto"/>
        <w:ind w:left="567" w:right="616"/>
        <w:rPr>
          <w:rFonts w:cs="Arial"/>
          <w:i/>
          <w:sz w:val="22"/>
          <w:lang w:val="es-ES_tradnl"/>
        </w:rPr>
      </w:pPr>
    </w:p>
    <w:p w14:paraId="3708D87D" w14:textId="77777777" w:rsidR="00FB629D" w:rsidRPr="00D16A4F" w:rsidRDefault="00FB629D" w:rsidP="00FB629D">
      <w:pPr>
        <w:spacing w:line="240" w:lineRule="auto"/>
        <w:ind w:left="567" w:right="616"/>
        <w:rPr>
          <w:rFonts w:cs="Arial"/>
          <w:bCs/>
          <w:i/>
          <w:noProof/>
          <w:sz w:val="22"/>
          <w:lang w:val="es-ES_tradnl"/>
        </w:rPr>
      </w:pPr>
      <w:r w:rsidRPr="00D16A4F">
        <w:rPr>
          <w:rFonts w:cs="Arial"/>
          <w:b/>
          <w:i/>
          <w:sz w:val="22"/>
          <w:lang w:val="es-ES_tradnl"/>
        </w:rPr>
        <w:t>Artículo 52.</w:t>
      </w:r>
      <w:r w:rsidRPr="00D16A4F">
        <w:rPr>
          <w:rFonts w:cs="Arial"/>
          <w:i/>
          <w:sz w:val="22"/>
          <w:lang w:val="es-ES_tradnl"/>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6965FE1D" w14:textId="77777777" w:rsidR="00FB629D" w:rsidRPr="00D16A4F" w:rsidRDefault="00FB629D" w:rsidP="00FB629D">
      <w:pPr>
        <w:rPr>
          <w:noProof/>
          <w:szCs w:val="24"/>
          <w:lang w:val="es-ES_tradnl"/>
        </w:rPr>
      </w:pPr>
    </w:p>
    <w:p w14:paraId="08D27C0D" w14:textId="77777777" w:rsidR="00FB629D" w:rsidRPr="00D16A4F" w:rsidRDefault="00FB629D" w:rsidP="00FB629D">
      <w:pPr>
        <w:rPr>
          <w:szCs w:val="24"/>
          <w:lang w:val="es-ES_tradnl"/>
        </w:rPr>
      </w:pPr>
      <w:r w:rsidRPr="00D16A4F">
        <w:rPr>
          <w:szCs w:val="24"/>
          <w:lang w:val="es-ES_tradn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DEDA637" w14:textId="77777777" w:rsidR="00FB629D" w:rsidRPr="00D16A4F" w:rsidRDefault="00FB629D" w:rsidP="00FB629D">
      <w:pPr>
        <w:ind w:left="567" w:right="616"/>
        <w:rPr>
          <w:szCs w:val="24"/>
          <w:lang w:val="es-ES_tradnl"/>
        </w:rPr>
      </w:pPr>
    </w:p>
    <w:p w14:paraId="710E34E3" w14:textId="77777777" w:rsidR="00FB629D" w:rsidRPr="00D16A4F" w:rsidRDefault="00FB629D" w:rsidP="00FB629D">
      <w:pPr>
        <w:spacing w:line="240" w:lineRule="auto"/>
        <w:ind w:left="567" w:right="616"/>
        <w:rPr>
          <w:rFonts w:eastAsia="Arial Unicode MS" w:cs="Arial"/>
          <w:i/>
          <w:sz w:val="22"/>
          <w:lang w:val="es-ES_tradnl"/>
        </w:rPr>
      </w:pPr>
      <w:r w:rsidRPr="00D16A4F">
        <w:rPr>
          <w:rFonts w:eastAsia="Arial Unicode MS" w:cs="Arial"/>
          <w:b/>
          <w:i/>
          <w:sz w:val="22"/>
          <w:lang w:val="es-ES_tradnl"/>
        </w:rPr>
        <w:t>Artículo</w:t>
      </w:r>
      <w:r w:rsidRPr="00D16A4F">
        <w:rPr>
          <w:rFonts w:eastAsia="Arial Unicode MS" w:cs="Arial"/>
          <w:i/>
          <w:sz w:val="22"/>
          <w:lang w:val="es-ES_tradnl"/>
        </w:rPr>
        <w:t xml:space="preserve"> </w:t>
      </w:r>
      <w:r w:rsidRPr="00D16A4F">
        <w:rPr>
          <w:rFonts w:eastAsia="Arial Unicode MS" w:cs="Arial"/>
          <w:b/>
          <w:i/>
          <w:sz w:val="22"/>
          <w:lang w:val="es-ES_tradnl"/>
        </w:rPr>
        <w:t>22</w:t>
      </w:r>
      <w:r w:rsidRPr="00D16A4F">
        <w:rPr>
          <w:rFonts w:eastAsia="Arial Unicode MS" w:cs="Arial"/>
          <w:i/>
          <w:sz w:val="22"/>
          <w:lang w:val="es-ES_tradnl"/>
        </w:rPr>
        <w:t>. Todo tratamiento de datos personales que efectúe el responsable deberá estar justificado por finalidades concretas, lícitas, explícitas y legítimas, relacionadas con las atribuciones que la normatividad aplicable les confiera.</w:t>
      </w:r>
    </w:p>
    <w:p w14:paraId="490FEF69" w14:textId="77777777" w:rsidR="00FB629D" w:rsidRPr="00D16A4F" w:rsidRDefault="00FB629D" w:rsidP="00FB629D">
      <w:pPr>
        <w:spacing w:line="240" w:lineRule="auto"/>
        <w:ind w:left="567" w:right="616"/>
        <w:rPr>
          <w:rFonts w:eastAsia="Arial Unicode MS" w:cs="Arial"/>
          <w:i/>
          <w:sz w:val="22"/>
          <w:lang w:val="es-ES_tradnl"/>
        </w:rPr>
      </w:pPr>
    </w:p>
    <w:p w14:paraId="03606E3C" w14:textId="77777777" w:rsidR="00FB629D" w:rsidRPr="00D16A4F" w:rsidRDefault="00FB629D" w:rsidP="00FB629D">
      <w:pPr>
        <w:spacing w:line="240" w:lineRule="auto"/>
        <w:ind w:left="567" w:right="616"/>
        <w:rPr>
          <w:rFonts w:eastAsia="Arial Unicode MS" w:cs="Arial"/>
          <w:i/>
          <w:sz w:val="22"/>
          <w:lang w:val="es-ES_tradnl"/>
        </w:rPr>
      </w:pPr>
      <w:r w:rsidRPr="00D16A4F">
        <w:rPr>
          <w:rFonts w:eastAsia="Arial Unicode MS" w:cs="Arial"/>
          <w:i/>
          <w:sz w:val="22"/>
          <w:lang w:val="es-ES_tradnl"/>
        </w:rPr>
        <w:t>El responsable podrá tratar datos personales para finalidades distintas a aquéllas establecidas en el aviso de privacidad, en los casos siguientes:</w:t>
      </w:r>
    </w:p>
    <w:p w14:paraId="2571942B" w14:textId="77777777" w:rsidR="00FB629D" w:rsidRPr="00D16A4F" w:rsidRDefault="00FB629D" w:rsidP="00FB629D">
      <w:pPr>
        <w:spacing w:line="240" w:lineRule="auto"/>
        <w:ind w:left="567" w:right="616"/>
        <w:rPr>
          <w:rFonts w:eastAsia="Arial Unicode MS" w:cs="Arial"/>
          <w:i/>
          <w:sz w:val="22"/>
          <w:lang w:val="es-ES_tradnl"/>
        </w:rPr>
      </w:pPr>
    </w:p>
    <w:p w14:paraId="114DFB15" w14:textId="77777777" w:rsidR="00FB629D" w:rsidRPr="00D16A4F" w:rsidRDefault="00FB629D" w:rsidP="00FB629D">
      <w:pPr>
        <w:spacing w:line="240" w:lineRule="auto"/>
        <w:ind w:left="567" w:right="616"/>
        <w:rPr>
          <w:rFonts w:eastAsia="Arial Unicode MS" w:cs="Arial"/>
          <w:i/>
          <w:sz w:val="22"/>
          <w:lang w:val="es-ES_tradnl"/>
        </w:rPr>
      </w:pPr>
      <w:r w:rsidRPr="00D16A4F">
        <w:rPr>
          <w:rFonts w:eastAsia="Arial Unicode MS" w:cs="Arial"/>
          <w:i/>
          <w:sz w:val="22"/>
          <w:lang w:val="es-ES_tradnl"/>
        </w:rPr>
        <w:t>I. Cuente con atribuciones conferidas en ley y medie el consentimiento del titular.</w:t>
      </w:r>
    </w:p>
    <w:p w14:paraId="77A616B6" w14:textId="77777777" w:rsidR="00FB629D" w:rsidRPr="00D16A4F" w:rsidRDefault="00FB629D" w:rsidP="00FB629D">
      <w:pPr>
        <w:spacing w:line="240" w:lineRule="auto"/>
        <w:ind w:left="567" w:right="616"/>
        <w:rPr>
          <w:rFonts w:eastAsia="Arial Unicode MS" w:cs="Arial"/>
          <w:i/>
          <w:sz w:val="22"/>
          <w:lang w:val="es-ES_tradnl"/>
        </w:rPr>
      </w:pPr>
      <w:r w:rsidRPr="00D16A4F">
        <w:rPr>
          <w:rFonts w:eastAsia="Arial Unicode MS" w:cs="Arial"/>
          <w:i/>
          <w:sz w:val="22"/>
          <w:lang w:val="es-ES_tradnl"/>
        </w:rPr>
        <w:t>II. Se trate de una persona reportada como desaparecida, en los términos previstos en la presente Ley y demás disposiciones legales aplicables...</w:t>
      </w:r>
    </w:p>
    <w:p w14:paraId="39C24C43" w14:textId="77777777" w:rsidR="00FB629D" w:rsidRPr="00D16A4F" w:rsidRDefault="00FB629D" w:rsidP="00FB629D">
      <w:pPr>
        <w:spacing w:line="240" w:lineRule="auto"/>
        <w:ind w:left="567" w:right="616"/>
        <w:rPr>
          <w:rFonts w:eastAsia="Arial Unicode MS" w:cs="Arial"/>
          <w:i/>
          <w:sz w:val="22"/>
          <w:lang w:val="es-ES_tradnl"/>
        </w:rPr>
      </w:pPr>
    </w:p>
    <w:p w14:paraId="6DF481D3" w14:textId="77777777" w:rsidR="00FB629D" w:rsidRPr="00D16A4F" w:rsidRDefault="00FB629D" w:rsidP="00FB629D">
      <w:pPr>
        <w:spacing w:line="240" w:lineRule="auto"/>
        <w:ind w:left="567" w:right="616"/>
        <w:rPr>
          <w:rFonts w:eastAsia="Arial Unicode MS" w:cs="Arial"/>
          <w:i/>
          <w:sz w:val="22"/>
          <w:lang w:val="es-ES_tradnl"/>
        </w:rPr>
      </w:pPr>
      <w:r w:rsidRPr="00D16A4F">
        <w:rPr>
          <w:rFonts w:eastAsia="Arial Unicode MS" w:cs="Arial"/>
          <w:b/>
          <w:i/>
          <w:sz w:val="22"/>
          <w:lang w:val="es-ES_tradnl"/>
        </w:rPr>
        <w:t>Artículo</w:t>
      </w:r>
      <w:r w:rsidRPr="00D16A4F">
        <w:rPr>
          <w:rFonts w:eastAsia="Arial Unicode MS" w:cs="Arial"/>
          <w:i/>
          <w:sz w:val="22"/>
          <w:lang w:val="es-ES_tradnl"/>
        </w:rPr>
        <w:t xml:space="preserve"> </w:t>
      </w:r>
      <w:r w:rsidRPr="00D16A4F">
        <w:rPr>
          <w:rFonts w:eastAsia="Arial Unicode MS" w:cs="Arial"/>
          <w:b/>
          <w:i/>
          <w:sz w:val="22"/>
          <w:lang w:val="es-ES_tradnl"/>
        </w:rPr>
        <w:t>38</w:t>
      </w:r>
      <w:r w:rsidRPr="00D16A4F">
        <w:rPr>
          <w:rFonts w:eastAsia="Arial Unicode MS" w:cs="Arial"/>
          <w:i/>
          <w:sz w:val="22"/>
          <w:lang w:val="es-ES_tradnl"/>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58257389" w14:textId="77777777" w:rsidR="00FB629D" w:rsidRPr="00D16A4F" w:rsidRDefault="00FB629D" w:rsidP="00FB629D">
      <w:pPr>
        <w:ind w:left="567" w:right="616"/>
        <w:rPr>
          <w:rFonts w:eastAsia="Arial Unicode MS" w:cs="Arial"/>
          <w:i/>
          <w:szCs w:val="24"/>
          <w:lang w:val="es-ES_tradnl"/>
        </w:rPr>
      </w:pPr>
    </w:p>
    <w:p w14:paraId="2FCE4096" w14:textId="77777777" w:rsidR="00FB629D" w:rsidRPr="00D16A4F" w:rsidRDefault="00FB629D" w:rsidP="00FB629D">
      <w:pPr>
        <w:rPr>
          <w:szCs w:val="24"/>
          <w:lang w:val="es-ES_tradnl"/>
        </w:rPr>
      </w:pPr>
      <w:r w:rsidRPr="00D16A4F">
        <w:rPr>
          <w:szCs w:val="24"/>
          <w:lang w:val="es-ES_tradn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69090F6" w14:textId="77777777" w:rsidR="00FB629D" w:rsidRPr="00D16A4F" w:rsidRDefault="00FB629D" w:rsidP="00FB629D">
      <w:pPr>
        <w:rPr>
          <w:szCs w:val="24"/>
          <w:lang w:val="es-ES_tradnl"/>
        </w:rPr>
      </w:pPr>
    </w:p>
    <w:p w14:paraId="4315F85F" w14:textId="77777777" w:rsidR="00FB629D" w:rsidRPr="00D16A4F" w:rsidRDefault="00FB629D" w:rsidP="00FB629D">
      <w:pPr>
        <w:rPr>
          <w:rFonts w:eastAsia="Arial Unicode MS"/>
          <w:szCs w:val="24"/>
          <w:lang w:val="es-ES_tradnl"/>
        </w:rPr>
      </w:pPr>
      <w:r w:rsidRPr="00D16A4F">
        <w:rPr>
          <w:rFonts w:eastAsia="Arial Unicode MS"/>
          <w:szCs w:val="24"/>
          <w:lang w:val="es-ES_tradnl"/>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16A4F">
        <w:rPr>
          <w:rFonts w:eastAsia="Arial Unicode MS"/>
          <w:color w:val="000000"/>
          <w:szCs w:val="24"/>
          <w:lang w:val="es-ES_tradnl"/>
        </w:rPr>
        <w:t>el Sujeto Obligado</w:t>
      </w:r>
      <w:r w:rsidRPr="00D16A4F">
        <w:rPr>
          <w:rFonts w:eastAsia="Arial Unicode MS"/>
          <w:szCs w:val="24"/>
          <w:lang w:val="es-ES_tradnl"/>
        </w:rPr>
        <w:t xml:space="preserve">, en ese contexto, todo dato personal susceptible de clasificación debe ser protegido. </w:t>
      </w:r>
    </w:p>
    <w:p w14:paraId="3CE62788" w14:textId="77777777" w:rsidR="00FB629D" w:rsidRPr="00D16A4F" w:rsidRDefault="00FB629D" w:rsidP="00FB629D">
      <w:pPr>
        <w:rPr>
          <w:rFonts w:eastAsia="Arial Unicode MS"/>
          <w:szCs w:val="24"/>
          <w:lang w:val="es-ES_tradnl"/>
        </w:rPr>
      </w:pPr>
    </w:p>
    <w:p w14:paraId="64877022" w14:textId="77777777" w:rsidR="00FB629D" w:rsidRPr="00D16A4F" w:rsidRDefault="00FB629D" w:rsidP="00FB629D">
      <w:pPr>
        <w:rPr>
          <w:szCs w:val="24"/>
          <w:lang w:val="es-ES_tradnl"/>
        </w:rPr>
      </w:pPr>
      <w:r w:rsidRPr="00D16A4F">
        <w:rPr>
          <w:szCs w:val="24"/>
          <w:lang w:val="es-ES_tradnl"/>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AE5BF7D" w14:textId="77777777" w:rsidR="00FB629D" w:rsidRPr="00D16A4F" w:rsidRDefault="00FB629D" w:rsidP="00FB629D">
      <w:pPr>
        <w:rPr>
          <w:szCs w:val="24"/>
        </w:rPr>
      </w:pPr>
    </w:p>
    <w:p w14:paraId="1AEFF0E9" w14:textId="77777777" w:rsidR="00FB629D" w:rsidRPr="00D16A4F" w:rsidRDefault="00FB629D" w:rsidP="00FB629D">
      <w:pPr>
        <w:spacing w:line="240" w:lineRule="auto"/>
        <w:ind w:left="567" w:right="616"/>
        <w:rPr>
          <w:i/>
          <w:sz w:val="22"/>
          <w:lang w:val="es-ES_tradnl"/>
        </w:rPr>
      </w:pPr>
      <w:r w:rsidRPr="00D16A4F">
        <w:rPr>
          <w:b/>
          <w:i/>
          <w:sz w:val="22"/>
          <w:lang w:val="es-ES_tradnl"/>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D16A4F">
        <w:rPr>
          <w:i/>
          <w:sz w:val="22"/>
          <w:lang w:val="es-ES_tradnl"/>
        </w:rPr>
        <w:t xml:space="preserve"> </w:t>
      </w:r>
    </w:p>
    <w:p w14:paraId="01F9CD9A" w14:textId="77777777" w:rsidR="00FB629D" w:rsidRPr="00D16A4F" w:rsidRDefault="00FB629D" w:rsidP="00FB629D">
      <w:pPr>
        <w:spacing w:line="240" w:lineRule="auto"/>
        <w:ind w:left="567" w:right="616"/>
        <w:rPr>
          <w:i/>
          <w:sz w:val="22"/>
          <w:lang w:val="es-ES_tradnl"/>
        </w:rPr>
      </w:pPr>
      <w:r w:rsidRPr="00D16A4F">
        <w:rPr>
          <w:i/>
          <w:sz w:val="22"/>
          <w:lang w:val="es-ES_tradnl"/>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67512DD6" w14:textId="77777777" w:rsidR="00FB629D" w:rsidRPr="00D16A4F" w:rsidRDefault="00FB629D" w:rsidP="00FB629D">
      <w:pPr>
        <w:rPr>
          <w:szCs w:val="24"/>
          <w:lang w:val="es-ES_tradnl"/>
        </w:rPr>
      </w:pPr>
    </w:p>
    <w:p w14:paraId="305860FC" w14:textId="77777777" w:rsidR="00FB629D" w:rsidRPr="00D16A4F" w:rsidRDefault="00FB629D" w:rsidP="00FB629D">
      <w:pPr>
        <w:rPr>
          <w:szCs w:val="24"/>
          <w:lang w:val="es-ES_tradnl"/>
        </w:rPr>
      </w:pPr>
      <w:r w:rsidRPr="00D16A4F">
        <w:rPr>
          <w:szCs w:val="24"/>
          <w:lang w:val="es-ES_tradnl"/>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w:t>
      </w:r>
      <w:r w:rsidRPr="00D16A4F">
        <w:rPr>
          <w:szCs w:val="24"/>
          <w:lang w:val="es-ES_tradnl"/>
        </w:rPr>
        <w:lastRenderedPageBreak/>
        <w:t xml:space="preserve">del Estado de México y Municipios, así como con los numerales aplicables de los </w:t>
      </w:r>
      <w:r w:rsidRPr="00D16A4F">
        <w:rPr>
          <w:b/>
          <w:szCs w:val="24"/>
          <w:lang w:val="es-ES_tradnl"/>
        </w:rPr>
        <w:t>Lineamientos Generales en Materia de Clasificación y Desclasificación de la Información, así como para la Elaboración de Versiones Públicas</w:t>
      </w:r>
      <w:r w:rsidRPr="00D16A4F">
        <w:rPr>
          <w:szCs w:val="24"/>
          <w:lang w:val="es-ES_tradnl"/>
        </w:rPr>
        <w:t>, publicados en el Diario Oficial de la Federación en fecha quince de abril del año dos mil dieciséis, mediante Acuerdo del Consejo Nacional del Sistema Nacional de Transparencia, Acceso a la Información Pública y Protección de Datos Personales.</w:t>
      </w:r>
    </w:p>
    <w:p w14:paraId="498D5FCA" w14:textId="77777777" w:rsidR="00FB629D" w:rsidRPr="00D16A4F" w:rsidRDefault="00FB629D" w:rsidP="00FB629D">
      <w:pPr>
        <w:rPr>
          <w:szCs w:val="24"/>
          <w:lang w:val="es-ES_tradnl"/>
        </w:rPr>
      </w:pPr>
    </w:p>
    <w:p w14:paraId="4FA0A3B8" w14:textId="77777777" w:rsidR="00FB629D" w:rsidRPr="00D16A4F" w:rsidRDefault="00FB629D" w:rsidP="00FB629D">
      <w:pPr>
        <w:rPr>
          <w:rFonts w:cs="Arial"/>
          <w:szCs w:val="24"/>
          <w:lang w:val="es-ES_tradnl"/>
        </w:rPr>
      </w:pPr>
      <w:r w:rsidRPr="00D16A4F">
        <w:rPr>
          <w:rFonts w:cs="Arial"/>
          <w:szCs w:val="24"/>
          <w:lang w:val="es-ES_tradn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0B5B3CA" w14:textId="77777777" w:rsidR="00FB629D" w:rsidRPr="00D16A4F" w:rsidRDefault="00FB629D" w:rsidP="00FB629D">
      <w:pPr>
        <w:rPr>
          <w:szCs w:val="24"/>
        </w:rPr>
      </w:pPr>
    </w:p>
    <w:p w14:paraId="35BF4671" w14:textId="77777777" w:rsidR="00FB629D" w:rsidRPr="00D16A4F" w:rsidRDefault="00FB629D" w:rsidP="00FB629D">
      <w:pPr>
        <w:rPr>
          <w:szCs w:val="24"/>
          <w:lang w:val="es-ES_tradnl"/>
        </w:rPr>
      </w:pPr>
      <w:r w:rsidRPr="00D16A4F">
        <w:rPr>
          <w:szCs w:val="24"/>
          <w:lang w:val="es-ES_tradnl"/>
        </w:rPr>
        <w:t xml:space="preserve">En caso específico, en el documento solicitado pueden obrar datos que son considerados confidenciales, cuyo acceso debe ser restringido, los cuales deben testarse al momento de la elaboración de versiones públicas, como es el caso de la </w:t>
      </w:r>
      <w:r w:rsidRPr="00D16A4F">
        <w:rPr>
          <w:b/>
          <w:szCs w:val="24"/>
          <w:lang w:val="es-ES_tradnl"/>
        </w:rPr>
        <w:t>Clave Única de Registro de Población</w:t>
      </w:r>
      <w:r w:rsidRPr="00D16A4F">
        <w:rPr>
          <w:szCs w:val="24"/>
          <w:lang w:val="es-ES_tradnl"/>
        </w:rPr>
        <w:t xml:space="preserve"> (CURP).</w:t>
      </w:r>
    </w:p>
    <w:p w14:paraId="05FE32C6" w14:textId="77777777" w:rsidR="00FB629D" w:rsidRPr="00D16A4F" w:rsidRDefault="00FB629D" w:rsidP="00FB629D">
      <w:pPr>
        <w:rPr>
          <w:szCs w:val="24"/>
          <w:lang w:val="es-ES_tradnl"/>
        </w:rPr>
      </w:pPr>
    </w:p>
    <w:p w14:paraId="03EE819E" w14:textId="77777777" w:rsidR="00FB629D" w:rsidRPr="00D16A4F" w:rsidRDefault="00FB629D" w:rsidP="00FB629D">
      <w:pPr>
        <w:rPr>
          <w:szCs w:val="24"/>
          <w:lang w:val="es-ES_tradnl"/>
        </w:rPr>
      </w:pPr>
      <w:r w:rsidRPr="00D16A4F">
        <w:rPr>
          <w:szCs w:val="24"/>
          <w:lang w:val="es-ES_tradnl"/>
        </w:rPr>
        <w:t xml:space="preserve">Por cuanto hace a la </w:t>
      </w:r>
      <w:r w:rsidRPr="00D16A4F">
        <w:rPr>
          <w:b/>
          <w:szCs w:val="24"/>
          <w:lang w:val="es-ES_tradnl"/>
        </w:rPr>
        <w:t xml:space="preserve">Clave Única de Registro de Población, </w:t>
      </w:r>
      <w:r w:rsidRPr="00D16A4F">
        <w:rPr>
          <w:szCs w:val="24"/>
          <w:lang w:val="es-ES_tradnl"/>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FEF39E6" w14:textId="77777777" w:rsidR="00FB629D" w:rsidRPr="00D16A4F" w:rsidRDefault="00FB629D" w:rsidP="00FB629D">
      <w:pPr>
        <w:rPr>
          <w:szCs w:val="24"/>
        </w:rPr>
      </w:pPr>
    </w:p>
    <w:p w14:paraId="478D32E7" w14:textId="77777777" w:rsidR="00FB629D" w:rsidRPr="00D16A4F" w:rsidRDefault="00FB629D" w:rsidP="00FB629D">
      <w:pPr>
        <w:rPr>
          <w:szCs w:val="24"/>
          <w:lang w:val="es-ES_tradnl"/>
        </w:rPr>
      </w:pPr>
      <w:r w:rsidRPr="00D16A4F">
        <w:rPr>
          <w:szCs w:val="24"/>
          <w:lang w:val="es-ES_tradnl"/>
        </w:rPr>
        <w:t>Lo anterior, tiene sustento en los artículos 86 y 91, de la Ley General de Población, la cual señala lo siguiente:</w:t>
      </w:r>
    </w:p>
    <w:p w14:paraId="0EE6959F" w14:textId="77777777" w:rsidR="00FB629D" w:rsidRPr="00D16A4F" w:rsidRDefault="00FB629D" w:rsidP="00FB629D">
      <w:pPr>
        <w:ind w:left="709" w:right="757"/>
        <w:rPr>
          <w:rFonts w:cs="Arial,Bold"/>
          <w:b/>
          <w:bCs/>
          <w:i/>
          <w:szCs w:val="24"/>
          <w:lang w:val="es-ES_tradnl"/>
        </w:rPr>
      </w:pPr>
    </w:p>
    <w:p w14:paraId="3F06B619" w14:textId="77777777" w:rsidR="00FB629D" w:rsidRPr="00D16A4F" w:rsidRDefault="00FB629D" w:rsidP="00FB629D">
      <w:pPr>
        <w:spacing w:line="240" w:lineRule="auto"/>
        <w:ind w:left="709" w:right="757"/>
        <w:rPr>
          <w:rFonts w:cs="Arial"/>
          <w:i/>
          <w:sz w:val="22"/>
          <w:lang w:val="es-ES_tradnl"/>
        </w:rPr>
      </w:pPr>
      <w:r w:rsidRPr="00D16A4F">
        <w:rPr>
          <w:rFonts w:cs="Arial,Bold"/>
          <w:b/>
          <w:bCs/>
          <w:i/>
          <w:sz w:val="22"/>
          <w:lang w:val="es-ES_tradnl"/>
        </w:rPr>
        <w:lastRenderedPageBreak/>
        <w:t xml:space="preserve">Artículo 86. </w:t>
      </w:r>
      <w:r w:rsidRPr="00D16A4F">
        <w:rPr>
          <w:rFonts w:cs="Arial"/>
          <w:i/>
          <w:sz w:val="22"/>
          <w:lang w:val="es-ES_tradnl"/>
        </w:rPr>
        <w:t>El Registro Nacional de Población tiene como finalidad registrar a cada una de las personas que integran la población del país, con los datos que permitan certificar y acreditar fehacientemente su identidad.</w:t>
      </w:r>
    </w:p>
    <w:p w14:paraId="7F84C5E7" w14:textId="77777777" w:rsidR="00FB629D" w:rsidRPr="00D16A4F" w:rsidRDefault="00FB629D" w:rsidP="00FB629D">
      <w:pPr>
        <w:spacing w:line="240" w:lineRule="auto"/>
        <w:ind w:left="709" w:right="757"/>
        <w:rPr>
          <w:rFonts w:cs="Arial"/>
          <w:i/>
          <w:sz w:val="22"/>
          <w:lang w:val="es-ES_tradnl"/>
        </w:rPr>
      </w:pPr>
    </w:p>
    <w:p w14:paraId="23A9338B" w14:textId="77777777" w:rsidR="00FB629D" w:rsidRPr="00D16A4F" w:rsidRDefault="00FB629D" w:rsidP="00FB629D">
      <w:pPr>
        <w:spacing w:line="240" w:lineRule="auto"/>
        <w:ind w:left="709" w:right="757"/>
        <w:rPr>
          <w:rFonts w:cs="Arial"/>
          <w:i/>
          <w:sz w:val="22"/>
          <w:lang w:val="es-ES_tradnl"/>
        </w:rPr>
      </w:pPr>
      <w:r w:rsidRPr="00D16A4F">
        <w:rPr>
          <w:rFonts w:cs="Arial,Bold"/>
          <w:b/>
          <w:bCs/>
          <w:i/>
          <w:sz w:val="22"/>
          <w:lang w:val="es-ES_tradnl"/>
        </w:rPr>
        <w:t xml:space="preserve">Artículo 91. </w:t>
      </w:r>
      <w:r w:rsidRPr="00D16A4F">
        <w:rPr>
          <w:rFonts w:cs="Arial"/>
          <w:i/>
          <w:sz w:val="22"/>
          <w:lang w:val="es-ES_tradnl"/>
        </w:rPr>
        <w:t>Al incorporar a una persona en el Registro Nacional de Población, se le asignará una clave que se denominará Clave Única de Registro de Población. Esta servirá para registrarla e identificarla en forma individual.</w:t>
      </w:r>
    </w:p>
    <w:p w14:paraId="2D2B2274" w14:textId="77777777" w:rsidR="00FB629D" w:rsidRPr="00D16A4F" w:rsidRDefault="00FB629D" w:rsidP="00FB629D">
      <w:pPr>
        <w:rPr>
          <w:szCs w:val="24"/>
        </w:rPr>
      </w:pPr>
    </w:p>
    <w:p w14:paraId="6AD59680" w14:textId="77777777" w:rsidR="00FB629D" w:rsidRPr="00D16A4F" w:rsidRDefault="00FB629D" w:rsidP="00FB629D">
      <w:pPr>
        <w:rPr>
          <w:szCs w:val="24"/>
          <w:lang w:val="es-ES_tradnl"/>
        </w:rPr>
      </w:pPr>
      <w:r w:rsidRPr="00D16A4F">
        <w:rPr>
          <w:szCs w:val="24"/>
          <w:lang w:val="es-ES_tradn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EFBAEF4" w14:textId="77777777" w:rsidR="00FB629D" w:rsidRPr="00D16A4F" w:rsidRDefault="00FB629D" w:rsidP="00FB629D">
      <w:pPr>
        <w:rPr>
          <w:szCs w:val="24"/>
          <w:lang w:val="es-ES_tradnl"/>
        </w:rPr>
      </w:pPr>
    </w:p>
    <w:p w14:paraId="38738342" w14:textId="77777777" w:rsidR="00FB629D" w:rsidRPr="00D16A4F" w:rsidRDefault="00FB629D" w:rsidP="00FB629D">
      <w:pPr>
        <w:rPr>
          <w:szCs w:val="24"/>
          <w:lang w:val="es-ES_tradnl"/>
        </w:rPr>
      </w:pPr>
      <w:r w:rsidRPr="00D16A4F">
        <w:rPr>
          <w:szCs w:val="24"/>
          <w:lang w:val="es-ES_tradnl"/>
        </w:rPr>
        <w:t>Al respecto, el Instituto Nacional de Transparencia, Acceso a la Información y Protección de Datos Personales (INAI) a través del Criterio 18/17, señala literalmente lo siguiente:</w:t>
      </w:r>
    </w:p>
    <w:p w14:paraId="427F52CB" w14:textId="77777777" w:rsidR="00FB629D" w:rsidRPr="00D16A4F" w:rsidRDefault="00FB629D" w:rsidP="00FB629D">
      <w:pPr>
        <w:rPr>
          <w:szCs w:val="24"/>
        </w:rPr>
      </w:pPr>
    </w:p>
    <w:p w14:paraId="29980B17" w14:textId="77777777" w:rsidR="00FB629D" w:rsidRPr="00D16A4F" w:rsidRDefault="00FB629D" w:rsidP="00FB629D">
      <w:pPr>
        <w:spacing w:line="240" w:lineRule="auto"/>
        <w:ind w:left="567" w:right="616"/>
        <w:rPr>
          <w:i/>
          <w:sz w:val="22"/>
          <w:lang w:val="es-ES_tradnl"/>
        </w:rPr>
      </w:pPr>
      <w:r w:rsidRPr="00D16A4F">
        <w:rPr>
          <w:b/>
          <w:i/>
          <w:sz w:val="22"/>
          <w:lang w:val="es-ES_tradnl"/>
        </w:rPr>
        <w:t>Clave Única de Registro de Población (CURP)</w:t>
      </w:r>
      <w:r w:rsidRPr="00D16A4F">
        <w:rPr>
          <w:i/>
          <w:sz w:val="22"/>
          <w:lang w:val="es-ES_tradnl"/>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8EE46EC" w14:textId="77777777" w:rsidR="00FB629D" w:rsidRPr="00D16A4F" w:rsidRDefault="00FB629D" w:rsidP="00FB629D">
      <w:pPr>
        <w:ind w:right="616"/>
        <w:rPr>
          <w:rFonts w:cs="Arial"/>
          <w:bCs/>
          <w:i/>
          <w:szCs w:val="24"/>
          <w:lang w:val="es-ES_tradnl"/>
        </w:rPr>
      </w:pPr>
    </w:p>
    <w:p w14:paraId="7823B634" w14:textId="77777777" w:rsidR="00FB629D" w:rsidRPr="00D16A4F" w:rsidRDefault="00FB629D" w:rsidP="00FB629D">
      <w:pPr>
        <w:rPr>
          <w:szCs w:val="24"/>
          <w:lang w:val="es-ES_tradnl"/>
        </w:rPr>
      </w:pPr>
      <w:r w:rsidRPr="00D16A4F">
        <w:rPr>
          <w:szCs w:val="24"/>
          <w:lang w:val="es-ES_tradnl"/>
        </w:rPr>
        <w:lastRenderedPageBreak/>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D11ED5E" w14:textId="77777777" w:rsidR="00FB629D" w:rsidRPr="00D16A4F" w:rsidRDefault="00FB629D" w:rsidP="00FB629D">
      <w:pPr>
        <w:rPr>
          <w:szCs w:val="24"/>
          <w:lang w:val="es-ES_tradnl"/>
        </w:rPr>
      </w:pPr>
    </w:p>
    <w:p w14:paraId="03CBE806" w14:textId="77777777" w:rsidR="00FB629D" w:rsidRPr="00D16A4F" w:rsidRDefault="00FB629D" w:rsidP="00FB629D">
      <w:pPr>
        <w:rPr>
          <w:szCs w:val="24"/>
          <w:lang w:val="es-ES_tradnl"/>
        </w:rPr>
      </w:pPr>
      <w:r w:rsidRPr="00D16A4F">
        <w:rPr>
          <w:szCs w:val="24"/>
          <w:lang w:val="es-ES_tradnl"/>
        </w:rPr>
        <w:t>En ese mismo sentido, deberá suprimirse cualquier otro elemento del documento ordenado que permita acceder a datos personales de los servidores públicos, ya sean cadenas, códigos QR, folio o códigos de verificación. Si bien es cierto que estos elementos pueden consistir en dígitos, cifras o letras, permiten acceder a verificar la autenticidad del documento, lo que puede permitir que se acceda a datos personales de los servidores públicos, por lo que deberá ser objeto de análisis y, en su caso, susceptible de ser clasificado como confidencial.</w:t>
      </w:r>
    </w:p>
    <w:p w14:paraId="4090DC7C" w14:textId="77777777" w:rsidR="00FB629D" w:rsidRPr="00D16A4F" w:rsidRDefault="00FB629D" w:rsidP="00FB629D">
      <w:pPr>
        <w:rPr>
          <w:szCs w:val="24"/>
          <w:lang w:val="es-ES_tradnl"/>
        </w:rPr>
      </w:pPr>
    </w:p>
    <w:p w14:paraId="106764A1" w14:textId="77777777" w:rsidR="00FB629D" w:rsidRPr="00D16A4F" w:rsidRDefault="00FB629D" w:rsidP="00FB629D">
      <w:pPr>
        <w:rPr>
          <w:szCs w:val="24"/>
          <w:lang w:val="es-ES_tradnl"/>
        </w:rPr>
      </w:pPr>
      <w:r w:rsidRPr="00D16A4F">
        <w:rPr>
          <w:szCs w:val="24"/>
          <w:lang w:val="es-ES_tradnl"/>
        </w:rPr>
        <w:t xml:space="preserve">Por ende, en el presente caso el Sujeto Obligado debe atender las disposiciones en materia de protección de datos, a fin de salvaguardar los datos personales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w:t>
      </w:r>
      <w:r w:rsidRPr="00D16A4F">
        <w:rPr>
          <w:szCs w:val="24"/>
          <w:lang w:val="es-ES_tradnl"/>
        </w:rPr>
        <w:lastRenderedPageBreak/>
        <w:t>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98C3752" w14:textId="77777777" w:rsidR="00FB629D" w:rsidRPr="00D16A4F" w:rsidRDefault="00FB629D" w:rsidP="00FB629D">
      <w:pPr>
        <w:rPr>
          <w:szCs w:val="24"/>
          <w:lang w:val="es-ES_tradnl"/>
        </w:rPr>
      </w:pPr>
    </w:p>
    <w:p w14:paraId="433345E4" w14:textId="77777777" w:rsidR="00FB629D" w:rsidRPr="00D16A4F" w:rsidRDefault="00FB629D" w:rsidP="00FB629D">
      <w:pPr>
        <w:rPr>
          <w:szCs w:val="24"/>
          <w:lang w:val="es-ES_tradnl"/>
        </w:rPr>
      </w:pPr>
      <w:r w:rsidRPr="00D16A4F">
        <w:rPr>
          <w:szCs w:val="24"/>
          <w:lang w:val="es-ES_tradnl"/>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10D1465" w14:textId="77777777" w:rsidR="00FB629D" w:rsidRPr="00D16A4F" w:rsidRDefault="00FB629D" w:rsidP="00FB629D">
      <w:pPr>
        <w:rPr>
          <w:szCs w:val="24"/>
          <w:lang w:val="es-ES_tradnl"/>
        </w:rPr>
      </w:pPr>
    </w:p>
    <w:p w14:paraId="0DD434FF" w14:textId="77777777" w:rsidR="00FB629D" w:rsidRPr="00D16A4F" w:rsidRDefault="00FB629D" w:rsidP="00FB629D">
      <w:pPr>
        <w:rPr>
          <w:szCs w:val="24"/>
          <w:lang w:val="es-ES_tradnl"/>
        </w:rPr>
      </w:pPr>
      <w:r w:rsidRPr="00D16A4F">
        <w:rPr>
          <w:szCs w:val="24"/>
          <w:lang w:val="es-ES_tradnl"/>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2101C6FF" w14:textId="77777777" w:rsidR="00FB629D" w:rsidRPr="00D16A4F" w:rsidRDefault="00FB629D" w:rsidP="00FB629D">
      <w:pPr>
        <w:rPr>
          <w:szCs w:val="24"/>
          <w:lang w:val="es-ES_tradnl"/>
        </w:rPr>
      </w:pPr>
    </w:p>
    <w:p w14:paraId="5C3BEC7E" w14:textId="77777777" w:rsidR="00FB629D" w:rsidRPr="00D16A4F" w:rsidRDefault="00FB629D" w:rsidP="00FB629D">
      <w:pPr>
        <w:spacing w:line="240" w:lineRule="auto"/>
        <w:ind w:left="567" w:right="616"/>
        <w:rPr>
          <w:i/>
          <w:sz w:val="22"/>
          <w:lang w:val="es-ES_tradnl"/>
        </w:rPr>
      </w:pPr>
      <w:r w:rsidRPr="00D16A4F">
        <w:rPr>
          <w:b/>
          <w:i/>
          <w:sz w:val="22"/>
          <w:lang w:val="es-ES_tradnl"/>
        </w:rPr>
        <w:lastRenderedPageBreak/>
        <w:t xml:space="preserve">Artículo 49. </w:t>
      </w:r>
      <w:r w:rsidRPr="00D16A4F">
        <w:rPr>
          <w:i/>
          <w:sz w:val="22"/>
          <w:lang w:val="es-ES_tradnl"/>
        </w:rPr>
        <w:t>Los Comités de Transparencia tendrán las siguientes atribuciones:</w:t>
      </w:r>
    </w:p>
    <w:p w14:paraId="01EC7F09" w14:textId="77777777" w:rsidR="00FB629D" w:rsidRPr="00D16A4F" w:rsidRDefault="00FB629D" w:rsidP="00FB629D">
      <w:pPr>
        <w:spacing w:line="240" w:lineRule="auto"/>
        <w:ind w:left="567" w:right="616"/>
        <w:rPr>
          <w:bCs/>
          <w:i/>
          <w:sz w:val="22"/>
          <w:lang w:val="es-ES_tradnl"/>
        </w:rPr>
      </w:pPr>
      <w:r w:rsidRPr="00D16A4F">
        <w:rPr>
          <w:bCs/>
          <w:i/>
          <w:sz w:val="22"/>
          <w:lang w:val="es-ES_tradnl"/>
        </w:rPr>
        <w:t>(…)</w:t>
      </w:r>
    </w:p>
    <w:p w14:paraId="68D226E7" w14:textId="77777777" w:rsidR="00FB629D" w:rsidRPr="00D16A4F" w:rsidRDefault="00FB629D" w:rsidP="00FB629D">
      <w:pPr>
        <w:spacing w:line="240" w:lineRule="auto"/>
        <w:ind w:left="567" w:right="616"/>
        <w:rPr>
          <w:i/>
          <w:sz w:val="22"/>
          <w:lang w:val="es-ES_tradnl"/>
        </w:rPr>
      </w:pPr>
      <w:r w:rsidRPr="00D16A4F">
        <w:rPr>
          <w:b/>
          <w:i/>
          <w:sz w:val="22"/>
          <w:lang w:val="es-ES_tradnl"/>
        </w:rPr>
        <w:t>VIII.</w:t>
      </w:r>
      <w:r w:rsidRPr="00D16A4F">
        <w:rPr>
          <w:i/>
          <w:sz w:val="22"/>
          <w:lang w:val="es-ES_tradnl"/>
        </w:rPr>
        <w:t xml:space="preserve"> Aprobar, modificar o revocar la clasificación de la información;</w:t>
      </w:r>
    </w:p>
    <w:p w14:paraId="612B5352" w14:textId="77777777" w:rsidR="00FB629D" w:rsidRPr="00D16A4F" w:rsidRDefault="00FB629D" w:rsidP="00FB629D">
      <w:pPr>
        <w:spacing w:line="240" w:lineRule="auto"/>
        <w:ind w:left="567" w:right="616"/>
        <w:rPr>
          <w:bCs/>
          <w:i/>
          <w:sz w:val="22"/>
          <w:lang w:val="es-ES_tradnl"/>
        </w:rPr>
      </w:pPr>
      <w:r w:rsidRPr="00D16A4F">
        <w:rPr>
          <w:bCs/>
          <w:i/>
          <w:sz w:val="22"/>
          <w:lang w:val="es-ES_tradnl"/>
        </w:rPr>
        <w:t>(…)</w:t>
      </w:r>
    </w:p>
    <w:p w14:paraId="562854BE" w14:textId="77777777" w:rsidR="00FB629D" w:rsidRPr="00D16A4F" w:rsidRDefault="00FB629D" w:rsidP="00FB629D">
      <w:pPr>
        <w:spacing w:line="240" w:lineRule="auto"/>
        <w:ind w:left="567" w:right="616"/>
        <w:rPr>
          <w:i/>
          <w:sz w:val="22"/>
          <w:lang w:val="es-ES_tradnl"/>
        </w:rPr>
      </w:pPr>
    </w:p>
    <w:p w14:paraId="6447E2B3" w14:textId="77777777" w:rsidR="00FB629D" w:rsidRPr="00D16A4F" w:rsidRDefault="00FB629D" w:rsidP="00FB629D">
      <w:pPr>
        <w:spacing w:line="240" w:lineRule="auto"/>
        <w:ind w:left="567" w:right="616"/>
        <w:rPr>
          <w:i/>
          <w:sz w:val="22"/>
          <w:lang w:val="es-ES_tradnl"/>
        </w:rPr>
      </w:pPr>
      <w:r w:rsidRPr="00D16A4F">
        <w:rPr>
          <w:b/>
          <w:i/>
          <w:sz w:val="22"/>
          <w:lang w:val="es-ES_tradnl"/>
        </w:rPr>
        <w:t>Artículo 132.</w:t>
      </w:r>
      <w:r w:rsidRPr="00D16A4F">
        <w:rPr>
          <w:i/>
          <w:sz w:val="22"/>
          <w:lang w:val="es-ES_tradnl"/>
        </w:rPr>
        <w:t xml:space="preserve"> La clasificación de la información se llevará a cabo en el momento en que:</w:t>
      </w:r>
    </w:p>
    <w:p w14:paraId="34D0D986" w14:textId="77777777" w:rsidR="00FB629D" w:rsidRPr="00D16A4F" w:rsidRDefault="00FB629D" w:rsidP="00FB629D">
      <w:pPr>
        <w:spacing w:line="240" w:lineRule="auto"/>
        <w:ind w:left="567" w:right="616"/>
        <w:rPr>
          <w:b/>
          <w:i/>
          <w:sz w:val="22"/>
          <w:lang w:val="es-ES_tradnl"/>
        </w:rPr>
      </w:pPr>
    </w:p>
    <w:p w14:paraId="4B35C41E" w14:textId="77777777" w:rsidR="00FB629D" w:rsidRPr="00D16A4F" w:rsidRDefault="00FB629D" w:rsidP="00FB629D">
      <w:pPr>
        <w:spacing w:line="240" w:lineRule="auto"/>
        <w:ind w:left="567" w:right="616"/>
        <w:rPr>
          <w:i/>
          <w:sz w:val="22"/>
          <w:lang w:val="es-ES_tradnl"/>
        </w:rPr>
      </w:pPr>
      <w:r w:rsidRPr="00D16A4F">
        <w:rPr>
          <w:b/>
          <w:i/>
          <w:sz w:val="22"/>
          <w:lang w:val="es-ES_tradnl"/>
        </w:rPr>
        <w:t>I.</w:t>
      </w:r>
      <w:r w:rsidRPr="00D16A4F">
        <w:rPr>
          <w:i/>
          <w:sz w:val="22"/>
          <w:lang w:val="es-ES_tradnl"/>
        </w:rPr>
        <w:t xml:space="preserve"> Se reciba una solicitud de acceso a la información;</w:t>
      </w:r>
    </w:p>
    <w:p w14:paraId="68B195F4" w14:textId="77777777" w:rsidR="00FB629D" w:rsidRPr="00D16A4F" w:rsidRDefault="00FB629D" w:rsidP="00FB629D">
      <w:pPr>
        <w:spacing w:line="240" w:lineRule="auto"/>
        <w:ind w:left="567" w:right="616"/>
        <w:rPr>
          <w:i/>
          <w:sz w:val="22"/>
          <w:lang w:val="es-ES_tradnl"/>
        </w:rPr>
      </w:pPr>
      <w:r w:rsidRPr="00D16A4F">
        <w:rPr>
          <w:b/>
          <w:i/>
          <w:sz w:val="22"/>
          <w:lang w:val="es-ES_tradnl"/>
        </w:rPr>
        <w:t>II.</w:t>
      </w:r>
      <w:r w:rsidRPr="00D16A4F">
        <w:rPr>
          <w:i/>
          <w:sz w:val="22"/>
          <w:lang w:val="es-ES_tradnl"/>
        </w:rPr>
        <w:t xml:space="preserve"> Se determine mediante resolución de autoridad competente; o</w:t>
      </w:r>
    </w:p>
    <w:p w14:paraId="7FD2906C" w14:textId="77777777" w:rsidR="00FB629D" w:rsidRPr="00D16A4F" w:rsidRDefault="00FB629D" w:rsidP="00FB629D">
      <w:pPr>
        <w:spacing w:line="240" w:lineRule="auto"/>
        <w:ind w:left="567" w:right="616"/>
        <w:rPr>
          <w:b/>
          <w:i/>
          <w:sz w:val="22"/>
          <w:lang w:val="es-ES_tradnl"/>
        </w:rPr>
      </w:pPr>
      <w:r w:rsidRPr="00D16A4F">
        <w:rPr>
          <w:b/>
          <w:bCs/>
          <w:i/>
          <w:sz w:val="22"/>
          <w:lang w:val="es-ES_tradnl"/>
        </w:rPr>
        <w:t>III.</w:t>
      </w:r>
      <w:r w:rsidRPr="00D16A4F">
        <w:rPr>
          <w:i/>
          <w:sz w:val="22"/>
          <w:lang w:val="es-ES_tradnl"/>
        </w:rPr>
        <w:t xml:space="preserve"> Se generen versiones públicas para dar cumplimiento a las obligaciones de transparencia previstas en esta Ley.</w:t>
      </w:r>
      <w:r w:rsidRPr="00D16A4F">
        <w:rPr>
          <w:b/>
          <w:i/>
          <w:sz w:val="22"/>
          <w:lang w:val="es-ES_tradnl"/>
        </w:rPr>
        <w:t>”</w:t>
      </w:r>
    </w:p>
    <w:p w14:paraId="4BFB76D2" w14:textId="77777777" w:rsidR="00FB629D" w:rsidRPr="00D16A4F" w:rsidRDefault="00FB629D" w:rsidP="00FB629D">
      <w:pPr>
        <w:spacing w:line="240" w:lineRule="auto"/>
        <w:ind w:left="567" w:right="616"/>
        <w:rPr>
          <w:b/>
          <w:i/>
          <w:sz w:val="22"/>
          <w:lang w:val="es-ES_tradnl"/>
        </w:rPr>
      </w:pPr>
    </w:p>
    <w:p w14:paraId="090A2C3C" w14:textId="77777777" w:rsidR="00FB629D" w:rsidRPr="00D16A4F" w:rsidRDefault="00FB629D" w:rsidP="00FB629D">
      <w:pPr>
        <w:spacing w:line="240" w:lineRule="auto"/>
        <w:ind w:left="567" w:right="616"/>
        <w:rPr>
          <w:i/>
          <w:sz w:val="22"/>
          <w:lang w:val="es-ES_tradnl"/>
        </w:rPr>
      </w:pPr>
      <w:r w:rsidRPr="00D16A4F">
        <w:rPr>
          <w:b/>
          <w:i/>
          <w:sz w:val="22"/>
          <w:lang w:val="es-ES_tradnl"/>
        </w:rPr>
        <w:t>Segundo.-</w:t>
      </w:r>
      <w:r w:rsidRPr="00D16A4F">
        <w:rPr>
          <w:i/>
          <w:sz w:val="22"/>
          <w:lang w:val="es-ES_tradnl"/>
        </w:rPr>
        <w:t xml:space="preserve"> Para efectos de los presentes Lineamientos Generales, se entenderá por:</w:t>
      </w:r>
    </w:p>
    <w:p w14:paraId="664FBA62" w14:textId="77777777" w:rsidR="00FB629D" w:rsidRPr="00D16A4F" w:rsidRDefault="00FB629D" w:rsidP="00FB629D">
      <w:pPr>
        <w:spacing w:line="240" w:lineRule="auto"/>
        <w:ind w:left="567" w:right="616"/>
        <w:rPr>
          <w:i/>
          <w:sz w:val="22"/>
          <w:lang w:val="es-ES_tradnl"/>
        </w:rPr>
      </w:pPr>
      <w:r w:rsidRPr="00D16A4F">
        <w:rPr>
          <w:i/>
          <w:sz w:val="22"/>
          <w:lang w:val="es-ES_tradnl"/>
        </w:rPr>
        <w:t>(…)</w:t>
      </w:r>
    </w:p>
    <w:p w14:paraId="1BAE3179" w14:textId="77777777" w:rsidR="00FB629D" w:rsidRPr="00D16A4F" w:rsidRDefault="00FB629D" w:rsidP="00FB629D">
      <w:pPr>
        <w:spacing w:line="240" w:lineRule="auto"/>
        <w:ind w:left="567" w:right="616"/>
        <w:rPr>
          <w:i/>
          <w:sz w:val="22"/>
          <w:lang w:val="es-ES_tradnl"/>
        </w:rPr>
      </w:pPr>
      <w:r w:rsidRPr="00D16A4F">
        <w:rPr>
          <w:b/>
          <w:i/>
          <w:sz w:val="22"/>
          <w:lang w:val="es-ES_tradnl"/>
        </w:rPr>
        <w:t>XVIII.</w:t>
      </w:r>
      <w:r w:rsidRPr="00D16A4F">
        <w:rPr>
          <w:i/>
          <w:sz w:val="22"/>
          <w:lang w:val="es-ES_tradnl"/>
        </w:rPr>
        <w:t xml:space="preserve"> </w:t>
      </w:r>
      <w:r w:rsidRPr="00D16A4F">
        <w:rPr>
          <w:b/>
          <w:i/>
          <w:sz w:val="22"/>
          <w:lang w:val="es-ES_tradnl"/>
        </w:rPr>
        <w:t>Versión pública:</w:t>
      </w:r>
      <w:r w:rsidRPr="00D16A4F">
        <w:rPr>
          <w:i/>
          <w:sz w:val="22"/>
          <w:lang w:val="es-ES_tradnl"/>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4ACA9B4" w14:textId="77777777" w:rsidR="00FB629D" w:rsidRPr="00D16A4F" w:rsidRDefault="00FB629D" w:rsidP="00FB629D">
      <w:pPr>
        <w:spacing w:line="240" w:lineRule="auto"/>
        <w:ind w:left="567" w:right="616"/>
        <w:rPr>
          <w:b/>
          <w:i/>
          <w:sz w:val="22"/>
          <w:lang w:val="es-ES_tradnl"/>
        </w:rPr>
      </w:pPr>
    </w:p>
    <w:p w14:paraId="73A9ACE6" w14:textId="77777777" w:rsidR="00012AE0" w:rsidRPr="00D16A4F" w:rsidRDefault="00012AE0" w:rsidP="00012AE0">
      <w:pPr>
        <w:spacing w:line="240" w:lineRule="auto"/>
        <w:ind w:left="567" w:right="616"/>
        <w:rPr>
          <w:i/>
          <w:sz w:val="22"/>
          <w:lang w:val="es-MX"/>
        </w:rPr>
      </w:pPr>
      <w:r w:rsidRPr="00D16A4F">
        <w:rPr>
          <w:b/>
          <w:i/>
          <w:sz w:val="22"/>
          <w:lang w:val="es-MX"/>
        </w:rPr>
        <w:t>Cuarto.</w:t>
      </w:r>
      <w:r w:rsidRPr="00D16A4F">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5AF927" w14:textId="77777777" w:rsidR="00012AE0" w:rsidRPr="00D16A4F" w:rsidRDefault="00012AE0" w:rsidP="00012AE0">
      <w:pPr>
        <w:spacing w:line="240" w:lineRule="auto"/>
        <w:ind w:left="567" w:right="616"/>
        <w:rPr>
          <w:i/>
          <w:sz w:val="22"/>
          <w:lang w:val="es-MX"/>
        </w:rPr>
      </w:pPr>
    </w:p>
    <w:p w14:paraId="701521E9" w14:textId="77777777" w:rsidR="00012AE0" w:rsidRPr="00D16A4F" w:rsidRDefault="00012AE0" w:rsidP="00012AE0">
      <w:pPr>
        <w:spacing w:line="240" w:lineRule="auto"/>
        <w:ind w:left="567" w:right="616"/>
        <w:rPr>
          <w:i/>
          <w:sz w:val="22"/>
          <w:lang w:val="es-MX"/>
        </w:rPr>
      </w:pPr>
      <w:r w:rsidRPr="00D16A4F">
        <w:rPr>
          <w:i/>
          <w:sz w:val="22"/>
          <w:lang w:val="es-MX"/>
        </w:rPr>
        <w:t>Los sujetos obligados deberán aplicar, de manera estricta, las excepciones al derecho de acceso a la información y sólo podrán invocarlas cuando acrediten su procedencia.</w:t>
      </w:r>
    </w:p>
    <w:p w14:paraId="75C2D231" w14:textId="77777777" w:rsidR="00012AE0" w:rsidRPr="00D16A4F" w:rsidRDefault="00012AE0" w:rsidP="00012AE0">
      <w:pPr>
        <w:spacing w:line="240" w:lineRule="auto"/>
        <w:ind w:left="567" w:right="616"/>
        <w:rPr>
          <w:b/>
          <w:i/>
          <w:sz w:val="22"/>
          <w:lang w:val="es-MX"/>
        </w:rPr>
      </w:pPr>
    </w:p>
    <w:p w14:paraId="4E068707" w14:textId="77777777" w:rsidR="00012AE0" w:rsidRPr="00D16A4F" w:rsidRDefault="00012AE0" w:rsidP="00012AE0">
      <w:pPr>
        <w:spacing w:line="240" w:lineRule="auto"/>
        <w:ind w:left="567" w:right="616"/>
        <w:rPr>
          <w:i/>
          <w:sz w:val="22"/>
          <w:lang w:val="es-MX"/>
        </w:rPr>
      </w:pPr>
      <w:r w:rsidRPr="00D16A4F">
        <w:rPr>
          <w:b/>
          <w:i/>
          <w:sz w:val="22"/>
          <w:lang w:val="es-MX"/>
        </w:rPr>
        <w:t>Quinto.</w:t>
      </w:r>
      <w:r w:rsidRPr="00D16A4F">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B7700AA" w14:textId="77777777" w:rsidR="00012AE0" w:rsidRPr="00D16A4F" w:rsidRDefault="00012AE0" w:rsidP="00012AE0">
      <w:pPr>
        <w:spacing w:line="240" w:lineRule="auto"/>
        <w:ind w:left="567" w:right="616"/>
        <w:rPr>
          <w:b/>
          <w:i/>
          <w:sz w:val="22"/>
          <w:lang w:val="es-MX"/>
        </w:rPr>
      </w:pPr>
    </w:p>
    <w:p w14:paraId="4F6173E4" w14:textId="77777777" w:rsidR="00012AE0" w:rsidRPr="00D16A4F" w:rsidRDefault="00012AE0" w:rsidP="00012AE0">
      <w:pPr>
        <w:spacing w:line="240" w:lineRule="auto"/>
        <w:ind w:left="567" w:right="616"/>
        <w:rPr>
          <w:i/>
          <w:sz w:val="22"/>
          <w:lang w:val="es-MX"/>
        </w:rPr>
      </w:pPr>
      <w:r w:rsidRPr="00D16A4F">
        <w:rPr>
          <w:b/>
          <w:i/>
          <w:sz w:val="22"/>
          <w:lang w:val="es-MX"/>
        </w:rPr>
        <w:t>Séptimo.</w:t>
      </w:r>
      <w:r w:rsidRPr="00D16A4F">
        <w:rPr>
          <w:i/>
          <w:sz w:val="22"/>
          <w:lang w:val="es-MX"/>
        </w:rPr>
        <w:t xml:space="preserve"> La clasificación de la información se llevará a cabo en el momento en que:</w:t>
      </w:r>
    </w:p>
    <w:p w14:paraId="68A7CEAA" w14:textId="77777777" w:rsidR="00012AE0" w:rsidRPr="00D16A4F" w:rsidRDefault="00012AE0" w:rsidP="00012AE0">
      <w:pPr>
        <w:spacing w:line="240" w:lineRule="auto"/>
        <w:ind w:left="567" w:right="616"/>
        <w:rPr>
          <w:i/>
          <w:sz w:val="22"/>
          <w:lang w:val="es-MX"/>
        </w:rPr>
      </w:pPr>
      <w:r w:rsidRPr="00D16A4F">
        <w:rPr>
          <w:b/>
          <w:i/>
          <w:sz w:val="22"/>
          <w:lang w:val="es-MX"/>
        </w:rPr>
        <w:lastRenderedPageBreak/>
        <w:t>I.</w:t>
      </w:r>
      <w:r w:rsidRPr="00D16A4F">
        <w:rPr>
          <w:i/>
          <w:sz w:val="22"/>
          <w:lang w:val="es-MX"/>
        </w:rPr>
        <w:t xml:space="preserve"> Se reciba una solicitud de acceso a la información;</w:t>
      </w:r>
    </w:p>
    <w:p w14:paraId="08B02BA0" w14:textId="77777777" w:rsidR="00012AE0" w:rsidRPr="00D16A4F" w:rsidRDefault="00012AE0" w:rsidP="00012AE0">
      <w:pPr>
        <w:spacing w:line="240" w:lineRule="auto"/>
        <w:ind w:left="567" w:right="616"/>
        <w:rPr>
          <w:i/>
          <w:sz w:val="22"/>
          <w:lang w:val="es-MX"/>
        </w:rPr>
      </w:pPr>
      <w:r w:rsidRPr="00D16A4F">
        <w:rPr>
          <w:b/>
          <w:i/>
          <w:sz w:val="22"/>
          <w:lang w:val="es-MX"/>
        </w:rPr>
        <w:t>II.</w:t>
      </w:r>
      <w:r w:rsidRPr="00D16A4F">
        <w:rPr>
          <w:i/>
          <w:sz w:val="22"/>
          <w:lang w:val="es-MX"/>
        </w:rPr>
        <w:t xml:space="preserve"> Se determine mediante resolución del Comité de Transparnecia, el órgano garante competente, o en cumplimiento a una sentencia del Poder Judicial; o</w:t>
      </w:r>
    </w:p>
    <w:p w14:paraId="698640C3" w14:textId="77777777" w:rsidR="00012AE0" w:rsidRPr="00D16A4F" w:rsidRDefault="00012AE0" w:rsidP="00012AE0">
      <w:pPr>
        <w:spacing w:line="240" w:lineRule="auto"/>
        <w:ind w:left="567" w:right="616"/>
        <w:rPr>
          <w:i/>
          <w:sz w:val="22"/>
          <w:lang w:val="es-MX"/>
        </w:rPr>
      </w:pPr>
      <w:r w:rsidRPr="00D16A4F">
        <w:rPr>
          <w:b/>
          <w:i/>
          <w:sz w:val="22"/>
          <w:lang w:val="es-MX"/>
        </w:rPr>
        <w:t>III.</w:t>
      </w:r>
      <w:r w:rsidRPr="00D16A4F">
        <w:rPr>
          <w:i/>
          <w:sz w:val="22"/>
          <w:lang w:val="es-MX"/>
        </w:rPr>
        <w:t xml:space="preserve"> Se generen versiones públicas para dar cumplimiento a las obligaciones de transparencia previstas en la Ley General, la Ley Federal y las correspondientes de las entidades federativas.</w:t>
      </w:r>
    </w:p>
    <w:p w14:paraId="5E6F560D" w14:textId="77777777" w:rsidR="00012AE0" w:rsidRPr="00D16A4F" w:rsidRDefault="00012AE0" w:rsidP="00012AE0">
      <w:pPr>
        <w:spacing w:line="240" w:lineRule="auto"/>
        <w:ind w:left="567" w:right="616"/>
        <w:rPr>
          <w:i/>
          <w:sz w:val="22"/>
          <w:lang w:val="es-MX"/>
        </w:rPr>
      </w:pPr>
    </w:p>
    <w:p w14:paraId="7045090F" w14:textId="77777777" w:rsidR="00012AE0" w:rsidRPr="00D16A4F" w:rsidRDefault="00012AE0" w:rsidP="00012AE0">
      <w:pPr>
        <w:spacing w:line="240" w:lineRule="auto"/>
        <w:ind w:left="567" w:right="616"/>
        <w:rPr>
          <w:i/>
          <w:sz w:val="22"/>
          <w:lang w:val="es-MX"/>
        </w:rPr>
      </w:pPr>
      <w:r w:rsidRPr="00D16A4F">
        <w:rPr>
          <w:i/>
          <w:sz w:val="22"/>
          <w:lang w:val="es-MX"/>
        </w:rPr>
        <w:t>Los titulares de las áreas deberán revisar la información requerida al momento de la recepción de una solicitud de acceso, para verificar si encuadra en una causal de reserva o de confidencialidad.</w:t>
      </w:r>
    </w:p>
    <w:p w14:paraId="23798A93" w14:textId="77777777" w:rsidR="00012AE0" w:rsidRPr="00D16A4F" w:rsidRDefault="00012AE0" w:rsidP="00012AE0">
      <w:pPr>
        <w:spacing w:line="240" w:lineRule="auto"/>
        <w:ind w:left="567" w:right="616"/>
        <w:rPr>
          <w:b/>
          <w:i/>
          <w:sz w:val="22"/>
          <w:lang w:val="es-MX"/>
        </w:rPr>
      </w:pPr>
    </w:p>
    <w:p w14:paraId="08C5E247" w14:textId="77777777" w:rsidR="00012AE0" w:rsidRPr="00D16A4F" w:rsidRDefault="00012AE0" w:rsidP="00012AE0">
      <w:pPr>
        <w:spacing w:line="240" w:lineRule="auto"/>
        <w:ind w:left="567" w:right="616"/>
        <w:rPr>
          <w:i/>
          <w:sz w:val="22"/>
          <w:lang w:val="es-MX"/>
        </w:rPr>
      </w:pPr>
      <w:r w:rsidRPr="00D16A4F">
        <w:rPr>
          <w:b/>
          <w:i/>
          <w:sz w:val="22"/>
          <w:lang w:val="es-MX"/>
        </w:rPr>
        <w:t>Octavo.</w:t>
      </w:r>
      <w:r w:rsidRPr="00D16A4F">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A866C1A" w14:textId="77777777" w:rsidR="00012AE0" w:rsidRPr="00D16A4F" w:rsidRDefault="00012AE0" w:rsidP="00012AE0">
      <w:pPr>
        <w:spacing w:line="240" w:lineRule="auto"/>
        <w:ind w:left="567" w:right="616"/>
        <w:rPr>
          <w:i/>
          <w:sz w:val="22"/>
          <w:lang w:val="es-MX"/>
        </w:rPr>
      </w:pPr>
    </w:p>
    <w:p w14:paraId="01EDDEAA" w14:textId="77777777" w:rsidR="00012AE0" w:rsidRPr="00D16A4F" w:rsidRDefault="00012AE0" w:rsidP="00012AE0">
      <w:pPr>
        <w:spacing w:line="240" w:lineRule="auto"/>
        <w:ind w:left="567" w:right="616"/>
        <w:rPr>
          <w:i/>
          <w:sz w:val="22"/>
          <w:lang w:val="es-MX"/>
        </w:rPr>
      </w:pPr>
      <w:r w:rsidRPr="00D16A4F">
        <w:rPr>
          <w:i/>
          <w:sz w:val="22"/>
          <w:lang w:val="es-MX"/>
        </w:rPr>
        <w:t>Para motivar la clasificación se deberán señalar las razones o circunstancias especiales que lo llevaron a concluir que el caso particular se ajusta al supuesto previsto por la norma legal invocada como fundamento.</w:t>
      </w:r>
    </w:p>
    <w:p w14:paraId="1D83E299" w14:textId="77777777" w:rsidR="00012AE0" w:rsidRPr="00D16A4F" w:rsidRDefault="00012AE0" w:rsidP="00012AE0">
      <w:pPr>
        <w:spacing w:line="240" w:lineRule="auto"/>
        <w:ind w:left="567" w:right="616"/>
        <w:rPr>
          <w:i/>
          <w:sz w:val="22"/>
          <w:lang w:val="es-MX"/>
        </w:rPr>
      </w:pPr>
    </w:p>
    <w:p w14:paraId="6798BBF5" w14:textId="77777777" w:rsidR="00012AE0" w:rsidRPr="00D16A4F" w:rsidRDefault="00012AE0" w:rsidP="00012AE0">
      <w:pPr>
        <w:spacing w:line="240" w:lineRule="auto"/>
        <w:ind w:left="567" w:right="616"/>
        <w:rPr>
          <w:i/>
          <w:sz w:val="22"/>
          <w:lang w:val="es-MX"/>
        </w:rPr>
      </w:pPr>
      <w:r w:rsidRPr="00D16A4F">
        <w:rPr>
          <w:i/>
          <w:sz w:val="22"/>
          <w:lang w:val="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696F9592" w14:textId="77777777" w:rsidR="00012AE0" w:rsidRPr="00D16A4F" w:rsidRDefault="00012AE0" w:rsidP="00012AE0">
      <w:pPr>
        <w:spacing w:line="240" w:lineRule="auto"/>
        <w:ind w:left="567" w:right="616"/>
        <w:rPr>
          <w:b/>
          <w:i/>
          <w:sz w:val="22"/>
          <w:lang w:val="es-MX"/>
        </w:rPr>
      </w:pPr>
    </w:p>
    <w:p w14:paraId="78C9EDA2" w14:textId="77777777" w:rsidR="00012AE0" w:rsidRPr="00D16A4F" w:rsidRDefault="00012AE0" w:rsidP="00012AE0">
      <w:pPr>
        <w:spacing w:line="240" w:lineRule="auto"/>
        <w:ind w:left="567" w:right="616"/>
        <w:rPr>
          <w:i/>
          <w:sz w:val="22"/>
          <w:lang w:val="es-MX"/>
        </w:rPr>
      </w:pPr>
      <w:r w:rsidRPr="00D16A4F">
        <w:rPr>
          <w:b/>
          <w:i/>
          <w:sz w:val="22"/>
          <w:lang w:val="es-MX"/>
        </w:rPr>
        <w:t>Noveno.</w:t>
      </w:r>
      <w:r w:rsidRPr="00D16A4F">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5AE59C2" w14:textId="77777777" w:rsidR="00012AE0" w:rsidRPr="00D16A4F" w:rsidRDefault="00012AE0" w:rsidP="00012AE0">
      <w:pPr>
        <w:spacing w:line="240" w:lineRule="auto"/>
        <w:ind w:left="567" w:right="616"/>
        <w:rPr>
          <w:b/>
          <w:i/>
          <w:sz w:val="22"/>
          <w:lang w:val="es-MX"/>
        </w:rPr>
      </w:pPr>
    </w:p>
    <w:p w14:paraId="3CB655B2" w14:textId="77777777" w:rsidR="00012AE0" w:rsidRPr="00D16A4F" w:rsidRDefault="00012AE0" w:rsidP="00012AE0">
      <w:pPr>
        <w:spacing w:line="240" w:lineRule="auto"/>
        <w:ind w:left="567" w:right="616"/>
        <w:rPr>
          <w:i/>
          <w:sz w:val="22"/>
          <w:lang w:val="es-MX"/>
        </w:rPr>
      </w:pPr>
      <w:r w:rsidRPr="00D16A4F">
        <w:rPr>
          <w:b/>
          <w:i/>
          <w:sz w:val="22"/>
          <w:lang w:val="es-MX"/>
        </w:rPr>
        <w:t>Décimo.</w:t>
      </w:r>
      <w:r w:rsidRPr="00D16A4F">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A026EFF" w14:textId="77777777" w:rsidR="00012AE0" w:rsidRPr="00D16A4F" w:rsidRDefault="00012AE0" w:rsidP="00012AE0">
      <w:pPr>
        <w:spacing w:line="240" w:lineRule="auto"/>
        <w:ind w:left="567" w:right="616"/>
        <w:rPr>
          <w:i/>
          <w:sz w:val="22"/>
          <w:lang w:val="es-MX"/>
        </w:rPr>
      </w:pPr>
    </w:p>
    <w:p w14:paraId="0A69049B" w14:textId="77777777" w:rsidR="00012AE0" w:rsidRPr="00D16A4F" w:rsidRDefault="00012AE0" w:rsidP="00012AE0">
      <w:pPr>
        <w:spacing w:line="240" w:lineRule="auto"/>
        <w:ind w:left="567" w:right="616"/>
        <w:rPr>
          <w:i/>
          <w:sz w:val="22"/>
          <w:lang w:val="es-MX"/>
        </w:rPr>
      </w:pPr>
      <w:r w:rsidRPr="00D16A4F">
        <w:rPr>
          <w:i/>
          <w:sz w:val="22"/>
          <w:lang w:val="es-MX"/>
        </w:rPr>
        <w:t>En ausencia de los titulares de las áreas, la información será clasificada o desclasificada por la persona que lo supla, en términos de la normativa que rija la actuación del sujeto obligado.</w:t>
      </w:r>
    </w:p>
    <w:p w14:paraId="79E26B39" w14:textId="77777777" w:rsidR="00012AE0" w:rsidRPr="00D16A4F" w:rsidRDefault="00012AE0" w:rsidP="00012AE0">
      <w:pPr>
        <w:spacing w:line="240" w:lineRule="auto"/>
        <w:ind w:left="567" w:right="616"/>
        <w:rPr>
          <w:b/>
          <w:i/>
          <w:sz w:val="22"/>
          <w:lang w:val="es-MX"/>
        </w:rPr>
      </w:pPr>
    </w:p>
    <w:p w14:paraId="7E385D65" w14:textId="77777777" w:rsidR="00012AE0" w:rsidRPr="00D16A4F" w:rsidRDefault="00012AE0" w:rsidP="00012AE0">
      <w:pPr>
        <w:spacing w:line="240" w:lineRule="auto"/>
        <w:ind w:left="567" w:right="616"/>
        <w:rPr>
          <w:b/>
          <w:sz w:val="22"/>
          <w:lang w:val="es-MX"/>
        </w:rPr>
      </w:pPr>
      <w:r w:rsidRPr="00D16A4F">
        <w:rPr>
          <w:b/>
          <w:i/>
          <w:sz w:val="22"/>
          <w:lang w:val="es-MX"/>
        </w:rPr>
        <w:lastRenderedPageBreak/>
        <w:t>Décimo primero.</w:t>
      </w:r>
      <w:r w:rsidRPr="00D16A4F">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21C7D9A" w14:textId="77777777" w:rsidR="00FB629D" w:rsidRPr="00D16A4F" w:rsidRDefault="00FB629D" w:rsidP="00FB629D">
      <w:pPr>
        <w:rPr>
          <w:rFonts w:cs="Arial"/>
          <w:i/>
          <w:szCs w:val="24"/>
          <w:lang w:val="es-ES_tradnl"/>
        </w:rPr>
      </w:pPr>
    </w:p>
    <w:p w14:paraId="1A0B3A17" w14:textId="77777777" w:rsidR="00FB629D" w:rsidRPr="00D16A4F" w:rsidRDefault="00FB629D" w:rsidP="00FB629D">
      <w:pPr>
        <w:rPr>
          <w:szCs w:val="24"/>
          <w:lang w:val="es-ES_tradnl"/>
        </w:rPr>
      </w:pPr>
      <w:r w:rsidRPr="00D16A4F">
        <w:rPr>
          <w:szCs w:val="24"/>
          <w:lang w:val="es-ES_tradn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BC0403A" w14:textId="77777777" w:rsidR="00FB629D" w:rsidRPr="00D16A4F" w:rsidRDefault="00FB629D" w:rsidP="00FB629D">
      <w:pPr>
        <w:rPr>
          <w:szCs w:val="24"/>
          <w:lang w:val="es-ES_tradnl"/>
        </w:rPr>
      </w:pPr>
    </w:p>
    <w:p w14:paraId="596CC091" w14:textId="77777777" w:rsidR="00FB629D" w:rsidRPr="00D16A4F" w:rsidRDefault="00FB629D" w:rsidP="00FB629D">
      <w:pPr>
        <w:rPr>
          <w:szCs w:val="24"/>
          <w:lang w:val="es-ES_tradnl"/>
        </w:rPr>
      </w:pPr>
      <w:r w:rsidRPr="00D16A4F">
        <w:rPr>
          <w:szCs w:val="24"/>
          <w:lang w:val="es-ES_tradnl"/>
        </w:rPr>
        <w:t>Por tanto, la fundamentación y motivación consiste en la obligación que tiene todo ente público de expresar los preceptos jurídicos aplicables al asunto motivo del acto y las razones o argumentos de su actuar.</w:t>
      </w:r>
    </w:p>
    <w:p w14:paraId="3C24702A" w14:textId="77777777" w:rsidR="00FB629D" w:rsidRPr="00D16A4F" w:rsidRDefault="00FB629D" w:rsidP="00FB629D">
      <w:pPr>
        <w:rPr>
          <w:szCs w:val="24"/>
          <w:lang w:val="es-ES_tradnl"/>
        </w:rPr>
      </w:pPr>
    </w:p>
    <w:p w14:paraId="5CEFCDE7" w14:textId="77777777" w:rsidR="00FB629D" w:rsidRPr="00D16A4F" w:rsidRDefault="00FB629D" w:rsidP="00FB629D">
      <w:pPr>
        <w:rPr>
          <w:szCs w:val="24"/>
          <w:lang w:val="es-ES_tradnl"/>
        </w:rPr>
      </w:pPr>
      <w:r w:rsidRPr="00D16A4F">
        <w:rPr>
          <w:szCs w:val="24"/>
          <w:lang w:val="es-ES_tradnl"/>
        </w:rPr>
        <w:t>Al respecto, el máximo tribunal del país ha establecido jurisprudencia respecto a qué debe entenderse por fundamentación y motivación, en los siguientes términos:</w:t>
      </w:r>
    </w:p>
    <w:p w14:paraId="76BAFE2B" w14:textId="77777777" w:rsidR="00FB629D" w:rsidRPr="00D16A4F" w:rsidRDefault="00FB629D" w:rsidP="00FB629D">
      <w:pPr>
        <w:rPr>
          <w:szCs w:val="24"/>
          <w:lang w:val="es-ES_tradnl"/>
        </w:rPr>
      </w:pPr>
    </w:p>
    <w:p w14:paraId="7EB59CFF" w14:textId="77777777" w:rsidR="00FB629D" w:rsidRPr="00D16A4F" w:rsidRDefault="00FB629D" w:rsidP="00FB629D">
      <w:pPr>
        <w:spacing w:line="240" w:lineRule="auto"/>
        <w:ind w:left="567" w:right="616"/>
        <w:rPr>
          <w:b/>
          <w:i/>
          <w:sz w:val="22"/>
          <w:lang w:val="es-ES_tradnl"/>
        </w:rPr>
      </w:pPr>
      <w:r w:rsidRPr="00D16A4F">
        <w:rPr>
          <w:b/>
          <w:i/>
          <w:sz w:val="22"/>
          <w:lang w:val="es-ES_tradnl"/>
        </w:rPr>
        <w:t xml:space="preserve">FUNDAMENTACIÓN Y MOTIVACIÓN. </w:t>
      </w:r>
    </w:p>
    <w:p w14:paraId="1854D9B3" w14:textId="77777777" w:rsidR="00FB629D" w:rsidRPr="00D16A4F" w:rsidRDefault="00FB629D" w:rsidP="00FB629D">
      <w:pPr>
        <w:spacing w:line="240" w:lineRule="auto"/>
        <w:ind w:left="567" w:right="616"/>
        <w:rPr>
          <w:i/>
          <w:sz w:val="22"/>
          <w:lang w:val="es-ES_tradnl"/>
        </w:rPr>
      </w:pPr>
      <w:r w:rsidRPr="00D16A4F">
        <w:rPr>
          <w:i/>
          <w:sz w:val="22"/>
          <w:lang w:val="es-ES_tradnl"/>
        </w:rPr>
        <w:t xml:space="preserve">La debida fundamentación y motivación legal, deben entenderse, por lo primero, la cita del precepto legal aplicable al caso, y por lo segundo, las razones, motivos o circunstancias </w:t>
      </w:r>
      <w:r w:rsidRPr="00D16A4F">
        <w:rPr>
          <w:i/>
          <w:sz w:val="22"/>
          <w:lang w:val="es-ES_tradnl"/>
        </w:rPr>
        <w:lastRenderedPageBreak/>
        <w:t>especiales que llevaron a la autoridad a concluir que el caso particular encuadra en el supuesto previsto por la norma legal invocada como fundamento.</w:t>
      </w:r>
    </w:p>
    <w:p w14:paraId="0A3073A2" w14:textId="77777777" w:rsidR="00FB629D" w:rsidRPr="00D16A4F" w:rsidRDefault="00FB629D" w:rsidP="00FB629D">
      <w:pPr>
        <w:rPr>
          <w:szCs w:val="24"/>
          <w:lang w:val="es-ES_tradnl"/>
        </w:rPr>
      </w:pPr>
    </w:p>
    <w:p w14:paraId="7FD0CBE3" w14:textId="77777777" w:rsidR="00FB629D" w:rsidRPr="00D16A4F" w:rsidRDefault="00FB629D" w:rsidP="00FB629D">
      <w:pPr>
        <w:rPr>
          <w:szCs w:val="24"/>
          <w:lang w:val="es-ES_tradnl"/>
        </w:rPr>
      </w:pPr>
      <w:r w:rsidRPr="00D16A4F">
        <w:rPr>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82AD2F5" w14:textId="77777777" w:rsidR="00FB629D" w:rsidRPr="00D16A4F" w:rsidRDefault="00FB629D" w:rsidP="00FB629D">
      <w:pPr>
        <w:rPr>
          <w:szCs w:val="24"/>
          <w:lang w:val="es-ES_tradnl"/>
        </w:rPr>
      </w:pPr>
    </w:p>
    <w:p w14:paraId="6DEBAE7C" w14:textId="77777777" w:rsidR="00FB629D" w:rsidRPr="00D16A4F" w:rsidRDefault="00FB629D" w:rsidP="00FB629D">
      <w:pPr>
        <w:rPr>
          <w:szCs w:val="24"/>
          <w:lang w:val="es-ES_tradnl"/>
        </w:rPr>
      </w:pPr>
      <w:r w:rsidRPr="00D16A4F">
        <w:rPr>
          <w:szCs w:val="24"/>
          <w:lang w:val="es-ES_tradn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591AEB5" w14:textId="77777777" w:rsidR="00FB629D" w:rsidRPr="00D16A4F" w:rsidRDefault="00FB629D" w:rsidP="00FB629D">
      <w:pPr>
        <w:rPr>
          <w:szCs w:val="24"/>
          <w:lang w:val="es-ES_tradnl"/>
        </w:rPr>
      </w:pPr>
    </w:p>
    <w:p w14:paraId="40E7F958" w14:textId="77777777" w:rsidR="00FB629D" w:rsidRPr="00D16A4F" w:rsidRDefault="00FB629D" w:rsidP="00FB629D">
      <w:pPr>
        <w:spacing w:line="240" w:lineRule="auto"/>
        <w:ind w:left="567" w:right="616"/>
        <w:rPr>
          <w:i/>
          <w:sz w:val="22"/>
          <w:lang w:val="es-ES_tradnl"/>
        </w:rPr>
      </w:pPr>
      <w:r w:rsidRPr="00D16A4F">
        <w:rPr>
          <w:b/>
          <w:i/>
          <w:sz w:val="22"/>
          <w:lang w:val="es-ES_tradnl"/>
        </w:rPr>
        <w:t>FUNDAMENTACIÓN Y MOTIVACIÓN. EL ASPECTO FORMAL DE LA GARANTÍA Y SU FINALIDAD SE TRADUCEN EN EXPLICAR, JUSTIFICAR, POSIBILITAR LA DEFENSA Y COMUNICAR LA DECISIÓN</w:t>
      </w:r>
      <w:r w:rsidRPr="00D16A4F">
        <w:rPr>
          <w:i/>
          <w:sz w:val="22"/>
          <w:lang w:val="es-ES_tradnl"/>
        </w:rPr>
        <w:t xml:space="preserve">. </w:t>
      </w:r>
    </w:p>
    <w:p w14:paraId="1E558986" w14:textId="77777777" w:rsidR="00FB629D" w:rsidRPr="00D16A4F" w:rsidRDefault="00FB629D" w:rsidP="00FB629D">
      <w:pPr>
        <w:spacing w:line="240" w:lineRule="auto"/>
        <w:ind w:left="567" w:right="616"/>
        <w:rPr>
          <w:i/>
          <w:sz w:val="22"/>
          <w:lang w:val="es-ES_tradnl"/>
        </w:rPr>
      </w:pPr>
      <w:r w:rsidRPr="00D16A4F">
        <w:rPr>
          <w:i/>
          <w:sz w:val="22"/>
          <w:lang w:val="es-ES_tradnl"/>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289AA60" w14:textId="77777777" w:rsidR="00FB629D" w:rsidRPr="00D16A4F" w:rsidRDefault="00FB629D" w:rsidP="00FB629D">
      <w:pPr>
        <w:rPr>
          <w:szCs w:val="24"/>
          <w:lang w:val="es-ES_tradnl"/>
        </w:rPr>
      </w:pPr>
    </w:p>
    <w:p w14:paraId="065A16C5" w14:textId="77777777" w:rsidR="00FB629D" w:rsidRPr="00D16A4F" w:rsidRDefault="00FB629D" w:rsidP="00FB629D">
      <w:pPr>
        <w:rPr>
          <w:szCs w:val="24"/>
          <w:lang w:val="es-ES_tradnl"/>
        </w:rPr>
      </w:pPr>
      <w:r w:rsidRPr="00D16A4F">
        <w:rPr>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9283AA3" w14:textId="77777777" w:rsidR="00FB629D" w:rsidRPr="00D16A4F" w:rsidRDefault="00FB629D" w:rsidP="00FB629D">
      <w:pPr>
        <w:rPr>
          <w:szCs w:val="24"/>
          <w:lang w:val="es-ES_tradnl"/>
        </w:rPr>
      </w:pPr>
    </w:p>
    <w:p w14:paraId="275E6C76" w14:textId="77777777" w:rsidR="00FB629D" w:rsidRPr="00D16A4F" w:rsidRDefault="00FB629D" w:rsidP="00FB629D">
      <w:pPr>
        <w:rPr>
          <w:szCs w:val="24"/>
          <w:lang w:val="es-ES_tradnl"/>
        </w:rPr>
      </w:pPr>
      <w:r w:rsidRPr="00D16A4F">
        <w:rPr>
          <w:szCs w:val="24"/>
          <w:lang w:val="es-ES_tradnl"/>
        </w:rPr>
        <w:t>Por lo tanto, la entrega de documentos en su versión pública debe acompañarse necesariamente del Acuerdo del Comité de Transparencia del Sujeto Obligado</w:t>
      </w:r>
      <w:r w:rsidRPr="00D16A4F">
        <w:rPr>
          <w:b/>
          <w:szCs w:val="24"/>
          <w:lang w:val="es-ES_tradnl"/>
        </w:rPr>
        <w:t xml:space="preserve"> </w:t>
      </w:r>
      <w:r w:rsidRPr="00D16A4F">
        <w:rPr>
          <w:szCs w:val="24"/>
          <w:lang w:val="es-ES_tradnl"/>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C73BE43" w14:textId="77777777" w:rsidR="00FB629D" w:rsidRPr="00D16A4F" w:rsidRDefault="00FB629D" w:rsidP="00FB629D">
      <w:pPr>
        <w:contextualSpacing/>
        <w:rPr>
          <w:rFonts w:eastAsia="Palatino Linotype" w:cs="Palatino Linotype"/>
          <w:szCs w:val="24"/>
          <w:lang w:val="es-ES_tradnl"/>
        </w:rPr>
      </w:pPr>
    </w:p>
    <w:p w14:paraId="23F322EE" w14:textId="7756EAB1" w:rsidR="00012AE0" w:rsidRPr="00D16A4F" w:rsidRDefault="00012AE0" w:rsidP="00012AE0">
      <w:pPr>
        <w:outlineLvl w:val="1"/>
        <w:rPr>
          <w:rFonts w:eastAsia="Palatino Linotype" w:cs="Times New Roman"/>
          <w:szCs w:val="24"/>
          <w:lang w:val="es-ES_tradnl"/>
        </w:rPr>
      </w:pPr>
      <w:r w:rsidRPr="00D16A4F">
        <w:rPr>
          <w:rFonts w:eastAsia="Palatino Linotype" w:cs="Times New Roman"/>
          <w:szCs w:val="24"/>
          <w:lang w:val="es-ES_tradnl"/>
        </w:rPr>
        <w:t xml:space="preserve">En mérito de lo expuesto en líneas anteriores, este Instituto considera que los motivos de inconformidad planteados por el Recurrente resultan parcialmente fundados en los recursos de revisión que son materia de esta resolución; por ello </w:t>
      </w:r>
      <w:r w:rsidRPr="00D16A4F">
        <w:rPr>
          <w:rFonts w:eastAsia="Palatino Linotype" w:cs="Times New Roman"/>
          <w:b/>
          <w:szCs w:val="24"/>
          <w:lang w:val="es-ES_tradnl"/>
        </w:rPr>
        <w:t xml:space="preserve">con fundamento en la primera hipótesis de la fracción III del artículo 186 </w:t>
      </w:r>
      <w:r w:rsidRPr="00D16A4F">
        <w:rPr>
          <w:rFonts w:eastAsia="Palatino Linotype" w:cs="Times New Roman"/>
          <w:szCs w:val="24"/>
          <w:lang w:val="es-ES_tradnl"/>
        </w:rPr>
        <w:t xml:space="preserve">de la Ley de Transparencia y Acceso a la Información Pública del Estado de México y Municipios, se </w:t>
      </w:r>
      <w:r w:rsidRPr="00D16A4F">
        <w:rPr>
          <w:rFonts w:eastAsia="Palatino Linotype" w:cs="Times New Roman"/>
          <w:b/>
          <w:szCs w:val="24"/>
          <w:lang w:val="es-ES_tradnl"/>
        </w:rPr>
        <w:t xml:space="preserve">REVOCAN </w:t>
      </w:r>
      <w:r w:rsidRPr="00D16A4F">
        <w:rPr>
          <w:rFonts w:eastAsia="Palatino Linotype" w:cs="Times New Roman"/>
          <w:szCs w:val="24"/>
          <w:lang w:val="es-ES_tradnl"/>
        </w:rPr>
        <w:t xml:space="preserve">las </w:t>
      </w:r>
      <w:r w:rsidRPr="00D16A4F">
        <w:rPr>
          <w:rFonts w:eastAsia="Palatino Linotype" w:cs="Times New Roman"/>
          <w:szCs w:val="24"/>
          <w:lang w:val="es-ES_tradnl"/>
        </w:rPr>
        <w:lastRenderedPageBreak/>
        <w:t xml:space="preserve">respuestas a las solicitudes de información número </w:t>
      </w:r>
      <w:r w:rsidRPr="00D16A4F">
        <w:rPr>
          <w:rFonts w:eastAsia="Palatino Linotype" w:cs="Palatino Linotype"/>
          <w:b/>
          <w:bCs/>
          <w:color w:val="000000"/>
          <w:szCs w:val="24"/>
        </w:rPr>
        <w:t>00612/MELOCAM/IP/2022</w:t>
      </w:r>
      <w:r w:rsidRPr="00D16A4F">
        <w:rPr>
          <w:rFonts w:eastAsia="Palatino Linotype" w:cs="Palatino Linotype"/>
          <w:color w:val="000000"/>
          <w:szCs w:val="24"/>
        </w:rPr>
        <w:t xml:space="preserve"> y </w:t>
      </w:r>
      <w:r w:rsidRPr="00D16A4F">
        <w:rPr>
          <w:rFonts w:eastAsia="Palatino Linotype" w:cs="Palatino Linotype"/>
          <w:b/>
          <w:bCs/>
          <w:color w:val="000000"/>
          <w:szCs w:val="24"/>
        </w:rPr>
        <w:t>00613/MELOCAM/IP/2022</w:t>
      </w:r>
      <w:r w:rsidRPr="00D16A4F">
        <w:rPr>
          <w:rFonts w:eastAsia="Palatino Linotype" w:cs="Times New Roman"/>
          <w:szCs w:val="24"/>
          <w:lang w:val="es-ES_tradnl"/>
        </w:rPr>
        <w:t>,</w:t>
      </w:r>
      <w:r w:rsidRPr="00D16A4F">
        <w:rPr>
          <w:rFonts w:eastAsia="Palatino Linotype" w:cs="Times New Roman"/>
          <w:b/>
          <w:szCs w:val="24"/>
          <w:lang w:val="es-ES_tradnl"/>
        </w:rPr>
        <w:t xml:space="preserve"> </w:t>
      </w:r>
      <w:r w:rsidRPr="00D16A4F">
        <w:rPr>
          <w:rFonts w:eastAsia="Palatino Linotype" w:cs="Times New Roman"/>
          <w:szCs w:val="24"/>
          <w:lang w:val="es-ES_tradnl"/>
        </w:rPr>
        <w:t>que han sido materia del presente estudio.</w:t>
      </w:r>
    </w:p>
    <w:p w14:paraId="418FD190" w14:textId="77777777" w:rsidR="00012AE0" w:rsidRPr="00D16A4F" w:rsidRDefault="00012AE0" w:rsidP="00012AE0">
      <w:pPr>
        <w:rPr>
          <w:rFonts w:eastAsia="Times New Roman" w:cs="Times New Roman"/>
          <w:color w:val="000000"/>
          <w:szCs w:val="24"/>
        </w:rPr>
      </w:pPr>
    </w:p>
    <w:p w14:paraId="456757A1" w14:textId="77777777" w:rsidR="00012AE0" w:rsidRPr="00D16A4F" w:rsidRDefault="00012AE0" w:rsidP="00012AE0">
      <w:pPr>
        <w:rPr>
          <w:rFonts w:eastAsia="Palatino Linotype" w:cs="Palatino Linotype"/>
          <w:color w:val="000000"/>
          <w:szCs w:val="24"/>
        </w:rPr>
      </w:pPr>
      <w:r w:rsidRPr="00D16A4F">
        <w:rPr>
          <w:rFonts w:eastAsia="Palatino Linotype" w:cs="Palatino Linotype"/>
          <w:color w:val="000000"/>
          <w:szCs w:val="24"/>
        </w:rPr>
        <w:t>Por lo antes expuesto y fundado es de resolverse y,</w:t>
      </w:r>
    </w:p>
    <w:p w14:paraId="28999EEB" w14:textId="77777777" w:rsidR="00012AE0" w:rsidRPr="00D16A4F" w:rsidRDefault="00012AE0" w:rsidP="00012AE0">
      <w:pPr>
        <w:rPr>
          <w:rFonts w:eastAsia="Palatino Linotype" w:cs="Palatino Linotype"/>
          <w:color w:val="000000"/>
          <w:szCs w:val="24"/>
        </w:rPr>
      </w:pPr>
    </w:p>
    <w:p w14:paraId="287278A3" w14:textId="77777777" w:rsidR="00012AE0" w:rsidRPr="00D16A4F" w:rsidRDefault="00012AE0" w:rsidP="00012AE0">
      <w:pPr>
        <w:jc w:val="center"/>
        <w:rPr>
          <w:rFonts w:eastAsia="Palatino Linotype" w:cs="Palatino Linotype"/>
          <w:b/>
          <w:color w:val="000000"/>
          <w:sz w:val="28"/>
          <w:szCs w:val="28"/>
        </w:rPr>
      </w:pPr>
      <w:r w:rsidRPr="00D16A4F">
        <w:rPr>
          <w:rFonts w:eastAsia="Palatino Linotype" w:cs="Palatino Linotype"/>
          <w:b/>
          <w:color w:val="000000"/>
          <w:sz w:val="28"/>
          <w:szCs w:val="28"/>
        </w:rPr>
        <w:t>S E    R E S U E L V E</w:t>
      </w:r>
    </w:p>
    <w:p w14:paraId="4A8AC1D5" w14:textId="77777777" w:rsidR="00012AE0" w:rsidRPr="00D16A4F" w:rsidRDefault="00012AE0" w:rsidP="00012AE0">
      <w:pPr>
        <w:rPr>
          <w:rFonts w:eastAsia="Palatino Linotype" w:cs="Palatino Linotype"/>
          <w:color w:val="000000"/>
          <w:szCs w:val="24"/>
        </w:rPr>
      </w:pPr>
    </w:p>
    <w:p w14:paraId="483AE032" w14:textId="4AA8ABB3" w:rsidR="00012AE0" w:rsidRPr="00D16A4F" w:rsidRDefault="00012AE0" w:rsidP="00012AE0">
      <w:pPr>
        <w:rPr>
          <w:rFonts w:eastAsia="Palatino Linotype" w:cs="Palatino Linotype"/>
          <w:color w:val="000000"/>
          <w:szCs w:val="24"/>
        </w:rPr>
      </w:pPr>
      <w:r w:rsidRPr="00D16A4F">
        <w:rPr>
          <w:rFonts w:eastAsia="Palatino Linotype" w:cs="Palatino Linotype"/>
          <w:b/>
          <w:color w:val="000000"/>
          <w:szCs w:val="24"/>
        </w:rPr>
        <w:t>PRIMERO.</w:t>
      </w:r>
      <w:r w:rsidRPr="00D16A4F">
        <w:rPr>
          <w:rFonts w:eastAsia="Palatino Linotype" w:cs="Palatino Linotype"/>
          <w:color w:val="000000"/>
          <w:szCs w:val="24"/>
        </w:rPr>
        <w:t xml:space="preserve"> Se </w:t>
      </w:r>
      <w:r w:rsidRPr="00D16A4F">
        <w:rPr>
          <w:rFonts w:eastAsia="Palatino Linotype" w:cs="Palatino Linotype"/>
          <w:b/>
          <w:color w:val="000000"/>
          <w:szCs w:val="24"/>
        </w:rPr>
        <w:t>REVOCAN</w:t>
      </w:r>
      <w:r w:rsidRPr="00D16A4F">
        <w:rPr>
          <w:rFonts w:eastAsia="Palatino Linotype" w:cs="Palatino Linotype"/>
          <w:color w:val="000000"/>
          <w:szCs w:val="24"/>
        </w:rPr>
        <w:t xml:space="preserve"> las respuestas entregadas por el Sujeto Obligado</w:t>
      </w:r>
      <w:r w:rsidRPr="00D16A4F">
        <w:rPr>
          <w:rFonts w:eastAsia="Palatino Linotype" w:cs="Palatino Linotype"/>
          <w:b/>
          <w:color w:val="000000"/>
          <w:szCs w:val="24"/>
        </w:rPr>
        <w:t xml:space="preserve"> </w:t>
      </w:r>
      <w:r w:rsidRPr="00D16A4F">
        <w:rPr>
          <w:rFonts w:eastAsia="Palatino Linotype" w:cs="Palatino Linotype"/>
          <w:color w:val="000000"/>
          <w:szCs w:val="24"/>
        </w:rPr>
        <w:t xml:space="preserve">a las solicitudes de información </w:t>
      </w:r>
      <w:r w:rsidRPr="00D16A4F">
        <w:rPr>
          <w:rFonts w:eastAsia="Palatino Linotype" w:cs="Palatino Linotype"/>
          <w:b/>
          <w:bCs/>
          <w:color w:val="000000"/>
          <w:szCs w:val="24"/>
        </w:rPr>
        <w:t>00612/MELOCAM/IP/2022</w:t>
      </w:r>
      <w:r w:rsidRPr="00D16A4F">
        <w:rPr>
          <w:rFonts w:eastAsia="Palatino Linotype" w:cs="Palatino Linotype"/>
          <w:color w:val="000000"/>
          <w:szCs w:val="24"/>
        </w:rPr>
        <w:t xml:space="preserve"> y </w:t>
      </w:r>
      <w:r w:rsidRPr="00D16A4F">
        <w:rPr>
          <w:rFonts w:eastAsia="Palatino Linotype" w:cs="Palatino Linotype"/>
          <w:b/>
          <w:bCs/>
          <w:color w:val="000000"/>
          <w:szCs w:val="24"/>
        </w:rPr>
        <w:t>00613/MELOCAM/IP/2022</w:t>
      </w:r>
      <w:r w:rsidRPr="00D16A4F">
        <w:rPr>
          <w:rFonts w:eastAsia="Palatino Linotype" w:cs="Palatino Linotype"/>
          <w:color w:val="000000"/>
          <w:szCs w:val="24"/>
        </w:rPr>
        <w:t>, por resultar fundados los motivos de inconformidad expuestos por el Recurrente, en términos del</w:t>
      </w:r>
      <w:r w:rsidRPr="00D16A4F">
        <w:rPr>
          <w:rFonts w:eastAsia="Palatino Linotype" w:cs="Palatino Linotype"/>
          <w:b/>
          <w:color w:val="000000"/>
          <w:szCs w:val="24"/>
        </w:rPr>
        <w:t xml:space="preserve"> Considerando CUARTO</w:t>
      </w:r>
      <w:r w:rsidRPr="00D16A4F">
        <w:rPr>
          <w:rFonts w:eastAsia="Palatino Linotype" w:cs="Palatino Linotype"/>
          <w:color w:val="000000"/>
          <w:szCs w:val="24"/>
        </w:rPr>
        <w:t xml:space="preserve"> de la presente resolución. </w:t>
      </w:r>
    </w:p>
    <w:p w14:paraId="15B7B383" w14:textId="77777777" w:rsidR="00012AE0" w:rsidRPr="00D16A4F" w:rsidRDefault="00012AE0" w:rsidP="00012AE0">
      <w:pPr>
        <w:rPr>
          <w:rFonts w:eastAsia="Palatino Linotype" w:cs="Palatino Linotype"/>
          <w:color w:val="000000"/>
          <w:szCs w:val="24"/>
        </w:rPr>
      </w:pPr>
    </w:p>
    <w:p w14:paraId="436E57CB" w14:textId="7240A6A4" w:rsidR="00012AE0" w:rsidRPr="00D16A4F" w:rsidRDefault="00012AE0" w:rsidP="00012AE0">
      <w:pPr>
        <w:rPr>
          <w:rFonts w:eastAsia="Palatino Linotype" w:cs="Palatino Linotype"/>
          <w:color w:val="000000"/>
          <w:szCs w:val="24"/>
        </w:rPr>
      </w:pPr>
      <w:r w:rsidRPr="00D16A4F">
        <w:rPr>
          <w:rFonts w:eastAsia="Palatino Linotype" w:cs="Palatino Linotype"/>
          <w:b/>
          <w:color w:val="000000"/>
          <w:szCs w:val="24"/>
        </w:rPr>
        <w:t>SEGUNDO.</w:t>
      </w:r>
      <w:r w:rsidRPr="00D16A4F">
        <w:rPr>
          <w:rFonts w:eastAsia="Palatino Linotype" w:cs="Palatino Linotype"/>
          <w:color w:val="000000"/>
          <w:szCs w:val="24"/>
        </w:rPr>
        <w:t xml:space="preserve"> Se </w:t>
      </w:r>
      <w:r w:rsidRPr="00D16A4F">
        <w:rPr>
          <w:rFonts w:eastAsia="Palatino Linotype" w:cs="Palatino Linotype"/>
          <w:b/>
          <w:color w:val="000000"/>
          <w:szCs w:val="24"/>
        </w:rPr>
        <w:t>ORDENA</w:t>
      </w:r>
      <w:r w:rsidRPr="00D16A4F">
        <w:rPr>
          <w:rFonts w:eastAsia="Palatino Linotype" w:cs="Palatino Linotype"/>
          <w:color w:val="000000"/>
          <w:szCs w:val="24"/>
        </w:rPr>
        <w:t xml:space="preserve"> al Sujeto Obligado que haga entrega a la Recurrente en términos del </w:t>
      </w:r>
      <w:r w:rsidRPr="00D16A4F">
        <w:rPr>
          <w:rFonts w:eastAsia="Palatino Linotype" w:cs="Palatino Linotype"/>
          <w:b/>
          <w:color w:val="000000"/>
          <w:szCs w:val="24"/>
        </w:rPr>
        <w:t>Considerando CUARTO</w:t>
      </w:r>
      <w:r w:rsidRPr="00D16A4F">
        <w:rPr>
          <w:rFonts w:eastAsia="Palatino Linotype" w:cs="Palatino Linotype"/>
          <w:color w:val="000000"/>
          <w:szCs w:val="24"/>
        </w:rPr>
        <w:t>, en versión pública y mediante el Sistema de Acceso a la Información Mexiquense (SAIMEX) de lo siguiente:</w:t>
      </w:r>
    </w:p>
    <w:p w14:paraId="7B2AF137" w14:textId="77777777" w:rsidR="00012AE0" w:rsidRPr="00D16A4F" w:rsidRDefault="00012AE0" w:rsidP="00012AE0">
      <w:pPr>
        <w:rPr>
          <w:rFonts w:eastAsia="Palatino Linotype" w:cs="Palatino Linotype"/>
          <w:color w:val="000000"/>
          <w:szCs w:val="24"/>
        </w:rPr>
      </w:pPr>
    </w:p>
    <w:p w14:paraId="51477460" w14:textId="41DB6DCB" w:rsidR="00012AE0" w:rsidRPr="00D16A4F" w:rsidRDefault="001D033B" w:rsidP="003B64FB">
      <w:pPr>
        <w:numPr>
          <w:ilvl w:val="0"/>
          <w:numId w:val="14"/>
        </w:numPr>
        <w:spacing w:line="276" w:lineRule="auto"/>
        <w:rPr>
          <w:rFonts w:eastAsia="Palatino Linotype" w:cs="Palatino Linotype"/>
          <w:i/>
          <w:color w:val="000000"/>
          <w:szCs w:val="24"/>
        </w:rPr>
      </w:pPr>
      <w:r w:rsidRPr="00D16A4F">
        <w:rPr>
          <w:rFonts w:eastAsia="Palatino Linotype" w:cs="Palatino Linotype"/>
          <w:i/>
          <w:color w:val="000000"/>
          <w:szCs w:val="24"/>
          <w:lang w:eastAsia="es-ES"/>
        </w:rPr>
        <w:t>De los servidores públicos referidos en las solicitudes de información, vigentes al veinte de octubre de dos mil veintidós, lo siguiente:</w:t>
      </w:r>
    </w:p>
    <w:p w14:paraId="7F4EA00C" w14:textId="6322FB63" w:rsidR="001D033B" w:rsidRPr="00D16A4F" w:rsidRDefault="001D033B" w:rsidP="003B64FB">
      <w:pPr>
        <w:pStyle w:val="Prrafodelista"/>
        <w:spacing w:line="276" w:lineRule="auto"/>
        <w:ind w:left="1276"/>
        <w:rPr>
          <w:rFonts w:eastAsia="Palatino Linotype" w:cs="Palatino Linotype"/>
          <w:i/>
          <w:color w:val="000000"/>
        </w:rPr>
      </w:pPr>
    </w:p>
    <w:p w14:paraId="704918D4" w14:textId="6152EFDD" w:rsidR="001D033B" w:rsidRPr="00D16A4F" w:rsidRDefault="001D033B" w:rsidP="003B64FB">
      <w:pPr>
        <w:pStyle w:val="Prrafodelista"/>
        <w:numPr>
          <w:ilvl w:val="1"/>
          <w:numId w:val="14"/>
        </w:numPr>
        <w:spacing w:line="276" w:lineRule="auto"/>
        <w:rPr>
          <w:rFonts w:eastAsia="Palatino Linotype" w:cs="Palatino Linotype"/>
          <w:i/>
          <w:color w:val="000000"/>
        </w:rPr>
      </w:pPr>
      <w:r w:rsidRPr="00D16A4F">
        <w:rPr>
          <w:rFonts w:eastAsia="Palatino Linotype" w:cs="Palatino Linotype"/>
          <w:i/>
          <w:color w:val="000000"/>
        </w:rPr>
        <w:t>Los currículos en donde se observe la experiencia laboral y académica.</w:t>
      </w:r>
    </w:p>
    <w:p w14:paraId="1A0FD73F" w14:textId="0FAA05E1" w:rsidR="001D033B" w:rsidRPr="00D16A4F" w:rsidRDefault="000B2BF3" w:rsidP="003B64FB">
      <w:pPr>
        <w:pStyle w:val="Prrafodelista"/>
        <w:numPr>
          <w:ilvl w:val="1"/>
          <w:numId w:val="14"/>
        </w:numPr>
        <w:spacing w:line="276" w:lineRule="auto"/>
        <w:rPr>
          <w:rFonts w:eastAsia="Palatino Linotype" w:cs="Palatino Linotype"/>
          <w:i/>
          <w:color w:val="000000"/>
        </w:rPr>
      </w:pPr>
      <w:r w:rsidRPr="00D16A4F">
        <w:rPr>
          <w:rFonts w:eastAsia="Palatino Linotype" w:cs="Palatino Linotype"/>
          <w:i/>
          <w:color w:val="000000"/>
        </w:rPr>
        <w:t>Los t</w:t>
      </w:r>
      <w:r w:rsidR="001D033B" w:rsidRPr="00D16A4F">
        <w:rPr>
          <w:rFonts w:eastAsia="Palatino Linotype" w:cs="Palatino Linotype"/>
          <w:i/>
          <w:color w:val="000000"/>
        </w:rPr>
        <w:t>ítulos y c</w:t>
      </w:r>
      <w:r w:rsidRPr="00D16A4F">
        <w:rPr>
          <w:rFonts w:eastAsia="Palatino Linotype" w:cs="Palatino Linotype"/>
          <w:i/>
          <w:color w:val="000000"/>
        </w:rPr>
        <w:t>édulas profesionales.</w:t>
      </w:r>
    </w:p>
    <w:p w14:paraId="5BC41121" w14:textId="610BE1A4" w:rsidR="000B2BF3" w:rsidRPr="00D16A4F" w:rsidRDefault="000B2BF3" w:rsidP="003B64FB">
      <w:pPr>
        <w:pStyle w:val="Prrafodelista"/>
        <w:numPr>
          <w:ilvl w:val="1"/>
          <w:numId w:val="14"/>
        </w:numPr>
        <w:spacing w:line="276" w:lineRule="auto"/>
        <w:rPr>
          <w:rFonts w:eastAsia="Palatino Linotype" w:cs="Palatino Linotype"/>
          <w:i/>
          <w:color w:val="000000"/>
        </w:rPr>
      </w:pPr>
      <w:r w:rsidRPr="00D16A4F">
        <w:rPr>
          <w:rFonts w:eastAsia="Palatino Linotype" w:cs="Palatino Linotype"/>
          <w:i/>
          <w:color w:val="000000"/>
        </w:rPr>
        <w:t>Los nombramientos o documento con el que se establezca la relación laboral con el Sujeto Obligado.</w:t>
      </w:r>
    </w:p>
    <w:p w14:paraId="7B82B94E" w14:textId="5E4E05C8" w:rsidR="000B2BF3" w:rsidRPr="00D16A4F" w:rsidRDefault="000B2BF3" w:rsidP="003B64FB">
      <w:pPr>
        <w:pStyle w:val="Prrafodelista"/>
        <w:numPr>
          <w:ilvl w:val="1"/>
          <w:numId w:val="14"/>
        </w:numPr>
        <w:spacing w:line="276" w:lineRule="auto"/>
        <w:rPr>
          <w:rFonts w:eastAsia="Palatino Linotype" w:cs="Palatino Linotype"/>
          <w:i/>
          <w:color w:val="000000"/>
        </w:rPr>
      </w:pPr>
      <w:r w:rsidRPr="00D16A4F">
        <w:rPr>
          <w:rFonts w:eastAsia="Palatino Linotype" w:cs="Palatino Linotype"/>
          <w:i/>
          <w:color w:val="000000"/>
        </w:rPr>
        <w:t>El perfil de los puestos que ocupan.</w:t>
      </w:r>
    </w:p>
    <w:p w14:paraId="3D485B8B" w14:textId="77777777" w:rsidR="00012AE0" w:rsidRPr="00D16A4F" w:rsidRDefault="00012AE0" w:rsidP="00012AE0">
      <w:pPr>
        <w:rPr>
          <w:rFonts w:eastAsia="Palatino Linotype" w:cs="Palatino Linotype"/>
          <w:color w:val="000000"/>
          <w:szCs w:val="24"/>
        </w:rPr>
      </w:pPr>
    </w:p>
    <w:p w14:paraId="1BECC714" w14:textId="16A537E2" w:rsidR="00012AE0" w:rsidRPr="00D16A4F" w:rsidRDefault="000B2BF3" w:rsidP="00012AE0">
      <w:pPr>
        <w:rPr>
          <w:rFonts w:eastAsia="Palatino Linotype" w:cs="Palatino Linotype"/>
          <w:color w:val="000000"/>
          <w:szCs w:val="24"/>
        </w:rPr>
      </w:pPr>
      <w:r w:rsidRPr="00D16A4F">
        <w:rPr>
          <w:rFonts w:eastAsia="Palatino Linotype" w:cs="Palatino Linotype"/>
          <w:color w:val="000000"/>
          <w:szCs w:val="24"/>
        </w:rPr>
        <w:lastRenderedPageBreak/>
        <w:t xml:space="preserve">Como </w:t>
      </w:r>
      <w:r w:rsidR="00012AE0" w:rsidRPr="00D16A4F">
        <w:rPr>
          <w:rFonts w:eastAsia="Palatino Linotype" w:cs="Palatino Linotype"/>
          <w:color w:val="000000"/>
          <w:szCs w:val="24"/>
        </w:rPr>
        <w:t>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4802D3B6" w14:textId="77777777" w:rsidR="003B64FB" w:rsidRPr="00D16A4F" w:rsidRDefault="003B64FB" w:rsidP="00012AE0">
      <w:pPr>
        <w:rPr>
          <w:rFonts w:eastAsia="Palatino Linotype" w:cs="Palatino Linotype"/>
          <w:color w:val="000000"/>
          <w:szCs w:val="24"/>
        </w:rPr>
      </w:pPr>
    </w:p>
    <w:p w14:paraId="7B5A6B4B" w14:textId="7CD0264B" w:rsidR="003B64FB" w:rsidRPr="00D16A4F" w:rsidRDefault="003B64FB" w:rsidP="00012AE0">
      <w:pPr>
        <w:rPr>
          <w:rFonts w:eastAsia="Palatino Linotype" w:cs="Palatino Linotype"/>
          <w:color w:val="000000"/>
          <w:szCs w:val="24"/>
        </w:rPr>
      </w:pPr>
      <w:r w:rsidRPr="00D16A4F">
        <w:rPr>
          <w:rFonts w:eastAsia="Palatino Linotype" w:cs="Palatino Linotype"/>
          <w:color w:val="000000"/>
          <w:szCs w:val="24"/>
        </w:rPr>
        <w:t>En el supuesto de que la documentación descrita en el punto 1.2 no se encontrara en los archivos</w:t>
      </w:r>
      <w:r w:rsidR="00355FE9" w:rsidRPr="00D16A4F">
        <w:rPr>
          <w:rFonts w:eastAsia="Palatino Linotype" w:cs="Palatino Linotype"/>
          <w:color w:val="000000"/>
          <w:szCs w:val="24"/>
        </w:rPr>
        <w:t xml:space="preserve"> del Sujeto Obligado, bastará con que así se haga del conocimiento del Recurrente en término de lo dispuesto en el segundo párrafo del artículo 19 de la Ley de Transparencia y Acceso a la Información Pública del Estado de México y Municipios.</w:t>
      </w:r>
    </w:p>
    <w:p w14:paraId="0F476D1E" w14:textId="77777777" w:rsidR="00FB629D" w:rsidRPr="00D16A4F" w:rsidRDefault="00FB629D" w:rsidP="00FB629D">
      <w:pPr>
        <w:rPr>
          <w:rFonts w:eastAsia="Palatino Linotype" w:cs="Palatino Linotype"/>
          <w:color w:val="000000"/>
          <w:szCs w:val="24"/>
        </w:rPr>
      </w:pPr>
    </w:p>
    <w:p w14:paraId="4231E347" w14:textId="7B69792E" w:rsidR="00FB629D" w:rsidRPr="00D16A4F" w:rsidRDefault="00012AE0" w:rsidP="00FB629D">
      <w:pPr>
        <w:rPr>
          <w:rFonts w:eastAsia="Palatino Linotype" w:cs="Palatino Linotype"/>
          <w:color w:val="000000"/>
          <w:szCs w:val="24"/>
        </w:rPr>
      </w:pPr>
      <w:r w:rsidRPr="00D16A4F">
        <w:rPr>
          <w:rFonts w:eastAsia="Palatino Linotype" w:cs="Palatino Linotype"/>
          <w:b/>
          <w:color w:val="000000"/>
          <w:szCs w:val="24"/>
        </w:rPr>
        <w:t>TERCERO</w:t>
      </w:r>
      <w:r w:rsidR="00FB629D" w:rsidRPr="00D16A4F">
        <w:rPr>
          <w:rFonts w:eastAsia="Palatino Linotype" w:cs="Palatino Linotype"/>
          <w:b/>
          <w:color w:val="000000"/>
          <w:szCs w:val="24"/>
        </w:rPr>
        <w:t>. Notifíquese</w:t>
      </w:r>
      <w:r w:rsidR="00FB629D" w:rsidRPr="00D16A4F">
        <w:rPr>
          <w:rFonts w:eastAsia="Palatino Linotype" w:cs="Palatino Linotype"/>
          <w:b/>
          <w:i/>
          <w:color w:val="000000"/>
          <w:szCs w:val="24"/>
        </w:rPr>
        <w:t xml:space="preserve"> </w:t>
      </w:r>
      <w:r w:rsidR="004117B9" w:rsidRPr="00D16A4F">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E8EA4C" w14:textId="77777777" w:rsidR="00FB629D" w:rsidRPr="00D16A4F" w:rsidRDefault="00FB629D" w:rsidP="00FB629D">
      <w:pPr>
        <w:rPr>
          <w:rFonts w:eastAsia="Palatino Linotype" w:cs="Palatino Linotype"/>
          <w:color w:val="000000"/>
          <w:szCs w:val="24"/>
        </w:rPr>
      </w:pPr>
    </w:p>
    <w:p w14:paraId="18710E60" w14:textId="7035DA07" w:rsidR="00FB629D" w:rsidRPr="00D16A4F" w:rsidRDefault="00012AE0" w:rsidP="00FB629D">
      <w:pPr>
        <w:rPr>
          <w:rFonts w:eastAsia="Palatino Linotype" w:cs="Palatino Linotype"/>
          <w:b/>
          <w:color w:val="000000"/>
          <w:szCs w:val="24"/>
        </w:rPr>
      </w:pPr>
      <w:r w:rsidRPr="00D16A4F">
        <w:rPr>
          <w:rFonts w:eastAsia="Palatino Linotype" w:cs="Palatino Linotype"/>
          <w:b/>
          <w:color w:val="000000"/>
          <w:szCs w:val="24"/>
        </w:rPr>
        <w:t>CUAR</w:t>
      </w:r>
      <w:r w:rsidR="00FB629D" w:rsidRPr="00D16A4F">
        <w:rPr>
          <w:rFonts w:eastAsia="Palatino Linotype" w:cs="Palatino Linotype"/>
          <w:b/>
          <w:color w:val="000000"/>
          <w:szCs w:val="24"/>
        </w:rPr>
        <w:t xml:space="preserve">TO. </w:t>
      </w:r>
      <w:r w:rsidR="00FB629D" w:rsidRPr="00D16A4F">
        <w:rPr>
          <w:rFonts w:eastAsia="Palatino Linotype" w:cs="Palatino Linotype"/>
          <w:color w:val="000000"/>
          <w:szCs w:val="24"/>
        </w:rPr>
        <w:t xml:space="preserve">De conformidad con el artículo 198 de la Ley de Transparencia y Acceso a la Información Pública del Estado de México y Municipios, de considerarlo procedente, el </w:t>
      </w:r>
      <w:r w:rsidR="00FB629D" w:rsidRPr="00D16A4F">
        <w:rPr>
          <w:rFonts w:eastAsia="Palatino Linotype" w:cs="Palatino Linotype"/>
          <w:color w:val="000000"/>
          <w:szCs w:val="24"/>
        </w:rPr>
        <w:lastRenderedPageBreak/>
        <w:t>Sujeto Obligado, de manera fundada y motivada, podrá solicitar una ampliación de plazo para el cumplimiento de la presente resolución.</w:t>
      </w:r>
    </w:p>
    <w:p w14:paraId="44412528" w14:textId="77777777" w:rsidR="00FB629D" w:rsidRPr="00D16A4F" w:rsidRDefault="00FB629D" w:rsidP="00FB629D">
      <w:pPr>
        <w:rPr>
          <w:rFonts w:eastAsia="Palatino Linotype" w:cs="Palatino Linotype"/>
          <w:color w:val="000000"/>
          <w:szCs w:val="24"/>
        </w:rPr>
      </w:pPr>
    </w:p>
    <w:p w14:paraId="123B56C9" w14:textId="028BCDA9" w:rsidR="00FB629D" w:rsidRPr="00D16A4F" w:rsidRDefault="00012AE0" w:rsidP="00FB629D">
      <w:pPr>
        <w:rPr>
          <w:rFonts w:eastAsia="Palatino Linotype" w:cs="Palatino Linotype"/>
          <w:color w:val="000000"/>
          <w:szCs w:val="24"/>
        </w:rPr>
      </w:pPr>
      <w:r w:rsidRPr="00D16A4F">
        <w:rPr>
          <w:rFonts w:eastAsia="Palatino Linotype" w:cs="Palatino Linotype"/>
          <w:b/>
          <w:color w:val="000000"/>
          <w:szCs w:val="24"/>
        </w:rPr>
        <w:t>QUIN</w:t>
      </w:r>
      <w:r w:rsidR="00FB629D" w:rsidRPr="00D16A4F">
        <w:rPr>
          <w:rFonts w:eastAsia="Palatino Linotype" w:cs="Palatino Linotype"/>
          <w:b/>
          <w:color w:val="000000"/>
          <w:szCs w:val="24"/>
        </w:rPr>
        <w:t xml:space="preserve">TO. Notifíquese </w:t>
      </w:r>
      <w:r w:rsidR="00FB629D" w:rsidRPr="00D16A4F">
        <w:rPr>
          <w:rFonts w:eastAsia="Palatino Linotype" w:cs="Palatino Linotype"/>
          <w:color w:val="000000"/>
          <w:szCs w:val="24"/>
        </w:rPr>
        <w:t>la presente resolución al Recurrente por medio del Sistema de Acceso a la Información Mexiquense (SAIMEX) y hágase de su conocimiento que, en caso de considerar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4412727A" w14:textId="77777777" w:rsidR="008D177F" w:rsidRPr="00D16A4F" w:rsidRDefault="008D177F" w:rsidP="00C44081">
      <w:pPr>
        <w:contextualSpacing/>
        <w:rPr>
          <w:rFonts w:eastAsia="Palatino Linotype" w:cs="Palatino Linotype"/>
          <w:szCs w:val="24"/>
        </w:rPr>
      </w:pPr>
    </w:p>
    <w:p w14:paraId="195067D1" w14:textId="17CE0014" w:rsidR="00C44081" w:rsidRPr="00D16A4F" w:rsidRDefault="00C44081" w:rsidP="00ED563C">
      <w:pPr>
        <w:pBdr>
          <w:top w:val="nil"/>
          <w:left w:val="nil"/>
          <w:bottom w:val="nil"/>
          <w:right w:val="nil"/>
          <w:between w:val="nil"/>
        </w:pBdr>
        <w:ind w:right="-8"/>
        <w:contextualSpacing/>
        <w:rPr>
          <w:rFonts w:eastAsia="Palatino Linotype" w:cs="Palatino Linotype"/>
          <w:color w:val="000000"/>
          <w:szCs w:val="24"/>
        </w:rPr>
      </w:pPr>
      <w:r w:rsidRPr="00D16A4F">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w:t>
      </w:r>
      <w:r w:rsidR="00A96638" w:rsidRPr="00D16A4F">
        <w:rPr>
          <w:rFonts w:eastAsia="Palatino Linotype" w:cs="Palatino Linotype"/>
          <w:color w:val="000000"/>
          <w:szCs w:val="24"/>
        </w:rPr>
        <w:t xml:space="preserve">AMÍREZ PEÑA, EN LA </w:t>
      </w:r>
      <w:r w:rsidR="00A710E4" w:rsidRPr="00D16A4F">
        <w:rPr>
          <w:rFonts w:eastAsia="Palatino Linotype" w:cs="Palatino Linotype"/>
          <w:color w:val="000000"/>
          <w:szCs w:val="24"/>
        </w:rPr>
        <w:t xml:space="preserve">VIGÉSIMA </w:t>
      </w:r>
      <w:r w:rsidR="000540A0" w:rsidRPr="00D16A4F">
        <w:rPr>
          <w:rFonts w:eastAsia="Palatino Linotype" w:cs="Palatino Linotype"/>
          <w:color w:val="000000"/>
          <w:szCs w:val="24"/>
        </w:rPr>
        <w:t>CUARTA</w:t>
      </w:r>
      <w:r w:rsidR="00ED563C" w:rsidRPr="00D16A4F">
        <w:rPr>
          <w:rFonts w:eastAsia="Palatino Linotype" w:cs="Palatino Linotype"/>
          <w:color w:val="000000"/>
          <w:szCs w:val="24"/>
        </w:rPr>
        <w:t xml:space="preserve"> </w:t>
      </w:r>
      <w:r w:rsidRPr="00D16A4F">
        <w:rPr>
          <w:rFonts w:eastAsia="Palatino Linotype" w:cs="Palatino Linotype"/>
          <w:color w:val="000000"/>
          <w:szCs w:val="24"/>
        </w:rPr>
        <w:t>SESIÓN ORDINARIA C</w:t>
      </w:r>
      <w:r w:rsidR="00A96638" w:rsidRPr="00D16A4F">
        <w:rPr>
          <w:rFonts w:eastAsia="Palatino Linotype" w:cs="Palatino Linotype"/>
          <w:color w:val="000000"/>
          <w:szCs w:val="24"/>
        </w:rPr>
        <w:t xml:space="preserve">ELEBRADA EL </w:t>
      </w:r>
      <w:r w:rsidR="000540A0" w:rsidRPr="00D16A4F">
        <w:rPr>
          <w:rFonts w:eastAsia="Palatino Linotype" w:cs="Palatino Linotype"/>
          <w:color w:val="000000"/>
          <w:szCs w:val="24"/>
        </w:rPr>
        <w:t>VEINTIOCHO</w:t>
      </w:r>
      <w:r w:rsidR="00A710E4" w:rsidRPr="00D16A4F">
        <w:rPr>
          <w:rFonts w:eastAsia="Palatino Linotype" w:cs="Palatino Linotype"/>
          <w:color w:val="000000"/>
          <w:szCs w:val="24"/>
        </w:rPr>
        <w:t xml:space="preserve"> DE JUNIO </w:t>
      </w:r>
      <w:r w:rsidRPr="00D16A4F">
        <w:rPr>
          <w:rFonts w:eastAsia="Palatino Linotype" w:cs="Palatino Linotype"/>
          <w:color w:val="000000"/>
          <w:szCs w:val="24"/>
        </w:rPr>
        <w:t>DE DOS MIL VEINTI</w:t>
      </w:r>
      <w:r w:rsidR="00ED563C" w:rsidRPr="00D16A4F">
        <w:rPr>
          <w:rFonts w:eastAsia="Palatino Linotype" w:cs="Palatino Linotype"/>
          <w:color w:val="000000"/>
          <w:szCs w:val="24"/>
        </w:rPr>
        <w:t>TRÉS</w:t>
      </w:r>
      <w:r w:rsidRPr="00D16A4F">
        <w:rPr>
          <w:rFonts w:eastAsia="Palatino Linotype" w:cs="Palatino Linotype"/>
          <w:color w:val="000000"/>
          <w:szCs w:val="24"/>
        </w:rPr>
        <w:t>, ANTE EL SECRETARIO TÉCNICO DEL PLENO, ALEXIS TAPIA RAMÍREZ.--------------</w:t>
      </w:r>
      <w:r w:rsidR="000F474F" w:rsidRPr="00D16A4F">
        <w:rPr>
          <w:rFonts w:eastAsia="Palatino Linotype" w:cs="Palatino Linotype"/>
          <w:color w:val="000000"/>
          <w:szCs w:val="24"/>
        </w:rPr>
        <w:t>--------------</w:t>
      </w:r>
      <w:r w:rsidR="00355FE9" w:rsidRPr="00D16A4F">
        <w:rPr>
          <w:rFonts w:eastAsia="Palatino Linotype" w:cs="Palatino Linotype"/>
          <w:color w:val="000000"/>
          <w:szCs w:val="24"/>
        </w:rPr>
        <w:t>-------------------------------------------------------------------------------------------------------------------------------------------------------------------------------------------------------------------------------------------------------------------------------------------------------------------------------------------------------------------------------------------------------------------------------------------------------------------------------------------------------------------------------------------------------------------------------------------</w:t>
      </w:r>
    </w:p>
    <w:p w14:paraId="3CAB8036" w14:textId="77777777" w:rsidR="00C44081" w:rsidRPr="003F598D" w:rsidRDefault="00C44081" w:rsidP="00C44081">
      <w:pPr>
        <w:pBdr>
          <w:top w:val="nil"/>
          <w:left w:val="nil"/>
          <w:bottom w:val="nil"/>
          <w:right w:val="nil"/>
          <w:between w:val="nil"/>
        </w:pBdr>
        <w:spacing w:line="240" w:lineRule="auto"/>
        <w:contextualSpacing/>
        <w:rPr>
          <w:rFonts w:eastAsia="Palatino Linotype" w:cs="Palatino Linotype"/>
          <w:color w:val="000000"/>
          <w:sz w:val="20"/>
          <w:szCs w:val="20"/>
        </w:rPr>
      </w:pPr>
      <w:proofErr w:type="spellStart"/>
      <w:r w:rsidRPr="00D16A4F">
        <w:rPr>
          <w:rFonts w:eastAsia="Palatino Linotype" w:cs="Palatino Linotype"/>
          <w:color w:val="000000"/>
          <w:sz w:val="20"/>
          <w:szCs w:val="20"/>
        </w:rPr>
        <w:t>JMV</w:t>
      </w:r>
      <w:proofErr w:type="spellEnd"/>
      <w:r w:rsidRPr="00D16A4F">
        <w:rPr>
          <w:rFonts w:eastAsia="Palatino Linotype" w:cs="Palatino Linotype"/>
          <w:color w:val="000000"/>
          <w:sz w:val="20"/>
          <w:szCs w:val="20"/>
        </w:rPr>
        <w:t>/</w:t>
      </w:r>
      <w:proofErr w:type="spellStart"/>
      <w:r w:rsidRPr="00D16A4F">
        <w:rPr>
          <w:rFonts w:eastAsia="Palatino Linotype" w:cs="Palatino Linotype"/>
          <w:color w:val="000000"/>
          <w:sz w:val="20"/>
          <w:szCs w:val="20"/>
        </w:rPr>
        <w:t>CCR</w:t>
      </w:r>
      <w:proofErr w:type="spellEnd"/>
      <w:r w:rsidRPr="00D16A4F">
        <w:rPr>
          <w:rFonts w:eastAsia="Palatino Linotype" w:cs="Palatino Linotype"/>
          <w:color w:val="000000"/>
          <w:sz w:val="20"/>
          <w:szCs w:val="20"/>
        </w:rPr>
        <w:t>/</w:t>
      </w:r>
      <w:proofErr w:type="spellStart"/>
      <w:r w:rsidRPr="00D16A4F">
        <w:rPr>
          <w:rFonts w:eastAsia="Palatino Linotype" w:cs="Palatino Linotype"/>
          <w:color w:val="000000"/>
          <w:sz w:val="20"/>
          <w:szCs w:val="20"/>
        </w:rPr>
        <w:t>fzh</w:t>
      </w:r>
      <w:proofErr w:type="spellEnd"/>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861F1D">
      <w:headerReference w:type="even" r:id="rId8"/>
      <w:headerReference w:type="default" r:id="rId9"/>
      <w:footerReference w:type="default" r:id="rId10"/>
      <w:headerReference w:type="first" r:id="rId11"/>
      <w:footerReference w:type="first" r:id="rId12"/>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4B2D" w14:textId="77777777" w:rsidR="00485DC3" w:rsidRDefault="00485DC3" w:rsidP="00F2498E">
      <w:pPr>
        <w:spacing w:line="240" w:lineRule="auto"/>
      </w:pPr>
      <w:r>
        <w:separator/>
      </w:r>
    </w:p>
  </w:endnote>
  <w:endnote w:type="continuationSeparator" w:id="0">
    <w:p w14:paraId="5FB74FF0" w14:textId="77777777" w:rsidR="00485DC3" w:rsidRDefault="00485DC3"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56B33E1A" w:rsidR="00630C80" w:rsidRPr="009F4922" w:rsidRDefault="00630C80"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16A4F">
      <w:rPr>
        <w:rFonts w:ascii="Palatino Linotype" w:hAnsi="Palatino Linotype"/>
        <w:b/>
        <w:bCs/>
        <w:noProof/>
        <w:sz w:val="20"/>
      </w:rPr>
      <w:t>51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16A4F">
      <w:rPr>
        <w:rFonts w:ascii="Palatino Linotype" w:hAnsi="Palatino Linotype"/>
        <w:b/>
        <w:bCs/>
        <w:noProof/>
        <w:sz w:val="20"/>
      </w:rPr>
      <w:t>51</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3BFD2C2E" w:rsidR="00630C80" w:rsidRPr="009F4922" w:rsidRDefault="00630C80"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16A4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16A4F">
      <w:rPr>
        <w:rFonts w:ascii="Palatino Linotype" w:hAnsi="Palatino Linotype"/>
        <w:b/>
        <w:bCs/>
        <w:noProof/>
        <w:sz w:val="20"/>
      </w:rPr>
      <w:t>51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F704D" w14:textId="77777777" w:rsidR="00485DC3" w:rsidRDefault="00485DC3" w:rsidP="00F2498E">
      <w:pPr>
        <w:spacing w:line="240" w:lineRule="auto"/>
      </w:pPr>
      <w:r>
        <w:separator/>
      </w:r>
    </w:p>
  </w:footnote>
  <w:footnote w:type="continuationSeparator" w:id="0">
    <w:p w14:paraId="3711DADE" w14:textId="77777777" w:rsidR="00485DC3" w:rsidRDefault="00485DC3" w:rsidP="00F2498E">
      <w:pPr>
        <w:spacing w:line="240" w:lineRule="auto"/>
      </w:pPr>
      <w:r>
        <w:continuationSeparator/>
      </w:r>
    </w:p>
  </w:footnote>
  <w:footnote w:id="1">
    <w:p w14:paraId="5A2025F9" w14:textId="7414716A" w:rsidR="00630C80" w:rsidRPr="008F45CF" w:rsidRDefault="00630C80"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630C80" w:rsidRPr="008F45CF" w:rsidRDefault="00630C80"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630C80" w:rsidRPr="008F45CF" w:rsidRDefault="00630C80"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0E7D8A7" w14:textId="77777777" w:rsidR="00630C80" w:rsidRPr="007C3435" w:rsidRDefault="00630C80" w:rsidP="003160E3">
      <w:pPr>
        <w:pStyle w:val="Textonotapie"/>
        <w:rPr>
          <w:i/>
          <w:sz w:val="18"/>
        </w:rPr>
      </w:pPr>
      <w:r w:rsidRPr="00034B44">
        <w:rPr>
          <w:rStyle w:val="Refdenotaalpie"/>
          <w:sz w:val="18"/>
        </w:rPr>
        <w:footnoteRef/>
      </w:r>
      <w:r w:rsidRPr="00034B44">
        <w:rPr>
          <w:sz w:val="18"/>
        </w:rPr>
        <w:t xml:space="preserve"> </w:t>
      </w:r>
      <w:r w:rsidRPr="007C3435">
        <w:rPr>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630C80" w:rsidRDefault="006931A4">
    <w:pPr>
      <w:pStyle w:val="Encabezado"/>
    </w:pPr>
    <w:r>
      <w:rPr>
        <w:noProof/>
        <w:lang w:val="es-MX" w:eastAsia="es-MX"/>
      </w:rPr>
      <w:pict w14:anchorId="294FFF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630C80" w:rsidRPr="00B17577" w14:paraId="37B9EBDE" w14:textId="77777777" w:rsidTr="00861F1D">
      <w:trPr>
        <w:trHeight w:val="227"/>
      </w:trPr>
      <w:tc>
        <w:tcPr>
          <w:tcW w:w="5245" w:type="dxa"/>
          <w:hideMark/>
        </w:tcPr>
        <w:p w14:paraId="4964FBC5" w14:textId="54CDA645" w:rsidR="00630C80" w:rsidRPr="00096248" w:rsidRDefault="00630C80" w:rsidP="00E72314">
          <w:pPr>
            <w:spacing w:line="240" w:lineRule="auto"/>
            <w:ind w:right="69"/>
            <w:jc w:val="right"/>
            <w:rPr>
              <w:rFonts w:cs="Arial"/>
              <w:b/>
              <w:szCs w:val="24"/>
            </w:rPr>
          </w:pPr>
          <w:r w:rsidRPr="00096248">
            <w:rPr>
              <w:rFonts w:cs="Arial"/>
              <w:b/>
              <w:szCs w:val="24"/>
            </w:rPr>
            <w:t>Recurso de Revisión:</w:t>
          </w:r>
        </w:p>
      </w:tc>
      <w:tc>
        <w:tcPr>
          <w:tcW w:w="4395" w:type="dxa"/>
          <w:hideMark/>
        </w:tcPr>
        <w:p w14:paraId="421B9899" w14:textId="649AD6A1" w:rsidR="00630C80" w:rsidRPr="00096248" w:rsidRDefault="00630C80" w:rsidP="00E72314">
          <w:pPr>
            <w:spacing w:after="120" w:line="240" w:lineRule="auto"/>
            <w:ind w:right="82"/>
            <w:jc w:val="right"/>
            <w:rPr>
              <w:rFonts w:cs="Arial"/>
              <w:b/>
              <w:szCs w:val="24"/>
            </w:rPr>
          </w:pPr>
          <w:r>
            <w:rPr>
              <w:rFonts w:cs="Arial"/>
              <w:b/>
              <w:bCs/>
              <w:szCs w:val="24"/>
            </w:rPr>
            <w:t>16970</w:t>
          </w:r>
          <w:r w:rsidRPr="00096248">
            <w:rPr>
              <w:rFonts w:cs="Arial"/>
              <w:b/>
              <w:bCs/>
              <w:szCs w:val="24"/>
            </w:rPr>
            <w:t>/INFOEM/IP/RR/202</w:t>
          </w:r>
          <w:r>
            <w:rPr>
              <w:rFonts w:cs="Arial"/>
              <w:b/>
              <w:bCs/>
              <w:szCs w:val="24"/>
            </w:rPr>
            <w:t>2 y Acumulado</w:t>
          </w:r>
        </w:p>
      </w:tc>
    </w:tr>
    <w:tr w:rsidR="00630C80" w14:paraId="7591D3C9" w14:textId="77777777" w:rsidTr="00861F1D">
      <w:trPr>
        <w:trHeight w:val="242"/>
      </w:trPr>
      <w:tc>
        <w:tcPr>
          <w:tcW w:w="5245" w:type="dxa"/>
          <w:hideMark/>
        </w:tcPr>
        <w:p w14:paraId="729A65A8" w14:textId="77777777" w:rsidR="00630C80" w:rsidRPr="00096248" w:rsidRDefault="00630C80" w:rsidP="00E72314">
          <w:pPr>
            <w:spacing w:line="240" w:lineRule="auto"/>
            <w:ind w:right="69"/>
            <w:jc w:val="right"/>
            <w:rPr>
              <w:rFonts w:cs="Arial"/>
              <w:b/>
              <w:szCs w:val="24"/>
            </w:rPr>
          </w:pPr>
          <w:r w:rsidRPr="00096248">
            <w:rPr>
              <w:rFonts w:cs="Arial"/>
              <w:b/>
              <w:szCs w:val="24"/>
            </w:rPr>
            <w:t>Sujeto Obligado:</w:t>
          </w:r>
        </w:p>
      </w:tc>
      <w:tc>
        <w:tcPr>
          <w:tcW w:w="4395" w:type="dxa"/>
          <w:hideMark/>
        </w:tcPr>
        <w:p w14:paraId="283ADF36" w14:textId="762F10BB" w:rsidR="00630C80" w:rsidRPr="00096248" w:rsidRDefault="00630C80" w:rsidP="00E72314">
          <w:pPr>
            <w:spacing w:after="120" w:line="240" w:lineRule="auto"/>
            <w:ind w:left="-68" w:right="74"/>
            <w:jc w:val="right"/>
            <w:rPr>
              <w:rFonts w:cs="Arial"/>
              <w:szCs w:val="24"/>
            </w:rPr>
          </w:pPr>
          <w:r>
            <w:rPr>
              <w:rFonts w:cs="Arial"/>
              <w:szCs w:val="24"/>
            </w:rPr>
            <w:t>Ayuntamiento de Melchor Ocampo</w:t>
          </w:r>
        </w:p>
      </w:tc>
    </w:tr>
    <w:tr w:rsidR="00630C80" w:rsidRPr="00F63239" w14:paraId="037E914D" w14:textId="77777777" w:rsidTr="00861F1D">
      <w:trPr>
        <w:trHeight w:val="342"/>
      </w:trPr>
      <w:tc>
        <w:tcPr>
          <w:tcW w:w="5245" w:type="dxa"/>
          <w:hideMark/>
        </w:tcPr>
        <w:p w14:paraId="7676B68F" w14:textId="64D69EAF" w:rsidR="00630C80" w:rsidRPr="00096248" w:rsidRDefault="00630C80" w:rsidP="00E72314">
          <w:pPr>
            <w:tabs>
              <w:tab w:val="left" w:pos="4892"/>
            </w:tabs>
            <w:spacing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630C80" w:rsidRPr="00096248" w:rsidRDefault="00630C80" w:rsidP="00E72314">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630C80" w:rsidRPr="00861F1D" w:rsidRDefault="006931A4">
    <w:pPr>
      <w:pStyle w:val="Encabezado"/>
      <w:rPr>
        <w:sz w:val="2"/>
        <w:szCs w:val="2"/>
      </w:rPr>
    </w:pPr>
    <w:r>
      <w:rPr>
        <w:noProof/>
        <w:lang w:val="es-MX" w:eastAsia="es-MX"/>
      </w:rPr>
      <w:pict w14:anchorId="6E257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6146" type="#_x0000_t75" alt="" style="position:absolute;left:0;text-align:left;margin-left:-81.7pt;margin-top:-147.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630C8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630C80" w14:paraId="0F9FE9B6" w14:textId="77777777" w:rsidTr="00861F1D">
      <w:trPr>
        <w:trHeight w:val="227"/>
      </w:trPr>
      <w:tc>
        <w:tcPr>
          <w:tcW w:w="5245" w:type="dxa"/>
          <w:hideMark/>
        </w:tcPr>
        <w:p w14:paraId="6D1D9D71" w14:textId="11150E5A" w:rsidR="00630C80" w:rsidRPr="00663A37" w:rsidRDefault="00630C80" w:rsidP="00E72314">
          <w:pPr>
            <w:spacing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26A647D" w:rsidR="00630C80" w:rsidRPr="00096248" w:rsidRDefault="00630C80" w:rsidP="00E72314">
          <w:pPr>
            <w:spacing w:after="120" w:line="240" w:lineRule="auto"/>
            <w:ind w:left="-488" w:right="68" w:firstLine="556"/>
            <w:jc w:val="right"/>
            <w:rPr>
              <w:rFonts w:cs="Arial"/>
              <w:b/>
              <w:szCs w:val="24"/>
            </w:rPr>
          </w:pPr>
          <w:r>
            <w:rPr>
              <w:rFonts w:cs="Arial"/>
              <w:b/>
              <w:bCs/>
              <w:szCs w:val="24"/>
            </w:rPr>
            <w:t>16970</w:t>
          </w:r>
          <w:r w:rsidRPr="00096248">
            <w:rPr>
              <w:rFonts w:cs="Arial"/>
              <w:b/>
              <w:bCs/>
              <w:szCs w:val="24"/>
            </w:rPr>
            <w:t>/INFOEM/IP/RR/202</w:t>
          </w:r>
          <w:r>
            <w:rPr>
              <w:rFonts w:cs="Arial"/>
              <w:b/>
              <w:bCs/>
              <w:szCs w:val="24"/>
            </w:rPr>
            <w:t>2 y acumulado</w:t>
          </w:r>
        </w:p>
      </w:tc>
    </w:tr>
    <w:tr w:rsidR="00630C80" w:rsidRPr="001F57CD" w14:paraId="1377D264" w14:textId="77777777" w:rsidTr="00861F1D">
      <w:trPr>
        <w:trHeight w:val="196"/>
      </w:trPr>
      <w:tc>
        <w:tcPr>
          <w:tcW w:w="5245" w:type="dxa"/>
          <w:hideMark/>
        </w:tcPr>
        <w:p w14:paraId="04D597A1" w14:textId="77777777" w:rsidR="00630C80" w:rsidRPr="00663A37" w:rsidRDefault="00630C80" w:rsidP="00E72314">
          <w:pPr>
            <w:spacing w:line="240" w:lineRule="auto"/>
            <w:ind w:right="68"/>
            <w:jc w:val="right"/>
            <w:rPr>
              <w:rFonts w:cs="Arial"/>
              <w:b/>
              <w:szCs w:val="24"/>
            </w:rPr>
          </w:pPr>
          <w:r w:rsidRPr="00663A37">
            <w:rPr>
              <w:rFonts w:cs="Arial"/>
              <w:b/>
              <w:szCs w:val="24"/>
            </w:rPr>
            <w:t>Recurrente:</w:t>
          </w:r>
        </w:p>
      </w:tc>
      <w:tc>
        <w:tcPr>
          <w:tcW w:w="4395" w:type="dxa"/>
          <w:hideMark/>
        </w:tcPr>
        <w:p w14:paraId="1126AAEC" w14:textId="1F3734B5" w:rsidR="00630C80" w:rsidRPr="009F4922" w:rsidRDefault="006931A4" w:rsidP="00E72314">
          <w:pPr>
            <w:pStyle w:val="Prrafodelista"/>
            <w:spacing w:after="120" w:line="240" w:lineRule="auto"/>
            <w:ind w:left="720" w:right="68"/>
            <w:jc w:val="right"/>
            <w:rPr>
              <w:rFonts w:cs="Arial"/>
            </w:rPr>
          </w:pPr>
          <w:proofErr w:type="spellStart"/>
          <w:r>
            <w:rPr>
              <w:rFonts w:cs="Arial"/>
            </w:rPr>
            <w:t>XXXXXXXXXXXXXXX</w:t>
          </w:r>
          <w:proofErr w:type="spellEnd"/>
        </w:p>
      </w:tc>
    </w:tr>
    <w:tr w:rsidR="00630C80" w14:paraId="4DC11993" w14:textId="77777777" w:rsidTr="00861F1D">
      <w:trPr>
        <w:trHeight w:val="242"/>
      </w:trPr>
      <w:tc>
        <w:tcPr>
          <w:tcW w:w="5245" w:type="dxa"/>
          <w:hideMark/>
        </w:tcPr>
        <w:p w14:paraId="76CEF1B5" w14:textId="77777777" w:rsidR="00630C80" w:rsidRPr="00663A37" w:rsidRDefault="00630C80" w:rsidP="00E72314">
          <w:pPr>
            <w:spacing w:line="240" w:lineRule="auto"/>
            <w:ind w:right="68"/>
            <w:jc w:val="right"/>
            <w:rPr>
              <w:rFonts w:cs="Arial"/>
              <w:b/>
              <w:szCs w:val="24"/>
            </w:rPr>
          </w:pPr>
          <w:r w:rsidRPr="00663A37">
            <w:rPr>
              <w:rFonts w:cs="Arial"/>
              <w:b/>
              <w:szCs w:val="24"/>
            </w:rPr>
            <w:t>Sujeto Obligado:</w:t>
          </w:r>
        </w:p>
      </w:tc>
      <w:tc>
        <w:tcPr>
          <w:tcW w:w="4395" w:type="dxa"/>
          <w:hideMark/>
        </w:tcPr>
        <w:p w14:paraId="7C1BB379" w14:textId="2CCFC7AA" w:rsidR="00630C80" w:rsidRPr="00663A37" w:rsidRDefault="00630C80" w:rsidP="00E72314">
          <w:pPr>
            <w:spacing w:after="120" w:line="240" w:lineRule="auto"/>
            <w:ind w:left="-68" w:right="68"/>
            <w:jc w:val="right"/>
            <w:rPr>
              <w:rFonts w:cs="Arial"/>
              <w:szCs w:val="24"/>
            </w:rPr>
          </w:pPr>
          <w:r>
            <w:rPr>
              <w:rFonts w:cs="Arial"/>
              <w:szCs w:val="24"/>
            </w:rPr>
            <w:t>Ayuntamiento de Melchor Ocampo</w:t>
          </w:r>
        </w:p>
      </w:tc>
    </w:tr>
    <w:tr w:rsidR="00630C80" w14:paraId="5C2B511D" w14:textId="77777777" w:rsidTr="00861F1D">
      <w:trPr>
        <w:trHeight w:val="342"/>
      </w:trPr>
      <w:tc>
        <w:tcPr>
          <w:tcW w:w="5245" w:type="dxa"/>
          <w:hideMark/>
        </w:tcPr>
        <w:p w14:paraId="03FEF68C" w14:textId="45E91CF4" w:rsidR="00630C80" w:rsidRPr="00663A37" w:rsidRDefault="00630C80" w:rsidP="00E72314">
          <w:pPr>
            <w:tabs>
              <w:tab w:val="left" w:pos="4892"/>
            </w:tabs>
            <w:spacing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30C80" w:rsidRPr="00663A37" w:rsidRDefault="00630C80" w:rsidP="00E72314">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630C80" w:rsidRPr="00861F1D" w:rsidRDefault="006931A4">
    <w:pPr>
      <w:pStyle w:val="Encabezado"/>
      <w:rPr>
        <w:sz w:val="2"/>
        <w:szCs w:val="2"/>
      </w:rPr>
    </w:pPr>
    <w:r>
      <w:rPr>
        <w:noProof/>
        <w:lang w:val="es-MX" w:eastAsia="es-MX"/>
      </w:rPr>
      <w:pict w14:anchorId="02C9D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6145" type="#_x0000_t75" alt="" style="position:absolute;left:0;text-align:left;margin-left:-82.05pt;margin-top:-147.2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630C80">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5574D5"/>
    <w:multiLevelType w:val="multilevel"/>
    <w:tmpl w:val="F59601CA"/>
    <w:styleLink w:val="Listaactual1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FF437E9"/>
    <w:multiLevelType w:val="hybridMultilevel"/>
    <w:tmpl w:val="A134F9BC"/>
    <w:styleLink w:val="Listaactual21"/>
    <w:lvl w:ilvl="0" w:tplc="2CD67F60">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974470"/>
    <w:multiLevelType w:val="hybridMultilevel"/>
    <w:tmpl w:val="B86EFCC6"/>
    <w:styleLink w:val="Listaactual11"/>
    <w:lvl w:ilvl="0" w:tplc="FC48DDDA">
      <w:start w:val="1"/>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3A2F96"/>
    <w:multiLevelType w:val="hybridMultilevel"/>
    <w:tmpl w:val="CA56FBF6"/>
    <w:lvl w:ilvl="0" w:tplc="AAA27C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BC3E52"/>
    <w:multiLevelType w:val="hybridMultilevel"/>
    <w:tmpl w:val="09E28C5A"/>
    <w:lvl w:ilvl="0" w:tplc="531CE2B2">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F025B4"/>
    <w:multiLevelType w:val="hybridMultilevel"/>
    <w:tmpl w:val="58E817C0"/>
    <w:lvl w:ilvl="0" w:tplc="531CE2B2">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2" w15:restartNumberingAfterBreak="0">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67BE28A9"/>
    <w:multiLevelType w:val="hybridMultilevel"/>
    <w:tmpl w:val="BA82A336"/>
    <w:lvl w:ilvl="0" w:tplc="832CA05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6AB15DEC"/>
    <w:multiLevelType w:val="multilevel"/>
    <w:tmpl w:val="7234B51E"/>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7"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FD34645"/>
    <w:multiLevelType w:val="multilevel"/>
    <w:tmpl w:val="CDD4F81A"/>
    <w:styleLink w:val="Listaactual1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47940364">
    <w:abstractNumId w:val="8"/>
  </w:num>
  <w:num w:numId="2" w16cid:durableId="144007751">
    <w:abstractNumId w:val="20"/>
  </w:num>
  <w:num w:numId="3" w16cid:durableId="1082603764">
    <w:abstractNumId w:val="9"/>
  </w:num>
  <w:num w:numId="4" w16cid:durableId="1811315975">
    <w:abstractNumId w:val="7"/>
  </w:num>
  <w:num w:numId="5" w16cid:durableId="1310554593">
    <w:abstractNumId w:val="18"/>
  </w:num>
  <w:num w:numId="6" w16cid:durableId="1956133654">
    <w:abstractNumId w:val="19"/>
  </w:num>
  <w:num w:numId="7" w16cid:durableId="1598557202">
    <w:abstractNumId w:val="11"/>
  </w:num>
  <w:num w:numId="8" w16cid:durableId="1663728485">
    <w:abstractNumId w:val="29"/>
  </w:num>
  <w:num w:numId="9" w16cid:durableId="71196565">
    <w:abstractNumId w:val="4"/>
  </w:num>
  <w:num w:numId="10" w16cid:durableId="658459485">
    <w:abstractNumId w:val="17"/>
  </w:num>
  <w:num w:numId="11" w16cid:durableId="929046295">
    <w:abstractNumId w:val="1"/>
  </w:num>
  <w:num w:numId="12" w16cid:durableId="2065912437">
    <w:abstractNumId w:val="21"/>
  </w:num>
  <w:num w:numId="13" w16cid:durableId="1974022872">
    <w:abstractNumId w:val="31"/>
  </w:num>
  <w:num w:numId="14" w16cid:durableId="1275021360">
    <w:abstractNumId w:val="26"/>
  </w:num>
  <w:num w:numId="15" w16cid:durableId="326253439">
    <w:abstractNumId w:val="12"/>
  </w:num>
  <w:num w:numId="16" w16cid:durableId="958028942">
    <w:abstractNumId w:val="3"/>
  </w:num>
  <w:num w:numId="17" w16cid:durableId="576600185">
    <w:abstractNumId w:val="28"/>
  </w:num>
  <w:num w:numId="18" w16cid:durableId="588470719">
    <w:abstractNumId w:val="30"/>
  </w:num>
  <w:num w:numId="19" w16cid:durableId="1342701793">
    <w:abstractNumId w:val="16"/>
  </w:num>
  <w:num w:numId="20" w16cid:durableId="1877742106">
    <w:abstractNumId w:val="25"/>
  </w:num>
  <w:num w:numId="21" w16cid:durableId="1993488147">
    <w:abstractNumId w:val="5"/>
  </w:num>
  <w:num w:numId="22" w16cid:durableId="1190214651">
    <w:abstractNumId w:val="23"/>
  </w:num>
  <w:num w:numId="23" w16cid:durableId="1464806589">
    <w:abstractNumId w:val="6"/>
  </w:num>
  <w:num w:numId="24" w16cid:durableId="1426920601">
    <w:abstractNumId w:val="22"/>
  </w:num>
  <w:num w:numId="25" w16cid:durableId="286398297">
    <w:abstractNumId w:val="27"/>
  </w:num>
  <w:num w:numId="26" w16cid:durableId="2071885258">
    <w:abstractNumId w:val="0"/>
  </w:num>
  <w:num w:numId="27" w16cid:durableId="996156400">
    <w:abstractNumId w:val="2"/>
  </w:num>
  <w:num w:numId="28" w16cid:durableId="1945846047">
    <w:abstractNumId w:val="13"/>
  </w:num>
  <w:num w:numId="29" w16cid:durableId="1182207153">
    <w:abstractNumId w:val="10"/>
  </w:num>
  <w:num w:numId="30" w16cid:durableId="668211659">
    <w:abstractNumId w:val="15"/>
  </w:num>
  <w:num w:numId="31" w16cid:durableId="1720130215">
    <w:abstractNumId w:val="14"/>
  </w:num>
  <w:num w:numId="32" w16cid:durableId="844318936">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s-ES_tradnl"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6" w:nlCheck="1" w:checkStyle="1"/>
  <w:activeWritingStyle w:appName="MSWord" w:lang="es-ES" w:vendorID="64" w:dllVersion="4096" w:nlCheck="1" w:checkStyle="0"/>
  <w:proofState w:spelling="clean" w:grammar="clean"/>
  <w:defaultTabStop w:val="708"/>
  <w:hyphenationZone w:val="425"/>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3C78"/>
    <w:rsid w:val="00007857"/>
    <w:rsid w:val="00010E64"/>
    <w:rsid w:val="0001151F"/>
    <w:rsid w:val="00011CCA"/>
    <w:rsid w:val="00012AE0"/>
    <w:rsid w:val="00012BEE"/>
    <w:rsid w:val="00012D78"/>
    <w:rsid w:val="00015487"/>
    <w:rsid w:val="000160BB"/>
    <w:rsid w:val="000171BE"/>
    <w:rsid w:val="00021122"/>
    <w:rsid w:val="00021165"/>
    <w:rsid w:val="0002179A"/>
    <w:rsid w:val="00022282"/>
    <w:rsid w:val="00024A6D"/>
    <w:rsid w:val="00026582"/>
    <w:rsid w:val="00026B3F"/>
    <w:rsid w:val="00027BED"/>
    <w:rsid w:val="00031BA3"/>
    <w:rsid w:val="00032093"/>
    <w:rsid w:val="00032626"/>
    <w:rsid w:val="00033479"/>
    <w:rsid w:val="00033562"/>
    <w:rsid w:val="00033C77"/>
    <w:rsid w:val="0003430B"/>
    <w:rsid w:val="0003461C"/>
    <w:rsid w:val="00035A30"/>
    <w:rsid w:val="00036AA3"/>
    <w:rsid w:val="00036D5F"/>
    <w:rsid w:val="00036EFC"/>
    <w:rsid w:val="000407AA"/>
    <w:rsid w:val="00040A10"/>
    <w:rsid w:val="00041670"/>
    <w:rsid w:val="000417BE"/>
    <w:rsid w:val="00041AE7"/>
    <w:rsid w:val="00041DEA"/>
    <w:rsid w:val="00042C95"/>
    <w:rsid w:val="0004406E"/>
    <w:rsid w:val="00045F86"/>
    <w:rsid w:val="00046111"/>
    <w:rsid w:val="000510A4"/>
    <w:rsid w:val="00051732"/>
    <w:rsid w:val="000540A0"/>
    <w:rsid w:val="0005453B"/>
    <w:rsid w:val="00054681"/>
    <w:rsid w:val="0005480B"/>
    <w:rsid w:val="00054F6A"/>
    <w:rsid w:val="00055891"/>
    <w:rsid w:val="00055C90"/>
    <w:rsid w:val="000564B5"/>
    <w:rsid w:val="000575E4"/>
    <w:rsid w:val="0005787D"/>
    <w:rsid w:val="00057B42"/>
    <w:rsid w:val="00060716"/>
    <w:rsid w:val="00060DE7"/>
    <w:rsid w:val="00061B46"/>
    <w:rsid w:val="00061B8D"/>
    <w:rsid w:val="00064854"/>
    <w:rsid w:val="00065463"/>
    <w:rsid w:val="000666B3"/>
    <w:rsid w:val="0006736F"/>
    <w:rsid w:val="0007107B"/>
    <w:rsid w:val="000739AF"/>
    <w:rsid w:val="000744AF"/>
    <w:rsid w:val="00075586"/>
    <w:rsid w:val="00075D5E"/>
    <w:rsid w:val="00076332"/>
    <w:rsid w:val="00077A55"/>
    <w:rsid w:val="000802BA"/>
    <w:rsid w:val="00082E5D"/>
    <w:rsid w:val="00083498"/>
    <w:rsid w:val="0008496A"/>
    <w:rsid w:val="000857D1"/>
    <w:rsid w:val="00085EA2"/>
    <w:rsid w:val="0008737D"/>
    <w:rsid w:val="00087F54"/>
    <w:rsid w:val="00092681"/>
    <w:rsid w:val="00092D82"/>
    <w:rsid w:val="0009328A"/>
    <w:rsid w:val="0009397B"/>
    <w:rsid w:val="00094FD7"/>
    <w:rsid w:val="0009609D"/>
    <w:rsid w:val="00096220"/>
    <w:rsid w:val="00096248"/>
    <w:rsid w:val="0009782B"/>
    <w:rsid w:val="000A110B"/>
    <w:rsid w:val="000A2C27"/>
    <w:rsid w:val="000A2F65"/>
    <w:rsid w:val="000A3F41"/>
    <w:rsid w:val="000A417F"/>
    <w:rsid w:val="000A4A92"/>
    <w:rsid w:val="000A50D0"/>
    <w:rsid w:val="000A5BE7"/>
    <w:rsid w:val="000A5EAB"/>
    <w:rsid w:val="000A6905"/>
    <w:rsid w:val="000B0404"/>
    <w:rsid w:val="000B1F27"/>
    <w:rsid w:val="000B28CF"/>
    <w:rsid w:val="000B2BF3"/>
    <w:rsid w:val="000B33A0"/>
    <w:rsid w:val="000B34DE"/>
    <w:rsid w:val="000B37F4"/>
    <w:rsid w:val="000B3E58"/>
    <w:rsid w:val="000B51CE"/>
    <w:rsid w:val="000B5608"/>
    <w:rsid w:val="000B65C3"/>
    <w:rsid w:val="000B6793"/>
    <w:rsid w:val="000B6DB4"/>
    <w:rsid w:val="000C0203"/>
    <w:rsid w:val="000C066A"/>
    <w:rsid w:val="000C0E5D"/>
    <w:rsid w:val="000C19D9"/>
    <w:rsid w:val="000C2D59"/>
    <w:rsid w:val="000C34D9"/>
    <w:rsid w:val="000C416A"/>
    <w:rsid w:val="000C472C"/>
    <w:rsid w:val="000C4751"/>
    <w:rsid w:val="000C4E50"/>
    <w:rsid w:val="000C51AF"/>
    <w:rsid w:val="000C661C"/>
    <w:rsid w:val="000C7F8F"/>
    <w:rsid w:val="000D0E25"/>
    <w:rsid w:val="000D14DA"/>
    <w:rsid w:val="000D34CF"/>
    <w:rsid w:val="000D55D2"/>
    <w:rsid w:val="000D5634"/>
    <w:rsid w:val="000D5C00"/>
    <w:rsid w:val="000D66A1"/>
    <w:rsid w:val="000D6BC5"/>
    <w:rsid w:val="000D772A"/>
    <w:rsid w:val="000E06A3"/>
    <w:rsid w:val="000E0D32"/>
    <w:rsid w:val="000E139E"/>
    <w:rsid w:val="000E1684"/>
    <w:rsid w:val="000E1FD4"/>
    <w:rsid w:val="000E3414"/>
    <w:rsid w:val="000E37D0"/>
    <w:rsid w:val="000E4AFE"/>
    <w:rsid w:val="000E4DB7"/>
    <w:rsid w:val="000E4EBC"/>
    <w:rsid w:val="000E5771"/>
    <w:rsid w:val="000E74D7"/>
    <w:rsid w:val="000F114E"/>
    <w:rsid w:val="000F146C"/>
    <w:rsid w:val="000F196A"/>
    <w:rsid w:val="000F474F"/>
    <w:rsid w:val="000F5B0B"/>
    <w:rsid w:val="000F693C"/>
    <w:rsid w:val="00100584"/>
    <w:rsid w:val="0010147E"/>
    <w:rsid w:val="0010183E"/>
    <w:rsid w:val="00103C89"/>
    <w:rsid w:val="001050A9"/>
    <w:rsid w:val="001055F7"/>
    <w:rsid w:val="001057DD"/>
    <w:rsid w:val="00107256"/>
    <w:rsid w:val="001116B7"/>
    <w:rsid w:val="00111ECD"/>
    <w:rsid w:val="0011523B"/>
    <w:rsid w:val="00115495"/>
    <w:rsid w:val="00115597"/>
    <w:rsid w:val="001155D5"/>
    <w:rsid w:val="00115B76"/>
    <w:rsid w:val="00116BAA"/>
    <w:rsid w:val="00116E4B"/>
    <w:rsid w:val="00116F6B"/>
    <w:rsid w:val="00120DD7"/>
    <w:rsid w:val="00121648"/>
    <w:rsid w:val="001227D7"/>
    <w:rsid w:val="001235A0"/>
    <w:rsid w:val="00123D0B"/>
    <w:rsid w:val="001302D2"/>
    <w:rsid w:val="00130C18"/>
    <w:rsid w:val="00130EA9"/>
    <w:rsid w:val="00131C6C"/>
    <w:rsid w:val="00131F2D"/>
    <w:rsid w:val="00134EAB"/>
    <w:rsid w:val="0013599E"/>
    <w:rsid w:val="00135CF5"/>
    <w:rsid w:val="0013657B"/>
    <w:rsid w:val="00136A94"/>
    <w:rsid w:val="00137EFD"/>
    <w:rsid w:val="001426A5"/>
    <w:rsid w:val="001428F5"/>
    <w:rsid w:val="00142D35"/>
    <w:rsid w:val="00144A6E"/>
    <w:rsid w:val="00144BA8"/>
    <w:rsid w:val="001464CD"/>
    <w:rsid w:val="00147908"/>
    <w:rsid w:val="00147FF4"/>
    <w:rsid w:val="00150293"/>
    <w:rsid w:val="001502AD"/>
    <w:rsid w:val="001506EA"/>
    <w:rsid w:val="001509C0"/>
    <w:rsid w:val="00151431"/>
    <w:rsid w:val="00151FF5"/>
    <w:rsid w:val="00152A5B"/>
    <w:rsid w:val="00152F94"/>
    <w:rsid w:val="00154665"/>
    <w:rsid w:val="00154F75"/>
    <w:rsid w:val="00155CC6"/>
    <w:rsid w:val="00155F53"/>
    <w:rsid w:val="001564E3"/>
    <w:rsid w:val="001568D5"/>
    <w:rsid w:val="001618D0"/>
    <w:rsid w:val="001624E8"/>
    <w:rsid w:val="0016299D"/>
    <w:rsid w:val="0016322B"/>
    <w:rsid w:val="0016334D"/>
    <w:rsid w:val="0016339A"/>
    <w:rsid w:val="00165898"/>
    <w:rsid w:val="00166171"/>
    <w:rsid w:val="0016795A"/>
    <w:rsid w:val="001702D8"/>
    <w:rsid w:val="00171192"/>
    <w:rsid w:val="00171BBC"/>
    <w:rsid w:val="00172B61"/>
    <w:rsid w:val="001730B1"/>
    <w:rsid w:val="0017523B"/>
    <w:rsid w:val="00175B42"/>
    <w:rsid w:val="00176522"/>
    <w:rsid w:val="00177EE5"/>
    <w:rsid w:val="001809A8"/>
    <w:rsid w:val="00181A9D"/>
    <w:rsid w:val="00182FC0"/>
    <w:rsid w:val="0018345A"/>
    <w:rsid w:val="0018466B"/>
    <w:rsid w:val="00184AEA"/>
    <w:rsid w:val="00184D07"/>
    <w:rsid w:val="00185C61"/>
    <w:rsid w:val="00187551"/>
    <w:rsid w:val="00190519"/>
    <w:rsid w:val="00192A79"/>
    <w:rsid w:val="00192D02"/>
    <w:rsid w:val="001957E6"/>
    <w:rsid w:val="00195845"/>
    <w:rsid w:val="0019584A"/>
    <w:rsid w:val="001960AD"/>
    <w:rsid w:val="001A057E"/>
    <w:rsid w:val="001A0AFD"/>
    <w:rsid w:val="001A0E96"/>
    <w:rsid w:val="001A1BDB"/>
    <w:rsid w:val="001A316F"/>
    <w:rsid w:val="001A3C5F"/>
    <w:rsid w:val="001A4BDF"/>
    <w:rsid w:val="001A6212"/>
    <w:rsid w:val="001A639E"/>
    <w:rsid w:val="001A6849"/>
    <w:rsid w:val="001A6A5B"/>
    <w:rsid w:val="001A773B"/>
    <w:rsid w:val="001B0486"/>
    <w:rsid w:val="001B132A"/>
    <w:rsid w:val="001B28D1"/>
    <w:rsid w:val="001B3FD2"/>
    <w:rsid w:val="001B6C2D"/>
    <w:rsid w:val="001B6F30"/>
    <w:rsid w:val="001C087E"/>
    <w:rsid w:val="001C0F32"/>
    <w:rsid w:val="001C2C72"/>
    <w:rsid w:val="001C3387"/>
    <w:rsid w:val="001C41BB"/>
    <w:rsid w:val="001C48FD"/>
    <w:rsid w:val="001C54A1"/>
    <w:rsid w:val="001C581C"/>
    <w:rsid w:val="001C5852"/>
    <w:rsid w:val="001C5CD0"/>
    <w:rsid w:val="001C72C0"/>
    <w:rsid w:val="001C7457"/>
    <w:rsid w:val="001C7697"/>
    <w:rsid w:val="001C796D"/>
    <w:rsid w:val="001C7C31"/>
    <w:rsid w:val="001D033B"/>
    <w:rsid w:val="001D1B77"/>
    <w:rsid w:val="001D225B"/>
    <w:rsid w:val="001D3563"/>
    <w:rsid w:val="001D3EE2"/>
    <w:rsid w:val="001D41E0"/>
    <w:rsid w:val="001D60E0"/>
    <w:rsid w:val="001D6CA8"/>
    <w:rsid w:val="001E04CC"/>
    <w:rsid w:val="001E10A8"/>
    <w:rsid w:val="001E2186"/>
    <w:rsid w:val="001E35AE"/>
    <w:rsid w:val="001E5453"/>
    <w:rsid w:val="001E5B3F"/>
    <w:rsid w:val="001E5C3D"/>
    <w:rsid w:val="001E678B"/>
    <w:rsid w:val="001F2BC9"/>
    <w:rsid w:val="001F408E"/>
    <w:rsid w:val="001F4860"/>
    <w:rsid w:val="001F4EDD"/>
    <w:rsid w:val="001F57CD"/>
    <w:rsid w:val="001F5A09"/>
    <w:rsid w:val="001F5E58"/>
    <w:rsid w:val="001F5EC7"/>
    <w:rsid w:val="001F7890"/>
    <w:rsid w:val="00200FAD"/>
    <w:rsid w:val="00201765"/>
    <w:rsid w:val="00202986"/>
    <w:rsid w:val="002038B1"/>
    <w:rsid w:val="00203C81"/>
    <w:rsid w:val="00203F5C"/>
    <w:rsid w:val="00205F52"/>
    <w:rsid w:val="00205FAC"/>
    <w:rsid w:val="0020763C"/>
    <w:rsid w:val="00207E11"/>
    <w:rsid w:val="0021063D"/>
    <w:rsid w:val="00210714"/>
    <w:rsid w:val="0021327B"/>
    <w:rsid w:val="00214B09"/>
    <w:rsid w:val="002155ED"/>
    <w:rsid w:val="0021627B"/>
    <w:rsid w:val="0021698E"/>
    <w:rsid w:val="00216D13"/>
    <w:rsid w:val="00222090"/>
    <w:rsid w:val="0022245F"/>
    <w:rsid w:val="00222FB8"/>
    <w:rsid w:val="00224FEA"/>
    <w:rsid w:val="002264AE"/>
    <w:rsid w:val="00227DBC"/>
    <w:rsid w:val="0023118D"/>
    <w:rsid w:val="002317B1"/>
    <w:rsid w:val="00232621"/>
    <w:rsid w:val="0023293E"/>
    <w:rsid w:val="00232A7A"/>
    <w:rsid w:val="00232DA5"/>
    <w:rsid w:val="002338B9"/>
    <w:rsid w:val="00234061"/>
    <w:rsid w:val="002341CD"/>
    <w:rsid w:val="0023573F"/>
    <w:rsid w:val="00236460"/>
    <w:rsid w:val="00236B9A"/>
    <w:rsid w:val="0024000C"/>
    <w:rsid w:val="00240046"/>
    <w:rsid w:val="00241429"/>
    <w:rsid w:val="0024157E"/>
    <w:rsid w:val="002418D7"/>
    <w:rsid w:val="002432E1"/>
    <w:rsid w:val="00245AC1"/>
    <w:rsid w:val="002462CA"/>
    <w:rsid w:val="00246FAB"/>
    <w:rsid w:val="002513B5"/>
    <w:rsid w:val="00252443"/>
    <w:rsid w:val="0025255F"/>
    <w:rsid w:val="00253C63"/>
    <w:rsid w:val="002547B2"/>
    <w:rsid w:val="0025565C"/>
    <w:rsid w:val="00255FD1"/>
    <w:rsid w:val="00256CE0"/>
    <w:rsid w:val="00261A13"/>
    <w:rsid w:val="0026200A"/>
    <w:rsid w:val="002632DB"/>
    <w:rsid w:val="00264CA1"/>
    <w:rsid w:val="0026506A"/>
    <w:rsid w:val="00267100"/>
    <w:rsid w:val="002704DF"/>
    <w:rsid w:val="00270DB0"/>
    <w:rsid w:val="00270F03"/>
    <w:rsid w:val="002710B5"/>
    <w:rsid w:val="0027116F"/>
    <w:rsid w:val="002729A0"/>
    <w:rsid w:val="00272C9B"/>
    <w:rsid w:val="00272E59"/>
    <w:rsid w:val="00273F5F"/>
    <w:rsid w:val="00273F7C"/>
    <w:rsid w:val="0027555F"/>
    <w:rsid w:val="00275719"/>
    <w:rsid w:val="00276D65"/>
    <w:rsid w:val="00280398"/>
    <w:rsid w:val="002811E3"/>
    <w:rsid w:val="00282431"/>
    <w:rsid w:val="00282E9E"/>
    <w:rsid w:val="002834C7"/>
    <w:rsid w:val="00283D5E"/>
    <w:rsid w:val="00284245"/>
    <w:rsid w:val="00285034"/>
    <w:rsid w:val="0028504C"/>
    <w:rsid w:val="00285EA0"/>
    <w:rsid w:val="00286695"/>
    <w:rsid w:val="002913C5"/>
    <w:rsid w:val="002916D6"/>
    <w:rsid w:val="00291DE2"/>
    <w:rsid w:val="0029208D"/>
    <w:rsid w:val="0029225E"/>
    <w:rsid w:val="002937DD"/>
    <w:rsid w:val="00293F85"/>
    <w:rsid w:val="0029431E"/>
    <w:rsid w:val="0029482F"/>
    <w:rsid w:val="00294892"/>
    <w:rsid w:val="00296073"/>
    <w:rsid w:val="00296626"/>
    <w:rsid w:val="00296E92"/>
    <w:rsid w:val="00297212"/>
    <w:rsid w:val="00297637"/>
    <w:rsid w:val="002A02E8"/>
    <w:rsid w:val="002A0E61"/>
    <w:rsid w:val="002A1797"/>
    <w:rsid w:val="002A51B8"/>
    <w:rsid w:val="002A5ADD"/>
    <w:rsid w:val="002A5FDF"/>
    <w:rsid w:val="002A6FCE"/>
    <w:rsid w:val="002A7501"/>
    <w:rsid w:val="002B04CA"/>
    <w:rsid w:val="002B0EA1"/>
    <w:rsid w:val="002B317E"/>
    <w:rsid w:val="002B3CE2"/>
    <w:rsid w:val="002B40FF"/>
    <w:rsid w:val="002B508A"/>
    <w:rsid w:val="002B5F48"/>
    <w:rsid w:val="002B6DF7"/>
    <w:rsid w:val="002B7549"/>
    <w:rsid w:val="002B7E9F"/>
    <w:rsid w:val="002C0E65"/>
    <w:rsid w:val="002C15CA"/>
    <w:rsid w:val="002C1DAF"/>
    <w:rsid w:val="002C26CD"/>
    <w:rsid w:val="002C2C08"/>
    <w:rsid w:val="002C42A2"/>
    <w:rsid w:val="002C4718"/>
    <w:rsid w:val="002C4B31"/>
    <w:rsid w:val="002C6010"/>
    <w:rsid w:val="002C7329"/>
    <w:rsid w:val="002C7EC4"/>
    <w:rsid w:val="002D098D"/>
    <w:rsid w:val="002D15F2"/>
    <w:rsid w:val="002D2F05"/>
    <w:rsid w:val="002D3232"/>
    <w:rsid w:val="002D428B"/>
    <w:rsid w:val="002D4953"/>
    <w:rsid w:val="002D5CCE"/>
    <w:rsid w:val="002D73C6"/>
    <w:rsid w:val="002E1484"/>
    <w:rsid w:val="002E2BE0"/>
    <w:rsid w:val="002E37DA"/>
    <w:rsid w:val="002E40AD"/>
    <w:rsid w:val="002E5790"/>
    <w:rsid w:val="002E5934"/>
    <w:rsid w:val="002E72F0"/>
    <w:rsid w:val="002E7843"/>
    <w:rsid w:val="002E7EB8"/>
    <w:rsid w:val="002F368E"/>
    <w:rsid w:val="002F3AAF"/>
    <w:rsid w:val="002F40FF"/>
    <w:rsid w:val="002F5101"/>
    <w:rsid w:val="002F713F"/>
    <w:rsid w:val="00300218"/>
    <w:rsid w:val="00300919"/>
    <w:rsid w:val="00300C95"/>
    <w:rsid w:val="00302BF3"/>
    <w:rsid w:val="00302D8C"/>
    <w:rsid w:val="00303F92"/>
    <w:rsid w:val="00304386"/>
    <w:rsid w:val="003062F5"/>
    <w:rsid w:val="00310825"/>
    <w:rsid w:val="00312106"/>
    <w:rsid w:val="003126FB"/>
    <w:rsid w:val="00314B75"/>
    <w:rsid w:val="00315A53"/>
    <w:rsid w:val="00315AE3"/>
    <w:rsid w:val="00315CA2"/>
    <w:rsid w:val="003160E3"/>
    <w:rsid w:val="00316A7B"/>
    <w:rsid w:val="0031713D"/>
    <w:rsid w:val="00324F09"/>
    <w:rsid w:val="00326E60"/>
    <w:rsid w:val="0033070B"/>
    <w:rsid w:val="00331513"/>
    <w:rsid w:val="00334724"/>
    <w:rsid w:val="0033491A"/>
    <w:rsid w:val="00337088"/>
    <w:rsid w:val="00337638"/>
    <w:rsid w:val="003401B0"/>
    <w:rsid w:val="00340ADD"/>
    <w:rsid w:val="00341178"/>
    <w:rsid w:val="00341B42"/>
    <w:rsid w:val="003423FC"/>
    <w:rsid w:val="00342A09"/>
    <w:rsid w:val="00342C57"/>
    <w:rsid w:val="00344766"/>
    <w:rsid w:val="00344AD3"/>
    <w:rsid w:val="00345687"/>
    <w:rsid w:val="00345708"/>
    <w:rsid w:val="00346373"/>
    <w:rsid w:val="003467CD"/>
    <w:rsid w:val="003472AA"/>
    <w:rsid w:val="00347C11"/>
    <w:rsid w:val="00347DEB"/>
    <w:rsid w:val="003505B2"/>
    <w:rsid w:val="0035063B"/>
    <w:rsid w:val="00351596"/>
    <w:rsid w:val="00352677"/>
    <w:rsid w:val="00353DE7"/>
    <w:rsid w:val="00355FE9"/>
    <w:rsid w:val="0036188D"/>
    <w:rsid w:val="00362013"/>
    <w:rsid w:val="00364C0A"/>
    <w:rsid w:val="003666FC"/>
    <w:rsid w:val="00367D62"/>
    <w:rsid w:val="003713C2"/>
    <w:rsid w:val="0037172A"/>
    <w:rsid w:val="0037269A"/>
    <w:rsid w:val="003735AE"/>
    <w:rsid w:val="0037526D"/>
    <w:rsid w:val="0037722A"/>
    <w:rsid w:val="00377FA1"/>
    <w:rsid w:val="00382AF3"/>
    <w:rsid w:val="003839F9"/>
    <w:rsid w:val="00385421"/>
    <w:rsid w:val="00386A48"/>
    <w:rsid w:val="003875FE"/>
    <w:rsid w:val="00387CF3"/>
    <w:rsid w:val="003916F4"/>
    <w:rsid w:val="00392022"/>
    <w:rsid w:val="0039214E"/>
    <w:rsid w:val="0039256B"/>
    <w:rsid w:val="0039393F"/>
    <w:rsid w:val="00396CF7"/>
    <w:rsid w:val="003971A2"/>
    <w:rsid w:val="00397677"/>
    <w:rsid w:val="003A0B24"/>
    <w:rsid w:val="003A0BF2"/>
    <w:rsid w:val="003A2009"/>
    <w:rsid w:val="003A2762"/>
    <w:rsid w:val="003A2B8C"/>
    <w:rsid w:val="003A3A32"/>
    <w:rsid w:val="003A459D"/>
    <w:rsid w:val="003A59A6"/>
    <w:rsid w:val="003A6D5C"/>
    <w:rsid w:val="003A7ED9"/>
    <w:rsid w:val="003B01ED"/>
    <w:rsid w:val="003B10FB"/>
    <w:rsid w:val="003B1154"/>
    <w:rsid w:val="003B16BC"/>
    <w:rsid w:val="003B1752"/>
    <w:rsid w:val="003B3252"/>
    <w:rsid w:val="003B328A"/>
    <w:rsid w:val="003B3474"/>
    <w:rsid w:val="003B431B"/>
    <w:rsid w:val="003B4869"/>
    <w:rsid w:val="003B5474"/>
    <w:rsid w:val="003B5841"/>
    <w:rsid w:val="003B595A"/>
    <w:rsid w:val="003B64FB"/>
    <w:rsid w:val="003B7208"/>
    <w:rsid w:val="003B7403"/>
    <w:rsid w:val="003B7A9D"/>
    <w:rsid w:val="003C1100"/>
    <w:rsid w:val="003C1A3B"/>
    <w:rsid w:val="003C1CFB"/>
    <w:rsid w:val="003C1DE6"/>
    <w:rsid w:val="003C4FF5"/>
    <w:rsid w:val="003C5056"/>
    <w:rsid w:val="003C73BD"/>
    <w:rsid w:val="003D06C8"/>
    <w:rsid w:val="003D0AE2"/>
    <w:rsid w:val="003D288B"/>
    <w:rsid w:val="003D3477"/>
    <w:rsid w:val="003D4518"/>
    <w:rsid w:val="003D5450"/>
    <w:rsid w:val="003D6A18"/>
    <w:rsid w:val="003D6A96"/>
    <w:rsid w:val="003D7760"/>
    <w:rsid w:val="003E0BBD"/>
    <w:rsid w:val="003E13A1"/>
    <w:rsid w:val="003E2955"/>
    <w:rsid w:val="003E44DA"/>
    <w:rsid w:val="003E468A"/>
    <w:rsid w:val="003E6E17"/>
    <w:rsid w:val="003F2491"/>
    <w:rsid w:val="003F308A"/>
    <w:rsid w:val="003F598D"/>
    <w:rsid w:val="003F5D5C"/>
    <w:rsid w:val="003F5DD6"/>
    <w:rsid w:val="003F6192"/>
    <w:rsid w:val="003F6B55"/>
    <w:rsid w:val="003F78BE"/>
    <w:rsid w:val="00400915"/>
    <w:rsid w:val="00400AFE"/>
    <w:rsid w:val="00401ADF"/>
    <w:rsid w:val="00401B2E"/>
    <w:rsid w:val="00401D6E"/>
    <w:rsid w:val="00403319"/>
    <w:rsid w:val="00404426"/>
    <w:rsid w:val="00406793"/>
    <w:rsid w:val="004117B9"/>
    <w:rsid w:val="00411F8F"/>
    <w:rsid w:val="004135D8"/>
    <w:rsid w:val="00414020"/>
    <w:rsid w:val="0041428D"/>
    <w:rsid w:val="004154DB"/>
    <w:rsid w:val="00415F13"/>
    <w:rsid w:val="00417379"/>
    <w:rsid w:val="004176BF"/>
    <w:rsid w:val="004204D0"/>
    <w:rsid w:val="00420AC4"/>
    <w:rsid w:val="004210B0"/>
    <w:rsid w:val="00422501"/>
    <w:rsid w:val="004232C6"/>
    <w:rsid w:val="00426124"/>
    <w:rsid w:val="00426D77"/>
    <w:rsid w:val="00426F24"/>
    <w:rsid w:val="004310BB"/>
    <w:rsid w:val="0043241F"/>
    <w:rsid w:val="004338C7"/>
    <w:rsid w:val="00433E65"/>
    <w:rsid w:val="00434C3F"/>
    <w:rsid w:val="004406B5"/>
    <w:rsid w:val="00440BDC"/>
    <w:rsid w:val="004430D7"/>
    <w:rsid w:val="00444E7F"/>
    <w:rsid w:val="00445378"/>
    <w:rsid w:val="00445514"/>
    <w:rsid w:val="00445853"/>
    <w:rsid w:val="00447748"/>
    <w:rsid w:val="00447A90"/>
    <w:rsid w:val="0045354B"/>
    <w:rsid w:val="00453687"/>
    <w:rsid w:val="004536F3"/>
    <w:rsid w:val="004558BD"/>
    <w:rsid w:val="00457C91"/>
    <w:rsid w:val="00460C5B"/>
    <w:rsid w:val="004615D3"/>
    <w:rsid w:val="0046281E"/>
    <w:rsid w:val="00463909"/>
    <w:rsid w:val="00464049"/>
    <w:rsid w:val="004643B6"/>
    <w:rsid w:val="00464D6B"/>
    <w:rsid w:val="00465812"/>
    <w:rsid w:val="00467A2F"/>
    <w:rsid w:val="00467C83"/>
    <w:rsid w:val="00471533"/>
    <w:rsid w:val="00471E09"/>
    <w:rsid w:val="004728C4"/>
    <w:rsid w:val="00473C7A"/>
    <w:rsid w:val="00474C35"/>
    <w:rsid w:val="004750A1"/>
    <w:rsid w:val="004769A4"/>
    <w:rsid w:val="00476B83"/>
    <w:rsid w:val="00480212"/>
    <w:rsid w:val="00480D99"/>
    <w:rsid w:val="00483EC9"/>
    <w:rsid w:val="004841AE"/>
    <w:rsid w:val="00484C7F"/>
    <w:rsid w:val="00485194"/>
    <w:rsid w:val="00485DC3"/>
    <w:rsid w:val="0049095E"/>
    <w:rsid w:val="0049105C"/>
    <w:rsid w:val="004914F8"/>
    <w:rsid w:val="004923EB"/>
    <w:rsid w:val="004933FC"/>
    <w:rsid w:val="00494029"/>
    <w:rsid w:val="00497898"/>
    <w:rsid w:val="004A0AF5"/>
    <w:rsid w:val="004A0ED0"/>
    <w:rsid w:val="004A1FFC"/>
    <w:rsid w:val="004A212C"/>
    <w:rsid w:val="004A4D19"/>
    <w:rsid w:val="004A6D54"/>
    <w:rsid w:val="004B0090"/>
    <w:rsid w:val="004B05C6"/>
    <w:rsid w:val="004B0B9E"/>
    <w:rsid w:val="004B1A74"/>
    <w:rsid w:val="004B1D97"/>
    <w:rsid w:val="004B3514"/>
    <w:rsid w:val="004B3867"/>
    <w:rsid w:val="004B4283"/>
    <w:rsid w:val="004C0799"/>
    <w:rsid w:val="004C09C8"/>
    <w:rsid w:val="004C0D2E"/>
    <w:rsid w:val="004C11B9"/>
    <w:rsid w:val="004C1525"/>
    <w:rsid w:val="004C2973"/>
    <w:rsid w:val="004C2BB4"/>
    <w:rsid w:val="004C3C06"/>
    <w:rsid w:val="004C3C1C"/>
    <w:rsid w:val="004C43C9"/>
    <w:rsid w:val="004C45FA"/>
    <w:rsid w:val="004C4707"/>
    <w:rsid w:val="004C4BB7"/>
    <w:rsid w:val="004C6779"/>
    <w:rsid w:val="004C6F39"/>
    <w:rsid w:val="004C7D54"/>
    <w:rsid w:val="004D0CC4"/>
    <w:rsid w:val="004D1079"/>
    <w:rsid w:val="004D571F"/>
    <w:rsid w:val="004D6095"/>
    <w:rsid w:val="004D66AD"/>
    <w:rsid w:val="004D6B49"/>
    <w:rsid w:val="004E07A1"/>
    <w:rsid w:val="004E1729"/>
    <w:rsid w:val="004E1B3C"/>
    <w:rsid w:val="004E3959"/>
    <w:rsid w:val="004E3F86"/>
    <w:rsid w:val="004E4AD1"/>
    <w:rsid w:val="004E5659"/>
    <w:rsid w:val="004E5E43"/>
    <w:rsid w:val="004E77E1"/>
    <w:rsid w:val="004F0AB7"/>
    <w:rsid w:val="004F1DBA"/>
    <w:rsid w:val="004F3291"/>
    <w:rsid w:val="004F32D0"/>
    <w:rsid w:val="004F483D"/>
    <w:rsid w:val="004F6671"/>
    <w:rsid w:val="004F6A97"/>
    <w:rsid w:val="004F78C4"/>
    <w:rsid w:val="00500E29"/>
    <w:rsid w:val="005025C7"/>
    <w:rsid w:val="00504B42"/>
    <w:rsid w:val="005064AE"/>
    <w:rsid w:val="00506DB2"/>
    <w:rsid w:val="00507FBD"/>
    <w:rsid w:val="00510870"/>
    <w:rsid w:val="00510A94"/>
    <w:rsid w:val="00511A88"/>
    <w:rsid w:val="00511AE4"/>
    <w:rsid w:val="00512A53"/>
    <w:rsid w:val="00513D8C"/>
    <w:rsid w:val="0051421A"/>
    <w:rsid w:val="005159EC"/>
    <w:rsid w:val="00515E8C"/>
    <w:rsid w:val="00516A4D"/>
    <w:rsid w:val="005202FC"/>
    <w:rsid w:val="0052146C"/>
    <w:rsid w:val="00521628"/>
    <w:rsid w:val="0052214D"/>
    <w:rsid w:val="005230F2"/>
    <w:rsid w:val="00525F6D"/>
    <w:rsid w:val="0052661E"/>
    <w:rsid w:val="00526627"/>
    <w:rsid w:val="005274DF"/>
    <w:rsid w:val="00527EF6"/>
    <w:rsid w:val="00531016"/>
    <w:rsid w:val="005310FD"/>
    <w:rsid w:val="00531474"/>
    <w:rsid w:val="00532218"/>
    <w:rsid w:val="00533D56"/>
    <w:rsid w:val="00535912"/>
    <w:rsid w:val="005367E7"/>
    <w:rsid w:val="00537098"/>
    <w:rsid w:val="00542B22"/>
    <w:rsid w:val="00542CDB"/>
    <w:rsid w:val="00543B75"/>
    <w:rsid w:val="00544041"/>
    <w:rsid w:val="005449D0"/>
    <w:rsid w:val="00546926"/>
    <w:rsid w:val="00547A18"/>
    <w:rsid w:val="00550ECE"/>
    <w:rsid w:val="005515F8"/>
    <w:rsid w:val="00553B9B"/>
    <w:rsid w:val="005543AF"/>
    <w:rsid w:val="00554BD4"/>
    <w:rsid w:val="00554FC6"/>
    <w:rsid w:val="00555CE3"/>
    <w:rsid w:val="0055603D"/>
    <w:rsid w:val="00560E60"/>
    <w:rsid w:val="00561EA7"/>
    <w:rsid w:val="00562117"/>
    <w:rsid w:val="0056402C"/>
    <w:rsid w:val="00564672"/>
    <w:rsid w:val="00564DDB"/>
    <w:rsid w:val="00565921"/>
    <w:rsid w:val="005660D0"/>
    <w:rsid w:val="00566380"/>
    <w:rsid w:val="00566BC8"/>
    <w:rsid w:val="005701EF"/>
    <w:rsid w:val="00570728"/>
    <w:rsid w:val="00571527"/>
    <w:rsid w:val="00571CA3"/>
    <w:rsid w:val="005723A4"/>
    <w:rsid w:val="005727FC"/>
    <w:rsid w:val="00572C2A"/>
    <w:rsid w:val="00572F6A"/>
    <w:rsid w:val="00573B2C"/>
    <w:rsid w:val="00573B96"/>
    <w:rsid w:val="005743B8"/>
    <w:rsid w:val="005749DF"/>
    <w:rsid w:val="00574AA5"/>
    <w:rsid w:val="00574D31"/>
    <w:rsid w:val="005807A8"/>
    <w:rsid w:val="00580D15"/>
    <w:rsid w:val="00582968"/>
    <w:rsid w:val="00584C51"/>
    <w:rsid w:val="0058529D"/>
    <w:rsid w:val="00587B1E"/>
    <w:rsid w:val="00587E84"/>
    <w:rsid w:val="0059062F"/>
    <w:rsid w:val="005913E6"/>
    <w:rsid w:val="005944ED"/>
    <w:rsid w:val="00594C9E"/>
    <w:rsid w:val="005964D7"/>
    <w:rsid w:val="00596D61"/>
    <w:rsid w:val="00597018"/>
    <w:rsid w:val="005A0521"/>
    <w:rsid w:val="005A05C0"/>
    <w:rsid w:val="005A2F92"/>
    <w:rsid w:val="005A3A80"/>
    <w:rsid w:val="005A43E7"/>
    <w:rsid w:val="005A4480"/>
    <w:rsid w:val="005A5CE0"/>
    <w:rsid w:val="005A60E9"/>
    <w:rsid w:val="005A63D7"/>
    <w:rsid w:val="005A7E33"/>
    <w:rsid w:val="005B0C33"/>
    <w:rsid w:val="005B10B2"/>
    <w:rsid w:val="005B10CC"/>
    <w:rsid w:val="005B24F2"/>
    <w:rsid w:val="005B4184"/>
    <w:rsid w:val="005B52A0"/>
    <w:rsid w:val="005B6FFD"/>
    <w:rsid w:val="005B72D5"/>
    <w:rsid w:val="005C196C"/>
    <w:rsid w:val="005C26D1"/>
    <w:rsid w:val="005C3127"/>
    <w:rsid w:val="005C3DF3"/>
    <w:rsid w:val="005C4FFC"/>
    <w:rsid w:val="005C5501"/>
    <w:rsid w:val="005C7AFE"/>
    <w:rsid w:val="005D01B4"/>
    <w:rsid w:val="005D10B3"/>
    <w:rsid w:val="005D158D"/>
    <w:rsid w:val="005D22BC"/>
    <w:rsid w:val="005D3A5F"/>
    <w:rsid w:val="005D6310"/>
    <w:rsid w:val="005D6CE0"/>
    <w:rsid w:val="005E10A5"/>
    <w:rsid w:val="005E1AEC"/>
    <w:rsid w:val="005E21DE"/>
    <w:rsid w:val="005E24C2"/>
    <w:rsid w:val="005E34E9"/>
    <w:rsid w:val="005E35AB"/>
    <w:rsid w:val="005E3927"/>
    <w:rsid w:val="005E5216"/>
    <w:rsid w:val="005E6853"/>
    <w:rsid w:val="005E7588"/>
    <w:rsid w:val="005F1439"/>
    <w:rsid w:val="005F1EEA"/>
    <w:rsid w:val="005F21B0"/>
    <w:rsid w:val="005F28A3"/>
    <w:rsid w:val="005F48C8"/>
    <w:rsid w:val="005F4D3D"/>
    <w:rsid w:val="005F5B10"/>
    <w:rsid w:val="005F6CAB"/>
    <w:rsid w:val="006010B5"/>
    <w:rsid w:val="0060244C"/>
    <w:rsid w:val="00602F20"/>
    <w:rsid w:val="00610A95"/>
    <w:rsid w:val="00613401"/>
    <w:rsid w:val="00613CC8"/>
    <w:rsid w:val="0061516D"/>
    <w:rsid w:val="00615B10"/>
    <w:rsid w:val="00615FC8"/>
    <w:rsid w:val="006168EB"/>
    <w:rsid w:val="00616DEB"/>
    <w:rsid w:val="0061755E"/>
    <w:rsid w:val="00620DE2"/>
    <w:rsid w:val="006216AE"/>
    <w:rsid w:val="00621E30"/>
    <w:rsid w:val="00624E9E"/>
    <w:rsid w:val="00625D54"/>
    <w:rsid w:val="006263D3"/>
    <w:rsid w:val="0062694E"/>
    <w:rsid w:val="00630030"/>
    <w:rsid w:val="006301FE"/>
    <w:rsid w:val="00630426"/>
    <w:rsid w:val="00630C80"/>
    <w:rsid w:val="00631753"/>
    <w:rsid w:val="00635C2F"/>
    <w:rsid w:val="00636EB3"/>
    <w:rsid w:val="0063754D"/>
    <w:rsid w:val="006377A9"/>
    <w:rsid w:val="0063788D"/>
    <w:rsid w:val="00637F6F"/>
    <w:rsid w:val="00640CDD"/>
    <w:rsid w:val="00640E61"/>
    <w:rsid w:val="00641780"/>
    <w:rsid w:val="00642A8B"/>
    <w:rsid w:val="006468ED"/>
    <w:rsid w:val="0065059A"/>
    <w:rsid w:val="00650D84"/>
    <w:rsid w:val="006512F6"/>
    <w:rsid w:val="00653220"/>
    <w:rsid w:val="00653B0F"/>
    <w:rsid w:val="0065599C"/>
    <w:rsid w:val="006609B3"/>
    <w:rsid w:val="00660D90"/>
    <w:rsid w:val="00660E52"/>
    <w:rsid w:val="0066145D"/>
    <w:rsid w:val="0066148E"/>
    <w:rsid w:val="00661B3F"/>
    <w:rsid w:val="006621E6"/>
    <w:rsid w:val="006625F9"/>
    <w:rsid w:val="00662E3D"/>
    <w:rsid w:val="00663A37"/>
    <w:rsid w:val="00664BB4"/>
    <w:rsid w:val="00664E3D"/>
    <w:rsid w:val="00665A8F"/>
    <w:rsid w:val="00667860"/>
    <w:rsid w:val="0067157E"/>
    <w:rsid w:val="006725D1"/>
    <w:rsid w:val="00674A23"/>
    <w:rsid w:val="00675D66"/>
    <w:rsid w:val="00676053"/>
    <w:rsid w:val="006763AD"/>
    <w:rsid w:val="00676CF0"/>
    <w:rsid w:val="00676D1D"/>
    <w:rsid w:val="00680D15"/>
    <w:rsid w:val="006818D9"/>
    <w:rsid w:val="006834AD"/>
    <w:rsid w:val="006838C7"/>
    <w:rsid w:val="0068643A"/>
    <w:rsid w:val="00687F16"/>
    <w:rsid w:val="00690405"/>
    <w:rsid w:val="00690944"/>
    <w:rsid w:val="006914D2"/>
    <w:rsid w:val="00691A36"/>
    <w:rsid w:val="00691C06"/>
    <w:rsid w:val="006931A4"/>
    <w:rsid w:val="0069448A"/>
    <w:rsid w:val="00696FD6"/>
    <w:rsid w:val="00697FBB"/>
    <w:rsid w:val="006A0A5C"/>
    <w:rsid w:val="006A3459"/>
    <w:rsid w:val="006A4224"/>
    <w:rsid w:val="006A56F0"/>
    <w:rsid w:val="006A585F"/>
    <w:rsid w:val="006A5A66"/>
    <w:rsid w:val="006A62AD"/>
    <w:rsid w:val="006A7CE2"/>
    <w:rsid w:val="006A7E3C"/>
    <w:rsid w:val="006B4CA4"/>
    <w:rsid w:val="006B4ECE"/>
    <w:rsid w:val="006B6498"/>
    <w:rsid w:val="006B64AA"/>
    <w:rsid w:val="006B6616"/>
    <w:rsid w:val="006B6868"/>
    <w:rsid w:val="006B7074"/>
    <w:rsid w:val="006C2214"/>
    <w:rsid w:val="006C27B8"/>
    <w:rsid w:val="006C34FC"/>
    <w:rsid w:val="006C372D"/>
    <w:rsid w:val="006C410C"/>
    <w:rsid w:val="006C52D3"/>
    <w:rsid w:val="006C55C2"/>
    <w:rsid w:val="006C6C41"/>
    <w:rsid w:val="006C7486"/>
    <w:rsid w:val="006C7A28"/>
    <w:rsid w:val="006D1EC8"/>
    <w:rsid w:val="006D3F59"/>
    <w:rsid w:val="006D611D"/>
    <w:rsid w:val="006D6830"/>
    <w:rsid w:val="006D719C"/>
    <w:rsid w:val="006D7DF3"/>
    <w:rsid w:val="006E15A2"/>
    <w:rsid w:val="006E20F9"/>
    <w:rsid w:val="006E3F38"/>
    <w:rsid w:val="006E492B"/>
    <w:rsid w:val="006E4C8D"/>
    <w:rsid w:val="006E6076"/>
    <w:rsid w:val="006E6DD7"/>
    <w:rsid w:val="006F0222"/>
    <w:rsid w:val="006F045D"/>
    <w:rsid w:val="006F04A3"/>
    <w:rsid w:val="006F0DBB"/>
    <w:rsid w:val="006F114C"/>
    <w:rsid w:val="006F1A99"/>
    <w:rsid w:val="006F25AA"/>
    <w:rsid w:val="006F3B34"/>
    <w:rsid w:val="006F40B1"/>
    <w:rsid w:val="006F4CB2"/>
    <w:rsid w:val="006F5D3C"/>
    <w:rsid w:val="006F676C"/>
    <w:rsid w:val="00700C90"/>
    <w:rsid w:val="00701F34"/>
    <w:rsid w:val="007031A2"/>
    <w:rsid w:val="00704508"/>
    <w:rsid w:val="00704693"/>
    <w:rsid w:val="00704AB9"/>
    <w:rsid w:val="007054D8"/>
    <w:rsid w:val="00706D47"/>
    <w:rsid w:val="007074FC"/>
    <w:rsid w:val="00707A67"/>
    <w:rsid w:val="00707DE5"/>
    <w:rsid w:val="00711EE2"/>
    <w:rsid w:val="007130DA"/>
    <w:rsid w:val="00713DD5"/>
    <w:rsid w:val="00714BF9"/>
    <w:rsid w:val="0071601C"/>
    <w:rsid w:val="00720D8F"/>
    <w:rsid w:val="0072149D"/>
    <w:rsid w:val="007214D9"/>
    <w:rsid w:val="00723C6D"/>
    <w:rsid w:val="007243B7"/>
    <w:rsid w:val="007249BF"/>
    <w:rsid w:val="0072514D"/>
    <w:rsid w:val="00725C5A"/>
    <w:rsid w:val="007263E6"/>
    <w:rsid w:val="007264EA"/>
    <w:rsid w:val="00726F49"/>
    <w:rsid w:val="00732AB3"/>
    <w:rsid w:val="007332CF"/>
    <w:rsid w:val="00736F47"/>
    <w:rsid w:val="00737773"/>
    <w:rsid w:val="00740DFE"/>
    <w:rsid w:val="0074101B"/>
    <w:rsid w:val="007410C2"/>
    <w:rsid w:val="007411F0"/>
    <w:rsid w:val="00741827"/>
    <w:rsid w:val="0074208A"/>
    <w:rsid w:val="00742499"/>
    <w:rsid w:val="007438C0"/>
    <w:rsid w:val="007443BA"/>
    <w:rsid w:val="00745A22"/>
    <w:rsid w:val="00746DD6"/>
    <w:rsid w:val="00746E60"/>
    <w:rsid w:val="00746FA8"/>
    <w:rsid w:val="007479B5"/>
    <w:rsid w:val="00750009"/>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56D"/>
    <w:rsid w:val="00765953"/>
    <w:rsid w:val="00766A73"/>
    <w:rsid w:val="00766F19"/>
    <w:rsid w:val="007712C7"/>
    <w:rsid w:val="00771D71"/>
    <w:rsid w:val="0077455A"/>
    <w:rsid w:val="00775BBD"/>
    <w:rsid w:val="00777372"/>
    <w:rsid w:val="00777527"/>
    <w:rsid w:val="00781849"/>
    <w:rsid w:val="00781B6F"/>
    <w:rsid w:val="00782890"/>
    <w:rsid w:val="007833CB"/>
    <w:rsid w:val="00783B56"/>
    <w:rsid w:val="00784D7C"/>
    <w:rsid w:val="00786CFF"/>
    <w:rsid w:val="00786F11"/>
    <w:rsid w:val="007874B4"/>
    <w:rsid w:val="00791490"/>
    <w:rsid w:val="00791C7A"/>
    <w:rsid w:val="00791D59"/>
    <w:rsid w:val="00792D4C"/>
    <w:rsid w:val="007938AE"/>
    <w:rsid w:val="00793B7C"/>
    <w:rsid w:val="00794331"/>
    <w:rsid w:val="00794EC8"/>
    <w:rsid w:val="007A0DC1"/>
    <w:rsid w:val="007A19E0"/>
    <w:rsid w:val="007A1AB6"/>
    <w:rsid w:val="007A23F8"/>
    <w:rsid w:val="007A2D52"/>
    <w:rsid w:val="007A3B79"/>
    <w:rsid w:val="007A550A"/>
    <w:rsid w:val="007A5B2E"/>
    <w:rsid w:val="007A5C18"/>
    <w:rsid w:val="007B28CF"/>
    <w:rsid w:val="007B4416"/>
    <w:rsid w:val="007B46BF"/>
    <w:rsid w:val="007B6DD8"/>
    <w:rsid w:val="007C05DC"/>
    <w:rsid w:val="007C0FF7"/>
    <w:rsid w:val="007C1108"/>
    <w:rsid w:val="007C14EE"/>
    <w:rsid w:val="007C2616"/>
    <w:rsid w:val="007C3040"/>
    <w:rsid w:val="007C3BA4"/>
    <w:rsid w:val="007C5FD7"/>
    <w:rsid w:val="007D07B3"/>
    <w:rsid w:val="007D0884"/>
    <w:rsid w:val="007D105D"/>
    <w:rsid w:val="007D1B1E"/>
    <w:rsid w:val="007D4712"/>
    <w:rsid w:val="007D53C3"/>
    <w:rsid w:val="007D5D30"/>
    <w:rsid w:val="007D6051"/>
    <w:rsid w:val="007E09F5"/>
    <w:rsid w:val="007E10E6"/>
    <w:rsid w:val="007E18F8"/>
    <w:rsid w:val="007E38F1"/>
    <w:rsid w:val="007E3C2E"/>
    <w:rsid w:val="007E3C9B"/>
    <w:rsid w:val="007E3F8B"/>
    <w:rsid w:val="007E781F"/>
    <w:rsid w:val="007F1538"/>
    <w:rsid w:val="007F3D8B"/>
    <w:rsid w:val="007F5640"/>
    <w:rsid w:val="007F5BB9"/>
    <w:rsid w:val="007F5C41"/>
    <w:rsid w:val="007F5CFE"/>
    <w:rsid w:val="007F5E4F"/>
    <w:rsid w:val="007F7965"/>
    <w:rsid w:val="0080069B"/>
    <w:rsid w:val="00800EF1"/>
    <w:rsid w:val="008017D6"/>
    <w:rsid w:val="0080185B"/>
    <w:rsid w:val="00802AC9"/>
    <w:rsid w:val="00803304"/>
    <w:rsid w:val="00803E31"/>
    <w:rsid w:val="00806275"/>
    <w:rsid w:val="00807589"/>
    <w:rsid w:val="00807B2A"/>
    <w:rsid w:val="00807E5E"/>
    <w:rsid w:val="00810BC8"/>
    <w:rsid w:val="00810E97"/>
    <w:rsid w:val="0081123B"/>
    <w:rsid w:val="00811393"/>
    <w:rsid w:val="00814953"/>
    <w:rsid w:val="00814E4C"/>
    <w:rsid w:val="00816C5A"/>
    <w:rsid w:val="00817678"/>
    <w:rsid w:val="0082049D"/>
    <w:rsid w:val="008211E2"/>
    <w:rsid w:val="008217BC"/>
    <w:rsid w:val="00822BA1"/>
    <w:rsid w:val="008239A5"/>
    <w:rsid w:val="00824096"/>
    <w:rsid w:val="00824E58"/>
    <w:rsid w:val="008270AA"/>
    <w:rsid w:val="00827D60"/>
    <w:rsid w:val="00831D6C"/>
    <w:rsid w:val="00832F6C"/>
    <w:rsid w:val="008341ED"/>
    <w:rsid w:val="00836D7C"/>
    <w:rsid w:val="00836E58"/>
    <w:rsid w:val="00837584"/>
    <w:rsid w:val="0084067B"/>
    <w:rsid w:val="00840AA2"/>
    <w:rsid w:val="00841673"/>
    <w:rsid w:val="00841963"/>
    <w:rsid w:val="00844877"/>
    <w:rsid w:val="00845B52"/>
    <w:rsid w:val="00846146"/>
    <w:rsid w:val="00846D3E"/>
    <w:rsid w:val="00846DE7"/>
    <w:rsid w:val="008477B9"/>
    <w:rsid w:val="008519BD"/>
    <w:rsid w:val="008523FA"/>
    <w:rsid w:val="008529E6"/>
    <w:rsid w:val="00852CDD"/>
    <w:rsid w:val="00852E78"/>
    <w:rsid w:val="008552B2"/>
    <w:rsid w:val="00855772"/>
    <w:rsid w:val="00855BFD"/>
    <w:rsid w:val="00855E11"/>
    <w:rsid w:val="008575E1"/>
    <w:rsid w:val="0085760A"/>
    <w:rsid w:val="0086170A"/>
    <w:rsid w:val="00861F1D"/>
    <w:rsid w:val="00863328"/>
    <w:rsid w:val="0086448F"/>
    <w:rsid w:val="008649CB"/>
    <w:rsid w:val="00864D6E"/>
    <w:rsid w:val="008659A2"/>
    <w:rsid w:val="0086690B"/>
    <w:rsid w:val="00866973"/>
    <w:rsid w:val="00867AA1"/>
    <w:rsid w:val="00867AAA"/>
    <w:rsid w:val="00870015"/>
    <w:rsid w:val="008710F8"/>
    <w:rsid w:val="00871B94"/>
    <w:rsid w:val="008739A2"/>
    <w:rsid w:val="0087412D"/>
    <w:rsid w:val="008751BA"/>
    <w:rsid w:val="008755C2"/>
    <w:rsid w:val="00875A6F"/>
    <w:rsid w:val="00876CC2"/>
    <w:rsid w:val="0087775B"/>
    <w:rsid w:val="0088088C"/>
    <w:rsid w:val="00881947"/>
    <w:rsid w:val="00881D64"/>
    <w:rsid w:val="00882C01"/>
    <w:rsid w:val="00882E02"/>
    <w:rsid w:val="00883C16"/>
    <w:rsid w:val="0088477E"/>
    <w:rsid w:val="008853EC"/>
    <w:rsid w:val="008854CF"/>
    <w:rsid w:val="00891CFC"/>
    <w:rsid w:val="008921AE"/>
    <w:rsid w:val="00895187"/>
    <w:rsid w:val="00895BD3"/>
    <w:rsid w:val="00896160"/>
    <w:rsid w:val="00896EDC"/>
    <w:rsid w:val="008A0C9F"/>
    <w:rsid w:val="008A14F6"/>
    <w:rsid w:val="008A1645"/>
    <w:rsid w:val="008A16E8"/>
    <w:rsid w:val="008A1EC3"/>
    <w:rsid w:val="008A31B4"/>
    <w:rsid w:val="008A3E6F"/>
    <w:rsid w:val="008A7EF2"/>
    <w:rsid w:val="008B0DFB"/>
    <w:rsid w:val="008B11F2"/>
    <w:rsid w:val="008B3BC6"/>
    <w:rsid w:val="008B4F3C"/>
    <w:rsid w:val="008B646D"/>
    <w:rsid w:val="008B6842"/>
    <w:rsid w:val="008B70C4"/>
    <w:rsid w:val="008B7F11"/>
    <w:rsid w:val="008C18C1"/>
    <w:rsid w:val="008C3DC2"/>
    <w:rsid w:val="008C442E"/>
    <w:rsid w:val="008C4943"/>
    <w:rsid w:val="008C509B"/>
    <w:rsid w:val="008C5658"/>
    <w:rsid w:val="008C5DCA"/>
    <w:rsid w:val="008C65A9"/>
    <w:rsid w:val="008D0ADE"/>
    <w:rsid w:val="008D177F"/>
    <w:rsid w:val="008D344B"/>
    <w:rsid w:val="008D346A"/>
    <w:rsid w:val="008D370B"/>
    <w:rsid w:val="008D3BAB"/>
    <w:rsid w:val="008D41FC"/>
    <w:rsid w:val="008D4DAB"/>
    <w:rsid w:val="008D4ED9"/>
    <w:rsid w:val="008D4F57"/>
    <w:rsid w:val="008D5B80"/>
    <w:rsid w:val="008D6B04"/>
    <w:rsid w:val="008D6FBA"/>
    <w:rsid w:val="008E2654"/>
    <w:rsid w:val="008E4EF2"/>
    <w:rsid w:val="008E6291"/>
    <w:rsid w:val="008E7C9A"/>
    <w:rsid w:val="008F1C22"/>
    <w:rsid w:val="008F2554"/>
    <w:rsid w:val="008F45CF"/>
    <w:rsid w:val="008F47DC"/>
    <w:rsid w:val="008F4B33"/>
    <w:rsid w:val="008F4E63"/>
    <w:rsid w:val="008F719D"/>
    <w:rsid w:val="008F740A"/>
    <w:rsid w:val="009025FB"/>
    <w:rsid w:val="009029DB"/>
    <w:rsid w:val="009038A8"/>
    <w:rsid w:val="00904E5E"/>
    <w:rsid w:val="0090753F"/>
    <w:rsid w:val="0090798A"/>
    <w:rsid w:val="00913E51"/>
    <w:rsid w:val="00914112"/>
    <w:rsid w:val="00914986"/>
    <w:rsid w:val="00914DFE"/>
    <w:rsid w:val="009151C5"/>
    <w:rsid w:val="0091614B"/>
    <w:rsid w:val="0091737E"/>
    <w:rsid w:val="009176C2"/>
    <w:rsid w:val="0092131F"/>
    <w:rsid w:val="009218CC"/>
    <w:rsid w:val="00925D59"/>
    <w:rsid w:val="00926716"/>
    <w:rsid w:val="009269BA"/>
    <w:rsid w:val="0093236E"/>
    <w:rsid w:val="00932A82"/>
    <w:rsid w:val="0093319A"/>
    <w:rsid w:val="00933540"/>
    <w:rsid w:val="00933E6E"/>
    <w:rsid w:val="009345B7"/>
    <w:rsid w:val="00934877"/>
    <w:rsid w:val="00935439"/>
    <w:rsid w:val="009357D5"/>
    <w:rsid w:val="00935CD9"/>
    <w:rsid w:val="00935D32"/>
    <w:rsid w:val="009366B0"/>
    <w:rsid w:val="009413AC"/>
    <w:rsid w:val="009417C6"/>
    <w:rsid w:val="00941D0E"/>
    <w:rsid w:val="00942EE6"/>
    <w:rsid w:val="009453A6"/>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3615"/>
    <w:rsid w:val="009752FA"/>
    <w:rsid w:val="00977693"/>
    <w:rsid w:val="00980F4F"/>
    <w:rsid w:val="00982494"/>
    <w:rsid w:val="009845F3"/>
    <w:rsid w:val="009845FD"/>
    <w:rsid w:val="009860D8"/>
    <w:rsid w:val="009860EB"/>
    <w:rsid w:val="00990935"/>
    <w:rsid w:val="00990AEC"/>
    <w:rsid w:val="00990AFD"/>
    <w:rsid w:val="00991069"/>
    <w:rsid w:val="0099397C"/>
    <w:rsid w:val="00996257"/>
    <w:rsid w:val="00996277"/>
    <w:rsid w:val="00996BCA"/>
    <w:rsid w:val="009979DE"/>
    <w:rsid w:val="009A0E79"/>
    <w:rsid w:val="009A216A"/>
    <w:rsid w:val="009A23B0"/>
    <w:rsid w:val="009A35C9"/>
    <w:rsid w:val="009A3604"/>
    <w:rsid w:val="009A473C"/>
    <w:rsid w:val="009A5CCB"/>
    <w:rsid w:val="009A640D"/>
    <w:rsid w:val="009A77A4"/>
    <w:rsid w:val="009A7F00"/>
    <w:rsid w:val="009B0952"/>
    <w:rsid w:val="009B1548"/>
    <w:rsid w:val="009B3A1D"/>
    <w:rsid w:val="009B41F0"/>
    <w:rsid w:val="009B480A"/>
    <w:rsid w:val="009B7FFD"/>
    <w:rsid w:val="009C01EC"/>
    <w:rsid w:val="009C3225"/>
    <w:rsid w:val="009C4284"/>
    <w:rsid w:val="009C5DC4"/>
    <w:rsid w:val="009C61A3"/>
    <w:rsid w:val="009C6B84"/>
    <w:rsid w:val="009D0BC2"/>
    <w:rsid w:val="009D38C9"/>
    <w:rsid w:val="009D5A24"/>
    <w:rsid w:val="009D5B2E"/>
    <w:rsid w:val="009D636F"/>
    <w:rsid w:val="009D6A26"/>
    <w:rsid w:val="009D7457"/>
    <w:rsid w:val="009D758F"/>
    <w:rsid w:val="009D7BF2"/>
    <w:rsid w:val="009D7D83"/>
    <w:rsid w:val="009E153E"/>
    <w:rsid w:val="009E19CB"/>
    <w:rsid w:val="009E2A6F"/>
    <w:rsid w:val="009E36FC"/>
    <w:rsid w:val="009E426E"/>
    <w:rsid w:val="009E439C"/>
    <w:rsid w:val="009E620D"/>
    <w:rsid w:val="009E7424"/>
    <w:rsid w:val="009E7F49"/>
    <w:rsid w:val="009F03D1"/>
    <w:rsid w:val="009F0B98"/>
    <w:rsid w:val="009F1C46"/>
    <w:rsid w:val="009F2079"/>
    <w:rsid w:val="009F390A"/>
    <w:rsid w:val="009F4922"/>
    <w:rsid w:val="009F4BE1"/>
    <w:rsid w:val="009F5087"/>
    <w:rsid w:val="009F69B5"/>
    <w:rsid w:val="00A004D3"/>
    <w:rsid w:val="00A02865"/>
    <w:rsid w:val="00A07CA6"/>
    <w:rsid w:val="00A12981"/>
    <w:rsid w:val="00A12C49"/>
    <w:rsid w:val="00A13E95"/>
    <w:rsid w:val="00A14320"/>
    <w:rsid w:val="00A151A5"/>
    <w:rsid w:val="00A15263"/>
    <w:rsid w:val="00A15E74"/>
    <w:rsid w:val="00A164FB"/>
    <w:rsid w:val="00A16637"/>
    <w:rsid w:val="00A16BEA"/>
    <w:rsid w:val="00A175E5"/>
    <w:rsid w:val="00A1768D"/>
    <w:rsid w:val="00A17EA1"/>
    <w:rsid w:val="00A17EDF"/>
    <w:rsid w:val="00A211A7"/>
    <w:rsid w:val="00A22E96"/>
    <w:rsid w:val="00A24F60"/>
    <w:rsid w:val="00A254EA"/>
    <w:rsid w:val="00A27FD0"/>
    <w:rsid w:val="00A30DB1"/>
    <w:rsid w:val="00A31101"/>
    <w:rsid w:val="00A34451"/>
    <w:rsid w:val="00A35811"/>
    <w:rsid w:val="00A35D0A"/>
    <w:rsid w:val="00A400A9"/>
    <w:rsid w:val="00A41B20"/>
    <w:rsid w:val="00A42629"/>
    <w:rsid w:val="00A4354F"/>
    <w:rsid w:val="00A43944"/>
    <w:rsid w:val="00A43A45"/>
    <w:rsid w:val="00A43D2B"/>
    <w:rsid w:val="00A4524B"/>
    <w:rsid w:val="00A45454"/>
    <w:rsid w:val="00A4637B"/>
    <w:rsid w:val="00A470D9"/>
    <w:rsid w:val="00A476D0"/>
    <w:rsid w:val="00A50D2F"/>
    <w:rsid w:val="00A50EE4"/>
    <w:rsid w:val="00A521D4"/>
    <w:rsid w:val="00A52495"/>
    <w:rsid w:val="00A53511"/>
    <w:rsid w:val="00A541FE"/>
    <w:rsid w:val="00A54FFC"/>
    <w:rsid w:val="00A60841"/>
    <w:rsid w:val="00A61A4E"/>
    <w:rsid w:val="00A63700"/>
    <w:rsid w:val="00A64575"/>
    <w:rsid w:val="00A65A26"/>
    <w:rsid w:val="00A660DD"/>
    <w:rsid w:val="00A67625"/>
    <w:rsid w:val="00A67EF4"/>
    <w:rsid w:val="00A710E4"/>
    <w:rsid w:val="00A71984"/>
    <w:rsid w:val="00A71AB4"/>
    <w:rsid w:val="00A72735"/>
    <w:rsid w:val="00A73EF9"/>
    <w:rsid w:val="00A754BC"/>
    <w:rsid w:val="00A756C6"/>
    <w:rsid w:val="00A7587C"/>
    <w:rsid w:val="00A75925"/>
    <w:rsid w:val="00A771AB"/>
    <w:rsid w:val="00A77200"/>
    <w:rsid w:val="00A77595"/>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96638"/>
    <w:rsid w:val="00AA05E0"/>
    <w:rsid w:val="00AA0B4E"/>
    <w:rsid w:val="00AA1BBB"/>
    <w:rsid w:val="00AA1E74"/>
    <w:rsid w:val="00AA24D2"/>
    <w:rsid w:val="00AA423E"/>
    <w:rsid w:val="00AA44CF"/>
    <w:rsid w:val="00AA4946"/>
    <w:rsid w:val="00AA4E03"/>
    <w:rsid w:val="00AA7316"/>
    <w:rsid w:val="00AA78CE"/>
    <w:rsid w:val="00AA796A"/>
    <w:rsid w:val="00AA7F42"/>
    <w:rsid w:val="00AB0C12"/>
    <w:rsid w:val="00AB0FA7"/>
    <w:rsid w:val="00AB26D5"/>
    <w:rsid w:val="00AB2A22"/>
    <w:rsid w:val="00AB3885"/>
    <w:rsid w:val="00AB3C8D"/>
    <w:rsid w:val="00AB476A"/>
    <w:rsid w:val="00AB5F3B"/>
    <w:rsid w:val="00AC004D"/>
    <w:rsid w:val="00AC2F0C"/>
    <w:rsid w:val="00AC38A9"/>
    <w:rsid w:val="00AC4BF6"/>
    <w:rsid w:val="00AC6797"/>
    <w:rsid w:val="00AC6A7A"/>
    <w:rsid w:val="00AC6F68"/>
    <w:rsid w:val="00AD0860"/>
    <w:rsid w:val="00AD124D"/>
    <w:rsid w:val="00AD1499"/>
    <w:rsid w:val="00AD1EAE"/>
    <w:rsid w:val="00AD2280"/>
    <w:rsid w:val="00AD2571"/>
    <w:rsid w:val="00AD4678"/>
    <w:rsid w:val="00AD4839"/>
    <w:rsid w:val="00AD5BCB"/>
    <w:rsid w:val="00AD76EF"/>
    <w:rsid w:val="00AE19D1"/>
    <w:rsid w:val="00AE25BF"/>
    <w:rsid w:val="00AE2666"/>
    <w:rsid w:val="00AE29BE"/>
    <w:rsid w:val="00AE5D09"/>
    <w:rsid w:val="00AE6407"/>
    <w:rsid w:val="00AE7EEF"/>
    <w:rsid w:val="00AF13E8"/>
    <w:rsid w:val="00AF1662"/>
    <w:rsid w:val="00AF42AC"/>
    <w:rsid w:val="00AF4EE4"/>
    <w:rsid w:val="00B0036F"/>
    <w:rsid w:val="00B00C8E"/>
    <w:rsid w:val="00B017BD"/>
    <w:rsid w:val="00B02AA5"/>
    <w:rsid w:val="00B0323E"/>
    <w:rsid w:val="00B04743"/>
    <w:rsid w:val="00B04F50"/>
    <w:rsid w:val="00B05C58"/>
    <w:rsid w:val="00B07F80"/>
    <w:rsid w:val="00B1073D"/>
    <w:rsid w:val="00B1079E"/>
    <w:rsid w:val="00B10B63"/>
    <w:rsid w:val="00B114D8"/>
    <w:rsid w:val="00B11CD7"/>
    <w:rsid w:val="00B1205D"/>
    <w:rsid w:val="00B13307"/>
    <w:rsid w:val="00B1476F"/>
    <w:rsid w:val="00B15202"/>
    <w:rsid w:val="00B1553A"/>
    <w:rsid w:val="00B162BA"/>
    <w:rsid w:val="00B17577"/>
    <w:rsid w:val="00B17A44"/>
    <w:rsid w:val="00B21CD1"/>
    <w:rsid w:val="00B23256"/>
    <w:rsid w:val="00B24CF5"/>
    <w:rsid w:val="00B26507"/>
    <w:rsid w:val="00B269CE"/>
    <w:rsid w:val="00B27339"/>
    <w:rsid w:val="00B316EC"/>
    <w:rsid w:val="00B31CD8"/>
    <w:rsid w:val="00B32B21"/>
    <w:rsid w:val="00B35F57"/>
    <w:rsid w:val="00B37176"/>
    <w:rsid w:val="00B373AA"/>
    <w:rsid w:val="00B40823"/>
    <w:rsid w:val="00B40DF9"/>
    <w:rsid w:val="00B42083"/>
    <w:rsid w:val="00B43455"/>
    <w:rsid w:val="00B435F8"/>
    <w:rsid w:val="00B4620E"/>
    <w:rsid w:val="00B46CB0"/>
    <w:rsid w:val="00B4737B"/>
    <w:rsid w:val="00B513F7"/>
    <w:rsid w:val="00B5157B"/>
    <w:rsid w:val="00B5462A"/>
    <w:rsid w:val="00B554E8"/>
    <w:rsid w:val="00B57348"/>
    <w:rsid w:val="00B618AF"/>
    <w:rsid w:val="00B61962"/>
    <w:rsid w:val="00B61E5E"/>
    <w:rsid w:val="00B62D2B"/>
    <w:rsid w:val="00B62F97"/>
    <w:rsid w:val="00B63807"/>
    <w:rsid w:val="00B63F95"/>
    <w:rsid w:val="00B64C91"/>
    <w:rsid w:val="00B65D4D"/>
    <w:rsid w:val="00B66649"/>
    <w:rsid w:val="00B67741"/>
    <w:rsid w:val="00B75683"/>
    <w:rsid w:val="00B7667D"/>
    <w:rsid w:val="00B77FDA"/>
    <w:rsid w:val="00B80FA1"/>
    <w:rsid w:val="00B8179C"/>
    <w:rsid w:val="00B822DB"/>
    <w:rsid w:val="00B84A8A"/>
    <w:rsid w:val="00B91F50"/>
    <w:rsid w:val="00B92036"/>
    <w:rsid w:val="00B9279C"/>
    <w:rsid w:val="00B92D61"/>
    <w:rsid w:val="00B934BE"/>
    <w:rsid w:val="00B9576A"/>
    <w:rsid w:val="00B962BB"/>
    <w:rsid w:val="00BA2861"/>
    <w:rsid w:val="00BA6707"/>
    <w:rsid w:val="00BA70C6"/>
    <w:rsid w:val="00BA7C0B"/>
    <w:rsid w:val="00BB0C10"/>
    <w:rsid w:val="00BB0F85"/>
    <w:rsid w:val="00BB1940"/>
    <w:rsid w:val="00BB1DF7"/>
    <w:rsid w:val="00BB229B"/>
    <w:rsid w:val="00BB280A"/>
    <w:rsid w:val="00BB5301"/>
    <w:rsid w:val="00BB57E8"/>
    <w:rsid w:val="00BB7349"/>
    <w:rsid w:val="00BC0196"/>
    <w:rsid w:val="00BC0367"/>
    <w:rsid w:val="00BC219A"/>
    <w:rsid w:val="00BC24C1"/>
    <w:rsid w:val="00BC42A8"/>
    <w:rsid w:val="00BC66EE"/>
    <w:rsid w:val="00BC69F2"/>
    <w:rsid w:val="00BC72B8"/>
    <w:rsid w:val="00BC7FFB"/>
    <w:rsid w:val="00BD034D"/>
    <w:rsid w:val="00BD07E7"/>
    <w:rsid w:val="00BD24D8"/>
    <w:rsid w:val="00BD2EB5"/>
    <w:rsid w:val="00BD3ECE"/>
    <w:rsid w:val="00BD4567"/>
    <w:rsid w:val="00BD5782"/>
    <w:rsid w:val="00BD5F55"/>
    <w:rsid w:val="00BD780A"/>
    <w:rsid w:val="00BE0CEB"/>
    <w:rsid w:val="00BE1E12"/>
    <w:rsid w:val="00BE232A"/>
    <w:rsid w:val="00BE346A"/>
    <w:rsid w:val="00BE3E97"/>
    <w:rsid w:val="00BE46DF"/>
    <w:rsid w:val="00BE587D"/>
    <w:rsid w:val="00BE635E"/>
    <w:rsid w:val="00BE6364"/>
    <w:rsid w:val="00BE6D71"/>
    <w:rsid w:val="00BE718D"/>
    <w:rsid w:val="00BE7A12"/>
    <w:rsid w:val="00BE7CAE"/>
    <w:rsid w:val="00BE7CD4"/>
    <w:rsid w:val="00BE7F8D"/>
    <w:rsid w:val="00BF1A4A"/>
    <w:rsid w:val="00BF5042"/>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164E8"/>
    <w:rsid w:val="00C17F27"/>
    <w:rsid w:val="00C2009E"/>
    <w:rsid w:val="00C2027F"/>
    <w:rsid w:val="00C20B16"/>
    <w:rsid w:val="00C233B3"/>
    <w:rsid w:val="00C235D5"/>
    <w:rsid w:val="00C238FB"/>
    <w:rsid w:val="00C25B3F"/>
    <w:rsid w:val="00C2627B"/>
    <w:rsid w:val="00C27E23"/>
    <w:rsid w:val="00C3227B"/>
    <w:rsid w:val="00C32ACE"/>
    <w:rsid w:val="00C32F37"/>
    <w:rsid w:val="00C33352"/>
    <w:rsid w:val="00C33422"/>
    <w:rsid w:val="00C334EE"/>
    <w:rsid w:val="00C34DB4"/>
    <w:rsid w:val="00C35A64"/>
    <w:rsid w:val="00C35E7C"/>
    <w:rsid w:val="00C36B0D"/>
    <w:rsid w:val="00C37839"/>
    <w:rsid w:val="00C37EA0"/>
    <w:rsid w:val="00C409F6"/>
    <w:rsid w:val="00C410D2"/>
    <w:rsid w:val="00C41479"/>
    <w:rsid w:val="00C41814"/>
    <w:rsid w:val="00C42368"/>
    <w:rsid w:val="00C43810"/>
    <w:rsid w:val="00C439F1"/>
    <w:rsid w:val="00C44081"/>
    <w:rsid w:val="00C47808"/>
    <w:rsid w:val="00C50112"/>
    <w:rsid w:val="00C50FCD"/>
    <w:rsid w:val="00C510A6"/>
    <w:rsid w:val="00C536D2"/>
    <w:rsid w:val="00C54558"/>
    <w:rsid w:val="00C558A4"/>
    <w:rsid w:val="00C559CD"/>
    <w:rsid w:val="00C55FFD"/>
    <w:rsid w:val="00C57E04"/>
    <w:rsid w:val="00C61440"/>
    <w:rsid w:val="00C61C2B"/>
    <w:rsid w:val="00C61FEC"/>
    <w:rsid w:val="00C62B4F"/>
    <w:rsid w:val="00C65918"/>
    <w:rsid w:val="00C65FA7"/>
    <w:rsid w:val="00C72C1F"/>
    <w:rsid w:val="00C72F35"/>
    <w:rsid w:val="00C73ED0"/>
    <w:rsid w:val="00C74F2A"/>
    <w:rsid w:val="00C76946"/>
    <w:rsid w:val="00C76CD4"/>
    <w:rsid w:val="00C76E77"/>
    <w:rsid w:val="00C77686"/>
    <w:rsid w:val="00C77965"/>
    <w:rsid w:val="00C80B05"/>
    <w:rsid w:val="00C81AD2"/>
    <w:rsid w:val="00C81CD7"/>
    <w:rsid w:val="00C83AEC"/>
    <w:rsid w:val="00C84348"/>
    <w:rsid w:val="00C8742E"/>
    <w:rsid w:val="00C90FC8"/>
    <w:rsid w:val="00C935B0"/>
    <w:rsid w:val="00C9443B"/>
    <w:rsid w:val="00C94C46"/>
    <w:rsid w:val="00C96E34"/>
    <w:rsid w:val="00C9717B"/>
    <w:rsid w:val="00C9733F"/>
    <w:rsid w:val="00C97586"/>
    <w:rsid w:val="00CA1AD6"/>
    <w:rsid w:val="00CA39B7"/>
    <w:rsid w:val="00CA3C76"/>
    <w:rsid w:val="00CA4105"/>
    <w:rsid w:val="00CA5A88"/>
    <w:rsid w:val="00CA5AF6"/>
    <w:rsid w:val="00CA7C95"/>
    <w:rsid w:val="00CB2149"/>
    <w:rsid w:val="00CB2159"/>
    <w:rsid w:val="00CB3ACC"/>
    <w:rsid w:val="00CB4BBD"/>
    <w:rsid w:val="00CB4C86"/>
    <w:rsid w:val="00CB5B7B"/>
    <w:rsid w:val="00CB6418"/>
    <w:rsid w:val="00CC0C48"/>
    <w:rsid w:val="00CC39E0"/>
    <w:rsid w:val="00CC3DCA"/>
    <w:rsid w:val="00CC4F1E"/>
    <w:rsid w:val="00CC5FBE"/>
    <w:rsid w:val="00CC6BC0"/>
    <w:rsid w:val="00CC7706"/>
    <w:rsid w:val="00CD19A8"/>
    <w:rsid w:val="00CD19DB"/>
    <w:rsid w:val="00CD30FC"/>
    <w:rsid w:val="00CD39A2"/>
    <w:rsid w:val="00CD4B87"/>
    <w:rsid w:val="00CD55DB"/>
    <w:rsid w:val="00CD5F4A"/>
    <w:rsid w:val="00CD63AD"/>
    <w:rsid w:val="00CD7995"/>
    <w:rsid w:val="00CE0FB6"/>
    <w:rsid w:val="00CE1E88"/>
    <w:rsid w:val="00CE26E6"/>
    <w:rsid w:val="00CE30BD"/>
    <w:rsid w:val="00CE3AE3"/>
    <w:rsid w:val="00CE4450"/>
    <w:rsid w:val="00CE4772"/>
    <w:rsid w:val="00CE49B6"/>
    <w:rsid w:val="00CE4A28"/>
    <w:rsid w:val="00CE56C5"/>
    <w:rsid w:val="00CE5C3A"/>
    <w:rsid w:val="00CF0972"/>
    <w:rsid w:val="00CF0AE0"/>
    <w:rsid w:val="00CF26F8"/>
    <w:rsid w:val="00CF31B4"/>
    <w:rsid w:val="00CF4CEF"/>
    <w:rsid w:val="00CF6431"/>
    <w:rsid w:val="00CF6E52"/>
    <w:rsid w:val="00D01DCF"/>
    <w:rsid w:val="00D04514"/>
    <w:rsid w:val="00D049F4"/>
    <w:rsid w:val="00D076D9"/>
    <w:rsid w:val="00D11A35"/>
    <w:rsid w:val="00D11E06"/>
    <w:rsid w:val="00D1224D"/>
    <w:rsid w:val="00D1259C"/>
    <w:rsid w:val="00D13846"/>
    <w:rsid w:val="00D16A4F"/>
    <w:rsid w:val="00D17997"/>
    <w:rsid w:val="00D207AC"/>
    <w:rsid w:val="00D20835"/>
    <w:rsid w:val="00D20D52"/>
    <w:rsid w:val="00D20EF6"/>
    <w:rsid w:val="00D2152F"/>
    <w:rsid w:val="00D219AA"/>
    <w:rsid w:val="00D21C74"/>
    <w:rsid w:val="00D21D01"/>
    <w:rsid w:val="00D2237A"/>
    <w:rsid w:val="00D24BD1"/>
    <w:rsid w:val="00D24C8C"/>
    <w:rsid w:val="00D2588A"/>
    <w:rsid w:val="00D25B60"/>
    <w:rsid w:val="00D26217"/>
    <w:rsid w:val="00D26522"/>
    <w:rsid w:val="00D269BD"/>
    <w:rsid w:val="00D278F0"/>
    <w:rsid w:val="00D338DB"/>
    <w:rsid w:val="00D34240"/>
    <w:rsid w:val="00D3511F"/>
    <w:rsid w:val="00D36368"/>
    <w:rsid w:val="00D36BE0"/>
    <w:rsid w:val="00D36C96"/>
    <w:rsid w:val="00D36DB6"/>
    <w:rsid w:val="00D3752B"/>
    <w:rsid w:val="00D40470"/>
    <w:rsid w:val="00D41147"/>
    <w:rsid w:val="00D427A3"/>
    <w:rsid w:val="00D4515E"/>
    <w:rsid w:val="00D4521D"/>
    <w:rsid w:val="00D45819"/>
    <w:rsid w:val="00D46397"/>
    <w:rsid w:val="00D52933"/>
    <w:rsid w:val="00D52FF0"/>
    <w:rsid w:val="00D542B6"/>
    <w:rsid w:val="00D54FA1"/>
    <w:rsid w:val="00D56683"/>
    <w:rsid w:val="00D568AB"/>
    <w:rsid w:val="00D6001A"/>
    <w:rsid w:val="00D6030C"/>
    <w:rsid w:val="00D6189E"/>
    <w:rsid w:val="00D61E4F"/>
    <w:rsid w:val="00D62E71"/>
    <w:rsid w:val="00D6314C"/>
    <w:rsid w:val="00D646F9"/>
    <w:rsid w:val="00D65159"/>
    <w:rsid w:val="00D6565F"/>
    <w:rsid w:val="00D65C56"/>
    <w:rsid w:val="00D66CBB"/>
    <w:rsid w:val="00D67163"/>
    <w:rsid w:val="00D70320"/>
    <w:rsid w:val="00D70514"/>
    <w:rsid w:val="00D71305"/>
    <w:rsid w:val="00D718B8"/>
    <w:rsid w:val="00D71BF7"/>
    <w:rsid w:val="00D731D0"/>
    <w:rsid w:val="00D738D2"/>
    <w:rsid w:val="00D73CDD"/>
    <w:rsid w:val="00D74E94"/>
    <w:rsid w:val="00D75200"/>
    <w:rsid w:val="00D75DE5"/>
    <w:rsid w:val="00D766B4"/>
    <w:rsid w:val="00D7670A"/>
    <w:rsid w:val="00D76A09"/>
    <w:rsid w:val="00D7735B"/>
    <w:rsid w:val="00D800C1"/>
    <w:rsid w:val="00D808AE"/>
    <w:rsid w:val="00D809E4"/>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351"/>
    <w:rsid w:val="00D979CF"/>
    <w:rsid w:val="00D97F78"/>
    <w:rsid w:val="00DA0B8F"/>
    <w:rsid w:val="00DA1F2A"/>
    <w:rsid w:val="00DA432C"/>
    <w:rsid w:val="00DA4BFB"/>
    <w:rsid w:val="00DA50D4"/>
    <w:rsid w:val="00DB08A2"/>
    <w:rsid w:val="00DB0D6D"/>
    <w:rsid w:val="00DB1035"/>
    <w:rsid w:val="00DB1F84"/>
    <w:rsid w:val="00DB44A1"/>
    <w:rsid w:val="00DB5048"/>
    <w:rsid w:val="00DB5CD7"/>
    <w:rsid w:val="00DB6647"/>
    <w:rsid w:val="00DB7458"/>
    <w:rsid w:val="00DB7C1F"/>
    <w:rsid w:val="00DC0C9F"/>
    <w:rsid w:val="00DC20DF"/>
    <w:rsid w:val="00DC33BA"/>
    <w:rsid w:val="00DC4957"/>
    <w:rsid w:val="00DC4AE2"/>
    <w:rsid w:val="00DC50CC"/>
    <w:rsid w:val="00DC63B3"/>
    <w:rsid w:val="00DC6B6C"/>
    <w:rsid w:val="00DD1BC7"/>
    <w:rsid w:val="00DD2877"/>
    <w:rsid w:val="00DD2EDE"/>
    <w:rsid w:val="00DD3144"/>
    <w:rsid w:val="00DD5323"/>
    <w:rsid w:val="00DD69E6"/>
    <w:rsid w:val="00DD7FD2"/>
    <w:rsid w:val="00DE0E0F"/>
    <w:rsid w:val="00DE0F3E"/>
    <w:rsid w:val="00DE1DEE"/>
    <w:rsid w:val="00DE3218"/>
    <w:rsid w:val="00DE33F9"/>
    <w:rsid w:val="00DE3512"/>
    <w:rsid w:val="00DE5232"/>
    <w:rsid w:val="00DE7096"/>
    <w:rsid w:val="00DF06C4"/>
    <w:rsid w:val="00DF0B69"/>
    <w:rsid w:val="00DF0BD1"/>
    <w:rsid w:val="00DF1156"/>
    <w:rsid w:val="00DF1173"/>
    <w:rsid w:val="00DF1F1F"/>
    <w:rsid w:val="00DF2CB0"/>
    <w:rsid w:val="00DF383C"/>
    <w:rsid w:val="00DF4465"/>
    <w:rsid w:val="00DF451B"/>
    <w:rsid w:val="00DF5D03"/>
    <w:rsid w:val="00DF6006"/>
    <w:rsid w:val="00DF6955"/>
    <w:rsid w:val="00DF7B01"/>
    <w:rsid w:val="00E0441D"/>
    <w:rsid w:val="00E0443E"/>
    <w:rsid w:val="00E04EF6"/>
    <w:rsid w:val="00E05FCE"/>
    <w:rsid w:val="00E076EA"/>
    <w:rsid w:val="00E120FC"/>
    <w:rsid w:val="00E12D07"/>
    <w:rsid w:val="00E14BA9"/>
    <w:rsid w:val="00E1701F"/>
    <w:rsid w:val="00E20BE4"/>
    <w:rsid w:val="00E2168A"/>
    <w:rsid w:val="00E22FD4"/>
    <w:rsid w:val="00E23EE3"/>
    <w:rsid w:val="00E245A1"/>
    <w:rsid w:val="00E24831"/>
    <w:rsid w:val="00E27543"/>
    <w:rsid w:val="00E31001"/>
    <w:rsid w:val="00E3336C"/>
    <w:rsid w:val="00E34A4E"/>
    <w:rsid w:val="00E362DC"/>
    <w:rsid w:val="00E41D0D"/>
    <w:rsid w:val="00E4397D"/>
    <w:rsid w:val="00E44190"/>
    <w:rsid w:val="00E4490B"/>
    <w:rsid w:val="00E4510E"/>
    <w:rsid w:val="00E46685"/>
    <w:rsid w:val="00E47011"/>
    <w:rsid w:val="00E503D4"/>
    <w:rsid w:val="00E507BE"/>
    <w:rsid w:val="00E50A06"/>
    <w:rsid w:val="00E51D63"/>
    <w:rsid w:val="00E5265D"/>
    <w:rsid w:val="00E53C5B"/>
    <w:rsid w:val="00E546D8"/>
    <w:rsid w:val="00E548A7"/>
    <w:rsid w:val="00E558CD"/>
    <w:rsid w:val="00E55C26"/>
    <w:rsid w:val="00E55EA0"/>
    <w:rsid w:val="00E562FA"/>
    <w:rsid w:val="00E600CD"/>
    <w:rsid w:val="00E627A5"/>
    <w:rsid w:val="00E62EF4"/>
    <w:rsid w:val="00E65521"/>
    <w:rsid w:val="00E6674B"/>
    <w:rsid w:val="00E67455"/>
    <w:rsid w:val="00E675CA"/>
    <w:rsid w:val="00E701AC"/>
    <w:rsid w:val="00E719E2"/>
    <w:rsid w:val="00E72314"/>
    <w:rsid w:val="00E730F3"/>
    <w:rsid w:val="00E75386"/>
    <w:rsid w:val="00E75641"/>
    <w:rsid w:val="00E758A1"/>
    <w:rsid w:val="00E76832"/>
    <w:rsid w:val="00E77015"/>
    <w:rsid w:val="00E77017"/>
    <w:rsid w:val="00E807E8"/>
    <w:rsid w:val="00E80AD6"/>
    <w:rsid w:val="00E80E71"/>
    <w:rsid w:val="00E8267D"/>
    <w:rsid w:val="00E828DD"/>
    <w:rsid w:val="00E83C17"/>
    <w:rsid w:val="00E844ED"/>
    <w:rsid w:val="00E84B9A"/>
    <w:rsid w:val="00E85876"/>
    <w:rsid w:val="00E8653F"/>
    <w:rsid w:val="00E86C05"/>
    <w:rsid w:val="00E90C8F"/>
    <w:rsid w:val="00E91006"/>
    <w:rsid w:val="00E92106"/>
    <w:rsid w:val="00E92204"/>
    <w:rsid w:val="00E926F5"/>
    <w:rsid w:val="00E936F9"/>
    <w:rsid w:val="00E93EAE"/>
    <w:rsid w:val="00E93F35"/>
    <w:rsid w:val="00E95F78"/>
    <w:rsid w:val="00E96194"/>
    <w:rsid w:val="00E978C7"/>
    <w:rsid w:val="00EA4C1F"/>
    <w:rsid w:val="00EA5B2B"/>
    <w:rsid w:val="00EA7EA7"/>
    <w:rsid w:val="00EB09B7"/>
    <w:rsid w:val="00EB0AFA"/>
    <w:rsid w:val="00EB2BE8"/>
    <w:rsid w:val="00EB3EC7"/>
    <w:rsid w:val="00EB3FD5"/>
    <w:rsid w:val="00EB4897"/>
    <w:rsid w:val="00EB5F05"/>
    <w:rsid w:val="00EB65D1"/>
    <w:rsid w:val="00EC00E9"/>
    <w:rsid w:val="00EC127B"/>
    <w:rsid w:val="00EC1362"/>
    <w:rsid w:val="00EC238F"/>
    <w:rsid w:val="00EC291E"/>
    <w:rsid w:val="00EC2EEA"/>
    <w:rsid w:val="00EC421D"/>
    <w:rsid w:val="00EC6549"/>
    <w:rsid w:val="00EC6ABB"/>
    <w:rsid w:val="00EC7B44"/>
    <w:rsid w:val="00ED10D9"/>
    <w:rsid w:val="00ED28F4"/>
    <w:rsid w:val="00ED30A9"/>
    <w:rsid w:val="00ED3D26"/>
    <w:rsid w:val="00ED43C6"/>
    <w:rsid w:val="00ED49B5"/>
    <w:rsid w:val="00ED5476"/>
    <w:rsid w:val="00ED563C"/>
    <w:rsid w:val="00ED6821"/>
    <w:rsid w:val="00ED7864"/>
    <w:rsid w:val="00ED7D67"/>
    <w:rsid w:val="00EE0200"/>
    <w:rsid w:val="00EE0BB0"/>
    <w:rsid w:val="00EE0F6C"/>
    <w:rsid w:val="00EE1465"/>
    <w:rsid w:val="00EE2C69"/>
    <w:rsid w:val="00EE34DD"/>
    <w:rsid w:val="00EE3C92"/>
    <w:rsid w:val="00EE447F"/>
    <w:rsid w:val="00EE47C6"/>
    <w:rsid w:val="00EE4D84"/>
    <w:rsid w:val="00EE76B1"/>
    <w:rsid w:val="00EF0F59"/>
    <w:rsid w:val="00EF1196"/>
    <w:rsid w:val="00EF1870"/>
    <w:rsid w:val="00EF298F"/>
    <w:rsid w:val="00EF2B23"/>
    <w:rsid w:val="00EF3A01"/>
    <w:rsid w:val="00EF52F1"/>
    <w:rsid w:val="00EF5698"/>
    <w:rsid w:val="00EF6F58"/>
    <w:rsid w:val="00EF7935"/>
    <w:rsid w:val="00F01526"/>
    <w:rsid w:val="00F023A7"/>
    <w:rsid w:val="00F039E2"/>
    <w:rsid w:val="00F04A95"/>
    <w:rsid w:val="00F058D3"/>
    <w:rsid w:val="00F059FB"/>
    <w:rsid w:val="00F10567"/>
    <w:rsid w:val="00F11FF3"/>
    <w:rsid w:val="00F12F4D"/>
    <w:rsid w:val="00F12FB0"/>
    <w:rsid w:val="00F12FDB"/>
    <w:rsid w:val="00F16039"/>
    <w:rsid w:val="00F171DB"/>
    <w:rsid w:val="00F20800"/>
    <w:rsid w:val="00F2081D"/>
    <w:rsid w:val="00F20DCF"/>
    <w:rsid w:val="00F211C7"/>
    <w:rsid w:val="00F2159C"/>
    <w:rsid w:val="00F2498E"/>
    <w:rsid w:val="00F24C87"/>
    <w:rsid w:val="00F26640"/>
    <w:rsid w:val="00F3332A"/>
    <w:rsid w:val="00F34068"/>
    <w:rsid w:val="00F3421F"/>
    <w:rsid w:val="00F35777"/>
    <w:rsid w:val="00F35ED7"/>
    <w:rsid w:val="00F3743A"/>
    <w:rsid w:val="00F40211"/>
    <w:rsid w:val="00F40444"/>
    <w:rsid w:val="00F43916"/>
    <w:rsid w:val="00F44AF7"/>
    <w:rsid w:val="00F44C63"/>
    <w:rsid w:val="00F44F84"/>
    <w:rsid w:val="00F45A4E"/>
    <w:rsid w:val="00F466E6"/>
    <w:rsid w:val="00F47EA7"/>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309B"/>
    <w:rsid w:val="00F7419D"/>
    <w:rsid w:val="00F74A3D"/>
    <w:rsid w:val="00F74FB9"/>
    <w:rsid w:val="00F75E2E"/>
    <w:rsid w:val="00F77D38"/>
    <w:rsid w:val="00F816BB"/>
    <w:rsid w:val="00F81E72"/>
    <w:rsid w:val="00F82C9A"/>
    <w:rsid w:val="00F86C5F"/>
    <w:rsid w:val="00F86D62"/>
    <w:rsid w:val="00F874BB"/>
    <w:rsid w:val="00F90462"/>
    <w:rsid w:val="00F90DA5"/>
    <w:rsid w:val="00F9118F"/>
    <w:rsid w:val="00F914C6"/>
    <w:rsid w:val="00F92B59"/>
    <w:rsid w:val="00F97115"/>
    <w:rsid w:val="00F971BE"/>
    <w:rsid w:val="00F97289"/>
    <w:rsid w:val="00F9751F"/>
    <w:rsid w:val="00F97B3C"/>
    <w:rsid w:val="00F97DE7"/>
    <w:rsid w:val="00FA00A8"/>
    <w:rsid w:val="00FA0512"/>
    <w:rsid w:val="00FA0990"/>
    <w:rsid w:val="00FA1F4B"/>
    <w:rsid w:val="00FA3644"/>
    <w:rsid w:val="00FA4A6C"/>
    <w:rsid w:val="00FA4CAD"/>
    <w:rsid w:val="00FA4DC7"/>
    <w:rsid w:val="00FA5D15"/>
    <w:rsid w:val="00FB106D"/>
    <w:rsid w:val="00FB4E64"/>
    <w:rsid w:val="00FB629D"/>
    <w:rsid w:val="00FB6398"/>
    <w:rsid w:val="00FC16AB"/>
    <w:rsid w:val="00FC3FBD"/>
    <w:rsid w:val="00FC443F"/>
    <w:rsid w:val="00FC54A4"/>
    <w:rsid w:val="00FC5CDF"/>
    <w:rsid w:val="00FD0695"/>
    <w:rsid w:val="00FD0A58"/>
    <w:rsid w:val="00FD160B"/>
    <w:rsid w:val="00FD19B7"/>
    <w:rsid w:val="00FD3636"/>
    <w:rsid w:val="00FD3800"/>
    <w:rsid w:val="00FD39C9"/>
    <w:rsid w:val="00FD3CDC"/>
    <w:rsid w:val="00FD3D43"/>
    <w:rsid w:val="00FD4378"/>
    <w:rsid w:val="00FD6BC7"/>
    <w:rsid w:val="00FD72C2"/>
    <w:rsid w:val="00FE10DF"/>
    <w:rsid w:val="00FE1867"/>
    <w:rsid w:val="00FE26EC"/>
    <w:rsid w:val="00FE2DFF"/>
    <w:rsid w:val="00FE35A8"/>
    <w:rsid w:val="00FE599A"/>
    <w:rsid w:val="00FE663C"/>
    <w:rsid w:val="00FE76FD"/>
    <w:rsid w:val="00FF1B91"/>
    <w:rsid w:val="00FF299D"/>
    <w:rsid w:val="00FF32F4"/>
    <w:rsid w:val="00FF36BD"/>
    <w:rsid w:val="00FF47CD"/>
    <w:rsid w:val="00FF67D7"/>
    <w:rsid w:val="26A91643"/>
    <w:rsid w:val="2FDE22F0"/>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88C"/>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aliases w:val="Subtítulos"/>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382AF3"/>
    <w:pPr>
      <w:keepNext/>
      <w:keepLines/>
      <w:outlineLvl w:val="2"/>
    </w:pPr>
    <w:rPr>
      <w:rFonts w:eastAsiaTheme="majorEastAsia" w:cstheme="majorBidi"/>
      <w:b/>
      <w:i/>
      <w:color w:val="000000" w:themeColor="text1"/>
      <w:szCs w:val="24"/>
      <w:u w:val="single"/>
      <w:lang w:val="es-ES_tradnl"/>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5"/>
      </w:numPr>
    </w:pPr>
  </w:style>
  <w:style w:type="numbering" w:customStyle="1" w:styleId="Listaactual4">
    <w:name w:val="Lista actual4"/>
    <w:uiPriority w:val="99"/>
    <w:rsid w:val="003B328A"/>
    <w:pPr>
      <w:numPr>
        <w:numId w:val="6"/>
      </w:numPr>
    </w:pPr>
  </w:style>
  <w:style w:type="numbering" w:customStyle="1" w:styleId="Listaactual5">
    <w:name w:val="Lista actual5"/>
    <w:uiPriority w:val="99"/>
    <w:rsid w:val="003A2B8C"/>
    <w:pPr>
      <w:numPr>
        <w:numId w:val="8"/>
      </w:numPr>
    </w:pPr>
  </w:style>
  <w:style w:type="numbering" w:customStyle="1" w:styleId="Listaactual6">
    <w:name w:val="Lista actual6"/>
    <w:uiPriority w:val="99"/>
    <w:rsid w:val="003A2B8C"/>
    <w:pPr>
      <w:numPr>
        <w:numId w:val="9"/>
      </w:numPr>
    </w:pPr>
  </w:style>
  <w:style w:type="numbering" w:customStyle="1" w:styleId="Listaactual7">
    <w:name w:val="Lista actual7"/>
    <w:uiPriority w:val="99"/>
    <w:rsid w:val="003A2B8C"/>
    <w:pPr>
      <w:numPr>
        <w:numId w:val="10"/>
      </w:numPr>
    </w:pPr>
  </w:style>
  <w:style w:type="numbering" w:customStyle="1" w:styleId="Listaactual8">
    <w:name w:val="Lista actual8"/>
    <w:uiPriority w:val="99"/>
    <w:rsid w:val="00396CF7"/>
    <w:pPr>
      <w:numPr>
        <w:numId w:val="11"/>
      </w:numPr>
    </w:pPr>
  </w:style>
  <w:style w:type="numbering" w:customStyle="1" w:styleId="Listaactual9">
    <w:name w:val="Lista actual9"/>
    <w:uiPriority w:val="99"/>
    <w:rsid w:val="000F474F"/>
    <w:pPr>
      <w:numPr>
        <w:numId w:val="12"/>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3"/>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character" w:customStyle="1" w:styleId="Ttulo3Car">
    <w:name w:val="Título 3 Car"/>
    <w:basedOn w:val="Fuentedeprrafopredeter"/>
    <w:link w:val="Ttulo3"/>
    <w:uiPriority w:val="9"/>
    <w:rsid w:val="00382AF3"/>
    <w:rPr>
      <w:rFonts w:ascii="Palatino Linotype" w:eastAsiaTheme="majorEastAsia" w:hAnsi="Palatino Linotype" w:cstheme="majorBidi"/>
      <w:b/>
      <w:i/>
      <w:color w:val="000000" w:themeColor="text1"/>
      <w:sz w:val="24"/>
      <w:szCs w:val="24"/>
      <w:u w:val="single"/>
      <w:lang w:val="es-ES_tradnl" w:eastAsia="es-MX"/>
    </w:rPr>
  </w:style>
  <w:style w:type="table" w:customStyle="1" w:styleId="Tablaconcuadrcula1">
    <w:name w:val="Tabla con cuadrícula1"/>
    <w:basedOn w:val="Tablanormal"/>
    <w:next w:val="Tablaconcuadrcula"/>
    <w:uiPriority w:val="39"/>
    <w:rsid w:val="00382AF3"/>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alpie">
    <w:name w:val="Cita al pie"/>
    <w:basedOn w:val="Normal"/>
    <w:next w:val="Normal"/>
    <w:qFormat/>
    <w:rsid w:val="00382AF3"/>
    <w:pPr>
      <w:pBdr>
        <w:top w:val="nil"/>
        <w:left w:val="nil"/>
        <w:bottom w:val="nil"/>
        <w:right w:val="nil"/>
        <w:between w:val="nil"/>
      </w:pBdr>
      <w:spacing w:line="240" w:lineRule="auto"/>
      <w:contextualSpacing/>
    </w:pPr>
    <w:rPr>
      <w:rFonts w:eastAsia="Palatino Linotype" w:cs="Palatino Linotype"/>
      <w:i/>
      <w:color w:val="000000"/>
      <w:sz w:val="20"/>
      <w:szCs w:val="24"/>
      <w:lang w:val="es-ES_tradnl"/>
    </w:rPr>
  </w:style>
  <w:style w:type="character" w:customStyle="1" w:styleId="Mencinsinresolver2">
    <w:name w:val="Mención sin resolver2"/>
    <w:basedOn w:val="Fuentedeprrafopredeter"/>
    <w:uiPriority w:val="99"/>
    <w:semiHidden/>
    <w:unhideWhenUsed/>
    <w:rsid w:val="00382AF3"/>
    <w:rPr>
      <w:color w:val="605E5C"/>
      <w:shd w:val="clear" w:color="auto" w:fill="E1DFDD"/>
    </w:rPr>
  </w:style>
  <w:style w:type="numbering" w:customStyle="1" w:styleId="Sinlista1">
    <w:name w:val="Sin lista1"/>
    <w:next w:val="Sinlista"/>
    <w:uiPriority w:val="99"/>
    <w:semiHidden/>
    <w:unhideWhenUsed/>
    <w:rsid w:val="00382AF3"/>
  </w:style>
  <w:style w:type="numbering" w:customStyle="1" w:styleId="Listaactual11">
    <w:name w:val="Lista actual11"/>
    <w:uiPriority w:val="99"/>
    <w:rsid w:val="00382AF3"/>
    <w:pPr>
      <w:numPr>
        <w:numId w:val="3"/>
      </w:numPr>
    </w:pPr>
  </w:style>
  <w:style w:type="numbering" w:customStyle="1" w:styleId="Listaactual21">
    <w:name w:val="Lista actual21"/>
    <w:uiPriority w:val="99"/>
    <w:rsid w:val="00382AF3"/>
    <w:pPr>
      <w:numPr>
        <w:numId w:val="4"/>
      </w:numPr>
    </w:pPr>
  </w:style>
  <w:style w:type="paragraph" w:customStyle="1" w:styleId="fundamentos">
    <w:name w:val="fundamentos"/>
    <w:basedOn w:val="Sinespaciado"/>
    <w:link w:val="fundamentosCar"/>
    <w:qFormat/>
    <w:rsid w:val="00AD0860"/>
    <w:pPr>
      <w:pBdr>
        <w:top w:val="nil"/>
        <w:left w:val="nil"/>
        <w:bottom w:val="nil"/>
        <w:right w:val="nil"/>
        <w:between w:val="nil"/>
      </w:pBdr>
    </w:pPr>
    <w:rPr>
      <w:rFonts w:eastAsia="Palatino Linotype" w:cs="Palatino Linotype"/>
      <w:color w:val="000000"/>
    </w:rPr>
  </w:style>
  <w:style w:type="paragraph" w:customStyle="1" w:styleId="NormalINFOEM">
    <w:name w:val="Normal INFOEM"/>
    <w:basedOn w:val="Normal"/>
    <w:link w:val="NormalINFOEMCar"/>
    <w:qFormat/>
    <w:rsid w:val="00382AF3"/>
    <w:rPr>
      <w:lang w:val="es-ES_tradnl"/>
    </w:rPr>
  </w:style>
  <w:style w:type="character" w:customStyle="1" w:styleId="fundamentosCar">
    <w:name w:val="fundamentos Car"/>
    <w:basedOn w:val="SinespaciadoCar"/>
    <w:link w:val="fundamentos"/>
    <w:rsid w:val="00AD0860"/>
    <w:rPr>
      <w:rFonts w:ascii="Palatino Linotype" w:eastAsia="Palatino Linotype" w:hAnsi="Palatino Linotype" w:cs="Palatino Linotype"/>
      <w:i/>
      <w:color w:val="000000"/>
      <w:szCs w:val="24"/>
      <w:lang w:eastAsia="es-ES"/>
    </w:rPr>
  </w:style>
  <w:style w:type="character" w:customStyle="1" w:styleId="NormalINFOEMCar">
    <w:name w:val="Normal INFOEM Car"/>
    <w:basedOn w:val="Fuentedeprrafopredeter"/>
    <w:link w:val="NormalINFOEM"/>
    <w:rsid w:val="00382AF3"/>
    <w:rPr>
      <w:rFonts w:ascii="Palatino Linotype" w:eastAsia="Calibri" w:hAnsi="Palatino Linotype" w:cs="Calibri"/>
      <w:sz w:val="24"/>
      <w:lang w:val="es-ES_tradnl" w:eastAsia="es-MX"/>
    </w:rPr>
  </w:style>
  <w:style w:type="numbering" w:customStyle="1" w:styleId="Listaactual12">
    <w:name w:val="Lista actual12"/>
    <w:uiPriority w:val="99"/>
    <w:rsid w:val="00382AF3"/>
    <w:pPr>
      <w:numPr>
        <w:numId w:val="16"/>
      </w:numPr>
    </w:pPr>
  </w:style>
  <w:style w:type="numbering" w:customStyle="1" w:styleId="Listaactual13">
    <w:name w:val="Lista actual13"/>
    <w:uiPriority w:val="99"/>
    <w:rsid w:val="00382AF3"/>
    <w:pPr>
      <w:numPr>
        <w:numId w:val="17"/>
      </w:numPr>
    </w:pPr>
  </w:style>
  <w:style w:type="numbering" w:customStyle="1" w:styleId="Listaactual22">
    <w:name w:val="Lista actual22"/>
    <w:uiPriority w:val="99"/>
    <w:rsid w:val="00382AF3"/>
    <w:pPr>
      <w:numPr>
        <w:numId w:val="18"/>
      </w:numPr>
    </w:pPr>
  </w:style>
  <w:style w:type="numbering" w:customStyle="1" w:styleId="Listaactual31">
    <w:name w:val="Lista actual31"/>
    <w:uiPriority w:val="99"/>
    <w:rsid w:val="00382AF3"/>
    <w:pPr>
      <w:numPr>
        <w:numId w:val="19"/>
      </w:numPr>
    </w:pPr>
  </w:style>
  <w:style w:type="paragraph" w:styleId="Revisin">
    <w:name w:val="Revision"/>
    <w:hidden/>
    <w:uiPriority w:val="99"/>
    <w:semiHidden/>
    <w:rsid w:val="00382AF3"/>
    <w:pPr>
      <w:spacing w:after="0" w:line="240" w:lineRule="auto"/>
    </w:pPr>
    <w:rPr>
      <w:rFonts w:ascii="Calibri" w:eastAsia="Calibri" w:hAnsi="Calibri" w:cs="Calibri"/>
      <w:lang w:eastAsia="es-MX"/>
    </w:rPr>
  </w:style>
  <w:style w:type="numbering" w:customStyle="1" w:styleId="Listaactual41">
    <w:name w:val="Lista actual41"/>
    <w:uiPriority w:val="99"/>
    <w:rsid w:val="00382AF3"/>
    <w:pPr>
      <w:numPr>
        <w:numId w:val="20"/>
      </w:numPr>
    </w:pPr>
  </w:style>
  <w:style w:type="numbering" w:customStyle="1" w:styleId="Listaactual51">
    <w:name w:val="Lista actual51"/>
    <w:uiPriority w:val="99"/>
    <w:rsid w:val="00382AF3"/>
    <w:pPr>
      <w:numPr>
        <w:numId w:val="21"/>
      </w:numPr>
    </w:pPr>
  </w:style>
  <w:style w:type="numbering" w:customStyle="1" w:styleId="Listaactual61">
    <w:name w:val="Lista actual61"/>
    <w:uiPriority w:val="99"/>
    <w:rsid w:val="00382AF3"/>
    <w:pPr>
      <w:numPr>
        <w:numId w:val="22"/>
      </w:numPr>
    </w:pPr>
  </w:style>
  <w:style w:type="numbering" w:customStyle="1" w:styleId="Listaactual71">
    <w:name w:val="Lista actual71"/>
    <w:uiPriority w:val="99"/>
    <w:rsid w:val="00382AF3"/>
    <w:pPr>
      <w:numPr>
        <w:numId w:val="23"/>
      </w:numPr>
    </w:pPr>
  </w:style>
  <w:style w:type="numbering" w:customStyle="1" w:styleId="Listaactual81">
    <w:name w:val="Lista actual81"/>
    <w:uiPriority w:val="99"/>
    <w:rsid w:val="00382AF3"/>
    <w:pPr>
      <w:numPr>
        <w:numId w:val="24"/>
      </w:numPr>
    </w:pPr>
  </w:style>
  <w:style w:type="numbering" w:customStyle="1" w:styleId="Listaactual91">
    <w:name w:val="Lista actual91"/>
    <w:uiPriority w:val="99"/>
    <w:rsid w:val="00382AF3"/>
    <w:pPr>
      <w:numPr>
        <w:numId w:val="25"/>
      </w:numPr>
    </w:pPr>
  </w:style>
  <w:style w:type="numbering" w:customStyle="1" w:styleId="Listaactual101">
    <w:name w:val="Lista actual101"/>
    <w:uiPriority w:val="99"/>
    <w:rsid w:val="00382AF3"/>
    <w:pPr>
      <w:numPr>
        <w:numId w:val="26"/>
      </w:numPr>
    </w:pPr>
  </w:style>
  <w:style w:type="numbering" w:customStyle="1" w:styleId="Listaactual111">
    <w:name w:val="Lista actual111"/>
    <w:uiPriority w:val="99"/>
    <w:rsid w:val="00382AF3"/>
    <w:pPr>
      <w:numPr>
        <w:numId w:val="27"/>
      </w:numPr>
    </w:pPr>
  </w:style>
  <w:style w:type="numbering" w:customStyle="1" w:styleId="Listaactual121">
    <w:name w:val="Lista actual121"/>
    <w:uiPriority w:val="99"/>
    <w:rsid w:val="00382AF3"/>
    <w:pPr>
      <w:numPr>
        <w:numId w:val="28"/>
      </w:numPr>
    </w:pPr>
  </w:style>
  <w:style w:type="numbering" w:customStyle="1" w:styleId="Listaactual131">
    <w:name w:val="Lista actual131"/>
    <w:uiPriority w:val="99"/>
    <w:rsid w:val="00382AF3"/>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684014565">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18CBC-E66F-4E0B-B859-4B215071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51</Pages>
  <Words>13287</Words>
  <Characters>73082</Characters>
  <Application>Microsoft Office Word</Application>
  <DocSecurity>0</DocSecurity>
  <Lines>609</Lines>
  <Paragraphs>172</Paragraphs>
  <ScaleCrop>false</ScaleCrop>
  <Company/>
  <LinksUpToDate>false</LinksUpToDate>
  <CharactersWithSpaces>86197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527223751651</cp:lastModifiedBy>
  <cp:revision>10</cp:revision>
  <cp:lastPrinted>2019-06-13T15:30:00Z</cp:lastPrinted>
  <dcterms:created xsi:type="dcterms:W3CDTF">2023-06-19T17:19:00Z</dcterms:created>
  <dcterms:modified xsi:type="dcterms:W3CDTF">2023-07-03T15:29:00Z</dcterms:modified>
</cp:coreProperties>
</file>