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4E" w:rsidRPr="00C06C20" w:rsidRDefault="00A33530">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C06C2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1058FF" w:rsidRPr="00C06C20">
        <w:rPr>
          <w:rFonts w:ascii="Palatino Linotype" w:eastAsia="Palatino Linotype" w:hAnsi="Palatino Linotype" w:cs="Palatino Linotype"/>
        </w:rPr>
        <w:t xml:space="preserve"> Estado de México, de fecha </w:t>
      </w:r>
      <w:r w:rsidR="00B2312D" w:rsidRPr="00C06C20">
        <w:rPr>
          <w:rFonts w:ascii="Palatino Linotype" w:eastAsia="Palatino Linotype" w:hAnsi="Palatino Linotype" w:cs="Palatino Linotype"/>
        </w:rPr>
        <w:t>veinticinco de octubre</w:t>
      </w:r>
      <w:r w:rsidRPr="00C06C20">
        <w:rPr>
          <w:rFonts w:ascii="Palatino Linotype" w:eastAsia="Palatino Linotype" w:hAnsi="Palatino Linotype" w:cs="Palatino Linotype"/>
        </w:rPr>
        <w:t xml:space="preserve"> del dos mil veintitrés.</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t xml:space="preserve">Visto </w:t>
      </w:r>
      <w:r w:rsidRPr="00C06C20">
        <w:rPr>
          <w:rFonts w:ascii="Palatino Linotype" w:eastAsia="Palatino Linotype" w:hAnsi="Palatino Linotype" w:cs="Palatino Linotype"/>
        </w:rPr>
        <w:t xml:space="preserve">el expediente relativo al recurso de revisión </w:t>
      </w:r>
      <w:r w:rsidR="001058FF" w:rsidRPr="00C06C20">
        <w:rPr>
          <w:rFonts w:ascii="Palatino Linotype" w:eastAsia="Palatino Linotype" w:hAnsi="Palatino Linotype" w:cs="Palatino Linotype"/>
          <w:b/>
        </w:rPr>
        <w:t>03939</w:t>
      </w:r>
      <w:r w:rsidRPr="00C06C20">
        <w:rPr>
          <w:rFonts w:ascii="Palatino Linotype" w:eastAsia="Palatino Linotype" w:hAnsi="Palatino Linotype" w:cs="Palatino Linotype"/>
          <w:b/>
        </w:rPr>
        <w:t>/INFOEM/IP/RR/2023</w:t>
      </w:r>
      <w:r w:rsidRPr="00C06C20">
        <w:rPr>
          <w:rFonts w:ascii="Palatino Linotype" w:eastAsia="Palatino Linotype" w:hAnsi="Palatino Linotype" w:cs="Palatino Linotype"/>
        </w:rPr>
        <w:t xml:space="preserve">, interpuesto por </w:t>
      </w:r>
      <w:r w:rsidR="002C4051">
        <w:rPr>
          <w:rFonts w:ascii="Palatino Linotype" w:eastAsia="Palatino Linotype" w:hAnsi="Palatino Linotype" w:cs="Palatino Linotype"/>
          <w:b/>
        </w:rPr>
        <w:t>XXXXXXXX XX XXXXXXXXXX XXXXXXXX XXXXXXX</w:t>
      </w:r>
      <w:bookmarkStart w:id="1" w:name="_GoBack"/>
      <w:bookmarkEnd w:id="1"/>
      <w:r w:rsidRPr="00C06C20">
        <w:rPr>
          <w:rFonts w:ascii="Palatino Linotype" w:eastAsia="Palatino Linotype" w:hAnsi="Palatino Linotype" w:cs="Palatino Linotype"/>
          <w:b/>
        </w:rPr>
        <w:t>,</w:t>
      </w:r>
      <w:r w:rsidRPr="00C06C20">
        <w:rPr>
          <w:rFonts w:ascii="Palatino Linotype" w:eastAsia="Palatino Linotype" w:hAnsi="Palatino Linotype" w:cs="Palatino Linotype"/>
        </w:rPr>
        <w:t xml:space="preserve"> en lo sucesivo la parte </w:t>
      </w:r>
      <w:r w:rsidRPr="00C06C20">
        <w:rPr>
          <w:rFonts w:ascii="Palatino Linotype" w:eastAsia="Palatino Linotype" w:hAnsi="Palatino Linotype" w:cs="Palatino Linotype"/>
          <w:b/>
        </w:rPr>
        <w:t xml:space="preserve">RECURRENTE, </w:t>
      </w:r>
      <w:r w:rsidRPr="00C06C20">
        <w:rPr>
          <w:rFonts w:ascii="Palatino Linotype" w:eastAsia="Palatino Linotype" w:hAnsi="Palatino Linotype" w:cs="Palatino Linotype"/>
        </w:rPr>
        <w:t>en contra de la falta de respuesta a la solicitud de acceso a la información con número de folio</w:t>
      </w:r>
      <w:r w:rsidRPr="00C06C20">
        <w:rPr>
          <w:rFonts w:ascii="Verdana" w:eastAsia="Verdana" w:hAnsi="Verdana" w:cs="Verdana"/>
          <w:b/>
        </w:rPr>
        <w:t> </w:t>
      </w:r>
      <w:r w:rsidR="001058FF" w:rsidRPr="00C06C20">
        <w:rPr>
          <w:rFonts w:ascii="Palatino Linotype" w:eastAsia="Palatino Linotype" w:hAnsi="Palatino Linotype" w:cs="Palatino Linotype"/>
          <w:b/>
        </w:rPr>
        <w:t>00267/IXTAPALU/IP/2023</w:t>
      </w:r>
      <w:r w:rsidRPr="00C06C20">
        <w:rPr>
          <w:rFonts w:ascii="Palatino Linotype" w:eastAsia="Palatino Linotype" w:hAnsi="Palatino Linotype" w:cs="Palatino Linotype"/>
          <w:b/>
        </w:rPr>
        <w:t>,</w:t>
      </w:r>
      <w:r w:rsidRPr="00C06C20">
        <w:rPr>
          <w:rFonts w:ascii="Palatino Linotype" w:eastAsia="Palatino Linotype" w:hAnsi="Palatino Linotype" w:cs="Palatino Linotype"/>
        </w:rPr>
        <w:t xml:space="preserve"> por parte del </w:t>
      </w:r>
      <w:r w:rsidR="001058FF" w:rsidRPr="00C06C20">
        <w:rPr>
          <w:rFonts w:ascii="Palatino Linotype" w:eastAsia="Palatino Linotype" w:hAnsi="Palatino Linotype" w:cs="Palatino Linotype"/>
          <w:b/>
        </w:rPr>
        <w:t>Ayuntamiento de Ixtapaluca</w:t>
      </w:r>
      <w:r w:rsidRPr="00C06C20">
        <w:rPr>
          <w:rFonts w:ascii="Palatino Linotype" w:eastAsia="Palatino Linotype" w:hAnsi="Palatino Linotype" w:cs="Palatino Linotype"/>
          <w:b/>
        </w:rPr>
        <w:t>,</w:t>
      </w:r>
      <w:r w:rsidRPr="00C06C20">
        <w:rPr>
          <w:rFonts w:ascii="Palatino Linotype" w:eastAsia="Palatino Linotype" w:hAnsi="Palatino Linotype" w:cs="Palatino Linotype"/>
        </w:rPr>
        <w:t xml:space="preserve"> en lo sucesivo el </w:t>
      </w:r>
      <w:r w:rsidRPr="00C06C20">
        <w:rPr>
          <w:rFonts w:ascii="Palatino Linotype" w:eastAsia="Palatino Linotype" w:hAnsi="Palatino Linotype" w:cs="Palatino Linotype"/>
          <w:b/>
        </w:rPr>
        <w:t xml:space="preserve">SUJETO OBLIGADO; </w:t>
      </w:r>
      <w:r w:rsidRPr="00C06C20">
        <w:rPr>
          <w:rFonts w:ascii="Palatino Linotype" w:eastAsia="Palatino Linotype" w:hAnsi="Palatino Linotype" w:cs="Palatino Linotype"/>
        </w:rPr>
        <w:t xml:space="preserve">se procede a dictar la presente resolución, con base en lo siguiente. </w:t>
      </w:r>
    </w:p>
    <w:p w:rsidR="0095094E" w:rsidRPr="00C06C20" w:rsidRDefault="00A33530">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C06C20">
        <w:rPr>
          <w:rFonts w:ascii="Palatino Linotype" w:eastAsia="Palatino Linotype" w:hAnsi="Palatino Linotype" w:cs="Palatino Linotype"/>
          <w:b/>
        </w:rPr>
        <w:t>A N T E C E D E N T E S:</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t xml:space="preserve">1. Solicitud de acceso a la información. </w:t>
      </w:r>
      <w:r w:rsidR="001058FF" w:rsidRPr="00C06C20">
        <w:rPr>
          <w:rFonts w:ascii="Palatino Linotype" w:eastAsia="Palatino Linotype" w:hAnsi="Palatino Linotype" w:cs="Palatino Linotype"/>
        </w:rPr>
        <w:t>Con fecha catorce de junio</w:t>
      </w:r>
      <w:r w:rsidRPr="00C06C20">
        <w:rPr>
          <w:rFonts w:ascii="Palatino Linotype" w:eastAsia="Palatino Linotype" w:hAnsi="Palatino Linotype" w:cs="Palatino Linotype"/>
        </w:rPr>
        <w:t xml:space="preserve"> del dos mil veintitrés, la parte </w:t>
      </w:r>
      <w:r w:rsidRPr="00C06C20">
        <w:rPr>
          <w:rFonts w:ascii="Palatino Linotype" w:eastAsia="Palatino Linotype" w:hAnsi="Palatino Linotype" w:cs="Palatino Linotype"/>
          <w:b/>
        </w:rPr>
        <w:t xml:space="preserve">RECURRENTE </w:t>
      </w:r>
      <w:r w:rsidRPr="00C06C20">
        <w:rPr>
          <w:rFonts w:ascii="Palatino Linotype" w:eastAsia="Palatino Linotype" w:hAnsi="Palatino Linotype" w:cs="Palatino Linotype"/>
        </w:rPr>
        <w:t xml:space="preserve">formuló solicitud de acceso a información pública al </w:t>
      </w:r>
      <w:r w:rsidRPr="00C06C20">
        <w:rPr>
          <w:rFonts w:ascii="Palatino Linotype" w:eastAsia="Palatino Linotype" w:hAnsi="Palatino Linotype" w:cs="Palatino Linotype"/>
          <w:b/>
        </w:rPr>
        <w:t>SUJETO OBLIGADO</w:t>
      </w:r>
      <w:r w:rsidRPr="00C06C20">
        <w:rPr>
          <w:rFonts w:ascii="Palatino Linotype" w:eastAsia="Palatino Linotype" w:hAnsi="Palatino Linotype" w:cs="Palatino Linotype"/>
        </w:rPr>
        <w:t xml:space="preserve"> a través del Sistema de Acceso a la Información Mexiquense, en adelante </w:t>
      </w:r>
      <w:r w:rsidRPr="00C06C20">
        <w:rPr>
          <w:rFonts w:ascii="Palatino Linotype" w:eastAsia="Palatino Linotype" w:hAnsi="Palatino Linotype" w:cs="Palatino Linotype"/>
          <w:b/>
        </w:rPr>
        <w:t>SAIMEX,</w:t>
      </w:r>
      <w:r w:rsidRPr="00C06C20">
        <w:rPr>
          <w:rFonts w:ascii="Palatino Linotype" w:eastAsia="Palatino Linotype" w:hAnsi="Palatino Linotype" w:cs="Palatino Linotype"/>
        </w:rPr>
        <w:t xml:space="preserve"> requiriéndole lo siguiente:</w:t>
      </w:r>
    </w:p>
    <w:p w:rsidR="0095094E" w:rsidRPr="00C06C20" w:rsidRDefault="00A33530">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w:t>
      </w:r>
      <w:r w:rsidR="001058FF" w:rsidRPr="00C06C20">
        <w:rPr>
          <w:rFonts w:ascii="Palatino Linotype" w:eastAsia="Palatino Linotype" w:hAnsi="Palatino Linotype" w:cs="Palatino Linotype"/>
          <w:i/>
          <w:sz w:val="22"/>
          <w:szCs w:val="22"/>
        </w:rPr>
        <w:t>Solicito el documento que contenga la manifestación de bienes del Titular de la Oficina de la Presidencia Luis Alberto López.</w:t>
      </w:r>
      <w:r w:rsidRPr="00C06C20">
        <w:rPr>
          <w:rFonts w:ascii="Palatino Linotype" w:eastAsia="Palatino Linotype" w:hAnsi="Palatino Linotype" w:cs="Palatino Linotype"/>
          <w:i/>
          <w:sz w:val="22"/>
          <w:szCs w:val="22"/>
        </w:rPr>
        <w:t>” (Sic)</w:t>
      </w:r>
    </w:p>
    <w:p w:rsidR="00D37AE5"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t xml:space="preserve">Modalidad elegida para la entrega de la información: </w:t>
      </w:r>
      <w:r w:rsidRPr="00C06C20">
        <w:rPr>
          <w:rFonts w:ascii="Palatino Linotype" w:eastAsia="Palatino Linotype" w:hAnsi="Palatino Linotype" w:cs="Palatino Linotype"/>
        </w:rPr>
        <w:t>a través del SAIMEX</w:t>
      </w:r>
      <w:r w:rsidR="00D37AE5" w:rsidRPr="00C06C20">
        <w:rPr>
          <w:rFonts w:ascii="Palatino Linotype" w:eastAsia="Palatino Linotype" w:hAnsi="Palatino Linotype" w:cs="Palatino Linotype"/>
        </w:rPr>
        <w:t>.</w:t>
      </w:r>
    </w:p>
    <w:p w:rsidR="0095094E" w:rsidRPr="00C06C20" w:rsidRDefault="00A33530">
      <w:pPr>
        <w:spacing w:before="240" w:after="240" w:line="360" w:lineRule="auto"/>
        <w:jc w:val="both"/>
        <w:rPr>
          <w:rFonts w:ascii="Palatino Linotype" w:eastAsia="Palatino Linotype" w:hAnsi="Palatino Linotype" w:cs="Palatino Linotype"/>
          <w:b/>
        </w:rPr>
      </w:pPr>
      <w:r w:rsidRPr="00C06C20">
        <w:rPr>
          <w:rFonts w:ascii="Palatino Linotype" w:eastAsia="Palatino Linotype" w:hAnsi="Palatino Linotype" w:cs="Palatino Linotype"/>
          <w:b/>
        </w:rPr>
        <w:t xml:space="preserve">2. Respuesta. </w:t>
      </w:r>
      <w:r w:rsidRPr="00C06C20">
        <w:rPr>
          <w:rFonts w:ascii="Palatino Linotype" w:eastAsia="Palatino Linotype" w:hAnsi="Palatino Linotype" w:cs="Palatino Linotype"/>
        </w:rPr>
        <w:t xml:space="preserve">De las constancias que obran en </w:t>
      </w:r>
      <w:r w:rsidRPr="00C06C20">
        <w:rPr>
          <w:rFonts w:ascii="Palatino Linotype" w:eastAsia="Palatino Linotype" w:hAnsi="Palatino Linotype" w:cs="Palatino Linotype"/>
          <w:b/>
        </w:rPr>
        <w:t>SAIMEX</w:t>
      </w:r>
      <w:r w:rsidRPr="00C06C20">
        <w:rPr>
          <w:rFonts w:ascii="Palatino Linotype" w:eastAsia="Palatino Linotype" w:hAnsi="Palatino Linotype" w:cs="Palatino Linotype"/>
        </w:rPr>
        <w:t xml:space="preserve">, se observa que </w:t>
      </w:r>
      <w:r w:rsidRPr="00C06C20">
        <w:rPr>
          <w:rFonts w:ascii="Palatino Linotype" w:eastAsia="Palatino Linotype" w:hAnsi="Palatino Linotype" w:cs="Palatino Linotype"/>
          <w:b/>
        </w:rPr>
        <w:t xml:space="preserve">el SUJETO OBLIGADO </w:t>
      </w:r>
      <w:r w:rsidRPr="00C06C20">
        <w:rPr>
          <w:rFonts w:ascii="Palatino Linotype" w:eastAsia="Palatino Linotype" w:hAnsi="Palatino Linotype" w:cs="Palatino Linotype"/>
        </w:rPr>
        <w:t xml:space="preserve">no emitió respuesta a la solicitud de información formulada por la parte </w:t>
      </w:r>
      <w:r w:rsidRPr="00C06C20">
        <w:rPr>
          <w:rFonts w:ascii="Palatino Linotype" w:eastAsia="Palatino Linotype" w:hAnsi="Palatino Linotype" w:cs="Palatino Linotype"/>
          <w:b/>
        </w:rPr>
        <w:t>RECURRENTE</w:t>
      </w:r>
      <w:r w:rsidRPr="00C06C20">
        <w:rPr>
          <w:rFonts w:ascii="Palatino Linotype" w:eastAsia="Palatino Linotype" w:hAnsi="Palatino Linotype" w:cs="Palatino Linotype"/>
        </w:rPr>
        <w:t>.</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lastRenderedPageBreak/>
        <w:t xml:space="preserve">3. Interposición del recurso de revisión. </w:t>
      </w:r>
      <w:r w:rsidRPr="00C06C20">
        <w:rPr>
          <w:rFonts w:ascii="Palatino Linotype" w:eastAsia="Palatino Linotype" w:hAnsi="Palatino Linotype" w:cs="Palatino Linotype"/>
        </w:rPr>
        <w:t xml:space="preserve">Inconforme la parte solicitante con la falta de respuesta del </w:t>
      </w:r>
      <w:r w:rsidRPr="00C06C20">
        <w:rPr>
          <w:rFonts w:ascii="Palatino Linotype" w:eastAsia="Palatino Linotype" w:hAnsi="Palatino Linotype" w:cs="Palatino Linotype"/>
          <w:b/>
        </w:rPr>
        <w:t>SUJETO OBLIGADO</w:t>
      </w:r>
      <w:r w:rsidRPr="00C06C20">
        <w:rPr>
          <w:rFonts w:ascii="Palatino Linotype" w:eastAsia="Palatino Linotype" w:hAnsi="Palatino Linotype" w:cs="Palatino Linotype"/>
        </w:rPr>
        <w:t xml:space="preserve">, interpuso recurso de revisión a </w:t>
      </w:r>
      <w:r w:rsidR="001058FF" w:rsidRPr="00C06C20">
        <w:rPr>
          <w:rFonts w:ascii="Palatino Linotype" w:eastAsia="Palatino Linotype" w:hAnsi="Palatino Linotype" w:cs="Palatino Linotype"/>
        </w:rPr>
        <w:t>través del SAIMEX en fecha seis de julio</w:t>
      </w:r>
      <w:r w:rsidRPr="00C06C20">
        <w:rPr>
          <w:rFonts w:ascii="Palatino Linotype" w:eastAsia="Palatino Linotype" w:hAnsi="Palatino Linotype" w:cs="Palatino Linotype"/>
        </w:rPr>
        <w:t xml:space="preserve"> del año dos mil veintitrés, expresando lo siguiente:</w:t>
      </w:r>
    </w:p>
    <w:p w:rsidR="0095094E" w:rsidRPr="00C06C20" w:rsidRDefault="00A33530">
      <w:pPr>
        <w:spacing w:line="360" w:lineRule="auto"/>
        <w:rPr>
          <w:rFonts w:ascii="Palatino Linotype" w:eastAsia="Palatino Linotype" w:hAnsi="Palatino Linotype" w:cs="Palatino Linotype"/>
          <w:b/>
        </w:rPr>
      </w:pPr>
      <w:r w:rsidRPr="00C06C20">
        <w:rPr>
          <w:rFonts w:ascii="Palatino Linotype" w:eastAsia="Palatino Linotype" w:hAnsi="Palatino Linotype" w:cs="Palatino Linotype"/>
          <w:b/>
        </w:rPr>
        <w:t>a) Acto impugnado.</w:t>
      </w:r>
    </w:p>
    <w:p w:rsidR="0095094E" w:rsidRPr="00C06C20" w:rsidRDefault="00A33530">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w:t>
      </w:r>
      <w:r w:rsidR="001058FF" w:rsidRPr="00C06C20">
        <w:rPr>
          <w:rFonts w:ascii="Palatino Linotype" w:eastAsia="Palatino Linotype" w:hAnsi="Palatino Linotype" w:cs="Palatino Linotype"/>
          <w:i/>
          <w:sz w:val="22"/>
          <w:szCs w:val="22"/>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w:t>
      </w:r>
      <w:r w:rsidR="001058FF" w:rsidRPr="00C06C20">
        <w:rPr>
          <w:rFonts w:ascii="Palatino Linotype" w:eastAsia="Palatino Linotype" w:hAnsi="Palatino Linotype" w:cs="Palatino Linotype"/>
          <w:b/>
          <w:i/>
          <w:sz w:val="22"/>
          <w:szCs w:val="22"/>
        </w:rPr>
        <w:t>.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C06C20">
        <w:rPr>
          <w:rFonts w:ascii="Palatino Linotype" w:eastAsia="Palatino Linotype" w:hAnsi="Palatino Linotype" w:cs="Palatino Linotype"/>
          <w:i/>
          <w:sz w:val="22"/>
          <w:szCs w:val="22"/>
        </w:rPr>
        <w:t>” (Sic)</w:t>
      </w:r>
    </w:p>
    <w:p w:rsidR="0095094E" w:rsidRPr="00C06C20" w:rsidRDefault="00A33530">
      <w:pPr>
        <w:spacing w:line="360" w:lineRule="auto"/>
        <w:jc w:val="both"/>
        <w:rPr>
          <w:rFonts w:ascii="Palatino Linotype" w:eastAsia="Palatino Linotype" w:hAnsi="Palatino Linotype" w:cs="Palatino Linotype"/>
          <w:b/>
        </w:rPr>
      </w:pPr>
      <w:r w:rsidRPr="00C06C20">
        <w:rPr>
          <w:rFonts w:ascii="Palatino Linotype" w:eastAsia="Palatino Linotype" w:hAnsi="Palatino Linotype" w:cs="Palatino Linotype"/>
          <w:b/>
        </w:rPr>
        <w:t>b) Motivos de inconformidad.</w:t>
      </w:r>
    </w:p>
    <w:p w:rsidR="0095094E" w:rsidRPr="00C06C20" w:rsidRDefault="00A33530">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lastRenderedPageBreak/>
        <w:t xml:space="preserve"> “</w:t>
      </w:r>
      <w:r w:rsidR="001058FF" w:rsidRPr="00C06C20">
        <w:rPr>
          <w:rFonts w:ascii="Palatino Linotype" w:eastAsia="Palatino Linotype" w:hAnsi="Palatino Linotype" w:cs="Palatino Linotype"/>
          <w:i/>
          <w:sz w:val="22"/>
          <w:szCs w:val="22"/>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C06C20">
        <w:rPr>
          <w:rFonts w:ascii="Palatino Linotype" w:eastAsia="Palatino Linotype" w:hAnsi="Palatino Linotype" w:cs="Palatino Linotype"/>
          <w:i/>
          <w:sz w:val="22"/>
          <w:szCs w:val="22"/>
        </w:rPr>
        <w:t>” (Sic)</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t xml:space="preserve">4. Turno. </w:t>
      </w:r>
      <w:r w:rsidRPr="00C06C20">
        <w:rPr>
          <w:rFonts w:ascii="Palatino Linotype" w:eastAsia="Palatino Linotype" w:hAnsi="Palatino Linotype" w:cs="Palatino Linotype"/>
        </w:rPr>
        <w:t>De conformidad con el artículo 185 Fracción I de la Ley Transparencia y Acceso a la Información Pública, el recurso de revisión número</w:t>
      </w:r>
      <w:r w:rsidRPr="00C06C20">
        <w:rPr>
          <w:rFonts w:ascii="Palatino Linotype" w:eastAsia="Palatino Linotype" w:hAnsi="Palatino Linotype" w:cs="Palatino Linotype"/>
          <w:b/>
        </w:rPr>
        <w:t xml:space="preserve"> </w:t>
      </w:r>
      <w:r w:rsidR="001058FF" w:rsidRPr="00C06C20">
        <w:rPr>
          <w:rFonts w:ascii="Palatino Linotype" w:eastAsia="Palatino Linotype" w:hAnsi="Palatino Linotype" w:cs="Palatino Linotype"/>
          <w:b/>
          <w:sz w:val="23"/>
          <w:szCs w:val="23"/>
        </w:rPr>
        <w:t>03939</w:t>
      </w:r>
      <w:r w:rsidRPr="00C06C20">
        <w:rPr>
          <w:rFonts w:ascii="Palatino Linotype" w:eastAsia="Palatino Linotype" w:hAnsi="Palatino Linotype" w:cs="Palatino Linotype"/>
          <w:b/>
          <w:sz w:val="23"/>
          <w:szCs w:val="23"/>
        </w:rPr>
        <w:t xml:space="preserve">/INFOEM/IP/RR/2023 </w:t>
      </w:r>
      <w:r w:rsidRPr="00C06C20">
        <w:rPr>
          <w:rFonts w:ascii="Palatino Linotype" w:eastAsia="Palatino Linotype" w:hAnsi="Palatino Linotype" w:cs="Palatino Linotype"/>
        </w:rPr>
        <w:t xml:space="preserve">fue turnado a la Comisionada Ponente </w:t>
      </w:r>
      <w:r w:rsidRPr="00C06C20">
        <w:rPr>
          <w:rFonts w:ascii="Palatino Linotype" w:eastAsia="Palatino Linotype" w:hAnsi="Palatino Linotype" w:cs="Palatino Linotype"/>
          <w:b/>
        </w:rPr>
        <w:t>Guadalupe Ramírez Peña</w:t>
      </w:r>
      <w:r w:rsidRPr="00C06C20">
        <w:rPr>
          <w:rFonts w:ascii="Palatino Linotype" w:eastAsia="Palatino Linotype" w:hAnsi="Palatino Linotype" w:cs="Palatino Linotype"/>
        </w:rPr>
        <w:t>, a efecto de presentar al Pleno el proyecto de resolución correspondiente.</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lastRenderedPageBreak/>
        <w:t xml:space="preserve">5. Admisión. </w:t>
      </w:r>
      <w:r w:rsidR="001058FF" w:rsidRPr="00C06C20">
        <w:rPr>
          <w:rFonts w:ascii="Palatino Linotype" w:eastAsia="Palatino Linotype" w:hAnsi="Palatino Linotype" w:cs="Palatino Linotype"/>
        </w:rPr>
        <w:t>En fecha once de julio</w:t>
      </w:r>
      <w:r w:rsidRPr="00C06C20">
        <w:rPr>
          <w:rFonts w:ascii="Palatino Linotype" w:eastAsia="Palatino Linotype" w:hAnsi="Palatino Linotype" w:cs="Palatino Linotype"/>
        </w:rPr>
        <w:t xml:space="preserve"> del año dos mil veintitrés, en términos de lo dispuesto en el artículo 185 fracciones I, II y IV de la Ley de Transparencia y Acceso a la Información Pública del Estado de México y Municipios, se admitió a trámite el recurso de revisión al rubro indicado.</w:t>
      </w:r>
    </w:p>
    <w:p w:rsidR="0095094E" w:rsidRPr="00C06C20" w:rsidRDefault="00A33530">
      <w:pPr>
        <w:widowControl w:val="0"/>
        <w:spacing w:line="360" w:lineRule="auto"/>
        <w:ind w:right="49"/>
        <w:jc w:val="both"/>
        <w:rPr>
          <w:rFonts w:ascii="Palatino Linotype" w:eastAsia="Palatino Linotype" w:hAnsi="Palatino Linotype" w:cs="Palatino Linotype"/>
        </w:rPr>
      </w:pPr>
      <w:r w:rsidRPr="00C06C20">
        <w:rPr>
          <w:rFonts w:ascii="Palatino Linotype" w:eastAsia="Palatino Linotype" w:hAnsi="Palatino Linotype" w:cs="Palatino Linotype"/>
          <w:b/>
        </w:rPr>
        <w:t>6. Manifestaciones</w:t>
      </w:r>
      <w:r w:rsidRPr="00C06C20">
        <w:rPr>
          <w:rFonts w:ascii="Palatino Linotype" w:eastAsia="Palatino Linotype" w:hAnsi="Palatino Linotype" w:cs="Palatino Linotype"/>
        </w:rPr>
        <w:t xml:space="preserve">. De constancias del expediente electrónico del SAIMEX, se observa que </w:t>
      </w:r>
      <w:r w:rsidRPr="00C06C20">
        <w:rPr>
          <w:rFonts w:ascii="Palatino Linotype" w:eastAsia="Palatino Linotype" w:hAnsi="Palatino Linotype" w:cs="Palatino Linotype"/>
          <w:b/>
        </w:rPr>
        <w:t>la parte RECURRENTE</w:t>
      </w:r>
      <w:r w:rsidRPr="00C06C20">
        <w:rPr>
          <w:rFonts w:ascii="Palatino Linotype" w:eastAsia="Palatino Linotype" w:hAnsi="Palatino Linotype" w:cs="Palatino Linotype"/>
        </w:rPr>
        <w:t xml:space="preserve"> </w:t>
      </w:r>
      <w:r w:rsidR="001058FF" w:rsidRPr="00C06C20">
        <w:rPr>
          <w:rFonts w:ascii="Palatino Linotype" w:eastAsia="Palatino Linotype" w:hAnsi="Palatino Linotype" w:cs="Palatino Linotype"/>
        </w:rPr>
        <w:t>en fecha once de julio del año en curso adjuntó los siguientes archivos electrónicos:</w:t>
      </w:r>
    </w:p>
    <w:p w:rsidR="001058FF" w:rsidRPr="00C06C20" w:rsidRDefault="001058FF">
      <w:pPr>
        <w:widowControl w:val="0"/>
        <w:spacing w:line="360" w:lineRule="auto"/>
        <w:ind w:right="49"/>
        <w:jc w:val="both"/>
        <w:rPr>
          <w:rFonts w:ascii="Palatino Linotype" w:eastAsia="Palatino Linotype" w:hAnsi="Palatino Linotype" w:cs="Palatino Linotype"/>
        </w:rPr>
      </w:pPr>
    </w:p>
    <w:p w:rsidR="001058FF" w:rsidRPr="00C06C20" w:rsidRDefault="00D37AE5">
      <w:pPr>
        <w:widowControl w:val="0"/>
        <w:spacing w:line="360" w:lineRule="auto"/>
        <w:ind w:right="49"/>
        <w:jc w:val="both"/>
        <w:rPr>
          <w:rFonts w:ascii="Palatino Linotype" w:eastAsia="Palatino Linotype" w:hAnsi="Palatino Linotype" w:cs="Palatino Linotype"/>
        </w:rPr>
      </w:pPr>
      <w:r w:rsidRPr="00C06C20">
        <w:rPr>
          <w:rFonts w:ascii="Palatino Linotype" w:eastAsia="Palatino Linotype" w:hAnsi="Palatino Linotype" w:cs="Palatino Linotype"/>
        </w:rPr>
        <w:t>“</w:t>
      </w:r>
      <w:hyperlink r:id="rId8" w:history="1">
        <w:r w:rsidRPr="00C06C20">
          <w:rPr>
            <w:rFonts w:ascii="Palatino Linotype" w:eastAsia="Palatino Linotype" w:hAnsi="Palatino Linotype" w:cs="Palatino Linotype"/>
          </w:rPr>
          <w:t>Solicitud 267.pdf</w:t>
        </w:r>
      </w:hyperlink>
      <w:r w:rsidRPr="00C06C20">
        <w:rPr>
          <w:rFonts w:ascii="Palatino Linotype" w:eastAsia="Palatino Linotype" w:hAnsi="Palatino Linotype" w:cs="Palatino Linotype"/>
        </w:rPr>
        <w:t xml:space="preserve">”, el cual contiene el acuse de la solicitud de acceso a la información pública número </w:t>
      </w:r>
      <w:r w:rsidRPr="00C06C20">
        <w:rPr>
          <w:rFonts w:ascii="Palatino Linotype" w:eastAsia="Palatino Linotype" w:hAnsi="Palatino Linotype" w:cs="Palatino Linotype"/>
          <w:b/>
        </w:rPr>
        <w:t xml:space="preserve">00267/IXTAPALU/IP/2023, descrita en el anteceden marcado con el número de la presente resolución. </w:t>
      </w:r>
    </w:p>
    <w:p w:rsidR="00D37AE5" w:rsidRPr="00C06C20" w:rsidRDefault="00D37AE5">
      <w:pPr>
        <w:widowControl w:val="0"/>
        <w:spacing w:line="360" w:lineRule="auto"/>
        <w:ind w:right="49"/>
        <w:jc w:val="both"/>
        <w:rPr>
          <w:rFonts w:ascii="Palatino Linotype" w:eastAsia="Palatino Linotype" w:hAnsi="Palatino Linotype" w:cs="Palatino Linotype"/>
        </w:rPr>
      </w:pPr>
    </w:p>
    <w:p w:rsidR="00D37AE5" w:rsidRPr="00C06C20" w:rsidRDefault="00D37AE5">
      <w:pPr>
        <w:widowControl w:val="0"/>
        <w:spacing w:line="360" w:lineRule="auto"/>
        <w:ind w:right="49"/>
        <w:jc w:val="both"/>
        <w:rPr>
          <w:rFonts w:ascii="Palatino Linotype" w:eastAsia="Palatino Linotype" w:hAnsi="Palatino Linotype" w:cs="Palatino Linotype"/>
        </w:rPr>
      </w:pPr>
      <w:r w:rsidRPr="00C06C20">
        <w:rPr>
          <w:rFonts w:ascii="Palatino Linotype" w:eastAsia="Palatino Linotype" w:hAnsi="Palatino Linotype" w:cs="Palatino Linotype"/>
        </w:rPr>
        <w:t>“</w:t>
      </w:r>
      <w:hyperlink r:id="rId9" w:history="1">
        <w:r w:rsidRPr="00C06C20">
          <w:rPr>
            <w:rFonts w:ascii="Palatino Linotype" w:eastAsia="Palatino Linotype" w:hAnsi="Palatino Linotype" w:cs="Palatino Linotype"/>
          </w:rPr>
          <w:t>ALEGATOS 267 falta de respuesta.pdf</w:t>
        </w:r>
      </w:hyperlink>
      <w:r w:rsidRPr="00C06C20">
        <w:rPr>
          <w:rFonts w:ascii="Palatino Linotype" w:eastAsia="Palatino Linotype" w:hAnsi="Palatino Linotype" w:cs="Palatino Linotype"/>
        </w:rPr>
        <w:t>”, el cual contiene los alegatos de la parte RECURRENTE, mediante el cual expuso lo siguiente:</w:t>
      </w:r>
    </w:p>
    <w:p w:rsidR="00D37AE5" w:rsidRPr="00C06C20" w:rsidRDefault="00D37AE5">
      <w:pPr>
        <w:widowControl w:val="0"/>
        <w:spacing w:line="360" w:lineRule="auto"/>
        <w:ind w:right="49"/>
        <w:jc w:val="both"/>
        <w:rPr>
          <w:rFonts w:ascii="Palatino Linotype" w:eastAsia="Palatino Linotype" w:hAnsi="Palatino Linotype" w:cs="Palatino Linotype"/>
        </w:rPr>
      </w:pPr>
    </w:p>
    <w:p w:rsidR="003674BC" w:rsidRPr="00C06C20" w:rsidRDefault="00D37AE5" w:rsidP="00D37AE5">
      <w:pPr>
        <w:widowControl w:val="0"/>
        <w:spacing w:line="360" w:lineRule="auto"/>
        <w:ind w:left="567" w:right="616"/>
        <w:jc w:val="both"/>
        <w:rPr>
          <w:rFonts w:ascii="Palatino Linotype" w:hAnsi="Palatino Linotype"/>
          <w:i/>
          <w:sz w:val="22"/>
          <w:szCs w:val="22"/>
        </w:rPr>
      </w:pPr>
      <w:r w:rsidRPr="00C06C20">
        <w:rPr>
          <w:rFonts w:ascii="Palatino Linotype" w:eastAsia="Palatino Linotype" w:hAnsi="Palatino Linotype" w:cs="Palatino Linotype"/>
          <w:i/>
          <w:sz w:val="22"/>
          <w:szCs w:val="22"/>
        </w:rPr>
        <w:t>“</w:t>
      </w:r>
      <w:r w:rsidRPr="00C06C20">
        <w:rPr>
          <w:rFonts w:ascii="Palatino Linotype" w:hAnsi="Palatino Linotype"/>
          <w:i/>
          <w:sz w:val="22"/>
          <w:szCs w:val="22"/>
        </w:rPr>
        <w:t xml:space="preserve">2. AGRAVIOS: </w:t>
      </w:r>
    </w:p>
    <w:p w:rsidR="003674BC" w:rsidRPr="00C06C20" w:rsidRDefault="00D37AE5" w:rsidP="00D37AE5">
      <w:pPr>
        <w:widowControl w:val="0"/>
        <w:spacing w:line="360" w:lineRule="auto"/>
        <w:ind w:left="567" w:right="616"/>
        <w:jc w:val="both"/>
        <w:rPr>
          <w:rFonts w:ascii="Palatino Linotype" w:hAnsi="Palatino Linotype"/>
          <w:i/>
          <w:sz w:val="22"/>
          <w:szCs w:val="22"/>
        </w:rPr>
      </w:pPr>
      <w:r w:rsidRPr="00C06C20">
        <w:rPr>
          <w:rFonts w:ascii="Palatino Linotype" w:hAnsi="Palatino Linotype"/>
          <w:i/>
          <w:sz w:val="22"/>
          <w:szCs w:val="22"/>
        </w:rPr>
        <w:t xml:space="preserve">En razón de lo anterior se interpone el recurso de revisión, en razón de conformidad con el artículo 179 fracción VII de la Ley de Transparencia y Acceso a la Información Pública del Estado de México y Municipios, en razón de que el sujeto obligado actuó en desacato a sus obligaciones en materia transparencia y acceso a la información pública, pues violentó todos los preceptos de la normatividad que garantizar el ejercicio de este derecho, y de manera alevosa y con la única finalidad de dilatar la atención a mi requerimiento, desestimó el término que establece la normatividad para la atención a las solicitudes de información. </w:t>
      </w:r>
    </w:p>
    <w:p w:rsidR="003674BC" w:rsidRPr="00C06C20" w:rsidRDefault="00D37AE5" w:rsidP="00D37AE5">
      <w:pPr>
        <w:widowControl w:val="0"/>
        <w:spacing w:line="360" w:lineRule="auto"/>
        <w:ind w:left="567" w:right="616"/>
        <w:jc w:val="both"/>
        <w:rPr>
          <w:rFonts w:ascii="Palatino Linotype" w:hAnsi="Palatino Linotype"/>
          <w:i/>
          <w:sz w:val="22"/>
          <w:szCs w:val="22"/>
        </w:rPr>
      </w:pPr>
      <w:r w:rsidRPr="00C06C20">
        <w:rPr>
          <w:rFonts w:ascii="Palatino Linotype" w:hAnsi="Palatino Linotype"/>
          <w:i/>
          <w:sz w:val="22"/>
          <w:szCs w:val="22"/>
        </w:rPr>
        <w:t xml:space="preserve">Es clara también la responsabilidad de la Unidad de Transparencia del sujeto obligado, </w:t>
      </w:r>
      <w:r w:rsidRPr="00C06C20">
        <w:rPr>
          <w:rFonts w:ascii="Palatino Linotype" w:hAnsi="Palatino Linotype"/>
          <w:i/>
          <w:sz w:val="22"/>
          <w:szCs w:val="22"/>
        </w:rPr>
        <w:lastRenderedPageBreak/>
        <w:t xml:space="preserve">al incumplir con lo establecido en el precepto legal siguiente: </w:t>
      </w:r>
    </w:p>
    <w:p w:rsidR="003674BC" w:rsidRPr="00C06C20" w:rsidRDefault="00D37AE5" w:rsidP="00D37AE5">
      <w:pPr>
        <w:widowControl w:val="0"/>
        <w:spacing w:line="360" w:lineRule="auto"/>
        <w:ind w:left="567" w:right="616"/>
        <w:jc w:val="both"/>
        <w:rPr>
          <w:rFonts w:ascii="Palatino Linotype" w:hAnsi="Palatino Linotype"/>
          <w:i/>
          <w:sz w:val="22"/>
          <w:szCs w:val="22"/>
        </w:rPr>
      </w:pPr>
      <w:r w:rsidRPr="00C06C20">
        <w:rPr>
          <w:rFonts w:ascii="Palatino Linotype" w:hAnsi="Palatino Linotype"/>
          <w:i/>
          <w:sz w:val="22"/>
          <w:szCs w:val="22"/>
        </w:rP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3674BC" w:rsidRPr="00C06C20" w:rsidRDefault="00D37AE5" w:rsidP="00D37AE5">
      <w:pPr>
        <w:widowControl w:val="0"/>
        <w:spacing w:line="360" w:lineRule="auto"/>
        <w:ind w:left="567" w:right="616"/>
        <w:jc w:val="both"/>
        <w:rPr>
          <w:rFonts w:ascii="Palatino Linotype" w:hAnsi="Palatino Linotype"/>
          <w:i/>
          <w:sz w:val="22"/>
          <w:szCs w:val="22"/>
        </w:rPr>
      </w:pPr>
      <w:r w:rsidRPr="00C06C20">
        <w:rPr>
          <w:rFonts w:ascii="Palatino Linotype" w:hAnsi="Palatino Linotype"/>
          <w:i/>
          <w:sz w:val="22"/>
          <w:szCs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3674BC" w:rsidRPr="00C06C20" w:rsidRDefault="00D37AE5" w:rsidP="00D37AE5">
      <w:pPr>
        <w:widowControl w:val="0"/>
        <w:spacing w:line="360" w:lineRule="auto"/>
        <w:ind w:left="567" w:right="616"/>
        <w:jc w:val="both"/>
        <w:rPr>
          <w:rFonts w:ascii="Palatino Linotype" w:hAnsi="Palatino Linotype"/>
          <w:i/>
          <w:sz w:val="22"/>
          <w:szCs w:val="22"/>
        </w:rPr>
      </w:pPr>
      <w:r w:rsidRPr="00C06C20">
        <w:rPr>
          <w:rFonts w:ascii="Palatino Linotype" w:hAnsi="Palatino Linotype"/>
          <w:i/>
          <w:sz w:val="22"/>
          <w:szCs w:val="22"/>
        </w:rPr>
        <w:t xml:space="preserve">Es clara la negligencia y descuido del sujeto obligado y de su Unidad de Transparencia en el desahogo de la solicitud, cuanto más al tener en cuenta que el Directorio de Servidores Públicos es una obligación de transparencia que debe tenerse disponible de manera pública en el correspondiente apartado de transparencia del sujeto obligado, incumpliendo además otros preceptos normativos que obligan a las dependencias gubernamentales a tener disponible información básica en materia de transparencia y rendición de cuentas, y que básicamente tienen que ver con el escrutinio público. </w:t>
      </w:r>
    </w:p>
    <w:p w:rsidR="003674BC" w:rsidRPr="00C06C20" w:rsidRDefault="00D37AE5" w:rsidP="00D37AE5">
      <w:pPr>
        <w:widowControl w:val="0"/>
        <w:spacing w:line="360" w:lineRule="auto"/>
        <w:ind w:left="567" w:right="616"/>
        <w:jc w:val="both"/>
        <w:rPr>
          <w:rFonts w:ascii="Palatino Linotype" w:hAnsi="Palatino Linotype"/>
          <w:i/>
          <w:sz w:val="22"/>
          <w:szCs w:val="22"/>
        </w:rPr>
      </w:pPr>
      <w:r w:rsidRPr="00C06C20">
        <w:rPr>
          <w:rFonts w:ascii="Palatino Linotype" w:hAnsi="Palatino Linotype"/>
          <w:i/>
          <w:sz w:val="22"/>
          <w:szCs w:val="22"/>
        </w:rPr>
        <w:t xml:space="preserve">Es claro entonces, que en el caso que nos ocupa no se tiene por cumplida la obligación de transparencia, pues el sujeto obligado pudo remitir a la fuente de consulta pública de la información, siendo el caso que hace presuponer que no cuenta con estos datos disponibles, y optó por no atender el requerimiento formulado. Es de resaltarse que el ordenamiento jurídico referido, señala que la obligación de acceso a la información pública se tendrá por cumplida cuando el solicitante tenga a su disposición la información requerida, o cuando realice la consulta de la misma en el lugar en el que ésta se localice, situación que no aconteció en el caso nos ocupa. </w:t>
      </w:r>
    </w:p>
    <w:p w:rsidR="003674BC" w:rsidRPr="00C06C20" w:rsidRDefault="00D37AE5" w:rsidP="00D37AE5">
      <w:pPr>
        <w:widowControl w:val="0"/>
        <w:spacing w:line="360" w:lineRule="auto"/>
        <w:ind w:left="567" w:right="616"/>
        <w:jc w:val="both"/>
        <w:rPr>
          <w:rFonts w:ascii="Palatino Linotype" w:hAnsi="Palatino Linotype"/>
          <w:i/>
          <w:sz w:val="22"/>
          <w:szCs w:val="22"/>
        </w:rPr>
      </w:pPr>
      <w:r w:rsidRPr="00C06C20">
        <w:rPr>
          <w:rFonts w:ascii="Palatino Linotype" w:hAnsi="Palatino Linotype"/>
          <w:i/>
          <w:sz w:val="22"/>
          <w:szCs w:val="22"/>
        </w:rPr>
        <w:t xml:space="preserve">Al respecto 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w:t>
      </w:r>
    </w:p>
    <w:p w:rsidR="00D37AE5" w:rsidRPr="00C06C20" w:rsidRDefault="00D37AE5" w:rsidP="00D37AE5">
      <w:pPr>
        <w:widowControl w:val="0"/>
        <w:spacing w:line="360" w:lineRule="auto"/>
        <w:ind w:left="567" w:right="616"/>
        <w:jc w:val="both"/>
        <w:rPr>
          <w:rFonts w:ascii="Palatino Linotype" w:hAnsi="Palatino Linotype"/>
          <w:i/>
          <w:sz w:val="22"/>
          <w:szCs w:val="22"/>
        </w:rPr>
      </w:pPr>
      <w:r w:rsidRPr="00C06C20">
        <w:rPr>
          <w:rFonts w:ascii="Palatino Linotype" w:hAnsi="Palatino Linotype"/>
          <w:i/>
          <w:sz w:val="22"/>
          <w:szCs w:val="22"/>
        </w:rPr>
        <w:lastRenderedPageBreak/>
        <w:t>Por lo anterior, y de acuerdo con lo que establece dicho ordenamiento jurídico, por este medio se hace efectiva la garantía por la afectación al derecho de acceso a la información pública, a través de la interposición del presente recurso de revisión.</w:t>
      </w:r>
    </w:p>
    <w:p w:rsidR="00D37AE5" w:rsidRPr="00C06C20" w:rsidRDefault="00D37AE5" w:rsidP="00D37AE5">
      <w:pPr>
        <w:widowControl w:val="0"/>
        <w:spacing w:line="360" w:lineRule="auto"/>
        <w:ind w:left="567" w:right="616"/>
        <w:jc w:val="both"/>
        <w:rPr>
          <w:rFonts w:ascii="Palatino Linotype" w:hAnsi="Palatino Linotype"/>
          <w:i/>
          <w:sz w:val="22"/>
          <w:szCs w:val="22"/>
        </w:rPr>
      </w:pPr>
    </w:p>
    <w:p w:rsidR="003674BC" w:rsidRPr="00C06C20" w:rsidRDefault="00D37AE5" w:rsidP="003674BC">
      <w:pPr>
        <w:widowControl w:val="0"/>
        <w:spacing w:line="360" w:lineRule="auto"/>
        <w:ind w:left="1134" w:right="900"/>
        <w:jc w:val="both"/>
        <w:rPr>
          <w:rFonts w:ascii="Palatino Linotype" w:hAnsi="Palatino Linotype"/>
          <w:i/>
          <w:sz w:val="22"/>
          <w:szCs w:val="22"/>
        </w:rPr>
      </w:pPr>
      <w:r w:rsidRPr="00C06C20">
        <w:rPr>
          <w:rFonts w:ascii="Palatino Linotype" w:hAnsi="Palatino Linotype"/>
          <w:i/>
          <w:sz w:val="22"/>
          <w:szCs w:val="22"/>
        </w:rPr>
        <w:t xml:space="preserve">TÍTULO OCTAVO DE LA IMPUGNACIÓN EN MATERIA DE ACCESO A LA INFORMACIÓN PÚBLICA </w:t>
      </w:r>
    </w:p>
    <w:p w:rsidR="003674BC" w:rsidRPr="00C06C20" w:rsidRDefault="00D37AE5" w:rsidP="003674BC">
      <w:pPr>
        <w:widowControl w:val="0"/>
        <w:spacing w:line="360" w:lineRule="auto"/>
        <w:ind w:left="1134" w:right="900"/>
        <w:jc w:val="both"/>
        <w:rPr>
          <w:rFonts w:ascii="Palatino Linotype" w:hAnsi="Palatino Linotype"/>
          <w:i/>
          <w:sz w:val="22"/>
          <w:szCs w:val="22"/>
        </w:rPr>
      </w:pPr>
      <w:r w:rsidRPr="00C06C20">
        <w:rPr>
          <w:rFonts w:ascii="Palatino Linotype" w:hAnsi="Palatino Linotype"/>
          <w:i/>
          <w:sz w:val="22"/>
          <w:szCs w:val="22"/>
        </w:rPr>
        <w:t xml:space="preserve">Capítulo I Del Recurso de Revisión ante el Instituto </w:t>
      </w:r>
    </w:p>
    <w:p w:rsidR="003674BC" w:rsidRPr="00C06C20" w:rsidRDefault="00D37AE5" w:rsidP="003674BC">
      <w:pPr>
        <w:widowControl w:val="0"/>
        <w:spacing w:line="360" w:lineRule="auto"/>
        <w:ind w:left="1134" w:right="900"/>
        <w:jc w:val="both"/>
        <w:rPr>
          <w:rFonts w:ascii="Palatino Linotype" w:hAnsi="Palatino Linotype"/>
          <w:i/>
          <w:sz w:val="22"/>
          <w:szCs w:val="22"/>
        </w:rPr>
      </w:pPr>
      <w:r w:rsidRPr="00C06C20">
        <w:rPr>
          <w:rFonts w:ascii="Palatino Linotype" w:hAnsi="Palatino Linotype"/>
          <w:i/>
          <w:sz w:val="22"/>
          <w:szCs w:val="22"/>
        </w:rPr>
        <w:t xml:space="preserve">Artículo 176. El recurso de revisión es la garantía secundaria mediante la cual se pretende reparar cualquier posible afectación al derecho de acceso a la información pública en términos del presente y del siguiente Capítulo. </w:t>
      </w:r>
    </w:p>
    <w:p w:rsidR="003674BC" w:rsidRPr="00C06C20" w:rsidRDefault="00D37AE5" w:rsidP="003674BC">
      <w:pPr>
        <w:widowControl w:val="0"/>
        <w:spacing w:line="360" w:lineRule="auto"/>
        <w:ind w:left="709" w:right="333"/>
        <w:jc w:val="both"/>
        <w:rPr>
          <w:rFonts w:ascii="Palatino Linotype" w:hAnsi="Palatino Linotype"/>
          <w:i/>
          <w:sz w:val="22"/>
          <w:szCs w:val="22"/>
        </w:rPr>
      </w:pPr>
      <w:r w:rsidRPr="00C06C20">
        <w:rPr>
          <w:rFonts w:ascii="Palatino Linotype" w:hAnsi="Palatino Linotype"/>
          <w:i/>
          <w:sz w:val="22"/>
          <w:szCs w:val="22"/>
        </w:rPr>
        <w:t xml:space="preserve">Lo anterior, en razón de que el sujeto obligado Ayuntamiento de Ixtapaluca, no </w:t>
      </w:r>
      <w:proofErr w:type="spellStart"/>
      <w:r w:rsidRPr="00C06C20">
        <w:rPr>
          <w:rFonts w:ascii="Palatino Linotype" w:hAnsi="Palatino Linotype"/>
          <w:i/>
          <w:sz w:val="22"/>
          <w:szCs w:val="22"/>
        </w:rPr>
        <w:t>dió</w:t>
      </w:r>
      <w:proofErr w:type="spellEnd"/>
      <w:r w:rsidRPr="00C06C20">
        <w:rPr>
          <w:rFonts w:ascii="Palatino Linotype" w:hAnsi="Palatino Linotype"/>
          <w:i/>
          <w:sz w:val="22"/>
          <w:szCs w:val="22"/>
        </w:rPr>
        <w:t xml:space="preserve"> respuesta a la solicitud de información. </w:t>
      </w:r>
    </w:p>
    <w:p w:rsidR="003674BC" w:rsidRPr="00C06C20" w:rsidRDefault="00D37AE5" w:rsidP="003674BC">
      <w:pPr>
        <w:widowControl w:val="0"/>
        <w:spacing w:line="360" w:lineRule="auto"/>
        <w:ind w:left="1134" w:right="900"/>
        <w:jc w:val="both"/>
        <w:rPr>
          <w:rFonts w:ascii="Palatino Linotype" w:hAnsi="Palatino Linotype"/>
          <w:i/>
          <w:sz w:val="22"/>
          <w:szCs w:val="22"/>
        </w:rPr>
      </w:pPr>
      <w:r w:rsidRPr="00C06C20">
        <w:rPr>
          <w:rFonts w:ascii="Palatino Linotype" w:hAnsi="Palatino Linotype"/>
          <w:i/>
          <w:sz w:val="22"/>
          <w:szCs w:val="22"/>
        </w:rPr>
        <w:t xml:space="preserve">Al respecto el artículo 179 fracción VII, establece: </w:t>
      </w:r>
    </w:p>
    <w:p w:rsidR="003674BC" w:rsidRPr="00C06C20" w:rsidRDefault="00D37AE5" w:rsidP="003674BC">
      <w:pPr>
        <w:widowControl w:val="0"/>
        <w:spacing w:line="360" w:lineRule="auto"/>
        <w:ind w:left="1134" w:right="900"/>
        <w:jc w:val="both"/>
        <w:rPr>
          <w:rFonts w:ascii="Palatino Linotype" w:hAnsi="Palatino Linotype"/>
          <w:i/>
          <w:sz w:val="22"/>
          <w:szCs w:val="22"/>
        </w:rPr>
      </w:pPr>
      <w:r w:rsidRPr="00C06C20">
        <w:rPr>
          <w:rFonts w:ascii="Palatino Linotype" w:hAnsi="Palatino Linotype"/>
          <w:i/>
          <w:sz w:val="22"/>
          <w:szCs w:val="22"/>
        </w:rPr>
        <w:t>Artículo 179. El recurso de revisión es un medio de protección que la Ley otorga a los particulares, para hacer valer su derecho de acceso a la información pública:</w:t>
      </w:r>
    </w:p>
    <w:p w:rsidR="00D37AE5" w:rsidRPr="00C06C20" w:rsidRDefault="00D37AE5" w:rsidP="003674BC">
      <w:pPr>
        <w:widowControl w:val="0"/>
        <w:spacing w:line="360" w:lineRule="auto"/>
        <w:ind w:left="1134" w:right="900"/>
        <w:jc w:val="both"/>
        <w:rPr>
          <w:rFonts w:ascii="Palatino Linotype" w:hAnsi="Palatino Linotype"/>
          <w:i/>
          <w:sz w:val="22"/>
          <w:szCs w:val="22"/>
        </w:rPr>
      </w:pPr>
      <w:r w:rsidRPr="00C06C20">
        <w:rPr>
          <w:rFonts w:ascii="Palatino Linotype" w:hAnsi="Palatino Linotype"/>
          <w:i/>
          <w:sz w:val="22"/>
          <w:szCs w:val="22"/>
        </w:rPr>
        <w:t xml:space="preserve"> (…) VII. La falta de respuesta a una solicitud de acceso a la información;</w:t>
      </w:r>
    </w:p>
    <w:p w:rsidR="00D37AE5" w:rsidRPr="00C06C20" w:rsidRDefault="00D37AE5" w:rsidP="00D37AE5">
      <w:pPr>
        <w:widowControl w:val="0"/>
        <w:spacing w:line="360" w:lineRule="auto"/>
        <w:ind w:left="567" w:right="616"/>
        <w:jc w:val="both"/>
        <w:rPr>
          <w:rFonts w:ascii="Palatino Linotype" w:hAnsi="Palatino Linotype"/>
          <w:i/>
          <w:sz w:val="22"/>
          <w:szCs w:val="22"/>
        </w:rPr>
      </w:pPr>
    </w:p>
    <w:p w:rsidR="003674BC" w:rsidRPr="00C06C20" w:rsidRDefault="00D37AE5" w:rsidP="003674BC">
      <w:pPr>
        <w:widowControl w:val="0"/>
        <w:spacing w:line="360" w:lineRule="auto"/>
        <w:ind w:right="616"/>
        <w:jc w:val="both"/>
        <w:rPr>
          <w:rFonts w:ascii="Palatino Linotype" w:hAnsi="Palatino Linotype"/>
          <w:i/>
          <w:sz w:val="22"/>
          <w:szCs w:val="22"/>
        </w:rPr>
      </w:pPr>
      <w:r w:rsidRPr="00C06C20">
        <w:rPr>
          <w:rFonts w:ascii="Palatino Linotype" w:hAnsi="Palatino Linotype"/>
          <w:i/>
          <w:sz w:val="22"/>
          <w:szCs w:val="22"/>
        </w:rPr>
        <w:t xml:space="preserve">Por las consideraciones vertidas se solicita que en el momento procedimental oportuno el órgano garante se manifieste por ordenar la entrega inmediata de la información solicitada. </w:t>
      </w:r>
    </w:p>
    <w:p w:rsidR="003674BC" w:rsidRPr="00C06C20" w:rsidRDefault="00D37AE5" w:rsidP="003674BC">
      <w:pPr>
        <w:widowControl w:val="0"/>
        <w:spacing w:line="360" w:lineRule="auto"/>
        <w:ind w:right="616"/>
        <w:jc w:val="both"/>
        <w:rPr>
          <w:rFonts w:ascii="Palatino Linotype" w:hAnsi="Palatino Linotype"/>
          <w:i/>
          <w:sz w:val="22"/>
          <w:szCs w:val="22"/>
        </w:rPr>
      </w:pPr>
      <w:r w:rsidRPr="00C06C20">
        <w:rPr>
          <w:rFonts w:ascii="Palatino Linotype" w:hAnsi="Palatino Linotype"/>
          <w:i/>
          <w:sz w:val="22"/>
          <w:szCs w:val="22"/>
        </w:rPr>
        <w:t xml:space="preserve">En virtud de lo anterior y de conformidad con lo dispuesto por el artículo 185 </w:t>
      </w:r>
      <w:proofErr w:type="gramStart"/>
      <w:r w:rsidRPr="00C06C20">
        <w:rPr>
          <w:rFonts w:ascii="Palatino Linotype" w:hAnsi="Palatino Linotype"/>
          <w:i/>
          <w:sz w:val="22"/>
          <w:szCs w:val="22"/>
        </w:rPr>
        <w:t>fracción</w:t>
      </w:r>
      <w:proofErr w:type="gramEnd"/>
      <w:r w:rsidRPr="00C06C20">
        <w:rPr>
          <w:rFonts w:ascii="Palatino Linotype" w:hAnsi="Palatino Linotype"/>
          <w:i/>
          <w:sz w:val="22"/>
          <w:szCs w:val="22"/>
        </w:rPr>
        <w:t xml:space="preserve"> IV Ley de Transparencia y Acceso a la Información Pública del Estado de México y Municipios; se ofrecen desde este momento las siguientes pruebas: </w:t>
      </w:r>
    </w:p>
    <w:p w:rsidR="003674BC" w:rsidRPr="00C06C20" w:rsidRDefault="00D37AE5" w:rsidP="003674BC">
      <w:pPr>
        <w:widowControl w:val="0"/>
        <w:spacing w:line="360" w:lineRule="auto"/>
        <w:ind w:right="616"/>
        <w:jc w:val="both"/>
        <w:rPr>
          <w:rFonts w:ascii="Palatino Linotype" w:hAnsi="Palatino Linotype"/>
          <w:i/>
          <w:sz w:val="22"/>
          <w:szCs w:val="22"/>
        </w:rPr>
      </w:pPr>
      <w:r w:rsidRPr="00C06C20">
        <w:rPr>
          <w:rFonts w:ascii="Palatino Linotype" w:hAnsi="Palatino Linotype"/>
          <w:i/>
          <w:sz w:val="22"/>
          <w:szCs w:val="22"/>
        </w:rPr>
        <w:t xml:space="preserve">I. La documental, consistente en el presente documento que desahoga y da cumplimiento al trámite del expediente 03939/INFOEM/IP/RR/2023 </w:t>
      </w:r>
    </w:p>
    <w:p w:rsidR="003674BC" w:rsidRPr="00C06C20" w:rsidRDefault="00D37AE5" w:rsidP="003674BC">
      <w:pPr>
        <w:widowControl w:val="0"/>
        <w:spacing w:line="360" w:lineRule="auto"/>
        <w:ind w:right="616"/>
        <w:jc w:val="both"/>
        <w:rPr>
          <w:rFonts w:ascii="Palatino Linotype" w:hAnsi="Palatino Linotype"/>
          <w:i/>
          <w:sz w:val="22"/>
          <w:szCs w:val="22"/>
        </w:rPr>
      </w:pPr>
      <w:r w:rsidRPr="00C06C20">
        <w:rPr>
          <w:rFonts w:ascii="Palatino Linotype" w:hAnsi="Palatino Linotype"/>
          <w:i/>
          <w:sz w:val="22"/>
          <w:szCs w:val="22"/>
        </w:rPr>
        <w:t xml:space="preserve">II. La </w:t>
      </w:r>
      <w:proofErr w:type="spellStart"/>
      <w:r w:rsidRPr="00C06C20">
        <w:rPr>
          <w:rFonts w:ascii="Palatino Linotype" w:hAnsi="Palatino Linotype"/>
          <w:i/>
          <w:sz w:val="22"/>
          <w:szCs w:val="22"/>
        </w:rPr>
        <w:t>presuncional</w:t>
      </w:r>
      <w:proofErr w:type="spellEnd"/>
      <w:r w:rsidRPr="00C06C20">
        <w:rPr>
          <w:rFonts w:ascii="Palatino Linotype" w:hAnsi="Palatino Linotype"/>
          <w:i/>
          <w:sz w:val="22"/>
          <w:szCs w:val="22"/>
        </w:rPr>
        <w:t xml:space="preserve">, en su doble aspecto legal y humano, en todo lo que favorezca a mis intereses. </w:t>
      </w:r>
    </w:p>
    <w:p w:rsidR="003674BC" w:rsidRPr="00C06C20" w:rsidRDefault="00D37AE5" w:rsidP="003674BC">
      <w:pPr>
        <w:widowControl w:val="0"/>
        <w:spacing w:line="360" w:lineRule="auto"/>
        <w:ind w:right="616"/>
        <w:jc w:val="both"/>
        <w:rPr>
          <w:rFonts w:ascii="Palatino Linotype" w:hAnsi="Palatino Linotype"/>
          <w:i/>
          <w:sz w:val="22"/>
          <w:szCs w:val="22"/>
        </w:rPr>
      </w:pPr>
      <w:r w:rsidRPr="00C06C20">
        <w:rPr>
          <w:rFonts w:ascii="Palatino Linotype" w:hAnsi="Palatino Linotype"/>
          <w:i/>
          <w:sz w:val="22"/>
          <w:szCs w:val="22"/>
        </w:rPr>
        <w:lastRenderedPageBreak/>
        <w:t xml:space="preserve">III.- La instrumental de actuaciones, en todo lo que favorezca a los intereses de los solicitantes. Por lo expuesto a Usted, atentamente solicito se sirva: </w:t>
      </w:r>
    </w:p>
    <w:p w:rsidR="003674BC" w:rsidRPr="00C06C20" w:rsidRDefault="00D37AE5" w:rsidP="003674BC">
      <w:pPr>
        <w:widowControl w:val="0"/>
        <w:spacing w:line="360" w:lineRule="auto"/>
        <w:ind w:right="616"/>
        <w:jc w:val="both"/>
        <w:rPr>
          <w:rFonts w:ascii="Palatino Linotype" w:hAnsi="Palatino Linotype"/>
          <w:i/>
          <w:sz w:val="22"/>
          <w:szCs w:val="22"/>
        </w:rPr>
      </w:pPr>
      <w:r w:rsidRPr="00C06C20">
        <w:rPr>
          <w:rFonts w:ascii="Palatino Linotype" w:hAnsi="Palatino Linotype"/>
          <w:i/>
          <w:sz w:val="22"/>
          <w:szCs w:val="22"/>
        </w:rPr>
        <w:t xml:space="preserve">Primero. - Se me tengan por presentados y admitidos los alegatos vertidos en favor del recurrente. </w:t>
      </w:r>
    </w:p>
    <w:p w:rsidR="00D37AE5" w:rsidRPr="00C06C20" w:rsidRDefault="00D37AE5" w:rsidP="003674BC">
      <w:pPr>
        <w:widowControl w:val="0"/>
        <w:spacing w:line="360" w:lineRule="auto"/>
        <w:ind w:right="616"/>
        <w:jc w:val="both"/>
        <w:rPr>
          <w:rFonts w:ascii="Palatino Linotype" w:eastAsia="Palatino Linotype" w:hAnsi="Palatino Linotype" w:cs="Palatino Linotype"/>
          <w:i/>
          <w:sz w:val="22"/>
          <w:szCs w:val="22"/>
        </w:rPr>
      </w:pPr>
      <w:r w:rsidRPr="00C06C20">
        <w:rPr>
          <w:rFonts w:ascii="Palatino Linotype" w:hAnsi="Palatino Linotype"/>
          <w:i/>
          <w:sz w:val="22"/>
          <w:szCs w:val="22"/>
        </w:rPr>
        <w:t xml:space="preserve">Segundo. - Previo los trámites de ley correspondientes ordenar la entrega de la información. </w:t>
      </w:r>
      <w:r w:rsidRPr="00C06C20">
        <w:rPr>
          <w:rFonts w:ascii="Palatino Linotype" w:hAnsi="Palatino Linotype"/>
          <w:b/>
          <w:i/>
          <w:sz w:val="22"/>
          <w:szCs w:val="22"/>
        </w:rPr>
        <w:t>Tercero.- Dar vista al Órgano Interno de Control en términos de la Ley de Responsabilidades Administrativas del Estado de México y Municipios, para que determine el grado de responsabilidad por la vulneración al derecho de acceso a la información, pues la presente solicitud forma parte de un cúmulo de solicitudes que el sujeto obligado no atendió en tiempo y forma. Lo anterior, para los efectos legales y administrativos a que haya lugar</w:t>
      </w:r>
      <w:r w:rsidRPr="00C06C20">
        <w:rPr>
          <w:rFonts w:ascii="Palatino Linotype" w:hAnsi="Palatino Linotype"/>
          <w:i/>
          <w:sz w:val="22"/>
          <w:szCs w:val="22"/>
        </w:rPr>
        <w:t>.</w:t>
      </w:r>
      <w:r w:rsidR="003674BC" w:rsidRPr="00C06C20">
        <w:rPr>
          <w:rFonts w:ascii="Palatino Linotype" w:hAnsi="Palatino Linotype"/>
          <w:i/>
          <w:sz w:val="22"/>
          <w:szCs w:val="22"/>
        </w:rPr>
        <w:t>” (Sic)</w:t>
      </w:r>
    </w:p>
    <w:p w:rsidR="0095094E" w:rsidRPr="00C06C20" w:rsidRDefault="0095094E">
      <w:pPr>
        <w:widowControl w:val="0"/>
        <w:spacing w:line="360" w:lineRule="auto"/>
        <w:ind w:right="49"/>
        <w:jc w:val="both"/>
        <w:rPr>
          <w:rFonts w:ascii="Palatino Linotype" w:eastAsia="Palatino Linotype" w:hAnsi="Palatino Linotype" w:cs="Palatino Linotype"/>
        </w:rPr>
      </w:pPr>
    </w:p>
    <w:p w:rsidR="0095094E" w:rsidRPr="00C06C20" w:rsidRDefault="003674BC">
      <w:pPr>
        <w:widowControl w:val="0"/>
        <w:spacing w:line="360" w:lineRule="auto"/>
        <w:ind w:right="49"/>
        <w:jc w:val="both"/>
        <w:rPr>
          <w:rFonts w:ascii="Palatino Linotype" w:eastAsia="Palatino Linotype" w:hAnsi="Palatino Linotype" w:cs="Palatino Linotype"/>
        </w:rPr>
      </w:pPr>
      <w:r w:rsidRPr="00C06C20">
        <w:rPr>
          <w:rFonts w:ascii="Palatino Linotype" w:eastAsia="Palatino Linotype" w:hAnsi="Palatino Linotype" w:cs="Palatino Linotype"/>
        </w:rPr>
        <w:t>El doce de julio</w:t>
      </w:r>
      <w:r w:rsidR="00A33530" w:rsidRPr="00C06C20">
        <w:rPr>
          <w:rFonts w:ascii="Palatino Linotype" w:eastAsia="Palatino Linotype" w:hAnsi="Palatino Linotype" w:cs="Palatino Linotype"/>
        </w:rPr>
        <w:t xml:space="preserve"> del dos mil veintitrés, se recibió, a través del Sistema de Acceso a la Información Mexiquense (SAIMEX), el Informe Justificado del </w:t>
      </w:r>
      <w:r w:rsidR="00A33530" w:rsidRPr="00C06C20">
        <w:rPr>
          <w:rFonts w:ascii="Palatino Linotype" w:eastAsia="Palatino Linotype" w:hAnsi="Palatino Linotype" w:cs="Palatino Linotype"/>
          <w:b/>
        </w:rPr>
        <w:t>SUJETO OBLIGADO</w:t>
      </w:r>
      <w:r w:rsidR="00A33530" w:rsidRPr="00C06C20">
        <w:rPr>
          <w:rFonts w:ascii="Palatino Linotype" w:eastAsia="Palatino Linotype" w:hAnsi="Palatino Linotype" w:cs="Palatino Linotype"/>
        </w:rPr>
        <w:t>, a través del cual se remitió lo siguiente:</w:t>
      </w:r>
    </w:p>
    <w:p w:rsidR="0095094E" w:rsidRPr="00C06C20" w:rsidRDefault="00A33530">
      <w:pPr>
        <w:spacing w:before="240" w:line="360" w:lineRule="auto"/>
        <w:ind w:right="49"/>
        <w:jc w:val="both"/>
        <w:rPr>
          <w:rFonts w:ascii="Palatino Linotype" w:eastAsia="Palatino Linotype" w:hAnsi="Palatino Linotype" w:cs="Palatino Linotype"/>
        </w:rPr>
      </w:pPr>
      <w:r w:rsidRPr="00C06C20">
        <w:rPr>
          <w:rFonts w:ascii="Palatino Linotype" w:eastAsia="Palatino Linotype" w:hAnsi="Palatino Linotype" w:cs="Palatino Linotype"/>
        </w:rPr>
        <w:t>“</w:t>
      </w:r>
      <w:hyperlink r:id="rId10" w:history="1">
        <w:r w:rsidR="003674BC" w:rsidRPr="00C06C20">
          <w:rPr>
            <w:rFonts w:ascii="Palatino Linotype" w:eastAsia="Palatino Linotype" w:hAnsi="Palatino Linotype" w:cs="Palatino Linotype"/>
          </w:rPr>
          <w:t>Respuesta 267 Contraloría.pdf</w:t>
        </w:r>
      </w:hyperlink>
      <w:r w:rsidRPr="00C06C20">
        <w:rPr>
          <w:rFonts w:ascii="Palatino Linotype" w:eastAsia="Palatino Linotype" w:hAnsi="Palatino Linotype" w:cs="Palatino Linotype"/>
        </w:rPr>
        <w:t>”, por medio del cu</w:t>
      </w:r>
      <w:r w:rsidR="00E40DEE" w:rsidRPr="00C06C20">
        <w:rPr>
          <w:rFonts w:ascii="Palatino Linotype" w:eastAsia="Palatino Linotype" w:hAnsi="Palatino Linotype" w:cs="Palatino Linotype"/>
        </w:rPr>
        <w:t xml:space="preserve">al el Contralor Municipal del Ayuntamiento de Ixtapaluca, informó </w:t>
      </w:r>
      <w:r w:rsidR="00BF73F4" w:rsidRPr="00C06C20">
        <w:rPr>
          <w:rFonts w:ascii="Palatino Linotype" w:eastAsia="Palatino Linotype" w:hAnsi="Palatino Linotype" w:cs="Palatino Linotype"/>
        </w:rPr>
        <w:t xml:space="preserve">que este Órgano Interno de Control Municipal de Ixtapaluca, Estado de México, se encuentra imposibilitado para proporcionar la información requerida, ya que </w:t>
      </w:r>
      <w:r w:rsidR="00ED14D0" w:rsidRPr="00C06C20">
        <w:rPr>
          <w:rFonts w:ascii="Palatino Linotype" w:eastAsia="Palatino Linotype" w:hAnsi="Palatino Linotype" w:cs="Palatino Linotype"/>
        </w:rPr>
        <w:t>la Declaración Patrimonial y de Intereses es obligación de cada servidor público esto de acuerdo con lo establecido en los artículos 34 y 35 de la Ley de Responsabilidades Administrativas del Estado de México y Municipios, y por lo tanto dicha información es almacenada y resguardada en el portal “</w:t>
      </w:r>
      <w:proofErr w:type="spellStart"/>
      <w:r w:rsidR="00ED14D0" w:rsidRPr="00C06C20">
        <w:rPr>
          <w:rFonts w:ascii="Palatino Linotype" w:eastAsia="Palatino Linotype" w:hAnsi="Palatino Linotype" w:cs="Palatino Linotype"/>
        </w:rPr>
        <w:t>DeclaraNet</w:t>
      </w:r>
      <w:proofErr w:type="spellEnd"/>
      <w:r w:rsidR="00ED14D0" w:rsidRPr="00C06C20">
        <w:rPr>
          <w:rFonts w:ascii="Palatino Linotype" w:eastAsia="Palatino Linotype" w:hAnsi="Palatino Linotype" w:cs="Palatino Linotype"/>
        </w:rPr>
        <w:t xml:space="preserve">”, misma que está bajo la operación y control de la Secretaría de la Contraloría del Gobierno del Estado de México (SECOGEM), </w:t>
      </w:r>
      <w:r w:rsidR="00ED14D0" w:rsidRPr="00C06C20">
        <w:rPr>
          <w:rFonts w:ascii="Palatino Linotype" w:eastAsia="Palatino Linotype" w:hAnsi="Palatino Linotype" w:cs="Palatino Linotype"/>
        </w:rPr>
        <w:lastRenderedPageBreak/>
        <w:t xml:space="preserve">por tal motivo se recomienda que haga esta solicitud a la Secretaría de la Contraloría del Gobierno del Estado de México (SECOGEM). </w:t>
      </w:r>
    </w:p>
    <w:p w:rsidR="00ED14D0" w:rsidRPr="00C06C20" w:rsidRDefault="00ED14D0">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Archivo que se puso a la vista de la parte </w:t>
      </w:r>
      <w:r w:rsidRPr="00C06C20">
        <w:rPr>
          <w:rFonts w:ascii="Palatino Linotype" w:eastAsia="Palatino Linotype" w:hAnsi="Palatino Linotype" w:cs="Palatino Linotype"/>
          <w:b/>
        </w:rPr>
        <w:t>RECURRENTE</w:t>
      </w:r>
      <w:r w:rsidRPr="00C06C20">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la parte  </w:t>
      </w:r>
      <w:r w:rsidRPr="00C06C20">
        <w:rPr>
          <w:rFonts w:ascii="Palatino Linotype" w:eastAsia="Palatino Linotype" w:hAnsi="Palatino Linotype" w:cs="Palatino Linotype"/>
          <w:b/>
        </w:rPr>
        <w:t>RECURRENTE</w:t>
      </w:r>
      <w:r w:rsidRPr="00C06C20">
        <w:rPr>
          <w:rFonts w:ascii="Palatino Linotype" w:eastAsia="Palatino Linotype" w:hAnsi="Palatino Linotype" w:cs="Palatino Linotype"/>
        </w:rPr>
        <w:t xml:space="preserve"> hiciera manifestación alguna.</w:t>
      </w:r>
    </w:p>
    <w:p w:rsidR="0095094E" w:rsidRPr="00C06C20" w:rsidRDefault="0095094E">
      <w:pPr>
        <w:widowControl w:val="0"/>
        <w:spacing w:line="360" w:lineRule="auto"/>
        <w:ind w:right="49"/>
        <w:jc w:val="both"/>
        <w:rPr>
          <w:rFonts w:ascii="Palatino Linotype" w:eastAsia="Palatino Linotype" w:hAnsi="Palatino Linotype" w:cs="Palatino Linotype"/>
        </w:rPr>
      </w:pPr>
    </w:p>
    <w:p w:rsidR="0095094E" w:rsidRPr="00C06C20" w:rsidRDefault="00A33530">
      <w:pPr>
        <w:widowControl w:val="0"/>
        <w:spacing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t>7.</w:t>
      </w:r>
      <w:r w:rsidRPr="00C06C20">
        <w:rPr>
          <w:rFonts w:ascii="Palatino Linotype" w:eastAsia="Palatino Linotype" w:hAnsi="Palatino Linotype" w:cs="Palatino Linotype"/>
        </w:rPr>
        <w:t xml:space="preserve"> </w:t>
      </w:r>
      <w:r w:rsidRPr="00C06C20">
        <w:rPr>
          <w:rFonts w:ascii="Palatino Linotype" w:eastAsia="Palatino Linotype" w:hAnsi="Palatino Linotype" w:cs="Palatino Linotype"/>
          <w:b/>
        </w:rPr>
        <w:t>Ampliación del plazo.</w:t>
      </w:r>
      <w:r w:rsidR="00FE0435" w:rsidRPr="00C06C20">
        <w:rPr>
          <w:rFonts w:ascii="Palatino Linotype" w:eastAsia="Palatino Linotype" w:hAnsi="Palatino Linotype" w:cs="Palatino Linotype"/>
        </w:rPr>
        <w:t xml:space="preserve"> En fecha dieciséis de octubre</w:t>
      </w:r>
      <w:r w:rsidRPr="00C06C20">
        <w:rPr>
          <w:rFonts w:ascii="Palatino Linotype" w:eastAsia="Palatino Linotype" w:hAnsi="Palatino Linotype" w:cs="Palatino Linotype"/>
        </w:rPr>
        <w:t xml:space="preserve"> del año dos mil veintitrés, con fundamento en el artículo 181, párrafo tercero de la Ley de Transparencia y Acceso a la Información Pública del Estado de México y Municipios, se acordó la ampliación del plazo para su resolución.</w:t>
      </w:r>
    </w:p>
    <w:p w:rsidR="0095094E" w:rsidRPr="00C06C20" w:rsidRDefault="00A33530">
      <w:pPr>
        <w:widowControl w:val="0"/>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C06C20">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strike/>
        </w:rPr>
      </w:pPr>
      <w:r w:rsidRPr="00C06C2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numPr>
          <w:ilvl w:val="0"/>
          <w:numId w:val="1"/>
        </w:num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95094E" w:rsidRPr="00C06C20" w:rsidRDefault="0095094E">
      <w:pPr>
        <w:spacing w:line="360" w:lineRule="auto"/>
        <w:ind w:left="927"/>
        <w:jc w:val="both"/>
        <w:rPr>
          <w:rFonts w:ascii="Palatino Linotype" w:eastAsia="Palatino Linotype" w:hAnsi="Palatino Linotype" w:cs="Palatino Linotype"/>
        </w:rPr>
      </w:pPr>
    </w:p>
    <w:p w:rsidR="0095094E" w:rsidRPr="00C06C20" w:rsidRDefault="00A33530">
      <w:pPr>
        <w:numPr>
          <w:ilvl w:val="0"/>
          <w:numId w:val="1"/>
        </w:num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Actividad Procesal del interesado. Acciones u omisiones del interesado.</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numPr>
          <w:ilvl w:val="0"/>
          <w:numId w:val="1"/>
        </w:num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rsidR="0095094E" w:rsidRPr="00C06C20" w:rsidRDefault="0095094E">
      <w:pPr>
        <w:spacing w:line="360" w:lineRule="auto"/>
        <w:ind w:left="708"/>
        <w:rPr>
          <w:rFonts w:ascii="Palatino Linotype" w:eastAsia="Palatino Linotype" w:hAnsi="Palatino Linotype" w:cs="Palatino Linotype"/>
        </w:rPr>
      </w:pPr>
    </w:p>
    <w:p w:rsidR="0095094E" w:rsidRPr="00C06C20" w:rsidRDefault="00A33530">
      <w:pPr>
        <w:spacing w:line="360" w:lineRule="auto"/>
        <w:ind w:left="567"/>
        <w:jc w:val="both"/>
        <w:rPr>
          <w:rFonts w:ascii="Palatino Linotype" w:eastAsia="Palatino Linotype" w:hAnsi="Palatino Linotype" w:cs="Palatino Linotype"/>
        </w:rPr>
      </w:pPr>
      <w:r w:rsidRPr="00C06C20">
        <w:rPr>
          <w:rFonts w:ascii="Palatino Linotype" w:eastAsia="Palatino Linotype" w:hAnsi="Palatino Linotype" w:cs="Palatino Linotype"/>
        </w:rPr>
        <w:t>d) La afectación generada en la situación jurídica de la persona involucrada en el proceso: Violación a sus derechos humanos.</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b/>
        </w:rPr>
      </w:pPr>
      <w:r w:rsidRPr="00C06C20">
        <w:rPr>
          <w:rFonts w:ascii="Palatino Linotype" w:eastAsia="Palatino Linotype" w:hAnsi="Palatino Linotype" w:cs="Palatino Linotype"/>
        </w:rPr>
        <w:t>Argumento que encuentra sustento en la jurisprudencia P</w:t>
      </w:r>
      <w:proofErr w:type="gramStart"/>
      <w:r w:rsidRPr="00C06C20">
        <w:rPr>
          <w:rFonts w:ascii="Palatino Linotype" w:eastAsia="Palatino Linotype" w:hAnsi="Palatino Linotype" w:cs="Palatino Linotype"/>
        </w:rPr>
        <w:t>./</w:t>
      </w:r>
      <w:proofErr w:type="gramEnd"/>
      <w:r w:rsidRPr="00C06C20">
        <w:rPr>
          <w:rFonts w:ascii="Palatino Linotype" w:eastAsia="Palatino Linotype" w:hAnsi="Palatino Linotype" w:cs="Palatino Linotype"/>
        </w:rPr>
        <w:t xml:space="preserve">J. 32/92 emitida por el Pleno de la Suprema Corte de Justicia de la Nación de rubro </w:t>
      </w:r>
      <w:r w:rsidRPr="00C06C2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06C20">
        <w:rPr>
          <w:rFonts w:ascii="Palatino Linotype" w:eastAsia="Palatino Linotype" w:hAnsi="Palatino Linotype" w:cs="Palatino Linotype"/>
        </w:rPr>
        <w:t>, visible en la Gaceta del Seminario Judicial de la Federación con el registro digital 205635.</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C06C20">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 </w:t>
      </w:r>
      <w:r w:rsidRPr="00C06C20">
        <w:rPr>
          <w:rFonts w:ascii="Palatino Linotype" w:eastAsia="Palatino Linotype" w:hAnsi="Palatino Linotype" w:cs="Palatino Linotype"/>
          <w:i/>
        </w:rPr>
        <w:t>“PLAZO RAZONABLE PARA RESOLVER. DIMENSIÓN Y EFECTOS DE ESTE CONCEPTO CUANDO SE ADUCE EXCESIVA CARGA DE TRABAJO.”</w:t>
      </w:r>
      <w:r w:rsidRPr="00C06C20">
        <w:rPr>
          <w:rFonts w:ascii="Palatino Linotype" w:eastAsia="Palatino Linotype" w:hAnsi="Palatino Linotype" w:cs="Palatino Linotype"/>
        </w:rPr>
        <w:t xml:space="preserve"> consultable en el Seminario Judicial de la Federación y su gaceta, con el registro digital 2002351.</w:t>
      </w:r>
    </w:p>
    <w:p w:rsidR="0095094E" w:rsidRPr="00C06C20" w:rsidRDefault="0095094E">
      <w:pPr>
        <w:spacing w:line="360" w:lineRule="auto"/>
        <w:jc w:val="both"/>
        <w:rPr>
          <w:rFonts w:ascii="Palatino Linotype" w:eastAsia="Palatino Linotype" w:hAnsi="Palatino Linotype" w:cs="Palatino Linotype"/>
          <w:b/>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i/>
        </w:rPr>
        <w:t>“PLAZO RAZONABLE PARA RESOLVER. CONCEPTO Y ELEMENTOS QUE LO INTEGRAN A LA LUZ DEL DERECHO INTERNACIONAL DE LOS DERECHOS HUMANOS.”</w:t>
      </w:r>
      <w:r w:rsidRPr="00C06C20">
        <w:rPr>
          <w:rFonts w:ascii="Palatino Linotype" w:eastAsia="Palatino Linotype" w:hAnsi="Palatino Linotype" w:cs="Palatino Linotype"/>
        </w:rPr>
        <w:t>, visible en el Seminario Judicial de la Federación y su gaceta, con el registro digital 2002350.</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lastRenderedPageBreak/>
        <w:t xml:space="preserve">9. Cierre de instrucción. </w:t>
      </w:r>
      <w:r w:rsidRPr="00C06C2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FE0435" w:rsidRPr="00C06C20">
        <w:rPr>
          <w:rFonts w:ascii="Palatino Linotype" w:eastAsia="Palatino Linotype" w:hAnsi="Palatino Linotype" w:cs="Palatino Linotype"/>
          <w:b/>
        </w:rPr>
        <w:t>veinte de octubre</w:t>
      </w:r>
      <w:r w:rsidRPr="00C06C20">
        <w:rPr>
          <w:rFonts w:ascii="Palatino Linotype" w:eastAsia="Palatino Linotype" w:hAnsi="Palatino Linotype" w:cs="Palatino Linotype"/>
          <w:b/>
        </w:rPr>
        <w:t xml:space="preserve"> de dos mil veintitrés</w:t>
      </w:r>
      <w:r w:rsidRPr="00C06C2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5094E" w:rsidRPr="00C06C20" w:rsidRDefault="00A33530">
      <w:pPr>
        <w:widowControl w:val="0"/>
        <w:spacing w:line="360" w:lineRule="auto"/>
        <w:jc w:val="center"/>
        <w:rPr>
          <w:rFonts w:ascii="Palatino Linotype" w:eastAsia="Palatino Linotype" w:hAnsi="Palatino Linotype" w:cs="Palatino Linotype"/>
          <w:b/>
        </w:rPr>
      </w:pPr>
      <w:r w:rsidRPr="00C06C20">
        <w:rPr>
          <w:rFonts w:ascii="Palatino Linotype" w:eastAsia="Palatino Linotype" w:hAnsi="Palatino Linotype" w:cs="Palatino Linotype"/>
          <w:b/>
        </w:rPr>
        <w:t>II. C O N S I D E R A N D O S</w:t>
      </w:r>
    </w:p>
    <w:p w:rsidR="0095094E" w:rsidRPr="00C06C20" w:rsidRDefault="0095094E">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t xml:space="preserve">Primero. Competencia. </w:t>
      </w:r>
      <w:r w:rsidRPr="00C06C20">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C06C20">
        <w:rPr>
          <w:rFonts w:ascii="Palatino Linotype" w:eastAsia="Palatino Linotype" w:hAnsi="Palatino Linotype" w:cs="Palatino Linotype"/>
          <w:b/>
        </w:rPr>
        <w:t>RECURRENTE</w:t>
      </w:r>
      <w:r w:rsidRPr="00C06C20">
        <w:rPr>
          <w:rFonts w:ascii="Palatino Linotype" w:eastAsia="Palatino Linotype" w:hAnsi="Palatino Linotype" w:cs="Palatino Linotype"/>
        </w:rPr>
        <w:t>, conforme a lo dispuesto en los artículos 6, apartado A de la Constitución Política de los Estados Unidos Mexicanos; 5, párrafos trigésimo, trigésimos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w:t>
      </w:r>
      <w:r w:rsidR="00FE0435" w:rsidRPr="00C06C20">
        <w:rPr>
          <w:rFonts w:ascii="Palatino Linotype" w:eastAsia="Palatino Linotype" w:hAnsi="Palatino Linotype" w:cs="Palatino Linotype"/>
        </w:rPr>
        <w:t>racciones I y XXIII</w:t>
      </w:r>
      <w:r w:rsidRPr="00C06C20">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lastRenderedPageBreak/>
        <w:t xml:space="preserve">Segundo. Oportunidad y </w:t>
      </w:r>
      <w:proofErr w:type="spellStart"/>
      <w:r w:rsidRPr="00C06C20">
        <w:rPr>
          <w:rFonts w:ascii="Palatino Linotype" w:eastAsia="Palatino Linotype" w:hAnsi="Palatino Linotype" w:cs="Palatino Linotype"/>
          <w:b/>
        </w:rPr>
        <w:t>Procedibilidad</w:t>
      </w:r>
      <w:proofErr w:type="spellEnd"/>
      <w:r w:rsidRPr="00C06C20">
        <w:rPr>
          <w:rFonts w:ascii="Palatino Linotype" w:eastAsia="Palatino Linotype" w:hAnsi="Palatino Linotype" w:cs="Palatino Linotype"/>
          <w:b/>
        </w:rPr>
        <w:t xml:space="preserve"> del Recurso de Revisión</w:t>
      </w:r>
      <w:r w:rsidRPr="00C06C20">
        <w:rPr>
          <w:rFonts w:ascii="Palatino Linotype" w:eastAsia="Palatino Linotype" w:hAnsi="Palatino Linotype" w:cs="Palatino Linotype"/>
          <w:b/>
          <w:sz w:val="28"/>
          <w:szCs w:val="28"/>
        </w:rPr>
        <w:t>.</w:t>
      </w:r>
      <w:r w:rsidRPr="00C06C20">
        <w:rPr>
          <w:rFonts w:ascii="Palatino Linotype" w:eastAsia="Palatino Linotype" w:hAnsi="Palatino Linotype" w:cs="Palatino Linotype"/>
          <w:b/>
        </w:rPr>
        <w:t xml:space="preserve"> </w:t>
      </w:r>
      <w:r w:rsidRPr="00C06C20">
        <w:rPr>
          <w:rFonts w:ascii="Palatino Linotype" w:eastAsia="Palatino Linotype" w:hAnsi="Palatino Linotype" w:cs="Palatino Linotype"/>
        </w:rPr>
        <w:t>Por cua</w:t>
      </w:r>
      <w:r w:rsidR="0018526B" w:rsidRPr="00C06C20">
        <w:rPr>
          <w:rFonts w:ascii="Palatino Linotype" w:eastAsia="Palatino Linotype" w:hAnsi="Palatino Linotype" w:cs="Palatino Linotype"/>
        </w:rPr>
        <w:t>nto hace a la oportunidad del recurso</w:t>
      </w:r>
      <w:r w:rsidRPr="00C06C20">
        <w:rPr>
          <w:rFonts w:ascii="Palatino Linotype" w:eastAsia="Palatino Linotype" w:hAnsi="Palatino Linotype" w:cs="Palatino Linotype"/>
        </w:rPr>
        <w:t xml:space="preserve"> de revisión</w:t>
      </w:r>
      <w:r w:rsidRPr="00C06C20">
        <w:rPr>
          <w:rFonts w:ascii="Palatino Linotype" w:eastAsia="Palatino Linotype" w:hAnsi="Palatino Linotype" w:cs="Palatino Linotype"/>
          <w:b/>
        </w:rPr>
        <w:t xml:space="preserve"> </w:t>
      </w:r>
      <w:r w:rsidRPr="00C06C20">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Derivado de lo anterior, se constituye la figura jurídica de la </w:t>
      </w:r>
      <w:r w:rsidRPr="00C06C20">
        <w:rPr>
          <w:rFonts w:ascii="Palatino Linotype" w:eastAsia="Palatino Linotype" w:hAnsi="Palatino Linotype" w:cs="Palatino Linotype"/>
          <w:b/>
        </w:rPr>
        <w:t>NEGATIVA FICTA</w:t>
      </w:r>
      <w:r w:rsidRPr="00C06C20">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rsidR="0095094E" w:rsidRPr="00C06C20" w:rsidRDefault="0018526B">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De tal manera, en el presente recurso</w:t>
      </w:r>
      <w:r w:rsidR="00A33530" w:rsidRPr="00C06C20">
        <w:rPr>
          <w:rFonts w:ascii="Palatino Linotype" w:eastAsia="Palatino Linotype" w:hAnsi="Palatino Linotype" w:cs="Palatino Linotype"/>
        </w:rPr>
        <w:t xml:space="preserve"> de revisión se actualizó la negativa ficta por parte del </w:t>
      </w:r>
      <w:r w:rsidR="00A33530" w:rsidRPr="00C06C20">
        <w:rPr>
          <w:rFonts w:ascii="Palatino Linotype" w:eastAsia="Palatino Linotype" w:hAnsi="Palatino Linotype" w:cs="Palatino Linotype"/>
          <w:b/>
        </w:rPr>
        <w:t>SUJETO OBLIGADO</w:t>
      </w:r>
      <w:r w:rsidR="00A33530" w:rsidRPr="00C06C20">
        <w:rPr>
          <w:rFonts w:ascii="Palatino Linotype" w:eastAsia="Palatino Linotype" w:hAnsi="Palatino Linotype" w:cs="Palatino Linotype"/>
        </w:rPr>
        <w:t xml:space="preserve"> al no haber respondido a la parte </w:t>
      </w:r>
      <w:r w:rsidR="00A33530" w:rsidRPr="00C06C20">
        <w:rPr>
          <w:rFonts w:ascii="Palatino Linotype" w:eastAsia="Palatino Linotype" w:hAnsi="Palatino Linotype" w:cs="Palatino Linotype"/>
          <w:b/>
        </w:rPr>
        <w:t>RECURRENTE</w:t>
      </w:r>
      <w:r w:rsidR="00A33530" w:rsidRPr="00C06C20">
        <w:rPr>
          <w:rFonts w:ascii="Palatino Linotype" w:eastAsia="Palatino Linotype" w:hAnsi="Palatino Linotype" w:cs="Palatino Linotype"/>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lastRenderedPageBreak/>
        <w:t>Si a ello se le suma lo previsto en el párrafo segundo del artículo 178, párrafo segundo</w:t>
      </w:r>
      <w:r w:rsidRPr="00C06C20">
        <w:rPr>
          <w:rFonts w:ascii="Palatino Linotype" w:eastAsia="Palatino Linotype" w:hAnsi="Palatino Linotype" w:cs="Palatino Linotype"/>
          <w:vertAlign w:val="superscript"/>
        </w:rPr>
        <w:footnoteReference w:id="1"/>
      </w:r>
      <w:r w:rsidRPr="00C06C20">
        <w:rPr>
          <w:rFonts w:ascii="Palatino Linotype" w:eastAsia="Palatino Linotype" w:hAnsi="Palatino Linotype" w:cs="Palatino Linotype"/>
        </w:rPr>
        <w:t xml:space="preserve"> de la Ley de Transparencia y Acceso a la Información Pública vigente en la entidad.</w:t>
      </w:r>
    </w:p>
    <w:p w:rsidR="0095094E" w:rsidRPr="00C06C20" w:rsidRDefault="00A33530">
      <w:pPr>
        <w:spacing w:before="240" w:after="360" w:line="360" w:lineRule="auto"/>
        <w:jc w:val="both"/>
        <w:rPr>
          <w:i/>
        </w:rPr>
      </w:pPr>
      <w:r w:rsidRPr="00C06C20">
        <w:rPr>
          <w:rFonts w:ascii="Palatino Linotype" w:eastAsia="Palatino Linotype" w:hAnsi="Palatino Linotype" w:cs="Palatino Linotype"/>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95094E" w:rsidRPr="00C06C20" w:rsidRDefault="00A33530">
      <w:pPr>
        <w:spacing w:before="240" w:after="360"/>
        <w:ind w:left="851" w:right="851"/>
        <w:jc w:val="both"/>
        <w:rPr>
          <w:rFonts w:ascii="Palatino Linotype" w:eastAsia="Palatino Linotype" w:hAnsi="Palatino Linotype" w:cs="Palatino Linotype"/>
          <w:b/>
          <w:i/>
          <w:sz w:val="22"/>
          <w:szCs w:val="22"/>
        </w:rPr>
      </w:pPr>
      <w:r w:rsidRPr="00C06C20">
        <w:rPr>
          <w:rFonts w:ascii="Palatino Linotype" w:eastAsia="Palatino Linotype" w:hAnsi="Palatino Linotype" w:cs="Palatino Linotype"/>
          <w:i/>
          <w:sz w:val="22"/>
          <w:szCs w:val="22"/>
        </w:rPr>
        <w:t>“</w:t>
      </w:r>
      <w:r w:rsidRPr="00C06C20">
        <w:rPr>
          <w:rFonts w:ascii="Palatino Linotype" w:eastAsia="Palatino Linotype" w:hAnsi="Palatino Linotype" w:cs="Palatino Linotype"/>
          <w:b/>
          <w:i/>
          <w:sz w:val="22"/>
          <w:szCs w:val="22"/>
        </w:rPr>
        <w:t xml:space="preserve">CRITERIO 0001-15 </w:t>
      </w:r>
    </w:p>
    <w:p w:rsidR="0095094E" w:rsidRPr="00C06C20" w:rsidRDefault="00A33530">
      <w:pPr>
        <w:spacing w:before="240" w:after="360"/>
        <w:ind w:left="851" w:right="851"/>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b/>
          <w:i/>
          <w:sz w:val="22"/>
          <w:szCs w:val="22"/>
        </w:rPr>
        <w:t>NEGATIVA FICTA. PLAZO PARA INTERPONER EL RECURSO DE REVISIÓN TRATÁNDOSE DE</w:t>
      </w:r>
      <w:r w:rsidRPr="00C06C2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w:t>
      </w:r>
      <w:r w:rsidRPr="00C06C20">
        <w:rPr>
          <w:rFonts w:ascii="Palatino Linotype" w:eastAsia="Palatino Linotype" w:hAnsi="Palatino Linotype" w:cs="Palatino Linotype"/>
          <w:i/>
          <w:sz w:val="22"/>
          <w:szCs w:val="22"/>
        </w:rPr>
        <w:lastRenderedPageBreak/>
        <w:t>del Sujeto Obligado, momento a partir del cual deberá computarse el plazo previsto en el artículo 72 de la citada Ley.”(Sic)</w:t>
      </w:r>
    </w:p>
    <w:p w:rsidR="0095094E" w:rsidRPr="00C06C20" w:rsidRDefault="00A33530">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Además, una vez realizado el análisis del formato de interposición </w:t>
      </w:r>
      <w:r w:rsidR="0018526B" w:rsidRPr="00C06C20">
        <w:rPr>
          <w:rFonts w:ascii="Palatino Linotype" w:eastAsia="Palatino Linotype" w:hAnsi="Palatino Linotype" w:cs="Palatino Linotype"/>
        </w:rPr>
        <w:t>del recurso</w:t>
      </w:r>
      <w:r w:rsidRPr="00C06C20">
        <w:rPr>
          <w:rFonts w:ascii="Palatino Linotype" w:eastAsia="Palatino Linotype" w:hAnsi="Palatino Linotype" w:cs="Palatino Linotype"/>
        </w:rPr>
        <w:t xml:space="preserve">, se acreditan plenamente de todos y cada uno de los elementos formales exigidos por el artículo 180 de la Ley de Transparencia y Acceso a la Información Pública del Estado de México y Municipios, en atención a que </w:t>
      </w:r>
      <w:r w:rsidR="0018526B" w:rsidRPr="00C06C20">
        <w:rPr>
          <w:rFonts w:ascii="Palatino Linotype" w:eastAsia="Palatino Linotype" w:hAnsi="Palatino Linotype" w:cs="Palatino Linotype"/>
        </w:rPr>
        <w:t>fue presentado</w:t>
      </w:r>
      <w:r w:rsidRPr="00C06C20">
        <w:rPr>
          <w:rFonts w:ascii="Palatino Linotype" w:eastAsia="Palatino Linotype" w:hAnsi="Palatino Linotype" w:cs="Palatino Linotype"/>
        </w:rPr>
        <w:t xml:space="preserve"> mediante el formato visible en </w:t>
      </w:r>
      <w:r w:rsidRPr="00C06C20">
        <w:rPr>
          <w:rFonts w:ascii="Palatino Linotype" w:eastAsia="Palatino Linotype" w:hAnsi="Palatino Linotype" w:cs="Palatino Linotype"/>
          <w:b/>
        </w:rPr>
        <w:t>EL</w:t>
      </w:r>
      <w:r w:rsidRPr="00C06C20">
        <w:rPr>
          <w:rFonts w:ascii="Palatino Linotype" w:eastAsia="Palatino Linotype" w:hAnsi="Palatino Linotype" w:cs="Palatino Linotype"/>
        </w:rPr>
        <w:t xml:space="preserve"> </w:t>
      </w:r>
      <w:r w:rsidRPr="00C06C20">
        <w:rPr>
          <w:rFonts w:ascii="Palatino Linotype" w:eastAsia="Palatino Linotype" w:hAnsi="Palatino Linotype" w:cs="Palatino Linotype"/>
          <w:b/>
        </w:rPr>
        <w:t>SAIMEX</w:t>
      </w:r>
      <w:r w:rsidRPr="00C06C20">
        <w:rPr>
          <w:rFonts w:ascii="Palatino Linotype" w:eastAsia="Palatino Linotype" w:hAnsi="Palatino Linotype" w:cs="Palatino Linotype"/>
        </w:rPr>
        <w:t>.</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Ahora bien, resulta procedente </w:t>
      </w:r>
      <w:r w:rsidR="0018526B" w:rsidRPr="00C06C20">
        <w:rPr>
          <w:rFonts w:ascii="Palatino Linotype" w:eastAsia="Palatino Linotype" w:hAnsi="Palatino Linotype" w:cs="Palatino Linotype"/>
        </w:rPr>
        <w:t>la interposición del recurso</w:t>
      </w:r>
      <w:r w:rsidRPr="00C06C20">
        <w:rPr>
          <w:rFonts w:ascii="Palatino Linotype" w:eastAsia="Palatino Linotype" w:hAnsi="Palatino Linotype" w:cs="Palatino Linotype"/>
        </w:rPr>
        <w:t xml:space="preserve"> de revisión, según lo aducido por la parte </w:t>
      </w:r>
      <w:r w:rsidRPr="00C06C20">
        <w:rPr>
          <w:rFonts w:ascii="Palatino Linotype" w:eastAsia="Palatino Linotype" w:hAnsi="Palatino Linotype" w:cs="Palatino Linotype"/>
          <w:b/>
        </w:rPr>
        <w:t>RECURRENTE</w:t>
      </w:r>
      <w:r w:rsidRPr="00C06C20">
        <w:rPr>
          <w:rFonts w:ascii="Palatino Linotype" w:eastAsia="Palatino Linotype" w:hAnsi="Palatino Linotype" w:cs="Palatino Linotype"/>
        </w:rPr>
        <w:t>, en términos del artículo 179, fracción VII del ordenamiento legal de la materia, que a la letra dice:</w:t>
      </w:r>
    </w:p>
    <w:p w:rsidR="0095094E" w:rsidRPr="00C06C20" w:rsidRDefault="00A33530">
      <w:pPr>
        <w:spacing w:before="240" w:after="240"/>
        <w:ind w:left="993" w:right="1041"/>
        <w:jc w:val="both"/>
        <w:rPr>
          <w:rFonts w:ascii="Palatino Linotype" w:eastAsia="Palatino Linotype" w:hAnsi="Palatino Linotype" w:cs="Palatino Linotype"/>
          <w:sz w:val="22"/>
          <w:szCs w:val="22"/>
        </w:rPr>
      </w:pPr>
      <w:r w:rsidRPr="00C06C20">
        <w:rPr>
          <w:rFonts w:ascii="Palatino Linotype" w:eastAsia="Palatino Linotype" w:hAnsi="Palatino Linotype" w:cs="Palatino Linotype"/>
          <w:i/>
          <w:sz w:val="22"/>
          <w:szCs w:val="22"/>
        </w:rPr>
        <w:t>“</w:t>
      </w:r>
      <w:r w:rsidRPr="00C06C20">
        <w:rPr>
          <w:rFonts w:ascii="Palatino Linotype" w:eastAsia="Palatino Linotype" w:hAnsi="Palatino Linotype" w:cs="Palatino Linotype"/>
          <w:b/>
          <w:sz w:val="22"/>
          <w:szCs w:val="22"/>
        </w:rPr>
        <w:t>Artículo 179.</w:t>
      </w:r>
      <w:r w:rsidRPr="00C06C2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06C20">
        <w:rPr>
          <w:rFonts w:ascii="Palatino Linotype" w:eastAsia="Palatino Linotype" w:hAnsi="Palatino Linotype" w:cs="Palatino Linotype"/>
          <w:sz w:val="22"/>
          <w:szCs w:val="22"/>
        </w:rPr>
        <w:t> </w:t>
      </w:r>
    </w:p>
    <w:p w:rsidR="0095094E" w:rsidRPr="00C06C20" w:rsidRDefault="00A33530">
      <w:pPr>
        <w:numPr>
          <w:ilvl w:val="0"/>
          <w:numId w:val="3"/>
        </w:numPr>
        <w:spacing w:before="240" w:after="240"/>
        <w:ind w:right="1041" w:hanging="87"/>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La falta de respuesta a una solicitud de acceso a la información…(Sic)</w:t>
      </w:r>
    </w:p>
    <w:p w:rsidR="0095094E" w:rsidRPr="00C06C20" w:rsidRDefault="00A33530">
      <w:pPr>
        <w:spacing w:before="280" w:after="28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t>Tercero. Materia de Revisión</w:t>
      </w:r>
      <w:r w:rsidRPr="00C06C20">
        <w:rPr>
          <w:rFonts w:ascii="Palatino Linotype" w:eastAsia="Palatino Linotype" w:hAnsi="Palatino Linotype" w:cs="Palatino Linotype"/>
        </w:rPr>
        <w:t xml:space="preserve">: De las constancias que integran </w:t>
      </w:r>
      <w:r w:rsidR="0018526B" w:rsidRPr="00C06C20">
        <w:rPr>
          <w:rFonts w:ascii="Palatino Linotype" w:eastAsia="Palatino Linotype" w:hAnsi="Palatino Linotype" w:cs="Palatino Linotype"/>
        </w:rPr>
        <w:t>el expediente</w:t>
      </w:r>
      <w:r w:rsidRPr="00C06C20">
        <w:rPr>
          <w:rFonts w:ascii="Palatino Linotype" w:eastAsia="Palatino Linotype" w:hAnsi="Palatino Linotype" w:cs="Palatino Linotype"/>
        </w:rPr>
        <w:t xml:space="preserve"> electrón</w:t>
      </w:r>
      <w:r w:rsidR="0018526B" w:rsidRPr="00C06C20">
        <w:rPr>
          <w:rFonts w:ascii="Palatino Linotype" w:eastAsia="Palatino Linotype" w:hAnsi="Palatino Linotype" w:cs="Palatino Linotype"/>
        </w:rPr>
        <w:t>ico</w:t>
      </w:r>
      <w:r w:rsidRPr="00C06C20">
        <w:rPr>
          <w:rFonts w:ascii="Palatino Linotype" w:eastAsia="Palatino Linotype" w:hAnsi="Palatino Linotype" w:cs="Palatino Linotype"/>
        </w:rPr>
        <w:t xml:space="preserve"> se advierte que el tema sobre el que este Instituto se pronunciará será: </w:t>
      </w:r>
      <w:r w:rsidRPr="00C06C20">
        <w:rPr>
          <w:rFonts w:ascii="Palatino Linotype" w:eastAsia="Palatino Linotype" w:hAnsi="Palatino Linotype" w:cs="Palatino Linotype"/>
          <w:b/>
        </w:rPr>
        <w:t xml:space="preserve">verificar si la información remitida en el apartado de manifestaciones del SAIMEX por el SUJETO OBLIGADO es adecuada y suficiente para satisfacer el derecho de acceso a la información pública </w:t>
      </w:r>
      <w:r w:rsidRPr="00C06C20">
        <w:rPr>
          <w:rFonts w:ascii="Palatino Linotype" w:eastAsia="Palatino Linotype" w:hAnsi="Palatino Linotype" w:cs="Palatino Linotype"/>
        </w:rPr>
        <w:t xml:space="preserve">de la parte </w:t>
      </w:r>
      <w:r w:rsidRPr="00C06C20">
        <w:rPr>
          <w:rFonts w:ascii="Palatino Linotype" w:eastAsia="Palatino Linotype" w:hAnsi="Palatino Linotype" w:cs="Palatino Linotype"/>
          <w:b/>
        </w:rPr>
        <w:t>RECURRENTE</w:t>
      </w:r>
      <w:r w:rsidRPr="00C06C20">
        <w:rPr>
          <w:rFonts w:ascii="Palatino Linotype" w:eastAsia="Palatino Linotype" w:hAnsi="Palatino Linotype" w:cs="Palatino Linotype"/>
        </w:rPr>
        <w:t>, o en su defecto, en caso de ser procedente, ordenar la entrega de información.</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t xml:space="preserve">Cuarto. Estudio de fondo del asunto. </w:t>
      </w:r>
      <w:r w:rsidRPr="00C06C20">
        <w:rPr>
          <w:rFonts w:ascii="Palatino Linotype" w:eastAsia="Palatino Linotype" w:hAnsi="Palatino Linotype" w:cs="Palatino Linotype"/>
        </w:rPr>
        <w:t xml:space="preserve">Como se puede observar en los antecedentes de la presente resolución, el </w:t>
      </w:r>
      <w:r w:rsidRPr="00C06C20">
        <w:rPr>
          <w:rFonts w:ascii="Palatino Linotype" w:eastAsia="Palatino Linotype" w:hAnsi="Palatino Linotype" w:cs="Palatino Linotype"/>
          <w:b/>
        </w:rPr>
        <w:t>SUJETO OBLIGADO</w:t>
      </w:r>
      <w:r w:rsidRPr="00C06C20">
        <w:rPr>
          <w:rFonts w:ascii="Palatino Linotype" w:eastAsia="Palatino Linotype" w:hAnsi="Palatino Linotype" w:cs="Palatino Linotype"/>
        </w:rPr>
        <w:t xml:space="preserve"> fue omiso en emitir respuesta a la solicitud de información; sin embargo, con posterioridad mediante informe </w:t>
      </w:r>
      <w:r w:rsidRPr="00C06C20">
        <w:rPr>
          <w:rFonts w:ascii="Palatino Linotype" w:eastAsia="Palatino Linotype" w:hAnsi="Palatino Linotype" w:cs="Palatino Linotype"/>
        </w:rPr>
        <w:lastRenderedPageBreak/>
        <w:t xml:space="preserve">justificado remite un documento a través del cual pretende dar atención a la solicitud de acceso a la información número </w:t>
      </w:r>
      <w:r w:rsidR="00FE0435" w:rsidRPr="00C06C20">
        <w:rPr>
          <w:rFonts w:ascii="Palatino Linotype" w:eastAsia="Palatino Linotype" w:hAnsi="Palatino Linotype" w:cs="Palatino Linotype"/>
          <w:b/>
        </w:rPr>
        <w:t>00267/IXTAPALU/IP/2023</w:t>
      </w:r>
      <w:r w:rsidRPr="00C06C20">
        <w:rPr>
          <w:rFonts w:ascii="Palatino Linotype" w:eastAsia="Palatino Linotype" w:hAnsi="Palatino Linotype" w:cs="Palatino Linotype"/>
        </w:rPr>
        <w:t xml:space="preserve">, el cual será materia de análisis en el presente considerando. </w:t>
      </w:r>
    </w:p>
    <w:p w:rsidR="0095094E" w:rsidRPr="00C06C20" w:rsidRDefault="00A33530">
      <w:pPr>
        <w:spacing w:before="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Acotado lo anterior, con el fin de no de</w:t>
      </w:r>
      <w:r w:rsidR="0085765F" w:rsidRPr="00C06C20">
        <w:rPr>
          <w:rFonts w:ascii="Palatino Linotype" w:eastAsia="Palatino Linotype" w:hAnsi="Palatino Linotype" w:cs="Palatino Linotype"/>
        </w:rPr>
        <w:t xml:space="preserve">jar en estado de indefensión a la parte </w:t>
      </w:r>
      <w:r w:rsidRPr="00C06C20">
        <w:rPr>
          <w:rFonts w:ascii="Palatino Linotype" w:eastAsia="Palatino Linotype" w:hAnsi="Palatino Linotype" w:cs="Palatino Linotype"/>
          <w:b/>
        </w:rPr>
        <w:t>RECURRENT</w:t>
      </w:r>
      <w:r w:rsidRPr="00C06C20">
        <w:rPr>
          <w:rFonts w:ascii="Palatino Linotype" w:eastAsia="Palatino Linotype" w:hAnsi="Palatino Linotype" w:cs="Palatino Linotype"/>
        </w:rPr>
        <w:t>E, resulta oportuno señalar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ind w:left="709" w:right="760"/>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w:t>
      </w:r>
      <w:r w:rsidRPr="00C06C20">
        <w:rPr>
          <w:rFonts w:ascii="Palatino Linotype" w:eastAsia="Palatino Linotype" w:hAnsi="Palatino Linotype" w:cs="Palatino Linotype"/>
          <w:b/>
          <w:i/>
          <w:sz w:val="22"/>
          <w:szCs w:val="22"/>
        </w:rPr>
        <w:t>Artículo 4</w:t>
      </w:r>
      <w:r w:rsidRPr="00C06C2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5094E" w:rsidRPr="00C06C20" w:rsidRDefault="00A33530">
      <w:pPr>
        <w:ind w:left="709" w:right="760"/>
        <w:jc w:val="both"/>
        <w:rPr>
          <w:rFonts w:ascii="Palatino Linotype" w:eastAsia="Palatino Linotype" w:hAnsi="Palatino Linotype" w:cs="Palatino Linotype"/>
          <w:b/>
          <w:i/>
          <w:sz w:val="22"/>
          <w:szCs w:val="22"/>
        </w:rPr>
      </w:pPr>
      <w:r w:rsidRPr="00C06C2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95094E" w:rsidRPr="00C06C20" w:rsidRDefault="00A33530">
      <w:pPr>
        <w:ind w:left="709" w:right="760"/>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 (Sic)</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C06C20">
        <w:rPr>
          <w:rFonts w:ascii="Palatino Linotype" w:eastAsia="Palatino Linotype" w:hAnsi="Palatino Linotype" w:cs="Palatino Linotype"/>
          <w:b/>
        </w:rPr>
        <w:t>artículo 12</w:t>
      </w:r>
      <w:r w:rsidRPr="00C06C20">
        <w:rPr>
          <w:rFonts w:ascii="Palatino Linotype" w:eastAsia="Palatino Linotype" w:hAnsi="Palatino Linotype" w:cs="Palatino Linotype"/>
        </w:rPr>
        <w:t xml:space="preserve"> de la Ley de Transparencia y Acceso a la Información Pública del Estado de México y Municipios, el cual a la letra dice:</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ind w:left="567" w:right="758"/>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w:t>
      </w:r>
      <w:r w:rsidRPr="00C06C20">
        <w:rPr>
          <w:rFonts w:ascii="Palatino Linotype" w:eastAsia="Palatino Linotype" w:hAnsi="Palatino Linotype" w:cs="Palatino Linotype"/>
          <w:b/>
          <w:i/>
          <w:sz w:val="22"/>
          <w:szCs w:val="22"/>
        </w:rPr>
        <w:t>Artículo 12</w:t>
      </w:r>
      <w:r w:rsidRPr="00C06C2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95094E" w:rsidRPr="00C06C20" w:rsidRDefault="0095094E">
      <w:pPr>
        <w:ind w:left="567" w:right="758"/>
        <w:jc w:val="both"/>
        <w:rPr>
          <w:rFonts w:ascii="Palatino Linotype" w:eastAsia="Palatino Linotype" w:hAnsi="Palatino Linotype" w:cs="Palatino Linotype"/>
          <w:i/>
          <w:sz w:val="22"/>
          <w:szCs w:val="22"/>
        </w:rPr>
      </w:pPr>
    </w:p>
    <w:p w:rsidR="0095094E" w:rsidRPr="00C06C20" w:rsidRDefault="00A33530">
      <w:pPr>
        <w:ind w:left="567" w:right="758"/>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C06C20">
        <w:rPr>
          <w:rFonts w:ascii="Palatino Linotype" w:eastAsia="Palatino Linotype" w:hAnsi="Palatino Linotype" w:cs="Palatino Linotype"/>
          <w:b/>
        </w:rPr>
        <w:t xml:space="preserve"> </w:t>
      </w:r>
      <w:r w:rsidRPr="00C06C20">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C06C20">
        <w:rPr>
          <w:rFonts w:ascii="Palatino Linotype" w:eastAsia="Palatino Linotype" w:hAnsi="Palatino Linotype" w:cs="Palatino Linotype"/>
          <w:i/>
        </w:rPr>
        <w:t>ad hoc</w:t>
      </w:r>
      <w:r w:rsidRPr="00C06C20">
        <w:rPr>
          <w:rFonts w:ascii="Palatino Linotype" w:eastAsia="Palatino Linotype" w:hAnsi="Palatino Linotype" w:cs="Palatino Linotype"/>
        </w:rPr>
        <w:t>, para satisfacer el derecho de acceso a la información pública, como así lo establece los criterios 09/10 y 03/17 emitidos por el Instituto Nacional de Transparencia, Acceso a la Información Pública y Protección de Datos Personales, los cuales señalan lo siguiente:</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before="120" w:after="240"/>
        <w:ind w:left="1134" w:right="902"/>
        <w:jc w:val="both"/>
        <w:rPr>
          <w:rFonts w:ascii="Palatino Linotype" w:eastAsia="Palatino Linotype" w:hAnsi="Palatino Linotype" w:cs="Palatino Linotype"/>
          <w:b/>
          <w:i/>
          <w:sz w:val="22"/>
          <w:szCs w:val="22"/>
        </w:rPr>
      </w:pPr>
      <w:r w:rsidRPr="00C06C20">
        <w:rPr>
          <w:rFonts w:ascii="Palatino Linotype" w:eastAsia="Palatino Linotype" w:hAnsi="Palatino Linotype" w:cs="Palatino Linotype"/>
          <w:b/>
          <w:i/>
          <w:sz w:val="22"/>
          <w:szCs w:val="22"/>
        </w:rPr>
        <w:lastRenderedPageBreak/>
        <w:t>09/10</w:t>
      </w:r>
    </w:p>
    <w:p w:rsidR="0095094E" w:rsidRPr="00C06C20" w:rsidRDefault="00A33530">
      <w:pPr>
        <w:spacing w:before="120" w:after="240"/>
        <w:ind w:left="1134" w:right="902"/>
        <w:jc w:val="both"/>
        <w:rPr>
          <w:rFonts w:ascii="Palatino Linotype" w:eastAsia="Palatino Linotype" w:hAnsi="Palatino Linotype" w:cs="Palatino Linotype"/>
          <w:b/>
          <w:i/>
          <w:sz w:val="22"/>
          <w:szCs w:val="22"/>
        </w:rPr>
      </w:pPr>
      <w:r w:rsidRPr="00C06C20">
        <w:rPr>
          <w:rFonts w:ascii="Palatino Linotype" w:eastAsia="Palatino Linotype" w:hAnsi="Palatino Linotype" w:cs="Palatino Linotype"/>
          <w:b/>
          <w:i/>
          <w:sz w:val="22"/>
          <w:szCs w:val="22"/>
        </w:rPr>
        <w:t>"LAS DEPENDENCIAS Y ENTIDADES NO ESTÁN OBLIGADAS A GENERAR DOCUMENTOS AD HOC PARA RESPONDER UNA SOLICITUD DE ACC ESO A LA INFORMACIÓN.</w:t>
      </w:r>
    </w:p>
    <w:p w:rsidR="0095094E" w:rsidRPr="00C06C20" w:rsidRDefault="00A33530">
      <w:pPr>
        <w:spacing w:before="120" w:after="240"/>
        <w:ind w:left="1134" w:right="902"/>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95094E" w:rsidRPr="00C06C20" w:rsidRDefault="00A33530">
      <w:pPr>
        <w:spacing w:before="120" w:after="240"/>
        <w:ind w:left="1134" w:right="902"/>
        <w:jc w:val="both"/>
        <w:rPr>
          <w:rFonts w:ascii="Palatino Linotype" w:eastAsia="Palatino Linotype" w:hAnsi="Palatino Linotype" w:cs="Palatino Linotype"/>
          <w:b/>
          <w:i/>
          <w:sz w:val="22"/>
          <w:szCs w:val="22"/>
        </w:rPr>
      </w:pPr>
      <w:r w:rsidRPr="00C06C20">
        <w:rPr>
          <w:rFonts w:ascii="Palatino Linotype" w:eastAsia="Palatino Linotype" w:hAnsi="Palatino Linotype" w:cs="Palatino Linotype"/>
          <w:b/>
          <w:i/>
          <w:sz w:val="22"/>
          <w:szCs w:val="22"/>
        </w:rPr>
        <w:t>03/17</w:t>
      </w:r>
    </w:p>
    <w:p w:rsidR="0095094E" w:rsidRPr="00C06C20" w:rsidRDefault="00A33530">
      <w:pPr>
        <w:spacing w:before="120" w:after="240"/>
        <w:ind w:left="1134" w:right="902"/>
        <w:jc w:val="both"/>
        <w:rPr>
          <w:rFonts w:ascii="Palatino Linotype" w:eastAsia="Palatino Linotype" w:hAnsi="Palatino Linotype" w:cs="Palatino Linotype"/>
          <w:b/>
          <w:i/>
          <w:sz w:val="22"/>
          <w:szCs w:val="22"/>
        </w:rPr>
      </w:pPr>
      <w:r w:rsidRPr="00C06C20">
        <w:rPr>
          <w:rFonts w:ascii="Palatino Linotype" w:eastAsia="Palatino Linotype" w:hAnsi="Palatino Linotype" w:cs="Palatino Linotype"/>
          <w:b/>
          <w:i/>
          <w:sz w:val="22"/>
          <w:szCs w:val="22"/>
        </w:rPr>
        <w:t>“NO EXISTE OBLIGACIÓN DE ELABORAR DOCUM ENTOS AD HOC PARA ATENDER LAS SOLICITUDES DE ACCESO A LA INFORM ACIÓN.</w:t>
      </w:r>
    </w:p>
    <w:p w:rsidR="0095094E" w:rsidRPr="00C06C20" w:rsidRDefault="00A33530">
      <w:pPr>
        <w:spacing w:before="120" w:after="240"/>
        <w:ind w:left="1134" w:right="902"/>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C06C20">
        <w:rPr>
          <w:rFonts w:ascii="Palatino Linotype" w:eastAsia="Palatino Linotype" w:hAnsi="Palatino Linotype" w:cs="Palatino Linotype"/>
        </w:rPr>
        <w:lastRenderedPageBreak/>
        <w:t>persona, lo que implica que es deber de los Sujetos Obligados, garantizar el Derecho de Acceso a la Información Pública.</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ind w:right="49"/>
        <w:jc w:val="both"/>
        <w:rPr>
          <w:rFonts w:ascii="Palatino Linotype" w:eastAsia="Palatino Linotype" w:hAnsi="Palatino Linotype" w:cs="Palatino Linotype"/>
        </w:rPr>
      </w:pPr>
      <w:r w:rsidRPr="00C06C2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95094E" w:rsidRPr="00C06C20" w:rsidRDefault="0095094E">
      <w:pPr>
        <w:jc w:val="both"/>
        <w:rPr>
          <w:rFonts w:ascii="Palatino Linotype" w:eastAsia="Palatino Linotype" w:hAnsi="Palatino Linotype" w:cs="Palatino Linotype"/>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95094E" w:rsidRPr="00C06C20" w:rsidRDefault="0095094E">
      <w:pPr>
        <w:ind w:left="1134" w:right="899"/>
        <w:jc w:val="both"/>
        <w:rPr>
          <w:rFonts w:ascii="Palatino Linotype" w:eastAsia="Palatino Linotype" w:hAnsi="Palatino Linotype" w:cs="Palatino Linotype"/>
          <w:i/>
          <w:sz w:val="22"/>
          <w:szCs w:val="22"/>
        </w:rPr>
      </w:pPr>
    </w:p>
    <w:p w:rsidR="0095094E" w:rsidRPr="00C06C20" w:rsidRDefault="00A33530">
      <w:pPr>
        <w:ind w:left="1134" w:right="899"/>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w:t>
      </w:r>
      <w:r w:rsidRPr="00C06C20">
        <w:rPr>
          <w:rFonts w:ascii="Palatino Linotype" w:eastAsia="Palatino Linotype" w:hAnsi="Palatino Linotype" w:cs="Palatino Linotype"/>
          <w:b/>
          <w:i/>
          <w:sz w:val="22"/>
          <w:szCs w:val="22"/>
        </w:rPr>
        <w:t xml:space="preserve">Artículo 3. </w:t>
      </w:r>
      <w:r w:rsidRPr="00C06C20">
        <w:rPr>
          <w:rFonts w:ascii="Palatino Linotype" w:eastAsia="Palatino Linotype" w:hAnsi="Palatino Linotype" w:cs="Palatino Linotype"/>
          <w:i/>
          <w:sz w:val="22"/>
          <w:szCs w:val="22"/>
        </w:rPr>
        <w:t>Para los efectos de la presente Ley se entenderá por:</w:t>
      </w:r>
    </w:p>
    <w:p w:rsidR="0095094E" w:rsidRPr="00C06C20" w:rsidRDefault="00A33530">
      <w:pPr>
        <w:ind w:left="1134" w:right="899"/>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w:t>
      </w:r>
    </w:p>
    <w:p w:rsidR="0095094E" w:rsidRPr="00C06C20" w:rsidRDefault="00A33530">
      <w:pPr>
        <w:ind w:left="1134" w:right="899"/>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b/>
          <w:i/>
          <w:sz w:val="22"/>
          <w:szCs w:val="22"/>
        </w:rPr>
        <w:t>XI. Documento:</w:t>
      </w:r>
      <w:r w:rsidRPr="00C06C20">
        <w:rPr>
          <w:rFonts w:ascii="Palatino Linotype" w:eastAsia="Palatino Linotype" w:hAnsi="Palatino Linotype" w:cs="Palatino Linotype"/>
          <w:i/>
          <w:sz w:val="22"/>
          <w:szCs w:val="22"/>
        </w:rPr>
        <w:t xml:space="preserve"> Los expedientes, reportes, estudios, </w:t>
      </w:r>
      <w:r w:rsidRPr="00C06C20">
        <w:rPr>
          <w:rFonts w:ascii="Palatino Linotype" w:eastAsia="Palatino Linotype" w:hAnsi="Palatino Linotype" w:cs="Palatino Linotype"/>
          <w:b/>
          <w:i/>
          <w:sz w:val="22"/>
          <w:szCs w:val="22"/>
        </w:rPr>
        <w:t>actas,</w:t>
      </w:r>
      <w:r w:rsidRPr="00C06C2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C06C20">
        <w:rPr>
          <w:rFonts w:ascii="Palatino Linotype" w:eastAsia="Palatino Linotype" w:hAnsi="Palatino Linotype" w:cs="Palatino Linotype"/>
          <w:i/>
          <w:sz w:val="22"/>
          <w:szCs w:val="22"/>
        </w:rPr>
        <w:lastRenderedPageBreak/>
        <w:t>sin importar su fuente o fecha de elaboración. Los documentos podrán estar en cualquier medio, sea escrito, impreso, sonoro, visual, electrónico, informático u holográfico</w:t>
      </w:r>
      <w:r w:rsidRPr="00C06C20">
        <w:rPr>
          <w:rFonts w:ascii="Palatino Linotype" w:eastAsia="Palatino Linotype" w:hAnsi="Palatino Linotype" w:cs="Palatino Linotype"/>
          <w:b/>
          <w:i/>
          <w:sz w:val="22"/>
          <w:szCs w:val="22"/>
        </w:rPr>
        <w:t>…</w:t>
      </w:r>
      <w:proofErr w:type="gramStart"/>
      <w:r w:rsidRPr="00C06C20">
        <w:rPr>
          <w:rFonts w:ascii="Palatino Linotype" w:eastAsia="Palatino Linotype" w:hAnsi="Palatino Linotype" w:cs="Palatino Linotype"/>
          <w:i/>
          <w:sz w:val="22"/>
          <w:szCs w:val="22"/>
        </w:rPr>
        <w:t>”(</w:t>
      </w:r>
      <w:proofErr w:type="gramEnd"/>
      <w:r w:rsidRPr="00C06C20">
        <w:rPr>
          <w:rFonts w:ascii="Palatino Linotype" w:eastAsia="Palatino Linotype" w:hAnsi="Palatino Linotype" w:cs="Palatino Linotype"/>
          <w:i/>
          <w:sz w:val="22"/>
          <w:szCs w:val="22"/>
        </w:rPr>
        <w:t>Sic)</w:t>
      </w:r>
    </w:p>
    <w:p w:rsidR="0095094E" w:rsidRPr="00C06C20" w:rsidRDefault="0095094E">
      <w:pPr>
        <w:ind w:left="851" w:right="899"/>
        <w:jc w:val="both"/>
        <w:rPr>
          <w:rFonts w:ascii="Palatino Linotype" w:eastAsia="Palatino Linotype" w:hAnsi="Palatino Linotype" w:cs="Palatino Linotype"/>
          <w:i/>
          <w:sz w:val="22"/>
          <w:szCs w:val="22"/>
        </w:rPr>
      </w:pP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5094E" w:rsidRPr="00C06C20" w:rsidRDefault="0095094E">
      <w:pPr>
        <w:ind w:left="851" w:right="899"/>
        <w:jc w:val="both"/>
        <w:rPr>
          <w:rFonts w:ascii="Palatino Linotype" w:eastAsia="Palatino Linotype" w:hAnsi="Palatino Linotype" w:cs="Palatino Linotype"/>
        </w:rPr>
      </w:pPr>
    </w:p>
    <w:p w:rsidR="0095094E" w:rsidRPr="00C06C20" w:rsidRDefault="00A33530">
      <w:pPr>
        <w:ind w:left="1134" w:right="899"/>
        <w:jc w:val="both"/>
        <w:rPr>
          <w:rFonts w:ascii="Palatino Linotype" w:eastAsia="Palatino Linotype" w:hAnsi="Palatino Linotype" w:cs="Palatino Linotype"/>
          <w:b/>
          <w:i/>
          <w:sz w:val="22"/>
          <w:szCs w:val="22"/>
        </w:rPr>
      </w:pPr>
      <w:r w:rsidRPr="00C06C20">
        <w:rPr>
          <w:rFonts w:ascii="Palatino Linotype" w:eastAsia="Palatino Linotype" w:hAnsi="Palatino Linotype" w:cs="Palatino Linotype"/>
          <w:b/>
          <w:sz w:val="22"/>
          <w:szCs w:val="22"/>
        </w:rPr>
        <w:t>“</w:t>
      </w:r>
      <w:r w:rsidRPr="00C06C20">
        <w:rPr>
          <w:rFonts w:ascii="Palatino Linotype" w:eastAsia="Palatino Linotype" w:hAnsi="Palatino Linotype" w:cs="Palatino Linotype"/>
          <w:b/>
          <w:i/>
          <w:sz w:val="22"/>
          <w:szCs w:val="22"/>
        </w:rPr>
        <w:t>CRITERIO 0002-11</w:t>
      </w:r>
    </w:p>
    <w:p w:rsidR="0095094E" w:rsidRPr="00C06C20" w:rsidRDefault="00A33530">
      <w:pPr>
        <w:ind w:left="1134" w:right="899"/>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06C2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5094E" w:rsidRPr="00C06C20" w:rsidRDefault="00A33530">
      <w:pPr>
        <w:ind w:left="1134" w:right="899"/>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En consecuencia el acceso a la información se refiere a que se cumplan cualquiera de los siguientes tres supuestos:</w:t>
      </w:r>
    </w:p>
    <w:p w:rsidR="0095094E" w:rsidRPr="00C06C20" w:rsidRDefault="00A33530">
      <w:pPr>
        <w:ind w:left="1134" w:right="899"/>
        <w:jc w:val="both"/>
        <w:rPr>
          <w:rFonts w:ascii="Palatino Linotype" w:eastAsia="Palatino Linotype" w:hAnsi="Palatino Linotype" w:cs="Palatino Linotype"/>
          <w:b/>
          <w:i/>
          <w:sz w:val="22"/>
          <w:szCs w:val="22"/>
        </w:rPr>
      </w:pPr>
      <w:r w:rsidRPr="00C06C20">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rsidR="0095094E" w:rsidRPr="00C06C20" w:rsidRDefault="00A33530">
      <w:pPr>
        <w:ind w:left="1134" w:right="899"/>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95094E" w:rsidRPr="00C06C20" w:rsidRDefault="00A33530">
      <w:pPr>
        <w:ind w:left="1134" w:right="899"/>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Obligados.”(Sic)</w:t>
      </w:r>
    </w:p>
    <w:p w:rsidR="0095094E" w:rsidRPr="00C06C20" w:rsidRDefault="0095094E">
      <w:pPr>
        <w:ind w:left="1134" w:right="1041"/>
        <w:jc w:val="both"/>
        <w:rPr>
          <w:rFonts w:ascii="Palatino Linotype" w:eastAsia="Palatino Linotype" w:hAnsi="Palatino Linotype" w:cs="Palatino Linotype"/>
          <w:sz w:val="22"/>
          <w:szCs w:val="22"/>
        </w:rPr>
      </w:pPr>
    </w:p>
    <w:p w:rsidR="0095094E" w:rsidRPr="00C06C20" w:rsidRDefault="00A33530">
      <w:pPr>
        <w:spacing w:before="280" w:after="28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De ahí que el </w:t>
      </w:r>
      <w:r w:rsidRPr="00C06C20">
        <w:rPr>
          <w:rFonts w:ascii="Palatino Linotype" w:eastAsia="Palatino Linotype" w:hAnsi="Palatino Linotype" w:cs="Palatino Linotype"/>
          <w:b/>
        </w:rPr>
        <w:t>SUJETO OBLIGADO</w:t>
      </w:r>
      <w:r w:rsidRPr="00C06C20">
        <w:rPr>
          <w:rFonts w:ascii="Palatino Linotype" w:eastAsia="Palatino Linotype" w:hAnsi="Palatino Linotype" w:cs="Palatino Linotype"/>
        </w:rPr>
        <w:t xml:space="preserve"> cuenta con el deber de satisfacer las solicitudes de acceso a la información que le sean formuladas y entregar la información pública </w:t>
      </w:r>
      <w:r w:rsidRPr="00C06C20">
        <w:rPr>
          <w:rFonts w:ascii="Palatino Linotype" w:eastAsia="Palatino Linotype" w:hAnsi="Palatino Linotype" w:cs="Palatino Linotype"/>
        </w:rPr>
        <w:lastRenderedPageBreak/>
        <w:t>que obre en sus archivos; más aún si la misma se trata de información pública de oficio la cual se relaciona con aquella que se genere de acuerdo con sus facultades, atribuciones señaladas por la Ley en la materia</w:t>
      </w:r>
      <w:r w:rsidRPr="00C06C20">
        <w:rPr>
          <w:rFonts w:ascii="Palatino Linotype" w:eastAsia="Palatino Linotype" w:hAnsi="Palatino Linotype" w:cs="Palatino Linotype"/>
          <w:vertAlign w:val="superscript"/>
        </w:rPr>
        <w:footnoteReference w:id="2"/>
      </w:r>
      <w:r w:rsidRPr="00C06C20">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06C20">
        <w:rPr>
          <w:rFonts w:ascii="Palatino Linotype" w:eastAsia="Palatino Linotype" w:hAnsi="Palatino Linotype" w:cs="Palatino Linotype"/>
          <w:vertAlign w:val="superscript"/>
        </w:rPr>
        <w:footnoteReference w:id="3"/>
      </w:r>
      <w:r w:rsidRPr="00C06C20">
        <w:rPr>
          <w:rFonts w:ascii="Palatino Linotype" w:eastAsia="Palatino Linotype" w:hAnsi="Palatino Linotype" w:cs="Palatino Linotype"/>
        </w:rPr>
        <w:t>.</w:t>
      </w:r>
    </w:p>
    <w:p w:rsidR="0095094E" w:rsidRPr="00C06C20" w:rsidRDefault="00A33530">
      <w:pPr>
        <w:spacing w:line="360" w:lineRule="auto"/>
        <w:ind w:right="51"/>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C06C20">
        <w:rPr>
          <w:rFonts w:ascii="Palatino Linotype" w:eastAsia="Palatino Linotype" w:hAnsi="Palatino Linotype" w:cs="Palatino Linotype"/>
          <w:b/>
        </w:rPr>
        <w:t>SUJETO OBLIGADO</w:t>
      </w:r>
      <w:r w:rsidRPr="00C06C20">
        <w:rPr>
          <w:rFonts w:ascii="Palatino Linotype" w:eastAsia="Palatino Linotype" w:hAnsi="Palatino Linotype" w:cs="Palatino Linotype"/>
        </w:rPr>
        <w:t xml:space="preserve"> le proporcionara lo siguiente:</w:t>
      </w:r>
    </w:p>
    <w:p w:rsidR="0095094E" w:rsidRPr="00C06C20" w:rsidRDefault="0095094E">
      <w:pPr>
        <w:spacing w:line="360" w:lineRule="auto"/>
        <w:ind w:right="51"/>
        <w:jc w:val="both"/>
        <w:rPr>
          <w:rFonts w:ascii="Palatino Linotype" w:eastAsia="Palatino Linotype" w:hAnsi="Palatino Linotype" w:cs="Palatino Linotype"/>
        </w:rPr>
      </w:pPr>
    </w:p>
    <w:p w:rsidR="0095094E" w:rsidRPr="00C06C20" w:rsidRDefault="00FE0435" w:rsidP="00FE0435">
      <w:pPr>
        <w:pStyle w:val="Prrafodelista"/>
        <w:numPr>
          <w:ilvl w:val="0"/>
          <w:numId w:val="6"/>
        </w:numPr>
        <w:spacing w:line="360" w:lineRule="auto"/>
        <w:ind w:right="51"/>
        <w:jc w:val="both"/>
        <w:rPr>
          <w:rFonts w:ascii="Palatino Linotype" w:eastAsia="Palatino Linotype" w:hAnsi="Palatino Linotype" w:cs="Palatino Linotype"/>
          <w:sz w:val="24"/>
          <w:szCs w:val="24"/>
        </w:rPr>
      </w:pPr>
      <w:r w:rsidRPr="00C06C20">
        <w:rPr>
          <w:rFonts w:ascii="Palatino Linotype" w:eastAsia="Palatino Linotype" w:hAnsi="Palatino Linotype" w:cs="Palatino Linotype"/>
          <w:sz w:val="24"/>
          <w:szCs w:val="24"/>
        </w:rPr>
        <w:t>El documento que contenga la manifestación de bienes del Titular de la Oficina de la Presidencia Luis Alberto López.</w:t>
      </w:r>
    </w:p>
    <w:p w:rsidR="0095094E" w:rsidRPr="00C06C20" w:rsidRDefault="0095094E">
      <w:pPr>
        <w:spacing w:line="360" w:lineRule="auto"/>
        <w:ind w:right="51"/>
        <w:jc w:val="both"/>
        <w:rPr>
          <w:rFonts w:ascii="Verdana" w:eastAsia="Verdana" w:hAnsi="Verdana" w:cs="Verdana"/>
          <w:sz w:val="14"/>
          <w:szCs w:val="14"/>
        </w:rPr>
      </w:pPr>
    </w:p>
    <w:p w:rsidR="0095094E" w:rsidRPr="00C06C20" w:rsidRDefault="00A33530">
      <w:pPr>
        <w:widowControl w:val="0"/>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Por su parte, el </w:t>
      </w:r>
      <w:r w:rsidRPr="00C06C20">
        <w:rPr>
          <w:rFonts w:ascii="Palatino Linotype" w:eastAsia="Palatino Linotype" w:hAnsi="Palatino Linotype" w:cs="Palatino Linotype"/>
          <w:b/>
        </w:rPr>
        <w:t>SUJETO OBLIGADO</w:t>
      </w:r>
      <w:r w:rsidRPr="00C06C20">
        <w:rPr>
          <w:rFonts w:ascii="Palatino Linotype" w:eastAsia="Palatino Linotype" w:hAnsi="Palatino Linotype" w:cs="Palatino Linotype"/>
        </w:rPr>
        <w:t xml:space="preserve"> omitió dar respuesta al requerimiento del particular.</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Inconforme por la falta de respuesta, la parte </w:t>
      </w:r>
      <w:r w:rsidRPr="00C06C20">
        <w:rPr>
          <w:rFonts w:ascii="Palatino Linotype" w:eastAsia="Palatino Linotype" w:hAnsi="Palatino Linotype" w:cs="Palatino Linotype"/>
          <w:b/>
        </w:rPr>
        <w:t>RECURRENTE</w:t>
      </w:r>
      <w:r w:rsidRPr="00C06C20">
        <w:rPr>
          <w:rFonts w:ascii="Palatino Linotype" w:eastAsia="Palatino Linotype" w:hAnsi="Palatino Linotype" w:cs="Palatino Linotype"/>
        </w:rPr>
        <w:t xml:space="preserve"> interpuso el presente recurso de revisión en </w:t>
      </w:r>
      <w:r w:rsidR="00327E39" w:rsidRPr="00C06C20">
        <w:rPr>
          <w:rFonts w:ascii="Palatino Linotype" w:eastAsia="Palatino Linotype" w:hAnsi="Palatino Linotype" w:cs="Palatino Linotype"/>
        </w:rPr>
        <w:t>lo medular por la falta de respuesta.</w:t>
      </w:r>
    </w:p>
    <w:p w:rsidR="00327E39" w:rsidRPr="00C06C20" w:rsidRDefault="00A33530" w:rsidP="00327E39">
      <w:pPr>
        <w:spacing w:before="240" w:line="360" w:lineRule="auto"/>
        <w:ind w:right="49"/>
        <w:jc w:val="both"/>
        <w:rPr>
          <w:rFonts w:ascii="Palatino Linotype" w:eastAsia="Palatino Linotype" w:hAnsi="Palatino Linotype" w:cs="Palatino Linotype"/>
          <w:b/>
          <w:u w:val="single"/>
        </w:rPr>
      </w:pPr>
      <w:r w:rsidRPr="00C06C20">
        <w:rPr>
          <w:rFonts w:ascii="Palatino Linotype" w:eastAsia="Palatino Linotype" w:hAnsi="Palatino Linotype" w:cs="Palatino Linotype"/>
        </w:rPr>
        <w:t xml:space="preserve">Una vez notificado el recurso de revisión al </w:t>
      </w:r>
      <w:r w:rsidRPr="00C06C20">
        <w:rPr>
          <w:rFonts w:ascii="Palatino Linotype" w:eastAsia="Palatino Linotype" w:hAnsi="Palatino Linotype" w:cs="Palatino Linotype"/>
          <w:b/>
        </w:rPr>
        <w:t>SUJETO OBLIGADO</w:t>
      </w:r>
      <w:r w:rsidR="00327E39" w:rsidRPr="00C06C20">
        <w:rPr>
          <w:rFonts w:ascii="Palatino Linotype" w:eastAsia="Palatino Linotype" w:hAnsi="Palatino Linotype" w:cs="Palatino Linotype"/>
        </w:rPr>
        <w:t xml:space="preserve">, este a través su Contralor Municipal del Ayuntamiento de Ixtapaluca, informó que se encuentra </w:t>
      </w:r>
      <w:r w:rsidR="00327E39" w:rsidRPr="00C06C20">
        <w:rPr>
          <w:rFonts w:ascii="Palatino Linotype" w:eastAsia="Palatino Linotype" w:hAnsi="Palatino Linotype" w:cs="Palatino Linotype"/>
        </w:rPr>
        <w:lastRenderedPageBreak/>
        <w:t>imposibilitado para proporcionar la información requerida, ya que la Declaración Patrimonial y de Intereses es obligación de cada servidor público esto de acuerdo con lo establecido en los artículos 34 y 35 de la Ley de Responsabilidades Administrativas del Estado de México y Municipios, y por lo tanto dicha información es almacenada y resguardada en el portal “</w:t>
      </w:r>
      <w:proofErr w:type="spellStart"/>
      <w:r w:rsidR="00327E39" w:rsidRPr="00C06C20">
        <w:rPr>
          <w:rFonts w:ascii="Palatino Linotype" w:eastAsia="Palatino Linotype" w:hAnsi="Palatino Linotype" w:cs="Palatino Linotype"/>
        </w:rPr>
        <w:t>DeclaraNet</w:t>
      </w:r>
      <w:proofErr w:type="spellEnd"/>
      <w:r w:rsidR="00327E39" w:rsidRPr="00C06C20">
        <w:rPr>
          <w:rFonts w:ascii="Palatino Linotype" w:eastAsia="Palatino Linotype" w:hAnsi="Palatino Linotype" w:cs="Palatino Linotype"/>
        </w:rPr>
        <w:t>”, misma que está bajo la operación y control de la Secretaría de la Contraloría del Gobierno del Estado de México (SECOGEM), por tal motivo se recomienda que haga esta solicitud a la Secretaría de la Contraloría del Gobierno del Estado de México (SECOGEM)</w:t>
      </w:r>
      <w:r w:rsidR="00390B61" w:rsidRPr="00C06C20">
        <w:rPr>
          <w:rFonts w:ascii="Palatino Linotype" w:eastAsia="Palatino Linotype" w:hAnsi="Palatino Linotype" w:cs="Palatino Linotype"/>
        </w:rPr>
        <w:t xml:space="preserve">; esto es, </w:t>
      </w:r>
      <w:r w:rsidR="00390B61" w:rsidRPr="00C06C20">
        <w:rPr>
          <w:rFonts w:ascii="Palatino Linotype" w:eastAsia="Palatino Linotype" w:hAnsi="Palatino Linotype" w:cs="Palatino Linotype"/>
          <w:b/>
          <w:u w:val="single"/>
        </w:rPr>
        <w:t xml:space="preserve">se declaró incompetente para conocer de la información requerida. </w:t>
      </w:r>
    </w:p>
    <w:p w:rsidR="0085765F" w:rsidRPr="00C06C20" w:rsidRDefault="0085765F" w:rsidP="0085765F">
      <w:pPr>
        <w:spacing w:line="360" w:lineRule="auto"/>
        <w:ind w:right="49"/>
        <w:jc w:val="both"/>
        <w:rPr>
          <w:rFonts w:ascii="Palatino Linotype" w:hAnsi="Palatino Linotype"/>
        </w:rPr>
      </w:pPr>
      <w:bookmarkStart w:id="2" w:name="_heading=h.3znysh7" w:colFirst="0" w:colLast="0"/>
      <w:bookmarkEnd w:id="2"/>
    </w:p>
    <w:p w:rsidR="0085765F" w:rsidRPr="00C06C20" w:rsidRDefault="0085765F" w:rsidP="0085765F">
      <w:pPr>
        <w:spacing w:line="360" w:lineRule="auto"/>
        <w:ind w:right="49"/>
        <w:jc w:val="both"/>
        <w:rPr>
          <w:rFonts w:ascii="Palatino Linotype" w:hAnsi="Palatino Linotype"/>
          <w:b/>
        </w:rPr>
      </w:pPr>
      <w:r w:rsidRPr="00C06C20">
        <w:rPr>
          <w:rFonts w:ascii="Palatino Linotype" w:hAnsi="Palatino Linotype"/>
        </w:rPr>
        <w:t>En tal sentido, resulta necesario traer a colación el contenido de los artículos 110, 111, 112, fracción XVI de la Ley Orgánica Municipal del Estado de México, los cuales disponen:</w:t>
      </w:r>
      <w:r w:rsidRPr="00C06C20">
        <w:rPr>
          <w:rFonts w:ascii="Palatino Linotype" w:hAnsi="Palatino Linotype"/>
          <w:b/>
        </w:rPr>
        <w:t xml:space="preserve"> </w:t>
      </w:r>
    </w:p>
    <w:p w:rsidR="0085765F" w:rsidRPr="00C06C20" w:rsidRDefault="0085765F" w:rsidP="0085765F">
      <w:pPr>
        <w:pStyle w:val="Sinespaciado"/>
      </w:pPr>
    </w:p>
    <w:p w:rsidR="0085765F" w:rsidRPr="00C06C20" w:rsidRDefault="0085765F" w:rsidP="0085765F">
      <w:pPr>
        <w:ind w:left="567" w:right="851"/>
        <w:jc w:val="both"/>
        <w:rPr>
          <w:rFonts w:ascii="Palatino Linotype" w:hAnsi="Palatino Linotype"/>
          <w:i/>
          <w:sz w:val="22"/>
        </w:rPr>
      </w:pPr>
      <w:r w:rsidRPr="00C06C20">
        <w:rPr>
          <w:rFonts w:ascii="Palatino Linotype" w:hAnsi="Palatino Linotype"/>
          <w:i/>
          <w:sz w:val="22"/>
        </w:rPr>
        <w:t>“</w:t>
      </w:r>
      <w:r w:rsidRPr="00C06C20">
        <w:rPr>
          <w:rFonts w:ascii="Palatino Linotype" w:hAnsi="Palatino Linotype"/>
          <w:b/>
          <w:i/>
          <w:sz w:val="22"/>
        </w:rPr>
        <w:t>Artículo 110.- Las funciones de contraloría interna estarán a cargo del órgano que establezca el Ayuntamiento.</w:t>
      </w:r>
      <w:r w:rsidRPr="00C06C20">
        <w:rPr>
          <w:rFonts w:ascii="Palatino Linotype" w:hAnsi="Palatino Linotype"/>
          <w:i/>
          <w:sz w:val="22"/>
        </w:rPr>
        <w:t xml:space="preserve"> </w:t>
      </w:r>
    </w:p>
    <w:p w:rsidR="0085765F" w:rsidRPr="00C06C20" w:rsidRDefault="0085765F" w:rsidP="0085765F">
      <w:pPr>
        <w:ind w:left="567" w:right="851"/>
        <w:jc w:val="both"/>
        <w:rPr>
          <w:rFonts w:ascii="Palatino Linotype" w:hAnsi="Palatino Linotype"/>
          <w:i/>
          <w:sz w:val="22"/>
        </w:rPr>
      </w:pPr>
    </w:p>
    <w:p w:rsidR="0085765F" w:rsidRPr="00C06C20" w:rsidRDefault="0085765F" w:rsidP="0085765F">
      <w:pPr>
        <w:spacing w:after="240"/>
        <w:ind w:left="567" w:right="851"/>
        <w:jc w:val="both"/>
        <w:rPr>
          <w:rFonts w:ascii="Palatino Linotype" w:hAnsi="Palatino Linotype"/>
          <w:b/>
          <w:i/>
          <w:sz w:val="22"/>
        </w:rPr>
      </w:pPr>
      <w:r w:rsidRPr="00C06C20">
        <w:rPr>
          <w:rFonts w:ascii="Palatino Linotype" w:hAnsi="Palatino Linotype"/>
          <w:b/>
          <w:i/>
          <w:sz w:val="22"/>
        </w:rPr>
        <w:t xml:space="preserve">Artículo 111.- La contraloría municipal tendrá un titular denominado Contralor, quien será designado por el ayuntamiento a propuesta del presidente municipal. </w:t>
      </w:r>
    </w:p>
    <w:p w:rsidR="0085765F" w:rsidRPr="00C06C20" w:rsidRDefault="0085765F" w:rsidP="0085765F">
      <w:pPr>
        <w:pBdr>
          <w:top w:val="nil"/>
          <w:left w:val="nil"/>
          <w:bottom w:val="nil"/>
          <w:right w:val="nil"/>
          <w:between w:val="nil"/>
        </w:pBdr>
        <w:spacing w:after="240"/>
        <w:ind w:left="567" w:right="900"/>
        <w:jc w:val="both"/>
        <w:rPr>
          <w:rFonts w:ascii="Palatino Linotype" w:hAnsi="Palatino Linotype"/>
          <w:i/>
          <w:sz w:val="22"/>
        </w:rPr>
      </w:pPr>
      <w:r w:rsidRPr="00C06C20">
        <w:rPr>
          <w:rFonts w:ascii="Palatino Linotype" w:hAnsi="Palatino Linotype"/>
          <w:b/>
          <w:bCs/>
          <w:i/>
          <w:sz w:val="22"/>
        </w:rPr>
        <w:t>Artículo 112.</w:t>
      </w:r>
      <w:r w:rsidRPr="00C06C20">
        <w:rPr>
          <w:rFonts w:ascii="Palatino Linotype" w:hAnsi="Palatino Linotype"/>
          <w:i/>
          <w:sz w:val="22"/>
        </w:rPr>
        <w:t xml:space="preserve"> El órgano interno de control municipal, tendrá a su cargo las funciones siguientes:</w:t>
      </w:r>
    </w:p>
    <w:p w:rsidR="0085765F" w:rsidRPr="00C06C20" w:rsidRDefault="0085765F" w:rsidP="0085765F">
      <w:pPr>
        <w:pBdr>
          <w:top w:val="nil"/>
          <w:left w:val="nil"/>
          <w:bottom w:val="nil"/>
          <w:right w:val="nil"/>
          <w:between w:val="nil"/>
        </w:pBdr>
        <w:spacing w:after="240"/>
        <w:ind w:left="567" w:right="900"/>
        <w:jc w:val="both"/>
        <w:rPr>
          <w:rFonts w:ascii="Palatino Linotype" w:hAnsi="Palatino Linotype"/>
          <w:i/>
          <w:sz w:val="22"/>
        </w:rPr>
      </w:pPr>
      <w:r w:rsidRPr="00C06C20">
        <w:rPr>
          <w:rFonts w:ascii="Palatino Linotype" w:hAnsi="Palatino Linotype"/>
          <w:i/>
          <w:sz w:val="22"/>
        </w:rPr>
        <w:t>…</w:t>
      </w:r>
    </w:p>
    <w:p w:rsidR="0085765F" w:rsidRPr="00C06C20" w:rsidRDefault="0085765F" w:rsidP="0085765F">
      <w:pPr>
        <w:pBdr>
          <w:top w:val="nil"/>
          <w:left w:val="nil"/>
          <w:bottom w:val="nil"/>
          <w:right w:val="nil"/>
          <w:between w:val="nil"/>
        </w:pBdr>
        <w:spacing w:after="240"/>
        <w:ind w:left="567" w:right="900"/>
        <w:jc w:val="both"/>
        <w:rPr>
          <w:rFonts w:ascii="Palatino Linotype" w:hAnsi="Palatino Linotype"/>
          <w:i/>
          <w:sz w:val="22"/>
        </w:rPr>
      </w:pPr>
      <w:r w:rsidRPr="00C06C20">
        <w:rPr>
          <w:rFonts w:ascii="Palatino Linotype" w:hAnsi="Palatino Linotype"/>
          <w:i/>
          <w:sz w:val="22"/>
        </w:rPr>
        <w:t xml:space="preserve">XVI. </w:t>
      </w:r>
      <w:r w:rsidRPr="00C06C20">
        <w:rPr>
          <w:rFonts w:ascii="Palatino Linotype" w:hAnsi="Palatino Linotype"/>
          <w:b/>
          <w:i/>
          <w:sz w:val="22"/>
        </w:rPr>
        <w:t>Verificar que los servidores públicos municipales cumplan con la obligación de presentar oportunamente la manifestación de bienes,</w:t>
      </w:r>
      <w:r w:rsidRPr="00C06C20">
        <w:rPr>
          <w:rFonts w:ascii="Palatino Linotype" w:hAnsi="Palatino Linotype"/>
          <w:i/>
          <w:sz w:val="22"/>
        </w:rPr>
        <w:t xml:space="preserve"> en términos de la Ley de Responsabilidades de los Servidores Públicos del Estado y Municipios;” (Sic) (Énfasis añadido)</w:t>
      </w:r>
    </w:p>
    <w:p w:rsidR="0085765F" w:rsidRPr="00C06C20" w:rsidRDefault="0085765F" w:rsidP="0085765F">
      <w:pPr>
        <w:pStyle w:val="Sinespaciado"/>
      </w:pP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r w:rsidRPr="00C06C20">
        <w:rPr>
          <w:rFonts w:ascii="Palatino Linotype" w:hAnsi="Palatino Linotype"/>
        </w:rPr>
        <w:t>Preceptos legales, de los que se puede advertir que la Contraloría Municipal estará a cargo de un Contralor el cual entre sus funciones se encuentra la de verificar que los servidores públicos municipales cumplan con la obligación de presentar oportunamente la manifestación de bienes.</w:t>
      </w: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r w:rsidRPr="00C06C20">
        <w:rPr>
          <w:rFonts w:ascii="Palatino Linotype" w:hAnsi="Palatino Linotype"/>
        </w:rPr>
        <w:t xml:space="preserve">Con base en lo señalado previamente, que podemos concretar que únicamente corresponde a la Contraloría Municipal el de verificar que los servidores públicos municipales cumplan con la obligación de presentar oportunamente la declaración de situación patrimonial; asimismo no se encuentra constreñido a tener disponible la información relacionada con las declaraciones de los servidores públicos, materia de la presente solicitud. </w:t>
      </w: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r w:rsidRPr="00C06C20">
        <w:rPr>
          <w:rFonts w:ascii="Palatino Linotype" w:hAnsi="Palatino Linotype"/>
        </w:rPr>
        <w:t>Ahora bien, es importante señalar que el artículo 32, de la Ley General de Responsabilidades Administrativas, establece:</w:t>
      </w: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p>
    <w:p w:rsidR="0085765F" w:rsidRPr="00C06C20" w:rsidRDefault="0085765F" w:rsidP="0085765F">
      <w:pPr>
        <w:pBdr>
          <w:top w:val="nil"/>
          <w:left w:val="nil"/>
          <w:bottom w:val="nil"/>
          <w:right w:val="nil"/>
          <w:between w:val="nil"/>
        </w:pBdr>
        <w:ind w:left="567" w:right="851"/>
        <w:jc w:val="both"/>
        <w:rPr>
          <w:rFonts w:ascii="Palatino Linotype" w:hAnsi="Palatino Linotype"/>
          <w:i/>
          <w:sz w:val="22"/>
        </w:rPr>
      </w:pPr>
      <w:r w:rsidRPr="00C06C20">
        <w:rPr>
          <w:rFonts w:ascii="Palatino Linotype" w:hAnsi="Palatino Linotype"/>
          <w:i/>
          <w:sz w:val="22"/>
        </w:rPr>
        <w:t>“</w:t>
      </w:r>
      <w:r w:rsidRPr="00C06C20">
        <w:rPr>
          <w:rFonts w:ascii="Palatino Linotype" w:hAnsi="Palatino Linotype"/>
          <w:b/>
          <w:bCs/>
          <w:i/>
          <w:sz w:val="22"/>
        </w:rPr>
        <w:t>Artículo 32.</w:t>
      </w:r>
      <w:r w:rsidRPr="00C06C20">
        <w:rPr>
          <w:rFonts w:ascii="Palatino Linotype" w:hAnsi="Palatino Linotype"/>
          <w:i/>
          <w:sz w:val="22"/>
        </w:rPr>
        <w:t xml:space="preserve"> 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r w:rsidR="0018526B" w:rsidRPr="00C06C20">
        <w:rPr>
          <w:rFonts w:ascii="Palatino Linotype" w:hAnsi="Palatino Linotype"/>
          <w:i/>
          <w:sz w:val="22"/>
        </w:rPr>
        <w:t>(Sic)</w:t>
      </w: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r w:rsidRPr="00C06C20">
        <w:rPr>
          <w:rFonts w:ascii="Palatino Linotype" w:hAnsi="Palatino Linotype"/>
        </w:rPr>
        <w:t xml:space="preserve">Por lo anterior, 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 </w:t>
      </w: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r w:rsidRPr="00C06C20">
        <w:rPr>
          <w:rFonts w:ascii="Palatino Linotype" w:hAnsi="Palatino Linotype"/>
        </w:rPr>
        <w:lastRenderedPageBreak/>
        <w:t xml:space="preserve">Es así que, la obligación de presentar su declaración de situación patrimonial, es exclusiva de aquellas personas que desempeñen un empleo, cargo o comisión en los entes públicos, en el ámbito federal y local. </w:t>
      </w: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r w:rsidRPr="00C06C20">
        <w:rPr>
          <w:rFonts w:ascii="Palatino Linotype" w:hAnsi="Palatino Linotype"/>
        </w:rPr>
        <w:t>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 lo siguiente:</w:t>
      </w: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p>
    <w:p w:rsidR="0085765F" w:rsidRPr="00C06C20" w:rsidRDefault="0085765F" w:rsidP="0085765F">
      <w:pPr>
        <w:pBdr>
          <w:top w:val="nil"/>
          <w:left w:val="nil"/>
          <w:bottom w:val="nil"/>
          <w:right w:val="nil"/>
          <w:between w:val="nil"/>
        </w:pBdr>
        <w:spacing w:line="276" w:lineRule="auto"/>
        <w:ind w:left="567" w:right="851"/>
        <w:jc w:val="both"/>
        <w:rPr>
          <w:rFonts w:ascii="Palatino Linotype" w:hAnsi="Palatino Linotype"/>
          <w:i/>
          <w:sz w:val="22"/>
        </w:rPr>
      </w:pPr>
      <w:r w:rsidRPr="00C06C20">
        <w:rPr>
          <w:rFonts w:ascii="Palatino Linotype" w:hAnsi="Palatino Linotype"/>
          <w:i/>
          <w:sz w:val="22"/>
        </w:rPr>
        <w:t>“</w:t>
      </w:r>
      <w:r w:rsidRPr="00C06C20">
        <w:rPr>
          <w:rFonts w:ascii="Palatino Linotype" w:hAnsi="Palatino Linotype"/>
          <w:b/>
          <w:bCs/>
          <w:i/>
          <w:sz w:val="22"/>
        </w:rPr>
        <w:t>Artículo 33.</w:t>
      </w:r>
      <w:r w:rsidRPr="00C06C20">
        <w:rPr>
          <w:rFonts w:ascii="Palatino Linotype" w:hAnsi="Palatino Linotype"/>
          <w:i/>
          <w:sz w:val="22"/>
        </w:rPr>
        <w:t xml:space="preserve">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Asimismo, deberán presentar su declaración fiscal anual, en los términos que disponga la legislación de la materia.</w:t>
      </w:r>
    </w:p>
    <w:p w:rsidR="0085765F" w:rsidRPr="00C06C20" w:rsidRDefault="0085765F" w:rsidP="0085765F">
      <w:pPr>
        <w:pBdr>
          <w:top w:val="nil"/>
          <w:left w:val="nil"/>
          <w:bottom w:val="nil"/>
          <w:right w:val="nil"/>
          <w:between w:val="nil"/>
        </w:pBdr>
        <w:spacing w:line="276" w:lineRule="auto"/>
        <w:ind w:left="567" w:right="851"/>
        <w:jc w:val="both"/>
        <w:rPr>
          <w:rFonts w:ascii="Palatino Linotype" w:hAnsi="Palatino Linotype"/>
          <w:i/>
          <w:sz w:val="22"/>
        </w:rPr>
      </w:pP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b/>
          <w:bCs/>
          <w:i/>
          <w:sz w:val="22"/>
        </w:rPr>
        <w:t>Artículo 34.</w:t>
      </w:r>
      <w:r w:rsidRPr="00C06C20">
        <w:rPr>
          <w:rFonts w:ascii="Palatino Linotype" w:hAnsi="Palatino Linotype"/>
          <w:i/>
          <w:sz w:val="22"/>
        </w:rPr>
        <w:t xml:space="preserve"> La declaración de situación patrimonial, deberá presentarse en los siguientes plazos: </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b/>
          <w:bCs/>
          <w:i/>
          <w:sz w:val="22"/>
        </w:rPr>
        <w:t>I.</w:t>
      </w:r>
      <w:r w:rsidRPr="00C06C20">
        <w:rPr>
          <w:rFonts w:ascii="Palatino Linotype" w:hAnsi="Palatino Linotype"/>
          <w:i/>
          <w:sz w:val="22"/>
        </w:rPr>
        <w:t xml:space="preserve"> Declaración inicial, dentro de los sesenta días naturales siguientes a la toma de posesión con motivo del: </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b/>
          <w:bCs/>
          <w:i/>
          <w:sz w:val="22"/>
        </w:rPr>
        <w:t>a)</w:t>
      </w:r>
      <w:r w:rsidRPr="00C06C20">
        <w:rPr>
          <w:rFonts w:ascii="Palatino Linotype" w:hAnsi="Palatino Linotype"/>
          <w:i/>
          <w:sz w:val="22"/>
        </w:rPr>
        <w:t xml:space="preserve"> Ingreso al servicio público por primera vez. </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b/>
          <w:bCs/>
          <w:i/>
          <w:sz w:val="22"/>
        </w:rPr>
        <w:t>b)</w:t>
      </w:r>
      <w:r w:rsidRPr="00C06C20">
        <w:rPr>
          <w:rFonts w:ascii="Palatino Linotype" w:hAnsi="Palatino Linotype"/>
          <w:i/>
          <w:sz w:val="22"/>
        </w:rPr>
        <w:t xml:space="preserve"> Reingreso al servicio público después de sesenta días naturales de la conclusión de su último encargo. </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b/>
          <w:bCs/>
          <w:i/>
          <w:sz w:val="22"/>
        </w:rPr>
        <w:t>II.</w:t>
      </w:r>
      <w:r w:rsidRPr="00C06C20">
        <w:rPr>
          <w:rFonts w:ascii="Palatino Linotype" w:hAnsi="Palatino Linotype"/>
          <w:i/>
          <w:sz w:val="22"/>
        </w:rPr>
        <w:t xml:space="preserve"> Declaración de modificación patrimonial, durante el mes de mayo de cada año. </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b/>
          <w:bCs/>
          <w:i/>
          <w:sz w:val="22"/>
        </w:rPr>
        <w:lastRenderedPageBreak/>
        <w:t>III.</w:t>
      </w:r>
      <w:r w:rsidRPr="00C06C20">
        <w:rPr>
          <w:rFonts w:ascii="Palatino Linotype" w:hAnsi="Palatino Linotype"/>
          <w:i/>
          <w:sz w:val="22"/>
        </w:rPr>
        <w:t xml:space="preserve"> Declaración de conclusión del encargo, dentro de los sesenta días naturales siguientes a la conclusión.</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i/>
          <w:sz w:val="22"/>
        </w:rPr>
        <w:t>En el caso de cambio de dependencia o ente público en el mismo orden de gobierno, únicamente se dará aviso de dicha situación y no será necesario presentar la declaración de conclusión.</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i/>
          <w:sz w:val="22"/>
        </w:rPr>
        <w:t>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p>
    <w:p w:rsidR="0085765F" w:rsidRPr="00C06C20" w:rsidRDefault="0085765F" w:rsidP="0085765F">
      <w:pPr>
        <w:pBdr>
          <w:top w:val="nil"/>
          <w:left w:val="nil"/>
          <w:bottom w:val="nil"/>
          <w:right w:val="nil"/>
          <w:between w:val="nil"/>
        </w:pBdr>
        <w:spacing w:line="276" w:lineRule="auto"/>
        <w:ind w:left="567" w:right="851"/>
        <w:jc w:val="both"/>
        <w:rPr>
          <w:rFonts w:ascii="Palatino Linotype" w:hAnsi="Palatino Linotype"/>
          <w:i/>
          <w:sz w:val="22"/>
        </w:rPr>
      </w:pPr>
      <w:r w:rsidRPr="00C06C20">
        <w:rPr>
          <w:rFonts w:ascii="Palatino Linotype" w:hAnsi="Palatino Linotype"/>
          <w:i/>
          <w:sz w:val="22"/>
        </w:rPr>
        <w:t>(…)</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b/>
          <w:bCs/>
          <w:i/>
          <w:sz w:val="22"/>
        </w:rPr>
        <w:t>Artículo 35.</w:t>
      </w:r>
      <w:r w:rsidRPr="00C06C20">
        <w:rPr>
          <w:rFonts w:ascii="Palatino Linotype" w:hAnsi="Palatino Linotype"/>
          <w:i/>
          <w:sz w:val="22"/>
        </w:rPr>
        <w:t xml:space="preserve"> La declaración de situación patrimonial, deberá ser presentada a través de medios electrónicos, empleándose medios de identificación electrónica.</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i/>
          <w:sz w:val="22"/>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i/>
          <w:sz w:val="22"/>
        </w:rPr>
        <w:t>La Secretaría de la Contraloría tendrá a su cargo el sistema de certificación de los medios de identificación electrónica que utilicen los servidores públicos y llevará el control de dicho medio.</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i/>
          <w:sz w:val="22"/>
        </w:rPr>
        <w:t>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i/>
          <w:sz w:val="22"/>
        </w:rPr>
        <w:t xml:space="preserve">Para los efectos de los procedimientos penales que se deriven de la aplicación de las disposiciones del presente Título, son documentos públicos aquéllos que emita la </w:t>
      </w:r>
      <w:r w:rsidRPr="00C06C20">
        <w:rPr>
          <w:rFonts w:ascii="Palatino Linotype" w:hAnsi="Palatino Linotype"/>
          <w:i/>
          <w:sz w:val="22"/>
        </w:rPr>
        <w:lastRenderedPageBreak/>
        <w:t>Secretaría de la Contraloría para ser presentados como medios de prueba, en los cuales se contenga la información que obre en sus archivos documentales y electrónicos sobre la declaración de situación patrimonial de los servidores públicos.</w:t>
      </w:r>
    </w:p>
    <w:p w:rsidR="0085765F" w:rsidRPr="00C06C20" w:rsidRDefault="0085765F" w:rsidP="0085765F">
      <w:pPr>
        <w:pBdr>
          <w:top w:val="nil"/>
          <w:left w:val="nil"/>
          <w:bottom w:val="nil"/>
          <w:right w:val="nil"/>
          <w:between w:val="nil"/>
        </w:pBdr>
        <w:spacing w:after="240" w:line="276" w:lineRule="auto"/>
        <w:ind w:left="567" w:right="851"/>
        <w:jc w:val="both"/>
        <w:rPr>
          <w:rFonts w:ascii="Palatino Linotype" w:hAnsi="Palatino Linotype"/>
          <w:i/>
          <w:sz w:val="22"/>
        </w:rPr>
      </w:pPr>
      <w:r w:rsidRPr="00C06C20">
        <w:rPr>
          <w:rFonts w:ascii="Palatino Linotype" w:hAnsi="Palatino Linotype"/>
          <w:i/>
          <w:sz w:val="22"/>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r w:rsidRPr="00C06C20">
        <w:rPr>
          <w:rFonts w:ascii="Palatino Linotype" w:hAnsi="Palatino Linotype"/>
        </w:rPr>
        <w:t xml:space="preserve">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 </w:t>
      </w: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p>
    <w:p w:rsidR="00390B61" w:rsidRPr="00C06C20" w:rsidRDefault="00390B61" w:rsidP="00390B61">
      <w:pPr>
        <w:spacing w:before="280" w:after="280" w:line="360" w:lineRule="auto"/>
        <w:ind w:right="49"/>
        <w:jc w:val="both"/>
        <w:rPr>
          <w:rFonts w:ascii="Palatino Linotype" w:hAnsi="Palatino Linotype" w:cs="Arial"/>
          <w:lang w:val="es-MX"/>
        </w:rPr>
      </w:pPr>
      <w:r w:rsidRPr="00C06C20">
        <w:rPr>
          <w:rFonts w:ascii="Palatino Linotype" w:eastAsia="Palatino Linotype" w:hAnsi="Palatino Linotype" w:cs="Palatino Linotype"/>
        </w:rPr>
        <w:lastRenderedPageBreak/>
        <w:t xml:space="preserve">Precisado lo anterior, es necesario </w:t>
      </w:r>
      <w:r w:rsidRPr="00C06C20">
        <w:rPr>
          <w:rFonts w:ascii="Palatino Linotype" w:hAnsi="Palatino Linotype" w:cs="Tahoma"/>
          <w:bCs/>
          <w:lang w:eastAsia="es-MX"/>
        </w:rPr>
        <w:t xml:space="preserve">traer a colación lo previsto </w:t>
      </w:r>
      <w:r w:rsidRPr="00C06C20">
        <w:rPr>
          <w:rFonts w:ascii="Palatino Linotype" w:hAnsi="Palatino Linotype" w:cs="Arial"/>
          <w:lang w:val="es-MX"/>
        </w:rPr>
        <w:t xml:space="preserve">en la fracción XVII del artículo 38 bis de la Ley Orgánica de la Administración Pública del Estado de México: </w:t>
      </w:r>
    </w:p>
    <w:p w:rsidR="00390B61" w:rsidRPr="00C06C20" w:rsidRDefault="00390B61" w:rsidP="00390B61">
      <w:pPr>
        <w:spacing w:before="100" w:beforeAutospacing="1" w:after="100" w:afterAutospacing="1"/>
        <w:ind w:left="567" w:right="709"/>
        <w:jc w:val="both"/>
        <w:rPr>
          <w:rFonts w:ascii="Palatino Linotype" w:hAnsi="Palatino Linotype" w:cs="Arial"/>
          <w:i/>
          <w:sz w:val="22"/>
          <w:lang w:val="es-MX"/>
        </w:rPr>
      </w:pPr>
      <w:r w:rsidRPr="00C06C20">
        <w:rPr>
          <w:rFonts w:ascii="Palatino Linotype" w:hAnsi="Palatino Linotype" w:cs="Arial"/>
          <w:b/>
          <w:bCs/>
          <w:i/>
          <w:sz w:val="22"/>
          <w:lang w:val="es-MX"/>
        </w:rPr>
        <w:t xml:space="preserve">“Artículo 38 bis. </w:t>
      </w:r>
      <w:r w:rsidRPr="00C06C20">
        <w:rPr>
          <w:rFonts w:ascii="Palatino Linotype" w:hAnsi="Palatino Linotype" w:cs="Arial"/>
          <w:b/>
          <w:i/>
          <w:sz w:val="22"/>
          <w:lang w:val="es-MX"/>
        </w:rPr>
        <w:t>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w:t>
      </w:r>
      <w:r w:rsidRPr="00C06C20">
        <w:rPr>
          <w:rFonts w:ascii="Palatino Linotype" w:hAnsi="Palatino Linotype" w:cs="Arial"/>
          <w:i/>
          <w:sz w:val="22"/>
          <w:lang w:val="es-MX"/>
        </w:rPr>
        <w:t xml:space="preserve">, de intereses y constancia de presentación de la declaración fiscal, así como de la responsabilidad </w:t>
      </w:r>
      <w:r w:rsidRPr="00C06C20">
        <w:rPr>
          <w:rFonts w:ascii="Palatino Linotype" w:hAnsi="Palatino Linotype" w:cs="Arial"/>
          <w:b/>
          <w:i/>
          <w:sz w:val="22"/>
          <w:lang w:val="es-MX"/>
        </w:rPr>
        <w:t>de los servidores públicos</w:t>
      </w:r>
      <w:r w:rsidRPr="00C06C20">
        <w:rPr>
          <w:rFonts w:ascii="Palatino Linotype" w:hAnsi="Palatino Linotype" w:cs="Arial"/>
          <w:i/>
          <w:sz w:val="22"/>
          <w:lang w:val="es-MX"/>
        </w:rPr>
        <w:t>, en términos de lo que disponga la normatividad aplicable en la materia.</w:t>
      </w:r>
    </w:p>
    <w:p w:rsidR="00390B61" w:rsidRPr="00C06C20" w:rsidRDefault="00390B61" w:rsidP="00390B61">
      <w:pPr>
        <w:spacing w:before="100" w:beforeAutospacing="1" w:after="100" w:afterAutospacing="1"/>
        <w:ind w:left="567" w:right="709"/>
        <w:jc w:val="both"/>
        <w:rPr>
          <w:rFonts w:ascii="Palatino Linotype" w:hAnsi="Palatino Linotype" w:cs="Arial"/>
          <w:i/>
          <w:sz w:val="22"/>
          <w:lang w:val="es-MX"/>
        </w:rPr>
      </w:pPr>
      <w:r w:rsidRPr="00C06C20">
        <w:rPr>
          <w:rFonts w:ascii="Palatino Linotype" w:hAnsi="Palatino Linotype" w:cs="Arial"/>
          <w:i/>
          <w:sz w:val="22"/>
          <w:lang w:val="es-MX"/>
        </w:rPr>
        <w:t>[…]</w:t>
      </w:r>
    </w:p>
    <w:p w:rsidR="00390B61" w:rsidRPr="00C06C20" w:rsidRDefault="00390B61" w:rsidP="00390B61">
      <w:pPr>
        <w:spacing w:before="100" w:beforeAutospacing="1" w:after="100" w:afterAutospacing="1"/>
        <w:ind w:left="567" w:right="709"/>
        <w:jc w:val="both"/>
        <w:rPr>
          <w:rFonts w:ascii="Palatino Linotype" w:hAnsi="Palatino Linotype" w:cs="Arial"/>
          <w:i/>
          <w:sz w:val="22"/>
          <w:lang w:val="es-MX"/>
        </w:rPr>
      </w:pPr>
      <w:r w:rsidRPr="00C06C20">
        <w:rPr>
          <w:rFonts w:ascii="Palatino Linotype" w:hAnsi="Palatino Linotype" w:cs="Arial"/>
          <w:b/>
          <w:bCs/>
          <w:i/>
          <w:sz w:val="22"/>
          <w:lang w:val="es-MX"/>
        </w:rPr>
        <w:t xml:space="preserve">XVII. </w:t>
      </w:r>
      <w:r w:rsidRPr="00C06C20">
        <w:rPr>
          <w:rFonts w:ascii="Palatino Linotype" w:hAnsi="Palatino Linotype" w:cs="Arial"/>
          <w:b/>
          <w:i/>
          <w:sz w:val="22"/>
          <w:u w:val="single"/>
          <w:lang w:val="es-MX"/>
        </w:rPr>
        <w:t xml:space="preserve">Recibir y registrar la declaración de situación patrimonial, </w:t>
      </w:r>
      <w:r w:rsidRPr="00C06C20">
        <w:rPr>
          <w:rFonts w:ascii="Palatino Linotype" w:hAnsi="Palatino Linotype" w:cs="Arial"/>
          <w:i/>
          <w:sz w:val="22"/>
          <w:lang w:val="es-MX"/>
        </w:rPr>
        <w:t xml:space="preserve">la declaración de intereses, la presentación de la constancia de declaración fiscal y determinar el Conflicto de Intereses </w:t>
      </w:r>
      <w:r w:rsidRPr="00C06C20">
        <w:rPr>
          <w:rFonts w:ascii="Palatino Linotype" w:hAnsi="Palatino Linotype" w:cs="Arial"/>
          <w:b/>
          <w:i/>
          <w:sz w:val="22"/>
          <w:u w:val="single"/>
          <w:lang w:val="es-MX"/>
        </w:rPr>
        <w:t xml:space="preserve">de los servidores públicos </w:t>
      </w:r>
      <w:r w:rsidRPr="00C06C20">
        <w:rPr>
          <w:rFonts w:ascii="Palatino Linotype" w:hAnsi="Palatino Linotype" w:cs="Arial"/>
          <w:i/>
          <w:sz w:val="22"/>
          <w:lang w:val="es-MX"/>
        </w:rPr>
        <w:t>del Estado</w:t>
      </w:r>
      <w:r w:rsidRPr="00C06C20">
        <w:rPr>
          <w:rFonts w:ascii="Palatino Linotype" w:hAnsi="Palatino Linotype" w:cs="Arial"/>
          <w:b/>
          <w:i/>
          <w:sz w:val="22"/>
          <w:u w:val="single"/>
          <w:lang w:val="es-MX"/>
        </w:rPr>
        <w:t xml:space="preserve"> y municipios, </w:t>
      </w:r>
      <w:r w:rsidRPr="00C06C20">
        <w:rPr>
          <w:rFonts w:ascii="Palatino Linotype" w:hAnsi="Palatino Linotype" w:cs="Arial"/>
          <w:i/>
          <w:sz w:val="22"/>
          <w:lang w:val="es-MX"/>
        </w:rPr>
        <w:t>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(Sic)</w:t>
      </w: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rPr>
      </w:pPr>
      <w:r w:rsidRPr="00C06C20">
        <w:rPr>
          <w:rFonts w:ascii="Palatino Linotype" w:hAnsi="Palatino Linotype"/>
        </w:rPr>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rsidR="0085765F" w:rsidRPr="00C06C20" w:rsidRDefault="0085765F" w:rsidP="0085765F">
      <w:pPr>
        <w:pBdr>
          <w:top w:val="nil"/>
          <w:left w:val="nil"/>
          <w:bottom w:val="nil"/>
          <w:right w:val="nil"/>
          <w:between w:val="nil"/>
        </w:pBdr>
        <w:spacing w:line="360" w:lineRule="auto"/>
        <w:ind w:right="49"/>
        <w:jc w:val="both"/>
      </w:pPr>
    </w:p>
    <w:p w:rsidR="0085765F" w:rsidRPr="00C06C20" w:rsidRDefault="0085765F" w:rsidP="0085765F">
      <w:pPr>
        <w:pBdr>
          <w:top w:val="nil"/>
          <w:left w:val="nil"/>
          <w:bottom w:val="nil"/>
          <w:right w:val="nil"/>
          <w:between w:val="nil"/>
        </w:pBdr>
        <w:ind w:left="567" w:right="851"/>
        <w:jc w:val="both"/>
        <w:rPr>
          <w:rFonts w:ascii="Palatino Linotype" w:hAnsi="Palatino Linotype"/>
          <w:i/>
          <w:sz w:val="22"/>
        </w:rPr>
      </w:pPr>
      <w:r w:rsidRPr="00C06C20">
        <w:rPr>
          <w:rFonts w:ascii="Palatino Linotype" w:hAnsi="Palatino Linotype"/>
          <w:i/>
          <w:sz w:val="22"/>
        </w:rPr>
        <w:t>“</w:t>
      </w:r>
      <w:r w:rsidRPr="00C06C20">
        <w:rPr>
          <w:rFonts w:ascii="Palatino Linotype" w:hAnsi="Palatino Linotype"/>
          <w:b/>
          <w:bCs/>
          <w:i/>
          <w:sz w:val="22"/>
        </w:rPr>
        <w:t>Artículo 24.</w:t>
      </w:r>
      <w:r w:rsidRPr="00C06C20">
        <w:rPr>
          <w:rFonts w:ascii="Palatino Linotype" w:hAnsi="Palatino Linotype"/>
          <w:i/>
          <w:sz w:val="22"/>
        </w:rPr>
        <w:t xml:space="preserve"> A la Dirección General de Responsabilidades Administrativas, corresponden las atribuciones siguientes: </w:t>
      </w:r>
    </w:p>
    <w:p w:rsidR="0085765F" w:rsidRPr="00C06C20" w:rsidRDefault="0085765F" w:rsidP="0085765F">
      <w:pPr>
        <w:pBdr>
          <w:top w:val="nil"/>
          <w:left w:val="nil"/>
          <w:bottom w:val="nil"/>
          <w:right w:val="nil"/>
          <w:between w:val="nil"/>
        </w:pBdr>
        <w:ind w:left="567" w:right="851"/>
        <w:jc w:val="both"/>
        <w:rPr>
          <w:rFonts w:ascii="Palatino Linotype" w:hAnsi="Palatino Linotype"/>
          <w:i/>
          <w:sz w:val="22"/>
        </w:rPr>
      </w:pPr>
      <w:r w:rsidRPr="00C06C20">
        <w:rPr>
          <w:rFonts w:ascii="Palatino Linotype" w:hAnsi="Palatino Linotype"/>
          <w:i/>
          <w:sz w:val="22"/>
        </w:rPr>
        <w:t>I a V</w:t>
      </w:r>
    </w:p>
    <w:p w:rsidR="0085765F" w:rsidRPr="00C06C20" w:rsidRDefault="0085765F" w:rsidP="0085765F">
      <w:pPr>
        <w:pBdr>
          <w:top w:val="nil"/>
          <w:left w:val="nil"/>
          <w:bottom w:val="nil"/>
          <w:right w:val="nil"/>
          <w:between w:val="nil"/>
        </w:pBdr>
        <w:ind w:left="567" w:right="851"/>
        <w:jc w:val="both"/>
        <w:rPr>
          <w:rFonts w:ascii="Palatino Linotype" w:hAnsi="Palatino Linotype"/>
          <w:i/>
          <w:sz w:val="22"/>
        </w:rPr>
      </w:pPr>
      <w:r w:rsidRPr="00C06C20">
        <w:rPr>
          <w:rFonts w:ascii="Palatino Linotype" w:hAnsi="Palatino Linotype"/>
          <w:i/>
          <w:sz w:val="22"/>
        </w:rPr>
        <w:lastRenderedPageBreak/>
        <w:t xml:space="preserve">… </w:t>
      </w:r>
    </w:p>
    <w:p w:rsidR="0085765F" w:rsidRPr="00C06C20" w:rsidRDefault="0085765F" w:rsidP="0085765F">
      <w:pPr>
        <w:pBdr>
          <w:top w:val="nil"/>
          <w:left w:val="nil"/>
          <w:bottom w:val="nil"/>
          <w:right w:val="nil"/>
          <w:between w:val="nil"/>
        </w:pBdr>
        <w:spacing w:after="240"/>
        <w:ind w:left="567" w:right="851"/>
        <w:jc w:val="both"/>
        <w:rPr>
          <w:rFonts w:ascii="Palatino Linotype" w:hAnsi="Palatino Linotype"/>
          <w:i/>
          <w:sz w:val="22"/>
        </w:rPr>
      </w:pPr>
      <w:r w:rsidRPr="00C06C20">
        <w:rPr>
          <w:rFonts w:ascii="Palatino Linotype" w:hAnsi="Palatino Linotype"/>
          <w:b/>
          <w:bCs/>
          <w:i/>
          <w:sz w:val="22"/>
        </w:rPr>
        <w:t>VI.</w:t>
      </w:r>
      <w:r w:rsidRPr="00C06C20">
        <w:rPr>
          <w:rFonts w:ascii="Palatino Linotype" w:hAnsi="Palatino Linotype"/>
          <w:i/>
          <w:sz w:val="22"/>
        </w:rPr>
        <w:t xml:space="preserve"> Recibir las declaraciones de situación patrimonial, de intereses y el acuse de la presentación de la declaración fiscal de los servidores públicos de la Administración Pública Estatal y Municipal; </w:t>
      </w:r>
    </w:p>
    <w:p w:rsidR="0085765F" w:rsidRPr="00C06C20" w:rsidRDefault="0085765F" w:rsidP="0085765F">
      <w:pPr>
        <w:pBdr>
          <w:top w:val="nil"/>
          <w:left w:val="nil"/>
          <w:bottom w:val="nil"/>
          <w:right w:val="nil"/>
          <w:between w:val="nil"/>
        </w:pBdr>
        <w:spacing w:after="240"/>
        <w:ind w:left="567" w:right="851"/>
        <w:jc w:val="both"/>
        <w:rPr>
          <w:rFonts w:ascii="Palatino Linotype" w:hAnsi="Palatino Linotype"/>
          <w:i/>
          <w:sz w:val="22"/>
        </w:rPr>
      </w:pPr>
      <w:r w:rsidRPr="00C06C20">
        <w:rPr>
          <w:rFonts w:ascii="Palatino Linotype" w:hAnsi="Palatino Linotype"/>
          <w:b/>
          <w:bCs/>
          <w:i/>
          <w:sz w:val="22"/>
        </w:rPr>
        <w:t>VII.</w:t>
      </w:r>
      <w:r w:rsidRPr="00C06C20">
        <w:rPr>
          <w:rFonts w:ascii="Palatino Linotype" w:hAnsi="Palatino Linotype"/>
          <w:i/>
          <w:sz w:val="22"/>
        </w:rPr>
        <w:t xml:space="preserve">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 </w:t>
      </w:r>
    </w:p>
    <w:p w:rsidR="0085765F" w:rsidRPr="00C06C20" w:rsidRDefault="0085765F" w:rsidP="0085765F">
      <w:pPr>
        <w:pBdr>
          <w:top w:val="nil"/>
          <w:left w:val="nil"/>
          <w:bottom w:val="nil"/>
          <w:right w:val="nil"/>
          <w:between w:val="nil"/>
        </w:pBdr>
        <w:ind w:left="567" w:right="851"/>
        <w:jc w:val="both"/>
        <w:rPr>
          <w:rFonts w:ascii="Palatino Linotype" w:hAnsi="Palatino Linotype"/>
          <w:i/>
          <w:sz w:val="22"/>
        </w:rPr>
      </w:pPr>
      <w:r w:rsidRPr="00C06C20">
        <w:rPr>
          <w:rFonts w:ascii="Palatino Linotype" w:hAnsi="Palatino Linotype"/>
          <w:i/>
          <w:sz w:val="22"/>
        </w:rPr>
        <w:t>VIII a XLII…</w:t>
      </w:r>
      <w:proofErr w:type="gramStart"/>
      <w:r w:rsidRPr="00C06C20">
        <w:rPr>
          <w:rFonts w:ascii="Palatino Linotype" w:hAnsi="Palatino Linotype"/>
          <w:i/>
          <w:sz w:val="22"/>
        </w:rPr>
        <w:t>”</w:t>
      </w:r>
      <w:r w:rsidR="007D452B" w:rsidRPr="00C06C20">
        <w:rPr>
          <w:rFonts w:ascii="Palatino Linotype" w:hAnsi="Palatino Linotype"/>
          <w:i/>
          <w:sz w:val="22"/>
        </w:rPr>
        <w:t>(</w:t>
      </w:r>
      <w:proofErr w:type="gramEnd"/>
      <w:r w:rsidR="007D452B" w:rsidRPr="00C06C20">
        <w:rPr>
          <w:rFonts w:ascii="Palatino Linotype" w:hAnsi="Palatino Linotype"/>
          <w:i/>
          <w:sz w:val="22"/>
        </w:rPr>
        <w:t>Sic)</w:t>
      </w:r>
    </w:p>
    <w:p w:rsidR="0085765F" w:rsidRPr="00C06C20" w:rsidRDefault="0085765F" w:rsidP="0085765F">
      <w:pPr>
        <w:pBdr>
          <w:top w:val="nil"/>
          <w:left w:val="nil"/>
          <w:bottom w:val="nil"/>
          <w:right w:val="nil"/>
          <w:between w:val="nil"/>
        </w:pBdr>
        <w:spacing w:line="360" w:lineRule="auto"/>
        <w:ind w:right="49"/>
        <w:jc w:val="both"/>
      </w:pP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cs="Arial"/>
        </w:rPr>
      </w:pPr>
      <w:r w:rsidRPr="00C06C20">
        <w:rPr>
          <w:rFonts w:ascii="Palatino Linotype" w:hAnsi="Palatino Linotype" w:cs="Arial"/>
        </w:rPr>
        <w:t>Así que, de los preceptos legales referidos, se advierte que a la Secretaría de la Contraloría le corresponde en a través de la Dirección General de Responsabilidades Administrativas, recibir, registrar y resguardar las declaraciones fiscales de los servidores públicos de la Administración Pública Estatal y Municipal.</w:t>
      </w:r>
    </w:p>
    <w:p w:rsidR="0085765F" w:rsidRPr="00C06C20" w:rsidRDefault="0085765F" w:rsidP="0085765F">
      <w:pPr>
        <w:pBdr>
          <w:top w:val="nil"/>
          <w:left w:val="nil"/>
          <w:bottom w:val="nil"/>
          <w:right w:val="nil"/>
          <w:between w:val="nil"/>
        </w:pBdr>
        <w:spacing w:line="360" w:lineRule="auto"/>
        <w:ind w:right="49"/>
        <w:jc w:val="both"/>
        <w:rPr>
          <w:rFonts w:ascii="Palatino Linotype" w:hAnsi="Palatino Linotype"/>
          <w:noProof/>
          <w:lang w:val="es-MX" w:eastAsia="es-MX"/>
        </w:rPr>
      </w:pPr>
    </w:p>
    <w:p w:rsidR="0085765F" w:rsidRPr="00C06C20" w:rsidRDefault="0085765F" w:rsidP="0085765F">
      <w:pPr>
        <w:spacing w:line="360" w:lineRule="auto"/>
        <w:jc w:val="both"/>
        <w:rPr>
          <w:rFonts w:ascii="Palatino Linotype" w:hAnsi="Palatino Linotype" w:cs="Arial"/>
        </w:rPr>
      </w:pPr>
      <w:r w:rsidRPr="00C06C20">
        <w:rPr>
          <w:rFonts w:ascii="Palatino Linotype" w:hAnsi="Palatino Linotype" w:cs="Arial"/>
        </w:rPr>
        <w:t xml:space="preserve">Bajo esta línea de pensamiento resulta </w:t>
      </w:r>
      <w:r w:rsidR="007D452B" w:rsidRPr="00C06C20">
        <w:rPr>
          <w:rFonts w:ascii="Palatino Linotype" w:hAnsi="Palatino Linotype" w:cs="Arial"/>
        </w:rPr>
        <w:t>importante</w:t>
      </w:r>
      <w:r w:rsidRPr="00C06C20">
        <w:rPr>
          <w:rFonts w:ascii="Palatino Linotype" w:hAnsi="Palatino Linotype" w:cs="Arial"/>
        </w:rPr>
        <w:t xml:space="preserve"> señalar que respecto de la Declaración Patrimonial, este Instituto advirtió que en la página oficial de la Secretaría de la Contraloría, en el apartado de Declaración Patrimonial y de Intereses, consultada en la liga electrónica https://portal.secogem.gob.mx/declaranet, precisa que dicha dependencia ofrece el portal </w:t>
      </w:r>
      <w:proofErr w:type="spellStart"/>
      <w:r w:rsidRPr="00C06C20">
        <w:rPr>
          <w:rFonts w:ascii="Palatino Linotype" w:hAnsi="Palatino Linotype" w:cs="Arial"/>
        </w:rPr>
        <w:t>Decl@ranet</w:t>
      </w:r>
      <w:proofErr w:type="spellEnd"/>
      <w:r w:rsidRPr="00C06C20">
        <w:rPr>
          <w:rFonts w:ascii="Palatino Linotype" w:hAnsi="Palatino Linotype" w:cs="Arial"/>
        </w:rPr>
        <w:t>, con la finalidad de facilitar a los servidores públicos del Estado de México, presenten su Declaración de Situación Patrimonial, Declaración de Intereses o Posible Conflicto de Intereses y presentación de Constancia de Declaración Fiscal.</w:t>
      </w:r>
    </w:p>
    <w:p w:rsidR="0085765F" w:rsidRPr="00C06C20" w:rsidRDefault="0085765F" w:rsidP="0085765F">
      <w:pPr>
        <w:spacing w:line="360" w:lineRule="auto"/>
        <w:jc w:val="both"/>
        <w:rPr>
          <w:rFonts w:ascii="Palatino Linotype" w:hAnsi="Palatino Linotype" w:cs="Arial"/>
        </w:rPr>
      </w:pPr>
      <w:r w:rsidRPr="00C06C20">
        <w:rPr>
          <w:rFonts w:ascii="Palatino Linotype" w:hAnsi="Palatino Linotype" w:cs="Arial"/>
        </w:rPr>
        <w:t xml:space="preserve"> </w:t>
      </w:r>
    </w:p>
    <w:p w:rsidR="0085765F" w:rsidRPr="00C06C20" w:rsidRDefault="0085765F" w:rsidP="0085765F">
      <w:pPr>
        <w:spacing w:line="360" w:lineRule="auto"/>
        <w:jc w:val="both"/>
        <w:rPr>
          <w:rFonts w:ascii="Palatino Linotype" w:hAnsi="Palatino Linotype" w:cs="Arial"/>
        </w:rPr>
      </w:pPr>
      <w:r w:rsidRPr="00C06C20">
        <w:rPr>
          <w:rFonts w:ascii="Palatino Linotype" w:hAnsi="Palatino Linotype" w:cs="Arial"/>
        </w:rPr>
        <w:lastRenderedPageBreak/>
        <w:t xml:space="preserve">Además, que en dicho portal se  precisa que el sistema </w:t>
      </w:r>
      <w:proofErr w:type="spellStart"/>
      <w:r w:rsidRPr="00C06C20">
        <w:rPr>
          <w:rFonts w:ascii="Palatino Linotype" w:hAnsi="Palatino Linotype" w:cs="Arial"/>
        </w:rPr>
        <w:t>Decl@ranet</w:t>
      </w:r>
      <w:proofErr w:type="spellEnd"/>
      <w:r w:rsidRPr="00C06C20">
        <w:rPr>
          <w:rFonts w:ascii="Palatino Linotype" w:hAnsi="Palatino Linotype" w:cs="Arial"/>
        </w:rPr>
        <w:t>, es administrado por la Secretaría de la Contraloría, y cuyo fin es que los servidores públicos del Estado de México, presenten su presenten su Declaración de Situación Patrimonial, Declaración de Intereses o Posible Conflicto de Intereses y presentación de Constancia de Declaración Fiscal.</w:t>
      </w:r>
    </w:p>
    <w:p w:rsidR="0085765F" w:rsidRPr="00C06C20" w:rsidRDefault="0085765F" w:rsidP="0085765F">
      <w:pPr>
        <w:spacing w:line="360" w:lineRule="auto"/>
        <w:jc w:val="both"/>
        <w:rPr>
          <w:rFonts w:ascii="Palatino Linotype" w:hAnsi="Palatino Linotype" w:cs="Arial"/>
        </w:rPr>
      </w:pPr>
    </w:p>
    <w:p w:rsidR="0085765F" w:rsidRPr="00C06C20" w:rsidRDefault="0085765F" w:rsidP="0085765F">
      <w:pPr>
        <w:spacing w:line="360" w:lineRule="auto"/>
        <w:jc w:val="both"/>
        <w:rPr>
          <w:rFonts w:ascii="Palatino Linotype" w:hAnsi="Palatino Linotype" w:cs="Arial"/>
        </w:rPr>
      </w:pPr>
      <w:r w:rsidRPr="00C06C20">
        <w:rPr>
          <w:rFonts w:ascii="Palatino Linotype" w:hAnsi="Palatino Linotype" w:cs="Arial"/>
        </w:rPr>
        <w:t xml:space="preserve">Como se logra observar, el Sistema </w:t>
      </w:r>
      <w:proofErr w:type="spellStart"/>
      <w:r w:rsidRPr="00C06C20">
        <w:rPr>
          <w:rFonts w:ascii="Palatino Linotype" w:hAnsi="Palatino Linotype" w:cs="Arial"/>
        </w:rPr>
        <w:t>Decl@ranet</w:t>
      </w:r>
      <w:proofErr w:type="spellEnd"/>
      <w:r w:rsidRPr="00C06C20">
        <w:rPr>
          <w:rFonts w:ascii="Palatino Linotype" w:hAnsi="Palatino Linotype" w:cs="Arial"/>
        </w:rPr>
        <w:t>, es operado únicamente por la Secretaría de la Contraloría, por lo que, es la única dependencia que tiene acceso a las declaraciones presentadas por dicha plataforma; situación que se robustece con el Manual General de Organización de la Secretaría de la Contraloría, que señala que dicha dependencia cuenta con diversas unidades administrativas para el ejercicio de sus funciones, entre las cuales se encuentra el Departamento de Recepción y Análisis de Manifestación de Bienes y Declaración de Intereses, encargado de realizar la recepción, registro y resguardo de las declaraciones de situación patrimonial de los servidores públicos de las Administraciones Públicas Estatal y Municipal.</w:t>
      </w:r>
    </w:p>
    <w:p w:rsidR="0085765F" w:rsidRPr="00C06C20" w:rsidRDefault="0085765F" w:rsidP="0085765F">
      <w:pPr>
        <w:spacing w:line="360" w:lineRule="auto"/>
        <w:jc w:val="both"/>
        <w:rPr>
          <w:rFonts w:ascii="Palatino Linotype" w:hAnsi="Palatino Linotype" w:cs="Arial"/>
        </w:rPr>
      </w:pPr>
    </w:p>
    <w:p w:rsidR="0085765F" w:rsidRPr="00C06C20" w:rsidRDefault="0085765F" w:rsidP="0085765F">
      <w:pPr>
        <w:spacing w:line="360" w:lineRule="auto"/>
        <w:jc w:val="both"/>
        <w:rPr>
          <w:rFonts w:ascii="Palatino Linotype" w:hAnsi="Palatino Linotype" w:cs="Arial"/>
        </w:rPr>
      </w:pPr>
      <w:r w:rsidRPr="00C06C20">
        <w:rPr>
          <w:rFonts w:ascii="Palatino Linotype" w:hAnsi="Palatino Linotype" w:cs="Arial"/>
        </w:rPr>
        <w:t xml:space="preserve">En ese orden de ideas, cabe recordar que los artículos 12 y 24 último párrafo de la Ley de Transparencia y Acceso a la Información Pública del Estado de México y Municipios, consagran la obligación de los Sujetos Obligados de hacer entrega de la información que en ejercicio de sus facultades, funciones y atribuciones, recopile, genere, o administre, por lo que al tenerse por acreditado que los Ayuntamientos únicamente verifican el cumplimiento de entrega de las declaraciones patrimoniales, sin que ellos funjan como intermediarios en la recepción y posterior entrega de las mismas ante la Secretaría de la Contraloría del Gobierno del Estado de México, es </w:t>
      </w:r>
      <w:r w:rsidRPr="00C06C20">
        <w:rPr>
          <w:rFonts w:ascii="Palatino Linotype" w:hAnsi="Palatino Linotype" w:cs="Arial"/>
        </w:rPr>
        <w:lastRenderedPageBreak/>
        <w:t>fácticamente imposible que el Sujeto Obligado, haga entrega de información que no genera, administra o posee en ejercicio de sus atribuciones.</w:t>
      </w:r>
    </w:p>
    <w:p w:rsidR="0085765F" w:rsidRPr="00C06C20" w:rsidRDefault="0085765F" w:rsidP="00390B61">
      <w:pPr>
        <w:spacing w:line="360" w:lineRule="auto"/>
        <w:jc w:val="both"/>
        <w:rPr>
          <w:rFonts w:ascii="Palatino Linotype" w:hAnsi="Palatino Linotype" w:cs="Arial"/>
        </w:rPr>
      </w:pPr>
    </w:p>
    <w:p w:rsidR="00390B61" w:rsidRPr="00C06C20" w:rsidRDefault="00FD0D4E" w:rsidP="00390B61">
      <w:pPr>
        <w:spacing w:line="360" w:lineRule="auto"/>
        <w:jc w:val="both"/>
        <w:rPr>
          <w:rFonts w:ascii="Palatino Linotype" w:hAnsi="Palatino Linotype"/>
          <w:noProof/>
          <w:lang w:eastAsia="es-MX"/>
        </w:rPr>
      </w:pPr>
      <w:r w:rsidRPr="00C06C20">
        <w:rPr>
          <w:rFonts w:ascii="Palatino Linotype" w:hAnsi="Palatino Linotype" w:cs="Arial"/>
        </w:rPr>
        <w:t xml:space="preserve">A mayor abundamiento conviene mencionar que </w:t>
      </w:r>
      <w:r w:rsidR="00390B61" w:rsidRPr="00C06C20">
        <w:rPr>
          <w:rFonts w:ascii="Palatino Linotype" w:hAnsi="Palatino Linotype" w:cs="Arial"/>
        </w:rPr>
        <w:t xml:space="preserve"> </w:t>
      </w:r>
      <w:r w:rsidRPr="00C06C20">
        <w:rPr>
          <w:rFonts w:ascii="Palatino Linotype" w:hAnsi="Palatino Linotype" w:cs="Arial"/>
        </w:rPr>
        <w:t xml:space="preserve">la </w:t>
      </w:r>
      <w:r w:rsidR="00390B61" w:rsidRPr="00C06C20">
        <w:rPr>
          <w:rFonts w:ascii="Palatino Linotype" w:hAnsi="Palatino Linotype" w:cs="Arial"/>
        </w:rPr>
        <w:t xml:space="preserve">Ley </w:t>
      </w:r>
      <w:r w:rsidR="00390B61" w:rsidRPr="00C06C20">
        <w:rPr>
          <w:rFonts w:ascii="Palatino Linotype" w:hAnsi="Palatino Linotype"/>
          <w:noProof/>
          <w:lang w:eastAsia="es-MX"/>
        </w:rPr>
        <w:t xml:space="preserve">General de Responsabilidades Administrativas mediante el numeral 29 </w:t>
      </w:r>
      <w:r w:rsidR="00390B61" w:rsidRPr="00C06C20">
        <w:rPr>
          <w:rFonts w:ascii="Palatino Linotype" w:hAnsi="Palatino Linotype" w:cs="Arial"/>
        </w:rPr>
        <w:t xml:space="preserve">y la Ley local en su  artículo 30 prevén que las declaraciones patrimoniales serán públicas, salvo los rubros cuya publicidad puedan afectar la vida privada o los datos personales tutelados por la Constitución Federal y Local respectivamente, </w:t>
      </w:r>
      <w:r w:rsidR="00390B61" w:rsidRPr="00C06C20">
        <w:rPr>
          <w:rFonts w:ascii="Palatino Linotype" w:hAnsi="Palatino Linotype"/>
          <w:noProof/>
          <w:lang w:eastAsia="es-MX"/>
        </w:rPr>
        <w:t>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rsidR="00390B61" w:rsidRPr="00C06C20" w:rsidRDefault="00390B61" w:rsidP="00390B61">
      <w:pPr>
        <w:ind w:left="567" w:right="567"/>
        <w:jc w:val="both"/>
        <w:rPr>
          <w:rFonts w:ascii="Palatino Linotype" w:hAnsi="Palatino Linotype"/>
          <w:i/>
          <w:noProof/>
          <w:sz w:val="22"/>
          <w:lang w:eastAsia="es-MX"/>
        </w:rPr>
      </w:pPr>
    </w:p>
    <w:p w:rsidR="00390B61" w:rsidRPr="00C06C20" w:rsidRDefault="00390B61" w:rsidP="00390B61">
      <w:pPr>
        <w:ind w:left="567" w:right="567"/>
        <w:jc w:val="both"/>
        <w:rPr>
          <w:rFonts w:ascii="Palatino Linotype" w:hAnsi="Palatino Linotype"/>
          <w:i/>
          <w:noProof/>
          <w:sz w:val="22"/>
          <w:lang w:eastAsia="es-MX"/>
        </w:rPr>
      </w:pPr>
      <w:r w:rsidRPr="00C06C20">
        <w:rPr>
          <w:rFonts w:ascii="Palatino Linotype" w:hAnsi="Palatino Linotype"/>
          <w:i/>
          <w:noProof/>
          <w:sz w:val="22"/>
          <w:lang w:eastAsia="es-MX"/>
        </w:rPr>
        <w:t>“</w:t>
      </w:r>
      <w:r w:rsidRPr="00C06C20">
        <w:rPr>
          <w:rFonts w:ascii="Palatino Linotype" w:hAnsi="Palatino Linotype"/>
          <w:b/>
          <w:i/>
          <w:noProof/>
          <w:sz w:val="22"/>
          <w:lang w:eastAsia="es-MX"/>
        </w:rPr>
        <w:t>Artículo 29. Las declaraciones patrimoniales y de intereses serán públicas salvo los rubros cuya publicidad pueda afectar la vida privada o los datos personales protegidos por la Constitución.</w:t>
      </w:r>
      <w:r w:rsidRPr="00C06C20">
        <w:rPr>
          <w:rFonts w:ascii="Palatino Linotype" w:hAnsi="Palatino Linotype"/>
          <w:i/>
          <w:noProof/>
          <w:sz w:val="22"/>
          <w:lang w:eastAsia="es-MX"/>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rsidR="00390B61" w:rsidRPr="00C06C20" w:rsidRDefault="00390B61" w:rsidP="00390B61">
      <w:pPr>
        <w:ind w:left="567" w:right="567"/>
        <w:jc w:val="both"/>
        <w:rPr>
          <w:rFonts w:ascii="Palatino Linotype" w:hAnsi="Palatino Linotype"/>
          <w:i/>
          <w:noProof/>
          <w:sz w:val="22"/>
          <w:lang w:eastAsia="es-MX"/>
        </w:rPr>
      </w:pPr>
    </w:p>
    <w:p w:rsidR="00390B61" w:rsidRPr="00C06C20" w:rsidRDefault="00390B61" w:rsidP="00390B61">
      <w:pPr>
        <w:ind w:left="567" w:right="567"/>
        <w:jc w:val="both"/>
        <w:rPr>
          <w:rFonts w:ascii="Palatino Linotype" w:hAnsi="Palatino Linotype"/>
          <w:b/>
          <w:i/>
          <w:noProof/>
          <w:sz w:val="22"/>
          <w:lang w:eastAsia="es-MX"/>
        </w:rPr>
      </w:pPr>
      <w:r w:rsidRPr="00C06C20">
        <w:rPr>
          <w:rFonts w:ascii="Palatino Linotype" w:hAnsi="Palatino Linotype"/>
          <w:i/>
          <w:noProof/>
          <w:sz w:val="22"/>
          <w:lang w:eastAsia="es-MX"/>
        </w:rPr>
        <w:t>“</w:t>
      </w:r>
      <w:r w:rsidRPr="00C06C20">
        <w:rPr>
          <w:rFonts w:ascii="Palatino Linotype" w:hAnsi="Palatino Linotype"/>
          <w:b/>
          <w:i/>
          <w:noProof/>
          <w:sz w:val="22"/>
          <w:lang w:eastAsia="es-MX"/>
        </w:rPr>
        <w:t>Artículo 30. Las declaraciones patrimonial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competentes.”(Sic)</w:t>
      </w:r>
    </w:p>
    <w:p w:rsidR="00390B61" w:rsidRPr="00C06C20" w:rsidRDefault="00390B61" w:rsidP="00390B61">
      <w:pPr>
        <w:spacing w:before="100" w:beforeAutospacing="1" w:after="100" w:afterAutospacing="1" w:line="360" w:lineRule="auto"/>
        <w:jc w:val="both"/>
        <w:rPr>
          <w:rFonts w:ascii="Palatino Linotype" w:hAnsi="Palatino Linotype" w:cs="Arial"/>
        </w:rPr>
      </w:pPr>
      <w:r w:rsidRPr="00C06C20">
        <w:rPr>
          <w:rFonts w:ascii="Palatino Linotype" w:hAnsi="Palatino Linotype" w:cs="Arial"/>
        </w:rPr>
        <w:t xml:space="preserve">Del artículo citado con antelación  se advierte que las declaraciones patrimoniales y de intereses serán públicas, salvo los rubros cuya publicidad pueda afectar la vida privada o los datos personales protegidos por la Constitución; para tal efecto, el </w:t>
      </w:r>
      <w:r w:rsidRPr="00C06C20">
        <w:rPr>
          <w:rFonts w:ascii="Palatino Linotype" w:hAnsi="Palatino Linotype" w:cs="Arial"/>
        </w:rPr>
        <w:lastRenderedPageBreak/>
        <w:t>Comité Coordinador del Sistema Nacional Anticorrupción, a propuesta del Comité de Participación Ciudadana, emitirá los formatos respectivos, garantizando que los rubros que pudieran afectar los derechos aludidos queden en resguardo de las autoridades competentes.</w:t>
      </w:r>
    </w:p>
    <w:p w:rsidR="00390B61" w:rsidRPr="00C06C20" w:rsidRDefault="00390B61" w:rsidP="00390B61">
      <w:pPr>
        <w:spacing w:before="100" w:beforeAutospacing="1" w:after="100" w:afterAutospacing="1" w:line="360" w:lineRule="auto"/>
        <w:jc w:val="both"/>
        <w:rPr>
          <w:rFonts w:ascii="Palatino Linotype" w:hAnsi="Palatino Linotype" w:cs="Arial"/>
        </w:rPr>
      </w:pPr>
      <w:r w:rsidRPr="00C06C20">
        <w:rPr>
          <w:rFonts w:ascii="Palatino Linotype" w:hAnsi="Palatino Linotype" w:cs="Arial"/>
        </w:rPr>
        <w:t xml:space="preserve">Retomando el pronunciamiento inicial del </w:t>
      </w:r>
      <w:r w:rsidRPr="00C06C20">
        <w:rPr>
          <w:rFonts w:ascii="Palatino Linotype" w:hAnsi="Palatino Linotype" w:cs="Arial"/>
          <w:b/>
        </w:rPr>
        <w:t>SUJETO OBLIGADO</w:t>
      </w:r>
      <w:r w:rsidRPr="00C06C20">
        <w:rPr>
          <w:rFonts w:ascii="Palatino Linotype" w:hAnsi="Palatino Linotype" w:cs="Arial"/>
        </w:rPr>
        <w:t xml:space="preserve">, la institución encargada de llevar el control del referido sistema resulta ser la Secretaría de la Contraloría del Gobierno del Estado de México; sin embargo, cabe señalar que por regla general, la información peticionada es de naturaleza pública, es decir, debe publicarse en la plataforma IPOMEX, al considerarse una obligación de transparencia común,  en términos de la fracción XIII del artículo 92 de la Ley de Transparencia local: </w:t>
      </w:r>
    </w:p>
    <w:p w:rsidR="00390B61" w:rsidRPr="00C06C20" w:rsidRDefault="00390B61" w:rsidP="00390B61">
      <w:pPr>
        <w:spacing w:before="100" w:beforeAutospacing="1" w:after="100" w:afterAutospacing="1"/>
        <w:ind w:left="567" w:right="851"/>
        <w:contextualSpacing/>
        <w:jc w:val="both"/>
        <w:rPr>
          <w:rFonts w:ascii="Palatino Linotype" w:hAnsi="Palatino Linotype" w:cs="Arial"/>
          <w:b/>
          <w:i/>
          <w:sz w:val="22"/>
          <w:u w:val="single"/>
        </w:rPr>
      </w:pPr>
      <w:r w:rsidRPr="00C06C20">
        <w:rPr>
          <w:rFonts w:ascii="Palatino Linotype" w:hAnsi="Palatino Linotype" w:cs="Arial"/>
          <w:b/>
          <w:i/>
          <w:sz w:val="22"/>
        </w:rPr>
        <w:t>Artículo 92.</w:t>
      </w:r>
      <w:r w:rsidRPr="00C06C20">
        <w:rPr>
          <w:rFonts w:ascii="Palatino Linotype" w:hAnsi="Palatino Linotype" w:cs="Arial"/>
          <w:i/>
          <w:sz w:val="22"/>
        </w:rPr>
        <w:t xml:space="preserve"> </w:t>
      </w:r>
      <w:r w:rsidRPr="00C06C20">
        <w:rPr>
          <w:rFonts w:ascii="Palatino Linotype" w:hAnsi="Palatino Linotype" w:cs="Arial"/>
          <w:b/>
          <w:i/>
          <w:sz w:val="22"/>
          <w:u w:val="singl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90B61" w:rsidRPr="00C06C20" w:rsidRDefault="00390B61" w:rsidP="00390B61">
      <w:pPr>
        <w:spacing w:before="100" w:beforeAutospacing="1" w:after="100" w:afterAutospacing="1"/>
        <w:ind w:left="567"/>
        <w:contextualSpacing/>
        <w:jc w:val="both"/>
        <w:rPr>
          <w:rFonts w:ascii="Palatino Linotype" w:hAnsi="Palatino Linotype" w:cs="Arial"/>
          <w:i/>
          <w:sz w:val="22"/>
        </w:rPr>
      </w:pPr>
      <w:r w:rsidRPr="00C06C20">
        <w:rPr>
          <w:rFonts w:ascii="Palatino Linotype" w:hAnsi="Palatino Linotype" w:cs="Arial"/>
          <w:i/>
          <w:sz w:val="22"/>
        </w:rPr>
        <w:t>…</w:t>
      </w:r>
    </w:p>
    <w:p w:rsidR="00390B61" w:rsidRPr="00C06C20" w:rsidRDefault="00390B61" w:rsidP="00390B61">
      <w:pPr>
        <w:spacing w:before="100" w:beforeAutospacing="1" w:after="100" w:afterAutospacing="1"/>
        <w:ind w:left="567" w:right="900"/>
        <w:contextualSpacing/>
        <w:jc w:val="both"/>
        <w:rPr>
          <w:rFonts w:ascii="Palatino Linotype" w:hAnsi="Palatino Linotype" w:cs="Arial"/>
          <w:i/>
          <w:sz w:val="22"/>
        </w:rPr>
      </w:pPr>
      <w:r w:rsidRPr="00C06C20">
        <w:rPr>
          <w:rFonts w:ascii="Palatino Linotype" w:hAnsi="Palatino Linotype" w:cs="Arial"/>
          <w:b/>
          <w:i/>
          <w:sz w:val="22"/>
        </w:rPr>
        <w:t>XIII. La información en versión pública de las declaraciones patrimoniales y de intereses de los servidores públicos que así lo determinen</w:t>
      </w:r>
      <w:r w:rsidRPr="00C06C20">
        <w:rPr>
          <w:rFonts w:ascii="Palatino Linotype" w:hAnsi="Palatino Linotype" w:cs="Arial"/>
          <w:i/>
          <w:sz w:val="22"/>
        </w:rPr>
        <w:t>, en los sistemas habilitados para ello, de acuerdo a la normatividad aplicable;” (Sic)</w:t>
      </w:r>
    </w:p>
    <w:p w:rsidR="00390B61" w:rsidRPr="00C06C20" w:rsidRDefault="00390B61" w:rsidP="00390B61">
      <w:pPr>
        <w:spacing w:before="100" w:beforeAutospacing="1" w:after="100" w:afterAutospacing="1"/>
        <w:ind w:left="567"/>
        <w:contextualSpacing/>
        <w:jc w:val="both"/>
        <w:rPr>
          <w:rFonts w:ascii="Palatino Linotype" w:hAnsi="Palatino Linotype" w:cs="Arial"/>
          <w:i/>
          <w:sz w:val="22"/>
        </w:rPr>
      </w:pPr>
    </w:p>
    <w:p w:rsidR="00390B61" w:rsidRPr="00C06C20" w:rsidRDefault="00390B61" w:rsidP="00390B61">
      <w:pPr>
        <w:spacing w:before="100" w:beforeAutospacing="1" w:after="100" w:afterAutospacing="1" w:line="360" w:lineRule="auto"/>
        <w:jc w:val="both"/>
        <w:rPr>
          <w:rFonts w:ascii="Palatino Linotype" w:hAnsi="Palatino Linotype" w:cs="Arial"/>
        </w:rPr>
      </w:pPr>
      <w:r w:rsidRPr="00C06C20">
        <w:rPr>
          <w:rFonts w:ascii="Palatino Linotype" w:hAnsi="Palatino Linotype" w:cs="Arial"/>
        </w:rPr>
        <w:t xml:space="preserve">Esta publicación deberá realizarse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p>
    <w:p w:rsidR="00390B61" w:rsidRPr="00C06C20" w:rsidRDefault="00390B61" w:rsidP="00390B61">
      <w:pPr>
        <w:spacing w:before="100" w:beforeAutospacing="1" w:after="100" w:afterAutospacing="1" w:line="360" w:lineRule="auto"/>
        <w:jc w:val="both"/>
        <w:rPr>
          <w:rFonts w:ascii="Palatino Linotype" w:hAnsi="Palatino Linotype" w:cs="Arial"/>
        </w:rPr>
      </w:pPr>
      <w:r w:rsidRPr="00C06C20">
        <w:rPr>
          <w:rFonts w:ascii="Palatino Linotype" w:hAnsi="Palatino Linotype" w:cs="Arial"/>
        </w:rPr>
        <w:lastRenderedPageBreak/>
        <w:t xml:space="preserve">Con el propósito de robustecer el presente estudio, este Órgano Garante en uso de sus atribuciones procedió a consultar la tabla de aplicabilidad del </w:t>
      </w:r>
      <w:r w:rsidRPr="00C06C20">
        <w:rPr>
          <w:rFonts w:ascii="Palatino Linotype" w:hAnsi="Palatino Linotype" w:cs="Arial"/>
          <w:b/>
        </w:rPr>
        <w:t>Sujeto Obligado</w:t>
      </w:r>
      <w:r w:rsidRPr="00C06C20">
        <w:rPr>
          <w:rFonts w:ascii="Palatino Linotype" w:hAnsi="Palatino Linotype" w:cs="Arial"/>
        </w:rPr>
        <w:t>, en la que se advierte que efectivamente no le resulta aplicable la oblig</w:t>
      </w:r>
      <w:r w:rsidR="007D452B" w:rsidRPr="00C06C20">
        <w:rPr>
          <w:rFonts w:ascii="Palatino Linotype" w:hAnsi="Palatino Linotype" w:cs="Arial"/>
        </w:rPr>
        <w:t>ación de transparencia</w:t>
      </w:r>
      <w:r w:rsidRPr="00C06C20">
        <w:rPr>
          <w:rFonts w:ascii="Palatino Linotype" w:hAnsi="Palatino Linotype" w:cs="Arial"/>
        </w:rPr>
        <w:t xml:space="preserve"> establecida en la fracción XIII del artículo 92, como se observa en la siguiente ilustración: </w:t>
      </w:r>
    </w:p>
    <w:p w:rsidR="00390B61" w:rsidRPr="00C06C20" w:rsidRDefault="00390B61" w:rsidP="00390B61">
      <w:pPr>
        <w:spacing w:before="100" w:beforeAutospacing="1" w:after="100" w:afterAutospacing="1" w:line="360" w:lineRule="auto"/>
        <w:jc w:val="both"/>
        <w:rPr>
          <w:noProof/>
          <w:lang w:val="es-MX" w:eastAsia="es-MX"/>
        </w:rPr>
      </w:pPr>
      <w:r w:rsidRPr="00C06C20">
        <w:rPr>
          <w:noProof/>
          <w:lang w:val="es-MX" w:eastAsia="es-MX"/>
        </w:rPr>
        <w:drawing>
          <wp:inline distT="0" distB="0" distL="0" distR="0" wp14:anchorId="55844F6D" wp14:editId="407F9729">
            <wp:extent cx="5396546" cy="7289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90" t="19759" r="36792" b="57123"/>
                    <a:stretch/>
                  </pic:blipFill>
                  <pic:spPr bwMode="auto">
                    <a:xfrm>
                      <a:off x="0" y="0"/>
                      <a:ext cx="5411363" cy="730982"/>
                    </a:xfrm>
                    <a:prstGeom prst="rect">
                      <a:avLst/>
                    </a:prstGeom>
                    <a:ln>
                      <a:noFill/>
                    </a:ln>
                    <a:extLst>
                      <a:ext uri="{53640926-AAD7-44D8-BBD7-CCE9431645EC}">
                        <a14:shadowObscured xmlns:a14="http://schemas.microsoft.com/office/drawing/2010/main"/>
                      </a:ext>
                    </a:extLst>
                  </pic:spPr>
                </pic:pic>
              </a:graphicData>
            </a:graphic>
          </wp:inline>
        </w:drawing>
      </w:r>
    </w:p>
    <w:p w:rsidR="00390B61" w:rsidRPr="00C06C20" w:rsidRDefault="00390B61" w:rsidP="00390B61">
      <w:pPr>
        <w:spacing w:before="100" w:beforeAutospacing="1" w:after="100" w:afterAutospacing="1" w:line="360" w:lineRule="auto"/>
        <w:jc w:val="both"/>
        <w:rPr>
          <w:noProof/>
          <w:lang w:val="es-MX" w:eastAsia="es-MX"/>
        </w:rPr>
      </w:pPr>
      <w:r w:rsidRPr="00C06C20">
        <w:rPr>
          <w:noProof/>
          <w:lang w:val="es-MX" w:eastAsia="es-MX"/>
        </w:rPr>
        <w:drawing>
          <wp:inline distT="0" distB="0" distL="0" distR="0" wp14:anchorId="343406EB" wp14:editId="362DE539">
            <wp:extent cx="5401831" cy="15811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85" t="86067" r="36831" b="8897"/>
                    <a:stretch/>
                  </pic:blipFill>
                  <pic:spPr bwMode="auto">
                    <a:xfrm>
                      <a:off x="0" y="0"/>
                      <a:ext cx="5448263" cy="159474"/>
                    </a:xfrm>
                    <a:prstGeom prst="rect">
                      <a:avLst/>
                    </a:prstGeom>
                    <a:ln>
                      <a:noFill/>
                    </a:ln>
                    <a:extLst>
                      <a:ext uri="{53640926-AAD7-44D8-BBD7-CCE9431645EC}">
                        <a14:shadowObscured xmlns:a14="http://schemas.microsoft.com/office/drawing/2010/main"/>
                      </a:ext>
                    </a:extLst>
                  </pic:spPr>
                </pic:pic>
              </a:graphicData>
            </a:graphic>
          </wp:inline>
        </w:drawing>
      </w:r>
    </w:p>
    <w:p w:rsidR="00390B61" w:rsidRPr="00C06C20" w:rsidRDefault="00390B61" w:rsidP="009623E9">
      <w:pPr>
        <w:spacing w:before="100" w:beforeAutospacing="1" w:after="100" w:afterAutospacing="1" w:line="360" w:lineRule="auto"/>
        <w:jc w:val="both"/>
        <w:rPr>
          <w:rFonts w:ascii="Palatino Linotype" w:eastAsia="Calibri" w:hAnsi="Palatino Linotype" w:cs="Tahoma"/>
          <w:bCs/>
          <w:lang w:eastAsia="en-US"/>
        </w:rPr>
      </w:pPr>
      <w:r w:rsidRPr="00C06C20">
        <w:rPr>
          <w:rFonts w:ascii="Palatino Linotype" w:eastAsia="Calibri" w:hAnsi="Palatino Linotype" w:cs="Tahoma"/>
          <w:bCs/>
          <w:lang w:eastAsia="en-US"/>
        </w:rPr>
        <w:t xml:space="preserve">Como se logra observar, el ente recurrido es </w:t>
      </w:r>
      <w:r w:rsidRPr="00C06C20">
        <w:rPr>
          <w:rFonts w:ascii="Palatino Linotype" w:eastAsia="Calibri" w:hAnsi="Palatino Linotype" w:cs="Tahoma"/>
          <w:lang w:eastAsia="en-US"/>
        </w:rPr>
        <w:t>notoriamente incompetente</w:t>
      </w:r>
      <w:r w:rsidRPr="00C06C20">
        <w:rPr>
          <w:rFonts w:ascii="Palatino Linotype" w:eastAsia="Calibri" w:hAnsi="Palatino Linotype" w:cs="Tahoma"/>
          <w:bCs/>
          <w:lang w:eastAsia="en-US"/>
        </w:rPr>
        <w:t xml:space="preserve"> para conocer de todas las declaraciones patrimoniales del Servidor Público de quien se solicitó la información.</w:t>
      </w:r>
    </w:p>
    <w:p w:rsidR="009623E9" w:rsidRPr="00C06C20" w:rsidRDefault="009623E9" w:rsidP="009623E9">
      <w:pPr>
        <w:spacing w:line="360" w:lineRule="auto"/>
        <w:jc w:val="both"/>
        <w:rPr>
          <w:rFonts w:ascii="Palatino Linotype" w:eastAsia="Calibri" w:hAnsi="Palatino Linotype" w:cs="Tahoma"/>
          <w:bCs/>
          <w:lang w:eastAsia="en-US"/>
        </w:rPr>
      </w:pPr>
      <w:r w:rsidRPr="00C06C20">
        <w:rPr>
          <w:rFonts w:ascii="Palatino Linotype" w:hAnsi="Palatino Linotype"/>
        </w:rPr>
        <w:t xml:space="preserve">Ahora bien, si bien cierto que el </w:t>
      </w:r>
      <w:r w:rsidRPr="00C06C20">
        <w:rPr>
          <w:rFonts w:ascii="Palatino Linotype" w:hAnsi="Palatino Linotype"/>
          <w:b/>
        </w:rPr>
        <w:t>SUJETO OBLIGADO</w:t>
      </w:r>
      <w:r w:rsidRPr="00C06C20">
        <w:rPr>
          <w:rFonts w:ascii="Palatino Linotype" w:hAnsi="Palatino Linotype"/>
        </w:rPr>
        <w:t xml:space="preserve"> se declaró incompetente para conocer de la información que se analiza; sin embargo, dicho pronunciamiento lo realizó hasta el informe justificado, </w:t>
      </w:r>
      <w:r w:rsidRPr="00C06C20">
        <w:rPr>
          <w:rFonts w:ascii="Palatino Linotype" w:eastAsia="Calibri" w:hAnsi="Palatino Linotype" w:cs="Tahoma"/>
          <w:bCs/>
          <w:lang w:eastAsia="en-US"/>
        </w:rPr>
        <w:t>incumpliendo con el</w:t>
      </w:r>
      <w:r w:rsidRPr="00C06C20">
        <w:rPr>
          <w:rFonts w:ascii="Palatino Linotype" w:hAnsi="Palatino Linotype" w:cs="Tahoma"/>
          <w:lang w:eastAsia="es-MX"/>
        </w:rPr>
        <w:t xml:space="preserve"> primer párrafo del artículo 167 de la Ley de Transparencia y Acceso a la Información Pública del Estado de México y Municipios, que establece, cuando las unidades de transparencia determinen la notoria incompetencia deben realizar lo siguiente:</w:t>
      </w:r>
    </w:p>
    <w:p w:rsidR="009623E9" w:rsidRPr="00C06C20" w:rsidRDefault="009623E9" w:rsidP="009623E9">
      <w:pPr>
        <w:spacing w:line="360" w:lineRule="auto"/>
        <w:jc w:val="both"/>
        <w:rPr>
          <w:rFonts w:ascii="Palatino Linotype" w:hAnsi="Palatino Linotype" w:cs="Tahoma"/>
          <w:sz w:val="22"/>
          <w:szCs w:val="22"/>
          <w:lang w:eastAsia="es-MX"/>
        </w:rPr>
      </w:pPr>
    </w:p>
    <w:p w:rsidR="009623E9" w:rsidRPr="00C06C20" w:rsidRDefault="009623E9" w:rsidP="009623E9">
      <w:pPr>
        <w:numPr>
          <w:ilvl w:val="0"/>
          <w:numId w:val="7"/>
        </w:numPr>
        <w:spacing w:line="360" w:lineRule="auto"/>
        <w:contextualSpacing/>
        <w:jc w:val="both"/>
        <w:rPr>
          <w:rFonts w:ascii="Palatino Linotype" w:hAnsi="Palatino Linotype" w:cs="Tahoma"/>
          <w:szCs w:val="22"/>
          <w:lang w:eastAsia="es-MX"/>
        </w:rPr>
      </w:pPr>
      <w:r w:rsidRPr="00C06C20">
        <w:rPr>
          <w:rFonts w:ascii="Palatino Linotype" w:hAnsi="Palatino Linotype" w:cs="Tahoma"/>
          <w:szCs w:val="22"/>
          <w:lang w:eastAsia="es-MX"/>
        </w:rPr>
        <w:t>Hacerlo del conocimiento del Particular, dentro de los tres días hábiles, posteriores a la presentación de la solicitud de información, y</w:t>
      </w:r>
    </w:p>
    <w:p w:rsidR="009623E9" w:rsidRPr="00C06C20" w:rsidRDefault="009623E9" w:rsidP="009623E9">
      <w:pPr>
        <w:spacing w:line="360" w:lineRule="auto"/>
        <w:ind w:left="720"/>
        <w:contextualSpacing/>
        <w:jc w:val="both"/>
        <w:rPr>
          <w:rFonts w:ascii="Palatino Linotype" w:hAnsi="Palatino Linotype" w:cs="Tahoma"/>
          <w:szCs w:val="22"/>
          <w:lang w:eastAsia="es-MX"/>
        </w:rPr>
      </w:pPr>
    </w:p>
    <w:p w:rsidR="009623E9" w:rsidRPr="00C06C20" w:rsidRDefault="009623E9" w:rsidP="009623E9">
      <w:pPr>
        <w:numPr>
          <w:ilvl w:val="0"/>
          <w:numId w:val="7"/>
        </w:numPr>
        <w:spacing w:line="360" w:lineRule="auto"/>
        <w:contextualSpacing/>
        <w:jc w:val="both"/>
        <w:rPr>
          <w:rFonts w:ascii="Palatino Linotype" w:hAnsi="Palatino Linotype" w:cs="Tahoma"/>
          <w:szCs w:val="22"/>
          <w:lang w:eastAsia="es-MX"/>
        </w:rPr>
      </w:pPr>
      <w:r w:rsidRPr="00C06C20">
        <w:rPr>
          <w:rFonts w:ascii="Palatino Linotype" w:hAnsi="Palatino Linotype" w:cs="Tahoma"/>
          <w:szCs w:val="22"/>
          <w:lang w:eastAsia="es-MX"/>
        </w:rPr>
        <w:lastRenderedPageBreak/>
        <w:t>En caso de conocer el Sujeto Obligado competente, orientarlo a presentar la solicitud ante el mismo.</w:t>
      </w:r>
    </w:p>
    <w:p w:rsidR="009623E9" w:rsidRPr="00C06C20" w:rsidRDefault="009623E9" w:rsidP="009623E9">
      <w:pPr>
        <w:spacing w:line="360" w:lineRule="auto"/>
        <w:jc w:val="both"/>
        <w:rPr>
          <w:rFonts w:ascii="Palatino Linotype" w:hAnsi="Palatino Linotype" w:cs="Tahoma"/>
          <w:sz w:val="22"/>
          <w:szCs w:val="22"/>
          <w:lang w:eastAsia="es-MX"/>
        </w:rPr>
      </w:pPr>
    </w:p>
    <w:p w:rsidR="009623E9" w:rsidRPr="00C06C20" w:rsidRDefault="009623E9" w:rsidP="009623E9">
      <w:pPr>
        <w:spacing w:line="360" w:lineRule="auto"/>
        <w:jc w:val="both"/>
        <w:rPr>
          <w:rFonts w:ascii="Palatino Linotype" w:hAnsi="Palatino Linotype" w:cs="Tahoma"/>
          <w:szCs w:val="22"/>
          <w:lang w:eastAsia="es-MX"/>
        </w:rPr>
      </w:pPr>
      <w:r w:rsidRPr="00C06C20">
        <w:rPr>
          <w:rFonts w:ascii="Palatino Linotype" w:hAnsi="Palatino Linotype" w:cs="Tahoma"/>
          <w:szCs w:val="22"/>
          <w:lang w:eastAsia="es-MX"/>
        </w:rPr>
        <w:t xml:space="preserve">En el presente caso, de la revisión de las constancias </w:t>
      </w:r>
      <w:r w:rsidR="007D452B" w:rsidRPr="00C06C20">
        <w:rPr>
          <w:rFonts w:ascii="Palatino Linotype" w:hAnsi="Palatino Linotype" w:cs="Tahoma"/>
          <w:szCs w:val="22"/>
          <w:lang w:eastAsia="es-MX"/>
        </w:rPr>
        <w:t>del expediente</w:t>
      </w:r>
      <w:r w:rsidRPr="00C06C20">
        <w:rPr>
          <w:rFonts w:ascii="Palatino Linotype" w:hAnsi="Palatino Linotype" w:cs="Tahoma"/>
          <w:szCs w:val="22"/>
          <w:lang w:eastAsia="es-MX"/>
        </w:rPr>
        <w:t xml:space="preserve"> electrónico, </w:t>
      </w:r>
      <w:r w:rsidR="007D452B" w:rsidRPr="00C06C20">
        <w:rPr>
          <w:rFonts w:ascii="Palatino Linotype" w:hAnsi="Palatino Linotype" w:cs="Tahoma"/>
          <w:szCs w:val="22"/>
          <w:lang w:eastAsia="es-MX"/>
        </w:rPr>
        <w:t>localizado</w:t>
      </w:r>
      <w:r w:rsidRPr="00C06C20">
        <w:rPr>
          <w:rFonts w:ascii="Palatino Linotype" w:hAnsi="Palatino Linotype" w:cs="Tahoma"/>
          <w:szCs w:val="22"/>
          <w:lang w:eastAsia="es-MX"/>
        </w:rPr>
        <w:t xml:space="preserve"> en el Sistema de Acceso a la Información Mexiquense (SAIMEX), se advierte que el </w:t>
      </w:r>
      <w:r w:rsidRPr="00C06C20">
        <w:rPr>
          <w:rFonts w:ascii="Palatino Linotype" w:hAnsi="Palatino Linotype" w:cs="Tahoma"/>
          <w:b/>
          <w:szCs w:val="22"/>
          <w:lang w:eastAsia="es-MX"/>
        </w:rPr>
        <w:t>SUJETO OBLIGADO</w:t>
      </w:r>
      <w:r w:rsidRPr="00C06C20">
        <w:rPr>
          <w:rFonts w:ascii="Palatino Linotype" w:hAnsi="Palatino Linotype" w:cs="Tahoma"/>
          <w:szCs w:val="22"/>
          <w:lang w:eastAsia="es-MX"/>
        </w:rPr>
        <w:t xml:space="preserve"> incumplió con el primer parámetros previamente establecidos, pues no dio contestación dentro de los tres días hábiles posteriores a la presentación del requerimiento; por lo que, no </w:t>
      </w:r>
      <w:r w:rsidR="007D452B" w:rsidRPr="00C06C20">
        <w:rPr>
          <w:rFonts w:ascii="Palatino Linotype" w:hAnsi="Palatino Linotype" w:cs="Tahoma"/>
          <w:szCs w:val="22"/>
          <w:lang w:eastAsia="es-MX"/>
        </w:rPr>
        <w:t>se tienen por atendido el requerimiento</w:t>
      </w:r>
      <w:r w:rsidRPr="00C06C20">
        <w:rPr>
          <w:rFonts w:ascii="Palatino Linotype" w:hAnsi="Palatino Linotype" w:cs="Tahoma"/>
          <w:szCs w:val="22"/>
          <w:lang w:eastAsia="es-MX"/>
        </w:rPr>
        <w:t xml:space="preserve"> de información.</w:t>
      </w:r>
    </w:p>
    <w:p w:rsidR="009623E9" w:rsidRPr="00C06C20" w:rsidRDefault="009623E9" w:rsidP="009623E9">
      <w:pPr>
        <w:spacing w:line="360" w:lineRule="auto"/>
        <w:jc w:val="both"/>
        <w:rPr>
          <w:rFonts w:ascii="Palatino Linotype" w:eastAsia="Palatino Linotype" w:hAnsi="Palatino Linotype" w:cs="Palatino Linotype"/>
        </w:rPr>
      </w:pPr>
    </w:p>
    <w:p w:rsidR="009623E9" w:rsidRPr="00C06C20" w:rsidRDefault="009623E9" w:rsidP="009623E9">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En ese sentido, Cabanellas, Guillermo (1993), en el </w:t>
      </w:r>
      <w:r w:rsidRPr="00C06C20">
        <w:rPr>
          <w:rFonts w:ascii="Palatino Linotype" w:eastAsia="Palatino Linotype" w:hAnsi="Palatino Linotype" w:cs="Palatino Linotype"/>
          <w:i/>
        </w:rPr>
        <w:t>“Diccionario Jurídico Elemental”</w:t>
      </w:r>
      <w:r w:rsidRPr="00C06C20">
        <w:rPr>
          <w:rFonts w:ascii="Palatino Linotype" w:eastAsia="Palatino Linotype" w:hAnsi="Palatino Linotype" w:cs="Palatino Linotype"/>
        </w:rPr>
        <w:t xml:space="preserve"> (p. 32 y 161) la competencia o bien, la incompetencia se refiere a:  </w:t>
      </w:r>
    </w:p>
    <w:p w:rsidR="009623E9" w:rsidRPr="00C06C20" w:rsidRDefault="009623E9" w:rsidP="009623E9">
      <w:pPr>
        <w:spacing w:line="360" w:lineRule="auto"/>
        <w:jc w:val="both"/>
        <w:rPr>
          <w:rFonts w:ascii="Palatino Linotype" w:eastAsia="Palatino Linotype" w:hAnsi="Palatino Linotype" w:cs="Palatino Linotype"/>
        </w:rPr>
      </w:pPr>
    </w:p>
    <w:p w:rsidR="009623E9" w:rsidRPr="00C06C20" w:rsidRDefault="009623E9" w:rsidP="009623E9">
      <w:pPr>
        <w:numPr>
          <w:ilvl w:val="0"/>
          <w:numId w:val="8"/>
        </w:numPr>
        <w:spacing w:line="360" w:lineRule="auto"/>
        <w:jc w:val="both"/>
        <w:rPr>
          <w:rFonts w:ascii="Palatino Linotype" w:eastAsia="Palatino Linotype" w:hAnsi="Palatino Linotype" w:cs="Palatino Linotype"/>
          <w:sz w:val="22"/>
          <w:szCs w:val="22"/>
        </w:rPr>
      </w:pPr>
      <w:r w:rsidRPr="00C06C20">
        <w:rPr>
          <w:rFonts w:ascii="Palatino Linotype" w:eastAsia="Palatino Linotype" w:hAnsi="Palatino Linotype" w:cs="Palatino Linotype"/>
          <w:b/>
          <w:sz w:val="22"/>
          <w:szCs w:val="22"/>
        </w:rPr>
        <w:t xml:space="preserve">Competencia: </w:t>
      </w:r>
      <w:r w:rsidRPr="00C06C20">
        <w:rPr>
          <w:rFonts w:ascii="Palatino Linotype" w:eastAsia="Palatino Linotype" w:hAnsi="Palatino Linotype" w:cs="Palatino Linotype"/>
          <w:sz w:val="22"/>
          <w:szCs w:val="22"/>
        </w:rPr>
        <w:t>La capacidad de una autoridad para conocer sobre una materia o asunto.</w:t>
      </w:r>
    </w:p>
    <w:p w:rsidR="009623E9" w:rsidRPr="00C06C20" w:rsidRDefault="009623E9" w:rsidP="009623E9">
      <w:pPr>
        <w:numPr>
          <w:ilvl w:val="0"/>
          <w:numId w:val="8"/>
        </w:numPr>
        <w:spacing w:line="360" w:lineRule="auto"/>
        <w:jc w:val="both"/>
        <w:rPr>
          <w:rFonts w:ascii="Palatino Linotype" w:eastAsia="Palatino Linotype" w:hAnsi="Palatino Linotype" w:cs="Palatino Linotype"/>
          <w:sz w:val="22"/>
          <w:szCs w:val="22"/>
        </w:rPr>
      </w:pPr>
      <w:r w:rsidRPr="00C06C20">
        <w:rPr>
          <w:rFonts w:ascii="Palatino Linotype" w:eastAsia="Palatino Linotype" w:hAnsi="Palatino Linotype" w:cs="Palatino Linotype"/>
          <w:b/>
          <w:sz w:val="22"/>
          <w:szCs w:val="22"/>
        </w:rPr>
        <w:t>Incompetencia:</w:t>
      </w:r>
      <w:r w:rsidRPr="00C06C20">
        <w:rPr>
          <w:rFonts w:ascii="Palatino Linotype" w:eastAsia="Palatino Linotype" w:hAnsi="Palatino Linotype" w:cs="Palatino Linotype"/>
          <w:sz w:val="22"/>
          <w:szCs w:val="22"/>
        </w:rPr>
        <w:t xml:space="preserve"> Falta de Competencia.</w:t>
      </w:r>
    </w:p>
    <w:p w:rsidR="009623E9" w:rsidRPr="00C06C20" w:rsidRDefault="009623E9" w:rsidP="009623E9">
      <w:pPr>
        <w:spacing w:line="360" w:lineRule="auto"/>
        <w:jc w:val="both"/>
        <w:rPr>
          <w:rFonts w:ascii="Palatino Linotype" w:eastAsia="Palatino Linotype" w:hAnsi="Palatino Linotype" w:cs="Palatino Linotype"/>
        </w:rPr>
      </w:pPr>
    </w:p>
    <w:p w:rsidR="009623E9" w:rsidRPr="00C06C20" w:rsidRDefault="009623E9" w:rsidP="009623E9">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Por lo que, </w:t>
      </w:r>
      <w:r w:rsidRPr="00C06C20">
        <w:rPr>
          <w:rFonts w:ascii="Palatino Linotype" w:eastAsia="Palatino Linotype" w:hAnsi="Palatino Linotype" w:cs="Palatino Linotype"/>
          <w:b/>
        </w:rPr>
        <w:t>la incompetencia</w:t>
      </w:r>
      <w:r w:rsidRPr="00C06C20">
        <w:rPr>
          <w:rFonts w:ascii="Palatino Linotype" w:eastAsia="Palatino Linotype" w:hAnsi="Palatino Linotype" w:cs="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rsidR="009623E9" w:rsidRPr="00C06C20" w:rsidRDefault="009623E9" w:rsidP="009623E9">
      <w:pPr>
        <w:spacing w:line="360" w:lineRule="auto"/>
        <w:jc w:val="both"/>
        <w:rPr>
          <w:rFonts w:ascii="Palatino Linotype" w:eastAsia="Palatino Linotype" w:hAnsi="Palatino Linotype" w:cs="Palatino Linotype"/>
        </w:rPr>
      </w:pPr>
    </w:p>
    <w:p w:rsidR="009623E9" w:rsidRPr="00C06C20" w:rsidRDefault="009623E9" w:rsidP="009623E9">
      <w:pPr>
        <w:ind w:left="567" w:right="567"/>
        <w:contextualSpacing/>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b/>
          <w:i/>
          <w:sz w:val="22"/>
          <w:szCs w:val="22"/>
        </w:rPr>
        <w:t xml:space="preserve">“LEGITIMACIÓN DE FUNCIONARIOS PÚBLICOS. LOS TRIBUNALES DE AMPARO, POR ESTAR VINCULADOS CON EL CONCEPTO DE COMPETENCIA A QUE SE REFIERE EL ARTÍCULO 16 </w:t>
      </w:r>
      <w:r w:rsidRPr="00C06C20">
        <w:rPr>
          <w:rFonts w:ascii="Palatino Linotype" w:eastAsia="Palatino Linotype" w:hAnsi="Palatino Linotype" w:cs="Palatino Linotype"/>
          <w:b/>
          <w:i/>
          <w:sz w:val="22"/>
          <w:szCs w:val="22"/>
        </w:rPr>
        <w:lastRenderedPageBreak/>
        <w:t xml:space="preserve">CONSTITUCIONAL, NO PUEDEN CONOCER DE AQUÉLLA. </w:t>
      </w:r>
      <w:r w:rsidRPr="00C06C20">
        <w:rPr>
          <w:rFonts w:ascii="Palatino Linotype" w:eastAsia="Palatino Linotype" w:hAnsi="Palatino Linotype" w:cs="Palatino Linotype"/>
          <w:i/>
          <w:sz w:val="22"/>
          <w:szCs w:val="22"/>
        </w:rPr>
        <w:t>El artículo </w:t>
      </w:r>
      <w:hyperlink r:id="rId13">
        <w:r w:rsidRPr="00C06C20">
          <w:rPr>
            <w:rFonts w:ascii="Palatino Linotype" w:eastAsia="Palatino Linotype" w:hAnsi="Palatino Linotype" w:cs="Palatino Linotype"/>
            <w:i/>
            <w:sz w:val="22"/>
            <w:szCs w:val="22"/>
            <w:u w:val="single"/>
          </w:rPr>
          <w:t>16 constitucional</w:t>
        </w:r>
      </w:hyperlink>
      <w:r w:rsidRPr="00C06C20">
        <w:rPr>
          <w:rFonts w:ascii="Palatino Linotype" w:eastAsia="Palatino Linotype" w:hAnsi="Palatino Linotype" w:cs="Palatino Linotype"/>
          <w:i/>
          <w:sz w:val="22"/>
          <w:szCs w:val="22"/>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administrativa.”(Sic)</w:t>
      </w:r>
    </w:p>
    <w:p w:rsidR="009623E9" w:rsidRPr="00C06C20" w:rsidRDefault="009623E9" w:rsidP="009623E9">
      <w:pPr>
        <w:spacing w:line="360" w:lineRule="auto"/>
        <w:jc w:val="both"/>
        <w:rPr>
          <w:rFonts w:ascii="Palatino Linotype" w:eastAsia="Palatino Linotype" w:hAnsi="Palatino Linotype" w:cs="Palatino Linotype"/>
        </w:rPr>
      </w:pPr>
    </w:p>
    <w:p w:rsidR="009623E9" w:rsidRPr="00C06C20" w:rsidRDefault="009623E9" w:rsidP="009623E9">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De la misma manera, resulta necesario traer a colación, el Criterio 13/17, emitido por el Instituto Nacional de Transparencia, Acceso a la Información y Protección de Datos Personales, que dispone lo siguiente: </w:t>
      </w:r>
    </w:p>
    <w:p w:rsidR="009623E9" w:rsidRPr="00C06C20" w:rsidRDefault="009623E9" w:rsidP="009623E9">
      <w:pPr>
        <w:spacing w:line="360" w:lineRule="auto"/>
        <w:jc w:val="both"/>
        <w:rPr>
          <w:rFonts w:ascii="Palatino Linotype" w:eastAsia="Palatino Linotype" w:hAnsi="Palatino Linotype" w:cs="Palatino Linotype"/>
        </w:rPr>
      </w:pPr>
    </w:p>
    <w:p w:rsidR="009623E9" w:rsidRPr="00C06C20" w:rsidRDefault="009623E9" w:rsidP="009623E9">
      <w:pPr>
        <w:spacing w:line="276" w:lineRule="auto"/>
        <w:ind w:left="567" w:right="567"/>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t>“</w:t>
      </w:r>
      <w:r w:rsidRPr="00C06C20">
        <w:rPr>
          <w:rFonts w:ascii="Palatino Linotype" w:eastAsia="Palatino Linotype" w:hAnsi="Palatino Linotype" w:cs="Palatino Linotype"/>
          <w:b/>
          <w:i/>
          <w:sz w:val="22"/>
          <w:szCs w:val="22"/>
        </w:rPr>
        <w:t xml:space="preserve">Incompetencia. </w:t>
      </w:r>
      <w:r w:rsidRPr="00C06C20">
        <w:rPr>
          <w:rFonts w:ascii="Palatino Linotype" w:eastAsia="Palatino Linotype" w:hAnsi="Palatino Linotype" w:cs="Palatino Linotype"/>
          <w:i/>
          <w:sz w:val="22"/>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declara.”(Sic)</w:t>
      </w:r>
    </w:p>
    <w:p w:rsidR="009623E9" w:rsidRPr="00C06C20" w:rsidRDefault="009623E9" w:rsidP="009623E9">
      <w:pPr>
        <w:spacing w:line="360" w:lineRule="auto"/>
        <w:jc w:val="both"/>
        <w:rPr>
          <w:rFonts w:ascii="Palatino Linotype" w:eastAsia="Palatino Linotype" w:hAnsi="Palatino Linotype" w:cs="Palatino Linotype"/>
        </w:rPr>
      </w:pPr>
    </w:p>
    <w:p w:rsidR="009623E9" w:rsidRPr="00C06C20" w:rsidRDefault="009623E9" w:rsidP="009623E9">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En tal virtud, la </w:t>
      </w:r>
      <w:r w:rsidRPr="00C06C20">
        <w:rPr>
          <w:rFonts w:ascii="Palatino Linotype" w:eastAsia="Palatino Linotype" w:hAnsi="Palatino Linotype" w:cs="Palatino Linotype"/>
          <w:b/>
        </w:rPr>
        <w:t xml:space="preserve">incompetencia </w:t>
      </w:r>
      <w:r w:rsidRPr="00C06C20">
        <w:rPr>
          <w:rFonts w:ascii="Palatino Linotype" w:eastAsia="Palatino Linotype" w:hAnsi="Palatino Linotype" w:cs="Palatino Linotype"/>
        </w:rPr>
        <w:t>implica que, de conformidad con las atribuciones conferidas al sujeto obligado, no habría razón por la cual este deba contar con la información solicitada, en cuyo caso, tendría que orientar al particular para que acuda a la instancia competente.</w:t>
      </w:r>
    </w:p>
    <w:p w:rsidR="009623E9" w:rsidRPr="00C06C20" w:rsidRDefault="009623E9" w:rsidP="009623E9">
      <w:pPr>
        <w:spacing w:line="360" w:lineRule="auto"/>
        <w:jc w:val="both"/>
        <w:rPr>
          <w:rFonts w:ascii="Palatino Linotype" w:eastAsia="Palatino Linotype" w:hAnsi="Palatino Linotype" w:cs="Palatino Linotype"/>
        </w:rPr>
      </w:pPr>
    </w:p>
    <w:p w:rsidR="009623E9" w:rsidRPr="00C06C20" w:rsidRDefault="009623E9" w:rsidP="009623E9">
      <w:pPr>
        <w:tabs>
          <w:tab w:val="left" w:pos="142"/>
          <w:tab w:val="left" w:pos="284"/>
        </w:tabs>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En ese tenor, en cuanto hace a la Declaración de Incompetencia la Ley de Transparencia y Acceso a la Información Pública del Estado de México, establece, en los artículos 49, fracción II y 167, lo siguiente: </w:t>
      </w:r>
    </w:p>
    <w:p w:rsidR="009623E9" w:rsidRPr="00C06C20" w:rsidRDefault="009623E9" w:rsidP="009623E9">
      <w:pPr>
        <w:tabs>
          <w:tab w:val="left" w:pos="142"/>
          <w:tab w:val="left" w:pos="284"/>
        </w:tabs>
        <w:spacing w:line="360" w:lineRule="auto"/>
        <w:jc w:val="both"/>
        <w:rPr>
          <w:rFonts w:ascii="Palatino Linotype" w:eastAsia="Palatino Linotype" w:hAnsi="Palatino Linotype" w:cs="Palatino Linotype"/>
        </w:rPr>
      </w:pPr>
    </w:p>
    <w:p w:rsidR="009623E9" w:rsidRPr="00C06C20" w:rsidRDefault="009623E9" w:rsidP="009623E9">
      <w:pPr>
        <w:tabs>
          <w:tab w:val="left" w:pos="142"/>
          <w:tab w:val="left" w:pos="284"/>
        </w:tabs>
        <w:ind w:left="567" w:right="992"/>
        <w:contextualSpacing/>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i/>
          <w:sz w:val="22"/>
          <w:szCs w:val="22"/>
        </w:rPr>
        <w:lastRenderedPageBreak/>
        <w:t>“</w:t>
      </w:r>
      <w:r w:rsidRPr="00C06C20">
        <w:rPr>
          <w:rFonts w:ascii="Palatino Linotype" w:eastAsia="Palatino Linotype" w:hAnsi="Palatino Linotype" w:cs="Palatino Linotype"/>
          <w:b/>
          <w:i/>
          <w:sz w:val="22"/>
          <w:szCs w:val="22"/>
        </w:rPr>
        <w:t>Artículo 49.</w:t>
      </w:r>
      <w:r w:rsidRPr="00C06C20">
        <w:rPr>
          <w:rFonts w:ascii="Palatino Linotype" w:eastAsia="Palatino Linotype" w:hAnsi="Palatino Linotype" w:cs="Palatino Linotype"/>
          <w:i/>
          <w:sz w:val="22"/>
          <w:szCs w:val="22"/>
        </w:rPr>
        <w:t xml:space="preserve"> </w:t>
      </w:r>
      <w:r w:rsidRPr="00C06C20">
        <w:rPr>
          <w:rFonts w:ascii="Palatino Linotype" w:eastAsia="Palatino Linotype" w:hAnsi="Palatino Linotype" w:cs="Palatino Linotype"/>
          <w:b/>
          <w:i/>
          <w:sz w:val="22"/>
          <w:szCs w:val="22"/>
        </w:rPr>
        <w:t>Los Comités de Transparencia</w:t>
      </w:r>
      <w:r w:rsidRPr="00C06C20">
        <w:rPr>
          <w:rFonts w:ascii="Palatino Linotype" w:eastAsia="Palatino Linotype" w:hAnsi="Palatino Linotype" w:cs="Palatino Linotype"/>
          <w:i/>
          <w:sz w:val="22"/>
          <w:szCs w:val="22"/>
        </w:rPr>
        <w:t xml:space="preserve"> tendrán las siguientes atribuciones:</w:t>
      </w:r>
    </w:p>
    <w:p w:rsidR="009623E9" w:rsidRPr="00C06C20" w:rsidRDefault="009623E9" w:rsidP="009623E9">
      <w:pPr>
        <w:tabs>
          <w:tab w:val="left" w:pos="142"/>
          <w:tab w:val="left" w:pos="284"/>
        </w:tabs>
        <w:ind w:left="567" w:right="992"/>
        <w:contextualSpacing/>
        <w:jc w:val="both"/>
        <w:rPr>
          <w:rFonts w:ascii="Palatino Linotype" w:eastAsia="Palatino Linotype" w:hAnsi="Palatino Linotype" w:cs="Palatino Linotype"/>
          <w:b/>
          <w:i/>
          <w:sz w:val="22"/>
          <w:szCs w:val="22"/>
        </w:rPr>
      </w:pPr>
      <w:r w:rsidRPr="00C06C20">
        <w:rPr>
          <w:rFonts w:ascii="Palatino Linotype" w:eastAsia="Palatino Linotype" w:hAnsi="Palatino Linotype" w:cs="Palatino Linotype"/>
          <w:b/>
          <w:i/>
          <w:sz w:val="22"/>
          <w:szCs w:val="22"/>
        </w:rPr>
        <w:t>...</w:t>
      </w:r>
    </w:p>
    <w:p w:rsidR="009623E9" w:rsidRPr="00C06C20" w:rsidRDefault="009623E9" w:rsidP="009623E9">
      <w:pPr>
        <w:tabs>
          <w:tab w:val="left" w:pos="142"/>
          <w:tab w:val="left" w:pos="284"/>
        </w:tabs>
        <w:ind w:left="567" w:right="992"/>
        <w:contextualSpacing/>
        <w:jc w:val="both"/>
        <w:rPr>
          <w:rFonts w:ascii="Palatino Linotype" w:eastAsia="Palatino Linotype" w:hAnsi="Palatino Linotype" w:cs="Palatino Linotype"/>
          <w:b/>
          <w:i/>
          <w:sz w:val="22"/>
          <w:szCs w:val="22"/>
          <w:u w:val="single"/>
        </w:rPr>
      </w:pPr>
      <w:r w:rsidRPr="00C06C20">
        <w:rPr>
          <w:rFonts w:ascii="Palatino Linotype" w:eastAsia="Palatino Linotype" w:hAnsi="Palatino Linotype" w:cs="Palatino Linotype"/>
          <w:b/>
          <w:i/>
          <w:sz w:val="22"/>
          <w:szCs w:val="22"/>
        </w:rPr>
        <w:t>II.</w:t>
      </w:r>
      <w:r w:rsidRPr="00C06C20">
        <w:rPr>
          <w:sz w:val="22"/>
          <w:szCs w:val="22"/>
        </w:rPr>
        <w:t xml:space="preserve"> </w:t>
      </w:r>
      <w:r w:rsidRPr="00C06C20">
        <w:rPr>
          <w:rFonts w:ascii="Palatino Linotype" w:eastAsia="Palatino Linotype" w:hAnsi="Palatino Linotype" w:cs="Palatino Linotype"/>
          <w:b/>
          <w:i/>
          <w:sz w:val="22"/>
          <w:szCs w:val="22"/>
        </w:rPr>
        <w:t>Confirmar, modificar o revocar</w:t>
      </w:r>
      <w:r w:rsidRPr="00C06C20">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C06C20">
        <w:rPr>
          <w:rFonts w:ascii="Palatino Linotype" w:eastAsia="Palatino Linotype" w:hAnsi="Palatino Linotype" w:cs="Palatino Linotype"/>
          <w:b/>
          <w:i/>
          <w:sz w:val="22"/>
          <w:szCs w:val="22"/>
        </w:rPr>
        <w:t>y declaración</w:t>
      </w:r>
      <w:r w:rsidRPr="00C06C20">
        <w:rPr>
          <w:rFonts w:ascii="Palatino Linotype" w:eastAsia="Palatino Linotype" w:hAnsi="Palatino Linotype" w:cs="Palatino Linotype"/>
          <w:i/>
          <w:sz w:val="22"/>
          <w:szCs w:val="22"/>
        </w:rPr>
        <w:t xml:space="preserve"> de inexistencia o </w:t>
      </w:r>
      <w:r w:rsidRPr="00C06C20">
        <w:rPr>
          <w:rFonts w:ascii="Palatino Linotype" w:eastAsia="Palatino Linotype" w:hAnsi="Palatino Linotype" w:cs="Palatino Linotype"/>
          <w:b/>
          <w:i/>
          <w:sz w:val="22"/>
          <w:szCs w:val="22"/>
        </w:rPr>
        <w:t>de incompetencia realicen los titulares de las áreas de los sujetos obligados;</w:t>
      </w:r>
    </w:p>
    <w:p w:rsidR="009623E9" w:rsidRPr="00C06C20" w:rsidRDefault="009623E9" w:rsidP="009623E9">
      <w:pPr>
        <w:tabs>
          <w:tab w:val="left" w:pos="142"/>
          <w:tab w:val="left" w:pos="284"/>
        </w:tabs>
        <w:ind w:left="567" w:right="992"/>
        <w:contextualSpacing/>
        <w:jc w:val="both"/>
        <w:rPr>
          <w:rFonts w:ascii="Palatino Linotype" w:eastAsia="Palatino Linotype" w:hAnsi="Palatino Linotype" w:cs="Palatino Linotype"/>
          <w:b/>
          <w:i/>
          <w:sz w:val="22"/>
          <w:szCs w:val="22"/>
        </w:rPr>
      </w:pPr>
      <w:r w:rsidRPr="00C06C20">
        <w:rPr>
          <w:rFonts w:ascii="Palatino Linotype" w:eastAsia="Palatino Linotype" w:hAnsi="Palatino Linotype" w:cs="Palatino Linotype"/>
          <w:b/>
          <w:i/>
          <w:sz w:val="22"/>
          <w:szCs w:val="22"/>
        </w:rPr>
        <w:t>...</w:t>
      </w:r>
    </w:p>
    <w:p w:rsidR="009623E9" w:rsidRPr="00C06C20" w:rsidRDefault="009623E9" w:rsidP="009623E9">
      <w:pPr>
        <w:tabs>
          <w:tab w:val="left" w:pos="142"/>
          <w:tab w:val="left" w:pos="284"/>
        </w:tabs>
        <w:ind w:left="567" w:right="992"/>
        <w:contextualSpacing/>
        <w:jc w:val="both"/>
        <w:rPr>
          <w:rFonts w:ascii="Palatino Linotype" w:eastAsia="Palatino Linotype" w:hAnsi="Palatino Linotype" w:cs="Palatino Linotype"/>
          <w:b/>
          <w:i/>
          <w:sz w:val="22"/>
          <w:szCs w:val="22"/>
        </w:rPr>
      </w:pPr>
      <w:r w:rsidRPr="00C06C20">
        <w:rPr>
          <w:rFonts w:ascii="Palatino Linotype" w:eastAsia="Palatino Linotype" w:hAnsi="Palatino Linotype" w:cs="Palatino Linotype"/>
          <w:b/>
          <w:i/>
          <w:sz w:val="22"/>
          <w:szCs w:val="22"/>
        </w:rPr>
        <w:t>Artículo 167</w:t>
      </w:r>
      <w:r w:rsidRPr="00C06C20">
        <w:rPr>
          <w:rFonts w:ascii="Palatino Linotype" w:eastAsia="Palatino Linotype" w:hAnsi="Palatino Linotype" w:cs="Palatino Linotype"/>
          <w:i/>
          <w:sz w:val="22"/>
          <w:szCs w:val="22"/>
        </w:rPr>
        <w:t xml:space="preserve">. </w:t>
      </w:r>
      <w:r w:rsidRPr="00C06C20">
        <w:rPr>
          <w:rFonts w:ascii="Palatino Linotype" w:eastAsia="Palatino Linotype" w:hAnsi="Palatino Linotype" w:cs="Palatino Linotype"/>
          <w:b/>
          <w:i/>
          <w:sz w:val="22"/>
          <w:szCs w:val="22"/>
        </w:rPr>
        <w:t>Cuando las unidades de transparencia determinen la notoria incompetencia</w:t>
      </w:r>
      <w:r w:rsidRPr="00C06C20">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C06C20">
        <w:rPr>
          <w:rFonts w:ascii="Palatino Linotype" w:eastAsia="Palatino Linotype" w:hAnsi="Palatino Linotype" w:cs="Palatino Linotype"/>
          <w:b/>
          <w:i/>
          <w:sz w:val="22"/>
          <w:szCs w:val="22"/>
        </w:rPr>
        <w:t>deberán comunicarlo al solicitante, dentro de los tres días hábiles posteriores a la recepción de la solicitud</w:t>
      </w:r>
      <w:r w:rsidRPr="00C06C20">
        <w:rPr>
          <w:rFonts w:ascii="Palatino Linotype" w:eastAsia="Palatino Linotype" w:hAnsi="Palatino Linotype" w:cs="Palatino Linotype"/>
          <w:i/>
          <w:sz w:val="22"/>
          <w:szCs w:val="22"/>
        </w:rPr>
        <w:t xml:space="preserve"> y, </w:t>
      </w:r>
      <w:r w:rsidRPr="00C06C20">
        <w:rPr>
          <w:rFonts w:ascii="Palatino Linotype" w:eastAsia="Palatino Linotype" w:hAnsi="Palatino Linotype" w:cs="Palatino Linotype"/>
          <w:b/>
          <w:i/>
          <w:sz w:val="22"/>
          <w:szCs w:val="22"/>
        </w:rPr>
        <w:t>en su caso orientar al solicitante, el o los sujetos obligados competentes.” (Sic)</w:t>
      </w:r>
    </w:p>
    <w:p w:rsidR="009623E9" w:rsidRPr="00C06C20" w:rsidRDefault="009623E9" w:rsidP="009623E9">
      <w:pPr>
        <w:tabs>
          <w:tab w:val="left" w:pos="142"/>
          <w:tab w:val="left" w:pos="284"/>
        </w:tabs>
        <w:spacing w:line="360" w:lineRule="auto"/>
        <w:ind w:left="567" w:right="990"/>
        <w:jc w:val="both"/>
        <w:rPr>
          <w:rFonts w:ascii="Palatino Linotype" w:eastAsia="Palatino Linotype" w:hAnsi="Palatino Linotype" w:cs="Palatino Linotype"/>
          <w:b/>
          <w:i/>
        </w:rPr>
      </w:pPr>
    </w:p>
    <w:p w:rsidR="009623E9" w:rsidRPr="00C06C20" w:rsidRDefault="009623E9" w:rsidP="009623E9">
      <w:pPr>
        <w:tabs>
          <w:tab w:val="left" w:pos="142"/>
          <w:tab w:val="left" w:pos="284"/>
        </w:tabs>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 competentes. </w:t>
      </w:r>
    </w:p>
    <w:p w:rsidR="009623E9" w:rsidRPr="00C06C20" w:rsidRDefault="009623E9" w:rsidP="009623E9">
      <w:pPr>
        <w:tabs>
          <w:tab w:val="left" w:pos="142"/>
          <w:tab w:val="left" w:pos="284"/>
        </w:tabs>
        <w:spacing w:line="360" w:lineRule="auto"/>
        <w:jc w:val="both"/>
        <w:rPr>
          <w:rFonts w:ascii="Palatino Linotype" w:eastAsia="Palatino Linotype" w:hAnsi="Palatino Linotype" w:cs="Palatino Linotype"/>
        </w:rPr>
      </w:pPr>
    </w:p>
    <w:p w:rsidR="009623E9" w:rsidRPr="00C06C20" w:rsidRDefault="009623E9" w:rsidP="009623E9">
      <w:pPr>
        <w:spacing w:line="360" w:lineRule="auto"/>
        <w:ind w:right="18"/>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rsidR="009623E9" w:rsidRPr="00C06C20" w:rsidRDefault="009623E9" w:rsidP="009623E9">
      <w:pPr>
        <w:spacing w:line="360" w:lineRule="auto"/>
        <w:ind w:left="851" w:right="900"/>
        <w:jc w:val="both"/>
        <w:rPr>
          <w:rFonts w:ascii="Palatino Linotype" w:eastAsia="Palatino Linotype" w:hAnsi="Palatino Linotype" w:cs="Palatino Linotype"/>
          <w:b/>
          <w:i/>
        </w:rPr>
      </w:pPr>
    </w:p>
    <w:p w:rsidR="009623E9" w:rsidRPr="00C06C20" w:rsidRDefault="009623E9" w:rsidP="009623E9">
      <w:pPr>
        <w:spacing w:line="276" w:lineRule="auto"/>
        <w:ind w:left="567" w:right="900"/>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b/>
          <w:i/>
          <w:sz w:val="22"/>
          <w:szCs w:val="22"/>
        </w:rPr>
        <w:t>“Declaración de incompetencia por parte del Comité, cuando no sea notoria o manifiesta.</w:t>
      </w:r>
      <w:r w:rsidRPr="00C06C20">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Transparencia.”(Sic)</w:t>
      </w:r>
    </w:p>
    <w:p w:rsidR="009623E9" w:rsidRPr="00C06C20" w:rsidRDefault="009623E9" w:rsidP="009623E9">
      <w:pPr>
        <w:spacing w:line="276" w:lineRule="auto"/>
        <w:ind w:left="567" w:right="900"/>
        <w:jc w:val="both"/>
        <w:rPr>
          <w:rFonts w:ascii="Palatino Linotype" w:eastAsia="Palatino Linotype" w:hAnsi="Palatino Linotype" w:cs="Palatino Linotype"/>
          <w:i/>
          <w:sz w:val="22"/>
          <w:szCs w:val="22"/>
        </w:rPr>
      </w:pPr>
    </w:p>
    <w:p w:rsidR="009623E9" w:rsidRPr="00C06C20" w:rsidRDefault="009623E9" w:rsidP="009623E9">
      <w:pPr>
        <w:tabs>
          <w:tab w:val="left" w:pos="142"/>
          <w:tab w:val="left" w:pos="284"/>
        </w:tabs>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C06C20">
        <w:rPr>
          <w:rFonts w:ascii="Palatino Linotype" w:eastAsia="Palatino Linotype" w:hAnsi="Palatino Linotype" w:cs="Palatino Linotype"/>
          <w:b/>
        </w:rPr>
        <w:t xml:space="preserve"> </w:t>
      </w:r>
      <w:r w:rsidRPr="00C06C20">
        <w:rPr>
          <w:rFonts w:ascii="Palatino Linotype" w:eastAsia="Palatino Linotype" w:hAnsi="Palatino Linotype" w:cs="Palatino Linotype"/>
        </w:rPr>
        <w:t>duda razonable sobre la administración del documento materia de la solicitud de información, como se lee enseguida:</w:t>
      </w:r>
    </w:p>
    <w:p w:rsidR="009623E9" w:rsidRPr="00C06C20" w:rsidRDefault="009623E9" w:rsidP="009623E9">
      <w:pPr>
        <w:spacing w:line="360" w:lineRule="auto"/>
        <w:ind w:left="851" w:right="900"/>
        <w:jc w:val="both"/>
        <w:rPr>
          <w:rFonts w:ascii="Palatino Linotype" w:eastAsia="Palatino Linotype" w:hAnsi="Palatino Linotype" w:cs="Palatino Linotype"/>
          <w:b/>
          <w:i/>
        </w:rPr>
      </w:pPr>
    </w:p>
    <w:p w:rsidR="009623E9" w:rsidRPr="00C06C20" w:rsidRDefault="009623E9" w:rsidP="009623E9">
      <w:pPr>
        <w:spacing w:line="276" w:lineRule="auto"/>
        <w:ind w:left="567" w:right="843"/>
        <w:jc w:val="both"/>
        <w:rPr>
          <w:rFonts w:ascii="Palatino Linotype" w:eastAsia="Palatino Linotype" w:hAnsi="Palatino Linotype" w:cs="Palatino Linotype"/>
          <w:i/>
          <w:sz w:val="22"/>
          <w:szCs w:val="22"/>
        </w:rPr>
      </w:pPr>
      <w:r w:rsidRPr="00C06C20">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C06C20">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C06C20">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C06C20">
        <w:rPr>
          <w:rFonts w:ascii="Palatino Linotype" w:eastAsia="Palatino Linotype" w:hAnsi="Palatino Linotype" w:cs="Palatino Linotype"/>
          <w:b/>
          <w:i/>
          <w:sz w:val="22"/>
          <w:szCs w:val="22"/>
          <w:u w:val="single"/>
        </w:rPr>
        <w:t>impiden determinar dentro del término legal de tres días hábiles</w:t>
      </w:r>
      <w:r w:rsidRPr="00C06C20">
        <w:rPr>
          <w:rFonts w:ascii="Palatino Linotype" w:eastAsia="Palatino Linotype" w:hAnsi="Palatino Linotype" w:cs="Palatino Linotype"/>
          <w:b/>
          <w:i/>
          <w:sz w:val="22"/>
          <w:szCs w:val="22"/>
        </w:rPr>
        <w:t>, si se posee o no la información por el Sujeto Obligado requerid</w:t>
      </w:r>
      <w:r w:rsidRPr="00C06C20">
        <w:rPr>
          <w:rFonts w:ascii="Palatino Linotype" w:eastAsia="Palatino Linotype" w:hAnsi="Palatino Linotype" w:cs="Palatino Linotype"/>
          <w:i/>
          <w:sz w:val="22"/>
          <w:szCs w:val="22"/>
        </w:rPr>
        <w:t xml:space="preserve">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w:t>
      </w:r>
      <w:r w:rsidRPr="00C06C20">
        <w:rPr>
          <w:rFonts w:ascii="Palatino Linotype" w:eastAsia="Palatino Linotype" w:hAnsi="Palatino Linotype" w:cs="Palatino Linotype"/>
          <w:i/>
          <w:sz w:val="22"/>
          <w:szCs w:val="22"/>
        </w:rPr>
        <w:lastRenderedPageBreak/>
        <w:t>generar la información requerida; lo anterior, sin perjuicio de que pueda gestionar la colaboración de otro Sujeto Obligado competente para atender la solicitud.”</w:t>
      </w:r>
      <w:r w:rsidR="007D452B" w:rsidRPr="00C06C20">
        <w:rPr>
          <w:rFonts w:ascii="Palatino Linotype" w:eastAsia="Palatino Linotype" w:hAnsi="Palatino Linotype" w:cs="Palatino Linotype"/>
          <w:i/>
          <w:sz w:val="22"/>
          <w:szCs w:val="22"/>
        </w:rPr>
        <w:t>(Sic)</w:t>
      </w:r>
    </w:p>
    <w:p w:rsidR="009623E9" w:rsidRPr="00C06C20" w:rsidRDefault="009623E9" w:rsidP="009623E9">
      <w:pPr>
        <w:spacing w:line="360" w:lineRule="auto"/>
        <w:jc w:val="both"/>
        <w:rPr>
          <w:rFonts w:ascii="Palatino Linotype" w:eastAsia="Palatino Linotype" w:hAnsi="Palatino Linotype" w:cs="Palatino Linotype"/>
        </w:rPr>
      </w:pPr>
    </w:p>
    <w:p w:rsidR="009623E9" w:rsidRPr="00C06C20" w:rsidRDefault="009623E9" w:rsidP="009623E9">
      <w:pPr>
        <w:spacing w:line="360" w:lineRule="auto"/>
        <w:contextualSpacing/>
        <w:jc w:val="both"/>
        <w:rPr>
          <w:rFonts w:ascii="Palatino Linotype" w:eastAsia="Palatino Linotype" w:hAnsi="Palatino Linotype" w:cs="Palatino Linotype"/>
          <w:b/>
          <w:u w:val="single"/>
        </w:rPr>
      </w:pPr>
      <w:r w:rsidRPr="00C06C20">
        <w:rPr>
          <w:rFonts w:ascii="Palatino Linotype" w:eastAsia="Palatino Linotype" w:hAnsi="Palatino Linotype" w:cs="Palatino Linotype"/>
        </w:rPr>
        <w:t xml:space="preserve">En lo que respecta al presente asunto, se advierte que la solicitud de información fue presentada en fecha </w:t>
      </w:r>
      <w:r w:rsidRPr="00C06C20">
        <w:rPr>
          <w:rFonts w:ascii="Palatino Linotype" w:eastAsia="Palatino Linotype" w:hAnsi="Palatino Linotype" w:cs="Palatino Linotype"/>
          <w:b/>
        </w:rPr>
        <w:t>catorce de junio de dos mil veintitrés</w:t>
      </w:r>
      <w:r w:rsidRPr="00C06C20">
        <w:rPr>
          <w:rFonts w:ascii="Palatino Linotype" w:eastAsia="Palatino Linotype" w:hAnsi="Palatino Linotype" w:cs="Palatino Linotype"/>
        </w:rPr>
        <w:t xml:space="preserve"> y el </w:t>
      </w:r>
      <w:r w:rsidRPr="00C06C20">
        <w:rPr>
          <w:rFonts w:ascii="Palatino Linotype" w:eastAsia="Palatino Linotype" w:hAnsi="Palatino Linotype" w:cs="Palatino Linotype"/>
          <w:b/>
        </w:rPr>
        <w:t>SUJETO OBLIGADO</w:t>
      </w:r>
      <w:r w:rsidRPr="00C06C20">
        <w:rPr>
          <w:rFonts w:ascii="Palatino Linotype" w:eastAsia="Palatino Linotype" w:hAnsi="Palatino Linotype" w:cs="Palatino Linotype"/>
        </w:rPr>
        <w:t xml:space="preserve"> se declaró incompetente hasta el informe justificado, es decir, a los  veinte días siguientes a la fecha de presentación de la solicitud de información, es por lo que, </w:t>
      </w:r>
      <w:r w:rsidRPr="00C06C20">
        <w:rPr>
          <w:rFonts w:ascii="Palatino Linotype" w:eastAsia="Palatino Linotype" w:hAnsi="Palatino Linotype" w:cs="Palatino Linotype"/>
          <w:b/>
          <w:u w:val="single"/>
        </w:rPr>
        <w:t>al no haber cumplido con el plazo de tres días</w:t>
      </w:r>
      <w:r w:rsidRPr="00C06C20">
        <w:rPr>
          <w:rFonts w:ascii="Palatino Linotype" w:eastAsia="Palatino Linotype" w:hAnsi="Palatino Linotype" w:cs="Palatino Linotype"/>
        </w:rPr>
        <w:t xml:space="preserve"> que otorga la Ley en la materia para señalar su falta de atribuciones, competencias y funciones para generar y administrar lo solicitado, </w:t>
      </w:r>
      <w:r w:rsidRPr="00C06C20">
        <w:rPr>
          <w:rFonts w:ascii="Palatino Linotype" w:eastAsia="Palatino Linotype" w:hAnsi="Palatino Linotype" w:cs="Palatino Linotype"/>
          <w:b/>
          <w:u w:val="single"/>
        </w:rPr>
        <w:t xml:space="preserve">resulta procedente ordenar una declaratoria formal de incompetencia. </w:t>
      </w:r>
    </w:p>
    <w:p w:rsidR="00D06137" w:rsidRPr="00C06C20" w:rsidRDefault="00D06137" w:rsidP="009623E9">
      <w:pPr>
        <w:spacing w:line="360" w:lineRule="auto"/>
        <w:contextualSpacing/>
        <w:jc w:val="both"/>
        <w:rPr>
          <w:rFonts w:ascii="Palatino Linotype" w:eastAsia="Palatino Linotype" w:hAnsi="Palatino Linotype" w:cs="Palatino Linotype"/>
          <w:b/>
          <w:u w:val="single"/>
        </w:rPr>
      </w:pPr>
    </w:p>
    <w:p w:rsidR="00D06137" w:rsidRPr="00C06C20" w:rsidRDefault="00D06137" w:rsidP="00D06137">
      <w:pPr>
        <w:spacing w:after="240" w:line="360" w:lineRule="auto"/>
        <w:contextualSpacing/>
        <w:jc w:val="both"/>
        <w:rPr>
          <w:rFonts w:ascii="Palatino Linotype" w:hAnsi="Palatino Linotype"/>
          <w:lang w:val="es-MX"/>
        </w:rPr>
      </w:pPr>
      <w:r w:rsidRPr="00C06C20">
        <w:rPr>
          <w:rFonts w:ascii="Palatino Linotype" w:hAnsi="Palatino Linotype"/>
          <w:lang w:val="es-MX"/>
        </w:rPr>
        <w:t xml:space="preserve">Se hace del conocimiento a la parte </w:t>
      </w:r>
      <w:r w:rsidRPr="00C06C20">
        <w:rPr>
          <w:rFonts w:ascii="Palatino Linotype" w:hAnsi="Palatino Linotype"/>
          <w:b/>
          <w:lang w:val="es-MX"/>
        </w:rPr>
        <w:t>RECURRENTE</w:t>
      </w:r>
      <w:r w:rsidRPr="00C06C20">
        <w:rPr>
          <w:rFonts w:ascii="Palatino Linotype" w:hAnsi="Palatino Linotype"/>
          <w:lang w:val="es-MX"/>
        </w:rPr>
        <w:t xml:space="preserve">, que el presente recurso de revisión no es la vía para dar vista al Órgano Interno de Control, de ahí que, se dejan a salvo sus derechos para que así lo desee interponga su queja ante la autoridad competente. </w:t>
      </w:r>
    </w:p>
    <w:p w:rsidR="00D06137" w:rsidRPr="00C06C20" w:rsidRDefault="00D06137">
      <w:pPr>
        <w:spacing w:before="280" w:after="280" w:line="360" w:lineRule="auto"/>
        <w:ind w:right="49"/>
        <w:contextualSpacing/>
        <w:jc w:val="both"/>
        <w:rPr>
          <w:rFonts w:ascii="Palatino Linotype" w:eastAsia="Palatino Linotype" w:hAnsi="Palatino Linotype" w:cs="Palatino Linotype"/>
        </w:rPr>
      </w:pPr>
    </w:p>
    <w:p w:rsidR="0095094E" w:rsidRPr="00C06C20" w:rsidRDefault="00A33530">
      <w:pPr>
        <w:spacing w:before="280" w:after="280" w:line="360" w:lineRule="auto"/>
        <w:ind w:right="49"/>
        <w:contextualSpacing/>
        <w:jc w:val="both"/>
        <w:rPr>
          <w:rFonts w:ascii="Palatino Linotype" w:eastAsia="Palatino Linotype" w:hAnsi="Palatino Linotype" w:cs="Palatino Linotype"/>
        </w:rPr>
      </w:pPr>
      <w:r w:rsidRPr="00C06C20">
        <w:rPr>
          <w:rFonts w:ascii="Palatino Linotype" w:eastAsia="Palatino Linotype" w:hAnsi="Palatino Linotype" w:cs="Palatino Linotype"/>
        </w:rPr>
        <w:t xml:space="preserve">Finalmente, es de señalar que, como ha quedado de manifiesto, el </w:t>
      </w:r>
      <w:r w:rsidRPr="00C06C20">
        <w:rPr>
          <w:rFonts w:ascii="Palatino Linotype" w:eastAsia="Palatino Linotype" w:hAnsi="Palatino Linotype" w:cs="Palatino Linotype"/>
          <w:b/>
        </w:rPr>
        <w:t>SUJETO OBLIGADO</w:t>
      </w:r>
      <w:r w:rsidRPr="00C06C20">
        <w:rPr>
          <w:rFonts w:ascii="Palatino Linotype" w:eastAsia="Palatino Linotype" w:hAnsi="Palatino Linotype" w:cs="Palatino Linotype"/>
        </w:rPr>
        <w:t xml:space="preserve">, omitió proporcionar la respuesta a la solicitud de acceso a la información pública </w:t>
      </w:r>
      <w:r w:rsidR="00327E39" w:rsidRPr="00C06C20">
        <w:rPr>
          <w:rFonts w:ascii="Palatino Linotype" w:eastAsia="Palatino Linotype" w:hAnsi="Palatino Linotype" w:cs="Palatino Linotype"/>
          <w:b/>
        </w:rPr>
        <w:t>00267/IXTAPALU/IP/2023</w:t>
      </w:r>
      <w:r w:rsidRPr="00C06C20">
        <w:rPr>
          <w:rFonts w:ascii="Palatino Linotype" w:eastAsia="Palatino Linotype" w:hAnsi="Palatino Linotype" w:cs="Palatino Linotype"/>
          <w:b/>
        </w:rPr>
        <w:t>,</w:t>
      </w:r>
      <w:r w:rsidRPr="00C06C20">
        <w:rPr>
          <w:rFonts w:ascii="Palatino Linotype" w:eastAsia="Palatino Linotype" w:hAnsi="Palatino Linotype" w:cs="Palatino Linotype"/>
        </w:rPr>
        <w:t xml:space="preserve"> en el término contemplado en el artículo 163 de la ley de la materia, razón por la que se ordena dar vista a la Secretaría Técnica del Pleno de este Instituto para que dé vista al Órgano Interno de Control competente y se resuelva lo que a Derecho proceda, en términos del artículo 190 de la Ley de Transparencia y Acceso a la Información Pública del Estado de México y Municipios.</w:t>
      </w:r>
    </w:p>
    <w:p w:rsidR="009623E9" w:rsidRPr="00C06C20" w:rsidRDefault="009623E9" w:rsidP="009623E9">
      <w:pPr>
        <w:pBdr>
          <w:top w:val="nil"/>
          <w:left w:val="nil"/>
          <w:bottom w:val="nil"/>
          <w:right w:val="nil"/>
          <w:between w:val="nil"/>
        </w:pBdr>
        <w:shd w:val="clear" w:color="auto" w:fill="FFFFFF"/>
        <w:spacing w:after="20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lastRenderedPageBreak/>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95094E" w:rsidRPr="00C06C20" w:rsidRDefault="00A33530">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C06C20">
        <w:rPr>
          <w:rFonts w:ascii="Palatino Linotype" w:eastAsia="Palatino Linotype" w:hAnsi="Palatino Linotype" w:cs="Palatino Linotype"/>
          <w:b/>
          <w:sz w:val="22"/>
          <w:szCs w:val="22"/>
        </w:rPr>
        <w:t>R E S U E L V E:</w:t>
      </w:r>
    </w:p>
    <w:p w:rsidR="0095094E" w:rsidRPr="00C06C20" w:rsidRDefault="00A33530">
      <w:pPr>
        <w:spacing w:before="240" w:after="240" w:line="360" w:lineRule="auto"/>
        <w:ind w:right="49"/>
        <w:jc w:val="both"/>
        <w:rPr>
          <w:rFonts w:ascii="Palatino Linotype" w:eastAsia="Palatino Linotype" w:hAnsi="Palatino Linotype" w:cs="Palatino Linotype"/>
        </w:rPr>
      </w:pPr>
      <w:r w:rsidRPr="00C06C20">
        <w:rPr>
          <w:rFonts w:ascii="Palatino Linotype" w:eastAsia="Palatino Linotype" w:hAnsi="Palatino Linotype" w:cs="Palatino Linotype"/>
          <w:b/>
        </w:rPr>
        <w:t xml:space="preserve">Primero. </w:t>
      </w:r>
      <w:r w:rsidRPr="00C06C20">
        <w:rPr>
          <w:rFonts w:ascii="Palatino Linotype" w:eastAsia="Palatino Linotype" w:hAnsi="Palatino Linotype" w:cs="Palatino Linotype"/>
        </w:rPr>
        <w:t xml:space="preserve">Resultan fundados </w:t>
      </w:r>
      <w:r w:rsidR="007E00EB" w:rsidRPr="00C06C20">
        <w:rPr>
          <w:rFonts w:ascii="Palatino Linotype" w:eastAsia="Palatino Linotype" w:hAnsi="Palatino Linotype" w:cs="Palatino Linotype"/>
        </w:rPr>
        <w:t>los motivos de inconformidad de la parte</w:t>
      </w:r>
      <w:r w:rsidRPr="00C06C20">
        <w:rPr>
          <w:rFonts w:ascii="Palatino Linotype" w:eastAsia="Palatino Linotype" w:hAnsi="Palatino Linotype" w:cs="Palatino Linotype"/>
        </w:rPr>
        <w:t xml:space="preserve"> </w:t>
      </w:r>
      <w:r w:rsidRPr="00C06C20">
        <w:rPr>
          <w:rFonts w:ascii="Palatino Linotype" w:eastAsia="Palatino Linotype" w:hAnsi="Palatino Linotype" w:cs="Palatino Linotype"/>
          <w:b/>
        </w:rPr>
        <w:t>RECURRENTE</w:t>
      </w:r>
      <w:r w:rsidRPr="00C06C20">
        <w:rPr>
          <w:rFonts w:ascii="Palatino Linotype" w:eastAsia="Palatino Linotype" w:hAnsi="Palatino Linotype" w:cs="Palatino Linotype"/>
        </w:rPr>
        <w:t xml:space="preserve">, </w:t>
      </w:r>
      <w:r w:rsidR="00621B3A" w:rsidRPr="00C06C20">
        <w:rPr>
          <w:rFonts w:ascii="Palatino Linotype" w:eastAsia="Palatino Linotype" w:hAnsi="Palatino Linotype" w:cs="Palatino Linotype"/>
        </w:rPr>
        <w:t xml:space="preserve">en el recurso de revisión </w:t>
      </w:r>
      <w:r w:rsidR="00621B3A" w:rsidRPr="00C06C20">
        <w:rPr>
          <w:rFonts w:ascii="Palatino Linotype" w:eastAsia="Palatino Linotype" w:hAnsi="Palatino Linotype" w:cs="Palatino Linotype"/>
          <w:b/>
        </w:rPr>
        <w:t xml:space="preserve">03939/INFOEM/IP/RR/2023 </w:t>
      </w:r>
      <w:r w:rsidRPr="00C06C20">
        <w:rPr>
          <w:rFonts w:ascii="Palatino Linotype" w:eastAsia="Palatino Linotype" w:hAnsi="Palatino Linotype" w:cs="Palatino Linotype"/>
        </w:rPr>
        <w:t xml:space="preserve">en términos del Considerando </w:t>
      </w:r>
      <w:r w:rsidRPr="00C06C20">
        <w:rPr>
          <w:rFonts w:ascii="Palatino Linotype" w:eastAsia="Palatino Linotype" w:hAnsi="Palatino Linotype" w:cs="Palatino Linotype"/>
          <w:b/>
        </w:rPr>
        <w:t>Cuarto</w:t>
      </w:r>
      <w:r w:rsidRPr="00C06C20">
        <w:rPr>
          <w:rFonts w:ascii="Palatino Linotype" w:eastAsia="Palatino Linotype" w:hAnsi="Palatino Linotype" w:cs="Palatino Linotype"/>
        </w:rPr>
        <w:t xml:space="preserve"> de la presente resolución.</w:t>
      </w:r>
    </w:p>
    <w:p w:rsidR="007E00EB" w:rsidRPr="00C06C20" w:rsidRDefault="00A33530" w:rsidP="007E00EB">
      <w:pPr>
        <w:spacing w:line="360" w:lineRule="auto"/>
        <w:ind w:right="49"/>
        <w:jc w:val="both"/>
        <w:rPr>
          <w:rFonts w:ascii="Palatino Linotype" w:eastAsia="Palatino Linotype" w:hAnsi="Palatino Linotype" w:cs="Palatino Linotype"/>
        </w:rPr>
      </w:pPr>
      <w:r w:rsidRPr="00C06C20">
        <w:rPr>
          <w:rFonts w:ascii="Palatino Linotype" w:eastAsia="Palatino Linotype" w:hAnsi="Palatino Linotype" w:cs="Palatino Linotype"/>
          <w:b/>
        </w:rPr>
        <w:t xml:space="preserve">Segundo. </w:t>
      </w:r>
      <w:r w:rsidR="007E00EB" w:rsidRPr="00C06C20">
        <w:rPr>
          <w:rFonts w:ascii="Palatino Linotype" w:eastAsia="Palatino Linotype" w:hAnsi="Palatino Linotype" w:cs="Palatino Linotype"/>
        </w:rPr>
        <w:t>Se</w:t>
      </w:r>
      <w:r w:rsidR="007E00EB" w:rsidRPr="00C06C20">
        <w:rPr>
          <w:rFonts w:ascii="Palatino Linotype" w:eastAsia="Palatino Linotype" w:hAnsi="Palatino Linotype" w:cs="Palatino Linotype"/>
          <w:b/>
        </w:rPr>
        <w:t xml:space="preserve"> ORDENA </w:t>
      </w:r>
      <w:r w:rsidR="007E00EB" w:rsidRPr="00C06C20">
        <w:rPr>
          <w:rFonts w:ascii="Palatino Linotype" w:eastAsia="Palatino Linotype" w:hAnsi="Palatino Linotype" w:cs="Palatino Linotype"/>
        </w:rPr>
        <w:t xml:space="preserve">al </w:t>
      </w:r>
      <w:r w:rsidR="007E00EB" w:rsidRPr="00C06C20">
        <w:rPr>
          <w:rFonts w:ascii="Palatino Linotype" w:eastAsia="Palatino Linotype" w:hAnsi="Palatino Linotype" w:cs="Palatino Linotype"/>
          <w:b/>
        </w:rPr>
        <w:t>SUJETO OBLIGADO</w:t>
      </w:r>
      <w:r w:rsidR="007E00EB" w:rsidRPr="00C06C20">
        <w:rPr>
          <w:rFonts w:ascii="Palatino Linotype" w:eastAsia="Palatino Linotype" w:hAnsi="Palatino Linotype" w:cs="Palatino Linotype"/>
        </w:rPr>
        <w:t xml:space="preserve"> a que,</w:t>
      </w:r>
      <w:r w:rsidR="007E00EB" w:rsidRPr="00C06C20">
        <w:rPr>
          <w:rFonts w:ascii="Palatino Linotype" w:eastAsia="Palatino Linotype" w:hAnsi="Palatino Linotype" w:cs="Palatino Linotype"/>
          <w:b/>
        </w:rPr>
        <w:t xml:space="preserve"> </w:t>
      </w:r>
      <w:r w:rsidR="007E00EB" w:rsidRPr="00C06C20">
        <w:rPr>
          <w:rFonts w:ascii="Palatino Linotype" w:eastAsia="Palatino Linotype" w:hAnsi="Palatino Linotype" w:cs="Palatino Linotype"/>
        </w:rPr>
        <w:t>en términos del Considerando Cuarto, haga entrega vía Sistema de Acceso a la Información Mexiquense (SAIMEX), de lo siguiente:</w:t>
      </w:r>
    </w:p>
    <w:p w:rsidR="007E00EB" w:rsidRPr="00C06C20" w:rsidRDefault="007E00EB" w:rsidP="007E00EB">
      <w:pPr>
        <w:spacing w:line="360" w:lineRule="auto"/>
        <w:ind w:right="49"/>
        <w:jc w:val="both"/>
        <w:rPr>
          <w:rFonts w:ascii="Palatino Linotype" w:eastAsia="Palatino Linotype" w:hAnsi="Palatino Linotype" w:cs="Palatino Linotype"/>
        </w:rPr>
      </w:pPr>
    </w:p>
    <w:p w:rsidR="00FD0D4E" w:rsidRPr="00C06C20" w:rsidRDefault="007E00EB" w:rsidP="00FD0D4E">
      <w:pPr>
        <w:numPr>
          <w:ilvl w:val="0"/>
          <w:numId w:val="9"/>
        </w:numPr>
        <w:pBdr>
          <w:top w:val="nil"/>
          <w:left w:val="nil"/>
          <w:bottom w:val="nil"/>
          <w:right w:val="nil"/>
          <w:between w:val="nil"/>
        </w:pBdr>
        <w:spacing w:after="240" w:line="360" w:lineRule="auto"/>
        <w:jc w:val="both"/>
        <w:rPr>
          <w:rFonts w:ascii="Palatino Linotype" w:eastAsia="Palatino Linotype" w:hAnsi="Palatino Linotype" w:cs="Palatino Linotype"/>
          <w:b/>
          <w:u w:val="single"/>
          <w:shd w:val="clear" w:color="auto" w:fill="FFFFFF"/>
          <w:lang w:eastAsia="es-MX"/>
        </w:rPr>
      </w:pPr>
      <w:r w:rsidRPr="00C06C20">
        <w:rPr>
          <w:rFonts w:ascii="Palatino Linotype" w:eastAsia="Palatino Linotype" w:hAnsi="Palatino Linotype" w:cs="Palatino Linotype"/>
        </w:rPr>
        <w:t>El Acuerdo emitido por el Comité de Transparencia del Ayuntamiento de Ixtapaluca que confirme la</w:t>
      </w:r>
      <w:r w:rsidR="00FD0D4E" w:rsidRPr="00C06C20">
        <w:rPr>
          <w:rFonts w:ascii="Palatino Linotype" w:eastAsia="Palatino Linotype" w:hAnsi="Palatino Linotype" w:cs="Palatino Linotype"/>
        </w:rPr>
        <w:t xml:space="preserve"> declaratoria de</w:t>
      </w:r>
      <w:r w:rsidRPr="00C06C20">
        <w:rPr>
          <w:rFonts w:ascii="Palatino Linotype" w:eastAsia="Palatino Linotype" w:hAnsi="Palatino Linotype" w:cs="Palatino Linotype"/>
        </w:rPr>
        <w:t xml:space="preserve"> incompetencia</w:t>
      </w:r>
      <w:r w:rsidR="00FD0D4E" w:rsidRPr="00C06C20">
        <w:rPr>
          <w:rFonts w:ascii="Palatino Linotype" w:eastAsia="Palatino Linotype" w:hAnsi="Palatino Linotype" w:cs="Palatino Linotype"/>
        </w:rPr>
        <w:t xml:space="preserve"> del Sujeto Obligado,</w:t>
      </w:r>
      <w:r w:rsidRPr="00C06C20">
        <w:rPr>
          <w:rFonts w:ascii="Palatino Linotype" w:eastAsia="Palatino Linotype" w:hAnsi="Palatino Linotype" w:cs="Palatino Linotype"/>
        </w:rPr>
        <w:t xml:space="preserve"> respecto de la </w:t>
      </w:r>
      <w:r w:rsidR="00FD0D4E" w:rsidRPr="00C06C20">
        <w:rPr>
          <w:rFonts w:ascii="Palatino Linotype" w:eastAsia="Palatino Linotype" w:hAnsi="Palatino Linotype" w:cs="Palatino Linotype"/>
          <w:lang w:val="es-ES_tradnl" w:eastAsia="es-MX"/>
        </w:rPr>
        <w:t xml:space="preserve">declaración patrimonial del servidor público referido </w:t>
      </w:r>
      <w:r w:rsidR="007D452B" w:rsidRPr="00C06C20">
        <w:rPr>
          <w:rFonts w:ascii="Palatino Linotype" w:eastAsia="Palatino Linotype" w:hAnsi="Palatino Linotype" w:cs="Palatino Linotype"/>
          <w:lang w:val="es-ES_tradnl" w:eastAsia="es-MX"/>
        </w:rPr>
        <w:t>en la solicitud de información.</w:t>
      </w:r>
    </w:p>
    <w:p w:rsidR="0095094E" w:rsidRPr="00C06C20" w:rsidRDefault="00A33530">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t>Tercero. Notifíquese vía SAIMEX</w:t>
      </w:r>
      <w:r w:rsidRPr="00C06C20">
        <w:rPr>
          <w:rFonts w:ascii="Palatino Linotype" w:eastAsia="Palatino Linotype" w:hAnsi="Palatino Linotype" w:cs="Palatino Linotype"/>
        </w:rPr>
        <w:t xml:space="preserve"> la presente resolución al Titular de la Unidad de Transparencia del </w:t>
      </w:r>
      <w:r w:rsidRPr="00C06C20">
        <w:rPr>
          <w:rFonts w:ascii="Palatino Linotype" w:eastAsia="Palatino Linotype" w:hAnsi="Palatino Linotype" w:cs="Palatino Linotype"/>
          <w:b/>
        </w:rPr>
        <w:t>SUJETO OBLIGADO</w:t>
      </w:r>
      <w:r w:rsidRPr="00C06C20">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sidRPr="00C06C20">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5094E" w:rsidRPr="00C06C20" w:rsidRDefault="00A33530">
      <w:pPr>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t xml:space="preserve">Cuarto. Notifíquese vía SAIMEX a la parte RECURRENTE, </w:t>
      </w:r>
      <w:r w:rsidRPr="00C06C2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5094E" w:rsidRPr="00C06C20" w:rsidRDefault="00A33530">
      <w:pPr>
        <w:spacing w:before="240" w:after="240" w:line="360" w:lineRule="auto"/>
        <w:ind w:right="49"/>
        <w:jc w:val="both"/>
        <w:rPr>
          <w:rFonts w:ascii="Palatino Linotype" w:eastAsia="Palatino Linotype" w:hAnsi="Palatino Linotype" w:cs="Palatino Linotype"/>
        </w:rPr>
      </w:pPr>
      <w:r w:rsidRPr="00C06C20">
        <w:rPr>
          <w:rFonts w:ascii="Palatino Linotype" w:eastAsia="Palatino Linotype" w:hAnsi="Palatino Linotype" w:cs="Palatino Linotype"/>
          <w:b/>
        </w:rPr>
        <w:t xml:space="preserve">Quinto. Notifíquese vía SAIMEX a la parte RECURRENTE </w:t>
      </w:r>
      <w:r w:rsidRPr="00C06C20">
        <w:rPr>
          <w:rFonts w:ascii="Palatino Linotype" w:eastAsia="Palatino Linotype" w:hAnsi="Palatino Linotype" w:cs="Palatino Linotype"/>
        </w:rPr>
        <w:t xml:space="preserve">que la respuesta que dé </w:t>
      </w:r>
      <w:r w:rsidRPr="00C06C20">
        <w:rPr>
          <w:rFonts w:ascii="Palatino Linotype" w:eastAsia="Palatino Linotype" w:hAnsi="Palatino Linotype" w:cs="Palatino Linotype"/>
          <w:b/>
        </w:rPr>
        <w:t>EL SUJETO OBLIGADO</w:t>
      </w:r>
      <w:r w:rsidRPr="00C06C2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5094E" w:rsidRPr="00C06C20" w:rsidRDefault="00A33530">
      <w:pPr>
        <w:spacing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b/>
        </w:rPr>
        <w:t>Sexto.</w:t>
      </w:r>
      <w:r w:rsidRPr="00C06C20">
        <w:rPr>
          <w:rFonts w:ascii="Palatino Linotype" w:eastAsia="Palatino Linotype" w:hAnsi="Palatino Linotype" w:cs="Palatino Linotype"/>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rsidR="0095094E" w:rsidRPr="00C06C20" w:rsidRDefault="0095094E">
      <w:pPr>
        <w:spacing w:line="360" w:lineRule="auto"/>
        <w:jc w:val="both"/>
        <w:rPr>
          <w:rFonts w:ascii="Palatino Linotype" w:eastAsia="Palatino Linotype" w:hAnsi="Palatino Linotype" w:cs="Palatino Linotype"/>
        </w:rPr>
      </w:pPr>
    </w:p>
    <w:p w:rsidR="0095094E" w:rsidRPr="00C06C20" w:rsidRDefault="00A33530">
      <w:pPr>
        <w:spacing w:line="360" w:lineRule="auto"/>
        <w:ind w:right="49"/>
        <w:jc w:val="both"/>
        <w:rPr>
          <w:rFonts w:ascii="Palatino Linotype" w:eastAsia="Palatino Linotype" w:hAnsi="Palatino Linotype" w:cs="Palatino Linotype"/>
        </w:rPr>
        <w:sectPr w:rsidR="0095094E" w:rsidRPr="00C06C20">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pPr>
      <w:bookmarkStart w:id="3" w:name="_heading=h.1fob9te" w:colFirst="0" w:colLast="0"/>
      <w:bookmarkEnd w:id="3"/>
      <w:r w:rsidRPr="00C06C20">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E00EB" w:rsidRPr="00C06C20">
        <w:rPr>
          <w:rFonts w:ascii="Palatino Linotype" w:eastAsia="Palatino Linotype" w:hAnsi="Palatino Linotype" w:cs="Palatino Linotype"/>
        </w:rPr>
        <w:t>TRIGÉSIMA OCTAVA SESIÓN ORDINARIA CELEBRADA EL VEINTICINCO DE OCTUBRE</w:t>
      </w:r>
      <w:r w:rsidRPr="00C06C20">
        <w:rPr>
          <w:rFonts w:ascii="Palatino Linotype" w:eastAsia="Palatino Linotype" w:hAnsi="Palatino Linotype" w:cs="Palatino Linotype"/>
        </w:rPr>
        <w:t xml:space="preserve"> DE DOS MIL VEINTITRÉS, ANTE EL SECRETARIO TÉCNICO DEL PLENO ALEXIS TAPIA RAMÍREZ.</w:t>
      </w:r>
    </w:p>
    <w:p w:rsidR="0095094E" w:rsidRPr="00C06C20" w:rsidRDefault="0095094E">
      <w:pPr>
        <w:spacing w:line="360" w:lineRule="auto"/>
        <w:ind w:right="49"/>
        <w:jc w:val="both"/>
        <w:rPr>
          <w:rFonts w:ascii="Palatino Linotype" w:eastAsia="Palatino Linotype" w:hAnsi="Palatino Linotype" w:cs="Palatino Linotype"/>
        </w:rPr>
      </w:pPr>
    </w:p>
    <w:p w:rsidR="0095094E" w:rsidRPr="00C06C20" w:rsidRDefault="00A33530">
      <w:pPr>
        <w:tabs>
          <w:tab w:val="left" w:pos="709"/>
        </w:tabs>
        <w:spacing w:before="240" w:after="240" w:line="360" w:lineRule="auto"/>
        <w:jc w:val="both"/>
        <w:rPr>
          <w:rFonts w:ascii="Palatino Linotype" w:eastAsia="Palatino Linotype" w:hAnsi="Palatino Linotype" w:cs="Palatino Linotype"/>
        </w:rPr>
      </w:pPr>
      <w:r w:rsidRPr="00C06C20">
        <w:rPr>
          <w:rFonts w:ascii="Palatino Linotype" w:eastAsia="Palatino Linotype" w:hAnsi="Palatino Linotype" w:cs="Palatino Linotype"/>
        </w:rPr>
        <w:t>.</w:t>
      </w:r>
    </w:p>
    <w:p w:rsidR="0095094E" w:rsidRPr="00C06C20" w:rsidRDefault="0095094E"/>
    <w:p w:rsidR="0095094E" w:rsidRPr="00C06C20" w:rsidRDefault="0095094E"/>
    <w:sectPr w:rsidR="0095094E" w:rsidRPr="00C06C20">
      <w:headerReference w:type="first" r:id="rId18"/>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A95" w:rsidRDefault="003B7A95">
      <w:r>
        <w:separator/>
      </w:r>
    </w:p>
  </w:endnote>
  <w:endnote w:type="continuationSeparator" w:id="0">
    <w:p w:rsidR="003B7A95" w:rsidRDefault="003B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25E46">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25E46">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rsidR="003674BC" w:rsidRDefault="003674BC">
    <w:pPr>
      <w:pBdr>
        <w:top w:val="nil"/>
        <w:left w:val="nil"/>
        <w:bottom w:val="nil"/>
        <w:right w:val="nil"/>
        <w:between w:val="nil"/>
      </w:pBdr>
      <w:tabs>
        <w:tab w:val="center" w:pos="4252"/>
        <w:tab w:val="right" w:pos="8504"/>
      </w:tabs>
      <w:rPr>
        <w:color w:val="000000"/>
      </w:rPr>
    </w:pPr>
  </w:p>
  <w:p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25E4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25E46">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A95" w:rsidRDefault="003B7A95">
      <w:r>
        <w:separator/>
      </w:r>
    </w:p>
  </w:footnote>
  <w:footnote w:type="continuationSeparator" w:id="0">
    <w:p w:rsidR="003B7A95" w:rsidRDefault="003B7A95">
      <w:r>
        <w:continuationSeparator/>
      </w:r>
    </w:p>
  </w:footnote>
  <w:footnote w:id="1">
    <w:p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3674BC" w:rsidRDefault="003674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3">
    <w:p w:rsidR="003674BC" w:rsidRDefault="003674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tc>
        <w:tcPr>
          <w:tcW w:w="2552" w:type="dxa"/>
          <w:vAlign w:val="center"/>
        </w:tcPr>
        <w:p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3674BC" w:rsidRDefault="003674B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03939/INFOEM/IP/RR/2023 </w:t>
          </w:r>
        </w:p>
      </w:tc>
    </w:tr>
    <w:tr w:rsidR="003674BC">
      <w:trPr>
        <w:trHeight w:val="228"/>
      </w:trPr>
      <w:tc>
        <w:tcPr>
          <w:tcW w:w="2552" w:type="dxa"/>
          <w:shd w:val="clear" w:color="auto" w:fill="auto"/>
          <w:vAlign w:val="center"/>
        </w:tcPr>
        <w:p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3674BC" w:rsidRDefault="003674B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Ixtapaluca.</w:t>
          </w:r>
        </w:p>
      </w:tc>
    </w:tr>
    <w:tr w:rsidR="003674BC">
      <w:tc>
        <w:tcPr>
          <w:tcW w:w="2552" w:type="dxa"/>
          <w:vAlign w:val="center"/>
        </w:tcPr>
        <w:p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3674BC" w:rsidRDefault="003674B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tc>
        <w:tcPr>
          <w:tcW w:w="2551" w:type="dxa"/>
          <w:vAlign w:val="center"/>
        </w:tcPr>
        <w:p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3674BC" w:rsidRDefault="003674B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03939/INFOEM/IP/RR/2023</w:t>
          </w:r>
        </w:p>
      </w:tc>
    </w:tr>
    <w:tr w:rsidR="003674BC">
      <w:tc>
        <w:tcPr>
          <w:tcW w:w="2551" w:type="dxa"/>
          <w:vAlign w:val="center"/>
        </w:tcPr>
        <w:p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3674BC" w:rsidRDefault="002C4051" w:rsidP="002C405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XXXXXXXX XX XXXXXXXXXX XXXXXXXX XXXXXXX</w:t>
          </w:r>
        </w:p>
      </w:tc>
    </w:tr>
    <w:tr w:rsidR="003674BC">
      <w:trPr>
        <w:trHeight w:val="228"/>
      </w:trPr>
      <w:tc>
        <w:tcPr>
          <w:tcW w:w="2551" w:type="dxa"/>
          <w:vAlign w:val="center"/>
        </w:tcPr>
        <w:p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3674BC" w:rsidRDefault="003674B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Pr="001058FF">
            <w:rPr>
              <w:rFonts w:ascii="Palatino Linotype" w:eastAsia="Palatino Linotype" w:hAnsi="Palatino Linotype" w:cs="Palatino Linotype"/>
              <w:b/>
              <w:sz w:val="21"/>
              <w:szCs w:val="21"/>
            </w:rPr>
            <w:t>Ixtapaluca</w:t>
          </w:r>
          <w:r>
            <w:rPr>
              <w:rFonts w:ascii="Palatino Linotype" w:eastAsia="Palatino Linotype" w:hAnsi="Palatino Linotype" w:cs="Palatino Linotype"/>
              <w:b/>
              <w:sz w:val="21"/>
              <w:szCs w:val="21"/>
            </w:rPr>
            <w:t>.</w:t>
          </w:r>
        </w:p>
      </w:tc>
    </w:tr>
    <w:tr w:rsidR="003674BC">
      <w:tc>
        <w:tcPr>
          <w:tcW w:w="2551" w:type="dxa"/>
          <w:vAlign w:val="center"/>
        </w:tcPr>
        <w:p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3674BC" w:rsidRDefault="003674B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3"/>
  </w:num>
  <w:num w:numId="4">
    <w:abstractNumId w:val="1"/>
  </w:num>
  <w:num w:numId="5">
    <w:abstractNumId w:val="9"/>
  </w:num>
  <w:num w:numId="6">
    <w:abstractNumId w:val="7"/>
  </w:num>
  <w:num w:numId="7">
    <w:abstractNumId w:val="4"/>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D1611"/>
    <w:rsid w:val="001058FF"/>
    <w:rsid w:val="0018526B"/>
    <w:rsid w:val="001F2122"/>
    <w:rsid w:val="00267AA0"/>
    <w:rsid w:val="00273A21"/>
    <w:rsid w:val="00286DDB"/>
    <w:rsid w:val="002C4051"/>
    <w:rsid w:val="00327E39"/>
    <w:rsid w:val="003674BC"/>
    <w:rsid w:val="00390B61"/>
    <w:rsid w:val="00394FD4"/>
    <w:rsid w:val="003B7A95"/>
    <w:rsid w:val="003E536D"/>
    <w:rsid w:val="00404247"/>
    <w:rsid w:val="00505CDD"/>
    <w:rsid w:val="00621B3A"/>
    <w:rsid w:val="00625E46"/>
    <w:rsid w:val="007D452B"/>
    <w:rsid w:val="007E00EB"/>
    <w:rsid w:val="0085765F"/>
    <w:rsid w:val="0095094E"/>
    <w:rsid w:val="009623E9"/>
    <w:rsid w:val="00A33530"/>
    <w:rsid w:val="00A91B01"/>
    <w:rsid w:val="00AF77D8"/>
    <w:rsid w:val="00B2312D"/>
    <w:rsid w:val="00B9234F"/>
    <w:rsid w:val="00BC02A5"/>
    <w:rsid w:val="00BF73F4"/>
    <w:rsid w:val="00C06C20"/>
    <w:rsid w:val="00C15120"/>
    <w:rsid w:val="00C57171"/>
    <w:rsid w:val="00D06137"/>
    <w:rsid w:val="00D37AE5"/>
    <w:rsid w:val="00E40DEE"/>
    <w:rsid w:val="00E9368D"/>
    <w:rsid w:val="00EA276A"/>
    <w:rsid w:val="00EB0DA2"/>
    <w:rsid w:val="00ED14D0"/>
    <w:rsid w:val="00F94E15"/>
    <w:rsid w:val="00FD0D4E"/>
    <w:rsid w:val="00FE04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38573.page" TargetMode="Externa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839471.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838574.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10397</Words>
  <Characters>57189</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2023-10-27T19:14:00Z</cp:lastPrinted>
  <dcterms:created xsi:type="dcterms:W3CDTF">2023-11-07T23:15:00Z</dcterms:created>
  <dcterms:modified xsi:type="dcterms:W3CDTF">2023-11-07T23:15:00Z</dcterms:modified>
</cp:coreProperties>
</file>