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DEFCD" w14:textId="77777777" w:rsidR="00A308A3" w:rsidRDefault="00A308A3"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7457798"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43C78">
        <w:rPr>
          <w:rFonts w:ascii="Palatino Linotype" w:eastAsia="Times New Roman" w:hAnsi="Palatino Linotype" w:cs="Arial"/>
          <w:color w:val="000000"/>
          <w:sz w:val="24"/>
          <w:szCs w:val="24"/>
          <w:lang w:eastAsia="es-MX"/>
        </w:rPr>
        <w:t xml:space="preserve">veintitrés </w:t>
      </w:r>
      <w:r w:rsidRPr="00692461">
        <w:rPr>
          <w:rFonts w:ascii="Palatino Linotype" w:eastAsia="Times New Roman" w:hAnsi="Palatino Linotype" w:cs="Arial"/>
          <w:color w:val="000000"/>
          <w:sz w:val="24"/>
          <w:szCs w:val="24"/>
          <w:lang w:eastAsia="es-MX"/>
        </w:rPr>
        <w:t xml:space="preserve">de </w:t>
      </w:r>
      <w:r w:rsidR="00C43C78">
        <w:rPr>
          <w:rFonts w:ascii="Palatino Linotype" w:eastAsia="Times New Roman" w:hAnsi="Palatino Linotype" w:cs="Arial"/>
          <w:color w:val="000000"/>
          <w:sz w:val="24"/>
          <w:szCs w:val="24"/>
          <w:lang w:eastAsia="es-MX"/>
        </w:rPr>
        <w:t>noviembre</w:t>
      </w:r>
      <w:r w:rsidRPr="00692461">
        <w:rPr>
          <w:rFonts w:ascii="Palatino Linotype" w:eastAsia="Times New Roman" w:hAnsi="Palatino Linotype" w:cs="Arial"/>
          <w:color w:val="000000"/>
          <w:sz w:val="24"/>
          <w:szCs w:val="24"/>
          <w:lang w:eastAsia="es-MX"/>
        </w:rPr>
        <w:t xml:space="preserve"> de dos mil </w:t>
      </w:r>
      <w:r w:rsidR="00972353">
        <w:rPr>
          <w:rFonts w:ascii="Palatino Linotype" w:eastAsia="Times New Roman" w:hAnsi="Palatino Linotype" w:cs="Arial"/>
          <w:color w:val="000000"/>
          <w:sz w:val="24"/>
          <w:szCs w:val="24"/>
          <w:lang w:eastAsia="es-MX"/>
        </w:rPr>
        <w:t>veintitrés</w:t>
      </w:r>
      <w:r w:rsidRPr="00692461">
        <w:rPr>
          <w:rFonts w:ascii="Palatino Linotype" w:eastAsia="Times New Roman" w:hAnsi="Palatino Linotype" w:cs="Arial"/>
          <w:color w:val="000000"/>
          <w:sz w:val="24"/>
          <w:szCs w:val="24"/>
          <w:lang w:eastAsia="es-MX"/>
        </w:rPr>
        <w:t>.</w:t>
      </w:r>
    </w:p>
    <w:p w14:paraId="4F09E041"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8ECF5E1" w14:textId="7EBD209C" w:rsidR="00337A3D" w:rsidRPr="00692461" w:rsidRDefault="00337A3D" w:rsidP="00262FBF">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Pr="00692461">
        <w:rPr>
          <w:rFonts w:ascii="Palatino Linotype" w:hAnsi="Palatino Linotype" w:cs="Arial"/>
          <w:sz w:val="24"/>
          <w:szCs w:val="24"/>
        </w:rPr>
        <w:t xml:space="preserve"> </w:t>
      </w:r>
      <w:r w:rsidR="00972353">
        <w:rPr>
          <w:rFonts w:ascii="Palatino Linotype" w:hAnsi="Palatino Linotype" w:cs="Arial"/>
          <w:sz w:val="24"/>
          <w:szCs w:val="24"/>
        </w:rPr>
        <w:t>el</w:t>
      </w:r>
      <w:r w:rsidRPr="00692461">
        <w:rPr>
          <w:rFonts w:ascii="Palatino Linotype" w:hAnsi="Palatino Linotype" w:cs="Arial"/>
          <w:sz w:val="24"/>
          <w:szCs w:val="24"/>
        </w:rPr>
        <w:t xml:space="preserve"> expediente electrónico formado con motivo del recurso de revisión </w:t>
      </w:r>
      <w:r w:rsidR="00D90C53" w:rsidRPr="00692461">
        <w:rPr>
          <w:rFonts w:ascii="Palatino Linotype" w:hAnsi="Palatino Linotype" w:cs="Arial"/>
          <w:sz w:val="24"/>
          <w:szCs w:val="24"/>
        </w:rPr>
        <w:t xml:space="preserve">identificado con </w:t>
      </w:r>
      <w:r w:rsidR="00972353">
        <w:rPr>
          <w:rFonts w:ascii="Palatino Linotype" w:hAnsi="Palatino Linotype" w:cs="Arial"/>
          <w:sz w:val="24"/>
          <w:szCs w:val="24"/>
        </w:rPr>
        <w:t>e</w:t>
      </w:r>
      <w:r w:rsidR="00D90C53" w:rsidRPr="00692461">
        <w:rPr>
          <w:rFonts w:ascii="Palatino Linotype" w:hAnsi="Palatino Linotype" w:cs="Arial"/>
          <w:sz w:val="24"/>
          <w:szCs w:val="24"/>
        </w:rPr>
        <w:t xml:space="preserve">l </w:t>
      </w:r>
      <w:r w:rsidRPr="00692461">
        <w:rPr>
          <w:rFonts w:ascii="Palatino Linotype" w:hAnsi="Palatino Linotype" w:cs="Arial"/>
          <w:sz w:val="24"/>
          <w:szCs w:val="24"/>
        </w:rPr>
        <w:t xml:space="preserve">número </w:t>
      </w:r>
      <w:r w:rsidR="005D6927" w:rsidRPr="00692461">
        <w:rPr>
          <w:rFonts w:ascii="Palatino Linotype" w:hAnsi="Palatino Linotype" w:cs="Arial"/>
          <w:b/>
          <w:bCs/>
          <w:sz w:val="24"/>
          <w:lang w:eastAsia="es-MX"/>
        </w:rPr>
        <w:t>0</w:t>
      </w:r>
      <w:r w:rsidR="00AD5866">
        <w:rPr>
          <w:rFonts w:ascii="Palatino Linotype" w:hAnsi="Palatino Linotype" w:cs="Arial"/>
          <w:b/>
          <w:bCs/>
          <w:sz w:val="24"/>
          <w:lang w:eastAsia="es-MX"/>
        </w:rPr>
        <w:t>1075</w:t>
      </w:r>
      <w:r w:rsidR="005D6927" w:rsidRPr="00692461">
        <w:rPr>
          <w:rFonts w:ascii="Palatino Linotype" w:hAnsi="Palatino Linotype" w:cs="Arial"/>
          <w:b/>
          <w:bCs/>
          <w:sz w:val="24"/>
          <w:lang w:eastAsia="es-MX"/>
        </w:rPr>
        <w:t>/INFOEM/IP/RR/202</w:t>
      </w:r>
      <w:r w:rsidR="00972353">
        <w:rPr>
          <w:rFonts w:ascii="Palatino Linotype" w:hAnsi="Palatino Linotype" w:cs="Arial"/>
          <w:b/>
          <w:bCs/>
          <w:sz w:val="24"/>
          <w:lang w:eastAsia="es-MX"/>
        </w:rPr>
        <w:t>3</w:t>
      </w:r>
      <w:r w:rsidR="00C20139" w:rsidRPr="00692461">
        <w:rPr>
          <w:rFonts w:ascii="Palatino Linotype" w:hAnsi="Palatino Linotype" w:cs="Arial"/>
          <w:b/>
          <w:bCs/>
          <w:sz w:val="24"/>
          <w:lang w:eastAsia="es-MX"/>
        </w:rPr>
        <w:t xml:space="preserve">, </w:t>
      </w:r>
      <w:r w:rsidRPr="00692461">
        <w:rPr>
          <w:rFonts w:ascii="Palatino Linotype" w:hAnsi="Palatino Linotype" w:cs="Arial"/>
          <w:sz w:val="24"/>
          <w:szCs w:val="24"/>
        </w:rPr>
        <w:t xml:space="preserve">interpuesto </w:t>
      </w:r>
      <w:r w:rsidR="001E28BA" w:rsidRPr="00692461">
        <w:rPr>
          <w:rFonts w:ascii="Palatino Linotype" w:hAnsi="Palatino Linotype" w:cs="Arial"/>
          <w:sz w:val="24"/>
          <w:szCs w:val="24"/>
        </w:rPr>
        <w:t xml:space="preserve">por </w:t>
      </w:r>
      <w:r w:rsidR="00AD5866">
        <w:rPr>
          <w:rFonts w:ascii="Palatino Linotype" w:hAnsi="Palatino Linotype" w:cs="Arial"/>
          <w:sz w:val="24"/>
          <w:szCs w:val="24"/>
        </w:rPr>
        <w:t>el</w:t>
      </w:r>
      <w:r w:rsidR="00C0073A" w:rsidRPr="00692461">
        <w:rPr>
          <w:rFonts w:ascii="Palatino Linotype" w:hAnsi="Palatino Linotype" w:cs="Arial"/>
          <w:sz w:val="24"/>
          <w:szCs w:val="24"/>
        </w:rPr>
        <w:t xml:space="preserve"> </w:t>
      </w:r>
      <w:r w:rsidR="00C0073A" w:rsidRPr="00692461">
        <w:rPr>
          <w:rFonts w:ascii="Palatino Linotype" w:hAnsi="Palatino Linotype" w:cs="Arial"/>
          <w:b/>
          <w:sz w:val="24"/>
          <w:szCs w:val="24"/>
        </w:rPr>
        <w:t xml:space="preserve">C. </w:t>
      </w:r>
      <w:r w:rsidR="00341CE5">
        <w:rPr>
          <w:rFonts w:ascii="Palatino Linotype" w:hAnsi="Palatino Linotype" w:cs="Arial"/>
          <w:b/>
          <w:bCs/>
          <w:sz w:val="24"/>
          <w:lang w:eastAsia="es-MX"/>
        </w:rPr>
        <w:t>XXXXXX</w:t>
      </w:r>
      <w:r w:rsidR="00AD5866" w:rsidRPr="00AD5866">
        <w:rPr>
          <w:rFonts w:ascii="Palatino Linotype" w:hAnsi="Palatino Linotype" w:cs="Arial"/>
          <w:b/>
          <w:bCs/>
          <w:sz w:val="24"/>
          <w:lang w:eastAsia="es-MX"/>
        </w:rPr>
        <w:t xml:space="preserve"> </w:t>
      </w:r>
      <w:r w:rsidR="00341CE5">
        <w:rPr>
          <w:rFonts w:ascii="Palatino Linotype" w:hAnsi="Palatino Linotype" w:cs="Arial"/>
          <w:b/>
          <w:bCs/>
          <w:sz w:val="24"/>
          <w:lang w:eastAsia="es-MX"/>
        </w:rPr>
        <w:t>XXXXXXXXXXXXXXX</w:t>
      </w:r>
      <w:r w:rsidR="001E28BA" w:rsidRPr="00692461">
        <w:rPr>
          <w:rFonts w:ascii="Palatino Linotype" w:hAnsi="Palatino Linotype" w:cs="Arial"/>
          <w:sz w:val="24"/>
          <w:szCs w:val="24"/>
        </w:rPr>
        <w:t xml:space="preserve"> en lo sucesivo </w:t>
      </w:r>
      <w:r w:rsidR="00C0073A" w:rsidRPr="00692461">
        <w:rPr>
          <w:rFonts w:ascii="Palatino Linotype" w:hAnsi="Palatino Linotype" w:cs="Arial"/>
          <w:b/>
          <w:sz w:val="24"/>
          <w:szCs w:val="24"/>
        </w:rPr>
        <w:t>La</w:t>
      </w:r>
      <w:r w:rsidR="00AD5866">
        <w:rPr>
          <w:rFonts w:ascii="Palatino Linotype" w:hAnsi="Palatino Linotype" w:cs="Arial"/>
          <w:b/>
          <w:sz w:val="24"/>
          <w:szCs w:val="24"/>
        </w:rPr>
        <w:t xml:space="preserve"> parte</w:t>
      </w:r>
      <w:r w:rsidRPr="00692461">
        <w:rPr>
          <w:rFonts w:ascii="Palatino Linotype" w:hAnsi="Palatino Linotype" w:cs="Arial"/>
          <w:b/>
          <w:sz w:val="24"/>
          <w:szCs w:val="24"/>
        </w:rPr>
        <w:t xml:space="preserve"> Recurrente</w:t>
      </w:r>
      <w:r w:rsidRPr="00692461">
        <w:rPr>
          <w:rFonts w:ascii="Palatino Linotype" w:hAnsi="Palatino Linotype" w:cs="Arial"/>
          <w:sz w:val="24"/>
          <w:szCs w:val="24"/>
        </w:rPr>
        <w:t xml:space="preserve">, en contra de la </w:t>
      </w:r>
      <w:r w:rsidR="00064E75" w:rsidRPr="00692461">
        <w:rPr>
          <w:rFonts w:ascii="Palatino Linotype" w:hAnsi="Palatino Linotype" w:cs="Arial"/>
          <w:sz w:val="24"/>
          <w:szCs w:val="24"/>
        </w:rPr>
        <w:t xml:space="preserve">respuesta proporcionada por </w:t>
      </w:r>
      <w:r w:rsidR="009145EE" w:rsidRPr="00692461">
        <w:rPr>
          <w:rFonts w:ascii="Palatino Linotype" w:hAnsi="Palatino Linotype" w:cs="Arial"/>
          <w:sz w:val="24"/>
          <w:szCs w:val="24"/>
        </w:rPr>
        <w:t>e</w:t>
      </w:r>
      <w:r w:rsidR="00064E75" w:rsidRPr="00692461">
        <w:rPr>
          <w:rFonts w:ascii="Palatino Linotype" w:hAnsi="Palatino Linotype" w:cs="Arial"/>
          <w:sz w:val="24"/>
          <w:szCs w:val="24"/>
        </w:rPr>
        <w:t>l</w:t>
      </w:r>
      <w:r w:rsidR="00262FBF" w:rsidRPr="00692461">
        <w:rPr>
          <w:rFonts w:ascii="Palatino Linotype" w:hAnsi="Palatino Linotype" w:cs="Arial"/>
          <w:b/>
          <w:sz w:val="24"/>
          <w:szCs w:val="24"/>
        </w:rPr>
        <w:t xml:space="preserve"> </w:t>
      </w:r>
      <w:r w:rsidR="00972353">
        <w:rPr>
          <w:rFonts w:ascii="Palatino Linotype" w:hAnsi="Palatino Linotype" w:cs="Arial"/>
          <w:b/>
          <w:bCs/>
          <w:sz w:val="24"/>
          <w:lang w:eastAsia="es-MX"/>
        </w:rPr>
        <w:t xml:space="preserve">Ayuntamiento de </w:t>
      </w:r>
      <w:r w:rsidR="00AD5866">
        <w:rPr>
          <w:rFonts w:ascii="Palatino Linotype" w:hAnsi="Palatino Linotype" w:cs="Arial"/>
          <w:b/>
          <w:bCs/>
          <w:sz w:val="24"/>
          <w:lang w:eastAsia="es-MX"/>
        </w:rPr>
        <w:t>Joquicingo</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xml:space="preserve">, se procede </w:t>
      </w:r>
      <w:r w:rsidR="00064E75" w:rsidRPr="00692461">
        <w:rPr>
          <w:rFonts w:ascii="Palatino Linotype" w:hAnsi="Palatino Linotype" w:cs="Arial"/>
          <w:sz w:val="24"/>
          <w:szCs w:val="24"/>
        </w:rPr>
        <w:t>a dictar la presente resolución.</w:t>
      </w:r>
    </w:p>
    <w:p w14:paraId="45A19187" w14:textId="77777777" w:rsidR="00262FBF" w:rsidRPr="00692461" w:rsidRDefault="00262FBF" w:rsidP="00337A3D">
      <w:pPr>
        <w:tabs>
          <w:tab w:val="left" w:pos="6960"/>
        </w:tabs>
        <w:spacing w:after="0" w:line="360" w:lineRule="auto"/>
        <w:jc w:val="both"/>
        <w:rPr>
          <w:rFonts w:ascii="Palatino Linotype" w:hAnsi="Palatino Linotype" w:cs="Arial"/>
          <w:sz w:val="24"/>
          <w:szCs w:val="24"/>
        </w:rPr>
      </w:pPr>
    </w:p>
    <w:p w14:paraId="6258CB3F" w14:textId="77777777" w:rsidR="00337A3D" w:rsidRPr="00692461" w:rsidRDefault="00337A3D" w:rsidP="00337A3D">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14:paraId="037A1C9D" w14:textId="77777777" w:rsidR="00337A3D" w:rsidRPr="00972353" w:rsidRDefault="00337A3D" w:rsidP="00337A3D">
      <w:pPr>
        <w:spacing w:after="0" w:line="360" w:lineRule="auto"/>
        <w:rPr>
          <w:rFonts w:ascii="Palatino Linotype" w:hAnsi="Palatino Linotype" w:cs="Arial"/>
          <w:b/>
          <w:sz w:val="24"/>
          <w:szCs w:val="24"/>
        </w:rPr>
      </w:pPr>
    </w:p>
    <w:p w14:paraId="7EA855A6" w14:textId="77777777" w:rsidR="00F3766A" w:rsidRPr="00972353" w:rsidRDefault="00337A3D" w:rsidP="00337A3D">
      <w:pPr>
        <w:spacing w:after="0" w:line="360" w:lineRule="auto"/>
        <w:jc w:val="both"/>
        <w:rPr>
          <w:rFonts w:ascii="Palatino Linotype" w:hAnsi="Palatino Linotype" w:cs="Arial"/>
          <w:b/>
          <w:sz w:val="28"/>
          <w:szCs w:val="28"/>
        </w:rPr>
      </w:pPr>
      <w:r w:rsidRPr="00972353">
        <w:rPr>
          <w:rFonts w:ascii="Palatino Linotype" w:hAnsi="Palatino Linotype" w:cs="Arial"/>
          <w:b/>
          <w:sz w:val="28"/>
          <w:szCs w:val="28"/>
        </w:rPr>
        <w:t xml:space="preserve">PRIMERO. </w:t>
      </w:r>
      <w:r w:rsidR="00F3766A" w:rsidRPr="00972353">
        <w:rPr>
          <w:rFonts w:ascii="Palatino Linotype" w:hAnsi="Palatino Linotype" w:cs="Arial"/>
          <w:b/>
          <w:sz w:val="28"/>
          <w:szCs w:val="28"/>
        </w:rPr>
        <w:t>De la solicitud de información.</w:t>
      </w:r>
    </w:p>
    <w:p w14:paraId="1AEABE5D" w14:textId="77777777" w:rsidR="005E1D14" w:rsidRPr="00972353" w:rsidRDefault="00337A3D" w:rsidP="00337A3D">
      <w:pPr>
        <w:spacing w:after="0" w:line="360" w:lineRule="auto"/>
        <w:jc w:val="both"/>
        <w:rPr>
          <w:rFonts w:ascii="Palatino Linotype" w:hAnsi="Palatino Linotype" w:cs="Arial"/>
          <w:bCs/>
          <w:sz w:val="24"/>
          <w:szCs w:val="24"/>
          <w:lang w:eastAsia="es-MX"/>
        </w:rPr>
      </w:pPr>
      <w:r w:rsidRPr="00972353">
        <w:rPr>
          <w:rFonts w:ascii="Palatino Linotype" w:hAnsi="Palatino Linotype" w:cs="Arial"/>
          <w:sz w:val="24"/>
          <w:szCs w:val="24"/>
        </w:rPr>
        <w:t>Con fecha</w:t>
      </w:r>
      <w:r w:rsidR="00D11221" w:rsidRPr="00972353">
        <w:rPr>
          <w:rFonts w:ascii="Palatino Linotype" w:hAnsi="Palatino Linotype" w:cs="Arial"/>
          <w:sz w:val="24"/>
          <w:szCs w:val="24"/>
        </w:rPr>
        <w:t>s</w:t>
      </w:r>
      <w:r w:rsidRPr="00972353">
        <w:rPr>
          <w:rFonts w:ascii="Palatino Linotype" w:hAnsi="Palatino Linotype" w:cs="Arial"/>
          <w:sz w:val="24"/>
          <w:szCs w:val="24"/>
        </w:rPr>
        <w:t xml:space="preserve"> </w:t>
      </w:r>
      <w:r w:rsidR="00972353" w:rsidRPr="00972353">
        <w:rPr>
          <w:rFonts w:ascii="Palatino Linotype" w:hAnsi="Palatino Linotype" w:cs="Arial"/>
          <w:sz w:val="24"/>
          <w:szCs w:val="24"/>
        </w:rPr>
        <w:t xml:space="preserve">dieciséis </w:t>
      </w:r>
      <w:r w:rsidR="001F1C38" w:rsidRPr="00972353">
        <w:rPr>
          <w:rFonts w:ascii="Palatino Linotype" w:hAnsi="Palatino Linotype" w:cs="Arial"/>
          <w:sz w:val="24"/>
          <w:szCs w:val="24"/>
        </w:rPr>
        <w:t xml:space="preserve">de </w:t>
      </w:r>
      <w:r w:rsidR="00D11221" w:rsidRPr="00972353">
        <w:rPr>
          <w:rFonts w:ascii="Palatino Linotype" w:hAnsi="Palatino Linotype" w:cs="Arial"/>
          <w:sz w:val="24"/>
          <w:szCs w:val="24"/>
        </w:rPr>
        <w:t>enero</w:t>
      </w:r>
      <w:r w:rsidR="001F1C38" w:rsidRPr="00972353">
        <w:rPr>
          <w:rFonts w:ascii="Palatino Linotype" w:hAnsi="Palatino Linotype" w:cs="Arial"/>
          <w:sz w:val="24"/>
          <w:szCs w:val="24"/>
        </w:rPr>
        <w:t xml:space="preserve"> de dos mil </w:t>
      </w:r>
      <w:r w:rsidR="00972353" w:rsidRPr="00972353">
        <w:rPr>
          <w:rFonts w:ascii="Palatino Linotype" w:hAnsi="Palatino Linotype" w:cs="Arial"/>
          <w:sz w:val="24"/>
          <w:szCs w:val="24"/>
        </w:rPr>
        <w:t>veintitrés</w:t>
      </w:r>
      <w:r w:rsidR="00D11221" w:rsidRPr="00972353">
        <w:rPr>
          <w:rFonts w:ascii="Palatino Linotype" w:hAnsi="Palatino Linotype" w:cs="Arial"/>
          <w:sz w:val="24"/>
          <w:szCs w:val="24"/>
        </w:rPr>
        <w:t xml:space="preserve"> </w:t>
      </w:r>
      <w:r w:rsidR="0089614B">
        <w:rPr>
          <w:rFonts w:ascii="Palatino Linotype" w:hAnsi="Palatino Linotype" w:cs="Arial"/>
          <w:sz w:val="24"/>
          <w:szCs w:val="24"/>
          <w:lang w:val="es-419"/>
        </w:rPr>
        <w:t>la</w:t>
      </w:r>
      <w:r w:rsidR="001F1C38" w:rsidRPr="00972353">
        <w:rPr>
          <w:rFonts w:ascii="Palatino Linotype" w:hAnsi="Palatino Linotype" w:cs="Arial"/>
          <w:sz w:val="24"/>
          <w:szCs w:val="24"/>
        </w:rPr>
        <w:t xml:space="preserve"> </w:t>
      </w:r>
      <w:r w:rsidRPr="00972353">
        <w:rPr>
          <w:rFonts w:ascii="Palatino Linotype" w:hAnsi="Palatino Linotype" w:cs="Arial"/>
          <w:b/>
          <w:sz w:val="24"/>
          <w:szCs w:val="24"/>
        </w:rPr>
        <w:t>Recurrente</w:t>
      </w:r>
      <w:r w:rsidRPr="00972353">
        <w:rPr>
          <w:rFonts w:ascii="Palatino Linotype" w:hAnsi="Palatino Linotype" w:cs="Arial"/>
          <w:sz w:val="24"/>
          <w:szCs w:val="24"/>
        </w:rPr>
        <w:t xml:space="preserve"> presentó a través del Sistema de Acceso a la Información Mexiquense, </w:t>
      </w:r>
      <w:r w:rsidR="00F43B74" w:rsidRPr="00972353">
        <w:rPr>
          <w:rFonts w:ascii="Palatino Linotype" w:hAnsi="Palatino Linotype" w:cs="Arial"/>
          <w:sz w:val="24"/>
          <w:szCs w:val="24"/>
        </w:rPr>
        <w:t>(</w:t>
      </w:r>
      <w:r w:rsidRPr="00972353">
        <w:rPr>
          <w:rFonts w:ascii="Palatino Linotype" w:hAnsi="Palatino Linotype" w:cs="Arial"/>
          <w:b/>
          <w:sz w:val="24"/>
          <w:szCs w:val="24"/>
        </w:rPr>
        <w:t>SAIMEX</w:t>
      </w:r>
      <w:r w:rsidR="00F43B74" w:rsidRPr="00972353">
        <w:rPr>
          <w:rFonts w:ascii="Palatino Linotype" w:hAnsi="Palatino Linotype" w:cs="Arial"/>
          <w:b/>
          <w:sz w:val="24"/>
          <w:szCs w:val="24"/>
        </w:rPr>
        <w:t>)</w:t>
      </w:r>
      <w:r w:rsidRPr="00972353">
        <w:rPr>
          <w:rFonts w:ascii="Palatino Linotype" w:hAnsi="Palatino Linotype" w:cs="Arial"/>
          <w:sz w:val="24"/>
          <w:szCs w:val="24"/>
        </w:rPr>
        <w:t xml:space="preserve">, ante </w:t>
      </w:r>
      <w:r w:rsidRPr="00972353">
        <w:rPr>
          <w:rFonts w:ascii="Palatino Linotype" w:hAnsi="Palatino Linotype" w:cs="Arial"/>
          <w:b/>
          <w:sz w:val="24"/>
          <w:szCs w:val="24"/>
        </w:rPr>
        <w:t>el Sujeto Obligado</w:t>
      </w:r>
      <w:r w:rsidRPr="00972353">
        <w:rPr>
          <w:rFonts w:ascii="Palatino Linotype" w:hAnsi="Palatino Linotype" w:cs="Arial"/>
          <w:sz w:val="24"/>
          <w:szCs w:val="24"/>
        </w:rPr>
        <w:t xml:space="preserve">, </w:t>
      </w:r>
      <w:r w:rsidR="00064E75" w:rsidRPr="00972353">
        <w:rPr>
          <w:rFonts w:ascii="Palatino Linotype" w:hAnsi="Palatino Linotype" w:cs="Arial"/>
          <w:sz w:val="24"/>
          <w:szCs w:val="24"/>
        </w:rPr>
        <w:t xml:space="preserve">la </w:t>
      </w:r>
      <w:r w:rsidRPr="00972353">
        <w:rPr>
          <w:rFonts w:ascii="Palatino Linotype" w:hAnsi="Palatino Linotype" w:cs="Arial"/>
          <w:sz w:val="24"/>
          <w:szCs w:val="24"/>
        </w:rPr>
        <w:t xml:space="preserve">solicitud de acceso a la información pública, registrada bajo </w:t>
      </w:r>
      <w:r w:rsidR="00972353" w:rsidRPr="00972353">
        <w:rPr>
          <w:rFonts w:ascii="Palatino Linotype" w:hAnsi="Palatino Linotype" w:cs="Arial"/>
          <w:sz w:val="24"/>
          <w:szCs w:val="24"/>
        </w:rPr>
        <w:t>e</w:t>
      </w:r>
      <w:r w:rsidR="005E1D14" w:rsidRPr="00972353">
        <w:rPr>
          <w:rFonts w:ascii="Palatino Linotype" w:hAnsi="Palatino Linotype" w:cs="Arial"/>
          <w:sz w:val="24"/>
          <w:szCs w:val="24"/>
        </w:rPr>
        <w:t>l</w:t>
      </w:r>
      <w:r w:rsidRPr="00972353">
        <w:rPr>
          <w:rFonts w:ascii="Palatino Linotype" w:hAnsi="Palatino Linotype" w:cs="Arial"/>
          <w:sz w:val="24"/>
          <w:szCs w:val="24"/>
        </w:rPr>
        <w:t xml:space="preserve"> número de expediente</w:t>
      </w:r>
      <w:r w:rsidR="00972353" w:rsidRPr="00972353">
        <w:rPr>
          <w:rFonts w:ascii="Palatino Linotype" w:hAnsi="Palatino Linotype" w:cs="Arial"/>
          <w:sz w:val="24"/>
          <w:szCs w:val="24"/>
        </w:rPr>
        <w:t xml:space="preserve"> </w:t>
      </w:r>
      <w:r w:rsidR="00972353" w:rsidRPr="00972353">
        <w:rPr>
          <w:rFonts w:ascii="Palatino Linotype" w:hAnsi="Palatino Linotype" w:cs="Arial"/>
          <w:b/>
          <w:sz w:val="24"/>
          <w:szCs w:val="24"/>
        </w:rPr>
        <w:t>000</w:t>
      </w:r>
      <w:r w:rsidR="00AD5866">
        <w:rPr>
          <w:rFonts w:ascii="Palatino Linotype" w:hAnsi="Palatino Linotype" w:cs="Arial"/>
          <w:b/>
          <w:sz w:val="24"/>
          <w:szCs w:val="24"/>
        </w:rPr>
        <w:t>08</w:t>
      </w:r>
      <w:r w:rsidR="00972353" w:rsidRPr="00972353">
        <w:rPr>
          <w:rFonts w:ascii="Palatino Linotype" w:hAnsi="Palatino Linotype" w:cs="Arial"/>
          <w:b/>
          <w:sz w:val="24"/>
          <w:szCs w:val="24"/>
        </w:rPr>
        <w:t>/</w:t>
      </w:r>
      <w:r w:rsidR="00AD5866" w:rsidRPr="00AD5866">
        <w:rPr>
          <w:rFonts w:ascii="Palatino Linotype" w:hAnsi="Palatino Linotype" w:cs="Arial"/>
          <w:b/>
          <w:sz w:val="24"/>
          <w:szCs w:val="24"/>
        </w:rPr>
        <w:t>JOQUICIN</w:t>
      </w:r>
      <w:r w:rsidR="00972353" w:rsidRPr="00972353">
        <w:rPr>
          <w:rFonts w:ascii="Palatino Linotype" w:hAnsi="Palatino Linotype" w:cs="Arial"/>
          <w:b/>
          <w:sz w:val="24"/>
          <w:szCs w:val="24"/>
        </w:rPr>
        <w:t>/IP/2023</w:t>
      </w:r>
      <w:r w:rsidR="00972353" w:rsidRPr="00972353">
        <w:rPr>
          <w:rFonts w:ascii="Palatino Linotype" w:hAnsi="Palatino Linotype" w:cs="Arial"/>
          <w:sz w:val="24"/>
          <w:szCs w:val="24"/>
        </w:rPr>
        <w:t>, mediante</w:t>
      </w:r>
      <w:r w:rsidR="00972353" w:rsidRPr="00972353">
        <w:rPr>
          <w:rFonts w:ascii="Palatino Linotype" w:hAnsi="Palatino Linotype" w:cs="Arial"/>
          <w:bCs/>
          <w:sz w:val="24"/>
          <w:szCs w:val="24"/>
          <w:lang w:eastAsia="es-MX"/>
        </w:rPr>
        <w:t xml:space="preserve"> la cual la hoy recurrente solicitó:</w:t>
      </w:r>
    </w:p>
    <w:p w14:paraId="3A95AF68" w14:textId="77777777" w:rsidR="00972353" w:rsidRPr="00972353" w:rsidRDefault="00972353" w:rsidP="00337A3D">
      <w:pPr>
        <w:spacing w:after="0" w:line="360" w:lineRule="auto"/>
        <w:jc w:val="both"/>
        <w:rPr>
          <w:rFonts w:ascii="Palatino Linotype" w:hAnsi="Palatino Linotype" w:cs="Arial"/>
          <w:bCs/>
          <w:sz w:val="24"/>
          <w:szCs w:val="24"/>
          <w:lang w:eastAsia="es-MX"/>
        </w:rPr>
      </w:pPr>
    </w:p>
    <w:p w14:paraId="1B76F669" w14:textId="77777777" w:rsidR="00972353" w:rsidRPr="00972353" w:rsidRDefault="00972353" w:rsidP="00972353">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972353">
        <w:rPr>
          <w:rFonts w:ascii="Palatino Linotype" w:eastAsia="Times New Roman" w:hAnsi="Palatino Linotype" w:cs="Times New Roman"/>
          <w:i/>
          <w:sz w:val="24"/>
          <w:szCs w:val="24"/>
          <w:lang w:val="es-ES_tradnl" w:eastAsia="es-ES"/>
        </w:rPr>
        <w:t>“</w:t>
      </w:r>
      <w:proofErr w:type="spellStart"/>
      <w:r w:rsidR="00AD5866" w:rsidRPr="00AD5866">
        <w:rPr>
          <w:rFonts w:ascii="Palatino Linotype" w:eastAsia="Times New Roman" w:hAnsi="Palatino Linotype" w:cs="Times New Roman"/>
          <w:i/>
          <w:sz w:val="24"/>
          <w:szCs w:val="24"/>
          <w:lang w:val="es-ES_tradnl" w:eastAsia="es-ES"/>
        </w:rPr>
        <w:t>auxliiar</w:t>
      </w:r>
      <w:proofErr w:type="spellEnd"/>
      <w:r w:rsidR="00AD5866" w:rsidRPr="00AD5866">
        <w:rPr>
          <w:rFonts w:ascii="Palatino Linotype" w:eastAsia="Times New Roman" w:hAnsi="Palatino Linotype" w:cs="Times New Roman"/>
          <w:i/>
          <w:sz w:val="24"/>
          <w:szCs w:val="24"/>
          <w:lang w:val="es-ES_tradnl" w:eastAsia="es-ES"/>
        </w:rPr>
        <w:t xml:space="preserve"> bancario en (</w:t>
      </w:r>
      <w:proofErr w:type="spellStart"/>
      <w:r w:rsidR="00AD5866" w:rsidRPr="00AD5866">
        <w:rPr>
          <w:rFonts w:ascii="Palatino Linotype" w:eastAsia="Times New Roman" w:hAnsi="Palatino Linotype" w:cs="Times New Roman"/>
          <w:i/>
          <w:sz w:val="24"/>
          <w:szCs w:val="24"/>
          <w:lang w:val="es-ES_tradnl" w:eastAsia="es-ES"/>
        </w:rPr>
        <w:t>version</w:t>
      </w:r>
      <w:proofErr w:type="spellEnd"/>
      <w:r w:rsidR="00AD5866" w:rsidRPr="00AD5866">
        <w:rPr>
          <w:rFonts w:ascii="Palatino Linotype" w:eastAsia="Times New Roman" w:hAnsi="Palatino Linotype" w:cs="Times New Roman"/>
          <w:i/>
          <w:sz w:val="24"/>
          <w:szCs w:val="24"/>
          <w:lang w:val="es-ES_tradnl" w:eastAsia="es-ES"/>
        </w:rPr>
        <w:t xml:space="preserve"> publica), estados de cuenta bancario (en </w:t>
      </w:r>
      <w:proofErr w:type="spellStart"/>
      <w:r w:rsidR="00AD5866" w:rsidRPr="00AD5866">
        <w:rPr>
          <w:rFonts w:ascii="Palatino Linotype" w:eastAsia="Times New Roman" w:hAnsi="Palatino Linotype" w:cs="Times New Roman"/>
          <w:i/>
          <w:sz w:val="24"/>
          <w:szCs w:val="24"/>
          <w:lang w:val="es-ES_tradnl" w:eastAsia="es-ES"/>
        </w:rPr>
        <w:t>version</w:t>
      </w:r>
      <w:proofErr w:type="spellEnd"/>
      <w:r w:rsidR="00AD5866" w:rsidRPr="00AD5866">
        <w:rPr>
          <w:rFonts w:ascii="Palatino Linotype" w:eastAsia="Times New Roman" w:hAnsi="Palatino Linotype" w:cs="Times New Roman"/>
          <w:i/>
          <w:sz w:val="24"/>
          <w:szCs w:val="24"/>
          <w:lang w:val="es-ES_tradnl" w:eastAsia="es-ES"/>
        </w:rPr>
        <w:t xml:space="preserve"> publica) de los programas federales del </w:t>
      </w:r>
      <w:proofErr w:type="spellStart"/>
      <w:r w:rsidR="00AD5866" w:rsidRPr="00AD5866">
        <w:rPr>
          <w:rFonts w:ascii="Palatino Linotype" w:eastAsia="Times New Roman" w:hAnsi="Palatino Linotype" w:cs="Times New Roman"/>
          <w:i/>
          <w:sz w:val="24"/>
          <w:szCs w:val="24"/>
          <w:lang w:val="es-ES_tradnl" w:eastAsia="es-ES"/>
        </w:rPr>
        <w:t>fismdf</w:t>
      </w:r>
      <w:proofErr w:type="spellEnd"/>
      <w:r w:rsidR="00AD5866" w:rsidRPr="00AD5866">
        <w:rPr>
          <w:rFonts w:ascii="Palatino Linotype" w:eastAsia="Times New Roman" w:hAnsi="Palatino Linotype" w:cs="Times New Roman"/>
          <w:i/>
          <w:sz w:val="24"/>
          <w:szCs w:val="24"/>
          <w:lang w:val="es-ES_tradnl" w:eastAsia="es-ES"/>
        </w:rPr>
        <w:t xml:space="preserve"> y </w:t>
      </w:r>
      <w:proofErr w:type="spellStart"/>
      <w:r w:rsidR="00AD5866" w:rsidRPr="00AD5866">
        <w:rPr>
          <w:rFonts w:ascii="Palatino Linotype" w:eastAsia="Times New Roman" w:hAnsi="Palatino Linotype" w:cs="Times New Roman"/>
          <w:i/>
          <w:sz w:val="24"/>
          <w:szCs w:val="24"/>
          <w:lang w:val="es-ES_tradnl" w:eastAsia="es-ES"/>
        </w:rPr>
        <w:t>fortamundf</w:t>
      </w:r>
      <w:proofErr w:type="spellEnd"/>
      <w:r w:rsidR="00AD5866" w:rsidRPr="00AD5866">
        <w:rPr>
          <w:rFonts w:ascii="Palatino Linotype" w:eastAsia="Times New Roman" w:hAnsi="Palatino Linotype" w:cs="Times New Roman"/>
          <w:i/>
          <w:sz w:val="24"/>
          <w:szCs w:val="24"/>
          <w:lang w:val="es-ES_tradnl" w:eastAsia="es-ES"/>
        </w:rPr>
        <w:t xml:space="preserve">, del año 2022 de enero a diciembre 2022, actas de cabildo en donde se </w:t>
      </w:r>
      <w:proofErr w:type="spellStart"/>
      <w:r w:rsidR="00AD5866" w:rsidRPr="00AD5866">
        <w:rPr>
          <w:rFonts w:ascii="Palatino Linotype" w:eastAsia="Times New Roman" w:hAnsi="Palatino Linotype" w:cs="Times New Roman"/>
          <w:i/>
          <w:sz w:val="24"/>
          <w:szCs w:val="24"/>
          <w:lang w:val="es-ES_tradnl" w:eastAsia="es-ES"/>
        </w:rPr>
        <w:t>autorizo</w:t>
      </w:r>
      <w:proofErr w:type="spellEnd"/>
      <w:r w:rsidR="00AD5866" w:rsidRPr="00AD5866">
        <w:rPr>
          <w:rFonts w:ascii="Palatino Linotype" w:eastAsia="Times New Roman" w:hAnsi="Palatino Linotype" w:cs="Times New Roman"/>
          <w:i/>
          <w:sz w:val="24"/>
          <w:szCs w:val="24"/>
          <w:lang w:val="es-ES_tradnl" w:eastAsia="es-ES"/>
        </w:rPr>
        <w:t xml:space="preserve"> la </w:t>
      </w:r>
      <w:proofErr w:type="spellStart"/>
      <w:r w:rsidR="00AD5866" w:rsidRPr="00AD5866">
        <w:rPr>
          <w:rFonts w:ascii="Palatino Linotype" w:eastAsia="Times New Roman" w:hAnsi="Palatino Linotype" w:cs="Times New Roman"/>
          <w:i/>
          <w:sz w:val="24"/>
          <w:szCs w:val="24"/>
          <w:lang w:val="es-ES_tradnl" w:eastAsia="es-ES"/>
        </w:rPr>
        <w:t>aplicacion</w:t>
      </w:r>
      <w:proofErr w:type="spellEnd"/>
      <w:r w:rsidR="00AD5866" w:rsidRPr="00AD5866">
        <w:rPr>
          <w:rFonts w:ascii="Palatino Linotype" w:eastAsia="Times New Roman" w:hAnsi="Palatino Linotype" w:cs="Times New Roman"/>
          <w:i/>
          <w:sz w:val="24"/>
          <w:szCs w:val="24"/>
          <w:lang w:val="es-ES_tradnl" w:eastAsia="es-ES"/>
        </w:rPr>
        <w:t xml:space="preserve"> del recurso </w:t>
      </w:r>
      <w:proofErr w:type="spellStart"/>
      <w:r w:rsidR="00AD5866" w:rsidRPr="00AD5866">
        <w:rPr>
          <w:rFonts w:ascii="Palatino Linotype" w:eastAsia="Times New Roman" w:hAnsi="Palatino Linotype" w:cs="Times New Roman"/>
          <w:i/>
          <w:sz w:val="24"/>
          <w:szCs w:val="24"/>
          <w:lang w:val="es-ES_tradnl" w:eastAsia="es-ES"/>
        </w:rPr>
        <w:t>fortamundf</w:t>
      </w:r>
      <w:proofErr w:type="spellEnd"/>
      <w:r w:rsidR="00AD5866" w:rsidRPr="00AD5866">
        <w:rPr>
          <w:rFonts w:ascii="Palatino Linotype" w:eastAsia="Times New Roman" w:hAnsi="Palatino Linotype" w:cs="Times New Roman"/>
          <w:i/>
          <w:sz w:val="24"/>
          <w:szCs w:val="24"/>
          <w:lang w:val="es-ES_tradnl" w:eastAsia="es-ES"/>
        </w:rPr>
        <w:t xml:space="preserve"> 2022, actas de cualquier </w:t>
      </w:r>
      <w:proofErr w:type="spellStart"/>
      <w:r w:rsidR="00AD5866" w:rsidRPr="00AD5866">
        <w:rPr>
          <w:rFonts w:ascii="Palatino Linotype" w:eastAsia="Times New Roman" w:hAnsi="Palatino Linotype" w:cs="Times New Roman"/>
          <w:i/>
          <w:sz w:val="24"/>
          <w:szCs w:val="24"/>
          <w:lang w:val="es-ES_tradnl" w:eastAsia="es-ES"/>
        </w:rPr>
        <w:t>comite</w:t>
      </w:r>
      <w:proofErr w:type="spellEnd"/>
      <w:r w:rsidR="00AD5866" w:rsidRPr="00AD5866">
        <w:rPr>
          <w:rFonts w:ascii="Palatino Linotype" w:eastAsia="Times New Roman" w:hAnsi="Palatino Linotype" w:cs="Times New Roman"/>
          <w:i/>
          <w:sz w:val="24"/>
          <w:szCs w:val="24"/>
          <w:lang w:val="es-ES_tradnl" w:eastAsia="es-ES"/>
        </w:rPr>
        <w:t xml:space="preserve"> en donde se haya autorizado el recurso </w:t>
      </w:r>
      <w:proofErr w:type="spellStart"/>
      <w:r w:rsidR="00AD5866" w:rsidRPr="00AD5866">
        <w:rPr>
          <w:rFonts w:ascii="Palatino Linotype" w:eastAsia="Times New Roman" w:hAnsi="Palatino Linotype" w:cs="Times New Roman"/>
          <w:i/>
          <w:sz w:val="24"/>
          <w:szCs w:val="24"/>
          <w:lang w:val="es-ES_tradnl" w:eastAsia="es-ES"/>
        </w:rPr>
        <w:t>fismdf</w:t>
      </w:r>
      <w:proofErr w:type="spellEnd"/>
      <w:r w:rsidR="00AD5866" w:rsidRPr="00AD5866">
        <w:rPr>
          <w:rFonts w:ascii="Palatino Linotype" w:eastAsia="Times New Roman" w:hAnsi="Palatino Linotype" w:cs="Times New Roman"/>
          <w:i/>
          <w:sz w:val="24"/>
          <w:szCs w:val="24"/>
          <w:lang w:val="es-ES_tradnl" w:eastAsia="es-ES"/>
        </w:rPr>
        <w:t xml:space="preserve"> 2022, distribución de los recursos del </w:t>
      </w:r>
      <w:proofErr w:type="spellStart"/>
      <w:r w:rsidR="00AD5866" w:rsidRPr="00AD5866">
        <w:rPr>
          <w:rFonts w:ascii="Palatino Linotype" w:eastAsia="Times New Roman" w:hAnsi="Palatino Linotype" w:cs="Times New Roman"/>
          <w:i/>
          <w:sz w:val="24"/>
          <w:szCs w:val="24"/>
          <w:lang w:val="es-ES_tradnl" w:eastAsia="es-ES"/>
        </w:rPr>
        <w:t>fefom</w:t>
      </w:r>
      <w:proofErr w:type="spellEnd"/>
      <w:r w:rsidR="00AD5866" w:rsidRPr="00AD5866">
        <w:rPr>
          <w:rFonts w:ascii="Palatino Linotype" w:eastAsia="Times New Roman" w:hAnsi="Palatino Linotype" w:cs="Times New Roman"/>
          <w:i/>
          <w:sz w:val="24"/>
          <w:szCs w:val="24"/>
          <w:lang w:val="es-ES_tradnl" w:eastAsia="es-ES"/>
        </w:rPr>
        <w:t xml:space="preserve"> 2022 </w:t>
      </w:r>
      <w:proofErr w:type="spellStart"/>
      <w:r w:rsidR="00AD5866" w:rsidRPr="00AD5866">
        <w:rPr>
          <w:rFonts w:ascii="Palatino Linotype" w:eastAsia="Times New Roman" w:hAnsi="Palatino Linotype" w:cs="Times New Roman"/>
          <w:i/>
          <w:sz w:val="24"/>
          <w:szCs w:val="24"/>
          <w:lang w:val="es-ES_tradnl" w:eastAsia="es-ES"/>
        </w:rPr>
        <w:t>asi</w:t>
      </w:r>
      <w:proofErr w:type="spellEnd"/>
      <w:r w:rsidR="00AD5866" w:rsidRPr="00AD5866">
        <w:rPr>
          <w:rFonts w:ascii="Palatino Linotype" w:eastAsia="Times New Roman" w:hAnsi="Palatino Linotype" w:cs="Times New Roman"/>
          <w:i/>
          <w:sz w:val="24"/>
          <w:szCs w:val="24"/>
          <w:lang w:val="es-ES_tradnl" w:eastAsia="es-ES"/>
        </w:rPr>
        <w:t xml:space="preserve"> como su autorización por el cabildo. actas de fallo de los procedimientos que se hayan realizado durante el ejercicio 2022. de todos los recursos con que cuenta el ayuntamiento. nombre de los </w:t>
      </w:r>
      <w:r w:rsidR="00AD5866" w:rsidRPr="00AD5866">
        <w:rPr>
          <w:rFonts w:ascii="Palatino Linotype" w:eastAsia="Times New Roman" w:hAnsi="Palatino Linotype" w:cs="Times New Roman"/>
          <w:i/>
          <w:sz w:val="24"/>
          <w:szCs w:val="24"/>
          <w:lang w:val="es-ES_tradnl" w:eastAsia="es-ES"/>
        </w:rPr>
        <w:lastRenderedPageBreak/>
        <w:t xml:space="preserve">despachos sea persona física o moral de que se obtienen servicios profesionales, así como los contratos que se hayan celebrado con ellos, montos de los mismos y forma de adjudicación. copias de las actas entrega </w:t>
      </w:r>
      <w:proofErr w:type="spellStart"/>
      <w:r w:rsidR="00AD5866" w:rsidRPr="00AD5866">
        <w:rPr>
          <w:rFonts w:ascii="Palatino Linotype" w:eastAsia="Times New Roman" w:hAnsi="Palatino Linotype" w:cs="Times New Roman"/>
          <w:i/>
          <w:sz w:val="24"/>
          <w:szCs w:val="24"/>
          <w:lang w:val="es-ES_tradnl" w:eastAsia="es-ES"/>
        </w:rPr>
        <w:t>recepcion</w:t>
      </w:r>
      <w:proofErr w:type="spellEnd"/>
      <w:r w:rsidR="00AD5866" w:rsidRPr="00AD5866">
        <w:rPr>
          <w:rFonts w:ascii="Palatino Linotype" w:eastAsia="Times New Roman" w:hAnsi="Palatino Linotype" w:cs="Times New Roman"/>
          <w:i/>
          <w:sz w:val="24"/>
          <w:szCs w:val="24"/>
          <w:lang w:val="es-ES_tradnl" w:eastAsia="es-ES"/>
        </w:rPr>
        <w:t xml:space="preserve"> de las obras que se hayan entregado en el 2022. copia de la </w:t>
      </w:r>
      <w:proofErr w:type="spellStart"/>
      <w:r w:rsidR="00AD5866" w:rsidRPr="00AD5866">
        <w:rPr>
          <w:rFonts w:ascii="Palatino Linotype" w:eastAsia="Times New Roman" w:hAnsi="Palatino Linotype" w:cs="Times New Roman"/>
          <w:i/>
          <w:sz w:val="24"/>
          <w:szCs w:val="24"/>
          <w:lang w:val="es-ES_tradnl" w:eastAsia="es-ES"/>
        </w:rPr>
        <w:t>nomina</w:t>
      </w:r>
      <w:proofErr w:type="spellEnd"/>
      <w:r w:rsidR="00AD5866" w:rsidRPr="00AD5866">
        <w:rPr>
          <w:rFonts w:ascii="Palatino Linotype" w:eastAsia="Times New Roman" w:hAnsi="Palatino Linotype" w:cs="Times New Roman"/>
          <w:i/>
          <w:sz w:val="24"/>
          <w:szCs w:val="24"/>
          <w:lang w:val="es-ES_tradnl" w:eastAsia="es-ES"/>
        </w:rPr>
        <w:t xml:space="preserve"> del mes de diciembre de la </w:t>
      </w:r>
      <w:proofErr w:type="gramStart"/>
      <w:r w:rsidR="00AD5866" w:rsidRPr="00AD5866">
        <w:rPr>
          <w:rFonts w:ascii="Palatino Linotype" w:eastAsia="Times New Roman" w:hAnsi="Palatino Linotype" w:cs="Times New Roman"/>
          <w:i/>
          <w:sz w:val="24"/>
          <w:szCs w:val="24"/>
          <w:lang w:val="es-ES_tradnl" w:eastAsia="es-ES"/>
        </w:rPr>
        <w:t>primer quincena</w:t>
      </w:r>
      <w:proofErr w:type="gramEnd"/>
      <w:r w:rsidR="00AD5866" w:rsidRPr="00AD5866">
        <w:rPr>
          <w:rFonts w:ascii="Palatino Linotype" w:eastAsia="Times New Roman" w:hAnsi="Palatino Linotype" w:cs="Times New Roman"/>
          <w:i/>
          <w:sz w:val="24"/>
          <w:szCs w:val="24"/>
          <w:lang w:val="es-ES_tradnl" w:eastAsia="es-ES"/>
        </w:rPr>
        <w:t xml:space="preserve"> del año 2022, incluyendo si existiera lista de raya o gratificaciones. copia de recibo de </w:t>
      </w:r>
      <w:proofErr w:type="spellStart"/>
      <w:r w:rsidR="00AD5866" w:rsidRPr="00AD5866">
        <w:rPr>
          <w:rFonts w:ascii="Palatino Linotype" w:eastAsia="Times New Roman" w:hAnsi="Palatino Linotype" w:cs="Times New Roman"/>
          <w:i/>
          <w:sz w:val="24"/>
          <w:szCs w:val="24"/>
          <w:lang w:val="es-ES_tradnl" w:eastAsia="es-ES"/>
        </w:rPr>
        <w:t>nomina</w:t>
      </w:r>
      <w:proofErr w:type="spellEnd"/>
      <w:r w:rsidR="00AD5866" w:rsidRPr="00AD5866">
        <w:rPr>
          <w:rFonts w:ascii="Palatino Linotype" w:eastAsia="Times New Roman" w:hAnsi="Palatino Linotype" w:cs="Times New Roman"/>
          <w:i/>
          <w:sz w:val="24"/>
          <w:szCs w:val="24"/>
          <w:lang w:val="es-ES_tradnl" w:eastAsia="es-ES"/>
        </w:rPr>
        <w:t xml:space="preserve"> del primero regidor del mes de diciembre las dos quincena, aguinaldo y prima vacacional del año 2022. copia de los recibos de </w:t>
      </w:r>
      <w:proofErr w:type="spellStart"/>
      <w:r w:rsidR="00AD5866" w:rsidRPr="00AD5866">
        <w:rPr>
          <w:rFonts w:ascii="Palatino Linotype" w:eastAsia="Times New Roman" w:hAnsi="Palatino Linotype" w:cs="Times New Roman"/>
          <w:i/>
          <w:sz w:val="24"/>
          <w:szCs w:val="24"/>
          <w:lang w:val="es-ES_tradnl" w:eastAsia="es-ES"/>
        </w:rPr>
        <w:t>nomina</w:t>
      </w:r>
      <w:proofErr w:type="spellEnd"/>
      <w:r w:rsidR="00AD5866" w:rsidRPr="00AD5866">
        <w:rPr>
          <w:rFonts w:ascii="Palatino Linotype" w:eastAsia="Times New Roman" w:hAnsi="Palatino Linotype" w:cs="Times New Roman"/>
          <w:i/>
          <w:sz w:val="24"/>
          <w:szCs w:val="24"/>
          <w:lang w:val="es-ES_tradnl" w:eastAsia="es-ES"/>
        </w:rPr>
        <w:t xml:space="preserve"> del mes de diciembre de las dos quincenas, </w:t>
      </w:r>
      <w:proofErr w:type="spellStart"/>
      <w:r w:rsidR="00AD5866" w:rsidRPr="00AD5866">
        <w:rPr>
          <w:rFonts w:ascii="Palatino Linotype" w:eastAsia="Times New Roman" w:hAnsi="Palatino Linotype" w:cs="Times New Roman"/>
          <w:i/>
          <w:sz w:val="24"/>
          <w:szCs w:val="24"/>
          <w:lang w:val="es-ES_tradnl" w:eastAsia="es-ES"/>
        </w:rPr>
        <w:t>aguinalgo</w:t>
      </w:r>
      <w:proofErr w:type="spellEnd"/>
      <w:r w:rsidR="00AD5866" w:rsidRPr="00AD5866">
        <w:rPr>
          <w:rFonts w:ascii="Palatino Linotype" w:eastAsia="Times New Roman" w:hAnsi="Palatino Linotype" w:cs="Times New Roman"/>
          <w:i/>
          <w:sz w:val="24"/>
          <w:szCs w:val="24"/>
          <w:lang w:val="es-ES_tradnl" w:eastAsia="es-ES"/>
        </w:rPr>
        <w:t xml:space="preserve">, prima vacacional del 2022 del encargado de transparencia. fundamento o </w:t>
      </w:r>
      <w:proofErr w:type="spellStart"/>
      <w:r w:rsidR="00AD5866" w:rsidRPr="00AD5866">
        <w:rPr>
          <w:rFonts w:ascii="Palatino Linotype" w:eastAsia="Times New Roman" w:hAnsi="Palatino Linotype" w:cs="Times New Roman"/>
          <w:i/>
          <w:sz w:val="24"/>
          <w:szCs w:val="24"/>
          <w:lang w:val="es-ES_tradnl" w:eastAsia="es-ES"/>
        </w:rPr>
        <w:t>autorizacion</w:t>
      </w:r>
      <w:proofErr w:type="spellEnd"/>
      <w:r w:rsidR="00AD5866" w:rsidRPr="00AD5866">
        <w:rPr>
          <w:rFonts w:ascii="Palatino Linotype" w:eastAsia="Times New Roman" w:hAnsi="Palatino Linotype" w:cs="Times New Roman"/>
          <w:i/>
          <w:sz w:val="24"/>
          <w:szCs w:val="24"/>
          <w:lang w:val="es-ES_tradnl" w:eastAsia="es-ES"/>
        </w:rPr>
        <w:t xml:space="preserve"> de cabildo para la </w:t>
      </w:r>
      <w:proofErr w:type="spellStart"/>
      <w:r w:rsidR="00AD5866" w:rsidRPr="00AD5866">
        <w:rPr>
          <w:rFonts w:ascii="Palatino Linotype" w:eastAsia="Times New Roman" w:hAnsi="Palatino Linotype" w:cs="Times New Roman"/>
          <w:i/>
          <w:sz w:val="24"/>
          <w:szCs w:val="24"/>
          <w:lang w:val="es-ES_tradnl" w:eastAsia="es-ES"/>
        </w:rPr>
        <w:t>eliminacion</w:t>
      </w:r>
      <w:proofErr w:type="spellEnd"/>
      <w:r w:rsidR="00AD5866" w:rsidRPr="00AD5866">
        <w:rPr>
          <w:rFonts w:ascii="Palatino Linotype" w:eastAsia="Times New Roman" w:hAnsi="Palatino Linotype" w:cs="Times New Roman"/>
          <w:i/>
          <w:sz w:val="24"/>
          <w:szCs w:val="24"/>
          <w:lang w:val="es-ES_tradnl" w:eastAsia="es-ES"/>
        </w:rPr>
        <w:t xml:space="preserve"> de las </w:t>
      </w:r>
      <w:proofErr w:type="spellStart"/>
      <w:r w:rsidR="00AD5866" w:rsidRPr="00AD5866">
        <w:rPr>
          <w:rFonts w:ascii="Palatino Linotype" w:eastAsia="Times New Roman" w:hAnsi="Palatino Linotype" w:cs="Times New Roman"/>
          <w:i/>
          <w:sz w:val="24"/>
          <w:szCs w:val="24"/>
          <w:lang w:val="es-ES_tradnl" w:eastAsia="es-ES"/>
        </w:rPr>
        <w:t>vavciones</w:t>
      </w:r>
      <w:proofErr w:type="spellEnd"/>
      <w:r w:rsidR="00AD5866" w:rsidRPr="00AD5866">
        <w:rPr>
          <w:rFonts w:ascii="Palatino Linotype" w:eastAsia="Times New Roman" w:hAnsi="Palatino Linotype" w:cs="Times New Roman"/>
          <w:i/>
          <w:sz w:val="24"/>
          <w:szCs w:val="24"/>
          <w:lang w:val="es-ES_tradnl" w:eastAsia="es-ES"/>
        </w:rPr>
        <w:t xml:space="preserve"> de diciembre 2022</w:t>
      </w:r>
      <w:r w:rsidRPr="00972353">
        <w:rPr>
          <w:rFonts w:ascii="Palatino Linotype" w:eastAsia="Times New Roman" w:hAnsi="Palatino Linotype" w:cs="Times New Roman"/>
          <w:i/>
          <w:sz w:val="24"/>
          <w:szCs w:val="24"/>
          <w:lang w:val="es-ES_tradnl" w:eastAsia="es-ES"/>
        </w:rPr>
        <w:t>” (sic)</w:t>
      </w:r>
    </w:p>
    <w:p w14:paraId="3DD7D484" w14:textId="77777777" w:rsidR="00972353" w:rsidRDefault="00972353" w:rsidP="00337A3D">
      <w:pPr>
        <w:spacing w:after="0" w:line="360" w:lineRule="auto"/>
        <w:jc w:val="both"/>
        <w:rPr>
          <w:rFonts w:ascii="Palatino Linotype" w:hAnsi="Palatino Linotype" w:cs="Arial"/>
          <w:b/>
          <w:sz w:val="24"/>
          <w:szCs w:val="24"/>
        </w:rPr>
      </w:pPr>
    </w:p>
    <w:p w14:paraId="1C00928A" w14:textId="77777777" w:rsidR="00BF3769" w:rsidRDefault="00BF3769" w:rsidP="00337A3D">
      <w:pPr>
        <w:spacing w:after="0" w:line="360" w:lineRule="auto"/>
        <w:jc w:val="both"/>
        <w:rPr>
          <w:rFonts w:ascii="Palatino Linotype" w:hAnsi="Palatino Linotype" w:cs="Arial"/>
          <w:b/>
          <w:sz w:val="24"/>
          <w:szCs w:val="24"/>
        </w:rPr>
      </w:pPr>
      <w:r w:rsidRPr="00BF3769">
        <w:rPr>
          <w:rFonts w:ascii="Palatino Linotype" w:hAnsi="Palatino Linotype" w:cs="Arial"/>
          <w:sz w:val="24"/>
          <w:szCs w:val="24"/>
        </w:rPr>
        <w:t>Señalando como modalidad de entrega</w:t>
      </w:r>
      <w:r>
        <w:rPr>
          <w:rFonts w:ascii="Palatino Linotype" w:hAnsi="Palatino Linotype" w:cs="Arial"/>
          <w:b/>
          <w:sz w:val="24"/>
          <w:szCs w:val="24"/>
        </w:rPr>
        <w:t xml:space="preserve"> a través del SAIMEX.</w:t>
      </w:r>
    </w:p>
    <w:p w14:paraId="5D026FA7" w14:textId="77777777" w:rsidR="00BF3769" w:rsidRPr="00972353" w:rsidRDefault="00BF3769" w:rsidP="00337A3D">
      <w:pPr>
        <w:spacing w:after="0" w:line="360" w:lineRule="auto"/>
        <w:jc w:val="both"/>
        <w:rPr>
          <w:rFonts w:ascii="Palatino Linotype" w:hAnsi="Palatino Linotype" w:cs="Arial"/>
          <w:b/>
          <w:sz w:val="24"/>
          <w:szCs w:val="24"/>
        </w:rPr>
      </w:pPr>
    </w:p>
    <w:p w14:paraId="41824A5C" w14:textId="77777777" w:rsidR="00F3766A" w:rsidRPr="00972353" w:rsidRDefault="00337A3D" w:rsidP="00337A3D">
      <w:pPr>
        <w:spacing w:after="0" w:line="360" w:lineRule="auto"/>
        <w:jc w:val="both"/>
        <w:rPr>
          <w:rFonts w:ascii="Palatino Linotype" w:hAnsi="Palatino Linotype" w:cs="Arial"/>
          <w:b/>
          <w:sz w:val="28"/>
          <w:szCs w:val="28"/>
        </w:rPr>
      </w:pPr>
      <w:r w:rsidRPr="00972353">
        <w:rPr>
          <w:rFonts w:ascii="Palatino Linotype" w:hAnsi="Palatino Linotype" w:cs="Arial"/>
          <w:b/>
          <w:sz w:val="28"/>
          <w:szCs w:val="28"/>
        </w:rPr>
        <w:t xml:space="preserve">SEGUNDO. </w:t>
      </w:r>
      <w:r w:rsidR="00F3766A" w:rsidRPr="00972353">
        <w:rPr>
          <w:rFonts w:ascii="Palatino Linotype" w:hAnsi="Palatino Linotype" w:cs="Arial"/>
          <w:b/>
          <w:sz w:val="28"/>
          <w:szCs w:val="28"/>
        </w:rPr>
        <w:t xml:space="preserve">De la </w:t>
      </w:r>
      <w:r w:rsidR="00066174" w:rsidRPr="00972353">
        <w:rPr>
          <w:rFonts w:ascii="Palatino Linotype" w:hAnsi="Palatino Linotype" w:cs="Arial"/>
          <w:b/>
          <w:sz w:val="28"/>
          <w:szCs w:val="28"/>
        </w:rPr>
        <w:t>respuesta</w:t>
      </w:r>
      <w:r w:rsidR="00F3766A" w:rsidRPr="00972353">
        <w:rPr>
          <w:rFonts w:ascii="Palatino Linotype" w:hAnsi="Palatino Linotype" w:cs="Arial"/>
          <w:b/>
          <w:sz w:val="28"/>
          <w:szCs w:val="28"/>
        </w:rPr>
        <w:t xml:space="preserve"> del sujeto obligado</w:t>
      </w:r>
    </w:p>
    <w:p w14:paraId="3E6B8C74" w14:textId="77777777" w:rsidR="00337A3D" w:rsidRPr="00972353" w:rsidRDefault="00FA1A88" w:rsidP="00337A3D">
      <w:pPr>
        <w:spacing w:after="0" w:line="360" w:lineRule="auto"/>
        <w:jc w:val="both"/>
        <w:rPr>
          <w:rFonts w:ascii="Palatino Linotype" w:hAnsi="Palatino Linotype" w:cs="Arial"/>
          <w:sz w:val="24"/>
          <w:szCs w:val="24"/>
        </w:rPr>
      </w:pPr>
      <w:r w:rsidRPr="00972353">
        <w:rPr>
          <w:rFonts w:ascii="Palatino Linotype" w:hAnsi="Palatino Linotype" w:cs="Arial"/>
          <w:sz w:val="24"/>
          <w:szCs w:val="24"/>
        </w:rPr>
        <w:t xml:space="preserve">En fecha </w:t>
      </w:r>
      <w:r w:rsidR="00AD5866">
        <w:rPr>
          <w:rFonts w:ascii="Palatino Linotype" w:hAnsi="Palatino Linotype" w:cs="Arial"/>
          <w:sz w:val="24"/>
          <w:szCs w:val="24"/>
        </w:rPr>
        <w:t>tres</w:t>
      </w:r>
      <w:r w:rsidR="008520F2" w:rsidRPr="00972353">
        <w:rPr>
          <w:rFonts w:ascii="Palatino Linotype" w:hAnsi="Palatino Linotype" w:cs="Arial"/>
          <w:sz w:val="24"/>
          <w:szCs w:val="24"/>
        </w:rPr>
        <w:t xml:space="preserve"> de </w:t>
      </w:r>
      <w:r w:rsidR="00AD5866">
        <w:rPr>
          <w:rFonts w:ascii="Palatino Linotype" w:hAnsi="Palatino Linotype" w:cs="Arial"/>
          <w:sz w:val="24"/>
          <w:szCs w:val="24"/>
        </w:rPr>
        <w:t>febrero</w:t>
      </w:r>
      <w:r w:rsidR="009B24F8" w:rsidRPr="00972353">
        <w:rPr>
          <w:rFonts w:ascii="Palatino Linotype" w:hAnsi="Palatino Linotype" w:cs="Arial"/>
          <w:sz w:val="24"/>
          <w:szCs w:val="24"/>
        </w:rPr>
        <w:t xml:space="preserve"> </w:t>
      </w:r>
      <w:r w:rsidRPr="00972353">
        <w:rPr>
          <w:rFonts w:ascii="Palatino Linotype" w:hAnsi="Palatino Linotype" w:cs="Arial"/>
          <w:sz w:val="24"/>
          <w:szCs w:val="24"/>
        </w:rPr>
        <w:t xml:space="preserve">de dos mil </w:t>
      </w:r>
      <w:r w:rsidR="00972353">
        <w:rPr>
          <w:rFonts w:ascii="Palatino Linotype" w:hAnsi="Palatino Linotype" w:cs="Arial"/>
          <w:sz w:val="24"/>
          <w:szCs w:val="24"/>
        </w:rPr>
        <w:t>veintitrés</w:t>
      </w:r>
      <w:r w:rsidRPr="00972353">
        <w:rPr>
          <w:rFonts w:ascii="Palatino Linotype" w:hAnsi="Palatino Linotype" w:cs="Arial"/>
          <w:sz w:val="24"/>
          <w:szCs w:val="24"/>
        </w:rPr>
        <w:t xml:space="preserve"> el sujeto obligado dio contestación a través del SAIMEX a la solicitud de información, manifestando</w:t>
      </w:r>
      <w:r w:rsidR="006A3EBD" w:rsidRPr="00972353">
        <w:rPr>
          <w:rFonts w:ascii="Palatino Linotype" w:hAnsi="Palatino Linotype" w:cs="Arial"/>
          <w:sz w:val="24"/>
          <w:szCs w:val="24"/>
        </w:rPr>
        <w:t xml:space="preserve"> lo siguiente</w:t>
      </w:r>
      <w:r w:rsidRPr="00972353">
        <w:rPr>
          <w:rFonts w:ascii="Palatino Linotype" w:hAnsi="Palatino Linotype" w:cs="Arial"/>
          <w:sz w:val="24"/>
          <w:szCs w:val="24"/>
        </w:rPr>
        <w:t>:</w:t>
      </w:r>
    </w:p>
    <w:p w14:paraId="3EF82099" w14:textId="77777777" w:rsidR="00337A3D" w:rsidRPr="00972353" w:rsidRDefault="00337A3D" w:rsidP="00337A3D">
      <w:pPr>
        <w:spacing w:after="0" w:line="360" w:lineRule="auto"/>
        <w:jc w:val="both"/>
        <w:rPr>
          <w:rFonts w:ascii="Palatino Linotype" w:hAnsi="Palatino Linotype" w:cs="Arial"/>
          <w:sz w:val="24"/>
          <w:szCs w:val="24"/>
        </w:rPr>
      </w:pPr>
    </w:p>
    <w:p w14:paraId="50075AFB" w14:textId="77777777" w:rsidR="00FA1A88" w:rsidRPr="00692461" w:rsidRDefault="00FA1A8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AD5866" w:rsidRPr="00AD5866">
        <w:rPr>
          <w:rFonts w:ascii="Palatino Linotype" w:eastAsia="Times New Roman" w:hAnsi="Palatino Linotype" w:cs="Times New Roman"/>
          <w:i/>
          <w:sz w:val="24"/>
          <w:szCs w:val="24"/>
          <w:lang w:val="es-ES_tradnl" w:eastAsia="es-ES"/>
        </w:rPr>
        <w:t xml:space="preserve">En atención a la solicitud de información pública presentada atrevas del Sistema de Acceso a la Información Mexiquense denominado SAIMEX, con fundamento en el artículo 164 de la Ley de Transparencia y acceso público del estado de México y Municipios a fin de proveer lo necesario para garantizar a toda persona el derecho de acceso a la información pública se anexa la documentación oficial donde avala cada una área la dirección de patrimonio, área jurídica, dirección de obras, dirección del deporte y dirección de archivo y todas las áreas involucradas. Con firma de los responsables de las mismas para tal caso y documentación en donde avala que se </w:t>
      </w:r>
      <w:proofErr w:type="spellStart"/>
      <w:r w:rsidR="00AD5866" w:rsidRPr="00AD5866">
        <w:rPr>
          <w:rFonts w:ascii="Palatino Linotype" w:eastAsia="Times New Roman" w:hAnsi="Palatino Linotype" w:cs="Times New Roman"/>
          <w:i/>
          <w:sz w:val="24"/>
          <w:szCs w:val="24"/>
          <w:lang w:val="es-ES_tradnl" w:eastAsia="es-ES"/>
        </w:rPr>
        <w:t>realizo</w:t>
      </w:r>
      <w:proofErr w:type="spellEnd"/>
      <w:r w:rsidR="00AD5866" w:rsidRPr="00AD5866">
        <w:rPr>
          <w:rFonts w:ascii="Palatino Linotype" w:eastAsia="Times New Roman" w:hAnsi="Palatino Linotype" w:cs="Times New Roman"/>
          <w:i/>
          <w:sz w:val="24"/>
          <w:szCs w:val="24"/>
          <w:lang w:val="es-ES_tradnl" w:eastAsia="es-ES"/>
        </w:rPr>
        <w:t xml:space="preserve"> la búsqueda de lo solicitado</w:t>
      </w:r>
      <w:r w:rsidRPr="00692461">
        <w:rPr>
          <w:rFonts w:ascii="Palatino Linotype" w:eastAsia="Times New Roman" w:hAnsi="Palatino Linotype" w:cs="Times New Roman"/>
          <w:i/>
          <w:sz w:val="24"/>
          <w:szCs w:val="24"/>
          <w:lang w:val="es-ES_tradnl" w:eastAsia="es-ES"/>
        </w:rPr>
        <w:t>.”</w:t>
      </w:r>
      <w:r w:rsidR="00C0073A" w:rsidRPr="00692461">
        <w:rPr>
          <w:rFonts w:ascii="Palatino Linotype" w:eastAsia="Times New Roman" w:hAnsi="Palatino Linotype" w:cs="Times New Roman"/>
          <w:i/>
          <w:sz w:val="24"/>
          <w:szCs w:val="24"/>
          <w:lang w:val="es-ES_tradnl" w:eastAsia="es-ES"/>
        </w:rPr>
        <w:t xml:space="preserve"> (Sic).</w:t>
      </w:r>
    </w:p>
    <w:p w14:paraId="453A4160" w14:textId="77777777" w:rsidR="00CE7F48" w:rsidRPr="00692461" w:rsidRDefault="00CE7F48" w:rsidP="00285F96">
      <w:pPr>
        <w:spacing w:after="0" w:line="360" w:lineRule="auto"/>
        <w:jc w:val="both"/>
        <w:rPr>
          <w:rFonts w:ascii="Palatino Linotype" w:hAnsi="Palatino Linotype" w:cs="Arial"/>
          <w:sz w:val="24"/>
          <w:szCs w:val="24"/>
        </w:rPr>
      </w:pPr>
    </w:p>
    <w:p w14:paraId="66EAD2D2" w14:textId="77777777" w:rsidR="008520F2" w:rsidRPr="00692461" w:rsidRDefault="001576A2"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 sujeto obligado adjuntó</w:t>
      </w:r>
      <w:r w:rsidR="008520F2" w:rsidRPr="00692461">
        <w:rPr>
          <w:rFonts w:ascii="Palatino Linotype" w:hAnsi="Palatino Linotype" w:cs="Arial"/>
          <w:sz w:val="24"/>
          <w:szCs w:val="24"/>
        </w:rPr>
        <w:t xml:space="preserve"> </w:t>
      </w:r>
      <w:r w:rsidR="001660FC" w:rsidRPr="00692461">
        <w:rPr>
          <w:rFonts w:ascii="Palatino Linotype" w:hAnsi="Palatino Linotype" w:cs="Arial"/>
          <w:sz w:val="24"/>
          <w:szCs w:val="24"/>
        </w:rPr>
        <w:t>p</w:t>
      </w:r>
      <w:r w:rsidR="008520F2" w:rsidRPr="00692461">
        <w:rPr>
          <w:rFonts w:ascii="Palatino Linotype" w:hAnsi="Palatino Linotype" w:cs="Arial"/>
          <w:sz w:val="24"/>
          <w:szCs w:val="24"/>
        </w:rPr>
        <w:t xml:space="preserve">ara tal efecto </w:t>
      </w:r>
      <w:r w:rsidR="00AD5866">
        <w:rPr>
          <w:rFonts w:ascii="Palatino Linotype" w:hAnsi="Palatino Linotype" w:cs="Arial"/>
          <w:sz w:val="24"/>
          <w:szCs w:val="24"/>
        </w:rPr>
        <w:t>los</w:t>
      </w:r>
      <w:r w:rsidR="00901248">
        <w:rPr>
          <w:rFonts w:ascii="Palatino Linotype" w:hAnsi="Palatino Linotype" w:cs="Arial"/>
          <w:sz w:val="24"/>
          <w:szCs w:val="24"/>
        </w:rPr>
        <w:t xml:space="preserve"> archivo</w:t>
      </w:r>
      <w:r w:rsidR="00AD5866">
        <w:rPr>
          <w:rFonts w:ascii="Palatino Linotype" w:hAnsi="Palatino Linotype" w:cs="Arial"/>
          <w:sz w:val="24"/>
          <w:szCs w:val="24"/>
        </w:rPr>
        <w:t>s</w:t>
      </w:r>
      <w:r w:rsidR="00901248">
        <w:rPr>
          <w:rFonts w:ascii="Palatino Linotype" w:hAnsi="Palatino Linotype" w:cs="Arial"/>
          <w:sz w:val="24"/>
          <w:szCs w:val="24"/>
        </w:rPr>
        <w:t xml:space="preserve"> electrónico</w:t>
      </w:r>
      <w:r w:rsidR="00AD5866">
        <w:rPr>
          <w:rFonts w:ascii="Palatino Linotype" w:hAnsi="Palatino Linotype" w:cs="Arial"/>
          <w:sz w:val="24"/>
          <w:szCs w:val="24"/>
        </w:rPr>
        <w:t>s</w:t>
      </w:r>
      <w:r w:rsidR="00901248">
        <w:rPr>
          <w:rFonts w:ascii="Palatino Linotype" w:hAnsi="Palatino Linotype" w:cs="Arial"/>
          <w:sz w:val="24"/>
          <w:szCs w:val="24"/>
        </w:rPr>
        <w:t xml:space="preserve"> denominado</w:t>
      </w:r>
      <w:r w:rsidR="00AD5866">
        <w:rPr>
          <w:rFonts w:ascii="Palatino Linotype" w:hAnsi="Palatino Linotype" w:cs="Arial"/>
          <w:sz w:val="24"/>
          <w:szCs w:val="24"/>
        </w:rPr>
        <w:t>s</w:t>
      </w:r>
      <w:r w:rsidR="00CD7B65">
        <w:rPr>
          <w:rFonts w:ascii="Palatino Linotype" w:hAnsi="Palatino Linotype" w:cs="Arial"/>
          <w:sz w:val="24"/>
          <w:szCs w:val="24"/>
        </w:rPr>
        <w:t xml:space="preserve"> </w:t>
      </w:r>
      <w:r w:rsidR="00AD5866">
        <w:rPr>
          <w:rFonts w:ascii="Palatino Linotype" w:hAnsi="Palatino Linotype" w:cs="Arial"/>
          <w:sz w:val="24"/>
          <w:szCs w:val="24"/>
        </w:rPr>
        <w:t>“</w:t>
      </w:r>
      <w:r w:rsidR="00AD5866" w:rsidRPr="00AD5866">
        <w:rPr>
          <w:rFonts w:ascii="Palatino Linotype" w:hAnsi="Palatino Linotype" w:cs="Arial"/>
          <w:b/>
          <w:i/>
          <w:sz w:val="24"/>
          <w:szCs w:val="24"/>
        </w:rPr>
        <w:t>00008JOQUICIN2023.pdf</w:t>
      </w:r>
      <w:r w:rsidR="00AD5866">
        <w:rPr>
          <w:rFonts w:ascii="Palatino Linotype" w:hAnsi="Palatino Linotype" w:cs="Arial"/>
          <w:sz w:val="24"/>
          <w:szCs w:val="24"/>
        </w:rPr>
        <w:t>” y “</w:t>
      </w:r>
      <w:r w:rsidR="00AD5866" w:rsidRPr="00AD5866">
        <w:rPr>
          <w:rFonts w:ascii="Palatino Linotype" w:hAnsi="Palatino Linotype" w:cs="Arial"/>
          <w:b/>
          <w:i/>
          <w:sz w:val="24"/>
          <w:szCs w:val="24"/>
        </w:rPr>
        <w:t>0008JOQUICINIP2023.pdf</w:t>
      </w:r>
      <w:r w:rsidR="00AD5866">
        <w:rPr>
          <w:rFonts w:ascii="Palatino Linotype" w:hAnsi="Palatino Linotype" w:cs="Arial"/>
          <w:sz w:val="24"/>
          <w:szCs w:val="24"/>
        </w:rPr>
        <w:t>”</w:t>
      </w:r>
      <w:r w:rsidR="00CD7B65">
        <w:rPr>
          <w:rFonts w:ascii="Palatino Linotype" w:hAnsi="Palatino Linotype" w:cs="Arial"/>
          <w:sz w:val="24"/>
          <w:szCs w:val="24"/>
        </w:rPr>
        <w:t xml:space="preserve">, </w:t>
      </w:r>
      <w:r w:rsidR="00AD5866">
        <w:rPr>
          <w:rFonts w:ascii="Palatino Linotype" w:hAnsi="Palatino Linotype" w:cs="Arial"/>
          <w:sz w:val="24"/>
          <w:szCs w:val="24"/>
        </w:rPr>
        <w:t>los</w:t>
      </w:r>
      <w:r w:rsidR="00CD7B65">
        <w:rPr>
          <w:rFonts w:ascii="Palatino Linotype" w:hAnsi="Palatino Linotype" w:cs="Arial"/>
          <w:sz w:val="24"/>
          <w:szCs w:val="24"/>
        </w:rPr>
        <w:t xml:space="preserve"> cual</w:t>
      </w:r>
      <w:r w:rsidR="00AD5866">
        <w:rPr>
          <w:rFonts w:ascii="Palatino Linotype" w:hAnsi="Palatino Linotype" w:cs="Arial"/>
          <w:sz w:val="24"/>
          <w:szCs w:val="24"/>
        </w:rPr>
        <w:t>es</w:t>
      </w:r>
      <w:r w:rsidR="00CD7B65">
        <w:rPr>
          <w:rFonts w:ascii="Palatino Linotype" w:hAnsi="Palatino Linotype" w:cs="Arial"/>
          <w:sz w:val="24"/>
          <w:szCs w:val="24"/>
        </w:rPr>
        <w:t xml:space="preserve"> </w:t>
      </w:r>
      <w:r w:rsidR="008520F2" w:rsidRPr="00692461">
        <w:rPr>
          <w:rFonts w:ascii="Palatino Linotype" w:hAnsi="Palatino Linotype" w:cs="Arial"/>
          <w:sz w:val="24"/>
          <w:szCs w:val="24"/>
        </w:rPr>
        <w:t>será</w:t>
      </w:r>
      <w:r w:rsidR="00AD5866">
        <w:rPr>
          <w:rFonts w:ascii="Palatino Linotype" w:hAnsi="Palatino Linotype" w:cs="Arial"/>
          <w:sz w:val="24"/>
          <w:szCs w:val="24"/>
        </w:rPr>
        <w:t>n</w:t>
      </w:r>
      <w:r w:rsidR="008520F2" w:rsidRPr="00692461">
        <w:rPr>
          <w:rFonts w:ascii="Palatino Linotype" w:hAnsi="Palatino Linotype" w:cs="Arial"/>
          <w:sz w:val="24"/>
          <w:szCs w:val="24"/>
        </w:rPr>
        <w:t xml:space="preserve"> analizado</w:t>
      </w:r>
      <w:r w:rsidRPr="00692461">
        <w:rPr>
          <w:rFonts w:ascii="Palatino Linotype" w:hAnsi="Palatino Linotype" w:cs="Arial"/>
          <w:sz w:val="24"/>
          <w:szCs w:val="24"/>
        </w:rPr>
        <w:t>s</w:t>
      </w:r>
      <w:r w:rsidR="008520F2" w:rsidRPr="00692461">
        <w:rPr>
          <w:rFonts w:ascii="Palatino Linotype" w:hAnsi="Palatino Linotype" w:cs="Arial"/>
          <w:sz w:val="24"/>
          <w:szCs w:val="24"/>
        </w:rPr>
        <w:t xml:space="preserve"> en la parte considerativa de la presente resolución.</w:t>
      </w:r>
    </w:p>
    <w:p w14:paraId="59A69F0D" w14:textId="77777777" w:rsidR="008520F2" w:rsidRDefault="008520F2" w:rsidP="00285F96">
      <w:pPr>
        <w:spacing w:after="0" w:line="360" w:lineRule="auto"/>
        <w:jc w:val="both"/>
        <w:rPr>
          <w:rFonts w:ascii="Palatino Linotype" w:hAnsi="Palatino Linotype" w:cs="Arial"/>
          <w:sz w:val="24"/>
          <w:szCs w:val="24"/>
        </w:rPr>
      </w:pPr>
    </w:p>
    <w:p w14:paraId="68308A9D" w14:textId="77777777"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lastRenderedPageBreak/>
        <w:t xml:space="preserve">TERCERO. </w:t>
      </w:r>
      <w:r w:rsidRPr="00692461">
        <w:rPr>
          <w:rFonts w:ascii="Palatino Linotype" w:hAnsi="Palatino Linotype" w:cs="Arial"/>
          <w:b/>
          <w:sz w:val="24"/>
          <w:szCs w:val="24"/>
        </w:rPr>
        <w:t xml:space="preserve">Del recurso de revisión. </w:t>
      </w:r>
    </w:p>
    <w:p w14:paraId="2942A186" w14:textId="77777777" w:rsidR="00AF47E9"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Inconforme con la respuesta</w:t>
      </w:r>
      <w:r w:rsidR="007E4212" w:rsidRPr="00692461">
        <w:rPr>
          <w:rFonts w:ascii="Palatino Linotype" w:hAnsi="Palatino Linotype" w:cs="Arial"/>
          <w:sz w:val="24"/>
          <w:szCs w:val="24"/>
        </w:rPr>
        <w:t xml:space="preserve"> emitida </w:t>
      </w:r>
      <w:r w:rsidRPr="00692461">
        <w:rPr>
          <w:rFonts w:ascii="Palatino Linotype" w:hAnsi="Palatino Linotype" w:cs="Arial"/>
          <w:sz w:val="24"/>
          <w:szCs w:val="24"/>
        </w:rPr>
        <w:t xml:space="preserve">por parte del Sujeto Obligado, en fecha </w:t>
      </w:r>
      <w:r w:rsidR="00A308A3">
        <w:rPr>
          <w:rFonts w:ascii="Palatino Linotype" w:hAnsi="Palatino Linotype" w:cs="Arial"/>
          <w:b/>
          <w:sz w:val="24"/>
          <w:szCs w:val="24"/>
        </w:rPr>
        <w:t xml:space="preserve">veintitrés </w:t>
      </w:r>
      <w:r w:rsidR="00CD7B65">
        <w:rPr>
          <w:rFonts w:ascii="Palatino Linotype" w:hAnsi="Palatino Linotype" w:cs="Arial"/>
          <w:b/>
          <w:sz w:val="24"/>
          <w:szCs w:val="24"/>
        </w:rPr>
        <w:t>de febrero</w:t>
      </w:r>
      <w:r w:rsidRPr="00692461">
        <w:rPr>
          <w:rFonts w:ascii="Palatino Linotype" w:hAnsi="Palatino Linotype" w:cs="Arial"/>
          <w:b/>
          <w:sz w:val="24"/>
          <w:szCs w:val="24"/>
        </w:rPr>
        <w:t xml:space="preserve"> de dos mil </w:t>
      </w:r>
      <w:r w:rsidR="00CD7B65">
        <w:rPr>
          <w:rFonts w:ascii="Palatino Linotype" w:hAnsi="Palatino Linotype" w:cs="Arial"/>
          <w:b/>
          <w:sz w:val="24"/>
          <w:szCs w:val="24"/>
        </w:rPr>
        <w:t>veintitrés</w:t>
      </w:r>
      <w:r w:rsidRPr="00692461">
        <w:rPr>
          <w:rFonts w:ascii="Palatino Linotype" w:hAnsi="Palatino Linotype" w:cs="Arial"/>
          <w:sz w:val="24"/>
          <w:szCs w:val="24"/>
        </w:rPr>
        <w:t xml:space="preserve">, </w:t>
      </w:r>
      <w:r w:rsidR="00E525B3" w:rsidRPr="00692461">
        <w:rPr>
          <w:rFonts w:ascii="Palatino Linotype" w:hAnsi="Palatino Linotype" w:cs="Arial"/>
          <w:sz w:val="24"/>
          <w:szCs w:val="24"/>
        </w:rPr>
        <w:t>la</w:t>
      </w:r>
      <w:r w:rsidRPr="00692461">
        <w:rPr>
          <w:rFonts w:ascii="Palatino Linotype" w:hAnsi="Palatino Linotype" w:cs="Arial"/>
          <w:sz w:val="24"/>
          <w:szCs w:val="24"/>
        </w:rPr>
        <w:t xml:space="preserve"> ahora Recurrente interp</w:t>
      </w:r>
      <w:r w:rsidR="007E4212" w:rsidRPr="00692461">
        <w:rPr>
          <w:rFonts w:ascii="Palatino Linotype" w:hAnsi="Palatino Linotype" w:cs="Arial"/>
          <w:sz w:val="24"/>
          <w:szCs w:val="24"/>
        </w:rPr>
        <w:t>uso</w:t>
      </w:r>
      <w:r w:rsidRPr="00692461">
        <w:rPr>
          <w:rFonts w:ascii="Palatino Linotype" w:hAnsi="Palatino Linotype" w:cs="Arial"/>
          <w:sz w:val="24"/>
          <w:szCs w:val="24"/>
        </w:rPr>
        <w:t xml:space="preserve"> </w:t>
      </w:r>
      <w:r w:rsidR="00CD7B65">
        <w:rPr>
          <w:rFonts w:ascii="Palatino Linotype" w:hAnsi="Palatino Linotype" w:cs="Arial"/>
          <w:sz w:val="24"/>
          <w:szCs w:val="24"/>
        </w:rPr>
        <w:t>e</w:t>
      </w:r>
      <w:r w:rsidR="004E35FC" w:rsidRPr="00692461">
        <w:rPr>
          <w:rFonts w:ascii="Palatino Linotype" w:hAnsi="Palatino Linotype" w:cs="Arial"/>
          <w:sz w:val="24"/>
          <w:szCs w:val="24"/>
        </w:rPr>
        <w:t>l</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recurso de revisión</w:t>
      </w:r>
      <w:r w:rsidR="007E4212" w:rsidRPr="00692461">
        <w:rPr>
          <w:rFonts w:ascii="Palatino Linotype" w:hAnsi="Palatino Linotype" w:cs="Arial"/>
          <w:sz w:val="24"/>
          <w:szCs w:val="24"/>
        </w:rPr>
        <w:t>,</w:t>
      </w:r>
      <w:r w:rsidRPr="00692461">
        <w:rPr>
          <w:rFonts w:ascii="Palatino Linotype" w:hAnsi="Palatino Linotype" w:cs="Arial"/>
          <w:sz w:val="24"/>
          <w:szCs w:val="24"/>
        </w:rPr>
        <w:t xml:space="preserve"> </w:t>
      </w:r>
      <w:r w:rsidR="00CD7B65">
        <w:rPr>
          <w:rFonts w:ascii="Palatino Linotype" w:hAnsi="Palatino Linotype" w:cs="Arial"/>
          <w:sz w:val="24"/>
          <w:szCs w:val="24"/>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cual fue registrado en el sistema electrónico con </w:t>
      </w:r>
      <w:r w:rsidR="00CD7B65">
        <w:rPr>
          <w:rFonts w:ascii="Palatino Linotype" w:hAnsi="Palatino Linotype" w:cs="Arial"/>
          <w:sz w:val="24"/>
          <w:szCs w:val="24"/>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expediente número</w:t>
      </w:r>
      <w:r w:rsidR="004E35FC" w:rsidRPr="00692461">
        <w:rPr>
          <w:rFonts w:ascii="Palatino Linotype" w:hAnsi="Palatino Linotype" w:cs="Arial"/>
          <w:sz w:val="24"/>
          <w:szCs w:val="24"/>
        </w:rPr>
        <w:t xml:space="preserve"> </w:t>
      </w:r>
      <w:r w:rsidR="004C2D70" w:rsidRPr="00692461">
        <w:rPr>
          <w:rFonts w:ascii="Palatino Linotype" w:hAnsi="Palatino Linotype" w:cs="Arial"/>
          <w:b/>
          <w:bCs/>
          <w:sz w:val="24"/>
          <w:lang w:eastAsia="es-MX"/>
        </w:rPr>
        <w:t>0</w:t>
      </w:r>
      <w:r w:rsidR="00A308A3">
        <w:rPr>
          <w:rFonts w:ascii="Palatino Linotype" w:hAnsi="Palatino Linotype" w:cs="Arial"/>
          <w:b/>
          <w:bCs/>
          <w:sz w:val="24"/>
          <w:lang w:eastAsia="es-MX"/>
        </w:rPr>
        <w:t>1075</w:t>
      </w:r>
      <w:r w:rsidR="004C2D70" w:rsidRPr="00692461">
        <w:rPr>
          <w:rFonts w:ascii="Palatino Linotype" w:hAnsi="Palatino Linotype" w:cs="Arial"/>
          <w:b/>
          <w:bCs/>
          <w:sz w:val="24"/>
          <w:lang w:eastAsia="es-MX"/>
        </w:rPr>
        <w:t>/INFOEM/IP/RR/202</w:t>
      </w:r>
      <w:r w:rsidR="00CD7B65">
        <w:rPr>
          <w:rFonts w:ascii="Palatino Linotype" w:hAnsi="Palatino Linotype" w:cs="Arial"/>
          <w:b/>
          <w:bCs/>
          <w:sz w:val="24"/>
          <w:lang w:eastAsia="es-MX"/>
        </w:rPr>
        <w:t>3</w:t>
      </w:r>
      <w:r w:rsidRPr="00692461">
        <w:rPr>
          <w:rFonts w:ascii="Palatino Linotype" w:hAnsi="Palatino Linotype" w:cs="Arial"/>
          <w:sz w:val="24"/>
          <w:szCs w:val="24"/>
        </w:rPr>
        <w:t xml:space="preserve"> aduciendo </w:t>
      </w:r>
      <w:r w:rsidR="002A6AE2" w:rsidRPr="00692461">
        <w:rPr>
          <w:rFonts w:ascii="Palatino Linotype" w:hAnsi="Palatino Linotype" w:cs="Arial"/>
          <w:sz w:val="24"/>
          <w:szCs w:val="24"/>
        </w:rPr>
        <w:t>lo siguiente</w:t>
      </w:r>
      <w:r w:rsidR="00AF47E9" w:rsidRPr="00692461">
        <w:rPr>
          <w:rFonts w:ascii="Palatino Linotype" w:hAnsi="Palatino Linotype" w:cs="Arial"/>
          <w:sz w:val="24"/>
          <w:szCs w:val="24"/>
        </w:rPr>
        <w:t>:</w:t>
      </w:r>
    </w:p>
    <w:p w14:paraId="7C3B4826" w14:textId="77777777" w:rsidR="002A6AE2" w:rsidRPr="00692461" w:rsidRDefault="002A6AE2" w:rsidP="00285F96">
      <w:pPr>
        <w:spacing w:after="0" w:line="360" w:lineRule="auto"/>
        <w:jc w:val="both"/>
        <w:rPr>
          <w:rFonts w:ascii="Palatino Linotype" w:hAnsi="Palatino Linotype" w:cs="Arial"/>
          <w:sz w:val="24"/>
          <w:szCs w:val="24"/>
        </w:rPr>
      </w:pPr>
    </w:p>
    <w:p w14:paraId="094BDC09" w14:textId="77777777" w:rsidR="002A6AE2" w:rsidRPr="00692461" w:rsidRDefault="007E36A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14:paraId="3E44ED0F" w14:textId="77777777" w:rsidR="00AF47E9" w:rsidRPr="00692461" w:rsidRDefault="002A6AE2" w:rsidP="002A6AE2">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A308A3" w:rsidRPr="00A308A3">
        <w:rPr>
          <w:rFonts w:ascii="Palatino Linotype" w:eastAsia="Times New Roman" w:hAnsi="Palatino Linotype" w:cs="Times New Roman"/>
          <w:i/>
          <w:sz w:val="24"/>
          <w:szCs w:val="24"/>
          <w:lang w:val="es-ES_tradnl" w:eastAsia="es-ES"/>
        </w:rPr>
        <w:t xml:space="preserve">la </w:t>
      </w:r>
      <w:proofErr w:type="spellStart"/>
      <w:r w:rsidR="00A308A3" w:rsidRPr="00A308A3">
        <w:rPr>
          <w:rFonts w:ascii="Palatino Linotype" w:eastAsia="Times New Roman" w:hAnsi="Palatino Linotype" w:cs="Times New Roman"/>
          <w:i/>
          <w:sz w:val="24"/>
          <w:szCs w:val="24"/>
          <w:lang w:val="es-ES_tradnl" w:eastAsia="es-ES"/>
        </w:rPr>
        <w:t>inforamción</w:t>
      </w:r>
      <w:proofErr w:type="spellEnd"/>
      <w:r w:rsidR="00A308A3" w:rsidRPr="00A308A3">
        <w:rPr>
          <w:rFonts w:ascii="Palatino Linotype" w:eastAsia="Times New Roman" w:hAnsi="Palatino Linotype" w:cs="Times New Roman"/>
          <w:i/>
          <w:sz w:val="24"/>
          <w:szCs w:val="24"/>
          <w:lang w:val="es-ES_tradnl" w:eastAsia="es-ES"/>
        </w:rPr>
        <w:t xml:space="preserve"> solicitada no fue entregada, por lo que es indispensable que se entregue todo lo que fue requerido, pues in </w:t>
      </w:r>
      <w:proofErr w:type="spellStart"/>
      <w:r w:rsidR="00A308A3" w:rsidRPr="00A308A3">
        <w:rPr>
          <w:rFonts w:ascii="Palatino Linotype" w:eastAsia="Times New Roman" w:hAnsi="Palatino Linotype" w:cs="Times New Roman"/>
          <w:i/>
          <w:sz w:val="24"/>
          <w:szCs w:val="24"/>
          <w:lang w:val="es-ES_tradnl" w:eastAsia="es-ES"/>
        </w:rPr>
        <w:t>informaicón</w:t>
      </w:r>
      <w:proofErr w:type="spellEnd"/>
      <w:r w:rsidR="00A308A3" w:rsidRPr="00A308A3">
        <w:rPr>
          <w:rFonts w:ascii="Palatino Linotype" w:eastAsia="Times New Roman" w:hAnsi="Palatino Linotype" w:cs="Times New Roman"/>
          <w:i/>
          <w:sz w:val="24"/>
          <w:szCs w:val="24"/>
          <w:lang w:val="es-ES_tradnl" w:eastAsia="es-ES"/>
        </w:rPr>
        <w:t xml:space="preserve"> publica que la entidad </w:t>
      </w:r>
      <w:proofErr w:type="spellStart"/>
      <w:r w:rsidR="00A308A3" w:rsidRPr="00A308A3">
        <w:rPr>
          <w:rFonts w:ascii="Palatino Linotype" w:eastAsia="Times New Roman" w:hAnsi="Palatino Linotype" w:cs="Times New Roman"/>
          <w:i/>
          <w:sz w:val="24"/>
          <w:szCs w:val="24"/>
          <w:lang w:val="es-ES_tradnl" w:eastAsia="es-ES"/>
        </w:rPr>
        <w:t>esta</w:t>
      </w:r>
      <w:proofErr w:type="spellEnd"/>
      <w:r w:rsidR="00A308A3" w:rsidRPr="00A308A3">
        <w:rPr>
          <w:rFonts w:ascii="Palatino Linotype" w:eastAsia="Times New Roman" w:hAnsi="Palatino Linotype" w:cs="Times New Roman"/>
          <w:i/>
          <w:sz w:val="24"/>
          <w:szCs w:val="24"/>
          <w:lang w:val="es-ES_tradnl" w:eastAsia="es-ES"/>
        </w:rPr>
        <w:t xml:space="preserve"> obligada a entregar</w:t>
      </w:r>
      <w:r w:rsidRPr="00692461">
        <w:rPr>
          <w:rFonts w:ascii="Palatino Linotype" w:eastAsia="Times New Roman" w:hAnsi="Palatino Linotype" w:cs="Times New Roman"/>
          <w:i/>
          <w:sz w:val="24"/>
          <w:szCs w:val="24"/>
          <w:lang w:val="es-ES_tradnl" w:eastAsia="es-ES"/>
        </w:rPr>
        <w:t>”</w:t>
      </w:r>
      <w:r w:rsidR="0011490E" w:rsidRPr="00692461">
        <w:rPr>
          <w:rFonts w:ascii="Palatino Linotype" w:eastAsia="Times New Roman" w:hAnsi="Palatino Linotype" w:cs="Times New Roman"/>
          <w:i/>
          <w:sz w:val="24"/>
          <w:szCs w:val="24"/>
          <w:lang w:val="es-ES_tradnl" w:eastAsia="es-ES"/>
        </w:rPr>
        <w:t xml:space="preserve"> (sic)</w:t>
      </w:r>
    </w:p>
    <w:p w14:paraId="75471D3B" w14:textId="77777777" w:rsidR="002A6AE2" w:rsidRPr="00692461" w:rsidRDefault="002A6AE2" w:rsidP="00285F96">
      <w:pPr>
        <w:spacing w:after="0" w:line="360" w:lineRule="auto"/>
        <w:jc w:val="both"/>
        <w:rPr>
          <w:rFonts w:ascii="Palatino Linotype" w:hAnsi="Palatino Linotype" w:cs="Arial"/>
          <w:sz w:val="24"/>
          <w:szCs w:val="24"/>
        </w:rPr>
      </w:pPr>
    </w:p>
    <w:p w14:paraId="443956E5" w14:textId="77777777" w:rsidR="001576A2" w:rsidRPr="00692461" w:rsidRDefault="001576A2"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Razones o Motivos de Inconformidad</w:t>
      </w:r>
      <w:r w:rsidR="007E36A8" w:rsidRPr="00692461">
        <w:rPr>
          <w:rFonts w:ascii="Palatino Linotype" w:hAnsi="Palatino Linotype" w:cs="Arial"/>
          <w:b/>
          <w:sz w:val="24"/>
          <w:szCs w:val="24"/>
        </w:rPr>
        <w:t>:</w:t>
      </w:r>
    </w:p>
    <w:p w14:paraId="66C76FC6" w14:textId="77777777" w:rsidR="00A3069D" w:rsidRPr="00692461" w:rsidRDefault="003D028D" w:rsidP="003D028D">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A308A3" w:rsidRPr="00A308A3">
        <w:rPr>
          <w:rFonts w:ascii="Palatino Linotype" w:eastAsia="Times New Roman" w:hAnsi="Palatino Linotype" w:cs="Times New Roman"/>
          <w:i/>
          <w:sz w:val="24"/>
          <w:szCs w:val="24"/>
          <w:lang w:val="es-ES_tradnl" w:eastAsia="es-ES"/>
        </w:rPr>
        <w:t>la información que entrega la entidad es un oficio mas no lo que fue solicitado</w:t>
      </w:r>
      <w:r w:rsidRPr="00692461">
        <w:rPr>
          <w:rFonts w:ascii="Palatino Linotype" w:eastAsia="Times New Roman" w:hAnsi="Palatino Linotype" w:cs="Times New Roman"/>
          <w:i/>
          <w:sz w:val="24"/>
          <w:szCs w:val="24"/>
          <w:lang w:val="es-ES_tradnl" w:eastAsia="es-ES"/>
        </w:rPr>
        <w:t>.” (Sic)</w:t>
      </w:r>
    </w:p>
    <w:p w14:paraId="0C17DDF1" w14:textId="77777777" w:rsidR="003E3631" w:rsidRPr="00692461" w:rsidRDefault="003E3631" w:rsidP="00B723ED">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14:paraId="0AAA2651" w14:textId="77777777"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del recurso de revisión.</w:t>
      </w:r>
      <w:r w:rsidRPr="00692461">
        <w:rPr>
          <w:rFonts w:ascii="Palatino Linotype" w:hAnsi="Palatino Linotype" w:cs="Arial"/>
          <w:sz w:val="24"/>
          <w:szCs w:val="24"/>
        </w:rPr>
        <w:t xml:space="preserve"> </w:t>
      </w:r>
    </w:p>
    <w:p w14:paraId="3C8CBB02" w14:textId="77777777" w:rsidR="000708A8" w:rsidRPr="00692461" w:rsidRDefault="002A6AE2" w:rsidP="000708A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w:t>
      </w:r>
      <w:r w:rsidR="000708A8" w:rsidRPr="00692461">
        <w:rPr>
          <w:rFonts w:ascii="Palatino Linotype" w:hAnsi="Palatino Linotype" w:cs="Arial"/>
          <w:sz w:val="24"/>
          <w:szCs w:val="24"/>
        </w:rPr>
        <w:t xml:space="preserve"> medio de impugnación presentado mediante </w:t>
      </w:r>
      <w:r w:rsidRPr="00692461">
        <w:rPr>
          <w:rFonts w:ascii="Palatino Linotype" w:hAnsi="Palatino Linotype" w:cs="Arial"/>
          <w:sz w:val="24"/>
          <w:szCs w:val="24"/>
        </w:rPr>
        <w:t>e</w:t>
      </w:r>
      <w:r w:rsidR="009F6FF0" w:rsidRPr="00692461">
        <w:rPr>
          <w:rFonts w:ascii="Palatino Linotype" w:hAnsi="Palatino Linotype" w:cs="Arial"/>
          <w:sz w:val="24"/>
          <w:szCs w:val="24"/>
        </w:rPr>
        <w:t xml:space="preserve">l </w:t>
      </w:r>
      <w:r w:rsidR="000708A8" w:rsidRPr="00692461">
        <w:rPr>
          <w:rFonts w:ascii="Palatino Linotype" w:hAnsi="Palatino Linotype" w:cs="Arial"/>
          <w:sz w:val="24"/>
          <w:szCs w:val="24"/>
        </w:rPr>
        <w:t xml:space="preserve">recurso de revisión número </w:t>
      </w:r>
      <w:r w:rsidRPr="00692461">
        <w:rPr>
          <w:rFonts w:ascii="Palatino Linotype" w:hAnsi="Palatino Linotype" w:cs="Arial"/>
          <w:b/>
          <w:sz w:val="24"/>
          <w:szCs w:val="24"/>
        </w:rPr>
        <w:t>0</w:t>
      </w:r>
      <w:r w:rsidR="00A308A3">
        <w:rPr>
          <w:rFonts w:ascii="Palatino Linotype" w:hAnsi="Palatino Linotype" w:cs="Arial"/>
          <w:b/>
          <w:sz w:val="24"/>
          <w:szCs w:val="24"/>
        </w:rPr>
        <w:t>1075</w:t>
      </w:r>
      <w:r w:rsidR="000708A8" w:rsidRPr="00692461">
        <w:rPr>
          <w:rFonts w:ascii="Palatino Linotype" w:hAnsi="Palatino Linotype" w:cs="Arial"/>
          <w:b/>
          <w:sz w:val="24"/>
          <w:szCs w:val="24"/>
        </w:rPr>
        <w:t>/INFOEM/IP/RR/202</w:t>
      </w:r>
      <w:r w:rsidR="00CD7B65">
        <w:rPr>
          <w:rFonts w:ascii="Palatino Linotype" w:hAnsi="Palatino Linotype" w:cs="Arial"/>
          <w:b/>
          <w:sz w:val="24"/>
          <w:szCs w:val="24"/>
        </w:rPr>
        <w:t>3</w:t>
      </w:r>
      <w:r w:rsidR="000708A8" w:rsidRPr="00692461">
        <w:rPr>
          <w:rFonts w:ascii="Palatino Linotype" w:hAnsi="Palatino Linotype" w:cs="Arial"/>
          <w:sz w:val="24"/>
          <w:szCs w:val="24"/>
        </w:rPr>
        <w:t>,</w:t>
      </w:r>
      <w:r w:rsidR="009F6FF0"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le </w:t>
      </w:r>
      <w:r w:rsidR="000708A8" w:rsidRPr="00692461">
        <w:rPr>
          <w:rFonts w:ascii="Palatino Linotype" w:hAnsi="Palatino Linotype" w:cs="Arial"/>
          <w:sz w:val="24"/>
          <w:szCs w:val="24"/>
        </w:rPr>
        <w:t>fue turnado al Comisionado Presidente José Martínez Vilchis</w:t>
      </w:r>
      <w:r w:rsidR="009F6FF0" w:rsidRPr="00692461">
        <w:rPr>
          <w:rFonts w:ascii="Palatino Linotype" w:hAnsi="Palatino Linotype" w:cs="Arial"/>
          <w:sz w:val="24"/>
          <w:szCs w:val="24"/>
        </w:rPr>
        <w:t>;</w:t>
      </w:r>
      <w:r w:rsidR="00FE038C" w:rsidRPr="00692461">
        <w:rPr>
          <w:rFonts w:ascii="Palatino Linotype" w:hAnsi="Palatino Linotype" w:cs="Arial"/>
          <w:sz w:val="24"/>
          <w:szCs w:val="24"/>
        </w:rPr>
        <w:t xml:space="preserve"> </w:t>
      </w:r>
      <w:r w:rsidR="000708A8" w:rsidRPr="0069246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5E1692">
        <w:rPr>
          <w:rFonts w:ascii="Palatino Linotype" w:hAnsi="Palatino Linotype" w:cs="Arial"/>
          <w:sz w:val="24"/>
          <w:szCs w:val="24"/>
        </w:rPr>
        <w:t>le recayó</w:t>
      </w:r>
      <w:r w:rsidR="000708A8" w:rsidRPr="00692461">
        <w:rPr>
          <w:rFonts w:ascii="Palatino Linotype" w:hAnsi="Palatino Linotype" w:cs="Arial"/>
          <w:sz w:val="24"/>
          <w:szCs w:val="24"/>
        </w:rPr>
        <w:t xml:space="preserve"> </w:t>
      </w:r>
      <w:r w:rsidR="005E1692">
        <w:rPr>
          <w:rFonts w:ascii="Palatino Linotype" w:hAnsi="Palatino Linotype" w:cs="Arial"/>
          <w:sz w:val="24"/>
          <w:szCs w:val="24"/>
        </w:rPr>
        <w:t xml:space="preserve">el </w:t>
      </w:r>
      <w:r w:rsidR="000708A8" w:rsidRPr="00692461">
        <w:rPr>
          <w:rFonts w:ascii="Palatino Linotype" w:hAnsi="Palatino Linotype" w:cs="Arial"/>
          <w:sz w:val="24"/>
          <w:szCs w:val="24"/>
        </w:rPr>
        <w:t>acuerdo de admisión en fecha</w:t>
      </w:r>
      <w:r w:rsidR="00FE038C" w:rsidRPr="00692461">
        <w:rPr>
          <w:rFonts w:ascii="Palatino Linotype" w:hAnsi="Palatino Linotype" w:cs="Arial"/>
          <w:sz w:val="24"/>
          <w:szCs w:val="24"/>
        </w:rPr>
        <w:t xml:space="preserve"> </w:t>
      </w:r>
      <w:r w:rsidR="00A308A3">
        <w:rPr>
          <w:rFonts w:ascii="Palatino Linotype" w:hAnsi="Palatino Linotype" w:cs="Arial"/>
          <w:sz w:val="24"/>
          <w:szCs w:val="24"/>
        </w:rPr>
        <w:t>primero</w:t>
      </w:r>
      <w:r w:rsidR="00FE038C" w:rsidRPr="00692461">
        <w:rPr>
          <w:rFonts w:ascii="Palatino Linotype" w:hAnsi="Palatino Linotype" w:cs="Arial"/>
          <w:sz w:val="24"/>
          <w:szCs w:val="24"/>
        </w:rPr>
        <w:t xml:space="preserve"> de </w:t>
      </w:r>
      <w:r w:rsidR="00A308A3">
        <w:rPr>
          <w:rFonts w:ascii="Palatino Linotype" w:hAnsi="Palatino Linotype" w:cs="Arial"/>
          <w:sz w:val="24"/>
          <w:szCs w:val="24"/>
        </w:rPr>
        <w:t>marzo</w:t>
      </w:r>
      <w:r w:rsidR="00FE038C" w:rsidRPr="00692461">
        <w:rPr>
          <w:rFonts w:ascii="Palatino Linotype" w:hAnsi="Palatino Linotype" w:cs="Arial"/>
          <w:sz w:val="24"/>
          <w:szCs w:val="24"/>
        </w:rPr>
        <w:t xml:space="preserve"> de dos mil </w:t>
      </w:r>
      <w:r w:rsidR="005E1692">
        <w:rPr>
          <w:rFonts w:ascii="Palatino Linotype" w:hAnsi="Palatino Linotype" w:cs="Arial"/>
          <w:sz w:val="24"/>
          <w:szCs w:val="24"/>
        </w:rPr>
        <w:t>veintitrés</w:t>
      </w:r>
      <w:r w:rsidR="000708A8" w:rsidRPr="00692461">
        <w:rPr>
          <w:rFonts w:ascii="Palatino Linotype" w:hAnsi="Palatino Linotype" w:cs="Arial"/>
          <w:sz w:val="24"/>
          <w:szCs w:val="24"/>
        </w:rPr>
        <w:t xml:space="preserve">, determinándose, un plazo de siete días para que las partes manifestaran lo que a su derecho corresponda en términos del numeral ya citado. </w:t>
      </w:r>
    </w:p>
    <w:p w14:paraId="7DEEFD6F" w14:textId="77777777" w:rsidR="000708A8" w:rsidRPr="00692461" w:rsidRDefault="000708A8" w:rsidP="000708A8">
      <w:pPr>
        <w:spacing w:after="0" w:line="360" w:lineRule="auto"/>
        <w:jc w:val="both"/>
        <w:rPr>
          <w:rFonts w:ascii="Palatino Linotype" w:hAnsi="Palatino Linotype" w:cs="Arial"/>
          <w:sz w:val="24"/>
          <w:szCs w:val="24"/>
        </w:rPr>
      </w:pPr>
    </w:p>
    <w:p w14:paraId="547D96FD" w14:textId="77777777" w:rsidR="00290F21" w:rsidRPr="00692461" w:rsidRDefault="00B93DE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QUINTO.</w:t>
      </w:r>
      <w:r w:rsidRPr="00692461">
        <w:rPr>
          <w:rFonts w:ascii="Palatino Linotype" w:hAnsi="Palatino Linotype" w:cs="Arial"/>
          <w:b/>
          <w:sz w:val="24"/>
          <w:szCs w:val="24"/>
        </w:rPr>
        <w:t xml:space="preserve"> De la etapa de manifestaciones y/o alegatos. </w:t>
      </w:r>
    </w:p>
    <w:p w14:paraId="711657ED" w14:textId="568A4C06" w:rsidR="000358BA" w:rsidRPr="00692461" w:rsidRDefault="005E1692" w:rsidP="000358BA">
      <w:pPr>
        <w:spacing w:after="0" w:line="360" w:lineRule="auto"/>
        <w:jc w:val="both"/>
        <w:rPr>
          <w:rFonts w:ascii="Palatino Linotype" w:hAnsi="Palatino Linotype" w:cs="Arial"/>
          <w:sz w:val="24"/>
          <w:szCs w:val="24"/>
        </w:rPr>
      </w:pPr>
      <w:r>
        <w:rPr>
          <w:rFonts w:ascii="Palatino Linotype" w:hAnsi="Palatino Linotype" w:cs="Arial"/>
          <w:sz w:val="24"/>
          <w:szCs w:val="24"/>
        </w:rPr>
        <w:t>De las constancias de</w:t>
      </w:r>
      <w:r w:rsidR="001E0966" w:rsidRPr="00692461">
        <w:rPr>
          <w:rFonts w:ascii="Palatino Linotype" w:hAnsi="Palatino Linotype" w:cs="Arial"/>
          <w:sz w:val="24"/>
          <w:szCs w:val="24"/>
        </w:rPr>
        <w:t xml:space="preserve">l expediente electrónico del SAIMEX, del recurso de revisión </w:t>
      </w:r>
      <w:r w:rsidR="000358BA" w:rsidRPr="00692461">
        <w:rPr>
          <w:rFonts w:ascii="Palatino Linotype" w:hAnsi="Palatino Linotype" w:cs="Arial"/>
          <w:b/>
          <w:sz w:val="24"/>
          <w:szCs w:val="24"/>
        </w:rPr>
        <w:t>0</w:t>
      </w:r>
      <w:r w:rsidR="00A308A3">
        <w:rPr>
          <w:rFonts w:ascii="Palatino Linotype" w:hAnsi="Palatino Linotype" w:cs="Arial"/>
          <w:b/>
          <w:sz w:val="24"/>
          <w:szCs w:val="24"/>
        </w:rPr>
        <w:t>1075</w:t>
      </w:r>
      <w:r w:rsidR="000358BA" w:rsidRPr="00692461">
        <w:rPr>
          <w:rFonts w:ascii="Palatino Linotype" w:hAnsi="Palatino Linotype" w:cs="Arial"/>
          <w:b/>
          <w:sz w:val="24"/>
          <w:szCs w:val="24"/>
        </w:rPr>
        <w:t>/INFOEM/IP/RR/202</w:t>
      </w:r>
      <w:r>
        <w:rPr>
          <w:rFonts w:ascii="Palatino Linotype" w:hAnsi="Palatino Linotype" w:cs="Arial"/>
          <w:b/>
          <w:sz w:val="24"/>
          <w:szCs w:val="24"/>
        </w:rPr>
        <w:t>3</w:t>
      </w:r>
      <w:r w:rsidR="001E0966" w:rsidRPr="00692461">
        <w:rPr>
          <w:rFonts w:ascii="Palatino Linotype" w:hAnsi="Palatino Linotype" w:cs="Arial"/>
          <w:sz w:val="24"/>
          <w:szCs w:val="24"/>
        </w:rPr>
        <w:t xml:space="preserve">, se advierte que el Sujeto Obligado remitió </w:t>
      </w:r>
      <w:r w:rsidR="00A308A3">
        <w:rPr>
          <w:rFonts w:ascii="Palatino Linotype" w:hAnsi="Palatino Linotype" w:cs="Arial"/>
          <w:sz w:val="24"/>
          <w:szCs w:val="24"/>
        </w:rPr>
        <w:t xml:space="preserve">diversas </w:t>
      </w:r>
      <w:r w:rsidR="00A308A3">
        <w:rPr>
          <w:rFonts w:ascii="Palatino Linotype" w:hAnsi="Palatino Linotype" w:cs="Arial"/>
          <w:sz w:val="24"/>
          <w:szCs w:val="24"/>
        </w:rPr>
        <w:lastRenderedPageBreak/>
        <w:t xml:space="preserve">documentales en el periodo de instrucción (manifestaciones) los cuales serán analizados en la parte considerativa de la presente </w:t>
      </w:r>
      <w:r w:rsidR="00722899">
        <w:rPr>
          <w:rFonts w:ascii="Palatino Linotype" w:hAnsi="Palatino Linotype" w:cs="Arial"/>
          <w:sz w:val="24"/>
          <w:szCs w:val="24"/>
        </w:rPr>
        <w:t>resolución</w:t>
      </w:r>
      <w:r w:rsidR="001E0966" w:rsidRPr="00692461">
        <w:rPr>
          <w:rFonts w:ascii="Palatino Linotype" w:hAnsi="Palatino Linotype" w:cs="Arial"/>
          <w:sz w:val="24"/>
          <w:szCs w:val="24"/>
        </w:rPr>
        <w:t>, asimismo, el particular no realizó las manifestacion</w:t>
      </w:r>
      <w:r w:rsidR="000358BA" w:rsidRPr="00692461">
        <w:rPr>
          <w:rFonts w:ascii="Palatino Linotype" w:hAnsi="Palatino Linotype" w:cs="Arial"/>
          <w:sz w:val="24"/>
          <w:szCs w:val="24"/>
        </w:rPr>
        <w:t>es que a su derecho convinieran.</w:t>
      </w:r>
    </w:p>
    <w:p w14:paraId="01380E25" w14:textId="77777777" w:rsidR="00F3766A" w:rsidRPr="00692461" w:rsidRDefault="00F3766A" w:rsidP="00A308A3">
      <w:pPr>
        <w:spacing w:after="0" w:line="360" w:lineRule="auto"/>
        <w:jc w:val="both"/>
        <w:rPr>
          <w:rFonts w:ascii="Palatino Linotype" w:hAnsi="Palatino Linotype" w:cs="Arial"/>
          <w:sz w:val="24"/>
          <w:szCs w:val="24"/>
        </w:rPr>
      </w:pPr>
    </w:p>
    <w:p w14:paraId="5E835C69" w14:textId="77777777" w:rsidR="00A308A3" w:rsidRPr="00C8247B" w:rsidRDefault="00A308A3" w:rsidP="00A308A3">
      <w:pPr>
        <w:spacing w:after="0" w:line="360" w:lineRule="auto"/>
        <w:jc w:val="both"/>
        <w:rPr>
          <w:rFonts w:ascii="Palatino Linotype" w:hAnsi="Palatino Linotype" w:cs="Arial"/>
          <w:b/>
          <w:sz w:val="28"/>
          <w:szCs w:val="28"/>
          <w:lang w:val="es-419"/>
        </w:rPr>
      </w:pPr>
      <w:r>
        <w:rPr>
          <w:rFonts w:ascii="Palatino Linotype" w:hAnsi="Palatino Linotype" w:cs="Arial"/>
          <w:b/>
          <w:sz w:val="28"/>
          <w:szCs w:val="28"/>
        </w:rPr>
        <w:t>SEXTO</w:t>
      </w:r>
      <w:r w:rsidRPr="00C8247B">
        <w:rPr>
          <w:rFonts w:ascii="Palatino Linotype" w:hAnsi="Palatino Linotype" w:cs="Arial"/>
          <w:b/>
          <w:sz w:val="28"/>
          <w:szCs w:val="28"/>
        </w:rPr>
        <w:t>. Ampliación del término para resolver</w:t>
      </w:r>
      <w:r>
        <w:rPr>
          <w:rFonts w:ascii="Palatino Linotype" w:hAnsi="Palatino Linotype" w:cs="Arial"/>
          <w:b/>
          <w:sz w:val="28"/>
          <w:szCs w:val="28"/>
          <w:lang w:val="es-419"/>
        </w:rPr>
        <w:t>.</w:t>
      </w:r>
    </w:p>
    <w:p w14:paraId="707D001C" w14:textId="77777777" w:rsidR="00A308A3" w:rsidRPr="00A308A3" w:rsidRDefault="00A308A3" w:rsidP="00A308A3">
      <w:pPr>
        <w:spacing w:after="0" w:line="360" w:lineRule="auto"/>
        <w:jc w:val="both"/>
        <w:rPr>
          <w:rFonts w:ascii="Palatino Linotype" w:hAnsi="Palatino Linotype" w:cs="Arial"/>
          <w:sz w:val="24"/>
          <w:szCs w:val="24"/>
        </w:rPr>
      </w:pPr>
      <w:r w:rsidRPr="00A308A3">
        <w:rPr>
          <w:rFonts w:ascii="Palatino Linotype" w:hAnsi="Palatino Linotype" w:cs="Arial"/>
          <w:sz w:val="24"/>
          <w:szCs w:val="24"/>
        </w:rPr>
        <w:t xml:space="preserve">Posteriormente, en fecha </w:t>
      </w:r>
      <w:r>
        <w:rPr>
          <w:rFonts w:ascii="Palatino Linotype" w:hAnsi="Palatino Linotype" w:cs="Arial"/>
          <w:b/>
          <w:sz w:val="24"/>
          <w:szCs w:val="24"/>
        </w:rPr>
        <w:t>dos</w:t>
      </w:r>
      <w:r w:rsidRPr="00A308A3">
        <w:rPr>
          <w:rFonts w:ascii="Palatino Linotype" w:hAnsi="Palatino Linotype" w:cs="Arial"/>
          <w:b/>
          <w:sz w:val="24"/>
          <w:szCs w:val="24"/>
        </w:rPr>
        <w:t xml:space="preserve"> de </w:t>
      </w:r>
      <w:r>
        <w:rPr>
          <w:rFonts w:ascii="Palatino Linotype" w:hAnsi="Palatino Linotype" w:cs="Arial"/>
          <w:b/>
          <w:sz w:val="24"/>
          <w:szCs w:val="24"/>
        </w:rPr>
        <w:t>mayo</w:t>
      </w:r>
      <w:r w:rsidRPr="00A308A3">
        <w:rPr>
          <w:rFonts w:ascii="Palatino Linotype" w:hAnsi="Palatino Linotype" w:cs="Arial"/>
          <w:b/>
          <w:sz w:val="24"/>
          <w:szCs w:val="24"/>
        </w:rPr>
        <w:t xml:space="preserve"> del año dos mil </w:t>
      </w:r>
      <w:r w:rsidRPr="00A308A3">
        <w:rPr>
          <w:rFonts w:ascii="Palatino Linotype" w:hAnsi="Palatino Linotype" w:cs="Arial"/>
          <w:b/>
          <w:sz w:val="24"/>
          <w:szCs w:val="24"/>
          <w:lang w:val="es-419"/>
        </w:rPr>
        <w:t>veintitrés</w:t>
      </w:r>
      <w:r w:rsidRPr="00A308A3">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067A20EB" w14:textId="77777777" w:rsidR="00A308A3" w:rsidRPr="00A308A3" w:rsidRDefault="00A308A3" w:rsidP="00A308A3">
      <w:pPr>
        <w:tabs>
          <w:tab w:val="left" w:pos="5271"/>
        </w:tabs>
        <w:spacing w:after="0" w:line="360" w:lineRule="auto"/>
        <w:jc w:val="both"/>
        <w:rPr>
          <w:rFonts w:ascii="Palatino Linotype" w:hAnsi="Palatino Linotype" w:cs="Arial"/>
          <w:sz w:val="24"/>
          <w:szCs w:val="24"/>
        </w:rPr>
      </w:pPr>
    </w:p>
    <w:p w14:paraId="164D9CD5"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A865977" w14:textId="77777777" w:rsidR="00A308A3" w:rsidRPr="00A308A3" w:rsidRDefault="00A308A3" w:rsidP="00A308A3">
      <w:pPr>
        <w:spacing w:after="0" w:line="360" w:lineRule="auto"/>
        <w:jc w:val="both"/>
        <w:rPr>
          <w:rFonts w:ascii="Palatino Linotype" w:hAnsi="Palatino Linotype"/>
          <w:sz w:val="24"/>
          <w:szCs w:val="24"/>
        </w:rPr>
      </w:pPr>
    </w:p>
    <w:p w14:paraId="4F230C03"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sz w:val="24"/>
          <w:szCs w:val="24"/>
        </w:rPr>
        <w:t xml:space="preserve">Por ello, es menester precisar </w:t>
      </w:r>
      <w:proofErr w:type="gramStart"/>
      <w:r w:rsidRPr="00A308A3">
        <w:rPr>
          <w:rFonts w:ascii="Palatino Linotype" w:hAnsi="Palatino Linotype"/>
          <w:sz w:val="24"/>
          <w:szCs w:val="24"/>
        </w:rPr>
        <w:t>que</w:t>
      </w:r>
      <w:proofErr w:type="gramEnd"/>
      <w:r w:rsidRPr="00A308A3">
        <w:rPr>
          <w:rFonts w:ascii="Palatino Linotype" w:hAnsi="Palatino Linotype"/>
          <w:sz w:val="24"/>
          <w:szCs w:val="24"/>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E90AA81" w14:textId="77777777" w:rsidR="00A308A3" w:rsidRPr="00A308A3" w:rsidRDefault="00A308A3" w:rsidP="00A308A3">
      <w:pPr>
        <w:spacing w:after="0" w:line="360" w:lineRule="auto"/>
        <w:jc w:val="both"/>
        <w:rPr>
          <w:rFonts w:ascii="Palatino Linotype" w:hAnsi="Palatino Linotype"/>
          <w:sz w:val="24"/>
          <w:szCs w:val="24"/>
        </w:rPr>
      </w:pPr>
    </w:p>
    <w:p w14:paraId="5EE9E16A"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799572" w14:textId="77777777" w:rsidR="00A308A3" w:rsidRPr="00A308A3" w:rsidRDefault="00A308A3" w:rsidP="00A308A3">
      <w:pPr>
        <w:spacing w:after="0" w:line="360" w:lineRule="auto"/>
        <w:jc w:val="both"/>
        <w:rPr>
          <w:rFonts w:ascii="Palatino Linotype" w:hAnsi="Palatino Linotype"/>
          <w:sz w:val="24"/>
          <w:szCs w:val="24"/>
        </w:rPr>
      </w:pPr>
    </w:p>
    <w:p w14:paraId="4C670C82"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857A5C1" w14:textId="77777777" w:rsidR="00A308A3" w:rsidRPr="00A308A3" w:rsidRDefault="00A308A3" w:rsidP="00A308A3">
      <w:pPr>
        <w:spacing w:after="0" w:line="360" w:lineRule="auto"/>
        <w:jc w:val="both"/>
        <w:rPr>
          <w:rFonts w:ascii="Palatino Linotype" w:hAnsi="Palatino Linotype"/>
          <w:sz w:val="24"/>
          <w:szCs w:val="24"/>
        </w:rPr>
      </w:pPr>
    </w:p>
    <w:p w14:paraId="457E9E60"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258EAABC" w14:textId="77777777" w:rsidR="00A308A3" w:rsidRPr="00A308A3" w:rsidRDefault="00A308A3" w:rsidP="00A308A3">
      <w:pPr>
        <w:spacing w:after="0" w:line="360" w:lineRule="auto"/>
        <w:jc w:val="both"/>
        <w:rPr>
          <w:rFonts w:ascii="Palatino Linotype" w:hAnsi="Palatino Linotype"/>
          <w:sz w:val="24"/>
          <w:szCs w:val="24"/>
        </w:rPr>
      </w:pPr>
    </w:p>
    <w:p w14:paraId="6D38AA50" w14:textId="77777777" w:rsidR="00A308A3" w:rsidRPr="00A308A3" w:rsidRDefault="00A308A3" w:rsidP="00DC5DDB">
      <w:pPr>
        <w:pStyle w:val="Prrafodelista"/>
        <w:numPr>
          <w:ilvl w:val="0"/>
          <w:numId w:val="30"/>
        </w:numPr>
        <w:spacing w:line="360" w:lineRule="auto"/>
        <w:contextualSpacing/>
        <w:jc w:val="both"/>
        <w:rPr>
          <w:rFonts w:ascii="Palatino Linotype" w:hAnsi="Palatino Linotype"/>
        </w:rPr>
      </w:pPr>
      <w:r w:rsidRPr="00A308A3">
        <w:rPr>
          <w:rFonts w:ascii="Palatino Linotype" w:hAnsi="Palatino Linotype"/>
          <w:b/>
        </w:rPr>
        <w:t>Complejidad del Asunto:</w:t>
      </w:r>
      <w:r w:rsidRPr="00A308A3">
        <w:rPr>
          <w:rFonts w:ascii="Palatino Linotype" w:hAnsi="Palatino Linotype"/>
        </w:rPr>
        <w:t xml:space="preserve"> La complejidad de la prueba, la pluralidad de sujetos procesales, el tiempo transcurrido, las características y contexto del recurso.</w:t>
      </w:r>
    </w:p>
    <w:p w14:paraId="31EAABDC" w14:textId="77777777" w:rsidR="00A308A3" w:rsidRPr="00A308A3" w:rsidRDefault="00A308A3" w:rsidP="00A308A3">
      <w:pPr>
        <w:pStyle w:val="Prrafodelista"/>
        <w:spacing w:line="360" w:lineRule="auto"/>
        <w:ind w:left="927"/>
        <w:contextualSpacing/>
        <w:jc w:val="both"/>
        <w:rPr>
          <w:rFonts w:ascii="Palatino Linotype" w:hAnsi="Palatino Linotype"/>
        </w:rPr>
      </w:pPr>
    </w:p>
    <w:p w14:paraId="12CFE6E0" w14:textId="77777777" w:rsidR="00A308A3" w:rsidRPr="00A308A3" w:rsidRDefault="00A308A3" w:rsidP="00DC5DDB">
      <w:pPr>
        <w:pStyle w:val="Prrafodelista"/>
        <w:numPr>
          <w:ilvl w:val="0"/>
          <w:numId w:val="30"/>
        </w:numPr>
        <w:spacing w:line="360" w:lineRule="auto"/>
        <w:contextualSpacing/>
        <w:jc w:val="both"/>
        <w:rPr>
          <w:rFonts w:ascii="Palatino Linotype" w:hAnsi="Palatino Linotype"/>
        </w:rPr>
      </w:pPr>
      <w:r w:rsidRPr="00A308A3">
        <w:rPr>
          <w:rFonts w:ascii="Palatino Linotype" w:hAnsi="Palatino Linotype"/>
          <w:b/>
        </w:rPr>
        <w:t>Actividad Procesal del interesado.</w:t>
      </w:r>
      <w:r w:rsidRPr="00A308A3">
        <w:rPr>
          <w:rFonts w:ascii="Palatino Linotype" w:hAnsi="Palatino Linotype"/>
        </w:rPr>
        <w:t xml:space="preserve"> Acciones u omisiones del interesado.</w:t>
      </w:r>
    </w:p>
    <w:p w14:paraId="4CD8CB95" w14:textId="77777777" w:rsidR="00A308A3" w:rsidRPr="00A308A3" w:rsidRDefault="00A308A3" w:rsidP="00A308A3">
      <w:pPr>
        <w:pStyle w:val="Prrafodelista"/>
        <w:spacing w:line="360" w:lineRule="auto"/>
        <w:ind w:left="927"/>
        <w:contextualSpacing/>
        <w:jc w:val="both"/>
        <w:rPr>
          <w:rFonts w:ascii="Palatino Linotype" w:hAnsi="Palatino Linotype"/>
        </w:rPr>
      </w:pPr>
    </w:p>
    <w:p w14:paraId="3406F36A" w14:textId="77777777" w:rsidR="00A308A3" w:rsidRPr="00A308A3" w:rsidRDefault="00A308A3" w:rsidP="00DC5DDB">
      <w:pPr>
        <w:pStyle w:val="Prrafodelista"/>
        <w:numPr>
          <w:ilvl w:val="0"/>
          <w:numId w:val="30"/>
        </w:numPr>
        <w:spacing w:line="360" w:lineRule="auto"/>
        <w:contextualSpacing/>
        <w:jc w:val="both"/>
        <w:rPr>
          <w:rFonts w:ascii="Palatino Linotype" w:hAnsi="Palatino Linotype"/>
        </w:rPr>
      </w:pPr>
      <w:r w:rsidRPr="00A308A3">
        <w:rPr>
          <w:rFonts w:ascii="Palatino Linotype" w:hAnsi="Palatino Linotype"/>
          <w:b/>
        </w:rPr>
        <w:t>Conducta de la Autoridad:</w:t>
      </w:r>
      <w:r w:rsidRPr="00A308A3">
        <w:rPr>
          <w:rFonts w:ascii="Palatino Linotype" w:hAnsi="Palatino Linotype"/>
        </w:rPr>
        <w:t xml:space="preserve"> Las Acciones u omisiones realizadas en el procedimiento. Así como si la autoridad actuó con la debida diligencia.</w:t>
      </w:r>
    </w:p>
    <w:p w14:paraId="09B4ECA6" w14:textId="77777777" w:rsidR="00A308A3" w:rsidRPr="00A308A3" w:rsidRDefault="00A308A3" w:rsidP="00A308A3">
      <w:pPr>
        <w:pStyle w:val="Prrafodelista"/>
        <w:spacing w:line="360" w:lineRule="auto"/>
        <w:ind w:left="927"/>
        <w:contextualSpacing/>
        <w:jc w:val="both"/>
        <w:rPr>
          <w:rFonts w:ascii="Palatino Linotype" w:hAnsi="Palatino Linotype"/>
        </w:rPr>
      </w:pPr>
    </w:p>
    <w:p w14:paraId="7CE74630" w14:textId="77777777" w:rsidR="00A308A3" w:rsidRPr="00A308A3" w:rsidRDefault="00A308A3" w:rsidP="00DC5DDB">
      <w:pPr>
        <w:pStyle w:val="Prrafodelista"/>
        <w:numPr>
          <w:ilvl w:val="0"/>
          <w:numId w:val="30"/>
        </w:numPr>
        <w:spacing w:line="360" w:lineRule="auto"/>
        <w:contextualSpacing/>
        <w:jc w:val="both"/>
        <w:rPr>
          <w:rFonts w:ascii="Palatino Linotype" w:hAnsi="Palatino Linotype"/>
        </w:rPr>
      </w:pPr>
      <w:r w:rsidRPr="00A308A3">
        <w:rPr>
          <w:rFonts w:ascii="Palatino Linotype" w:hAnsi="Palatino Linotype"/>
          <w:b/>
        </w:rPr>
        <w:lastRenderedPageBreak/>
        <w:t>La afectación generada en la situación jurídica de la persona involucrada en el proceso:</w:t>
      </w:r>
      <w:r w:rsidRPr="00A308A3">
        <w:rPr>
          <w:rFonts w:ascii="Palatino Linotype" w:hAnsi="Palatino Linotype"/>
        </w:rPr>
        <w:t xml:space="preserve"> Violación a sus derechos humanos.</w:t>
      </w:r>
    </w:p>
    <w:p w14:paraId="4F7C8DE2" w14:textId="77777777" w:rsidR="00A308A3" w:rsidRPr="00A308A3" w:rsidRDefault="00A308A3" w:rsidP="00A308A3">
      <w:pPr>
        <w:spacing w:after="0" w:line="360" w:lineRule="auto"/>
        <w:jc w:val="both"/>
        <w:rPr>
          <w:rFonts w:ascii="Palatino Linotype" w:hAnsi="Palatino Linotype"/>
          <w:sz w:val="24"/>
          <w:szCs w:val="24"/>
        </w:rPr>
      </w:pPr>
    </w:p>
    <w:p w14:paraId="785BE70C"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8BBB04A" w14:textId="77777777" w:rsidR="00A308A3" w:rsidRPr="00A308A3" w:rsidRDefault="00A308A3" w:rsidP="00A308A3">
      <w:pPr>
        <w:spacing w:after="0" w:line="360" w:lineRule="auto"/>
        <w:jc w:val="both"/>
        <w:rPr>
          <w:rFonts w:ascii="Palatino Linotype" w:hAnsi="Palatino Linotype"/>
          <w:sz w:val="24"/>
          <w:szCs w:val="24"/>
        </w:rPr>
      </w:pPr>
    </w:p>
    <w:p w14:paraId="53670DAE" w14:textId="77777777" w:rsidR="00A308A3" w:rsidRPr="00A308A3" w:rsidRDefault="00A308A3" w:rsidP="00A308A3">
      <w:pPr>
        <w:spacing w:after="0" w:line="360" w:lineRule="auto"/>
        <w:jc w:val="both"/>
        <w:rPr>
          <w:rFonts w:ascii="Palatino Linotype" w:hAnsi="Palatino Linotype"/>
          <w:b/>
          <w:sz w:val="24"/>
          <w:szCs w:val="24"/>
        </w:rPr>
      </w:pPr>
      <w:r w:rsidRPr="00A308A3">
        <w:rPr>
          <w:rFonts w:ascii="Palatino Linotype" w:hAnsi="Palatino Linotype"/>
          <w:sz w:val="24"/>
          <w:szCs w:val="24"/>
        </w:rPr>
        <w:t xml:space="preserve">Argumento que encuentra sustento en la jurisprudencia P./J. 32/92 emitida por el Pleno de la Suprema Corte de Justicia de la Nación de rubro </w:t>
      </w:r>
      <w:r w:rsidRPr="00A308A3">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A308A3">
        <w:rPr>
          <w:rFonts w:ascii="Palatino Linotype" w:hAnsi="Palatino Linotype"/>
          <w:sz w:val="24"/>
          <w:szCs w:val="24"/>
        </w:rPr>
        <w:t>, visible en la Gaceta del Seminario Judicial de la Federación con el registro digital 205635.</w:t>
      </w:r>
    </w:p>
    <w:p w14:paraId="33849D5C" w14:textId="77777777" w:rsidR="00A308A3" w:rsidRPr="00A308A3" w:rsidRDefault="00A308A3" w:rsidP="00A308A3">
      <w:pPr>
        <w:spacing w:after="0" w:line="360" w:lineRule="auto"/>
        <w:jc w:val="both"/>
        <w:rPr>
          <w:rFonts w:ascii="Palatino Linotype" w:hAnsi="Palatino Linotype"/>
          <w:sz w:val="24"/>
          <w:szCs w:val="24"/>
        </w:rPr>
      </w:pPr>
    </w:p>
    <w:p w14:paraId="0195A167"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5D8AC3" w14:textId="77777777" w:rsidR="00A308A3" w:rsidRPr="00A308A3" w:rsidRDefault="00A308A3" w:rsidP="00A308A3">
      <w:pPr>
        <w:spacing w:after="0" w:line="360" w:lineRule="auto"/>
        <w:jc w:val="both"/>
        <w:rPr>
          <w:rFonts w:ascii="Palatino Linotype" w:hAnsi="Palatino Linotype"/>
          <w:sz w:val="24"/>
          <w:szCs w:val="24"/>
        </w:rPr>
      </w:pPr>
    </w:p>
    <w:p w14:paraId="73A14A55"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0DAD8EFA" w14:textId="77777777" w:rsidR="00A308A3" w:rsidRPr="00A308A3" w:rsidRDefault="00A308A3" w:rsidP="00A308A3">
      <w:pPr>
        <w:spacing w:after="0" w:line="360" w:lineRule="auto"/>
        <w:jc w:val="both"/>
        <w:rPr>
          <w:rFonts w:ascii="Palatino Linotype" w:hAnsi="Palatino Linotype"/>
          <w:sz w:val="24"/>
          <w:szCs w:val="24"/>
        </w:rPr>
      </w:pPr>
    </w:p>
    <w:p w14:paraId="5652B61B"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3E2106DF" w14:textId="77777777" w:rsidR="00A308A3" w:rsidRPr="00A308A3" w:rsidRDefault="00A308A3" w:rsidP="00A308A3">
      <w:pPr>
        <w:spacing w:after="0" w:line="360" w:lineRule="auto"/>
        <w:jc w:val="both"/>
        <w:rPr>
          <w:rFonts w:ascii="Palatino Linotype" w:hAnsi="Palatino Linotype"/>
          <w:sz w:val="24"/>
          <w:szCs w:val="24"/>
        </w:rPr>
      </w:pPr>
    </w:p>
    <w:p w14:paraId="1411636B" w14:textId="77777777" w:rsidR="00A308A3" w:rsidRPr="00A308A3" w:rsidRDefault="00A308A3" w:rsidP="00A308A3">
      <w:pPr>
        <w:spacing w:after="0" w:line="360" w:lineRule="auto"/>
        <w:jc w:val="both"/>
        <w:rPr>
          <w:rFonts w:ascii="Palatino Linotype" w:hAnsi="Palatino Linotype"/>
          <w:sz w:val="24"/>
          <w:szCs w:val="24"/>
        </w:rPr>
      </w:pPr>
      <w:r w:rsidRPr="00A308A3">
        <w:rPr>
          <w:rFonts w:ascii="Palatino Linotype" w:hAnsi="Palatino Linotype"/>
          <w:i/>
          <w:sz w:val="24"/>
          <w:szCs w:val="24"/>
        </w:rPr>
        <w:t>“PLAZO RAZONABLE PARA RESOLVER. DIMENSIÓN Y EFECTOS DE ESTE CONCEPTO CUANDO SE ADUCE EXCESIVA CARGA DE TRABAJO.”</w:t>
      </w:r>
      <w:r w:rsidRPr="00A308A3">
        <w:rPr>
          <w:rFonts w:ascii="Palatino Linotype" w:hAnsi="Palatino Linotype"/>
          <w:sz w:val="24"/>
          <w:szCs w:val="24"/>
        </w:rPr>
        <w:t xml:space="preserve"> consultable en el Seminario Judicial de la Federación y su gaceta, con el registro digital 2002351.</w:t>
      </w:r>
    </w:p>
    <w:p w14:paraId="7A1FC181" w14:textId="77777777" w:rsidR="00A308A3" w:rsidRPr="00A308A3" w:rsidRDefault="00A308A3" w:rsidP="00A308A3">
      <w:pPr>
        <w:spacing w:after="0" w:line="360" w:lineRule="auto"/>
        <w:jc w:val="both"/>
        <w:rPr>
          <w:rFonts w:ascii="Palatino Linotype" w:hAnsi="Palatino Linotype" w:cs="Arial"/>
          <w:sz w:val="24"/>
          <w:szCs w:val="24"/>
        </w:rPr>
      </w:pPr>
    </w:p>
    <w:p w14:paraId="2F4F7690" w14:textId="77777777" w:rsidR="00A308A3" w:rsidRPr="00A308A3" w:rsidRDefault="00A308A3" w:rsidP="00A308A3">
      <w:pPr>
        <w:spacing w:after="0" w:line="360" w:lineRule="auto"/>
        <w:jc w:val="both"/>
        <w:rPr>
          <w:rFonts w:ascii="Palatino Linotype" w:hAnsi="Palatino Linotype" w:cs="Arial"/>
          <w:sz w:val="24"/>
          <w:szCs w:val="24"/>
        </w:rPr>
      </w:pPr>
      <w:r w:rsidRPr="00A308A3">
        <w:rPr>
          <w:rFonts w:ascii="Palatino Linotype" w:hAnsi="Palatino Linotype" w:cs="Arial"/>
          <w:sz w:val="24"/>
          <w:szCs w:val="24"/>
        </w:rPr>
        <w:t>“PLAZO RAZONABLE PARA RESOLVER. CONCEPTO Y ELEMENTOS QUE LO INTEGRAN A LA LUZ DEL DERECHO INTERNACIONAL DE LOS DERECHOS HUMANOS.”, visible en el Seminario Judicial de la Federación y su gaceta, con</w:t>
      </w:r>
      <w:r>
        <w:rPr>
          <w:rFonts w:ascii="Palatino Linotype" w:hAnsi="Palatino Linotype" w:cs="Arial"/>
          <w:sz w:val="24"/>
          <w:szCs w:val="24"/>
        </w:rPr>
        <w:t xml:space="preserve"> el registro digital 2002350.</w:t>
      </w:r>
    </w:p>
    <w:p w14:paraId="1684402A" w14:textId="77777777" w:rsidR="00A308A3" w:rsidRPr="00A308A3" w:rsidRDefault="00A308A3" w:rsidP="00A308A3">
      <w:pPr>
        <w:spacing w:after="0" w:line="360" w:lineRule="auto"/>
        <w:jc w:val="both"/>
        <w:rPr>
          <w:rFonts w:ascii="Palatino Linotype" w:hAnsi="Palatino Linotype" w:cs="Arial"/>
          <w:b/>
          <w:sz w:val="24"/>
          <w:szCs w:val="24"/>
        </w:rPr>
      </w:pPr>
    </w:p>
    <w:p w14:paraId="6A9E5A88" w14:textId="77777777" w:rsidR="00B93DE8" w:rsidRPr="00692461" w:rsidRDefault="00A308A3" w:rsidP="00285F96">
      <w:pPr>
        <w:spacing w:after="0" w:line="360" w:lineRule="auto"/>
        <w:jc w:val="both"/>
        <w:rPr>
          <w:rFonts w:ascii="Palatino Linotype" w:hAnsi="Palatino Linotype" w:cs="Arial"/>
          <w:b/>
          <w:sz w:val="24"/>
          <w:szCs w:val="24"/>
        </w:rPr>
      </w:pPr>
      <w:r>
        <w:rPr>
          <w:rFonts w:ascii="Palatino Linotype" w:hAnsi="Palatino Linotype" w:cs="Arial"/>
          <w:b/>
          <w:sz w:val="28"/>
          <w:szCs w:val="28"/>
        </w:rPr>
        <w:t>SÉPTIMO</w:t>
      </w:r>
      <w:r w:rsidR="00327A14" w:rsidRPr="00692461">
        <w:rPr>
          <w:rFonts w:ascii="Palatino Linotype" w:hAnsi="Palatino Linotype" w:cs="Arial"/>
          <w:b/>
          <w:sz w:val="28"/>
          <w:szCs w:val="28"/>
        </w:rPr>
        <w:t xml:space="preserve">. </w:t>
      </w:r>
      <w:r w:rsidR="00B93DE8" w:rsidRPr="00692461">
        <w:rPr>
          <w:rFonts w:ascii="Palatino Linotype" w:hAnsi="Palatino Linotype" w:cs="Arial"/>
          <w:b/>
          <w:sz w:val="24"/>
          <w:szCs w:val="24"/>
        </w:rPr>
        <w:t xml:space="preserve">Del cierre de instrucción. </w:t>
      </w:r>
    </w:p>
    <w:p w14:paraId="5803F3FD" w14:textId="77777777"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Así, una vez transcurrido el término </w:t>
      </w:r>
      <w:r w:rsidRPr="001F251B">
        <w:rPr>
          <w:rFonts w:ascii="Palatino Linotype" w:hAnsi="Palatino Linotype" w:cs="Arial"/>
          <w:sz w:val="24"/>
          <w:szCs w:val="24"/>
        </w:rPr>
        <w:t>legal, se decret</w:t>
      </w:r>
      <w:r w:rsidR="00F3766A" w:rsidRPr="001F251B">
        <w:rPr>
          <w:rFonts w:ascii="Palatino Linotype" w:hAnsi="Palatino Linotype" w:cs="Arial"/>
          <w:sz w:val="24"/>
          <w:szCs w:val="24"/>
        </w:rPr>
        <w:t>ó</w:t>
      </w:r>
      <w:r w:rsidRPr="001F251B">
        <w:rPr>
          <w:rFonts w:ascii="Palatino Linotype" w:hAnsi="Palatino Linotype" w:cs="Arial"/>
          <w:sz w:val="24"/>
          <w:szCs w:val="24"/>
        </w:rPr>
        <w:t xml:space="preserve"> el cierre de instrucción de</w:t>
      </w:r>
      <w:r w:rsidR="00F3766A" w:rsidRPr="001F251B">
        <w:rPr>
          <w:rFonts w:ascii="Palatino Linotype" w:hAnsi="Palatino Linotype" w:cs="Arial"/>
          <w:sz w:val="24"/>
          <w:szCs w:val="24"/>
        </w:rPr>
        <w:t xml:space="preserve"> </w:t>
      </w:r>
      <w:r w:rsidRPr="001F251B">
        <w:rPr>
          <w:rFonts w:ascii="Palatino Linotype" w:hAnsi="Palatino Linotype" w:cs="Arial"/>
          <w:sz w:val="24"/>
          <w:szCs w:val="24"/>
        </w:rPr>
        <w:t>l</w:t>
      </w:r>
      <w:r w:rsidR="00F3766A" w:rsidRPr="001F251B">
        <w:rPr>
          <w:rFonts w:ascii="Palatino Linotype" w:hAnsi="Palatino Linotype" w:cs="Arial"/>
          <w:sz w:val="24"/>
          <w:szCs w:val="24"/>
        </w:rPr>
        <w:t>os</w:t>
      </w:r>
      <w:r w:rsidRPr="001F251B">
        <w:rPr>
          <w:rFonts w:ascii="Palatino Linotype" w:hAnsi="Palatino Linotype" w:cs="Arial"/>
          <w:sz w:val="24"/>
          <w:szCs w:val="24"/>
        </w:rPr>
        <w:t xml:space="preserve"> recursos de revisión en fecha </w:t>
      </w:r>
      <w:r w:rsidR="00A308A3" w:rsidRPr="001F251B">
        <w:rPr>
          <w:rFonts w:ascii="Palatino Linotype" w:hAnsi="Palatino Linotype" w:cs="Arial"/>
          <w:b/>
          <w:sz w:val="24"/>
          <w:szCs w:val="24"/>
        </w:rPr>
        <w:t>primero</w:t>
      </w:r>
      <w:r w:rsidR="00660E14" w:rsidRPr="001F251B">
        <w:rPr>
          <w:rFonts w:ascii="Palatino Linotype" w:hAnsi="Palatino Linotype" w:cs="Arial"/>
          <w:b/>
          <w:sz w:val="24"/>
          <w:szCs w:val="24"/>
        </w:rPr>
        <w:t xml:space="preserve"> </w:t>
      </w:r>
      <w:r w:rsidRPr="001F251B">
        <w:rPr>
          <w:rFonts w:ascii="Palatino Linotype" w:hAnsi="Palatino Linotype" w:cs="Arial"/>
          <w:b/>
          <w:sz w:val="24"/>
          <w:szCs w:val="24"/>
        </w:rPr>
        <w:t xml:space="preserve">de </w:t>
      </w:r>
      <w:r w:rsidR="00A308A3" w:rsidRPr="001F251B">
        <w:rPr>
          <w:rFonts w:ascii="Palatino Linotype" w:hAnsi="Palatino Linotype" w:cs="Arial"/>
          <w:b/>
          <w:sz w:val="24"/>
          <w:szCs w:val="24"/>
        </w:rPr>
        <w:t>noviembre</w:t>
      </w:r>
      <w:r w:rsidRPr="001F251B">
        <w:rPr>
          <w:rFonts w:ascii="Palatino Linotype" w:hAnsi="Palatino Linotype" w:cs="Arial"/>
          <w:b/>
          <w:sz w:val="24"/>
          <w:szCs w:val="24"/>
        </w:rPr>
        <w:t xml:space="preserve"> de dos mil </w:t>
      </w:r>
      <w:r w:rsidR="005E1692" w:rsidRPr="001F251B">
        <w:rPr>
          <w:rFonts w:ascii="Palatino Linotype" w:hAnsi="Palatino Linotype" w:cs="Arial"/>
          <w:b/>
          <w:sz w:val="24"/>
          <w:szCs w:val="24"/>
        </w:rPr>
        <w:t>veintitrés</w:t>
      </w:r>
      <w:r w:rsidRPr="001F251B">
        <w:rPr>
          <w:rFonts w:ascii="Palatino Linotype" w:hAnsi="Palatino Linotype" w:cs="Arial"/>
          <w:sz w:val="24"/>
          <w:szCs w:val="24"/>
        </w:rPr>
        <w:t>, en términos del artículo 185 Fracción VI de la Ley de Transparencia</w:t>
      </w:r>
      <w:r w:rsidRPr="00692461">
        <w:rPr>
          <w:rFonts w:ascii="Palatino Linotype" w:hAnsi="Palatino Linotype" w:cs="Arial"/>
          <w:sz w:val="24"/>
          <w:szCs w:val="24"/>
        </w:rPr>
        <w:t xml:space="preserve"> y Acceso a la Información Pública del Estado de México y Municipios, iniciando el término legal para dictar r</w:t>
      </w:r>
      <w:r w:rsidR="00527EBA" w:rsidRPr="00692461">
        <w:rPr>
          <w:rFonts w:ascii="Palatino Linotype" w:hAnsi="Palatino Linotype" w:cs="Arial"/>
          <w:sz w:val="24"/>
          <w:szCs w:val="24"/>
        </w:rPr>
        <w:t>esolución definitiva del asunto, y;</w:t>
      </w:r>
    </w:p>
    <w:p w14:paraId="2AB40FEC" w14:textId="77777777" w:rsidR="003E3631" w:rsidRPr="00692461" w:rsidRDefault="003E3631" w:rsidP="00337A3D">
      <w:pPr>
        <w:spacing w:after="0" w:line="360" w:lineRule="auto"/>
        <w:jc w:val="both"/>
        <w:rPr>
          <w:rFonts w:ascii="Palatino Linotype" w:eastAsia="Calibri" w:hAnsi="Palatino Linotype" w:cs="Arial"/>
          <w:b/>
          <w:sz w:val="24"/>
          <w:szCs w:val="24"/>
          <w:lang w:val="es-ES" w:eastAsia="es-ES"/>
        </w:rPr>
      </w:pPr>
    </w:p>
    <w:p w14:paraId="58D3907F" w14:textId="77777777" w:rsidR="00337A3D" w:rsidRPr="00692461" w:rsidRDefault="00337A3D" w:rsidP="00337A3D">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lastRenderedPageBreak/>
        <w:t xml:space="preserve">C O N S I D E R A N D O </w:t>
      </w:r>
    </w:p>
    <w:p w14:paraId="475B4814" w14:textId="77777777" w:rsidR="00337A3D" w:rsidRPr="00692461" w:rsidRDefault="00337A3D" w:rsidP="00337A3D">
      <w:pPr>
        <w:spacing w:after="0" w:line="360" w:lineRule="auto"/>
        <w:jc w:val="center"/>
        <w:rPr>
          <w:rFonts w:ascii="Palatino Linotype" w:hAnsi="Palatino Linotype" w:cs="Arial"/>
          <w:sz w:val="24"/>
          <w:szCs w:val="24"/>
        </w:rPr>
      </w:pPr>
    </w:p>
    <w:p w14:paraId="13E90F58" w14:textId="77777777" w:rsidR="00337A3D" w:rsidRPr="00692461" w:rsidRDefault="00337A3D" w:rsidP="00337A3D">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14:paraId="6EFE61E8" w14:textId="77777777" w:rsidR="00337A3D" w:rsidRPr="00A308A3" w:rsidRDefault="00A308A3" w:rsidP="00A308A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308A3">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 trigésimo séptimo, fracciones IV y V, de la Constitución Política del Estado Libre y Soberano de México; artículos 1, 2 fracción II, 13, 29, 36 fracciones I y II, </w:t>
      </w:r>
      <w:hyperlink r:id="rId8" w:history="1">
        <w:r w:rsidRPr="00A308A3">
          <w:rPr>
            <w:rFonts w:ascii="Palatino Linotype" w:eastAsia="Times New Roman" w:hAnsi="Palatino Linotype" w:cs="Arial"/>
            <w:sz w:val="24"/>
            <w:szCs w:val="24"/>
            <w:lang w:val="es-ES" w:eastAsia="es-ES"/>
          </w:rPr>
          <w:t>176, 178, 179, 181</w:t>
        </w:r>
      </w:hyperlink>
      <w:r w:rsidRPr="00A308A3">
        <w:rPr>
          <w:rFonts w:ascii="Palatino Linotype" w:eastAsia="Times New Roman" w:hAnsi="Palatino Linotype" w:cs="Arial"/>
          <w:sz w:val="24"/>
          <w:szCs w:val="24"/>
          <w:lang w:val="es-ES" w:eastAsia="es-ES"/>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FFEF14D" w14:textId="77777777" w:rsidR="00143A49" w:rsidRPr="00692461" w:rsidRDefault="00143A49" w:rsidP="00337A3D">
      <w:pPr>
        <w:spacing w:after="0" w:line="360" w:lineRule="auto"/>
        <w:jc w:val="both"/>
        <w:rPr>
          <w:rFonts w:ascii="Palatino Linotype" w:hAnsi="Palatino Linotype" w:cs="Arial"/>
          <w:sz w:val="24"/>
          <w:szCs w:val="24"/>
        </w:rPr>
      </w:pPr>
    </w:p>
    <w:p w14:paraId="627BDFBA" w14:textId="77777777" w:rsidR="00337A3D" w:rsidRPr="00692461" w:rsidRDefault="00337A3D" w:rsidP="00337A3D">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14:paraId="4542CAB8"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E67E11E" w14:textId="77777777" w:rsidR="00337A3D" w:rsidRPr="00692461" w:rsidRDefault="00337A3D" w:rsidP="00337A3D">
      <w:pPr>
        <w:pStyle w:val="Prrafodelista"/>
        <w:autoSpaceDE w:val="0"/>
        <w:autoSpaceDN w:val="0"/>
        <w:adjustRightInd w:val="0"/>
        <w:spacing w:line="360" w:lineRule="auto"/>
        <w:ind w:left="0"/>
        <w:jc w:val="both"/>
        <w:rPr>
          <w:rFonts w:ascii="Palatino Linotype" w:hAnsi="Palatino Linotype" w:cs="Arial"/>
        </w:rPr>
      </w:pPr>
    </w:p>
    <w:p w14:paraId="6234016E" w14:textId="77777777" w:rsidR="00337A3D" w:rsidRPr="00692461" w:rsidRDefault="00353CFA" w:rsidP="00337A3D">
      <w:pPr>
        <w:spacing w:after="0" w:line="360" w:lineRule="auto"/>
        <w:ind w:right="49"/>
        <w:jc w:val="both"/>
        <w:rPr>
          <w:rFonts w:ascii="Palatino Linotype" w:eastAsia="Times New Roman" w:hAnsi="Palatino Linotype" w:cs="Arial"/>
          <w:b/>
          <w:sz w:val="28"/>
          <w:szCs w:val="28"/>
          <w:lang w:val="es-ES" w:eastAsia="es-ES"/>
        </w:rPr>
      </w:pPr>
      <w:r w:rsidRPr="00692461">
        <w:rPr>
          <w:rFonts w:ascii="Palatino Linotype" w:eastAsia="Times New Roman" w:hAnsi="Palatino Linotype" w:cs="Arial"/>
          <w:b/>
          <w:sz w:val="28"/>
          <w:szCs w:val="28"/>
          <w:lang w:val="es-ES" w:eastAsia="es-ES"/>
        </w:rPr>
        <w:lastRenderedPageBreak/>
        <w:t>TERCERO</w:t>
      </w:r>
      <w:r w:rsidR="00337A3D" w:rsidRPr="00692461">
        <w:rPr>
          <w:rFonts w:ascii="Palatino Linotype" w:eastAsia="Times New Roman" w:hAnsi="Palatino Linotype" w:cs="Arial"/>
          <w:b/>
          <w:sz w:val="28"/>
          <w:szCs w:val="28"/>
          <w:lang w:val="es-ES" w:eastAsia="es-ES"/>
        </w:rPr>
        <w:t>.</w:t>
      </w:r>
      <w:r w:rsidR="00337A3D" w:rsidRPr="00692461">
        <w:rPr>
          <w:rFonts w:ascii="Palatino Linotype" w:eastAsia="Times New Roman" w:hAnsi="Palatino Linotype" w:cs="Arial"/>
          <w:sz w:val="28"/>
          <w:szCs w:val="28"/>
          <w:lang w:val="es-ES" w:eastAsia="es-ES"/>
        </w:rPr>
        <w:t xml:space="preserve"> </w:t>
      </w:r>
      <w:r w:rsidR="00337A3D" w:rsidRPr="00692461">
        <w:rPr>
          <w:rFonts w:ascii="Palatino Linotype" w:eastAsia="Times New Roman" w:hAnsi="Palatino Linotype" w:cs="Arial"/>
          <w:b/>
          <w:sz w:val="28"/>
          <w:szCs w:val="28"/>
          <w:lang w:val="es-ES" w:eastAsia="es-ES"/>
        </w:rPr>
        <w:t xml:space="preserve">De las causas de improcedencia. </w:t>
      </w:r>
    </w:p>
    <w:p w14:paraId="0027C862" w14:textId="77777777" w:rsidR="00337A3D" w:rsidRPr="006924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14:paraId="113F0EE7" w14:textId="77777777" w:rsidR="003E3631" w:rsidRPr="00692461" w:rsidRDefault="003E3631" w:rsidP="00337A3D">
      <w:pPr>
        <w:spacing w:after="0" w:line="360" w:lineRule="auto"/>
        <w:ind w:right="49"/>
        <w:jc w:val="both"/>
        <w:rPr>
          <w:rFonts w:ascii="Palatino Linotype" w:eastAsia="Times New Roman" w:hAnsi="Palatino Linotype" w:cs="Arial"/>
          <w:sz w:val="24"/>
          <w:szCs w:val="24"/>
          <w:lang w:val="es-ES" w:eastAsia="es-ES"/>
        </w:rPr>
      </w:pPr>
    </w:p>
    <w:p w14:paraId="3B2B6958"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lastRenderedPageBreak/>
        <w:t>Así las cosas, del análisis del expediente electrónico</w:t>
      </w:r>
      <w:r w:rsidR="003E3631" w:rsidRPr="00692461">
        <w:rPr>
          <w:rFonts w:ascii="Palatino Linotype" w:eastAsia="Times New Roman" w:hAnsi="Palatino Linotype" w:cs="Arial"/>
          <w:sz w:val="24"/>
          <w:szCs w:val="24"/>
          <w:lang w:val="es-ES" w:eastAsia="es-ES"/>
        </w:rPr>
        <w:t>, citado al rubro,</w:t>
      </w:r>
      <w:r w:rsidRPr="00692461">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B752A5F" w14:textId="77777777" w:rsidR="00806F7E" w:rsidRPr="00692461"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E73C8E" w14:textId="77777777" w:rsidR="00337A3D" w:rsidRPr="00692461" w:rsidRDefault="00621C53"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92461">
        <w:rPr>
          <w:rFonts w:ascii="Palatino Linotype" w:eastAsia="Times New Roman" w:hAnsi="Palatino Linotype" w:cs="Arial"/>
          <w:b/>
          <w:sz w:val="28"/>
          <w:szCs w:val="28"/>
          <w:lang w:val="es-ES" w:eastAsia="es-ES"/>
        </w:rPr>
        <w:t>CUARTO</w:t>
      </w:r>
      <w:r w:rsidR="00337A3D" w:rsidRPr="00692461">
        <w:rPr>
          <w:rFonts w:ascii="Palatino Linotype" w:eastAsia="Times New Roman" w:hAnsi="Palatino Linotype" w:cs="Arial"/>
          <w:b/>
          <w:sz w:val="28"/>
          <w:szCs w:val="28"/>
          <w:lang w:val="es-ES" w:eastAsia="es-ES"/>
        </w:rPr>
        <w:t>. Estudio y resolución del asunto</w:t>
      </w:r>
      <w:r w:rsidR="00337A3D" w:rsidRPr="00692461">
        <w:rPr>
          <w:rFonts w:ascii="Palatino Linotype" w:eastAsia="Times New Roman" w:hAnsi="Palatino Linotype" w:cs="Times New Roman"/>
          <w:b/>
          <w:sz w:val="28"/>
          <w:szCs w:val="28"/>
          <w:lang w:val="es-ES" w:eastAsia="es-ES"/>
        </w:rPr>
        <w:t xml:space="preserve">. </w:t>
      </w:r>
    </w:p>
    <w:p w14:paraId="4A0AD659" w14:textId="77777777"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Este Órgano Garante considera pertinente analizar si E</w:t>
      </w:r>
      <w:r w:rsidR="00621C53" w:rsidRPr="00692461">
        <w:rPr>
          <w:rFonts w:ascii="Palatino Linotype" w:hAnsi="Palatino Linotype"/>
          <w:sz w:val="24"/>
          <w:szCs w:val="24"/>
        </w:rPr>
        <w:t xml:space="preserve">l Sujeto Obligado </w:t>
      </w:r>
      <w:r w:rsidRPr="00692461">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1CCDE81B" w14:textId="77777777" w:rsidR="001460D8" w:rsidRPr="00692461" w:rsidRDefault="001460D8" w:rsidP="001460D8">
      <w:pPr>
        <w:spacing w:line="360" w:lineRule="auto"/>
        <w:jc w:val="both"/>
        <w:rPr>
          <w:rFonts w:ascii="Palatino Linotype" w:hAnsi="Palatino Linotype"/>
          <w:sz w:val="24"/>
          <w:szCs w:val="24"/>
        </w:rPr>
      </w:pPr>
    </w:p>
    <w:p w14:paraId="224E0A22"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i/>
        </w:rPr>
        <w:t>“Artículo 6o.</w:t>
      </w:r>
      <w:r w:rsidRPr="00692461">
        <w:rPr>
          <w:rFonts w:ascii="Palatino Linotype" w:hAnsi="Palatino Linotype" w:cs="Arial"/>
          <w:i/>
        </w:rPr>
        <w:t xml:space="preserve">  . . .</w:t>
      </w:r>
    </w:p>
    <w:p w14:paraId="26E78847"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1B63E20A"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61E34FBB"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68769851"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w:t>
      </w:r>
      <w:r w:rsidRPr="00692461">
        <w:rPr>
          <w:rFonts w:ascii="Palatino Linotype" w:hAnsi="Palatino Linotype" w:cs="Arial"/>
          <w:i/>
          <w:color w:val="000000"/>
          <w:lang w:eastAsia="es-MX"/>
        </w:rPr>
        <w:lastRenderedPageBreak/>
        <w:t xml:space="preserve">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8BE3E08"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255E943F"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3869F879"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546E0DA7"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1D0E9563"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5385C903"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4E7D4DF5"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38248FFD"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DB4AA89"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46FF2A80"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460E5D85"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30269C2C"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14:paraId="54420A31"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t>(Énfasis añadido)</w:t>
      </w:r>
    </w:p>
    <w:p w14:paraId="048DDB36" w14:textId="77777777" w:rsidR="001460D8" w:rsidRPr="00692461" w:rsidRDefault="001460D8" w:rsidP="001460D8">
      <w:pPr>
        <w:spacing w:line="360" w:lineRule="auto"/>
        <w:jc w:val="both"/>
        <w:rPr>
          <w:rFonts w:ascii="Palatino Linotype" w:hAnsi="Palatino Linotype"/>
          <w:sz w:val="24"/>
          <w:szCs w:val="24"/>
        </w:rPr>
      </w:pPr>
    </w:p>
    <w:p w14:paraId="511F5F30" w14:textId="77777777"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3B939399" w14:textId="77777777" w:rsidR="001460D8" w:rsidRPr="00692461" w:rsidRDefault="001460D8" w:rsidP="001460D8">
      <w:pPr>
        <w:spacing w:line="360" w:lineRule="auto"/>
        <w:jc w:val="both"/>
        <w:rPr>
          <w:rFonts w:ascii="Palatino Linotype" w:hAnsi="Palatino Linotype"/>
          <w:sz w:val="24"/>
          <w:szCs w:val="24"/>
        </w:rPr>
      </w:pPr>
    </w:p>
    <w:p w14:paraId="27922249" w14:textId="77777777"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14:paraId="2C3A0BDC"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14:paraId="49E5B962" w14:textId="77777777"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lastRenderedPageBreak/>
        <w:t>El derecho a la información será garantizado por el Estado.</w:t>
      </w:r>
    </w:p>
    <w:p w14:paraId="0D05C2DD"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La ley establecerá las previsiones que permitan asegurar la protección, el respeto y la difusión de este derecho. </w:t>
      </w:r>
    </w:p>
    <w:p w14:paraId="31115F18" w14:textId="77777777" w:rsidR="001460D8" w:rsidRPr="00692461" w:rsidRDefault="001460D8" w:rsidP="002A78CB">
      <w:pPr>
        <w:spacing w:after="0" w:line="240" w:lineRule="auto"/>
        <w:ind w:left="851" w:right="851"/>
        <w:jc w:val="both"/>
        <w:rPr>
          <w:rFonts w:ascii="Palatino Linotype" w:hAnsi="Palatino Linotype" w:cs="Arial"/>
          <w:i/>
        </w:rPr>
      </w:pPr>
    </w:p>
    <w:p w14:paraId="0279E826"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9CBB7C6" w14:textId="77777777" w:rsidR="001460D8" w:rsidRPr="00692461" w:rsidRDefault="001460D8" w:rsidP="002A78CB">
      <w:pPr>
        <w:spacing w:after="0" w:line="240" w:lineRule="auto"/>
        <w:ind w:left="851" w:right="851"/>
        <w:jc w:val="both"/>
        <w:rPr>
          <w:rFonts w:ascii="Palatino Linotype" w:hAnsi="Palatino Linotype" w:cs="Arial"/>
          <w:i/>
        </w:rPr>
      </w:pPr>
    </w:p>
    <w:p w14:paraId="3755E2BA"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14:paraId="74E7C219" w14:textId="77777777" w:rsidR="001460D8" w:rsidRPr="00692461" w:rsidRDefault="001460D8" w:rsidP="002A78CB">
      <w:pPr>
        <w:spacing w:after="0" w:line="240" w:lineRule="auto"/>
        <w:ind w:left="851" w:right="851"/>
        <w:jc w:val="both"/>
        <w:rPr>
          <w:rFonts w:ascii="Palatino Linotype" w:hAnsi="Palatino Linotype" w:cs="Arial"/>
          <w:i/>
        </w:rPr>
      </w:pPr>
    </w:p>
    <w:p w14:paraId="7A0E32B0"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BB82A6" w14:textId="77777777" w:rsidR="001460D8" w:rsidRPr="00692461" w:rsidRDefault="001460D8" w:rsidP="002A78CB">
      <w:pPr>
        <w:spacing w:after="0" w:line="240" w:lineRule="auto"/>
        <w:ind w:left="851" w:right="851"/>
        <w:jc w:val="both"/>
        <w:rPr>
          <w:rFonts w:ascii="Palatino Linotype" w:hAnsi="Palatino Linotype" w:cs="Arial"/>
          <w:i/>
          <w:color w:val="222222"/>
        </w:rPr>
      </w:pPr>
    </w:p>
    <w:p w14:paraId="6D8FE5C1"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446E19F2" w14:textId="77777777" w:rsidR="001460D8" w:rsidRPr="00692461" w:rsidRDefault="001460D8" w:rsidP="002A78CB">
      <w:pPr>
        <w:spacing w:after="0" w:line="240" w:lineRule="auto"/>
        <w:ind w:left="851" w:right="851"/>
        <w:jc w:val="both"/>
        <w:rPr>
          <w:rFonts w:ascii="Palatino Linotype" w:hAnsi="Palatino Linotype" w:cs="Arial"/>
          <w:b/>
          <w:i/>
          <w:iCs/>
          <w:color w:val="222222"/>
        </w:rPr>
      </w:pPr>
    </w:p>
    <w:p w14:paraId="4EE62411"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14:paraId="6E028121"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14:paraId="7120D0D6" w14:textId="77777777" w:rsidR="001460D8" w:rsidRPr="00692461" w:rsidRDefault="001460D8" w:rsidP="001460D8">
      <w:pPr>
        <w:spacing w:line="360" w:lineRule="auto"/>
        <w:jc w:val="both"/>
        <w:rPr>
          <w:rFonts w:ascii="Palatino Linotype" w:hAnsi="Palatino Linotype"/>
          <w:sz w:val="24"/>
          <w:szCs w:val="24"/>
        </w:rPr>
      </w:pPr>
    </w:p>
    <w:p w14:paraId="12F899B5" w14:textId="77777777" w:rsidR="000E08A0" w:rsidRPr="00692461" w:rsidRDefault="000E08A0" w:rsidP="000E08A0">
      <w:pPr>
        <w:spacing w:line="360" w:lineRule="auto"/>
        <w:jc w:val="both"/>
        <w:rPr>
          <w:rFonts w:ascii="Palatino Linotype" w:hAnsi="Palatino Linotype"/>
          <w:sz w:val="24"/>
          <w:szCs w:val="24"/>
        </w:rPr>
      </w:pPr>
      <w:r w:rsidRPr="00692461">
        <w:rPr>
          <w:rFonts w:ascii="Palatino Linotype" w:hAnsi="Palatino Linotype"/>
          <w:sz w:val="24"/>
          <w:szCs w:val="24"/>
        </w:rPr>
        <w:t>Ya que el planteamiento del problema es de toral importancia, a efecto de determinar la intención o voluntad de</w:t>
      </w:r>
      <w:r w:rsidR="0089614B">
        <w:rPr>
          <w:rFonts w:ascii="Palatino Linotype" w:hAnsi="Palatino Linotype"/>
          <w:sz w:val="24"/>
          <w:szCs w:val="24"/>
          <w:lang w:val="es-419"/>
        </w:rPr>
        <w:t xml:space="preserve"> </w:t>
      </w:r>
      <w:r w:rsidRPr="00692461">
        <w:rPr>
          <w:rFonts w:ascii="Palatino Linotype" w:hAnsi="Palatino Linotype"/>
          <w:sz w:val="24"/>
          <w:szCs w:val="24"/>
        </w:rPr>
        <w:t>l</w:t>
      </w:r>
      <w:r w:rsidR="0089614B">
        <w:rPr>
          <w:rFonts w:ascii="Palatino Linotype" w:hAnsi="Palatino Linotype"/>
          <w:sz w:val="24"/>
          <w:szCs w:val="24"/>
          <w:lang w:val="es-419"/>
        </w:rPr>
        <w:t>a</w:t>
      </w:r>
      <w:r w:rsidRPr="00692461">
        <w:rPr>
          <w:rFonts w:ascii="Palatino Linotype" w:hAnsi="Palatino Linotype"/>
          <w:sz w:val="24"/>
          <w:szCs w:val="24"/>
        </w:rPr>
        <w:t xml:space="preserve"> recurrente a la luz de la interpretación de la solicitud de información, y que puede generar de forma objetiva y material el sujeto obligado que se relacione con esa intención, respecto del presente asunto se realiza a continuación.</w:t>
      </w:r>
    </w:p>
    <w:p w14:paraId="662D60E2" w14:textId="77777777" w:rsidR="000E08A0" w:rsidRPr="00692461" w:rsidRDefault="000E08A0" w:rsidP="00CF6619">
      <w:pPr>
        <w:autoSpaceDE w:val="0"/>
        <w:autoSpaceDN w:val="0"/>
        <w:adjustRightInd w:val="0"/>
        <w:spacing w:after="0" w:line="360" w:lineRule="auto"/>
        <w:jc w:val="both"/>
        <w:rPr>
          <w:rFonts w:ascii="Palatino Linotype" w:hAnsi="Palatino Linotype" w:cs="Arial"/>
          <w:sz w:val="24"/>
          <w:szCs w:val="24"/>
        </w:rPr>
      </w:pPr>
    </w:p>
    <w:p w14:paraId="75EABDC7" w14:textId="77777777" w:rsidR="00CF6619" w:rsidRPr="00692461" w:rsidRDefault="00CF6619" w:rsidP="00CF6619">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w:t>
      </w:r>
      <w:r w:rsidR="00C7132F">
        <w:rPr>
          <w:rFonts w:ascii="Palatino Linotype" w:hAnsi="Palatino Linotype" w:cs="Arial"/>
          <w:sz w:val="24"/>
          <w:szCs w:val="24"/>
          <w:lang w:val="es-419"/>
        </w:rPr>
        <w:t>la</w:t>
      </w:r>
      <w:r w:rsidRPr="00692461">
        <w:rPr>
          <w:rFonts w:ascii="Palatino Linotype" w:hAnsi="Palatino Linotype" w:cs="Arial"/>
          <w:sz w:val="24"/>
          <w:szCs w:val="24"/>
        </w:rPr>
        <w:t xml:space="preserve"> recurrente solicitó:</w:t>
      </w:r>
    </w:p>
    <w:p w14:paraId="497F68EA" w14:textId="77777777" w:rsidR="00CF6619" w:rsidRPr="00692461" w:rsidRDefault="00CF6619" w:rsidP="002A28EA">
      <w:pPr>
        <w:autoSpaceDE w:val="0"/>
        <w:autoSpaceDN w:val="0"/>
        <w:adjustRightInd w:val="0"/>
        <w:spacing w:after="0" w:line="360" w:lineRule="auto"/>
        <w:jc w:val="both"/>
        <w:rPr>
          <w:rFonts w:ascii="Palatino Linotype" w:hAnsi="Palatino Linotype" w:cs="Arial"/>
          <w:sz w:val="24"/>
          <w:szCs w:val="24"/>
        </w:rPr>
      </w:pPr>
    </w:p>
    <w:p w14:paraId="37E8A8F5"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Auxiliar bancario en (versión publica), </w:t>
      </w:r>
    </w:p>
    <w:p w14:paraId="73A69192"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Estados de cuenta bancario (en versión publica) de los programas federales del FISMDF y FORTAMUNDF, del año 2022 de enero a diciembre 2022, </w:t>
      </w:r>
    </w:p>
    <w:p w14:paraId="582B94AF"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Actas de cabildo en donde se autorizó la aplicación del recurso FORTAMUNDF 2022, </w:t>
      </w:r>
    </w:p>
    <w:p w14:paraId="1AF3E727"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Actas de cualquier comité en donde se haya autorizado el recurso FISMDF 2022, </w:t>
      </w:r>
    </w:p>
    <w:p w14:paraId="19F77406"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Distribución de los recursos del FEFOM 2022 así como su autorización por el cabildo. </w:t>
      </w:r>
    </w:p>
    <w:p w14:paraId="452ACE24"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Actas de fallo de los procedimientos que se hayan realizado durante el ejercicio 2022. de todos los recursos con que cuenta el ayuntamiento. </w:t>
      </w:r>
    </w:p>
    <w:p w14:paraId="16330B41"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Nombre de los despachos sea persona física o moral de que se obtienen servicios profesionales, así como los contratos que se hayan celebrado con ellos, montos de los mismos y forma de adjudicación. </w:t>
      </w:r>
    </w:p>
    <w:p w14:paraId="3F437DBA"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lastRenderedPageBreak/>
        <w:t xml:space="preserve">Copias de las actas entrega recepción de las obras que se hayan entregado en el 2022. </w:t>
      </w:r>
    </w:p>
    <w:p w14:paraId="1B3B1C7E"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Copia de la nómina del mes de diciembre de la </w:t>
      </w:r>
      <w:proofErr w:type="gramStart"/>
      <w:r w:rsidRPr="002A28EA">
        <w:rPr>
          <w:rFonts w:ascii="Palatino Linotype" w:hAnsi="Palatino Linotype"/>
          <w:lang w:val="es-ES_tradnl"/>
        </w:rPr>
        <w:t>primer quincena</w:t>
      </w:r>
      <w:proofErr w:type="gramEnd"/>
      <w:r w:rsidRPr="002A28EA">
        <w:rPr>
          <w:rFonts w:ascii="Palatino Linotype" w:hAnsi="Palatino Linotype"/>
          <w:lang w:val="es-ES_tradnl"/>
        </w:rPr>
        <w:t xml:space="preserve"> del año 2022, incluyendo si existiera lista de raya o gratificaciones. </w:t>
      </w:r>
    </w:p>
    <w:p w14:paraId="45C0D208"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Copia de recibo de nómina del primero regidor del mes de diciembre las dos quincenas, aguinaldo y prima vacacional del año 2022. </w:t>
      </w:r>
    </w:p>
    <w:p w14:paraId="114668F5" w14:textId="77777777" w:rsid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Copia de los recibos de nómina del mes de diciembre de las dos quincenas, aguinaldo, prima vacacional del 2022 del encargado de transparencia. </w:t>
      </w:r>
    </w:p>
    <w:p w14:paraId="55352FA2" w14:textId="77777777" w:rsidR="002A28EA" w:rsidRPr="002A28EA" w:rsidRDefault="002A28EA" w:rsidP="00DC5DDB">
      <w:pPr>
        <w:pStyle w:val="Prrafodelista"/>
        <w:numPr>
          <w:ilvl w:val="0"/>
          <w:numId w:val="1"/>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Fundamento o autorización de cabildo para la eliminación de las va</w:t>
      </w:r>
      <w:r>
        <w:rPr>
          <w:rFonts w:ascii="Palatino Linotype" w:hAnsi="Palatino Linotype"/>
          <w:lang w:val="es-ES_tradnl"/>
        </w:rPr>
        <w:t>caciones de diciembre 2022.</w:t>
      </w:r>
    </w:p>
    <w:p w14:paraId="74712F44" w14:textId="77777777" w:rsidR="002A28EA" w:rsidRPr="00692461" w:rsidRDefault="002A28EA" w:rsidP="00BF3E6B">
      <w:pPr>
        <w:autoSpaceDE w:val="0"/>
        <w:autoSpaceDN w:val="0"/>
        <w:adjustRightInd w:val="0"/>
        <w:spacing w:after="0" w:line="360" w:lineRule="auto"/>
        <w:jc w:val="both"/>
        <w:rPr>
          <w:rFonts w:ascii="Palatino Linotype" w:hAnsi="Palatino Linotype" w:cs="Arial"/>
          <w:sz w:val="24"/>
          <w:szCs w:val="24"/>
        </w:rPr>
      </w:pPr>
    </w:p>
    <w:p w14:paraId="352F469B" w14:textId="77777777" w:rsidR="00981425" w:rsidRPr="00981425" w:rsidRDefault="00981425" w:rsidP="0098142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lo cual el sujeto obligado le proporcionó </w:t>
      </w:r>
      <w:r w:rsidR="00AE5307">
        <w:rPr>
          <w:rFonts w:ascii="Palatino Linotype" w:hAnsi="Palatino Linotype" w:cs="Arial"/>
          <w:sz w:val="24"/>
          <w:szCs w:val="24"/>
        </w:rPr>
        <w:t>los siguientes archivos electrónicos:</w:t>
      </w:r>
    </w:p>
    <w:p w14:paraId="71B4685F" w14:textId="77777777" w:rsidR="00981425" w:rsidRDefault="00981425" w:rsidP="00981425">
      <w:pPr>
        <w:autoSpaceDE w:val="0"/>
        <w:autoSpaceDN w:val="0"/>
        <w:adjustRightInd w:val="0"/>
        <w:spacing w:after="0" w:line="360" w:lineRule="auto"/>
        <w:jc w:val="both"/>
        <w:rPr>
          <w:rFonts w:ascii="Palatino Linotype" w:hAnsi="Palatino Linotype" w:cs="Arial"/>
          <w:sz w:val="24"/>
          <w:szCs w:val="24"/>
        </w:rPr>
      </w:pPr>
    </w:p>
    <w:p w14:paraId="3114E9F7" w14:textId="77777777" w:rsidR="00C85244" w:rsidRDefault="00AE5307" w:rsidP="00DC5DDB">
      <w:pPr>
        <w:pStyle w:val="Prrafodelista"/>
        <w:numPr>
          <w:ilvl w:val="0"/>
          <w:numId w:val="31"/>
        </w:numPr>
        <w:autoSpaceDE w:val="0"/>
        <w:autoSpaceDN w:val="0"/>
        <w:adjustRightInd w:val="0"/>
        <w:spacing w:line="360" w:lineRule="auto"/>
        <w:jc w:val="both"/>
        <w:rPr>
          <w:rFonts w:ascii="Palatino Linotype" w:hAnsi="Palatino Linotype" w:cs="Arial"/>
        </w:rPr>
      </w:pPr>
      <w:r w:rsidRPr="00C85244">
        <w:rPr>
          <w:rFonts w:ascii="Palatino Linotype" w:hAnsi="Palatino Linotype" w:cs="Arial"/>
        </w:rPr>
        <w:t>“</w:t>
      </w:r>
      <w:r w:rsidRPr="00C85244">
        <w:rPr>
          <w:rFonts w:ascii="Palatino Linotype" w:hAnsi="Palatino Linotype" w:cs="Arial"/>
          <w:b/>
          <w:i/>
        </w:rPr>
        <w:t>00008JOQUICIN2023.pdf</w:t>
      </w:r>
      <w:proofErr w:type="gramStart"/>
      <w:r w:rsidRPr="00C85244">
        <w:rPr>
          <w:rFonts w:ascii="Palatino Linotype" w:hAnsi="Palatino Linotype" w:cs="Arial"/>
        </w:rPr>
        <w:t>”</w:t>
      </w:r>
      <w:r w:rsidR="00C85244" w:rsidRPr="00C85244">
        <w:rPr>
          <w:rFonts w:ascii="Palatino Linotype" w:hAnsi="Palatino Linotype" w:cs="Arial"/>
        </w:rPr>
        <w:t>.-</w:t>
      </w:r>
      <w:proofErr w:type="gramEnd"/>
      <w:r w:rsidR="00C85244" w:rsidRPr="00C85244">
        <w:rPr>
          <w:rFonts w:ascii="Palatino Linotype" w:hAnsi="Palatino Linotype" w:cs="Arial"/>
        </w:rPr>
        <w:t xml:space="preserve"> </w:t>
      </w:r>
      <w:r w:rsidR="00C85244">
        <w:rPr>
          <w:rFonts w:ascii="Palatino Linotype" w:hAnsi="Palatino Linotype" w:cs="Arial"/>
        </w:rPr>
        <w:t xml:space="preserve">Oficio sin número de fecha 03 de febrero de 2023, sin estar firmado, no obstante aparece el nombre del </w:t>
      </w:r>
      <w:r w:rsidR="00AB1C17">
        <w:rPr>
          <w:rFonts w:ascii="Palatino Linotype" w:hAnsi="Palatino Linotype" w:cs="Arial"/>
        </w:rPr>
        <w:t>Director</w:t>
      </w:r>
      <w:r w:rsidR="00C85244">
        <w:rPr>
          <w:rFonts w:ascii="Palatino Linotype" w:hAnsi="Palatino Linotype" w:cs="Arial"/>
        </w:rPr>
        <w:t xml:space="preserve"> de Transparencia, mediante el cual refiere lo siguiente:</w:t>
      </w:r>
    </w:p>
    <w:p w14:paraId="0A60807A" w14:textId="77777777" w:rsidR="00C85244" w:rsidRDefault="00C85244" w:rsidP="00C85244">
      <w:pPr>
        <w:pStyle w:val="Prrafodelista"/>
        <w:autoSpaceDE w:val="0"/>
        <w:autoSpaceDN w:val="0"/>
        <w:adjustRightInd w:val="0"/>
        <w:spacing w:line="360" w:lineRule="auto"/>
        <w:ind w:left="720"/>
        <w:jc w:val="both"/>
        <w:rPr>
          <w:rFonts w:ascii="Palatino Linotype" w:hAnsi="Palatino Linotype" w:cs="Arial"/>
        </w:rPr>
      </w:pPr>
    </w:p>
    <w:p w14:paraId="332D7055" w14:textId="77777777" w:rsidR="00C85244" w:rsidRDefault="00C85244" w:rsidP="00C85244">
      <w:pPr>
        <w:pStyle w:val="Prrafodelista"/>
        <w:autoSpaceDE w:val="0"/>
        <w:autoSpaceDN w:val="0"/>
        <w:adjustRightInd w:val="0"/>
        <w:spacing w:line="360" w:lineRule="auto"/>
        <w:ind w:left="993" w:right="425"/>
        <w:jc w:val="both"/>
        <w:rPr>
          <w:rFonts w:ascii="Palatino Linotype" w:hAnsi="Palatino Linotype"/>
          <w:i/>
        </w:rPr>
      </w:pPr>
      <w:r>
        <w:rPr>
          <w:rFonts w:ascii="Palatino Linotype" w:hAnsi="Palatino Linotype"/>
          <w:i/>
        </w:rPr>
        <w:t>“</w:t>
      </w:r>
      <w:r w:rsidRPr="00C85244">
        <w:rPr>
          <w:rFonts w:ascii="Palatino Linotype" w:hAnsi="Palatino Linotype"/>
          <w:i/>
        </w:rPr>
        <w:t xml:space="preserve">Por medio del presente le envío un cordial saludo. En atención al número de Folio de la solicitud: 00117/JOQUICIN/IP/2022 de información pública presentada atrevas del Sistema de Acceso a la Información Mexiquense denominado SAIMEX, donde se solicita: </w:t>
      </w:r>
    </w:p>
    <w:p w14:paraId="713B4691" w14:textId="77777777" w:rsidR="00C85244" w:rsidRDefault="00C85244" w:rsidP="00C85244">
      <w:pPr>
        <w:pStyle w:val="Prrafodelista"/>
        <w:autoSpaceDE w:val="0"/>
        <w:autoSpaceDN w:val="0"/>
        <w:adjustRightInd w:val="0"/>
        <w:spacing w:line="360" w:lineRule="auto"/>
        <w:ind w:left="993" w:right="425"/>
        <w:jc w:val="both"/>
        <w:rPr>
          <w:rFonts w:ascii="Palatino Linotype" w:hAnsi="Palatino Linotype"/>
          <w:i/>
        </w:rPr>
      </w:pPr>
    </w:p>
    <w:p w14:paraId="0A0F12C7" w14:textId="77777777" w:rsidR="00C85244" w:rsidRDefault="00C85244" w:rsidP="00C85244">
      <w:pPr>
        <w:pStyle w:val="Prrafodelista"/>
        <w:autoSpaceDE w:val="0"/>
        <w:autoSpaceDN w:val="0"/>
        <w:adjustRightInd w:val="0"/>
        <w:spacing w:line="360" w:lineRule="auto"/>
        <w:ind w:left="993" w:right="425"/>
        <w:jc w:val="both"/>
        <w:rPr>
          <w:rFonts w:ascii="Palatino Linotype" w:hAnsi="Palatino Linotype"/>
          <w:i/>
        </w:rPr>
      </w:pPr>
      <w:r w:rsidRPr="00C85244">
        <w:rPr>
          <w:rFonts w:ascii="Palatino Linotype" w:hAnsi="Palatino Linotype"/>
          <w:i/>
        </w:rPr>
        <w:t xml:space="preserve">Recibos de nómina de todo el año 2022 incluidos las primas vacacionales, del enero 2023 y el aguinaldo de la secretaria particular del presidente municipal, Guadalupe villana </w:t>
      </w:r>
    </w:p>
    <w:p w14:paraId="7F50178F" w14:textId="77777777" w:rsidR="00C85244" w:rsidRDefault="00C85244" w:rsidP="00C85244">
      <w:pPr>
        <w:pStyle w:val="Prrafodelista"/>
        <w:autoSpaceDE w:val="0"/>
        <w:autoSpaceDN w:val="0"/>
        <w:adjustRightInd w:val="0"/>
        <w:spacing w:line="360" w:lineRule="auto"/>
        <w:ind w:left="993" w:right="425"/>
        <w:jc w:val="both"/>
        <w:rPr>
          <w:rFonts w:ascii="Palatino Linotype" w:hAnsi="Palatino Linotype"/>
          <w:i/>
        </w:rPr>
      </w:pPr>
    </w:p>
    <w:p w14:paraId="3EA4BCCA" w14:textId="77777777" w:rsidR="00C85244" w:rsidRPr="00C85244" w:rsidRDefault="00C85244" w:rsidP="00C85244">
      <w:pPr>
        <w:pStyle w:val="Prrafodelista"/>
        <w:autoSpaceDE w:val="0"/>
        <w:autoSpaceDN w:val="0"/>
        <w:adjustRightInd w:val="0"/>
        <w:spacing w:line="360" w:lineRule="auto"/>
        <w:ind w:left="993" w:right="425"/>
        <w:jc w:val="both"/>
        <w:rPr>
          <w:rFonts w:ascii="Palatino Linotype" w:hAnsi="Palatino Linotype" w:cs="Arial"/>
          <w:i/>
        </w:rPr>
      </w:pPr>
      <w:r w:rsidRPr="00C85244">
        <w:rPr>
          <w:rFonts w:ascii="Palatino Linotype" w:hAnsi="Palatino Linotype"/>
          <w:i/>
        </w:rPr>
        <w:t>En atención a la solicitud de información pública presentada atrevas del Sistema de Acceso a la Información Mexiquense denominado SAIMEX, con fundamento en el artículo 164 de la Ley de Transparencia y acceso público del estado de México y Municipios a fin de proveer lo necesario para garantizar a toda persona el derecho de acceso a la información pública se anexa documento</w:t>
      </w:r>
      <w:r>
        <w:rPr>
          <w:rFonts w:ascii="Palatino Linotype" w:hAnsi="Palatino Linotype"/>
          <w:i/>
        </w:rPr>
        <w:t>.”</w:t>
      </w:r>
    </w:p>
    <w:p w14:paraId="50EB6454" w14:textId="77777777" w:rsidR="00C85244" w:rsidRDefault="00C85244" w:rsidP="00981425">
      <w:pPr>
        <w:autoSpaceDE w:val="0"/>
        <w:autoSpaceDN w:val="0"/>
        <w:adjustRightInd w:val="0"/>
        <w:spacing w:after="0" w:line="360" w:lineRule="auto"/>
        <w:jc w:val="both"/>
        <w:rPr>
          <w:rFonts w:ascii="Palatino Linotype" w:hAnsi="Palatino Linotype" w:cs="Arial"/>
          <w:sz w:val="24"/>
          <w:szCs w:val="24"/>
        </w:rPr>
      </w:pPr>
    </w:p>
    <w:p w14:paraId="7174C746" w14:textId="77777777" w:rsidR="00AE5307" w:rsidRDefault="00AE5307" w:rsidP="00DC5DDB">
      <w:pPr>
        <w:pStyle w:val="Prrafodelista"/>
        <w:numPr>
          <w:ilvl w:val="0"/>
          <w:numId w:val="31"/>
        </w:numPr>
        <w:autoSpaceDE w:val="0"/>
        <w:autoSpaceDN w:val="0"/>
        <w:adjustRightInd w:val="0"/>
        <w:spacing w:line="360" w:lineRule="auto"/>
        <w:jc w:val="both"/>
        <w:rPr>
          <w:rFonts w:ascii="Palatino Linotype" w:hAnsi="Palatino Linotype" w:cs="Arial"/>
        </w:rPr>
      </w:pPr>
      <w:r w:rsidRPr="00C85244">
        <w:rPr>
          <w:rFonts w:ascii="Palatino Linotype" w:hAnsi="Palatino Linotype" w:cs="Arial"/>
        </w:rPr>
        <w:t>“</w:t>
      </w:r>
      <w:r w:rsidRPr="00C85244">
        <w:rPr>
          <w:rFonts w:ascii="Palatino Linotype" w:hAnsi="Palatino Linotype" w:cs="Arial"/>
          <w:b/>
          <w:i/>
        </w:rPr>
        <w:t>0008JOQUICINIP2023.pdf</w:t>
      </w:r>
      <w:proofErr w:type="gramStart"/>
      <w:r w:rsidR="00C85244" w:rsidRPr="00C85244">
        <w:rPr>
          <w:rFonts w:ascii="Palatino Linotype" w:hAnsi="Palatino Linotype" w:cs="Arial"/>
        </w:rPr>
        <w:t>”.-</w:t>
      </w:r>
      <w:proofErr w:type="gramEnd"/>
      <w:r w:rsidR="00C85244" w:rsidRPr="00C85244">
        <w:rPr>
          <w:rFonts w:ascii="Palatino Linotype" w:hAnsi="Palatino Linotype" w:cs="Arial"/>
        </w:rPr>
        <w:t xml:space="preserve"> </w:t>
      </w:r>
      <w:r w:rsidR="00C85244">
        <w:rPr>
          <w:rFonts w:ascii="Palatino Linotype" w:hAnsi="Palatino Linotype" w:cs="Arial"/>
        </w:rPr>
        <w:t>Oficio número PMJ/TRANS/0008/2023 de fecha 17 de enero de 2023, signado por</w:t>
      </w:r>
      <w:r w:rsidR="00AB1C17">
        <w:rPr>
          <w:rFonts w:ascii="Palatino Linotype" w:hAnsi="Palatino Linotype" w:cs="Arial"/>
        </w:rPr>
        <w:t xml:space="preserve"> el Director de Transparencia, mediante el cual </w:t>
      </w:r>
      <w:r w:rsidR="00553FD1">
        <w:rPr>
          <w:rFonts w:ascii="Palatino Linotype" w:hAnsi="Palatino Linotype" w:cs="Arial"/>
        </w:rPr>
        <w:t xml:space="preserve">le turna al Tesorero Municipal la presente solicitud de información </w:t>
      </w:r>
      <w:r w:rsidR="00553FD1" w:rsidRPr="00553FD1">
        <w:rPr>
          <w:rFonts w:ascii="Palatino Linotype" w:hAnsi="Palatino Linotype" w:cs="Arial"/>
          <w:b/>
        </w:rPr>
        <w:t>0</w:t>
      </w:r>
      <w:r w:rsidR="00553FD1">
        <w:rPr>
          <w:rFonts w:ascii="Palatino Linotype" w:hAnsi="Palatino Linotype" w:cs="Arial"/>
          <w:b/>
        </w:rPr>
        <w:t>0</w:t>
      </w:r>
      <w:r w:rsidR="00553FD1" w:rsidRPr="00553FD1">
        <w:rPr>
          <w:rFonts w:ascii="Palatino Linotype" w:hAnsi="Palatino Linotype" w:cs="Arial"/>
          <w:b/>
        </w:rPr>
        <w:t>008/JOQUICIN/IP/2023</w:t>
      </w:r>
      <w:r w:rsidR="00553FD1">
        <w:rPr>
          <w:rFonts w:ascii="Palatino Linotype" w:hAnsi="Palatino Linotype" w:cs="Arial"/>
        </w:rPr>
        <w:t>,</w:t>
      </w:r>
      <w:r w:rsidR="008229A0">
        <w:rPr>
          <w:rFonts w:ascii="Palatino Linotype" w:hAnsi="Palatino Linotype" w:cs="Arial"/>
        </w:rPr>
        <w:t xml:space="preserve"> a efecto solicitarle la documentación para atenderla.</w:t>
      </w:r>
    </w:p>
    <w:p w14:paraId="280DC3B0" w14:textId="77777777" w:rsidR="009D6B8F" w:rsidRDefault="009D6B8F" w:rsidP="00AE5307">
      <w:pPr>
        <w:autoSpaceDE w:val="0"/>
        <w:autoSpaceDN w:val="0"/>
        <w:adjustRightInd w:val="0"/>
        <w:spacing w:after="0" w:line="360" w:lineRule="auto"/>
        <w:jc w:val="both"/>
        <w:rPr>
          <w:rFonts w:ascii="Palatino Linotype" w:hAnsi="Palatino Linotype" w:cs="Arial"/>
          <w:sz w:val="24"/>
          <w:szCs w:val="24"/>
        </w:rPr>
      </w:pPr>
    </w:p>
    <w:p w14:paraId="33190923" w14:textId="77777777" w:rsidR="00AE5307" w:rsidRPr="00AE5307" w:rsidRDefault="0085284C" w:rsidP="00AE530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Derivado de lo anterior, se advierte que la respuesta no colma la solicitud de información</w:t>
      </w:r>
      <w:r w:rsidR="00D4056B">
        <w:rPr>
          <w:rFonts w:ascii="Palatino Linotype" w:hAnsi="Palatino Linotype" w:cs="Arial"/>
          <w:sz w:val="24"/>
          <w:szCs w:val="24"/>
        </w:rPr>
        <w:t xml:space="preserve"> (el primer oficio de los antes d</w:t>
      </w:r>
      <w:r w:rsidR="00D4056B" w:rsidRPr="00D4056B">
        <w:rPr>
          <w:rFonts w:ascii="Palatino Linotype" w:hAnsi="Palatino Linotype" w:cs="Arial"/>
          <w:sz w:val="24"/>
          <w:szCs w:val="24"/>
        </w:rPr>
        <w:t xml:space="preserve">escritos ni siquiera corresponde a la solicitud de información </w:t>
      </w:r>
      <w:r w:rsidR="00D4056B" w:rsidRPr="00D4056B">
        <w:rPr>
          <w:rFonts w:ascii="Palatino Linotype" w:hAnsi="Palatino Linotype" w:cs="Arial"/>
        </w:rPr>
        <w:t>00008/JOQUICIN/IP/2023</w:t>
      </w:r>
      <w:r w:rsidR="00D4056B">
        <w:rPr>
          <w:rFonts w:ascii="Palatino Linotype" w:hAnsi="Palatino Linotype" w:cs="Arial"/>
        </w:rPr>
        <w:t xml:space="preserve"> que nos ocupa</w:t>
      </w:r>
      <w:r w:rsidR="00D4056B" w:rsidRPr="00D4056B">
        <w:rPr>
          <w:rFonts w:ascii="Palatino Linotype" w:hAnsi="Palatino Linotype" w:cs="Arial"/>
        </w:rPr>
        <w:t>)</w:t>
      </w:r>
      <w:r>
        <w:rPr>
          <w:rFonts w:ascii="Palatino Linotype" w:hAnsi="Palatino Linotype" w:cs="Arial"/>
          <w:sz w:val="24"/>
          <w:szCs w:val="24"/>
        </w:rPr>
        <w:t>, por lo que los motivos de inconformidad de</w:t>
      </w:r>
      <w:r w:rsidR="00424C10" w:rsidRPr="00AE5307">
        <w:rPr>
          <w:rFonts w:ascii="Palatino Linotype" w:hAnsi="Palatino Linotype" w:cs="Arial"/>
          <w:sz w:val="24"/>
          <w:szCs w:val="24"/>
        </w:rPr>
        <w:t xml:space="preserve"> </w:t>
      </w:r>
      <w:r>
        <w:rPr>
          <w:rFonts w:ascii="Palatino Linotype" w:hAnsi="Palatino Linotype" w:cs="Arial"/>
          <w:sz w:val="24"/>
          <w:szCs w:val="24"/>
        </w:rPr>
        <w:t>l</w:t>
      </w:r>
      <w:r w:rsidR="00424C10" w:rsidRPr="00AE5307">
        <w:rPr>
          <w:rFonts w:ascii="Palatino Linotype" w:hAnsi="Palatino Linotype" w:cs="Arial"/>
          <w:sz w:val="24"/>
          <w:szCs w:val="24"/>
        </w:rPr>
        <w:t>a</w:t>
      </w:r>
      <w:r>
        <w:rPr>
          <w:rFonts w:ascii="Palatino Linotype" w:hAnsi="Palatino Linotype" w:cs="Arial"/>
          <w:sz w:val="24"/>
          <w:szCs w:val="24"/>
        </w:rPr>
        <w:t xml:space="preserve"> recurrente son fundados, pues de manera clara, precis</w:t>
      </w:r>
      <w:r w:rsidR="00AE5307">
        <w:rPr>
          <w:rFonts w:ascii="Palatino Linotype" w:hAnsi="Palatino Linotype" w:cs="Arial"/>
          <w:sz w:val="24"/>
          <w:szCs w:val="24"/>
        </w:rPr>
        <w:t xml:space="preserve">ó lo siguiente: </w:t>
      </w:r>
      <w:r w:rsidR="00AE5307" w:rsidRPr="00AE5307">
        <w:rPr>
          <w:rFonts w:ascii="Palatino Linotype" w:hAnsi="Palatino Linotype" w:cs="Arial"/>
          <w:sz w:val="24"/>
          <w:szCs w:val="24"/>
        </w:rPr>
        <w:t>“</w:t>
      </w:r>
      <w:r w:rsidR="00AE5307" w:rsidRPr="00AE5307">
        <w:rPr>
          <w:rFonts w:ascii="Palatino Linotype" w:hAnsi="Palatino Linotype" w:cs="Arial"/>
          <w:i/>
          <w:sz w:val="24"/>
          <w:szCs w:val="24"/>
        </w:rPr>
        <w:t>la información que entrega la entidad es un oficio mas no lo que fue solicitado</w:t>
      </w:r>
      <w:r w:rsidR="00AE5307" w:rsidRPr="00AE5307">
        <w:rPr>
          <w:rFonts w:ascii="Palatino Linotype" w:hAnsi="Palatino Linotype" w:cs="Arial"/>
          <w:sz w:val="24"/>
          <w:szCs w:val="24"/>
        </w:rPr>
        <w:t>.” (Sic)</w:t>
      </w:r>
    </w:p>
    <w:p w14:paraId="62804127" w14:textId="77777777" w:rsidR="0085284C" w:rsidRDefault="0085284C" w:rsidP="005C5147">
      <w:pPr>
        <w:autoSpaceDE w:val="0"/>
        <w:autoSpaceDN w:val="0"/>
        <w:adjustRightInd w:val="0"/>
        <w:spacing w:after="0" w:line="360" w:lineRule="auto"/>
        <w:jc w:val="both"/>
        <w:rPr>
          <w:rFonts w:ascii="Palatino Linotype" w:hAnsi="Palatino Linotype" w:cs="Arial"/>
          <w:sz w:val="24"/>
          <w:szCs w:val="24"/>
        </w:rPr>
      </w:pPr>
    </w:p>
    <w:p w14:paraId="6D507345" w14:textId="77777777" w:rsidR="009D6B8F" w:rsidRDefault="009D6B8F"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periodo de instrucción el sujeto obligado entregó la siguiente información:</w:t>
      </w:r>
    </w:p>
    <w:p w14:paraId="426312CE" w14:textId="77777777" w:rsidR="009D6B8F" w:rsidRDefault="009D6B8F" w:rsidP="005C5147">
      <w:pPr>
        <w:autoSpaceDE w:val="0"/>
        <w:autoSpaceDN w:val="0"/>
        <w:adjustRightInd w:val="0"/>
        <w:spacing w:after="0" w:line="360" w:lineRule="auto"/>
        <w:jc w:val="both"/>
        <w:rPr>
          <w:rFonts w:ascii="Palatino Linotype" w:hAnsi="Palatino Linotype" w:cs="Arial"/>
          <w:sz w:val="24"/>
          <w:szCs w:val="24"/>
        </w:rPr>
      </w:pPr>
    </w:p>
    <w:p w14:paraId="6DD542AC" w14:textId="77777777" w:rsidR="009D6B8F" w:rsidRPr="00DC5DDB" w:rsidRDefault="00D04804" w:rsidP="00DC5DDB">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Los </w:t>
      </w:r>
      <w:r w:rsidR="00DC5DDB">
        <w:rPr>
          <w:rFonts w:ascii="Palatino Linotype" w:hAnsi="Palatino Linotype" w:cs="Arial"/>
        </w:rPr>
        <w:t xml:space="preserve">Estados de cuenta en formato PDF del </w:t>
      </w:r>
      <w:r w:rsidR="00DC5DDB" w:rsidRPr="00DC5DDB">
        <w:rPr>
          <w:rFonts w:ascii="Palatino Linotype" w:hAnsi="Palatino Linotype" w:cs="Arial"/>
        </w:rPr>
        <w:t>Fondo para la Infraestructura Social Municipal y de las Demarcaciones Territoriales del Distrito Federal</w:t>
      </w:r>
      <w:r w:rsidR="00DC5DDB">
        <w:rPr>
          <w:rFonts w:ascii="Palatino Linotype" w:hAnsi="Palatino Linotype" w:cs="Arial"/>
        </w:rPr>
        <w:t xml:space="preserve"> (FISMDF) de enero a noviembre de dos mil veintidós.</w:t>
      </w:r>
    </w:p>
    <w:p w14:paraId="296BB885" w14:textId="77777777" w:rsidR="009D6B8F" w:rsidRDefault="00D04804" w:rsidP="00DC5DDB">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Los </w:t>
      </w:r>
      <w:r w:rsidR="00DC5DDB">
        <w:rPr>
          <w:rFonts w:ascii="Palatino Linotype" w:hAnsi="Palatino Linotype" w:cs="Arial"/>
        </w:rPr>
        <w:t xml:space="preserve">Estados de cuenta en formato PDF del </w:t>
      </w:r>
      <w:r w:rsidR="00DC5DDB" w:rsidRPr="00DC5DDB">
        <w:rPr>
          <w:rFonts w:ascii="Palatino Linotype" w:hAnsi="Palatino Linotype" w:cs="Arial"/>
        </w:rPr>
        <w:t>Fondo de Aportaciones para el Fortalecimiento de los Municipios y las Demarcaciones del Distrito Federal</w:t>
      </w:r>
      <w:r w:rsidR="00DC5DDB">
        <w:rPr>
          <w:rFonts w:ascii="Palatino Linotype" w:hAnsi="Palatino Linotype" w:cs="Arial"/>
        </w:rPr>
        <w:t xml:space="preserve"> (FORTAMUNDF) de enero a noviembre de dos mil veintidós.</w:t>
      </w:r>
    </w:p>
    <w:p w14:paraId="24929FDC" w14:textId="77777777" w:rsidR="00D4056B" w:rsidRDefault="00D4056B" w:rsidP="00D4056B">
      <w:pPr>
        <w:pStyle w:val="Prrafodelista"/>
        <w:autoSpaceDE w:val="0"/>
        <w:autoSpaceDN w:val="0"/>
        <w:adjustRightInd w:val="0"/>
        <w:spacing w:line="360" w:lineRule="auto"/>
        <w:ind w:left="720"/>
        <w:jc w:val="both"/>
        <w:rPr>
          <w:rFonts w:ascii="Palatino Linotype" w:hAnsi="Palatino Linotype" w:cs="Arial"/>
        </w:rPr>
      </w:pPr>
    </w:p>
    <w:p w14:paraId="280B70B9" w14:textId="77777777" w:rsidR="00AA74A8" w:rsidRDefault="00AA74A8" w:rsidP="00DC5DDB">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Seis (6) recibos de nómina </w:t>
      </w:r>
      <w:r w:rsidRPr="00F1735B">
        <w:rPr>
          <w:rFonts w:ascii="Palatino Linotype" w:hAnsi="Palatino Linotype" w:cs="Arial"/>
          <w:b/>
          <w:u w:val="single"/>
        </w:rPr>
        <w:t>que no se pusieron a la vista por contener datos personales, como lo son RFC y CURP de los servidores públicos</w:t>
      </w:r>
      <w:r>
        <w:rPr>
          <w:rFonts w:ascii="Palatino Linotype" w:hAnsi="Palatino Linotype" w:cs="Arial"/>
        </w:rPr>
        <w:t>.</w:t>
      </w:r>
    </w:p>
    <w:p w14:paraId="59F02CB7" w14:textId="77777777" w:rsidR="009D6B8F" w:rsidRDefault="009D6B8F" w:rsidP="00AA74A8">
      <w:pPr>
        <w:pStyle w:val="Prrafodelista"/>
        <w:autoSpaceDE w:val="0"/>
        <w:autoSpaceDN w:val="0"/>
        <w:adjustRightInd w:val="0"/>
        <w:spacing w:line="360" w:lineRule="auto"/>
        <w:ind w:left="720"/>
        <w:jc w:val="both"/>
        <w:rPr>
          <w:rFonts w:ascii="Palatino Linotype" w:hAnsi="Palatino Linotype" w:cs="Arial"/>
        </w:rPr>
      </w:pPr>
    </w:p>
    <w:p w14:paraId="6DF05B91" w14:textId="77777777" w:rsidR="009D6B8F" w:rsidRDefault="00AA74A8" w:rsidP="00AA74A8">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w:t>
      </w:r>
      <w:r w:rsidRPr="00AA74A8">
        <w:rPr>
          <w:rFonts w:ascii="Palatino Linotype" w:hAnsi="Palatino Linotype" w:cs="Arial"/>
          <w:b/>
          <w:i/>
        </w:rPr>
        <w:t>ACTA DE LA SEXTA SESION ORDINARIA DEL COMITE DE PLANEACIÓN MUNICIPAL PARA EL DESAROLLO MUNICIPAL COPLADEMUN.pdf</w:t>
      </w:r>
      <w:r>
        <w:rPr>
          <w:rFonts w:ascii="Palatino Linotype" w:hAnsi="Palatino Linotype" w:cs="Arial"/>
        </w:rPr>
        <w:t>”</w:t>
      </w:r>
      <w:r w:rsidR="00AC28AF">
        <w:rPr>
          <w:rFonts w:ascii="Palatino Linotype" w:hAnsi="Palatino Linotype" w:cs="Arial"/>
        </w:rPr>
        <w:t xml:space="preserve">.- </w:t>
      </w:r>
      <w:r w:rsidR="008D0686">
        <w:rPr>
          <w:rFonts w:ascii="Palatino Linotype" w:hAnsi="Palatino Linotype" w:cs="Arial"/>
        </w:rPr>
        <w:t xml:space="preserve">Acta de fecha </w:t>
      </w:r>
      <w:r w:rsidR="008D0686" w:rsidRPr="00D04804">
        <w:rPr>
          <w:rFonts w:ascii="Palatino Linotype" w:hAnsi="Palatino Linotype" w:cs="Arial"/>
          <w:b/>
          <w:u w:val="single"/>
        </w:rPr>
        <w:t>veintiuno de noviembre de dos mil veintidós</w:t>
      </w:r>
      <w:r w:rsidR="008D0686">
        <w:rPr>
          <w:rFonts w:ascii="Palatino Linotype" w:hAnsi="Palatino Linotype" w:cs="Arial"/>
        </w:rPr>
        <w:t>, mediante la cual</w:t>
      </w:r>
      <w:r w:rsidR="005D34F2">
        <w:rPr>
          <w:rFonts w:ascii="Palatino Linotype" w:hAnsi="Palatino Linotype" w:cs="Arial"/>
        </w:rPr>
        <w:t>, en términos generales,</w:t>
      </w:r>
      <w:r w:rsidR="008D0686">
        <w:rPr>
          <w:rFonts w:ascii="Palatino Linotype" w:hAnsi="Palatino Linotype" w:cs="Arial"/>
        </w:rPr>
        <w:t xml:space="preserve"> se </w:t>
      </w:r>
      <w:r w:rsidR="00876084">
        <w:rPr>
          <w:rFonts w:ascii="Palatino Linotype" w:hAnsi="Palatino Linotype" w:cs="Arial"/>
        </w:rPr>
        <w:t xml:space="preserve">autorizaron las propuestas de obras, correspondientes al Programa </w:t>
      </w:r>
      <w:r w:rsidR="00876084" w:rsidRPr="00DC5DDB">
        <w:rPr>
          <w:rFonts w:ascii="Palatino Linotype" w:hAnsi="Palatino Linotype" w:cs="Arial"/>
        </w:rPr>
        <w:t>Fondo para la Infraestructura Social Municipal y de las Demarcaciones Territoriales del Distrito Federal</w:t>
      </w:r>
      <w:r w:rsidR="00876084">
        <w:rPr>
          <w:rFonts w:ascii="Palatino Linotype" w:hAnsi="Palatino Linotype" w:cs="Arial"/>
        </w:rPr>
        <w:t xml:space="preserve"> (FISMDF) del ejercicio fiscal 2022, cabe destacar que el acta no cuenta con la totalidad de las firmas de quienes formaron parte del Quorum.</w:t>
      </w:r>
    </w:p>
    <w:p w14:paraId="38F5C9E1" w14:textId="77777777" w:rsidR="00AA74A8" w:rsidRPr="00AA74A8" w:rsidRDefault="00AA74A8" w:rsidP="00AA74A8">
      <w:pPr>
        <w:pStyle w:val="Prrafodelista"/>
        <w:rPr>
          <w:rFonts w:ascii="Palatino Linotype" w:hAnsi="Palatino Linotype" w:cs="Arial"/>
        </w:rPr>
      </w:pPr>
    </w:p>
    <w:p w14:paraId="484E8E7C" w14:textId="77777777" w:rsidR="00AA74A8" w:rsidRDefault="00AC28AF" w:rsidP="00AA74A8">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w:t>
      </w:r>
      <w:r w:rsidR="00AA74A8" w:rsidRPr="00AC28AF">
        <w:rPr>
          <w:rFonts w:ascii="Palatino Linotype" w:hAnsi="Palatino Linotype" w:cs="Arial"/>
          <w:b/>
          <w:i/>
        </w:rPr>
        <w:t>ACTA DE LA QUINTA SESION ORDINARIA DEL COMITE DE PLANEACIÓN MUNICIPAL PARA EL DESAROLLO MUNICIPAL COPLADEMUN.pdf</w:t>
      </w:r>
      <w:proofErr w:type="gramStart"/>
      <w:r>
        <w:rPr>
          <w:rFonts w:ascii="Palatino Linotype" w:hAnsi="Palatino Linotype" w:cs="Arial"/>
        </w:rPr>
        <w:t>”.-</w:t>
      </w:r>
      <w:proofErr w:type="gramEnd"/>
      <w:r>
        <w:rPr>
          <w:rFonts w:ascii="Palatino Linotype" w:hAnsi="Palatino Linotype" w:cs="Arial"/>
        </w:rPr>
        <w:t xml:space="preserve"> </w:t>
      </w:r>
      <w:r w:rsidR="005D34F2">
        <w:rPr>
          <w:rFonts w:ascii="Palatino Linotype" w:hAnsi="Palatino Linotype" w:cs="Arial"/>
        </w:rPr>
        <w:t xml:space="preserve">Acta de fecha </w:t>
      </w:r>
      <w:r w:rsidR="005D34F2" w:rsidRPr="00D04804">
        <w:rPr>
          <w:rFonts w:ascii="Palatino Linotype" w:hAnsi="Palatino Linotype" w:cs="Arial"/>
          <w:b/>
          <w:u w:val="single"/>
        </w:rPr>
        <w:t>quince de agosto de dos mil veintidós</w:t>
      </w:r>
      <w:r w:rsidR="005D34F2">
        <w:rPr>
          <w:rFonts w:ascii="Palatino Linotype" w:hAnsi="Palatino Linotype" w:cs="Arial"/>
        </w:rPr>
        <w:t xml:space="preserve">, mediante la cual, en términos generales, se aprobó la modificación de obras correspondientes al Programa </w:t>
      </w:r>
      <w:r w:rsidR="005D34F2" w:rsidRPr="00DC5DDB">
        <w:rPr>
          <w:rFonts w:ascii="Palatino Linotype" w:hAnsi="Palatino Linotype" w:cs="Arial"/>
        </w:rPr>
        <w:t>Fondo para la Infraestructura Social Municipal y de las Demarcaciones Territoriales del Distrito Federal</w:t>
      </w:r>
      <w:r w:rsidR="005D34F2">
        <w:rPr>
          <w:rFonts w:ascii="Palatino Linotype" w:hAnsi="Palatino Linotype" w:cs="Arial"/>
        </w:rPr>
        <w:t xml:space="preserve"> (FISMDF) del ejercicio fiscal 2022.</w:t>
      </w:r>
    </w:p>
    <w:p w14:paraId="08BD0B69" w14:textId="77777777" w:rsidR="00AA74A8" w:rsidRDefault="00AA74A8" w:rsidP="00AA74A8">
      <w:pPr>
        <w:pStyle w:val="Prrafodelista"/>
        <w:autoSpaceDE w:val="0"/>
        <w:autoSpaceDN w:val="0"/>
        <w:adjustRightInd w:val="0"/>
        <w:spacing w:line="360" w:lineRule="auto"/>
        <w:ind w:left="720"/>
        <w:jc w:val="both"/>
        <w:rPr>
          <w:rFonts w:ascii="Palatino Linotype" w:hAnsi="Palatino Linotype" w:cs="Arial"/>
        </w:rPr>
      </w:pPr>
    </w:p>
    <w:p w14:paraId="576B5EE2" w14:textId="77777777" w:rsidR="00AA74A8" w:rsidRDefault="00AC28AF" w:rsidP="00AA74A8">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w:t>
      </w:r>
      <w:r w:rsidR="00AA74A8" w:rsidRPr="00AC28AF">
        <w:rPr>
          <w:rFonts w:ascii="Palatino Linotype" w:hAnsi="Palatino Linotype" w:cs="Arial"/>
          <w:b/>
          <w:i/>
        </w:rPr>
        <w:t>FORTAMUNDF.pdf</w:t>
      </w:r>
      <w:r>
        <w:rPr>
          <w:rFonts w:ascii="Palatino Linotype" w:hAnsi="Palatino Linotype" w:cs="Arial"/>
        </w:rPr>
        <w:t xml:space="preserve">”.- </w:t>
      </w:r>
      <w:r w:rsidR="00552EA0">
        <w:rPr>
          <w:rFonts w:ascii="Palatino Linotype" w:hAnsi="Palatino Linotype" w:cs="Arial"/>
        </w:rPr>
        <w:t xml:space="preserve">Oficio número PMJ/SHA/CSC/7/2022 de fecha 15 de febrero de 2022, signado por el Secretario del Ayuntamiento, dirigido al Primer Regidor por medio del cual en términos generales, lo cita a la Séptima Sesión Ordinaria de Cabildo que tuvo verificativo el </w:t>
      </w:r>
      <w:r w:rsidR="00552EA0" w:rsidRPr="00552EA0">
        <w:rPr>
          <w:rFonts w:ascii="Palatino Linotype" w:hAnsi="Palatino Linotype" w:cs="Arial"/>
          <w:b/>
          <w:u w:val="single"/>
        </w:rPr>
        <w:t>diecisiete de febrero de dos mil veintidós</w:t>
      </w:r>
      <w:r w:rsidR="00552EA0">
        <w:rPr>
          <w:rFonts w:ascii="Palatino Linotype" w:hAnsi="Palatino Linotype" w:cs="Arial"/>
        </w:rPr>
        <w:t xml:space="preserve">, en la que, entre otras cosas se discutiría y en su caso aprobaría la inversión de los recursos del programa </w:t>
      </w:r>
      <w:r w:rsidR="00552EA0" w:rsidRPr="00DC5DDB">
        <w:rPr>
          <w:rFonts w:ascii="Palatino Linotype" w:hAnsi="Palatino Linotype" w:cs="Arial"/>
        </w:rPr>
        <w:t>Fondo de Aportaciones para el Fortalecimiento de los Municipios y las Demarcaciones del Distrito Federal</w:t>
      </w:r>
      <w:r w:rsidR="00552EA0">
        <w:rPr>
          <w:rFonts w:ascii="Palatino Linotype" w:hAnsi="Palatino Linotype" w:cs="Arial"/>
        </w:rPr>
        <w:t xml:space="preserve"> (FORTAMUNDF), ejercicio fiscal 2022, de $12,176,078.97 (doce millones ciento setenta y seis mil setenta y ocho pesos 97/100 m.n.)</w:t>
      </w:r>
    </w:p>
    <w:p w14:paraId="4D23F697" w14:textId="77777777" w:rsidR="00AA74A8" w:rsidRDefault="00AA74A8" w:rsidP="00AA74A8">
      <w:pPr>
        <w:pStyle w:val="Prrafodelista"/>
        <w:autoSpaceDE w:val="0"/>
        <w:autoSpaceDN w:val="0"/>
        <w:adjustRightInd w:val="0"/>
        <w:spacing w:line="360" w:lineRule="auto"/>
        <w:ind w:left="720"/>
        <w:jc w:val="both"/>
        <w:rPr>
          <w:rFonts w:ascii="Palatino Linotype" w:hAnsi="Palatino Linotype" w:cs="Arial"/>
        </w:rPr>
      </w:pPr>
    </w:p>
    <w:p w14:paraId="77B7EDAC" w14:textId="77777777" w:rsidR="00AA74A8" w:rsidRDefault="00AC28AF" w:rsidP="00AA74A8">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w:t>
      </w:r>
      <w:r w:rsidR="00AA74A8" w:rsidRPr="00AC28AF">
        <w:rPr>
          <w:rFonts w:ascii="Palatino Linotype" w:hAnsi="Palatino Linotype" w:cs="Arial"/>
          <w:b/>
          <w:i/>
        </w:rPr>
        <w:t>ACTA DE LA TERCERA SESION DEL COMITE DE PLANEACIÓN MUNICIPAL PARA EL DESAROLLO MUNICIPAL COPLADEMUN.pdf</w:t>
      </w:r>
      <w:proofErr w:type="gramStart"/>
      <w:r>
        <w:rPr>
          <w:rFonts w:ascii="Palatino Linotype" w:hAnsi="Palatino Linotype" w:cs="Arial"/>
        </w:rPr>
        <w:t>”.-</w:t>
      </w:r>
      <w:proofErr w:type="gramEnd"/>
      <w:r>
        <w:rPr>
          <w:rFonts w:ascii="Palatino Linotype" w:hAnsi="Palatino Linotype" w:cs="Arial"/>
        </w:rPr>
        <w:t xml:space="preserve"> </w:t>
      </w:r>
      <w:r w:rsidR="00552EA0">
        <w:rPr>
          <w:rFonts w:ascii="Palatino Linotype" w:hAnsi="Palatino Linotype" w:cs="Arial"/>
        </w:rPr>
        <w:t xml:space="preserve"> Acta de fecha </w:t>
      </w:r>
      <w:r w:rsidR="007E1B89" w:rsidRPr="00AB23AC">
        <w:rPr>
          <w:rFonts w:ascii="Palatino Linotype" w:hAnsi="Palatino Linotype" w:cs="Arial"/>
          <w:b/>
          <w:u w:val="single"/>
        </w:rPr>
        <w:t>tres de mayo de dos mil veintidós</w:t>
      </w:r>
      <w:r w:rsidR="007E1B89">
        <w:rPr>
          <w:rFonts w:ascii="Palatino Linotype" w:hAnsi="Palatino Linotype" w:cs="Arial"/>
        </w:rPr>
        <w:t>, mediante la cual, en términos generales,</w:t>
      </w:r>
      <w:r w:rsidR="00AB23AC">
        <w:rPr>
          <w:rFonts w:ascii="Palatino Linotype" w:hAnsi="Palatino Linotype" w:cs="Arial"/>
        </w:rPr>
        <w:t xml:space="preserve"> se aprobó la propuesta de obras correspondientes al Programa </w:t>
      </w:r>
      <w:r w:rsidR="00AB23AC" w:rsidRPr="00DC5DDB">
        <w:rPr>
          <w:rFonts w:ascii="Palatino Linotype" w:hAnsi="Palatino Linotype" w:cs="Arial"/>
        </w:rPr>
        <w:t xml:space="preserve">Fondo </w:t>
      </w:r>
      <w:r w:rsidR="00AB23AC">
        <w:rPr>
          <w:rFonts w:ascii="Palatino Linotype" w:hAnsi="Palatino Linotype" w:cs="Arial"/>
        </w:rPr>
        <w:t xml:space="preserve">de Aportaciones </w:t>
      </w:r>
      <w:r w:rsidR="00AB23AC" w:rsidRPr="00DC5DDB">
        <w:rPr>
          <w:rFonts w:ascii="Palatino Linotype" w:hAnsi="Palatino Linotype" w:cs="Arial"/>
        </w:rPr>
        <w:t>para la Infraestructura Social Municipal y de las Demarcaciones Territoriales del Distrito Federal</w:t>
      </w:r>
      <w:r w:rsidR="00AB23AC">
        <w:rPr>
          <w:rFonts w:ascii="Palatino Linotype" w:hAnsi="Palatino Linotype" w:cs="Arial"/>
        </w:rPr>
        <w:t xml:space="preserve"> (FISMDF) del ejercicio fiscal 2022.</w:t>
      </w:r>
    </w:p>
    <w:p w14:paraId="6625D21F" w14:textId="77777777" w:rsidR="00AA74A8" w:rsidRDefault="00AA74A8" w:rsidP="00380A75">
      <w:pPr>
        <w:pStyle w:val="Prrafodelista"/>
        <w:autoSpaceDE w:val="0"/>
        <w:autoSpaceDN w:val="0"/>
        <w:adjustRightInd w:val="0"/>
        <w:spacing w:line="360" w:lineRule="auto"/>
        <w:ind w:left="720"/>
        <w:jc w:val="both"/>
        <w:rPr>
          <w:rFonts w:ascii="Palatino Linotype" w:hAnsi="Palatino Linotype" w:cs="Arial"/>
        </w:rPr>
      </w:pPr>
    </w:p>
    <w:p w14:paraId="53FAEC2B" w14:textId="77777777" w:rsidR="00380A75" w:rsidRPr="00380A75" w:rsidRDefault="00380A75" w:rsidP="00D4056B">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rPr>
        <w:t>“</w:t>
      </w:r>
      <w:r w:rsidRPr="00380A75">
        <w:rPr>
          <w:rFonts w:ascii="Palatino Linotype" w:hAnsi="Palatino Linotype"/>
          <w:b/>
          <w:i/>
        </w:rPr>
        <w:t>FISMDF.pdf</w:t>
      </w:r>
      <w:r>
        <w:rPr>
          <w:rFonts w:ascii="Palatino Linotype" w:hAnsi="Palatino Linotype"/>
        </w:rPr>
        <w:t xml:space="preserve">”.- </w:t>
      </w:r>
      <w:r w:rsidR="00AB23AC">
        <w:rPr>
          <w:rFonts w:ascii="Palatino Linotype" w:hAnsi="Palatino Linotype" w:cs="Arial"/>
        </w:rPr>
        <w:t xml:space="preserve">Oficio número PMJ/SHA/CSC/18/2022 de fecha 10 de mayo de 2022, signado por el Secretario del Ayuntamiento, dirigido al Primer Regidor por medio del cual en términos generales, lo cita a la Décima Octava Sesión Ordinaria de Cabildo que tuvo verificativo el </w:t>
      </w:r>
      <w:r w:rsidR="00AB23AC">
        <w:rPr>
          <w:rFonts w:ascii="Palatino Linotype" w:hAnsi="Palatino Linotype" w:cs="Arial"/>
          <w:b/>
          <w:u w:val="single"/>
        </w:rPr>
        <w:t>doce</w:t>
      </w:r>
      <w:r w:rsidR="00AB23AC" w:rsidRPr="00552EA0">
        <w:rPr>
          <w:rFonts w:ascii="Palatino Linotype" w:hAnsi="Palatino Linotype" w:cs="Arial"/>
          <w:b/>
          <w:u w:val="single"/>
        </w:rPr>
        <w:t xml:space="preserve"> de </w:t>
      </w:r>
      <w:r w:rsidR="00AB23AC">
        <w:rPr>
          <w:rFonts w:ascii="Palatino Linotype" w:hAnsi="Palatino Linotype" w:cs="Arial"/>
          <w:b/>
          <w:u w:val="single"/>
        </w:rPr>
        <w:t>mayo</w:t>
      </w:r>
      <w:r w:rsidR="00AB23AC" w:rsidRPr="00552EA0">
        <w:rPr>
          <w:rFonts w:ascii="Palatino Linotype" w:hAnsi="Palatino Linotype" w:cs="Arial"/>
          <w:b/>
          <w:u w:val="single"/>
        </w:rPr>
        <w:t xml:space="preserve"> de dos mil veintidós</w:t>
      </w:r>
      <w:r w:rsidR="00AB23AC">
        <w:rPr>
          <w:rFonts w:ascii="Palatino Linotype" w:hAnsi="Palatino Linotype" w:cs="Arial"/>
        </w:rPr>
        <w:t xml:space="preserve">, en la que, entre otras cosas se discutiría </w:t>
      </w:r>
      <w:r w:rsidR="008B7197">
        <w:rPr>
          <w:rFonts w:ascii="Palatino Linotype" w:hAnsi="Palatino Linotype" w:cs="Arial"/>
        </w:rPr>
        <w:t xml:space="preserve">la contratación de un crédito en infraestructura del Municipio de Joquicingo, que le corresponda del Fondo de Aportaciones para la infraestructura social </w:t>
      </w:r>
      <w:r w:rsidR="008B7197" w:rsidRPr="00DC5DDB">
        <w:rPr>
          <w:rFonts w:ascii="Palatino Linotype" w:hAnsi="Palatino Linotype" w:cs="Arial"/>
        </w:rPr>
        <w:t xml:space="preserve">Municipal y de las Demarcaciones Territoriales del Distrito </w:t>
      </w:r>
      <w:r w:rsidR="008B7197" w:rsidRPr="00DC5DDB">
        <w:rPr>
          <w:rFonts w:ascii="Palatino Linotype" w:hAnsi="Palatino Linotype" w:cs="Arial"/>
        </w:rPr>
        <w:lastRenderedPageBreak/>
        <w:t>Federal</w:t>
      </w:r>
      <w:r w:rsidR="008B7197">
        <w:rPr>
          <w:rFonts w:ascii="Palatino Linotype" w:hAnsi="Palatino Linotype" w:cs="Arial"/>
        </w:rPr>
        <w:t xml:space="preserve"> (FISMDF)</w:t>
      </w:r>
      <w:r w:rsidR="00C644AE">
        <w:rPr>
          <w:rFonts w:ascii="Palatino Linotype" w:hAnsi="Palatino Linotype" w:cs="Arial"/>
        </w:rPr>
        <w:t>, por $6,325,398.79 (seis millones trescientos veinticinco mil trescientos noventa y ocho pesos con setenta y nueve centavos)</w:t>
      </w:r>
    </w:p>
    <w:p w14:paraId="5C42FF97" w14:textId="77777777" w:rsidR="009D6B8F" w:rsidRDefault="009D6B8F" w:rsidP="00380A75">
      <w:pPr>
        <w:pStyle w:val="Prrafodelista"/>
        <w:autoSpaceDE w:val="0"/>
        <w:autoSpaceDN w:val="0"/>
        <w:adjustRightInd w:val="0"/>
        <w:spacing w:line="360" w:lineRule="auto"/>
        <w:ind w:left="720"/>
        <w:jc w:val="both"/>
        <w:rPr>
          <w:rFonts w:ascii="Palatino Linotype" w:hAnsi="Palatino Linotype" w:cs="Arial"/>
        </w:rPr>
      </w:pPr>
    </w:p>
    <w:p w14:paraId="1154391F" w14:textId="77777777" w:rsidR="00C644AE" w:rsidRDefault="00380A75" w:rsidP="00C644AE">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rPr>
        <w:t>“</w:t>
      </w:r>
      <w:r w:rsidRPr="00380A75">
        <w:rPr>
          <w:rFonts w:ascii="Palatino Linotype" w:hAnsi="Palatino Linotype"/>
          <w:b/>
          <w:i/>
        </w:rPr>
        <w:t>ACTA DE LA CUARTA SESION DEL COMITE DE PLANEACIÓN MUNICIPAL PARA EL DESAROLLO MUNICIPAL COPLADEMUN.pdf</w:t>
      </w:r>
      <w:proofErr w:type="gramStart"/>
      <w:r>
        <w:rPr>
          <w:rFonts w:ascii="Palatino Linotype" w:hAnsi="Palatino Linotype"/>
        </w:rPr>
        <w:t>”.-</w:t>
      </w:r>
      <w:proofErr w:type="gramEnd"/>
      <w:r>
        <w:rPr>
          <w:rFonts w:ascii="Palatino Linotype" w:hAnsi="Palatino Linotype"/>
        </w:rPr>
        <w:t xml:space="preserve"> </w:t>
      </w:r>
      <w:r w:rsidR="00C644AE">
        <w:rPr>
          <w:rFonts w:ascii="Palatino Linotype" w:hAnsi="Palatino Linotype"/>
        </w:rPr>
        <w:t xml:space="preserve">Acta de fecha nueve de junio de dos mil veintidós, </w:t>
      </w:r>
      <w:r w:rsidR="00C644AE">
        <w:rPr>
          <w:rFonts w:ascii="Palatino Linotype" w:hAnsi="Palatino Linotype" w:cs="Arial"/>
        </w:rPr>
        <w:t>mediante la cual, en términos generales,</w:t>
      </w:r>
      <w:r w:rsidR="00C644AE" w:rsidRPr="00C644AE">
        <w:rPr>
          <w:rFonts w:ascii="Palatino Linotype" w:hAnsi="Palatino Linotype" w:cs="Arial"/>
        </w:rPr>
        <w:t xml:space="preserve"> </w:t>
      </w:r>
      <w:r w:rsidR="00C644AE">
        <w:rPr>
          <w:rFonts w:ascii="Palatino Linotype" w:hAnsi="Palatino Linotype" w:cs="Arial"/>
        </w:rPr>
        <w:t xml:space="preserve">se aprobó la modificación de obras correspondientes al Programa </w:t>
      </w:r>
      <w:r w:rsidR="00C644AE" w:rsidRPr="00DC5DDB">
        <w:rPr>
          <w:rFonts w:ascii="Palatino Linotype" w:hAnsi="Palatino Linotype" w:cs="Arial"/>
        </w:rPr>
        <w:t>Fondo para la Infraestructura Social Municipal y de las Demarcaciones Territoriales del Distrito Federal</w:t>
      </w:r>
      <w:r w:rsidR="00C644AE">
        <w:rPr>
          <w:rFonts w:ascii="Palatino Linotype" w:hAnsi="Palatino Linotype" w:cs="Arial"/>
        </w:rPr>
        <w:t xml:space="preserve"> (FISMDF) del ejercicio fiscal 2022.</w:t>
      </w:r>
    </w:p>
    <w:p w14:paraId="67201800" w14:textId="77777777" w:rsidR="00380A75" w:rsidRDefault="00380A75" w:rsidP="00D5720E">
      <w:pPr>
        <w:autoSpaceDE w:val="0"/>
        <w:autoSpaceDN w:val="0"/>
        <w:adjustRightInd w:val="0"/>
        <w:spacing w:after="0" w:line="360" w:lineRule="auto"/>
        <w:jc w:val="both"/>
        <w:rPr>
          <w:rFonts w:ascii="Palatino Linotype" w:hAnsi="Palatino Linotype" w:cs="Arial"/>
          <w:sz w:val="24"/>
          <w:szCs w:val="24"/>
          <w:lang w:eastAsia="es-MX"/>
        </w:rPr>
      </w:pPr>
    </w:p>
    <w:p w14:paraId="5545AB9D" w14:textId="77777777" w:rsidR="009D6B8F" w:rsidRDefault="00D5720E" w:rsidP="00D5720E">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De la información antes</w:t>
      </w:r>
      <w:r w:rsidR="00D4056B">
        <w:rPr>
          <w:rFonts w:ascii="Palatino Linotype" w:hAnsi="Palatino Linotype" w:cs="Arial"/>
          <w:sz w:val="24"/>
          <w:szCs w:val="24"/>
          <w:lang w:eastAsia="es-MX"/>
        </w:rPr>
        <w:t xml:space="preserve"> mencionada,</w:t>
      </w:r>
      <w:r>
        <w:rPr>
          <w:rFonts w:ascii="Palatino Linotype" w:hAnsi="Palatino Linotype" w:cs="Arial"/>
          <w:sz w:val="24"/>
          <w:szCs w:val="24"/>
          <w:lang w:eastAsia="es-MX"/>
        </w:rPr>
        <w:t xml:space="preserve"> enviada en informe justificado, se colman de forma parcial sólo unos puntos, respecto de lo solicitado, como se analizará a continuación; por lo que hace a los puntos uno (1) y dos (2), que vienen ligados en el texto de la solicitud de información se solicitó lo siguiente:</w:t>
      </w:r>
    </w:p>
    <w:p w14:paraId="6CD58A49" w14:textId="77777777" w:rsidR="00D5720E" w:rsidRDefault="00D5720E" w:rsidP="00D5720E">
      <w:pPr>
        <w:autoSpaceDE w:val="0"/>
        <w:autoSpaceDN w:val="0"/>
        <w:adjustRightInd w:val="0"/>
        <w:spacing w:after="0" w:line="360" w:lineRule="auto"/>
        <w:jc w:val="both"/>
        <w:rPr>
          <w:rFonts w:ascii="Palatino Linotype" w:hAnsi="Palatino Linotype" w:cs="Arial"/>
          <w:sz w:val="24"/>
          <w:szCs w:val="24"/>
          <w:lang w:eastAsia="es-MX"/>
        </w:rPr>
      </w:pPr>
    </w:p>
    <w:p w14:paraId="57271412" w14:textId="77777777" w:rsidR="00D4056B" w:rsidRDefault="00D4056B" w:rsidP="00D4056B">
      <w:pPr>
        <w:pStyle w:val="Prrafodelista"/>
        <w:numPr>
          <w:ilvl w:val="0"/>
          <w:numId w:val="33"/>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Auxiliar bancario en (versión publica), </w:t>
      </w:r>
    </w:p>
    <w:p w14:paraId="1139D2A1" w14:textId="77777777" w:rsidR="00D4056B" w:rsidRDefault="00D4056B" w:rsidP="00D4056B">
      <w:pPr>
        <w:pStyle w:val="Prrafodelista"/>
        <w:numPr>
          <w:ilvl w:val="0"/>
          <w:numId w:val="33"/>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Estados de cuenta bancario (en versión publica) de los programas federales del FISMDF y FORTAMUNDF, del año </w:t>
      </w:r>
      <w:r>
        <w:rPr>
          <w:rFonts w:ascii="Palatino Linotype" w:hAnsi="Palatino Linotype"/>
          <w:lang w:val="es-ES_tradnl"/>
        </w:rPr>
        <w:t>2022 de enero a diciembre 2022,</w:t>
      </w:r>
    </w:p>
    <w:p w14:paraId="72522707" w14:textId="77777777" w:rsidR="00D4056B" w:rsidRPr="00D4056B" w:rsidRDefault="00D4056B" w:rsidP="00D4056B">
      <w:pPr>
        <w:autoSpaceDE w:val="0"/>
        <w:autoSpaceDN w:val="0"/>
        <w:adjustRightInd w:val="0"/>
        <w:spacing w:after="0" w:line="360" w:lineRule="auto"/>
        <w:jc w:val="both"/>
        <w:rPr>
          <w:rFonts w:ascii="Palatino Linotype" w:hAnsi="Palatino Linotype" w:cs="Arial"/>
          <w:sz w:val="24"/>
          <w:szCs w:val="24"/>
          <w:lang w:eastAsia="es-MX"/>
        </w:rPr>
      </w:pPr>
    </w:p>
    <w:p w14:paraId="54B02EC1" w14:textId="77777777" w:rsidR="00C03098" w:rsidRDefault="00D4056B" w:rsidP="00D4056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Respecto del auxiliar bancario, el sujeto obligado es omiso en pronunciarse al respecto, </w:t>
      </w:r>
      <w:r w:rsidR="0040188E">
        <w:rPr>
          <w:rFonts w:ascii="Palatino Linotype" w:hAnsi="Palatino Linotype" w:cs="Arial"/>
          <w:sz w:val="24"/>
          <w:szCs w:val="24"/>
          <w:lang w:eastAsia="es-MX"/>
        </w:rPr>
        <w:t>cabe destacar que</w:t>
      </w:r>
      <w:r w:rsidR="002134D9">
        <w:rPr>
          <w:rFonts w:ascii="Palatino Linotype" w:hAnsi="Palatino Linotype" w:cs="Arial"/>
          <w:sz w:val="24"/>
          <w:szCs w:val="24"/>
          <w:lang w:eastAsia="es-MX"/>
        </w:rPr>
        <w:t xml:space="preserve"> de una interpretación amplia de la voluntad del hoy recurrente </w:t>
      </w:r>
      <w:r w:rsidR="0040188E">
        <w:rPr>
          <w:rFonts w:ascii="Palatino Linotype" w:hAnsi="Palatino Linotype" w:cs="Arial"/>
          <w:sz w:val="24"/>
          <w:szCs w:val="24"/>
          <w:lang w:eastAsia="es-MX"/>
        </w:rPr>
        <w:t>se considera que el recurrente requiere las conciliaciones bancarias, a las cuales las mencionó como auxiliares, sin embargo, se precisa que</w:t>
      </w:r>
      <w:r w:rsidR="007901A3">
        <w:rPr>
          <w:rFonts w:ascii="Palatino Linotype" w:hAnsi="Palatino Linotype" w:cs="Arial"/>
          <w:sz w:val="24"/>
          <w:szCs w:val="24"/>
          <w:lang w:eastAsia="es-MX"/>
        </w:rPr>
        <w:t xml:space="preserve"> se refería a</w:t>
      </w:r>
      <w:r w:rsidR="0040188E">
        <w:rPr>
          <w:rFonts w:ascii="Palatino Linotype" w:hAnsi="Palatino Linotype" w:cs="Arial"/>
          <w:sz w:val="24"/>
          <w:szCs w:val="24"/>
          <w:lang w:eastAsia="es-MX"/>
        </w:rPr>
        <w:t xml:space="preserve"> las conciliaciones</w:t>
      </w:r>
      <w:r w:rsidR="00E02CCE">
        <w:rPr>
          <w:rFonts w:ascii="Palatino Linotype" w:hAnsi="Palatino Linotype" w:cs="Arial"/>
          <w:sz w:val="24"/>
          <w:szCs w:val="24"/>
          <w:lang w:eastAsia="es-MX"/>
        </w:rPr>
        <w:t xml:space="preserve"> bancarias</w:t>
      </w:r>
      <w:r w:rsidR="0040188E">
        <w:rPr>
          <w:rFonts w:ascii="Palatino Linotype" w:hAnsi="Palatino Linotype" w:cs="Arial"/>
          <w:sz w:val="24"/>
          <w:szCs w:val="24"/>
          <w:lang w:eastAsia="es-MX"/>
        </w:rPr>
        <w:t>,</w:t>
      </w:r>
      <w:r w:rsidR="00E02CCE">
        <w:rPr>
          <w:rFonts w:ascii="Palatino Linotype" w:hAnsi="Palatino Linotype" w:cs="Arial"/>
          <w:sz w:val="24"/>
          <w:szCs w:val="24"/>
          <w:lang w:eastAsia="es-MX"/>
        </w:rPr>
        <w:t xml:space="preserve"> </w:t>
      </w:r>
      <w:r w:rsidR="002134D9" w:rsidRPr="00727C29">
        <w:rPr>
          <w:rFonts w:ascii="Palatino Linotype" w:hAnsi="Palatino Linotype" w:cs="Arial"/>
          <w:sz w:val="24"/>
          <w:szCs w:val="24"/>
          <w:lang w:eastAsia="es-MX"/>
        </w:rPr>
        <w:t>ello es así pues</w:t>
      </w:r>
      <w:r w:rsidR="002134D9">
        <w:rPr>
          <w:rFonts w:ascii="Palatino Linotype" w:hAnsi="Palatino Linotype" w:cs="Arial"/>
          <w:sz w:val="24"/>
          <w:szCs w:val="24"/>
          <w:lang w:eastAsia="es-MX"/>
        </w:rPr>
        <w:t xml:space="preserve"> </w:t>
      </w:r>
      <w:r w:rsidR="007901A3">
        <w:rPr>
          <w:rFonts w:ascii="Palatino Linotype" w:hAnsi="Palatino Linotype" w:cs="Arial"/>
          <w:sz w:val="24"/>
          <w:szCs w:val="24"/>
          <w:lang w:eastAsia="es-MX"/>
        </w:rPr>
        <w:t xml:space="preserve">de la forma en que está construida la solicitud nos hace caer en la cuenta de que se refiere a los documentos </w:t>
      </w:r>
      <w:r w:rsidR="00330AD4">
        <w:rPr>
          <w:rFonts w:ascii="Palatino Linotype" w:hAnsi="Palatino Linotype" w:cs="Arial"/>
          <w:sz w:val="24"/>
          <w:szCs w:val="24"/>
          <w:lang w:eastAsia="es-MX"/>
        </w:rPr>
        <w:t xml:space="preserve">soporte o con los </w:t>
      </w:r>
      <w:r w:rsidR="00781C18">
        <w:rPr>
          <w:rFonts w:ascii="Palatino Linotype" w:hAnsi="Palatino Linotype" w:cs="Arial"/>
          <w:sz w:val="24"/>
          <w:szCs w:val="24"/>
          <w:lang w:eastAsia="es-MX"/>
        </w:rPr>
        <w:t xml:space="preserve">documentos con los </w:t>
      </w:r>
      <w:r w:rsidR="00330AD4">
        <w:rPr>
          <w:rFonts w:ascii="Palatino Linotype" w:hAnsi="Palatino Linotype" w:cs="Arial"/>
          <w:sz w:val="24"/>
          <w:szCs w:val="24"/>
          <w:lang w:eastAsia="es-MX"/>
        </w:rPr>
        <w:lastRenderedPageBreak/>
        <w:t>que se corroboran los datos de los estados de cuenta bancario</w:t>
      </w:r>
      <w:r w:rsidR="00727C29">
        <w:rPr>
          <w:rFonts w:ascii="Palatino Linotype" w:hAnsi="Palatino Linotype" w:cs="Arial"/>
          <w:sz w:val="24"/>
          <w:szCs w:val="24"/>
          <w:lang w:eastAsia="es-MX"/>
        </w:rPr>
        <w:t xml:space="preserve">, </w:t>
      </w:r>
      <w:r w:rsidR="00727C29" w:rsidRPr="00727C29">
        <w:rPr>
          <w:rFonts w:ascii="Palatino Linotype" w:hAnsi="Palatino Linotype" w:cs="Arial"/>
          <w:sz w:val="24"/>
          <w:szCs w:val="24"/>
          <w:lang w:eastAsia="es-MX"/>
        </w:rPr>
        <w:t>las conciliaciones bancarias son la forma de verificar todas las transacciones bancarias, incluyendo depósitos, r</w:t>
      </w:r>
      <w:r w:rsidR="00DB713B">
        <w:rPr>
          <w:rFonts w:ascii="Palatino Linotype" w:hAnsi="Palatino Linotype" w:cs="Arial"/>
          <w:sz w:val="24"/>
          <w:szCs w:val="24"/>
          <w:lang w:eastAsia="es-MX"/>
        </w:rPr>
        <w:t>etiros, transferencias y cargos,</w:t>
      </w:r>
      <w:r w:rsidR="00727C29" w:rsidRPr="00727C29">
        <w:rPr>
          <w:rFonts w:ascii="Palatino Linotype" w:hAnsi="Palatino Linotype" w:cs="Arial"/>
          <w:sz w:val="24"/>
          <w:szCs w:val="24"/>
          <w:lang w:eastAsia="es-MX"/>
        </w:rPr>
        <w:t xml:space="preserve"> </w:t>
      </w:r>
      <w:r w:rsidR="00DB713B">
        <w:rPr>
          <w:rFonts w:ascii="Palatino Linotype" w:hAnsi="Palatino Linotype" w:cs="Arial"/>
          <w:sz w:val="24"/>
          <w:szCs w:val="24"/>
          <w:lang w:eastAsia="es-MX"/>
        </w:rPr>
        <w:t>a</w:t>
      </w:r>
      <w:r w:rsidR="00727C29" w:rsidRPr="00727C29">
        <w:rPr>
          <w:rFonts w:ascii="Palatino Linotype" w:hAnsi="Palatino Linotype" w:cs="Arial"/>
          <w:sz w:val="24"/>
          <w:szCs w:val="24"/>
          <w:lang w:eastAsia="es-MX"/>
        </w:rPr>
        <w:t>l solicitar los "auxiliares contables", se está solicitando una documentación que respalde todas estas transacciones y que permita su verificación.</w:t>
      </w:r>
    </w:p>
    <w:p w14:paraId="05FE7BA8" w14:textId="77777777" w:rsidR="00DB713B" w:rsidRDefault="00DB713B" w:rsidP="00D4056B">
      <w:pPr>
        <w:autoSpaceDE w:val="0"/>
        <w:autoSpaceDN w:val="0"/>
        <w:adjustRightInd w:val="0"/>
        <w:spacing w:after="0" w:line="360" w:lineRule="auto"/>
        <w:jc w:val="both"/>
        <w:rPr>
          <w:rFonts w:ascii="Palatino Linotype" w:hAnsi="Palatino Linotype" w:cs="Arial"/>
          <w:sz w:val="24"/>
          <w:szCs w:val="24"/>
          <w:lang w:eastAsia="es-MX"/>
        </w:rPr>
      </w:pPr>
    </w:p>
    <w:p w14:paraId="0EDA91D5" w14:textId="77777777" w:rsidR="00DB713B" w:rsidRDefault="00DB713B" w:rsidP="00D4056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w:t>
      </w:r>
      <w:proofErr w:type="gramStart"/>
      <w:r>
        <w:rPr>
          <w:rFonts w:ascii="Palatino Linotype" w:hAnsi="Palatino Linotype" w:cs="Arial"/>
          <w:sz w:val="24"/>
          <w:szCs w:val="24"/>
          <w:lang w:eastAsia="es-MX"/>
        </w:rPr>
        <w:t>suma</w:t>
      </w:r>
      <w:proofErr w:type="gramEnd"/>
      <w:r>
        <w:rPr>
          <w:rFonts w:ascii="Palatino Linotype" w:hAnsi="Palatino Linotype" w:cs="Arial"/>
          <w:sz w:val="24"/>
          <w:szCs w:val="24"/>
          <w:lang w:eastAsia="es-MX"/>
        </w:rPr>
        <w:t xml:space="preserve"> </w:t>
      </w:r>
      <w:r w:rsidRPr="00DB713B">
        <w:rPr>
          <w:rFonts w:ascii="Palatino Linotype" w:hAnsi="Palatino Linotype" w:cs="Arial"/>
          <w:sz w:val="24"/>
          <w:szCs w:val="24"/>
          <w:lang w:eastAsia="es-MX"/>
        </w:rPr>
        <w:t>los "auxiliares contables" generalmente se refiere a la necesidad de acceder a los documentos de conciliaciones bancarias y estados de cuenta bancarios, ya que estos elementos son fundamentales para la gestión financiera adecuada, el cumplimiento legal y fiscal, y la transparencia en la toma de decisi</w:t>
      </w:r>
      <w:r>
        <w:rPr>
          <w:rFonts w:ascii="Palatino Linotype" w:hAnsi="Palatino Linotype" w:cs="Arial"/>
          <w:sz w:val="24"/>
          <w:szCs w:val="24"/>
          <w:lang w:eastAsia="es-MX"/>
        </w:rPr>
        <w:t>ones y la rendición de cuentas, e</w:t>
      </w:r>
      <w:r w:rsidRPr="00DB713B">
        <w:rPr>
          <w:rFonts w:ascii="Palatino Linotype" w:hAnsi="Palatino Linotype" w:cs="Arial"/>
          <w:sz w:val="24"/>
          <w:szCs w:val="24"/>
          <w:lang w:eastAsia="es-MX"/>
        </w:rPr>
        <w:t>stos documentos respaldan la integridad y veracidad de la información financiera de</w:t>
      </w:r>
      <w:r>
        <w:rPr>
          <w:rFonts w:ascii="Palatino Linotype" w:hAnsi="Palatino Linotype" w:cs="Arial"/>
          <w:sz w:val="24"/>
          <w:szCs w:val="24"/>
          <w:lang w:eastAsia="es-MX"/>
        </w:rPr>
        <w:t>l Ayuntamiento.</w:t>
      </w:r>
    </w:p>
    <w:p w14:paraId="72195BE3" w14:textId="77777777" w:rsidR="00C03098" w:rsidRDefault="00C03098" w:rsidP="00D4056B">
      <w:pPr>
        <w:autoSpaceDE w:val="0"/>
        <w:autoSpaceDN w:val="0"/>
        <w:adjustRightInd w:val="0"/>
        <w:spacing w:after="0" w:line="360" w:lineRule="auto"/>
        <w:jc w:val="both"/>
        <w:rPr>
          <w:rFonts w:ascii="Palatino Linotype" w:hAnsi="Palatino Linotype" w:cs="Arial"/>
          <w:sz w:val="24"/>
          <w:szCs w:val="24"/>
          <w:lang w:eastAsia="es-MX"/>
        </w:rPr>
      </w:pPr>
    </w:p>
    <w:p w14:paraId="51E7068E" w14:textId="77777777" w:rsidR="00D4056B" w:rsidRPr="00D4056B" w:rsidRDefault="002134D9" w:rsidP="00D4056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Ahora bien, </w:t>
      </w:r>
      <w:r w:rsidR="00E02CCE">
        <w:rPr>
          <w:rFonts w:ascii="Palatino Linotype" w:hAnsi="Palatino Linotype" w:cs="Arial"/>
          <w:sz w:val="24"/>
          <w:szCs w:val="24"/>
          <w:lang w:eastAsia="es-MX"/>
        </w:rPr>
        <w:t>una conciliación bancaria es</w:t>
      </w:r>
      <w:r w:rsidR="0040188E">
        <w:rPr>
          <w:rFonts w:ascii="Palatino Linotype" w:hAnsi="Palatino Linotype" w:cs="Arial"/>
          <w:sz w:val="24"/>
          <w:szCs w:val="24"/>
          <w:lang w:eastAsia="es-MX"/>
        </w:rPr>
        <w:t xml:space="preserve"> </w:t>
      </w:r>
      <w:r w:rsidR="00E02CCE" w:rsidRPr="00E02CCE">
        <w:rPr>
          <w:rFonts w:ascii="Palatino Linotype" w:hAnsi="Palatino Linotype" w:cs="Arial"/>
          <w:sz w:val="24"/>
          <w:szCs w:val="24"/>
          <w:lang w:eastAsia="es-MX"/>
        </w:rPr>
        <w:t>un proceso contable que se utiliza para comparar y reconciliar las transacciones y saldos entre los registros de</w:t>
      </w:r>
      <w:r w:rsidR="00BA2D03">
        <w:rPr>
          <w:rFonts w:ascii="Palatino Linotype" w:hAnsi="Palatino Linotype" w:cs="Arial"/>
          <w:sz w:val="24"/>
          <w:szCs w:val="24"/>
          <w:lang w:eastAsia="es-MX"/>
        </w:rPr>
        <w:t>l sujeto ob</w:t>
      </w:r>
      <w:r w:rsidR="00EC3C01">
        <w:rPr>
          <w:rFonts w:ascii="Palatino Linotype" w:hAnsi="Palatino Linotype" w:cs="Arial"/>
          <w:sz w:val="24"/>
          <w:szCs w:val="24"/>
          <w:lang w:eastAsia="es-MX"/>
        </w:rPr>
        <w:t>ligado Ayuntamiento de Joquicin</w:t>
      </w:r>
      <w:r w:rsidR="00BA2D03">
        <w:rPr>
          <w:rFonts w:ascii="Palatino Linotype" w:hAnsi="Palatino Linotype" w:cs="Arial"/>
          <w:sz w:val="24"/>
          <w:szCs w:val="24"/>
          <w:lang w:eastAsia="es-MX"/>
        </w:rPr>
        <w:t>go,</w:t>
      </w:r>
      <w:r w:rsidR="00E02CCE" w:rsidRPr="00E02CCE">
        <w:rPr>
          <w:rFonts w:ascii="Palatino Linotype" w:hAnsi="Palatino Linotype" w:cs="Arial"/>
          <w:sz w:val="24"/>
          <w:szCs w:val="24"/>
          <w:lang w:eastAsia="es-MX"/>
        </w:rPr>
        <w:t xml:space="preserve"> y los registros bancarios proporcionados por su entidad financiera</w:t>
      </w:r>
      <w:r w:rsidR="00BA2D03">
        <w:rPr>
          <w:rFonts w:ascii="Palatino Linotype" w:hAnsi="Palatino Linotype" w:cs="Arial"/>
          <w:sz w:val="24"/>
          <w:szCs w:val="24"/>
          <w:lang w:eastAsia="es-MX"/>
        </w:rPr>
        <w:t>,</w:t>
      </w:r>
      <w:r w:rsidR="00E02CCE" w:rsidRPr="00E02CCE">
        <w:rPr>
          <w:rFonts w:ascii="Palatino Linotype" w:hAnsi="Palatino Linotype" w:cs="Arial"/>
          <w:sz w:val="24"/>
          <w:szCs w:val="24"/>
          <w:lang w:eastAsia="es-MX"/>
        </w:rPr>
        <w:t xml:space="preserve"> </w:t>
      </w:r>
      <w:r w:rsidR="00BA2D03" w:rsidRPr="00E02CCE">
        <w:rPr>
          <w:rFonts w:ascii="Palatino Linotype" w:hAnsi="Palatino Linotype" w:cs="Arial"/>
          <w:sz w:val="24"/>
          <w:szCs w:val="24"/>
          <w:lang w:eastAsia="es-MX"/>
        </w:rPr>
        <w:t xml:space="preserve">el </w:t>
      </w:r>
      <w:r w:rsidR="00E02CCE" w:rsidRPr="00E02CCE">
        <w:rPr>
          <w:rFonts w:ascii="Palatino Linotype" w:hAnsi="Palatino Linotype" w:cs="Arial"/>
          <w:sz w:val="24"/>
          <w:szCs w:val="24"/>
          <w:lang w:eastAsia="es-MX"/>
        </w:rPr>
        <w:t xml:space="preserve">objetivo principal de la conciliación bancaria es garantizar que los saldos bancarios en los libros del </w:t>
      </w:r>
      <w:r w:rsidR="00813D73">
        <w:rPr>
          <w:rFonts w:ascii="Palatino Linotype" w:hAnsi="Palatino Linotype" w:cs="Arial"/>
          <w:sz w:val="24"/>
          <w:szCs w:val="24"/>
          <w:lang w:eastAsia="es-MX"/>
        </w:rPr>
        <w:t>Ayuntamiento</w:t>
      </w:r>
      <w:r w:rsidR="00E02CCE" w:rsidRPr="00E02CCE">
        <w:rPr>
          <w:rFonts w:ascii="Palatino Linotype" w:hAnsi="Palatino Linotype" w:cs="Arial"/>
          <w:sz w:val="24"/>
          <w:szCs w:val="24"/>
          <w:lang w:eastAsia="es-MX"/>
        </w:rPr>
        <w:t xml:space="preserve"> coincidan con los saldos bancarios reales, y que todas las transacciones estén debidamente registradas y conciliadas.</w:t>
      </w:r>
    </w:p>
    <w:p w14:paraId="26F34F6D" w14:textId="77777777" w:rsidR="00D4056B" w:rsidRPr="00D4056B" w:rsidRDefault="00D4056B" w:rsidP="00D4056B">
      <w:pPr>
        <w:autoSpaceDE w:val="0"/>
        <w:autoSpaceDN w:val="0"/>
        <w:adjustRightInd w:val="0"/>
        <w:spacing w:after="0" w:line="360" w:lineRule="auto"/>
        <w:jc w:val="both"/>
        <w:rPr>
          <w:rFonts w:ascii="Palatino Linotype" w:hAnsi="Palatino Linotype" w:cs="Arial"/>
          <w:sz w:val="24"/>
          <w:szCs w:val="24"/>
          <w:lang w:eastAsia="es-MX"/>
        </w:rPr>
      </w:pPr>
    </w:p>
    <w:p w14:paraId="5F3ADA45" w14:textId="77777777" w:rsidR="00D4056B" w:rsidRPr="00224D2D" w:rsidRDefault="00224D2D" w:rsidP="00D4056B">
      <w:pPr>
        <w:autoSpaceDE w:val="0"/>
        <w:autoSpaceDN w:val="0"/>
        <w:adjustRightInd w:val="0"/>
        <w:spacing w:after="0" w:line="360" w:lineRule="auto"/>
        <w:jc w:val="both"/>
        <w:rPr>
          <w:rFonts w:ascii="Palatino Linotype" w:hAnsi="Palatino Linotype" w:cs="Arial"/>
          <w:sz w:val="24"/>
          <w:szCs w:val="24"/>
          <w:lang w:eastAsia="es-MX"/>
        </w:rPr>
      </w:pPr>
      <w:r w:rsidRPr="00224D2D">
        <w:rPr>
          <w:rFonts w:ascii="Palatino Linotype" w:hAnsi="Palatino Linotype" w:cs="Arial"/>
          <w:sz w:val="24"/>
          <w:szCs w:val="24"/>
          <w:lang w:eastAsia="es-MX"/>
        </w:rPr>
        <w:t>La conciliación bancaria</w:t>
      </w:r>
      <w:r w:rsidR="00897832">
        <w:rPr>
          <w:rFonts w:ascii="Palatino Linotype" w:hAnsi="Palatino Linotype" w:cs="Arial"/>
          <w:sz w:val="24"/>
          <w:szCs w:val="24"/>
          <w:lang w:eastAsia="es-MX"/>
        </w:rPr>
        <w:t xml:space="preserve"> </w:t>
      </w:r>
      <w:r w:rsidRPr="00224D2D">
        <w:rPr>
          <w:rFonts w:ascii="Palatino Linotype" w:hAnsi="Palatino Linotype" w:cs="Arial"/>
          <w:sz w:val="24"/>
          <w:szCs w:val="24"/>
          <w:lang w:eastAsia="es-MX"/>
        </w:rPr>
        <w:t>es una práctica importante en la contabilidad y la gestión financiera, ya que ayuda a detectar y corregir errores, prevenir fraudes, y garantizar la precisión de los estados financieros</w:t>
      </w:r>
      <w:r>
        <w:rPr>
          <w:rFonts w:ascii="Palatino Linotype" w:hAnsi="Palatino Linotype" w:cs="Arial"/>
          <w:sz w:val="24"/>
          <w:szCs w:val="24"/>
          <w:lang w:eastAsia="es-MX"/>
        </w:rPr>
        <w:t xml:space="preserve"> de forma periódica, en tal sentido la </w:t>
      </w:r>
      <w:r w:rsidRPr="00224D2D">
        <w:rPr>
          <w:rFonts w:ascii="Palatino Linotype" w:hAnsi="Palatino Linotype" w:cs="Arial"/>
          <w:bCs/>
          <w:sz w:val="24"/>
          <w:szCs w:val="24"/>
          <w:lang w:eastAsia="es-MX"/>
        </w:rPr>
        <w:t>Ley General de Contabilidad Gubernamental</w:t>
      </w:r>
      <w:r>
        <w:rPr>
          <w:rFonts w:ascii="Palatino Linotype" w:hAnsi="Palatino Linotype" w:cs="Arial"/>
          <w:bCs/>
          <w:sz w:val="24"/>
          <w:szCs w:val="24"/>
          <w:lang w:eastAsia="es-MX"/>
        </w:rPr>
        <w:t>, establece para tal efecto lo siguiente:</w:t>
      </w:r>
    </w:p>
    <w:p w14:paraId="6FD46274" w14:textId="77777777" w:rsidR="00D4056B" w:rsidRPr="00D4056B" w:rsidRDefault="00D4056B" w:rsidP="00D4056B">
      <w:pPr>
        <w:autoSpaceDE w:val="0"/>
        <w:autoSpaceDN w:val="0"/>
        <w:adjustRightInd w:val="0"/>
        <w:spacing w:after="0" w:line="360" w:lineRule="auto"/>
        <w:jc w:val="both"/>
        <w:rPr>
          <w:rFonts w:ascii="Palatino Linotype" w:hAnsi="Palatino Linotype" w:cs="Arial"/>
          <w:sz w:val="24"/>
          <w:szCs w:val="24"/>
          <w:lang w:eastAsia="es-MX"/>
        </w:rPr>
      </w:pPr>
    </w:p>
    <w:p w14:paraId="41D1F0BB" w14:textId="77777777" w:rsidR="00897832" w:rsidRPr="00897832" w:rsidRDefault="00897832" w:rsidP="00897832">
      <w:pPr>
        <w:pStyle w:val="Prrafodelista"/>
        <w:autoSpaceDE w:val="0"/>
        <w:autoSpaceDN w:val="0"/>
        <w:adjustRightInd w:val="0"/>
        <w:ind w:left="992" w:right="425"/>
        <w:jc w:val="both"/>
        <w:rPr>
          <w:rFonts w:ascii="Palatino Linotype" w:hAnsi="Palatino Linotype"/>
          <w:i/>
        </w:rPr>
      </w:pPr>
      <w:bookmarkStart w:id="0" w:name="Artículo_4"/>
      <w:r>
        <w:rPr>
          <w:rFonts w:ascii="Palatino Linotype" w:hAnsi="Palatino Linotype"/>
          <w:i/>
        </w:rPr>
        <w:lastRenderedPageBreak/>
        <w:t>“</w:t>
      </w:r>
      <w:r w:rsidRPr="00897832">
        <w:rPr>
          <w:rFonts w:ascii="Palatino Linotype" w:hAnsi="Palatino Linotype"/>
          <w:b/>
          <w:i/>
        </w:rPr>
        <w:t>Artículo 4</w:t>
      </w:r>
      <w:bookmarkEnd w:id="0"/>
      <w:r w:rsidRPr="00897832">
        <w:rPr>
          <w:rFonts w:ascii="Palatino Linotype" w:hAnsi="Palatino Linotype"/>
          <w:i/>
        </w:rPr>
        <w:t>.- Para efectos de esta Ley se entenderá por:</w:t>
      </w:r>
    </w:p>
    <w:p w14:paraId="2E0D01B0" w14:textId="77777777" w:rsidR="00897832" w:rsidRPr="00897832" w:rsidRDefault="00897832" w:rsidP="00897832">
      <w:pPr>
        <w:pStyle w:val="Prrafodelista"/>
        <w:autoSpaceDE w:val="0"/>
        <w:autoSpaceDN w:val="0"/>
        <w:adjustRightInd w:val="0"/>
        <w:ind w:left="992" w:right="425"/>
        <w:jc w:val="both"/>
        <w:rPr>
          <w:rFonts w:ascii="Palatino Linotype" w:hAnsi="Palatino Linotype"/>
          <w:i/>
        </w:rPr>
      </w:pPr>
      <w:r w:rsidRPr="00897832">
        <w:rPr>
          <w:rFonts w:ascii="Palatino Linotype" w:hAnsi="Palatino Linotype"/>
          <w:i/>
        </w:rPr>
        <w:t>…</w:t>
      </w:r>
    </w:p>
    <w:p w14:paraId="440688EA" w14:textId="77777777" w:rsidR="00897832" w:rsidRPr="00897832" w:rsidRDefault="00897832" w:rsidP="00897832">
      <w:pPr>
        <w:pStyle w:val="Prrafodelista"/>
        <w:autoSpaceDE w:val="0"/>
        <w:autoSpaceDN w:val="0"/>
        <w:adjustRightInd w:val="0"/>
        <w:ind w:left="992" w:right="425"/>
        <w:jc w:val="both"/>
        <w:rPr>
          <w:rFonts w:ascii="Palatino Linotype" w:hAnsi="Palatino Linotype"/>
          <w:i/>
        </w:rPr>
      </w:pPr>
      <w:r w:rsidRPr="00897832">
        <w:rPr>
          <w:rFonts w:ascii="Palatino Linotype" w:hAnsi="Palatino Linotype"/>
          <w:i/>
        </w:rPr>
        <w:t>Consejo: el consejo nacional de armonización contable;</w:t>
      </w:r>
    </w:p>
    <w:p w14:paraId="49BF59E4" w14:textId="77777777" w:rsidR="00897832" w:rsidRPr="00897832" w:rsidRDefault="00897832" w:rsidP="00897832">
      <w:pPr>
        <w:pStyle w:val="Prrafodelista"/>
        <w:autoSpaceDE w:val="0"/>
        <w:autoSpaceDN w:val="0"/>
        <w:adjustRightInd w:val="0"/>
        <w:ind w:left="992" w:right="425"/>
        <w:jc w:val="both"/>
        <w:rPr>
          <w:rFonts w:ascii="Palatino Linotype" w:hAnsi="Palatino Linotype"/>
          <w:i/>
        </w:rPr>
      </w:pPr>
      <w:r w:rsidRPr="00897832">
        <w:rPr>
          <w:rFonts w:ascii="Palatino Linotype" w:hAnsi="Palatino Linotype"/>
          <w:i/>
        </w:rPr>
        <w:t>…</w:t>
      </w:r>
    </w:p>
    <w:p w14:paraId="4CE85459" w14:textId="77777777" w:rsidR="00897832" w:rsidRPr="00897832" w:rsidRDefault="00897832" w:rsidP="00897832">
      <w:pPr>
        <w:pStyle w:val="Prrafodelista"/>
        <w:autoSpaceDE w:val="0"/>
        <w:autoSpaceDN w:val="0"/>
        <w:adjustRightInd w:val="0"/>
        <w:ind w:left="992" w:right="425"/>
        <w:jc w:val="both"/>
        <w:rPr>
          <w:rFonts w:ascii="Palatino Linotype" w:hAnsi="Palatino Linotype"/>
          <w:i/>
        </w:rPr>
      </w:pPr>
      <w:bookmarkStart w:id="1" w:name="Artículo_9"/>
      <w:r w:rsidRPr="00897832">
        <w:rPr>
          <w:rFonts w:ascii="Palatino Linotype" w:hAnsi="Palatino Linotype"/>
          <w:b/>
          <w:i/>
        </w:rPr>
        <w:t>Artículo 9</w:t>
      </w:r>
      <w:bookmarkEnd w:id="1"/>
      <w:r w:rsidRPr="00897832">
        <w:rPr>
          <w:rFonts w:ascii="Palatino Linotype" w:hAnsi="Palatino Linotype"/>
          <w:i/>
        </w:rPr>
        <w:t>.- El consejo tendrá las facultades siguientes:</w:t>
      </w:r>
    </w:p>
    <w:p w14:paraId="07F8AFFB" w14:textId="77777777" w:rsidR="00897832" w:rsidRPr="00897832" w:rsidRDefault="00897832" w:rsidP="00897832">
      <w:pPr>
        <w:pStyle w:val="Prrafodelista"/>
        <w:autoSpaceDE w:val="0"/>
        <w:autoSpaceDN w:val="0"/>
        <w:adjustRightInd w:val="0"/>
        <w:ind w:left="992" w:right="425"/>
        <w:jc w:val="both"/>
        <w:rPr>
          <w:rFonts w:ascii="Palatino Linotype" w:hAnsi="Palatino Linotype"/>
          <w:i/>
        </w:rPr>
      </w:pPr>
      <w:r w:rsidRPr="00897832">
        <w:rPr>
          <w:rFonts w:ascii="Palatino Linotype" w:hAnsi="Palatino Linotype"/>
          <w:i/>
        </w:rPr>
        <w:t>…</w:t>
      </w:r>
    </w:p>
    <w:p w14:paraId="6A83D4E5" w14:textId="77777777" w:rsidR="00897832" w:rsidRPr="00897832" w:rsidRDefault="00897832" w:rsidP="00897832">
      <w:pPr>
        <w:pStyle w:val="Prrafodelista"/>
        <w:autoSpaceDE w:val="0"/>
        <w:autoSpaceDN w:val="0"/>
        <w:adjustRightInd w:val="0"/>
        <w:ind w:left="992" w:right="425"/>
        <w:jc w:val="both"/>
        <w:rPr>
          <w:rFonts w:ascii="Palatino Linotype" w:hAnsi="Palatino Linotype"/>
          <w:i/>
        </w:rPr>
      </w:pPr>
      <w:r w:rsidRPr="00897832">
        <w:rPr>
          <w:rFonts w:ascii="Palatino Linotype" w:hAnsi="Palatino Linotype"/>
          <w:i/>
        </w:rPr>
        <w:t>Para el ejercicio de sus atribuciones, el Consejo podrá auxiliarse en los consejos de armonización contable de las entidades federativas, en términos de lo dispuesto en la presente Ley.</w:t>
      </w:r>
    </w:p>
    <w:p w14:paraId="5E8B558B" w14:textId="77777777" w:rsidR="00897832" w:rsidRPr="00897832" w:rsidRDefault="00897832" w:rsidP="00897832">
      <w:pPr>
        <w:pStyle w:val="Prrafodelista"/>
        <w:autoSpaceDE w:val="0"/>
        <w:autoSpaceDN w:val="0"/>
        <w:adjustRightInd w:val="0"/>
        <w:ind w:left="992" w:right="425"/>
        <w:jc w:val="both"/>
        <w:rPr>
          <w:rFonts w:ascii="Palatino Linotype" w:hAnsi="Palatino Linotype"/>
          <w:i/>
        </w:rPr>
      </w:pPr>
      <w:r w:rsidRPr="00897832">
        <w:rPr>
          <w:rFonts w:ascii="Palatino Linotype" w:hAnsi="Palatino Linotype"/>
          <w:i/>
        </w:rPr>
        <w:t>…</w:t>
      </w:r>
    </w:p>
    <w:p w14:paraId="225D951B" w14:textId="77777777" w:rsidR="00897832" w:rsidRPr="00897832" w:rsidRDefault="00897832" w:rsidP="00897832">
      <w:pPr>
        <w:pStyle w:val="Prrafodelista"/>
        <w:autoSpaceDE w:val="0"/>
        <w:autoSpaceDN w:val="0"/>
        <w:adjustRightInd w:val="0"/>
        <w:ind w:left="992" w:right="425"/>
        <w:jc w:val="both"/>
        <w:rPr>
          <w:rFonts w:ascii="Palatino Linotype" w:hAnsi="Palatino Linotype"/>
          <w:i/>
        </w:rPr>
      </w:pPr>
      <w:bookmarkStart w:id="2" w:name="Artículo_10_Bis"/>
      <w:r w:rsidRPr="00897832">
        <w:rPr>
          <w:rFonts w:ascii="Palatino Linotype" w:hAnsi="Palatino Linotype"/>
          <w:b/>
          <w:i/>
        </w:rPr>
        <w:t xml:space="preserve">Artículo 10 </w:t>
      </w:r>
      <w:proofErr w:type="gramStart"/>
      <w:r w:rsidRPr="00897832">
        <w:rPr>
          <w:rFonts w:ascii="Palatino Linotype" w:hAnsi="Palatino Linotype"/>
          <w:b/>
          <w:i/>
        </w:rPr>
        <w:t>Bis</w:t>
      </w:r>
      <w:bookmarkEnd w:id="2"/>
      <w:r w:rsidRPr="00897832">
        <w:rPr>
          <w:rFonts w:ascii="Palatino Linotype" w:hAnsi="Palatino Linotype"/>
          <w:i/>
        </w:rPr>
        <w:t>.-</w:t>
      </w:r>
      <w:proofErr w:type="gramEnd"/>
      <w:r w:rsidRPr="00897832">
        <w:rPr>
          <w:rFonts w:ascii="Palatino Linotype" w:hAnsi="Palatino Linotype"/>
          <w:i/>
        </w:rPr>
        <w:t xml:space="preserve"> Cada entidad federativa establecerá un consejo de armonización contable, los cuales auxiliarán al Consejo en el cumplimiento de lo dispuesto en esta Ley.</w:t>
      </w:r>
      <w:r>
        <w:rPr>
          <w:rFonts w:ascii="Palatino Linotype" w:hAnsi="Palatino Linotype"/>
          <w:i/>
        </w:rPr>
        <w:t>”</w:t>
      </w:r>
    </w:p>
    <w:p w14:paraId="7B2DFDF4" w14:textId="77777777" w:rsidR="00D4056B" w:rsidRPr="001C0DCB" w:rsidRDefault="00D4056B" w:rsidP="00D4056B">
      <w:pPr>
        <w:autoSpaceDE w:val="0"/>
        <w:autoSpaceDN w:val="0"/>
        <w:adjustRightInd w:val="0"/>
        <w:spacing w:after="0" w:line="360" w:lineRule="auto"/>
        <w:jc w:val="both"/>
        <w:rPr>
          <w:rFonts w:ascii="Palatino Linotype" w:hAnsi="Palatino Linotype" w:cs="Arial"/>
          <w:bCs/>
          <w:sz w:val="24"/>
          <w:szCs w:val="24"/>
          <w:lang w:eastAsia="es-MX"/>
        </w:rPr>
      </w:pPr>
    </w:p>
    <w:p w14:paraId="2E746EFB" w14:textId="77777777" w:rsidR="00D4056B" w:rsidRPr="001C0DCB" w:rsidRDefault="001C0DCB" w:rsidP="00D4056B">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Los</w:t>
      </w:r>
      <w:r w:rsidRPr="001C0DCB">
        <w:rPr>
          <w:rFonts w:ascii="Palatino Linotype" w:hAnsi="Palatino Linotype" w:cs="Arial"/>
          <w:bCs/>
          <w:sz w:val="24"/>
          <w:szCs w:val="24"/>
          <w:lang w:eastAsia="es-MX"/>
        </w:rPr>
        <w:t xml:space="preserve"> </w:t>
      </w:r>
      <w:r>
        <w:rPr>
          <w:rFonts w:ascii="Palatino Linotype" w:hAnsi="Palatino Linotype" w:cs="Arial"/>
          <w:bCs/>
          <w:sz w:val="24"/>
          <w:szCs w:val="24"/>
          <w:lang w:eastAsia="es-MX"/>
        </w:rPr>
        <w:t xml:space="preserve">preceptos </w:t>
      </w:r>
      <w:r w:rsidRPr="001C0DCB">
        <w:rPr>
          <w:rFonts w:ascii="Palatino Linotype" w:hAnsi="Palatino Linotype" w:cs="Arial"/>
          <w:bCs/>
          <w:sz w:val="24"/>
          <w:szCs w:val="24"/>
          <w:lang w:eastAsia="es-MX"/>
        </w:rPr>
        <w:t xml:space="preserve">legales </w:t>
      </w:r>
      <w:r>
        <w:rPr>
          <w:rFonts w:ascii="Palatino Linotype" w:hAnsi="Palatino Linotype" w:cs="Arial"/>
          <w:bCs/>
          <w:sz w:val="24"/>
          <w:szCs w:val="24"/>
          <w:lang w:eastAsia="es-MX"/>
        </w:rPr>
        <w:t xml:space="preserve">antes citados, </w:t>
      </w:r>
      <w:r w:rsidRPr="001C0DCB">
        <w:rPr>
          <w:rFonts w:ascii="Palatino Linotype" w:hAnsi="Palatino Linotype" w:cs="Arial"/>
          <w:bCs/>
          <w:sz w:val="24"/>
          <w:szCs w:val="24"/>
          <w:lang w:eastAsia="es-MX"/>
        </w:rPr>
        <w:t>se refieren a la estructura y funciones de los consejos encargados de armonizar las normas contables en el ámbito gubernamental</w:t>
      </w:r>
      <w:r>
        <w:rPr>
          <w:rFonts w:ascii="Palatino Linotype" w:hAnsi="Palatino Linotype" w:cs="Arial"/>
          <w:bCs/>
          <w:sz w:val="24"/>
          <w:szCs w:val="24"/>
          <w:lang w:eastAsia="es-MX"/>
        </w:rPr>
        <w:t>,</w:t>
      </w:r>
      <w:r w:rsidRPr="001C0DCB">
        <w:rPr>
          <w:rFonts w:ascii="Palatino Linotype" w:hAnsi="Palatino Linotype" w:cs="Arial"/>
          <w:bCs/>
          <w:sz w:val="24"/>
          <w:szCs w:val="24"/>
          <w:lang w:eastAsia="es-MX"/>
        </w:rPr>
        <w:t xml:space="preserve"> </w:t>
      </w:r>
      <w:r>
        <w:rPr>
          <w:rFonts w:ascii="Palatino Linotype" w:hAnsi="Palatino Linotype" w:cs="Arial"/>
          <w:bCs/>
          <w:sz w:val="24"/>
          <w:szCs w:val="24"/>
          <w:lang w:eastAsia="es-MX"/>
        </w:rPr>
        <w:t>refieren que e</w:t>
      </w:r>
      <w:r w:rsidRPr="001C0DCB">
        <w:rPr>
          <w:rFonts w:ascii="Palatino Linotype" w:hAnsi="Palatino Linotype" w:cs="Arial"/>
          <w:bCs/>
          <w:sz w:val="24"/>
          <w:szCs w:val="24"/>
          <w:lang w:eastAsia="es-MX"/>
        </w:rPr>
        <w:t>l Consejo Nacional de Armonización Contable tiene un papel central en la regulación y estandarización de la contabilidad gubernamental, mientras que los consejos estatales cumplen un papel de apoyo en esta tarea, trabajando en colaboración con el Consejo Nacional</w:t>
      </w:r>
      <w:r w:rsidR="00EC3C01">
        <w:rPr>
          <w:rFonts w:ascii="Palatino Linotype" w:hAnsi="Palatino Linotype" w:cs="Arial"/>
          <w:bCs/>
          <w:sz w:val="24"/>
          <w:szCs w:val="24"/>
          <w:lang w:eastAsia="es-MX"/>
        </w:rPr>
        <w:t>, e</w:t>
      </w:r>
      <w:r w:rsidRPr="001C0DCB">
        <w:rPr>
          <w:rFonts w:ascii="Palatino Linotype" w:hAnsi="Palatino Linotype" w:cs="Arial"/>
          <w:bCs/>
          <w:sz w:val="24"/>
          <w:szCs w:val="24"/>
          <w:lang w:eastAsia="es-MX"/>
        </w:rPr>
        <w:t>stas disposiciones buscan asegurar la coherencia y la transparencia en la gestión financiera de las entidades gubernamentales</w:t>
      </w:r>
      <w:r w:rsidR="00CB0553">
        <w:rPr>
          <w:rFonts w:ascii="Palatino Linotype" w:hAnsi="Palatino Linotype" w:cs="Arial"/>
          <w:bCs/>
          <w:sz w:val="24"/>
          <w:szCs w:val="24"/>
          <w:lang w:eastAsia="es-MX"/>
        </w:rPr>
        <w:t>.</w:t>
      </w:r>
    </w:p>
    <w:p w14:paraId="43D2580B" w14:textId="77777777" w:rsidR="00D4056B" w:rsidRDefault="00D4056B" w:rsidP="00D4056B">
      <w:pPr>
        <w:autoSpaceDE w:val="0"/>
        <w:autoSpaceDN w:val="0"/>
        <w:adjustRightInd w:val="0"/>
        <w:spacing w:after="0" w:line="360" w:lineRule="auto"/>
        <w:jc w:val="both"/>
        <w:rPr>
          <w:rFonts w:ascii="Palatino Linotype" w:hAnsi="Palatino Linotype" w:cs="Arial"/>
          <w:bCs/>
          <w:sz w:val="24"/>
          <w:szCs w:val="24"/>
          <w:lang w:eastAsia="es-MX"/>
        </w:rPr>
      </w:pPr>
    </w:p>
    <w:p w14:paraId="7788750F" w14:textId="77777777" w:rsidR="00EC3C01" w:rsidRDefault="008A3035" w:rsidP="00D4056B">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Por lo que hace al Código Financiero del Estado de México para el caso que nos ocupa establece lo siguiente:</w:t>
      </w:r>
    </w:p>
    <w:p w14:paraId="48FFC333" w14:textId="77777777" w:rsidR="008A3035" w:rsidRDefault="008A3035" w:rsidP="00D4056B">
      <w:pPr>
        <w:autoSpaceDE w:val="0"/>
        <w:autoSpaceDN w:val="0"/>
        <w:adjustRightInd w:val="0"/>
        <w:spacing w:after="0" w:line="360" w:lineRule="auto"/>
        <w:jc w:val="both"/>
        <w:rPr>
          <w:rFonts w:ascii="Palatino Linotype" w:hAnsi="Palatino Linotype" w:cs="Arial"/>
          <w:bCs/>
          <w:sz w:val="24"/>
          <w:szCs w:val="24"/>
          <w:lang w:eastAsia="es-MX"/>
        </w:rPr>
      </w:pPr>
    </w:p>
    <w:p w14:paraId="16F05405"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r>
        <w:rPr>
          <w:rFonts w:ascii="Palatino Linotype" w:hAnsi="Palatino Linotype"/>
          <w:i/>
        </w:rPr>
        <w:t>“</w:t>
      </w:r>
      <w:r w:rsidRPr="00926335">
        <w:rPr>
          <w:rFonts w:ascii="Palatino Linotype" w:hAnsi="Palatino Linotype"/>
          <w:b/>
          <w:i/>
        </w:rPr>
        <w:t>Artículo 350.-</w:t>
      </w:r>
      <w:r w:rsidRPr="00926335">
        <w:rPr>
          <w:rFonts w:ascii="Palatino Linotype" w:hAnsi="Palatino Linotype"/>
          <w:i/>
        </w:rPr>
        <w:t xml:space="preserve"> La Secretaría y las tesorerías enviarán al Órgano Superior, de manera trimestral, dentro de los primeros veinte días hábiles posteriores al término del trimestre que se informa, para su análisis, la siguiente información:</w:t>
      </w:r>
    </w:p>
    <w:p w14:paraId="1CD40B27"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p>
    <w:p w14:paraId="0DBC87A6"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r w:rsidRPr="00926335">
        <w:rPr>
          <w:rFonts w:ascii="Palatino Linotype" w:hAnsi="Palatino Linotype"/>
          <w:i/>
        </w:rPr>
        <w:t>I. Patrimonial.</w:t>
      </w:r>
    </w:p>
    <w:p w14:paraId="14ACB2CA"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p>
    <w:p w14:paraId="4053ADCC" w14:textId="77777777" w:rsidR="00926335" w:rsidRPr="00926335" w:rsidRDefault="00926335" w:rsidP="00926335">
      <w:pPr>
        <w:pStyle w:val="Prrafodelista"/>
        <w:autoSpaceDE w:val="0"/>
        <w:autoSpaceDN w:val="0"/>
        <w:adjustRightInd w:val="0"/>
        <w:ind w:left="992" w:right="425"/>
        <w:jc w:val="both"/>
        <w:rPr>
          <w:rFonts w:ascii="Palatino Linotype" w:hAnsi="Palatino Linotype"/>
          <w:b/>
          <w:i/>
          <w:u w:val="single"/>
        </w:rPr>
      </w:pPr>
      <w:r w:rsidRPr="00926335">
        <w:rPr>
          <w:rFonts w:ascii="Palatino Linotype" w:hAnsi="Palatino Linotype"/>
          <w:b/>
          <w:i/>
          <w:u w:val="single"/>
        </w:rPr>
        <w:lastRenderedPageBreak/>
        <w:t>II. Presupuestal.</w:t>
      </w:r>
    </w:p>
    <w:p w14:paraId="653F50B6"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p>
    <w:p w14:paraId="49083BA5"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r w:rsidRPr="00926335">
        <w:rPr>
          <w:rFonts w:ascii="Palatino Linotype" w:hAnsi="Palatino Linotype"/>
          <w:i/>
        </w:rPr>
        <w:t>III. De la obra pública.</w:t>
      </w:r>
    </w:p>
    <w:p w14:paraId="5BE50780"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p>
    <w:p w14:paraId="7C5D9C2D"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r w:rsidRPr="00926335">
        <w:rPr>
          <w:rFonts w:ascii="Palatino Linotype" w:hAnsi="Palatino Linotype"/>
          <w:i/>
        </w:rPr>
        <w:t>IV. De nómina.</w:t>
      </w:r>
    </w:p>
    <w:p w14:paraId="2E3D7305"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p>
    <w:p w14:paraId="06724649"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r w:rsidRPr="00926335">
        <w:rPr>
          <w:rFonts w:ascii="Palatino Linotype" w:hAnsi="Palatino Linotype"/>
          <w:i/>
        </w:rPr>
        <w:t xml:space="preserve">V. Avance del cumplimiento del Plan de Desarrollo del Estado de México. </w:t>
      </w:r>
    </w:p>
    <w:p w14:paraId="68FF0C39"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p>
    <w:p w14:paraId="1B84DF45"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r w:rsidRPr="00926335">
        <w:rPr>
          <w:rFonts w:ascii="Palatino Linotype" w:hAnsi="Palatino Linotype"/>
          <w:i/>
        </w:rPr>
        <w:t xml:space="preserve">Los informes trimestrales deberán contener la evolución de las finanzas públicas integradas con los comentarios correspondientes y los estados financieros consolidados, así como un reporte de los ingresos y egresos de los organismos auxiliares. </w:t>
      </w:r>
    </w:p>
    <w:p w14:paraId="53761782"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p>
    <w:p w14:paraId="7470ADF7" w14:textId="77777777" w:rsidR="00926335" w:rsidRPr="00926335" w:rsidRDefault="00926335" w:rsidP="00926335">
      <w:pPr>
        <w:pStyle w:val="Prrafodelista"/>
        <w:autoSpaceDE w:val="0"/>
        <w:autoSpaceDN w:val="0"/>
        <w:adjustRightInd w:val="0"/>
        <w:ind w:left="992" w:right="425"/>
        <w:jc w:val="both"/>
        <w:rPr>
          <w:rFonts w:ascii="Palatino Linotype" w:hAnsi="Palatino Linotype"/>
          <w:i/>
        </w:rPr>
      </w:pPr>
      <w:r w:rsidRPr="00926335">
        <w:rPr>
          <w:rFonts w:ascii="Palatino Linotype" w:hAnsi="Palatino Linotype"/>
          <w:i/>
        </w:rPr>
        <w:t xml:space="preserve">El informe trimestral correspondiente </w:t>
      </w:r>
      <w:r w:rsidRPr="007B47B1">
        <w:rPr>
          <w:rFonts w:ascii="Palatino Linotype" w:hAnsi="Palatino Linotype"/>
          <w:b/>
          <w:i/>
          <w:u w:val="single"/>
        </w:rPr>
        <w:t>al cuarto trimestre se entregará junto con las Cuentas Públicas del ejercicio fiscal de que se trate</w:t>
      </w:r>
      <w:r w:rsidRPr="00926335">
        <w:rPr>
          <w:rFonts w:ascii="Palatino Linotype" w:hAnsi="Palatino Linotype"/>
          <w:i/>
        </w:rPr>
        <w:t>.</w:t>
      </w:r>
      <w:r>
        <w:rPr>
          <w:rFonts w:ascii="Palatino Linotype" w:hAnsi="Palatino Linotype"/>
          <w:i/>
        </w:rPr>
        <w:t>”</w:t>
      </w:r>
    </w:p>
    <w:p w14:paraId="21CED179" w14:textId="77777777" w:rsidR="008A3035" w:rsidRDefault="008A3035" w:rsidP="00D4056B">
      <w:pPr>
        <w:autoSpaceDE w:val="0"/>
        <w:autoSpaceDN w:val="0"/>
        <w:adjustRightInd w:val="0"/>
        <w:spacing w:after="0" w:line="360" w:lineRule="auto"/>
        <w:jc w:val="both"/>
        <w:rPr>
          <w:rFonts w:ascii="Palatino Linotype" w:hAnsi="Palatino Linotype" w:cs="Arial"/>
          <w:bCs/>
          <w:sz w:val="24"/>
          <w:szCs w:val="24"/>
          <w:lang w:eastAsia="es-MX"/>
        </w:rPr>
      </w:pPr>
    </w:p>
    <w:p w14:paraId="1646C270" w14:textId="77777777" w:rsidR="007B47B1" w:rsidRDefault="007A6940" w:rsidP="00D4056B">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Ahora bien,</w:t>
      </w:r>
      <w:r w:rsidR="00AF11F9">
        <w:rPr>
          <w:rFonts w:ascii="Palatino Linotype" w:hAnsi="Palatino Linotype" w:cs="Arial"/>
          <w:bCs/>
          <w:sz w:val="24"/>
          <w:szCs w:val="24"/>
          <w:lang w:eastAsia="es-MX"/>
        </w:rPr>
        <w:t xml:space="preserve"> </w:t>
      </w:r>
      <w:r w:rsidR="00FA17F1">
        <w:rPr>
          <w:rFonts w:ascii="Palatino Linotype" w:hAnsi="Palatino Linotype" w:cs="Arial"/>
          <w:bCs/>
          <w:sz w:val="24"/>
          <w:szCs w:val="24"/>
          <w:lang w:eastAsia="es-MX"/>
        </w:rPr>
        <w:t>el</w:t>
      </w:r>
      <w:r w:rsidR="007B47B1">
        <w:rPr>
          <w:rFonts w:ascii="Palatino Linotype" w:hAnsi="Palatino Linotype" w:cs="Arial"/>
          <w:bCs/>
          <w:sz w:val="24"/>
          <w:szCs w:val="24"/>
          <w:lang w:eastAsia="es-MX"/>
        </w:rPr>
        <w:t xml:space="preserve"> </w:t>
      </w:r>
      <w:r w:rsidR="00A704F9" w:rsidRPr="0036017F">
        <w:rPr>
          <w:rFonts w:ascii="Palatino Linotype" w:hAnsi="Palatino Linotype" w:cs="Arial"/>
          <w:bCs/>
          <w:sz w:val="24"/>
          <w:szCs w:val="24"/>
          <w:lang w:eastAsia="es-MX"/>
        </w:rPr>
        <w:t xml:space="preserve">Manual Único </w:t>
      </w:r>
      <w:r w:rsidR="00A704F9">
        <w:rPr>
          <w:rFonts w:ascii="Palatino Linotype" w:hAnsi="Palatino Linotype" w:cs="Arial"/>
          <w:bCs/>
          <w:sz w:val="24"/>
          <w:szCs w:val="24"/>
          <w:lang w:eastAsia="es-MX"/>
        </w:rPr>
        <w:t>d</w:t>
      </w:r>
      <w:r w:rsidR="00A704F9" w:rsidRPr="0036017F">
        <w:rPr>
          <w:rFonts w:ascii="Palatino Linotype" w:hAnsi="Palatino Linotype" w:cs="Arial"/>
          <w:bCs/>
          <w:sz w:val="24"/>
          <w:szCs w:val="24"/>
          <w:lang w:eastAsia="es-MX"/>
        </w:rPr>
        <w:t xml:space="preserve">e Contabilidad Gubernamental </w:t>
      </w:r>
      <w:r w:rsidR="00A704F9">
        <w:rPr>
          <w:rFonts w:ascii="Palatino Linotype" w:hAnsi="Palatino Linotype" w:cs="Arial"/>
          <w:bCs/>
          <w:sz w:val="24"/>
          <w:szCs w:val="24"/>
          <w:lang w:eastAsia="es-MX"/>
        </w:rPr>
        <w:t>p</w:t>
      </w:r>
      <w:r w:rsidR="00A704F9" w:rsidRPr="0036017F">
        <w:rPr>
          <w:rFonts w:ascii="Palatino Linotype" w:hAnsi="Palatino Linotype" w:cs="Arial"/>
          <w:bCs/>
          <w:sz w:val="24"/>
          <w:szCs w:val="24"/>
          <w:lang w:eastAsia="es-MX"/>
        </w:rPr>
        <w:t xml:space="preserve">ara </w:t>
      </w:r>
      <w:r w:rsidR="00A704F9">
        <w:rPr>
          <w:rFonts w:ascii="Palatino Linotype" w:hAnsi="Palatino Linotype" w:cs="Arial"/>
          <w:bCs/>
          <w:sz w:val="24"/>
          <w:szCs w:val="24"/>
          <w:lang w:eastAsia="es-MX"/>
        </w:rPr>
        <w:t>l</w:t>
      </w:r>
      <w:r w:rsidR="00A704F9" w:rsidRPr="0036017F">
        <w:rPr>
          <w:rFonts w:ascii="Palatino Linotype" w:hAnsi="Palatino Linotype" w:cs="Arial"/>
          <w:bCs/>
          <w:sz w:val="24"/>
          <w:szCs w:val="24"/>
          <w:lang w:eastAsia="es-MX"/>
        </w:rPr>
        <w:t xml:space="preserve">as Dependencias </w:t>
      </w:r>
      <w:r w:rsidR="00A704F9">
        <w:rPr>
          <w:rFonts w:ascii="Palatino Linotype" w:hAnsi="Palatino Linotype" w:cs="Arial"/>
          <w:bCs/>
          <w:sz w:val="24"/>
          <w:szCs w:val="24"/>
          <w:lang w:eastAsia="es-MX"/>
        </w:rPr>
        <w:t>y</w:t>
      </w:r>
      <w:r w:rsidR="00A704F9" w:rsidRPr="0036017F">
        <w:rPr>
          <w:rFonts w:ascii="Palatino Linotype" w:hAnsi="Palatino Linotype" w:cs="Arial"/>
          <w:bCs/>
          <w:sz w:val="24"/>
          <w:szCs w:val="24"/>
          <w:lang w:eastAsia="es-MX"/>
        </w:rPr>
        <w:t xml:space="preserve"> Entidades Públicas </w:t>
      </w:r>
      <w:r w:rsidR="00A704F9">
        <w:rPr>
          <w:rFonts w:ascii="Palatino Linotype" w:hAnsi="Palatino Linotype" w:cs="Arial"/>
          <w:bCs/>
          <w:sz w:val="24"/>
          <w:szCs w:val="24"/>
          <w:lang w:eastAsia="es-MX"/>
        </w:rPr>
        <w:t>d</w:t>
      </w:r>
      <w:r w:rsidR="00A704F9" w:rsidRPr="0036017F">
        <w:rPr>
          <w:rFonts w:ascii="Palatino Linotype" w:hAnsi="Palatino Linotype" w:cs="Arial"/>
          <w:bCs/>
          <w:sz w:val="24"/>
          <w:szCs w:val="24"/>
          <w:lang w:eastAsia="es-MX"/>
        </w:rPr>
        <w:t xml:space="preserve">el Gobierno </w:t>
      </w:r>
      <w:r w:rsidR="00A704F9">
        <w:rPr>
          <w:rFonts w:ascii="Palatino Linotype" w:hAnsi="Palatino Linotype" w:cs="Arial"/>
          <w:bCs/>
          <w:sz w:val="24"/>
          <w:szCs w:val="24"/>
          <w:lang w:eastAsia="es-MX"/>
        </w:rPr>
        <w:t>y</w:t>
      </w:r>
      <w:r w:rsidR="00A704F9" w:rsidRPr="0036017F">
        <w:rPr>
          <w:rFonts w:ascii="Palatino Linotype" w:hAnsi="Palatino Linotype" w:cs="Arial"/>
          <w:bCs/>
          <w:sz w:val="24"/>
          <w:szCs w:val="24"/>
          <w:lang w:eastAsia="es-MX"/>
        </w:rPr>
        <w:t xml:space="preserve"> Municipios </w:t>
      </w:r>
      <w:r w:rsidR="00A704F9">
        <w:rPr>
          <w:rFonts w:ascii="Palatino Linotype" w:hAnsi="Palatino Linotype" w:cs="Arial"/>
          <w:bCs/>
          <w:sz w:val="24"/>
          <w:szCs w:val="24"/>
          <w:lang w:eastAsia="es-MX"/>
        </w:rPr>
        <w:t>d</w:t>
      </w:r>
      <w:r w:rsidR="00A704F9" w:rsidRPr="0036017F">
        <w:rPr>
          <w:rFonts w:ascii="Palatino Linotype" w:hAnsi="Palatino Linotype" w:cs="Arial"/>
          <w:bCs/>
          <w:sz w:val="24"/>
          <w:szCs w:val="24"/>
          <w:lang w:eastAsia="es-MX"/>
        </w:rPr>
        <w:t xml:space="preserve">el Estado </w:t>
      </w:r>
      <w:r w:rsidR="00A704F9">
        <w:rPr>
          <w:rFonts w:ascii="Palatino Linotype" w:hAnsi="Palatino Linotype" w:cs="Arial"/>
          <w:bCs/>
          <w:sz w:val="24"/>
          <w:szCs w:val="24"/>
          <w:lang w:eastAsia="es-MX"/>
        </w:rPr>
        <w:t>d</w:t>
      </w:r>
      <w:r w:rsidR="00A704F9" w:rsidRPr="0036017F">
        <w:rPr>
          <w:rFonts w:ascii="Palatino Linotype" w:hAnsi="Palatino Linotype" w:cs="Arial"/>
          <w:bCs/>
          <w:sz w:val="24"/>
          <w:szCs w:val="24"/>
          <w:lang w:eastAsia="es-MX"/>
        </w:rPr>
        <w:t>e México</w:t>
      </w:r>
      <w:r w:rsidR="0036017F" w:rsidRPr="0036017F">
        <w:rPr>
          <w:rFonts w:ascii="Palatino Linotype" w:hAnsi="Palatino Linotype" w:cs="Arial"/>
          <w:bCs/>
          <w:sz w:val="24"/>
          <w:szCs w:val="24"/>
          <w:lang w:eastAsia="es-MX"/>
        </w:rPr>
        <w:t xml:space="preserve">, </w:t>
      </w:r>
      <w:r w:rsidR="00632997">
        <w:rPr>
          <w:rFonts w:ascii="Palatino Linotype" w:hAnsi="Palatino Linotype" w:cs="Arial"/>
          <w:bCs/>
          <w:sz w:val="24"/>
          <w:szCs w:val="24"/>
          <w:lang w:eastAsia="es-MX"/>
        </w:rPr>
        <w:t>establece</w:t>
      </w:r>
      <w:r w:rsidR="00A704F9">
        <w:rPr>
          <w:rFonts w:ascii="Palatino Linotype" w:hAnsi="Palatino Linotype" w:cs="Arial"/>
          <w:bCs/>
          <w:sz w:val="24"/>
          <w:szCs w:val="24"/>
          <w:lang w:eastAsia="es-MX"/>
        </w:rPr>
        <w:t xml:space="preserve"> para el caso que nos ocupa,</w:t>
      </w:r>
      <w:r w:rsidR="00632997">
        <w:rPr>
          <w:rFonts w:ascii="Palatino Linotype" w:hAnsi="Palatino Linotype" w:cs="Arial"/>
          <w:bCs/>
          <w:sz w:val="24"/>
          <w:szCs w:val="24"/>
          <w:lang w:eastAsia="es-MX"/>
        </w:rPr>
        <w:t xml:space="preserve"> lo siguiente:</w:t>
      </w:r>
    </w:p>
    <w:p w14:paraId="339DEDFF" w14:textId="77777777" w:rsidR="004C352A" w:rsidRDefault="004C352A" w:rsidP="00D4056B">
      <w:pPr>
        <w:autoSpaceDE w:val="0"/>
        <w:autoSpaceDN w:val="0"/>
        <w:adjustRightInd w:val="0"/>
        <w:spacing w:after="0" w:line="360" w:lineRule="auto"/>
        <w:jc w:val="both"/>
        <w:rPr>
          <w:rFonts w:ascii="Palatino Linotype" w:hAnsi="Palatino Linotype" w:cs="Arial"/>
          <w:bCs/>
          <w:sz w:val="24"/>
          <w:szCs w:val="24"/>
          <w:lang w:eastAsia="es-MX"/>
        </w:rPr>
      </w:pPr>
    </w:p>
    <w:p w14:paraId="4CC02907" w14:textId="77777777" w:rsidR="00632997" w:rsidRDefault="000B2123" w:rsidP="000B2123">
      <w:pPr>
        <w:pStyle w:val="Prrafodelista"/>
        <w:autoSpaceDE w:val="0"/>
        <w:autoSpaceDN w:val="0"/>
        <w:adjustRightInd w:val="0"/>
        <w:ind w:left="992" w:right="425"/>
        <w:jc w:val="both"/>
        <w:rPr>
          <w:rFonts w:ascii="Palatino Linotype" w:hAnsi="Palatino Linotype"/>
          <w:b/>
          <w:i/>
        </w:rPr>
      </w:pPr>
      <w:r>
        <w:rPr>
          <w:rFonts w:ascii="Palatino Linotype" w:hAnsi="Palatino Linotype"/>
          <w:b/>
          <w:i/>
        </w:rPr>
        <w:t>“</w:t>
      </w:r>
      <w:r w:rsidRPr="000B2123">
        <w:rPr>
          <w:rFonts w:ascii="Palatino Linotype" w:hAnsi="Palatino Linotype"/>
          <w:b/>
          <w:i/>
        </w:rPr>
        <w:t>3. Postulados Básicos de Contabilidad Gubernamental</w:t>
      </w:r>
    </w:p>
    <w:p w14:paraId="02F2BFC6" w14:textId="77777777" w:rsidR="000B2123" w:rsidRDefault="000B2123" w:rsidP="000B2123">
      <w:pPr>
        <w:pStyle w:val="Prrafodelista"/>
        <w:autoSpaceDE w:val="0"/>
        <w:autoSpaceDN w:val="0"/>
        <w:adjustRightInd w:val="0"/>
        <w:ind w:left="992" w:right="425"/>
        <w:jc w:val="both"/>
        <w:rPr>
          <w:rFonts w:ascii="Palatino Linotype" w:hAnsi="Palatino Linotype"/>
          <w:b/>
          <w:i/>
        </w:rPr>
      </w:pPr>
      <w:r>
        <w:rPr>
          <w:rFonts w:ascii="Palatino Linotype" w:hAnsi="Palatino Linotype"/>
          <w:b/>
          <w:i/>
        </w:rPr>
        <w:t>…</w:t>
      </w:r>
    </w:p>
    <w:p w14:paraId="35B3B452" w14:textId="77777777" w:rsidR="000B2123" w:rsidRPr="000B2123" w:rsidRDefault="000B2123" w:rsidP="000B2123">
      <w:pPr>
        <w:pStyle w:val="Prrafodelista"/>
        <w:autoSpaceDE w:val="0"/>
        <w:autoSpaceDN w:val="0"/>
        <w:adjustRightInd w:val="0"/>
        <w:ind w:left="992" w:right="425"/>
        <w:jc w:val="both"/>
        <w:rPr>
          <w:rFonts w:ascii="Palatino Linotype" w:hAnsi="Palatino Linotype"/>
          <w:b/>
          <w:i/>
        </w:rPr>
      </w:pPr>
      <w:r w:rsidRPr="000B2123">
        <w:rPr>
          <w:rFonts w:ascii="Palatino Linotype" w:hAnsi="Palatino Linotype"/>
          <w:b/>
          <w:i/>
        </w:rPr>
        <w:t xml:space="preserve">2) Entes Públicos </w:t>
      </w:r>
    </w:p>
    <w:p w14:paraId="4A1979C5" w14:textId="77777777" w:rsidR="000B2123" w:rsidRDefault="000B2123" w:rsidP="000B2123">
      <w:pPr>
        <w:pStyle w:val="Prrafodelista"/>
        <w:autoSpaceDE w:val="0"/>
        <w:autoSpaceDN w:val="0"/>
        <w:adjustRightInd w:val="0"/>
        <w:ind w:left="992" w:right="425"/>
        <w:jc w:val="both"/>
        <w:rPr>
          <w:rFonts w:ascii="Palatino Linotype" w:hAnsi="Palatino Linotype"/>
          <w:i/>
        </w:rPr>
      </w:pPr>
      <w:r w:rsidRPr="000B2123">
        <w:rPr>
          <w:rFonts w:ascii="Palatino Linotype" w:hAnsi="Palatino Linotype"/>
          <w:i/>
        </w:rPr>
        <w:t xml:space="preserve">Los poderes Ejecutivo, Legislativo y Judicial de la Federación y de las entidades federativas; los Órganos Autónomos de la Federación y de las entidades federativas; </w:t>
      </w:r>
      <w:r w:rsidRPr="000B2123">
        <w:rPr>
          <w:rFonts w:ascii="Palatino Linotype" w:hAnsi="Palatino Linotype"/>
          <w:b/>
          <w:i/>
          <w:u w:val="single"/>
        </w:rPr>
        <w:t>los ayuntamientos de los Municipios</w:t>
      </w:r>
      <w:r w:rsidRPr="000B2123">
        <w:rPr>
          <w:rFonts w:ascii="Palatino Linotype" w:hAnsi="Palatino Linotype"/>
          <w:i/>
        </w:rPr>
        <w:t>; los Órganos Político</w:t>
      </w:r>
      <w:r>
        <w:rPr>
          <w:rFonts w:ascii="Palatino Linotype" w:hAnsi="Palatino Linotype"/>
          <w:i/>
        </w:rPr>
        <w:t xml:space="preserve"> </w:t>
      </w:r>
      <w:r w:rsidRPr="000B2123">
        <w:rPr>
          <w:rFonts w:ascii="Palatino Linotype" w:hAnsi="Palatino Linotype"/>
          <w:i/>
        </w:rPr>
        <w:t>Administrativos de las demarcaciones territoriales de la Ciudad de México; y las entidades de la Administración Pública Paraestatal, ya sean federales, estatales o municipales.</w:t>
      </w:r>
    </w:p>
    <w:p w14:paraId="4E614C16" w14:textId="77777777" w:rsidR="000B2123" w:rsidRDefault="000B2123" w:rsidP="000B2123">
      <w:pPr>
        <w:pStyle w:val="Prrafodelista"/>
        <w:autoSpaceDE w:val="0"/>
        <w:autoSpaceDN w:val="0"/>
        <w:adjustRightInd w:val="0"/>
        <w:ind w:left="992" w:right="425"/>
        <w:jc w:val="both"/>
        <w:rPr>
          <w:rFonts w:ascii="Palatino Linotype" w:hAnsi="Palatino Linotype"/>
          <w:i/>
        </w:rPr>
      </w:pPr>
      <w:r>
        <w:rPr>
          <w:rFonts w:ascii="Palatino Linotype" w:hAnsi="Palatino Linotype"/>
          <w:b/>
          <w:i/>
        </w:rPr>
        <w:t>…</w:t>
      </w:r>
    </w:p>
    <w:p w14:paraId="05B0D9D0" w14:textId="77777777" w:rsidR="000B2123" w:rsidRPr="000B2123" w:rsidRDefault="000B2123" w:rsidP="000B2123">
      <w:pPr>
        <w:pStyle w:val="Prrafodelista"/>
        <w:autoSpaceDE w:val="0"/>
        <w:autoSpaceDN w:val="0"/>
        <w:adjustRightInd w:val="0"/>
        <w:ind w:left="992" w:right="425"/>
        <w:jc w:val="both"/>
        <w:rPr>
          <w:rFonts w:ascii="Palatino Linotype" w:hAnsi="Palatino Linotype"/>
          <w:b/>
          <w:i/>
        </w:rPr>
      </w:pPr>
      <w:r w:rsidRPr="000B2123">
        <w:rPr>
          <w:rFonts w:ascii="Palatino Linotype" w:hAnsi="Palatino Linotype"/>
          <w:b/>
          <w:i/>
        </w:rPr>
        <w:t xml:space="preserve">4) Revelación Suficiente </w:t>
      </w:r>
    </w:p>
    <w:p w14:paraId="6CA0B0AA" w14:textId="77777777" w:rsidR="000B2123" w:rsidRDefault="000B2123" w:rsidP="000B2123">
      <w:pPr>
        <w:pStyle w:val="Prrafodelista"/>
        <w:autoSpaceDE w:val="0"/>
        <w:autoSpaceDN w:val="0"/>
        <w:adjustRightInd w:val="0"/>
        <w:ind w:left="992" w:right="425"/>
        <w:jc w:val="both"/>
        <w:rPr>
          <w:rFonts w:ascii="Palatino Linotype" w:hAnsi="Palatino Linotype"/>
          <w:i/>
        </w:rPr>
      </w:pPr>
      <w:r w:rsidRPr="000B2123">
        <w:rPr>
          <w:rFonts w:ascii="Palatino Linotype" w:hAnsi="Palatino Linotype"/>
          <w:i/>
        </w:rPr>
        <w:t xml:space="preserve">Los estados y la información financiera deben mostrar amplia y claramente la situación financiera y los resultados del ente público. </w:t>
      </w:r>
    </w:p>
    <w:p w14:paraId="6BA65B1F" w14:textId="77777777" w:rsidR="000B2123" w:rsidRDefault="000B2123" w:rsidP="000B2123">
      <w:pPr>
        <w:pStyle w:val="Prrafodelista"/>
        <w:autoSpaceDE w:val="0"/>
        <w:autoSpaceDN w:val="0"/>
        <w:adjustRightInd w:val="0"/>
        <w:ind w:left="992" w:right="425"/>
        <w:jc w:val="both"/>
        <w:rPr>
          <w:rFonts w:ascii="Palatino Linotype" w:hAnsi="Palatino Linotype"/>
          <w:i/>
        </w:rPr>
      </w:pPr>
    </w:p>
    <w:p w14:paraId="6802ADB8" w14:textId="77777777" w:rsidR="000B2123" w:rsidRPr="000B2123" w:rsidRDefault="000B2123" w:rsidP="000B2123">
      <w:pPr>
        <w:pStyle w:val="Prrafodelista"/>
        <w:autoSpaceDE w:val="0"/>
        <w:autoSpaceDN w:val="0"/>
        <w:adjustRightInd w:val="0"/>
        <w:ind w:left="992" w:right="425"/>
        <w:jc w:val="both"/>
        <w:rPr>
          <w:rFonts w:ascii="Palatino Linotype" w:hAnsi="Palatino Linotype"/>
          <w:b/>
          <w:i/>
        </w:rPr>
      </w:pPr>
      <w:r w:rsidRPr="000B2123">
        <w:rPr>
          <w:rFonts w:ascii="Palatino Linotype" w:hAnsi="Palatino Linotype"/>
          <w:b/>
          <w:i/>
        </w:rPr>
        <w:t xml:space="preserve">Explicación del postulado básico </w:t>
      </w:r>
    </w:p>
    <w:p w14:paraId="49CF569E" w14:textId="77777777" w:rsidR="000B2123" w:rsidRDefault="000B2123" w:rsidP="000B2123">
      <w:pPr>
        <w:pStyle w:val="Prrafodelista"/>
        <w:autoSpaceDE w:val="0"/>
        <w:autoSpaceDN w:val="0"/>
        <w:adjustRightInd w:val="0"/>
        <w:ind w:left="992" w:right="425"/>
        <w:jc w:val="both"/>
        <w:rPr>
          <w:rFonts w:ascii="Palatino Linotype" w:hAnsi="Palatino Linotype"/>
          <w:i/>
        </w:rPr>
      </w:pPr>
    </w:p>
    <w:p w14:paraId="323ABF05" w14:textId="77777777" w:rsidR="000B2123" w:rsidRDefault="000B2123" w:rsidP="000B2123">
      <w:pPr>
        <w:pStyle w:val="Prrafodelista"/>
        <w:autoSpaceDE w:val="0"/>
        <w:autoSpaceDN w:val="0"/>
        <w:adjustRightInd w:val="0"/>
        <w:ind w:left="1418" w:right="425"/>
        <w:jc w:val="both"/>
        <w:rPr>
          <w:rFonts w:ascii="Palatino Linotype" w:hAnsi="Palatino Linotype"/>
          <w:i/>
        </w:rPr>
      </w:pPr>
      <w:r w:rsidRPr="000B2123">
        <w:rPr>
          <w:rFonts w:ascii="Palatino Linotype" w:hAnsi="Palatino Linotype"/>
          <w:b/>
          <w:i/>
        </w:rPr>
        <w:t>a)</w:t>
      </w:r>
      <w:r w:rsidRPr="000B2123">
        <w:rPr>
          <w:rFonts w:ascii="Palatino Linotype" w:hAnsi="Palatino Linotype"/>
          <w:i/>
        </w:rPr>
        <w:t xml:space="preserve"> </w:t>
      </w:r>
      <w:r w:rsidRPr="000B2123">
        <w:rPr>
          <w:rFonts w:ascii="Palatino Linotype" w:hAnsi="Palatino Linotype"/>
          <w:i/>
          <w:u w:val="single"/>
        </w:rPr>
        <w:t>Como información financiera se considera la contable y presupuestaria y se presentará en estados financieros, reportes e informes acompañándose, en su caso, de las notas explicativas y de la información necesaria que sea representativa de la situación del ente público a una fecha establecida</w:t>
      </w:r>
      <w:r w:rsidRPr="000B2123">
        <w:rPr>
          <w:rFonts w:ascii="Palatino Linotype" w:hAnsi="Palatino Linotype"/>
          <w:i/>
        </w:rPr>
        <w:t xml:space="preserve">; </w:t>
      </w:r>
    </w:p>
    <w:p w14:paraId="12BEF192" w14:textId="77777777" w:rsidR="000B2123" w:rsidRDefault="000B2123" w:rsidP="000B2123">
      <w:pPr>
        <w:pStyle w:val="Prrafodelista"/>
        <w:autoSpaceDE w:val="0"/>
        <w:autoSpaceDN w:val="0"/>
        <w:adjustRightInd w:val="0"/>
        <w:ind w:left="1418" w:right="425"/>
        <w:jc w:val="both"/>
        <w:rPr>
          <w:rFonts w:ascii="Palatino Linotype" w:hAnsi="Palatino Linotype"/>
          <w:i/>
        </w:rPr>
      </w:pPr>
    </w:p>
    <w:p w14:paraId="42461DD8" w14:textId="77777777" w:rsidR="000B2123" w:rsidRPr="000B2123" w:rsidRDefault="000B2123" w:rsidP="000B2123">
      <w:pPr>
        <w:pStyle w:val="Prrafodelista"/>
        <w:autoSpaceDE w:val="0"/>
        <w:autoSpaceDN w:val="0"/>
        <w:adjustRightInd w:val="0"/>
        <w:ind w:left="1418" w:right="425"/>
        <w:jc w:val="both"/>
        <w:rPr>
          <w:rFonts w:ascii="Palatino Linotype" w:hAnsi="Palatino Linotype"/>
          <w:i/>
        </w:rPr>
      </w:pPr>
      <w:r w:rsidRPr="000B2123">
        <w:rPr>
          <w:rFonts w:ascii="Palatino Linotype" w:hAnsi="Palatino Linotype"/>
          <w:b/>
          <w:i/>
        </w:rPr>
        <w:t>b)</w:t>
      </w:r>
      <w:r w:rsidRPr="000B2123">
        <w:rPr>
          <w:rFonts w:ascii="Palatino Linotype" w:hAnsi="Palatino Linotype"/>
          <w:i/>
        </w:rPr>
        <w:t xml:space="preserve"> </w:t>
      </w:r>
      <w:r w:rsidRPr="000B2123">
        <w:rPr>
          <w:rFonts w:ascii="Palatino Linotype" w:hAnsi="Palatino Linotype"/>
          <w:b/>
          <w:i/>
          <w:u w:val="single"/>
        </w:rPr>
        <w:t>Los estados financieros y presupuestarios con sus notas forman una unidad inseparable</w:t>
      </w:r>
      <w:r w:rsidRPr="000B2123">
        <w:rPr>
          <w:rFonts w:ascii="Palatino Linotype" w:hAnsi="Palatino Linotype"/>
          <w:i/>
        </w:rPr>
        <w:t>, por tanto, deben presentarse conjuntamente en todos los casos para una adecuada evaluación cuantitativa cumpliendo con las características de objetividad, verificabilidad y representatividad.</w:t>
      </w:r>
    </w:p>
    <w:p w14:paraId="16F3BCF7" w14:textId="77777777" w:rsidR="007B47B1" w:rsidRDefault="000B2123" w:rsidP="000B2123">
      <w:pPr>
        <w:pStyle w:val="Prrafodelista"/>
        <w:autoSpaceDE w:val="0"/>
        <w:autoSpaceDN w:val="0"/>
        <w:adjustRightInd w:val="0"/>
        <w:ind w:left="992" w:right="425"/>
        <w:jc w:val="both"/>
        <w:rPr>
          <w:rFonts w:ascii="Palatino Linotype" w:hAnsi="Palatino Linotype"/>
          <w:i/>
        </w:rPr>
      </w:pPr>
      <w:r>
        <w:rPr>
          <w:rFonts w:ascii="Palatino Linotype" w:hAnsi="Palatino Linotype"/>
          <w:i/>
        </w:rPr>
        <w:t>…</w:t>
      </w:r>
    </w:p>
    <w:p w14:paraId="1FA50CE0" w14:textId="77777777" w:rsidR="000B2123" w:rsidRPr="000B2123" w:rsidRDefault="000B2123" w:rsidP="006B262B">
      <w:pPr>
        <w:pStyle w:val="Prrafodelista"/>
        <w:autoSpaceDE w:val="0"/>
        <w:autoSpaceDN w:val="0"/>
        <w:adjustRightInd w:val="0"/>
        <w:ind w:left="993" w:right="425"/>
        <w:jc w:val="both"/>
        <w:rPr>
          <w:rFonts w:ascii="Palatino Linotype" w:hAnsi="Palatino Linotype"/>
          <w:b/>
          <w:i/>
        </w:rPr>
      </w:pPr>
      <w:r w:rsidRPr="000B2123">
        <w:rPr>
          <w:rFonts w:ascii="Palatino Linotype" w:hAnsi="Palatino Linotype"/>
          <w:b/>
          <w:i/>
        </w:rPr>
        <w:t xml:space="preserve">7) Consolidación de la Información Financiera </w:t>
      </w:r>
    </w:p>
    <w:p w14:paraId="19EBA93F" w14:textId="77777777" w:rsidR="000B2123" w:rsidRDefault="000B2123" w:rsidP="006B262B">
      <w:pPr>
        <w:pStyle w:val="Prrafodelista"/>
        <w:autoSpaceDE w:val="0"/>
        <w:autoSpaceDN w:val="0"/>
        <w:adjustRightInd w:val="0"/>
        <w:ind w:left="992" w:right="425"/>
        <w:jc w:val="both"/>
        <w:rPr>
          <w:rFonts w:ascii="Palatino Linotype" w:hAnsi="Palatino Linotype"/>
          <w:i/>
        </w:rPr>
      </w:pPr>
      <w:r w:rsidRPr="006B262B">
        <w:rPr>
          <w:rFonts w:ascii="Palatino Linotype" w:hAnsi="Palatino Linotype"/>
          <w:i/>
          <w:u w:val="single"/>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r w:rsidRPr="000B2123">
        <w:rPr>
          <w:rFonts w:ascii="Palatino Linotype" w:hAnsi="Palatino Linotype"/>
          <w:i/>
        </w:rPr>
        <w:t>.</w:t>
      </w:r>
    </w:p>
    <w:p w14:paraId="00C88E63" w14:textId="77777777" w:rsidR="0096304F" w:rsidRDefault="0096304F" w:rsidP="000B2123">
      <w:pPr>
        <w:pStyle w:val="Prrafodelista"/>
        <w:autoSpaceDE w:val="0"/>
        <w:autoSpaceDN w:val="0"/>
        <w:adjustRightInd w:val="0"/>
        <w:ind w:left="992" w:right="425"/>
        <w:jc w:val="both"/>
        <w:rPr>
          <w:rFonts w:ascii="Palatino Linotype" w:hAnsi="Palatino Linotype"/>
          <w:b/>
          <w:i/>
        </w:rPr>
      </w:pPr>
    </w:p>
    <w:p w14:paraId="290B1DCB" w14:textId="77777777" w:rsidR="006B262B" w:rsidRPr="006B262B" w:rsidRDefault="006B262B" w:rsidP="000B2123">
      <w:pPr>
        <w:pStyle w:val="Prrafodelista"/>
        <w:autoSpaceDE w:val="0"/>
        <w:autoSpaceDN w:val="0"/>
        <w:adjustRightInd w:val="0"/>
        <w:ind w:left="992" w:right="425"/>
        <w:jc w:val="both"/>
        <w:rPr>
          <w:rFonts w:ascii="Palatino Linotype" w:hAnsi="Palatino Linotype"/>
          <w:b/>
          <w:i/>
        </w:rPr>
      </w:pPr>
      <w:r w:rsidRPr="006B262B">
        <w:rPr>
          <w:rFonts w:ascii="Palatino Linotype" w:hAnsi="Palatino Linotype"/>
          <w:b/>
          <w:i/>
        </w:rPr>
        <w:t xml:space="preserve">8) Devengo Contable </w:t>
      </w:r>
    </w:p>
    <w:p w14:paraId="2A82C692" w14:textId="77777777" w:rsidR="000B2123" w:rsidRDefault="006B262B" w:rsidP="000B2123">
      <w:pPr>
        <w:pStyle w:val="Prrafodelista"/>
        <w:autoSpaceDE w:val="0"/>
        <w:autoSpaceDN w:val="0"/>
        <w:adjustRightInd w:val="0"/>
        <w:ind w:left="992" w:right="425"/>
        <w:jc w:val="both"/>
        <w:rPr>
          <w:rFonts w:ascii="Palatino Linotype" w:hAnsi="Palatino Linotype"/>
          <w:i/>
        </w:rPr>
      </w:pPr>
      <w:r w:rsidRPr="006B262B">
        <w:rPr>
          <w:rFonts w:ascii="Palatino Linotype" w:hAnsi="Palatino Linotype"/>
          <w:i/>
        </w:rPr>
        <w:t xml:space="preserve">Los registros contables de los entes públicos se llevarán con base acumulativa. El ingreso devengado, es el momento contable que se realiza cuando existe jurídicamente el derecho de cobro de impuestos, cuotas y aportaciones de seguridad social, contribuciones de mejoras, derechos, productos, aprovechamientos, participaciones, convenios, incentivos derivados de la colaboración fiscal, </w:t>
      </w:r>
      <w:r w:rsidRPr="006B262B">
        <w:rPr>
          <w:rFonts w:ascii="Palatino Linotype" w:hAnsi="Palatino Linotype"/>
          <w:b/>
          <w:i/>
          <w:u w:val="single"/>
        </w:rPr>
        <w:t>fondos distintos de aportaciones</w:t>
      </w:r>
      <w:r w:rsidRPr="006B262B">
        <w:rPr>
          <w:rFonts w:ascii="Palatino Linotype" w:hAnsi="Palatino Linotype"/>
          <w:i/>
        </w:rPr>
        <w:t xml:space="preserve">, transferencias, asignaciones, subsidios y subvenciones, pensiones, y jubilaciones y otros ingresos </w:t>
      </w:r>
      <w:r w:rsidRPr="006B262B">
        <w:rPr>
          <w:rFonts w:ascii="Palatino Linotype" w:hAnsi="Palatino Linotype"/>
          <w:b/>
          <w:i/>
          <w:u w:val="single"/>
        </w:rPr>
        <w:t>al momento de la percepción del recurso por parte de los entes públicos</w:t>
      </w:r>
      <w:r w:rsidRPr="006B262B">
        <w:rPr>
          <w:rFonts w:ascii="Palatino Linotype" w:hAnsi="Palatino Linotype"/>
          <w:i/>
        </w:rPr>
        <w:t>; así como también las devoluciones, compensaciones al momento de efectuarlas, y las aportaciones al momento del cumplimiento de las reglas de operación y de conformidad con los calendarios de pago.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76089B80" w14:textId="77777777" w:rsidR="000B2123" w:rsidRDefault="006B262B" w:rsidP="000B2123">
      <w:pPr>
        <w:pStyle w:val="Prrafodelista"/>
        <w:autoSpaceDE w:val="0"/>
        <w:autoSpaceDN w:val="0"/>
        <w:adjustRightInd w:val="0"/>
        <w:ind w:left="992" w:right="425"/>
        <w:jc w:val="both"/>
        <w:rPr>
          <w:rFonts w:ascii="Palatino Linotype" w:hAnsi="Palatino Linotype"/>
          <w:i/>
        </w:rPr>
      </w:pPr>
      <w:r>
        <w:rPr>
          <w:rFonts w:ascii="Palatino Linotype" w:hAnsi="Palatino Linotype"/>
          <w:i/>
        </w:rPr>
        <w:t>…</w:t>
      </w:r>
    </w:p>
    <w:p w14:paraId="4342787F" w14:textId="77777777" w:rsidR="006B262B" w:rsidRPr="006B262B" w:rsidRDefault="006B262B" w:rsidP="000B2123">
      <w:pPr>
        <w:pStyle w:val="Prrafodelista"/>
        <w:autoSpaceDE w:val="0"/>
        <w:autoSpaceDN w:val="0"/>
        <w:adjustRightInd w:val="0"/>
        <w:ind w:left="992" w:right="425"/>
        <w:jc w:val="both"/>
        <w:rPr>
          <w:rFonts w:ascii="Palatino Linotype" w:hAnsi="Palatino Linotype"/>
          <w:b/>
          <w:i/>
        </w:rPr>
      </w:pPr>
      <w:r w:rsidRPr="006B262B">
        <w:rPr>
          <w:rFonts w:ascii="Palatino Linotype" w:hAnsi="Palatino Linotype"/>
          <w:b/>
          <w:i/>
        </w:rPr>
        <w:t xml:space="preserve">9) Valuación </w:t>
      </w:r>
    </w:p>
    <w:p w14:paraId="68156D16" w14:textId="77777777" w:rsidR="006B262B" w:rsidRDefault="006B262B" w:rsidP="000B2123">
      <w:pPr>
        <w:pStyle w:val="Prrafodelista"/>
        <w:autoSpaceDE w:val="0"/>
        <w:autoSpaceDN w:val="0"/>
        <w:adjustRightInd w:val="0"/>
        <w:ind w:left="992" w:right="425"/>
        <w:jc w:val="both"/>
        <w:rPr>
          <w:rFonts w:ascii="Palatino Linotype" w:hAnsi="Palatino Linotype"/>
          <w:i/>
        </w:rPr>
      </w:pPr>
      <w:r w:rsidRPr="006B262B">
        <w:rPr>
          <w:rFonts w:ascii="Palatino Linotype" w:hAnsi="Palatino Linotype"/>
          <w:i/>
        </w:rPr>
        <w:lastRenderedPageBreak/>
        <w:t xml:space="preserve">Todos los eventos que afecten económicamente al ente público deben ser cuantificados en términos monetarios </w:t>
      </w:r>
      <w:r w:rsidRPr="006B262B">
        <w:rPr>
          <w:rFonts w:ascii="Palatino Linotype" w:hAnsi="Palatino Linotype"/>
          <w:b/>
          <w:i/>
        </w:rPr>
        <w:t>y se registrarán al costo histórico o al valor económico más objetivo registrándose en moneda nacional</w:t>
      </w:r>
      <w:r w:rsidRPr="006B262B">
        <w:rPr>
          <w:rFonts w:ascii="Palatino Linotype" w:hAnsi="Palatino Linotype"/>
          <w:i/>
        </w:rPr>
        <w:t>.</w:t>
      </w:r>
    </w:p>
    <w:p w14:paraId="1906D3BD" w14:textId="77777777" w:rsidR="006B262B" w:rsidRDefault="006B262B" w:rsidP="000B2123">
      <w:pPr>
        <w:pStyle w:val="Prrafodelista"/>
        <w:autoSpaceDE w:val="0"/>
        <w:autoSpaceDN w:val="0"/>
        <w:adjustRightInd w:val="0"/>
        <w:ind w:left="992" w:right="425"/>
        <w:jc w:val="both"/>
        <w:rPr>
          <w:rFonts w:ascii="Palatino Linotype" w:hAnsi="Palatino Linotype"/>
          <w:i/>
        </w:rPr>
      </w:pPr>
      <w:r>
        <w:rPr>
          <w:rFonts w:ascii="Palatino Linotype" w:hAnsi="Palatino Linotype"/>
          <w:i/>
        </w:rPr>
        <w:t>…</w:t>
      </w:r>
    </w:p>
    <w:p w14:paraId="35F5BEF8" w14:textId="77777777" w:rsidR="006B262B" w:rsidRPr="006B262B" w:rsidRDefault="006B262B" w:rsidP="006B262B">
      <w:pPr>
        <w:pStyle w:val="Prrafodelista"/>
        <w:autoSpaceDE w:val="0"/>
        <w:autoSpaceDN w:val="0"/>
        <w:adjustRightInd w:val="0"/>
        <w:ind w:left="992" w:right="425"/>
        <w:jc w:val="center"/>
        <w:rPr>
          <w:rFonts w:ascii="Palatino Linotype" w:hAnsi="Palatino Linotype"/>
          <w:b/>
          <w:i/>
        </w:rPr>
      </w:pPr>
      <w:r w:rsidRPr="006B262B">
        <w:rPr>
          <w:rFonts w:ascii="Palatino Linotype" w:hAnsi="Palatino Linotype"/>
          <w:b/>
          <w:i/>
        </w:rPr>
        <w:t>6. Políticas de Registro</w:t>
      </w:r>
    </w:p>
    <w:p w14:paraId="2FAC0A9C" w14:textId="77777777" w:rsidR="0096304F" w:rsidRDefault="0096304F" w:rsidP="000B2123">
      <w:pPr>
        <w:pStyle w:val="Prrafodelista"/>
        <w:autoSpaceDE w:val="0"/>
        <w:autoSpaceDN w:val="0"/>
        <w:adjustRightInd w:val="0"/>
        <w:ind w:left="992" w:right="425"/>
        <w:jc w:val="both"/>
        <w:rPr>
          <w:rFonts w:ascii="Palatino Linotype" w:hAnsi="Palatino Linotype"/>
          <w:i/>
        </w:rPr>
      </w:pPr>
      <w:r>
        <w:rPr>
          <w:rFonts w:ascii="Palatino Linotype" w:hAnsi="Palatino Linotype"/>
          <w:i/>
        </w:rPr>
        <w:t>…</w:t>
      </w:r>
    </w:p>
    <w:p w14:paraId="761FC654" w14:textId="77777777" w:rsidR="0096304F" w:rsidRPr="0096304F" w:rsidRDefault="006B262B" w:rsidP="000B2123">
      <w:pPr>
        <w:pStyle w:val="Prrafodelista"/>
        <w:autoSpaceDE w:val="0"/>
        <w:autoSpaceDN w:val="0"/>
        <w:adjustRightInd w:val="0"/>
        <w:ind w:left="992" w:right="425"/>
        <w:jc w:val="both"/>
        <w:rPr>
          <w:rFonts w:ascii="Palatino Linotype" w:hAnsi="Palatino Linotype"/>
          <w:b/>
          <w:i/>
        </w:rPr>
      </w:pPr>
      <w:r w:rsidRPr="0096304F">
        <w:rPr>
          <w:rFonts w:ascii="Palatino Linotype" w:hAnsi="Palatino Linotype"/>
          <w:b/>
          <w:i/>
        </w:rPr>
        <w:t xml:space="preserve">4) Bancos </w:t>
      </w:r>
    </w:p>
    <w:p w14:paraId="3C08858B" w14:textId="77777777" w:rsidR="0096304F" w:rsidRPr="0096304F" w:rsidRDefault="0096304F" w:rsidP="000B2123">
      <w:pPr>
        <w:pStyle w:val="Prrafodelista"/>
        <w:autoSpaceDE w:val="0"/>
        <w:autoSpaceDN w:val="0"/>
        <w:adjustRightInd w:val="0"/>
        <w:ind w:left="992" w:right="425"/>
        <w:jc w:val="both"/>
        <w:rPr>
          <w:rFonts w:ascii="Palatino Linotype" w:hAnsi="Palatino Linotype"/>
          <w:i/>
        </w:rPr>
      </w:pPr>
    </w:p>
    <w:p w14:paraId="2DF7F73F" w14:textId="77777777" w:rsidR="000B2123" w:rsidRDefault="006B262B" w:rsidP="000B2123">
      <w:pPr>
        <w:pStyle w:val="Prrafodelista"/>
        <w:autoSpaceDE w:val="0"/>
        <w:autoSpaceDN w:val="0"/>
        <w:adjustRightInd w:val="0"/>
        <w:ind w:left="992" w:right="425"/>
        <w:jc w:val="both"/>
        <w:rPr>
          <w:rFonts w:ascii="Palatino Linotype" w:hAnsi="Palatino Linotype"/>
          <w:i/>
        </w:rPr>
      </w:pPr>
      <w:r w:rsidRPr="0096304F">
        <w:rPr>
          <w:rFonts w:ascii="Palatino Linotype" w:hAnsi="Palatino Linotype"/>
          <w:i/>
        </w:rPr>
        <w:t xml:space="preserve">Representa el monto de efectivo disponible propiedad del ente público, en instituciones financieras; mensualmente la unidad de Contabilidad del Departamento de Administración y Finanzas </w:t>
      </w:r>
      <w:r w:rsidRPr="0096304F">
        <w:rPr>
          <w:rFonts w:ascii="Palatino Linotype" w:hAnsi="Palatino Linotype"/>
          <w:b/>
          <w:i/>
          <w:u w:val="single"/>
        </w:rPr>
        <w:t>deberá efectuar las conciliaciones bancarias para cada una de las cuentas corrientes habilitadas, procedimiento destinado a determinar los saldos efectivos de acuerdo a los registros de control de fondos</w:t>
      </w:r>
      <w:r w:rsidRPr="0096304F">
        <w:rPr>
          <w:rFonts w:ascii="Palatino Linotype" w:hAnsi="Palatino Linotype"/>
          <w:i/>
        </w:rPr>
        <w:t>.</w:t>
      </w:r>
    </w:p>
    <w:p w14:paraId="1CD4E5E2" w14:textId="77777777" w:rsidR="0096304F" w:rsidRDefault="0096304F" w:rsidP="000B2123">
      <w:pPr>
        <w:pStyle w:val="Prrafodelista"/>
        <w:autoSpaceDE w:val="0"/>
        <w:autoSpaceDN w:val="0"/>
        <w:adjustRightInd w:val="0"/>
        <w:ind w:left="992" w:right="425"/>
        <w:jc w:val="both"/>
        <w:rPr>
          <w:rFonts w:ascii="Palatino Linotype" w:hAnsi="Palatino Linotype"/>
          <w:i/>
        </w:rPr>
      </w:pPr>
      <w:r w:rsidRPr="0096304F">
        <w:rPr>
          <w:rFonts w:ascii="Palatino Linotype" w:hAnsi="Palatino Linotype"/>
          <w:b/>
          <w:i/>
          <w:u w:val="single"/>
        </w:rPr>
        <w:t>Para el proceso de conciliación</w:t>
      </w:r>
      <w:r w:rsidRPr="0096304F">
        <w:rPr>
          <w:rFonts w:ascii="Palatino Linotype" w:hAnsi="Palatino Linotype"/>
          <w:i/>
        </w:rPr>
        <w:t>, se</w:t>
      </w:r>
      <w:r w:rsidR="00A704F9">
        <w:rPr>
          <w:rFonts w:ascii="Palatino Linotype" w:hAnsi="Palatino Linotype"/>
          <w:i/>
        </w:rPr>
        <w:t xml:space="preserve"> deberá verificar lo siguiente:</w:t>
      </w:r>
    </w:p>
    <w:p w14:paraId="2E83D935" w14:textId="77777777" w:rsidR="00A704F9" w:rsidRDefault="00A704F9" w:rsidP="000B2123">
      <w:pPr>
        <w:pStyle w:val="Prrafodelista"/>
        <w:autoSpaceDE w:val="0"/>
        <w:autoSpaceDN w:val="0"/>
        <w:adjustRightInd w:val="0"/>
        <w:ind w:left="992" w:right="425"/>
        <w:jc w:val="both"/>
        <w:rPr>
          <w:rFonts w:ascii="Palatino Linotype" w:hAnsi="Palatino Linotype"/>
          <w:i/>
        </w:rPr>
      </w:pPr>
    </w:p>
    <w:p w14:paraId="13309262" w14:textId="77777777" w:rsidR="0096304F" w:rsidRDefault="0096304F" w:rsidP="0096304F">
      <w:pPr>
        <w:pStyle w:val="Prrafodelista"/>
        <w:autoSpaceDE w:val="0"/>
        <w:autoSpaceDN w:val="0"/>
        <w:adjustRightInd w:val="0"/>
        <w:ind w:left="1418" w:right="425"/>
        <w:jc w:val="both"/>
        <w:rPr>
          <w:rFonts w:ascii="Palatino Linotype" w:hAnsi="Palatino Linotype"/>
          <w:i/>
        </w:rPr>
      </w:pPr>
      <w:r w:rsidRPr="0096304F">
        <w:rPr>
          <w:rFonts w:ascii="Palatino Linotype" w:hAnsi="Palatino Linotype"/>
          <w:i/>
        </w:rPr>
        <w:t xml:space="preserve">a) El saldo inicial en cuenta corriente corresponda al saldo final del mes anterior. </w:t>
      </w:r>
    </w:p>
    <w:p w14:paraId="496C820F" w14:textId="77777777" w:rsidR="0096304F" w:rsidRDefault="0096304F" w:rsidP="0096304F">
      <w:pPr>
        <w:pStyle w:val="Prrafodelista"/>
        <w:autoSpaceDE w:val="0"/>
        <w:autoSpaceDN w:val="0"/>
        <w:adjustRightInd w:val="0"/>
        <w:ind w:left="1418" w:right="425"/>
        <w:jc w:val="both"/>
        <w:rPr>
          <w:rFonts w:ascii="Palatino Linotype" w:hAnsi="Palatino Linotype"/>
          <w:i/>
        </w:rPr>
      </w:pPr>
      <w:r w:rsidRPr="0096304F">
        <w:rPr>
          <w:rFonts w:ascii="Palatino Linotype" w:hAnsi="Palatino Linotype"/>
          <w:i/>
        </w:rPr>
        <w:t xml:space="preserve">b) En cada cuenta corriente se encuentren registrados todos los depósitos efectuados en el periodo. </w:t>
      </w:r>
    </w:p>
    <w:p w14:paraId="62C645B9" w14:textId="77777777" w:rsidR="0096304F" w:rsidRDefault="0096304F" w:rsidP="0096304F">
      <w:pPr>
        <w:pStyle w:val="Prrafodelista"/>
        <w:autoSpaceDE w:val="0"/>
        <w:autoSpaceDN w:val="0"/>
        <w:adjustRightInd w:val="0"/>
        <w:ind w:left="1418" w:right="425"/>
        <w:jc w:val="both"/>
        <w:rPr>
          <w:rFonts w:ascii="Palatino Linotype" w:hAnsi="Palatino Linotype"/>
          <w:i/>
        </w:rPr>
      </w:pPr>
      <w:r w:rsidRPr="0096304F">
        <w:rPr>
          <w:rFonts w:ascii="Palatino Linotype" w:hAnsi="Palatino Linotype"/>
          <w:i/>
        </w:rPr>
        <w:t xml:space="preserve">c) Los depósitos se registren el día en que fueron efectuados. </w:t>
      </w:r>
    </w:p>
    <w:p w14:paraId="6B6DC6F6" w14:textId="77777777" w:rsidR="0096304F" w:rsidRDefault="0096304F" w:rsidP="0096304F">
      <w:pPr>
        <w:pStyle w:val="Prrafodelista"/>
        <w:autoSpaceDE w:val="0"/>
        <w:autoSpaceDN w:val="0"/>
        <w:adjustRightInd w:val="0"/>
        <w:ind w:left="1418" w:right="425"/>
        <w:jc w:val="both"/>
        <w:rPr>
          <w:rFonts w:ascii="Palatino Linotype" w:hAnsi="Palatino Linotype"/>
          <w:i/>
        </w:rPr>
      </w:pPr>
      <w:r w:rsidRPr="0096304F">
        <w:rPr>
          <w:rFonts w:ascii="Palatino Linotype" w:hAnsi="Palatino Linotype"/>
          <w:i/>
        </w:rPr>
        <w:t xml:space="preserve">d) El banco haya reportado los cheques emitidos y las transferencias bancarias efectuadas hasta por el monto real con que fueron emitidos o enviados. </w:t>
      </w:r>
    </w:p>
    <w:p w14:paraId="6D76B5C3" w14:textId="77777777" w:rsidR="0096304F" w:rsidRDefault="0096304F" w:rsidP="0096304F">
      <w:pPr>
        <w:pStyle w:val="Prrafodelista"/>
        <w:autoSpaceDE w:val="0"/>
        <w:autoSpaceDN w:val="0"/>
        <w:adjustRightInd w:val="0"/>
        <w:ind w:left="1418" w:right="425"/>
        <w:jc w:val="both"/>
        <w:rPr>
          <w:rFonts w:ascii="Palatino Linotype" w:hAnsi="Palatino Linotype"/>
          <w:i/>
        </w:rPr>
      </w:pPr>
      <w:r w:rsidRPr="0096304F">
        <w:rPr>
          <w:rFonts w:ascii="Palatino Linotype" w:hAnsi="Palatino Linotype"/>
          <w:i/>
        </w:rPr>
        <w:t>e) No existan cheques caducados y cobrados.</w:t>
      </w:r>
    </w:p>
    <w:p w14:paraId="7E27F757" w14:textId="77777777" w:rsidR="000B2123" w:rsidRDefault="0096304F" w:rsidP="0096304F">
      <w:pPr>
        <w:pStyle w:val="Prrafodelista"/>
        <w:autoSpaceDE w:val="0"/>
        <w:autoSpaceDN w:val="0"/>
        <w:adjustRightInd w:val="0"/>
        <w:ind w:left="1418" w:right="425"/>
        <w:jc w:val="both"/>
        <w:rPr>
          <w:rFonts w:ascii="Palatino Linotype" w:hAnsi="Palatino Linotype"/>
          <w:i/>
        </w:rPr>
      </w:pPr>
      <w:r w:rsidRPr="0096304F">
        <w:rPr>
          <w:rFonts w:ascii="Palatino Linotype" w:hAnsi="Palatino Linotype"/>
          <w:i/>
        </w:rPr>
        <w:t>f) Los folios de los respectivos cheques cargados en la cuenta correspondan a los emitidos.</w:t>
      </w:r>
    </w:p>
    <w:p w14:paraId="5E48CE66" w14:textId="77777777" w:rsidR="0096304F" w:rsidRDefault="0096304F" w:rsidP="0096304F">
      <w:pPr>
        <w:pStyle w:val="Prrafodelista"/>
        <w:autoSpaceDE w:val="0"/>
        <w:autoSpaceDN w:val="0"/>
        <w:adjustRightInd w:val="0"/>
        <w:ind w:left="1418" w:right="425"/>
        <w:jc w:val="both"/>
        <w:rPr>
          <w:rFonts w:ascii="Palatino Linotype" w:hAnsi="Palatino Linotype"/>
          <w:i/>
        </w:rPr>
      </w:pPr>
      <w:r w:rsidRPr="0096304F">
        <w:rPr>
          <w:rFonts w:ascii="Palatino Linotype" w:hAnsi="Palatino Linotype"/>
          <w:i/>
        </w:rPr>
        <w:t xml:space="preserve">g) En el caso de registrar cargos o abonos mal efectuados, estos hayan sido regularizados en el periodo. De no ser así, realizar el registro correspondiente para su corrección. </w:t>
      </w:r>
    </w:p>
    <w:p w14:paraId="2A22FA65" w14:textId="77777777" w:rsidR="0096304F" w:rsidRPr="000B2123" w:rsidRDefault="0096304F" w:rsidP="0096304F">
      <w:pPr>
        <w:pStyle w:val="Prrafodelista"/>
        <w:autoSpaceDE w:val="0"/>
        <w:autoSpaceDN w:val="0"/>
        <w:adjustRightInd w:val="0"/>
        <w:ind w:left="1418" w:right="425"/>
        <w:jc w:val="both"/>
        <w:rPr>
          <w:rFonts w:ascii="Palatino Linotype" w:hAnsi="Palatino Linotype"/>
          <w:i/>
        </w:rPr>
      </w:pPr>
      <w:r w:rsidRPr="0096304F">
        <w:rPr>
          <w:rFonts w:ascii="Palatino Linotype" w:hAnsi="Palatino Linotype"/>
          <w:i/>
        </w:rPr>
        <w:t xml:space="preserve">h) El saldo de la cuenta de bancos, una vez determinados los cheques pendientes de cobro, efectuado los ajustes por errores, depósitos rechazados, cargos o abonos no registrados, deberá ser coincidente con el saldo contable que presente el Banco </w:t>
      </w:r>
      <w:r w:rsidRPr="004C352A">
        <w:rPr>
          <w:rFonts w:ascii="Palatino Linotype" w:hAnsi="Palatino Linotype"/>
          <w:i/>
        </w:rPr>
        <w:t>para cada cuenta.</w:t>
      </w:r>
      <w:r w:rsidR="00F51913">
        <w:rPr>
          <w:rFonts w:ascii="Palatino Linotype" w:hAnsi="Palatino Linotype"/>
          <w:i/>
        </w:rPr>
        <w:t>”</w:t>
      </w:r>
    </w:p>
    <w:p w14:paraId="1AECB848" w14:textId="77777777" w:rsidR="00D4056B" w:rsidRPr="004C352A" w:rsidRDefault="00D4056B" w:rsidP="004C352A">
      <w:pPr>
        <w:autoSpaceDE w:val="0"/>
        <w:autoSpaceDN w:val="0"/>
        <w:adjustRightInd w:val="0"/>
        <w:spacing w:after="0" w:line="360" w:lineRule="auto"/>
        <w:jc w:val="both"/>
        <w:rPr>
          <w:rFonts w:ascii="Palatino Linotype" w:hAnsi="Palatino Linotype" w:cs="Arial"/>
          <w:sz w:val="24"/>
          <w:szCs w:val="24"/>
          <w:lang w:eastAsia="es-MX"/>
        </w:rPr>
      </w:pPr>
    </w:p>
    <w:p w14:paraId="06664F7E" w14:textId="77777777" w:rsidR="00845E0D" w:rsidRPr="004C352A" w:rsidRDefault="00F51913" w:rsidP="004C352A">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Como podemos apreciar el Ayuntamiento de Joquicingo como ente público tiene la obligación </w:t>
      </w:r>
      <w:r w:rsidR="00845E0D">
        <w:rPr>
          <w:rFonts w:ascii="Palatino Linotype" w:hAnsi="Palatino Linotype" w:cs="Arial"/>
          <w:sz w:val="24"/>
          <w:szCs w:val="24"/>
          <w:lang w:eastAsia="es-MX"/>
        </w:rPr>
        <w:t xml:space="preserve">respecto de su información financiera que </w:t>
      </w:r>
      <w:r w:rsidR="00845E0D" w:rsidRPr="00845E0D">
        <w:rPr>
          <w:rFonts w:ascii="Palatino Linotype" w:hAnsi="Palatino Linotype" w:cs="Arial"/>
          <w:sz w:val="24"/>
          <w:szCs w:val="24"/>
          <w:lang w:eastAsia="es-MX"/>
        </w:rPr>
        <w:t>debe ser clara y completa</w:t>
      </w:r>
      <w:r w:rsidR="00845E0D">
        <w:rPr>
          <w:rFonts w:ascii="Palatino Linotype" w:hAnsi="Palatino Linotype" w:cs="Arial"/>
          <w:sz w:val="24"/>
          <w:szCs w:val="24"/>
          <w:lang w:eastAsia="es-MX"/>
        </w:rPr>
        <w:t xml:space="preserve">, </w:t>
      </w:r>
      <w:r w:rsidR="00845E0D" w:rsidRPr="00845E0D">
        <w:rPr>
          <w:rFonts w:ascii="Palatino Linotype" w:hAnsi="Palatino Linotype" w:cs="Arial"/>
          <w:sz w:val="24"/>
          <w:szCs w:val="24"/>
          <w:lang w:eastAsia="es-MX"/>
        </w:rPr>
        <w:t xml:space="preserve">y los </w:t>
      </w:r>
      <w:r w:rsidR="00845E0D" w:rsidRPr="00845E0D">
        <w:rPr>
          <w:rFonts w:ascii="Palatino Linotype" w:hAnsi="Palatino Linotype" w:cs="Arial"/>
          <w:sz w:val="24"/>
          <w:szCs w:val="24"/>
          <w:lang w:eastAsia="es-MX"/>
        </w:rPr>
        <w:lastRenderedPageBreak/>
        <w:t>resultados del ente público deben mostrarse de manera comprensible en estados financieros, reportes e informes</w:t>
      </w:r>
      <w:r w:rsidR="00845E0D">
        <w:rPr>
          <w:rFonts w:ascii="Palatino Linotype" w:hAnsi="Palatino Linotype" w:cs="Arial"/>
          <w:sz w:val="24"/>
          <w:szCs w:val="24"/>
          <w:lang w:eastAsia="es-MX"/>
        </w:rPr>
        <w:t>, a</w:t>
      </w:r>
      <w:r w:rsidR="00845E0D" w:rsidRPr="00845E0D">
        <w:rPr>
          <w:rFonts w:ascii="Palatino Linotype" w:hAnsi="Palatino Linotype" w:cs="Arial"/>
          <w:sz w:val="24"/>
          <w:szCs w:val="24"/>
          <w:lang w:eastAsia="es-MX"/>
        </w:rPr>
        <w:t>demás, se menciona que la información financiera incluye tanto la contable como la presupuestaria</w:t>
      </w:r>
      <w:r w:rsidR="00845E0D">
        <w:rPr>
          <w:rFonts w:ascii="Palatino Linotype" w:hAnsi="Palatino Linotype" w:cs="Arial"/>
          <w:sz w:val="24"/>
          <w:szCs w:val="24"/>
          <w:lang w:eastAsia="es-MX"/>
        </w:rPr>
        <w:t>, e</w:t>
      </w:r>
      <w:r w:rsidR="00845E0D" w:rsidRPr="00845E0D">
        <w:rPr>
          <w:rFonts w:ascii="Palatino Linotype" w:hAnsi="Palatino Linotype" w:cs="Arial"/>
          <w:sz w:val="24"/>
          <w:szCs w:val="24"/>
          <w:lang w:eastAsia="es-MX"/>
        </w:rPr>
        <w:t>sto significa que los estados financieros de las entidades públicas deben presentar la situación financiera y los resultados de operación.</w:t>
      </w:r>
    </w:p>
    <w:p w14:paraId="1E044421" w14:textId="77777777" w:rsidR="00D4056B" w:rsidRPr="004C352A" w:rsidRDefault="00D4056B" w:rsidP="004C352A">
      <w:pPr>
        <w:autoSpaceDE w:val="0"/>
        <w:autoSpaceDN w:val="0"/>
        <w:adjustRightInd w:val="0"/>
        <w:spacing w:after="0" w:line="360" w:lineRule="auto"/>
        <w:jc w:val="both"/>
        <w:rPr>
          <w:rFonts w:ascii="Palatino Linotype" w:hAnsi="Palatino Linotype" w:cs="Arial"/>
          <w:sz w:val="24"/>
          <w:szCs w:val="24"/>
          <w:lang w:eastAsia="es-MX"/>
        </w:rPr>
      </w:pPr>
    </w:p>
    <w:p w14:paraId="24B67809" w14:textId="77777777" w:rsidR="00D4056B" w:rsidRPr="004C352A" w:rsidRDefault="00991B78" w:rsidP="004C352A">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Ahora</w:t>
      </w:r>
      <w:r w:rsidR="005833E3">
        <w:rPr>
          <w:rFonts w:ascii="Palatino Linotype" w:hAnsi="Palatino Linotype" w:cs="Arial"/>
          <w:sz w:val="24"/>
          <w:szCs w:val="24"/>
          <w:lang w:eastAsia="es-MX"/>
        </w:rPr>
        <w:t>,</w:t>
      </w:r>
      <w:r>
        <w:rPr>
          <w:rFonts w:ascii="Palatino Linotype" w:hAnsi="Palatino Linotype" w:cs="Arial"/>
          <w:sz w:val="24"/>
          <w:szCs w:val="24"/>
          <w:lang w:eastAsia="es-MX"/>
        </w:rPr>
        <w:t xml:space="preserve"> de las </w:t>
      </w:r>
      <w:r w:rsidR="005833E3">
        <w:rPr>
          <w:rFonts w:ascii="Palatino Linotype" w:hAnsi="Palatino Linotype" w:cs="Arial"/>
          <w:sz w:val="24"/>
          <w:szCs w:val="24"/>
          <w:lang w:eastAsia="es-MX"/>
        </w:rPr>
        <w:t>Políticas</w:t>
      </w:r>
      <w:r>
        <w:rPr>
          <w:rFonts w:ascii="Palatino Linotype" w:hAnsi="Palatino Linotype" w:cs="Arial"/>
          <w:sz w:val="24"/>
          <w:szCs w:val="24"/>
          <w:lang w:eastAsia="es-MX"/>
        </w:rPr>
        <w:t xml:space="preserve"> de Registro del rubro “</w:t>
      </w:r>
      <w:r w:rsidRPr="005833E3">
        <w:rPr>
          <w:rFonts w:ascii="Palatino Linotype" w:hAnsi="Palatino Linotype" w:cs="Arial"/>
          <w:i/>
          <w:sz w:val="24"/>
          <w:szCs w:val="24"/>
          <w:lang w:eastAsia="es-MX"/>
        </w:rPr>
        <w:t>Bancos</w:t>
      </w:r>
      <w:r>
        <w:rPr>
          <w:rFonts w:ascii="Palatino Linotype" w:hAnsi="Palatino Linotype" w:cs="Arial"/>
          <w:sz w:val="24"/>
          <w:szCs w:val="24"/>
          <w:lang w:eastAsia="es-MX"/>
        </w:rPr>
        <w:t>”</w:t>
      </w:r>
      <w:r w:rsidR="00A1427B">
        <w:rPr>
          <w:rFonts w:ascii="Palatino Linotype" w:hAnsi="Palatino Linotype" w:cs="Arial"/>
          <w:sz w:val="24"/>
          <w:szCs w:val="24"/>
          <w:lang w:eastAsia="es-MX"/>
        </w:rPr>
        <w:t xml:space="preserve">, </w:t>
      </w:r>
      <w:r w:rsidR="005833E3" w:rsidRPr="005833E3">
        <w:rPr>
          <w:rFonts w:ascii="Palatino Linotype" w:hAnsi="Palatino Linotype" w:cs="Arial"/>
          <w:sz w:val="24"/>
          <w:szCs w:val="24"/>
          <w:lang w:eastAsia="es-MX"/>
        </w:rPr>
        <w:t>se refiere específicamente a las políticas de registro para cuentas relacionadas con bancos</w:t>
      </w:r>
      <w:r w:rsidR="005833E3">
        <w:rPr>
          <w:rFonts w:ascii="Palatino Linotype" w:hAnsi="Palatino Linotype" w:cs="Arial"/>
          <w:sz w:val="24"/>
          <w:szCs w:val="24"/>
          <w:lang w:eastAsia="es-MX"/>
        </w:rPr>
        <w:t xml:space="preserve">, el cual representa </w:t>
      </w:r>
      <w:r w:rsidR="005833E3" w:rsidRPr="005833E3">
        <w:rPr>
          <w:rFonts w:ascii="Palatino Linotype" w:hAnsi="Palatino Linotype" w:cs="Arial"/>
          <w:sz w:val="24"/>
          <w:szCs w:val="24"/>
          <w:lang w:eastAsia="es-MX"/>
        </w:rPr>
        <w:t xml:space="preserve">el efectivo propiedad del </w:t>
      </w:r>
      <w:r w:rsidR="005833E3">
        <w:rPr>
          <w:rFonts w:ascii="Palatino Linotype" w:hAnsi="Palatino Linotype" w:cs="Arial"/>
          <w:sz w:val="24"/>
          <w:szCs w:val="24"/>
          <w:lang w:eastAsia="es-MX"/>
        </w:rPr>
        <w:t>Ayuntamiento de Joquicingo</w:t>
      </w:r>
      <w:r w:rsidR="005833E3" w:rsidRPr="005833E3">
        <w:rPr>
          <w:rFonts w:ascii="Palatino Linotype" w:hAnsi="Palatino Linotype" w:cs="Arial"/>
          <w:sz w:val="24"/>
          <w:szCs w:val="24"/>
          <w:lang w:eastAsia="es-MX"/>
        </w:rPr>
        <w:t xml:space="preserve"> en instituciones financieras</w:t>
      </w:r>
      <w:r w:rsidR="005833E3">
        <w:rPr>
          <w:rFonts w:ascii="Palatino Linotype" w:hAnsi="Palatino Linotype" w:cs="Arial"/>
          <w:sz w:val="24"/>
          <w:szCs w:val="24"/>
          <w:lang w:eastAsia="es-MX"/>
        </w:rPr>
        <w:t>,</w:t>
      </w:r>
      <w:r w:rsidR="005833E3" w:rsidRPr="005833E3">
        <w:rPr>
          <w:rFonts w:ascii="Palatino Linotype" w:hAnsi="Palatino Linotype" w:cs="Arial"/>
          <w:sz w:val="24"/>
          <w:szCs w:val="24"/>
          <w:lang w:eastAsia="es-MX"/>
        </w:rPr>
        <w:t xml:space="preserve"> para mantener un control adecuado de </w:t>
      </w:r>
      <w:r w:rsidR="005833E3">
        <w:rPr>
          <w:rFonts w:ascii="Palatino Linotype" w:hAnsi="Palatino Linotype" w:cs="Arial"/>
          <w:sz w:val="24"/>
          <w:szCs w:val="24"/>
          <w:lang w:eastAsia="es-MX"/>
        </w:rPr>
        <w:t>sus</w:t>
      </w:r>
      <w:r w:rsidR="005833E3" w:rsidRPr="005833E3">
        <w:rPr>
          <w:rFonts w:ascii="Palatino Linotype" w:hAnsi="Palatino Linotype" w:cs="Arial"/>
          <w:sz w:val="24"/>
          <w:szCs w:val="24"/>
          <w:lang w:eastAsia="es-MX"/>
        </w:rPr>
        <w:t xml:space="preserve"> fondos, se deben realizar conciliaciones bancarias para asegurar de que los saldos en las cuentas coincidan con los registros internos</w:t>
      </w:r>
      <w:r w:rsidR="005833E3">
        <w:rPr>
          <w:rFonts w:ascii="Palatino Linotype" w:hAnsi="Palatino Linotype" w:cs="Arial"/>
          <w:sz w:val="24"/>
          <w:szCs w:val="24"/>
          <w:lang w:eastAsia="es-MX"/>
        </w:rPr>
        <w:t>.</w:t>
      </w:r>
    </w:p>
    <w:p w14:paraId="0727C724" w14:textId="77777777" w:rsidR="00D4056B" w:rsidRPr="00D4056B" w:rsidRDefault="00D4056B" w:rsidP="00D4056B">
      <w:pPr>
        <w:autoSpaceDE w:val="0"/>
        <w:autoSpaceDN w:val="0"/>
        <w:adjustRightInd w:val="0"/>
        <w:spacing w:after="0" w:line="360" w:lineRule="auto"/>
        <w:jc w:val="both"/>
        <w:rPr>
          <w:rFonts w:ascii="Palatino Linotype" w:hAnsi="Palatino Linotype" w:cs="Arial"/>
          <w:sz w:val="24"/>
          <w:szCs w:val="24"/>
          <w:lang w:eastAsia="es-MX"/>
        </w:rPr>
      </w:pPr>
    </w:p>
    <w:p w14:paraId="1C0F69B3" w14:textId="77777777" w:rsidR="00D4056B" w:rsidRDefault="00FF2339" w:rsidP="00D4056B">
      <w:pPr>
        <w:autoSpaceDE w:val="0"/>
        <w:autoSpaceDN w:val="0"/>
        <w:adjustRightInd w:val="0"/>
        <w:spacing w:after="0" w:line="360" w:lineRule="auto"/>
        <w:jc w:val="both"/>
        <w:rPr>
          <w:rFonts w:ascii="Palatino Linotype" w:hAnsi="Palatino Linotype" w:cs="Arial"/>
          <w:sz w:val="24"/>
          <w:szCs w:val="24"/>
          <w:lang w:eastAsia="es-MX"/>
        </w:rPr>
      </w:pPr>
      <w:proofErr w:type="gramStart"/>
      <w:r>
        <w:rPr>
          <w:rFonts w:ascii="Palatino Linotype" w:hAnsi="Palatino Linotype" w:cs="Arial"/>
          <w:sz w:val="24"/>
          <w:szCs w:val="24"/>
          <w:lang w:eastAsia="es-MX"/>
        </w:rPr>
        <w:t>Asimismo</w:t>
      </w:r>
      <w:proofErr w:type="gramEnd"/>
      <w:r>
        <w:rPr>
          <w:rFonts w:ascii="Palatino Linotype" w:hAnsi="Palatino Linotype" w:cs="Arial"/>
          <w:sz w:val="24"/>
          <w:szCs w:val="24"/>
          <w:lang w:eastAsia="es-MX"/>
        </w:rPr>
        <w:t xml:space="preserve"> </w:t>
      </w:r>
      <w:r w:rsidRPr="00FF2339">
        <w:rPr>
          <w:rFonts w:ascii="Palatino Linotype" w:hAnsi="Palatino Linotype" w:cs="Arial"/>
          <w:sz w:val="24"/>
          <w:szCs w:val="24"/>
          <w:lang w:eastAsia="es-MX"/>
        </w:rPr>
        <w:t>se enumeran una serie de verificaciones que deben realizarse durante el proceso de conciliación, como asegurarse de que los saldos iniciales y finales coincidan, que todos los depósitos se registren en el período adecuado, y que los cheques emitidos y las transferencias bancarias se hayan registrado correctamente</w:t>
      </w:r>
      <w:r>
        <w:rPr>
          <w:rFonts w:ascii="Palatino Linotype" w:hAnsi="Palatino Linotype" w:cs="Arial"/>
          <w:sz w:val="24"/>
          <w:szCs w:val="24"/>
          <w:lang w:eastAsia="es-MX"/>
        </w:rPr>
        <w:t>.</w:t>
      </w:r>
    </w:p>
    <w:p w14:paraId="1656C5A8" w14:textId="77777777" w:rsidR="004C352A" w:rsidRDefault="004C352A" w:rsidP="00D4056B">
      <w:pPr>
        <w:autoSpaceDE w:val="0"/>
        <w:autoSpaceDN w:val="0"/>
        <w:adjustRightInd w:val="0"/>
        <w:spacing w:after="0" w:line="360" w:lineRule="auto"/>
        <w:jc w:val="both"/>
        <w:rPr>
          <w:rFonts w:ascii="Palatino Linotype" w:hAnsi="Palatino Linotype" w:cs="Arial"/>
          <w:sz w:val="24"/>
          <w:szCs w:val="24"/>
          <w:lang w:eastAsia="es-MX"/>
        </w:rPr>
      </w:pPr>
    </w:p>
    <w:p w14:paraId="19E97867" w14:textId="77777777" w:rsidR="004C352A" w:rsidRDefault="00887F09" w:rsidP="00D4056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Es decir, los anteriores dispositivos enlistados </w:t>
      </w:r>
      <w:r w:rsidRPr="00887F09">
        <w:rPr>
          <w:rFonts w:ascii="Palatino Linotype" w:hAnsi="Palatino Linotype" w:cs="Arial"/>
          <w:sz w:val="24"/>
          <w:szCs w:val="24"/>
          <w:lang w:eastAsia="es-MX"/>
        </w:rPr>
        <w:t>establece</w:t>
      </w:r>
      <w:r>
        <w:rPr>
          <w:rFonts w:ascii="Palatino Linotype" w:hAnsi="Palatino Linotype" w:cs="Arial"/>
          <w:sz w:val="24"/>
          <w:szCs w:val="24"/>
          <w:lang w:eastAsia="es-MX"/>
        </w:rPr>
        <w:t>n</w:t>
      </w:r>
      <w:r w:rsidRPr="00887F09">
        <w:rPr>
          <w:rFonts w:ascii="Palatino Linotype" w:hAnsi="Palatino Linotype" w:cs="Arial"/>
          <w:sz w:val="24"/>
          <w:szCs w:val="24"/>
          <w:lang w:eastAsia="es-MX"/>
        </w:rPr>
        <w:t xml:space="preserve"> los principios básicos que deben seguirse en la contabilidad gubernamental, incluyendo la forma en que se registran los ingresos y gastos, la presentación de informes financieros y la importancia de la conciliación bancaria para garantizar una gestión financiera adecuada</w:t>
      </w:r>
      <w:r>
        <w:rPr>
          <w:rFonts w:ascii="Palatino Linotype" w:hAnsi="Palatino Linotype" w:cs="Arial"/>
          <w:sz w:val="24"/>
          <w:szCs w:val="24"/>
          <w:lang w:eastAsia="es-MX"/>
        </w:rPr>
        <w:t>.</w:t>
      </w:r>
    </w:p>
    <w:p w14:paraId="2CBCCE00" w14:textId="77777777" w:rsidR="00887F09" w:rsidRDefault="00887F09" w:rsidP="00D4056B">
      <w:pPr>
        <w:autoSpaceDE w:val="0"/>
        <w:autoSpaceDN w:val="0"/>
        <w:adjustRightInd w:val="0"/>
        <w:spacing w:after="0" w:line="360" w:lineRule="auto"/>
        <w:jc w:val="both"/>
        <w:rPr>
          <w:rFonts w:ascii="Palatino Linotype" w:hAnsi="Palatino Linotype" w:cs="Arial"/>
          <w:sz w:val="24"/>
          <w:szCs w:val="24"/>
          <w:lang w:eastAsia="es-MX"/>
        </w:rPr>
      </w:pPr>
    </w:p>
    <w:p w14:paraId="6237B3E2" w14:textId="77777777" w:rsidR="00887F09" w:rsidRDefault="00887F09" w:rsidP="00D4056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Ahora bien, el propio Manual en cita </w:t>
      </w:r>
      <w:r w:rsidR="00864270">
        <w:rPr>
          <w:rFonts w:ascii="Palatino Linotype" w:hAnsi="Palatino Linotype" w:cs="Arial"/>
          <w:sz w:val="24"/>
          <w:szCs w:val="24"/>
          <w:lang w:eastAsia="es-MX"/>
        </w:rPr>
        <w:t xml:space="preserve">establece </w:t>
      </w:r>
      <w:r w:rsidR="0026700B">
        <w:rPr>
          <w:rFonts w:ascii="Palatino Linotype" w:hAnsi="Palatino Linotype" w:cs="Arial"/>
          <w:sz w:val="24"/>
          <w:szCs w:val="24"/>
          <w:lang w:eastAsia="es-MX"/>
        </w:rPr>
        <w:t xml:space="preserve">en su Apéndice la </w:t>
      </w:r>
      <w:r w:rsidR="0026700B" w:rsidRPr="0026700B">
        <w:rPr>
          <w:rFonts w:ascii="Palatino Linotype" w:hAnsi="Palatino Linotype" w:cs="Arial"/>
          <w:b/>
          <w:sz w:val="24"/>
          <w:szCs w:val="24"/>
          <w:lang w:eastAsia="es-MX"/>
        </w:rPr>
        <w:t>Lista de Cuentas de Ingresos Municipal</w:t>
      </w:r>
      <w:r w:rsidR="0026700B" w:rsidRPr="0026700B">
        <w:rPr>
          <w:rFonts w:ascii="Palatino Linotype" w:hAnsi="Palatino Linotype" w:cs="Arial"/>
          <w:sz w:val="24"/>
          <w:szCs w:val="24"/>
          <w:lang w:eastAsia="es-MX"/>
        </w:rPr>
        <w:t xml:space="preserve"> </w:t>
      </w:r>
      <w:r w:rsidR="0026700B">
        <w:rPr>
          <w:rFonts w:ascii="Palatino Linotype" w:hAnsi="Palatino Linotype" w:cs="Arial"/>
          <w:sz w:val="24"/>
          <w:szCs w:val="24"/>
          <w:lang w:eastAsia="es-MX"/>
        </w:rPr>
        <w:t>de la que se desprende lo siguiente:</w:t>
      </w:r>
    </w:p>
    <w:p w14:paraId="0DFCD5CC" w14:textId="77777777" w:rsidR="004C352A" w:rsidRDefault="004C352A" w:rsidP="00D4056B">
      <w:pPr>
        <w:autoSpaceDE w:val="0"/>
        <w:autoSpaceDN w:val="0"/>
        <w:adjustRightInd w:val="0"/>
        <w:spacing w:after="0" w:line="360" w:lineRule="auto"/>
        <w:jc w:val="both"/>
        <w:rPr>
          <w:rFonts w:ascii="Palatino Linotype" w:hAnsi="Palatino Linotype" w:cs="Arial"/>
          <w:sz w:val="24"/>
          <w:szCs w:val="24"/>
          <w:lang w:eastAsia="es-MX"/>
        </w:rPr>
      </w:pPr>
    </w:p>
    <w:p w14:paraId="37A2ADC7" w14:textId="77777777" w:rsidR="0026700B" w:rsidRDefault="0026700B" w:rsidP="00D4056B">
      <w:pPr>
        <w:autoSpaceDE w:val="0"/>
        <w:autoSpaceDN w:val="0"/>
        <w:adjustRightInd w:val="0"/>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3AF73A58" wp14:editId="39861B49">
            <wp:extent cx="5724525" cy="1019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96" t="16497" r="39440" b="74242"/>
                    <a:stretch/>
                  </pic:blipFill>
                  <pic:spPr bwMode="auto">
                    <a:xfrm>
                      <a:off x="0" y="0"/>
                      <a:ext cx="5724525" cy="1019175"/>
                    </a:xfrm>
                    <a:prstGeom prst="rect">
                      <a:avLst/>
                    </a:prstGeom>
                    <a:ln>
                      <a:noFill/>
                    </a:ln>
                    <a:extLst>
                      <a:ext uri="{53640926-AAD7-44D8-BBD7-CCE9431645EC}">
                        <a14:shadowObscured xmlns:a14="http://schemas.microsoft.com/office/drawing/2010/main"/>
                      </a:ext>
                    </a:extLst>
                  </pic:spPr>
                </pic:pic>
              </a:graphicData>
            </a:graphic>
          </wp:inline>
        </w:drawing>
      </w:r>
    </w:p>
    <w:p w14:paraId="76F18DBF" w14:textId="77777777" w:rsidR="0026700B" w:rsidRDefault="00160A08" w:rsidP="00D4056B">
      <w:pPr>
        <w:autoSpaceDE w:val="0"/>
        <w:autoSpaceDN w:val="0"/>
        <w:adjustRightInd w:val="0"/>
        <w:spacing w:after="0" w:line="360" w:lineRule="auto"/>
        <w:jc w:val="both"/>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61312" behindDoc="0" locked="0" layoutInCell="1" allowOverlap="1" wp14:anchorId="68D186C6" wp14:editId="492C502B">
                <wp:simplePos x="0" y="0"/>
                <wp:positionH relativeFrom="column">
                  <wp:posOffset>4901564</wp:posOffset>
                </wp:positionH>
                <wp:positionV relativeFrom="paragraph">
                  <wp:posOffset>731520</wp:posOffset>
                </wp:positionV>
                <wp:extent cx="1247775" cy="47625"/>
                <wp:effectExtent l="38100" t="76200" r="0" b="142875"/>
                <wp:wrapNone/>
                <wp:docPr id="9" name="Conector recto de flecha 9"/>
                <wp:cNvGraphicFramePr/>
                <a:graphic xmlns:a="http://schemas.openxmlformats.org/drawingml/2006/main">
                  <a:graphicData uri="http://schemas.microsoft.com/office/word/2010/wordprocessingShape">
                    <wps:wsp>
                      <wps:cNvCnPr/>
                      <wps:spPr>
                        <a:xfrm flipH="1">
                          <a:off x="0" y="0"/>
                          <a:ext cx="1247775" cy="476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6901DA" id="_x0000_t32" coordsize="21600,21600" o:spt="32" o:oned="t" path="m,l21600,21600e" filled="f">
                <v:path arrowok="t" fillok="f" o:connecttype="none"/>
                <o:lock v:ext="edit" shapetype="t"/>
              </v:shapetype>
              <v:shape id="Conector recto de flecha 9" o:spid="_x0000_s1026" type="#_x0000_t32" style="position:absolute;margin-left:385.95pt;margin-top:57.6pt;width:98.25pt;height:3.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" strokecolor="#5b9bd5 [3204]" strokeweight="4.5pt">
                <v:stroke endarrow="block" joinstyle="miter"/>
              </v:shape>
            </w:pict>
          </mc:Fallback>
        </mc:AlternateContent>
      </w:r>
      <w:r>
        <w:rPr>
          <w:noProof/>
          <w:lang w:eastAsia="es-MX"/>
        </w:rPr>
        <mc:AlternateContent>
          <mc:Choice Requires="wps">
            <w:drawing>
              <wp:anchor distT="0" distB="0" distL="114300" distR="114300" simplePos="0" relativeHeight="251659264" behindDoc="0" locked="0" layoutInCell="1" allowOverlap="1" wp14:anchorId="440C4D39" wp14:editId="26FB681D">
                <wp:simplePos x="0" y="0"/>
                <wp:positionH relativeFrom="column">
                  <wp:posOffset>4892039</wp:posOffset>
                </wp:positionH>
                <wp:positionV relativeFrom="paragraph">
                  <wp:posOffset>569595</wp:posOffset>
                </wp:positionV>
                <wp:extent cx="1238250" cy="66675"/>
                <wp:effectExtent l="38100" t="57150" r="19050" b="142875"/>
                <wp:wrapNone/>
                <wp:docPr id="8" name="Conector recto de flecha 8"/>
                <wp:cNvGraphicFramePr/>
                <a:graphic xmlns:a="http://schemas.openxmlformats.org/drawingml/2006/main">
                  <a:graphicData uri="http://schemas.microsoft.com/office/word/2010/wordprocessingShape">
                    <wps:wsp>
                      <wps:cNvCnPr/>
                      <wps:spPr>
                        <a:xfrm flipH="1">
                          <a:off x="0" y="0"/>
                          <a:ext cx="1238250" cy="666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78E9B" id="Conector recto de flecha 8" o:spid="_x0000_s1026" type="#_x0000_t32" style="position:absolute;margin-left:385.2pt;margin-top:44.85pt;width:97.5pt;height:5.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" strokecolor="#5b9bd5 [3204]" strokeweight="4.5pt">
                <v:stroke endarrow="block" joinstyle="miter"/>
              </v:shape>
            </w:pict>
          </mc:Fallback>
        </mc:AlternateContent>
      </w:r>
      <w:r>
        <w:rPr>
          <w:noProof/>
          <w:lang w:eastAsia="es-MX"/>
        </w:rPr>
        <w:drawing>
          <wp:inline distT="0" distB="0" distL="0" distR="0" wp14:anchorId="15D5E34D" wp14:editId="497DAE61">
            <wp:extent cx="5686425" cy="1838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63" t="36466" r="36510" b="38645"/>
                    <a:stretch/>
                  </pic:blipFill>
                  <pic:spPr bwMode="auto">
                    <a:xfrm>
                      <a:off x="0" y="0"/>
                      <a:ext cx="5686425" cy="1838325"/>
                    </a:xfrm>
                    <a:prstGeom prst="rect">
                      <a:avLst/>
                    </a:prstGeom>
                    <a:ln>
                      <a:noFill/>
                    </a:ln>
                    <a:extLst>
                      <a:ext uri="{53640926-AAD7-44D8-BBD7-CCE9431645EC}">
                        <a14:shadowObscured xmlns:a14="http://schemas.microsoft.com/office/drawing/2010/main"/>
                      </a:ext>
                    </a:extLst>
                  </pic:spPr>
                </pic:pic>
              </a:graphicData>
            </a:graphic>
          </wp:inline>
        </w:drawing>
      </w:r>
    </w:p>
    <w:p w14:paraId="2BD7CC27" w14:textId="77777777" w:rsidR="0026700B" w:rsidRDefault="0026700B" w:rsidP="00D4056B">
      <w:pPr>
        <w:autoSpaceDE w:val="0"/>
        <w:autoSpaceDN w:val="0"/>
        <w:adjustRightInd w:val="0"/>
        <w:spacing w:after="0" w:line="360" w:lineRule="auto"/>
        <w:jc w:val="both"/>
        <w:rPr>
          <w:rFonts w:ascii="Palatino Linotype" w:hAnsi="Palatino Linotype" w:cs="Arial"/>
          <w:sz w:val="24"/>
          <w:szCs w:val="24"/>
          <w:lang w:eastAsia="es-MX"/>
        </w:rPr>
      </w:pPr>
    </w:p>
    <w:p w14:paraId="10BFC013" w14:textId="77777777" w:rsidR="00160A08" w:rsidRDefault="00160A08" w:rsidP="00D4056B">
      <w:pPr>
        <w:autoSpaceDE w:val="0"/>
        <w:autoSpaceDN w:val="0"/>
        <w:adjustRightInd w:val="0"/>
        <w:spacing w:after="0" w:line="360" w:lineRule="auto"/>
        <w:jc w:val="both"/>
        <w:rPr>
          <w:rFonts w:ascii="Palatino Linotype" w:hAnsi="Palatino Linotype" w:cs="Arial"/>
          <w:sz w:val="24"/>
          <w:szCs w:val="24"/>
          <w:lang w:eastAsia="es-MX"/>
        </w:rPr>
      </w:pPr>
      <w:r>
        <w:rPr>
          <w:noProof/>
          <w:lang w:eastAsia="es-MX"/>
        </w:rPr>
        <w:drawing>
          <wp:inline distT="0" distB="0" distL="0" distR="0" wp14:anchorId="75979BEC" wp14:editId="5445A106">
            <wp:extent cx="5695950" cy="1181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96" t="25468" r="41719" b="64113"/>
                    <a:stretch/>
                  </pic:blipFill>
                  <pic:spPr bwMode="auto">
                    <a:xfrm>
                      <a:off x="0" y="0"/>
                      <a:ext cx="5695950" cy="1181100"/>
                    </a:xfrm>
                    <a:prstGeom prst="rect">
                      <a:avLst/>
                    </a:prstGeom>
                    <a:ln>
                      <a:noFill/>
                    </a:ln>
                    <a:extLst>
                      <a:ext uri="{53640926-AAD7-44D8-BBD7-CCE9431645EC}">
                        <a14:shadowObscured xmlns:a14="http://schemas.microsoft.com/office/drawing/2010/main"/>
                      </a:ext>
                    </a:extLst>
                  </pic:spPr>
                </pic:pic>
              </a:graphicData>
            </a:graphic>
          </wp:inline>
        </w:drawing>
      </w:r>
    </w:p>
    <w:p w14:paraId="27384C74" w14:textId="77777777" w:rsidR="00D4056B" w:rsidRPr="00D4056B" w:rsidRDefault="00160A08" w:rsidP="00D4056B">
      <w:pPr>
        <w:autoSpaceDE w:val="0"/>
        <w:autoSpaceDN w:val="0"/>
        <w:adjustRightInd w:val="0"/>
        <w:spacing w:after="0" w:line="360" w:lineRule="auto"/>
        <w:jc w:val="both"/>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63360" behindDoc="0" locked="0" layoutInCell="1" allowOverlap="1" wp14:anchorId="0E3F396D" wp14:editId="2A8AC0B3">
                <wp:simplePos x="0" y="0"/>
                <wp:positionH relativeFrom="margin">
                  <wp:posOffset>-461010</wp:posOffset>
                </wp:positionH>
                <wp:positionV relativeFrom="paragraph">
                  <wp:posOffset>509905</wp:posOffset>
                </wp:positionV>
                <wp:extent cx="495300" cy="314325"/>
                <wp:effectExtent l="19050" t="19050" r="57150" b="47625"/>
                <wp:wrapNone/>
                <wp:docPr id="10" name="Conector recto de flecha 10"/>
                <wp:cNvGraphicFramePr/>
                <a:graphic xmlns:a="http://schemas.openxmlformats.org/drawingml/2006/main">
                  <a:graphicData uri="http://schemas.microsoft.com/office/word/2010/wordprocessingShape">
                    <wps:wsp>
                      <wps:cNvCnPr/>
                      <wps:spPr>
                        <a:xfrm>
                          <a:off x="0" y="0"/>
                          <a:ext cx="495300" cy="3143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E1245" id="Conector recto de flecha 10" o:spid="_x0000_s1026" type="#_x0000_t32" style="position:absolute;margin-left:-36.3pt;margin-top:40.15pt;width:39pt;height:2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" strokecolor="#5b9bd5 [3204]" strokeweight="4.5pt">
                <v:stroke endarrow="block" joinstyle="miter"/>
                <w10:wrap anchorx="margin"/>
              </v:shape>
            </w:pict>
          </mc:Fallback>
        </mc:AlternateContent>
      </w:r>
      <w:r>
        <w:rPr>
          <w:noProof/>
          <w:lang w:eastAsia="es-MX"/>
        </w:rPr>
        <mc:AlternateContent>
          <mc:Choice Requires="wps">
            <w:drawing>
              <wp:anchor distT="0" distB="0" distL="114300" distR="114300" simplePos="0" relativeHeight="251665408" behindDoc="0" locked="0" layoutInCell="1" allowOverlap="1" wp14:anchorId="280F4C0D" wp14:editId="6DE54AF6">
                <wp:simplePos x="0" y="0"/>
                <wp:positionH relativeFrom="margin">
                  <wp:posOffset>-451486</wp:posOffset>
                </wp:positionH>
                <wp:positionV relativeFrom="paragraph">
                  <wp:posOffset>290830</wp:posOffset>
                </wp:positionV>
                <wp:extent cx="485775" cy="342900"/>
                <wp:effectExtent l="19050" t="19050" r="47625" b="57150"/>
                <wp:wrapNone/>
                <wp:docPr id="11" name="Conector recto de flecha 11"/>
                <wp:cNvGraphicFramePr/>
                <a:graphic xmlns:a="http://schemas.openxmlformats.org/drawingml/2006/main">
                  <a:graphicData uri="http://schemas.microsoft.com/office/word/2010/wordprocessingShape">
                    <wps:wsp>
                      <wps:cNvCnPr/>
                      <wps:spPr>
                        <a:xfrm>
                          <a:off x="0" y="0"/>
                          <a:ext cx="485775" cy="3429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C970E" id="Conector recto de flecha 11" o:spid="_x0000_s1026" type="#_x0000_t32" style="position:absolute;margin-left:-35.55pt;margin-top:22.9pt;width:38.25pt;height: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" strokecolor="#5b9bd5 [3204]" strokeweight="4.5pt">
                <v:stroke endarrow="block" joinstyle="miter"/>
                <w10:wrap anchorx="margin"/>
              </v:shape>
            </w:pict>
          </mc:Fallback>
        </mc:AlternateContent>
      </w:r>
      <w:r>
        <w:rPr>
          <w:noProof/>
          <w:lang w:eastAsia="es-MX"/>
        </w:rPr>
        <w:drawing>
          <wp:inline distT="0" distB="0" distL="0" distR="0" wp14:anchorId="1079C112" wp14:editId="29F09333">
            <wp:extent cx="5657850" cy="1457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96" t="24889" r="41881" b="58904"/>
                    <a:stretch/>
                  </pic:blipFill>
                  <pic:spPr bwMode="auto">
                    <a:xfrm>
                      <a:off x="0" y="0"/>
                      <a:ext cx="5657850" cy="1457325"/>
                    </a:xfrm>
                    <a:prstGeom prst="rect">
                      <a:avLst/>
                    </a:prstGeom>
                    <a:ln>
                      <a:noFill/>
                    </a:ln>
                    <a:extLst>
                      <a:ext uri="{53640926-AAD7-44D8-BBD7-CCE9431645EC}">
                        <a14:shadowObscured xmlns:a14="http://schemas.microsoft.com/office/drawing/2010/main"/>
                      </a:ext>
                    </a:extLst>
                  </pic:spPr>
                </pic:pic>
              </a:graphicData>
            </a:graphic>
          </wp:inline>
        </w:drawing>
      </w:r>
    </w:p>
    <w:p w14:paraId="35D9D6C8" w14:textId="77777777" w:rsidR="00D4056B" w:rsidRDefault="00D4056B" w:rsidP="00D4056B">
      <w:pPr>
        <w:autoSpaceDE w:val="0"/>
        <w:autoSpaceDN w:val="0"/>
        <w:adjustRightInd w:val="0"/>
        <w:spacing w:after="0" w:line="360" w:lineRule="auto"/>
        <w:jc w:val="both"/>
        <w:rPr>
          <w:rFonts w:ascii="Palatino Linotype" w:hAnsi="Palatino Linotype" w:cs="Arial"/>
          <w:sz w:val="24"/>
          <w:szCs w:val="24"/>
          <w:lang w:eastAsia="es-MX"/>
        </w:rPr>
      </w:pPr>
    </w:p>
    <w:p w14:paraId="01118BEE" w14:textId="77777777" w:rsidR="00160A08" w:rsidRDefault="00160A08" w:rsidP="00D4056B">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sz w:val="24"/>
          <w:szCs w:val="24"/>
          <w:lang w:eastAsia="es-MX"/>
        </w:rPr>
        <w:t xml:space="preserve">De lo anterior se desprende que los Fondos denominados </w:t>
      </w:r>
      <w:r w:rsidR="006C5E4E" w:rsidRPr="006C5E4E">
        <w:rPr>
          <w:rFonts w:ascii="Palatino Linotype" w:hAnsi="Palatino Linotype" w:cs="Arial"/>
          <w:sz w:val="24"/>
          <w:szCs w:val="24"/>
          <w:lang w:eastAsia="es-MX"/>
        </w:rPr>
        <w:t>Fondo para la Infraestructura Social Municipal y de las Demarcaciones Territoriales del Distrito Federal (FISMDF) y Fondo de Aportaciones para el Fortalecimiento de los Municipios y las Demarcaciones del Distrito Federal (FORTAMUNDF)</w:t>
      </w:r>
      <w:r w:rsidR="006C5E4E">
        <w:rPr>
          <w:rFonts w:ascii="Palatino Linotype" w:hAnsi="Palatino Linotype" w:cs="Arial"/>
          <w:sz w:val="24"/>
          <w:szCs w:val="24"/>
          <w:lang w:eastAsia="es-MX"/>
        </w:rPr>
        <w:t xml:space="preserve">, deben ser registrados financieramente de </w:t>
      </w:r>
      <w:r w:rsidR="006C5E4E">
        <w:rPr>
          <w:rFonts w:ascii="Palatino Linotype" w:hAnsi="Palatino Linotype" w:cs="Arial"/>
          <w:sz w:val="24"/>
          <w:szCs w:val="24"/>
          <w:lang w:eastAsia="es-MX"/>
        </w:rPr>
        <w:lastRenderedPageBreak/>
        <w:t xml:space="preserve">acuerdo al </w:t>
      </w:r>
      <w:r w:rsidR="006C5E4E" w:rsidRPr="0036017F">
        <w:rPr>
          <w:rFonts w:ascii="Palatino Linotype" w:hAnsi="Palatino Linotype" w:cs="Arial"/>
          <w:bCs/>
          <w:sz w:val="24"/>
          <w:szCs w:val="24"/>
          <w:lang w:eastAsia="es-MX"/>
        </w:rPr>
        <w:t xml:space="preserve">Manual Único </w:t>
      </w:r>
      <w:r w:rsidR="006C5E4E">
        <w:rPr>
          <w:rFonts w:ascii="Palatino Linotype" w:hAnsi="Palatino Linotype" w:cs="Arial"/>
          <w:bCs/>
          <w:sz w:val="24"/>
          <w:szCs w:val="24"/>
          <w:lang w:eastAsia="es-MX"/>
        </w:rPr>
        <w:t>d</w:t>
      </w:r>
      <w:r w:rsidR="006C5E4E" w:rsidRPr="0036017F">
        <w:rPr>
          <w:rFonts w:ascii="Palatino Linotype" w:hAnsi="Palatino Linotype" w:cs="Arial"/>
          <w:bCs/>
          <w:sz w:val="24"/>
          <w:szCs w:val="24"/>
          <w:lang w:eastAsia="es-MX"/>
        </w:rPr>
        <w:t xml:space="preserve">e Contabilidad Gubernamental </w:t>
      </w:r>
      <w:r w:rsidR="006C5E4E">
        <w:rPr>
          <w:rFonts w:ascii="Palatino Linotype" w:hAnsi="Palatino Linotype" w:cs="Arial"/>
          <w:bCs/>
          <w:sz w:val="24"/>
          <w:szCs w:val="24"/>
          <w:lang w:eastAsia="es-MX"/>
        </w:rPr>
        <w:t>p</w:t>
      </w:r>
      <w:r w:rsidR="006C5E4E" w:rsidRPr="0036017F">
        <w:rPr>
          <w:rFonts w:ascii="Palatino Linotype" w:hAnsi="Palatino Linotype" w:cs="Arial"/>
          <w:bCs/>
          <w:sz w:val="24"/>
          <w:szCs w:val="24"/>
          <w:lang w:eastAsia="es-MX"/>
        </w:rPr>
        <w:t xml:space="preserve">ara </w:t>
      </w:r>
      <w:r w:rsidR="006C5E4E">
        <w:rPr>
          <w:rFonts w:ascii="Palatino Linotype" w:hAnsi="Palatino Linotype" w:cs="Arial"/>
          <w:bCs/>
          <w:sz w:val="24"/>
          <w:szCs w:val="24"/>
          <w:lang w:eastAsia="es-MX"/>
        </w:rPr>
        <w:t>l</w:t>
      </w:r>
      <w:r w:rsidR="006C5E4E" w:rsidRPr="0036017F">
        <w:rPr>
          <w:rFonts w:ascii="Palatino Linotype" w:hAnsi="Palatino Linotype" w:cs="Arial"/>
          <w:bCs/>
          <w:sz w:val="24"/>
          <w:szCs w:val="24"/>
          <w:lang w:eastAsia="es-MX"/>
        </w:rPr>
        <w:t xml:space="preserve">as Dependencias </w:t>
      </w:r>
      <w:r w:rsidR="006C5E4E">
        <w:rPr>
          <w:rFonts w:ascii="Palatino Linotype" w:hAnsi="Palatino Linotype" w:cs="Arial"/>
          <w:bCs/>
          <w:sz w:val="24"/>
          <w:szCs w:val="24"/>
          <w:lang w:eastAsia="es-MX"/>
        </w:rPr>
        <w:t>y</w:t>
      </w:r>
      <w:r w:rsidR="006C5E4E" w:rsidRPr="0036017F">
        <w:rPr>
          <w:rFonts w:ascii="Palatino Linotype" w:hAnsi="Palatino Linotype" w:cs="Arial"/>
          <w:bCs/>
          <w:sz w:val="24"/>
          <w:szCs w:val="24"/>
          <w:lang w:eastAsia="es-MX"/>
        </w:rPr>
        <w:t xml:space="preserve"> Entidades Públicas </w:t>
      </w:r>
      <w:r w:rsidR="006C5E4E">
        <w:rPr>
          <w:rFonts w:ascii="Palatino Linotype" w:hAnsi="Palatino Linotype" w:cs="Arial"/>
          <w:bCs/>
          <w:sz w:val="24"/>
          <w:szCs w:val="24"/>
          <w:lang w:eastAsia="es-MX"/>
        </w:rPr>
        <w:t>d</w:t>
      </w:r>
      <w:r w:rsidR="006C5E4E" w:rsidRPr="0036017F">
        <w:rPr>
          <w:rFonts w:ascii="Palatino Linotype" w:hAnsi="Palatino Linotype" w:cs="Arial"/>
          <w:bCs/>
          <w:sz w:val="24"/>
          <w:szCs w:val="24"/>
          <w:lang w:eastAsia="es-MX"/>
        </w:rPr>
        <w:t xml:space="preserve">el Gobierno </w:t>
      </w:r>
      <w:r w:rsidR="006C5E4E">
        <w:rPr>
          <w:rFonts w:ascii="Palatino Linotype" w:hAnsi="Palatino Linotype" w:cs="Arial"/>
          <w:bCs/>
          <w:sz w:val="24"/>
          <w:szCs w:val="24"/>
          <w:lang w:eastAsia="es-MX"/>
        </w:rPr>
        <w:t>y</w:t>
      </w:r>
      <w:r w:rsidR="006C5E4E" w:rsidRPr="0036017F">
        <w:rPr>
          <w:rFonts w:ascii="Palatino Linotype" w:hAnsi="Palatino Linotype" w:cs="Arial"/>
          <w:bCs/>
          <w:sz w:val="24"/>
          <w:szCs w:val="24"/>
          <w:lang w:eastAsia="es-MX"/>
        </w:rPr>
        <w:t xml:space="preserve"> Municipios </w:t>
      </w:r>
      <w:r w:rsidR="006C5E4E">
        <w:rPr>
          <w:rFonts w:ascii="Palatino Linotype" w:hAnsi="Palatino Linotype" w:cs="Arial"/>
          <w:bCs/>
          <w:sz w:val="24"/>
          <w:szCs w:val="24"/>
          <w:lang w:eastAsia="es-MX"/>
        </w:rPr>
        <w:t>d</w:t>
      </w:r>
      <w:r w:rsidR="006C5E4E" w:rsidRPr="0036017F">
        <w:rPr>
          <w:rFonts w:ascii="Palatino Linotype" w:hAnsi="Palatino Linotype" w:cs="Arial"/>
          <w:bCs/>
          <w:sz w:val="24"/>
          <w:szCs w:val="24"/>
          <w:lang w:eastAsia="es-MX"/>
        </w:rPr>
        <w:t xml:space="preserve">el Estado </w:t>
      </w:r>
      <w:r w:rsidR="006C5E4E">
        <w:rPr>
          <w:rFonts w:ascii="Palatino Linotype" w:hAnsi="Palatino Linotype" w:cs="Arial"/>
          <w:bCs/>
          <w:sz w:val="24"/>
          <w:szCs w:val="24"/>
          <w:lang w:eastAsia="es-MX"/>
        </w:rPr>
        <w:t>d</w:t>
      </w:r>
      <w:r w:rsidR="006C5E4E" w:rsidRPr="0036017F">
        <w:rPr>
          <w:rFonts w:ascii="Palatino Linotype" w:hAnsi="Palatino Linotype" w:cs="Arial"/>
          <w:bCs/>
          <w:sz w:val="24"/>
          <w:szCs w:val="24"/>
          <w:lang w:eastAsia="es-MX"/>
        </w:rPr>
        <w:t>e México</w:t>
      </w:r>
      <w:r w:rsidR="006C5E4E">
        <w:rPr>
          <w:rFonts w:ascii="Palatino Linotype" w:hAnsi="Palatino Linotype" w:cs="Arial"/>
          <w:bCs/>
          <w:sz w:val="24"/>
          <w:szCs w:val="24"/>
          <w:lang w:eastAsia="es-MX"/>
        </w:rPr>
        <w:t xml:space="preserve">, y que como se ha visto le genera al sujeto obligado la obligación y responsabilidad de generar la documentación con la cual se ampara y corrobora el flujo de efectivo que consta </w:t>
      </w:r>
      <w:r w:rsidR="006C5E4E" w:rsidRPr="00065963">
        <w:rPr>
          <w:rFonts w:ascii="Palatino Linotype" w:hAnsi="Palatino Linotype" w:cs="Arial"/>
          <w:b/>
          <w:bCs/>
          <w:sz w:val="24"/>
          <w:szCs w:val="24"/>
          <w:u w:val="single"/>
          <w:lang w:eastAsia="es-MX"/>
        </w:rPr>
        <w:t>en los estados de cuenta bancarios</w:t>
      </w:r>
      <w:r w:rsidR="006C5E4E">
        <w:rPr>
          <w:rFonts w:ascii="Palatino Linotype" w:hAnsi="Palatino Linotype" w:cs="Arial"/>
          <w:bCs/>
          <w:sz w:val="24"/>
          <w:szCs w:val="24"/>
          <w:lang w:eastAsia="es-MX"/>
        </w:rPr>
        <w:t>.</w:t>
      </w:r>
    </w:p>
    <w:p w14:paraId="1931D1B3" w14:textId="77777777" w:rsidR="006C5E4E" w:rsidRDefault="006C5E4E" w:rsidP="00D4056B">
      <w:pPr>
        <w:autoSpaceDE w:val="0"/>
        <w:autoSpaceDN w:val="0"/>
        <w:adjustRightInd w:val="0"/>
        <w:spacing w:after="0" w:line="360" w:lineRule="auto"/>
        <w:jc w:val="both"/>
        <w:rPr>
          <w:rFonts w:ascii="Palatino Linotype" w:hAnsi="Palatino Linotype" w:cs="Arial"/>
          <w:bCs/>
          <w:sz w:val="24"/>
          <w:szCs w:val="24"/>
          <w:lang w:eastAsia="es-MX"/>
        </w:rPr>
      </w:pPr>
    </w:p>
    <w:p w14:paraId="27468843" w14:textId="77777777" w:rsidR="006C5E4E" w:rsidRDefault="006F0C9B" w:rsidP="00D4056B">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En ese orden de ideas</w:t>
      </w:r>
      <w:r w:rsidR="00065963">
        <w:rPr>
          <w:rFonts w:ascii="Palatino Linotype" w:hAnsi="Palatino Linotype" w:cs="Arial"/>
          <w:bCs/>
          <w:sz w:val="24"/>
          <w:szCs w:val="24"/>
          <w:lang w:eastAsia="es-MX"/>
        </w:rPr>
        <w:t xml:space="preserve"> por lo que hace </w:t>
      </w:r>
      <w:r>
        <w:rPr>
          <w:rFonts w:ascii="Palatino Linotype" w:hAnsi="Palatino Linotype" w:cs="Arial"/>
          <w:bCs/>
          <w:sz w:val="24"/>
          <w:szCs w:val="24"/>
          <w:lang w:eastAsia="es-MX"/>
        </w:rPr>
        <w:t xml:space="preserve">a </w:t>
      </w:r>
      <w:r w:rsidRPr="006F0C9B">
        <w:rPr>
          <w:rFonts w:ascii="Palatino Linotype" w:hAnsi="Palatino Linotype" w:cs="Arial"/>
          <w:bCs/>
          <w:sz w:val="24"/>
          <w:szCs w:val="24"/>
          <w:lang w:eastAsia="es-MX"/>
        </w:rPr>
        <w:t xml:space="preserve">estados de cuenta bancario de los programas federales del FISMDF y FORTAMUNDF, </w:t>
      </w:r>
      <w:r>
        <w:rPr>
          <w:rFonts w:ascii="Palatino Linotype" w:hAnsi="Palatino Linotype" w:cs="Arial"/>
          <w:bCs/>
          <w:sz w:val="24"/>
          <w:szCs w:val="24"/>
          <w:lang w:eastAsia="es-MX"/>
        </w:rPr>
        <w:t>solicitados por el hoy recurrente el sujeto obligado entregó</w:t>
      </w:r>
      <w:r w:rsidR="00D334C0">
        <w:rPr>
          <w:rFonts w:ascii="Palatino Linotype" w:hAnsi="Palatino Linotype" w:cs="Arial"/>
          <w:bCs/>
          <w:sz w:val="24"/>
          <w:szCs w:val="24"/>
          <w:lang w:eastAsia="es-MX"/>
        </w:rPr>
        <w:t xml:space="preserve"> en informe justificado</w:t>
      </w:r>
      <w:r>
        <w:rPr>
          <w:rFonts w:ascii="Palatino Linotype" w:hAnsi="Palatino Linotype" w:cs="Arial"/>
          <w:bCs/>
          <w:sz w:val="24"/>
          <w:szCs w:val="24"/>
          <w:lang w:eastAsia="es-MX"/>
        </w:rPr>
        <w:t xml:space="preserve"> </w:t>
      </w:r>
      <w:r w:rsidR="00D334C0">
        <w:rPr>
          <w:rFonts w:ascii="Palatino Linotype" w:hAnsi="Palatino Linotype" w:cs="Arial"/>
          <w:bCs/>
          <w:sz w:val="24"/>
          <w:szCs w:val="24"/>
          <w:lang w:eastAsia="es-MX"/>
        </w:rPr>
        <w:t xml:space="preserve">todos </w:t>
      </w:r>
      <w:r>
        <w:rPr>
          <w:rFonts w:ascii="Palatino Linotype" w:hAnsi="Palatino Linotype" w:cs="Arial"/>
          <w:bCs/>
          <w:sz w:val="24"/>
          <w:szCs w:val="24"/>
          <w:lang w:eastAsia="es-MX"/>
        </w:rPr>
        <w:t xml:space="preserve">éstos con </w:t>
      </w:r>
      <w:r w:rsidR="007A6CC0">
        <w:rPr>
          <w:rFonts w:ascii="Palatino Linotype" w:hAnsi="Palatino Linotype" w:cs="Arial"/>
          <w:bCs/>
          <w:sz w:val="24"/>
          <w:szCs w:val="24"/>
          <w:lang w:eastAsia="es-MX"/>
        </w:rPr>
        <w:t>excepción</w:t>
      </w:r>
      <w:r>
        <w:rPr>
          <w:rFonts w:ascii="Palatino Linotype" w:hAnsi="Palatino Linotype" w:cs="Arial"/>
          <w:bCs/>
          <w:sz w:val="24"/>
          <w:szCs w:val="24"/>
          <w:lang w:eastAsia="es-MX"/>
        </w:rPr>
        <w:t xml:space="preserve"> de los relativos a los del mes de diciembre de dos mil veintidós</w:t>
      </w:r>
      <w:r w:rsidR="007A6CC0">
        <w:rPr>
          <w:rFonts w:ascii="Palatino Linotype" w:hAnsi="Palatino Linotype" w:cs="Arial"/>
          <w:bCs/>
          <w:sz w:val="24"/>
          <w:szCs w:val="24"/>
          <w:lang w:eastAsia="es-MX"/>
        </w:rPr>
        <w:t>, el Manual Único de Contabilidad Gubernamental para las Dependencias y Entidades Públicas del Gobierno y Municipios del Estado de México, para el caso establece en su Postulado Octavo (8°) lo siguiente:</w:t>
      </w:r>
    </w:p>
    <w:p w14:paraId="57E63536" w14:textId="77777777" w:rsidR="006C5E4E" w:rsidRDefault="006C5E4E" w:rsidP="00D4056B">
      <w:pPr>
        <w:autoSpaceDE w:val="0"/>
        <w:autoSpaceDN w:val="0"/>
        <w:adjustRightInd w:val="0"/>
        <w:spacing w:after="0" w:line="360" w:lineRule="auto"/>
        <w:jc w:val="both"/>
        <w:rPr>
          <w:rFonts w:ascii="Palatino Linotype" w:hAnsi="Palatino Linotype" w:cs="Arial"/>
          <w:bCs/>
          <w:sz w:val="24"/>
          <w:szCs w:val="24"/>
          <w:lang w:eastAsia="es-MX"/>
        </w:rPr>
      </w:pPr>
    </w:p>
    <w:p w14:paraId="35944A06" w14:textId="77777777" w:rsidR="007A6CC0" w:rsidRPr="007A6CC0" w:rsidRDefault="007A6CC0" w:rsidP="007A6CC0">
      <w:pPr>
        <w:autoSpaceDE w:val="0"/>
        <w:autoSpaceDN w:val="0"/>
        <w:adjustRightInd w:val="0"/>
        <w:spacing w:after="0" w:line="240" w:lineRule="auto"/>
        <w:ind w:left="851" w:right="709"/>
        <w:jc w:val="both"/>
        <w:rPr>
          <w:rFonts w:ascii="Palatino Linotype" w:hAnsi="Palatino Linotype" w:cs="Arial"/>
          <w:b/>
          <w:bCs/>
          <w:i/>
          <w:sz w:val="24"/>
          <w:szCs w:val="24"/>
          <w:lang w:eastAsia="es-MX"/>
        </w:rPr>
      </w:pPr>
      <w:r w:rsidRPr="007A6CC0">
        <w:rPr>
          <w:rFonts w:ascii="Palatino Linotype" w:hAnsi="Palatino Linotype" w:cs="Arial"/>
          <w:b/>
          <w:bCs/>
          <w:i/>
          <w:sz w:val="24"/>
          <w:szCs w:val="24"/>
          <w:lang w:eastAsia="es-MX"/>
        </w:rPr>
        <w:t>“Periodo Contable</w:t>
      </w:r>
    </w:p>
    <w:p w14:paraId="14E88B78" w14:textId="77777777" w:rsidR="007A6CC0" w:rsidRPr="007A6CC0" w:rsidRDefault="007A6CC0" w:rsidP="007A6CC0">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7A6CC0">
        <w:rPr>
          <w:rFonts w:ascii="Palatino Linotype" w:hAnsi="Palatino Linotype" w:cs="Arial"/>
          <w:bCs/>
          <w:i/>
          <w:sz w:val="24"/>
          <w:szCs w:val="24"/>
          <w:lang w:eastAsia="es-MX"/>
        </w:rPr>
        <w:t xml:space="preserve">a) La vida del ente público se divide en períodos uniformes de un año calendario, para efectos de </w:t>
      </w:r>
      <w:proofErr w:type="gramStart"/>
      <w:r w:rsidRPr="007A6CC0">
        <w:rPr>
          <w:rFonts w:ascii="Palatino Linotype" w:hAnsi="Palatino Linotype" w:cs="Arial"/>
          <w:bCs/>
          <w:i/>
          <w:sz w:val="24"/>
          <w:szCs w:val="24"/>
          <w:lang w:eastAsia="es-MX"/>
        </w:rPr>
        <w:t>conocer  en</w:t>
      </w:r>
      <w:proofErr w:type="gramEnd"/>
      <w:r w:rsidRPr="007A6CC0">
        <w:rPr>
          <w:rFonts w:ascii="Palatino Linotype" w:hAnsi="Palatino Linotype" w:cs="Arial"/>
          <w:bCs/>
          <w:i/>
          <w:sz w:val="24"/>
          <w:szCs w:val="24"/>
          <w:lang w:eastAsia="es-MX"/>
        </w:rPr>
        <w:t xml:space="preserve"> forma periódica la situación financiera a través del registro de sus operaciones y rendición de cuentas; </w:t>
      </w:r>
    </w:p>
    <w:p w14:paraId="383B326B" w14:textId="77777777" w:rsidR="007A6CC0" w:rsidRPr="007A6CC0" w:rsidRDefault="007A6CC0" w:rsidP="007A6CC0">
      <w:pPr>
        <w:autoSpaceDE w:val="0"/>
        <w:autoSpaceDN w:val="0"/>
        <w:adjustRightInd w:val="0"/>
        <w:spacing w:after="0" w:line="240" w:lineRule="auto"/>
        <w:ind w:left="851" w:right="709"/>
        <w:jc w:val="both"/>
        <w:rPr>
          <w:rFonts w:ascii="Palatino Linotype" w:hAnsi="Palatino Linotype" w:cs="Arial"/>
          <w:bCs/>
          <w:i/>
          <w:sz w:val="24"/>
          <w:szCs w:val="24"/>
          <w:lang w:eastAsia="es-MX"/>
        </w:rPr>
      </w:pPr>
    </w:p>
    <w:p w14:paraId="5209F2B6" w14:textId="77777777" w:rsidR="007A6CC0" w:rsidRPr="007A6CC0" w:rsidRDefault="007A6CC0" w:rsidP="007A6CC0">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7A6CC0">
        <w:rPr>
          <w:rFonts w:ascii="Palatino Linotype" w:hAnsi="Palatino Linotype" w:cs="Arial"/>
          <w:bCs/>
          <w:i/>
          <w:sz w:val="24"/>
          <w:szCs w:val="24"/>
          <w:lang w:eastAsia="es-MX"/>
        </w:rPr>
        <w:t xml:space="preserve">b) </w:t>
      </w:r>
      <w:r w:rsidRPr="007A6CC0">
        <w:rPr>
          <w:rFonts w:ascii="Palatino Linotype" w:hAnsi="Palatino Linotype" w:cs="Arial"/>
          <w:b/>
          <w:bCs/>
          <w:i/>
          <w:sz w:val="24"/>
          <w:szCs w:val="24"/>
          <w:u w:val="single"/>
          <w:lang w:eastAsia="es-MX"/>
        </w:rPr>
        <w:t>En lo que se refiere a la contabilidad gubernamental, el periodo relativo es de un año calendario, que comprende a partir del 1° de enero hasta el 31 de diciembre</w:t>
      </w:r>
      <w:r w:rsidRPr="007A6CC0">
        <w:rPr>
          <w:rFonts w:ascii="Palatino Linotype" w:hAnsi="Palatino Linotype" w:cs="Arial"/>
          <w:bCs/>
          <w:i/>
          <w:sz w:val="24"/>
          <w:szCs w:val="24"/>
          <w:lang w:eastAsia="es-MX"/>
        </w:rPr>
        <w:t xml:space="preserve">, y está directamente relacionado con la ejecución de la Ley de Ingresos y el ejercicio del presupuesto de egresos; </w:t>
      </w:r>
    </w:p>
    <w:p w14:paraId="62B100AA" w14:textId="77777777" w:rsidR="007A6CC0" w:rsidRPr="007A6CC0" w:rsidRDefault="007A6CC0" w:rsidP="007A6CC0">
      <w:pPr>
        <w:autoSpaceDE w:val="0"/>
        <w:autoSpaceDN w:val="0"/>
        <w:adjustRightInd w:val="0"/>
        <w:spacing w:after="0" w:line="240" w:lineRule="auto"/>
        <w:ind w:left="851" w:right="709"/>
        <w:jc w:val="both"/>
        <w:rPr>
          <w:rFonts w:ascii="Palatino Linotype" w:hAnsi="Palatino Linotype" w:cs="Arial"/>
          <w:bCs/>
          <w:i/>
          <w:sz w:val="24"/>
          <w:szCs w:val="24"/>
          <w:lang w:eastAsia="es-MX"/>
        </w:rPr>
      </w:pPr>
    </w:p>
    <w:p w14:paraId="3B735DB6" w14:textId="77777777" w:rsidR="006C5E4E" w:rsidRDefault="007A6CC0" w:rsidP="007A6CC0">
      <w:pPr>
        <w:autoSpaceDE w:val="0"/>
        <w:autoSpaceDN w:val="0"/>
        <w:adjustRightInd w:val="0"/>
        <w:spacing w:after="0" w:line="240" w:lineRule="auto"/>
        <w:ind w:left="851" w:right="709"/>
        <w:jc w:val="both"/>
        <w:rPr>
          <w:rFonts w:ascii="Palatino Linotype" w:hAnsi="Palatino Linotype" w:cs="Arial"/>
          <w:bCs/>
          <w:sz w:val="24"/>
          <w:szCs w:val="24"/>
          <w:lang w:eastAsia="es-MX"/>
        </w:rPr>
      </w:pPr>
      <w:r w:rsidRPr="007A6CC0">
        <w:rPr>
          <w:rFonts w:ascii="Palatino Linotype" w:hAnsi="Palatino Linotype" w:cs="Arial"/>
          <w:bCs/>
          <w:i/>
          <w:sz w:val="24"/>
          <w:szCs w:val="24"/>
          <w:lang w:eastAsia="es-MX"/>
        </w:rPr>
        <w:t>c) La necesidad de conocer los resultados de las operaciones y la situación financiera del ente público, hace indispensable dividir la vida continua del mismo en períodos uniformes permitiendo su comparabilidad</w:t>
      </w:r>
      <w:r w:rsidRPr="007A6CC0">
        <w:rPr>
          <w:rFonts w:ascii="Palatino Linotype" w:hAnsi="Palatino Linotype" w:cs="Arial"/>
          <w:bCs/>
          <w:sz w:val="24"/>
          <w:szCs w:val="24"/>
          <w:lang w:eastAsia="es-MX"/>
        </w:rPr>
        <w:t>;</w:t>
      </w:r>
      <w:r>
        <w:rPr>
          <w:rFonts w:ascii="Palatino Linotype" w:hAnsi="Palatino Linotype" w:cs="Arial"/>
          <w:bCs/>
          <w:sz w:val="24"/>
          <w:szCs w:val="24"/>
          <w:lang w:eastAsia="es-MX"/>
        </w:rPr>
        <w:t>”</w:t>
      </w:r>
    </w:p>
    <w:p w14:paraId="53DEF4CB" w14:textId="77777777" w:rsidR="00065963" w:rsidRDefault="00065963" w:rsidP="00D4056B">
      <w:pPr>
        <w:autoSpaceDE w:val="0"/>
        <w:autoSpaceDN w:val="0"/>
        <w:adjustRightInd w:val="0"/>
        <w:spacing w:after="0" w:line="360" w:lineRule="auto"/>
        <w:jc w:val="both"/>
        <w:rPr>
          <w:rFonts w:ascii="Palatino Linotype" w:hAnsi="Palatino Linotype" w:cs="Arial"/>
          <w:bCs/>
          <w:sz w:val="24"/>
          <w:szCs w:val="24"/>
          <w:lang w:eastAsia="es-MX"/>
        </w:rPr>
      </w:pPr>
    </w:p>
    <w:p w14:paraId="2B61FC3E" w14:textId="77777777" w:rsidR="00065963" w:rsidRDefault="007A6CC0" w:rsidP="00D4056B">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Tomando en cuenta que la solicitud de información ingreso el dieciséis de enero de dos mil veintitrés y se requiere el estado de cuenta bancario de diciembre de dos mil </w:t>
      </w:r>
      <w:r>
        <w:rPr>
          <w:rFonts w:ascii="Palatino Linotype" w:hAnsi="Palatino Linotype" w:cs="Arial"/>
          <w:bCs/>
          <w:sz w:val="24"/>
          <w:szCs w:val="24"/>
          <w:lang w:eastAsia="es-MX"/>
        </w:rPr>
        <w:lastRenderedPageBreak/>
        <w:t xml:space="preserve">veintidós, se concluye que ya debía contar con dicho estado de cuenta al momento que dio respuesta a la solicitud de información </w:t>
      </w:r>
      <w:r w:rsidR="00D244D5" w:rsidRPr="00D244D5">
        <w:rPr>
          <w:rFonts w:ascii="Palatino Linotype" w:hAnsi="Palatino Linotype" w:cs="Arial"/>
          <w:bCs/>
          <w:sz w:val="24"/>
          <w:szCs w:val="24"/>
          <w:lang w:eastAsia="es-MX"/>
        </w:rPr>
        <w:t>00008/JOQUICIN/IP/2023</w:t>
      </w:r>
      <w:r w:rsidR="00D244D5">
        <w:rPr>
          <w:rFonts w:ascii="Palatino Linotype" w:hAnsi="Palatino Linotype" w:cs="Arial"/>
          <w:bCs/>
          <w:sz w:val="24"/>
          <w:szCs w:val="24"/>
          <w:lang w:eastAsia="es-MX"/>
        </w:rPr>
        <w:t>, por lo tanto y por lo que hace a los puntos en estudio, el sujeto obligado deberá hacer entrega al hoy recurrente de lo siguiente:</w:t>
      </w:r>
    </w:p>
    <w:p w14:paraId="6916B0F6" w14:textId="77777777" w:rsidR="003200FD" w:rsidRDefault="003200FD" w:rsidP="00D4056B">
      <w:pPr>
        <w:autoSpaceDE w:val="0"/>
        <w:autoSpaceDN w:val="0"/>
        <w:adjustRightInd w:val="0"/>
        <w:spacing w:after="0" w:line="360" w:lineRule="auto"/>
        <w:jc w:val="both"/>
        <w:rPr>
          <w:rFonts w:ascii="Palatino Linotype" w:hAnsi="Palatino Linotype" w:cs="Arial"/>
          <w:bCs/>
          <w:sz w:val="24"/>
          <w:szCs w:val="24"/>
          <w:lang w:eastAsia="es-MX"/>
        </w:rPr>
      </w:pPr>
    </w:p>
    <w:p w14:paraId="268FB06D" w14:textId="77777777" w:rsidR="009C1078" w:rsidRDefault="00D334C0" w:rsidP="006B5135">
      <w:pPr>
        <w:pStyle w:val="Prrafodelista"/>
        <w:numPr>
          <w:ilvl w:val="0"/>
          <w:numId w:val="47"/>
        </w:numPr>
        <w:tabs>
          <w:tab w:val="left" w:pos="5647"/>
        </w:tabs>
        <w:spacing w:line="360" w:lineRule="auto"/>
        <w:ind w:right="567"/>
        <w:jc w:val="both"/>
        <w:rPr>
          <w:rFonts w:ascii="Palatino Linotype" w:hAnsi="Palatino Linotype"/>
          <w:lang w:val="es-ES_tradnl"/>
        </w:rPr>
      </w:pPr>
      <w:r>
        <w:rPr>
          <w:rFonts w:ascii="Palatino Linotype" w:hAnsi="Palatino Linotype"/>
          <w:lang w:val="es-ES_tradnl"/>
        </w:rPr>
        <w:t xml:space="preserve">Las </w:t>
      </w:r>
      <w:r w:rsidR="009C1078">
        <w:rPr>
          <w:rFonts w:ascii="Palatino Linotype" w:hAnsi="Palatino Linotype"/>
          <w:lang w:val="es-ES_tradnl"/>
        </w:rPr>
        <w:t>Conciliaciones</w:t>
      </w:r>
      <w:r w:rsidR="009C1078" w:rsidRPr="002A28EA">
        <w:rPr>
          <w:rFonts w:ascii="Palatino Linotype" w:hAnsi="Palatino Linotype"/>
          <w:lang w:val="es-ES_tradnl"/>
        </w:rPr>
        <w:t xml:space="preserve"> bancari</w:t>
      </w:r>
      <w:r w:rsidR="009C1078">
        <w:rPr>
          <w:rFonts w:ascii="Palatino Linotype" w:hAnsi="Palatino Linotype"/>
          <w:lang w:val="es-ES_tradnl"/>
        </w:rPr>
        <w:t>as</w:t>
      </w:r>
      <w:r w:rsidR="009C1078" w:rsidRPr="002A28EA">
        <w:rPr>
          <w:rFonts w:ascii="Palatino Linotype" w:hAnsi="Palatino Linotype"/>
          <w:lang w:val="es-ES_tradnl"/>
        </w:rPr>
        <w:t xml:space="preserve"> de los programas federales del FISMDF y FORTAMUNDF, </w:t>
      </w:r>
      <w:r w:rsidR="009C1078">
        <w:rPr>
          <w:rFonts w:ascii="Palatino Linotype" w:hAnsi="Palatino Linotype"/>
          <w:lang w:val="es-ES_tradnl"/>
        </w:rPr>
        <w:t>de enero a diciembre 2022</w:t>
      </w:r>
      <w:r w:rsidR="009C1078" w:rsidRPr="002A28EA">
        <w:rPr>
          <w:rFonts w:ascii="Palatino Linotype" w:hAnsi="Palatino Linotype"/>
          <w:lang w:val="es-ES_tradnl"/>
        </w:rPr>
        <w:t xml:space="preserve"> </w:t>
      </w:r>
    </w:p>
    <w:p w14:paraId="716FFE04" w14:textId="77777777" w:rsidR="009C1078" w:rsidRDefault="00D334C0" w:rsidP="006B5135">
      <w:pPr>
        <w:pStyle w:val="Prrafodelista"/>
        <w:numPr>
          <w:ilvl w:val="0"/>
          <w:numId w:val="47"/>
        </w:numPr>
        <w:tabs>
          <w:tab w:val="left" w:pos="5647"/>
        </w:tabs>
        <w:spacing w:line="360" w:lineRule="auto"/>
        <w:ind w:right="567"/>
        <w:jc w:val="both"/>
        <w:rPr>
          <w:rFonts w:ascii="Palatino Linotype" w:hAnsi="Palatino Linotype"/>
          <w:lang w:val="es-ES_tradnl"/>
        </w:rPr>
      </w:pPr>
      <w:r>
        <w:rPr>
          <w:rFonts w:ascii="Palatino Linotype" w:hAnsi="Palatino Linotype"/>
          <w:lang w:val="es-ES_tradnl"/>
        </w:rPr>
        <w:t xml:space="preserve">Los </w:t>
      </w:r>
      <w:r w:rsidR="009C1078" w:rsidRPr="002A28EA">
        <w:rPr>
          <w:rFonts w:ascii="Palatino Linotype" w:hAnsi="Palatino Linotype"/>
          <w:lang w:val="es-ES_tradnl"/>
        </w:rPr>
        <w:t>Estados de cuenta bancario</w:t>
      </w:r>
      <w:r>
        <w:rPr>
          <w:rFonts w:ascii="Palatino Linotype" w:hAnsi="Palatino Linotype"/>
          <w:lang w:val="es-ES_tradnl"/>
        </w:rPr>
        <w:t>s</w:t>
      </w:r>
      <w:r w:rsidR="009C1078" w:rsidRPr="002A28EA">
        <w:rPr>
          <w:rFonts w:ascii="Palatino Linotype" w:hAnsi="Palatino Linotype"/>
          <w:lang w:val="es-ES_tradnl"/>
        </w:rPr>
        <w:t xml:space="preserve"> de los programas federales del FISMDF y FORTAMUNDF, </w:t>
      </w:r>
      <w:r w:rsidR="009C1078">
        <w:rPr>
          <w:rFonts w:ascii="Palatino Linotype" w:hAnsi="Palatino Linotype"/>
          <w:lang w:val="es-ES_tradnl"/>
        </w:rPr>
        <w:t>de</w:t>
      </w:r>
      <w:r>
        <w:rPr>
          <w:rFonts w:ascii="Palatino Linotype" w:hAnsi="Palatino Linotype"/>
          <w:lang w:val="es-ES_tradnl"/>
        </w:rPr>
        <w:t>l mes de</w:t>
      </w:r>
      <w:r w:rsidR="009C1078">
        <w:rPr>
          <w:rFonts w:ascii="Palatino Linotype" w:hAnsi="Palatino Linotype"/>
          <w:lang w:val="es-ES_tradnl"/>
        </w:rPr>
        <w:t xml:space="preserve"> diciembre 2022.</w:t>
      </w:r>
    </w:p>
    <w:p w14:paraId="7070D709" w14:textId="77777777" w:rsidR="003200FD" w:rsidRDefault="003200FD" w:rsidP="00D4056B">
      <w:pPr>
        <w:autoSpaceDE w:val="0"/>
        <w:autoSpaceDN w:val="0"/>
        <w:adjustRightInd w:val="0"/>
        <w:spacing w:after="0" w:line="360" w:lineRule="auto"/>
        <w:jc w:val="both"/>
        <w:rPr>
          <w:rFonts w:ascii="Palatino Linotype" w:hAnsi="Palatino Linotype" w:cs="Arial"/>
          <w:bCs/>
          <w:sz w:val="24"/>
          <w:szCs w:val="24"/>
          <w:lang w:eastAsia="es-MX"/>
        </w:rPr>
      </w:pPr>
    </w:p>
    <w:p w14:paraId="33F67094" w14:textId="77777777" w:rsidR="009C1078" w:rsidRDefault="00D334C0" w:rsidP="00D4056B">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Ahora bien, por lo que hace a</w:t>
      </w:r>
      <w:r w:rsidR="00864D01">
        <w:rPr>
          <w:rFonts w:ascii="Palatino Linotype" w:hAnsi="Palatino Linotype" w:cs="Arial"/>
          <w:bCs/>
          <w:sz w:val="24"/>
          <w:szCs w:val="24"/>
          <w:lang w:eastAsia="es-MX"/>
        </w:rPr>
        <w:t xml:space="preserve"> </w:t>
      </w:r>
      <w:r>
        <w:rPr>
          <w:rFonts w:ascii="Palatino Linotype" w:hAnsi="Palatino Linotype" w:cs="Arial"/>
          <w:bCs/>
          <w:sz w:val="24"/>
          <w:szCs w:val="24"/>
          <w:lang w:eastAsia="es-MX"/>
        </w:rPr>
        <w:t>l</w:t>
      </w:r>
      <w:r w:rsidR="00864D01">
        <w:rPr>
          <w:rFonts w:ascii="Palatino Linotype" w:hAnsi="Palatino Linotype" w:cs="Arial"/>
          <w:bCs/>
          <w:sz w:val="24"/>
          <w:szCs w:val="24"/>
          <w:lang w:eastAsia="es-MX"/>
        </w:rPr>
        <w:t>os</w:t>
      </w:r>
      <w:r>
        <w:rPr>
          <w:rFonts w:ascii="Palatino Linotype" w:hAnsi="Palatino Linotype" w:cs="Arial"/>
          <w:bCs/>
          <w:sz w:val="24"/>
          <w:szCs w:val="24"/>
          <w:lang w:eastAsia="es-MX"/>
        </w:rPr>
        <w:t xml:space="preserve"> punto</w:t>
      </w:r>
      <w:r w:rsidR="00864D01">
        <w:rPr>
          <w:rFonts w:ascii="Palatino Linotype" w:hAnsi="Palatino Linotype" w:cs="Arial"/>
          <w:bCs/>
          <w:sz w:val="24"/>
          <w:szCs w:val="24"/>
          <w:lang w:eastAsia="es-MX"/>
        </w:rPr>
        <w:t>s</w:t>
      </w:r>
      <w:r>
        <w:rPr>
          <w:rFonts w:ascii="Palatino Linotype" w:hAnsi="Palatino Linotype" w:cs="Arial"/>
          <w:bCs/>
          <w:sz w:val="24"/>
          <w:szCs w:val="24"/>
          <w:lang w:eastAsia="es-MX"/>
        </w:rPr>
        <w:t xml:space="preserve"> tres (3)</w:t>
      </w:r>
      <w:r w:rsidR="00864D01">
        <w:rPr>
          <w:rFonts w:ascii="Palatino Linotype" w:hAnsi="Palatino Linotype" w:cs="Arial"/>
          <w:bCs/>
          <w:sz w:val="24"/>
          <w:szCs w:val="24"/>
          <w:lang w:eastAsia="es-MX"/>
        </w:rPr>
        <w:t>, cuatro (4) y cinco (5)</w:t>
      </w:r>
      <w:r>
        <w:rPr>
          <w:rFonts w:ascii="Palatino Linotype" w:hAnsi="Palatino Linotype" w:cs="Arial"/>
          <w:bCs/>
          <w:sz w:val="24"/>
          <w:szCs w:val="24"/>
          <w:lang w:eastAsia="es-MX"/>
        </w:rPr>
        <w:t xml:space="preserve">, en </w:t>
      </w:r>
      <w:r w:rsidR="00864D01">
        <w:rPr>
          <w:rFonts w:ascii="Palatino Linotype" w:hAnsi="Palatino Linotype" w:cs="Arial"/>
          <w:bCs/>
          <w:sz w:val="24"/>
          <w:szCs w:val="24"/>
          <w:lang w:eastAsia="es-MX"/>
        </w:rPr>
        <w:t>los</w:t>
      </w:r>
      <w:r>
        <w:rPr>
          <w:rFonts w:ascii="Palatino Linotype" w:hAnsi="Palatino Linotype" w:cs="Arial"/>
          <w:bCs/>
          <w:sz w:val="24"/>
          <w:szCs w:val="24"/>
          <w:lang w:eastAsia="es-MX"/>
        </w:rPr>
        <w:t xml:space="preserve"> que se solicitó:</w:t>
      </w:r>
    </w:p>
    <w:p w14:paraId="10499E6F" w14:textId="77777777" w:rsidR="00D4056B" w:rsidRPr="00D4056B" w:rsidRDefault="00D4056B" w:rsidP="00D4056B">
      <w:pPr>
        <w:autoSpaceDE w:val="0"/>
        <w:autoSpaceDN w:val="0"/>
        <w:adjustRightInd w:val="0"/>
        <w:spacing w:after="0" w:line="360" w:lineRule="auto"/>
        <w:jc w:val="both"/>
        <w:rPr>
          <w:rFonts w:ascii="Palatino Linotype" w:hAnsi="Palatino Linotype" w:cs="Arial"/>
          <w:sz w:val="24"/>
          <w:szCs w:val="24"/>
          <w:lang w:eastAsia="es-MX"/>
        </w:rPr>
      </w:pPr>
    </w:p>
    <w:p w14:paraId="734FB26E" w14:textId="77777777" w:rsidR="00D4056B" w:rsidRDefault="00D4056B" w:rsidP="009C1078">
      <w:pPr>
        <w:pStyle w:val="Prrafodelista"/>
        <w:numPr>
          <w:ilvl w:val="0"/>
          <w:numId w:val="33"/>
        </w:numPr>
        <w:tabs>
          <w:tab w:val="left" w:pos="5647"/>
        </w:tabs>
        <w:spacing w:line="360" w:lineRule="auto"/>
        <w:ind w:right="567"/>
        <w:jc w:val="both"/>
        <w:rPr>
          <w:rFonts w:ascii="Palatino Linotype" w:hAnsi="Palatino Linotype"/>
          <w:lang w:val="es-ES_tradnl"/>
        </w:rPr>
      </w:pPr>
      <w:r w:rsidRPr="00D334C0">
        <w:rPr>
          <w:rFonts w:ascii="Palatino Linotype" w:hAnsi="Palatino Linotype"/>
          <w:b/>
          <w:lang w:val="es-ES_tradnl"/>
        </w:rPr>
        <w:t>Actas de cabildo en donde se autorizó la aplicación del recurso FORTAMUNDF 2022</w:t>
      </w:r>
      <w:r w:rsidR="00E3306B">
        <w:rPr>
          <w:rFonts w:ascii="Palatino Linotype" w:hAnsi="Palatino Linotype"/>
          <w:b/>
          <w:lang w:val="es-ES_tradnl"/>
        </w:rPr>
        <w:t>.</w:t>
      </w:r>
    </w:p>
    <w:p w14:paraId="537D294F" w14:textId="77777777" w:rsidR="003518DA" w:rsidRPr="00E3306B" w:rsidRDefault="003518DA" w:rsidP="003518DA">
      <w:pPr>
        <w:pStyle w:val="Prrafodelista"/>
        <w:numPr>
          <w:ilvl w:val="0"/>
          <w:numId w:val="33"/>
        </w:numPr>
        <w:tabs>
          <w:tab w:val="left" w:pos="5647"/>
        </w:tabs>
        <w:spacing w:line="360" w:lineRule="auto"/>
        <w:ind w:right="567"/>
        <w:jc w:val="both"/>
        <w:rPr>
          <w:rFonts w:ascii="Palatino Linotype" w:hAnsi="Palatino Linotype"/>
          <w:b/>
          <w:lang w:val="es-ES_tradnl"/>
        </w:rPr>
      </w:pPr>
      <w:r w:rsidRPr="00E3306B">
        <w:rPr>
          <w:rFonts w:ascii="Palatino Linotype" w:hAnsi="Palatino Linotype"/>
          <w:b/>
          <w:lang w:val="es-ES_tradnl"/>
        </w:rPr>
        <w:t>Actas de cualquier comité en donde se haya autorizado el recurso FISMDF</w:t>
      </w:r>
      <w:r w:rsidR="00E3306B">
        <w:rPr>
          <w:rFonts w:ascii="Palatino Linotype" w:hAnsi="Palatino Linotype"/>
          <w:b/>
          <w:lang w:val="es-ES_tradnl"/>
        </w:rPr>
        <w:t xml:space="preserve"> 2022.</w:t>
      </w:r>
    </w:p>
    <w:p w14:paraId="03A6A594" w14:textId="77777777" w:rsidR="003518DA" w:rsidRPr="00E3306B" w:rsidRDefault="003518DA" w:rsidP="003518DA">
      <w:pPr>
        <w:pStyle w:val="Prrafodelista"/>
        <w:numPr>
          <w:ilvl w:val="0"/>
          <w:numId w:val="33"/>
        </w:numPr>
        <w:tabs>
          <w:tab w:val="left" w:pos="5647"/>
        </w:tabs>
        <w:spacing w:line="360" w:lineRule="auto"/>
        <w:ind w:right="567"/>
        <w:jc w:val="both"/>
        <w:rPr>
          <w:rFonts w:ascii="Palatino Linotype" w:hAnsi="Palatino Linotype"/>
          <w:b/>
          <w:lang w:val="es-ES_tradnl"/>
        </w:rPr>
      </w:pPr>
      <w:r w:rsidRPr="00E3306B">
        <w:rPr>
          <w:rFonts w:ascii="Palatino Linotype" w:hAnsi="Palatino Linotype"/>
          <w:b/>
          <w:lang w:val="es-ES_tradnl"/>
        </w:rPr>
        <w:t xml:space="preserve">Distribución de los recursos del FEFOM 2022 así como su autorización por el cabildo. </w:t>
      </w:r>
    </w:p>
    <w:p w14:paraId="2B2AC521" w14:textId="77777777" w:rsidR="003518DA" w:rsidRPr="00D334C0" w:rsidRDefault="003518DA" w:rsidP="00D334C0">
      <w:pPr>
        <w:autoSpaceDE w:val="0"/>
        <w:autoSpaceDN w:val="0"/>
        <w:adjustRightInd w:val="0"/>
        <w:spacing w:after="0" w:line="360" w:lineRule="auto"/>
        <w:jc w:val="both"/>
        <w:rPr>
          <w:rFonts w:ascii="Palatino Linotype" w:hAnsi="Palatino Linotype" w:cs="Arial"/>
          <w:bCs/>
          <w:sz w:val="24"/>
          <w:szCs w:val="24"/>
          <w:lang w:eastAsia="es-MX"/>
        </w:rPr>
      </w:pPr>
    </w:p>
    <w:p w14:paraId="22D95CD4" w14:textId="77777777" w:rsidR="00115D17" w:rsidRDefault="00D334C0" w:rsidP="00D334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Cs/>
          <w:sz w:val="24"/>
          <w:szCs w:val="24"/>
          <w:lang w:eastAsia="es-MX"/>
        </w:rPr>
        <w:t xml:space="preserve">El sujeto </w:t>
      </w:r>
      <w:r w:rsidRPr="00D334C0">
        <w:rPr>
          <w:rFonts w:ascii="Palatino Linotype" w:hAnsi="Palatino Linotype" w:cs="Arial"/>
          <w:bCs/>
          <w:sz w:val="24"/>
          <w:szCs w:val="24"/>
          <w:lang w:eastAsia="es-MX"/>
        </w:rPr>
        <w:t xml:space="preserve">obligado en respuesta no atendió dicho punto y en informe justificado el sujeto obligado remitió únicamente el oficio </w:t>
      </w:r>
      <w:r w:rsidRPr="00D334C0">
        <w:rPr>
          <w:rFonts w:ascii="Palatino Linotype" w:hAnsi="Palatino Linotype" w:cs="Arial"/>
          <w:sz w:val="24"/>
          <w:szCs w:val="24"/>
        </w:rPr>
        <w:t xml:space="preserve">número PMJ/SHA/CSC/7/2022 de fecha 15 de febrero de 2022, signado por el Secretario del Ayuntamiento, dirigido al Primer Regidor por medio del cual en términos generales, lo cita a la Séptima Sesión Ordinaria de Cabildo que tuvo verificativo el </w:t>
      </w:r>
      <w:r w:rsidRPr="00D334C0">
        <w:rPr>
          <w:rFonts w:ascii="Palatino Linotype" w:hAnsi="Palatino Linotype" w:cs="Arial"/>
          <w:b/>
          <w:sz w:val="24"/>
          <w:szCs w:val="24"/>
          <w:u w:val="single"/>
        </w:rPr>
        <w:t>diecisiete de febrero de dos mil veintidós</w:t>
      </w:r>
      <w:r w:rsidRPr="00D334C0">
        <w:rPr>
          <w:rFonts w:ascii="Palatino Linotype" w:hAnsi="Palatino Linotype" w:cs="Arial"/>
          <w:sz w:val="24"/>
          <w:szCs w:val="24"/>
        </w:rPr>
        <w:t xml:space="preserve">, en la que, </w:t>
      </w:r>
      <w:r w:rsidRPr="00D334C0">
        <w:rPr>
          <w:rFonts w:ascii="Palatino Linotype" w:hAnsi="Palatino Linotype" w:cs="Arial"/>
          <w:sz w:val="24"/>
          <w:szCs w:val="24"/>
        </w:rPr>
        <w:lastRenderedPageBreak/>
        <w:t>entre otras cosas se discutiría y en su caso aprobaría la inversión de los recursos del programa Fondo de Aportaciones para el Fortalecimiento de los Municipios y las Demarcaciones del Distrito Federal (FORTAMUNDF), ejercicio fiscal 2022, de $12,176,078.97 (doce millones ciento setenta y seis mil setenta y ocho pesos 97/100 m.n.)</w:t>
      </w:r>
      <w:r>
        <w:rPr>
          <w:rFonts w:ascii="Palatino Linotype" w:hAnsi="Palatino Linotype" w:cs="Arial"/>
          <w:sz w:val="24"/>
          <w:szCs w:val="24"/>
        </w:rPr>
        <w:t xml:space="preserve">, no obstante ello, el sujeto obligado no </w:t>
      </w:r>
      <w:r w:rsidR="00CB0900">
        <w:rPr>
          <w:rFonts w:ascii="Palatino Linotype" w:hAnsi="Palatino Linotype" w:cs="Arial"/>
          <w:sz w:val="24"/>
          <w:szCs w:val="24"/>
        </w:rPr>
        <w:t>entregó</w:t>
      </w:r>
      <w:r>
        <w:rPr>
          <w:rFonts w:ascii="Palatino Linotype" w:hAnsi="Palatino Linotype" w:cs="Arial"/>
          <w:sz w:val="24"/>
          <w:szCs w:val="24"/>
        </w:rPr>
        <w:t xml:space="preserve"> el Acta de Cabildo en donde se </w:t>
      </w:r>
      <w:r w:rsidR="00F506CF">
        <w:rPr>
          <w:rFonts w:ascii="Palatino Linotype" w:hAnsi="Palatino Linotype" w:cs="Arial"/>
          <w:sz w:val="24"/>
          <w:szCs w:val="24"/>
        </w:rPr>
        <w:t>discutió</w:t>
      </w:r>
      <w:r>
        <w:rPr>
          <w:rFonts w:ascii="Palatino Linotype" w:hAnsi="Palatino Linotype" w:cs="Arial"/>
          <w:sz w:val="24"/>
          <w:szCs w:val="24"/>
        </w:rPr>
        <w:t xml:space="preserve"> </w:t>
      </w:r>
      <w:r w:rsidR="00F506CF">
        <w:rPr>
          <w:rFonts w:ascii="Palatino Linotype" w:hAnsi="Palatino Linotype" w:cs="Arial"/>
          <w:sz w:val="24"/>
          <w:szCs w:val="24"/>
        </w:rPr>
        <w:t>la</w:t>
      </w:r>
      <w:r w:rsidR="00385025">
        <w:rPr>
          <w:rFonts w:ascii="Palatino Linotype" w:hAnsi="Palatino Linotype" w:cs="Arial"/>
          <w:sz w:val="24"/>
          <w:szCs w:val="24"/>
        </w:rPr>
        <w:t xml:space="preserve"> forma en que se aplicaría</w:t>
      </w:r>
      <w:r w:rsidR="00F506CF">
        <w:rPr>
          <w:rFonts w:ascii="Palatino Linotype" w:hAnsi="Palatino Linotype" w:cs="Arial"/>
          <w:sz w:val="24"/>
          <w:szCs w:val="24"/>
        </w:rPr>
        <w:t xml:space="preserve"> </w:t>
      </w:r>
      <w:r w:rsidR="00385025">
        <w:rPr>
          <w:rFonts w:ascii="Palatino Linotype" w:hAnsi="Palatino Linotype" w:cs="Arial"/>
          <w:sz w:val="24"/>
          <w:szCs w:val="24"/>
        </w:rPr>
        <w:t>los</w:t>
      </w:r>
      <w:r w:rsidR="00F506CF">
        <w:rPr>
          <w:rFonts w:ascii="Palatino Linotype" w:hAnsi="Palatino Linotype" w:cs="Arial"/>
          <w:sz w:val="24"/>
          <w:szCs w:val="24"/>
        </w:rPr>
        <w:t xml:space="preserve"> recurso</w:t>
      </w:r>
      <w:r w:rsidR="00385025">
        <w:rPr>
          <w:rFonts w:ascii="Palatino Linotype" w:hAnsi="Palatino Linotype" w:cs="Arial"/>
          <w:sz w:val="24"/>
          <w:szCs w:val="24"/>
        </w:rPr>
        <w:t>s financieros</w:t>
      </w:r>
      <w:r w:rsidR="00F506CF">
        <w:rPr>
          <w:rFonts w:ascii="Palatino Linotype" w:hAnsi="Palatino Linotype" w:cs="Arial"/>
          <w:sz w:val="24"/>
          <w:szCs w:val="24"/>
        </w:rPr>
        <w:t xml:space="preserve"> </w:t>
      </w:r>
      <w:r w:rsidR="00385025">
        <w:rPr>
          <w:rFonts w:ascii="Palatino Linotype" w:hAnsi="Palatino Linotype" w:cs="Arial"/>
          <w:sz w:val="24"/>
          <w:szCs w:val="24"/>
        </w:rPr>
        <w:t>de</w:t>
      </w:r>
      <w:r w:rsidR="00F506CF">
        <w:rPr>
          <w:rFonts w:ascii="Palatino Linotype" w:hAnsi="Palatino Linotype" w:cs="Arial"/>
          <w:sz w:val="24"/>
          <w:szCs w:val="24"/>
        </w:rPr>
        <w:t xml:space="preserve"> referencia,</w:t>
      </w:r>
      <w:r w:rsidR="00CB0900">
        <w:rPr>
          <w:rFonts w:ascii="Palatino Linotype" w:hAnsi="Palatino Linotype" w:cs="Arial"/>
          <w:sz w:val="24"/>
          <w:szCs w:val="24"/>
        </w:rPr>
        <w:t xml:space="preserve"> luego entonces</w:t>
      </w:r>
      <w:r w:rsidR="00F506CF">
        <w:rPr>
          <w:rFonts w:ascii="Palatino Linotype" w:hAnsi="Palatino Linotype" w:cs="Arial"/>
          <w:sz w:val="24"/>
          <w:szCs w:val="24"/>
        </w:rPr>
        <w:t xml:space="preserve"> se tiene la certeza de que esa sesión se llevó </w:t>
      </w:r>
      <w:r w:rsidR="00385025">
        <w:rPr>
          <w:rFonts w:ascii="Palatino Linotype" w:hAnsi="Palatino Linotype" w:cs="Arial"/>
          <w:sz w:val="24"/>
          <w:szCs w:val="24"/>
        </w:rPr>
        <w:t xml:space="preserve">a cabo </w:t>
      </w:r>
      <w:r w:rsidR="00F506CF">
        <w:rPr>
          <w:rFonts w:ascii="Palatino Linotype" w:hAnsi="Palatino Linotype" w:cs="Arial"/>
          <w:sz w:val="24"/>
          <w:szCs w:val="24"/>
        </w:rPr>
        <w:t>y que consiste en información que solicitó el hoy recurrente</w:t>
      </w:r>
      <w:r w:rsidR="00115D17">
        <w:rPr>
          <w:rFonts w:ascii="Palatino Linotype" w:hAnsi="Palatino Linotype" w:cs="Arial"/>
          <w:sz w:val="24"/>
          <w:szCs w:val="24"/>
        </w:rPr>
        <w:t>.</w:t>
      </w:r>
    </w:p>
    <w:p w14:paraId="07CB02B1" w14:textId="77777777" w:rsidR="00115D17" w:rsidRDefault="00115D17" w:rsidP="00D334C0">
      <w:pPr>
        <w:autoSpaceDE w:val="0"/>
        <w:autoSpaceDN w:val="0"/>
        <w:adjustRightInd w:val="0"/>
        <w:spacing w:after="0" w:line="360" w:lineRule="auto"/>
        <w:jc w:val="both"/>
        <w:rPr>
          <w:rFonts w:ascii="Palatino Linotype" w:hAnsi="Palatino Linotype" w:cs="Arial"/>
          <w:sz w:val="24"/>
          <w:szCs w:val="24"/>
        </w:rPr>
      </w:pPr>
    </w:p>
    <w:p w14:paraId="1232F354" w14:textId="77777777" w:rsidR="00E3306B" w:rsidRDefault="00115D17" w:rsidP="00D334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00CB7DC0">
        <w:rPr>
          <w:rFonts w:ascii="Palatino Linotype" w:hAnsi="Palatino Linotype" w:cs="Arial"/>
          <w:sz w:val="24"/>
          <w:szCs w:val="24"/>
        </w:rPr>
        <w:t>,</w:t>
      </w:r>
      <w:r>
        <w:rPr>
          <w:rFonts w:ascii="Palatino Linotype" w:hAnsi="Palatino Linotype" w:cs="Arial"/>
          <w:sz w:val="24"/>
          <w:szCs w:val="24"/>
        </w:rPr>
        <w:t xml:space="preserve"> en informe justificado el sujeto obligado </w:t>
      </w:r>
      <w:r w:rsidR="00E3306B">
        <w:rPr>
          <w:rFonts w:ascii="Palatino Linotype" w:hAnsi="Palatino Linotype" w:cs="Arial"/>
          <w:sz w:val="24"/>
          <w:szCs w:val="24"/>
        </w:rPr>
        <w:t xml:space="preserve">entregó </w:t>
      </w:r>
      <w:r w:rsidR="00D0603C">
        <w:rPr>
          <w:rFonts w:ascii="Palatino Linotype" w:hAnsi="Palatino Linotype" w:cs="Arial"/>
          <w:sz w:val="24"/>
          <w:szCs w:val="24"/>
        </w:rPr>
        <w:t>cuatro</w:t>
      </w:r>
      <w:r w:rsidR="005B019C">
        <w:rPr>
          <w:rFonts w:ascii="Palatino Linotype" w:hAnsi="Palatino Linotype" w:cs="Arial"/>
          <w:sz w:val="24"/>
          <w:szCs w:val="24"/>
        </w:rPr>
        <w:t xml:space="preserve"> (4)</w:t>
      </w:r>
      <w:r w:rsidR="00D0603C">
        <w:rPr>
          <w:rFonts w:ascii="Palatino Linotype" w:hAnsi="Palatino Linotype" w:cs="Arial"/>
          <w:sz w:val="24"/>
          <w:szCs w:val="24"/>
        </w:rPr>
        <w:t xml:space="preserve"> Actas de Cabildo donde se aprueban los proyectos en lo</w:t>
      </w:r>
      <w:r w:rsidR="00CE119F">
        <w:rPr>
          <w:rFonts w:ascii="Palatino Linotype" w:hAnsi="Palatino Linotype" w:cs="Arial"/>
          <w:sz w:val="24"/>
          <w:szCs w:val="24"/>
        </w:rPr>
        <w:t xml:space="preserve">s recursos del </w:t>
      </w:r>
      <w:r w:rsidR="005B019C">
        <w:rPr>
          <w:rFonts w:ascii="Palatino Linotype" w:hAnsi="Palatino Linotype" w:cs="Arial"/>
          <w:sz w:val="24"/>
          <w:szCs w:val="24"/>
        </w:rPr>
        <w:t>FISM</w:t>
      </w:r>
      <w:r w:rsidR="00CB0900">
        <w:rPr>
          <w:rFonts w:ascii="Palatino Linotype" w:hAnsi="Palatino Linotype" w:cs="Arial"/>
          <w:sz w:val="24"/>
          <w:szCs w:val="24"/>
        </w:rPr>
        <w:t xml:space="preserve">, </w:t>
      </w:r>
      <w:r w:rsidR="00FA32A5">
        <w:rPr>
          <w:rFonts w:ascii="Palatino Linotype" w:hAnsi="Palatino Linotype" w:cs="Arial"/>
          <w:sz w:val="24"/>
          <w:szCs w:val="24"/>
        </w:rPr>
        <w:t xml:space="preserve">sin embargo, del cumulo de información remitido en el informe justificado, se aprecia que el oficio número </w:t>
      </w:r>
      <w:r w:rsidR="00FA32A5" w:rsidRPr="00FA32A5">
        <w:rPr>
          <w:rFonts w:ascii="Palatino Linotype" w:hAnsi="Palatino Linotype" w:cs="Arial"/>
          <w:sz w:val="24"/>
          <w:szCs w:val="24"/>
        </w:rPr>
        <w:t>PMJ/SHA/CSC/18/2022 de fecha 10 de mayo de 2022</w:t>
      </w:r>
      <w:r w:rsidR="00FA32A5">
        <w:rPr>
          <w:rFonts w:ascii="Palatino Linotype" w:hAnsi="Palatino Linotype" w:cs="Arial"/>
          <w:sz w:val="24"/>
          <w:szCs w:val="24"/>
        </w:rPr>
        <w:t xml:space="preserve">, </w:t>
      </w:r>
      <w:r w:rsidR="000E7332">
        <w:rPr>
          <w:rFonts w:ascii="Palatino Linotype" w:hAnsi="Palatino Linotype" w:cs="Arial"/>
          <w:sz w:val="24"/>
          <w:szCs w:val="24"/>
        </w:rPr>
        <w:t xml:space="preserve">en el que se refieren a la </w:t>
      </w:r>
      <w:r w:rsidR="000E7332" w:rsidRPr="000E7332">
        <w:rPr>
          <w:rFonts w:ascii="Palatino Linotype" w:hAnsi="Palatino Linotype" w:cs="Arial"/>
          <w:b/>
          <w:sz w:val="24"/>
          <w:szCs w:val="24"/>
          <w:u w:val="single"/>
        </w:rPr>
        <w:t>Décima Octava Sesión Ordinaria de Cabildo que tuvo verificativo el doce de mayo de dos mil veintidós</w:t>
      </w:r>
      <w:r w:rsidR="000E7332" w:rsidRPr="000E7332">
        <w:rPr>
          <w:rFonts w:ascii="Palatino Linotype" w:hAnsi="Palatino Linotype" w:cs="Arial"/>
          <w:sz w:val="24"/>
          <w:szCs w:val="24"/>
        </w:rPr>
        <w:t xml:space="preserve">, </w:t>
      </w:r>
      <w:r w:rsidR="000E7332">
        <w:rPr>
          <w:rFonts w:ascii="Palatino Linotype" w:hAnsi="Palatino Linotype" w:cs="Arial"/>
          <w:sz w:val="24"/>
          <w:szCs w:val="24"/>
        </w:rPr>
        <w:t>en la que se discutió</w:t>
      </w:r>
      <w:r w:rsidR="000E7332" w:rsidRPr="000E7332">
        <w:rPr>
          <w:rFonts w:ascii="Palatino Linotype" w:hAnsi="Palatino Linotype" w:cs="Arial"/>
          <w:sz w:val="24"/>
          <w:szCs w:val="24"/>
        </w:rPr>
        <w:t xml:space="preserve"> la contratación de un crédito en infraestructura del Municipio de Joquicingo, que le corresponda del Fondo de Aportaciones para la infraestructura social Municipal y de las Demarcaciones Territoriales del Distrito Federal (FISMDF), por $6,325,398.79 (seis millones trescientos veinticinco mil trescientos noventa y ocho pesos con setenta y nueve centavos)</w:t>
      </w:r>
      <w:r w:rsidR="000E7332">
        <w:rPr>
          <w:rFonts w:ascii="Palatino Linotype" w:hAnsi="Palatino Linotype" w:cs="Arial"/>
          <w:sz w:val="24"/>
          <w:szCs w:val="24"/>
        </w:rPr>
        <w:t>, dicha acta no fue remitida ni en respuesta ni en informe justificado</w:t>
      </w:r>
      <w:r w:rsidR="002523DA">
        <w:rPr>
          <w:rFonts w:ascii="Palatino Linotype" w:hAnsi="Palatino Linotype" w:cs="Arial"/>
          <w:sz w:val="24"/>
          <w:szCs w:val="24"/>
        </w:rPr>
        <w:t>, y como se desprende al referirse a la aplicación de los recursos del FISMDF, se deberá entregar dicha acta.</w:t>
      </w:r>
    </w:p>
    <w:p w14:paraId="47ADABBE" w14:textId="77777777" w:rsidR="00E3306B" w:rsidRDefault="00E3306B" w:rsidP="00D334C0">
      <w:pPr>
        <w:autoSpaceDE w:val="0"/>
        <w:autoSpaceDN w:val="0"/>
        <w:adjustRightInd w:val="0"/>
        <w:spacing w:after="0" w:line="360" w:lineRule="auto"/>
        <w:jc w:val="both"/>
        <w:rPr>
          <w:rFonts w:ascii="Palatino Linotype" w:hAnsi="Palatino Linotype" w:cs="Arial"/>
          <w:sz w:val="24"/>
          <w:szCs w:val="24"/>
        </w:rPr>
      </w:pPr>
    </w:p>
    <w:p w14:paraId="6CA263C6" w14:textId="77777777" w:rsidR="00FA32A5" w:rsidRDefault="002523DA" w:rsidP="00D334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Ahora</w:t>
      </w:r>
      <w:r w:rsidR="001F280E">
        <w:rPr>
          <w:rFonts w:ascii="Palatino Linotype" w:hAnsi="Palatino Linotype" w:cs="Arial"/>
          <w:sz w:val="24"/>
          <w:szCs w:val="24"/>
        </w:rPr>
        <w:t xml:space="preserve"> bien,</w:t>
      </w:r>
      <w:r>
        <w:rPr>
          <w:rFonts w:ascii="Palatino Linotype" w:hAnsi="Palatino Linotype" w:cs="Arial"/>
          <w:sz w:val="24"/>
          <w:szCs w:val="24"/>
        </w:rPr>
        <w:t xml:space="preserve"> por lo que corresponde a la </w:t>
      </w:r>
      <w:r w:rsidR="001F280E" w:rsidRPr="002523DA">
        <w:rPr>
          <w:rFonts w:ascii="Palatino Linotype" w:hAnsi="Palatino Linotype" w:cs="Arial"/>
          <w:sz w:val="24"/>
          <w:szCs w:val="24"/>
        </w:rPr>
        <w:t xml:space="preserve">distribución </w:t>
      </w:r>
      <w:r w:rsidRPr="002523DA">
        <w:rPr>
          <w:rFonts w:ascii="Palatino Linotype" w:hAnsi="Palatino Linotype" w:cs="Arial"/>
          <w:sz w:val="24"/>
          <w:szCs w:val="24"/>
        </w:rPr>
        <w:t>de los recursos del</w:t>
      </w:r>
      <w:r w:rsidR="009F69EA">
        <w:rPr>
          <w:rFonts w:ascii="Palatino Linotype" w:hAnsi="Palatino Linotype" w:cs="Arial"/>
          <w:sz w:val="24"/>
          <w:szCs w:val="24"/>
        </w:rPr>
        <w:t xml:space="preserve"> Fondo Estatal de Fortalecimiento Municipal</w:t>
      </w:r>
      <w:r w:rsidRPr="002523DA">
        <w:rPr>
          <w:rFonts w:ascii="Palatino Linotype" w:hAnsi="Palatino Linotype" w:cs="Arial"/>
          <w:sz w:val="24"/>
          <w:szCs w:val="24"/>
        </w:rPr>
        <w:t xml:space="preserve"> </w:t>
      </w:r>
      <w:r w:rsidR="009F69EA">
        <w:rPr>
          <w:rFonts w:ascii="Palatino Linotype" w:hAnsi="Palatino Linotype" w:cs="Arial"/>
          <w:sz w:val="24"/>
          <w:szCs w:val="24"/>
        </w:rPr>
        <w:t>(</w:t>
      </w:r>
      <w:r w:rsidRPr="002523DA">
        <w:rPr>
          <w:rFonts w:ascii="Palatino Linotype" w:hAnsi="Palatino Linotype" w:cs="Arial"/>
          <w:sz w:val="24"/>
          <w:szCs w:val="24"/>
        </w:rPr>
        <w:t>FEFOM</w:t>
      </w:r>
      <w:r w:rsidR="009F69EA">
        <w:rPr>
          <w:rFonts w:ascii="Palatino Linotype" w:hAnsi="Palatino Linotype" w:cs="Arial"/>
          <w:sz w:val="24"/>
          <w:szCs w:val="24"/>
        </w:rPr>
        <w:t>)</w:t>
      </w:r>
      <w:r w:rsidRPr="002523DA">
        <w:rPr>
          <w:rFonts w:ascii="Palatino Linotype" w:hAnsi="Palatino Linotype" w:cs="Arial"/>
          <w:sz w:val="24"/>
          <w:szCs w:val="24"/>
        </w:rPr>
        <w:t xml:space="preserve"> 2022 así como su autorización por el cabildo</w:t>
      </w:r>
      <w:r w:rsidR="001F280E">
        <w:rPr>
          <w:rFonts w:ascii="Palatino Linotype" w:hAnsi="Palatino Linotype" w:cs="Arial"/>
          <w:sz w:val="24"/>
          <w:szCs w:val="24"/>
        </w:rPr>
        <w:t xml:space="preserve">, el sujeto obligado fue omiso en responder y en informe justificado tampoco entregó </w:t>
      </w:r>
      <w:r w:rsidR="001F280E">
        <w:rPr>
          <w:rFonts w:ascii="Palatino Linotype" w:hAnsi="Palatino Linotype" w:cs="Arial"/>
          <w:sz w:val="24"/>
          <w:szCs w:val="24"/>
        </w:rPr>
        <w:lastRenderedPageBreak/>
        <w:t xml:space="preserve">documento alguno relativo a este Fondo, el </w:t>
      </w:r>
      <w:r w:rsidR="001F280E">
        <w:rPr>
          <w:rFonts w:ascii="Palatino Linotype" w:hAnsi="Palatino Linotype" w:cs="Arial"/>
          <w:bCs/>
          <w:sz w:val="24"/>
          <w:szCs w:val="24"/>
          <w:lang w:eastAsia="es-MX"/>
        </w:rPr>
        <w:t>Manual Único de Contabilidad Gubernamental para las Dependencias y Entidades Públicas del Gobierno y Municipios del Estado de México, también lo contempla a efecto de que se lleve la contabilidad de acuerdo a dicho Manual como se aprecia a continuación</w:t>
      </w:r>
    </w:p>
    <w:p w14:paraId="2CDA9546" w14:textId="77777777" w:rsidR="00FA32A5" w:rsidRDefault="00FA32A5" w:rsidP="00D334C0">
      <w:pPr>
        <w:autoSpaceDE w:val="0"/>
        <w:autoSpaceDN w:val="0"/>
        <w:adjustRightInd w:val="0"/>
        <w:spacing w:after="0" w:line="360" w:lineRule="auto"/>
        <w:jc w:val="both"/>
        <w:rPr>
          <w:rFonts w:ascii="Palatino Linotype" w:hAnsi="Palatino Linotype" w:cs="Arial"/>
          <w:sz w:val="24"/>
          <w:szCs w:val="24"/>
        </w:rPr>
      </w:pPr>
    </w:p>
    <w:p w14:paraId="589D5919" w14:textId="77777777" w:rsidR="00115D17" w:rsidRDefault="001F280E" w:rsidP="00D334C0">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0D4BE632" wp14:editId="33CAB766">
            <wp:extent cx="5724525" cy="1019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96" t="16497" r="39440" b="74242"/>
                    <a:stretch/>
                  </pic:blipFill>
                  <pic:spPr bwMode="auto">
                    <a:xfrm>
                      <a:off x="0" y="0"/>
                      <a:ext cx="5724525" cy="1019175"/>
                    </a:xfrm>
                    <a:prstGeom prst="rect">
                      <a:avLst/>
                    </a:prstGeom>
                    <a:ln>
                      <a:noFill/>
                    </a:ln>
                    <a:extLst>
                      <a:ext uri="{53640926-AAD7-44D8-BBD7-CCE9431645EC}">
                        <a14:shadowObscured xmlns:a14="http://schemas.microsoft.com/office/drawing/2010/main"/>
                      </a:ext>
                    </a:extLst>
                  </pic:spPr>
                </pic:pic>
              </a:graphicData>
            </a:graphic>
          </wp:inline>
        </w:drawing>
      </w:r>
    </w:p>
    <w:p w14:paraId="276FF68A" w14:textId="77777777" w:rsidR="001F280E" w:rsidRDefault="001F280E" w:rsidP="00D334C0">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7456" behindDoc="0" locked="0" layoutInCell="1" allowOverlap="1" wp14:anchorId="02EA967B" wp14:editId="7C9B98AA">
                <wp:simplePos x="0" y="0"/>
                <wp:positionH relativeFrom="column">
                  <wp:posOffset>3672839</wp:posOffset>
                </wp:positionH>
                <wp:positionV relativeFrom="paragraph">
                  <wp:posOffset>732791</wp:posOffset>
                </wp:positionV>
                <wp:extent cx="2628900" cy="54610"/>
                <wp:effectExtent l="38100" t="76200" r="0" b="135890"/>
                <wp:wrapNone/>
                <wp:docPr id="13" name="Conector recto de flecha 13"/>
                <wp:cNvGraphicFramePr/>
                <a:graphic xmlns:a="http://schemas.openxmlformats.org/drawingml/2006/main">
                  <a:graphicData uri="http://schemas.microsoft.com/office/word/2010/wordprocessingShape">
                    <wps:wsp>
                      <wps:cNvCnPr/>
                      <wps:spPr>
                        <a:xfrm flipH="1">
                          <a:off x="0" y="0"/>
                          <a:ext cx="2628900" cy="5461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F42047" id="_x0000_t32" coordsize="21600,21600" o:spt="32" o:oned="t" path="m,l21600,21600e" filled="f">
                <v:path arrowok="t" fillok="f" o:connecttype="none"/>
                <o:lock v:ext="edit" shapetype="t"/>
              </v:shapetype>
              <v:shape id="Conector recto de flecha 13" o:spid="_x0000_s1026" type="#_x0000_t32" style="position:absolute;margin-left:289.2pt;margin-top:57.7pt;width:207pt;height:4.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" strokecolor="#5b9bd5 [3204]" strokeweight="4.5pt">
                <v:stroke endarrow="block" joinstyle="miter"/>
              </v:shape>
            </w:pict>
          </mc:Fallback>
        </mc:AlternateContent>
      </w:r>
      <w:r>
        <w:rPr>
          <w:noProof/>
          <w:lang w:eastAsia="es-MX"/>
        </w:rPr>
        <w:drawing>
          <wp:inline distT="0" distB="0" distL="0" distR="0" wp14:anchorId="783CA380" wp14:editId="49594C14">
            <wp:extent cx="5743575" cy="1057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52" t="39938" r="29347" b="54563"/>
                    <a:stretch/>
                  </pic:blipFill>
                  <pic:spPr bwMode="auto">
                    <a:xfrm>
                      <a:off x="0" y="0"/>
                      <a:ext cx="5812899" cy="1070036"/>
                    </a:xfrm>
                    <a:prstGeom prst="rect">
                      <a:avLst/>
                    </a:prstGeom>
                    <a:ln>
                      <a:noFill/>
                    </a:ln>
                    <a:extLst>
                      <a:ext uri="{53640926-AAD7-44D8-BBD7-CCE9431645EC}">
                        <a14:shadowObscured xmlns:a14="http://schemas.microsoft.com/office/drawing/2010/main"/>
                      </a:ext>
                    </a:extLst>
                  </pic:spPr>
                </pic:pic>
              </a:graphicData>
            </a:graphic>
          </wp:inline>
        </w:drawing>
      </w:r>
    </w:p>
    <w:p w14:paraId="0D51D98A" w14:textId="77777777" w:rsidR="001F280E" w:rsidRDefault="001F280E" w:rsidP="00D334C0">
      <w:pPr>
        <w:autoSpaceDE w:val="0"/>
        <w:autoSpaceDN w:val="0"/>
        <w:adjustRightInd w:val="0"/>
        <w:spacing w:after="0" w:line="360" w:lineRule="auto"/>
        <w:jc w:val="both"/>
        <w:rPr>
          <w:rFonts w:ascii="Palatino Linotype" w:hAnsi="Palatino Linotype" w:cs="Arial"/>
          <w:sz w:val="24"/>
          <w:szCs w:val="24"/>
        </w:rPr>
      </w:pPr>
    </w:p>
    <w:p w14:paraId="1813289A" w14:textId="77777777" w:rsidR="001F182D" w:rsidRDefault="001F182D" w:rsidP="00D334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w:t>
      </w:r>
      <w:proofErr w:type="gramStart"/>
      <w:r>
        <w:rPr>
          <w:rFonts w:ascii="Palatino Linotype" w:hAnsi="Palatino Linotype" w:cs="Arial"/>
          <w:sz w:val="24"/>
          <w:szCs w:val="24"/>
        </w:rPr>
        <w:t>bien</w:t>
      </w:r>
      <w:proofErr w:type="gramEnd"/>
      <w:r>
        <w:rPr>
          <w:rFonts w:ascii="Palatino Linotype" w:hAnsi="Palatino Linotype" w:cs="Arial"/>
          <w:sz w:val="24"/>
          <w:szCs w:val="24"/>
        </w:rPr>
        <w:t xml:space="preserve"> el </w:t>
      </w:r>
      <w:r w:rsidRPr="001F182D">
        <w:rPr>
          <w:rFonts w:ascii="Palatino Linotype" w:hAnsi="Palatino Linotype" w:cs="Arial"/>
          <w:sz w:val="24"/>
          <w:szCs w:val="24"/>
        </w:rPr>
        <w:t xml:space="preserve">ACUERDO POR EL QUE SE DAN A CONOCER LAS FÓRMULAS Y VARIABLES UTILIZADAS PARA DETERMINAR EL MONTO ASIGNADO A CADA MUNICIPIO DEL </w:t>
      </w:r>
      <w:r w:rsidRPr="008C4032">
        <w:rPr>
          <w:rFonts w:ascii="Palatino Linotype" w:hAnsi="Palatino Linotype" w:cs="Arial"/>
          <w:b/>
          <w:sz w:val="24"/>
          <w:szCs w:val="24"/>
        </w:rPr>
        <w:t>FONDO ESTATAL DE FORTALECIMIENTO MUNICIPAL</w:t>
      </w:r>
      <w:r w:rsidRPr="001F182D">
        <w:rPr>
          <w:rFonts w:ascii="Palatino Linotype" w:hAnsi="Palatino Linotype" w:cs="Arial"/>
          <w:sz w:val="24"/>
          <w:szCs w:val="24"/>
        </w:rPr>
        <w:t xml:space="preserve"> PARA EL EJERCICIO FISCAL 2022</w:t>
      </w:r>
      <w:r w:rsidR="00BA5493">
        <w:rPr>
          <w:rStyle w:val="Refdenotaalpie"/>
          <w:rFonts w:ascii="Palatino Linotype" w:hAnsi="Palatino Linotype" w:cs="Arial"/>
          <w:sz w:val="24"/>
          <w:szCs w:val="24"/>
        </w:rPr>
        <w:footnoteReference w:id="2"/>
      </w:r>
      <w:r>
        <w:rPr>
          <w:rFonts w:ascii="Palatino Linotype" w:hAnsi="Palatino Linotype" w:cs="Arial"/>
          <w:sz w:val="24"/>
          <w:szCs w:val="24"/>
        </w:rPr>
        <w:t xml:space="preserve">, establece que para el municipio de Joquicingo se le </w:t>
      </w:r>
      <w:r w:rsidR="00BA5493">
        <w:rPr>
          <w:rFonts w:ascii="Palatino Linotype" w:hAnsi="Palatino Linotype" w:cs="Arial"/>
          <w:sz w:val="24"/>
          <w:szCs w:val="24"/>
        </w:rPr>
        <w:t>asignó</w:t>
      </w:r>
      <w:r>
        <w:rPr>
          <w:rFonts w:ascii="Palatino Linotype" w:hAnsi="Palatino Linotype" w:cs="Arial"/>
          <w:sz w:val="24"/>
          <w:szCs w:val="24"/>
        </w:rPr>
        <w:t xml:space="preserve"> dicho recurso como se aprecia a continuación:</w:t>
      </w:r>
    </w:p>
    <w:p w14:paraId="32094887" w14:textId="77777777" w:rsidR="001F182D" w:rsidRDefault="001F182D" w:rsidP="00D334C0">
      <w:pPr>
        <w:autoSpaceDE w:val="0"/>
        <w:autoSpaceDN w:val="0"/>
        <w:adjustRightInd w:val="0"/>
        <w:spacing w:after="0" w:line="360" w:lineRule="auto"/>
        <w:jc w:val="both"/>
        <w:rPr>
          <w:rFonts w:ascii="Palatino Linotype" w:hAnsi="Palatino Linotype" w:cs="Arial"/>
          <w:sz w:val="24"/>
          <w:szCs w:val="24"/>
        </w:rPr>
      </w:pPr>
    </w:p>
    <w:p w14:paraId="29303FCE" w14:textId="77777777" w:rsidR="001F182D" w:rsidRPr="00BA5493" w:rsidRDefault="00BA5493" w:rsidP="00BA5493">
      <w:pPr>
        <w:autoSpaceDE w:val="0"/>
        <w:autoSpaceDN w:val="0"/>
        <w:adjustRightInd w:val="0"/>
        <w:spacing w:after="0" w:line="360" w:lineRule="auto"/>
        <w:ind w:left="1702" w:right="709" w:hanging="851"/>
        <w:jc w:val="both"/>
        <w:rPr>
          <w:rFonts w:ascii="Palatino Linotype" w:hAnsi="Palatino Linotype" w:cs="Arial"/>
          <w:bCs/>
          <w:i/>
          <w:sz w:val="24"/>
          <w:szCs w:val="24"/>
          <w:lang w:eastAsia="es-MX"/>
        </w:rPr>
      </w:pPr>
      <w:r>
        <w:rPr>
          <w:rFonts w:ascii="Palatino Linotype" w:hAnsi="Palatino Linotype" w:cs="Arial"/>
          <w:bCs/>
          <w:i/>
          <w:sz w:val="24"/>
          <w:szCs w:val="24"/>
          <w:lang w:eastAsia="es-MX"/>
        </w:rPr>
        <w:t>“</w:t>
      </w:r>
      <w:r w:rsidRPr="00BA5493">
        <w:rPr>
          <w:rFonts w:ascii="Palatino Linotype" w:hAnsi="Palatino Linotype" w:cs="Arial"/>
          <w:b/>
          <w:bCs/>
          <w:i/>
          <w:sz w:val="24"/>
          <w:szCs w:val="24"/>
          <w:lang w:eastAsia="es-MX"/>
        </w:rPr>
        <w:t>Cuarto.</w:t>
      </w:r>
      <w:r w:rsidRPr="00BA5493">
        <w:rPr>
          <w:rFonts w:ascii="Palatino Linotype" w:hAnsi="Palatino Linotype" w:cs="Arial"/>
          <w:bCs/>
          <w:i/>
          <w:sz w:val="24"/>
          <w:szCs w:val="24"/>
          <w:lang w:eastAsia="es-MX"/>
        </w:rPr>
        <w:t xml:space="preserve"> El monto del </w:t>
      </w:r>
      <w:proofErr w:type="spellStart"/>
      <w:r w:rsidRPr="00BA5493">
        <w:rPr>
          <w:rFonts w:ascii="Palatino Linotype" w:hAnsi="Palatino Linotype" w:cs="Arial"/>
          <w:bCs/>
          <w:i/>
          <w:sz w:val="24"/>
          <w:szCs w:val="24"/>
          <w:lang w:eastAsia="es-MX"/>
        </w:rPr>
        <w:t>Fefom</w:t>
      </w:r>
      <w:proofErr w:type="spellEnd"/>
      <w:r w:rsidRPr="00BA5493">
        <w:rPr>
          <w:rFonts w:ascii="Palatino Linotype" w:hAnsi="Palatino Linotype" w:cs="Arial"/>
          <w:bCs/>
          <w:i/>
          <w:sz w:val="24"/>
          <w:szCs w:val="24"/>
          <w:lang w:eastAsia="es-MX"/>
        </w:rPr>
        <w:t xml:space="preserve"> que corresponde a cada municipio para el ejercicio fiscal 2022, obtenido con la fórmula y metodología descrita, es el siguiente:</w:t>
      </w:r>
    </w:p>
    <w:p w14:paraId="3B0C96BB" w14:textId="77777777" w:rsidR="001F182D" w:rsidRDefault="001F182D" w:rsidP="00D334C0">
      <w:pPr>
        <w:autoSpaceDE w:val="0"/>
        <w:autoSpaceDN w:val="0"/>
        <w:adjustRightInd w:val="0"/>
        <w:spacing w:after="0" w:line="360" w:lineRule="auto"/>
        <w:jc w:val="both"/>
        <w:rPr>
          <w:rFonts w:ascii="Palatino Linotype" w:hAnsi="Palatino Linotype" w:cs="Arial"/>
          <w:sz w:val="24"/>
          <w:szCs w:val="24"/>
        </w:rPr>
      </w:pPr>
    </w:p>
    <w:p w14:paraId="6CFF560D" w14:textId="77777777" w:rsidR="00BA5493" w:rsidRDefault="00BA5493" w:rsidP="00D334C0">
      <w:pPr>
        <w:autoSpaceDE w:val="0"/>
        <w:autoSpaceDN w:val="0"/>
        <w:adjustRightInd w:val="0"/>
        <w:spacing w:after="0" w:line="360" w:lineRule="auto"/>
        <w:jc w:val="both"/>
        <w:rPr>
          <w:rFonts w:ascii="Palatino Linotype" w:hAnsi="Palatino Linotype" w:cs="Arial"/>
          <w:sz w:val="24"/>
          <w:szCs w:val="24"/>
        </w:rPr>
      </w:pPr>
    </w:p>
    <w:p w14:paraId="1A9533ED" w14:textId="77777777" w:rsidR="00BA5493" w:rsidRDefault="00BA5493" w:rsidP="00D334C0">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01C8685F" wp14:editId="0058B478">
            <wp:extent cx="5953125" cy="447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52" t="43122" r="29835" b="53116"/>
                    <a:stretch/>
                  </pic:blipFill>
                  <pic:spPr bwMode="auto">
                    <a:xfrm>
                      <a:off x="0" y="0"/>
                      <a:ext cx="6334511" cy="476355"/>
                    </a:xfrm>
                    <a:prstGeom prst="rect">
                      <a:avLst/>
                    </a:prstGeom>
                    <a:ln>
                      <a:noFill/>
                    </a:ln>
                    <a:extLst>
                      <a:ext uri="{53640926-AAD7-44D8-BBD7-CCE9431645EC}">
                        <a14:shadowObscured xmlns:a14="http://schemas.microsoft.com/office/drawing/2010/main"/>
                      </a:ext>
                    </a:extLst>
                  </pic:spPr>
                </pic:pic>
              </a:graphicData>
            </a:graphic>
          </wp:inline>
        </w:drawing>
      </w:r>
    </w:p>
    <w:p w14:paraId="68F5C0AB" w14:textId="77777777" w:rsidR="00BA5493" w:rsidRDefault="00BA5493" w:rsidP="00D334C0">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66101CA9" wp14:editId="132871A8">
            <wp:extent cx="5972175" cy="247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652" t="50936" r="29672" b="47327"/>
                    <a:stretch/>
                  </pic:blipFill>
                  <pic:spPr bwMode="auto">
                    <a:xfrm>
                      <a:off x="0" y="0"/>
                      <a:ext cx="5972175" cy="247650"/>
                    </a:xfrm>
                    <a:prstGeom prst="rect">
                      <a:avLst/>
                    </a:prstGeom>
                    <a:ln>
                      <a:noFill/>
                    </a:ln>
                    <a:extLst>
                      <a:ext uri="{53640926-AAD7-44D8-BBD7-CCE9431645EC}">
                        <a14:shadowObscured xmlns:a14="http://schemas.microsoft.com/office/drawing/2010/main"/>
                      </a:ext>
                    </a:extLst>
                  </pic:spPr>
                </pic:pic>
              </a:graphicData>
            </a:graphic>
          </wp:inline>
        </w:drawing>
      </w:r>
    </w:p>
    <w:p w14:paraId="36ED5B74" w14:textId="77777777" w:rsidR="00BA5493" w:rsidRDefault="00BA5493" w:rsidP="00D334C0">
      <w:pPr>
        <w:autoSpaceDE w:val="0"/>
        <w:autoSpaceDN w:val="0"/>
        <w:adjustRightInd w:val="0"/>
        <w:spacing w:after="0" w:line="360" w:lineRule="auto"/>
        <w:jc w:val="both"/>
        <w:rPr>
          <w:rFonts w:ascii="Palatino Linotype" w:hAnsi="Palatino Linotype" w:cs="Arial"/>
          <w:sz w:val="24"/>
          <w:szCs w:val="24"/>
        </w:rPr>
      </w:pPr>
    </w:p>
    <w:p w14:paraId="4ADA4A3B" w14:textId="77777777" w:rsidR="001F182D" w:rsidRPr="00BA5493" w:rsidRDefault="00BA5493" w:rsidP="00BA5493">
      <w:pPr>
        <w:autoSpaceDE w:val="0"/>
        <w:autoSpaceDN w:val="0"/>
        <w:adjustRightInd w:val="0"/>
        <w:spacing w:after="0" w:line="360" w:lineRule="auto"/>
        <w:ind w:left="1702" w:right="709" w:hanging="851"/>
        <w:jc w:val="both"/>
        <w:rPr>
          <w:rFonts w:ascii="Palatino Linotype" w:hAnsi="Palatino Linotype" w:cs="Arial"/>
          <w:bCs/>
          <w:i/>
          <w:sz w:val="24"/>
          <w:szCs w:val="24"/>
          <w:lang w:eastAsia="es-MX"/>
        </w:rPr>
      </w:pPr>
      <w:r w:rsidRPr="00BA5493">
        <w:rPr>
          <w:rFonts w:ascii="Palatino Linotype" w:hAnsi="Palatino Linotype" w:cs="Arial"/>
          <w:b/>
          <w:bCs/>
          <w:i/>
          <w:sz w:val="24"/>
          <w:szCs w:val="24"/>
          <w:lang w:eastAsia="es-MX"/>
        </w:rPr>
        <w:t>Quinto.</w:t>
      </w:r>
      <w:r w:rsidRPr="00BA5493">
        <w:rPr>
          <w:rFonts w:ascii="Palatino Linotype" w:hAnsi="Palatino Linotype" w:cs="Arial"/>
          <w:bCs/>
          <w:i/>
          <w:sz w:val="24"/>
          <w:szCs w:val="24"/>
          <w:lang w:eastAsia="es-MX"/>
        </w:rPr>
        <w:t xml:space="preserve"> El importe de la retención para el ejercicio fiscal 2022, para los municipios que contrataron créditos al amparo del Programa Especial </w:t>
      </w:r>
      <w:proofErr w:type="spellStart"/>
      <w:r w:rsidRPr="00BA5493">
        <w:rPr>
          <w:rFonts w:ascii="Palatino Linotype" w:hAnsi="Palatino Linotype" w:cs="Arial"/>
          <w:bCs/>
          <w:i/>
          <w:sz w:val="24"/>
          <w:szCs w:val="24"/>
          <w:lang w:eastAsia="es-MX"/>
        </w:rPr>
        <w:t>Fefom</w:t>
      </w:r>
      <w:proofErr w:type="spellEnd"/>
      <w:r w:rsidRPr="00BA5493">
        <w:rPr>
          <w:rFonts w:ascii="Palatino Linotype" w:hAnsi="Palatino Linotype" w:cs="Arial"/>
          <w:bCs/>
          <w:i/>
          <w:sz w:val="24"/>
          <w:szCs w:val="24"/>
          <w:lang w:eastAsia="es-MX"/>
        </w:rPr>
        <w:t xml:space="preserve"> es el siguiente, y corresponde al menos al 50% de los recursos del </w:t>
      </w:r>
      <w:proofErr w:type="spellStart"/>
      <w:r w:rsidRPr="00BA5493">
        <w:rPr>
          <w:rFonts w:ascii="Palatino Linotype" w:hAnsi="Palatino Linotype" w:cs="Arial"/>
          <w:bCs/>
          <w:i/>
          <w:sz w:val="24"/>
          <w:szCs w:val="24"/>
          <w:lang w:eastAsia="es-MX"/>
        </w:rPr>
        <w:t>Fefom</w:t>
      </w:r>
      <w:proofErr w:type="spellEnd"/>
      <w:r w:rsidRPr="00BA5493">
        <w:rPr>
          <w:rFonts w:ascii="Palatino Linotype" w:hAnsi="Palatino Linotype" w:cs="Arial"/>
          <w:bCs/>
          <w:i/>
          <w:sz w:val="24"/>
          <w:szCs w:val="24"/>
          <w:lang w:eastAsia="es-MX"/>
        </w:rPr>
        <w:t xml:space="preserve"> señalados en la cláusula cuarta del presente Acuerdo:</w:t>
      </w:r>
    </w:p>
    <w:p w14:paraId="335E9226" w14:textId="77777777" w:rsidR="00BA5493" w:rsidRDefault="00BA5493" w:rsidP="00D334C0">
      <w:pPr>
        <w:autoSpaceDE w:val="0"/>
        <w:autoSpaceDN w:val="0"/>
        <w:adjustRightInd w:val="0"/>
        <w:spacing w:after="0" w:line="360" w:lineRule="auto"/>
        <w:jc w:val="both"/>
        <w:rPr>
          <w:rFonts w:ascii="Palatino Linotype" w:hAnsi="Palatino Linotype" w:cs="Arial"/>
          <w:sz w:val="24"/>
          <w:szCs w:val="24"/>
        </w:rPr>
      </w:pPr>
    </w:p>
    <w:p w14:paraId="4E19980A" w14:textId="77777777" w:rsidR="00BA5493" w:rsidRDefault="008C4032" w:rsidP="00D334C0">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119D03B0" wp14:editId="4FA33F9E">
            <wp:extent cx="5991225" cy="4095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746" t="46305" r="39928" b="46170"/>
                    <a:stretch/>
                  </pic:blipFill>
                  <pic:spPr bwMode="auto">
                    <a:xfrm>
                      <a:off x="0" y="0"/>
                      <a:ext cx="5991225" cy="409575"/>
                    </a:xfrm>
                    <a:prstGeom prst="rect">
                      <a:avLst/>
                    </a:prstGeom>
                    <a:ln>
                      <a:noFill/>
                    </a:ln>
                    <a:extLst>
                      <a:ext uri="{53640926-AAD7-44D8-BBD7-CCE9431645EC}">
                        <a14:shadowObscured xmlns:a14="http://schemas.microsoft.com/office/drawing/2010/main"/>
                      </a:ext>
                    </a:extLst>
                  </pic:spPr>
                </pic:pic>
              </a:graphicData>
            </a:graphic>
          </wp:inline>
        </w:drawing>
      </w:r>
    </w:p>
    <w:p w14:paraId="46EAA87A" w14:textId="77777777" w:rsidR="008C4032" w:rsidRDefault="008C4032" w:rsidP="00D334C0">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44CC7195" wp14:editId="722E2B28">
            <wp:extent cx="6023610" cy="1619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746" t="39649" r="39928" b="58036"/>
                    <a:stretch/>
                  </pic:blipFill>
                  <pic:spPr bwMode="auto">
                    <a:xfrm>
                      <a:off x="0" y="0"/>
                      <a:ext cx="6310794" cy="169645"/>
                    </a:xfrm>
                    <a:prstGeom prst="rect">
                      <a:avLst/>
                    </a:prstGeom>
                    <a:ln>
                      <a:noFill/>
                    </a:ln>
                    <a:extLst>
                      <a:ext uri="{53640926-AAD7-44D8-BBD7-CCE9431645EC}">
                        <a14:shadowObscured xmlns:a14="http://schemas.microsoft.com/office/drawing/2010/main"/>
                      </a:ext>
                    </a:extLst>
                  </pic:spPr>
                </pic:pic>
              </a:graphicData>
            </a:graphic>
          </wp:inline>
        </w:drawing>
      </w:r>
    </w:p>
    <w:p w14:paraId="334E18ED" w14:textId="77777777" w:rsidR="00BA5493" w:rsidRDefault="008C4032" w:rsidP="00D334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61F164F" w14:textId="77777777" w:rsidR="008C4032" w:rsidRDefault="008C4032" w:rsidP="00D334C0">
      <w:pPr>
        <w:autoSpaceDE w:val="0"/>
        <w:autoSpaceDN w:val="0"/>
        <w:adjustRightInd w:val="0"/>
        <w:spacing w:after="0" w:line="360" w:lineRule="auto"/>
        <w:jc w:val="both"/>
        <w:rPr>
          <w:rFonts w:ascii="Palatino Linotype" w:hAnsi="Palatino Linotype" w:cs="Arial"/>
          <w:sz w:val="24"/>
          <w:szCs w:val="24"/>
        </w:rPr>
      </w:pPr>
    </w:p>
    <w:p w14:paraId="01A7C938" w14:textId="77777777" w:rsidR="00E64EA4" w:rsidRDefault="00E64EA4" w:rsidP="00D334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desprende que el ayuntamiento de Joquicingo recibió recursos del FEFOM para el fortalecimiento de la infraestructura del municipio el cual al ser aplicado de acuerdo al Manual de Contabilidad Gubernamental antes referido, se debió generar la documentación de la aplicación de dicho recurso y que además debió ser aprobado por el cabildo., </w:t>
      </w:r>
    </w:p>
    <w:p w14:paraId="1CDF07C4" w14:textId="77777777" w:rsidR="00E64EA4" w:rsidRDefault="00E64EA4" w:rsidP="00D334C0">
      <w:pPr>
        <w:autoSpaceDE w:val="0"/>
        <w:autoSpaceDN w:val="0"/>
        <w:adjustRightInd w:val="0"/>
        <w:spacing w:after="0" w:line="360" w:lineRule="auto"/>
        <w:jc w:val="both"/>
        <w:rPr>
          <w:rFonts w:ascii="Palatino Linotype" w:hAnsi="Palatino Linotype" w:cs="Arial"/>
          <w:sz w:val="24"/>
          <w:szCs w:val="24"/>
        </w:rPr>
      </w:pPr>
    </w:p>
    <w:p w14:paraId="3339BA4E" w14:textId="77777777" w:rsidR="00D334C0" w:rsidRPr="00D334C0" w:rsidRDefault="009F69EA" w:rsidP="00D334C0">
      <w:pPr>
        <w:autoSpaceDE w:val="0"/>
        <w:autoSpaceDN w:val="0"/>
        <w:adjustRightInd w:val="0"/>
        <w:spacing w:after="0" w:line="360" w:lineRule="auto"/>
        <w:jc w:val="both"/>
        <w:rPr>
          <w:rFonts w:ascii="Palatino Linotype" w:hAnsi="Palatino Linotype" w:cs="Arial"/>
          <w:bCs/>
          <w:sz w:val="24"/>
          <w:szCs w:val="24"/>
          <w:lang w:eastAsia="es-MX"/>
        </w:rPr>
      </w:pPr>
      <w:r w:rsidRPr="009F69EA">
        <w:rPr>
          <w:rFonts w:ascii="Palatino Linotype" w:hAnsi="Palatino Linotype" w:cs="Arial"/>
          <w:sz w:val="24"/>
          <w:szCs w:val="24"/>
        </w:rPr>
        <w:t>S</w:t>
      </w:r>
      <w:r w:rsidR="00F506CF" w:rsidRPr="009F69EA">
        <w:rPr>
          <w:rFonts w:ascii="Palatino Linotype" w:hAnsi="Palatino Linotype" w:cs="Arial"/>
          <w:sz w:val="24"/>
          <w:szCs w:val="24"/>
        </w:rPr>
        <w:t>e tiene la certeza de que de cada sesión de cabildo se instrumenta su Acta respectiva, como lo establece</w:t>
      </w:r>
      <w:r w:rsidR="00F506CF">
        <w:rPr>
          <w:rFonts w:ascii="Palatino Linotype" w:hAnsi="Palatino Linotype" w:cs="Arial"/>
          <w:sz w:val="24"/>
          <w:szCs w:val="24"/>
        </w:rPr>
        <w:t xml:space="preserve"> la </w:t>
      </w:r>
      <w:r w:rsidR="00F506CF" w:rsidRPr="00F506CF">
        <w:rPr>
          <w:rFonts w:ascii="Palatino Linotype" w:hAnsi="Palatino Linotype" w:cs="Arial"/>
          <w:b/>
          <w:sz w:val="24"/>
          <w:szCs w:val="24"/>
        </w:rPr>
        <w:t>Ley Orgánica Municipal del Estado de México</w:t>
      </w:r>
      <w:r w:rsidR="00F506CF">
        <w:rPr>
          <w:rFonts w:ascii="Palatino Linotype" w:hAnsi="Palatino Linotype" w:cs="Arial"/>
          <w:sz w:val="24"/>
          <w:szCs w:val="24"/>
        </w:rPr>
        <w:t>, que al respecto establece:</w:t>
      </w:r>
    </w:p>
    <w:p w14:paraId="48AD07FB" w14:textId="77777777" w:rsidR="00D334C0" w:rsidRDefault="00D334C0" w:rsidP="00D334C0">
      <w:pPr>
        <w:autoSpaceDE w:val="0"/>
        <w:autoSpaceDN w:val="0"/>
        <w:adjustRightInd w:val="0"/>
        <w:spacing w:after="0" w:line="360" w:lineRule="auto"/>
        <w:jc w:val="both"/>
        <w:rPr>
          <w:rFonts w:ascii="Palatino Linotype" w:hAnsi="Palatino Linotype" w:cs="Arial"/>
          <w:bCs/>
          <w:sz w:val="24"/>
          <w:szCs w:val="24"/>
          <w:lang w:eastAsia="es-MX"/>
        </w:rPr>
      </w:pPr>
    </w:p>
    <w:p w14:paraId="31180EE0" w14:textId="77777777" w:rsidR="003877D4" w:rsidRDefault="00382FC7" w:rsidP="00382FC7">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Pr>
          <w:rFonts w:ascii="Palatino Linotype" w:hAnsi="Palatino Linotype" w:cs="Arial"/>
          <w:bCs/>
          <w:i/>
          <w:sz w:val="24"/>
          <w:szCs w:val="24"/>
          <w:lang w:eastAsia="es-MX"/>
        </w:rPr>
        <w:lastRenderedPageBreak/>
        <w:t>“</w:t>
      </w:r>
      <w:r w:rsidRPr="00382FC7">
        <w:rPr>
          <w:rFonts w:ascii="Palatino Linotype" w:hAnsi="Palatino Linotype" w:cs="Arial"/>
          <w:b/>
          <w:bCs/>
          <w:i/>
          <w:sz w:val="24"/>
          <w:szCs w:val="24"/>
          <w:lang w:eastAsia="es-MX"/>
        </w:rPr>
        <w:t>Artículo 28.-</w:t>
      </w:r>
      <w:r w:rsidRPr="00382FC7">
        <w:rPr>
          <w:rFonts w:ascii="Palatino Linotype" w:hAnsi="Palatino Linotype" w:cs="Arial"/>
          <w:bCs/>
          <w:i/>
          <w:sz w:val="24"/>
          <w:szCs w:val="24"/>
          <w:lang w:eastAsia="es-MX"/>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02FF6BB7" w14:textId="77777777" w:rsidR="000F5DBF" w:rsidRDefault="000F5DBF" w:rsidP="00382FC7">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Pr>
          <w:rFonts w:ascii="Palatino Linotype" w:hAnsi="Palatino Linotype" w:cs="Arial"/>
          <w:bCs/>
          <w:i/>
          <w:sz w:val="24"/>
          <w:szCs w:val="24"/>
          <w:lang w:eastAsia="es-MX"/>
        </w:rPr>
        <w:t>…</w:t>
      </w:r>
    </w:p>
    <w:p w14:paraId="1BD3F1C5" w14:textId="77777777" w:rsidR="000F5DBF" w:rsidRP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0F5DBF">
        <w:rPr>
          <w:rFonts w:ascii="Palatino Linotype" w:hAnsi="Palatino Linotype" w:cs="Arial"/>
          <w:bCs/>
          <w:i/>
          <w:sz w:val="24"/>
          <w:szCs w:val="24"/>
          <w:lang w:eastAsia="es-MX"/>
        </w:rPr>
        <w:t>Para la celebración de las sesiones se deberá contar con un orden del día que contenga como mínimo:</w:t>
      </w:r>
    </w:p>
    <w:p w14:paraId="2CEEE571" w14:textId="77777777" w:rsidR="000F5DBF" w:rsidRP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p>
    <w:p w14:paraId="63E4E67B" w14:textId="77777777" w:rsidR="000F5DBF" w:rsidRP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0F5DBF">
        <w:rPr>
          <w:rFonts w:ascii="Palatino Linotype" w:hAnsi="Palatino Linotype" w:cs="Arial"/>
          <w:bCs/>
          <w:i/>
          <w:sz w:val="24"/>
          <w:szCs w:val="24"/>
          <w:lang w:eastAsia="es-MX"/>
        </w:rPr>
        <w:t>a) Lista de Asistencia y en su caso declaración del quórum legal;</w:t>
      </w:r>
    </w:p>
    <w:p w14:paraId="5F6AF2FE" w14:textId="77777777" w:rsidR="000F5DBF" w:rsidRPr="000F5DBF" w:rsidRDefault="000F5DBF" w:rsidP="000F5DBF">
      <w:pPr>
        <w:autoSpaceDE w:val="0"/>
        <w:autoSpaceDN w:val="0"/>
        <w:adjustRightInd w:val="0"/>
        <w:spacing w:after="0" w:line="240" w:lineRule="auto"/>
        <w:ind w:left="851" w:right="709"/>
        <w:jc w:val="both"/>
        <w:rPr>
          <w:rFonts w:ascii="Palatino Linotype" w:hAnsi="Palatino Linotype" w:cs="Arial"/>
          <w:b/>
          <w:bCs/>
          <w:i/>
          <w:sz w:val="24"/>
          <w:szCs w:val="24"/>
          <w:u w:val="single"/>
          <w:lang w:eastAsia="es-MX"/>
        </w:rPr>
      </w:pPr>
      <w:r w:rsidRPr="000F5DBF">
        <w:rPr>
          <w:rFonts w:ascii="Palatino Linotype" w:hAnsi="Palatino Linotype" w:cs="Arial"/>
          <w:b/>
          <w:bCs/>
          <w:i/>
          <w:sz w:val="24"/>
          <w:szCs w:val="24"/>
          <w:u w:val="single"/>
          <w:lang w:eastAsia="es-MX"/>
        </w:rPr>
        <w:t>b) Lectura, discusión y en su caso aprobación del acta de la sesión anterior;</w:t>
      </w:r>
    </w:p>
    <w:p w14:paraId="24F8F336" w14:textId="77777777" w:rsidR="000F5DBF" w:rsidRP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0F5DBF">
        <w:rPr>
          <w:rFonts w:ascii="Palatino Linotype" w:hAnsi="Palatino Linotype" w:cs="Arial"/>
          <w:bCs/>
          <w:i/>
          <w:sz w:val="24"/>
          <w:szCs w:val="24"/>
          <w:lang w:eastAsia="es-MX"/>
        </w:rPr>
        <w:t>c) Aprobación del orden del día;</w:t>
      </w:r>
    </w:p>
    <w:p w14:paraId="7D971889" w14:textId="77777777" w:rsidR="000F5DBF" w:rsidRP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0F5DBF">
        <w:rPr>
          <w:rFonts w:ascii="Palatino Linotype" w:hAnsi="Palatino Linotype" w:cs="Arial"/>
          <w:bCs/>
          <w:i/>
          <w:sz w:val="24"/>
          <w:szCs w:val="24"/>
          <w:lang w:eastAsia="es-MX"/>
        </w:rPr>
        <w:t>d) Presentación de asuntos y turno a Comisiones;</w:t>
      </w:r>
    </w:p>
    <w:p w14:paraId="28952945" w14:textId="77777777" w:rsidR="000F5DBF" w:rsidRP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0F5DBF">
        <w:rPr>
          <w:rFonts w:ascii="Palatino Linotype" w:hAnsi="Palatino Linotype" w:cs="Arial"/>
          <w:bCs/>
          <w:i/>
          <w:sz w:val="24"/>
          <w:szCs w:val="24"/>
          <w:lang w:eastAsia="es-MX"/>
        </w:rPr>
        <w:t>e) Lectura, discusión y en su caso, aprobación de los acuerdos, y</w:t>
      </w:r>
    </w:p>
    <w:p w14:paraId="7D5D0C50" w14:textId="77777777" w:rsid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0F5DBF">
        <w:rPr>
          <w:rFonts w:ascii="Palatino Linotype" w:hAnsi="Palatino Linotype" w:cs="Arial"/>
          <w:bCs/>
          <w:i/>
          <w:sz w:val="24"/>
          <w:szCs w:val="24"/>
          <w:lang w:eastAsia="es-MX"/>
        </w:rPr>
        <w:t>f) Asuntos generales.</w:t>
      </w:r>
    </w:p>
    <w:p w14:paraId="75AE4781" w14:textId="77777777" w:rsid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Pr>
          <w:rFonts w:ascii="Palatino Linotype" w:hAnsi="Palatino Linotype" w:cs="Arial"/>
          <w:bCs/>
          <w:i/>
          <w:sz w:val="24"/>
          <w:szCs w:val="24"/>
          <w:lang w:eastAsia="es-MX"/>
        </w:rPr>
        <w:t>…</w:t>
      </w:r>
    </w:p>
    <w:p w14:paraId="39FA162D" w14:textId="77777777" w:rsid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0F5DBF">
        <w:rPr>
          <w:rFonts w:ascii="Palatino Linotype" w:hAnsi="Palatino Linotype" w:cs="Arial"/>
          <w:b/>
          <w:bCs/>
          <w:i/>
          <w:sz w:val="24"/>
          <w:szCs w:val="24"/>
          <w:lang w:eastAsia="es-MX"/>
        </w:rPr>
        <w:t>Artículo 30.</w:t>
      </w:r>
      <w:r w:rsidRPr="000F5DBF">
        <w:rPr>
          <w:rFonts w:ascii="Palatino Linotype" w:hAnsi="Palatino Linotype" w:cs="Arial"/>
          <w:bCs/>
          <w:i/>
          <w:sz w:val="24"/>
          <w:szCs w:val="24"/>
          <w:lang w:eastAsia="es-MX"/>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r w:rsidRPr="000F5DBF">
        <w:rPr>
          <w:rFonts w:ascii="Palatino Linotype" w:hAnsi="Palatino Linotype" w:cs="Arial"/>
          <w:b/>
          <w:bCs/>
          <w:i/>
          <w:sz w:val="24"/>
          <w:szCs w:val="24"/>
          <w:u w:val="single"/>
          <w:lang w:eastAsia="es-MX"/>
        </w:rPr>
        <w:t xml:space="preserve">De las actas, se les entregará copia certificada en formato físico o electrónico a los integrantes del Ayuntamiento </w:t>
      </w:r>
      <w:r w:rsidRPr="000F5DBF">
        <w:rPr>
          <w:rFonts w:ascii="Palatino Linotype" w:hAnsi="Palatino Linotype" w:cs="Arial"/>
          <w:bCs/>
          <w:i/>
          <w:sz w:val="24"/>
          <w:szCs w:val="24"/>
          <w:lang w:eastAsia="es-MX"/>
        </w:rPr>
        <w:t xml:space="preserve">que lo soliciten en un plazo no mayor de ocho días hábiles. Los documentos electrónicos en el que consten las firmas electrónicas avanzadas o el sello electrónico de los integrantes del Ayuntamiento </w:t>
      </w:r>
      <w:proofErr w:type="gramStart"/>
      <w:r w:rsidRPr="000F5DBF">
        <w:rPr>
          <w:rFonts w:ascii="Palatino Linotype" w:hAnsi="Palatino Linotype" w:cs="Arial"/>
          <w:bCs/>
          <w:i/>
          <w:sz w:val="24"/>
          <w:szCs w:val="24"/>
          <w:lang w:eastAsia="es-MX"/>
        </w:rPr>
        <w:t>tendrá</w:t>
      </w:r>
      <w:proofErr w:type="gramEnd"/>
      <w:r w:rsidRPr="000F5DBF">
        <w:rPr>
          <w:rFonts w:ascii="Palatino Linotype" w:hAnsi="Palatino Linotype" w:cs="Arial"/>
          <w:bCs/>
          <w:i/>
          <w:sz w:val="24"/>
          <w:szCs w:val="24"/>
          <w:lang w:eastAsia="es-MX"/>
        </w:rPr>
        <w:t xml:space="preserve"> el carácter de copia certificada.</w:t>
      </w:r>
    </w:p>
    <w:p w14:paraId="4A318EFE" w14:textId="77777777" w:rsidR="000F5DBF" w:rsidRDefault="000F5DBF"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B83EC5">
        <w:rPr>
          <w:rFonts w:ascii="Palatino Linotype" w:hAnsi="Palatino Linotype" w:cs="Arial"/>
          <w:bCs/>
          <w:i/>
          <w:sz w:val="24"/>
          <w:szCs w:val="24"/>
          <w:lang w:eastAsia="es-MX"/>
        </w:rPr>
        <w:t>…</w:t>
      </w:r>
    </w:p>
    <w:p w14:paraId="6A478D86" w14:textId="77777777" w:rsidR="000F5DBF" w:rsidRPr="00382FC7" w:rsidRDefault="00B83EC5" w:rsidP="000F5DBF">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B83EC5">
        <w:rPr>
          <w:rFonts w:ascii="Palatino Linotype" w:hAnsi="Palatino Linotype" w:cs="Arial"/>
          <w:bCs/>
          <w:i/>
          <w:sz w:val="24"/>
          <w:szCs w:val="24"/>
          <w:lang w:eastAsia="es-MX"/>
        </w:rPr>
        <w:t xml:space="preserve">Para cada sesión se deberá contar con una versión estenográfica o videograbada que permita hacer las aclaraciones pertinentes, </w:t>
      </w:r>
      <w:r w:rsidRPr="00B83EC5">
        <w:rPr>
          <w:rFonts w:ascii="Palatino Linotype" w:hAnsi="Palatino Linotype" w:cs="Arial"/>
          <w:b/>
          <w:bCs/>
          <w:i/>
          <w:sz w:val="24"/>
          <w:szCs w:val="24"/>
          <w:u w:val="single"/>
          <w:lang w:eastAsia="es-MX"/>
        </w:rPr>
        <w:t>la cual formará parte del acta correspondiente</w:t>
      </w:r>
      <w:r w:rsidRPr="00B83EC5">
        <w:rPr>
          <w:rFonts w:ascii="Palatino Linotype" w:hAnsi="Palatino Linotype" w:cs="Arial"/>
          <w:bCs/>
          <w:i/>
          <w:sz w:val="24"/>
          <w:szCs w:val="24"/>
          <w:lang w:eastAsia="es-MX"/>
        </w:rPr>
        <w:t>. La versión estenográfica o videograbada deberá estar disponible en la página de internet del Ayuntamiento y en las oficinas de la Secretaría del Ayuntamiento.</w:t>
      </w:r>
      <w:r>
        <w:rPr>
          <w:rFonts w:ascii="Palatino Linotype" w:hAnsi="Palatino Linotype" w:cs="Arial"/>
          <w:bCs/>
          <w:i/>
          <w:sz w:val="24"/>
          <w:szCs w:val="24"/>
          <w:lang w:eastAsia="es-MX"/>
        </w:rPr>
        <w:t>”</w:t>
      </w:r>
    </w:p>
    <w:p w14:paraId="560D330F" w14:textId="77777777" w:rsidR="003877D4" w:rsidRDefault="003877D4" w:rsidP="00D334C0">
      <w:pPr>
        <w:autoSpaceDE w:val="0"/>
        <w:autoSpaceDN w:val="0"/>
        <w:adjustRightInd w:val="0"/>
        <w:spacing w:after="0" w:line="360" w:lineRule="auto"/>
        <w:jc w:val="both"/>
        <w:rPr>
          <w:rFonts w:ascii="Palatino Linotype" w:hAnsi="Palatino Linotype" w:cs="Arial"/>
          <w:bCs/>
          <w:sz w:val="24"/>
          <w:szCs w:val="24"/>
          <w:lang w:eastAsia="es-MX"/>
        </w:rPr>
      </w:pPr>
    </w:p>
    <w:p w14:paraId="536C9712" w14:textId="77777777" w:rsidR="003877D4" w:rsidRDefault="00B83EC5" w:rsidP="00D334C0">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lastRenderedPageBreak/>
        <w:t xml:space="preserve">Se desprende la fuente obligacional de levantar actas de las sesiones de cabildo pues se </w:t>
      </w:r>
      <w:r w:rsidRPr="00B83EC5">
        <w:rPr>
          <w:rFonts w:ascii="Palatino Linotype" w:hAnsi="Palatino Linotype" w:cs="Arial"/>
          <w:bCs/>
          <w:sz w:val="24"/>
          <w:szCs w:val="24"/>
          <w:lang w:eastAsia="es-MX"/>
        </w:rPr>
        <w:t>establece</w:t>
      </w:r>
      <w:r>
        <w:rPr>
          <w:rFonts w:ascii="Palatino Linotype" w:hAnsi="Palatino Linotype" w:cs="Arial"/>
          <w:bCs/>
          <w:sz w:val="24"/>
          <w:szCs w:val="24"/>
          <w:lang w:eastAsia="es-MX"/>
        </w:rPr>
        <w:t>n</w:t>
      </w:r>
      <w:r w:rsidRPr="00B83EC5">
        <w:rPr>
          <w:rFonts w:ascii="Palatino Linotype" w:hAnsi="Palatino Linotype" w:cs="Arial"/>
          <w:bCs/>
          <w:sz w:val="24"/>
          <w:szCs w:val="24"/>
          <w:lang w:eastAsia="es-MX"/>
        </w:rPr>
        <w:t xml:space="preserve"> las reglas para </w:t>
      </w:r>
      <w:r>
        <w:rPr>
          <w:rFonts w:ascii="Palatino Linotype" w:hAnsi="Palatino Linotype" w:cs="Arial"/>
          <w:bCs/>
          <w:sz w:val="24"/>
          <w:szCs w:val="24"/>
          <w:lang w:eastAsia="es-MX"/>
        </w:rPr>
        <w:t>su</w:t>
      </w:r>
      <w:r w:rsidRPr="00B83EC5">
        <w:rPr>
          <w:rFonts w:ascii="Palatino Linotype" w:hAnsi="Palatino Linotype" w:cs="Arial"/>
          <w:bCs/>
          <w:sz w:val="24"/>
          <w:szCs w:val="24"/>
          <w:lang w:eastAsia="es-MX"/>
        </w:rPr>
        <w:t xml:space="preserve"> realización</w:t>
      </w:r>
      <w:r w:rsidR="00FC1FE1">
        <w:rPr>
          <w:rFonts w:ascii="Palatino Linotype" w:hAnsi="Palatino Linotype" w:cs="Arial"/>
          <w:bCs/>
          <w:sz w:val="24"/>
          <w:szCs w:val="24"/>
          <w:lang w:eastAsia="es-MX"/>
        </w:rPr>
        <w:t>,</w:t>
      </w:r>
      <w:r w:rsidRPr="00B83EC5">
        <w:rPr>
          <w:rFonts w:ascii="Palatino Linotype" w:hAnsi="Palatino Linotype" w:cs="Arial"/>
          <w:bCs/>
          <w:sz w:val="24"/>
          <w:szCs w:val="24"/>
          <w:lang w:eastAsia="es-MX"/>
        </w:rPr>
        <w:t xml:space="preserve"> se especifica que los ayuntamientos deben sesionar al menos una vez cada ocho días, o con la frecuencia necesaria cuando se traten asuntos de urgente resolución</w:t>
      </w:r>
      <w:r w:rsidR="00FC1FE1">
        <w:rPr>
          <w:rFonts w:ascii="Palatino Linotype" w:hAnsi="Palatino Linotype" w:cs="Arial"/>
          <w:bCs/>
          <w:sz w:val="24"/>
          <w:szCs w:val="24"/>
          <w:lang w:eastAsia="es-MX"/>
        </w:rPr>
        <w:t xml:space="preserve">, </w:t>
      </w:r>
      <w:r w:rsidR="00FC1FE1" w:rsidRPr="00FC1FE1">
        <w:rPr>
          <w:rFonts w:ascii="Palatino Linotype" w:hAnsi="Palatino Linotype" w:cs="Arial"/>
          <w:bCs/>
          <w:sz w:val="24"/>
          <w:szCs w:val="24"/>
          <w:lang w:eastAsia="es-MX"/>
        </w:rPr>
        <w:t xml:space="preserve">también se establecen los elementos mínimos que debe contener el "orden del día" </w:t>
      </w:r>
      <w:r w:rsidR="00FC1FE1">
        <w:rPr>
          <w:rFonts w:ascii="Palatino Linotype" w:hAnsi="Palatino Linotype" w:cs="Arial"/>
          <w:bCs/>
          <w:sz w:val="24"/>
          <w:szCs w:val="24"/>
          <w:lang w:eastAsia="es-MX"/>
        </w:rPr>
        <w:t>entre ellos</w:t>
      </w:r>
      <w:r w:rsidR="00FC1FE1" w:rsidRPr="00FC1FE1">
        <w:rPr>
          <w:rFonts w:ascii="Palatino Linotype" w:hAnsi="Palatino Linotype" w:cs="Arial"/>
          <w:bCs/>
          <w:sz w:val="24"/>
          <w:szCs w:val="24"/>
          <w:lang w:eastAsia="es-MX"/>
        </w:rPr>
        <w:t xml:space="preserve">, la aprobación </w:t>
      </w:r>
      <w:r w:rsidR="00FC1FE1">
        <w:rPr>
          <w:rFonts w:ascii="Palatino Linotype" w:hAnsi="Palatino Linotype" w:cs="Arial"/>
          <w:bCs/>
          <w:sz w:val="24"/>
          <w:szCs w:val="24"/>
          <w:lang w:eastAsia="es-MX"/>
        </w:rPr>
        <w:t>del acta de la sesión anterior.</w:t>
      </w:r>
    </w:p>
    <w:p w14:paraId="07EC7877" w14:textId="77777777" w:rsidR="00382FC7" w:rsidRDefault="00382FC7" w:rsidP="00D334C0">
      <w:pPr>
        <w:autoSpaceDE w:val="0"/>
        <w:autoSpaceDN w:val="0"/>
        <w:adjustRightInd w:val="0"/>
        <w:spacing w:after="0" w:line="360" w:lineRule="auto"/>
        <w:jc w:val="both"/>
        <w:rPr>
          <w:rFonts w:ascii="Palatino Linotype" w:hAnsi="Palatino Linotype" w:cs="Arial"/>
          <w:bCs/>
          <w:sz w:val="24"/>
          <w:szCs w:val="24"/>
          <w:lang w:eastAsia="es-MX"/>
        </w:rPr>
      </w:pPr>
    </w:p>
    <w:p w14:paraId="15D6286D" w14:textId="77777777" w:rsidR="00BA0F60" w:rsidRPr="00BA0F60" w:rsidRDefault="00BA0F60" w:rsidP="00BA0F60">
      <w:pPr>
        <w:autoSpaceDE w:val="0"/>
        <w:autoSpaceDN w:val="0"/>
        <w:adjustRightInd w:val="0"/>
        <w:spacing w:after="0" w:line="360" w:lineRule="auto"/>
        <w:jc w:val="both"/>
        <w:rPr>
          <w:rFonts w:ascii="Palatino Linotype" w:hAnsi="Palatino Linotype" w:cs="Arial"/>
          <w:bCs/>
          <w:sz w:val="24"/>
          <w:szCs w:val="24"/>
          <w:lang w:eastAsia="es-MX"/>
        </w:rPr>
      </w:pPr>
      <w:r w:rsidRPr="00BA0F60">
        <w:rPr>
          <w:rFonts w:ascii="Palatino Linotype" w:hAnsi="Palatino Linotype" w:cs="Arial"/>
          <w:bCs/>
          <w:sz w:val="24"/>
          <w:szCs w:val="24"/>
          <w:lang w:eastAsia="es-MX"/>
        </w:rPr>
        <w:t>También se establece la obligación de entregar copias certificadas de las actas a los miembros del ayuntamiento que lo soliciten dentro de un plazo de ocho días hábiles</w:t>
      </w:r>
      <w:r>
        <w:rPr>
          <w:rFonts w:ascii="Palatino Linotype" w:hAnsi="Palatino Linotype" w:cs="Arial"/>
          <w:bCs/>
          <w:sz w:val="24"/>
          <w:szCs w:val="24"/>
          <w:lang w:eastAsia="es-MX"/>
        </w:rPr>
        <w:t>, e</w:t>
      </w:r>
      <w:r w:rsidRPr="00BA0F60">
        <w:rPr>
          <w:rFonts w:ascii="Palatino Linotype" w:hAnsi="Palatino Linotype" w:cs="Arial"/>
          <w:bCs/>
          <w:sz w:val="24"/>
          <w:szCs w:val="24"/>
          <w:lang w:eastAsia="es-MX"/>
        </w:rPr>
        <w:t>stas copias certificadas pueden ser en formato físico o electrónico y deben incluir las firmas electrónicas avanzadas o el sello electrónico de los miembros del ayuntamiento.</w:t>
      </w:r>
    </w:p>
    <w:p w14:paraId="53D9A41B" w14:textId="77777777" w:rsidR="00BA0F60" w:rsidRDefault="00BA0F60" w:rsidP="00BA0F60">
      <w:pPr>
        <w:autoSpaceDE w:val="0"/>
        <w:autoSpaceDN w:val="0"/>
        <w:adjustRightInd w:val="0"/>
        <w:spacing w:after="0" w:line="360" w:lineRule="auto"/>
        <w:jc w:val="both"/>
        <w:rPr>
          <w:rFonts w:ascii="Palatino Linotype" w:hAnsi="Palatino Linotype" w:cs="Arial"/>
          <w:bCs/>
          <w:sz w:val="24"/>
          <w:szCs w:val="24"/>
          <w:lang w:eastAsia="es-MX"/>
        </w:rPr>
      </w:pPr>
    </w:p>
    <w:p w14:paraId="5F7976B9" w14:textId="77777777" w:rsidR="00BA0F60" w:rsidRPr="00BA0F60" w:rsidRDefault="00BA0F60" w:rsidP="00BA0F60">
      <w:pPr>
        <w:autoSpaceDE w:val="0"/>
        <w:autoSpaceDN w:val="0"/>
        <w:adjustRightInd w:val="0"/>
        <w:spacing w:after="0" w:line="360" w:lineRule="auto"/>
        <w:jc w:val="both"/>
        <w:rPr>
          <w:rFonts w:ascii="Palatino Linotype" w:hAnsi="Palatino Linotype" w:cs="Arial"/>
          <w:bCs/>
          <w:sz w:val="24"/>
          <w:szCs w:val="24"/>
          <w:lang w:eastAsia="es-MX"/>
        </w:rPr>
      </w:pPr>
      <w:r w:rsidRPr="00BA0F60">
        <w:rPr>
          <w:rFonts w:ascii="Palatino Linotype" w:hAnsi="Palatino Linotype" w:cs="Arial"/>
          <w:bCs/>
          <w:sz w:val="24"/>
          <w:szCs w:val="24"/>
          <w:lang w:eastAsia="es-MX"/>
        </w:rPr>
        <w:t xml:space="preserve">Finalmente, se menciona que para cada sesión se debe contar con una versión estenográfica o </w:t>
      </w:r>
      <w:r>
        <w:rPr>
          <w:rFonts w:ascii="Palatino Linotype" w:hAnsi="Palatino Linotype" w:cs="Arial"/>
          <w:bCs/>
          <w:sz w:val="24"/>
          <w:szCs w:val="24"/>
          <w:lang w:eastAsia="es-MX"/>
        </w:rPr>
        <w:t>video-</w:t>
      </w:r>
      <w:r w:rsidRPr="00BA0F60">
        <w:rPr>
          <w:rFonts w:ascii="Palatino Linotype" w:hAnsi="Palatino Linotype" w:cs="Arial"/>
          <w:bCs/>
          <w:sz w:val="24"/>
          <w:szCs w:val="24"/>
          <w:lang w:eastAsia="es-MX"/>
        </w:rPr>
        <w:t>grabada que permita hacer aclaraciones pertinentes</w:t>
      </w:r>
      <w:r>
        <w:rPr>
          <w:rFonts w:ascii="Palatino Linotype" w:hAnsi="Palatino Linotype" w:cs="Arial"/>
          <w:bCs/>
          <w:sz w:val="24"/>
          <w:szCs w:val="24"/>
          <w:lang w:eastAsia="es-MX"/>
        </w:rPr>
        <w:t xml:space="preserve"> y que e</w:t>
      </w:r>
      <w:r w:rsidRPr="00BA0F60">
        <w:rPr>
          <w:rFonts w:ascii="Palatino Linotype" w:hAnsi="Palatino Linotype" w:cs="Arial"/>
          <w:bCs/>
          <w:sz w:val="24"/>
          <w:szCs w:val="24"/>
          <w:lang w:eastAsia="es-MX"/>
        </w:rPr>
        <w:t xml:space="preserve">sta versión </w:t>
      </w:r>
      <w:r>
        <w:rPr>
          <w:rFonts w:ascii="Palatino Linotype" w:hAnsi="Palatino Linotype" w:cs="Arial"/>
          <w:bCs/>
          <w:sz w:val="24"/>
          <w:szCs w:val="24"/>
          <w:lang w:eastAsia="es-MX"/>
        </w:rPr>
        <w:t>se considera parte del Acta de la Sesión de Cabildo, todo e</w:t>
      </w:r>
      <w:r w:rsidRPr="00BA0F60">
        <w:rPr>
          <w:rFonts w:ascii="Palatino Linotype" w:hAnsi="Palatino Linotype" w:cs="Arial"/>
          <w:bCs/>
          <w:sz w:val="24"/>
          <w:szCs w:val="24"/>
          <w:lang w:eastAsia="es-MX"/>
        </w:rPr>
        <w:t>sto asegura la transparencia y el acceso a la información sobre las sesiones del ayuntamiento para el público en general</w:t>
      </w:r>
      <w:r>
        <w:rPr>
          <w:rFonts w:ascii="Palatino Linotype" w:hAnsi="Palatino Linotype" w:cs="Arial"/>
          <w:bCs/>
          <w:sz w:val="24"/>
          <w:szCs w:val="24"/>
          <w:lang w:eastAsia="es-MX"/>
        </w:rPr>
        <w:t>.</w:t>
      </w:r>
    </w:p>
    <w:p w14:paraId="51CC8C05" w14:textId="77777777" w:rsidR="00BA0F60" w:rsidRDefault="00BA0F60" w:rsidP="00D334C0">
      <w:pPr>
        <w:autoSpaceDE w:val="0"/>
        <w:autoSpaceDN w:val="0"/>
        <w:adjustRightInd w:val="0"/>
        <w:spacing w:after="0" w:line="360" w:lineRule="auto"/>
        <w:jc w:val="both"/>
        <w:rPr>
          <w:rFonts w:ascii="Palatino Linotype" w:hAnsi="Palatino Linotype" w:cs="Arial"/>
          <w:bCs/>
          <w:sz w:val="24"/>
          <w:szCs w:val="24"/>
          <w:lang w:eastAsia="es-MX"/>
        </w:rPr>
      </w:pPr>
    </w:p>
    <w:p w14:paraId="2F247C7A" w14:textId="77777777" w:rsidR="00D334C0" w:rsidRPr="00D334C0" w:rsidRDefault="00921E96" w:rsidP="00D334C0">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En ese orden de ideas c</w:t>
      </w:r>
      <w:r w:rsidR="00F506CF">
        <w:rPr>
          <w:rFonts w:ascii="Palatino Linotype" w:hAnsi="Palatino Linotype" w:cs="Arial"/>
          <w:bCs/>
          <w:sz w:val="24"/>
          <w:szCs w:val="24"/>
          <w:lang w:eastAsia="es-MX"/>
        </w:rPr>
        <w:t xml:space="preserve">abe destacar que </w:t>
      </w:r>
      <w:r>
        <w:rPr>
          <w:rFonts w:ascii="Palatino Linotype" w:hAnsi="Palatino Linotype" w:cs="Arial"/>
          <w:bCs/>
          <w:sz w:val="24"/>
          <w:szCs w:val="24"/>
          <w:lang w:eastAsia="es-MX"/>
        </w:rPr>
        <w:t>en e</w:t>
      </w:r>
      <w:r w:rsidR="00F506CF">
        <w:rPr>
          <w:rFonts w:ascii="Palatino Linotype" w:hAnsi="Palatino Linotype" w:cs="Arial"/>
          <w:bCs/>
          <w:sz w:val="24"/>
          <w:szCs w:val="24"/>
          <w:lang w:eastAsia="es-MX"/>
        </w:rPr>
        <w:t xml:space="preserve">l Bando </w:t>
      </w:r>
      <w:r w:rsidR="003877D4">
        <w:rPr>
          <w:rFonts w:ascii="Palatino Linotype" w:hAnsi="Palatino Linotype" w:cs="Arial"/>
          <w:bCs/>
          <w:sz w:val="24"/>
          <w:szCs w:val="24"/>
          <w:lang w:eastAsia="es-MX"/>
        </w:rPr>
        <w:t>Municipal</w:t>
      </w:r>
      <w:r w:rsidR="00F506CF">
        <w:rPr>
          <w:rFonts w:ascii="Palatino Linotype" w:hAnsi="Palatino Linotype" w:cs="Arial"/>
          <w:bCs/>
          <w:sz w:val="24"/>
          <w:szCs w:val="24"/>
          <w:lang w:eastAsia="es-MX"/>
        </w:rPr>
        <w:t xml:space="preserve"> de Joquicingo </w:t>
      </w:r>
      <w:r w:rsidR="003877D4">
        <w:rPr>
          <w:rFonts w:ascii="Palatino Linotype" w:hAnsi="Palatino Linotype" w:cs="Arial"/>
          <w:bCs/>
          <w:sz w:val="24"/>
          <w:szCs w:val="24"/>
          <w:lang w:eastAsia="es-MX"/>
        </w:rPr>
        <w:t>se establece lo siguiente:</w:t>
      </w:r>
    </w:p>
    <w:p w14:paraId="25C813F0" w14:textId="77777777" w:rsidR="00D334C0" w:rsidRPr="00D334C0" w:rsidRDefault="00D334C0" w:rsidP="00D334C0">
      <w:pPr>
        <w:autoSpaceDE w:val="0"/>
        <w:autoSpaceDN w:val="0"/>
        <w:adjustRightInd w:val="0"/>
        <w:spacing w:after="0" w:line="360" w:lineRule="auto"/>
        <w:jc w:val="both"/>
        <w:rPr>
          <w:rFonts w:ascii="Palatino Linotype" w:hAnsi="Palatino Linotype" w:cs="Arial"/>
          <w:bCs/>
          <w:sz w:val="24"/>
          <w:szCs w:val="24"/>
          <w:lang w:eastAsia="es-MX"/>
        </w:rPr>
      </w:pPr>
    </w:p>
    <w:p w14:paraId="07B199D6" w14:textId="77777777" w:rsidR="00921E96" w:rsidRDefault="00921E96" w:rsidP="00921E96">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921E96">
        <w:rPr>
          <w:rFonts w:ascii="Palatino Linotype" w:hAnsi="Palatino Linotype" w:cs="Arial"/>
          <w:b/>
          <w:bCs/>
          <w:i/>
          <w:sz w:val="24"/>
          <w:szCs w:val="24"/>
          <w:lang w:eastAsia="es-MX"/>
        </w:rPr>
        <w:t>Artículo 63.-</w:t>
      </w:r>
      <w:r w:rsidRPr="00921E96">
        <w:rPr>
          <w:rFonts w:ascii="Palatino Linotype" w:hAnsi="Palatino Linotype" w:cs="Arial"/>
          <w:bCs/>
          <w:i/>
          <w:sz w:val="24"/>
          <w:szCs w:val="24"/>
          <w:lang w:eastAsia="es-MX"/>
        </w:rPr>
        <w:t xml:space="preserve"> La Secretaría del Ayuntamiento es la encargada de la Política Interna del Municipio, teniendo a su cargo el despacho de los asuntos municipales </w:t>
      </w:r>
      <w:r w:rsidRPr="00385025">
        <w:rPr>
          <w:rFonts w:ascii="Palatino Linotype" w:hAnsi="Palatino Linotype" w:cs="Arial"/>
          <w:bCs/>
          <w:i/>
          <w:sz w:val="24"/>
          <w:szCs w:val="24"/>
          <w:lang w:eastAsia="es-MX"/>
        </w:rPr>
        <w:t>y lo que establece el</w:t>
      </w:r>
      <w:r w:rsidRPr="00921E96">
        <w:rPr>
          <w:rFonts w:ascii="Palatino Linotype" w:hAnsi="Palatino Linotype" w:cs="Arial"/>
          <w:b/>
          <w:bCs/>
          <w:i/>
          <w:sz w:val="24"/>
          <w:szCs w:val="24"/>
          <w:u w:val="single"/>
          <w:lang w:eastAsia="es-MX"/>
        </w:rPr>
        <w:t xml:space="preserve"> Artículo 91 de la Ley Orgánica Municipal del Estado de México</w:t>
      </w:r>
      <w:r w:rsidRPr="00921E96">
        <w:rPr>
          <w:rFonts w:ascii="Palatino Linotype" w:hAnsi="Palatino Linotype" w:cs="Arial"/>
          <w:bCs/>
          <w:i/>
          <w:sz w:val="24"/>
          <w:szCs w:val="24"/>
          <w:lang w:eastAsia="es-MX"/>
        </w:rPr>
        <w:t xml:space="preserve">, además: </w:t>
      </w:r>
    </w:p>
    <w:p w14:paraId="43674A55" w14:textId="77777777" w:rsidR="00921E96" w:rsidRDefault="00921E96" w:rsidP="00921E96">
      <w:pPr>
        <w:autoSpaceDE w:val="0"/>
        <w:autoSpaceDN w:val="0"/>
        <w:adjustRightInd w:val="0"/>
        <w:spacing w:after="0" w:line="240" w:lineRule="auto"/>
        <w:ind w:left="851" w:right="709"/>
        <w:jc w:val="both"/>
        <w:rPr>
          <w:rFonts w:ascii="Palatino Linotype" w:hAnsi="Palatino Linotype" w:cs="Arial"/>
          <w:bCs/>
          <w:i/>
          <w:sz w:val="24"/>
          <w:szCs w:val="24"/>
          <w:lang w:eastAsia="es-MX"/>
        </w:rPr>
      </w:pPr>
    </w:p>
    <w:p w14:paraId="6C9B836E" w14:textId="77777777" w:rsidR="00921E96" w:rsidRDefault="00921E96" w:rsidP="00921E96">
      <w:pPr>
        <w:tabs>
          <w:tab w:val="left" w:pos="1560"/>
        </w:tabs>
        <w:autoSpaceDE w:val="0"/>
        <w:autoSpaceDN w:val="0"/>
        <w:adjustRightInd w:val="0"/>
        <w:spacing w:after="0" w:line="240" w:lineRule="auto"/>
        <w:ind w:left="1418" w:right="709" w:hanging="284"/>
        <w:jc w:val="both"/>
        <w:rPr>
          <w:rFonts w:ascii="Palatino Linotype" w:hAnsi="Palatino Linotype" w:cs="Arial"/>
          <w:bCs/>
          <w:i/>
          <w:sz w:val="24"/>
          <w:szCs w:val="24"/>
          <w:lang w:eastAsia="es-MX"/>
        </w:rPr>
      </w:pPr>
      <w:r w:rsidRPr="00921E96">
        <w:rPr>
          <w:rFonts w:ascii="Palatino Linotype" w:hAnsi="Palatino Linotype" w:cs="Arial"/>
          <w:b/>
          <w:bCs/>
          <w:i/>
          <w:sz w:val="24"/>
          <w:szCs w:val="24"/>
          <w:lang w:eastAsia="es-MX"/>
        </w:rPr>
        <w:t>a)</w:t>
      </w:r>
      <w:r w:rsidRPr="00921E96">
        <w:rPr>
          <w:rFonts w:ascii="Palatino Linotype" w:hAnsi="Palatino Linotype" w:cs="Arial"/>
          <w:bCs/>
          <w:i/>
          <w:sz w:val="24"/>
          <w:szCs w:val="24"/>
          <w:lang w:eastAsia="es-MX"/>
        </w:rPr>
        <w:t xml:space="preserve"> Expedir copias certificadas de los documentos públicos de la Administración Municipal; </w:t>
      </w:r>
    </w:p>
    <w:p w14:paraId="250E0A06" w14:textId="77777777" w:rsidR="00921E96" w:rsidRDefault="00921E96" w:rsidP="00921E96">
      <w:pPr>
        <w:tabs>
          <w:tab w:val="left" w:pos="1560"/>
        </w:tabs>
        <w:autoSpaceDE w:val="0"/>
        <w:autoSpaceDN w:val="0"/>
        <w:adjustRightInd w:val="0"/>
        <w:spacing w:after="0" w:line="240" w:lineRule="auto"/>
        <w:ind w:left="1418" w:right="709" w:hanging="284"/>
        <w:jc w:val="both"/>
        <w:rPr>
          <w:rFonts w:ascii="Palatino Linotype" w:hAnsi="Palatino Linotype" w:cs="Arial"/>
          <w:bCs/>
          <w:i/>
          <w:sz w:val="24"/>
          <w:szCs w:val="24"/>
          <w:lang w:eastAsia="es-MX"/>
        </w:rPr>
      </w:pPr>
      <w:r w:rsidRPr="00921E96">
        <w:rPr>
          <w:rFonts w:ascii="Palatino Linotype" w:hAnsi="Palatino Linotype" w:cs="Arial"/>
          <w:b/>
          <w:bCs/>
          <w:i/>
          <w:sz w:val="24"/>
          <w:szCs w:val="24"/>
          <w:lang w:eastAsia="es-MX"/>
        </w:rPr>
        <w:lastRenderedPageBreak/>
        <w:t>b)</w:t>
      </w:r>
      <w:r w:rsidRPr="00921E96">
        <w:rPr>
          <w:rFonts w:ascii="Palatino Linotype" w:hAnsi="Palatino Linotype" w:cs="Arial"/>
          <w:bCs/>
          <w:i/>
          <w:sz w:val="24"/>
          <w:szCs w:val="24"/>
          <w:lang w:eastAsia="es-MX"/>
        </w:rPr>
        <w:t xml:space="preserve"> </w:t>
      </w:r>
      <w:r>
        <w:rPr>
          <w:rFonts w:ascii="Palatino Linotype" w:hAnsi="Palatino Linotype" w:cs="Arial"/>
          <w:bCs/>
          <w:i/>
          <w:sz w:val="24"/>
          <w:szCs w:val="24"/>
          <w:lang w:eastAsia="es-MX"/>
        </w:rPr>
        <w:t>…</w:t>
      </w:r>
      <w:r w:rsidRPr="00921E96">
        <w:rPr>
          <w:rFonts w:ascii="Palatino Linotype" w:hAnsi="Palatino Linotype" w:cs="Arial"/>
          <w:bCs/>
          <w:i/>
          <w:sz w:val="24"/>
          <w:szCs w:val="24"/>
          <w:lang w:eastAsia="es-MX"/>
        </w:rPr>
        <w:t xml:space="preserve"> </w:t>
      </w:r>
    </w:p>
    <w:p w14:paraId="26A353C9" w14:textId="77777777" w:rsidR="00921E96" w:rsidRDefault="00921E96" w:rsidP="00921E96">
      <w:pPr>
        <w:tabs>
          <w:tab w:val="left" w:pos="1560"/>
        </w:tabs>
        <w:autoSpaceDE w:val="0"/>
        <w:autoSpaceDN w:val="0"/>
        <w:adjustRightInd w:val="0"/>
        <w:spacing w:after="0" w:line="240" w:lineRule="auto"/>
        <w:ind w:left="1418" w:right="709" w:hanging="284"/>
        <w:jc w:val="both"/>
        <w:rPr>
          <w:rFonts w:ascii="Palatino Linotype" w:hAnsi="Palatino Linotype" w:cs="Arial"/>
          <w:bCs/>
          <w:i/>
          <w:sz w:val="24"/>
          <w:szCs w:val="24"/>
          <w:lang w:eastAsia="es-MX"/>
        </w:rPr>
      </w:pPr>
      <w:r w:rsidRPr="00921E96">
        <w:rPr>
          <w:rFonts w:ascii="Palatino Linotype" w:hAnsi="Palatino Linotype" w:cs="Arial"/>
          <w:b/>
          <w:bCs/>
          <w:i/>
          <w:sz w:val="24"/>
          <w:szCs w:val="24"/>
          <w:lang w:eastAsia="es-MX"/>
        </w:rPr>
        <w:t>c)</w:t>
      </w:r>
      <w:r w:rsidRPr="00921E96">
        <w:rPr>
          <w:rFonts w:ascii="Palatino Linotype" w:hAnsi="Palatino Linotype" w:cs="Arial"/>
          <w:bCs/>
          <w:i/>
          <w:sz w:val="24"/>
          <w:szCs w:val="24"/>
          <w:lang w:eastAsia="es-MX"/>
        </w:rPr>
        <w:t xml:space="preserve"> Tener a su cargo el archivo general del ayuntamiento y el archivo histórico municipal; </w:t>
      </w:r>
    </w:p>
    <w:p w14:paraId="62D2040F" w14:textId="77777777" w:rsidR="00921E96" w:rsidRDefault="00921E96" w:rsidP="00921E96">
      <w:pPr>
        <w:tabs>
          <w:tab w:val="left" w:pos="1560"/>
        </w:tabs>
        <w:autoSpaceDE w:val="0"/>
        <w:autoSpaceDN w:val="0"/>
        <w:adjustRightInd w:val="0"/>
        <w:spacing w:after="0" w:line="240" w:lineRule="auto"/>
        <w:ind w:left="1418" w:right="709" w:hanging="284"/>
        <w:jc w:val="both"/>
        <w:rPr>
          <w:rFonts w:ascii="Palatino Linotype" w:hAnsi="Palatino Linotype" w:cs="Arial"/>
          <w:bCs/>
          <w:i/>
          <w:sz w:val="24"/>
          <w:szCs w:val="24"/>
          <w:lang w:eastAsia="es-MX"/>
        </w:rPr>
      </w:pPr>
      <w:r w:rsidRPr="00921E96">
        <w:rPr>
          <w:rFonts w:ascii="Palatino Linotype" w:hAnsi="Palatino Linotype" w:cs="Arial"/>
          <w:b/>
          <w:bCs/>
          <w:i/>
          <w:sz w:val="24"/>
          <w:szCs w:val="24"/>
          <w:lang w:eastAsia="es-MX"/>
        </w:rPr>
        <w:t>d)</w:t>
      </w:r>
      <w:r w:rsidRPr="00921E96">
        <w:rPr>
          <w:rFonts w:ascii="Palatino Linotype" w:hAnsi="Palatino Linotype" w:cs="Arial"/>
          <w:bCs/>
          <w:i/>
          <w:sz w:val="24"/>
          <w:szCs w:val="24"/>
          <w:lang w:eastAsia="es-MX"/>
        </w:rPr>
        <w:t xml:space="preserve"> Publicar los reglamentos, manuales, circulares y disposiciones de observancia general en gaceta municipal; </w:t>
      </w:r>
    </w:p>
    <w:p w14:paraId="2DF29C93" w14:textId="77777777" w:rsidR="00921E96" w:rsidRDefault="00921E96" w:rsidP="00921E96">
      <w:pPr>
        <w:tabs>
          <w:tab w:val="left" w:pos="1560"/>
        </w:tabs>
        <w:autoSpaceDE w:val="0"/>
        <w:autoSpaceDN w:val="0"/>
        <w:adjustRightInd w:val="0"/>
        <w:spacing w:after="0" w:line="240" w:lineRule="auto"/>
        <w:ind w:left="1418" w:right="709" w:hanging="284"/>
        <w:jc w:val="both"/>
        <w:rPr>
          <w:rFonts w:ascii="Palatino Linotype" w:hAnsi="Palatino Linotype" w:cs="Arial"/>
          <w:bCs/>
          <w:i/>
          <w:sz w:val="24"/>
          <w:szCs w:val="24"/>
          <w:lang w:eastAsia="es-MX"/>
        </w:rPr>
      </w:pPr>
      <w:r w:rsidRPr="00921E96">
        <w:rPr>
          <w:rFonts w:ascii="Palatino Linotype" w:hAnsi="Palatino Linotype" w:cs="Arial"/>
          <w:b/>
          <w:bCs/>
          <w:i/>
          <w:sz w:val="24"/>
          <w:szCs w:val="24"/>
          <w:lang w:eastAsia="es-MX"/>
        </w:rPr>
        <w:t>e)</w:t>
      </w:r>
      <w:r w:rsidRPr="00921E96">
        <w:rPr>
          <w:rFonts w:ascii="Palatino Linotype" w:hAnsi="Palatino Linotype" w:cs="Arial"/>
          <w:bCs/>
          <w:i/>
          <w:sz w:val="24"/>
          <w:szCs w:val="24"/>
          <w:lang w:eastAsia="es-MX"/>
        </w:rPr>
        <w:t xml:space="preserve"> Compilar leyes, decretos, reglamentos, periódicos oficiales del estado, gaceta de gobierno estatal, circulares relativos a los distintos sectores de la administración pública. </w:t>
      </w:r>
    </w:p>
    <w:p w14:paraId="4F6D872C" w14:textId="77777777" w:rsidR="00921E96" w:rsidRDefault="00921E96" w:rsidP="00921E96">
      <w:pPr>
        <w:tabs>
          <w:tab w:val="left" w:pos="1560"/>
        </w:tabs>
        <w:autoSpaceDE w:val="0"/>
        <w:autoSpaceDN w:val="0"/>
        <w:adjustRightInd w:val="0"/>
        <w:spacing w:after="0" w:line="240" w:lineRule="auto"/>
        <w:ind w:left="1418" w:right="709" w:hanging="284"/>
        <w:jc w:val="both"/>
        <w:rPr>
          <w:rFonts w:ascii="Palatino Linotype" w:hAnsi="Palatino Linotype" w:cs="Arial"/>
          <w:bCs/>
          <w:i/>
          <w:sz w:val="24"/>
          <w:szCs w:val="24"/>
          <w:lang w:eastAsia="es-MX"/>
        </w:rPr>
      </w:pPr>
    </w:p>
    <w:p w14:paraId="37E77FAC" w14:textId="77777777" w:rsidR="00921E96" w:rsidRDefault="00921E96" w:rsidP="00921E96">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921E96">
        <w:rPr>
          <w:rFonts w:ascii="Palatino Linotype" w:hAnsi="Palatino Linotype" w:cs="Arial"/>
          <w:b/>
          <w:bCs/>
          <w:i/>
          <w:sz w:val="24"/>
          <w:szCs w:val="24"/>
          <w:lang w:eastAsia="es-MX"/>
        </w:rPr>
        <w:t>Articulo 64.</w:t>
      </w:r>
      <w:r w:rsidRPr="00921E96">
        <w:rPr>
          <w:rFonts w:ascii="Palatino Linotype" w:hAnsi="Palatino Linotype" w:cs="Arial"/>
          <w:bCs/>
          <w:i/>
          <w:sz w:val="24"/>
          <w:szCs w:val="24"/>
          <w:lang w:eastAsia="es-MX"/>
        </w:rPr>
        <w:t xml:space="preserve">- Ser responsable de la publicación de la Gaceta Municipal; </w:t>
      </w:r>
    </w:p>
    <w:p w14:paraId="4719B769" w14:textId="77777777" w:rsidR="00921E96" w:rsidRDefault="00921E96" w:rsidP="00921E96">
      <w:pPr>
        <w:autoSpaceDE w:val="0"/>
        <w:autoSpaceDN w:val="0"/>
        <w:adjustRightInd w:val="0"/>
        <w:spacing w:after="0" w:line="240" w:lineRule="auto"/>
        <w:ind w:left="851" w:right="709"/>
        <w:jc w:val="both"/>
        <w:rPr>
          <w:rFonts w:ascii="Palatino Linotype" w:hAnsi="Palatino Linotype" w:cs="Arial"/>
          <w:b/>
          <w:bCs/>
          <w:i/>
          <w:sz w:val="24"/>
          <w:szCs w:val="24"/>
          <w:lang w:eastAsia="es-MX"/>
        </w:rPr>
      </w:pPr>
    </w:p>
    <w:p w14:paraId="409E0D63" w14:textId="77777777" w:rsidR="00921E96" w:rsidRDefault="00921E96" w:rsidP="00921E96">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921E96">
        <w:rPr>
          <w:rFonts w:ascii="Palatino Linotype" w:hAnsi="Palatino Linotype" w:cs="Arial"/>
          <w:b/>
          <w:bCs/>
          <w:i/>
          <w:sz w:val="24"/>
          <w:szCs w:val="24"/>
          <w:lang w:eastAsia="es-MX"/>
        </w:rPr>
        <w:t>Articulo 65.-</w:t>
      </w:r>
      <w:r w:rsidRPr="00921E96">
        <w:rPr>
          <w:rFonts w:ascii="Palatino Linotype" w:hAnsi="Palatino Linotype" w:cs="Arial"/>
          <w:bCs/>
          <w:i/>
          <w:sz w:val="24"/>
          <w:szCs w:val="24"/>
          <w:lang w:eastAsia="es-MX"/>
        </w:rPr>
        <w:t xml:space="preserve"> Tendrá a su cargo el archivo municipal. El sistema de Archivo Municipal, es la forma coordinada del funcionamiento del archivo de trámite o gestión, de concentración e histórico, para mejorar los mecanismos de recepción, conservación y control de la documentación manejada en el ámbito de la Administración Pública Municipal. </w:t>
      </w:r>
    </w:p>
    <w:p w14:paraId="0A746B6E" w14:textId="77777777" w:rsidR="00921E96" w:rsidRDefault="00921E96" w:rsidP="00921E96">
      <w:pPr>
        <w:autoSpaceDE w:val="0"/>
        <w:autoSpaceDN w:val="0"/>
        <w:adjustRightInd w:val="0"/>
        <w:spacing w:after="0" w:line="240" w:lineRule="auto"/>
        <w:ind w:left="851" w:right="709"/>
        <w:jc w:val="both"/>
        <w:rPr>
          <w:rFonts w:ascii="Palatino Linotype" w:hAnsi="Palatino Linotype" w:cs="Arial"/>
          <w:b/>
          <w:bCs/>
          <w:i/>
          <w:sz w:val="24"/>
          <w:szCs w:val="24"/>
          <w:lang w:eastAsia="es-MX"/>
        </w:rPr>
      </w:pPr>
    </w:p>
    <w:p w14:paraId="2F4A13FC" w14:textId="77777777" w:rsidR="00D334C0" w:rsidRPr="00921E96" w:rsidRDefault="00921E96" w:rsidP="00921E96">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921E96">
        <w:rPr>
          <w:rFonts w:ascii="Palatino Linotype" w:hAnsi="Palatino Linotype" w:cs="Arial"/>
          <w:b/>
          <w:bCs/>
          <w:i/>
          <w:sz w:val="24"/>
          <w:szCs w:val="24"/>
          <w:lang w:eastAsia="es-MX"/>
        </w:rPr>
        <w:t>Artículo 66.-</w:t>
      </w:r>
      <w:r w:rsidRPr="00921E96">
        <w:rPr>
          <w:rFonts w:ascii="Palatino Linotype" w:hAnsi="Palatino Linotype" w:cs="Arial"/>
          <w:bCs/>
          <w:i/>
          <w:sz w:val="24"/>
          <w:szCs w:val="24"/>
          <w:lang w:eastAsia="es-MX"/>
        </w:rPr>
        <w:t xml:space="preserve"> La organización y funcionamiento del sistema de Archivo Municipal, estará a cargo de la Secretaría del Ayuntamiento, la cual se llevará a cabo conforme a lo dispuesto por la Ley General de Archivos del Estado de México.</w:t>
      </w:r>
      <w:r>
        <w:rPr>
          <w:rFonts w:ascii="Palatino Linotype" w:hAnsi="Palatino Linotype" w:cs="Arial"/>
          <w:bCs/>
          <w:i/>
          <w:sz w:val="24"/>
          <w:szCs w:val="24"/>
          <w:lang w:eastAsia="es-MX"/>
        </w:rPr>
        <w:t>”</w:t>
      </w:r>
    </w:p>
    <w:p w14:paraId="47ED66CA" w14:textId="77777777" w:rsidR="00D334C0" w:rsidRPr="00D334C0" w:rsidRDefault="00D334C0" w:rsidP="00D334C0">
      <w:pPr>
        <w:autoSpaceDE w:val="0"/>
        <w:autoSpaceDN w:val="0"/>
        <w:adjustRightInd w:val="0"/>
        <w:spacing w:after="0" w:line="360" w:lineRule="auto"/>
        <w:jc w:val="both"/>
        <w:rPr>
          <w:rFonts w:ascii="Palatino Linotype" w:hAnsi="Palatino Linotype" w:cs="Arial"/>
          <w:bCs/>
          <w:sz w:val="24"/>
          <w:szCs w:val="24"/>
          <w:lang w:eastAsia="es-MX"/>
        </w:rPr>
      </w:pPr>
    </w:p>
    <w:p w14:paraId="798D2EB8" w14:textId="77777777" w:rsidR="00D334C0" w:rsidRDefault="00921E96" w:rsidP="00D334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Cs/>
          <w:sz w:val="24"/>
          <w:szCs w:val="24"/>
          <w:lang w:eastAsia="es-MX"/>
        </w:rPr>
        <w:t xml:space="preserve">Como podemos apreciar el </w:t>
      </w:r>
      <w:proofErr w:type="gramStart"/>
      <w:r>
        <w:rPr>
          <w:rFonts w:ascii="Palatino Linotype" w:hAnsi="Palatino Linotype" w:cs="Arial"/>
          <w:bCs/>
          <w:sz w:val="24"/>
          <w:szCs w:val="24"/>
          <w:lang w:eastAsia="es-MX"/>
        </w:rPr>
        <w:t>Secretario</w:t>
      </w:r>
      <w:proofErr w:type="gramEnd"/>
      <w:r>
        <w:rPr>
          <w:rFonts w:ascii="Palatino Linotype" w:hAnsi="Palatino Linotype" w:cs="Arial"/>
          <w:bCs/>
          <w:sz w:val="24"/>
          <w:szCs w:val="24"/>
          <w:lang w:eastAsia="es-MX"/>
        </w:rPr>
        <w:t xml:space="preserve"> del Ayuntamiento tiene bajo su responsabilidad, entre otras funciones, el archivo municipal, pero no sólo eso sino las que están establecidas en el artículo 91 de la </w:t>
      </w:r>
      <w:r w:rsidRPr="00F506CF">
        <w:rPr>
          <w:rFonts w:ascii="Palatino Linotype" w:hAnsi="Palatino Linotype" w:cs="Arial"/>
          <w:b/>
          <w:sz w:val="24"/>
          <w:szCs w:val="24"/>
        </w:rPr>
        <w:t>Ley Orgánica Municipal del Estado de México</w:t>
      </w:r>
      <w:r>
        <w:rPr>
          <w:rFonts w:ascii="Palatino Linotype" w:hAnsi="Palatino Linotype" w:cs="Arial"/>
          <w:sz w:val="24"/>
          <w:szCs w:val="24"/>
        </w:rPr>
        <w:t>, que al respecto establece:</w:t>
      </w:r>
    </w:p>
    <w:p w14:paraId="384632CB" w14:textId="77777777" w:rsidR="00921E96" w:rsidRDefault="00921E96" w:rsidP="00D334C0">
      <w:pPr>
        <w:autoSpaceDE w:val="0"/>
        <w:autoSpaceDN w:val="0"/>
        <w:adjustRightInd w:val="0"/>
        <w:spacing w:after="0" w:line="360" w:lineRule="auto"/>
        <w:jc w:val="both"/>
        <w:rPr>
          <w:rFonts w:ascii="Palatino Linotype" w:hAnsi="Palatino Linotype" w:cs="Arial"/>
          <w:sz w:val="24"/>
          <w:szCs w:val="24"/>
        </w:rPr>
      </w:pPr>
    </w:p>
    <w:p w14:paraId="78176996" w14:textId="77777777" w:rsidR="00921E96" w:rsidRPr="00921E96" w:rsidRDefault="00921E96" w:rsidP="00921E96">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Pr>
          <w:rFonts w:ascii="Palatino Linotype" w:hAnsi="Palatino Linotype" w:cs="Arial"/>
          <w:bCs/>
          <w:i/>
          <w:sz w:val="24"/>
          <w:szCs w:val="24"/>
          <w:lang w:eastAsia="es-MX"/>
        </w:rPr>
        <w:t>“</w:t>
      </w:r>
      <w:r w:rsidRPr="00921E96">
        <w:rPr>
          <w:rFonts w:ascii="Palatino Linotype" w:hAnsi="Palatino Linotype" w:cs="Arial"/>
          <w:b/>
          <w:bCs/>
          <w:i/>
          <w:sz w:val="24"/>
          <w:szCs w:val="24"/>
          <w:lang w:eastAsia="es-MX"/>
        </w:rPr>
        <w:t>Artículo 91.-</w:t>
      </w:r>
      <w:r w:rsidRPr="00921E96">
        <w:rPr>
          <w:rFonts w:ascii="Palatino Linotype" w:hAnsi="Palatino Linotype" w:cs="Arial"/>
          <w:bCs/>
          <w:i/>
          <w:sz w:val="24"/>
          <w:szCs w:val="24"/>
          <w:lang w:eastAsia="es-MX"/>
        </w:rPr>
        <w:t xml:space="preserve"> </w:t>
      </w:r>
      <w:r w:rsidRPr="00921E96">
        <w:rPr>
          <w:rFonts w:ascii="Palatino Linotype" w:hAnsi="Palatino Linotype" w:cs="Arial"/>
          <w:b/>
          <w:bCs/>
          <w:i/>
          <w:sz w:val="24"/>
          <w:szCs w:val="24"/>
          <w:u w:val="single"/>
          <w:lang w:eastAsia="es-MX"/>
        </w:rPr>
        <w:t>La Secretaría del Ayuntamiento</w:t>
      </w:r>
      <w:r w:rsidRPr="00921E96">
        <w:rPr>
          <w:rFonts w:ascii="Palatino Linotype" w:hAnsi="Palatino Linotype" w:cs="Arial"/>
          <w:bCs/>
          <w:i/>
          <w:sz w:val="24"/>
          <w:szCs w:val="24"/>
          <w:lang w:eastAsia="es-MX"/>
        </w:rPr>
        <w:t xml:space="preserve"> estará a cargo de un </w:t>
      </w:r>
      <w:proofErr w:type="gramStart"/>
      <w:r w:rsidRPr="00921E96">
        <w:rPr>
          <w:rFonts w:ascii="Palatino Linotype" w:hAnsi="Palatino Linotype" w:cs="Arial"/>
          <w:bCs/>
          <w:i/>
          <w:sz w:val="24"/>
          <w:szCs w:val="24"/>
          <w:lang w:eastAsia="es-MX"/>
        </w:rPr>
        <w:t>Secretario</w:t>
      </w:r>
      <w:proofErr w:type="gramEnd"/>
      <w:r w:rsidRPr="00921E96">
        <w:rPr>
          <w:rFonts w:ascii="Palatino Linotype" w:hAnsi="Palatino Linotype" w:cs="Arial"/>
          <w:bCs/>
          <w:i/>
          <w:sz w:val="24"/>
          <w:szCs w:val="24"/>
          <w:lang w:eastAsia="es-MX"/>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53AA983" w14:textId="77777777" w:rsidR="00921E96" w:rsidRPr="00921E96" w:rsidRDefault="00921E96" w:rsidP="00921E96">
      <w:pPr>
        <w:autoSpaceDE w:val="0"/>
        <w:autoSpaceDN w:val="0"/>
        <w:adjustRightInd w:val="0"/>
        <w:spacing w:after="0" w:line="240" w:lineRule="auto"/>
        <w:ind w:left="851" w:right="709"/>
        <w:jc w:val="both"/>
        <w:rPr>
          <w:rFonts w:ascii="Palatino Linotype" w:hAnsi="Palatino Linotype" w:cs="Arial"/>
          <w:bCs/>
          <w:i/>
          <w:sz w:val="24"/>
          <w:szCs w:val="24"/>
          <w:lang w:eastAsia="es-MX"/>
        </w:rPr>
      </w:pPr>
    </w:p>
    <w:p w14:paraId="2685D08C" w14:textId="77777777" w:rsidR="00921E96" w:rsidRPr="00921E96" w:rsidRDefault="00921E96" w:rsidP="00921E96">
      <w:pPr>
        <w:autoSpaceDE w:val="0"/>
        <w:autoSpaceDN w:val="0"/>
        <w:adjustRightInd w:val="0"/>
        <w:spacing w:after="0" w:line="240" w:lineRule="auto"/>
        <w:ind w:left="851" w:right="709"/>
        <w:jc w:val="both"/>
        <w:rPr>
          <w:rFonts w:ascii="Palatino Linotype" w:hAnsi="Palatino Linotype" w:cs="Arial"/>
          <w:bCs/>
          <w:i/>
          <w:sz w:val="24"/>
          <w:szCs w:val="24"/>
          <w:lang w:eastAsia="es-MX"/>
        </w:rPr>
      </w:pPr>
      <w:r w:rsidRPr="00921E96">
        <w:rPr>
          <w:rFonts w:ascii="Palatino Linotype" w:hAnsi="Palatino Linotype" w:cs="Arial"/>
          <w:bCs/>
          <w:i/>
          <w:sz w:val="24"/>
          <w:szCs w:val="24"/>
          <w:lang w:eastAsia="es-MX"/>
        </w:rPr>
        <w:lastRenderedPageBreak/>
        <w:t xml:space="preserve">I. Asistir a las sesiones del ayuntamiento y </w:t>
      </w:r>
      <w:r w:rsidRPr="00921E96">
        <w:rPr>
          <w:rFonts w:ascii="Palatino Linotype" w:hAnsi="Palatino Linotype" w:cs="Arial"/>
          <w:b/>
          <w:bCs/>
          <w:i/>
          <w:sz w:val="24"/>
          <w:szCs w:val="24"/>
          <w:u w:val="single"/>
          <w:lang w:eastAsia="es-MX"/>
        </w:rPr>
        <w:t>levantar las actas correspondientes</w:t>
      </w:r>
      <w:r w:rsidRPr="00921E96">
        <w:rPr>
          <w:rFonts w:ascii="Palatino Linotype" w:hAnsi="Palatino Linotype" w:cs="Arial"/>
          <w:bCs/>
          <w:i/>
          <w:sz w:val="24"/>
          <w:szCs w:val="24"/>
          <w:lang w:eastAsia="es-MX"/>
        </w:rPr>
        <w:t>;</w:t>
      </w:r>
      <w:r>
        <w:rPr>
          <w:rFonts w:ascii="Palatino Linotype" w:hAnsi="Palatino Linotype" w:cs="Arial"/>
          <w:bCs/>
          <w:i/>
          <w:sz w:val="24"/>
          <w:szCs w:val="24"/>
          <w:lang w:eastAsia="es-MX"/>
        </w:rPr>
        <w:t>”</w:t>
      </w:r>
    </w:p>
    <w:p w14:paraId="769E490C" w14:textId="77777777" w:rsidR="00921E96" w:rsidRPr="00921E96" w:rsidRDefault="00921E96" w:rsidP="00921E96">
      <w:pPr>
        <w:autoSpaceDE w:val="0"/>
        <w:autoSpaceDN w:val="0"/>
        <w:adjustRightInd w:val="0"/>
        <w:spacing w:after="0" w:line="360" w:lineRule="auto"/>
        <w:jc w:val="both"/>
        <w:rPr>
          <w:rFonts w:ascii="Palatino Linotype" w:hAnsi="Palatino Linotype" w:cs="Arial"/>
          <w:b/>
          <w:bCs/>
          <w:sz w:val="24"/>
          <w:szCs w:val="24"/>
          <w:lang w:eastAsia="es-MX"/>
        </w:rPr>
      </w:pPr>
    </w:p>
    <w:p w14:paraId="3165486C" w14:textId="77777777" w:rsidR="00921E96" w:rsidRPr="00921E96" w:rsidRDefault="00921E96" w:rsidP="00D334C0">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Como podemos apreciar el </w:t>
      </w:r>
      <w:proofErr w:type="gramStart"/>
      <w:r>
        <w:rPr>
          <w:rFonts w:ascii="Palatino Linotype" w:hAnsi="Palatino Linotype" w:cs="Arial"/>
          <w:bCs/>
          <w:sz w:val="24"/>
          <w:szCs w:val="24"/>
          <w:lang w:eastAsia="es-MX"/>
        </w:rPr>
        <w:t>Secretario</w:t>
      </w:r>
      <w:proofErr w:type="gramEnd"/>
      <w:r>
        <w:rPr>
          <w:rFonts w:ascii="Palatino Linotype" w:hAnsi="Palatino Linotype" w:cs="Arial"/>
          <w:bCs/>
          <w:sz w:val="24"/>
          <w:szCs w:val="24"/>
          <w:lang w:eastAsia="es-MX"/>
        </w:rPr>
        <w:t xml:space="preserve"> del Ayuntamiento </w:t>
      </w:r>
      <w:r w:rsidR="00F80771">
        <w:rPr>
          <w:rFonts w:ascii="Palatino Linotype" w:hAnsi="Palatino Linotype" w:cs="Arial"/>
          <w:bCs/>
          <w:sz w:val="24"/>
          <w:szCs w:val="24"/>
          <w:lang w:eastAsia="es-MX"/>
        </w:rPr>
        <w:t xml:space="preserve">cuenta con la fuente obligacional de levantar las Actas </w:t>
      </w:r>
      <w:r w:rsidR="007F1848">
        <w:rPr>
          <w:rFonts w:ascii="Palatino Linotype" w:hAnsi="Palatino Linotype" w:cs="Arial"/>
          <w:bCs/>
          <w:sz w:val="24"/>
          <w:szCs w:val="24"/>
          <w:lang w:eastAsia="es-MX"/>
        </w:rPr>
        <w:t xml:space="preserve">de las </w:t>
      </w:r>
      <w:r w:rsidR="008F0FCD">
        <w:rPr>
          <w:rFonts w:ascii="Palatino Linotype" w:hAnsi="Palatino Linotype" w:cs="Arial"/>
          <w:bCs/>
          <w:sz w:val="24"/>
          <w:szCs w:val="24"/>
          <w:lang w:eastAsia="es-MX"/>
        </w:rPr>
        <w:t>Sesiones</w:t>
      </w:r>
      <w:r w:rsidR="007F1848">
        <w:rPr>
          <w:rFonts w:ascii="Palatino Linotype" w:hAnsi="Palatino Linotype" w:cs="Arial"/>
          <w:bCs/>
          <w:sz w:val="24"/>
          <w:szCs w:val="24"/>
          <w:lang w:eastAsia="es-MX"/>
        </w:rPr>
        <w:t xml:space="preserve"> del Ayuntamiento</w:t>
      </w:r>
      <w:r w:rsidR="008F0FCD">
        <w:rPr>
          <w:rFonts w:ascii="Palatino Linotype" w:hAnsi="Palatino Linotype" w:cs="Arial"/>
          <w:bCs/>
          <w:sz w:val="24"/>
          <w:szCs w:val="24"/>
          <w:lang w:eastAsia="es-MX"/>
        </w:rPr>
        <w:t xml:space="preserve">, asimismo, se </w:t>
      </w:r>
      <w:r w:rsidR="00341154">
        <w:rPr>
          <w:rFonts w:ascii="Palatino Linotype" w:hAnsi="Palatino Linotype" w:cs="Arial"/>
          <w:bCs/>
          <w:sz w:val="24"/>
          <w:szCs w:val="24"/>
          <w:lang w:eastAsia="es-MX"/>
        </w:rPr>
        <w:t>desprende</w:t>
      </w:r>
      <w:r w:rsidR="008F0FCD">
        <w:rPr>
          <w:rFonts w:ascii="Palatino Linotype" w:hAnsi="Palatino Linotype" w:cs="Arial"/>
          <w:bCs/>
          <w:sz w:val="24"/>
          <w:szCs w:val="24"/>
          <w:lang w:eastAsia="es-MX"/>
        </w:rPr>
        <w:t xml:space="preserve"> que </w:t>
      </w:r>
      <w:r w:rsidR="00341154">
        <w:rPr>
          <w:rFonts w:ascii="Palatino Linotype" w:hAnsi="Palatino Linotype" w:cs="Arial"/>
          <w:bCs/>
          <w:sz w:val="24"/>
          <w:szCs w:val="24"/>
          <w:lang w:eastAsia="es-MX"/>
        </w:rPr>
        <w:t xml:space="preserve">del expediente electrónico del SAIMEX no </w:t>
      </w:r>
      <w:r w:rsidR="00341154" w:rsidRPr="00385025">
        <w:rPr>
          <w:rFonts w:ascii="Palatino Linotype" w:hAnsi="Palatino Linotype" w:cs="Arial"/>
          <w:bCs/>
          <w:sz w:val="24"/>
          <w:szCs w:val="24"/>
          <w:lang w:eastAsia="es-MX"/>
        </w:rPr>
        <w:t>se turnó la solicitud de información al Secretario del Ayuntamiento</w:t>
      </w:r>
    </w:p>
    <w:p w14:paraId="159822D7" w14:textId="77777777" w:rsidR="00D334C0" w:rsidRPr="00385025" w:rsidRDefault="00D334C0" w:rsidP="00D334C0">
      <w:pPr>
        <w:autoSpaceDE w:val="0"/>
        <w:autoSpaceDN w:val="0"/>
        <w:adjustRightInd w:val="0"/>
        <w:spacing w:after="0" w:line="360" w:lineRule="auto"/>
        <w:jc w:val="both"/>
        <w:rPr>
          <w:rFonts w:ascii="Palatino Linotype" w:hAnsi="Palatino Linotype" w:cs="Arial"/>
          <w:bCs/>
          <w:sz w:val="24"/>
          <w:szCs w:val="24"/>
          <w:lang w:eastAsia="es-MX"/>
        </w:rPr>
      </w:pPr>
    </w:p>
    <w:p w14:paraId="087D5026" w14:textId="77777777" w:rsidR="004E4812" w:rsidRPr="00385025" w:rsidRDefault="004E4812" w:rsidP="00385025">
      <w:pPr>
        <w:autoSpaceDE w:val="0"/>
        <w:autoSpaceDN w:val="0"/>
        <w:adjustRightInd w:val="0"/>
        <w:spacing w:after="0" w:line="360" w:lineRule="auto"/>
        <w:jc w:val="both"/>
        <w:rPr>
          <w:rFonts w:ascii="Palatino Linotype" w:hAnsi="Palatino Linotype" w:cs="Arial"/>
          <w:bCs/>
          <w:sz w:val="24"/>
          <w:szCs w:val="24"/>
          <w:lang w:eastAsia="es-MX"/>
        </w:rPr>
      </w:pPr>
      <w:r w:rsidRPr="00385025">
        <w:rPr>
          <w:rFonts w:ascii="Palatino Linotype" w:hAnsi="Palatino Linotype" w:cs="Arial"/>
          <w:bCs/>
          <w:sz w:val="24"/>
          <w:szCs w:val="24"/>
          <w:lang w:eastAsia="es-MX"/>
        </w:rPr>
        <w:t>Asimismo, este Órgano Garante considera que el Titular de la Unidad de Transparencia en uso de sus funciones debió turnar la solicitud de información a las unidades administrativas que por razón de sus atribuciones deben contar con la información solicitada, lo anterior es así ya que las unidades administrativas que pudieran dar atención, no supieron de la solicitud de información porque el Titular de la Unidad de Transparencia no se las giró a pesar de ser quienes pudieran contar con la información solicitada.</w:t>
      </w:r>
    </w:p>
    <w:p w14:paraId="4A788491" w14:textId="77777777" w:rsidR="004E4812" w:rsidRPr="00385025" w:rsidRDefault="004E4812" w:rsidP="00385025">
      <w:pPr>
        <w:autoSpaceDE w:val="0"/>
        <w:autoSpaceDN w:val="0"/>
        <w:adjustRightInd w:val="0"/>
        <w:spacing w:after="0" w:line="360" w:lineRule="auto"/>
        <w:jc w:val="both"/>
        <w:rPr>
          <w:rFonts w:ascii="Palatino Linotype" w:hAnsi="Palatino Linotype" w:cs="Arial"/>
          <w:bCs/>
          <w:sz w:val="24"/>
          <w:szCs w:val="24"/>
          <w:lang w:eastAsia="es-MX"/>
        </w:rPr>
      </w:pPr>
    </w:p>
    <w:p w14:paraId="0C828273" w14:textId="77777777" w:rsidR="004E4812" w:rsidRPr="00385025" w:rsidRDefault="004E4812" w:rsidP="00385025">
      <w:pPr>
        <w:autoSpaceDE w:val="0"/>
        <w:autoSpaceDN w:val="0"/>
        <w:adjustRightInd w:val="0"/>
        <w:spacing w:after="0" w:line="360" w:lineRule="auto"/>
        <w:jc w:val="both"/>
        <w:rPr>
          <w:rFonts w:ascii="Palatino Linotype" w:hAnsi="Palatino Linotype" w:cs="Arial"/>
          <w:bCs/>
          <w:sz w:val="24"/>
          <w:szCs w:val="24"/>
          <w:lang w:eastAsia="es-MX"/>
        </w:rPr>
      </w:pPr>
      <w:r w:rsidRPr="00385025">
        <w:rPr>
          <w:rFonts w:ascii="Palatino Linotype" w:hAnsi="Palatino Linotype" w:cs="Arial"/>
          <w:bCs/>
          <w:sz w:val="24"/>
          <w:szCs w:val="24"/>
          <w:lang w:eastAsia="es-MX"/>
        </w:rPr>
        <w:t>En ese orden de ideas, 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05D32C1B" w14:textId="77777777" w:rsidR="004E4812" w:rsidRPr="00385025" w:rsidRDefault="004E4812" w:rsidP="00385025">
      <w:pPr>
        <w:autoSpaceDE w:val="0"/>
        <w:autoSpaceDN w:val="0"/>
        <w:adjustRightInd w:val="0"/>
        <w:spacing w:after="0" w:line="360" w:lineRule="auto"/>
        <w:jc w:val="both"/>
        <w:rPr>
          <w:rFonts w:ascii="Palatino Linotype" w:hAnsi="Palatino Linotype" w:cs="Arial"/>
          <w:bCs/>
          <w:sz w:val="24"/>
          <w:szCs w:val="24"/>
          <w:lang w:eastAsia="es-MX"/>
        </w:rPr>
      </w:pPr>
    </w:p>
    <w:p w14:paraId="114FAF60" w14:textId="77777777" w:rsidR="004E4812" w:rsidRPr="00385025" w:rsidRDefault="004E4812" w:rsidP="00385025">
      <w:pPr>
        <w:autoSpaceDE w:val="0"/>
        <w:autoSpaceDN w:val="0"/>
        <w:adjustRightInd w:val="0"/>
        <w:spacing w:after="0" w:line="360" w:lineRule="auto"/>
        <w:jc w:val="center"/>
        <w:rPr>
          <w:rFonts w:ascii="Palatino Linotype" w:hAnsi="Palatino Linotype" w:cs="Arial"/>
          <w:b/>
          <w:bCs/>
          <w:sz w:val="24"/>
          <w:szCs w:val="24"/>
          <w:lang w:eastAsia="es-MX"/>
        </w:rPr>
      </w:pPr>
      <w:r w:rsidRPr="00385025">
        <w:rPr>
          <w:rFonts w:ascii="Palatino Linotype" w:hAnsi="Palatino Linotype" w:cs="Arial"/>
          <w:b/>
          <w:bCs/>
          <w:sz w:val="24"/>
          <w:szCs w:val="24"/>
          <w:lang w:eastAsia="es-MX"/>
        </w:rPr>
        <w:lastRenderedPageBreak/>
        <w:t>Ley de Transparencia y Acceso a la Información Pública del Estado de México y Municipios</w:t>
      </w:r>
    </w:p>
    <w:p w14:paraId="3907A5C1" w14:textId="77777777" w:rsidR="004E4812" w:rsidRPr="00385025" w:rsidRDefault="004E4812" w:rsidP="00385025">
      <w:pPr>
        <w:autoSpaceDE w:val="0"/>
        <w:autoSpaceDN w:val="0"/>
        <w:adjustRightInd w:val="0"/>
        <w:spacing w:after="0" w:line="360" w:lineRule="auto"/>
        <w:jc w:val="both"/>
        <w:rPr>
          <w:rFonts w:ascii="Palatino Linotype" w:hAnsi="Palatino Linotype" w:cs="Arial"/>
          <w:bCs/>
          <w:sz w:val="24"/>
          <w:szCs w:val="24"/>
          <w:lang w:eastAsia="es-MX"/>
        </w:rPr>
      </w:pPr>
    </w:p>
    <w:p w14:paraId="756EB992"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14:paraId="33D21BCA"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p>
    <w:p w14:paraId="1E80D0B4"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73521B">
        <w:rPr>
          <w:rFonts w:ascii="Palatino Linotype" w:hAnsi="Palatino Linotype" w:cs="Arial"/>
          <w:b/>
          <w:i/>
          <w:u w:val="single"/>
          <w:lang w:eastAsia="es-MX"/>
        </w:rPr>
        <w:t>Dicha Unidad será la encargada de tramitar internamente la solicitud de información</w:t>
      </w:r>
      <w:r w:rsidRPr="0073521B">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ED34555"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r w:rsidRPr="0073521B">
        <w:rPr>
          <w:rFonts w:ascii="Palatino Linotype" w:hAnsi="Palatino Linotype" w:cs="Arial"/>
          <w:i/>
          <w:lang w:eastAsia="es-MX"/>
        </w:rPr>
        <w:t>…</w:t>
      </w:r>
    </w:p>
    <w:p w14:paraId="1A17B3B6"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r w:rsidRPr="0073521B">
        <w:rPr>
          <w:rFonts w:ascii="Palatino Linotype" w:hAnsi="Palatino Linotype" w:cs="Arial"/>
          <w:i/>
          <w:lang w:eastAsia="es-MX"/>
        </w:rPr>
        <w:t>Artículo 53. Las Unidades de Transparencia tendrán las siguientes funciones:</w:t>
      </w:r>
    </w:p>
    <w:p w14:paraId="1A55FAD3"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r w:rsidRPr="0073521B">
        <w:rPr>
          <w:rFonts w:ascii="Palatino Linotype" w:hAnsi="Palatino Linotype" w:cs="Arial"/>
          <w:i/>
          <w:lang w:eastAsia="es-MX"/>
        </w:rPr>
        <w:t>…</w:t>
      </w:r>
    </w:p>
    <w:p w14:paraId="6F8442D9"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II. Recibir, tramitar y dar respuesta a las solicitudes de acceso a la información; </w:t>
      </w:r>
    </w:p>
    <w:p w14:paraId="400562A3"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r w:rsidRPr="0073521B">
        <w:rPr>
          <w:rFonts w:ascii="Palatino Linotype" w:hAnsi="Palatino Linotype" w:cs="Arial"/>
          <w:i/>
          <w:lang w:eastAsia="es-MX"/>
        </w:rPr>
        <w:t>…</w:t>
      </w:r>
    </w:p>
    <w:p w14:paraId="29A5DEF5" w14:textId="77777777" w:rsidR="004E4812" w:rsidRPr="0073521B" w:rsidRDefault="004E4812" w:rsidP="00385025">
      <w:pPr>
        <w:tabs>
          <w:tab w:val="left" w:pos="709"/>
        </w:tabs>
        <w:spacing w:after="0" w:line="240" w:lineRule="auto"/>
        <w:ind w:left="851" w:right="760"/>
        <w:jc w:val="both"/>
        <w:rPr>
          <w:rFonts w:ascii="Palatino Linotype" w:hAnsi="Palatino Linotype" w:cs="Arial"/>
          <w:b/>
          <w:i/>
          <w:u w:val="single"/>
          <w:lang w:eastAsia="es-MX"/>
        </w:rPr>
      </w:pPr>
      <w:r w:rsidRPr="0073521B">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5B672B61"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V. Entregar, en su caso, a los particulares la información solicitada; </w:t>
      </w:r>
    </w:p>
    <w:p w14:paraId="1FF801EE" w14:textId="77777777" w:rsidR="004E4812" w:rsidRPr="0073521B" w:rsidRDefault="004E4812" w:rsidP="00385025">
      <w:pPr>
        <w:tabs>
          <w:tab w:val="left" w:pos="709"/>
        </w:tabs>
        <w:spacing w:after="0" w:line="240" w:lineRule="auto"/>
        <w:ind w:left="851" w:right="760"/>
        <w:jc w:val="both"/>
        <w:rPr>
          <w:rFonts w:ascii="Palatino Linotype" w:hAnsi="Palatino Linotype" w:cs="Arial"/>
          <w:i/>
          <w:lang w:eastAsia="es-MX"/>
        </w:rPr>
      </w:pPr>
      <w:r w:rsidRPr="0073521B">
        <w:rPr>
          <w:rFonts w:ascii="Palatino Linotype" w:hAnsi="Palatino Linotype" w:cs="Arial"/>
          <w:i/>
          <w:lang w:eastAsia="es-MX"/>
        </w:rPr>
        <w:t>VI. Efectuar las notificaciones a los solicitantes;”</w:t>
      </w:r>
    </w:p>
    <w:p w14:paraId="086ECB33" w14:textId="77777777" w:rsidR="004E4812" w:rsidRPr="00385025" w:rsidRDefault="004E4812" w:rsidP="00385025">
      <w:pPr>
        <w:autoSpaceDE w:val="0"/>
        <w:autoSpaceDN w:val="0"/>
        <w:adjustRightInd w:val="0"/>
        <w:spacing w:after="0" w:line="360" w:lineRule="auto"/>
        <w:jc w:val="both"/>
        <w:rPr>
          <w:rFonts w:ascii="Palatino Linotype" w:hAnsi="Palatino Linotype" w:cs="Arial"/>
          <w:bCs/>
          <w:sz w:val="24"/>
          <w:szCs w:val="24"/>
          <w:lang w:eastAsia="es-MX"/>
        </w:rPr>
      </w:pPr>
    </w:p>
    <w:p w14:paraId="1D761ECC" w14:textId="77777777" w:rsidR="004E4812" w:rsidRPr="00385025" w:rsidRDefault="004E4812" w:rsidP="00385025">
      <w:pPr>
        <w:autoSpaceDE w:val="0"/>
        <w:autoSpaceDN w:val="0"/>
        <w:adjustRightInd w:val="0"/>
        <w:spacing w:after="0" w:line="360" w:lineRule="auto"/>
        <w:jc w:val="both"/>
        <w:rPr>
          <w:rFonts w:ascii="Palatino Linotype" w:hAnsi="Palatino Linotype" w:cs="Arial"/>
          <w:bCs/>
          <w:sz w:val="24"/>
          <w:szCs w:val="24"/>
          <w:lang w:eastAsia="es-MX"/>
        </w:rPr>
      </w:pPr>
      <w:r w:rsidRPr="00385025">
        <w:rPr>
          <w:rFonts w:ascii="Palatino Linotype" w:hAnsi="Palatino Linotype" w:cs="Arial"/>
          <w:bCs/>
          <w:sz w:val="24"/>
          <w:szCs w:val="24"/>
          <w:lang w:eastAsia="es-MX"/>
        </w:rPr>
        <w:t xml:space="preserve">Lo anterior es así ya que derivado de la solicitud número </w:t>
      </w:r>
      <w:r w:rsidRPr="00385025">
        <w:rPr>
          <w:rFonts w:ascii="Palatino Linotype" w:hAnsi="Palatino Linotype" w:cs="Arial"/>
          <w:b/>
          <w:bCs/>
          <w:sz w:val="24"/>
          <w:szCs w:val="24"/>
          <w:lang w:eastAsia="es-MX"/>
        </w:rPr>
        <w:t>000</w:t>
      </w:r>
      <w:r w:rsidR="00385025" w:rsidRPr="00385025">
        <w:rPr>
          <w:rFonts w:ascii="Palatino Linotype" w:hAnsi="Palatino Linotype" w:cs="Arial"/>
          <w:b/>
          <w:bCs/>
          <w:sz w:val="24"/>
          <w:szCs w:val="24"/>
          <w:lang w:eastAsia="es-MX"/>
        </w:rPr>
        <w:t>08</w:t>
      </w:r>
      <w:r w:rsidRPr="00385025">
        <w:rPr>
          <w:rFonts w:ascii="Palatino Linotype" w:hAnsi="Palatino Linotype" w:cs="Arial"/>
          <w:b/>
          <w:bCs/>
          <w:sz w:val="24"/>
          <w:szCs w:val="24"/>
          <w:lang w:eastAsia="es-MX"/>
        </w:rPr>
        <w:t>/</w:t>
      </w:r>
      <w:r w:rsidR="00385025" w:rsidRPr="00385025">
        <w:rPr>
          <w:rFonts w:ascii="Palatino Linotype" w:hAnsi="Palatino Linotype" w:cs="Arial"/>
          <w:b/>
          <w:bCs/>
          <w:sz w:val="24"/>
          <w:szCs w:val="24"/>
          <w:lang w:eastAsia="es-MX"/>
        </w:rPr>
        <w:t>JOQUICIN</w:t>
      </w:r>
      <w:r w:rsidRPr="00385025">
        <w:rPr>
          <w:rFonts w:ascii="Palatino Linotype" w:hAnsi="Palatino Linotype" w:cs="Arial"/>
          <w:b/>
          <w:bCs/>
          <w:sz w:val="24"/>
          <w:szCs w:val="24"/>
          <w:lang w:eastAsia="es-MX"/>
        </w:rPr>
        <w:t>/IP/2022</w:t>
      </w:r>
      <w:r w:rsidRPr="00385025">
        <w:rPr>
          <w:rFonts w:ascii="Palatino Linotype" w:hAnsi="Palatino Linotype" w:cs="Arial"/>
          <w:bCs/>
          <w:sz w:val="24"/>
          <w:szCs w:val="24"/>
          <w:lang w:eastAsia="es-MX"/>
        </w:rPr>
        <w:t xml:space="preserve"> (en la que se resuelve), se aprecia en el sistema SAIMEX, que la servidora pública en comento, no tramitó ante todas las instancias del Ayuntamiento, que pudieran tener lo solicitado (derivado de sus funciones) lo requerido por el particular.</w:t>
      </w:r>
    </w:p>
    <w:p w14:paraId="57884596" w14:textId="77777777" w:rsidR="00D334C0" w:rsidRDefault="00D334C0" w:rsidP="00D334C0">
      <w:pPr>
        <w:autoSpaceDE w:val="0"/>
        <w:autoSpaceDN w:val="0"/>
        <w:adjustRightInd w:val="0"/>
        <w:spacing w:after="0" w:line="360" w:lineRule="auto"/>
        <w:jc w:val="both"/>
        <w:rPr>
          <w:rFonts w:ascii="Palatino Linotype" w:hAnsi="Palatino Linotype" w:cs="Arial"/>
          <w:bCs/>
          <w:sz w:val="24"/>
          <w:szCs w:val="24"/>
          <w:lang w:eastAsia="es-MX"/>
        </w:rPr>
      </w:pPr>
    </w:p>
    <w:p w14:paraId="21E25E4A" w14:textId="77777777" w:rsidR="00B33107" w:rsidRPr="00385025" w:rsidRDefault="00B33107" w:rsidP="00385025">
      <w:pPr>
        <w:autoSpaceDE w:val="0"/>
        <w:autoSpaceDN w:val="0"/>
        <w:adjustRightInd w:val="0"/>
        <w:spacing w:after="0" w:line="360" w:lineRule="auto"/>
        <w:jc w:val="both"/>
        <w:rPr>
          <w:rFonts w:ascii="Palatino Linotype" w:hAnsi="Palatino Linotype" w:cs="Arial"/>
          <w:bCs/>
          <w:sz w:val="24"/>
          <w:szCs w:val="24"/>
          <w:lang w:eastAsia="es-MX"/>
        </w:rPr>
      </w:pPr>
      <w:r w:rsidRPr="00385025">
        <w:rPr>
          <w:rFonts w:ascii="Palatino Linotype" w:hAnsi="Palatino Linotype" w:cs="Arial"/>
          <w:bCs/>
          <w:sz w:val="24"/>
          <w:szCs w:val="24"/>
          <w:lang w:eastAsia="es-MX"/>
        </w:rPr>
        <w:t>Es decir, no se generó algún requerimiento o tramite interno por parte de la Titular de la Unidad de Transparencia que se haya dirigido a alguna otra dependencia del ayuntamiento, ya que no se adjuntó archivo electrónico alguno.</w:t>
      </w:r>
    </w:p>
    <w:p w14:paraId="04480BB6" w14:textId="77777777" w:rsidR="00B33107" w:rsidRPr="00385025" w:rsidRDefault="00B33107" w:rsidP="00385025">
      <w:pPr>
        <w:autoSpaceDE w:val="0"/>
        <w:autoSpaceDN w:val="0"/>
        <w:adjustRightInd w:val="0"/>
        <w:spacing w:after="0" w:line="360" w:lineRule="auto"/>
        <w:jc w:val="both"/>
        <w:rPr>
          <w:rFonts w:ascii="Palatino Linotype" w:hAnsi="Palatino Linotype" w:cs="Arial"/>
          <w:bCs/>
          <w:sz w:val="24"/>
          <w:szCs w:val="24"/>
          <w:lang w:eastAsia="es-MX"/>
        </w:rPr>
      </w:pPr>
    </w:p>
    <w:p w14:paraId="5AF5FBE3" w14:textId="77777777" w:rsidR="00B33107" w:rsidRPr="00385025" w:rsidRDefault="00B33107" w:rsidP="00385025">
      <w:pPr>
        <w:autoSpaceDE w:val="0"/>
        <w:autoSpaceDN w:val="0"/>
        <w:adjustRightInd w:val="0"/>
        <w:spacing w:after="0" w:line="360" w:lineRule="auto"/>
        <w:jc w:val="both"/>
        <w:rPr>
          <w:rFonts w:ascii="Palatino Linotype" w:hAnsi="Palatino Linotype" w:cs="Arial"/>
          <w:bCs/>
          <w:sz w:val="24"/>
          <w:szCs w:val="24"/>
          <w:lang w:eastAsia="es-MX"/>
        </w:rPr>
      </w:pPr>
      <w:r w:rsidRPr="00385025">
        <w:rPr>
          <w:rFonts w:ascii="Palatino Linotype" w:hAnsi="Palatino Linotype" w:cs="Arial"/>
          <w:bCs/>
          <w:sz w:val="24"/>
          <w:szCs w:val="24"/>
          <w:lang w:eastAsia="es-MX"/>
        </w:rPr>
        <w:lastRenderedPageBreak/>
        <w:t xml:space="preserve">Por lo anterior es que se considera modificar la respuesta del sujeto obligado a efecto que dé atención a la solitud de información número </w:t>
      </w:r>
      <w:r w:rsidR="00385025" w:rsidRPr="00385025">
        <w:rPr>
          <w:rFonts w:ascii="Palatino Linotype" w:hAnsi="Palatino Linotype" w:cs="Arial"/>
          <w:b/>
          <w:bCs/>
          <w:sz w:val="24"/>
          <w:szCs w:val="24"/>
          <w:lang w:eastAsia="es-MX"/>
        </w:rPr>
        <w:t>00008/JOQUICIN/IP/2022</w:t>
      </w:r>
      <w:r w:rsidRPr="00385025">
        <w:rPr>
          <w:rFonts w:ascii="Palatino Linotype" w:hAnsi="Palatino Linotype" w:cs="Arial"/>
          <w:bCs/>
          <w:sz w:val="24"/>
          <w:szCs w:val="24"/>
          <w:lang w:eastAsia="es-MX"/>
        </w:rPr>
        <w:t xml:space="preserve">, con fundamento en los artículos 50, 51, 53 fracción IV, 162 y 165, de la Ley de Transparencia y Acceso a la Información Pública del Estado de México y Municipios, el artículo 162 es muy categórico al establecer: </w:t>
      </w:r>
    </w:p>
    <w:p w14:paraId="29CD2B34" w14:textId="77777777" w:rsidR="00B33107" w:rsidRPr="00385025" w:rsidRDefault="00B33107" w:rsidP="00385025">
      <w:pPr>
        <w:autoSpaceDE w:val="0"/>
        <w:autoSpaceDN w:val="0"/>
        <w:adjustRightInd w:val="0"/>
        <w:spacing w:after="0" w:line="360" w:lineRule="auto"/>
        <w:jc w:val="both"/>
        <w:rPr>
          <w:rFonts w:ascii="Palatino Linotype" w:hAnsi="Palatino Linotype" w:cs="Arial"/>
          <w:bCs/>
          <w:sz w:val="24"/>
          <w:szCs w:val="24"/>
          <w:lang w:eastAsia="es-MX"/>
        </w:rPr>
      </w:pPr>
    </w:p>
    <w:p w14:paraId="3EFF2768" w14:textId="77777777" w:rsidR="00B33107" w:rsidRPr="00A9102C" w:rsidRDefault="00B33107" w:rsidP="00B33107">
      <w:pPr>
        <w:tabs>
          <w:tab w:val="left" w:pos="7938"/>
        </w:tabs>
        <w:spacing w:line="360" w:lineRule="auto"/>
        <w:ind w:left="851" w:right="902"/>
        <w:jc w:val="both"/>
        <w:rPr>
          <w:rFonts w:ascii="Palatino Linotype" w:hAnsi="Palatino Linotype"/>
          <w:i/>
        </w:rPr>
      </w:pPr>
      <w:r w:rsidRPr="00A9102C">
        <w:rPr>
          <w:rFonts w:ascii="Palatino Linotype" w:hAnsi="Palatino Linotype"/>
          <w:i/>
        </w:rPr>
        <w:t xml:space="preserve">“Artículo 162. Las unidades de transparencia deberán garantizar que las solicitudes </w:t>
      </w:r>
      <w:r w:rsidRPr="00A9102C">
        <w:rPr>
          <w:rFonts w:ascii="Palatino Linotype" w:hAnsi="Palatino Linotype"/>
          <w:b/>
          <w:i/>
          <w:u w:val="single"/>
        </w:rPr>
        <w:t>se turnen a todas las Áreas</w:t>
      </w:r>
      <w:r w:rsidRPr="00A9102C">
        <w:rPr>
          <w:rFonts w:ascii="Palatino Linotype" w:hAnsi="Palatino Linotype"/>
          <w:i/>
        </w:rPr>
        <w:t xml:space="preserve"> competentes que cuenten con la información o deban tenerla de acuerdo a sus facultades, competencias y funciones, </w:t>
      </w:r>
      <w:r w:rsidRPr="00A9102C">
        <w:rPr>
          <w:rFonts w:ascii="Palatino Linotype" w:hAnsi="Palatino Linotype"/>
          <w:b/>
          <w:i/>
          <w:u w:val="single"/>
        </w:rPr>
        <w:t>con el objeto de que realicen una búsqueda exhaustiva y razonable</w:t>
      </w:r>
      <w:r w:rsidRPr="00A9102C">
        <w:rPr>
          <w:rFonts w:ascii="Palatino Linotype" w:hAnsi="Palatino Linotype"/>
          <w:i/>
        </w:rPr>
        <w:t xml:space="preserve"> de la información solicitada</w:t>
      </w:r>
      <w:proofErr w:type="gramStart"/>
      <w:r w:rsidRPr="00A9102C">
        <w:rPr>
          <w:rFonts w:ascii="Palatino Linotype" w:hAnsi="Palatino Linotype"/>
          <w:i/>
        </w:rPr>
        <w:t>.”(</w:t>
      </w:r>
      <w:proofErr w:type="gramEnd"/>
      <w:r w:rsidRPr="00A9102C">
        <w:rPr>
          <w:rFonts w:ascii="Palatino Linotype" w:hAnsi="Palatino Linotype"/>
          <w:i/>
        </w:rPr>
        <w:t>Énfasis añadido)</w:t>
      </w:r>
    </w:p>
    <w:p w14:paraId="5D979F7D" w14:textId="77777777" w:rsidR="00B33107" w:rsidRPr="003518DA" w:rsidRDefault="00B33107" w:rsidP="003518DA">
      <w:pPr>
        <w:autoSpaceDE w:val="0"/>
        <w:autoSpaceDN w:val="0"/>
        <w:adjustRightInd w:val="0"/>
        <w:spacing w:after="0" w:line="360" w:lineRule="auto"/>
        <w:jc w:val="both"/>
        <w:rPr>
          <w:rFonts w:ascii="Palatino Linotype" w:hAnsi="Palatino Linotype" w:cs="Arial"/>
          <w:bCs/>
          <w:sz w:val="24"/>
          <w:szCs w:val="24"/>
          <w:lang w:eastAsia="es-MX"/>
        </w:rPr>
      </w:pPr>
    </w:p>
    <w:p w14:paraId="1CCE6F08" w14:textId="77777777" w:rsidR="003518DA" w:rsidRDefault="00B33107" w:rsidP="003518DA">
      <w:pPr>
        <w:autoSpaceDE w:val="0"/>
        <w:autoSpaceDN w:val="0"/>
        <w:adjustRightInd w:val="0"/>
        <w:spacing w:after="0" w:line="360" w:lineRule="auto"/>
        <w:jc w:val="both"/>
        <w:rPr>
          <w:rFonts w:ascii="Palatino Linotype" w:hAnsi="Palatino Linotype" w:cs="Arial"/>
          <w:bCs/>
          <w:sz w:val="24"/>
          <w:szCs w:val="24"/>
          <w:lang w:eastAsia="es-MX"/>
        </w:rPr>
      </w:pPr>
      <w:r w:rsidRPr="003518DA">
        <w:rPr>
          <w:rFonts w:ascii="Palatino Linotype" w:hAnsi="Palatino Linotype" w:cs="Arial"/>
          <w:bCs/>
          <w:sz w:val="24"/>
          <w:szCs w:val="24"/>
          <w:lang w:eastAsia="es-MX"/>
        </w:rPr>
        <w:t>Como se puede apreciar, la Titular de la Unidad de Transparencia deberá garantizar que la solicitud de información se turne a todas las Áreas del Ayuntamiento que cuenten con la información o deban tenerla de acuerdo a sus facultades, competencias y funciones, quienes a su vez deberán realizar una búsqueda exhaustiva y razonable de la información solicitada en los archivos de las unidades administrativas de las que formen parte</w:t>
      </w:r>
      <w:r w:rsidR="00504DC3" w:rsidRPr="003518DA">
        <w:rPr>
          <w:rFonts w:ascii="Palatino Linotype" w:hAnsi="Palatino Linotype" w:cs="Arial"/>
          <w:bCs/>
          <w:sz w:val="24"/>
          <w:szCs w:val="24"/>
          <w:lang w:eastAsia="es-MX"/>
        </w:rPr>
        <w:t xml:space="preserve">, en ese sentido </w:t>
      </w:r>
      <w:r w:rsidR="009A626A" w:rsidRPr="003518DA">
        <w:rPr>
          <w:rFonts w:ascii="Palatino Linotype" w:hAnsi="Palatino Linotype" w:cs="Arial"/>
          <w:bCs/>
          <w:sz w:val="24"/>
          <w:szCs w:val="24"/>
          <w:lang w:eastAsia="es-MX"/>
        </w:rPr>
        <w:t>se deberá turnar a la Secretaría del Ayuntamiento a efecto de que se le haga entrega al hoy recurrente de lo siguiente:</w:t>
      </w:r>
      <w:r w:rsidR="003518DA" w:rsidRPr="003518DA">
        <w:rPr>
          <w:rFonts w:ascii="Palatino Linotype" w:hAnsi="Palatino Linotype" w:cs="Arial"/>
          <w:bCs/>
          <w:sz w:val="24"/>
          <w:szCs w:val="24"/>
          <w:lang w:eastAsia="es-MX"/>
        </w:rPr>
        <w:t xml:space="preserve"> </w:t>
      </w:r>
    </w:p>
    <w:p w14:paraId="3686399C" w14:textId="77777777" w:rsidR="003518DA" w:rsidRDefault="003518DA" w:rsidP="003518DA">
      <w:pPr>
        <w:autoSpaceDE w:val="0"/>
        <w:autoSpaceDN w:val="0"/>
        <w:adjustRightInd w:val="0"/>
        <w:spacing w:after="0" w:line="360" w:lineRule="auto"/>
        <w:jc w:val="both"/>
        <w:rPr>
          <w:rFonts w:ascii="Palatino Linotype" w:hAnsi="Palatino Linotype" w:cs="Arial"/>
          <w:bCs/>
          <w:sz w:val="24"/>
          <w:szCs w:val="24"/>
          <w:lang w:eastAsia="es-MX"/>
        </w:rPr>
      </w:pPr>
    </w:p>
    <w:p w14:paraId="565CD5E2" w14:textId="77777777" w:rsidR="003518DA" w:rsidRPr="003B302E" w:rsidRDefault="003518DA" w:rsidP="003518DA">
      <w:pPr>
        <w:pStyle w:val="Prrafodelista"/>
        <w:numPr>
          <w:ilvl w:val="0"/>
          <w:numId w:val="36"/>
        </w:numPr>
        <w:tabs>
          <w:tab w:val="left" w:pos="5647"/>
        </w:tabs>
        <w:spacing w:line="360" w:lineRule="auto"/>
        <w:ind w:left="709" w:right="567"/>
        <w:jc w:val="both"/>
        <w:rPr>
          <w:rFonts w:ascii="Palatino Linotype" w:hAnsi="Palatino Linotype" w:cs="Arial"/>
          <w:b/>
          <w:bCs/>
          <w:lang w:eastAsia="es-MX"/>
        </w:rPr>
      </w:pPr>
      <w:r w:rsidRPr="003B302E">
        <w:rPr>
          <w:rFonts w:ascii="Palatino Linotype" w:hAnsi="Palatino Linotype" w:cs="Arial"/>
          <w:b/>
          <w:bCs/>
          <w:lang w:eastAsia="es-MX"/>
        </w:rPr>
        <w:t>Actas de cabildo en donde se autorizó la aplicación del recurso FORTAMUNDF</w:t>
      </w:r>
      <w:r w:rsidR="009C06C1" w:rsidRPr="003B302E">
        <w:rPr>
          <w:rFonts w:ascii="Palatino Linotype" w:hAnsi="Palatino Linotype" w:cs="Arial"/>
          <w:b/>
          <w:bCs/>
          <w:lang w:eastAsia="es-MX"/>
        </w:rPr>
        <w:t xml:space="preserve"> del ejercicio</w:t>
      </w:r>
      <w:r w:rsidRPr="003B302E">
        <w:rPr>
          <w:rFonts w:ascii="Palatino Linotype" w:hAnsi="Palatino Linotype" w:cs="Arial"/>
          <w:b/>
          <w:bCs/>
          <w:lang w:eastAsia="es-MX"/>
        </w:rPr>
        <w:t xml:space="preserve"> 2022 </w:t>
      </w:r>
    </w:p>
    <w:p w14:paraId="4286327E" w14:textId="77777777" w:rsidR="003518DA" w:rsidRPr="003B302E" w:rsidRDefault="003518DA" w:rsidP="003518DA">
      <w:pPr>
        <w:pStyle w:val="Prrafodelista"/>
        <w:tabs>
          <w:tab w:val="left" w:pos="5647"/>
        </w:tabs>
        <w:spacing w:line="360" w:lineRule="auto"/>
        <w:ind w:left="709" w:right="567"/>
        <w:jc w:val="both"/>
        <w:rPr>
          <w:rFonts w:ascii="Palatino Linotype" w:hAnsi="Palatino Linotype"/>
          <w:b/>
          <w:lang w:val="es-ES_tradnl"/>
        </w:rPr>
      </w:pPr>
    </w:p>
    <w:p w14:paraId="314BDB20" w14:textId="77777777" w:rsidR="003518DA" w:rsidRPr="003B302E" w:rsidRDefault="00CB7DC0" w:rsidP="003518DA">
      <w:pPr>
        <w:pStyle w:val="Prrafodelista"/>
        <w:numPr>
          <w:ilvl w:val="0"/>
          <w:numId w:val="36"/>
        </w:numPr>
        <w:tabs>
          <w:tab w:val="left" w:pos="5647"/>
        </w:tabs>
        <w:spacing w:line="360" w:lineRule="auto"/>
        <w:ind w:left="709" w:right="567"/>
        <w:jc w:val="both"/>
        <w:rPr>
          <w:rFonts w:ascii="Palatino Linotype" w:hAnsi="Palatino Linotype"/>
          <w:b/>
          <w:lang w:val="es-ES_tradnl"/>
        </w:rPr>
      </w:pPr>
      <w:r w:rsidRPr="003B302E">
        <w:rPr>
          <w:rFonts w:ascii="Palatino Linotype" w:hAnsi="Palatino Linotype" w:cs="Arial"/>
          <w:b/>
        </w:rPr>
        <w:t>Décima Octava Sesión Ordinaria de Cabildo que tuvo verificativo el doce de mayo de dos mil veintidós</w:t>
      </w:r>
      <w:r w:rsidR="003518DA" w:rsidRPr="003B302E">
        <w:rPr>
          <w:rFonts w:ascii="Palatino Linotype" w:hAnsi="Palatino Linotype"/>
          <w:b/>
          <w:lang w:val="es-ES_tradnl"/>
        </w:rPr>
        <w:t xml:space="preserve"> </w:t>
      </w:r>
      <w:r w:rsidRPr="003B302E">
        <w:rPr>
          <w:rFonts w:ascii="Palatino Linotype" w:hAnsi="Palatino Linotype" w:cs="Arial"/>
          <w:b/>
        </w:rPr>
        <w:t xml:space="preserve">en la que se discutió la contratación de un </w:t>
      </w:r>
      <w:r w:rsidRPr="003B302E">
        <w:rPr>
          <w:rFonts w:ascii="Palatino Linotype" w:hAnsi="Palatino Linotype" w:cs="Arial"/>
          <w:b/>
        </w:rPr>
        <w:lastRenderedPageBreak/>
        <w:t>crédito en infraestructura del Municipio de Joquicingo, del Fondo de Aportaciones para la infraestructura social Municipal y de las Demarcaciones Territoriales del Distrito Federal (FISMDF)</w:t>
      </w:r>
    </w:p>
    <w:p w14:paraId="46221BD0" w14:textId="77777777" w:rsidR="003518DA" w:rsidRPr="003B302E" w:rsidRDefault="003518DA" w:rsidP="003518DA">
      <w:pPr>
        <w:pStyle w:val="Prrafodelista"/>
        <w:tabs>
          <w:tab w:val="left" w:pos="5647"/>
        </w:tabs>
        <w:spacing w:line="360" w:lineRule="auto"/>
        <w:ind w:left="709" w:right="567"/>
        <w:jc w:val="both"/>
        <w:rPr>
          <w:rFonts w:ascii="Palatino Linotype" w:hAnsi="Palatino Linotype"/>
          <w:b/>
          <w:lang w:val="es-ES_tradnl"/>
        </w:rPr>
      </w:pPr>
    </w:p>
    <w:p w14:paraId="2591D574" w14:textId="77777777" w:rsidR="003518DA" w:rsidRPr="003B302E" w:rsidRDefault="00CB7DC0" w:rsidP="003518DA">
      <w:pPr>
        <w:pStyle w:val="Prrafodelista"/>
        <w:numPr>
          <w:ilvl w:val="0"/>
          <w:numId w:val="36"/>
        </w:numPr>
        <w:tabs>
          <w:tab w:val="left" w:pos="5647"/>
        </w:tabs>
        <w:spacing w:line="360" w:lineRule="auto"/>
        <w:ind w:left="709" w:right="567"/>
        <w:jc w:val="both"/>
        <w:rPr>
          <w:rFonts w:ascii="Palatino Linotype" w:hAnsi="Palatino Linotype"/>
          <w:b/>
          <w:lang w:val="es-ES_tradnl"/>
        </w:rPr>
      </w:pPr>
      <w:r w:rsidRPr="003B302E">
        <w:rPr>
          <w:rFonts w:ascii="Palatino Linotype" w:hAnsi="Palatino Linotype"/>
          <w:b/>
          <w:lang w:val="es-ES_tradnl"/>
        </w:rPr>
        <w:t xml:space="preserve">Actas de Cabildo donde conste la distribución </w:t>
      </w:r>
      <w:r w:rsidR="003518DA" w:rsidRPr="003B302E">
        <w:rPr>
          <w:rFonts w:ascii="Palatino Linotype" w:hAnsi="Palatino Linotype"/>
          <w:b/>
          <w:lang w:val="es-ES_tradnl"/>
        </w:rPr>
        <w:t xml:space="preserve">de los recursos del FEFOM </w:t>
      </w:r>
      <w:r w:rsidRPr="003B302E">
        <w:rPr>
          <w:rFonts w:ascii="Palatino Linotype" w:hAnsi="Palatino Linotype"/>
          <w:b/>
          <w:lang w:val="es-ES_tradnl"/>
        </w:rPr>
        <w:t xml:space="preserve">del ejercicio </w:t>
      </w:r>
      <w:r w:rsidR="00E64EA4" w:rsidRPr="003B302E">
        <w:rPr>
          <w:rFonts w:ascii="Palatino Linotype" w:hAnsi="Palatino Linotype"/>
          <w:b/>
          <w:lang w:val="es-ES_tradnl"/>
        </w:rPr>
        <w:t>2022.</w:t>
      </w:r>
    </w:p>
    <w:p w14:paraId="66B68347" w14:textId="77777777" w:rsidR="003518DA" w:rsidRPr="00864D01" w:rsidRDefault="003518DA" w:rsidP="00864D01">
      <w:pPr>
        <w:autoSpaceDE w:val="0"/>
        <w:autoSpaceDN w:val="0"/>
        <w:adjustRightInd w:val="0"/>
        <w:spacing w:after="0" w:line="360" w:lineRule="auto"/>
        <w:jc w:val="both"/>
        <w:rPr>
          <w:rFonts w:ascii="Palatino Linotype" w:hAnsi="Palatino Linotype" w:cs="Arial"/>
          <w:bCs/>
          <w:sz w:val="24"/>
          <w:szCs w:val="24"/>
          <w:lang w:eastAsia="es-MX"/>
        </w:rPr>
      </w:pPr>
    </w:p>
    <w:p w14:paraId="02D72738" w14:textId="77777777" w:rsidR="00D334C0" w:rsidRPr="00D334C0" w:rsidRDefault="00864D01" w:rsidP="00D334C0">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Ahora </w:t>
      </w:r>
      <w:proofErr w:type="gramStart"/>
      <w:r>
        <w:rPr>
          <w:rFonts w:ascii="Palatino Linotype" w:hAnsi="Palatino Linotype" w:cs="Arial"/>
          <w:bCs/>
          <w:sz w:val="24"/>
          <w:szCs w:val="24"/>
          <w:lang w:eastAsia="es-MX"/>
        </w:rPr>
        <w:t>bien</w:t>
      </w:r>
      <w:proofErr w:type="gramEnd"/>
      <w:r>
        <w:rPr>
          <w:rFonts w:ascii="Palatino Linotype" w:hAnsi="Palatino Linotype" w:cs="Arial"/>
          <w:bCs/>
          <w:sz w:val="24"/>
          <w:szCs w:val="24"/>
          <w:lang w:eastAsia="es-MX"/>
        </w:rPr>
        <w:t xml:space="preserve"> por lo que hace al punto seis (6)</w:t>
      </w:r>
    </w:p>
    <w:p w14:paraId="13083C74" w14:textId="77777777" w:rsidR="00D334C0" w:rsidRPr="00D334C0" w:rsidRDefault="00D334C0" w:rsidP="00D334C0">
      <w:pPr>
        <w:autoSpaceDE w:val="0"/>
        <w:autoSpaceDN w:val="0"/>
        <w:adjustRightInd w:val="0"/>
        <w:spacing w:after="0" w:line="360" w:lineRule="auto"/>
        <w:jc w:val="both"/>
        <w:rPr>
          <w:rFonts w:ascii="Palatino Linotype" w:hAnsi="Palatino Linotype" w:cs="Arial"/>
          <w:bCs/>
          <w:sz w:val="24"/>
          <w:szCs w:val="24"/>
          <w:lang w:eastAsia="es-MX"/>
        </w:rPr>
      </w:pPr>
    </w:p>
    <w:p w14:paraId="3E03EEF5" w14:textId="77777777" w:rsidR="00D4056B" w:rsidRDefault="00D4056B" w:rsidP="003518DA">
      <w:pPr>
        <w:pStyle w:val="Prrafodelista"/>
        <w:numPr>
          <w:ilvl w:val="0"/>
          <w:numId w:val="37"/>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Actas de fallo de los procedimientos que se hayan realizado durante el ejercicio 2022</w:t>
      </w:r>
      <w:r w:rsidR="003877D4">
        <w:rPr>
          <w:rFonts w:ascii="Palatino Linotype" w:hAnsi="Palatino Linotype"/>
          <w:lang w:val="es-ES_tradnl"/>
        </w:rPr>
        <w:t>,</w:t>
      </w:r>
      <w:r w:rsidRPr="002A28EA">
        <w:rPr>
          <w:rFonts w:ascii="Palatino Linotype" w:hAnsi="Palatino Linotype"/>
          <w:lang w:val="es-ES_tradnl"/>
        </w:rPr>
        <w:t xml:space="preserve"> de todos los recursos con que cuenta el ayuntamiento. </w:t>
      </w:r>
    </w:p>
    <w:p w14:paraId="37F2FC0E" w14:textId="77777777" w:rsidR="003B302E" w:rsidRPr="003C5501" w:rsidRDefault="003B302E" w:rsidP="003C5501">
      <w:pPr>
        <w:autoSpaceDE w:val="0"/>
        <w:autoSpaceDN w:val="0"/>
        <w:adjustRightInd w:val="0"/>
        <w:spacing w:after="0" w:line="360" w:lineRule="auto"/>
        <w:jc w:val="both"/>
        <w:rPr>
          <w:rFonts w:ascii="Palatino Linotype" w:hAnsi="Palatino Linotype" w:cs="Arial"/>
          <w:bCs/>
          <w:sz w:val="24"/>
          <w:szCs w:val="24"/>
          <w:lang w:eastAsia="es-MX"/>
        </w:rPr>
      </w:pPr>
    </w:p>
    <w:p w14:paraId="7FBC70C3" w14:textId="77777777" w:rsidR="003C5501" w:rsidRPr="003C5501" w:rsidRDefault="00BC2673" w:rsidP="003C5501">
      <w:pPr>
        <w:spacing w:after="0" w:line="360" w:lineRule="auto"/>
        <w:jc w:val="both"/>
        <w:rPr>
          <w:rFonts w:ascii="Palatino Linotype" w:hAnsi="Palatino Linotype" w:cs="Segoe UI"/>
          <w:color w:val="000000"/>
          <w:sz w:val="24"/>
          <w:szCs w:val="24"/>
        </w:rPr>
      </w:pPr>
      <w:r w:rsidRPr="003C5501">
        <w:rPr>
          <w:rFonts w:ascii="Palatino Linotype" w:hAnsi="Palatino Linotype" w:cs="Arial"/>
          <w:bCs/>
          <w:sz w:val="24"/>
          <w:szCs w:val="24"/>
          <w:lang w:eastAsia="es-MX"/>
        </w:rPr>
        <w:t xml:space="preserve">Se considera </w:t>
      </w:r>
      <w:r w:rsidR="00710BCD" w:rsidRPr="003C5501">
        <w:rPr>
          <w:rFonts w:ascii="Palatino Linotype" w:hAnsi="Palatino Linotype" w:cs="Arial"/>
          <w:bCs/>
          <w:sz w:val="24"/>
          <w:szCs w:val="24"/>
          <w:lang w:eastAsia="es-MX"/>
        </w:rPr>
        <w:t>que el recurrente se refiere a las actas de adjudicación de las licitaciones llevadas a cabo por el municipio</w:t>
      </w:r>
      <w:r w:rsidR="00F57C49" w:rsidRPr="003C5501">
        <w:rPr>
          <w:rFonts w:ascii="Palatino Linotype" w:hAnsi="Palatino Linotype" w:cs="Arial"/>
          <w:bCs/>
          <w:sz w:val="24"/>
          <w:szCs w:val="24"/>
          <w:lang w:eastAsia="es-MX"/>
        </w:rPr>
        <w:t xml:space="preserve">, de lo cual el sujeto obligado fue omiso en atender dicho punto de la solicitud, y se desprende del expediente electrónico del SAIMEX que no remitió en informe justificado acta de fallo alguna, </w:t>
      </w:r>
      <w:r w:rsidR="003C5501">
        <w:rPr>
          <w:rFonts w:ascii="Palatino Linotype" w:hAnsi="Palatino Linotype" w:cs="Arial"/>
          <w:bCs/>
          <w:sz w:val="24"/>
          <w:szCs w:val="24"/>
          <w:lang w:eastAsia="es-MX"/>
        </w:rPr>
        <w:t>s</w:t>
      </w:r>
      <w:r w:rsidR="003C5501" w:rsidRPr="003C5501">
        <w:rPr>
          <w:rStyle w:val="normaltextrun"/>
          <w:rFonts w:ascii="Palatino Linotype" w:hAnsi="Palatino Linotype" w:cs="Segoe UI"/>
          <w:color w:val="000000"/>
          <w:sz w:val="24"/>
          <w:szCs w:val="24"/>
        </w:rPr>
        <w:t xml:space="preserve">obre el tema, López Olvera, Miguel Alejandro </w:t>
      </w:r>
      <w:proofErr w:type="spellStart"/>
      <w:r w:rsidR="003C5501" w:rsidRPr="003C5501">
        <w:rPr>
          <w:rStyle w:val="normaltextrun"/>
          <w:rFonts w:ascii="Palatino Linotype" w:hAnsi="Palatino Linotype" w:cs="Segoe UI"/>
          <w:color w:val="000000"/>
          <w:sz w:val="24"/>
          <w:szCs w:val="24"/>
        </w:rPr>
        <w:t>Cancino</w:t>
      </w:r>
      <w:proofErr w:type="spellEnd"/>
      <w:r w:rsidR="003C5501" w:rsidRPr="003C5501">
        <w:rPr>
          <w:rStyle w:val="normaltextrun"/>
          <w:rFonts w:ascii="Palatino Linotype" w:hAnsi="Palatino Linotype" w:cs="Segoe UI"/>
          <w:color w:val="000000"/>
          <w:sz w:val="24"/>
          <w:szCs w:val="24"/>
        </w:rPr>
        <w:t xml:space="preserve"> Gómez, Rodolfo. (2020). “La Contratación Pública y el Sistema Nacional Anticorrupción”. (p. 4) la </w:t>
      </w:r>
      <w:r w:rsidR="003C5501" w:rsidRPr="003C5501">
        <w:rPr>
          <w:rStyle w:val="normaltextrun"/>
          <w:rFonts w:ascii="Palatino Linotype" w:hAnsi="Palatino Linotype" w:cs="Segoe UI"/>
          <w:b/>
          <w:bCs/>
          <w:color w:val="000000"/>
          <w:sz w:val="24"/>
          <w:szCs w:val="24"/>
        </w:rPr>
        <w:t>contratación pública</w:t>
      </w:r>
      <w:r w:rsidR="003C5501" w:rsidRPr="003C5501">
        <w:rPr>
          <w:rStyle w:val="normaltextrun"/>
          <w:rFonts w:ascii="Palatino Linotype" w:hAnsi="Palatino Linotype" w:cs="Segoe UI"/>
          <w:color w:val="000000"/>
          <w:sz w:val="24"/>
          <w:szCs w:val="24"/>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7B3ED435" w14:textId="77777777" w:rsidR="003C5501" w:rsidRPr="003C5501" w:rsidRDefault="003C5501" w:rsidP="003C5501">
      <w:pPr>
        <w:pStyle w:val="paragraph"/>
        <w:spacing w:before="0" w:beforeAutospacing="0" w:after="0" w:afterAutospacing="0" w:line="360" w:lineRule="auto"/>
        <w:jc w:val="both"/>
        <w:textAlignment w:val="baseline"/>
        <w:rPr>
          <w:rStyle w:val="eop"/>
          <w:rFonts w:ascii="Palatino Linotype" w:hAnsi="Palatino Linotype"/>
        </w:rPr>
      </w:pPr>
    </w:p>
    <w:p w14:paraId="346000B2" w14:textId="77777777" w:rsidR="003C5501" w:rsidRPr="003C5501" w:rsidRDefault="003C5501" w:rsidP="003C5501">
      <w:pPr>
        <w:spacing w:after="0" w:line="360" w:lineRule="auto"/>
        <w:jc w:val="both"/>
        <w:rPr>
          <w:rFonts w:ascii="Palatino Linotype" w:eastAsia="Times New Roman" w:hAnsi="Palatino Linotype" w:cs="Tahoma"/>
          <w:bCs/>
          <w:iCs/>
          <w:sz w:val="24"/>
          <w:szCs w:val="24"/>
          <w:lang w:val="es-ES_tradnl" w:eastAsia="es-ES"/>
        </w:rPr>
      </w:pPr>
      <w:r>
        <w:rPr>
          <w:rFonts w:ascii="Palatino Linotype" w:eastAsia="Calibri" w:hAnsi="Palatino Linotype" w:cs="Tahoma"/>
          <w:iCs/>
          <w:sz w:val="24"/>
          <w:szCs w:val="24"/>
          <w:lang w:val="es-ES_tradnl" w:eastAsia="es-ES_tradnl"/>
        </w:rPr>
        <w:t>Además</w:t>
      </w:r>
      <w:r w:rsidRPr="003C5501">
        <w:rPr>
          <w:rFonts w:ascii="Palatino Linotype" w:eastAsia="Calibri" w:hAnsi="Palatino Linotype" w:cs="Tahoma"/>
          <w:iCs/>
          <w:sz w:val="24"/>
          <w:szCs w:val="24"/>
          <w:lang w:val="es-ES_tradnl" w:eastAsia="es-ES_tradnl"/>
        </w:rPr>
        <w:t>, el</w:t>
      </w:r>
      <w:r w:rsidRPr="003C5501">
        <w:rPr>
          <w:rFonts w:ascii="Palatino Linotype" w:eastAsia="Calibri" w:hAnsi="Palatino Linotype" w:cs="Times New Roman"/>
          <w:sz w:val="24"/>
          <w:szCs w:val="24"/>
          <w:lang w:val="es-ES_tradnl" w:eastAsia="es-ES"/>
        </w:rPr>
        <w:t xml:space="preserve"> artículo 12.4 del Código Administrativo del Estado de México, establece que las obras públicas son aquellas cuyo objeto principal es construir, instalar, ampliar, </w:t>
      </w:r>
      <w:r w:rsidRPr="003C5501">
        <w:rPr>
          <w:rFonts w:ascii="Palatino Linotype" w:eastAsia="Calibri" w:hAnsi="Palatino Linotype" w:cs="Times New Roman"/>
          <w:sz w:val="24"/>
          <w:szCs w:val="24"/>
          <w:lang w:val="es-ES_tradnl" w:eastAsia="es-ES"/>
        </w:rPr>
        <w:lastRenderedPageBreak/>
        <w:t>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14:paraId="620787DA" w14:textId="77777777" w:rsidR="003C5501" w:rsidRPr="003C5501" w:rsidRDefault="003C5501" w:rsidP="003C5501">
      <w:pPr>
        <w:spacing w:after="0" w:line="360" w:lineRule="auto"/>
        <w:jc w:val="both"/>
        <w:rPr>
          <w:rFonts w:ascii="Palatino Linotype" w:eastAsia="Times New Roman" w:hAnsi="Palatino Linotype" w:cs="Tahoma"/>
          <w:bCs/>
          <w:iCs/>
          <w:sz w:val="24"/>
          <w:szCs w:val="24"/>
          <w:lang w:val="es-ES_tradnl" w:eastAsia="es-ES"/>
        </w:rPr>
      </w:pPr>
    </w:p>
    <w:p w14:paraId="55F39235" w14:textId="77777777" w:rsidR="003C5501" w:rsidRPr="003C5501" w:rsidRDefault="003C5501" w:rsidP="003C5501">
      <w:pPr>
        <w:spacing w:after="0" w:line="360" w:lineRule="auto"/>
        <w:jc w:val="both"/>
        <w:rPr>
          <w:rFonts w:ascii="Palatino Linotype" w:eastAsia="Calibri" w:hAnsi="Palatino Linotype" w:cs="Times New Roman"/>
          <w:sz w:val="24"/>
          <w:szCs w:val="24"/>
          <w:lang w:val="es-ES_tradnl" w:eastAsia="es-ES"/>
        </w:rPr>
      </w:pPr>
      <w:r w:rsidRPr="003C5501">
        <w:rPr>
          <w:rFonts w:ascii="Palatino Linotype" w:eastAsia="Calibri" w:hAnsi="Palatino Linotype" w:cs="Times New Roman"/>
          <w:sz w:val="24"/>
          <w:szCs w:val="24"/>
          <w:lang w:val="es-ES_tradnl" w:eastAsia="es-ES"/>
        </w:rPr>
        <w:t>En ese orden de ideas, es responsabilidad de los Ayuntamientos ejecutar la obra pública respectiva, mediante contrato con terceros o por administración directa; dicho acto jurídico, será adjudicado a través de</w:t>
      </w:r>
      <w:r w:rsidRPr="003C5501">
        <w:rPr>
          <w:rFonts w:ascii="Palatino Linotype" w:eastAsia="Calibri" w:hAnsi="Palatino Linotype" w:cs="Times New Roman"/>
          <w:b/>
          <w:bCs/>
          <w:sz w:val="24"/>
          <w:szCs w:val="24"/>
          <w:lang w:val="es-ES_tradnl" w:eastAsia="es-ES"/>
        </w:rPr>
        <w:t xml:space="preserve"> licitaciones públicas,</w:t>
      </w:r>
      <w:r w:rsidRPr="003C5501">
        <w:rPr>
          <w:rFonts w:ascii="Palatino Linotype" w:eastAsia="Calibri" w:hAnsi="Palatino Linotype" w:cs="Times New Roman"/>
          <w:sz w:val="24"/>
          <w:szCs w:val="24"/>
          <w:lang w:val="es-ES_tradnl" w:eastAsia="es-ES"/>
        </w:rPr>
        <w:t xml:space="preserve"> </w:t>
      </w:r>
      <w:r w:rsidRPr="003C5501">
        <w:rPr>
          <w:rFonts w:ascii="Palatino Linotype" w:eastAsia="Calibri" w:hAnsi="Palatino Linotype" w:cs="Times New Roman"/>
          <w:b/>
          <w:bCs/>
          <w:sz w:val="24"/>
          <w:szCs w:val="24"/>
          <w:lang w:val="es-ES_tradnl" w:eastAsia="es-ES"/>
        </w:rPr>
        <w:t>invitación restringida o adjudicación directa,</w:t>
      </w:r>
      <w:r w:rsidRPr="003C5501">
        <w:rPr>
          <w:rFonts w:ascii="Palatino Linotype" w:eastAsia="Calibri" w:hAnsi="Palatino Linotype" w:cs="Times New Roman"/>
          <w:sz w:val="24"/>
          <w:szCs w:val="24"/>
          <w:lang w:val="es-ES_tradnl" w:eastAsia="es-ES"/>
        </w:rPr>
        <w:t xml:space="preserve"> conforme a los artículos 12.8, 12.20 y 12.21 del Código mencionado.</w:t>
      </w:r>
    </w:p>
    <w:p w14:paraId="7C3CD730" w14:textId="77777777" w:rsidR="003C5501" w:rsidRPr="003C5501" w:rsidRDefault="003C5501" w:rsidP="003C5501">
      <w:pPr>
        <w:spacing w:after="0" w:line="360" w:lineRule="auto"/>
        <w:jc w:val="both"/>
        <w:rPr>
          <w:rFonts w:ascii="Palatino Linotype" w:eastAsia="Calibri" w:hAnsi="Palatino Linotype" w:cs="Times New Roman"/>
          <w:sz w:val="24"/>
          <w:szCs w:val="24"/>
          <w:lang w:val="es-ES_tradnl" w:eastAsia="es-ES"/>
        </w:rPr>
      </w:pPr>
    </w:p>
    <w:p w14:paraId="451847C5" w14:textId="77777777" w:rsidR="003C5501" w:rsidRPr="003C5501" w:rsidRDefault="003C5501" w:rsidP="003C5501">
      <w:pPr>
        <w:spacing w:after="0" w:line="360" w:lineRule="auto"/>
        <w:jc w:val="both"/>
        <w:rPr>
          <w:rFonts w:ascii="Palatino Linotype" w:eastAsia="Times New Roman" w:hAnsi="Palatino Linotype" w:cs="Tahoma"/>
          <w:sz w:val="24"/>
          <w:szCs w:val="24"/>
          <w:lang w:val="es-ES" w:eastAsia="es-ES"/>
        </w:rPr>
      </w:pPr>
      <w:r w:rsidRPr="003C5501">
        <w:rPr>
          <w:rFonts w:ascii="Palatino Linotype" w:eastAsia="Times New Roman" w:hAnsi="Palatino Linotype" w:cs="Times New Roman"/>
          <w:sz w:val="24"/>
          <w:szCs w:val="24"/>
          <w:lang w:val="es-ES_tradnl" w:eastAsia="es-ES"/>
        </w:rPr>
        <w:t>Además,</w:t>
      </w:r>
      <w:r w:rsidRPr="003C5501">
        <w:rPr>
          <w:rFonts w:ascii="Palatino Linotype" w:eastAsia="Times New Roman" w:hAnsi="Palatino Linotype" w:cs="Tahoma"/>
          <w:sz w:val="24"/>
          <w:szCs w:val="24"/>
          <w:lang w:val="es-ES" w:eastAsia="es-ES"/>
        </w:rPr>
        <w:t xml:space="preserve"> el artículo 12.38 del Código Administrativo del Estado de México, establece que la adjudicación de un procedimiento de </w:t>
      </w:r>
      <w:r w:rsidRPr="003C5501">
        <w:rPr>
          <w:rFonts w:ascii="Palatino Linotype" w:eastAsia="Times New Roman" w:hAnsi="Palatino Linotype" w:cs="Tahoma"/>
          <w:b/>
          <w:bCs/>
          <w:sz w:val="24"/>
          <w:szCs w:val="24"/>
          <w:lang w:val="es-ES" w:eastAsia="es-ES"/>
        </w:rPr>
        <w:t>ejecución de obra,</w:t>
      </w:r>
      <w:r w:rsidRPr="003C5501">
        <w:rPr>
          <w:rFonts w:ascii="Palatino Linotype" w:eastAsia="Times New Roman" w:hAnsi="Palatino Linotype" w:cs="Tahoma"/>
          <w:sz w:val="24"/>
          <w:szCs w:val="24"/>
          <w:lang w:val="es-ES" w:eastAsia="es-ES"/>
        </w:rPr>
        <w:t xml:space="preserve"> se realizará mediante la suscripción de un contrato, entre el Ayuntamiento y la persona a la cual haya ganado el procedimiento respectivo, dentro de los diez días hábiles siguientes a la notificación del fallo.</w:t>
      </w:r>
    </w:p>
    <w:p w14:paraId="4F8629CE" w14:textId="77777777" w:rsidR="003C5501" w:rsidRPr="003C5501" w:rsidRDefault="003C5501" w:rsidP="003C5501">
      <w:pPr>
        <w:pStyle w:val="paragraph"/>
        <w:spacing w:before="0" w:beforeAutospacing="0" w:after="0" w:afterAutospacing="0" w:line="360" w:lineRule="auto"/>
        <w:jc w:val="both"/>
        <w:textAlignment w:val="baseline"/>
        <w:rPr>
          <w:rFonts w:ascii="Palatino Linotype" w:hAnsi="Palatino Linotype" w:cs="Segoe UI"/>
          <w:color w:val="000000"/>
        </w:rPr>
      </w:pPr>
    </w:p>
    <w:p w14:paraId="68FEAA7C" w14:textId="77777777" w:rsidR="003C5501" w:rsidRPr="003C5501" w:rsidRDefault="003C5501" w:rsidP="003C5501">
      <w:pPr>
        <w:spacing w:after="0" w:line="360" w:lineRule="auto"/>
        <w:jc w:val="both"/>
        <w:rPr>
          <w:rStyle w:val="normaltextrun"/>
          <w:rFonts w:ascii="Palatino Linotype" w:hAnsi="Palatino Linotype"/>
          <w:sz w:val="24"/>
          <w:szCs w:val="24"/>
          <w:shd w:val="clear" w:color="auto" w:fill="FFFFFF"/>
        </w:rPr>
      </w:pPr>
      <w:r w:rsidRPr="003C5501">
        <w:rPr>
          <w:rStyle w:val="normaltextrun"/>
          <w:rFonts w:ascii="Palatino Linotype" w:hAnsi="Palatino Linotype"/>
          <w:color w:val="000000"/>
          <w:sz w:val="24"/>
          <w:szCs w:val="24"/>
          <w:shd w:val="clear" w:color="auto" w:fill="FFFFFF"/>
          <w:lang w:val="es-ES"/>
        </w:rPr>
        <w:t xml:space="preserve">Así mismo, el artículo 92, fracción XXIX, de la Ley de Transparencia y Acceso a la Información Pública del Estado de México y Municipios, </w:t>
      </w:r>
      <w:r w:rsidRPr="003C5501">
        <w:rPr>
          <w:rStyle w:val="normaltextrun"/>
          <w:rFonts w:ascii="Palatino Linotype" w:hAnsi="Palatino Linotype"/>
          <w:color w:val="000000"/>
          <w:sz w:val="24"/>
          <w:szCs w:val="24"/>
          <w:shd w:val="clear" w:color="auto" w:fill="FFFFFF"/>
        </w:rPr>
        <w:t xml:space="preserve">precisa que es </w:t>
      </w:r>
      <w:r w:rsidRPr="003C5501">
        <w:rPr>
          <w:rStyle w:val="normaltextrun"/>
          <w:rFonts w:ascii="Palatino Linotype" w:hAnsi="Palatino Linotype"/>
          <w:b/>
          <w:bCs/>
          <w:color w:val="000000"/>
          <w:sz w:val="24"/>
          <w:szCs w:val="24"/>
          <w:shd w:val="clear" w:color="auto" w:fill="FFFFFF"/>
        </w:rPr>
        <w:t xml:space="preserve">información que es pública de oficio, </w:t>
      </w:r>
      <w:r w:rsidRPr="003C5501">
        <w:rPr>
          <w:rStyle w:val="normaltextrun"/>
          <w:rFonts w:ascii="Palatino Linotype" w:hAnsi="Palatino Linotype"/>
          <w:color w:val="000000"/>
          <w:sz w:val="24"/>
          <w:szCs w:val="24"/>
          <w:shd w:val="clear" w:color="auto" w:fill="FFFFFF"/>
        </w:rPr>
        <w:t>la</w:t>
      </w:r>
      <w:r w:rsidRPr="003C5501">
        <w:rPr>
          <w:rStyle w:val="normaltextrun"/>
          <w:rFonts w:ascii="Palatino Linotype" w:hAnsi="Palatino Linotype"/>
          <w:b/>
          <w:bCs/>
          <w:color w:val="000000"/>
          <w:sz w:val="24"/>
          <w:szCs w:val="24"/>
          <w:shd w:val="clear" w:color="auto" w:fill="FFFFFF"/>
        </w:rPr>
        <w:t xml:space="preserve"> </w:t>
      </w:r>
      <w:r w:rsidRPr="003C5501">
        <w:rPr>
          <w:rStyle w:val="normaltextrun"/>
          <w:rFonts w:ascii="Palatino Linotype" w:hAnsi="Palatino Linotype"/>
          <w:color w:val="000000"/>
          <w:sz w:val="24"/>
          <w:szCs w:val="24"/>
          <w:shd w:val="clear" w:color="auto" w:fill="FFFFFF"/>
        </w:rPr>
        <w:t xml:space="preserve">información sobre los procesos y resultados sobre procedimientos de adjudicación directa, invitación restringida y licitación de cualquier </w:t>
      </w:r>
      <w:r w:rsidRPr="003C5501">
        <w:rPr>
          <w:rStyle w:val="normaltextrun"/>
          <w:rFonts w:ascii="Palatino Linotype" w:hAnsi="Palatino Linotype"/>
          <w:color w:val="000000"/>
          <w:sz w:val="24"/>
          <w:szCs w:val="24"/>
          <w:shd w:val="clear" w:color="auto" w:fill="FFFFFF"/>
        </w:rPr>
        <w:lastRenderedPageBreak/>
        <w:t xml:space="preserve">naturaleza, </w:t>
      </w:r>
      <w:r w:rsidRPr="003C5501">
        <w:rPr>
          <w:rStyle w:val="normaltextrun"/>
          <w:rFonts w:ascii="Palatino Linotype" w:hAnsi="Palatino Linotype"/>
          <w:b/>
          <w:bCs/>
          <w:color w:val="000000"/>
          <w:sz w:val="24"/>
          <w:szCs w:val="24"/>
          <w:shd w:val="clear" w:color="auto" w:fill="FFFFFF"/>
        </w:rPr>
        <w:t xml:space="preserve">que incluye la versión pública del expediente respectivo y de los contratos celebrados, </w:t>
      </w:r>
      <w:r w:rsidRPr="003C5501">
        <w:rPr>
          <w:rStyle w:val="normaltextrun"/>
          <w:rFonts w:ascii="Palatino Linotype" w:hAnsi="Palatino Linotype"/>
          <w:color w:val="000000"/>
          <w:sz w:val="24"/>
          <w:szCs w:val="24"/>
          <w:shd w:val="clear" w:color="auto" w:fill="FFFFFF"/>
        </w:rPr>
        <w:t xml:space="preserve">y deberán contener por lo menos lo siguiente: </w:t>
      </w:r>
    </w:p>
    <w:p w14:paraId="0CDF5169" w14:textId="77777777" w:rsidR="003B302E" w:rsidRPr="003C5501" w:rsidRDefault="003B302E" w:rsidP="003C5501">
      <w:pPr>
        <w:autoSpaceDE w:val="0"/>
        <w:autoSpaceDN w:val="0"/>
        <w:adjustRightInd w:val="0"/>
        <w:spacing w:after="0" w:line="360" w:lineRule="auto"/>
        <w:jc w:val="both"/>
        <w:rPr>
          <w:rFonts w:ascii="Palatino Linotype" w:hAnsi="Palatino Linotype" w:cs="Arial"/>
          <w:bCs/>
          <w:sz w:val="24"/>
          <w:szCs w:val="24"/>
          <w:lang w:eastAsia="es-MX"/>
        </w:rPr>
      </w:pPr>
    </w:p>
    <w:p w14:paraId="6E42CE02" w14:textId="77777777" w:rsidR="003B302E" w:rsidRDefault="005447DD" w:rsidP="005447DD">
      <w:pPr>
        <w:tabs>
          <w:tab w:val="left" w:pos="7938"/>
        </w:tabs>
        <w:spacing w:line="360" w:lineRule="auto"/>
        <w:ind w:left="851" w:right="902"/>
        <w:jc w:val="both"/>
        <w:rPr>
          <w:rFonts w:ascii="Palatino Linotype" w:hAnsi="Palatino Linotype"/>
          <w:i/>
        </w:rPr>
      </w:pPr>
      <w:r>
        <w:rPr>
          <w:rFonts w:ascii="Palatino Linotype" w:hAnsi="Palatino Linotype"/>
          <w:i/>
        </w:rPr>
        <w:t>“</w:t>
      </w:r>
      <w:r w:rsidRPr="005447DD">
        <w:rPr>
          <w:rFonts w:ascii="Palatino Linotype" w:hAnsi="Palatino Linotype"/>
          <w:b/>
          <w:i/>
        </w:rPr>
        <w:t>Artículo 92.</w:t>
      </w:r>
      <w:r w:rsidRPr="005447DD">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E60AA8" w14:textId="77777777" w:rsidR="005447DD" w:rsidRDefault="005447DD" w:rsidP="005447DD">
      <w:pPr>
        <w:tabs>
          <w:tab w:val="left" w:pos="7938"/>
        </w:tabs>
        <w:spacing w:line="360" w:lineRule="auto"/>
        <w:ind w:left="851" w:right="902"/>
        <w:jc w:val="both"/>
        <w:rPr>
          <w:rFonts w:ascii="Palatino Linotype" w:hAnsi="Palatino Linotype"/>
          <w:i/>
        </w:rPr>
      </w:pPr>
      <w:r>
        <w:rPr>
          <w:rFonts w:ascii="Palatino Linotype" w:hAnsi="Palatino Linotype"/>
          <w:i/>
        </w:rPr>
        <w:t>…</w:t>
      </w:r>
    </w:p>
    <w:p w14:paraId="7B33801B" w14:textId="77777777" w:rsidR="005447DD" w:rsidRPr="005447DD" w:rsidRDefault="005447DD" w:rsidP="005447DD">
      <w:pPr>
        <w:tabs>
          <w:tab w:val="left" w:pos="7938"/>
        </w:tabs>
        <w:spacing w:line="360" w:lineRule="auto"/>
        <w:ind w:left="851" w:right="902"/>
        <w:jc w:val="both"/>
        <w:rPr>
          <w:rFonts w:ascii="Palatino Linotype" w:hAnsi="Palatino Linotype"/>
          <w:i/>
        </w:rPr>
      </w:pPr>
      <w:r w:rsidRPr="005447DD">
        <w:rPr>
          <w:rFonts w:ascii="Palatino Linotype" w:hAnsi="Palatino Linotype"/>
          <w:b/>
          <w:i/>
        </w:rPr>
        <w:t>XXIX.-</w:t>
      </w:r>
      <w:r>
        <w:rPr>
          <w:rFonts w:ascii="Palatino Linotype" w:hAnsi="Palatino Linotype"/>
          <w:i/>
        </w:rPr>
        <w:t xml:space="preserve"> </w:t>
      </w:r>
      <w:r w:rsidRPr="005447DD">
        <w:rPr>
          <w:rFonts w:ascii="Palatino Linotype" w:hAnsi="Palatino Linotype"/>
          <w:i/>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1C68B0A" w14:textId="77777777" w:rsidR="005447DD" w:rsidRPr="005447DD" w:rsidRDefault="005447DD" w:rsidP="005447DD">
      <w:pPr>
        <w:tabs>
          <w:tab w:val="left" w:pos="7938"/>
        </w:tabs>
        <w:spacing w:line="360" w:lineRule="auto"/>
        <w:ind w:left="851" w:right="902"/>
        <w:jc w:val="both"/>
        <w:rPr>
          <w:rFonts w:ascii="Palatino Linotype" w:hAnsi="Palatino Linotype"/>
          <w:i/>
        </w:rPr>
      </w:pPr>
      <w:r>
        <w:rPr>
          <w:rFonts w:ascii="Palatino Linotype" w:hAnsi="Palatino Linotype"/>
          <w:i/>
        </w:rPr>
        <w:t>…</w:t>
      </w:r>
    </w:p>
    <w:p w14:paraId="38D0C298" w14:textId="77777777" w:rsidR="005447DD" w:rsidRPr="005447DD" w:rsidRDefault="005447DD" w:rsidP="005447DD">
      <w:pPr>
        <w:tabs>
          <w:tab w:val="left" w:pos="7938"/>
        </w:tabs>
        <w:spacing w:line="360" w:lineRule="auto"/>
        <w:ind w:left="851" w:right="902"/>
        <w:jc w:val="both"/>
        <w:rPr>
          <w:rFonts w:ascii="Palatino Linotype" w:hAnsi="Palatino Linotype"/>
          <w:b/>
          <w:i/>
          <w:u w:val="single"/>
        </w:rPr>
      </w:pPr>
      <w:r w:rsidRPr="005447DD">
        <w:rPr>
          <w:rFonts w:ascii="Palatino Linotype" w:hAnsi="Palatino Linotype"/>
          <w:b/>
          <w:i/>
          <w:u w:val="single"/>
        </w:rPr>
        <w:t>6).- Los dictámenes y fallo de adjudicación;”</w:t>
      </w:r>
    </w:p>
    <w:p w14:paraId="3BC61165" w14:textId="77777777" w:rsidR="003B302E" w:rsidRPr="005447DD" w:rsidRDefault="003B302E" w:rsidP="005447DD">
      <w:pPr>
        <w:spacing w:after="0" w:line="360" w:lineRule="auto"/>
        <w:jc w:val="both"/>
        <w:rPr>
          <w:rStyle w:val="normaltextrun"/>
          <w:color w:val="000000"/>
          <w:shd w:val="clear" w:color="auto" w:fill="FFFFFF"/>
        </w:rPr>
      </w:pPr>
    </w:p>
    <w:p w14:paraId="389627CF" w14:textId="77777777" w:rsidR="005447DD" w:rsidRPr="005447DD" w:rsidRDefault="005447DD" w:rsidP="005447DD">
      <w:pPr>
        <w:spacing w:after="0" w:line="360" w:lineRule="auto"/>
        <w:jc w:val="both"/>
        <w:rPr>
          <w:rStyle w:val="normaltextrun"/>
          <w:rFonts w:ascii="Palatino Linotype" w:hAnsi="Palatino Linotype"/>
          <w:color w:val="000000"/>
          <w:sz w:val="24"/>
          <w:szCs w:val="24"/>
          <w:shd w:val="clear" w:color="auto" w:fill="FFFFFF"/>
        </w:rPr>
      </w:pPr>
      <w:r w:rsidRPr="005447DD">
        <w:rPr>
          <w:rStyle w:val="normaltextrun"/>
          <w:rFonts w:ascii="Palatino Linotype" w:hAnsi="Palatino Linotype"/>
          <w:color w:val="000000"/>
          <w:sz w:val="24"/>
          <w:szCs w:val="24"/>
          <w:shd w:val="clear" w:color="auto" w:fill="FFFFFF"/>
        </w:rPr>
        <w:t xml:space="preserve">Ahora bien, el artículo </w:t>
      </w:r>
      <w:r>
        <w:rPr>
          <w:rStyle w:val="normaltextrun"/>
          <w:rFonts w:ascii="Palatino Linotype" w:hAnsi="Palatino Linotype"/>
          <w:color w:val="000000"/>
          <w:sz w:val="24"/>
          <w:szCs w:val="24"/>
          <w:shd w:val="clear" w:color="auto" w:fill="FFFFFF"/>
        </w:rPr>
        <w:t>112</w:t>
      </w:r>
      <w:r w:rsidRPr="005447DD">
        <w:rPr>
          <w:rStyle w:val="normaltextrun"/>
          <w:rFonts w:ascii="Palatino Linotype" w:hAnsi="Palatino Linotype"/>
          <w:color w:val="000000"/>
          <w:sz w:val="24"/>
          <w:szCs w:val="24"/>
          <w:shd w:val="clear" w:color="auto" w:fill="FFFFFF"/>
        </w:rPr>
        <w:t xml:space="preserve"> del Bando Municipal de </w:t>
      </w:r>
      <w:r>
        <w:rPr>
          <w:rStyle w:val="normaltextrun"/>
          <w:rFonts w:ascii="Palatino Linotype" w:hAnsi="Palatino Linotype"/>
          <w:color w:val="000000"/>
          <w:sz w:val="24"/>
          <w:szCs w:val="24"/>
          <w:shd w:val="clear" w:color="auto" w:fill="FFFFFF"/>
        </w:rPr>
        <w:t>Joquicingo</w:t>
      </w:r>
      <w:r w:rsidRPr="005447DD">
        <w:rPr>
          <w:rStyle w:val="normaltextrun"/>
          <w:rFonts w:ascii="Palatino Linotype" w:hAnsi="Palatino Linotype"/>
          <w:color w:val="000000"/>
          <w:sz w:val="24"/>
          <w:szCs w:val="24"/>
          <w:shd w:val="clear" w:color="auto" w:fill="FFFFFF"/>
        </w:rPr>
        <w:t xml:space="preserve">, dos mil </w:t>
      </w:r>
      <w:r>
        <w:rPr>
          <w:rStyle w:val="normaltextrun"/>
          <w:rFonts w:ascii="Palatino Linotype" w:hAnsi="Palatino Linotype"/>
          <w:color w:val="000000"/>
          <w:sz w:val="24"/>
          <w:szCs w:val="24"/>
          <w:shd w:val="clear" w:color="auto" w:fill="FFFFFF"/>
        </w:rPr>
        <w:t>veintidós</w:t>
      </w:r>
      <w:r w:rsidRPr="005447DD">
        <w:rPr>
          <w:rStyle w:val="normaltextrun"/>
          <w:rFonts w:ascii="Palatino Linotype" w:hAnsi="Palatino Linotype"/>
          <w:color w:val="000000"/>
          <w:sz w:val="24"/>
          <w:szCs w:val="24"/>
          <w:shd w:val="clear" w:color="auto" w:fill="FFFFFF"/>
        </w:rPr>
        <w:t xml:space="preserve">, establece que, para el estudio, planeación y despacho de los asuntos, el Presidente Municipal, se auxiliará de una </w:t>
      </w:r>
      <w:r w:rsidRPr="00493BEC">
        <w:rPr>
          <w:rStyle w:val="normaltextrun"/>
          <w:rFonts w:ascii="Palatino Linotype" w:hAnsi="Palatino Linotype"/>
          <w:color w:val="000000"/>
          <w:sz w:val="24"/>
          <w:szCs w:val="24"/>
          <w:shd w:val="clear" w:color="auto" w:fill="FFFFFF"/>
        </w:rPr>
        <w:t>Dirección de Obras Públicas y Desarrollo Urbano, quien tendrá la atribución de la elaboración de un Programa Anual de Obra Pública, el cual se llevará a cabo atendiendo a los principios rectores del Plan de Desarrollo Municipal</w:t>
      </w:r>
      <w:r w:rsidRPr="005447DD">
        <w:rPr>
          <w:rStyle w:val="normaltextrun"/>
          <w:rFonts w:ascii="Palatino Linotype" w:hAnsi="Palatino Linotype"/>
          <w:color w:val="000000"/>
          <w:sz w:val="24"/>
          <w:szCs w:val="24"/>
          <w:shd w:val="clear" w:color="auto" w:fill="FFFFFF"/>
        </w:rPr>
        <w:t>, los planes de desarrollo federal y estatal, así como los planes metropolitanos sustentados en los requerimientos prioritarios de los habitantes del municipio.</w:t>
      </w:r>
    </w:p>
    <w:p w14:paraId="7381FB0D" w14:textId="77777777" w:rsidR="005447DD" w:rsidRPr="005447DD" w:rsidRDefault="005447DD" w:rsidP="005447DD">
      <w:pPr>
        <w:spacing w:after="0" w:line="360" w:lineRule="auto"/>
        <w:jc w:val="both"/>
        <w:rPr>
          <w:rStyle w:val="normaltextrun"/>
          <w:rFonts w:ascii="Palatino Linotype" w:hAnsi="Palatino Linotype"/>
          <w:color w:val="000000"/>
          <w:sz w:val="24"/>
          <w:szCs w:val="24"/>
          <w:shd w:val="clear" w:color="auto" w:fill="FFFFFF"/>
        </w:rPr>
      </w:pPr>
    </w:p>
    <w:p w14:paraId="5C890D2B" w14:textId="77777777" w:rsidR="005447DD" w:rsidRPr="005447DD" w:rsidRDefault="005447DD" w:rsidP="005447DD">
      <w:pPr>
        <w:spacing w:after="0" w:line="360" w:lineRule="auto"/>
        <w:jc w:val="both"/>
        <w:rPr>
          <w:rStyle w:val="normaltextrun"/>
          <w:rFonts w:ascii="Palatino Linotype" w:hAnsi="Palatino Linotype"/>
          <w:color w:val="000000"/>
          <w:sz w:val="24"/>
          <w:szCs w:val="24"/>
          <w:shd w:val="clear" w:color="auto" w:fill="FFFFFF"/>
        </w:rPr>
      </w:pPr>
      <w:r w:rsidRPr="005447DD">
        <w:rPr>
          <w:rStyle w:val="normaltextrun"/>
          <w:rFonts w:ascii="Palatino Linotype" w:hAnsi="Palatino Linotype"/>
          <w:color w:val="000000"/>
          <w:sz w:val="24"/>
          <w:szCs w:val="24"/>
          <w:shd w:val="clear" w:color="auto" w:fill="FFFFFF"/>
        </w:rPr>
        <w:lastRenderedPageBreak/>
        <w:t>Así, se colige que el Sujeto Obligado cuenta con atribuciones para pronunciarse de la información solicitada; por lo que, para atender el requerimiento en análisis, el Sujeto Obligado, deberá realizar una búsqueda exhaustiva y razonable en todas sus áreas competentes, en términos del</w:t>
      </w:r>
      <w:r w:rsidR="00493BEC">
        <w:rPr>
          <w:rStyle w:val="normaltextrun"/>
          <w:rFonts w:ascii="Palatino Linotype" w:hAnsi="Palatino Linotype"/>
          <w:color w:val="000000"/>
          <w:sz w:val="24"/>
          <w:szCs w:val="24"/>
          <w:shd w:val="clear" w:color="auto" w:fill="FFFFFF"/>
        </w:rPr>
        <w:t xml:space="preserve"> ya referido anteriormente, </w:t>
      </w:r>
      <w:r w:rsidRPr="005447DD">
        <w:rPr>
          <w:rStyle w:val="normaltextrun"/>
          <w:rFonts w:ascii="Palatino Linotype" w:hAnsi="Palatino Linotype"/>
          <w:color w:val="000000"/>
          <w:sz w:val="24"/>
          <w:szCs w:val="24"/>
          <w:shd w:val="clear" w:color="auto" w:fill="FFFFFF"/>
        </w:rPr>
        <w:t>artículo 162 de la Ley de Transparencia y Acceso a la Información Pública del Estado de México y Municipios, a efecto de que dé la respuesta que a derecho corresponda y, en su caso, proporcione los documentos que den cuenta de la información solicitada</w:t>
      </w:r>
      <w:r w:rsidR="00493BEC">
        <w:rPr>
          <w:rStyle w:val="normaltextrun"/>
          <w:rFonts w:ascii="Palatino Linotype" w:hAnsi="Palatino Linotype"/>
          <w:color w:val="000000"/>
          <w:sz w:val="24"/>
          <w:szCs w:val="24"/>
          <w:shd w:val="clear" w:color="auto" w:fill="FFFFFF"/>
        </w:rPr>
        <w:t>, consistente en:</w:t>
      </w:r>
    </w:p>
    <w:p w14:paraId="10CB16BF" w14:textId="77777777" w:rsidR="003B302E" w:rsidRPr="005447DD" w:rsidRDefault="003B302E" w:rsidP="005447DD">
      <w:pPr>
        <w:spacing w:after="0" w:line="360" w:lineRule="auto"/>
        <w:jc w:val="both"/>
        <w:rPr>
          <w:rStyle w:val="normaltextrun"/>
          <w:rFonts w:ascii="Palatino Linotype" w:hAnsi="Palatino Linotype"/>
          <w:color w:val="000000"/>
          <w:sz w:val="24"/>
          <w:szCs w:val="24"/>
          <w:shd w:val="clear" w:color="auto" w:fill="FFFFFF"/>
        </w:rPr>
      </w:pPr>
    </w:p>
    <w:p w14:paraId="5A3454FB" w14:textId="77777777" w:rsidR="003B302E" w:rsidRPr="00E323DC" w:rsidRDefault="00E323DC" w:rsidP="00E323DC">
      <w:pPr>
        <w:pStyle w:val="Prrafodelista"/>
        <w:numPr>
          <w:ilvl w:val="0"/>
          <w:numId w:val="36"/>
        </w:numPr>
        <w:spacing w:line="360" w:lineRule="auto"/>
        <w:ind w:left="709"/>
        <w:jc w:val="both"/>
        <w:rPr>
          <w:rStyle w:val="normaltextrun"/>
          <w:rFonts w:ascii="Palatino Linotype" w:hAnsi="Palatino Linotype" w:cstheme="minorBidi"/>
          <w:b/>
          <w:color w:val="000000"/>
          <w:shd w:val="clear" w:color="auto" w:fill="FFFFFF"/>
          <w:lang w:eastAsia="en-US"/>
        </w:rPr>
      </w:pPr>
      <w:r>
        <w:rPr>
          <w:rFonts w:ascii="Palatino Linotype" w:hAnsi="Palatino Linotype"/>
          <w:b/>
          <w:lang w:val="es-ES_tradnl"/>
        </w:rPr>
        <w:t xml:space="preserve">Las </w:t>
      </w:r>
      <w:r w:rsidRPr="00E323DC">
        <w:rPr>
          <w:rFonts w:ascii="Palatino Linotype" w:hAnsi="Palatino Linotype"/>
          <w:b/>
          <w:lang w:val="es-ES_tradnl"/>
        </w:rPr>
        <w:t>Actas de fallo de los procedimientos que se hayan realizado durante el ejercicio 2022, de todos los recursos con que cuenta el ayuntamiento.</w:t>
      </w:r>
    </w:p>
    <w:p w14:paraId="24AD18D9" w14:textId="77777777" w:rsidR="003B302E" w:rsidRPr="005447DD" w:rsidRDefault="003B302E" w:rsidP="005447DD">
      <w:pPr>
        <w:spacing w:after="0" w:line="360" w:lineRule="auto"/>
        <w:jc w:val="both"/>
        <w:rPr>
          <w:rStyle w:val="normaltextrun"/>
          <w:rFonts w:ascii="Palatino Linotype" w:hAnsi="Palatino Linotype"/>
          <w:color w:val="000000"/>
          <w:sz w:val="24"/>
          <w:szCs w:val="24"/>
          <w:shd w:val="clear" w:color="auto" w:fill="FFFFFF"/>
        </w:rPr>
      </w:pPr>
    </w:p>
    <w:p w14:paraId="1F9EF362" w14:textId="77777777" w:rsidR="003B302E" w:rsidRPr="003B302E" w:rsidRDefault="00311050" w:rsidP="003B302E">
      <w:pPr>
        <w:autoSpaceDE w:val="0"/>
        <w:autoSpaceDN w:val="0"/>
        <w:adjustRightInd w:val="0"/>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Por lo que hace al punto siete (7) de los enlistados en la </w:t>
      </w:r>
      <w:r w:rsidR="00DB0AC4">
        <w:rPr>
          <w:rFonts w:ascii="Palatino Linotype" w:hAnsi="Palatino Linotype" w:cs="Arial"/>
          <w:bCs/>
          <w:sz w:val="24"/>
          <w:szCs w:val="24"/>
          <w:lang w:eastAsia="es-MX"/>
        </w:rPr>
        <w:t>solicitud</w:t>
      </w:r>
      <w:r>
        <w:rPr>
          <w:rFonts w:ascii="Palatino Linotype" w:hAnsi="Palatino Linotype" w:cs="Arial"/>
          <w:bCs/>
          <w:sz w:val="24"/>
          <w:szCs w:val="24"/>
          <w:lang w:eastAsia="es-MX"/>
        </w:rPr>
        <w:t xml:space="preserve"> de informaci</w:t>
      </w:r>
      <w:r w:rsidR="00DB0AC4">
        <w:rPr>
          <w:rFonts w:ascii="Palatino Linotype" w:hAnsi="Palatino Linotype" w:cs="Arial"/>
          <w:bCs/>
          <w:sz w:val="24"/>
          <w:szCs w:val="24"/>
          <w:lang w:eastAsia="es-MX"/>
        </w:rPr>
        <w:t>ón, consistente en:</w:t>
      </w:r>
    </w:p>
    <w:p w14:paraId="2FEBB312" w14:textId="77777777" w:rsidR="003B302E" w:rsidRPr="003B302E" w:rsidRDefault="003B302E" w:rsidP="003B302E">
      <w:pPr>
        <w:autoSpaceDE w:val="0"/>
        <w:autoSpaceDN w:val="0"/>
        <w:adjustRightInd w:val="0"/>
        <w:spacing w:after="0" w:line="360" w:lineRule="auto"/>
        <w:jc w:val="both"/>
        <w:rPr>
          <w:rFonts w:ascii="Palatino Linotype" w:hAnsi="Palatino Linotype" w:cs="Arial"/>
          <w:bCs/>
          <w:sz w:val="24"/>
          <w:szCs w:val="24"/>
          <w:lang w:eastAsia="es-MX"/>
        </w:rPr>
      </w:pPr>
    </w:p>
    <w:p w14:paraId="0041836C" w14:textId="77777777" w:rsidR="00D4056B" w:rsidRDefault="00D4056B" w:rsidP="003518DA">
      <w:pPr>
        <w:pStyle w:val="Prrafodelista"/>
        <w:numPr>
          <w:ilvl w:val="0"/>
          <w:numId w:val="37"/>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Nombre de los despachos sea persona física o moral de que se obtienen servicios profesionales, así como los contratos que se hayan celebrado con ellos, montos de los mismos y forma de adjudicación. </w:t>
      </w:r>
    </w:p>
    <w:p w14:paraId="6C5B7D74" w14:textId="77777777" w:rsidR="00DB0AC4" w:rsidRPr="00997CC8" w:rsidRDefault="00DB0AC4" w:rsidP="00997CC8">
      <w:pPr>
        <w:spacing w:after="0" w:line="360" w:lineRule="auto"/>
        <w:jc w:val="both"/>
        <w:rPr>
          <w:rFonts w:ascii="Palatino Linotype" w:eastAsia="Calibri" w:hAnsi="Palatino Linotype" w:cs="Tahoma"/>
          <w:bCs/>
          <w:sz w:val="24"/>
          <w:szCs w:val="24"/>
        </w:rPr>
      </w:pPr>
    </w:p>
    <w:p w14:paraId="0CE8C654" w14:textId="77777777" w:rsidR="00997CC8" w:rsidRPr="00997CC8" w:rsidRDefault="00DB0AC4" w:rsidP="00997CC8">
      <w:pPr>
        <w:spacing w:after="0" w:line="360" w:lineRule="auto"/>
        <w:jc w:val="both"/>
        <w:rPr>
          <w:rFonts w:ascii="Palatino Linotype" w:eastAsia="Calibri" w:hAnsi="Palatino Linotype" w:cs="Tahoma"/>
          <w:bCs/>
          <w:sz w:val="24"/>
          <w:szCs w:val="24"/>
        </w:rPr>
      </w:pPr>
      <w:r w:rsidRPr="00997CC8">
        <w:rPr>
          <w:rFonts w:ascii="Palatino Linotype" w:eastAsia="Calibri" w:hAnsi="Palatino Linotype" w:cs="Tahoma"/>
          <w:bCs/>
          <w:sz w:val="24"/>
          <w:szCs w:val="24"/>
        </w:rPr>
        <w:t xml:space="preserve">El presente punto no fue atendido por el sujeto obligado, fue omiso en pronunciarse remitiendo información al respecto o en su caso en manifestarse en sentido negativo, </w:t>
      </w:r>
      <w:r w:rsidR="00997CC8" w:rsidRPr="00997CC8">
        <w:rPr>
          <w:rFonts w:ascii="Palatino Linotype" w:eastAsia="Calibri" w:hAnsi="Palatino Linotype" w:cs="Tahoma"/>
          <w:bCs/>
          <w:sz w:val="24"/>
          <w:szCs w:val="24"/>
        </w:rPr>
        <w:t>Resulta conveniente traer a colación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14:paraId="590D37B1" w14:textId="77777777" w:rsidR="00997CC8" w:rsidRPr="00997CC8" w:rsidRDefault="00997CC8" w:rsidP="00997CC8">
      <w:pPr>
        <w:spacing w:after="0" w:line="360" w:lineRule="auto"/>
        <w:jc w:val="both"/>
        <w:rPr>
          <w:rFonts w:ascii="Palatino Linotype" w:eastAsia="Calibri" w:hAnsi="Palatino Linotype" w:cs="Tahoma"/>
          <w:bCs/>
          <w:sz w:val="24"/>
          <w:szCs w:val="24"/>
        </w:rPr>
      </w:pPr>
    </w:p>
    <w:p w14:paraId="6B1E5D76" w14:textId="77777777" w:rsidR="00997CC8" w:rsidRPr="00997CC8" w:rsidRDefault="00997CC8" w:rsidP="00997CC8">
      <w:pPr>
        <w:spacing w:after="0" w:line="360" w:lineRule="auto"/>
        <w:ind w:left="567" w:right="708"/>
        <w:jc w:val="both"/>
        <w:rPr>
          <w:rFonts w:ascii="Palatino Linotype" w:eastAsia="Calibri" w:hAnsi="Palatino Linotype" w:cs="Tahoma"/>
          <w:bCs/>
          <w:i/>
          <w:sz w:val="24"/>
          <w:szCs w:val="24"/>
        </w:rPr>
      </w:pPr>
      <w:r w:rsidRPr="00997CC8">
        <w:rPr>
          <w:rFonts w:ascii="Palatino Linotype" w:eastAsia="Calibri" w:hAnsi="Palatino Linotype" w:cs="Tahoma"/>
          <w:b/>
          <w:bCs/>
          <w:i/>
          <w:sz w:val="24"/>
          <w:szCs w:val="24"/>
        </w:rPr>
        <w:lastRenderedPageBreak/>
        <w:t>ARTÍCULO 5.-</w:t>
      </w:r>
      <w:r w:rsidRPr="00997CC8">
        <w:rPr>
          <w:rFonts w:ascii="Palatino Linotype" w:eastAsia="Calibri" w:hAnsi="Palatino Linotype" w:cs="Tahoma"/>
          <w:bCs/>
          <w:i/>
          <w:sz w:val="24"/>
          <w:szCs w:val="24"/>
        </w:rPr>
        <w:t xml:space="preserve"> </w:t>
      </w:r>
      <w:r w:rsidRPr="00997CC8">
        <w:rPr>
          <w:rFonts w:ascii="Palatino Linotype" w:eastAsia="Calibri" w:hAnsi="Palatino Linotype" w:cs="Tahoma"/>
          <w:b/>
          <w:bCs/>
          <w:i/>
          <w:sz w:val="24"/>
          <w:szCs w:val="24"/>
        </w:rPr>
        <w:t xml:space="preserve">La relación de trabajo entre las instituciones públicas y sus servidores públicos se entiende establecida mediante </w:t>
      </w:r>
      <w:r w:rsidRPr="00997CC8">
        <w:rPr>
          <w:rFonts w:ascii="Palatino Linotype" w:eastAsia="Calibri" w:hAnsi="Palatino Linotype" w:cs="Tahoma"/>
          <w:i/>
          <w:sz w:val="24"/>
          <w:szCs w:val="24"/>
        </w:rPr>
        <w:t>nombramiento</w:t>
      </w:r>
      <w:r w:rsidRPr="00997CC8">
        <w:rPr>
          <w:rFonts w:ascii="Palatino Linotype" w:eastAsia="Calibri" w:hAnsi="Palatino Linotype" w:cs="Tahoma"/>
          <w:bCs/>
          <w:i/>
          <w:sz w:val="24"/>
          <w:szCs w:val="24"/>
        </w:rPr>
        <w:t xml:space="preserve">, formato único de movimiento de personal, </w:t>
      </w:r>
      <w:r w:rsidRPr="00997CC8">
        <w:rPr>
          <w:rFonts w:ascii="Palatino Linotype" w:eastAsia="Calibri" w:hAnsi="Palatino Linotype" w:cs="Tahoma"/>
          <w:b/>
          <w:i/>
          <w:sz w:val="24"/>
          <w:szCs w:val="24"/>
          <w:u w:val="single"/>
        </w:rPr>
        <w:t>contrato o por cualquier otro acto que tenga como consecuencia la prestación personal subordinada del servicio y la percepción de un sueldo</w:t>
      </w:r>
      <w:r w:rsidRPr="00997CC8">
        <w:rPr>
          <w:rFonts w:ascii="Palatino Linotype" w:eastAsia="Calibri" w:hAnsi="Palatino Linotype" w:cs="Tahoma"/>
          <w:bCs/>
          <w:i/>
          <w:sz w:val="24"/>
          <w:szCs w:val="24"/>
        </w:rPr>
        <w:t>.</w:t>
      </w:r>
    </w:p>
    <w:p w14:paraId="06F461BF" w14:textId="77777777" w:rsidR="00997CC8" w:rsidRPr="00997CC8" w:rsidRDefault="00997CC8" w:rsidP="00997CC8">
      <w:pPr>
        <w:spacing w:after="0" w:line="360" w:lineRule="auto"/>
        <w:ind w:right="708"/>
        <w:jc w:val="both"/>
        <w:rPr>
          <w:rFonts w:ascii="Palatino Linotype" w:eastAsia="Calibri" w:hAnsi="Palatino Linotype" w:cs="Tahoma"/>
          <w:bCs/>
          <w:i/>
          <w:sz w:val="24"/>
          <w:szCs w:val="24"/>
        </w:rPr>
      </w:pPr>
    </w:p>
    <w:p w14:paraId="685682D3" w14:textId="77777777" w:rsidR="00997CC8" w:rsidRPr="00997CC8" w:rsidRDefault="00997CC8" w:rsidP="00997CC8">
      <w:pPr>
        <w:spacing w:after="0" w:line="360" w:lineRule="auto"/>
        <w:ind w:left="567" w:right="708"/>
        <w:jc w:val="both"/>
        <w:rPr>
          <w:rFonts w:ascii="Palatino Linotype" w:hAnsi="Palatino Linotype" w:cs="Tahoma"/>
          <w:i/>
          <w:sz w:val="24"/>
          <w:szCs w:val="24"/>
        </w:rPr>
      </w:pPr>
      <w:r w:rsidRPr="00997CC8">
        <w:rPr>
          <w:rFonts w:ascii="Palatino Linotype" w:eastAsia="Calibri" w:hAnsi="Palatino Linotype" w:cs="Tahoma"/>
          <w:bCs/>
          <w:i/>
          <w:sz w:val="24"/>
          <w:szCs w:val="24"/>
        </w:rPr>
        <w:t>Para los efectos de esta ley, las instituciones públicas estarán representadas por sus titulares.</w:t>
      </w:r>
      <w:r w:rsidRPr="00997CC8">
        <w:rPr>
          <w:rFonts w:ascii="Palatino Linotype" w:eastAsia="Calibri" w:hAnsi="Palatino Linotype" w:cs="Tahoma"/>
          <w:bCs/>
          <w:i/>
          <w:sz w:val="24"/>
          <w:szCs w:val="24"/>
        </w:rPr>
        <w:cr/>
        <w:t>(</w:t>
      </w:r>
      <w:r w:rsidRPr="00997CC8">
        <w:rPr>
          <w:rFonts w:ascii="Palatino Linotype" w:hAnsi="Palatino Linotype" w:cs="Tahoma"/>
          <w:i/>
          <w:sz w:val="24"/>
          <w:szCs w:val="24"/>
        </w:rPr>
        <w:t xml:space="preserve">…) </w:t>
      </w:r>
    </w:p>
    <w:p w14:paraId="59E5B975" w14:textId="77777777" w:rsidR="00997CC8" w:rsidRPr="00997CC8" w:rsidRDefault="00997CC8" w:rsidP="00997CC8">
      <w:pPr>
        <w:spacing w:after="0" w:line="360" w:lineRule="auto"/>
        <w:ind w:left="709" w:right="708"/>
        <w:jc w:val="center"/>
        <w:rPr>
          <w:rFonts w:ascii="Palatino Linotype" w:hAnsi="Palatino Linotype" w:cs="Tahoma"/>
          <w:b/>
          <w:i/>
          <w:sz w:val="24"/>
          <w:szCs w:val="24"/>
        </w:rPr>
      </w:pPr>
      <w:r w:rsidRPr="00997CC8">
        <w:rPr>
          <w:rFonts w:ascii="Palatino Linotype" w:hAnsi="Palatino Linotype" w:cs="Tahoma"/>
          <w:b/>
          <w:i/>
          <w:sz w:val="24"/>
          <w:szCs w:val="24"/>
        </w:rPr>
        <w:t>CAPITULO II</w:t>
      </w:r>
    </w:p>
    <w:p w14:paraId="5D08B16B" w14:textId="77777777" w:rsidR="00997CC8" w:rsidRPr="00997CC8" w:rsidRDefault="00997CC8" w:rsidP="00997CC8">
      <w:pPr>
        <w:spacing w:after="0" w:line="360" w:lineRule="auto"/>
        <w:ind w:left="709" w:right="708"/>
        <w:jc w:val="center"/>
        <w:rPr>
          <w:rFonts w:ascii="Palatino Linotype" w:hAnsi="Palatino Linotype" w:cs="Tahoma"/>
          <w:b/>
          <w:i/>
          <w:sz w:val="24"/>
          <w:szCs w:val="24"/>
        </w:rPr>
      </w:pPr>
      <w:r w:rsidRPr="00997CC8">
        <w:rPr>
          <w:rFonts w:ascii="Palatino Linotype" w:hAnsi="Palatino Linotype" w:cs="Tahoma"/>
          <w:b/>
          <w:i/>
          <w:sz w:val="24"/>
          <w:szCs w:val="24"/>
        </w:rPr>
        <w:t>De los Nombramientos</w:t>
      </w:r>
    </w:p>
    <w:p w14:paraId="318B2FA3" w14:textId="77777777" w:rsidR="00997CC8" w:rsidRPr="00997CC8" w:rsidRDefault="00997CC8" w:rsidP="00997CC8">
      <w:pPr>
        <w:spacing w:after="0" w:line="360" w:lineRule="auto"/>
        <w:ind w:left="709" w:right="708"/>
        <w:jc w:val="both"/>
        <w:rPr>
          <w:rFonts w:ascii="Palatino Linotype" w:hAnsi="Palatino Linotype" w:cs="Tahoma"/>
          <w:b/>
          <w:i/>
          <w:sz w:val="24"/>
          <w:szCs w:val="24"/>
        </w:rPr>
      </w:pPr>
    </w:p>
    <w:p w14:paraId="43AF4AEB" w14:textId="77777777" w:rsidR="00997CC8" w:rsidRPr="00997CC8" w:rsidRDefault="00997CC8" w:rsidP="00997CC8">
      <w:pPr>
        <w:spacing w:after="0" w:line="360" w:lineRule="auto"/>
        <w:ind w:left="709" w:right="708"/>
        <w:jc w:val="both"/>
        <w:rPr>
          <w:rFonts w:ascii="Palatino Linotype" w:hAnsi="Palatino Linotype" w:cs="Tahoma"/>
          <w:bCs/>
          <w:i/>
          <w:sz w:val="24"/>
          <w:szCs w:val="24"/>
        </w:rPr>
      </w:pPr>
      <w:r w:rsidRPr="00997CC8">
        <w:rPr>
          <w:rFonts w:ascii="Palatino Linotype" w:hAnsi="Palatino Linotype" w:cs="Tahoma"/>
          <w:b/>
          <w:i/>
          <w:sz w:val="24"/>
          <w:szCs w:val="24"/>
        </w:rPr>
        <w:t>ARTÍCULO 49.-</w:t>
      </w:r>
      <w:r w:rsidRPr="00997CC8">
        <w:rPr>
          <w:rFonts w:ascii="Palatino Linotype" w:hAnsi="Palatino Linotype" w:cs="Tahoma"/>
          <w:i/>
          <w:sz w:val="24"/>
          <w:szCs w:val="24"/>
        </w:rPr>
        <w:t xml:space="preserve"> </w:t>
      </w:r>
      <w:r w:rsidRPr="00997CC8">
        <w:rPr>
          <w:rFonts w:ascii="Palatino Linotype" w:hAnsi="Palatino Linotype" w:cs="Tahoma"/>
          <w:bCs/>
          <w:i/>
          <w:sz w:val="24"/>
          <w:szCs w:val="24"/>
        </w:rPr>
        <w:t xml:space="preserve">Los nombramientos, </w:t>
      </w:r>
      <w:r w:rsidRPr="00997CC8">
        <w:rPr>
          <w:rFonts w:ascii="Palatino Linotype" w:hAnsi="Palatino Linotype" w:cs="Tahoma"/>
          <w:b/>
          <w:i/>
          <w:sz w:val="24"/>
          <w:szCs w:val="24"/>
          <w:u w:val="single"/>
        </w:rPr>
        <w:t>contratos</w:t>
      </w:r>
      <w:r w:rsidRPr="00997CC8">
        <w:rPr>
          <w:rFonts w:ascii="Palatino Linotype" w:hAnsi="Palatino Linotype" w:cs="Tahoma"/>
          <w:bCs/>
          <w:i/>
          <w:sz w:val="24"/>
          <w:szCs w:val="24"/>
        </w:rPr>
        <w:t xml:space="preserve"> o formato único de Movimientos de Personal </w:t>
      </w:r>
      <w:r w:rsidRPr="00997CC8">
        <w:rPr>
          <w:rFonts w:ascii="Palatino Linotype" w:hAnsi="Palatino Linotype" w:cs="Tahoma"/>
          <w:b/>
          <w:i/>
          <w:sz w:val="24"/>
          <w:szCs w:val="24"/>
          <w:u w:val="single"/>
        </w:rPr>
        <w:t>de los servidores públicos deberán contener</w:t>
      </w:r>
      <w:r w:rsidRPr="00997CC8">
        <w:rPr>
          <w:rFonts w:ascii="Palatino Linotype" w:hAnsi="Palatino Linotype" w:cs="Tahoma"/>
          <w:bCs/>
          <w:i/>
          <w:sz w:val="24"/>
          <w:szCs w:val="24"/>
        </w:rPr>
        <w:t>:</w:t>
      </w:r>
    </w:p>
    <w:p w14:paraId="36D9F6E2" w14:textId="77777777" w:rsidR="00997CC8" w:rsidRPr="00997CC8" w:rsidRDefault="00997CC8" w:rsidP="00997CC8">
      <w:pPr>
        <w:spacing w:after="0" w:line="360" w:lineRule="auto"/>
        <w:ind w:left="709" w:right="708"/>
        <w:jc w:val="both"/>
        <w:rPr>
          <w:rFonts w:ascii="Palatino Linotype" w:hAnsi="Palatino Linotype" w:cs="Tahoma"/>
          <w:i/>
          <w:sz w:val="24"/>
          <w:szCs w:val="24"/>
        </w:rPr>
      </w:pPr>
    </w:p>
    <w:p w14:paraId="62E109F3" w14:textId="77777777" w:rsidR="00997CC8" w:rsidRPr="00997CC8" w:rsidRDefault="00997CC8" w:rsidP="00997CC8">
      <w:pPr>
        <w:spacing w:after="0" w:line="360" w:lineRule="auto"/>
        <w:ind w:left="709" w:right="708"/>
        <w:jc w:val="both"/>
        <w:rPr>
          <w:rFonts w:ascii="Palatino Linotype" w:hAnsi="Palatino Linotype" w:cs="Tahoma"/>
          <w:i/>
          <w:sz w:val="24"/>
          <w:szCs w:val="24"/>
        </w:rPr>
      </w:pPr>
      <w:r w:rsidRPr="00997CC8">
        <w:rPr>
          <w:rFonts w:ascii="Palatino Linotype" w:hAnsi="Palatino Linotype" w:cs="Tahoma"/>
          <w:i/>
          <w:sz w:val="24"/>
          <w:szCs w:val="24"/>
        </w:rPr>
        <w:t>I. Nombre completo del servidor público;</w:t>
      </w:r>
    </w:p>
    <w:p w14:paraId="6E47A4EA" w14:textId="77777777" w:rsidR="00997CC8" w:rsidRPr="00997CC8" w:rsidRDefault="00997CC8" w:rsidP="00997CC8">
      <w:pPr>
        <w:spacing w:after="0" w:line="360" w:lineRule="auto"/>
        <w:ind w:left="709" w:right="708"/>
        <w:jc w:val="both"/>
        <w:rPr>
          <w:rFonts w:ascii="Palatino Linotype" w:hAnsi="Palatino Linotype" w:cs="Tahoma"/>
          <w:i/>
          <w:sz w:val="24"/>
          <w:szCs w:val="24"/>
        </w:rPr>
      </w:pPr>
      <w:r w:rsidRPr="00997CC8">
        <w:rPr>
          <w:rFonts w:ascii="Palatino Linotype" w:hAnsi="Palatino Linotype" w:cs="Tahoma"/>
          <w:i/>
          <w:sz w:val="24"/>
          <w:szCs w:val="24"/>
        </w:rPr>
        <w:t>II. Cargo para el que es designado, fecha de inicio de sus servicios y lugar de adscripción;</w:t>
      </w:r>
    </w:p>
    <w:p w14:paraId="4D8E8597" w14:textId="77777777" w:rsidR="00997CC8" w:rsidRPr="00997CC8" w:rsidRDefault="00997CC8" w:rsidP="00997CC8">
      <w:pPr>
        <w:spacing w:after="0" w:line="360" w:lineRule="auto"/>
        <w:ind w:left="709" w:right="708"/>
        <w:jc w:val="both"/>
        <w:rPr>
          <w:rFonts w:ascii="Palatino Linotype" w:hAnsi="Palatino Linotype" w:cs="Tahoma"/>
          <w:i/>
          <w:sz w:val="24"/>
          <w:szCs w:val="24"/>
        </w:rPr>
      </w:pPr>
      <w:r w:rsidRPr="00997CC8">
        <w:rPr>
          <w:rFonts w:ascii="Palatino Linotype" w:hAnsi="Palatino Linotype" w:cs="Tahoma"/>
          <w:i/>
          <w:sz w:val="24"/>
          <w:szCs w:val="24"/>
        </w:rPr>
        <w:t>III. Carácter del nombramiento, ya sea de servidores públicos generales o de confianza, así como la temporalidad del mismo;</w:t>
      </w:r>
    </w:p>
    <w:p w14:paraId="6FA7D0F0" w14:textId="77777777" w:rsidR="00997CC8" w:rsidRPr="00997CC8" w:rsidRDefault="00997CC8" w:rsidP="00997CC8">
      <w:pPr>
        <w:spacing w:after="0" w:line="360" w:lineRule="auto"/>
        <w:ind w:left="709" w:right="708"/>
        <w:jc w:val="both"/>
        <w:rPr>
          <w:rFonts w:ascii="Palatino Linotype" w:hAnsi="Palatino Linotype" w:cs="Tahoma"/>
          <w:i/>
          <w:sz w:val="24"/>
          <w:szCs w:val="24"/>
        </w:rPr>
      </w:pPr>
      <w:r w:rsidRPr="00997CC8">
        <w:rPr>
          <w:rFonts w:ascii="Palatino Linotype" w:hAnsi="Palatino Linotype" w:cs="Tahoma"/>
          <w:i/>
          <w:sz w:val="24"/>
          <w:szCs w:val="24"/>
        </w:rPr>
        <w:t>IV. Remuneración correspondiente al puesto;</w:t>
      </w:r>
    </w:p>
    <w:p w14:paraId="14077449" w14:textId="77777777" w:rsidR="00997CC8" w:rsidRPr="00997CC8" w:rsidRDefault="00997CC8" w:rsidP="00997CC8">
      <w:pPr>
        <w:spacing w:after="0" w:line="360" w:lineRule="auto"/>
        <w:ind w:left="709" w:right="708"/>
        <w:jc w:val="both"/>
        <w:rPr>
          <w:rFonts w:ascii="Palatino Linotype" w:hAnsi="Palatino Linotype" w:cs="Tahoma"/>
          <w:i/>
          <w:sz w:val="24"/>
          <w:szCs w:val="24"/>
        </w:rPr>
      </w:pPr>
      <w:r w:rsidRPr="00997CC8">
        <w:rPr>
          <w:rFonts w:ascii="Palatino Linotype" w:hAnsi="Palatino Linotype" w:cs="Tahoma"/>
          <w:i/>
          <w:sz w:val="24"/>
          <w:szCs w:val="24"/>
        </w:rPr>
        <w:t>V. Jornada de trabajo;</w:t>
      </w:r>
    </w:p>
    <w:p w14:paraId="7D04D9FA" w14:textId="77777777" w:rsidR="00997CC8" w:rsidRPr="00997CC8" w:rsidRDefault="00997CC8" w:rsidP="00997CC8">
      <w:pPr>
        <w:spacing w:after="0" w:line="360" w:lineRule="auto"/>
        <w:ind w:left="709" w:right="708"/>
        <w:jc w:val="both"/>
        <w:rPr>
          <w:rFonts w:ascii="Palatino Linotype" w:hAnsi="Palatino Linotype" w:cs="Tahoma"/>
          <w:i/>
          <w:sz w:val="24"/>
          <w:szCs w:val="24"/>
        </w:rPr>
      </w:pPr>
      <w:r w:rsidRPr="00997CC8">
        <w:rPr>
          <w:rFonts w:ascii="Palatino Linotype" w:hAnsi="Palatino Linotype" w:cs="Tahoma"/>
          <w:i/>
          <w:sz w:val="24"/>
          <w:szCs w:val="24"/>
        </w:rPr>
        <w:t>VI. Derogada;</w:t>
      </w:r>
    </w:p>
    <w:p w14:paraId="3E2B3445" w14:textId="77777777" w:rsidR="00997CC8" w:rsidRPr="00997CC8" w:rsidRDefault="00997CC8" w:rsidP="00997CC8">
      <w:pPr>
        <w:spacing w:after="0" w:line="360" w:lineRule="auto"/>
        <w:ind w:left="709" w:right="708"/>
        <w:jc w:val="both"/>
        <w:rPr>
          <w:rFonts w:ascii="Palatino Linotype" w:hAnsi="Palatino Linotype" w:cs="Tahoma"/>
          <w:i/>
          <w:sz w:val="24"/>
          <w:szCs w:val="24"/>
        </w:rPr>
      </w:pPr>
      <w:r w:rsidRPr="00997CC8">
        <w:rPr>
          <w:rFonts w:ascii="Palatino Linotype" w:hAnsi="Palatino Linotype" w:cs="Tahoma"/>
          <w:i/>
          <w:sz w:val="24"/>
          <w:szCs w:val="24"/>
        </w:rPr>
        <w:lastRenderedPageBreak/>
        <w:t>VII. Firma del servidor público autorizado para emitir el nombramiento, contrato o formato único de Movimientos de Personal, así como el fundamento legal de esa atribución.</w:t>
      </w:r>
    </w:p>
    <w:p w14:paraId="1A811D00" w14:textId="77777777" w:rsidR="00997CC8" w:rsidRPr="00997CC8" w:rsidRDefault="00997CC8" w:rsidP="00997CC8">
      <w:pPr>
        <w:spacing w:after="0" w:line="360" w:lineRule="auto"/>
        <w:ind w:left="709" w:right="708"/>
        <w:jc w:val="both"/>
        <w:rPr>
          <w:rFonts w:ascii="Palatino Linotype" w:hAnsi="Palatino Linotype" w:cs="Tahoma"/>
          <w:b/>
          <w:i/>
          <w:sz w:val="24"/>
          <w:szCs w:val="24"/>
        </w:rPr>
      </w:pPr>
    </w:p>
    <w:p w14:paraId="66424BFC" w14:textId="77777777" w:rsidR="00997CC8" w:rsidRPr="00997CC8" w:rsidRDefault="00997CC8" w:rsidP="00997CC8">
      <w:pPr>
        <w:spacing w:after="0" w:line="360" w:lineRule="auto"/>
        <w:ind w:left="709" w:right="708"/>
        <w:jc w:val="both"/>
        <w:rPr>
          <w:rFonts w:ascii="Palatino Linotype" w:hAnsi="Palatino Linotype" w:cs="Tahoma"/>
          <w:i/>
          <w:sz w:val="24"/>
          <w:szCs w:val="24"/>
        </w:rPr>
      </w:pPr>
      <w:r w:rsidRPr="00997CC8">
        <w:rPr>
          <w:rFonts w:ascii="Palatino Linotype" w:hAnsi="Palatino Linotype" w:cs="Tahoma"/>
          <w:b/>
          <w:i/>
          <w:sz w:val="24"/>
          <w:szCs w:val="24"/>
        </w:rPr>
        <w:t>ARTÍCULO 50</w:t>
      </w:r>
      <w:r w:rsidRPr="00997CC8">
        <w:rPr>
          <w:rFonts w:ascii="Palatino Linotype" w:hAnsi="Palatino Linotype" w:cs="Tahoma"/>
          <w:i/>
          <w:sz w:val="24"/>
          <w:szCs w:val="24"/>
        </w:rPr>
        <w:t xml:space="preserve">.- </w:t>
      </w:r>
      <w:r w:rsidRPr="00997CC8">
        <w:rPr>
          <w:rFonts w:ascii="Palatino Linotype" w:hAnsi="Palatino Linotype" w:cs="Tahoma"/>
          <w:bCs/>
          <w:i/>
          <w:sz w:val="24"/>
          <w:szCs w:val="24"/>
        </w:rPr>
        <w:t>El nombramiento</w:t>
      </w:r>
      <w:r w:rsidRPr="00997CC8">
        <w:rPr>
          <w:rFonts w:ascii="Palatino Linotype" w:hAnsi="Palatino Linotype" w:cs="Tahoma"/>
          <w:i/>
          <w:sz w:val="24"/>
          <w:szCs w:val="24"/>
        </w:rPr>
        <w:t xml:space="preserve">, </w:t>
      </w:r>
      <w:r w:rsidRPr="00997CC8">
        <w:rPr>
          <w:rFonts w:ascii="Palatino Linotype" w:hAnsi="Palatino Linotype" w:cs="Tahoma"/>
          <w:b/>
          <w:bCs/>
          <w:i/>
          <w:sz w:val="24"/>
          <w:szCs w:val="24"/>
          <w:u w:val="single"/>
        </w:rPr>
        <w:t xml:space="preserve">contrato </w:t>
      </w:r>
      <w:r w:rsidRPr="00997CC8">
        <w:rPr>
          <w:rFonts w:ascii="Palatino Linotype" w:hAnsi="Palatino Linotype" w:cs="Tahoma"/>
          <w:i/>
          <w:sz w:val="24"/>
          <w:szCs w:val="24"/>
        </w:rPr>
        <w:t xml:space="preserve">o </w:t>
      </w:r>
      <w:r w:rsidRPr="00997CC8">
        <w:rPr>
          <w:rFonts w:ascii="Palatino Linotype" w:hAnsi="Palatino Linotype" w:cs="Tahoma"/>
          <w:bCs/>
          <w:i/>
          <w:sz w:val="24"/>
          <w:szCs w:val="24"/>
        </w:rPr>
        <w:t xml:space="preserve">formato único de Movimientos de Personal aceptado </w:t>
      </w:r>
      <w:r w:rsidRPr="00997CC8">
        <w:rPr>
          <w:rFonts w:ascii="Palatino Linotype" w:hAnsi="Palatino Linotype" w:cs="Tahoma"/>
          <w:b/>
          <w:i/>
          <w:sz w:val="24"/>
          <w:szCs w:val="24"/>
          <w:u w:val="single"/>
        </w:rPr>
        <w:t>obliga al servidor público a cumplir con los deberes inherentes al puesto especificado en el mismo y a las consecuencias que sean conforme a la ley, al uso y a la buena fe</w:t>
      </w:r>
      <w:r w:rsidRPr="00997CC8">
        <w:rPr>
          <w:rFonts w:ascii="Palatino Linotype" w:hAnsi="Palatino Linotype" w:cs="Tahoma"/>
          <w:i/>
          <w:sz w:val="24"/>
          <w:szCs w:val="24"/>
        </w:rPr>
        <w:t>.</w:t>
      </w:r>
    </w:p>
    <w:p w14:paraId="1869EB39" w14:textId="77777777" w:rsidR="00997CC8" w:rsidRPr="00997CC8" w:rsidRDefault="00997CC8" w:rsidP="00997CC8">
      <w:pPr>
        <w:spacing w:after="0" w:line="360" w:lineRule="auto"/>
        <w:ind w:left="709" w:right="708"/>
        <w:jc w:val="both"/>
        <w:rPr>
          <w:rFonts w:ascii="Palatino Linotype" w:hAnsi="Palatino Linotype" w:cs="Tahoma"/>
          <w:i/>
          <w:sz w:val="24"/>
          <w:szCs w:val="24"/>
        </w:rPr>
      </w:pPr>
    </w:p>
    <w:p w14:paraId="3271BA08" w14:textId="77777777" w:rsidR="00997CC8" w:rsidRPr="00997CC8" w:rsidRDefault="00997CC8" w:rsidP="00997CC8">
      <w:pPr>
        <w:spacing w:after="0" w:line="360" w:lineRule="auto"/>
        <w:ind w:left="709" w:right="708"/>
        <w:jc w:val="both"/>
        <w:rPr>
          <w:rFonts w:ascii="Palatino Linotype" w:hAnsi="Palatino Linotype" w:cs="Tahoma"/>
          <w:sz w:val="24"/>
          <w:szCs w:val="24"/>
        </w:rPr>
      </w:pPr>
      <w:r w:rsidRPr="00997CC8">
        <w:rPr>
          <w:rFonts w:ascii="Palatino Linotype" w:hAnsi="Palatino Linotype" w:cs="Tahoma"/>
          <w:bCs/>
          <w:i/>
          <w:sz w:val="24"/>
          <w:szCs w:val="24"/>
        </w:rPr>
        <w:t>Iguales consecuencias se generarán para todos los servidores públicos, cuando la relación de trabajo se formalice mediante un contrato o por encontrarse en lista de raya.</w:t>
      </w:r>
      <w:r w:rsidRPr="00997CC8">
        <w:rPr>
          <w:rFonts w:ascii="Palatino Linotype" w:hAnsi="Palatino Linotype" w:cs="Tahoma"/>
          <w:bCs/>
          <w:i/>
          <w:sz w:val="24"/>
          <w:szCs w:val="24"/>
        </w:rPr>
        <w:cr/>
      </w:r>
    </w:p>
    <w:p w14:paraId="4FFA93F4" w14:textId="77777777" w:rsidR="00997CC8" w:rsidRPr="00997CC8" w:rsidRDefault="00997CC8" w:rsidP="00997CC8">
      <w:pPr>
        <w:spacing w:after="0" w:line="360" w:lineRule="auto"/>
        <w:jc w:val="both"/>
        <w:rPr>
          <w:rFonts w:ascii="Palatino Linotype" w:hAnsi="Palatino Linotype" w:cs="Tahoma"/>
          <w:sz w:val="24"/>
          <w:szCs w:val="24"/>
        </w:rPr>
      </w:pPr>
      <w:r w:rsidRPr="00997CC8">
        <w:rPr>
          <w:rFonts w:ascii="Palatino Linotype" w:hAnsi="Palatino Linotype" w:cs="Tahoma"/>
          <w:sz w:val="24"/>
          <w:szCs w:val="24"/>
        </w:rPr>
        <w:t xml:space="preserve">Atento a lo anterior, resulta claro que existe fuente obligacional que constriñe al </w:t>
      </w:r>
      <w:r w:rsidRPr="00997CC8">
        <w:rPr>
          <w:rFonts w:ascii="Palatino Linotype" w:hAnsi="Palatino Linotype" w:cs="Tahoma"/>
          <w:b/>
          <w:sz w:val="24"/>
          <w:szCs w:val="24"/>
        </w:rPr>
        <w:t>Sujeto Obligado</w:t>
      </w:r>
      <w:r w:rsidRPr="00997CC8">
        <w:rPr>
          <w:rFonts w:ascii="Palatino Linotype" w:hAnsi="Palatino Linotype" w:cs="Tahoma"/>
          <w:sz w:val="24"/>
          <w:szCs w:val="24"/>
        </w:rPr>
        <w:t xml:space="preserve"> a generar la información interés del Particular, en consecuencia, la información solicitada; debe obrar en los archivos del </w:t>
      </w:r>
      <w:r w:rsidRPr="00997CC8">
        <w:rPr>
          <w:rFonts w:ascii="Palatino Linotype" w:hAnsi="Palatino Linotype" w:cs="Tahoma"/>
          <w:b/>
          <w:sz w:val="24"/>
          <w:szCs w:val="24"/>
        </w:rPr>
        <w:t>Sujeto Obligado</w:t>
      </w:r>
      <w:r w:rsidRPr="00997CC8">
        <w:rPr>
          <w:rFonts w:ascii="Palatino Linotype" w:hAnsi="Palatino Linotype" w:cs="Tahoma"/>
          <w:sz w:val="24"/>
          <w:szCs w:val="24"/>
        </w:rPr>
        <w:t>.</w:t>
      </w:r>
    </w:p>
    <w:p w14:paraId="5B0AE9AE" w14:textId="77777777" w:rsidR="00997CC8" w:rsidRPr="00997CC8" w:rsidRDefault="00997CC8" w:rsidP="00997CC8">
      <w:pPr>
        <w:spacing w:after="0" w:line="360" w:lineRule="auto"/>
        <w:jc w:val="both"/>
        <w:rPr>
          <w:rFonts w:ascii="Palatino Linotype" w:hAnsi="Palatino Linotype" w:cs="Tahoma"/>
          <w:sz w:val="24"/>
          <w:szCs w:val="24"/>
        </w:rPr>
      </w:pPr>
    </w:p>
    <w:p w14:paraId="4CB3A395" w14:textId="77777777" w:rsidR="00997CC8" w:rsidRPr="00997CC8" w:rsidRDefault="00997CC8" w:rsidP="00997CC8">
      <w:pPr>
        <w:spacing w:after="0" w:line="360" w:lineRule="auto"/>
        <w:jc w:val="both"/>
        <w:rPr>
          <w:rFonts w:ascii="Palatino Linotype" w:hAnsi="Palatino Linotype" w:cs="Tahoma"/>
          <w:sz w:val="24"/>
          <w:szCs w:val="24"/>
        </w:rPr>
      </w:pPr>
      <w:r w:rsidRPr="00997CC8">
        <w:rPr>
          <w:rFonts w:ascii="Palatino Linotype" w:hAnsi="Palatino Linotype" w:cs="Tahoma"/>
          <w:sz w:val="24"/>
          <w:szCs w:val="24"/>
        </w:rPr>
        <w:t>Asimismo, es de destacar que dicha información, forma parte de las obligaciones comunes de transparencia, que, de conformidad con el artículo 92, fracción XX, de la a Ley de Transparencia y Acceso a la Información Pública del Estado de México y Municipios; establece que deben estar publicados y actualizados, en la página del IPOMEX de los Sujetos Obligados, de conformidad con lo siguiente:</w:t>
      </w:r>
    </w:p>
    <w:p w14:paraId="22977022" w14:textId="77777777" w:rsidR="00997CC8" w:rsidRPr="00997CC8" w:rsidRDefault="00997CC8" w:rsidP="00997CC8">
      <w:pPr>
        <w:spacing w:after="0" w:line="360" w:lineRule="auto"/>
        <w:jc w:val="both"/>
        <w:rPr>
          <w:rFonts w:ascii="Palatino Linotype" w:hAnsi="Palatino Linotype" w:cs="Tahoma"/>
          <w:sz w:val="24"/>
          <w:szCs w:val="24"/>
        </w:rPr>
      </w:pPr>
    </w:p>
    <w:p w14:paraId="26B59C7F" w14:textId="77777777" w:rsidR="00997CC8" w:rsidRPr="00997CC8" w:rsidRDefault="00997CC8" w:rsidP="00997CC8">
      <w:pPr>
        <w:spacing w:after="0" w:line="360" w:lineRule="auto"/>
        <w:ind w:left="567" w:right="473"/>
        <w:jc w:val="both"/>
        <w:rPr>
          <w:rFonts w:ascii="Palatino Linotype" w:hAnsi="Palatino Linotype"/>
          <w:i/>
          <w:iCs/>
          <w:sz w:val="24"/>
          <w:szCs w:val="24"/>
        </w:rPr>
      </w:pPr>
      <w:r w:rsidRPr="00997CC8">
        <w:rPr>
          <w:rFonts w:ascii="Palatino Linotype" w:hAnsi="Palatino Linotype"/>
          <w:b/>
          <w:bCs/>
          <w:i/>
          <w:iCs/>
          <w:sz w:val="24"/>
          <w:szCs w:val="24"/>
        </w:rPr>
        <w:t>Artículo 92.</w:t>
      </w:r>
      <w:r w:rsidRPr="00997CC8">
        <w:rPr>
          <w:rFonts w:ascii="Palatino Linotype" w:hAnsi="Palatino Linotype"/>
          <w:i/>
          <w:iCs/>
          <w:sz w:val="24"/>
          <w:szCs w:val="24"/>
        </w:rPr>
        <w:t xml:space="preserve"> Los sujetos obligados deberán poner a disposición del público de manera permanente y actualizada de forma sencilla, precisa y entendible, en los respectivos </w:t>
      </w:r>
      <w:r w:rsidRPr="00997CC8">
        <w:rPr>
          <w:rFonts w:ascii="Palatino Linotype" w:hAnsi="Palatino Linotype"/>
          <w:i/>
          <w:iCs/>
          <w:sz w:val="24"/>
          <w:szCs w:val="24"/>
        </w:rPr>
        <w:lastRenderedPageBreak/>
        <w:t>medios electrónicos, de acuerdo con sus facultades, atribuciones, funciones u objeto social, según corresponda, la información, por lo menos, de los temas, documentos y políticas que a continuación se señalan:</w:t>
      </w:r>
    </w:p>
    <w:p w14:paraId="20418D4E" w14:textId="77777777" w:rsidR="00997CC8" w:rsidRPr="00997CC8" w:rsidRDefault="00997CC8" w:rsidP="00997CC8">
      <w:pPr>
        <w:spacing w:after="0" w:line="360" w:lineRule="auto"/>
        <w:ind w:left="567" w:right="473"/>
        <w:jc w:val="both"/>
        <w:rPr>
          <w:rFonts w:ascii="Palatino Linotype" w:hAnsi="Palatino Linotype"/>
          <w:i/>
          <w:iCs/>
          <w:sz w:val="24"/>
          <w:szCs w:val="24"/>
        </w:rPr>
      </w:pPr>
      <w:r w:rsidRPr="00997CC8">
        <w:rPr>
          <w:rFonts w:ascii="Palatino Linotype" w:hAnsi="Palatino Linotype"/>
          <w:i/>
          <w:iCs/>
          <w:sz w:val="24"/>
          <w:szCs w:val="24"/>
        </w:rPr>
        <w:t>(…)</w:t>
      </w:r>
    </w:p>
    <w:p w14:paraId="0DD6A2A9" w14:textId="77777777" w:rsidR="00997CC8" w:rsidRPr="00997CC8" w:rsidRDefault="00997CC8" w:rsidP="00997CC8">
      <w:pPr>
        <w:spacing w:after="0" w:line="360" w:lineRule="auto"/>
        <w:ind w:left="567" w:right="473"/>
        <w:jc w:val="both"/>
        <w:rPr>
          <w:rFonts w:ascii="Palatino Linotype" w:hAnsi="Palatino Linotype"/>
          <w:i/>
          <w:iCs/>
          <w:sz w:val="24"/>
          <w:szCs w:val="24"/>
          <w:u w:val="single"/>
        </w:rPr>
      </w:pPr>
      <w:r w:rsidRPr="00997CC8">
        <w:rPr>
          <w:rFonts w:ascii="Palatino Linotype" w:hAnsi="Palatino Linotype"/>
          <w:b/>
          <w:bCs/>
          <w:i/>
          <w:iCs/>
          <w:sz w:val="24"/>
          <w:szCs w:val="24"/>
        </w:rPr>
        <w:t>XX.</w:t>
      </w:r>
      <w:r w:rsidRPr="00997CC8">
        <w:rPr>
          <w:rFonts w:ascii="Palatino Linotype" w:hAnsi="Palatino Linotype"/>
          <w:i/>
          <w:iCs/>
          <w:sz w:val="24"/>
          <w:szCs w:val="24"/>
        </w:rPr>
        <w:t xml:space="preserve"> Las condiciones generales de trabajo, </w:t>
      </w:r>
      <w:r w:rsidRPr="00997CC8">
        <w:rPr>
          <w:rFonts w:ascii="Palatino Linotype" w:hAnsi="Palatino Linotype"/>
          <w:i/>
          <w:iCs/>
          <w:sz w:val="24"/>
          <w:szCs w:val="24"/>
          <w:u w:val="single"/>
        </w:rPr>
        <w:t>contratos o convenios que regulen las relaciones laborales del personal de base o de confianza, así como los recursos públicos económicos, en especie o donativos, que sean entregados a los Sindicatos y ejerzan como recursos públicos</w:t>
      </w:r>
      <w:r w:rsidRPr="00997CC8">
        <w:rPr>
          <w:rFonts w:ascii="Palatino Linotype" w:hAnsi="Palatino Linotype"/>
          <w:i/>
          <w:iCs/>
          <w:sz w:val="24"/>
          <w:szCs w:val="24"/>
        </w:rPr>
        <w:t>;</w:t>
      </w:r>
    </w:p>
    <w:p w14:paraId="7E2ADF25" w14:textId="77777777" w:rsidR="00997CC8" w:rsidRPr="00997CC8" w:rsidRDefault="00997CC8" w:rsidP="00997CC8">
      <w:pPr>
        <w:spacing w:after="0" w:line="360" w:lineRule="auto"/>
        <w:ind w:left="567" w:right="473"/>
        <w:jc w:val="both"/>
        <w:rPr>
          <w:rFonts w:ascii="Palatino Linotype" w:hAnsi="Palatino Linotype" w:cs="Tahoma"/>
          <w:i/>
          <w:iCs/>
          <w:sz w:val="24"/>
          <w:szCs w:val="24"/>
        </w:rPr>
      </w:pPr>
      <w:r w:rsidRPr="00997CC8">
        <w:rPr>
          <w:rFonts w:ascii="Palatino Linotype" w:hAnsi="Palatino Linotype"/>
          <w:i/>
          <w:iCs/>
          <w:sz w:val="24"/>
          <w:szCs w:val="24"/>
        </w:rPr>
        <w:t>(…)</w:t>
      </w:r>
    </w:p>
    <w:p w14:paraId="4DBF7FA8" w14:textId="77777777" w:rsidR="00997CC8" w:rsidRPr="00997CC8" w:rsidRDefault="00997CC8" w:rsidP="00997CC8">
      <w:pPr>
        <w:spacing w:after="0" w:line="360" w:lineRule="auto"/>
        <w:jc w:val="both"/>
        <w:rPr>
          <w:rFonts w:ascii="Palatino Linotype" w:hAnsi="Palatino Linotype" w:cs="Tahoma"/>
          <w:sz w:val="24"/>
          <w:szCs w:val="24"/>
        </w:rPr>
      </w:pPr>
    </w:p>
    <w:p w14:paraId="46913B8E" w14:textId="77777777" w:rsidR="00DB0AC4" w:rsidRPr="00997CC8" w:rsidRDefault="00997CC8" w:rsidP="00997CC8">
      <w:pPr>
        <w:spacing w:after="0" w:line="360" w:lineRule="auto"/>
        <w:jc w:val="both"/>
        <w:rPr>
          <w:rFonts w:ascii="Palatino Linotype" w:hAnsi="Palatino Linotype" w:cs="Arial"/>
          <w:sz w:val="24"/>
          <w:szCs w:val="24"/>
        </w:rPr>
      </w:pPr>
      <w:r w:rsidRPr="00997CC8">
        <w:rPr>
          <w:rFonts w:ascii="Palatino Linotype" w:hAnsi="Palatino Linotype" w:cs="Tahoma"/>
          <w:sz w:val="24"/>
          <w:szCs w:val="24"/>
        </w:rPr>
        <w:t xml:space="preserve">En este sentido, de acuerdo a la naturaleza de la información solicitada se concluye que esta es de interés general y de alcance público, puesto que la ciudadanía tiene derecho a saber </w:t>
      </w:r>
      <w:r w:rsidRPr="00997CC8">
        <w:rPr>
          <w:rFonts w:ascii="Palatino Linotype" w:hAnsi="Palatino Linotype" w:cs="Tahoma"/>
          <w:b/>
          <w:sz w:val="24"/>
          <w:szCs w:val="24"/>
          <w:u w:val="single"/>
        </w:rPr>
        <w:t>el n</w:t>
      </w:r>
      <w:r w:rsidRPr="00997CC8">
        <w:rPr>
          <w:rFonts w:ascii="Palatino Linotype" w:hAnsi="Palatino Linotype" w:cs="Arial"/>
          <w:b/>
          <w:sz w:val="24"/>
          <w:szCs w:val="24"/>
          <w:u w:val="single"/>
        </w:rPr>
        <w:t>ombre de los despachos sea persona física o moral de quien se obtienen servicios profesionales, así como los contratos que se hayan celebrado con ellos, montos de los mismos y forma de adjudicación o bajo la modalidad de las contrataciones de servicios profesionales por honorarios</w:t>
      </w:r>
      <w:r w:rsidRPr="00997CC8">
        <w:rPr>
          <w:rFonts w:ascii="Palatino Linotype" w:hAnsi="Palatino Linotype" w:cs="Arial"/>
          <w:sz w:val="24"/>
          <w:szCs w:val="24"/>
        </w:rPr>
        <w:t>.</w:t>
      </w:r>
    </w:p>
    <w:p w14:paraId="4CA6832A" w14:textId="77777777" w:rsidR="00DB0AC4" w:rsidRDefault="00DB0AC4" w:rsidP="00997CC8">
      <w:pPr>
        <w:spacing w:after="0" w:line="360" w:lineRule="auto"/>
        <w:jc w:val="both"/>
        <w:rPr>
          <w:rFonts w:ascii="Palatino Linotype" w:hAnsi="Palatino Linotype" w:cs="Arial"/>
          <w:sz w:val="24"/>
          <w:szCs w:val="24"/>
        </w:rPr>
      </w:pPr>
    </w:p>
    <w:p w14:paraId="2B02AE29" w14:textId="77777777" w:rsidR="00820CDE" w:rsidRDefault="00DD5458" w:rsidP="00820CDE">
      <w:pPr>
        <w:spacing w:after="0" w:line="360" w:lineRule="auto"/>
        <w:ind w:right="51"/>
        <w:jc w:val="both"/>
        <w:rPr>
          <w:rFonts w:ascii="Palatino Linotype" w:eastAsia="Arial Unicode MS" w:hAnsi="Palatino Linotype" w:cs="Arial"/>
          <w:sz w:val="24"/>
          <w:szCs w:val="24"/>
          <w:lang w:val="es-419"/>
        </w:rPr>
      </w:pPr>
      <w:r>
        <w:rPr>
          <w:rFonts w:ascii="Palatino Linotype" w:hAnsi="Palatino Linotype" w:cs="Arial"/>
          <w:sz w:val="24"/>
          <w:szCs w:val="24"/>
        </w:rPr>
        <w:t>Cabe destacar que en este punto fue el único en donde el recurrente no preciso la temporalidad</w:t>
      </w:r>
      <w:r w:rsidR="00810D03">
        <w:rPr>
          <w:rFonts w:ascii="Palatino Linotype" w:hAnsi="Palatino Linotype" w:cs="Arial"/>
          <w:sz w:val="24"/>
          <w:szCs w:val="24"/>
        </w:rPr>
        <w:t xml:space="preserve"> y </w:t>
      </w:r>
      <w:r w:rsidR="00820CDE">
        <w:rPr>
          <w:rFonts w:ascii="Palatino Linotype" w:eastAsia="Arial Unicode MS" w:hAnsi="Palatino Linotype" w:cs="Arial"/>
          <w:sz w:val="24"/>
          <w:szCs w:val="24"/>
        </w:rPr>
        <w:t xml:space="preserve">debiendo de ser delimitado a la </w:t>
      </w:r>
      <w:r w:rsidR="00820CDE" w:rsidRPr="00182566">
        <w:rPr>
          <w:rFonts w:ascii="Palatino Linotype" w:eastAsia="Arial Unicode MS" w:hAnsi="Palatino Linotype" w:cs="Arial"/>
          <w:sz w:val="24"/>
          <w:szCs w:val="24"/>
        </w:rPr>
        <w:t xml:space="preserve">fecha en que se ejerció el derecho de acceso a la información pública, es decir, </w:t>
      </w:r>
      <w:r w:rsidR="00820CDE" w:rsidRPr="00182566">
        <w:rPr>
          <w:rFonts w:ascii="Palatino Linotype" w:eastAsia="Arial Unicode MS" w:hAnsi="Palatino Linotype" w:cs="Arial"/>
          <w:b/>
          <w:sz w:val="24"/>
          <w:szCs w:val="24"/>
        </w:rPr>
        <w:t xml:space="preserve">al </w:t>
      </w:r>
      <w:r w:rsidR="00820CDE">
        <w:rPr>
          <w:rFonts w:ascii="Palatino Linotype" w:eastAsia="Arial Unicode MS" w:hAnsi="Palatino Linotype" w:cs="Arial"/>
          <w:b/>
          <w:sz w:val="24"/>
          <w:szCs w:val="24"/>
        </w:rPr>
        <w:t xml:space="preserve">dieciséis </w:t>
      </w:r>
      <w:r w:rsidR="00820CDE" w:rsidRPr="00182566">
        <w:rPr>
          <w:rFonts w:ascii="Palatino Linotype" w:eastAsia="Arial Unicode MS" w:hAnsi="Palatino Linotype" w:cs="Arial"/>
          <w:b/>
          <w:sz w:val="24"/>
          <w:szCs w:val="24"/>
        </w:rPr>
        <w:t xml:space="preserve">de </w:t>
      </w:r>
      <w:r w:rsidR="00820CDE">
        <w:rPr>
          <w:rFonts w:ascii="Palatino Linotype" w:eastAsia="Arial Unicode MS" w:hAnsi="Palatino Linotype" w:cs="Arial"/>
          <w:b/>
          <w:sz w:val="24"/>
          <w:szCs w:val="24"/>
        </w:rPr>
        <w:t xml:space="preserve">enero </w:t>
      </w:r>
      <w:r w:rsidR="00820CDE" w:rsidRPr="00182566">
        <w:rPr>
          <w:rFonts w:ascii="Palatino Linotype" w:eastAsia="Arial Unicode MS" w:hAnsi="Palatino Linotype" w:cs="Arial"/>
          <w:b/>
          <w:sz w:val="24"/>
          <w:szCs w:val="24"/>
        </w:rPr>
        <w:t xml:space="preserve">de dos mil </w:t>
      </w:r>
      <w:r w:rsidR="00820CDE">
        <w:rPr>
          <w:rFonts w:ascii="Palatino Linotype" w:eastAsia="Arial Unicode MS" w:hAnsi="Palatino Linotype" w:cs="Arial"/>
          <w:b/>
          <w:sz w:val="24"/>
          <w:szCs w:val="24"/>
        </w:rPr>
        <w:t>veintitrés</w:t>
      </w:r>
      <w:r w:rsidR="00820CDE">
        <w:rPr>
          <w:rFonts w:ascii="Palatino Linotype" w:eastAsia="Arial Unicode MS" w:hAnsi="Palatino Linotype" w:cs="Arial"/>
          <w:sz w:val="24"/>
          <w:szCs w:val="24"/>
        </w:rPr>
        <w:t xml:space="preserve">, debiendo abarcar un año previo tal como lo refiere el Criterio </w:t>
      </w:r>
      <w:r w:rsidR="00820CDE">
        <w:rPr>
          <w:rFonts w:ascii="Palatino Linotype" w:eastAsia="Arial Unicode MS" w:hAnsi="Palatino Linotype" w:cs="Arial"/>
          <w:sz w:val="24"/>
          <w:szCs w:val="24"/>
          <w:lang w:val="es-419"/>
        </w:rPr>
        <w:t xml:space="preserve">03/19 </w:t>
      </w:r>
      <w:r w:rsidR="00820CDE">
        <w:rPr>
          <w:rFonts w:ascii="Palatino Linotype" w:eastAsia="Arial Unicode MS" w:hAnsi="Palatino Linotype" w:cs="Arial"/>
          <w:sz w:val="24"/>
          <w:szCs w:val="24"/>
        </w:rPr>
        <w:t>del INAI</w:t>
      </w:r>
      <w:r w:rsidR="00820CDE">
        <w:rPr>
          <w:rFonts w:ascii="Palatino Linotype" w:eastAsia="Arial Unicode MS" w:hAnsi="Palatino Linotype" w:cs="Arial"/>
          <w:sz w:val="24"/>
          <w:szCs w:val="24"/>
          <w:lang w:val="es-419"/>
        </w:rPr>
        <w:t>, que establece:</w:t>
      </w:r>
    </w:p>
    <w:p w14:paraId="20E034D0" w14:textId="77777777" w:rsidR="00820CDE" w:rsidRPr="00C30D6C" w:rsidRDefault="00820CDE" w:rsidP="00820CDE">
      <w:pPr>
        <w:spacing w:after="0" w:line="360" w:lineRule="auto"/>
        <w:ind w:left="567" w:right="425"/>
        <w:jc w:val="both"/>
        <w:rPr>
          <w:rFonts w:ascii="Palatino Linotype" w:eastAsia="Arial Unicode MS" w:hAnsi="Palatino Linotype" w:cs="Arial"/>
          <w:i/>
          <w:sz w:val="24"/>
          <w:szCs w:val="24"/>
          <w:lang w:val="es-419"/>
        </w:rPr>
      </w:pPr>
    </w:p>
    <w:p w14:paraId="5456C1D7" w14:textId="77777777" w:rsidR="00820CDE" w:rsidRPr="00C30D6C" w:rsidRDefault="00820CDE" w:rsidP="00820CDE">
      <w:pPr>
        <w:spacing w:after="0" w:line="360" w:lineRule="auto"/>
        <w:ind w:left="567" w:right="425"/>
        <w:jc w:val="both"/>
        <w:rPr>
          <w:rFonts w:ascii="Palatino Linotype" w:eastAsia="Arial" w:hAnsi="Palatino Linotype" w:cs="Arial"/>
          <w:i/>
          <w:sz w:val="24"/>
          <w:szCs w:val="24"/>
        </w:rPr>
      </w:pPr>
      <w:r>
        <w:rPr>
          <w:rFonts w:ascii="Palatino Linotype" w:eastAsia="Arial" w:hAnsi="Palatino Linotype" w:cs="Arial"/>
          <w:b/>
          <w:i/>
          <w:sz w:val="24"/>
          <w:szCs w:val="24"/>
          <w:lang w:val="es-419"/>
        </w:rPr>
        <w:t>“</w:t>
      </w:r>
      <w:r w:rsidRPr="00C30D6C">
        <w:rPr>
          <w:rFonts w:ascii="Palatino Linotype" w:eastAsia="Arial" w:hAnsi="Palatino Linotype" w:cs="Arial"/>
          <w:b/>
          <w:i/>
          <w:sz w:val="24"/>
          <w:szCs w:val="24"/>
        </w:rPr>
        <w:t xml:space="preserve">Periodo de búsqueda de la información. </w:t>
      </w:r>
      <w:r w:rsidRPr="00C30D6C">
        <w:rPr>
          <w:rFonts w:ascii="Palatino Linotype" w:eastAsia="Arial" w:hAnsi="Palatino Linotype" w:cs="Arial"/>
          <w:i/>
          <w:sz w:val="24"/>
          <w:szCs w:val="24"/>
        </w:rPr>
        <w:t xml:space="preserve">En el supuesto de que el particular no haya señalado el periodo respecto del cual requiere la información, o bien, de la solicitud </w:t>
      </w:r>
      <w:r w:rsidRPr="00C30D6C">
        <w:rPr>
          <w:rFonts w:ascii="Palatino Linotype" w:eastAsia="Arial" w:hAnsi="Palatino Linotype" w:cs="Arial"/>
          <w:i/>
          <w:sz w:val="24"/>
          <w:szCs w:val="24"/>
        </w:rPr>
        <w:lastRenderedPageBreak/>
        <w:t>presentada no se adviertan elementos que permitan identificarlo, deberá considerarse, para efectos de la búsqueda de la información, que el requerimiento se refiere al año inmediato anterior, contado a partir de la fecha en que se presentó la solicitud.</w:t>
      </w:r>
    </w:p>
    <w:p w14:paraId="1F572A60" w14:textId="77777777" w:rsidR="00820CDE" w:rsidRPr="00C30D6C" w:rsidRDefault="00820CDE" w:rsidP="00820CDE">
      <w:pPr>
        <w:spacing w:after="0" w:line="360" w:lineRule="auto"/>
        <w:ind w:left="567" w:right="425"/>
        <w:rPr>
          <w:rFonts w:ascii="Palatino Linotype" w:hAnsi="Palatino Linotype" w:cs="Arial"/>
          <w:i/>
          <w:sz w:val="24"/>
          <w:szCs w:val="24"/>
        </w:rPr>
      </w:pPr>
    </w:p>
    <w:p w14:paraId="6E017379" w14:textId="77777777" w:rsidR="00820CDE" w:rsidRPr="00C30D6C" w:rsidRDefault="00820CDE" w:rsidP="00820CDE">
      <w:pPr>
        <w:spacing w:after="0" w:line="360" w:lineRule="auto"/>
        <w:ind w:left="567" w:right="425"/>
        <w:jc w:val="both"/>
        <w:rPr>
          <w:rFonts w:ascii="Palatino Linotype" w:hAnsi="Palatino Linotype" w:cs="Arial"/>
          <w:i/>
          <w:sz w:val="24"/>
          <w:szCs w:val="24"/>
        </w:rPr>
      </w:pPr>
      <w:r w:rsidRPr="00C30D6C">
        <w:rPr>
          <w:rFonts w:ascii="Palatino Linotype" w:eastAsia="Arial" w:hAnsi="Palatino Linotype" w:cs="Arial"/>
          <w:b/>
          <w:i/>
          <w:spacing w:val="-1"/>
          <w:sz w:val="24"/>
          <w:szCs w:val="24"/>
        </w:rPr>
        <w:t>R</w:t>
      </w:r>
      <w:r w:rsidRPr="00C30D6C">
        <w:rPr>
          <w:rFonts w:ascii="Palatino Linotype" w:eastAsia="Arial" w:hAnsi="Palatino Linotype" w:cs="Arial"/>
          <w:b/>
          <w:i/>
          <w:sz w:val="24"/>
          <w:szCs w:val="24"/>
        </w:rPr>
        <w:t>e</w:t>
      </w:r>
      <w:r w:rsidRPr="00C30D6C">
        <w:rPr>
          <w:rFonts w:ascii="Palatino Linotype" w:eastAsia="Arial" w:hAnsi="Palatino Linotype" w:cs="Arial"/>
          <w:b/>
          <w:i/>
          <w:spacing w:val="-1"/>
          <w:sz w:val="24"/>
          <w:szCs w:val="24"/>
        </w:rPr>
        <w:t>s</w:t>
      </w:r>
      <w:r w:rsidRPr="00C30D6C">
        <w:rPr>
          <w:rFonts w:ascii="Palatino Linotype" w:eastAsia="Arial" w:hAnsi="Palatino Linotype" w:cs="Arial"/>
          <w:b/>
          <w:i/>
          <w:sz w:val="24"/>
          <w:szCs w:val="24"/>
        </w:rPr>
        <w:t>olucion</w:t>
      </w:r>
      <w:r w:rsidRPr="00C30D6C">
        <w:rPr>
          <w:rFonts w:ascii="Palatino Linotype" w:eastAsia="Arial" w:hAnsi="Palatino Linotype" w:cs="Arial"/>
          <w:b/>
          <w:i/>
          <w:spacing w:val="-1"/>
          <w:sz w:val="24"/>
          <w:szCs w:val="24"/>
        </w:rPr>
        <w:t>es</w:t>
      </w:r>
    </w:p>
    <w:p w14:paraId="48B7D78D" w14:textId="77777777" w:rsidR="00820CDE" w:rsidRPr="00C30D6C" w:rsidRDefault="00820CDE" w:rsidP="00820CDE">
      <w:pPr>
        <w:pStyle w:val="Prrafodelista"/>
        <w:numPr>
          <w:ilvl w:val="0"/>
          <w:numId w:val="46"/>
        </w:numPr>
        <w:spacing w:line="360" w:lineRule="auto"/>
        <w:ind w:left="567" w:right="425" w:firstLine="0"/>
        <w:contextualSpacing/>
        <w:jc w:val="both"/>
        <w:rPr>
          <w:rFonts w:ascii="Palatino Linotype" w:eastAsia="Symbol" w:hAnsi="Palatino Linotype" w:cs="Arial"/>
          <w:i/>
        </w:rPr>
      </w:pPr>
      <w:r w:rsidRPr="00C30D6C">
        <w:rPr>
          <w:rFonts w:ascii="Palatino Linotype" w:eastAsia="Arial" w:hAnsi="Palatino Linotype" w:cs="Arial"/>
          <w:b/>
          <w:i/>
          <w:spacing w:val="-1"/>
        </w:rPr>
        <w:t>R</w:t>
      </w:r>
      <w:r w:rsidRPr="00C30D6C">
        <w:rPr>
          <w:rFonts w:ascii="Palatino Linotype" w:eastAsia="Arial" w:hAnsi="Palatino Linotype" w:cs="Arial"/>
          <w:b/>
          <w:i/>
          <w:spacing w:val="3"/>
        </w:rPr>
        <w:t>R</w:t>
      </w:r>
      <w:r w:rsidRPr="00C30D6C">
        <w:rPr>
          <w:rFonts w:ascii="Palatino Linotype" w:eastAsia="Arial" w:hAnsi="Palatino Linotype" w:cs="Arial"/>
          <w:b/>
          <w:i/>
        </w:rPr>
        <w:t>A</w:t>
      </w:r>
      <w:r w:rsidRPr="00C30D6C">
        <w:rPr>
          <w:rFonts w:ascii="Palatino Linotype" w:eastAsia="Arial" w:hAnsi="Palatino Linotype" w:cs="Arial"/>
          <w:b/>
          <w:i/>
          <w:spacing w:val="5"/>
        </w:rPr>
        <w:t xml:space="preserve"> 0022</w:t>
      </w:r>
      <w:r w:rsidRPr="00C30D6C">
        <w:rPr>
          <w:rFonts w:ascii="Palatino Linotype" w:eastAsia="Arial" w:hAnsi="Palatino Linotype" w:cs="Arial"/>
          <w:b/>
          <w:i/>
          <w:spacing w:val="-1"/>
        </w:rPr>
        <w:t>/17</w:t>
      </w:r>
      <w:r w:rsidRPr="00C30D6C">
        <w:rPr>
          <w:rFonts w:ascii="Palatino Linotype" w:eastAsia="Arial" w:hAnsi="Palatino Linotype" w:cs="Arial"/>
          <w:b/>
          <w:i/>
        </w:rPr>
        <w:t>.</w:t>
      </w:r>
      <w:r w:rsidRPr="00C30D6C">
        <w:rPr>
          <w:rFonts w:ascii="Palatino Linotype" w:eastAsia="Arial" w:hAnsi="Palatino Linotype" w:cs="Arial"/>
          <w:b/>
          <w:i/>
          <w:spacing w:val="15"/>
        </w:rPr>
        <w:t xml:space="preserve"> </w:t>
      </w:r>
      <w:r w:rsidRPr="00C30D6C">
        <w:rPr>
          <w:rFonts w:ascii="Palatino Linotype" w:eastAsia="Arial" w:hAnsi="Palatino Linotype" w:cs="Arial"/>
          <w:i/>
          <w:spacing w:val="-1"/>
        </w:rPr>
        <w:t>Instituto Mexicano de la Propiedad Industrial</w:t>
      </w:r>
      <w:r w:rsidRPr="00C30D6C">
        <w:rPr>
          <w:rFonts w:ascii="Palatino Linotype" w:eastAsia="Arial" w:hAnsi="Palatino Linotype" w:cs="Arial"/>
          <w:i/>
        </w:rPr>
        <w:t>.</w:t>
      </w:r>
      <w:r w:rsidRPr="00C30D6C">
        <w:rPr>
          <w:rFonts w:ascii="Palatino Linotype" w:eastAsia="Arial" w:hAnsi="Palatino Linotype" w:cs="Arial"/>
          <w:i/>
          <w:spacing w:val="4"/>
        </w:rPr>
        <w:t xml:space="preserve"> 16 de febrero de 2017. Por unanimidad. </w:t>
      </w:r>
      <w:r w:rsidRPr="00C30D6C">
        <w:rPr>
          <w:rFonts w:ascii="Palatino Linotype" w:eastAsia="Arial" w:hAnsi="Palatino Linotype" w:cs="Arial"/>
          <w:i/>
          <w:spacing w:val="-1"/>
        </w:rPr>
        <w:t>C</w:t>
      </w:r>
      <w:r w:rsidRPr="00C30D6C">
        <w:rPr>
          <w:rFonts w:ascii="Palatino Linotype" w:eastAsia="Arial" w:hAnsi="Palatino Linotype" w:cs="Arial"/>
          <w:i/>
        </w:rPr>
        <w:t>omis</w:t>
      </w:r>
      <w:r w:rsidRPr="00C30D6C">
        <w:rPr>
          <w:rFonts w:ascii="Palatino Linotype" w:eastAsia="Arial" w:hAnsi="Palatino Linotype" w:cs="Arial"/>
          <w:i/>
          <w:spacing w:val="-2"/>
        </w:rPr>
        <w:t>i</w:t>
      </w:r>
      <w:r w:rsidRPr="00C30D6C">
        <w:rPr>
          <w:rFonts w:ascii="Palatino Linotype" w:eastAsia="Arial" w:hAnsi="Palatino Linotype" w:cs="Arial"/>
          <w:i/>
        </w:rPr>
        <w:t>o</w:t>
      </w:r>
      <w:r w:rsidRPr="00C30D6C">
        <w:rPr>
          <w:rFonts w:ascii="Palatino Linotype" w:eastAsia="Arial" w:hAnsi="Palatino Linotype" w:cs="Arial"/>
          <w:i/>
          <w:spacing w:val="1"/>
        </w:rPr>
        <w:t>n</w:t>
      </w:r>
      <w:r w:rsidRPr="00C30D6C">
        <w:rPr>
          <w:rFonts w:ascii="Palatino Linotype" w:eastAsia="Arial" w:hAnsi="Palatino Linotype" w:cs="Arial"/>
          <w:i/>
        </w:rPr>
        <w:t>a</w:t>
      </w:r>
      <w:r w:rsidRPr="00C30D6C">
        <w:rPr>
          <w:rFonts w:ascii="Palatino Linotype" w:eastAsia="Arial" w:hAnsi="Palatino Linotype" w:cs="Arial"/>
          <w:i/>
          <w:spacing w:val="-1"/>
        </w:rPr>
        <w:t>d</w:t>
      </w:r>
      <w:r w:rsidRPr="00C30D6C">
        <w:rPr>
          <w:rFonts w:ascii="Palatino Linotype" w:eastAsia="Arial" w:hAnsi="Palatino Linotype" w:cs="Arial"/>
          <w:i/>
        </w:rPr>
        <w:t>o</w:t>
      </w:r>
      <w:r w:rsidRPr="00C30D6C">
        <w:rPr>
          <w:rFonts w:ascii="Palatino Linotype" w:eastAsia="Arial" w:hAnsi="Palatino Linotype" w:cs="Arial"/>
          <w:i/>
          <w:spacing w:val="3"/>
        </w:rPr>
        <w:t xml:space="preserve"> </w:t>
      </w:r>
      <w:r w:rsidRPr="00C30D6C">
        <w:rPr>
          <w:rFonts w:ascii="Palatino Linotype" w:eastAsia="Arial" w:hAnsi="Palatino Linotype" w:cs="Arial"/>
          <w:i/>
          <w:spacing w:val="-1"/>
        </w:rPr>
        <w:t>P</w:t>
      </w:r>
      <w:r w:rsidRPr="00C30D6C">
        <w:rPr>
          <w:rFonts w:ascii="Palatino Linotype" w:eastAsia="Arial" w:hAnsi="Palatino Linotype" w:cs="Arial"/>
          <w:i/>
        </w:rPr>
        <w:t>o</w:t>
      </w:r>
      <w:r w:rsidRPr="00C30D6C">
        <w:rPr>
          <w:rFonts w:ascii="Palatino Linotype" w:eastAsia="Arial" w:hAnsi="Palatino Linotype" w:cs="Arial"/>
          <w:i/>
          <w:spacing w:val="-1"/>
        </w:rPr>
        <w:t>n</w:t>
      </w:r>
      <w:r w:rsidRPr="00C30D6C">
        <w:rPr>
          <w:rFonts w:ascii="Palatino Linotype" w:eastAsia="Arial" w:hAnsi="Palatino Linotype" w:cs="Arial"/>
          <w:i/>
        </w:rPr>
        <w:t>e</w:t>
      </w:r>
      <w:r w:rsidRPr="00C30D6C">
        <w:rPr>
          <w:rFonts w:ascii="Palatino Linotype" w:eastAsia="Arial" w:hAnsi="Palatino Linotype" w:cs="Arial"/>
          <w:i/>
          <w:spacing w:val="-1"/>
        </w:rPr>
        <w:t>n</w:t>
      </w:r>
      <w:r w:rsidRPr="00C30D6C">
        <w:rPr>
          <w:rFonts w:ascii="Palatino Linotype" w:eastAsia="Arial" w:hAnsi="Palatino Linotype" w:cs="Arial"/>
          <w:i/>
          <w:spacing w:val="1"/>
        </w:rPr>
        <w:t>t</w:t>
      </w:r>
      <w:r w:rsidRPr="00C30D6C">
        <w:rPr>
          <w:rFonts w:ascii="Palatino Linotype" w:eastAsia="Arial" w:hAnsi="Palatino Linotype" w:cs="Arial"/>
          <w:i/>
        </w:rPr>
        <w:t>e Francisco Javier Acuña Llamas.</w:t>
      </w:r>
    </w:p>
    <w:p w14:paraId="4FD519F5" w14:textId="77777777" w:rsidR="00820CDE" w:rsidRPr="00C30D6C" w:rsidRDefault="00820CDE" w:rsidP="00820CDE">
      <w:pPr>
        <w:pStyle w:val="Prrafodelista"/>
        <w:spacing w:line="360" w:lineRule="auto"/>
        <w:ind w:left="567" w:right="425"/>
        <w:contextualSpacing/>
        <w:jc w:val="both"/>
        <w:rPr>
          <w:rFonts w:ascii="Palatino Linotype" w:eastAsia="Symbol" w:hAnsi="Palatino Linotype" w:cs="Arial"/>
          <w:i/>
        </w:rPr>
      </w:pPr>
      <w:r w:rsidRPr="00C30D6C">
        <w:rPr>
          <w:rFonts w:ascii="Palatino Linotype" w:eastAsia="Symbol" w:hAnsi="Palatino Linotype" w:cs="Arial"/>
          <w:i/>
        </w:rPr>
        <w:t xml:space="preserve">http://consultas.ifai.org.mx/descargar.php?r=./pdf/resoluciones/2017/&amp;a=RRA%2022.pdf </w:t>
      </w:r>
    </w:p>
    <w:p w14:paraId="3D51AEC3" w14:textId="77777777" w:rsidR="00820CDE" w:rsidRPr="00C30D6C" w:rsidRDefault="00820CDE" w:rsidP="00820CDE">
      <w:pPr>
        <w:pStyle w:val="Prrafodelista"/>
        <w:numPr>
          <w:ilvl w:val="0"/>
          <w:numId w:val="46"/>
        </w:numPr>
        <w:spacing w:line="360" w:lineRule="auto"/>
        <w:ind w:left="567" w:right="425" w:firstLine="0"/>
        <w:contextualSpacing/>
        <w:jc w:val="both"/>
        <w:rPr>
          <w:rFonts w:ascii="Palatino Linotype" w:eastAsia="Arial" w:hAnsi="Palatino Linotype" w:cs="Arial"/>
          <w:b/>
          <w:i/>
          <w:spacing w:val="-1"/>
        </w:rPr>
      </w:pPr>
      <w:r w:rsidRPr="00C30D6C">
        <w:rPr>
          <w:rFonts w:ascii="Palatino Linotype" w:eastAsia="Arial" w:hAnsi="Palatino Linotype" w:cs="Arial"/>
          <w:b/>
          <w:i/>
          <w:spacing w:val="-1"/>
        </w:rPr>
        <w:t>R</w:t>
      </w:r>
      <w:r w:rsidRPr="00C30D6C">
        <w:rPr>
          <w:rFonts w:ascii="Palatino Linotype" w:eastAsia="Arial" w:hAnsi="Palatino Linotype" w:cs="Arial"/>
          <w:b/>
          <w:i/>
          <w:spacing w:val="3"/>
        </w:rPr>
        <w:t>R</w:t>
      </w:r>
      <w:r w:rsidRPr="00C30D6C">
        <w:rPr>
          <w:rFonts w:ascii="Palatino Linotype" w:eastAsia="Arial" w:hAnsi="Palatino Linotype" w:cs="Arial"/>
          <w:b/>
          <w:i/>
        </w:rPr>
        <w:t>A</w:t>
      </w:r>
      <w:r w:rsidRPr="00C30D6C">
        <w:rPr>
          <w:rFonts w:ascii="Palatino Linotype" w:eastAsia="Arial" w:hAnsi="Palatino Linotype" w:cs="Arial"/>
          <w:b/>
          <w:i/>
          <w:spacing w:val="43"/>
        </w:rPr>
        <w:t xml:space="preserve"> </w:t>
      </w:r>
      <w:r w:rsidRPr="00C30D6C">
        <w:rPr>
          <w:rFonts w:ascii="Palatino Linotype" w:eastAsia="Arial" w:hAnsi="Palatino Linotype" w:cs="Arial"/>
          <w:b/>
          <w:i/>
          <w:spacing w:val="5"/>
        </w:rPr>
        <w:t>2536</w:t>
      </w:r>
      <w:r w:rsidRPr="00C30D6C">
        <w:rPr>
          <w:rFonts w:ascii="Palatino Linotype" w:eastAsia="Arial" w:hAnsi="Palatino Linotype" w:cs="Arial"/>
          <w:b/>
          <w:i/>
          <w:spacing w:val="1"/>
        </w:rPr>
        <w:t>/</w:t>
      </w:r>
      <w:r w:rsidRPr="00C30D6C">
        <w:rPr>
          <w:rFonts w:ascii="Palatino Linotype" w:eastAsia="Arial" w:hAnsi="Palatino Linotype" w:cs="Arial"/>
          <w:b/>
          <w:i/>
        </w:rPr>
        <w:t xml:space="preserve">17. </w:t>
      </w:r>
      <w:r w:rsidRPr="00C30D6C">
        <w:rPr>
          <w:rFonts w:ascii="Palatino Linotype" w:eastAsia="Arial" w:hAnsi="Palatino Linotype" w:cs="Arial"/>
          <w:i/>
          <w:spacing w:val="-1"/>
        </w:rPr>
        <w:t>Secretaría de Gobernación</w:t>
      </w:r>
      <w:r w:rsidRPr="00C30D6C">
        <w:rPr>
          <w:rFonts w:ascii="Palatino Linotype" w:eastAsia="Arial" w:hAnsi="Palatino Linotype" w:cs="Arial"/>
          <w:i/>
        </w:rPr>
        <w:t>. 07 de junio de 2017. Por unanimidad. Comisionada Ponente Areli Cano Guadiana.</w:t>
      </w:r>
      <w:r w:rsidRPr="00C30D6C">
        <w:rPr>
          <w:rFonts w:ascii="Palatino Linotype" w:eastAsia="Arial" w:hAnsi="Palatino Linotype" w:cs="Arial"/>
          <w:i/>
          <w:spacing w:val="-1"/>
          <w:position w:val="5"/>
        </w:rPr>
        <w:t xml:space="preserve"> </w:t>
      </w:r>
    </w:p>
    <w:p w14:paraId="01AA31C1" w14:textId="77777777" w:rsidR="00820CDE" w:rsidRPr="00C30D6C" w:rsidRDefault="00820CDE" w:rsidP="00820CDE">
      <w:pPr>
        <w:pStyle w:val="Prrafodelista"/>
        <w:spacing w:line="360" w:lineRule="auto"/>
        <w:ind w:left="567" w:right="425"/>
        <w:contextualSpacing/>
        <w:jc w:val="both"/>
        <w:rPr>
          <w:rFonts w:ascii="Palatino Linotype" w:eastAsia="Arial" w:hAnsi="Palatino Linotype" w:cs="Arial"/>
          <w:i/>
          <w:spacing w:val="-1"/>
        </w:rPr>
      </w:pPr>
      <w:r w:rsidRPr="00C30D6C">
        <w:rPr>
          <w:rFonts w:ascii="Palatino Linotype" w:eastAsia="Arial" w:hAnsi="Palatino Linotype" w:cs="Arial"/>
          <w:i/>
          <w:spacing w:val="-1"/>
        </w:rPr>
        <w:t xml:space="preserve">http://consultas.ifai.org.mx/descargar.php?r=./pdf/resoluciones/2017/&amp;a=RRA%202536.pdf </w:t>
      </w:r>
    </w:p>
    <w:p w14:paraId="79437474" w14:textId="77777777" w:rsidR="00820CDE" w:rsidRPr="00C30D6C" w:rsidRDefault="00820CDE" w:rsidP="00820CDE">
      <w:pPr>
        <w:pStyle w:val="Prrafodelista"/>
        <w:tabs>
          <w:tab w:val="left" w:pos="7371"/>
        </w:tabs>
        <w:spacing w:line="360" w:lineRule="auto"/>
        <w:ind w:left="567" w:right="425"/>
        <w:jc w:val="both"/>
        <w:rPr>
          <w:rFonts w:ascii="Palatino Linotype" w:hAnsi="Palatino Linotype" w:cs="Arial"/>
          <w:bCs/>
          <w:i/>
        </w:rPr>
      </w:pPr>
      <w:r w:rsidRPr="00C30D6C">
        <w:rPr>
          <w:rFonts w:ascii="Palatino Linotype" w:eastAsia="Arial" w:hAnsi="Palatino Linotype" w:cs="Arial"/>
          <w:b/>
          <w:i/>
          <w:spacing w:val="-1"/>
          <w:position w:val="-1"/>
        </w:rPr>
        <w:t>R</w:t>
      </w:r>
      <w:r w:rsidRPr="00C30D6C">
        <w:rPr>
          <w:rFonts w:ascii="Palatino Linotype" w:eastAsia="Arial" w:hAnsi="Palatino Linotype" w:cs="Arial"/>
          <w:b/>
          <w:i/>
          <w:spacing w:val="3"/>
          <w:position w:val="-1"/>
        </w:rPr>
        <w:t>R</w:t>
      </w:r>
      <w:r w:rsidRPr="00C30D6C">
        <w:rPr>
          <w:rFonts w:ascii="Palatino Linotype" w:eastAsia="Arial" w:hAnsi="Palatino Linotype" w:cs="Arial"/>
          <w:b/>
          <w:i/>
          <w:position w:val="-1"/>
        </w:rPr>
        <w:t xml:space="preserve">A </w:t>
      </w:r>
      <w:r w:rsidRPr="00C30D6C">
        <w:rPr>
          <w:rFonts w:ascii="Palatino Linotype" w:eastAsia="Arial" w:hAnsi="Palatino Linotype" w:cs="Arial"/>
          <w:b/>
          <w:i/>
          <w:spacing w:val="-1"/>
          <w:position w:val="-1"/>
        </w:rPr>
        <w:t>3482/17</w:t>
      </w:r>
      <w:r w:rsidRPr="00C30D6C">
        <w:rPr>
          <w:rFonts w:ascii="Palatino Linotype" w:eastAsia="Arial" w:hAnsi="Palatino Linotype" w:cs="Arial"/>
          <w:b/>
          <w:i/>
          <w:position w:val="-1"/>
        </w:rPr>
        <w:t xml:space="preserve">. </w:t>
      </w:r>
      <w:r w:rsidRPr="00C30D6C">
        <w:rPr>
          <w:rFonts w:ascii="Palatino Linotype" w:eastAsia="Arial" w:hAnsi="Palatino Linotype" w:cs="Arial"/>
          <w:i/>
          <w:spacing w:val="-1"/>
          <w:position w:val="-1"/>
        </w:rPr>
        <w:t>Secretaría de Comunicaciones y Transportes</w:t>
      </w:r>
      <w:r w:rsidRPr="00C30D6C">
        <w:rPr>
          <w:rFonts w:ascii="Palatino Linotype" w:eastAsia="Arial" w:hAnsi="Palatino Linotype" w:cs="Arial"/>
          <w:i/>
          <w:position w:val="-1"/>
        </w:rPr>
        <w:t>. 02 de agosto de 2017. Por unanimidad. Comisionado Ponente Oscar Mauricio Guerra Ford</w:t>
      </w:r>
      <w:r w:rsidRPr="00C30D6C">
        <w:rPr>
          <w:rFonts w:ascii="Palatino Linotype" w:hAnsi="Palatino Linotype" w:cs="Arial"/>
          <w:bCs/>
          <w:i/>
        </w:rPr>
        <w:t>.</w:t>
      </w:r>
    </w:p>
    <w:p w14:paraId="2BD780F3" w14:textId="77777777" w:rsidR="00820CDE" w:rsidRPr="00C30D6C" w:rsidRDefault="00820CDE" w:rsidP="00820CDE">
      <w:pPr>
        <w:pStyle w:val="Prrafodelista"/>
        <w:tabs>
          <w:tab w:val="left" w:pos="7371"/>
        </w:tabs>
        <w:spacing w:line="360" w:lineRule="auto"/>
        <w:ind w:left="567" w:right="425"/>
        <w:jc w:val="both"/>
        <w:rPr>
          <w:rFonts w:ascii="Palatino Linotype" w:hAnsi="Palatino Linotype" w:cs="Arial"/>
          <w:bCs/>
          <w:i/>
        </w:rPr>
      </w:pPr>
      <w:r w:rsidRPr="00C30D6C">
        <w:rPr>
          <w:rFonts w:ascii="Palatino Linotype" w:hAnsi="Palatino Linotype" w:cs="Arial"/>
          <w:bCs/>
          <w:i/>
        </w:rPr>
        <w:t xml:space="preserve">http://consultas.ifai.org.mx/descargar.php?r=./pdf/resoluciones/2017/&amp;a=RRA%203482.pdf </w:t>
      </w:r>
    </w:p>
    <w:p w14:paraId="057AC492" w14:textId="77777777" w:rsidR="00820CDE" w:rsidRPr="00C30D6C" w:rsidRDefault="00820CDE" w:rsidP="00820CDE">
      <w:pPr>
        <w:pBdr>
          <w:bottom w:val="single" w:sz="12" w:space="1" w:color="auto"/>
        </w:pBdr>
        <w:tabs>
          <w:tab w:val="left" w:pos="7830"/>
        </w:tabs>
        <w:autoSpaceDE w:val="0"/>
        <w:autoSpaceDN w:val="0"/>
        <w:adjustRightInd w:val="0"/>
        <w:spacing w:after="0" w:line="360" w:lineRule="auto"/>
        <w:ind w:left="567" w:right="425"/>
        <w:jc w:val="both"/>
        <w:rPr>
          <w:rFonts w:ascii="Palatino Linotype" w:hAnsi="Palatino Linotype" w:cs="Arial"/>
          <w:i/>
          <w:sz w:val="16"/>
          <w:szCs w:val="16"/>
        </w:rPr>
      </w:pPr>
    </w:p>
    <w:p w14:paraId="51D3C3CB" w14:textId="77777777" w:rsidR="00820CDE" w:rsidRPr="00C30D6C" w:rsidRDefault="00820CDE" w:rsidP="00820CDE">
      <w:pPr>
        <w:tabs>
          <w:tab w:val="left" w:pos="7830"/>
        </w:tabs>
        <w:spacing w:after="0" w:line="360" w:lineRule="auto"/>
        <w:ind w:left="567" w:right="425"/>
        <w:rPr>
          <w:rFonts w:ascii="Palatino Linotype" w:hAnsi="Palatino Linotype"/>
          <w:i/>
          <w:sz w:val="24"/>
          <w:szCs w:val="24"/>
          <w:lang w:val="es-419"/>
        </w:rPr>
      </w:pPr>
      <w:r w:rsidRPr="00C30D6C">
        <w:rPr>
          <w:rFonts w:ascii="Palatino Linotype" w:hAnsi="Palatino Linotype" w:cs="Arial"/>
          <w:b/>
          <w:i/>
          <w:sz w:val="24"/>
          <w:szCs w:val="24"/>
        </w:rPr>
        <w:t>Segunda Época                                                                                 Criterio 03/19</w:t>
      </w:r>
      <w:r>
        <w:rPr>
          <w:rFonts w:ascii="Palatino Linotype" w:hAnsi="Palatino Linotype" w:cs="Arial"/>
          <w:b/>
          <w:i/>
          <w:sz w:val="24"/>
          <w:szCs w:val="24"/>
          <w:lang w:val="es-419"/>
        </w:rPr>
        <w:t>”</w:t>
      </w:r>
    </w:p>
    <w:p w14:paraId="440B29C6" w14:textId="77777777" w:rsidR="00820CDE" w:rsidRPr="00C30D6C" w:rsidRDefault="00820CDE" w:rsidP="00820CDE">
      <w:pPr>
        <w:spacing w:after="0" w:line="360" w:lineRule="auto"/>
        <w:ind w:left="567" w:right="425"/>
        <w:jc w:val="both"/>
        <w:rPr>
          <w:rFonts w:ascii="Palatino Linotype" w:eastAsia="Arial Unicode MS" w:hAnsi="Palatino Linotype" w:cs="Arial"/>
          <w:i/>
          <w:sz w:val="24"/>
          <w:szCs w:val="24"/>
        </w:rPr>
      </w:pPr>
    </w:p>
    <w:p w14:paraId="7B4E6166" w14:textId="77777777" w:rsidR="00820CDE" w:rsidRDefault="00820CDE" w:rsidP="00820CDE">
      <w:pPr>
        <w:pStyle w:val="Prrafodelista"/>
        <w:autoSpaceDE w:val="0"/>
        <w:autoSpaceDN w:val="0"/>
        <w:adjustRightInd w:val="0"/>
        <w:spacing w:line="360" w:lineRule="auto"/>
        <w:ind w:left="0"/>
        <w:jc w:val="both"/>
        <w:rPr>
          <w:rFonts w:ascii="Palatino Linotype" w:hAnsi="Palatino Linotype"/>
        </w:rPr>
      </w:pPr>
      <w:r w:rsidRPr="007F65A4">
        <w:rPr>
          <w:rFonts w:ascii="Palatino Linotype" w:hAnsi="Palatino Linotype"/>
        </w:rPr>
        <w:t>Dicha precisión, con fundamento en los artículos 13 y 181 cuarto párrafo de la Ley en materi</w:t>
      </w:r>
      <w:r>
        <w:rPr>
          <w:rFonts w:ascii="Palatino Linotype" w:hAnsi="Palatino Linotype"/>
        </w:rPr>
        <w:t>a, los cuales a la letra rezan:</w:t>
      </w:r>
    </w:p>
    <w:p w14:paraId="08FB8968" w14:textId="77777777" w:rsidR="00820CDE" w:rsidRPr="007F65A4" w:rsidRDefault="00820CDE" w:rsidP="00820CDE">
      <w:pPr>
        <w:pStyle w:val="Prrafodelista"/>
        <w:autoSpaceDE w:val="0"/>
        <w:autoSpaceDN w:val="0"/>
        <w:adjustRightInd w:val="0"/>
        <w:spacing w:line="360" w:lineRule="auto"/>
        <w:ind w:left="0"/>
        <w:jc w:val="both"/>
        <w:rPr>
          <w:rFonts w:ascii="Palatino Linotype" w:hAnsi="Palatino Linotype"/>
        </w:rPr>
      </w:pPr>
    </w:p>
    <w:p w14:paraId="34D31E4B" w14:textId="77777777" w:rsidR="00820CDE" w:rsidRPr="007F65A4" w:rsidRDefault="00820CDE" w:rsidP="00820CDE">
      <w:pPr>
        <w:tabs>
          <w:tab w:val="left" w:pos="709"/>
        </w:tabs>
        <w:spacing w:after="0" w:line="360" w:lineRule="auto"/>
        <w:ind w:left="851" w:right="851"/>
        <w:jc w:val="both"/>
        <w:rPr>
          <w:rFonts w:ascii="Palatino Linotype" w:hAnsi="Palatino Linotype"/>
          <w:i/>
          <w:sz w:val="24"/>
          <w:szCs w:val="24"/>
        </w:rPr>
      </w:pPr>
      <w:r w:rsidRPr="007F65A4">
        <w:rPr>
          <w:rFonts w:ascii="Palatino Linotype" w:hAnsi="Palatino Linotype"/>
          <w:b/>
          <w:bCs/>
          <w:i/>
          <w:sz w:val="24"/>
          <w:szCs w:val="24"/>
        </w:rPr>
        <w:lastRenderedPageBreak/>
        <w:t xml:space="preserve">“Artículo 13. </w:t>
      </w:r>
      <w:r w:rsidRPr="007F65A4">
        <w:rPr>
          <w:rFonts w:ascii="Palatino Linotype" w:hAnsi="Palatino Linotype"/>
          <w:i/>
          <w:sz w:val="24"/>
          <w:szCs w:val="24"/>
        </w:rPr>
        <w:t>El Instituto, en el ámbito de sus atribuciones, deberá suplir cualquier deficiencia para garantizar el ejercicio del derecho de acceso a la información.</w:t>
      </w:r>
    </w:p>
    <w:p w14:paraId="223DEFFA" w14:textId="77777777" w:rsidR="00820CDE" w:rsidRPr="007F65A4" w:rsidRDefault="00820CDE" w:rsidP="00820CDE">
      <w:pPr>
        <w:tabs>
          <w:tab w:val="left" w:pos="709"/>
        </w:tabs>
        <w:spacing w:after="0" w:line="360" w:lineRule="auto"/>
        <w:ind w:left="851" w:right="851"/>
        <w:jc w:val="both"/>
        <w:rPr>
          <w:rFonts w:ascii="Palatino Linotype" w:hAnsi="Palatino Linotype"/>
          <w:b/>
          <w:i/>
          <w:sz w:val="24"/>
          <w:szCs w:val="24"/>
        </w:rPr>
      </w:pPr>
      <w:r w:rsidRPr="007F65A4">
        <w:rPr>
          <w:rFonts w:ascii="Palatino Linotype" w:hAnsi="Palatino Linotype"/>
          <w:b/>
          <w:i/>
          <w:sz w:val="24"/>
          <w:szCs w:val="24"/>
        </w:rPr>
        <w:t xml:space="preserve">Artículo 181. … </w:t>
      </w:r>
    </w:p>
    <w:p w14:paraId="3D2BFD4C" w14:textId="77777777" w:rsidR="00820CDE" w:rsidRPr="007F65A4" w:rsidRDefault="00820CDE" w:rsidP="00820CDE">
      <w:pPr>
        <w:tabs>
          <w:tab w:val="left" w:pos="709"/>
        </w:tabs>
        <w:spacing w:after="0" w:line="360" w:lineRule="auto"/>
        <w:ind w:left="851" w:right="851"/>
        <w:jc w:val="both"/>
        <w:rPr>
          <w:rFonts w:ascii="Palatino Linotype" w:hAnsi="Palatino Linotype"/>
          <w:b/>
          <w:i/>
          <w:sz w:val="24"/>
          <w:szCs w:val="24"/>
        </w:rPr>
      </w:pPr>
      <w:r w:rsidRPr="007F65A4">
        <w:rPr>
          <w:rFonts w:ascii="Palatino Linotype" w:hAnsi="Palatino Linotype"/>
          <w:i/>
          <w:sz w:val="24"/>
          <w:szCs w:val="24"/>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7F65A4">
        <w:rPr>
          <w:rFonts w:ascii="Palatino Linotype" w:hAnsi="Palatino Linotype"/>
          <w:b/>
          <w:i/>
          <w:sz w:val="24"/>
          <w:szCs w:val="24"/>
        </w:rPr>
        <w:t>[Sic]</w:t>
      </w:r>
    </w:p>
    <w:p w14:paraId="5BA11E48" w14:textId="77777777" w:rsidR="00DD5458" w:rsidRDefault="00DD5458" w:rsidP="00997CC8">
      <w:pPr>
        <w:spacing w:after="0" w:line="360" w:lineRule="auto"/>
        <w:jc w:val="both"/>
        <w:rPr>
          <w:rFonts w:ascii="Palatino Linotype" w:hAnsi="Palatino Linotype" w:cs="Arial"/>
          <w:sz w:val="24"/>
          <w:szCs w:val="24"/>
        </w:rPr>
      </w:pPr>
    </w:p>
    <w:p w14:paraId="4F13898C" w14:textId="77777777" w:rsidR="00820CDE" w:rsidRPr="00820CDE" w:rsidRDefault="00820CDE" w:rsidP="00997CC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w:t>
      </w:r>
      <w:proofErr w:type="gramStart"/>
      <w:r>
        <w:rPr>
          <w:rFonts w:ascii="Palatino Linotype" w:hAnsi="Palatino Linotype" w:cs="Arial"/>
          <w:sz w:val="24"/>
          <w:szCs w:val="24"/>
        </w:rPr>
        <w:t>tanto</w:t>
      </w:r>
      <w:proofErr w:type="gramEnd"/>
      <w:r>
        <w:rPr>
          <w:rFonts w:ascii="Palatino Linotype" w:hAnsi="Palatino Linotype" w:cs="Arial"/>
          <w:sz w:val="24"/>
          <w:szCs w:val="24"/>
        </w:rPr>
        <w:t xml:space="preserve"> la información a entregar en este punto será del </w:t>
      </w:r>
      <w:r>
        <w:rPr>
          <w:rFonts w:ascii="Palatino Linotype" w:eastAsia="Arial Unicode MS" w:hAnsi="Palatino Linotype" w:cs="Arial"/>
          <w:b/>
          <w:sz w:val="24"/>
          <w:szCs w:val="24"/>
        </w:rPr>
        <w:t xml:space="preserve">dieciséis </w:t>
      </w:r>
      <w:r w:rsidRPr="00182566">
        <w:rPr>
          <w:rFonts w:ascii="Palatino Linotype" w:eastAsia="Arial Unicode MS" w:hAnsi="Palatino Linotype" w:cs="Arial"/>
          <w:b/>
          <w:sz w:val="24"/>
          <w:szCs w:val="24"/>
        </w:rPr>
        <w:t xml:space="preserve">de </w:t>
      </w:r>
      <w:r>
        <w:rPr>
          <w:rFonts w:ascii="Palatino Linotype" w:eastAsia="Arial Unicode MS" w:hAnsi="Palatino Linotype" w:cs="Arial"/>
          <w:b/>
          <w:sz w:val="24"/>
          <w:szCs w:val="24"/>
        </w:rPr>
        <w:t xml:space="preserve">enero </w:t>
      </w:r>
      <w:r w:rsidRPr="00182566">
        <w:rPr>
          <w:rFonts w:ascii="Palatino Linotype" w:eastAsia="Arial Unicode MS" w:hAnsi="Palatino Linotype" w:cs="Arial"/>
          <w:b/>
          <w:sz w:val="24"/>
          <w:szCs w:val="24"/>
        </w:rPr>
        <w:t xml:space="preserve">de dos mil </w:t>
      </w:r>
      <w:r>
        <w:rPr>
          <w:rFonts w:ascii="Palatino Linotype" w:eastAsia="Arial Unicode MS" w:hAnsi="Palatino Linotype" w:cs="Arial"/>
          <w:b/>
          <w:sz w:val="24"/>
          <w:szCs w:val="24"/>
        </w:rPr>
        <w:t xml:space="preserve">veintidós </w:t>
      </w:r>
      <w:r>
        <w:rPr>
          <w:rFonts w:ascii="Palatino Linotype" w:eastAsia="Arial Unicode MS" w:hAnsi="Palatino Linotype" w:cs="Arial"/>
          <w:sz w:val="24"/>
          <w:szCs w:val="24"/>
        </w:rPr>
        <w:t xml:space="preserve">al </w:t>
      </w:r>
      <w:r>
        <w:rPr>
          <w:rFonts w:ascii="Palatino Linotype" w:eastAsia="Arial Unicode MS" w:hAnsi="Palatino Linotype" w:cs="Arial"/>
          <w:b/>
          <w:sz w:val="24"/>
          <w:szCs w:val="24"/>
        </w:rPr>
        <w:t xml:space="preserve">dieciséis </w:t>
      </w:r>
      <w:r w:rsidRPr="00182566">
        <w:rPr>
          <w:rFonts w:ascii="Palatino Linotype" w:eastAsia="Arial Unicode MS" w:hAnsi="Palatino Linotype" w:cs="Arial"/>
          <w:b/>
          <w:sz w:val="24"/>
          <w:szCs w:val="24"/>
        </w:rPr>
        <w:t xml:space="preserve">de </w:t>
      </w:r>
      <w:r>
        <w:rPr>
          <w:rFonts w:ascii="Palatino Linotype" w:eastAsia="Arial Unicode MS" w:hAnsi="Palatino Linotype" w:cs="Arial"/>
          <w:b/>
          <w:sz w:val="24"/>
          <w:szCs w:val="24"/>
        </w:rPr>
        <w:t xml:space="preserve">enero </w:t>
      </w:r>
      <w:r w:rsidRPr="00182566">
        <w:rPr>
          <w:rFonts w:ascii="Palatino Linotype" w:eastAsia="Arial Unicode MS" w:hAnsi="Palatino Linotype" w:cs="Arial"/>
          <w:b/>
          <w:sz w:val="24"/>
          <w:szCs w:val="24"/>
        </w:rPr>
        <w:t xml:space="preserve">de dos mil </w:t>
      </w:r>
      <w:r>
        <w:rPr>
          <w:rFonts w:ascii="Palatino Linotype" w:eastAsia="Arial Unicode MS" w:hAnsi="Palatino Linotype" w:cs="Arial"/>
          <w:b/>
          <w:sz w:val="24"/>
          <w:szCs w:val="24"/>
        </w:rPr>
        <w:t>veintitrés</w:t>
      </w:r>
    </w:p>
    <w:p w14:paraId="3B908E16" w14:textId="77777777" w:rsidR="00DD5458" w:rsidRPr="00997CC8" w:rsidRDefault="00DD5458" w:rsidP="00997CC8">
      <w:pPr>
        <w:spacing w:after="0" w:line="360" w:lineRule="auto"/>
        <w:jc w:val="both"/>
        <w:rPr>
          <w:rFonts w:ascii="Palatino Linotype" w:hAnsi="Palatino Linotype" w:cs="Arial"/>
          <w:sz w:val="24"/>
          <w:szCs w:val="24"/>
        </w:rPr>
      </w:pPr>
    </w:p>
    <w:p w14:paraId="33A7ADBF" w14:textId="77777777" w:rsidR="00DB0AC4" w:rsidRPr="00997CC8" w:rsidRDefault="000F5494" w:rsidP="00997CC8">
      <w:pPr>
        <w:spacing w:after="0" w:line="360" w:lineRule="auto"/>
        <w:jc w:val="both"/>
        <w:rPr>
          <w:rFonts w:ascii="Palatino Linotype" w:hAnsi="Palatino Linotype" w:cs="Arial"/>
          <w:sz w:val="24"/>
          <w:szCs w:val="24"/>
        </w:rPr>
      </w:pPr>
      <w:r>
        <w:rPr>
          <w:rFonts w:ascii="Palatino Linotype" w:hAnsi="Palatino Linotype" w:cs="Arial"/>
          <w:sz w:val="24"/>
          <w:szCs w:val="24"/>
        </w:rPr>
        <w:t>Por lo que hace al punto ocho (8):</w:t>
      </w:r>
    </w:p>
    <w:p w14:paraId="42C1445D" w14:textId="77777777" w:rsidR="00DB0AC4" w:rsidRDefault="00DB0AC4" w:rsidP="00DB0AC4">
      <w:pPr>
        <w:pStyle w:val="Prrafodelista"/>
        <w:tabs>
          <w:tab w:val="left" w:pos="5647"/>
        </w:tabs>
        <w:spacing w:line="360" w:lineRule="auto"/>
        <w:ind w:left="720" w:right="567"/>
        <w:jc w:val="both"/>
        <w:rPr>
          <w:rFonts w:ascii="Palatino Linotype" w:hAnsi="Palatino Linotype"/>
          <w:lang w:val="es-ES_tradnl"/>
        </w:rPr>
      </w:pPr>
    </w:p>
    <w:p w14:paraId="0B6884AC" w14:textId="77777777" w:rsidR="00D4056B" w:rsidRDefault="00D4056B" w:rsidP="003518DA">
      <w:pPr>
        <w:pStyle w:val="Prrafodelista"/>
        <w:numPr>
          <w:ilvl w:val="0"/>
          <w:numId w:val="37"/>
        </w:numPr>
        <w:tabs>
          <w:tab w:val="left" w:pos="5647"/>
        </w:tabs>
        <w:spacing w:line="360" w:lineRule="auto"/>
        <w:ind w:right="567"/>
        <w:jc w:val="both"/>
        <w:rPr>
          <w:rFonts w:ascii="Palatino Linotype" w:hAnsi="Palatino Linotype"/>
          <w:lang w:val="es-ES_tradnl"/>
        </w:rPr>
      </w:pPr>
      <w:r w:rsidRPr="002A28EA">
        <w:rPr>
          <w:rFonts w:ascii="Palatino Linotype" w:hAnsi="Palatino Linotype"/>
          <w:lang w:val="es-ES_tradnl"/>
        </w:rPr>
        <w:t xml:space="preserve">Copias de las actas entrega recepción de las obras que se hayan entregado en el 2022. </w:t>
      </w:r>
    </w:p>
    <w:p w14:paraId="43B668A4" w14:textId="77777777" w:rsidR="000F5494" w:rsidRPr="000F5494" w:rsidRDefault="000F5494" w:rsidP="000F5494">
      <w:pPr>
        <w:spacing w:after="0" w:line="360" w:lineRule="auto"/>
        <w:jc w:val="both"/>
        <w:rPr>
          <w:rFonts w:ascii="Palatino Linotype" w:hAnsi="Palatino Linotype" w:cs="Tahoma"/>
          <w:sz w:val="24"/>
          <w:szCs w:val="24"/>
        </w:rPr>
      </w:pPr>
    </w:p>
    <w:p w14:paraId="47D93139" w14:textId="77777777" w:rsidR="000F5494" w:rsidRPr="000F5494" w:rsidRDefault="000F5494" w:rsidP="000F5494">
      <w:pPr>
        <w:spacing w:after="0" w:line="360" w:lineRule="auto"/>
        <w:jc w:val="both"/>
        <w:rPr>
          <w:rFonts w:ascii="Palatino Linotype" w:hAnsi="Palatino Linotype" w:cs="Tahoma"/>
          <w:sz w:val="24"/>
          <w:szCs w:val="24"/>
        </w:rPr>
      </w:pPr>
      <w:r w:rsidRPr="000F5494">
        <w:rPr>
          <w:rFonts w:ascii="Palatino Linotype" w:hAnsi="Palatino Linotype"/>
          <w:sz w:val="24"/>
          <w:szCs w:val="24"/>
        </w:rPr>
        <w:t xml:space="preserve">Respecto de este punto, se concatena con el punto </w:t>
      </w:r>
      <w:r>
        <w:rPr>
          <w:rFonts w:ascii="Palatino Linotype" w:hAnsi="Palatino Linotype"/>
          <w:sz w:val="24"/>
          <w:szCs w:val="24"/>
        </w:rPr>
        <w:t>seis (6)</w:t>
      </w:r>
      <w:r w:rsidRPr="000F5494">
        <w:rPr>
          <w:rFonts w:ascii="Palatino Linotype" w:hAnsi="Palatino Linotype"/>
          <w:sz w:val="24"/>
          <w:szCs w:val="24"/>
        </w:rPr>
        <w:t xml:space="preserve">, esto es, referente a las </w:t>
      </w:r>
      <w:r w:rsidR="00B618A0">
        <w:rPr>
          <w:rFonts w:ascii="Palatino Linotype" w:hAnsi="Palatino Linotype"/>
          <w:b/>
          <w:sz w:val="24"/>
          <w:szCs w:val="24"/>
          <w:u w:val="single"/>
        </w:rPr>
        <w:t xml:space="preserve">adjudicaciones </w:t>
      </w:r>
      <w:r>
        <w:rPr>
          <w:rFonts w:ascii="Palatino Linotype" w:hAnsi="Palatino Linotype"/>
          <w:b/>
          <w:sz w:val="24"/>
          <w:szCs w:val="24"/>
          <w:u w:val="single"/>
        </w:rPr>
        <w:t>de obra pública</w:t>
      </w:r>
      <w:r w:rsidRPr="000F5494">
        <w:rPr>
          <w:rFonts w:ascii="Palatino Linotype" w:hAnsi="Palatino Linotype"/>
          <w:sz w:val="24"/>
          <w:szCs w:val="24"/>
        </w:rPr>
        <w:t xml:space="preserve">; </w:t>
      </w:r>
      <w:r w:rsidRPr="000F5494">
        <w:rPr>
          <w:rFonts w:ascii="Palatino Linotype" w:eastAsia="Arial Unicode MS" w:hAnsi="Palatino Linotype" w:cs="Arial"/>
          <w:sz w:val="24"/>
          <w:szCs w:val="24"/>
        </w:rPr>
        <w:t xml:space="preserve">por lo que es necesario traer a contexto lo que dispone </w:t>
      </w:r>
      <w:r>
        <w:rPr>
          <w:rFonts w:ascii="Palatino Linotype" w:eastAsia="Arial Unicode MS" w:hAnsi="Palatino Linotype" w:cs="Arial"/>
          <w:sz w:val="24"/>
          <w:szCs w:val="24"/>
        </w:rPr>
        <w:t xml:space="preserve">el Libro Décimo Segundo </w:t>
      </w:r>
      <w:r w:rsidRPr="000F5494">
        <w:rPr>
          <w:rFonts w:ascii="Palatino Linotype" w:hAnsi="Palatino Linotype" w:cs="Arial"/>
          <w:sz w:val="24"/>
          <w:szCs w:val="24"/>
        </w:rPr>
        <w:t xml:space="preserve">del </w:t>
      </w:r>
      <w:r w:rsidR="00B618A0">
        <w:rPr>
          <w:rFonts w:ascii="Palatino Linotype" w:hAnsi="Palatino Linotype" w:cs="Arial"/>
          <w:sz w:val="24"/>
          <w:szCs w:val="24"/>
        </w:rPr>
        <w:t xml:space="preserve">Código Administrativo del </w:t>
      </w:r>
      <w:r w:rsidRPr="000F5494">
        <w:rPr>
          <w:rFonts w:ascii="Palatino Linotype" w:hAnsi="Palatino Linotype" w:cs="Arial"/>
          <w:sz w:val="24"/>
          <w:szCs w:val="24"/>
        </w:rPr>
        <w:t>Estado de México</w:t>
      </w:r>
      <w:r w:rsidR="00B618A0">
        <w:rPr>
          <w:rFonts w:ascii="Palatino Linotype" w:hAnsi="Palatino Linotype" w:cs="Arial"/>
          <w:sz w:val="24"/>
          <w:szCs w:val="24"/>
        </w:rPr>
        <w:t xml:space="preserve">, el cual, para el caso que nos ocupa, </w:t>
      </w:r>
      <w:r w:rsidRPr="000F5494">
        <w:rPr>
          <w:rFonts w:ascii="Palatino Linotype" w:hAnsi="Palatino Linotype" w:cs="Arial"/>
          <w:sz w:val="24"/>
          <w:szCs w:val="24"/>
        </w:rPr>
        <w:t>dispone lo siguiente:</w:t>
      </w:r>
    </w:p>
    <w:p w14:paraId="724222C8" w14:textId="77777777" w:rsidR="000F5494" w:rsidRPr="000F5494" w:rsidRDefault="000F5494" w:rsidP="000F5494">
      <w:pPr>
        <w:spacing w:after="0" w:line="360" w:lineRule="auto"/>
        <w:jc w:val="both"/>
        <w:rPr>
          <w:rFonts w:ascii="Palatino Linotype" w:hAnsi="Palatino Linotype" w:cs="Tahoma"/>
          <w:sz w:val="24"/>
          <w:szCs w:val="24"/>
        </w:rPr>
      </w:pPr>
    </w:p>
    <w:p w14:paraId="6E3D5302" w14:textId="77777777" w:rsidR="00B618A0" w:rsidRPr="00B618A0" w:rsidRDefault="00B618A0" w:rsidP="00B618A0">
      <w:pPr>
        <w:spacing w:after="0" w:line="360" w:lineRule="auto"/>
        <w:ind w:left="567" w:right="473"/>
        <w:jc w:val="both"/>
        <w:rPr>
          <w:rFonts w:ascii="Palatino Linotype" w:hAnsi="Palatino Linotype"/>
          <w:i/>
          <w:iCs/>
          <w:sz w:val="24"/>
          <w:szCs w:val="24"/>
        </w:rPr>
      </w:pPr>
      <w:r>
        <w:rPr>
          <w:rFonts w:ascii="Palatino Linotype" w:hAnsi="Palatino Linotype"/>
          <w:i/>
          <w:iCs/>
          <w:sz w:val="24"/>
          <w:szCs w:val="24"/>
        </w:rPr>
        <w:t>“</w:t>
      </w:r>
      <w:r w:rsidRPr="00B618A0">
        <w:rPr>
          <w:rFonts w:ascii="Palatino Linotype" w:hAnsi="Palatino Linotype"/>
          <w:b/>
          <w:i/>
          <w:iCs/>
          <w:sz w:val="24"/>
          <w:szCs w:val="24"/>
        </w:rPr>
        <w:t>Artículo 12.21.-</w:t>
      </w:r>
      <w:r w:rsidRPr="00B618A0">
        <w:rPr>
          <w:rFonts w:ascii="Palatino Linotype" w:hAnsi="Palatino Linotype"/>
          <w:i/>
          <w:iCs/>
          <w:sz w:val="24"/>
          <w:szCs w:val="24"/>
        </w:rPr>
        <w:t xml:space="preserve"> Las dependencias, entidades y ayuntamientos podrán adjudicar contratos para la ejecución de obra pública o servicios relacionados con la misma. mediante las excepciones al procedimiento de licitación siguientes:</w:t>
      </w:r>
    </w:p>
    <w:p w14:paraId="41A65369" w14:textId="77777777" w:rsidR="00B618A0" w:rsidRPr="00B618A0" w:rsidRDefault="00B618A0" w:rsidP="00B618A0">
      <w:pPr>
        <w:spacing w:after="0" w:line="360" w:lineRule="auto"/>
        <w:ind w:left="567" w:right="473"/>
        <w:jc w:val="both"/>
        <w:rPr>
          <w:rFonts w:ascii="Palatino Linotype" w:hAnsi="Palatino Linotype"/>
          <w:i/>
          <w:iCs/>
          <w:sz w:val="24"/>
          <w:szCs w:val="24"/>
        </w:rPr>
      </w:pPr>
    </w:p>
    <w:p w14:paraId="24DABB56" w14:textId="77777777" w:rsidR="00B618A0" w:rsidRPr="00B618A0" w:rsidRDefault="00B618A0" w:rsidP="00B618A0">
      <w:pPr>
        <w:spacing w:after="0" w:line="360" w:lineRule="auto"/>
        <w:ind w:left="567" w:right="473"/>
        <w:jc w:val="both"/>
        <w:rPr>
          <w:rFonts w:ascii="Palatino Linotype" w:hAnsi="Palatino Linotype"/>
          <w:i/>
          <w:iCs/>
          <w:sz w:val="24"/>
          <w:szCs w:val="24"/>
        </w:rPr>
      </w:pPr>
      <w:r w:rsidRPr="00B618A0">
        <w:rPr>
          <w:rFonts w:ascii="Palatino Linotype" w:hAnsi="Palatino Linotype"/>
          <w:i/>
          <w:iCs/>
          <w:sz w:val="24"/>
          <w:szCs w:val="24"/>
        </w:rPr>
        <w:t>I. Invitación restringida;</w:t>
      </w:r>
    </w:p>
    <w:p w14:paraId="7651A410" w14:textId="77777777" w:rsidR="00B618A0" w:rsidRDefault="00B618A0" w:rsidP="00B618A0">
      <w:pPr>
        <w:spacing w:after="0" w:line="360" w:lineRule="auto"/>
        <w:ind w:left="567" w:right="473"/>
        <w:jc w:val="both"/>
        <w:rPr>
          <w:rFonts w:ascii="Palatino Linotype" w:hAnsi="Palatino Linotype"/>
          <w:i/>
          <w:iCs/>
          <w:sz w:val="24"/>
          <w:szCs w:val="24"/>
        </w:rPr>
      </w:pPr>
      <w:r w:rsidRPr="00B618A0">
        <w:rPr>
          <w:rFonts w:ascii="Palatino Linotype" w:hAnsi="Palatino Linotype"/>
          <w:i/>
          <w:iCs/>
          <w:sz w:val="24"/>
          <w:szCs w:val="24"/>
        </w:rPr>
        <w:t>II. Adjudicación directa.</w:t>
      </w:r>
    </w:p>
    <w:p w14:paraId="350FE124" w14:textId="77777777" w:rsidR="00B618A0" w:rsidRDefault="00B618A0" w:rsidP="00B618A0">
      <w:pPr>
        <w:spacing w:after="0" w:line="360" w:lineRule="auto"/>
        <w:ind w:left="567" w:right="473"/>
        <w:jc w:val="both"/>
        <w:rPr>
          <w:rFonts w:ascii="Palatino Linotype" w:hAnsi="Palatino Linotype"/>
          <w:i/>
          <w:iCs/>
          <w:sz w:val="24"/>
          <w:szCs w:val="24"/>
        </w:rPr>
      </w:pPr>
      <w:r>
        <w:rPr>
          <w:rFonts w:ascii="Palatino Linotype" w:hAnsi="Palatino Linotype"/>
          <w:i/>
          <w:iCs/>
          <w:sz w:val="24"/>
          <w:szCs w:val="24"/>
        </w:rPr>
        <w:t>…</w:t>
      </w:r>
    </w:p>
    <w:p w14:paraId="3D3CE823" w14:textId="77777777" w:rsidR="00665912" w:rsidRPr="00665912" w:rsidRDefault="00665912" w:rsidP="00665912">
      <w:pPr>
        <w:spacing w:after="0" w:line="360" w:lineRule="auto"/>
        <w:ind w:left="567" w:right="473"/>
        <w:jc w:val="both"/>
        <w:rPr>
          <w:rFonts w:ascii="Palatino Linotype" w:hAnsi="Palatino Linotype"/>
          <w:i/>
          <w:iCs/>
          <w:sz w:val="24"/>
          <w:szCs w:val="24"/>
        </w:rPr>
      </w:pPr>
      <w:r w:rsidRPr="00665912">
        <w:rPr>
          <w:rFonts w:ascii="Palatino Linotype" w:hAnsi="Palatino Linotype"/>
          <w:b/>
          <w:i/>
          <w:iCs/>
          <w:sz w:val="24"/>
          <w:szCs w:val="24"/>
        </w:rPr>
        <w:t>Artículo 12.23</w:t>
      </w:r>
      <w:r w:rsidRPr="00665912">
        <w:rPr>
          <w:rFonts w:ascii="Palatino Linotype" w:hAnsi="Palatino Linotype"/>
          <w:i/>
          <w:iCs/>
          <w:sz w:val="24"/>
          <w:szCs w:val="24"/>
        </w:rPr>
        <w:t>.- Las licitaciones públicas podrán ser:</w:t>
      </w:r>
    </w:p>
    <w:p w14:paraId="64A25A2F" w14:textId="77777777" w:rsidR="00665912" w:rsidRPr="00665912" w:rsidRDefault="00665912" w:rsidP="00665912">
      <w:pPr>
        <w:spacing w:after="0" w:line="360" w:lineRule="auto"/>
        <w:ind w:left="567" w:right="473"/>
        <w:jc w:val="both"/>
        <w:rPr>
          <w:rFonts w:ascii="Palatino Linotype" w:hAnsi="Palatino Linotype"/>
          <w:i/>
          <w:iCs/>
          <w:sz w:val="24"/>
          <w:szCs w:val="24"/>
        </w:rPr>
      </w:pPr>
    </w:p>
    <w:p w14:paraId="436AA440" w14:textId="77777777" w:rsidR="00665912" w:rsidRPr="00665912" w:rsidRDefault="00665912" w:rsidP="00665912">
      <w:pPr>
        <w:spacing w:after="0" w:line="360" w:lineRule="auto"/>
        <w:ind w:left="567" w:right="473"/>
        <w:jc w:val="both"/>
        <w:rPr>
          <w:rFonts w:ascii="Palatino Linotype" w:hAnsi="Palatino Linotype"/>
          <w:i/>
          <w:iCs/>
          <w:sz w:val="24"/>
          <w:szCs w:val="24"/>
        </w:rPr>
      </w:pPr>
      <w:r w:rsidRPr="00665912">
        <w:rPr>
          <w:rFonts w:ascii="Palatino Linotype" w:hAnsi="Palatino Linotype"/>
          <w:i/>
          <w:iCs/>
          <w:sz w:val="24"/>
          <w:szCs w:val="24"/>
        </w:rPr>
        <w:t>I. Nacionales, cuando únicamente puedan participar personas de nacionalidad mexicana, o</w:t>
      </w:r>
    </w:p>
    <w:p w14:paraId="6D2C09A8" w14:textId="77777777" w:rsidR="00B618A0" w:rsidRDefault="00665912" w:rsidP="00665912">
      <w:pPr>
        <w:spacing w:after="0" w:line="360" w:lineRule="auto"/>
        <w:ind w:left="567" w:right="473"/>
        <w:jc w:val="both"/>
        <w:rPr>
          <w:rFonts w:ascii="Palatino Linotype" w:hAnsi="Palatino Linotype"/>
          <w:i/>
          <w:iCs/>
          <w:sz w:val="24"/>
          <w:szCs w:val="24"/>
        </w:rPr>
      </w:pPr>
      <w:r w:rsidRPr="00665912">
        <w:rPr>
          <w:rFonts w:ascii="Palatino Linotype" w:hAnsi="Palatino Linotype"/>
          <w:i/>
          <w:iCs/>
          <w:sz w:val="24"/>
          <w:szCs w:val="24"/>
        </w:rPr>
        <w:t>II. Internacionales, cuando puedan participar tanto personas de nacionalidad mexicana como extranjera.</w:t>
      </w:r>
    </w:p>
    <w:p w14:paraId="4D7B6D23" w14:textId="77777777" w:rsidR="00665912" w:rsidRDefault="00665912" w:rsidP="00665912">
      <w:pPr>
        <w:spacing w:after="0" w:line="360" w:lineRule="auto"/>
        <w:ind w:left="567" w:right="473"/>
        <w:jc w:val="both"/>
        <w:rPr>
          <w:rFonts w:ascii="Palatino Linotype" w:hAnsi="Palatino Linotype"/>
          <w:i/>
          <w:iCs/>
          <w:sz w:val="24"/>
          <w:szCs w:val="24"/>
        </w:rPr>
      </w:pPr>
      <w:r>
        <w:rPr>
          <w:rFonts w:ascii="Palatino Linotype" w:hAnsi="Palatino Linotype"/>
          <w:i/>
          <w:iCs/>
          <w:sz w:val="24"/>
          <w:szCs w:val="24"/>
        </w:rPr>
        <w:t>…</w:t>
      </w:r>
    </w:p>
    <w:p w14:paraId="1316C257" w14:textId="77777777" w:rsidR="00665912" w:rsidRPr="00665912" w:rsidRDefault="00665912" w:rsidP="00665912">
      <w:pPr>
        <w:spacing w:after="0" w:line="360" w:lineRule="auto"/>
        <w:ind w:left="567" w:right="473"/>
        <w:jc w:val="both"/>
        <w:rPr>
          <w:rFonts w:ascii="Palatino Linotype" w:hAnsi="Palatino Linotype"/>
          <w:i/>
          <w:iCs/>
          <w:sz w:val="24"/>
          <w:szCs w:val="24"/>
        </w:rPr>
      </w:pPr>
      <w:r w:rsidRPr="00665912">
        <w:rPr>
          <w:rFonts w:ascii="Palatino Linotype" w:hAnsi="Palatino Linotype"/>
          <w:b/>
          <w:i/>
          <w:iCs/>
          <w:sz w:val="24"/>
          <w:szCs w:val="24"/>
        </w:rPr>
        <w:t>Artículo 12.57.-</w:t>
      </w:r>
      <w:r w:rsidRPr="00665912">
        <w:rPr>
          <w:rFonts w:ascii="Palatino Linotype" w:hAnsi="Palatino Linotype"/>
          <w:i/>
          <w:iCs/>
          <w:sz w:val="24"/>
          <w:szCs w:val="24"/>
        </w:rPr>
        <w:t xml:space="preserve"> El contratista comunicará por escrito a la dependencia, entidad o ayuntamiento contratante la conclusión de los trabajos que le fueron encomendados, para que ésta verifique la debida terminación de los mismos conforme a las condiciones establecidas en el contrato.</w:t>
      </w:r>
    </w:p>
    <w:p w14:paraId="6B2A4949" w14:textId="77777777" w:rsidR="00665912" w:rsidRPr="00665912" w:rsidRDefault="00665912" w:rsidP="00665912">
      <w:pPr>
        <w:spacing w:after="0" w:line="360" w:lineRule="auto"/>
        <w:ind w:left="567" w:right="473"/>
        <w:jc w:val="both"/>
        <w:rPr>
          <w:rFonts w:ascii="Palatino Linotype" w:hAnsi="Palatino Linotype"/>
          <w:i/>
          <w:iCs/>
          <w:sz w:val="24"/>
          <w:szCs w:val="24"/>
        </w:rPr>
      </w:pPr>
    </w:p>
    <w:p w14:paraId="504A72E0" w14:textId="77777777" w:rsidR="00665912" w:rsidRPr="00665912" w:rsidRDefault="00665912" w:rsidP="00665912">
      <w:pPr>
        <w:spacing w:after="0" w:line="360" w:lineRule="auto"/>
        <w:ind w:left="567" w:right="473"/>
        <w:jc w:val="both"/>
        <w:rPr>
          <w:rFonts w:ascii="Palatino Linotype" w:hAnsi="Palatino Linotype"/>
          <w:i/>
          <w:iCs/>
          <w:sz w:val="24"/>
          <w:szCs w:val="24"/>
        </w:rPr>
      </w:pPr>
      <w:r w:rsidRPr="00665912">
        <w:rPr>
          <w:rFonts w:ascii="Palatino Linotype" w:hAnsi="Palatino Linotype"/>
          <w:b/>
          <w:i/>
          <w:iCs/>
          <w:sz w:val="24"/>
          <w:szCs w:val="24"/>
          <w:u w:val="single"/>
        </w:rPr>
        <w:t>Al finalizar</w:t>
      </w:r>
      <w:r w:rsidRPr="00665912">
        <w:rPr>
          <w:rFonts w:ascii="Palatino Linotype" w:hAnsi="Palatino Linotype"/>
          <w:i/>
          <w:iCs/>
          <w:sz w:val="24"/>
          <w:szCs w:val="24"/>
        </w:rPr>
        <w:t xml:space="preserve"> la verificación de los trabajos, la dependencia, entidad o </w:t>
      </w:r>
      <w:r w:rsidRPr="00665912">
        <w:rPr>
          <w:rFonts w:ascii="Palatino Linotype" w:hAnsi="Palatino Linotype"/>
          <w:b/>
          <w:i/>
          <w:iCs/>
          <w:sz w:val="24"/>
          <w:szCs w:val="24"/>
          <w:u w:val="single"/>
        </w:rPr>
        <w:t>ayuntamiento procederá a su recepción física,</w:t>
      </w:r>
      <w:r w:rsidRPr="00665912">
        <w:rPr>
          <w:rFonts w:ascii="Palatino Linotype" w:hAnsi="Palatino Linotype"/>
          <w:i/>
          <w:iCs/>
          <w:sz w:val="24"/>
          <w:szCs w:val="24"/>
        </w:rPr>
        <w:t xml:space="preserve"> </w:t>
      </w:r>
      <w:r w:rsidRPr="00665912">
        <w:rPr>
          <w:rFonts w:ascii="Palatino Linotype" w:hAnsi="Palatino Linotype"/>
          <w:b/>
          <w:i/>
          <w:iCs/>
          <w:sz w:val="24"/>
          <w:szCs w:val="24"/>
          <w:u w:val="single"/>
        </w:rPr>
        <w:t>haciéndolo constar en el acta correspondiente</w:t>
      </w:r>
      <w:r w:rsidRPr="00665912">
        <w:rPr>
          <w:rFonts w:ascii="Palatino Linotype" w:hAnsi="Palatino Linotype"/>
          <w:i/>
          <w:iCs/>
          <w:sz w:val="24"/>
          <w:szCs w:val="24"/>
        </w:rPr>
        <w:t>. Las dependencias y entidades estatales, lo harán del conocimiento de las Secretarías del Ramo, de Finanzas y a la Contraloría.</w:t>
      </w:r>
    </w:p>
    <w:p w14:paraId="5325D0DE" w14:textId="77777777" w:rsidR="00665912" w:rsidRPr="00665912" w:rsidRDefault="00665912" w:rsidP="00665912">
      <w:pPr>
        <w:spacing w:after="0" w:line="360" w:lineRule="auto"/>
        <w:ind w:left="567" w:right="473"/>
        <w:jc w:val="both"/>
        <w:rPr>
          <w:rFonts w:ascii="Palatino Linotype" w:hAnsi="Palatino Linotype"/>
          <w:i/>
          <w:iCs/>
          <w:sz w:val="24"/>
          <w:szCs w:val="24"/>
        </w:rPr>
      </w:pPr>
    </w:p>
    <w:p w14:paraId="6CCAB827" w14:textId="77777777" w:rsidR="00665912" w:rsidRPr="00665912" w:rsidRDefault="00665912" w:rsidP="00665912">
      <w:pPr>
        <w:spacing w:after="0" w:line="360" w:lineRule="auto"/>
        <w:ind w:left="567" w:right="473"/>
        <w:jc w:val="both"/>
        <w:rPr>
          <w:rFonts w:ascii="Palatino Linotype" w:hAnsi="Palatino Linotype"/>
          <w:i/>
          <w:iCs/>
          <w:sz w:val="24"/>
          <w:szCs w:val="24"/>
        </w:rPr>
      </w:pPr>
      <w:r w:rsidRPr="00665912">
        <w:rPr>
          <w:rFonts w:ascii="Palatino Linotype" w:hAnsi="Palatino Linotype"/>
          <w:i/>
          <w:iCs/>
          <w:sz w:val="24"/>
          <w:szCs w:val="24"/>
        </w:rPr>
        <w:t>Los ayuntamientos están obligados a proporcionar dicha información, solamente de aquellas obras que realicen con cargo total o parcial a fondos estatales.</w:t>
      </w:r>
    </w:p>
    <w:p w14:paraId="38079266" w14:textId="77777777" w:rsidR="00665912" w:rsidRPr="00665912" w:rsidRDefault="00665912" w:rsidP="00665912">
      <w:pPr>
        <w:spacing w:after="0" w:line="360" w:lineRule="auto"/>
        <w:ind w:left="567" w:right="473"/>
        <w:jc w:val="both"/>
        <w:rPr>
          <w:rFonts w:ascii="Palatino Linotype" w:hAnsi="Palatino Linotype"/>
          <w:i/>
          <w:iCs/>
          <w:sz w:val="24"/>
          <w:szCs w:val="24"/>
        </w:rPr>
      </w:pPr>
    </w:p>
    <w:p w14:paraId="158831FE" w14:textId="77777777" w:rsidR="00665912" w:rsidRPr="00665912" w:rsidRDefault="00665912" w:rsidP="00665912">
      <w:pPr>
        <w:spacing w:after="0" w:line="360" w:lineRule="auto"/>
        <w:ind w:left="567" w:right="473"/>
        <w:jc w:val="both"/>
        <w:rPr>
          <w:rFonts w:ascii="Palatino Linotype" w:hAnsi="Palatino Linotype"/>
          <w:i/>
          <w:iCs/>
          <w:sz w:val="24"/>
          <w:szCs w:val="24"/>
        </w:rPr>
      </w:pPr>
      <w:r w:rsidRPr="00665912">
        <w:rPr>
          <w:rFonts w:ascii="Palatino Linotype" w:hAnsi="Palatino Linotype"/>
          <w:i/>
          <w:iCs/>
          <w:sz w:val="24"/>
          <w:szCs w:val="24"/>
        </w:rPr>
        <w:lastRenderedPageBreak/>
        <w:t>En la fecha señalada para la recepción, la dependencia, entidad o ayuntamiento contratante y el contratista suscribirán el finiquito correspondiente.</w:t>
      </w:r>
      <w:r w:rsidR="0049361B">
        <w:rPr>
          <w:rFonts w:ascii="Palatino Linotype" w:hAnsi="Palatino Linotype"/>
          <w:i/>
          <w:iCs/>
          <w:sz w:val="24"/>
          <w:szCs w:val="24"/>
        </w:rPr>
        <w:t>”</w:t>
      </w:r>
    </w:p>
    <w:p w14:paraId="24F29612" w14:textId="77777777" w:rsidR="000F5494" w:rsidRPr="000F5494" w:rsidRDefault="000F5494" w:rsidP="000F5494">
      <w:pPr>
        <w:spacing w:after="0" w:line="360" w:lineRule="auto"/>
        <w:jc w:val="both"/>
        <w:rPr>
          <w:rFonts w:ascii="Palatino Linotype" w:hAnsi="Palatino Linotype" w:cs="Tahoma"/>
          <w:sz w:val="24"/>
          <w:szCs w:val="24"/>
        </w:rPr>
      </w:pPr>
    </w:p>
    <w:p w14:paraId="0973FE3E" w14:textId="77777777" w:rsidR="000F5494" w:rsidRDefault="0049361B" w:rsidP="000F5494">
      <w:pPr>
        <w:spacing w:after="0" w:line="360" w:lineRule="auto"/>
        <w:jc w:val="both"/>
        <w:rPr>
          <w:rFonts w:ascii="Palatino Linotype" w:hAnsi="Palatino Linotype" w:cs="Tahoma"/>
          <w:sz w:val="24"/>
          <w:szCs w:val="24"/>
        </w:rPr>
      </w:pPr>
      <w:r>
        <w:rPr>
          <w:rFonts w:ascii="Palatino Linotype" w:hAnsi="Palatino Linotype" w:cs="Tahoma"/>
          <w:sz w:val="24"/>
          <w:szCs w:val="24"/>
        </w:rPr>
        <w:t xml:space="preserve">Como podemos apreciar el artículo 12.57 establece </w:t>
      </w:r>
      <w:r w:rsidRPr="0049361B">
        <w:rPr>
          <w:rFonts w:ascii="Palatino Linotype" w:hAnsi="Palatino Linotype" w:cs="Tahoma"/>
          <w:sz w:val="24"/>
          <w:szCs w:val="24"/>
        </w:rPr>
        <w:t>las obligaciones y procedimientos relacionados con la finalización de trabajos por un contratista que ha sido contratado por una dependencia, entidad o ayuntamiento</w:t>
      </w:r>
      <w:r>
        <w:rPr>
          <w:rFonts w:ascii="Palatino Linotype" w:hAnsi="Palatino Linotype" w:cs="Tahoma"/>
          <w:sz w:val="24"/>
          <w:szCs w:val="24"/>
        </w:rPr>
        <w:t xml:space="preserve">, </w:t>
      </w:r>
      <w:r w:rsidR="000F1F6D">
        <w:rPr>
          <w:rFonts w:ascii="Palatino Linotype" w:hAnsi="Palatino Linotype" w:cs="Tahoma"/>
          <w:sz w:val="24"/>
          <w:szCs w:val="24"/>
        </w:rPr>
        <w:t>en el que se especifica que e</w:t>
      </w:r>
      <w:r w:rsidR="000F1F6D" w:rsidRPr="000F1F6D">
        <w:rPr>
          <w:rFonts w:ascii="Palatino Linotype" w:hAnsi="Palatino Linotype" w:cs="Tahoma"/>
          <w:sz w:val="24"/>
          <w:szCs w:val="24"/>
        </w:rPr>
        <w:t>l contratista debe notificar oficialmente a la dependencia, entidad o ayuntamiento contratante, por escrito, que ha terminado los trabajos que se le asignaron. Esto se hace para informar a la entidad contratante que el trabajo ha llegado a su fin</w:t>
      </w:r>
      <w:r w:rsidR="000F1F6D">
        <w:rPr>
          <w:rFonts w:ascii="Palatino Linotype" w:hAnsi="Palatino Linotype" w:cs="Tahoma"/>
          <w:sz w:val="24"/>
          <w:szCs w:val="24"/>
        </w:rPr>
        <w:t>.</w:t>
      </w:r>
    </w:p>
    <w:p w14:paraId="41ED51DC" w14:textId="77777777" w:rsidR="000F1F6D" w:rsidRDefault="000F1F6D" w:rsidP="000F5494">
      <w:pPr>
        <w:spacing w:after="0" w:line="360" w:lineRule="auto"/>
        <w:jc w:val="both"/>
        <w:rPr>
          <w:rFonts w:ascii="Palatino Linotype" w:hAnsi="Palatino Linotype" w:cs="Tahoma"/>
          <w:sz w:val="24"/>
          <w:szCs w:val="24"/>
        </w:rPr>
      </w:pPr>
    </w:p>
    <w:p w14:paraId="486A4DBF" w14:textId="77777777" w:rsidR="000F1F6D" w:rsidRDefault="000F1F6D" w:rsidP="000F1F6D">
      <w:pPr>
        <w:spacing w:after="0" w:line="360" w:lineRule="auto"/>
        <w:jc w:val="both"/>
        <w:rPr>
          <w:rFonts w:ascii="Palatino Linotype" w:hAnsi="Palatino Linotype" w:cs="Tahoma"/>
          <w:sz w:val="24"/>
          <w:szCs w:val="24"/>
        </w:rPr>
      </w:pPr>
      <w:r w:rsidRPr="000F1F6D">
        <w:rPr>
          <w:rFonts w:ascii="Palatino Linotype" w:hAnsi="Palatino Linotype" w:cs="Tahoma"/>
          <w:sz w:val="24"/>
          <w:szCs w:val="24"/>
        </w:rPr>
        <w:t>Después de recibir la notificación de finalización, la dependencia, entidad o ayuntamiento tiene la responsabilidad de verificar si los trabajos se han completado de acuerdo con los términos y condiciones establecidos en el contrato</w:t>
      </w:r>
      <w:r>
        <w:rPr>
          <w:rFonts w:ascii="Palatino Linotype" w:hAnsi="Palatino Linotype" w:cs="Tahoma"/>
          <w:sz w:val="24"/>
          <w:szCs w:val="24"/>
        </w:rPr>
        <w:t>,</w:t>
      </w:r>
      <w:r w:rsidRPr="000F1F6D">
        <w:rPr>
          <w:rFonts w:ascii="Palatino Linotype" w:hAnsi="Palatino Linotype" w:cs="Tahoma"/>
          <w:sz w:val="24"/>
          <w:szCs w:val="24"/>
        </w:rPr>
        <w:t xml:space="preserve"> </w:t>
      </w:r>
      <w:r>
        <w:rPr>
          <w:rFonts w:ascii="Palatino Linotype" w:hAnsi="Palatino Linotype" w:cs="Tahoma"/>
          <w:sz w:val="24"/>
          <w:szCs w:val="24"/>
        </w:rPr>
        <w:t>e</w:t>
      </w:r>
      <w:r w:rsidRPr="000F1F6D">
        <w:rPr>
          <w:rFonts w:ascii="Palatino Linotype" w:hAnsi="Palatino Linotype" w:cs="Tahoma"/>
          <w:sz w:val="24"/>
          <w:szCs w:val="24"/>
        </w:rPr>
        <w:t>sta verificación implica asegurarse de que se hayan cumplido todos los requisitos y estándares acordados en el contrato.</w:t>
      </w:r>
    </w:p>
    <w:p w14:paraId="313576A6" w14:textId="77777777" w:rsidR="000F1F6D" w:rsidRPr="000F1F6D" w:rsidRDefault="000F1F6D" w:rsidP="000F1F6D">
      <w:pPr>
        <w:spacing w:after="0" w:line="360" w:lineRule="auto"/>
        <w:jc w:val="both"/>
        <w:rPr>
          <w:rFonts w:ascii="Palatino Linotype" w:hAnsi="Palatino Linotype" w:cs="Tahoma"/>
          <w:sz w:val="24"/>
          <w:szCs w:val="24"/>
        </w:rPr>
      </w:pPr>
    </w:p>
    <w:p w14:paraId="6B15851C" w14:textId="77777777" w:rsidR="000F1F6D" w:rsidRDefault="000F1F6D" w:rsidP="000F1F6D">
      <w:pPr>
        <w:spacing w:after="0" w:line="360" w:lineRule="auto"/>
        <w:jc w:val="both"/>
        <w:rPr>
          <w:rFonts w:ascii="Palatino Linotype" w:hAnsi="Palatino Linotype" w:cs="Tahoma"/>
          <w:sz w:val="24"/>
          <w:szCs w:val="24"/>
        </w:rPr>
      </w:pPr>
      <w:r>
        <w:rPr>
          <w:rFonts w:ascii="Palatino Linotype" w:hAnsi="Palatino Linotype" w:cs="Tahoma"/>
          <w:sz w:val="24"/>
          <w:szCs w:val="24"/>
        </w:rPr>
        <w:t>Por lo que u</w:t>
      </w:r>
      <w:r w:rsidRPr="000F1F6D">
        <w:rPr>
          <w:rFonts w:ascii="Palatino Linotype" w:hAnsi="Palatino Linotype" w:cs="Tahoma"/>
          <w:sz w:val="24"/>
          <w:szCs w:val="24"/>
        </w:rPr>
        <w:t>na vez que la dependencia, entidad o ayuntamiento ha confirmado que los trabajos se han realizado correctamente y de acuerdo con el contrato, procederá a la recepción física</w:t>
      </w:r>
      <w:r>
        <w:rPr>
          <w:rFonts w:ascii="Palatino Linotype" w:hAnsi="Palatino Linotype" w:cs="Tahoma"/>
          <w:sz w:val="24"/>
          <w:szCs w:val="24"/>
        </w:rPr>
        <w:t>, e</w:t>
      </w:r>
      <w:r w:rsidRPr="000F1F6D">
        <w:rPr>
          <w:rFonts w:ascii="Palatino Linotype" w:hAnsi="Palatino Linotype" w:cs="Tahoma"/>
          <w:sz w:val="24"/>
          <w:szCs w:val="24"/>
        </w:rPr>
        <w:t>sto significa que oficialmente aceptan los trabajos como completados y cumplidos de manera satisfactoria.</w:t>
      </w:r>
    </w:p>
    <w:p w14:paraId="33A075F7" w14:textId="77777777" w:rsidR="000F1F6D" w:rsidRDefault="000F1F6D" w:rsidP="000F1F6D">
      <w:pPr>
        <w:spacing w:after="0" w:line="360" w:lineRule="auto"/>
        <w:jc w:val="both"/>
        <w:rPr>
          <w:rFonts w:ascii="Palatino Linotype" w:hAnsi="Palatino Linotype" w:cs="Tahoma"/>
          <w:sz w:val="24"/>
          <w:szCs w:val="24"/>
        </w:rPr>
      </w:pPr>
    </w:p>
    <w:p w14:paraId="2DDA42B3" w14:textId="77777777" w:rsidR="000F1F6D" w:rsidRDefault="000F1F6D" w:rsidP="000F1F6D">
      <w:pPr>
        <w:spacing w:after="0" w:line="360" w:lineRule="auto"/>
        <w:jc w:val="both"/>
        <w:rPr>
          <w:rFonts w:ascii="Palatino Linotype" w:hAnsi="Palatino Linotype" w:cs="Tahoma"/>
          <w:sz w:val="24"/>
          <w:szCs w:val="24"/>
        </w:rPr>
      </w:pPr>
      <w:r w:rsidRPr="000F1F6D">
        <w:rPr>
          <w:rFonts w:ascii="Palatino Linotype" w:hAnsi="Palatino Linotype" w:cs="Tahoma"/>
          <w:sz w:val="24"/>
          <w:szCs w:val="24"/>
        </w:rPr>
        <w:t xml:space="preserve">La aceptación formal de los trabajos se registra en </w:t>
      </w:r>
      <w:r>
        <w:rPr>
          <w:rFonts w:ascii="Palatino Linotype" w:hAnsi="Palatino Linotype" w:cs="Tahoma"/>
          <w:sz w:val="24"/>
          <w:szCs w:val="24"/>
        </w:rPr>
        <w:t xml:space="preserve">el Acta </w:t>
      </w:r>
      <w:r w:rsidRPr="000F1F6D">
        <w:rPr>
          <w:rFonts w:ascii="Palatino Linotype" w:hAnsi="Palatino Linotype" w:cs="Tahoma"/>
          <w:sz w:val="24"/>
          <w:szCs w:val="24"/>
        </w:rPr>
        <w:t>correspondiente</w:t>
      </w:r>
      <w:r>
        <w:rPr>
          <w:rFonts w:ascii="Palatino Linotype" w:hAnsi="Palatino Linotype" w:cs="Tahoma"/>
          <w:sz w:val="24"/>
          <w:szCs w:val="24"/>
        </w:rPr>
        <w:t>, e</w:t>
      </w:r>
      <w:r w:rsidRPr="000F1F6D">
        <w:rPr>
          <w:rFonts w:ascii="Palatino Linotype" w:hAnsi="Palatino Linotype" w:cs="Tahoma"/>
          <w:sz w:val="24"/>
          <w:szCs w:val="24"/>
        </w:rPr>
        <w:t>st</w:t>
      </w:r>
      <w:r>
        <w:rPr>
          <w:rFonts w:ascii="Palatino Linotype" w:hAnsi="Palatino Linotype" w:cs="Tahoma"/>
          <w:sz w:val="24"/>
          <w:szCs w:val="24"/>
        </w:rPr>
        <w:t>a</w:t>
      </w:r>
      <w:r w:rsidRPr="000F1F6D">
        <w:rPr>
          <w:rFonts w:ascii="Palatino Linotype" w:hAnsi="Palatino Linotype" w:cs="Tahoma"/>
          <w:sz w:val="24"/>
          <w:szCs w:val="24"/>
        </w:rPr>
        <w:t xml:space="preserve"> Acta es un registro oficial que certifica la recepción de los trabajos y la conformidad con los términos del contrato</w:t>
      </w:r>
      <w:r>
        <w:rPr>
          <w:rFonts w:ascii="Palatino Linotype" w:hAnsi="Palatino Linotype" w:cs="Tahoma"/>
          <w:sz w:val="24"/>
          <w:szCs w:val="24"/>
        </w:rPr>
        <w:t>, p</w:t>
      </w:r>
      <w:r w:rsidRPr="000F1F6D">
        <w:rPr>
          <w:rFonts w:ascii="Palatino Linotype" w:hAnsi="Palatino Linotype" w:cs="Tahoma"/>
          <w:sz w:val="24"/>
          <w:szCs w:val="24"/>
        </w:rPr>
        <w:t>uede incluir detalles sobre los trabajos realizados, la fecha de finalización, y cualquier otra información relevante.</w:t>
      </w:r>
    </w:p>
    <w:p w14:paraId="293D88D2" w14:textId="77777777" w:rsidR="000F1F6D" w:rsidRPr="000F1F6D" w:rsidRDefault="000F1F6D" w:rsidP="000F1F6D">
      <w:pPr>
        <w:spacing w:after="0" w:line="360" w:lineRule="auto"/>
        <w:jc w:val="both"/>
        <w:rPr>
          <w:rFonts w:ascii="Palatino Linotype" w:hAnsi="Palatino Linotype" w:cs="Tahoma"/>
          <w:sz w:val="24"/>
          <w:szCs w:val="24"/>
        </w:rPr>
      </w:pPr>
    </w:p>
    <w:p w14:paraId="38B6B82E" w14:textId="77777777" w:rsidR="0008232F" w:rsidRDefault="000F1F6D" w:rsidP="000F1F6D">
      <w:pPr>
        <w:spacing w:after="0" w:line="360" w:lineRule="auto"/>
        <w:jc w:val="both"/>
        <w:rPr>
          <w:rFonts w:ascii="Palatino Linotype" w:hAnsi="Palatino Linotype" w:cs="Tahoma"/>
          <w:sz w:val="24"/>
          <w:szCs w:val="24"/>
        </w:rPr>
      </w:pPr>
      <w:r w:rsidRPr="000F1F6D">
        <w:rPr>
          <w:rFonts w:ascii="Palatino Linotype" w:hAnsi="Palatino Linotype" w:cs="Tahoma"/>
          <w:sz w:val="24"/>
          <w:szCs w:val="24"/>
        </w:rPr>
        <w:t xml:space="preserve">En resumen, el artículo 12.57 establece un proceso formal para la finalización y </w:t>
      </w:r>
      <w:r w:rsidR="0008232F">
        <w:rPr>
          <w:rFonts w:ascii="Palatino Linotype" w:hAnsi="Palatino Linotype" w:cs="Tahoma"/>
          <w:sz w:val="24"/>
          <w:szCs w:val="24"/>
        </w:rPr>
        <w:t>recepción d</w:t>
      </w:r>
      <w:r w:rsidRPr="000F1F6D">
        <w:rPr>
          <w:rFonts w:ascii="Palatino Linotype" w:hAnsi="Palatino Linotype" w:cs="Tahoma"/>
          <w:sz w:val="24"/>
          <w:szCs w:val="24"/>
        </w:rPr>
        <w:t>e</w:t>
      </w:r>
      <w:r w:rsidR="0008232F">
        <w:rPr>
          <w:rFonts w:ascii="Palatino Linotype" w:hAnsi="Palatino Linotype" w:cs="Tahoma"/>
          <w:sz w:val="24"/>
          <w:szCs w:val="24"/>
        </w:rPr>
        <w:t xml:space="preserve"> los</w:t>
      </w:r>
      <w:r w:rsidRPr="000F1F6D">
        <w:rPr>
          <w:rFonts w:ascii="Palatino Linotype" w:hAnsi="Palatino Linotype" w:cs="Tahoma"/>
          <w:sz w:val="24"/>
          <w:szCs w:val="24"/>
        </w:rPr>
        <w:t xml:space="preserve"> trabajos realizados por </w:t>
      </w:r>
      <w:r w:rsidR="0008232F">
        <w:rPr>
          <w:rFonts w:ascii="Palatino Linotype" w:hAnsi="Palatino Linotype" w:cs="Tahoma"/>
          <w:sz w:val="24"/>
          <w:szCs w:val="24"/>
        </w:rPr>
        <w:t>el</w:t>
      </w:r>
      <w:r w:rsidRPr="000F1F6D">
        <w:rPr>
          <w:rFonts w:ascii="Palatino Linotype" w:hAnsi="Palatino Linotype" w:cs="Tahoma"/>
          <w:sz w:val="24"/>
          <w:szCs w:val="24"/>
        </w:rPr>
        <w:t xml:space="preserve"> contratista</w:t>
      </w:r>
      <w:r w:rsidR="0008232F">
        <w:rPr>
          <w:rFonts w:ascii="Palatino Linotype" w:hAnsi="Palatino Linotype" w:cs="Tahoma"/>
          <w:sz w:val="24"/>
          <w:szCs w:val="24"/>
        </w:rPr>
        <w:t>, en ese sentido el sujeto obligado deberá entregar:</w:t>
      </w:r>
    </w:p>
    <w:p w14:paraId="54C49906" w14:textId="77777777" w:rsidR="0008232F" w:rsidRDefault="0008232F" w:rsidP="000F1F6D">
      <w:pPr>
        <w:spacing w:after="0" w:line="360" w:lineRule="auto"/>
        <w:jc w:val="both"/>
        <w:rPr>
          <w:rFonts w:ascii="Palatino Linotype" w:hAnsi="Palatino Linotype" w:cs="Tahoma"/>
          <w:sz w:val="24"/>
          <w:szCs w:val="24"/>
        </w:rPr>
      </w:pPr>
    </w:p>
    <w:p w14:paraId="152F4CA1" w14:textId="77777777" w:rsidR="000F1F6D" w:rsidRPr="0008232F" w:rsidRDefault="0008232F" w:rsidP="0008232F">
      <w:pPr>
        <w:pStyle w:val="Prrafodelista"/>
        <w:numPr>
          <w:ilvl w:val="0"/>
          <w:numId w:val="36"/>
        </w:numPr>
        <w:spacing w:line="360" w:lineRule="auto"/>
        <w:jc w:val="both"/>
        <w:rPr>
          <w:rFonts w:ascii="Palatino Linotype" w:eastAsiaTheme="minorHAnsi" w:hAnsi="Palatino Linotype" w:cs="Tahoma"/>
        </w:rPr>
      </w:pPr>
      <w:r w:rsidRPr="002D7D64">
        <w:rPr>
          <w:rFonts w:ascii="Palatino Linotype" w:hAnsi="Palatino Linotype"/>
          <w:b/>
          <w:lang w:val="es-ES_tradnl"/>
        </w:rPr>
        <w:t>Las actas de entrega recepción de las obras que se hayan entregado en el ejercicio dos mil veintidós</w:t>
      </w:r>
      <w:r>
        <w:rPr>
          <w:rFonts w:ascii="Palatino Linotype" w:hAnsi="Palatino Linotype"/>
          <w:lang w:val="es-ES_tradnl"/>
        </w:rPr>
        <w:t>.</w:t>
      </w:r>
    </w:p>
    <w:p w14:paraId="529B80F9" w14:textId="77777777" w:rsidR="000F1F6D" w:rsidRPr="000F1F6D" w:rsidRDefault="000F1F6D" w:rsidP="000F1F6D">
      <w:pPr>
        <w:spacing w:after="0" w:line="360" w:lineRule="auto"/>
        <w:jc w:val="both"/>
        <w:rPr>
          <w:rFonts w:ascii="Palatino Linotype" w:hAnsi="Palatino Linotype" w:cs="Tahoma"/>
          <w:sz w:val="24"/>
          <w:szCs w:val="24"/>
        </w:rPr>
      </w:pPr>
    </w:p>
    <w:p w14:paraId="32AFAB0C" w14:textId="77777777" w:rsidR="000F1F6D" w:rsidRPr="000F5494" w:rsidRDefault="002D7D64" w:rsidP="000F5494">
      <w:pPr>
        <w:spacing w:after="0" w:line="360" w:lineRule="auto"/>
        <w:jc w:val="both"/>
        <w:rPr>
          <w:rFonts w:ascii="Palatino Linotype" w:hAnsi="Palatino Linotype" w:cs="Tahoma"/>
          <w:sz w:val="24"/>
          <w:szCs w:val="24"/>
        </w:rPr>
      </w:pPr>
      <w:r>
        <w:rPr>
          <w:rFonts w:ascii="Palatino Linotype" w:hAnsi="Palatino Linotype" w:cs="Tahoma"/>
          <w:sz w:val="24"/>
          <w:szCs w:val="24"/>
        </w:rPr>
        <w:t>Ahora por lo que hace a los puntos nueve (9), diez (10) y once (11), consistentes en:</w:t>
      </w:r>
    </w:p>
    <w:p w14:paraId="1841B5FE" w14:textId="77777777" w:rsidR="000F5494" w:rsidRPr="000F5494" w:rsidRDefault="000F5494" w:rsidP="000F5494">
      <w:pPr>
        <w:spacing w:after="0" w:line="360" w:lineRule="auto"/>
        <w:jc w:val="both"/>
        <w:rPr>
          <w:rFonts w:ascii="Palatino Linotype" w:hAnsi="Palatino Linotype" w:cs="Tahoma"/>
          <w:sz w:val="24"/>
          <w:szCs w:val="24"/>
        </w:rPr>
      </w:pPr>
    </w:p>
    <w:p w14:paraId="2BEF8174" w14:textId="77777777" w:rsidR="00D4056B" w:rsidRPr="00421AA0" w:rsidRDefault="00D4056B" w:rsidP="003518DA">
      <w:pPr>
        <w:pStyle w:val="Prrafodelista"/>
        <w:numPr>
          <w:ilvl w:val="0"/>
          <w:numId w:val="37"/>
        </w:numPr>
        <w:tabs>
          <w:tab w:val="left" w:pos="5647"/>
        </w:tabs>
        <w:spacing w:line="360" w:lineRule="auto"/>
        <w:ind w:right="567"/>
        <w:jc w:val="both"/>
        <w:rPr>
          <w:rFonts w:ascii="Palatino Linotype" w:hAnsi="Palatino Linotype"/>
          <w:lang w:val="es-ES_tradnl"/>
        </w:rPr>
      </w:pPr>
      <w:r w:rsidRPr="00421AA0">
        <w:rPr>
          <w:rFonts w:ascii="Palatino Linotype" w:hAnsi="Palatino Linotype"/>
          <w:lang w:val="es-ES_tradnl"/>
        </w:rPr>
        <w:t xml:space="preserve">Copia de la nómina del mes de diciembre de la </w:t>
      </w:r>
      <w:proofErr w:type="gramStart"/>
      <w:r w:rsidRPr="00421AA0">
        <w:rPr>
          <w:rFonts w:ascii="Palatino Linotype" w:hAnsi="Palatino Linotype"/>
          <w:lang w:val="es-ES_tradnl"/>
        </w:rPr>
        <w:t>primer quincena</w:t>
      </w:r>
      <w:proofErr w:type="gramEnd"/>
      <w:r w:rsidRPr="00421AA0">
        <w:rPr>
          <w:rFonts w:ascii="Palatino Linotype" w:hAnsi="Palatino Linotype"/>
          <w:lang w:val="es-ES_tradnl"/>
        </w:rPr>
        <w:t xml:space="preserve"> del año 2022, incluyendo si existiera lista de raya o gratificaciones. </w:t>
      </w:r>
    </w:p>
    <w:p w14:paraId="1E46111D" w14:textId="77777777" w:rsidR="00D4056B" w:rsidRPr="00421AA0" w:rsidRDefault="00D4056B" w:rsidP="003518DA">
      <w:pPr>
        <w:pStyle w:val="Prrafodelista"/>
        <w:numPr>
          <w:ilvl w:val="0"/>
          <w:numId w:val="37"/>
        </w:numPr>
        <w:tabs>
          <w:tab w:val="left" w:pos="5647"/>
        </w:tabs>
        <w:spacing w:line="360" w:lineRule="auto"/>
        <w:ind w:right="567"/>
        <w:jc w:val="both"/>
        <w:rPr>
          <w:rFonts w:ascii="Palatino Linotype" w:hAnsi="Palatino Linotype"/>
          <w:lang w:val="es-ES_tradnl"/>
        </w:rPr>
      </w:pPr>
      <w:r w:rsidRPr="00421AA0">
        <w:rPr>
          <w:rFonts w:ascii="Palatino Linotype" w:hAnsi="Palatino Linotype"/>
          <w:lang w:val="es-ES_tradnl"/>
        </w:rPr>
        <w:t xml:space="preserve">Copia de recibo de nómina del primero regidor del mes de diciembre las dos quincenas, aguinaldo y prima vacacional del año 2022. </w:t>
      </w:r>
    </w:p>
    <w:p w14:paraId="010B5470" w14:textId="77777777" w:rsidR="00D4056B" w:rsidRPr="00421AA0" w:rsidRDefault="00D4056B" w:rsidP="003518DA">
      <w:pPr>
        <w:pStyle w:val="Prrafodelista"/>
        <w:numPr>
          <w:ilvl w:val="0"/>
          <w:numId w:val="37"/>
        </w:numPr>
        <w:tabs>
          <w:tab w:val="left" w:pos="5647"/>
        </w:tabs>
        <w:spacing w:line="360" w:lineRule="auto"/>
        <w:ind w:right="567"/>
        <w:jc w:val="both"/>
        <w:rPr>
          <w:rFonts w:ascii="Palatino Linotype" w:hAnsi="Palatino Linotype"/>
          <w:lang w:val="es-ES_tradnl"/>
        </w:rPr>
      </w:pPr>
      <w:r w:rsidRPr="00421AA0">
        <w:rPr>
          <w:rFonts w:ascii="Palatino Linotype" w:hAnsi="Palatino Linotype"/>
          <w:lang w:val="es-ES_tradnl"/>
        </w:rPr>
        <w:t xml:space="preserve">Copia de los recibos de nómina del mes de diciembre de las dos quincenas, aguinaldo, prima vacacional del 2022 del encargado de transparencia. </w:t>
      </w:r>
    </w:p>
    <w:p w14:paraId="2AB30A6E" w14:textId="77777777" w:rsidR="00F8385E" w:rsidRDefault="00F8385E" w:rsidP="002460D1">
      <w:pPr>
        <w:autoSpaceDE w:val="0"/>
        <w:autoSpaceDN w:val="0"/>
        <w:adjustRightInd w:val="0"/>
        <w:spacing w:after="0" w:line="360" w:lineRule="auto"/>
        <w:jc w:val="both"/>
        <w:rPr>
          <w:rFonts w:ascii="Palatino Linotype" w:hAnsi="Palatino Linotype" w:cs="Arial"/>
          <w:sz w:val="24"/>
          <w:szCs w:val="24"/>
        </w:rPr>
      </w:pPr>
    </w:p>
    <w:p w14:paraId="31A3EB37" w14:textId="77777777" w:rsidR="00F8385E" w:rsidRDefault="00F8385E" w:rsidP="002460D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Como se desprende el recurrente requiere por un lado la nómina de la primera quincena de diciembre de dos mil veintidós incluida la lista de raya y gratificaciones</w:t>
      </w:r>
      <w:r w:rsidR="00577509">
        <w:rPr>
          <w:rFonts w:ascii="Palatino Linotype" w:hAnsi="Palatino Linotype" w:cs="Arial"/>
          <w:sz w:val="24"/>
          <w:szCs w:val="24"/>
        </w:rPr>
        <w:t xml:space="preserve"> de todo el Ayuntamiento</w:t>
      </w:r>
      <w:r>
        <w:rPr>
          <w:rFonts w:ascii="Palatino Linotype" w:hAnsi="Palatino Linotype" w:cs="Arial"/>
          <w:sz w:val="24"/>
          <w:szCs w:val="24"/>
        </w:rPr>
        <w:t xml:space="preserve">, y por otro lado requiere específicamente </w:t>
      </w:r>
      <w:r w:rsidR="006B02A2">
        <w:rPr>
          <w:rFonts w:ascii="Palatino Linotype" w:hAnsi="Palatino Linotype" w:cs="Arial"/>
          <w:sz w:val="24"/>
          <w:szCs w:val="24"/>
        </w:rPr>
        <w:t xml:space="preserve">los recibos de nómina del Primer Regidor y del Titular de la Unidad de Transparencia, </w:t>
      </w:r>
      <w:r w:rsidR="00577509">
        <w:rPr>
          <w:rFonts w:ascii="Palatino Linotype" w:hAnsi="Palatino Linotype" w:cs="Arial"/>
          <w:sz w:val="24"/>
          <w:szCs w:val="24"/>
        </w:rPr>
        <w:t>del mes de diciembre de dos mil veintidós incluyendo aguinaldo y prima vacacional.</w:t>
      </w:r>
    </w:p>
    <w:p w14:paraId="7883665F" w14:textId="77777777" w:rsidR="00577509" w:rsidRDefault="00577509" w:rsidP="002460D1">
      <w:pPr>
        <w:autoSpaceDE w:val="0"/>
        <w:autoSpaceDN w:val="0"/>
        <w:adjustRightInd w:val="0"/>
        <w:spacing w:after="0" w:line="360" w:lineRule="auto"/>
        <w:jc w:val="both"/>
        <w:rPr>
          <w:rFonts w:ascii="Palatino Linotype" w:hAnsi="Palatino Linotype" w:cs="Arial"/>
          <w:sz w:val="24"/>
          <w:szCs w:val="24"/>
        </w:rPr>
      </w:pPr>
    </w:p>
    <w:p w14:paraId="63FB3459" w14:textId="77777777" w:rsidR="00577509" w:rsidRDefault="00577509" w:rsidP="002460D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lo cual el sujeto obligado entregó en informe justificado los recibos de nómina de la primera quincena de diciembre del Primer Regidor y del Encargado de la UIPPE, así </w:t>
      </w:r>
      <w:r>
        <w:rPr>
          <w:rFonts w:ascii="Palatino Linotype" w:hAnsi="Palatino Linotype" w:cs="Arial"/>
          <w:sz w:val="24"/>
          <w:szCs w:val="24"/>
        </w:rPr>
        <w:lastRenderedPageBreak/>
        <w:t xml:space="preserve">como sus recibos por el pago de aguinaldo, respecto de la segunda quincena sólo se entrega del Primer Regidor, sin embargo, deberá entregar de nueva cuenta dicha información pues se dejaron visibles datos como el CURP y el RFC de los </w:t>
      </w:r>
      <w:r w:rsidR="00E67FAD">
        <w:rPr>
          <w:rFonts w:ascii="Palatino Linotype" w:hAnsi="Palatino Linotype" w:cs="Arial"/>
          <w:sz w:val="24"/>
          <w:szCs w:val="24"/>
        </w:rPr>
        <w:t>servidores</w:t>
      </w:r>
      <w:r>
        <w:rPr>
          <w:rFonts w:ascii="Palatino Linotype" w:hAnsi="Palatino Linotype" w:cs="Arial"/>
          <w:sz w:val="24"/>
          <w:szCs w:val="24"/>
        </w:rPr>
        <w:t xml:space="preserve"> públicos, por lo que no se pudo a la vista dicha </w:t>
      </w:r>
      <w:r w:rsidR="00E67FAD">
        <w:rPr>
          <w:rFonts w:ascii="Palatino Linotype" w:hAnsi="Palatino Linotype" w:cs="Arial"/>
          <w:sz w:val="24"/>
          <w:szCs w:val="24"/>
        </w:rPr>
        <w:t xml:space="preserve">documental al hoy recurrente, además de que el sujeto </w:t>
      </w:r>
      <w:r w:rsidR="00CF458E">
        <w:rPr>
          <w:rFonts w:ascii="Palatino Linotype" w:hAnsi="Palatino Linotype" w:cs="Arial"/>
          <w:sz w:val="24"/>
          <w:szCs w:val="24"/>
        </w:rPr>
        <w:t>obligado</w:t>
      </w:r>
      <w:r w:rsidR="00E67FAD">
        <w:rPr>
          <w:rFonts w:ascii="Palatino Linotype" w:hAnsi="Palatino Linotype" w:cs="Arial"/>
          <w:sz w:val="24"/>
          <w:szCs w:val="24"/>
        </w:rPr>
        <w:t xml:space="preserve"> intentó clasificar el nombre de los servidores públicos y ese dato si es público.</w:t>
      </w:r>
    </w:p>
    <w:p w14:paraId="371416DF" w14:textId="77777777" w:rsidR="00F8385E" w:rsidRPr="00862881" w:rsidRDefault="00F8385E" w:rsidP="00862881">
      <w:pPr>
        <w:autoSpaceDE w:val="0"/>
        <w:autoSpaceDN w:val="0"/>
        <w:adjustRightInd w:val="0"/>
        <w:spacing w:after="0" w:line="360" w:lineRule="auto"/>
        <w:jc w:val="both"/>
        <w:rPr>
          <w:rFonts w:ascii="Palatino Linotype" w:hAnsi="Palatino Linotype" w:cs="Arial"/>
          <w:sz w:val="24"/>
          <w:szCs w:val="24"/>
        </w:rPr>
      </w:pPr>
    </w:p>
    <w:p w14:paraId="18BE2901" w14:textId="77777777" w:rsidR="008C7559" w:rsidRPr="00862881" w:rsidRDefault="0085284C" w:rsidP="00862881">
      <w:pPr>
        <w:autoSpaceDE w:val="0"/>
        <w:autoSpaceDN w:val="0"/>
        <w:adjustRightInd w:val="0"/>
        <w:spacing w:after="0" w:line="360" w:lineRule="auto"/>
        <w:jc w:val="both"/>
        <w:rPr>
          <w:rFonts w:ascii="Palatino Linotype" w:hAnsi="Palatino Linotype" w:cs="Arial"/>
          <w:sz w:val="24"/>
          <w:szCs w:val="24"/>
        </w:rPr>
      </w:pPr>
      <w:r w:rsidRPr="00862881">
        <w:rPr>
          <w:rFonts w:ascii="Palatino Linotype" w:hAnsi="Palatino Linotype" w:cs="Arial"/>
          <w:sz w:val="24"/>
          <w:szCs w:val="24"/>
        </w:rPr>
        <w:t>En</w:t>
      </w:r>
      <w:r w:rsidR="008C7559" w:rsidRPr="00862881">
        <w:rPr>
          <w:rFonts w:ascii="Palatino Linotype" w:hAnsi="Palatino Linotype" w:cs="Arial"/>
          <w:sz w:val="24"/>
          <w:szCs w:val="24"/>
          <w:lang w:eastAsia="es-MX"/>
        </w:rPr>
        <w:t xml:space="preserve"> este sentido, el</w:t>
      </w:r>
      <w:r w:rsidR="008C7559" w:rsidRPr="00862881">
        <w:rPr>
          <w:rFonts w:ascii="Palatino Linotype" w:hAnsi="Palatino Linotype" w:cs="Arial"/>
          <w:sz w:val="24"/>
          <w:szCs w:val="24"/>
        </w:rPr>
        <w:t xml:space="preserve"> artículo 127 de la </w:t>
      </w:r>
      <w:r w:rsidR="008C7559" w:rsidRPr="00862881">
        <w:rPr>
          <w:rFonts w:ascii="Palatino Linotype" w:hAnsi="Palatino Linotype" w:cs="Arial"/>
          <w:b/>
          <w:sz w:val="24"/>
          <w:szCs w:val="24"/>
        </w:rPr>
        <w:t>Constitución Política de los Estados Unidos Mexicanos</w:t>
      </w:r>
      <w:r w:rsidR="008C7559" w:rsidRPr="00862881">
        <w:rPr>
          <w:rFonts w:ascii="Palatino Linotype" w:hAnsi="Palatino Linotype" w:cs="Arial"/>
          <w:sz w:val="24"/>
          <w:szCs w:val="24"/>
        </w:rPr>
        <w:t xml:space="preserve"> establece:</w:t>
      </w:r>
    </w:p>
    <w:p w14:paraId="5237C37C" w14:textId="77777777" w:rsidR="008C7559" w:rsidRPr="00862881" w:rsidRDefault="008C7559" w:rsidP="00862881">
      <w:pPr>
        <w:spacing w:after="0" w:line="360" w:lineRule="auto"/>
        <w:jc w:val="both"/>
        <w:rPr>
          <w:rFonts w:ascii="Palatino Linotype" w:hAnsi="Palatino Linotype"/>
          <w:sz w:val="24"/>
          <w:szCs w:val="24"/>
        </w:rPr>
      </w:pPr>
    </w:p>
    <w:p w14:paraId="405347C2" w14:textId="77777777" w:rsidR="008C7559" w:rsidRPr="00862881" w:rsidRDefault="008C7559" w:rsidP="00862881">
      <w:pPr>
        <w:pStyle w:val="Texto"/>
        <w:spacing w:after="0" w:line="360" w:lineRule="auto"/>
        <w:ind w:left="851" w:right="992" w:firstLine="0"/>
        <w:rPr>
          <w:rFonts w:ascii="Palatino Linotype" w:hAnsi="Palatino Linotype"/>
          <w:i/>
          <w:color w:val="000000"/>
          <w:sz w:val="24"/>
          <w:szCs w:val="24"/>
        </w:rPr>
      </w:pPr>
      <w:r w:rsidRPr="00862881">
        <w:rPr>
          <w:rFonts w:ascii="Palatino Linotype" w:hAnsi="Palatino Linotype"/>
          <w:b/>
          <w:i/>
          <w:color w:val="000000"/>
          <w:sz w:val="24"/>
          <w:szCs w:val="24"/>
        </w:rPr>
        <w:t>Artículo 127.</w:t>
      </w:r>
      <w:r w:rsidRPr="00862881">
        <w:rPr>
          <w:rFonts w:ascii="Palatino Linotype" w:hAnsi="Palatino Linotype"/>
          <w:i/>
          <w:color w:val="000000"/>
          <w:sz w:val="24"/>
          <w:szCs w:val="24"/>
        </w:rPr>
        <w:t xml:space="preserve"> Los servidores públicos de la Federación, de los Estados, del Distrito Federal </w:t>
      </w:r>
      <w:r w:rsidRPr="00862881">
        <w:rPr>
          <w:rFonts w:ascii="Palatino Linotype" w:hAnsi="Palatino Linotype"/>
          <w:b/>
          <w:i/>
          <w:color w:val="000000"/>
          <w:sz w:val="24"/>
          <w:szCs w:val="24"/>
        </w:rPr>
        <w:t>y de los Municipios</w:t>
      </w:r>
      <w:r w:rsidRPr="00862881">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55F4C3E7" w14:textId="77777777" w:rsidR="008C7559" w:rsidRPr="00862881" w:rsidRDefault="008C7559" w:rsidP="00862881">
      <w:pPr>
        <w:pStyle w:val="Texto"/>
        <w:spacing w:after="0" w:line="360" w:lineRule="auto"/>
        <w:ind w:left="851" w:right="992" w:firstLine="0"/>
        <w:rPr>
          <w:rFonts w:ascii="Palatino Linotype" w:hAnsi="Palatino Linotype"/>
          <w:i/>
          <w:color w:val="000000"/>
          <w:sz w:val="24"/>
          <w:szCs w:val="24"/>
        </w:rPr>
      </w:pPr>
    </w:p>
    <w:p w14:paraId="2A0C5A5F" w14:textId="77777777" w:rsidR="008C7559" w:rsidRPr="00862881" w:rsidRDefault="008C7559" w:rsidP="00862881">
      <w:pPr>
        <w:pStyle w:val="Texto"/>
        <w:spacing w:after="0" w:line="360" w:lineRule="auto"/>
        <w:ind w:left="851" w:right="992" w:firstLine="0"/>
        <w:rPr>
          <w:rFonts w:ascii="Palatino Linotype" w:hAnsi="Palatino Linotype"/>
          <w:i/>
          <w:color w:val="000000"/>
          <w:sz w:val="24"/>
          <w:szCs w:val="24"/>
        </w:rPr>
      </w:pPr>
      <w:r w:rsidRPr="00862881">
        <w:rPr>
          <w:rFonts w:ascii="Palatino Linotype" w:hAnsi="Palatino Linotype"/>
          <w:i/>
          <w:color w:val="000000"/>
          <w:sz w:val="24"/>
          <w:szCs w:val="24"/>
        </w:rPr>
        <w:t xml:space="preserve">Dicha remuneración será determinada anual y equitativamente </w:t>
      </w:r>
      <w:r w:rsidRPr="00862881">
        <w:rPr>
          <w:rFonts w:ascii="Palatino Linotype" w:hAnsi="Palatino Linotype"/>
          <w:b/>
          <w:i/>
          <w:color w:val="000000"/>
          <w:sz w:val="24"/>
          <w:szCs w:val="24"/>
          <w:u w:val="single"/>
        </w:rPr>
        <w:t>en los presupuestos de egresos</w:t>
      </w:r>
      <w:r w:rsidRPr="00862881">
        <w:rPr>
          <w:rFonts w:ascii="Palatino Linotype" w:hAnsi="Palatino Linotype"/>
          <w:i/>
          <w:color w:val="000000"/>
          <w:sz w:val="24"/>
          <w:szCs w:val="24"/>
        </w:rPr>
        <w:t xml:space="preserve"> correspondientes, bajo las siguientes bases:</w:t>
      </w:r>
    </w:p>
    <w:p w14:paraId="36F3C61B" w14:textId="77777777" w:rsidR="008C7559" w:rsidRPr="00862881" w:rsidRDefault="008C7559" w:rsidP="00862881">
      <w:pPr>
        <w:pStyle w:val="Texto"/>
        <w:spacing w:after="0" w:line="360" w:lineRule="auto"/>
        <w:ind w:left="851" w:right="992" w:firstLine="0"/>
        <w:rPr>
          <w:rFonts w:ascii="Palatino Linotype" w:hAnsi="Palatino Linotype"/>
          <w:b/>
          <w:i/>
          <w:sz w:val="24"/>
          <w:szCs w:val="24"/>
        </w:rPr>
      </w:pPr>
      <w:r w:rsidRPr="00862881">
        <w:rPr>
          <w:rFonts w:ascii="Palatino Linotype" w:hAnsi="Palatino Linotype"/>
          <w:b/>
          <w:i/>
          <w:sz w:val="24"/>
          <w:szCs w:val="24"/>
        </w:rPr>
        <w:t>I.</w:t>
      </w:r>
      <w:r w:rsidRPr="00862881">
        <w:rPr>
          <w:rFonts w:ascii="Palatino Linotype" w:hAnsi="Palatino Linotype"/>
          <w:i/>
          <w:sz w:val="24"/>
          <w:szCs w:val="24"/>
        </w:rPr>
        <w:t xml:space="preserve"> </w:t>
      </w:r>
      <w:r w:rsidRPr="00862881">
        <w:rPr>
          <w:rFonts w:ascii="Palatino Linotype" w:hAnsi="Palatino Linotype"/>
          <w:i/>
          <w:sz w:val="24"/>
          <w:szCs w:val="24"/>
        </w:rPr>
        <w:tab/>
      </w:r>
      <w:r w:rsidRPr="00862881">
        <w:rPr>
          <w:rFonts w:ascii="Palatino Linotype" w:hAnsi="Palatino Linotype"/>
          <w:b/>
          <w:i/>
          <w:sz w:val="24"/>
          <w:szCs w:val="24"/>
        </w:rPr>
        <w:t xml:space="preserve">Se considera remuneración o retribución toda percepción en efectivo o en especie, incluyendo dietas, aguinaldos, gratificaciones, premios, recompensas, bonos, estímulos, comisiones, compensaciones y cualquier otra, con excepción de los apoyos y los gastos sujetos a </w:t>
      </w:r>
      <w:r w:rsidRPr="00862881">
        <w:rPr>
          <w:rFonts w:ascii="Palatino Linotype" w:hAnsi="Palatino Linotype"/>
          <w:b/>
          <w:i/>
          <w:sz w:val="24"/>
          <w:szCs w:val="24"/>
        </w:rPr>
        <w:lastRenderedPageBreak/>
        <w:t>comprobación que sean propios del desarrollo del trabajo y los gastos de viaje en actividades oficiales.</w:t>
      </w:r>
    </w:p>
    <w:p w14:paraId="4103BA3F" w14:textId="77777777" w:rsidR="008C7559" w:rsidRPr="00862881" w:rsidRDefault="008C7559" w:rsidP="00862881">
      <w:pPr>
        <w:pStyle w:val="Texto"/>
        <w:spacing w:after="0" w:line="360" w:lineRule="auto"/>
        <w:ind w:left="851" w:right="992" w:firstLine="0"/>
        <w:rPr>
          <w:rFonts w:ascii="Palatino Linotype" w:hAnsi="Palatino Linotype"/>
          <w:i/>
          <w:sz w:val="24"/>
          <w:szCs w:val="24"/>
        </w:rPr>
      </w:pPr>
    </w:p>
    <w:p w14:paraId="470CE4D1" w14:textId="77777777" w:rsidR="008C7559" w:rsidRPr="00862881" w:rsidRDefault="008C7559" w:rsidP="00862881">
      <w:pPr>
        <w:pStyle w:val="Texto"/>
        <w:spacing w:after="0" w:line="360" w:lineRule="auto"/>
        <w:ind w:left="851" w:right="992" w:firstLine="0"/>
        <w:rPr>
          <w:rFonts w:ascii="Palatino Linotype" w:hAnsi="Palatino Linotype"/>
          <w:i/>
          <w:sz w:val="24"/>
          <w:szCs w:val="24"/>
        </w:rPr>
      </w:pPr>
      <w:r w:rsidRPr="00862881">
        <w:rPr>
          <w:rFonts w:ascii="Palatino Linotype" w:hAnsi="Palatino Linotype"/>
          <w:b/>
          <w:i/>
          <w:sz w:val="24"/>
          <w:szCs w:val="24"/>
        </w:rPr>
        <w:t>(…)</w:t>
      </w:r>
    </w:p>
    <w:p w14:paraId="54B30F46" w14:textId="77777777" w:rsidR="008C7559" w:rsidRPr="00862881" w:rsidRDefault="008C7559" w:rsidP="00862881">
      <w:pPr>
        <w:pStyle w:val="Texto"/>
        <w:spacing w:after="0" w:line="360" w:lineRule="auto"/>
        <w:ind w:left="851" w:right="992" w:firstLine="0"/>
        <w:rPr>
          <w:rFonts w:ascii="Palatino Linotype" w:hAnsi="Palatino Linotype"/>
          <w:b/>
          <w:i/>
          <w:sz w:val="24"/>
          <w:szCs w:val="24"/>
        </w:rPr>
      </w:pPr>
      <w:r w:rsidRPr="00862881">
        <w:rPr>
          <w:rFonts w:ascii="Palatino Linotype" w:hAnsi="Palatino Linotype"/>
          <w:b/>
          <w:i/>
          <w:sz w:val="24"/>
          <w:szCs w:val="24"/>
        </w:rPr>
        <w:t>V.</w:t>
      </w:r>
      <w:r w:rsidRPr="00862881">
        <w:rPr>
          <w:rFonts w:ascii="Palatino Linotype" w:hAnsi="Palatino Linotype"/>
          <w:i/>
          <w:sz w:val="24"/>
          <w:szCs w:val="24"/>
        </w:rPr>
        <w:t xml:space="preserve"> </w:t>
      </w:r>
      <w:r w:rsidRPr="00862881">
        <w:rPr>
          <w:rFonts w:ascii="Palatino Linotype" w:hAnsi="Palatino Linotype"/>
          <w:i/>
          <w:sz w:val="24"/>
          <w:szCs w:val="24"/>
        </w:rPr>
        <w:tab/>
      </w:r>
      <w:r w:rsidRPr="00862881">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745DD91A" w14:textId="77777777" w:rsidR="008C7559" w:rsidRPr="00862881" w:rsidRDefault="008C7559" w:rsidP="00862881">
      <w:pPr>
        <w:pStyle w:val="Texto"/>
        <w:spacing w:after="0" w:line="360" w:lineRule="auto"/>
        <w:ind w:left="851" w:right="992" w:firstLine="0"/>
        <w:rPr>
          <w:rFonts w:ascii="Palatino Linotype" w:hAnsi="Palatino Linotype"/>
          <w:i/>
          <w:sz w:val="24"/>
          <w:szCs w:val="24"/>
        </w:rPr>
      </w:pPr>
      <w:r w:rsidRPr="00862881">
        <w:rPr>
          <w:rFonts w:ascii="Palatino Linotype" w:hAnsi="Palatino Linotype"/>
          <w:i/>
          <w:sz w:val="24"/>
          <w:szCs w:val="24"/>
        </w:rPr>
        <w:t>(…)</w:t>
      </w:r>
    </w:p>
    <w:p w14:paraId="4F5EB122" w14:textId="77777777" w:rsidR="008C7559" w:rsidRPr="00862881" w:rsidRDefault="008C7559" w:rsidP="00862881">
      <w:pPr>
        <w:pStyle w:val="Prrafodelista"/>
        <w:spacing w:line="360" w:lineRule="auto"/>
        <w:ind w:left="0"/>
        <w:jc w:val="both"/>
        <w:rPr>
          <w:rFonts w:ascii="Palatino Linotype" w:hAnsi="Palatino Linotype" w:cs="Arial"/>
        </w:rPr>
      </w:pPr>
    </w:p>
    <w:p w14:paraId="7EBE3466" w14:textId="77777777" w:rsidR="008C7559" w:rsidRPr="00862881" w:rsidRDefault="008C7559" w:rsidP="00862881">
      <w:pPr>
        <w:pStyle w:val="Prrafodelista"/>
        <w:spacing w:line="360" w:lineRule="auto"/>
        <w:ind w:left="0"/>
        <w:jc w:val="both"/>
        <w:rPr>
          <w:rFonts w:ascii="Palatino Linotype" w:hAnsi="Palatino Linotype" w:cs="Arial"/>
        </w:rPr>
      </w:pPr>
      <w:r w:rsidRPr="00862881">
        <w:rPr>
          <w:rFonts w:ascii="Palatino Linotype" w:hAnsi="Palatino Linotype" w:cs="Arial"/>
        </w:rPr>
        <w:t xml:space="preserve">Ahora bien, respecto al tema materia de la solicitud, conviene precisar la definición de “nómina”; </w:t>
      </w:r>
      <w:r w:rsidRPr="00862881">
        <w:rPr>
          <w:rFonts w:ascii="Palatino Linotype" w:hAnsi="Palatino Linotype" w:cs="Arial"/>
          <w:lang w:eastAsia="es-MX"/>
        </w:rPr>
        <w:t xml:space="preserve">de acuerdo al </w:t>
      </w:r>
      <w:r w:rsidRPr="00862881">
        <w:rPr>
          <w:rFonts w:ascii="Palatino Linotype" w:hAnsi="Palatino Linotype"/>
        </w:rPr>
        <w:t>“</w:t>
      </w:r>
      <w:r w:rsidRPr="00862881">
        <w:rPr>
          <w:rFonts w:ascii="Palatino Linotype" w:hAnsi="Palatino Linotype"/>
          <w:i/>
        </w:rPr>
        <w:t>Glosario de Términos Administrativos</w:t>
      </w:r>
      <w:r w:rsidRPr="00862881">
        <w:rPr>
          <w:rFonts w:ascii="Palatino Linotype" w:hAnsi="Palatino Linotype"/>
        </w:rPr>
        <w:t>”</w:t>
      </w:r>
      <w:r w:rsidRPr="00862881">
        <w:rPr>
          <w:rStyle w:val="Refdenotaalpie"/>
          <w:rFonts w:ascii="Palatino Linotype" w:hAnsi="Palatino Linotype"/>
        </w:rPr>
        <w:footnoteReference w:id="3"/>
      </w:r>
      <w:r w:rsidRPr="00862881">
        <w:rPr>
          <w:rFonts w:ascii="Palatino Linotype" w:hAnsi="Palatino Linotype"/>
        </w:rPr>
        <w:t>, mismo que señala las siguientes definiciones</w:t>
      </w:r>
      <w:r w:rsidRPr="00862881">
        <w:rPr>
          <w:rFonts w:ascii="Palatino Linotype" w:hAnsi="Palatino Linotype" w:cs="Arial"/>
          <w:lang w:eastAsia="es-MX"/>
        </w:rPr>
        <w:t>:</w:t>
      </w:r>
    </w:p>
    <w:p w14:paraId="61ED1F18" w14:textId="77777777" w:rsidR="008C7559" w:rsidRPr="00862881" w:rsidRDefault="008C7559" w:rsidP="00862881">
      <w:pPr>
        <w:pStyle w:val="Prrafodelista"/>
        <w:spacing w:line="360" w:lineRule="auto"/>
        <w:ind w:left="851"/>
        <w:jc w:val="both"/>
        <w:rPr>
          <w:rFonts w:ascii="Palatino Linotype" w:hAnsi="Palatino Linotype" w:cs="Arial"/>
        </w:rPr>
      </w:pPr>
    </w:p>
    <w:p w14:paraId="60CEC73D" w14:textId="77777777" w:rsidR="008C7559" w:rsidRPr="00862881" w:rsidRDefault="008C7559" w:rsidP="00862881">
      <w:pPr>
        <w:pStyle w:val="Prrafodelista"/>
        <w:tabs>
          <w:tab w:val="left" w:pos="8222"/>
        </w:tabs>
        <w:autoSpaceDE w:val="0"/>
        <w:autoSpaceDN w:val="0"/>
        <w:adjustRightInd w:val="0"/>
        <w:spacing w:line="360" w:lineRule="auto"/>
        <w:ind w:left="851" w:right="992"/>
        <w:jc w:val="both"/>
        <w:rPr>
          <w:rFonts w:ascii="Palatino Linotype" w:hAnsi="Palatino Linotype" w:cs="Arial"/>
          <w:i/>
          <w:lang w:val="es-MX" w:eastAsia="es-MX"/>
        </w:rPr>
      </w:pPr>
      <w:r w:rsidRPr="00862881">
        <w:rPr>
          <w:rFonts w:ascii="Palatino Linotype" w:hAnsi="Palatino Linotype" w:cs="Arial"/>
          <w:b/>
          <w:bCs/>
          <w:i/>
          <w:lang w:val="es-MX" w:eastAsia="es-MX"/>
        </w:rPr>
        <w:t xml:space="preserve">NÓMINA. </w:t>
      </w:r>
      <w:r w:rsidRPr="00862881">
        <w:rPr>
          <w:rFonts w:ascii="Palatino Linotype" w:hAnsi="Palatino Linotype" w:cs="Arial"/>
          <w:i/>
          <w:lang w:val="es-MX" w:eastAsia="es-MX"/>
        </w:rPr>
        <w:t>Listado general de los trabajadores de una institución, en</w:t>
      </w:r>
      <w:r w:rsidRPr="00862881">
        <w:rPr>
          <w:rFonts w:ascii="Palatino Linotype" w:hAnsi="Palatino Linotype" w:cs="Arial"/>
          <w:b/>
          <w:bCs/>
          <w:i/>
          <w:lang w:val="es-MX" w:eastAsia="es-MX"/>
        </w:rPr>
        <w:t xml:space="preserve"> </w:t>
      </w:r>
      <w:r w:rsidRPr="00862881">
        <w:rPr>
          <w:rFonts w:ascii="Palatino Linotype" w:hAnsi="Palatino Linotype" w:cs="Arial"/>
          <w:i/>
          <w:lang w:val="es-MX" w:eastAsia="es-MX"/>
        </w:rPr>
        <w:t>el cual se asientan las percepciones brutas, deducciones y</w:t>
      </w:r>
      <w:r w:rsidRPr="00862881">
        <w:rPr>
          <w:rFonts w:ascii="Palatino Linotype" w:hAnsi="Palatino Linotype" w:cs="Arial"/>
          <w:b/>
          <w:bCs/>
          <w:i/>
          <w:lang w:val="es-MX" w:eastAsia="es-MX"/>
        </w:rPr>
        <w:t xml:space="preserve"> </w:t>
      </w:r>
      <w:r w:rsidRPr="00862881">
        <w:rPr>
          <w:rFonts w:ascii="Palatino Linotype" w:hAnsi="Palatino Linotype" w:cs="Arial"/>
          <w:i/>
          <w:lang w:val="es-MX" w:eastAsia="es-MX"/>
        </w:rPr>
        <w:t>alcance neto de las mismas; la nómina es utilizada para</w:t>
      </w:r>
      <w:r w:rsidRPr="00862881">
        <w:rPr>
          <w:rFonts w:ascii="Palatino Linotype" w:hAnsi="Palatino Linotype" w:cs="Arial"/>
          <w:b/>
          <w:bCs/>
          <w:i/>
          <w:lang w:val="es-MX" w:eastAsia="es-MX"/>
        </w:rPr>
        <w:t xml:space="preserve"> </w:t>
      </w:r>
      <w:r w:rsidRPr="00862881">
        <w:rPr>
          <w:rFonts w:ascii="Palatino Linotype" w:hAnsi="Palatino Linotype" w:cs="Arial"/>
          <w:i/>
          <w:lang w:val="es-MX" w:eastAsia="es-MX"/>
        </w:rPr>
        <w:t>efectuar los pagos periódicos (semanales, quincenales o</w:t>
      </w:r>
      <w:r w:rsidRPr="00862881">
        <w:rPr>
          <w:rFonts w:ascii="Palatino Linotype" w:hAnsi="Palatino Linotype" w:cs="Arial"/>
          <w:b/>
          <w:bCs/>
          <w:i/>
          <w:lang w:val="es-MX" w:eastAsia="es-MX"/>
        </w:rPr>
        <w:t xml:space="preserve"> </w:t>
      </w:r>
      <w:r w:rsidRPr="00862881">
        <w:rPr>
          <w:rFonts w:ascii="Palatino Linotype" w:hAnsi="Palatino Linotype" w:cs="Arial"/>
          <w:i/>
          <w:lang w:val="es-MX" w:eastAsia="es-MX"/>
        </w:rPr>
        <w:t>mensuales) a los trabajadores por concepto de sueldos y</w:t>
      </w:r>
      <w:r w:rsidRPr="00862881">
        <w:rPr>
          <w:rFonts w:ascii="Palatino Linotype" w:hAnsi="Palatino Linotype" w:cs="Arial"/>
          <w:b/>
          <w:bCs/>
          <w:i/>
          <w:lang w:val="es-MX" w:eastAsia="es-MX"/>
        </w:rPr>
        <w:t xml:space="preserve"> </w:t>
      </w:r>
      <w:r w:rsidRPr="00862881">
        <w:rPr>
          <w:rFonts w:ascii="Palatino Linotype" w:hAnsi="Palatino Linotype" w:cs="Arial"/>
          <w:i/>
          <w:lang w:val="es-MX" w:eastAsia="es-MX"/>
        </w:rPr>
        <w:t>salarios.</w:t>
      </w:r>
    </w:p>
    <w:p w14:paraId="77BE6219" w14:textId="77777777" w:rsidR="008C7559" w:rsidRPr="00862881" w:rsidRDefault="008C7559" w:rsidP="00862881">
      <w:pPr>
        <w:pStyle w:val="Prrafodelista"/>
        <w:spacing w:line="360" w:lineRule="auto"/>
        <w:ind w:left="851"/>
        <w:jc w:val="both"/>
        <w:rPr>
          <w:rFonts w:ascii="Palatino Linotype" w:hAnsi="Palatino Linotype" w:cs="Arial"/>
        </w:rPr>
      </w:pPr>
    </w:p>
    <w:p w14:paraId="5DC64B59" w14:textId="77777777" w:rsidR="008C7559" w:rsidRPr="00862881" w:rsidRDefault="008C7559" w:rsidP="00862881">
      <w:pPr>
        <w:pStyle w:val="Prrafodelista"/>
        <w:spacing w:line="360" w:lineRule="auto"/>
        <w:ind w:left="0"/>
        <w:jc w:val="both"/>
        <w:rPr>
          <w:rFonts w:ascii="Palatino Linotype" w:hAnsi="Palatino Linotype" w:cs="Arial"/>
          <w:lang w:eastAsia="es-MX"/>
        </w:rPr>
      </w:pPr>
      <w:r w:rsidRPr="00862881">
        <w:rPr>
          <w:rFonts w:ascii="Palatino Linotype" w:hAnsi="Palatino Linotype" w:cs="Arial"/>
        </w:rPr>
        <w:t>Aunado a ello</w:t>
      </w:r>
      <w:r w:rsidRPr="00862881">
        <w:rPr>
          <w:rFonts w:ascii="Palatino Linotype" w:hAnsi="Palatino Linotype" w:cs="Arial"/>
          <w:lang w:eastAsia="es-MX"/>
        </w:rPr>
        <w:t xml:space="preserve"> el artículo 804 fracción II de la </w:t>
      </w:r>
      <w:r w:rsidRPr="00862881">
        <w:rPr>
          <w:rFonts w:ascii="Palatino Linotype" w:hAnsi="Palatino Linotype" w:cs="Arial"/>
          <w:b/>
          <w:lang w:eastAsia="es-MX"/>
        </w:rPr>
        <w:t>Ley Federal de Trabajo</w:t>
      </w:r>
      <w:r w:rsidRPr="00862881">
        <w:rPr>
          <w:rFonts w:ascii="Palatino Linotype" w:hAnsi="Palatino Linotype" w:cs="Arial"/>
          <w:lang w:eastAsia="es-MX"/>
        </w:rPr>
        <w:t>, refiere la obligación que tiene el patrón de conservar y exhibir en juicio entre otros documentos la nómina o recibos de pagos de salarios.</w:t>
      </w:r>
    </w:p>
    <w:p w14:paraId="1B456F53" w14:textId="77777777" w:rsidR="008C7559" w:rsidRPr="00862881" w:rsidRDefault="008C7559" w:rsidP="00862881">
      <w:pPr>
        <w:pStyle w:val="Prrafodelista"/>
        <w:spacing w:line="360" w:lineRule="auto"/>
        <w:ind w:left="0"/>
        <w:jc w:val="both"/>
        <w:rPr>
          <w:rFonts w:ascii="Palatino Linotype" w:hAnsi="Palatino Linotype" w:cs="Arial"/>
        </w:rPr>
      </w:pPr>
    </w:p>
    <w:p w14:paraId="51CC7C66" w14:textId="77777777" w:rsidR="008C7559" w:rsidRPr="00862881" w:rsidRDefault="008C7559" w:rsidP="00862881">
      <w:pPr>
        <w:pStyle w:val="Textosinformato"/>
        <w:tabs>
          <w:tab w:val="right" w:leader="dot" w:pos="8828"/>
        </w:tabs>
        <w:spacing w:line="360" w:lineRule="auto"/>
        <w:ind w:left="851" w:right="992" w:hanging="142"/>
        <w:jc w:val="both"/>
        <w:rPr>
          <w:rFonts w:ascii="Palatino Linotype" w:eastAsia="MS Mincho" w:hAnsi="Palatino Linotype" w:cs="Arial"/>
          <w:i/>
          <w:sz w:val="24"/>
          <w:szCs w:val="24"/>
        </w:rPr>
      </w:pPr>
      <w:r w:rsidRPr="00862881">
        <w:rPr>
          <w:rFonts w:ascii="Palatino Linotype" w:eastAsia="MS Mincho" w:hAnsi="Palatino Linotype" w:cs="Arial"/>
          <w:b/>
          <w:bCs/>
          <w:i/>
          <w:sz w:val="24"/>
          <w:szCs w:val="24"/>
        </w:rPr>
        <w:lastRenderedPageBreak/>
        <w:t>Artículo 804.-</w:t>
      </w:r>
      <w:r w:rsidRPr="00862881">
        <w:rPr>
          <w:rFonts w:ascii="Palatino Linotype" w:eastAsia="MS Mincho" w:hAnsi="Palatino Linotype" w:cs="Arial"/>
          <w:i/>
          <w:sz w:val="24"/>
          <w:szCs w:val="24"/>
        </w:rPr>
        <w:t xml:space="preserve"> El patrón tiene obligación de conservar y exhibir en juicio los documentos que a continuación se precisan:</w:t>
      </w:r>
    </w:p>
    <w:p w14:paraId="2CCD2634" w14:textId="77777777" w:rsidR="008C7559" w:rsidRPr="00862881" w:rsidRDefault="008C7559" w:rsidP="00862881">
      <w:pPr>
        <w:pStyle w:val="Textosinformato"/>
        <w:tabs>
          <w:tab w:val="right" w:leader="dot" w:pos="8828"/>
        </w:tabs>
        <w:spacing w:line="360" w:lineRule="auto"/>
        <w:ind w:left="851" w:right="992" w:hanging="142"/>
        <w:jc w:val="both"/>
        <w:rPr>
          <w:rFonts w:ascii="Palatino Linotype" w:eastAsia="MS Mincho" w:hAnsi="Palatino Linotype" w:cs="Arial"/>
          <w:i/>
          <w:sz w:val="24"/>
          <w:szCs w:val="24"/>
        </w:rPr>
      </w:pPr>
      <w:r w:rsidRPr="00862881">
        <w:rPr>
          <w:rFonts w:ascii="Palatino Linotype" w:eastAsia="MS Mincho" w:hAnsi="Palatino Linotype" w:cs="Arial"/>
          <w:i/>
          <w:sz w:val="24"/>
          <w:szCs w:val="24"/>
        </w:rPr>
        <w:t>(…)</w:t>
      </w:r>
    </w:p>
    <w:p w14:paraId="553F67DD" w14:textId="77777777" w:rsidR="008C7559" w:rsidRPr="00862881" w:rsidRDefault="008C7559" w:rsidP="00862881">
      <w:pPr>
        <w:pStyle w:val="Textosinformato"/>
        <w:numPr>
          <w:ilvl w:val="0"/>
          <w:numId w:val="2"/>
        </w:numPr>
        <w:spacing w:line="360" w:lineRule="auto"/>
        <w:ind w:left="851" w:right="992" w:hanging="142"/>
        <w:jc w:val="both"/>
        <w:rPr>
          <w:rFonts w:ascii="Palatino Linotype" w:eastAsia="MS Mincho" w:hAnsi="Palatino Linotype" w:cs="Arial"/>
          <w:i/>
          <w:sz w:val="24"/>
          <w:szCs w:val="24"/>
        </w:rPr>
      </w:pPr>
      <w:r w:rsidRPr="00862881">
        <w:rPr>
          <w:rFonts w:ascii="Palatino Linotype" w:eastAsia="MS Mincho" w:hAnsi="Palatino Linotype" w:cs="Arial"/>
          <w:b/>
          <w:i/>
          <w:sz w:val="24"/>
          <w:szCs w:val="24"/>
          <w:u w:val="single"/>
        </w:rPr>
        <w:t>Listas de raya o nómina de personal</w:t>
      </w:r>
      <w:r w:rsidRPr="00862881">
        <w:rPr>
          <w:rFonts w:ascii="Palatino Linotype" w:eastAsia="MS Mincho" w:hAnsi="Palatino Linotype" w:cs="Arial"/>
          <w:b/>
          <w:i/>
          <w:sz w:val="24"/>
          <w:szCs w:val="24"/>
        </w:rPr>
        <w:t xml:space="preserve">, cuando se lleven en el centro de trabajo; </w:t>
      </w:r>
      <w:r w:rsidRPr="00862881">
        <w:rPr>
          <w:rFonts w:ascii="Palatino Linotype" w:eastAsia="MS Mincho" w:hAnsi="Palatino Linotype" w:cs="Arial"/>
          <w:b/>
          <w:i/>
          <w:sz w:val="24"/>
          <w:szCs w:val="24"/>
          <w:u w:val="single"/>
        </w:rPr>
        <w:t>o recibos de pagos de salarios</w:t>
      </w:r>
      <w:r w:rsidRPr="00862881">
        <w:rPr>
          <w:rFonts w:ascii="Palatino Linotype" w:eastAsia="MS Mincho" w:hAnsi="Palatino Linotype" w:cs="Arial"/>
          <w:i/>
          <w:sz w:val="24"/>
          <w:szCs w:val="24"/>
        </w:rPr>
        <w:t>;”</w:t>
      </w:r>
    </w:p>
    <w:p w14:paraId="7C80745B" w14:textId="77777777" w:rsidR="008C7559" w:rsidRPr="00862881" w:rsidRDefault="008C7559" w:rsidP="00862881">
      <w:pPr>
        <w:spacing w:after="0" w:line="360" w:lineRule="auto"/>
        <w:jc w:val="both"/>
        <w:rPr>
          <w:rFonts w:ascii="Palatino Linotype" w:hAnsi="Palatino Linotype" w:cs="Arial"/>
          <w:sz w:val="24"/>
          <w:szCs w:val="24"/>
        </w:rPr>
      </w:pPr>
    </w:p>
    <w:p w14:paraId="66FCB68D" w14:textId="77777777" w:rsidR="008C7559" w:rsidRPr="00862881" w:rsidRDefault="008C7559" w:rsidP="00862881">
      <w:pPr>
        <w:spacing w:after="0" w:line="360" w:lineRule="auto"/>
        <w:jc w:val="both"/>
        <w:rPr>
          <w:rFonts w:ascii="Palatino Linotype" w:hAnsi="Palatino Linotype" w:cs="Arial"/>
          <w:sz w:val="24"/>
          <w:szCs w:val="24"/>
        </w:rPr>
      </w:pPr>
      <w:r w:rsidRPr="00862881">
        <w:rPr>
          <w:rFonts w:ascii="Palatino Linotype" w:hAnsi="Palatino Linotype" w:cs="Arial"/>
          <w:sz w:val="24"/>
          <w:szCs w:val="24"/>
        </w:rPr>
        <w:t xml:space="preserve">En el mismo sentido, el </w:t>
      </w:r>
      <w:r w:rsidRPr="00862881">
        <w:rPr>
          <w:rFonts w:ascii="Palatino Linotype" w:hAnsi="Palatino Linotype" w:cs="Arial"/>
          <w:bCs/>
          <w:sz w:val="24"/>
          <w:szCs w:val="24"/>
        </w:rPr>
        <w:t xml:space="preserve">penúltimo párrafo del artículo 125 de la </w:t>
      </w:r>
      <w:r w:rsidRPr="00862881">
        <w:rPr>
          <w:rFonts w:ascii="Palatino Linotype" w:hAnsi="Palatino Linotype" w:cs="Arial"/>
          <w:b/>
          <w:sz w:val="24"/>
          <w:szCs w:val="24"/>
        </w:rPr>
        <w:t>Constitución Política del Estado Libre y Soberano de México</w:t>
      </w:r>
      <w:r w:rsidRPr="00862881">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14:paraId="07F423DB" w14:textId="77777777" w:rsidR="008C7559" w:rsidRPr="00862881" w:rsidRDefault="008C7559" w:rsidP="00862881">
      <w:pPr>
        <w:spacing w:after="0" w:line="360" w:lineRule="auto"/>
        <w:jc w:val="both"/>
        <w:rPr>
          <w:rFonts w:ascii="Palatino Linotype" w:hAnsi="Palatino Linotype" w:cs="Arial"/>
          <w:sz w:val="24"/>
          <w:szCs w:val="24"/>
        </w:rPr>
      </w:pPr>
    </w:p>
    <w:p w14:paraId="3C1039DD" w14:textId="77777777" w:rsidR="008C7559" w:rsidRPr="00862881" w:rsidRDefault="008C7559" w:rsidP="00862881">
      <w:pPr>
        <w:pStyle w:val="Prrafodelista"/>
        <w:spacing w:line="360" w:lineRule="auto"/>
        <w:ind w:left="0"/>
        <w:jc w:val="both"/>
        <w:rPr>
          <w:rFonts w:ascii="Palatino Linotype" w:hAnsi="Palatino Linotype" w:cs="Arial"/>
        </w:rPr>
      </w:pPr>
      <w:r w:rsidRPr="00862881">
        <w:rPr>
          <w:rFonts w:ascii="Palatino Linotype" w:hAnsi="Palatino Linotype" w:cs="Arial"/>
        </w:rPr>
        <w:t xml:space="preserve">Por su parte, el artículo 147 de la </w:t>
      </w:r>
      <w:r w:rsidRPr="00862881">
        <w:rPr>
          <w:rFonts w:ascii="Palatino Linotype" w:hAnsi="Palatino Linotype" w:cs="Arial"/>
          <w:b/>
        </w:rPr>
        <w:t>Constitución Política del Estado Libre y Soberano de México</w:t>
      </w:r>
      <w:r w:rsidRPr="00862881">
        <w:rPr>
          <w:rFonts w:ascii="Palatino Linotype" w:hAnsi="Palatino Linotype" w:cs="Arial"/>
        </w:rPr>
        <w:t xml:space="preserve"> dispone en lo relativo a las remuneraciones de los servidores públicos estatales y municipales lo siguiente:</w:t>
      </w:r>
    </w:p>
    <w:p w14:paraId="55889AB1" w14:textId="77777777" w:rsidR="008C7559" w:rsidRPr="00862881" w:rsidRDefault="008C7559" w:rsidP="00862881">
      <w:pPr>
        <w:pStyle w:val="Prrafodelista"/>
        <w:spacing w:line="360" w:lineRule="auto"/>
        <w:ind w:left="0"/>
        <w:jc w:val="both"/>
        <w:rPr>
          <w:rFonts w:ascii="Palatino Linotype" w:hAnsi="Palatino Linotype" w:cs="Arial"/>
        </w:rPr>
      </w:pPr>
    </w:p>
    <w:p w14:paraId="74A3561C" w14:textId="77777777" w:rsidR="008C7559" w:rsidRDefault="008C7559" w:rsidP="00862881">
      <w:pPr>
        <w:spacing w:after="0" w:line="360" w:lineRule="auto"/>
        <w:ind w:left="851" w:right="992"/>
        <w:jc w:val="both"/>
        <w:rPr>
          <w:rFonts w:ascii="Palatino Linotype" w:hAnsi="Palatino Linotype"/>
          <w:i/>
        </w:rPr>
      </w:pPr>
      <w:r w:rsidRPr="00862881">
        <w:rPr>
          <w:rFonts w:ascii="Palatino Linotype" w:hAnsi="Palatino Linotype"/>
          <w:b/>
          <w:i/>
        </w:rPr>
        <w:t>Artículo 147</w:t>
      </w:r>
      <w:r w:rsidRPr="00862881">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862881">
        <w:rPr>
          <w:rFonts w:ascii="Palatino Linotype" w:hAnsi="Palatino Linotype"/>
          <w:b/>
          <w:i/>
          <w:u w:val="single"/>
        </w:rPr>
        <w:t>los miembros de los ayuntamientos</w:t>
      </w:r>
      <w:r w:rsidRPr="00862881">
        <w:rPr>
          <w:rFonts w:ascii="Palatino Linotype" w:hAnsi="Palatino Linotype"/>
          <w:i/>
        </w:rPr>
        <w:t xml:space="preserve"> y demás servidores públicos municipales recibirán una retribución adecuada e irrenunciable por el desempeño de su empleo, cargo o comisión, que será determinada </w:t>
      </w:r>
      <w:r w:rsidRPr="00862881">
        <w:rPr>
          <w:rFonts w:ascii="Palatino Linotype" w:hAnsi="Palatino Linotype"/>
          <w:b/>
          <w:i/>
          <w:u w:val="single"/>
        </w:rPr>
        <w:t>en el presupuesto de egresos</w:t>
      </w:r>
      <w:r w:rsidRPr="00862881">
        <w:rPr>
          <w:rFonts w:ascii="Palatino Linotype" w:hAnsi="Palatino Linotype"/>
          <w:i/>
        </w:rPr>
        <w:t xml:space="preserve"> que corresponda. </w:t>
      </w:r>
      <w:r w:rsidRPr="00862881">
        <w:rPr>
          <w:rFonts w:ascii="Palatino Linotype" w:hAnsi="Palatino Linotype"/>
          <w:b/>
          <w:i/>
        </w:rPr>
        <w:t>Las remuneraciones</w:t>
      </w:r>
      <w:r w:rsidRPr="00862881">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w:t>
      </w:r>
      <w:r w:rsidRPr="00862881">
        <w:rPr>
          <w:rFonts w:ascii="Palatino Linotype" w:hAnsi="Palatino Linotype"/>
          <w:i/>
        </w:rPr>
        <w:lastRenderedPageBreak/>
        <w:t xml:space="preserve">con la información oficial correspondiente. </w:t>
      </w:r>
      <w:r w:rsidRPr="00862881">
        <w:rPr>
          <w:rFonts w:ascii="Palatino Linotype" w:hAnsi="Palatino Linotype"/>
          <w:b/>
          <w:i/>
        </w:rPr>
        <w:t>La remuneración será determinada anual y equitativamente</w:t>
      </w:r>
      <w:r w:rsidRPr="00862881">
        <w:rPr>
          <w:rFonts w:ascii="Palatino Linotype" w:hAnsi="Palatino Linotype"/>
          <w:i/>
        </w:rPr>
        <w:t xml:space="preserve"> en el Presupuesto de Egresos correspondiente bajo las bases siguientes: </w:t>
      </w:r>
    </w:p>
    <w:p w14:paraId="392B59E5" w14:textId="77777777" w:rsidR="00862881" w:rsidRPr="00862881" w:rsidRDefault="00862881" w:rsidP="00862881">
      <w:pPr>
        <w:spacing w:after="0" w:line="360" w:lineRule="auto"/>
        <w:ind w:left="851" w:right="992"/>
        <w:jc w:val="both"/>
        <w:rPr>
          <w:rFonts w:ascii="Palatino Linotype" w:hAnsi="Palatino Linotype"/>
          <w:i/>
        </w:rPr>
      </w:pPr>
    </w:p>
    <w:p w14:paraId="4F248B6B" w14:textId="77777777" w:rsidR="008C7559" w:rsidRPr="00862881" w:rsidRDefault="008C7559" w:rsidP="00862881">
      <w:pPr>
        <w:pStyle w:val="Prrafodelista"/>
        <w:spacing w:line="360" w:lineRule="auto"/>
        <w:ind w:left="851" w:right="992"/>
        <w:jc w:val="both"/>
        <w:rPr>
          <w:rFonts w:ascii="Palatino Linotype" w:hAnsi="Palatino Linotype"/>
          <w:i/>
        </w:rPr>
      </w:pPr>
      <w:r w:rsidRPr="00862881">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480570EC" w14:textId="77777777" w:rsidR="008C7559" w:rsidRPr="00862881" w:rsidRDefault="008C7559" w:rsidP="00862881">
      <w:pPr>
        <w:pStyle w:val="Prrafodelista"/>
        <w:spacing w:line="360" w:lineRule="auto"/>
        <w:ind w:left="851" w:right="992"/>
        <w:jc w:val="both"/>
        <w:rPr>
          <w:rFonts w:ascii="Palatino Linotype" w:hAnsi="Palatino Linotype" w:cs="Arial"/>
          <w:bCs/>
          <w:i/>
        </w:rPr>
      </w:pPr>
      <w:r w:rsidRPr="00862881">
        <w:rPr>
          <w:rFonts w:ascii="Palatino Linotype" w:hAnsi="Palatino Linotype" w:cs="Arial"/>
          <w:bCs/>
          <w:i/>
        </w:rPr>
        <w:t>(…)</w:t>
      </w:r>
    </w:p>
    <w:p w14:paraId="13C9DA8A" w14:textId="77777777" w:rsidR="008C7559" w:rsidRPr="00862881" w:rsidRDefault="008C7559" w:rsidP="00862881">
      <w:pPr>
        <w:pStyle w:val="Prrafodelista"/>
        <w:spacing w:line="360" w:lineRule="auto"/>
        <w:ind w:left="851" w:right="992"/>
        <w:rPr>
          <w:rFonts w:ascii="Palatino Linotype" w:hAnsi="Palatino Linotype" w:cs="Arial"/>
          <w:bCs/>
          <w:i/>
        </w:rPr>
      </w:pPr>
      <w:r w:rsidRPr="00862881">
        <w:rPr>
          <w:rFonts w:ascii="Palatino Linotype" w:hAnsi="Palatino Linotype"/>
          <w:i/>
        </w:rPr>
        <w:t xml:space="preserve">V. Las remuneraciones y sus tabuladores </w:t>
      </w:r>
      <w:r w:rsidRPr="00862881">
        <w:rPr>
          <w:rFonts w:ascii="Palatino Linotype" w:hAnsi="Palatino Linotype"/>
          <w:b/>
          <w:i/>
        </w:rPr>
        <w:t>serán públicos</w:t>
      </w:r>
      <w:r w:rsidRPr="00862881">
        <w:rPr>
          <w:rFonts w:ascii="Palatino Linotype" w:hAnsi="Palatino Linotype"/>
          <w:i/>
        </w:rPr>
        <w:t>, y deberán especificar y diferenciar la totalidad de sus elementos fijos y variables tanto en efectivo como en especie.</w:t>
      </w:r>
    </w:p>
    <w:p w14:paraId="41D19A94" w14:textId="77777777" w:rsidR="008C7559" w:rsidRPr="00862881" w:rsidRDefault="008C7559" w:rsidP="00862881">
      <w:pPr>
        <w:pStyle w:val="Prrafodelista"/>
        <w:spacing w:line="360" w:lineRule="auto"/>
        <w:ind w:left="851"/>
        <w:jc w:val="both"/>
        <w:rPr>
          <w:rFonts w:ascii="Palatino Linotype" w:hAnsi="Palatino Linotype" w:cs="Arial"/>
        </w:rPr>
      </w:pPr>
    </w:p>
    <w:p w14:paraId="2123ED52" w14:textId="77777777" w:rsidR="008C7559" w:rsidRPr="00862881" w:rsidRDefault="008C7559" w:rsidP="00862881">
      <w:pPr>
        <w:pStyle w:val="Prrafodelista"/>
        <w:spacing w:line="360" w:lineRule="auto"/>
        <w:ind w:left="0"/>
        <w:jc w:val="both"/>
        <w:rPr>
          <w:rFonts w:ascii="Palatino Linotype" w:hAnsi="Palatino Linotype" w:cs="Arial"/>
        </w:rPr>
      </w:pPr>
      <w:r w:rsidRPr="00862881">
        <w:rPr>
          <w:rFonts w:ascii="Palatino Linotype" w:hAnsi="Palatino Linotype" w:cs="Arial"/>
          <w:bCs/>
        </w:rPr>
        <w:t xml:space="preserve">Al respecto, el </w:t>
      </w:r>
      <w:r w:rsidRPr="00862881">
        <w:rPr>
          <w:rFonts w:ascii="Palatino Linotype" w:hAnsi="Palatino Linotype" w:cs="Arial"/>
        </w:rPr>
        <w:t xml:space="preserve">artículo 3, fracción XXXII del </w:t>
      </w:r>
      <w:r w:rsidRPr="00862881">
        <w:rPr>
          <w:rFonts w:ascii="Palatino Linotype" w:hAnsi="Palatino Linotype" w:cs="Arial"/>
          <w:b/>
        </w:rPr>
        <w:t xml:space="preserve">Código Financiero del Estado de México y Municipios </w:t>
      </w:r>
      <w:r w:rsidRPr="00862881">
        <w:rPr>
          <w:rFonts w:ascii="Palatino Linotype" w:hAnsi="Palatino Linotype" w:cs="Arial"/>
        </w:rPr>
        <w:t>establece lo siguiente:</w:t>
      </w:r>
    </w:p>
    <w:p w14:paraId="7A541630" w14:textId="77777777" w:rsidR="008C7559" w:rsidRPr="00862881" w:rsidRDefault="008C7559" w:rsidP="00862881">
      <w:pPr>
        <w:pStyle w:val="Prrafodelista"/>
        <w:spacing w:line="360" w:lineRule="auto"/>
        <w:ind w:left="567" w:right="567"/>
        <w:jc w:val="both"/>
        <w:rPr>
          <w:rFonts w:ascii="Palatino Linotype" w:hAnsi="Palatino Linotype" w:cs="Arial"/>
        </w:rPr>
      </w:pPr>
    </w:p>
    <w:p w14:paraId="06E42082" w14:textId="77777777" w:rsidR="008C7559" w:rsidRPr="00862881" w:rsidRDefault="008C7559" w:rsidP="00862881">
      <w:pPr>
        <w:pStyle w:val="Prrafodelista"/>
        <w:spacing w:line="360" w:lineRule="auto"/>
        <w:ind w:left="851" w:right="992"/>
        <w:jc w:val="both"/>
        <w:rPr>
          <w:rFonts w:ascii="Palatino Linotype" w:hAnsi="Palatino Linotype" w:cs="Arial"/>
          <w:bCs/>
          <w:i/>
        </w:rPr>
      </w:pPr>
      <w:r w:rsidRPr="00862881">
        <w:rPr>
          <w:rFonts w:ascii="Palatino Linotype" w:hAnsi="Palatino Linotype" w:cs="Arial"/>
          <w:b/>
          <w:bCs/>
          <w:i/>
        </w:rPr>
        <w:t>Artículo 3.-</w:t>
      </w:r>
      <w:r w:rsidRPr="00862881">
        <w:rPr>
          <w:rFonts w:ascii="Palatino Linotype" w:hAnsi="Palatino Linotype" w:cs="Arial"/>
          <w:bCs/>
          <w:i/>
        </w:rPr>
        <w:t xml:space="preserve"> Para efectos de este Código, Ley de Ingresos del Estado y del Presupuesto de Egresos se entenderá por:</w:t>
      </w:r>
    </w:p>
    <w:p w14:paraId="78BFD272" w14:textId="77777777" w:rsidR="008C7559" w:rsidRPr="00862881" w:rsidRDefault="008C7559" w:rsidP="00862881">
      <w:pPr>
        <w:pStyle w:val="Prrafodelista"/>
        <w:spacing w:line="360" w:lineRule="auto"/>
        <w:ind w:left="851" w:right="992"/>
        <w:jc w:val="both"/>
        <w:rPr>
          <w:rFonts w:ascii="Palatino Linotype" w:hAnsi="Palatino Linotype" w:cs="Arial"/>
          <w:bCs/>
          <w:i/>
        </w:rPr>
      </w:pPr>
      <w:r w:rsidRPr="00862881">
        <w:rPr>
          <w:rFonts w:ascii="Palatino Linotype" w:hAnsi="Palatino Linotype" w:cs="Arial"/>
          <w:bCs/>
          <w:i/>
        </w:rPr>
        <w:t>(…)</w:t>
      </w:r>
    </w:p>
    <w:p w14:paraId="71F95A98" w14:textId="77777777" w:rsidR="008C7559" w:rsidRPr="00862881" w:rsidRDefault="008C7559" w:rsidP="00862881">
      <w:pPr>
        <w:pStyle w:val="Prrafodelista"/>
        <w:spacing w:line="360" w:lineRule="auto"/>
        <w:ind w:left="851" w:right="992"/>
        <w:jc w:val="both"/>
        <w:rPr>
          <w:rFonts w:ascii="Palatino Linotype" w:hAnsi="Palatino Linotype"/>
          <w:b/>
          <w:i/>
        </w:rPr>
      </w:pPr>
      <w:r w:rsidRPr="00862881">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6156ABD" w14:textId="77777777" w:rsidR="008C7559" w:rsidRPr="00862881" w:rsidRDefault="008C7559" w:rsidP="00862881">
      <w:pPr>
        <w:pStyle w:val="Prrafodelista"/>
        <w:spacing w:line="360" w:lineRule="auto"/>
        <w:ind w:left="851" w:right="992"/>
        <w:jc w:val="both"/>
        <w:rPr>
          <w:rFonts w:ascii="Palatino Linotype" w:hAnsi="Palatino Linotype"/>
          <w:b/>
          <w:i/>
        </w:rPr>
      </w:pPr>
      <w:r w:rsidRPr="00862881">
        <w:rPr>
          <w:rFonts w:ascii="Palatino Linotype" w:hAnsi="Palatino Linotype"/>
          <w:b/>
          <w:i/>
        </w:rPr>
        <w:lastRenderedPageBreak/>
        <w:t>(…)</w:t>
      </w:r>
    </w:p>
    <w:p w14:paraId="7EAC8F53" w14:textId="77777777" w:rsidR="008C7559" w:rsidRPr="00862881" w:rsidRDefault="008C7559" w:rsidP="00862881">
      <w:pPr>
        <w:pStyle w:val="Prrafodelista"/>
        <w:spacing w:line="360" w:lineRule="auto"/>
        <w:ind w:left="0"/>
        <w:jc w:val="both"/>
        <w:rPr>
          <w:rFonts w:ascii="Palatino Linotype" w:hAnsi="Palatino Linotype" w:cs="Arial"/>
        </w:rPr>
      </w:pPr>
    </w:p>
    <w:p w14:paraId="3D036BF9" w14:textId="77777777" w:rsidR="008C7559" w:rsidRPr="00862881" w:rsidRDefault="008C7559" w:rsidP="00862881">
      <w:pPr>
        <w:pStyle w:val="Prrafodelista"/>
        <w:spacing w:line="360" w:lineRule="auto"/>
        <w:ind w:left="0"/>
        <w:jc w:val="both"/>
        <w:rPr>
          <w:rFonts w:ascii="Palatino Linotype" w:hAnsi="Palatino Linotype" w:cs="Arial"/>
        </w:rPr>
      </w:pPr>
      <w:r w:rsidRPr="00862881">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4751FD02" w14:textId="77777777" w:rsidR="008C7559" w:rsidRPr="00862881" w:rsidRDefault="008C7559" w:rsidP="00862881">
      <w:pPr>
        <w:pStyle w:val="Prrafodelista"/>
        <w:spacing w:line="360" w:lineRule="auto"/>
        <w:ind w:left="0"/>
        <w:jc w:val="both"/>
        <w:rPr>
          <w:rFonts w:ascii="Palatino Linotype" w:hAnsi="Palatino Linotype" w:cs="Arial"/>
        </w:rPr>
      </w:pPr>
    </w:p>
    <w:p w14:paraId="2F640F7E" w14:textId="77777777" w:rsidR="008C7559" w:rsidRPr="00862881" w:rsidRDefault="008C7559" w:rsidP="00862881">
      <w:pPr>
        <w:pStyle w:val="Prrafodelista"/>
        <w:spacing w:line="360" w:lineRule="auto"/>
        <w:ind w:left="0"/>
        <w:jc w:val="both"/>
        <w:rPr>
          <w:rFonts w:ascii="Palatino Linotype" w:hAnsi="Palatino Linotype" w:cs="Arial"/>
        </w:rPr>
      </w:pPr>
      <w:r w:rsidRPr="00862881">
        <w:rPr>
          <w:rFonts w:ascii="Palatino Linotype" w:hAnsi="Palatino Linotype" w:cs="Arial"/>
        </w:rPr>
        <w:t xml:space="preserve">Así mismo, la </w:t>
      </w:r>
      <w:r w:rsidRPr="00862881">
        <w:rPr>
          <w:rFonts w:ascii="Palatino Linotype" w:hAnsi="Palatino Linotype" w:cs="Arial"/>
          <w:b/>
        </w:rPr>
        <w:t>Ley del Trabajo de los Servidores Públicos del Estado y Municipios</w:t>
      </w:r>
      <w:r w:rsidRPr="00862881">
        <w:rPr>
          <w:rFonts w:ascii="Palatino Linotype" w:hAnsi="Palatino Linotype" w:cs="Arial"/>
        </w:rPr>
        <w:t>, en su artículo 220-K fracciones II y IV y último párrafo, establecen lo siguiente:</w:t>
      </w:r>
    </w:p>
    <w:p w14:paraId="2CB31F7A" w14:textId="77777777" w:rsidR="008C7559" w:rsidRPr="00862881" w:rsidRDefault="008C7559" w:rsidP="00862881">
      <w:pPr>
        <w:pStyle w:val="Prrafodelista"/>
        <w:spacing w:line="360" w:lineRule="auto"/>
        <w:ind w:left="0"/>
        <w:jc w:val="both"/>
        <w:rPr>
          <w:rFonts w:ascii="Palatino Linotype" w:hAnsi="Palatino Linotype" w:cs="Arial"/>
        </w:rPr>
      </w:pPr>
    </w:p>
    <w:p w14:paraId="6ECB68D4" w14:textId="77777777" w:rsidR="008C7559" w:rsidRPr="00862881" w:rsidRDefault="008C7559" w:rsidP="00862881">
      <w:pPr>
        <w:spacing w:after="0" w:line="360" w:lineRule="auto"/>
        <w:ind w:left="851" w:right="992"/>
        <w:jc w:val="both"/>
        <w:rPr>
          <w:rFonts w:ascii="Palatino Linotype" w:hAnsi="Palatino Linotype"/>
          <w:bCs/>
          <w:i/>
        </w:rPr>
      </w:pPr>
      <w:r w:rsidRPr="00862881">
        <w:rPr>
          <w:rFonts w:ascii="Palatino Linotype" w:hAnsi="Palatino Linotype"/>
          <w:b/>
          <w:bCs/>
          <w:i/>
        </w:rPr>
        <w:t>ARTÍCULO 220 K.-</w:t>
      </w:r>
      <w:r w:rsidRPr="00862881">
        <w:rPr>
          <w:rFonts w:ascii="Palatino Linotype" w:hAnsi="Palatino Linotype"/>
          <w:bCs/>
          <w:i/>
        </w:rPr>
        <w:t xml:space="preserve"> La institución o dependencia pública tiene la obligación de conservar y exhibir en el proceso los documentos que a continuación se precisan:</w:t>
      </w:r>
    </w:p>
    <w:p w14:paraId="0C81813C" w14:textId="77777777" w:rsidR="008C7559" w:rsidRPr="00862881" w:rsidRDefault="008C7559" w:rsidP="00862881">
      <w:pPr>
        <w:spacing w:after="0" w:line="360" w:lineRule="auto"/>
        <w:ind w:left="851" w:right="992"/>
        <w:jc w:val="both"/>
        <w:rPr>
          <w:rFonts w:ascii="Palatino Linotype" w:hAnsi="Palatino Linotype"/>
          <w:bCs/>
          <w:i/>
        </w:rPr>
      </w:pPr>
      <w:r w:rsidRPr="00862881">
        <w:rPr>
          <w:rFonts w:ascii="Palatino Linotype" w:hAnsi="Palatino Linotype"/>
          <w:b/>
          <w:bCs/>
          <w:i/>
        </w:rPr>
        <w:t>II.</w:t>
      </w:r>
      <w:r w:rsidRPr="00862881">
        <w:rPr>
          <w:rFonts w:ascii="Palatino Linotype" w:hAnsi="Palatino Linotype"/>
          <w:bCs/>
          <w:i/>
        </w:rPr>
        <w:t xml:space="preserve"> </w:t>
      </w:r>
      <w:r w:rsidRPr="00862881">
        <w:rPr>
          <w:rFonts w:ascii="Palatino Linotype" w:hAnsi="Palatino Linotype"/>
          <w:b/>
          <w:bCs/>
          <w:i/>
        </w:rPr>
        <w:t>Recibos de pagos de salarios</w:t>
      </w:r>
      <w:r w:rsidRPr="00862881">
        <w:rPr>
          <w:rFonts w:ascii="Palatino Linotype" w:hAnsi="Palatino Linotype"/>
          <w:bCs/>
          <w:i/>
        </w:rPr>
        <w:t xml:space="preserve"> o las constancias documentales del pago de salario cuando sea por depósito o mediante información electrónica;</w:t>
      </w:r>
    </w:p>
    <w:p w14:paraId="5F4783C8" w14:textId="77777777" w:rsidR="008C7559" w:rsidRPr="00862881" w:rsidRDefault="008C7559" w:rsidP="00862881">
      <w:pPr>
        <w:spacing w:after="0" w:line="360" w:lineRule="auto"/>
        <w:ind w:left="851" w:right="992"/>
        <w:jc w:val="both"/>
        <w:rPr>
          <w:rFonts w:ascii="Palatino Linotype" w:hAnsi="Palatino Linotype"/>
          <w:b/>
          <w:bCs/>
          <w:i/>
        </w:rPr>
      </w:pPr>
      <w:r w:rsidRPr="00862881">
        <w:rPr>
          <w:rFonts w:ascii="Palatino Linotype" w:hAnsi="Palatino Linotype"/>
          <w:b/>
          <w:bCs/>
          <w:i/>
        </w:rPr>
        <w:t>(…)</w:t>
      </w:r>
    </w:p>
    <w:p w14:paraId="55977735" w14:textId="77777777" w:rsidR="008C7559" w:rsidRPr="00862881" w:rsidRDefault="008C7559" w:rsidP="00862881">
      <w:pPr>
        <w:spacing w:after="0" w:line="360" w:lineRule="auto"/>
        <w:ind w:left="851" w:right="992"/>
        <w:jc w:val="both"/>
        <w:rPr>
          <w:rFonts w:ascii="Palatino Linotype" w:hAnsi="Palatino Linotype"/>
          <w:b/>
          <w:bCs/>
          <w:i/>
        </w:rPr>
      </w:pPr>
      <w:r w:rsidRPr="00862881">
        <w:rPr>
          <w:rFonts w:ascii="Palatino Linotype" w:hAnsi="Palatino Linotype"/>
          <w:b/>
          <w:bCs/>
          <w:i/>
        </w:rPr>
        <w:t>IV.</w:t>
      </w:r>
      <w:r w:rsidRPr="00862881">
        <w:rPr>
          <w:rFonts w:ascii="Palatino Linotype" w:hAnsi="Palatino Linotype"/>
          <w:bCs/>
          <w:i/>
        </w:rPr>
        <w:t xml:space="preserve"> </w:t>
      </w:r>
      <w:r w:rsidRPr="00862881">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2EC50725" w14:textId="77777777" w:rsidR="008C7559" w:rsidRPr="00862881" w:rsidRDefault="008C7559" w:rsidP="00862881">
      <w:pPr>
        <w:pStyle w:val="Prrafodelista"/>
        <w:spacing w:line="360" w:lineRule="auto"/>
        <w:ind w:left="851" w:right="992"/>
        <w:jc w:val="both"/>
        <w:rPr>
          <w:rFonts w:ascii="Palatino Linotype" w:hAnsi="Palatino Linotype"/>
          <w:bCs/>
          <w:i/>
        </w:rPr>
      </w:pPr>
      <w:r w:rsidRPr="00862881">
        <w:rPr>
          <w:rFonts w:ascii="Palatino Linotype" w:hAnsi="Palatino Linotype"/>
          <w:b/>
          <w:bCs/>
          <w:i/>
        </w:rPr>
        <w:t>Los documentos señalados en la fracción I de este artículo, deberán conservarse mientras dure la relación laboral y hasta un año después;</w:t>
      </w:r>
      <w:r w:rsidRPr="00862881">
        <w:rPr>
          <w:rFonts w:ascii="Palatino Linotype" w:hAnsi="Palatino Linotype"/>
          <w:bCs/>
          <w:i/>
        </w:rPr>
        <w:t xml:space="preserve"> los señalados por las fracciones II, III, IV durante el último año y un año </w:t>
      </w:r>
      <w:r w:rsidRPr="00862881">
        <w:rPr>
          <w:rFonts w:ascii="Palatino Linotype" w:hAnsi="Palatino Linotype"/>
          <w:bCs/>
          <w:i/>
        </w:rPr>
        <w:lastRenderedPageBreak/>
        <w:t>después de que se extinga la relación laboral, y los mencionados en la fracción V, conforme lo señalen las leyes que los rijan.</w:t>
      </w:r>
    </w:p>
    <w:p w14:paraId="57AFD694" w14:textId="77777777" w:rsidR="008C7559" w:rsidRPr="00862881" w:rsidRDefault="008C7559" w:rsidP="00862881">
      <w:pPr>
        <w:pStyle w:val="Prrafodelista"/>
        <w:spacing w:line="360" w:lineRule="auto"/>
        <w:ind w:left="851" w:right="992"/>
        <w:jc w:val="both"/>
        <w:rPr>
          <w:rFonts w:ascii="Palatino Linotype" w:hAnsi="Palatino Linotype"/>
          <w:bCs/>
          <w:i/>
        </w:rPr>
      </w:pPr>
      <w:r w:rsidRPr="00862881">
        <w:rPr>
          <w:rFonts w:ascii="Palatino Linotype" w:hAnsi="Palatino Linotype"/>
          <w:b/>
          <w:bCs/>
          <w:i/>
        </w:rPr>
        <w:t>Los documentos y constancias aquí señalados, la institución o dependencia</w:t>
      </w:r>
      <w:r w:rsidRPr="00862881">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862881">
        <w:rPr>
          <w:rFonts w:ascii="Palatino Linotype" w:hAnsi="Palatino Linotype"/>
          <w:bCs/>
          <w:i/>
        </w:rPr>
        <w:t>, harán prueba plena.</w:t>
      </w:r>
    </w:p>
    <w:p w14:paraId="0FC7D831" w14:textId="77777777" w:rsidR="008C7559" w:rsidRPr="00862881" w:rsidRDefault="008C7559" w:rsidP="00862881">
      <w:pPr>
        <w:pStyle w:val="Prrafodelista"/>
        <w:spacing w:line="360" w:lineRule="auto"/>
        <w:ind w:left="851" w:right="992"/>
        <w:jc w:val="both"/>
        <w:rPr>
          <w:rFonts w:ascii="Palatino Linotype" w:hAnsi="Palatino Linotype"/>
          <w:bCs/>
          <w:i/>
        </w:rPr>
      </w:pPr>
      <w:r w:rsidRPr="00862881">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00BD7CE9" w14:textId="77777777" w:rsidR="008C7559" w:rsidRPr="00862881" w:rsidRDefault="008C7559" w:rsidP="00862881">
      <w:pPr>
        <w:pStyle w:val="Prrafodelista"/>
        <w:spacing w:line="360" w:lineRule="auto"/>
        <w:ind w:left="851"/>
        <w:jc w:val="both"/>
        <w:rPr>
          <w:rFonts w:ascii="Palatino Linotype" w:hAnsi="Palatino Linotype" w:cs="Arial"/>
        </w:rPr>
      </w:pPr>
    </w:p>
    <w:p w14:paraId="006DB776" w14:textId="77777777" w:rsidR="008C7559" w:rsidRPr="00862881" w:rsidRDefault="008C7559" w:rsidP="00862881">
      <w:pPr>
        <w:pStyle w:val="Prrafodelista"/>
        <w:spacing w:line="360" w:lineRule="auto"/>
        <w:ind w:left="0"/>
        <w:jc w:val="both"/>
        <w:rPr>
          <w:rFonts w:ascii="Palatino Linotype" w:hAnsi="Palatino Linotype" w:cs="Arial"/>
        </w:rPr>
      </w:pPr>
      <w:r w:rsidRPr="00862881">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C23E1EB" w14:textId="77777777" w:rsidR="008C7559" w:rsidRPr="00862881" w:rsidRDefault="008C7559" w:rsidP="00862881">
      <w:pPr>
        <w:pStyle w:val="Prrafodelista"/>
        <w:spacing w:line="360" w:lineRule="auto"/>
        <w:ind w:left="0"/>
        <w:jc w:val="both"/>
        <w:rPr>
          <w:rFonts w:ascii="Palatino Linotype" w:hAnsi="Palatino Linotype" w:cs="Arial"/>
        </w:rPr>
      </w:pPr>
    </w:p>
    <w:p w14:paraId="579EAE40" w14:textId="77777777" w:rsidR="008C7559" w:rsidRPr="00862881" w:rsidRDefault="008C7559" w:rsidP="00862881">
      <w:pPr>
        <w:spacing w:after="0" w:line="360" w:lineRule="auto"/>
        <w:jc w:val="both"/>
        <w:rPr>
          <w:rFonts w:ascii="Palatino Linotype" w:hAnsi="Palatino Linotype" w:cs="Arial"/>
          <w:i/>
          <w:sz w:val="24"/>
          <w:szCs w:val="24"/>
          <w:lang w:eastAsia="es-MX"/>
        </w:rPr>
      </w:pPr>
      <w:r w:rsidRPr="00862881">
        <w:rPr>
          <w:rFonts w:ascii="Palatino Linotype" w:hAnsi="Palatino Linotype" w:cs="Arial"/>
          <w:sz w:val="24"/>
          <w:szCs w:val="24"/>
        </w:rPr>
        <w:t xml:space="preserve">Además, la </w:t>
      </w:r>
      <w:r w:rsidRPr="00862881">
        <w:rPr>
          <w:rFonts w:ascii="Palatino Linotype" w:hAnsi="Palatino Linotype" w:cs="Arial"/>
          <w:b/>
          <w:sz w:val="24"/>
          <w:szCs w:val="24"/>
        </w:rPr>
        <w:t>Ley Orgánica Municipal del Estado de México</w:t>
      </w:r>
      <w:r w:rsidRPr="00862881">
        <w:rPr>
          <w:rFonts w:ascii="Palatino Linotype" w:hAnsi="Palatino Linotype" w:cs="Arial"/>
          <w:sz w:val="24"/>
          <w:szCs w:val="24"/>
        </w:rPr>
        <w:t xml:space="preserve"> en el artículo 31 fracción XIX establece como atribución de los Ayuntamientos aprobar su </w:t>
      </w:r>
      <w:r w:rsidRPr="00862881">
        <w:rPr>
          <w:rFonts w:ascii="Palatino Linotype" w:hAnsi="Palatino Linotype" w:cs="Arial"/>
          <w:b/>
          <w:sz w:val="24"/>
          <w:szCs w:val="24"/>
          <w:u w:val="single"/>
        </w:rPr>
        <w:t>Presupuesto de Egresos</w:t>
      </w:r>
      <w:r w:rsidRPr="00862881">
        <w:rPr>
          <w:rFonts w:ascii="Palatino Linotype" w:hAnsi="Palatino Linotype" w:cs="Arial"/>
          <w:sz w:val="24"/>
          <w:szCs w:val="24"/>
        </w:rPr>
        <w:t>, y al hacerlo deberán señalar “</w:t>
      </w:r>
      <w:r w:rsidRPr="00862881">
        <w:rPr>
          <w:rFonts w:ascii="Palatino Linotype" w:hAnsi="Palatino Linotype"/>
          <w:b/>
          <w:i/>
          <w:sz w:val="24"/>
          <w:szCs w:val="24"/>
          <w:u w:val="single"/>
        </w:rPr>
        <w:t>la remuneración</w:t>
      </w:r>
      <w:r w:rsidRPr="00862881">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862881">
        <w:rPr>
          <w:rFonts w:ascii="Palatino Linotype" w:hAnsi="Palatino Linotype"/>
          <w:sz w:val="24"/>
          <w:szCs w:val="24"/>
        </w:rPr>
        <w:t xml:space="preserve">“ y </w:t>
      </w:r>
      <w:r w:rsidRPr="00862881">
        <w:rPr>
          <w:rFonts w:ascii="Palatino Linotype" w:hAnsi="Palatino Linotype"/>
          <w:sz w:val="24"/>
          <w:szCs w:val="24"/>
        </w:rPr>
        <w:lastRenderedPageBreak/>
        <w:t>además</w:t>
      </w:r>
      <w:r w:rsidRPr="00862881">
        <w:rPr>
          <w:rFonts w:ascii="Palatino Linotype" w:hAnsi="Palatino Linotype" w:cs="Arial"/>
          <w:sz w:val="24"/>
          <w:szCs w:val="24"/>
        </w:rPr>
        <w:t xml:space="preserve"> “</w:t>
      </w:r>
      <w:r w:rsidRPr="00862881">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862881">
        <w:rPr>
          <w:rFonts w:ascii="Palatino Linotype" w:hAnsi="Palatino Linotype"/>
          <w:b/>
          <w:i/>
          <w:sz w:val="24"/>
          <w:szCs w:val="24"/>
        </w:rPr>
        <w:t>serán determinadas anualmente en el presupuesto de egresos</w:t>
      </w:r>
      <w:r w:rsidRPr="00862881">
        <w:rPr>
          <w:rFonts w:ascii="Palatino Linotype" w:hAnsi="Palatino Linotype"/>
          <w:i/>
          <w:sz w:val="24"/>
          <w:szCs w:val="24"/>
        </w:rPr>
        <w:t xml:space="preserve"> correspondiente y se sujetarán a los lineamientos legales establecidos para todos los servidores públicos municipales</w:t>
      </w:r>
      <w:r w:rsidRPr="00862881">
        <w:rPr>
          <w:rFonts w:ascii="Palatino Linotype" w:hAnsi="Palatino Linotype"/>
          <w:sz w:val="24"/>
          <w:szCs w:val="24"/>
        </w:rPr>
        <w:t>”.</w:t>
      </w:r>
      <w:r w:rsidRPr="00862881">
        <w:rPr>
          <w:rFonts w:ascii="Palatino Linotype" w:hAnsi="Palatino Linotype"/>
          <w:i/>
          <w:sz w:val="24"/>
          <w:szCs w:val="24"/>
        </w:rPr>
        <w:t>(…)</w:t>
      </w:r>
    </w:p>
    <w:p w14:paraId="7D8FAF73" w14:textId="77777777" w:rsidR="008C7559" w:rsidRPr="00862881" w:rsidRDefault="008C7559" w:rsidP="00862881">
      <w:pPr>
        <w:autoSpaceDE w:val="0"/>
        <w:autoSpaceDN w:val="0"/>
        <w:adjustRightInd w:val="0"/>
        <w:spacing w:after="0" w:line="360" w:lineRule="auto"/>
        <w:jc w:val="both"/>
        <w:rPr>
          <w:rFonts w:ascii="Palatino Linotype" w:hAnsi="Palatino Linotype" w:cs="Arial"/>
          <w:sz w:val="24"/>
          <w:szCs w:val="24"/>
        </w:rPr>
      </w:pPr>
    </w:p>
    <w:p w14:paraId="0C4ACC96" w14:textId="77777777" w:rsidR="008C7559" w:rsidRPr="00862881" w:rsidRDefault="008C7559" w:rsidP="00862881">
      <w:pPr>
        <w:autoSpaceDE w:val="0"/>
        <w:autoSpaceDN w:val="0"/>
        <w:adjustRightInd w:val="0"/>
        <w:spacing w:after="0" w:line="360" w:lineRule="auto"/>
        <w:jc w:val="both"/>
        <w:rPr>
          <w:rFonts w:ascii="Palatino Linotype" w:hAnsi="Palatino Linotype" w:cs="Arial"/>
          <w:sz w:val="24"/>
          <w:szCs w:val="24"/>
        </w:rPr>
      </w:pPr>
      <w:r w:rsidRPr="00862881">
        <w:rPr>
          <w:rFonts w:ascii="Palatino Linotype" w:hAnsi="Palatino Linotype" w:cs="Arial"/>
          <w:sz w:val="24"/>
          <w:szCs w:val="24"/>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p>
    <w:p w14:paraId="2C974912" w14:textId="77777777" w:rsidR="008C7559" w:rsidRPr="00862881" w:rsidRDefault="008C7559" w:rsidP="00862881">
      <w:pPr>
        <w:autoSpaceDE w:val="0"/>
        <w:autoSpaceDN w:val="0"/>
        <w:adjustRightInd w:val="0"/>
        <w:spacing w:after="0" w:line="360" w:lineRule="auto"/>
        <w:jc w:val="both"/>
        <w:rPr>
          <w:rFonts w:ascii="Palatino Linotype" w:hAnsi="Palatino Linotype" w:cs="Arial"/>
          <w:sz w:val="24"/>
          <w:szCs w:val="24"/>
        </w:rPr>
      </w:pPr>
    </w:p>
    <w:p w14:paraId="42DB0251" w14:textId="77777777" w:rsidR="00D40922" w:rsidRPr="00862881" w:rsidRDefault="008C7559" w:rsidP="00862881">
      <w:pPr>
        <w:autoSpaceDE w:val="0"/>
        <w:autoSpaceDN w:val="0"/>
        <w:adjustRightInd w:val="0"/>
        <w:spacing w:after="0" w:line="360" w:lineRule="auto"/>
        <w:jc w:val="both"/>
        <w:rPr>
          <w:rFonts w:ascii="Palatino Linotype" w:hAnsi="Palatino Linotype" w:cs="Arial"/>
          <w:sz w:val="24"/>
          <w:szCs w:val="24"/>
        </w:rPr>
      </w:pPr>
      <w:r w:rsidRPr="00862881">
        <w:rPr>
          <w:rFonts w:ascii="Palatino Linotype" w:hAnsi="Palatino Linotype" w:cs="Arial"/>
          <w:sz w:val="24"/>
          <w:szCs w:val="24"/>
        </w:rPr>
        <w:t>Además de lo anterior, conviene mencionar que e</w:t>
      </w:r>
      <w:r w:rsidR="003D5DB5" w:rsidRPr="00862881">
        <w:rPr>
          <w:rFonts w:ascii="Palatino Linotype" w:hAnsi="Palatino Linotype" w:cs="Arial"/>
          <w:sz w:val="24"/>
          <w:szCs w:val="24"/>
        </w:rPr>
        <w:t>l sub-</w:t>
      </w:r>
      <w:proofErr w:type="gramStart"/>
      <w:r w:rsidR="003D5DB5" w:rsidRPr="00862881">
        <w:rPr>
          <w:rFonts w:ascii="Palatino Linotype" w:hAnsi="Palatino Linotype" w:cs="Arial"/>
          <w:sz w:val="24"/>
          <w:szCs w:val="24"/>
        </w:rPr>
        <w:t>modulo.-</w:t>
      </w:r>
      <w:proofErr w:type="gramEnd"/>
      <w:r w:rsidR="003D5DB5" w:rsidRPr="00862881">
        <w:rPr>
          <w:rFonts w:ascii="Palatino Linotype" w:hAnsi="Palatino Linotype" w:cs="Arial"/>
          <w:sz w:val="24"/>
          <w:szCs w:val="24"/>
        </w:rPr>
        <w:t xml:space="preserve"> Comprobantes Fiscales, del referido Módulo 4, punto doce (12), refiere</w:t>
      </w:r>
      <w:r w:rsidRPr="00862881">
        <w:rPr>
          <w:rFonts w:ascii="Palatino Linotype" w:hAnsi="Palatino Linotype" w:cs="Arial"/>
          <w:sz w:val="24"/>
          <w:szCs w:val="24"/>
        </w:rPr>
        <w:t xml:space="preserve"> lo siguiente</w:t>
      </w:r>
      <w:r w:rsidR="003D5DB5" w:rsidRPr="00862881">
        <w:rPr>
          <w:rFonts w:ascii="Palatino Linotype" w:hAnsi="Palatino Linotype" w:cs="Arial"/>
          <w:sz w:val="24"/>
          <w:szCs w:val="24"/>
        </w:rPr>
        <w:t>:</w:t>
      </w:r>
    </w:p>
    <w:p w14:paraId="66F4C1E7" w14:textId="77777777" w:rsidR="003D5DB5" w:rsidRPr="00862881" w:rsidRDefault="003D5DB5" w:rsidP="00862881">
      <w:pPr>
        <w:autoSpaceDE w:val="0"/>
        <w:autoSpaceDN w:val="0"/>
        <w:adjustRightInd w:val="0"/>
        <w:spacing w:after="0" w:line="360" w:lineRule="auto"/>
        <w:jc w:val="both"/>
        <w:rPr>
          <w:rFonts w:ascii="Palatino Linotype" w:hAnsi="Palatino Linotype" w:cs="Arial"/>
          <w:sz w:val="24"/>
          <w:szCs w:val="24"/>
        </w:rPr>
      </w:pPr>
    </w:p>
    <w:p w14:paraId="56BFAB02" w14:textId="77777777" w:rsidR="003D5DB5" w:rsidRPr="00862881" w:rsidRDefault="003D5DB5" w:rsidP="00862881">
      <w:pPr>
        <w:autoSpaceDE w:val="0"/>
        <w:autoSpaceDN w:val="0"/>
        <w:adjustRightInd w:val="0"/>
        <w:spacing w:after="0" w:line="360" w:lineRule="auto"/>
        <w:ind w:left="851" w:right="709"/>
        <w:jc w:val="center"/>
        <w:rPr>
          <w:rFonts w:ascii="Palatino Linotype" w:hAnsi="Palatino Linotype" w:cs="Arial"/>
          <w:b/>
          <w:i/>
          <w:sz w:val="24"/>
          <w:szCs w:val="24"/>
        </w:rPr>
      </w:pPr>
      <w:r w:rsidRPr="00862881">
        <w:rPr>
          <w:rFonts w:ascii="Palatino Linotype" w:hAnsi="Palatino Linotype" w:cs="Arial"/>
          <w:b/>
          <w:i/>
          <w:sz w:val="24"/>
          <w:szCs w:val="24"/>
        </w:rPr>
        <w:t>“12.-Comprobantes Fiscales Digitales por Internet por Concepto de Nómina</w:t>
      </w:r>
    </w:p>
    <w:p w14:paraId="121061BE" w14:textId="77777777" w:rsidR="003D5DB5" w:rsidRPr="00862881" w:rsidRDefault="003D5DB5" w:rsidP="00862881">
      <w:pPr>
        <w:autoSpaceDE w:val="0"/>
        <w:autoSpaceDN w:val="0"/>
        <w:adjustRightInd w:val="0"/>
        <w:spacing w:after="0" w:line="360" w:lineRule="auto"/>
        <w:ind w:left="851" w:right="709"/>
        <w:jc w:val="center"/>
        <w:rPr>
          <w:rFonts w:ascii="Palatino Linotype" w:hAnsi="Palatino Linotype" w:cs="Arial"/>
          <w:b/>
          <w:i/>
          <w:sz w:val="24"/>
          <w:szCs w:val="24"/>
        </w:rPr>
      </w:pPr>
    </w:p>
    <w:p w14:paraId="19826CB9" w14:textId="77777777" w:rsidR="003D5DB5" w:rsidRPr="00862881" w:rsidRDefault="003D5DB5" w:rsidP="00862881">
      <w:pPr>
        <w:autoSpaceDE w:val="0"/>
        <w:autoSpaceDN w:val="0"/>
        <w:adjustRightInd w:val="0"/>
        <w:spacing w:after="0" w:line="360" w:lineRule="auto"/>
        <w:ind w:left="851" w:right="709"/>
        <w:jc w:val="both"/>
        <w:rPr>
          <w:rFonts w:ascii="Palatino Linotype" w:hAnsi="Palatino Linotype" w:cs="Arial"/>
          <w:i/>
          <w:sz w:val="24"/>
          <w:szCs w:val="24"/>
        </w:rPr>
      </w:pPr>
      <w:r w:rsidRPr="00862881">
        <w:rPr>
          <w:rFonts w:ascii="Palatino Linotype" w:hAnsi="Palatino Linotype" w:cs="Arial"/>
          <w:i/>
          <w:sz w:val="24"/>
          <w:szCs w:val="24"/>
        </w:rPr>
        <w:t>Es una factura electrónica, que funge como un comprobante digital de la relación de pago que existe entre el patrón y el trabajador.</w:t>
      </w:r>
    </w:p>
    <w:p w14:paraId="3B91BF9D" w14:textId="77777777" w:rsidR="003D5DB5" w:rsidRPr="00862881" w:rsidRDefault="003D5DB5" w:rsidP="00862881">
      <w:pPr>
        <w:autoSpaceDE w:val="0"/>
        <w:autoSpaceDN w:val="0"/>
        <w:adjustRightInd w:val="0"/>
        <w:spacing w:after="0" w:line="360" w:lineRule="auto"/>
        <w:ind w:left="851" w:right="709"/>
        <w:jc w:val="both"/>
        <w:rPr>
          <w:rFonts w:ascii="Palatino Linotype" w:hAnsi="Palatino Linotype" w:cs="Arial"/>
          <w:i/>
          <w:sz w:val="24"/>
          <w:szCs w:val="24"/>
        </w:rPr>
      </w:pPr>
    </w:p>
    <w:p w14:paraId="6170ABAC" w14:textId="77777777" w:rsidR="003D5DB5" w:rsidRPr="00862881" w:rsidRDefault="003D5DB5" w:rsidP="00862881">
      <w:pPr>
        <w:autoSpaceDE w:val="0"/>
        <w:autoSpaceDN w:val="0"/>
        <w:adjustRightInd w:val="0"/>
        <w:spacing w:after="0" w:line="360" w:lineRule="auto"/>
        <w:ind w:left="851" w:right="709"/>
        <w:jc w:val="both"/>
        <w:rPr>
          <w:rFonts w:ascii="Palatino Linotype" w:hAnsi="Palatino Linotype" w:cs="Arial"/>
          <w:i/>
          <w:sz w:val="24"/>
          <w:szCs w:val="24"/>
        </w:rPr>
      </w:pPr>
      <w:r w:rsidRPr="00862881">
        <w:rPr>
          <w:rFonts w:ascii="Palatino Linotype" w:hAnsi="Palatino Linotype" w:cs="Arial"/>
          <w:i/>
          <w:sz w:val="24"/>
          <w:szCs w:val="24"/>
        </w:rPr>
        <w:t xml:space="preserve">Los CFDI deberán enviarse de acuerdo a la estructura siguiente: </w:t>
      </w:r>
    </w:p>
    <w:p w14:paraId="3A76C3D2" w14:textId="77777777" w:rsidR="003D5DB5" w:rsidRPr="00862881" w:rsidRDefault="003D5DB5" w:rsidP="00862881">
      <w:pPr>
        <w:autoSpaceDE w:val="0"/>
        <w:autoSpaceDN w:val="0"/>
        <w:adjustRightInd w:val="0"/>
        <w:spacing w:after="0" w:line="360" w:lineRule="auto"/>
        <w:ind w:left="851" w:right="709"/>
        <w:jc w:val="both"/>
        <w:rPr>
          <w:rFonts w:ascii="Palatino Linotype" w:hAnsi="Palatino Linotype" w:cs="Arial"/>
          <w:i/>
          <w:sz w:val="24"/>
          <w:szCs w:val="24"/>
        </w:rPr>
      </w:pPr>
    </w:p>
    <w:p w14:paraId="79431D10" w14:textId="77777777" w:rsidR="003D5DB5" w:rsidRPr="00862881" w:rsidRDefault="003D5DB5" w:rsidP="00862881">
      <w:pPr>
        <w:autoSpaceDE w:val="0"/>
        <w:autoSpaceDN w:val="0"/>
        <w:adjustRightInd w:val="0"/>
        <w:spacing w:after="0" w:line="360" w:lineRule="auto"/>
        <w:ind w:left="851" w:right="709"/>
        <w:jc w:val="both"/>
        <w:rPr>
          <w:rFonts w:ascii="Palatino Linotype" w:hAnsi="Palatino Linotype" w:cs="Arial"/>
          <w:i/>
          <w:sz w:val="24"/>
          <w:szCs w:val="24"/>
        </w:rPr>
      </w:pPr>
      <w:r w:rsidRPr="00862881">
        <w:rPr>
          <w:rFonts w:ascii="Palatino Linotype" w:hAnsi="Palatino Linotype" w:cs="Arial"/>
          <w:i/>
          <w:sz w:val="24"/>
          <w:szCs w:val="24"/>
        </w:rPr>
        <w:t>Una carpeta de CFDI Nómina por trimestre que contenga una carpeta por mes (enero, febrero y marzo); y dentro de cada mes dos carpetas, una por cada quincena (la primera quincena y segunda quincena).</w:t>
      </w:r>
    </w:p>
    <w:p w14:paraId="1EBEDD7C" w14:textId="77777777" w:rsidR="003D5DB5" w:rsidRPr="00862881" w:rsidRDefault="003D5DB5" w:rsidP="00862881">
      <w:pPr>
        <w:autoSpaceDE w:val="0"/>
        <w:autoSpaceDN w:val="0"/>
        <w:adjustRightInd w:val="0"/>
        <w:spacing w:after="0" w:line="360" w:lineRule="auto"/>
        <w:ind w:left="851" w:right="709"/>
        <w:jc w:val="both"/>
        <w:rPr>
          <w:rFonts w:ascii="Palatino Linotype" w:hAnsi="Palatino Linotype" w:cs="Arial"/>
          <w:i/>
          <w:sz w:val="24"/>
          <w:szCs w:val="24"/>
        </w:rPr>
      </w:pPr>
      <w:r w:rsidRPr="00862881">
        <w:rPr>
          <w:rFonts w:ascii="Palatino Linotype" w:hAnsi="Palatino Linotype" w:cs="Arial"/>
          <w:i/>
          <w:sz w:val="24"/>
          <w:szCs w:val="24"/>
        </w:rPr>
        <w:lastRenderedPageBreak/>
        <w:t>…</w:t>
      </w:r>
    </w:p>
    <w:p w14:paraId="1B439C77" w14:textId="77777777" w:rsidR="003D5DB5" w:rsidRPr="00862881" w:rsidRDefault="003D5DB5" w:rsidP="00862881">
      <w:pPr>
        <w:autoSpaceDE w:val="0"/>
        <w:autoSpaceDN w:val="0"/>
        <w:adjustRightInd w:val="0"/>
        <w:spacing w:after="0" w:line="360" w:lineRule="auto"/>
        <w:ind w:left="851" w:right="709"/>
        <w:jc w:val="both"/>
        <w:rPr>
          <w:rFonts w:ascii="Palatino Linotype" w:hAnsi="Palatino Linotype" w:cs="Arial"/>
          <w:i/>
          <w:sz w:val="24"/>
          <w:szCs w:val="24"/>
        </w:rPr>
      </w:pPr>
      <w:r w:rsidRPr="00862881">
        <w:rPr>
          <w:rFonts w:ascii="Palatino Linotype" w:hAnsi="Palatino Linotype" w:cs="Arial"/>
          <w:i/>
          <w:sz w:val="24"/>
          <w:szCs w:val="24"/>
        </w:rPr>
        <w:t>Verificar que la cantidad de CFDI que adjuntan, correspondan al total de los registros de la Conciliación de la Nómina y al importe total del Comprobante Bancario de la Dispersión de la Nómina.”</w:t>
      </w:r>
    </w:p>
    <w:p w14:paraId="0BD64079" w14:textId="77777777" w:rsidR="00944190" w:rsidRPr="00862881" w:rsidRDefault="00944190" w:rsidP="00862881">
      <w:pPr>
        <w:autoSpaceDE w:val="0"/>
        <w:autoSpaceDN w:val="0"/>
        <w:adjustRightInd w:val="0"/>
        <w:spacing w:after="0" w:line="360" w:lineRule="auto"/>
        <w:jc w:val="both"/>
        <w:rPr>
          <w:rFonts w:ascii="Palatino Linotype" w:hAnsi="Palatino Linotype" w:cs="Arial"/>
          <w:sz w:val="24"/>
          <w:szCs w:val="24"/>
        </w:rPr>
      </w:pPr>
    </w:p>
    <w:p w14:paraId="3574211F" w14:textId="77777777" w:rsidR="002460D1" w:rsidRPr="00862881" w:rsidRDefault="002460D1" w:rsidP="00862881">
      <w:pPr>
        <w:autoSpaceDE w:val="0"/>
        <w:autoSpaceDN w:val="0"/>
        <w:adjustRightInd w:val="0"/>
        <w:spacing w:after="0" w:line="360" w:lineRule="auto"/>
        <w:ind w:right="49"/>
        <w:contextualSpacing/>
        <w:jc w:val="both"/>
        <w:rPr>
          <w:rFonts w:ascii="Palatino Linotype" w:hAnsi="Palatino Linotype" w:cs="Arial"/>
          <w:sz w:val="24"/>
          <w:szCs w:val="24"/>
        </w:rPr>
      </w:pPr>
      <w:r w:rsidRPr="00862881">
        <w:rPr>
          <w:rFonts w:ascii="Palatino Linotype"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862881">
        <w:rPr>
          <w:rFonts w:ascii="Palatino Linotype" w:hAnsi="Palatino Linotype" w:cs="Arial"/>
          <w:b/>
          <w:sz w:val="24"/>
          <w:szCs w:val="24"/>
        </w:rPr>
        <w:t>Constitución Política de los Estados Unidos Mexicanos</w:t>
      </w:r>
      <w:r w:rsidRPr="00862881">
        <w:rPr>
          <w:rFonts w:ascii="Palatino Linotype" w:hAnsi="Palatino Linotype" w:cs="Arial"/>
          <w:sz w:val="24"/>
          <w:szCs w:val="24"/>
        </w:rPr>
        <w:t xml:space="preserve"> y 3, fracción XXXII del </w:t>
      </w:r>
      <w:r w:rsidRPr="00862881">
        <w:rPr>
          <w:rFonts w:ascii="Palatino Linotype" w:hAnsi="Palatino Linotype" w:cs="Arial"/>
          <w:b/>
          <w:sz w:val="24"/>
          <w:szCs w:val="24"/>
        </w:rPr>
        <w:t>Código Financiero del Estado de México y Municipios</w:t>
      </w:r>
      <w:r w:rsidRPr="00862881">
        <w:rPr>
          <w:rFonts w:ascii="Palatino Linotype"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432780D2" w14:textId="77777777" w:rsidR="002460D1" w:rsidRPr="00862881" w:rsidRDefault="002460D1" w:rsidP="00862881">
      <w:pPr>
        <w:autoSpaceDE w:val="0"/>
        <w:autoSpaceDN w:val="0"/>
        <w:adjustRightInd w:val="0"/>
        <w:spacing w:after="0" w:line="360" w:lineRule="auto"/>
        <w:ind w:right="49"/>
        <w:contextualSpacing/>
        <w:jc w:val="both"/>
        <w:rPr>
          <w:rFonts w:ascii="Palatino Linotype" w:hAnsi="Palatino Linotype" w:cs="Arial"/>
          <w:sz w:val="24"/>
          <w:szCs w:val="24"/>
        </w:rPr>
      </w:pPr>
    </w:p>
    <w:p w14:paraId="5D85DAF8" w14:textId="77777777" w:rsidR="002460D1" w:rsidRPr="00862881" w:rsidRDefault="002460D1" w:rsidP="00862881">
      <w:pPr>
        <w:autoSpaceDE w:val="0"/>
        <w:autoSpaceDN w:val="0"/>
        <w:adjustRightInd w:val="0"/>
        <w:spacing w:after="0" w:line="360" w:lineRule="auto"/>
        <w:ind w:right="49"/>
        <w:contextualSpacing/>
        <w:jc w:val="both"/>
        <w:rPr>
          <w:rFonts w:ascii="Palatino Linotype" w:hAnsi="Palatino Linotype" w:cs="Arial"/>
          <w:sz w:val="24"/>
          <w:szCs w:val="24"/>
        </w:rPr>
      </w:pPr>
      <w:r w:rsidRPr="00862881">
        <w:rPr>
          <w:rFonts w:ascii="Palatino Linotype" w:hAnsi="Palatino Linotype" w:cs="Arial"/>
          <w:sz w:val="24"/>
          <w:szCs w:val="24"/>
        </w:rPr>
        <w:t xml:space="preserve">Bajo dichas consideraciones, se reitera que la nómina o recibos de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14:paraId="732E3E66" w14:textId="77777777" w:rsidR="002460D1" w:rsidRPr="00862881" w:rsidRDefault="002460D1" w:rsidP="00862881">
      <w:pPr>
        <w:autoSpaceDE w:val="0"/>
        <w:autoSpaceDN w:val="0"/>
        <w:adjustRightInd w:val="0"/>
        <w:spacing w:after="0" w:line="360" w:lineRule="auto"/>
        <w:ind w:right="49"/>
        <w:contextualSpacing/>
        <w:jc w:val="both"/>
        <w:rPr>
          <w:rFonts w:ascii="Palatino Linotype" w:hAnsi="Palatino Linotype" w:cs="Arial"/>
          <w:sz w:val="24"/>
          <w:szCs w:val="24"/>
        </w:rPr>
      </w:pPr>
    </w:p>
    <w:p w14:paraId="501CB4E2" w14:textId="77777777" w:rsidR="002460D1" w:rsidRPr="00862881" w:rsidRDefault="002460D1" w:rsidP="00862881">
      <w:pPr>
        <w:spacing w:after="0" w:line="360" w:lineRule="auto"/>
        <w:ind w:left="851" w:right="992"/>
        <w:jc w:val="both"/>
        <w:rPr>
          <w:rFonts w:ascii="Palatino Linotype" w:hAnsi="Palatino Linotype"/>
          <w:i/>
        </w:rPr>
      </w:pPr>
      <w:r w:rsidRPr="00862881">
        <w:rPr>
          <w:rFonts w:ascii="Palatino Linotype" w:hAnsi="Palatino Linotype"/>
          <w:i/>
        </w:rPr>
        <w:t xml:space="preserve">19. Percepciones: Se anotarán las percepciones que se le hacen llegar al empleado solamente. </w:t>
      </w:r>
    </w:p>
    <w:p w14:paraId="7854163E" w14:textId="77777777" w:rsidR="002460D1" w:rsidRPr="00862881" w:rsidRDefault="002460D1" w:rsidP="00862881">
      <w:pPr>
        <w:spacing w:after="0" w:line="360" w:lineRule="auto"/>
        <w:ind w:left="851" w:right="992"/>
        <w:jc w:val="both"/>
        <w:rPr>
          <w:rFonts w:ascii="Palatino Linotype" w:hAnsi="Palatino Linotype" w:cs="Arial"/>
          <w:i/>
        </w:rPr>
      </w:pPr>
      <w:r w:rsidRPr="00862881">
        <w:rPr>
          <w:rFonts w:ascii="Palatino Linotype" w:hAnsi="Palatino Linotype"/>
          <w:i/>
        </w:rPr>
        <w:t>20. Deducciones: Se anotarán las deducciones correspondientes al empleado solamente.</w:t>
      </w:r>
    </w:p>
    <w:p w14:paraId="4CE6480D" w14:textId="77777777" w:rsidR="002460D1" w:rsidRPr="00862881" w:rsidRDefault="002460D1" w:rsidP="00862881">
      <w:pPr>
        <w:pStyle w:val="Prrafodelista"/>
        <w:spacing w:line="360" w:lineRule="auto"/>
        <w:ind w:left="0"/>
        <w:jc w:val="both"/>
        <w:rPr>
          <w:rFonts w:ascii="Palatino Linotype" w:hAnsi="Palatino Linotype" w:cs="Arial"/>
        </w:rPr>
      </w:pPr>
    </w:p>
    <w:p w14:paraId="3966FA8F" w14:textId="77777777" w:rsidR="002460D1" w:rsidRPr="00862881" w:rsidRDefault="002460D1" w:rsidP="00862881">
      <w:pPr>
        <w:pStyle w:val="Prrafodelista"/>
        <w:spacing w:line="360" w:lineRule="auto"/>
        <w:ind w:left="0"/>
        <w:jc w:val="both"/>
        <w:rPr>
          <w:rFonts w:ascii="Palatino Linotype" w:hAnsi="Palatino Linotype" w:cs="Arial"/>
        </w:rPr>
      </w:pPr>
      <w:r w:rsidRPr="00862881">
        <w:rPr>
          <w:rFonts w:ascii="Palatino Linotype" w:hAnsi="Palatino Linotype" w:cs="Arial"/>
        </w:rPr>
        <w:t xml:space="preserve">Por lo anterior, se advierte que existe la atribución del </w:t>
      </w:r>
      <w:r w:rsidRPr="00862881">
        <w:rPr>
          <w:rFonts w:ascii="Palatino Linotype" w:hAnsi="Palatino Linotype" w:cs="Arial"/>
          <w:b/>
        </w:rPr>
        <w:t>SUJETO OBLIGADO</w:t>
      </w:r>
      <w:r w:rsidRPr="00862881">
        <w:rPr>
          <w:rFonts w:ascii="Palatino Linotype" w:hAnsi="Palatino Linotype" w:cs="Arial"/>
        </w:rPr>
        <w:t xml:space="preserve"> de generar y entregar los formatos contenidos en el módulo 4 en sus diversos sub-módulos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14:paraId="3EA6FFA4" w14:textId="77777777" w:rsidR="002460D1" w:rsidRPr="00862881" w:rsidRDefault="002460D1" w:rsidP="00862881">
      <w:pPr>
        <w:pStyle w:val="Prrafodelista"/>
        <w:spacing w:line="360" w:lineRule="auto"/>
        <w:ind w:left="851"/>
        <w:jc w:val="both"/>
        <w:rPr>
          <w:rFonts w:ascii="Palatino Linotype" w:hAnsi="Palatino Linotype" w:cs="Arial"/>
        </w:rPr>
      </w:pPr>
    </w:p>
    <w:p w14:paraId="27A9F931" w14:textId="77777777" w:rsidR="002460D1" w:rsidRPr="00862881" w:rsidRDefault="002460D1" w:rsidP="00862881">
      <w:pPr>
        <w:pStyle w:val="Prrafodelista"/>
        <w:spacing w:line="360" w:lineRule="auto"/>
        <w:ind w:left="0"/>
        <w:jc w:val="both"/>
        <w:rPr>
          <w:rFonts w:ascii="Palatino Linotype" w:hAnsi="Palatino Linotype" w:cs="Arial"/>
        </w:rPr>
      </w:pPr>
      <w:r w:rsidRPr="00862881">
        <w:rPr>
          <w:rFonts w:ascii="Palatino Linotype" w:hAnsi="Palatino Linotype" w:cs="Arial"/>
        </w:rPr>
        <w:t xml:space="preserve">Ahora bien, el artículo 70 de la </w:t>
      </w:r>
      <w:r w:rsidRPr="00862881">
        <w:rPr>
          <w:rFonts w:ascii="Palatino Linotype" w:hAnsi="Palatino Linotype" w:cs="Arial"/>
          <w:b/>
        </w:rPr>
        <w:t>Ley General de Transparencia y Acceso a la Información Pública</w:t>
      </w:r>
      <w:r w:rsidRPr="00862881">
        <w:rPr>
          <w:rFonts w:ascii="Palatino Linotype" w:hAnsi="Palatino Linotype" w:cs="Arial"/>
        </w:rPr>
        <w:t xml:space="preserve"> dispone lo siguiente:</w:t>
      </w:r>
    </w:p>
    <w:p w14:paraId="3EC992A2" w14:textId="77777777" w:rsidR="002460D1" w:rsidRPr="00862881" w:rsidRDefault="002460D1" w:rsidP="00862881">
      <w:pPr>
        <w:pStyle w:val="Prrafodelista"/>
        <w:spacing w:line="360" w:lineRule="auto"/>
        <w:ind w:left="851"/>
        <w:jc w:val="both"/>
        <w:rPr>
          <w:rFonts w:ascii="Palatino Linotype" w:hAnsi="Palatino Linotype" w:cs="Arial"/>
        </w:rPr>
      </w:pPr>
    </w:p>
    <w:p w14:paraId="560B35C7" w14:textId="77777777" w:rsidR="002460D1" w:rsidRPr="00862881" w:rsidRDefault="002460D1" w:rsidP="00862881">
      <w:pPr>
        <w:pStyle w:val="Texto"/>
        <w:spacing w:after="0" w:line="360" w:lineRule="auto"/>
        <w:ind w:left="851" w:right="992" w:firstLine="0"/>
        <w:rPr>
          <w:rFonts w:ascii="Palatino Linotype" w:hAnsi="Palatino Linotype"/>
          <w:i/>
          <w:sz w:val="24"/>
          <w:szCs w:val="24"/>
        </w:rPr>
      </w:pPr>
      <w:r w:rsidRPr="00862881">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71B06D6" w14:textId="77777777" w:rsidR="002460D1" w:rsidRPr="00862881" w:rsidRDefault="002460D1" w:rsidP="00862881">
      <w:pPr>
        <w:pStyle w:val="Texto"/>
        <w:spacing w:after="0" w:line="360" w:lineRule="auto"/>
        <w:ind w:left="851" w:right="992" w:firstLine="0"/>
        <w:rPr>
          <w:rFonts w:ascii="Palatino Linotype" w:hAnsi="Palatino Linotype"/>
          <w:i/>
          <w:sz w:val="24"/>
          <w:szCs w:val="24"/>
        </w:rPr>
      </w:pPr>
      <w:r w:rsidRPr="00862881">
        <w:rPr>
          <w:rFonts w:ascii="Palatino Linotype" w:hAnsi="Palatino Linotype"/>
          <w:i/>
          <w:sz w:val="24"/>
          <w:szCs w:val="24"/>
        </w:rPr>
        <w:t>…</w:t>
      </w:r>
    </w:p>
    <w:p w14:paraId="32E1F6AA" w14:textId="77777777" w:rsidR="002460D1" w:rsidRPr="00862881" w:rsidRDefault="002460D1" w:rsidP="00862881">
      <w:pPr>
        <w:pStyle w:val="Texto"/>
        <w:spacing w:after="0" w:line="360" w:lineRule="auto"/>
        <w:ind w:left="851" w:right="992" w:firstLine="0"/>
        <w:rPr>
          <w:rFonts w:ascii="Palatino Linotype" w:hAnsi="Palatino Linotype"/>
          <w:b/>
          <w:i/>
          <w:sz w:val="24"/>
          <w:szCs w:val="24"/>
        </w:rPr>
      </w:pPr>
      <w:r w:rsidRPr="00862881">
        <w:rPr>
          <w:rFonts w:ascii="Palatino Linotype" w:hAnsi="Palatino Linotype"/>
          <w:b/>
          <w:i/>
          <w:sz w:val="24"/>
          <w:szCs w:val="24"/>
        </w:rPr>
        <w:t>VIII.</w:t>
      </w:r>
      <w:r w:rsidRPr="00862881">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1C0B712" w14:textId="77777777" w:rsidR="002460D1" w:rsidRPr="00862881" w:rsidRDefault="002460D1" w:rsidP="00862881">
      <w:pPr>
        <w:pStyle w:val="Prrafodelista"/>
        <w:spacing w:line="360" w:lineRule="auto"/>
        <w:ind w:left="0"/>
        <w:jc w:val="both"/>
        <w:rPr>
          <w:rFonts w:ascii="Palatino Linotype" w:hAnsi="Palatino Linotype" w:cs="Arial"/>
        </w:rPr>
      </w:pPr>
    </w:p>
    <w:p w14:paraId="793BE2CF" w14:textId="77777777" w:rsidR="002460D1" w:rsidRPr="00862881" w:rsidRDefault="002460D1" w:rsidP="00862881">
      <w:pPr>
        <w:pStyle w:val="Prrafodelista"/>
        <w:spacing w:line="360" w:lineRule="auto"/>
        <w:ind w:left="0"/>
        <w:jc w:val="both"/>
        <w:rPr>
          <w:rFonts w:ascii="Palatino Linotype" w:hAnsi="Palatino Linotype" w:cs="Arial"/>
        </w:rPr>
      </w:pPr>
      <w:r w:rsidRPr="00862881">
        <w:rPr>
          <w:rFonts w:ascii="Palatino Linotype" w:hAnsi="Palatino Linotype" w:cs="Arial"/>
        </w:rPr>
        <w:t xml:space="preserve">Robustece lo anterior, el artículo 92, fracción VIII de la </w:t>
      </w:r>
      <w:r w:rsidRPr="00862881">
        <w:rPr>
          <w:rFonts w:ascii="Palatino Linotype" w:hAnsi="Palatino Linotype" w:cs="Arial"/>
          <w:b/>
        </w:rPr>
        <w:t>Ley de Transparencia y Acceso a la Información Pública del Estado de México y Municipios</w:t>
      </w:r>
      <w:r w:rsidRPr="00862881">
        <w:rPr>
          <w:rFonts w:ascii="Palatino Linotype" w:hAnsi="Palatino Linotype" w:cs="Arial"/>
        </w:rPr>
        <w:t>, señala:</w:t>
      </w:r>
    </w:p>
    <w:p w14:paraId="09792506" w14:textId="77777777" w:rsidR="002460D1" w:rsidRPr="00862881" w:rsidRDefault="002460D1" w:rsidP="00862881">
      <w:pPr>
        <w:pStyle w:val="Prrafodelista"/>
        <w:spacing w:line="360" w:lineRule="auto"/>
        <w:ind w:left="0"/>
        <w:jc w:val="both"/>
        <w:rPr>
          <w:rFonts w:ascii="Palatino Linotype" w:hAnsi="Palatino Linotype" w:cs="Arial"/>
        </w:rPr>
      </w:pPr>
    </w:p>
    <w:p w14:paraId="078E1A8B" w14:textId="77777777" w:rsidR="002460D1" w:rsidRPr="00862881" w:rsidRDefault="002460D1" w:rsidP="00862881">
      <w:pPr>
        <w:spacing w:after="0" w:line="360" w:lineRule="auto"/>
        <w:ind w:left="851" w:right="992"/>
        <w:jc w:val="both"/>
        <w:rPr>
          <w:rFonts w:ascii="Palatino Linotype" w:hAnsi="Palatino Linotype"/>
          <w:i/>
        </w:rPr>
      </w:pPr>
      <w:r w:rsidRPr="0086288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9D0549" w14:textId="77777777" w:rsidR="002460D1" w:rsidRPr="00862881" w:rsidRDefault="002460D1" w:rsidP="00862881">
      <w:pPr>
        <w:spacing w:after="0" w:line="360" w:lineRule="auto"/>
        <w:ind w:left="851" w:right="992"/>
        <w:jc w:val="both"/>
        <w:rPr>
          <w:rFonts w:ascii="Palatino Linotype" w:hAnsi="Palatino Linotype"/>
          <w:i/>
        </w:rPr>
      </w:pPr>
      <w:r w:rsidRPr="00862881">
        <w:rPr>
          <w:rFonts w:ascii="Palatino Linotype" w:hAnsi="Palatino Linotype"/>
          <w:i/>
        </w:rPr>
        <w:t>(…)</w:t>
      </w:r>
    </w:p>
    <w:p w14:paraId="2FE0A39A" w14:textId="77777777" w:rsidR="002460D1" w:rsidRPr="00862881" w:rsidRDefault="002460D1" w:rsidP="00862881">
      <w:pPr>
        <w:spacing w:after="0" w:line="360" w:lineRule="auto"/>
        <w:ind w:left="851" w:right="992"/>
        <w:jc w:val="both"/>
        <w:rPr>
          <w:rFonts w:ascii="Palatino Linotype" w:hAnsi="Palatino Linotype"/>
          <w:i/>
        </w:rPr>
      </w:pPr>
      <w:r w:rsidRPr="00862881">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7F11BF1" w14:textId="77777777" w:rsidR="002460D1" w:rsidRPr="00862881" w:rsidRDefault="002460D1" w:rsidP="00862881">
      <w:pPr>
        <w:spacing w:after="0" w:line="360" w:lineRule="auto"/>
        <w:jc w:val="both"/>
        <w:rPr>
          <w:rFonts w:ascii="Palatino Linotype" w:hAnsi="Palatino Linotype" w:cs="Arial"/>
          <w:sz w:val="24"/>
          <w:szCs w:val="24"/>
        </w:rPr>
      </w:pPr>
    </w:p>
    <w:p w14:paraId="57C9D3F3" w14:textId="77777777" w:rsidR="002460D1" w:rsidRPr="00862881" w:rsidRDefault="002460D1" w:rsidP="00862881">
      <w:pPr>
        <w:spacing w:after="0" w:line="360" w:lineRule="auto"/>
        <w:jc w:val="both"/>
        <w:rPr>
          <w:rFonts w:ascii="Palatino Linotype" w:hAnsi="Palatino Linotype" w:cs="Arial"/>
          <w:sz w:val="24"/>
          <w:szCs w:val="24"/>
        </w:rPr>
      </w:pPr>
      <w:r w:rsidRPr="00862881">
        <w:rPr>
          <w:rFonts w:ascii="Palatino Linotype" w:hAnsi="Palatino Linotype" w:cs="Arial"/>
          <w:sz w:val="24"/>
          <w:szCs w:val="24"/>
        </w:rPr>
        <w:t xml:space="preserve">En este sentido, la Ley de Transparencia y Acceso a la Información Pública del Estado de México y Municipios refiere que los </w:t>
      </w:r>
      <w:r w:rsidRPr="00862881">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862881">
        <w:rPr>
          <w:rFonts w:ascii="Palatino Linotype" w:hAnsi="Palatino Linotype" w:cs="Arial"/>
          <w:b/>
          <w:sz w:val="24"/>
          <w:szCs w:val="24"/>
          <w:u w:val="single"/>
        </w:rPr>
        <w:t>las remuneraciones</w:t>
      </w:r>
      <w:r w:rsidRPr="00862881">
        <w:rPr>
          <w:rFonts w:ascii="Palatino Linotype" w:hAnsi="Palatino Linotype" w:cs="Arial"/>
          <w:sz w:val="24"/>
          <w:szCs w:val="24"/>
        </w:rPr>
        <w:t xml:space="preserve"> que perciban los servidores públicos de acuerdo con lo establecido en el </w:t>
      </w:r>
      <w:r w:rsidRPr="00862881">
        <w:rPr>
          <w:rFonts w:ascii="Palatino Linotype" w:hAnsi="Palatino Linotype" w:cs="Arial"/>
          <w:b/>
          <w:sz w:val="24"/>
          <w:szCs w:val="24"/>
        </w:rPr>
        <w:t>Código Financiero del Estado de México y Municipios</w:t>
      </w:r>
      <w:r w:rsidRPr="00862881">
        <w:rPr>
          <w:rFonts w:ascii="Palatino Linotype" w:hAnsi="Palatino Linotype" w:cs="Arial"/>
          <w:sz w:val="24"/>
          <w:szCs w:val="24"/>
        </w:rPr>
        <w:t xml:space="preserve">. </w:t>
      </w:r>
    </w:p>
    <w:p w14:paraId="74D50497" w14:textId="77777777" w:rsidR="00F70184" w:rsidRPr="00F70184" w:rsidRDefault="00F70184" w:rsidP="00F70184">
      <w:pPr>
        <w:spacing w:after="0" w:line="360" w:lineRule="auto"/>
        <w:jc w:val="both"/>
        <w:rPr>
          <w:rFonts w:ascii="Palatino Linotype" w:hAnsi="Palatino Linotype" w:cs="Arial"/>
          <w:sz w:val="24"/>
          <w:szCs w:val="24"/>
        </w:rPr>
      </w:pPr>
    </w:p>
    <w:p w14:paraId="2B1E039A" w14:textId="77777777" w:rsidR="00F70184" w:rsidRDefault="00F70184" w:rsidP="00F70184">
      <w:pPr>
        <w:spacing w:after="0" w:line="360" w:lineRule="auto"/>
        <w:jc w:val="both"/>
        <w:rPr>
          <w:rFonts w:ascii="Palatino Linotype" w:hAnsi="Palatino Linotype" w:cs="Arial"/>
          <w:sz w:val="24"/>
          <w:szCs w:val="24"/>
        </w:rPr>
      </w:pPr>
      <w:r w:rsidRPr="00F70184">
        <w:rPr>
          <w:rFonts w:ascii="Palatino Linotype" w:hAnsi="Palatino Linotype" w:cs="Arial"/>
          <w:sz w:val="24"/>
          <w:szCs w:val="24"/>
        </w:rPr>
        <w:t xml:space="preserve">Cabe señalar que, el documento denominado conciliación de nómina forma parte del Módulo 4 del Informe Trimestral que las entidades fiscalizables deben presentar ante el OSFEM, conforme al Acuerdo 06/2022 por el que se emiten los Lineamientos, fechas de </w:t>
      </w:r>
      <w:r w:rsidRPr="00F70184">
        <w:rPr>
          <w:rFonts w:ascii="Palatino Linotype" w:hAnsi="Palatino Linotype" w:cs="Arial"/>
          <w:sz w:val="24"/>
          <w:szCs w:val="24"/>
        </w:rPr>
        <w:lastRenderedPageBreak/>
        <w:t>capacitación y calendarización para la entrega de Informes Trimestrales de las Entidades Fiscalizables del Estado de México del Ejercicio Fiscal 2022, como se observa:</w:t>
      </w:r>
    </w:p>
    <w:p w14:paraId="397CF068" w14:textId="77777777" w:rsidR="00F70184" w:rsidRPr="00F70184" w:rsidRDefault="00F70184" w:rsidP="00F70184">
      <w:pPr>
        <w:spacing w:after="0" w:line="360" w:lineRule="auto"/>
        <w:jc w:val="both"/>
        <w:rPr>
          <w:rFonts w:ascii="Palatino Linotype" w:hAnsi="Palatino Linotype" w:cs="Arial"/>
          <w:sz w:val="24"/>
          <w:szCs w:val="24"/>
        </w:rPr>
      </w:pPr>
    </w:p>
    <w:p w14:paraId="091F87DF" w14:textId="77777777" w:rsidR="00F70184" w:rsidRPr="00F70184" w:rsidRDefault="00F70184" w:rsidP="00F70184">
      <w:pPr>
        <w:spacing w:after="0" w:line="360" w:lineRule="auto"/>
        <w:jc w:val="both"/>
        <w:rPr>
          <w:rFonts w:ascii="Palatino Linotype" w:hAnsi="Palatino Linotype" w:cs="Arial"/>
          <w:sz w:val="24"/>
          <w:szCs w:val="24"/>
        </w:rPr>
      </w:pPr>
      <w:r w:rsidRPr="00F70184">
        <w:rPr>
          <w:rFonts w:ascii="Palatino Linotype" w:hAnsi="Palatino Linotype" w:cs="Arial"/>
          <w:noProof/>
          <w:sz w:val="24"/>
          <w:szCs w:val="24"/>
          <w:lang w:eastAsia="es-MX"/>
        </w:rPr>
        <w:drawing>
          <wp:inline distT="0" distB="0" distL="0" distR="0" wp14:anchorId="703A890D" wp14:editId="10A8AABE">
            <wp:extent cx="5847715" cy="6429375"/>
            <wp:effectExtent l="0" t="0" r="635" b="9525"/>
            <wp:docPr id="18" name="Imagen 18"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abla&#10;&#10;Descripción generada automáticamente"/>
                    <pic:cNvPicPr/>
                  </pic:nvPicPr>
                  <pic:blipFill>
                    <a:blip r:embed="rId18"/>
                    <a:stretch>
                      <a:fillRect/>
                    </a:stretch>
                  </pic:blipFill>
                  <pic:spPr>
                    <a:xfrm>
                      <a:off x="0" y="0"/>
                      <a:ext cx="5927391" cy="6516976"/>
                    </a:xfrm>
                    <a:prstGeom prst="rect">
                      <a:avLst/>
                    </a:prstGeom>
                  </pic:spPr>
                </pic:pic>
              </a:graphicData>
            </a:graphic>
          </wp:inline>
        </w:drawing>
      </w:r>
    </w:p>
    <w:p w14:paraId="19AC316F" w14:textId="77777777" w:rsidR="00F70184" w:rsidRDefault="00F70184" w:rsidP="00F70184">
      <w:pPr>
        <w:spacing w:after="0" w:line="360" w:lineRule="auto"/>
        <w:jc w:val="both"/>
        <w:rPr>
          <w:rFonts w:ascii="Palatino Linotype" w:hAnsi="Palatino Linotype" w:cs="Arial"/>
          <w:sz w:val="24"/>
          <w:szCs w:val="24"/>
        </w:rPr>
      </w:pPr>
    </w:p>
    <w:p w14:paraId="7DF1245F" w14:textId="77777777" w:rsidR="00F70184" w:rsidRPr="00F70184" w:rsidRDefault="00F70184" w:rsidP="00F70184">
      <w:pPr>
        <w:spacing w:after="0" w:line="360" w:lineRule="auto"/>
        <w:jc w:val="both"/>
        <w:rPr>
          <w:rFonts w:ascii="Palatino Linotype" w:hAnsi="Palatino Linotype" w:cs="Arial"/>
          <w:sz w:val="24"/>
          <w:szCs w:val="24"/>
        </w:rPr>
      </w:pPr>
    </w:p>
    <w:p w14:paraId="270D416E" w14:textId="77777777" w:rsidR="00F70184" w:rsidRPr="00F70184" w:rsidRDefault="00F70184" w:rsidP="00F70184">
      <w:pPr>
        <w:spacing w:after="0" w:line="360" w:lineRule="auto"/>
        <w:jc w:val="both"/>
        <w:rPr>
          <w:rFonts w:ascii="Palatino Linotype" w:hAnsi="Palatino Linotype" w:cs="Arial"/>
          <w:sz w:val="24"/>
          <w:szCs w:val="24"/>
        </w:rPr>
      </w:pPr>
      <w:r w:rsidRPr="00F70184">
        <w:rPr>
          <w:rFonts w:ascii="Palatino Linotype" w:hAnsi="Palatino Linotype" w:cs="Arial"/>
          <w:sz w:val="24"/>
          <w:szCs w:val="24"/>
        </w:rPr>
        <w:t>Asimismo, el Instructivo de llenado del Módulo 4</w:t>
      </w:r>
      <w:r w:rsidRPr="00F70184">
        <w:rPr>
          <w:rFonts w:ascii="Palatino Linotype" w:hAnsi="Palatino Linotype" w:cs="Arial"/>
          <w:sz w:val="24"/>
          <w:szCs w:val="24"/>
        </w:rPr>
        <w:footnoteReference w:id="4"/>
      </w:r>
      <w:r w:rsidRPr="00F70184">
        <w:rPr>
          <w:rFonts w:ascii="Palatino Linotype" w:hAnsi="Palatino Linotype" w:cs="Arial"/>
          <w:sz w:val="24"/>
          <w:szCs w:val="24"/>
        </w:rPr>
        <w:t xml:space="preserve"> establece el formato que deberá generarse para la conciliación de nómina, el cual es el siguiente:</w:t>
      </w:r>
    </w:p>
    <w:p w14:paraId="4293E89C" w14:textId="77777777" w:rsidR="00F70184" w:rsidRPr="00F70184" w:rsidRDefault="00F70184" w:rsidP="00F70184">
      <w:pPr>
        <w:spacing w:after="0" w:line="360" w:lineRule="auto"/>
        <w:jc w:val="both"/>
        <w:rPr>
          <w:rFonts w:ascii="Palatino Linotype" w:hAnsi="Palatino Linotype" w:cs="Arial"/>
          <w:sz w:val="24"/>
          <w:szCs w:val="24"/>
        </w:rPr>
      </w:pPr>
    </w:p>
    <w:p w14:paraId="3F4F85BC" w14:textId="77777777" w:rsidR="00F70184" w:rsidRPr="00F70184" w:rsidRDefault="00F70184" w:rsidP="00F70184">
      <w:pPr>
        <w:spacing w:after="0" w:line="360" w:lineRule="auto"/>
        <w:jc w:val="both"/>
        <w:rPr>
          <w:rFonts w:ascii="Palatino Linotype" w:hAnsi="Palatino Linotype" w:cs="Arial"/>
          <w:sz w:val="24"/>
          <w:szCs w:val="24"/>
        </w:rPr>
      </w:pPr>
      <w:r w:rsidRPr="00F70184">
        <w:rPr>
          <w:rFonts w:ascii="Palatino Linotype" w:hAnsi="Palatino Linotype" w:cs="Arial"/>
          <w:noProof/>
          <w:sz w:val="24"/>
          <w:szCs w:val="24"/>
          <w:lang w:eastAsia="es-MX"/>
        </w:rPr>
        <w:drawing>
          <wp:inline distT="0" distB="0" distL="0" distR="0" wp14:anchorId="31AAE79B" wp14:editId="04840213">
            <wp:extent cx="5629275" cy="56578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3697" cy="5672345"/>
                    </a:xfrm>
                    <a:prstGeom prst="rect">
                      <a:avLst/>
                    </a:prstGeom>
                  </pic:spPr>
                </pic:pic>
              </a:graphicData>
            </a:graphic>
          </wp:inline>
        </w:drawing>
      </w:r>
    </w:p>
    <w:p w14:paraId="68CA47B3" w14:textId="77777777" w:rsidR="00F70184" w:rsidRPr="00F70184" w:rsidRDefault="00F70184" w:rsidP="00F70184">
      <w:pPr>
        <w:spacing w:after="0" w:line="360" w:lineRule="auto"/>
        <w:jc w:val="both"/>
        <w:rPr>
          <w:rFonts w:ascii="Palatino Linotype" w:hAnsi="Palatino Linotype" w:cs="Arial"/>
          <w:sz w:val="24"/>
          <w:szCs w:val="24"/>
        </w:rPr>
      </w:pPr>
    </w:p>
    <w:p w14:paraId="332D8607" w14:textId="77777777" w:rsidR="00F70184" w:rsidRPr="00F70184" w:rsidRDefault="00F70184" w:rsidP="00F70184">
      <w:pPr>
        <w:spacing w:after="0" w:line="360" w:lineRule="auto"/>
        <w:jc w:val="both"/>
        <w:rPr>
          <w:rFonts w:ascii="Palatino Linotype" w:hAnsi="Palatino Linotype" w:cs="Arial"/>
          <w:sz w:val="24"/>
          <w:szCs w:val="24"/>
        </w:rPr>
      </w:pPr>
    </w:p>
    <w:p w14:paraId="747B98E0" w14:textId="77777777" w:rsidR="00F70184" w:rsidRPr="00F70184" w:rsidRDefault="00F70184" w:rsidP="00F70184">
      <w:pPr>
        <w:spacing w:after="0" w:line="360" w:lineRule="auto"/>
        <w:jc w:val="both"/>
        <w:rPr>
          <w:rFonts w:ascii="Palatino Linotype" w:hAnsi="Palatino Linotype" w:cs="Arial"/>
          <w:sz w:val="24"/>
          <w:szCs w:val="24"/>
        </w:rPr>
      </w:pPr>
      <w:r w:rsidRPr="00F70184">
        <w:rPr>
          <w:rFonts w:ascii="Palatino Linotype" w:hAnsi="Palatino Linotype" w:cs="Arial"/>
          <w:noProof/>
          <w:sz w:val="24"/>
          <w:szCs w:val="24"/>
          <w:lang w:eastAsia="es-MX"/>
        </w:rPr>
        <w:drawing>
          <wp:inline distT="0" distB="0" distL="0" distR="0" wp14:anchorId="5750416F" wp14:editId="3CEB1172">
            <wp:extent cx="5262639" cy="6762307"/>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9167" cy="6770696"/>
                    </a:xfrm>
                    <a:prstGeom prst="rect">
                      <a:avLst/>
                    </a:prstGeom>
                  </pic:spPr>
                </pic:pic>
              </a:graphicData>
            </a:graphic>
          </wp:inline>
        </w:drawing>
      </w:r>
    </w:p>
    <w:p w14:paraId="44A4BD84" w14:textId="77777777" w:rsidR="00F70184" w:rsidRPr="00F70184" w:rsidRDefault="00F70184" w:rsidP="00F70184">
      <w:pPr>
        <w:spacing w:after="0" w:line="360" w:lineRule="auto"/>
        <w:jc w:val="both"/>
        <w:rPr>
          <w:rFonts w:ascii="Palatino Linotype" w:hAnsi="Palatino Linotype" w:cs="Arial"/>
          <w:sz w:val="24"/>
          <w:szCs w:val="24"/>
        </w:rPr>
      </w:pPr>
    </w:p>
    <w:p w14:paraId="7F073968" w14:textId="77777777" w:rsidR="00F018FE" w:rsidRPr="00F70184" w:rsidRDefault="002460D1" w:rsidP="00F70184">
      <w:pPr>
        <w:spacing w:after="0" w:line="360" w:lineRule="auto"/>
        <w:jc w:val="both"/>
        <w:rPr>
          <w:rFonts w:ascii="Palatino Linotype" w:hAnsi="Palatino Linotype" w:cs="Arial"/>
          <w:sz w:val="24"/>
          <w:szCs w:val="24"/>
        </w:rPr>
      </w:pPr>
      <w:r w:rsidRPr="00F70184">
        <w:rPr>
          <w:rFonts w:ascii="Palatino Linotype" w:hAnsi="Palatino Linotype" w:cs="Arial"/>
          <w:sz w:val="24"/>
          <w:szCs w:val="24"/>
        </w:rPr>
        <w:lastRenderedPageBreak/>
        <w:t>De lo anterior expuesto se deduce que dicha información ya se encuentra digitalizada, por el SUJETO OBLIGADO, por lo que es dable ordenar mediante la modalidad solicitada, es decir, vía SAIMEX, conforme a las razones antes expuestas en la presente resolución,</w:t>
      </w:r>
      <w:r w:rsidR="00862881" w:rsidRPr="00F70184">
        <w:rPr>
          <w:rFonts w:ascii="Palatino Linotype" w:hAnsi="Palatino Linotype" w:cs="Arial"/>
          <w:sz w:val="24"/>
          <w:szCs w:val="24"/>
        </w:rPr>
        <w:t xml:space="preserve"> lo siguiente:</w:t>
      </w:r>
      <w:r w:rsidRPr="00F70184">
        <w:rPr>
          <w:rFonts w:ascii="Palatino Linotype" w:hAnsi="Palatino Linotype" w:cs="Arial"/>
          <w:sz w:val="24"/>
          <w:szCs w:val="24"/>
        </w:rPr>
        <w:t xml:space="preserve"> </w:t>
      </w:r>
    </w:p>
    <w:p w14:paraId="53323D6C" w14:textId="77777777" w:rsidR="00862881" w:rsidRPr="00F70184" w:rsidRDefault="00862881" w:rsidP="00F70184">
      <w:pPr>
        <w:spacing w:after="0" w:line="360" w:lineRule="auto"/>
        <w:jc w:val="both"/>
        <w:rPr>
          <w:rFonts w:ascii="Palatino Linotype" w:hAnsi="Palatino Linotype" w:cs="Arial"/>
          <w:sz w:val="24"/>
          <w:szCs w:val="24"/>
        </w:rPr>
      </w:pPr>
    </w:p>
    <w:p w14:paraId="496B2EC7" w14:textId="77777777" w:rsidR="00AF1ACB" w:rsidRPr="00421AA0" w:rsidRDefault="00F41655" w:rsidP="00A84EB3">
      <w:pPr>
        <w:pStyle w:val="Prrafodelista"/>
        <w:numPr>
          <w:ilvl w:val="0"/>
          <w:numId w:val="36"/>
        </w:numPr>
        <w:tabs>
          <w:tab w:val="left" w:pos="5647"/>
        </w:tabs>
        <w:spacing w:line="360" w:lineRule="auto"/>
        <w:ind w:left="993" w:right="567"/>
        <w:jc w:val="both"/>
        <w:rPr>
          <w:rFonts w:ascii="Palatino Linotype" w:hAnsi="Palatino Linotype"/>
          <w:lang w:val="es-ES_tradnl"/>
        </w:rPr>
      </w:pPr>
      <w:r>
        <w:rPr>
          <w:rFonts w:ascii="Palatino Linotype" w:hAnsi="Palatino Linotype"/>
          <w:lang w:val="es-ES_tradnl"/>
        </w:rPr>
        <w:t>Conciliación de</w:t>
      </w:r>
      <w:r w:rsidR="00AF1ACB" w:rsidRPr="00421AA0">
        <w:rPr>
          <w:rFonts w:ascii="Palatino Linotype" w:hAnsi="Palatino Linotype"/>
          <w:lang w:val="es-ES_tradnl"/>
        </w:rPr>
        <w:t xml:space="preserve"> nómina del mes de diciembre de la </w:t>
      </w:r>
      <w:proofErr w:type="gramStart"/>
      <w:r w:rsidR="00AF1ACB" w:rsidRPr="00421AA0">
        <w:rPr>
          <w:rFonts w:ascii="Palatino Linotype" w:hAnsi="Palatino Linotype"/>
          <w:lang w:val="es-ES_tradnl"/>
        </w:rPr>
        <w:t>primer quincena</w:t>
      </w:r>
      <w:proofErr w:type="gramEnd"/>
      <w:r w:rsidR="00AF1ACB" w:rsidRPr="00421AA0">
        <w:rPr>
          <w:rFonts w:ascii="Palatino Linotype" w:hAnsi="Palatino Linotype"/>
          <w:lang w:val="es-ES_tradnl"/>
        </w:rPr>
        <w:t xml:space="preserve"> del año 2022, incluyendo si existiera lista de raya </w:t>
      </w:r>
      <w:r w:rsidR="00A84EB3">
        <w:rPr>
          <w:rFonts w:ascii="Palatino Linotype" w:hAnsi="Palatino Linotype"/>
          <w:lang w:val="es-ES_tradnl"/>
        </w:rPr>
        <w:t>y</w:t>
      </w:r>
      <w:r w:rsidR="00AF1ACB" w:rsidRPr="00421AA0">
        <w:rPr>
          <w:rFonts w:ascii="Palatino Linotype" w:hAnsi="Palatino Linotype"/>
          <w:lang w:val="es-ES_tradnl"/>
        </w:rPr>
        <w:t xml:space="preserve"> gratificaciones. </w:t>
      </w:r>
    </w:p>
    <w:p w14:paraId="2FEE5A44" w14:textId="77777777" w:rsidR="00AF1ACB" w:rsidRPr="00421AA0" w:rsidRDefault="00AF1ACB" w:rsidP="00A84EB3">
      <w:pPr>
        <w:pStyle w:val="Prrafodelista"/>
        <w:numPr>
          <w:ilvl w:val="0"/>
          <w:numId w:val="36"/>
        </w:numPr>
        <w:tabs>
          <w:tab w:val="left" w:pos="5647"/>
        </w:tabs>
        <w:spacing w:line="360" w:lineRule="auto"/>
        <w:ind w:left="993" w:right="567"/>
        <w:jc w:val="both"/>
        <w:rPr>
          <w:rFonts w:ascii="Palatino Linotype" w:hAnsi="Palatino Linotype"/>
          <w:lang w:val="es-ES_tradnl"/>
        </w:rPr>
      </w:pPr>
      <w:r w:rsidRPr="00421AA0">
        <w:rPr>
          <w:rFonts w:ascii="Palatino Linotype" w:hAnsi="Palatino Linotype"/>
          <w:lang w:val="es-ES_tradnl"/>
        </w:rPr>
        <w:t>Copia de recibo de nómina del primero regidor</w:t>
      </w:r>
      <w:r w:rsidR="00A84EB3">
        <w:rPr>
          <w:rFonts w:ascii="Palatino Linotype" w:hAnsi="Palatino Linotype"/>
          <w:lang w:val="es-ES_tradnl"/>
        </w:rPr>
        <w:t xml:space="preserve"> y del Encargado de Transparencia</w:t>
      </w:r>
      <w:r w:rsidRPr="00421AA0">
        <w:rPr>
          <w:rFonts w:ascii="Palatino Linotype" w:hAnsi="Palatino Linotype"/>
          <w:lang w:val="es-ES_tradnl"/>
        </w:rPr>
        <w:t xml:space="preserve"> del mes de </w:t>
      </w:r>
      <w:r w:rsidR="00A84EB3">
        <w:rPr>
          <w:rFonts w:ascii="Palatino Linotype" w:hAnsi="Palatino Linotype"/>
          <w:lang w:val="es-ES_tradnl"/>
        </w:rPr>
        <w:t xml:space="preserve">las dos quincenas de </w:t>
      </w:r>
      <w:r w:rsidRPr="00421AA0">
        <w:rPr>
          <w:rFonts w:ascii="Palatino Linotype" w:hAnsi="Palatino Linotype"/>
          <w:lang w:val="es-ES_tradnl"/>
        </w:rPr>
        <w:t xml:space="preserve">diciembre, aguinaldo y prima vacacional del año 2022. </w:t>
      </w:r>
    </w:p>
    <w:p w14:paraId="6609B19A" w14:textId="77777777" w:rsidR="00F8385E" w:rsidRDefault="00F8385E" w:rsidP="00F8385E">
      <w:pPr>
        <w:spacing w:after="0" w:line="360" w:lineRule="auto"/>
        <w:jc w:val="both"/>
        <w:rPr>
          <w:rFonts w:ascii="Palatino Linotype" w:hAnsi="Palatino Linotype" w:cs="Tahoma"/>
          <w:sz w:val="24"/>
          <w:szCs w:val="24"/>
        </w:rPr>
      </w:pPr>
    </w:p>
    <w:p w14:paraId="1CEF450D" w14:textId="77777777" w:rsidR="00A84EB3" w:rsidRPr="00421AA0" w:rsidRDefault="00A84EB3" w:rsidP="00F8385E">
      <w:pPr>
        <w:spacing w:after="0" w:line="360" w:lineRule="auto"/>
        <w:jc w:val="both"/>
        <w:rPr>
          <w:rFonts w:ascii="Palatino Linotype" w:hAnsi="Palatino Linotype" w:cs="Tahoma"/>
          <w:sz w:val="24"/>
          <w:szCs w:val="24"/>
        </w:rPr>
      </w:pPr>
      <w:r>
        <w:rPr>
          <w:rFonts w:ascii="Palatino Linotype" w:hAnsi="Palatino Linotype" w:cs="Tahoma"/>
          <w:sz w:val="24"/>
          <w:szCs w:val="24"/>
        </w:rPr>
        <w:t>Por lo que hace al punto doce (12), consistente en:</w:t>
      </w:r>
    </w:p>
    <w:p w14:paraId="2238D0FA" w14:textId="77777777" w:rsidR="00F8385E" w:rsidRPr="00421AA0" w:rsidRDefault="00F8385E" w:rsidP="00F8385E">
      <w:pPr>
        <w:spacing w:after="0" w:line="360" w:lineRule="auto"/>
        <w:jc w:val="both"/>
        <w:rPr>
          <w:rFonts w:ascii="Palatino Linotype" w:hAnsi="Palatino Linotype" w:cs="Tahoma"/>
          <w:sz w:val="24"/>
          <w:szCs w:val="24"/>
        </w:rPr>
      </w:pPr>
    </w:p>
    <w:p w14:paraId="78B5C4B5" w14:textId="77777777" w:rsidR="00F8385E" w:rsidRPr="002A28EA" w:rsidRDefault="00F8385E" w:rsidP="00477F4B">
      <w:pPr>
        <w:pStyle w:val="Prrafodelista"/>
        <w:numPr>
          <w:ilvl w:val="0"/>
          <w:numId w:val="37"/>
        </w:numPr>
        <w:tabs>
          <w:tab w:val="left" w:pos="5647"/>
        </w:tabs>
        <w:spacing w:line="360" w:lineRule="auto"/>
        <w:ind w:left="851" w:right="567" w:hanging="491"/>
        <w:jc w:val="both"/>
        <w:rPr>
          <w:rFonts w:ascii="Palatino Linotype" w:hAnsi="Palatino Linotype"/>
          <w:lang w:val="es-ES_tradnl"/>
        </w:rPr>
      </w:pPr>
      <w:r w:rsidRPr="002A28EA">
        <w:rPr>
          <w:rFonts w:ascii="Palatino Linotype" w:hAnsi="Palatino Linotype"/>
          <w:lang w:val="es-ES_tradnl"/>
        </w:rPr>
        <w:t>Fundamento o autorización de cabildo para la eliminación de las va</w:t>
      </w:r>
      <w:r>
        <w:rPr>
          <w:rFonts w:ascii="Palatino Linotype" w:hAnsi="Palatino Linotype"/>
          <w:lang w:val="es-ES_tradnl"/>
        </w:rPr>
        <w:t>caciones de diciembre 2022.</w:t>
      </w:r>
    </w:p>
    <w:p w14:paraId="7048554D" w14:textId="77777777" w:rsidR="00F8385E" w:rsidRPr="00692461" w:rsidRDefault="00F8385E" w:rsidP="00F8385E">
      <w:pPr>
        <w:autoSpaceDE w:val="0"/>
        <w:autoSpaceDN w:val="0"/>
        <w:adjustRightInd w:val="0"/>
        <w:spacing w:after="0" w:line="360" w:lineRule="auto"/>
        <w:jc w:val="both"/>
        <w:rPr>
          <w:rFonts w:ascii="Palatino Linotype" w:hAnsi="Palatino Linotype" w:cs="Arial"/>
          <w:sz w:val="24"/>
          <w:szCs w:val="24"/>
        </w:rPr>
      </w:pPr>
    </w:p>
    <w:p w14:paraId="21FD6D6D" w14:textId="77777777" w:rsidR="00F8385E" w:rsidRDefault="00B67589" w:rsidP="00C648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presente punto </w:t>
      </w:r>
      <w:r w:rsidRPr="00B67589">
        <w:rPr>
          <w:rFonts w:ascii="Palatino Linotype" w:eastAsia="Palatino Linotype" w:hAnsi="Palatino Linotype" w:cs="Palatino Linotype"/>
          <w:sz w:val="24"/>
          <w:szCs w:val="24"/>
        </w:rPr>
        <w:t>indica que la eliminación de las vacaciones de diciembre</w:t>
      </w:r>
      <w:r>
        <w:rPr>
          <w:rFonts w:ascii="Palatino Linotype" w:eastAsia="Palatino Linotype" w:hAnsi="Palatino Linotype" w:cs="Palatino Linotype"/>
          <w:sz w:val="24"/>
          <w:szCs w:val="24"/>
        </w:rPr>
        <w:t xml:space="preserve"> de dos mil veintidós </w:t>
      </w:r>
      <w:r w:rsidRPr="00B67589">
        <w:rPr>
          <w:rFonts w:ascii="Palatino Linotype" w:eastAsia="Palatino Linotype" w:hAnsi="Palatino Linotype" w:cs="Palatino Linotype"/>
          <w:sz w:val="24"/>
          <w:szCs w:val="24"/>
        </w:rPr>
        <w:t>no es una decisión que se pueda tomar de manera arbitraria, sino que debe estar respaldada por un fundamento sólido o una justificación válida, y también requerir la aprobación o autorización de un cuerpo gubername</w:t>
      </w:r>
      <w:r>
        <w:rPr>
          <w:rFonts w:ascii="Palatino Linotype" w:eastAsia="Palatino Linotype" w:hAnsi="Palatino Linotype" w:cs="Palatino Linotype"/>
          <w:sz w:val="24"/>
          <w:szCs w:val="24"/>
        </w:rPr>
        <w:t>ntal, en este caso, el cabildo, es decir, no se encuentra dentro de las funciones del Cabildo eliminar las vacaciones, ello es así pues es un derecho reconocido en la Ley del Trabajo de los Servidores Públicos del Estado y Municipios</w:t>
      </w:r>
      <w:r w:rsidR="00B5397F">
        <w:rPr>
          <w:rFonts w:ascii="Palatino Linotype" w:eastAsia="Palatino Linotype" w:hAnsi="Palatino Linotype" w:cs="Palatino Linotype"/>
          <w:sz w:val="24"/>
          <w:szCs w:val="24"/>
        </w:rPr>
        <w:t>, que para tal efecto establece:</w:t>
      </w:r>
    </w:p>
    <w:p w14:paraId="125BAB38" w14:textId="77777777" w:rsidR="00B5397F" w:rsidRDefault="00B5397F" w:rsidP="00C6485C">
      <w:pPr>
        <w:spacing w:after="0" w:line="360" w:lineRule="auto"/>
        <w:jc w:val="both"/>
        <w:rPr>
          <w:rFonts w:ascii="Palatino Linotype" w:eastAsia="Palatino Linotype" w:hAnsi="Palatino Linotype" w:cs="Palatino Linotype"/>
          <w:sz w:val="24"/>
          <w:szCs w:val="24"/>
        </w:rPr>
      </w:pPr>
    </w:p>
    <w:p w14:paraId="61C434CB" w14:textId="77777777" w:rsidR="00B5397F" w:rsidRDefault="00B5397F" w:rsidP="00B5397F">
      <w:pPr>
        <w:spacing w:after="0" w:line="360" w:lineRule="auto"/>
        <w:ind w:left="851" w:right="992"/>
        <w:jc w:val="both"/>
        <w:rPr>
          <w:rFonts w:ascii="Palatino Linotype" w:hAnsi="Palatino Linotype"/>
          <w:i/>
        </w:rPr>
      </w:pPr>
      <w:r>
        <w:rPr>
          <w:rFonts w:ascii="Palatino Linotype" w:hAnsi="Palatino Linotype"/>
          <w:i/>
        </w:rPr>
        <w:lastRenderedPageBreak/>
        <w:t>“</w:t>
      </w:r>
      <w:r w:rsidRPr="00B5397F">
        <w:rPr>
          <w:rFonts w:ascii="Palatino Linotype" w:hAnsi="Palatino Linotype"/>
          <w:b/>
          <w:i/>
        </w:rPr>
        <w:t>ARTÍCULO 32.</w:t>
      </w:r>
      <w:r w:rsidRPr="00B5397F">
        <w:rPr>
          <w:rFonts w:ascii="Palatino Linotype" w:hAnsi="Palatino Linotype"/>
          <w:i/>
        </w:rPr>
        <w:t xml:space="preserve"> Esta Ley se aplicará en lo conducente a los trabajadores del Subsistema Educativo Federalizado sin menoscabo de los derechos que les confieren su régimen de regulación especial, los de organización colectiva, de huelga, de afiliación a su sindicato de carácter nacional, de la calidad de base de su nombramiento; de su derecho a la inamovilidad, a su régimen salarial y aguinaldo, de su jornada de trabajo, de su descanso semanal, </w:t>
      </w:r>
      <w:r w:rsidRPr="00B5397F">
        <w:rPr>
          <w:rFonts w:ascii="Palatino Linotype" w:hAnsi="Palatino Linotype"/>
          <w:b/>
          <w:i/>
          <w:u w:val="single"/>
        </w:rPr>
        <w:t>de sus vacaciones</w:t>
      </w:r>
      <w:r w:rsidRPr="00B5397F">
        <w:rPr>
          <w:rFonts w:ascii="Palatino Linotype" w:hAnsi="Palatino Linotype"/>
          <w:i/>
        </w:rPr>
        <w:t>, de su derecho a la capacitación y adiestramiento, así como de su propio régimen de seguridad social, prestaciones y servicios.</w:t>
      </w:r>
    </w:p>
    <w:p w14:paraId="3F2A4B74" w14:textId="77777777" w:rsidR="00B5397F" w:rsidRDefault="00B5397F" w:rsidP="00B5397F">
      <w:pPr>
        <w:spacing w:after="0" w:line="360" w:lineRule="auto"/>
        <w:ind w:left="851" w:right="992"/>
        <w:jc w:val="both"/>
        <w:rPr>
          <w:rFonts w:ascii="Palatino Linotype" w:hAnsi="Palatino Linotype"/>
          <w:i/>
        </w:rPr>
      </w:pPr>
      <w:r>
        <w:rPr>
          <w:rFonts w:ascii="Palatino Linotype" w:hAnsi="Palatino Linotype"/>
          <w:i/>
        </w:rPr>
        <w:t>…</w:t>
      </w:r>
    </w:p>
    <w:p w14:paraId="549D76B5" w14:textId="77777777" w:rsidR="00B5397F" w:rsidRPr="00B5397F" w:rsidRDefault="00B5397F" w:rsidP="00B5397F">
      <w:pPr>
        <w:spacing w:after="0" w:line="360" w:lineRule="auto"/>
        <w:ind w:left="851" w:right="992"/>
        <w:jc w:val="both"/>
        <w:rPr>
          <w:rFonts w:ascii="Palatino Linotype" w:hAnsi="Palatino Linotype"/>
          <w:i/>
        </w:rPr>
      </w:pPr>
      <w:r w:rsidRPr="00B5397F">
        <w:rPr>
          <w:rFonts w:ascii="Palatino Linotype" w:hAnsi="Palatino Linotype"/>
          <w:b/>
          <w:i/>
        </w:rPr>
        <w:t>ARTÍCULO 66</w:t>
      </w:r>
      <w:r w:rsidRPr="00B5397F">
        <w:rPr>
          <w:rFonts w:ascii="Palatino Linotype" w:hAnsi="Palatino Linotype"/>
          <w:i/>
        </w:rPr>
        <w:t xml:space="preserve">. Se establecen </w:t>
      </w:r>
      <w:r w:rsidRPr="00B5397F">
        <w:rPr>
          <w:rFonts w:ascii="Palatino Linotype" w:hAnsi="Palatino Linotype"/>
          <w:b/>
          <w:i/>
          <w:u w:val="single"/>
        </w:rPr>
        <w:t>dos períodos anuales de vacaciones</w:t>
      </w:r>
      <w:r w:rsidRPr="00B5397F">
        <w:rPr>
          <w:rFonts w:ascii="Palatino Linotype" w:hAnsi="Palatino Linotype"/>
          <w:i/>
        </w:rPr>
        <w:t>, de diez días laborables cada uno, cuyas fechas deberán ser dadas a conocer oportunamente por cada institución pública. Los servidores públicos podrán hacer uso de su primer período vacacional siempre y cuando hayan cumplido seis meses en el servicio.</w:t>
      </w:r>
    </w:p>
    <w:p w14:paraId="37DFE83A" w14:textId="77777777" w:rsidR="00B5397F" w:rsidRPr="00B5397F" w:rsidRDefault="00B5397F" w:rsidP="00B5397F">
      <w:pPr>
        <w:spacing w:after="0" w:line="360" w:lineRule="auto"/>
        <w:ind w:left="851" w:right="992"/>
        <w:jc w:val="both"/>
        <w:rPr>
          <w:rFonts w:ascii="Palatino Linotype" w:hAnsi="Palatino Linotype"/>
          <w:i/>
        </w:rPr>
      </w:pPr>
    </w:p>
    <w:p w14:paraId="23DCD72F" w14:textId="77777777" w:rsidR="00B5397F" w:rsidRPr="00B5397F" w:rsidRDefault="00B5397F" w:rsidP="00B5397F">
      <w:pPr>
        <w:spacing w:after="0" w:line="360" w:lineRule="auto"/>
        <w:ind w:left="851" w:right="992"/>
        <w:jc w:val="both"/>
        <w:rPr>
          <w:rFonts w:ascii="Palatino Linotype" w:hAnsi="Palatino Linotype"/>
          <w:i/>
        </w:rPr>
      </w:pPr>
      <w:r w:rsidRPr="00B5397F">
        <w:rPr>
          <w:rFonts w:ascii="Palatino Linotype" w:hAnsi="Palatino Linotype"/>
          <w:i/>
        </w:rPr>
        <w:t>Los servidores públicos que durante los períodos normales de vacaciones se encuentren con licencia por maternidad o enfermedad, podrán gozar, al reintegrarse al servicio, de hasta dos períodos vacacionales no disfrutados anteriormente por esa causa.</w:t>
      </w:r>
    </w:p>
    <w:p w14:paraId="6A37DEF1" w14:textId="77777777" w:rsidR="00B5397F" w:rsidRPr="00B5397F" w:rsidRDefault="00B5397F" w:rsidP="00B5397F">
      <w:pPr>
        <w:spacing w:after="0" w:line="360" w:lineRule="auto"/>
        <w:ind w:left="851" w:right="992"/>
        <w:jc w:val="both"/>
        <w:rPr>
          <w:rFonts w:ascii="Palatino Linotype" w:hAnsi="Palatino Linotype"/>
          <w:i/>
        </w:rPr>
      </w:pPr>
    </w:p>
    <w:p w14:paraId="7C70BE94" w14:textId="77777777" w:rsidR="00B5397F" w:rsidRDefault="00B5397F" w:rsidP="00B5397F">
      <w:pPr>
        <w:spacing w:after="0" w:line="360" w:lineRule="auto"/>
        <w:ind w:left="851" w:right="992"/>
        <w:jc w:val="both"/>
        <w:rPr>
          <w:rFonts w:ascii="Palatino Linotype" w:hAnsi="Palatino Linotype"/>
          <w:i/>
        </w:rPr>
      </w:pPr>
      <w:r w:rsidRPr="00B5397F">
        <w:rPr>
          <w:rFonts w:ascii="Palatino Linotype" w:hAnsi="Palatino Linotype"/>
          <w:b/>
          <w:i/>
        </w:rPr>
        <w:t>ARTÍCULO 67</w:t>
      </w:r>
      <w:r w:rsidRPr="00B5397F">
        <w:rPr>
          <w:rFonts w:ascii="Palatino Linotype" w:hAnsi="Palatino Linotype"/>
          <w:i/>
        </w:rPr>
        <w:t xml:space="preserve">. Durante los períodos de vacaciones </w:t>
      </w:r>
      <w:r w:rsidRPr="00B5397F">
        <w:rPr>
          <w:rFonts w:ascii="Palatino Linotype" w:hAnsi="Palatino Linotype"/>
          <w:b/>
          <w:i/>
          <w:u w:val="single"/>
        </w:rPr>
        <w:t>se dejará personal de guardia para la tramitación de asuntos urgentes</w:t>
      </w:r>
      <w:r w:rsidRPr="00B5397F">
        <w:rPr>
          <w:rFonts w:ascii="Palatino Linotype" w:hAnsi="Palatino Linotype"/>
          <w:i/>
        </w:rPr>
        <w:t>, para lo cual se seleccionará de preferencia a los servidores públicos que no tuvieren derecho a éstas, elaborando el calendario respectivo.</w:t>
      </w:r>
    </w:p>
    <w:p w14:paraId="0C4C3DB6" w14:textId="77777777" w:rsidR="00555D42" w:rsidRDefault="00555D42" w:rsidP="00B5397F">
      <w:pPr>
        <w:spacing w:after="0" w:line="360" w:lineRule="auto"/>
        <w:ind w:left="851" w:right="992"/>
        <w:jc w:val="both"/>
        <w:rPr>
          <w:rFonts w:ascii="Palatino Linotype" w:hAnsi="Palatino Linotype"/>
          <w:i/>
        </w:rPr>
      </w:pPr>
      <w:r>
        <w:rPr>
          <w:rFonts w:ascii="Palatino Linotype" w:hAnsi="Palatino Linotype"/>
          <w:i/>
        </w:rPr>
        <w:t>…</w:t>
      </w:r>
    </w:p>
    <w:p w14:paraId="63E83207" w14:textId="77777777" w:rsidR="00555D42" w:rsidRPr="00555D42" w:rsidRDefault="00555D42" w:rsidP="00555D42">
      <w:pPr>
        <w:spacing w:after="0" w:line="360" w:lineRule="auto"/>
        <w:ind w:left="851" w:right="992"/>
        <w:jc w:val="both"/>
        <w:rPr>
          <w:rFonts w:ascii="Palatino Linotype" w:hAnsi="Palatino Linotype"/>
          <w:i/>
        </w:rPr>
      </w:pPr>
      <w:r w:rsidRPr="00555D42">
        <w:rPr>
          <w:rFonts w:ascii="Palatino Linotype" w:hAnsi="Palatino Linotype"/>
          <w:b/>
          <w:i/>
        </w:rPr>
        <w:t>ARTÍCULO 68.-</w:t>
      </w:r>
      <w:r w:rsidRPr="00555D42">
        <w:rPr>
          <w:rFonts w:ascii="Palatino Linotype" w:hAnsi="Palatino Linotype"/>
          <w:i/>
        </w:rPr>
        <w:t xml:space="preserve"> Cuando por cualquier motivo el servidor público no pudiere hacer uso de alguno de los períodos vacacionales en los términos señalados</w:t>
      </w:r>
      <w:r w:rsidRPr="00555D42">
        <w:rPr>
          <w:rFonts w:ascii="Palatino Linotype" w:hAnsi="Palatino Linotype"/>
          <w:b/>
          <w:i/>
          <w:u w:val="single"/>
        </w:rPr>
        <w:t xml:space="preserve">, la institución </w:t>
      </w:r>
      <w:r w:rsidRPr="00555D42">
        <w:rPr>
          <w:rFonts w:ascii="Palatino Linotype" w:hAnsi="Palatino Linotype"/>
          <w:b/>
          <w:i/>
          <w:u w:val="single"/>
        </w:rPr>
        <w:lastRenderedPageBreak/>
        <w:t>pública estará obligada a concederlos a partir del día hábil siguiente de concluido dicho período</w:t>
      </w:r>
      <w:r w:rsidRPr="00555D42">
        <w:rPr>
          <w:rFonts w:ascii="Palatino Linotype" w:hAnsi="Palatino Linotype"/>
          <w:i/>
        </w:rPr>
        <w:t>.</w:t>
      </w:r>
      <w:r>
        <w:rPr>
          <w:rFonts w:ascii="Palatino Linotype" w:hAnsi="Palatino Linotype"/>
          <w:i/>
        </w:rPr>
        <w:t>”</w:t>
      </w:r>
    </w:p>
    <w:p w14:paraId="5DD4183F" w14:textId="77777777" w:rsidR="00B5397F" w:rsidRDefault="00B5397F" w:rsidP="00C6485C">
      <w:pPr>
        <w:spacing w:after="0" w:line="360" w:lineRule="auto"/>
        <w:jc w:val="both"/>
        <w:rPr>
          <w:rFonts w:ascii="Palatino Linotype" w:eastAsia="Palatino Linotype" w:hAnsi="Palatino Linotype" w:cs="Palatino Linotype"/>
          <w:sz w:val="24"/>
          <w:szCs w:val="24"/>
        </w:rPr>
      </w:pPr>
    </w:p>
    <w:p w14:paraId="2CB323B2" w14:textId="77777777" w:rsidR="001E6AEF" w:rsidRDefault="00A6376C" w:rsidP="00C648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podemos apreciar si bien no se pueden cancelar</w:t>
      </w:r>
      <w:r w:rsidR="00555D42">
        <w:rPr>
          <w:rFonts w:ascii="Palatino Linotype" w:eastAsia="Palatino Linotype" w:hAnsi="Palatino Linotype" w:cs="Palatino Linotype"/>
          <w:sz w:val="24"/>
          <w:szCs w:val="24"/>
        </w:rPr>
        <w:t xml:space="preserve"> las vacaciones a rajatabla por parte del Cabildo</w:t>
      </w:r>
      <w:r>
        <w:rPr>
          <w:rFonts w:ascii="Palatino Linotype" w:eastAsia="Palatino Linotype" w:hAnsi="Palatino Linotype" w:cs="Palatino Linotype"/>
          <w:sz w:val="24"/>
          <w:szCs w:val="24"/>
        </w:rPr>
        <w:t xml:space="preserve">, puede ocurrir que se les solicite a los servidores público a que cumplan con las guardias respectivas para atender las necesidades del propio servicio público, sin que ello sea considerado como la cancelación de las </w:t>
      </w:r>
      <w:r w:rsidR="00555D42">
        <w:rPr>
          <w:rFonts w:ascii="Palatino Linotype" w:eastAsia="Palatino Linotype" w:hAnsi="Palatino Linotype" w:cs="Palatino Linotype"/>
          <w:sz w:val="24"/>
          <w:szCs w:val="24"/>
        </w:rPr>
        <w:t>vacaciones</w:t>
      </w:r>
      <w:r>
        <w:rPr>
          <w:rFonts w:ascii="Palatino Linotype" w:eastAsia="Palatino Linotype" w:hAnsi="Palatino Linotype" w:cs="Palatino Linotype"/>
          <w:sz w:val="24"/>
          <w:szCs w:val="24"/>
        </w:rPr>
        <w:t>, pues la Ley en cita establece que se pueden tomar en otro periodo</w:t>
      </w:r>
      <w:r w:rsidR="00555D42">
        <w:rPr>
          <w:rFonts w:ascii="Palatino Linotype" w:eastAsia="Palatino Linotype" w:hAnsi="Palatino Linotype" w:cs="Palatino Linotype"/>
          <w:sz w:val="24"/>
          <w:szCs w:val="24"/>
        </w:rPr>
        <w:t>, no obstante ello, y toda vez, que como ya se vio, la presente solicitud de información no fue turnada a la Secretaría del Ayuntamiento</w:t>
      </w:r>
      <w:r w:rsidR="00B2306F">
        <w:rPr>
          <w:rFonts w:ascii="Palatino Linotype" w:eastAsia="Palatino Linotype" w:hAnsi="Palatino Linotype" w:cs="Palatino Linotype"/>
          <w:sz w:val="24"/>
          <w:szCs w:val="24"/>
        </w:rPr>
        <w:t>, el sujeto obligado deberá realizar una búsqueda exhaustiva y razonable de</w:t>
      </w:r>
      <w:r w:rsidR="001E6AEF">
        <w:rPr>
          <w:rFonts w:ascii="Palatino Linotype" w:eastAsia="Palatino Linotype" w:hAnsi="Palatino Linotype" w:cs="Palatino Linotype"/>
          <w:sz w:val="24"/>
          <w:szCs w:val="24"/>
        </w:rPr>
        <w:t>:</w:t>
      </w:r>
    </w:p>
    <w:p w14:paraId="6F6D3256" w14:textId="77777777" w:rsidR="001E6AEF" w:rsidRDefault="001E6AEF" w:rsidP="00C6485C">
      <w:pPr>
        <w:spacing w:after="0" w:line="360" w:lineRule="auto"/>
        <w:jc w:val="both"/>
        <w:rPr>
          <w:rFonts w:ascii="Palatino Linotype" w:eastAsia="Palatino Linotype" w:hAnsi="Palatino Linotype" w:cs="Palatino Linotype"/>
          <w:sz w:val="24"/>
          <w:szCs w:val="24"/>
        </w:rPr>
      </w:pPr>
    </w:p>
    <w:p w14:paraId="4B3102CE" w14:textId="77777777" w:rsidR="00F8385E" w:rsidRPr="001E6AEF" w:rsidRDefault="001E6AEF" w:rsidP="001E6AEF">
      <w:pPr>
        <w:pStyle w:val="Prrafodelista"/>
        <w:numPr>
          <w:ilvl w:val="0"/>
          <w:numId w:val="36"/>
        </w:numPr>
        <w:spacing w:line="360" w:lineRule="auto"/>
        <w:jc w:val="both"/>
        <w:rPr>
          <w:rFonts w:ascii="Palatino Linotype" w:eastAsia="Palatino Linotype" w:hAnsi="Palatino Linotype" w:cs="Palatino Linotype"/>
          <w:b/>
        </w:rPr>
      </w:pPr>
      <w:r w:rsidRPr="001E6AEF">
        <w:rPr>
          <w:rFonts w:ascii="Palatino Linotype" w:eastAsia="Palatino Linotype" w:hAnsi="Palatino Linotype" w:cs="Palatino Linotype"/>
          <w:b/>
        </w:rPr>
        <w:t>D</w:t>
      </w:r>
      <w:r w:rsidR="00B2306F" w:rsidRPr="001E6AEF">
        <w:rPr>
          <w:rFonts w:ascii="Palatino Linotype" w:eastAsia="Palatino Linotype" w:hAnsi="Palatino Linotype" w:cs="Palatino Linotype"/>
          <w:b/>
        </w:rPr>
        <w:t>ocumento donde conste la cancelación de las vacaciones por parte del Cabildo del año dos mil veintidós.</w:t>
      </w:r>
    </w:p>
    <w:p w14:paraId="32457287" w14:textId="77777777" w:rsidR="001E6AEF" w:rsidRDefault="001E6AEF" w:rsidP="00C6485C">
      <w:pPr>
        <w:spacing w:after="0" w:line="360" w:lineRule="auto"/>
        <w:jc w:val="both"/>
        <w:rPr>
          <w:rFonts w:ascii="Palatino Linotype" w:eastAsia="Palatino Linotype" w:hAnsi="Palatino Linotype" w:cs="Palatino Linotype"/>
          <w:sz w:val="24"/>
          <w:szCs w:val="24"/>
        </w:rPr>
      </w:pPr>
    </w:p>
    <w:p w14:paraId="2D4768C8" w14:textId="77777777" w:rsidR="00F018FE" w:rsidRPr="00C6485C" w:rsidRDefault="00F018FE" w:rsidP="00C6485C">
      <w:pPr>
        <w:spacing w:after="0" w:line="360" w:lineRule="auto"/>
        <w:jc w:val="both"/>
        <w:rPr>
          <w:rFonts w:ascii="Palatino Linotype" w:eastAsia="Times New Roman" w:hAnsi="Palatino Linotype" w:cs="Times New Roman"/>
          <w:b/>
          <w:bCs/>
          <w:i/>
          <w:iCs/>
          <w:sz w:val="24"/>
          <w:szCs w:val="24"/>
          <w:u w:val="single"/>
        </w:rPr>
      </w:pPr>
      <w:r w:rsidRPr="00C6485C">
        <w:rPr>
          <w:rFonts w:ascii="Palatino Linotype" w:eastAsia="Times New Roman" w:hAnsi="Palatino Linotype" w:cs="Times New Roman"/>
          <w:b/>
          <w:bCs/>
          <w:i/>
          <w:iCs/>
          <w:sz w:val="24"/>
          <w:szCs w:val="24"/>
          <w:u w:val="single"/>
        </w:rPr>
        <w:t>DE LA VERSIÓN PÚBLICA</w:t>
      </w:r>
    </w:p>
    <w:p w14:paraId="278B7BED" w14:textId="77777777" w:rsidR="00C6485C" w:rsidRPr="00C6485C" w:rsidRDefault="00C6485C" w:rsidP="00C6485C">
      <w:pPr>
        <w:spacing w:after="0" w:line="360" w:lineRule="auto"/>
        <w:jc w:val="both"/>
        <w:rPr>
          <w:rFonts w:ascii="Palatino Linotype" w:eastAsia="Arial Unicode MS" w:hAnsi="Palatino Linotype"/>
          <w:sz w:val="24"/>
          <w:szCs w:val="24"/>
        </w:rPr>
      </w:pPr>
      <w:r w:rsidRPr="00C6485C">
        <w:rPr>
          <w:rFonts w:ascii="Palatino Linotype" w:eastAsia="Arial Unicode MS" w:hAnsi="Palatino Linotype"/>
          <w:sz w:val="24"/>
          <w:szCs w:val="24"/>
        </w:rPr>
        <w:t>Tomando en consideración la naturaleza de los documentos que se está ordenado entregar al particular, este Órgano Garante determina ordenar que la entrega de la información a</w:t>
      </w:r>
      <w:r w:rsidR="00C7132F">
        <w:rPr>
          <w:rFonts w:ascii="Palatino Linotype" w:eastAsia="Arial Unicode MS" w:hAnsi="Palatino Linotype"/>
          <w:sz w:val="24"/>
          <w:szCs w:val="24"/>
          <w:lang w:val="es-419"/>
        </w:rPr>
        <w:t xml:space="preserve"> </w:t>
      </w:r>
      <w:r w:rsidRPr="00C6485C">
        <w:rPr>
          <w:rFonts w:ascii="Palatino Linotype" w:eastAsia="Arial Unicode MS" w:hAnsi="Palatino Linotype"/>
          <w:sz w:val="24"/>
          <w:szCs w:val="24"/>
        </w:rPr>
        <w:t>l</w:t>
      </w:r>
      <w:r w:rsidR="00C7132F">
        <w:rPr>
          <w:rFonts w:ascii="Palatino Linotype" w:eastAsia="Arial Unicode MS" w:hAnsi="Palatino Linotype"/>
          <w:sz w:val="24"/>
          <w:szCs w:val="24"/>
          <w:lang w:val="es-419"/>
        </w:rPr>
        <w:t>a</w:t>
      </w:r>
      <w:r w:rsidRPr="00C6485C">
        <w:rPr>
          <w:rFonts w:ascii="Palatino Linotype" w:eastAsia="Arial Unicode MS" w:hAnsi="Palatino Linotype"/>
          <w:sz w:val="24"/>
          <w:szCs w:val="24"/>
        </w:rPr>
        <w:t xml:space="preserve">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2D1E0093" w14:textId="77777777" w:rsidR="00C6485C" w:rsidRPr="00C6485C" w:rsidRDefault="00C6485C" w:rsidP="00C6485C">
      <w:pPr>
        <w:spacing w:after="0" w:line="360" w:lineRule="auto"/>
        <w:jc w:val="both"/>
        <w:rPr>
          <w:rFonts w:ascii="Palatino Linotype" w:hAnsi="Palatino Linotype"/>
          <w:bCs/>
          <w:sz w:val="24"/>
          <w:szCs w:val="24"/>
        </w:rPr>
      </w:pPr>
    </w:p>
    <w:p w14:paraId="7308DA32"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bCs/>
          <w:sz w:val="24"/>
          <w:szCs w:val="24"/>
        </w:rPr>
        <w:lastRenderedPageBreak/>
        <w:t>A este respecto, los</w:t>
      </w:r>
      <w:r w:rsidRPr="00C6485C">
        <w:rPr>
          <w:rFonts w:ascii="Palatino Linotype" w:hAnsi="Palatino Linotype"/>
          <w:sz w:val="24"/>
          <w:szCs w:val="24"/>
        </w:rPr>
        <w:t xml:space="preserve"> artículos 3, fracciones IX, XX, XXI y XLV; 51 y 52de la Ley de Transparencia y Acceso a la Información Pública del Estado de México y Municipios establecen:</w:t>
      </w:r>
    </w:p>
    <w:p w14:paraId="35A7A55A" w14:textId="77777777" w:rsidR="00C6485C" w:rsidRPr="00C6485C" w:rsidRDefault="00C6485C" w:rsidP="00C6485C">
      <w:pPr>
        <w:spacing w:after="0" w:line="360" w:lineRule="auto"/>
        <w:jc w:val="both"/>
        <w:rPr>
          <w:rFonts w:ascii="Palatino Linotype" w:hAnsi="Palatino Linotype"/>
          <w:noProof/>
          <w:sz w:val="24"/>
          <w:szCs w:val="24"/>
        </w:rPr>
      </w:pPr>
    </w:p>
    <w:p w14:paraId="7B7F4AD4"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cs="Arial"/>
          <w:b/>
          <w:bCs/>
          <w:i/>
          <w:sz w:val="24"/>
          <w:szCs w:val="24"/>
        </w:rPr>
        <w:t xml:space="preserve">Artículo 3. </w:t>
      </w:r>
      <w:r w:rsidRPr="00C6485C">
        <w:rPr>
          <w:rFonts w:ascii="Palatino Linotype" w:hAnsi="Palatino Linotype"/>
          <w:i/>
          <w:sz w:val="24"/>
          <w:szCs w:val="24"/>
        </w:rPr>
        <w:t xml:space="preserve">Para los efectos de la presente Ley se entenderá por: </w:t>
      </w:r>
    </w:p>
    <w:p w14:paraId="5D669EC0"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cs="Arial"/>
          <w:i/>
          <w:sz w:val="24"/>
          <w:szCs w:val="24"/>
        </w:rPr>
        <w:t>(…</w:t>
      </w:r>
      <w:r w:rsidRPr="00C6485C">
        <w:rPr>
          <w:rFonts w:ascii="Palatino Linotype" w:hAnsi="Palatino Linotype"/>
          <w:i/>
          <w:sz w:val="24"/>
          <w:szCs w:val="24"/>
        </w:rPr>
        <w:t>)</w:t>
      </w:r>
    </w:p>
    <w:p w14:paraId="44E50FC7" w14:textId="77777777"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IX.</w:t>
      </w:r>
      <w:r w:rsidRPr="00C6485C">
        <w:rPr>
          <w:rFonts w:ascii="Palatino Linotype" w:hAnsi="Palatino Linotype" w:cs="Arial"/>
          <w:i/>
          <w:sz w:val="24"/>
          <w:szCs w:val="24"/>
        </w:rPr>
        <w:t xml:space="preserve"> </w:t>
      </w:r>
      <w:r w:rsidRPr="00C6485C">
        <w:rPr>
          <w:rFonts w:ascii="Palatino Linotype" w:hAnsi="Palatino Linotype" w:cs="Arial"/>
          <w:b/>
          <w:i/>
          <w:sz w:val="24"/>
          <w:szCs w:val="24"/>
        </w:rPr>
        <w:t xml:space="preserve">Datos personales: </w:t>
      </w:r>
      <w:r w:rsidRPr="00C6485C">
        <w:rPr>
          <w:rFonts w:ascii="Palatino Linotype" w:hAnsi="Palatino Linotype" w:cs="Arial"/>
          <w:i/>
          <w:sz w:val="24"/>
          <w:szCs w:val="24"/>
        </w:rPr>
        <w:t xml:space="preserve">La información concerniente a una persona, identificada o identificable según lo dispuesto por la Ley de Protección de Datos Personales del Estado de México; </w:t>
      </w:r>
    </w:p>
    <w:p w14:paraId="229B31F1" w14:textId="77777777"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i/>
          <w:sz w:val="24"/>
          <w:szCs w:val="24"/>
        </w:rPr>
        <w:t>(…)</w:t>
      </w:r>
    </w:p>
    <w:p w14:paraId="36D7AC90" w14:textId="77777777"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XX.</w:t>
      </w:r>
      <w:r w:rsidRPr="00C6485C">
        <w:rPr>
          <w:rFonts w:ascii="Palatino Linotype" w:hAnsi="Palatino Linotype" w:cs="Arial"/>
          <w:i/>
          <w:sz w:val="24"/>
          <w:szCs w:val="24"/>
        </w:rPr>
        <w:t xml:space="preserve"> </w:t>
      </w:r>
      <w:r w:rsidRPr="00C6485C">
        <w:rPr>
          <w:rFonts w:ascii="Palatino Linotype" w:hAnsi="Palatino Linotype" w:cs="Arial"/>
          <w:b/>
          <w:i/>
          <w:sz w:val="24"/>
          <w:szCs w:val="24"/>
        </w:rPr>
        <w:t>Información clasificada:</w:t>
      </w:r>
      <w:r w:rsidRPr="00C6485C">
        <w:rPr>
          <w:rFonts w:ascii="Palatino Linotype" w:hAnsi="Palatino Linotype" w:cs="Arial"/>
          <w:i/>
          <w:sz w:val="24"/>
          <w:szCs w:val="24"/>
        </w:rPr>
        <w:t xml:space="preserve"> Aquella considerada por la presente Ley como reservada o confidencial; </w:t>
      </w:r>
    </w:p>
    <w:p w14:paraId="0B03EB21" w14:textId="77777777"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XXI.</w:t>
      </w:r>
      <w:r w:rsidRPr="00C6485C">
        <w:rPr>
          <w:rFonts w:ascii="Palatino Linotype" w:hAnsi="Palatino Linotype" w:cs="Arial"/>
          <w:i/>
          <w:sz w:val="24"/>
          <w:szCs w:val="24"/>
        </w:rPr>
        <w:t xml:space="preserve"> </w:t>
      </w:r>
      <w:r w:rsidRPr="00C6485C">
        <w:rPr>
          <w:rFonts w:ascii="Palatino Linotype" w:hAnsi="Palatino Linotype" w:cs="Arial"/>
          <w:b/>
          <w:i/>
          <w:sz w:val="24"/>
          <w:szCs w:val="24"/>
        </w:rPr>
        <w:t>Información confidencial</w:t>
      </w:r>
      <w:r w:rsidRPr="00C6485C">
        <w:rPr>
          <w:rFonts w:ascii="Palatino Linotype" w:hAnsi="Palatino Linotype" w:cs="Arial"/>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600A29" w14:textId="77777777"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i/>
          <w:sz w:val="24"/>
          <w:szCs w:val="24"/>
        </w:rPr>
        <w:t>(…)</w:t>
      </w:r>
    </w:p>
    <w:p w14:paraId="6F729112" w14:textId="77777777"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XLV. Versión pública:</w:t>
      </w:r>
      <w:r w:rsidRPr="00C6485C">
        <w:rPr>
          <w:rFonts w:ascii="Palatino Linotype" w:hAnsi="Palatino Linotype" w:cs="Arial"/>
          <w:i/>
          <w:sz w:val="24"/>
          <w:szCs w:val="24"/>
        </w:rPr>
        <w:t xml:space="preserve"> Documento en el que se elimine, suprime o borra la información clasificada como reservada o confidencial para permitir su acceso. </w:t>
      </w:r>
    </w:p>
    <w:p w14:paraId="19345900" w14:textId="77777777" w:rsidR="00C6485C" w:rsidRPr="00C6485C" w:rsidRDefault="00C6485C" w:rsidP="00C6485C">
      <w:pPr>
        <w:spacing w:after="0" w:line="360" w:lineRule="auto"/>
        <w:ind w:left="567" w:right="616"/>
        <w:jc w:val="both"/>
        <w:rPr>
          <w:rFonts w:ascii="Palatino Linotype" w:hAnsi="Palatino Linotype" w:cs="Arial"/>
          <w:i/>
          <w:sz w:val="24"/>
          <w:szCs w:val="24"/>
        </w:rPr>
      </w:pPr>
    </w:p>
    <w:p w14:paraId="0847196A" w14:textId="77777777"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Artículo 51.</w:t>
      </w:r>
      <w:r w:rsidRPr="00C6485C">
        <w:rPr>
          <w:rFonts w:ascii="Palatino Linotype" w:hAnsi="Palatino Linotype" w:cs="Arial"/>
          <w:i/>
          <w:sz w:val="24"/>
          <w:szCs w:val="24"/>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6485C">
        <w:rPr>
          <w:rFonts w:ascii="Palatino Linotype" w:hAnsi="Palatino Linotype" w:cs="Arial"/>
          <w:b/>
          <w:i/>
          <w:sz w:val="24"/>
          <w:szCs w:val="24"/>
        </w:rPr>
        <w:t xml:space="preserve">y tendrá la responsabilidad de verificar en cada caso que la misma no sea confidencial o reservada. </w:t>
      </w:r>
      <w:r w:rsidRPr="00C6485C">
        <w:rPr>
          <w:rFonts w:ascii="Palatino Linotype" w:hAnsi="Palatino Linotype" w:cs="Arial"/>
          <w:i/>
          <w:sz w:val="24"/>
          <w:szCs w:val="24"/>
        </w:rPr>
        <w:t xml:space="preserve">Dicha Unidad contará con las facultades </w:t>
      </w:r>
      <w:r w:rsidRPr="00C6485C">
        <w:rPr>
          <w:rFonts w:ascii="Palatino Linotype" w:hAnsi="Palatino Linotype" w:cs="Arial"/>
          <w:i/>
          <w:sz w:val="24"/>
          <w:szCs w:val="24"/>
        </w:rPr>
        <w:lastRenderedPageBreak/>
        <w:t xml:space="preserve">internas necesarias para gestionar la atención a las solicitudes de información en los términos de la Ley General y la presente Ley. </w:t>
      </w:r>
    </w:p>
    <w:p w14:paraId="2AA6A4C4" w14:textId="77777777" w:rsidR="00C6485C" w:rsidRPr="00C6485C" w:rsidRDefault="00C6485C" w:rsidP="00C6485C">
      <w:pPr>
        <w:spacing w:after="0" w:line="360" w:lineRule="auto"/>
        <w:ind w:left="567" w:right="616"/>
        <w:jc w:val="both"/>
        <w:rPr>
          <w:rFonts w:ascii="Palatino Linotype" w:hAnsi="Palatino Linotype" w:cs="Arial"/>
          <w:i/>
          <w:sz w:val="24"/>
          <w:szCs w:val="24"/>
        </w:rPr>
      </w:pPr>
    </w:p>
    <w:p w14:paraId="560BC1F4" w14:textId="77777777" w:rsidR="00C6485C" w:rsidRPr="00C6485C" w:rsidRDefault="00C6485C" w:rsidP="00C6485C">
      <w:pPr>
        <w:spacing w:after="0" w:line="360" w:lineRule="auto"/>
        <w:ind w:left="567" w:right="616"/>
        <w:jc w:val="both"/>
        <w:rPr>
          <w:rFonts w:ascii="Palatino Linotype" w:hAnsi="Palatino Linotype" w:cs="Arial"/>
          <w:bCs/>
          <w:i/>
          <w:noProof/>
          <w:sz w:val="24"/>
          <w:szCs w:val="24"/>
        </w:rPr>
      </w:pPr>
      <w:r w:rsidRPr="00C6485C">
        <w:rPr>
          <w:rFonts w:ascii="Palatino Linotype" w:hAnsi="Palatino Linotype" w:cs="Arial"/>
          <w:b/>
          <w:i/>
          <w:sz w:val="24"/>
          <w:szCs w:val="24"/>
        </w:rPr>
        <w:t>Artículo 52.</w:t>
      </w:r>
      <w:r w:rsidRPr="00C6485C">
        <w:rPr>
          <w:rFonts w:ascii="Palatino Linotype" w:hAnsi="Palatino Linotype" w:cs="Arial"/>
          <w:i/>
          <w:sz w:val="24"/>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C1C83D0" w14:textId="77777777" w:rsidR="00C6485C" w:rsidRPr="00C6485C" w:rsidRDefault="00C6485C" w:rsidP="00C6485C">
      <w:pPr>
        <w:spacing w:after="0" w:line="360" w:lineRule="auto"/>
        <w:jc w:val="both"/>
        <w:rPr>
          <w:rFonts w:ascii="Palatino Linotype" w:hAnsi="Palatino Linotype"/>
          <w:noProof/>
          <w:sz w:val="24"/>
          <w:szCs w:val="24"/>
        </w:rPr>
      </w:pPr>
    </w:p>
    <w:p w14:paraId="0CF971B2"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88B76CE" w14:textId="77777777" w:rsidR="00C6485C" w:rsidRPr="00C6485C" w:rsidRDefault="00C6485C" w:rsidP="00C6485C">
      <w:pPr>
        <w:spacing w:after="0" w:line="360" w:lineRule="auto"/>
        <w:ind w:left="567" w:right="616"/>
        <w:jc w:val="both"/>
        <w:rPr>
          <w:rFonts w:ascii="Palatino Linotype" w:hAnsi="Palatino Linotype"/>
          <w:sz w:val="24"/>
          <w:szCs w:val="24"/>
        </w:rPr>
      </w:pPr>
    </w:p>
    <w:p w14:paraId="79599F10" w14:textId="77777777"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b/>
          <w:i/>
          <w:sz w:val="24"/>
          <w:szCs w:val="24"/>
        </w:rPr>
        <w:t>Artículo</w:t>
      </w:r>
      <w:r w:rsidRPr="00C6485C">
        <w:rPr>
          <w:rFonts w:ascii="Palatino Linotype" w:eastAsia="Arial Unicode MS" w:hAnsi="Palatino Linotype" w:cs="Arial"/>
          <w:i/>
          <w:sz w:val="24"/>
          <w:szCs w:val="24"/>
        </w:rPr>
        <w:t xml:space="preserve"> </w:t>
      </w:r>
      <w:r w:rsidRPr="00C6485C">
        <w:rPr>
          <w:rFonts w:ascii="Palatino Linotype" w:eastAsia="Arial Unicode MS" w:hAnsi="Palatino Linotype" w:cs="Arial"/>
          <w:b/>
          <w:i/>
          <w:sz w:val="24"/>
          <w:szCs w:val="24"/>
        </w:rPr>
        <w:t>22</w:t>
      </w:r>
      <w:r w:rsidRPr="00C6485C">
        <w:rPr>
          <w:rFonts w:ascii="Palatino Linotype" w:eastAsia="Arial Unicode MS" w:hAnsi="Palatino Linotype" w:cs="Arial"/>
          <w:i/>
          <w:sz w:val="24"/>
          <w:szCs w:val="24"/>
        </w:rPr>
        <w:t>. Todo tratamiento de datos personales que efectúe el responsable deberá estar justificado por finalidades concretas, lícitas, explícitas y legítimas, relacionadas con las atribuciones que la normatividad aplicable les confiera.</w:t>
      </w:r>
    </w:p>
    <w:p w14:paraId="7E382E08" w14:textId="77777777"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p>
    <w:p w14:paraId="4C4AE79C" w14:textId="77777777"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i/>
          <w:sz w:val="24"/>
          <w:szCs w:val="24"/>
        </w:rPr>
        <w:t>El responsable podrá tratar datos personales para finalidades distintas a aquéllas establecidas en el aviso de privacidad, en los casos siguientes:</w:t>
      </w:r>
    </w:p>
    <w:p w14:paraId="70A42B81" w14:textId="77777777"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p>
    <w:p w14:paraId="6525D9EA" w14:textId="77777777"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i/>
          <w:sz w:val="24"/>
          <w:szCs w:val="24"/>
        </w:rPr>
        <w:t>I. Cuente con atribuciones conferidas en ley y medie el consentimiento del titular.</w:t>
      </w:r>
    </w:p>
    <w:p w14:paraId="7825CF21" w14:textId="77777777"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i/>
          <w:sz w:val="24"/>
          <w:szCs w:val="24"/>
        </w:rPr>
        <w:t>II. Se trate de una persona reportada como desaparecida, en los términos previstos en la presente Ley y demás disposiciones legales aplicables...</w:t>
      </w:r>
    </w:p>
    <w:p w14:paraId="5D881F1F" w14:textId="77777777"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p>
    <w:p w14:paraId="4A1EC519" w14:textId="77777777"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b/>
          <w:i/>
          <w:sz w:val="24"/>
          <w:szCs w:val="24"/>
        </w:rPr>
        <w:t>Artículo</w:t>
      </w:r>
      <w:r w:rsidRPr="00C6485C">
        <w:rPr>
          <w:rFonts w:ascii="Palatino Linotype" w:eastAsia="Arial Unicode MS" w:hAnsi="Palatino Linotype" w:cs="Arial"/>
          <w:i/>
          <w:sz w:val="24"/>
          <w:szCs w:val="24"/>
        </w:rPr>
        <w:t xml:space="preserve"> </w:t>
      </w:r>
      <w:r w:rsidRPr="00C6485C">
        <w:rPr>
          <w:rFonts w:ascii="Palatino Linotype" w:eastAsia="Arial Unicode MS" w:hAnsi="Palatino Linotype" w:cs="Arial"/>
          <w:b/>
          <w:i/>
          <w:sz w:val="24"/>
          <w:szCs w:val="24"/>
        </w:rPr>
        <w:t>38</w:t>
      </w:r>
      <w:r w:rsidRPr="00C6485C">
        <w:rPr>
          <w:rFonts w:ascii="Palatino Linotype" w:eastAsia="Arial Unicode MS" w:hAnsi="Palatino Linotype" w:cs="Arial"/>
          <w:i/>
          <w:sz w:val="24"/>
          <w:szCs w:val="24"/>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197C2BF2" w14:textId="77777777"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p>
    <w:p w14:paraId="4BAEB0EA"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7C5DE39" w14:textId="77777777" w:rsidR="00C6485C" w:rsidRPr="00C6485C" w:rsidRDefault="00C6485C" w:rsidP="00C6485C">
      <w:pPr>
        <w:spacing w:after="0" w:line="360" w:lineRule="auto"/>
        <w:jc w:val="both"/>
        <w:rPr>
          <w:rFonts w:ascii="Palatino Linotype" w:hAnsi="Palatino Linotype"/>
          <w:sz w:val="24"/>
          <w:szCs w:val="24"/>
        </w:rPr>
      </w:pPr>
    </w:p>
    <w:p w14:paraId="4CEAE2AF" w14:textId="77777777" w:rsidR="00C6485C" w:rsidRPr="00C6485C" w:rsidRDefault="00C6485C" w:rsidP="00C6485C">
      <w:pPr>
        <w:spacing w:after="0" w:line="360" w:lineRule="auto"/>
        <w:jc w:val="both"/>
        <w:rPr>
          <w:rFonts w:ascii="Palatino Linotype" w:eastAsia="Arial Unicode MS" w:hAnsi="Palatino Linotype"/>
          <w:sz w:val="24"/>
          <w:szCs w:val="24"/>
        </w:rPr>
      </w:pPr>
      <w:r w:rsidRPr="00C6485C">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w:t>
      </w:r>
      <w:r w:rsidRPr="00C6485C">
        <w:rPr>
          <w:rFonts w:ascii="Palatino Linotype" w:eastAsia="Arial Unicode MS" w:hAnsi="Palatino Linotype"/>
          <w:sz w:val="24"/>
          <w:szCs w:val="24"/>
        </w:rPr>
        <w:lastRenderedPageBreak/>
        <w:t xml:space="preserve">confidencial, que debe ser protegida por </w:t>
      </w:r>
      <w:r w:rsidRPr="00C6485C">
        <w:rPr>
          <w:rFonts w:ascii="Palatino Linotype" w:eastAsia="Arial Unicode MS" w:hAnsi="Palatino Linotype"/>
          <w:color w:val="000000"/>
          <w:sz w:val="24"/>
          <w:szCs w:val="24"/>
        </w:rPr>
        <w:t>el Sujeto Obligado</w:t>
      </w:r>
      <w:r w:rsidRPr="00C6485C">
        <w:rPr>
          <w:rFonts w:ascii="Palatino Linotype" w:eastAsia="Arial Unicode MS" w:hAnsi="Palatino Linotype"/>
          <w:sz w:val="24"/>
          <w:szCs w:val="24"/>
        </w:rPr>
        <w:t xml:space="preserve">, en ese contexto, todo dato personal susceptible de clasificación debe ser protegido. </w:t>
      </w:r>
    </w:p>
    <w:p w14:paraId="6A073355" w14:textId="77777777" w:rsidR="00C6485C" w:rsidRPr="00C6485C" w:rsidRDefault="00C6485C" w:rsidP="00C6485C">
      <w:pPr>
        <w:spacing w:after="0" w:line="360" w:lineRule="auto"/>
        <w:jc w:val="both"/>
        <w:rPr>
          <w:rFonts w:ascii="Palatino Linotype" w:eastAsia="Arial Unicode MS" w:hAnsi="Palatino Linotype"/>
          <w:sz w:val="24"/>
          <w:szCs w:val="24"/>
        </w:rPr>
      </w:pPr>
    </w:p>
    <w:p w14:paraId="314922F7" w14:textId="77777777" w:rsidR="00C6485C" w:rsidRPr="00C6485C" w:rsidRDefault="00C6485C" w:rsidP="00C6485C">
      <w:pPr>
        <w:spacing w:after="0" w:line="360" w:lineRule="auto"/>
        <w:jc w:val="both"/>
        <w:rPr>
          <w:rFonts w:ascii="Palatino Linotype" w:eastAsia="Arial Unicode MS" w:hAnsi="Palatino Linotype"/>
          <w:sz w:val="24"/>
          <w:szCs w:val="24"/>
        </w:rPr>
      </w:pPr>
      <w:r w:rsidRPr="00C6485C">
        <w:rPr>
          <w:rFonts w:ascii="Palatino Linotype" w:eastAsia="Arial Unicode MS" w:hAnsi="Palatino Linotype"/>
          <w:sz w:val="24"/>
          <w:szCs w:val="24"/>
        </w:rPr>
        <w:t>Asimismo, de la versión pública deberá dejarse a la vista de la Recurrente</w:t>
      </w:r>
      <w:r w:rsidRPr="00C6485C">
        <w:rPr>
          <w:rFonts w:ascii="Palatino Linotype" w:eastAsia="Arial Unicode MS" w:hAnsi="Palatino Linotype"/>
          <w:b/>
          <w:sz w:val="24"/>
          <w:szCs w:val="24"/>
        </w:rPr>
        <w:t xml:space="preserve"> </w:t>
      </w:r>
      <w:r w:rsidRPr="00C6485C">
        <w:rPr>
          <w:rFonts w:ascii="Palatino Linotype" w:eastAsia="Arial Unicode MS" w:hAnsi="Palatino Linotype"/>
          <w:sz w:val="24"/>
          <w:szCs w:val="24"/>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5DCF2476" w14:textId="77777777" w:rsidR="00C6485C" w:rsidRPr="00C6485C" w:rsidRDefault="00C6485C" w:rsidP="00C6485C">
      <w:pPr>
        <w:spacing w:after="0" w:line="360" w:lineRule="auto"/>
        <w:jc w:val="both"/>
        <w:rPr>
          <w:rFonts w:ascii="Palatino Linotype" w:hAnsi="Palatino Linotype"/>
          <w:sz w:val="24"/>
          <w:szCs w:val="24"/>
        </w:rPr>
      </w:pPr>
    </w:p>
    <w:p w14:paraId="6EB6AEB0"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1587E63" w14:textId="77777777" w:rsidR="00C6485C" w:rsidRPr="00C6485C" w:rsidRDefault="00C6485C" w:rsidP="00C6485C">
      <w:pPr>
        <w:spacing w:after="0" w:line="360" w:lineRule="auto"/>
        <w:jc w:val="both"/>
        <w:rPr>
          <w:rFonts w:ascii="Palatino Linotype" w:hAnsi="Palatino Linotype"/>
          <w:sz w:val="24"/>
          <w:szCs w:val="24"/>
        </w:rPr>
      </w:pPr>
    </w:p>
    <w:p w14:paraId="6AF57DE5" w14:textId="77777777" w:rsidR="00C6485C" w:rsidRPr="00C6485C" w:rsidRDefault="00C6485C" w:rsidP="00C6485C">
      <w:pPr>
        <w:spacing w:after="0" w:line="360" w:lineRule="auto"/>
        <w:ind w:left="567" w:right="567"/>
        <w:jc w:val="both"/>
        <w:rPr>
          <w:rFonts w:ascii="Palatino Linotype" w:eastAsia="Times New Roman" w:hAnsi="Palatino Linotype" w:cs="Times New Roman"/>
          <w:b/>
          <w:i/>
          <w:sz w:val="24"/>
          <w:szCs w:val="24"/>
          <w:lang w:eastAsia="es-ES"/>
        </w:rPr>
      </w:pPr>
      <w:r w:rsidRPr="00C6485C">
        <w:rPr>
          <w:rFonts w:ascii="Palatino Linotype" w:eastAsia="Times New Roman" w:hAnsi="Palatino Linotype" w:cs="Times New Roman"/>
          <w:b/>
          <w:i/>
          <w:sz w:val="24"/>
          <w:szCs w:val="24"/>
          <w:lang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66EBA39D" w14:textId="77777777" w:rsidR="00C6485C" w:rsidRPr="00C6485C" w:rsidRDefault="00C6485C" w:rsidP="00C6485C">
      <w:pPr>
        <w:spacing w:after="0" w:line="360" w:lineRule="auto"/>
        <w:ind w:left="567" w:right="567"/>
        <w:jc w:val="both"/>
        <w:rPr>
          <w:rFonts w:ascii="Palatino Linotype" w:eastAsia="Times New Roman" w:hAnsi="Palatino Linotype" w:cs="Times New Roman"/>
          <w:i/>
          <w:sz w:val="24"/>
          <w:szCs w:val="24"/>
          <w:lang w:eastAsia="es-ES"/>
        </w:rPr>
      </w:pPr>
      <w:r w:rsidRPr="00C6485C">
        <w:rPr>
          <w:rFonts w:ascii="Palatino Linotype" w:eastAsia="Times New Roman" w:hAnsi="Palatino Linotype" w:cs="Times New Roman"/>
          <w:i/>
          <w:sz w:val="24"/>
          <w:szCs w:val="24"/>
          <w:lang w:eastAsia="es-ES"/>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w:t>
      </w:r>
      <w:r w:rsidRPr="00C6485C">
        <w:rPr>
          <w:rFonts w:ascii="Palatino Linotype" w:eastAsia="Times New Roman" w:hAnsi="Palatino Linotype" w:cs="Times New Roman"/>
          <w:i/>
          <w:sz w:val="24"/>
          <w:szCs w:val="24"/>
          <w:lang w:eastAsia="es-ES"/>
        </w:rPr>
        <w:lastRenderedPageBreak/>
        <w:t>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8F0ADC0" w14:textId="77777777" w:rsidR="00C6485C" w:rsidRPr="00C6485C" w:rsidRDefault="00C6485C" w:rsidP="00C6485C">
      <w:pPr>
        <w:spacing w:after="0" w:line="360" w:lineRule="auto"/>
        <w:jc w:val="both"/>
        <w:rPr>
          <w:rFonts w:ascii="Palatino Linotype" w:hAnsi="Palatino Linotype"/>
          <w:sz w:val="24"/>
          <w:szCs w:val="24"/>
        </w:rPr>
      </w:pPr>
    </w:p>
    <w:p w14:paraId="44469849"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6485C">
        <w:rPr>
          <w:rFonts w:ascii="Palatino Linotype" w:hAnsi="Palatino Linotype"/>
          <w:b/>
          <w:sz w:val="24"/>
          <w:szCs w:val="24"/>
        </w:rPr>
        <w:t>Lineamientos Generales en Materia de Clasificación y Desclasificación de la Información, así como para la Elaboración de Versiones Públicas</w:t>
      </w:r>
      <w:r w:rsidRPr="00C6485C">
        <w:rPr>
          <w:rFonts w:ascii="Palatino Linotype" w:hAnsi="Palatino Linotype"/>
          <w:sz w:val="24"/>
          <w:szCs w:val="24"/>
        </w:rPr>
        <w:t xml:space="preserve">, publicados en el Diario Oficial de la Federación en fecha quince de abril del año dos mil dieciséis, </w:t>
      </w:r>
      <w:r w:rsidRPr="00C6485C">
        <w:rPr>
          <w:rFonts w:ascii="Palatino Linotype" w:hAnsi="Palatino Linotype"/>
          <w:sz w:val="24"/>
          <w:szCs w:val="24"/>
        </w:rPr>
        <w:lastRenderedPageBreak/>
        <w:t>mediante Acuerdo del Consejo Nacional del Sistema Nacional de Transparencia, Acceso a la Información Pública y Protección de Datos Personales.</w:t>
      </w:r>
    </w:p>
    <w:p w14:paraId="634CF3F8" w14:textId="77777777" w:rsidR="00C6485C" w:rsidRPr="00C6485C" w:rsidRDefault="00C6485C" w:rsidP="00C6485C">
      <w:pPr>
        <w:spacing w:after="0" w:line="360" w:lineRule="auto"/>
        <w:jc w:val="both"/>
        <w:rPr>
          <w:rFonts w:ascii="Palatino Linotype" w:hAnsi="Palatino Linotype"/>
          <w:sz w:val="24"/>
          <w:szCs w:val="24"/>
        </w:rPr>
      </w:pPr>
    </w:p>
    <w:p w14:paraId="1A386DED" w14:textId="77777777" w:rsidR="00C6485C" w:rsidRPr="00C6485C" w:rsidRDefault="00C6485C" w:rsidP="00C6485C">
      <w:pPr>
        <w:spacing w:after="0" w:line="360" w:lineRule="auto"/>
        <w:jc w:val="both"/>
        <w:rPr>
          <w:rFonts w:ascii="Palatino Linotype" w:hAnsi="Palatino Linotype" w:cs="Arial"/>
          <w:sz w:val="24"/>
          <w:szCs w:val="24"/>
        </w:rPr>
      </w:pPr>
      <w:r w:rsidRPr="00C6485C">
        <w:rPr>
          <w:rFonts w:ascii="Palatino Linotype" w:hAnsi="Palatino Linotype"/>
          <w:sz w:val="24"/>
          <w:szCs w:val="24"/>
        </w:rPr>
        <w:t xml:space="preserve">Cabe señalar que también deberá considerarse lo dispuesto por </w:t>
      </w:r>
      <w:r w:rsidRPr="00C6485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01DDE81B" w14:textId="77777777" w:rsidR="00C6485C" w:rsidRPr="00C6485C" w:rsidRDefault="00C6485C" w:rsidP="00C6485C">
      <w:pPr>
        <w:spacing w:after="0" w:line="360" w:lineRule="auto"/>
        <w:jc w:val="both"/>
        <w:rPr>
          <w:rFonts w:ascii="Palatino Linotype" w:hAnsi="Palatino Linotype" w:cs="Arial"/>
          <w:sz w:val="24"/>
          <w:szCs w:val="24"/>
        </w:rPr>
      </w:pPr>
    </w:p>
    <w:p w14:paraId="391E0077"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C6485C">
        <w:rPr>
          <w:rFonts w:ascii="Palatino Linotype" w:hAnsi="Palatino Linotype" w:cs="Arial"/>
          <w:b/>
          <w:sz w:val="24"/>
          <w:szCs w:val="24"/>
          <w:u w:val="single"/>
        </w:rPr>
        <w:t>reserva de la información</w:t>
      </w:r>
      <w:r w:rsidRPr="00C6485C">
        <w:rPr>
          <w:rFonts w:ascii="Palatino Linotype" w:hAnsi="Palatino Linotype" w:cs="Arial"/>
          <w:sz w:val="24"/>
          <w:szCs w:val="24"/>
        </w:rPr>
        <w:t>, para no hacer identificable al titular de tal dato personal.</w:t>
      </w:r>
    </w:p>
    <w:p w14:paraId="4F04B8F6" w14:textId="77777777" w:rsidR="00C6485C" w:rsidRPr="00C6485C" w:rsidRDefault="00C6485C" w:rsidP="00C6485C">
      <w:pPr>
        <w:spacing w:after="0" w:line="360" w:lineRule="auto"/>
        <w:jc w:val="both"/>
        <w:rPr>
          <w:rFonts w:ascii="Palatino Linotype" w:hAnsi="Palatino Linotype"/>
          <w:sz w:val="24"/>
          <w:szCs w:val="24"/>
        </w:rPr>
      </w:pPr>
    </w:p>
    <w:p w14:paraId="03389D26" w14:textId="77777777" w:rsidR="00C6485C" w:rsidRPr="00C6485C" w:rsidRDefault="00C6485C" w:rsidP="00C6485C">
      <w:pPr>
        <w:spacing w:after="0" w:line="360" w:lineRule="auto"/>
        <w:jc w:val="both"/>
        <w:rPr>
          <w:rFonts w:ascii="Palatino Linotype" w:hAnsi="Palatino Linotype" w:cs="Arial"/>
          <w:sz w:val="24"/>
          <w:szCs w:val="24"/>
        </w:rPr>
      </w:pPr>
      <w:r w:rsidRPr="00C6485C">
        <w:rPr>
          <w:rFonts w:ascii="Palatino Linotype" w:hAnsi="Palatino Linotype" w:cs="Arial"/>
          <w:sz w:val="24"/>
          <w:szCs w:val="24"/>
        </w:rPr>
        <w:t>Ello, conforme al propio concepto de versión pública contenido en el artículo 3, fracción XXIV, de la multicitada Ley se define como:</w:t>
      </w:r>
    </w:p>
    <w:p w14:paraId="2DF15DDF" w14:textId="77777777" w:rsidR="00C6485C" w:rsidRPr="00C6485C" w:rsidRDefault="00C6485C" w:rsidP="00C6485C">
      <w:pPr>
        <w:spacing w:after="0" w:line="360" w:lineRule="auto"/>
        <w:jc w:val="both"/>
        <w:rPr>
          <w:rFonts w:ascii="Palatino Linotype" w:hAnsi="Palatino Linotype"/>
          <w:sz w:val="24"/>
          <w:szCs w:val="24"/>
        </w:rPr>
      </w:pPr>
    </w:p>
    <w:p w14:paraId="1FAB0E28" w14:textId="77777777" w:rsidR="00C6485C" w:rsidRPr="00C6485C" w:rsidRDefault="00C6485C" w:rsidP="00C6485C">
      <w:pPr>
        <w:autoSpaceDE w:val="0"/>
        <w:autoSpaceDN w:val="0"/>
        <w:adjustRightInd w:val="0"/>
        <w:spacing w:after="0" w:line="360" w:lineRule="auto"/>
        <w:ind w:left="851" w:right="900"/>
        <w:jc w:val="both"/>
        <w:rPr>
          <w:rFonts w:ascii="Palatino Linotype" w:hAnsi="Palatino Linotype" w:cs="Arial"/>
          <w:sz w:val="24"/>
          <w:szCs w:val="24"/>
        </w:rPr>
      </w:pPr>
      <w:r w:rsidRPr="00C6485C">
        <w:rPr>
          <w:rFonts w:ascii="Palatino Linotype" w:hAnsi="Palatino Linotype" w:cs="Arial"/>
          <w:b/>
          <w:i/>
          <w:sz w:val="24"/>
          <w:szCs w:val="24"/>
        </w:rPr>
        <w:t xml:space="preserve">XXIV. </w:t>
      </w:r>
      <w:r w:rsidRPr="00C6485C">
        <w:rPr>
          <w:rFonts w:ascii="Palatino Linotype" w:hAnsi="Palatino Linotype" w:cs="Arial"/>
          <w:b/>
          <w:bCs/>
          <w:i/>
          <w:sz w:val="24"/>
          <w:szCs w:val="24"/>
        </w:rPr>
        <w:t>Información reservada:</w:t>
      </w:r>
      <w:r w:rsidRPr="00C6485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004ACC5B" w14:textId="77777777"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14:paraId="508E7EE6" w14:textId="77777777" w:rsidR="00C6485C" w:rsidRPr="00C6485C" w:rsidRDefault="00C6485C" w:rsidP="00C6485C">
      <w:pPr>
        <w:autoSpaceDE w:val="0"/>
        <w:autoSpaceDN w:val="0"/>
        <w:adjustRightInd w:val="0"/>
        <w:spacing w:after="0" w:line="360" w:lineRule="auto"/>
        <w:jc w:val="both"/>
        <w:rPr>
          <w:rFonts w:ascii="Palatino Linotype" w:hAnsi="Palatino Linotype" w:cs="Arial"/>
          <w:b/>
          <w:i/>
          <w:sz w:val="24"/>
          <w:szCs w:val="24"/>
        </w:rPr>
      </w:pPr>
      <w:r w:rsidRPr="00C6485C">
        <w:rPr>
          <w:rFonts w:ascii="Palatino Linotype" w:hAnsi="Palatino Linotype" w:cs="Arial"/>
          <w:sz w:val="24"/>
          <w:szCs w:val="24"/>
        </w:rPr>
        <w:t xml:space="preserve">No obstante que si bien, por regla general dentro de la </w:t>
      </w:r>
      <w:r w:rsidRPr="00C6485C">
        <w:rPr>
          <w:rFonts w:ascii="Palatino Linotype" w:hAnsi="Palatino Linotype" w:cs="Arial"/>
          <w:i/>
          <w:sz w:val="24"/>
          <w:szCs w:val="24"/>
        </w:rPr>
        <w:t xml:space="preserve">nómina </w:t>
      </w:r>
      <w:r w:rsidRPr="00C6485C">
        <w:rPr>
          <w:rFonts w:ascii="Palatino Linotype" w:hAnsi="Palatino Linotype" w:cs="Arial"/>
          <w:sz w:val="24"/>
          <w:szCs w:val="24"/>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C6485C">
        <w:rPr>
          <w:rFonts w:ascii="Palatino Linotype" w:hAnsi="Palatino Linotype" w:cs="Arial"/>
          <w:b/>
          <w:bCs/>
          <w:sz w:val="24"/>
          <w:szCs w:val="24"/>
          <w:u w:val="single"/>
        </w:rPr>
        <w:t xml:space="preserve">recibos de nómina de elementos de </w:t>
      </w:r>
      <w:r w:rsidRPr="00C6485C">
        <w:rPr>
          <w:rFonts w:ascii="Palatino Linotype" w:hAnsi="Palatino Linotype" w:cs="Arial"/>
          <w:b/>
          <w:bCs/>
          <w:sz w:val="24"/>
          <w:szCs w:val="24"/>
          <w:u w:val="single"/>
        </w:rPr>
        <w:lastRenderedPageBreak/>
        <w:t>seguridad pública, la elaboración de versiones públicas pudiera variar, eliminando información adicional, siempre y cuando se demuestre que pueda poner en riesgo la vida e integridad física con motivo de las funciones de servidores públicos.</w:t>
      </w:r>
    </w:p>
    <w:p w14:paraId="05A70E1C" w14:textId="77777777"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14:paraId="74D4EDC8" w14:textId="77777777"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r w:rsidRPr="00C6485C">
        <w:rPr>
          <w:rFonts w:ascii="Palatino Linotype" w:hAnsi="Palatino Linotype" w:cs="Arial"/>
          <w:sz w:val="24"/>
          <w:szCs w:val="24"/>
        </w:rPr>
        <w:t xml:space="preserve">Esto es así, ya que el artículo 81, fracción III, de la Ley de Seguridad del Estado de México, establece lo siguiente: </w:t>
      </w:r>
    </w:p>
    <w:p w14:paraId="27B318E7" w14:textId="77777777"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14:paraId="1CCF2A84" w14:textId="77777777" w:rsidR="00C6485C" w:rsidRPr="00C6485C" w:rsidRDefault="00C6485C" w:rsidP="00C6485C">
      <w:pPr>
        <w:autoSpaceDE w:val="0"/>
        <w:autoSpaceDN w:val="0"/>
        <w:adjustRightInd w:val="0"/>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Artículo 81</w:t>
      </w:r>
      <w:r w:rsidRPr="00C6485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C6485C">
        <w:rPr>
          <w:rFonts w:ascii="Palatino Linotype" w:hAnsi="Palatino Linotype" w:cs="Arial"/>
          <w:i/>
          <w:sz w:val="24"/>
          <w:szCs w:val="24"/>
        </w:rPr>
        <w:t>obstante</w:t>
      </w:r>
      <w:proofErr w:type="gramEnd"/>
      <w:r w:rsidRPr="00C6485C">
        <w:rPr>
          <w:rFonts w:ascii="Palatino Linotype" w:hAnsi="Palatino Linotype" w:cs="Arial"/>
          <w:i/>
          <w:sz w:val="24"/>
          <w:szCs w:val="24"/>
        </w:rPr>
        <w:t xml:space="preserve"> lo anterior, </w:t>
      </w:r>
      <w:r w:rsidRPr="00C6485C">
        <w:rPr>
          <w:rFonts w:ascii="Palatino Linotype" w:hAnsi="Palatino Linotype" w:cs="Arial"/>
          <w:b/>
          <w:i/>
          <w:sz w:val="24"/>
          <w:szCs w:val="24"/>
          <w:u w:val="single"/>
        </w:rPr>
        <w:t>esta información se considerará reservada en los casos siguientes</w:t>
      </w:r>
      <w:r w:rsidRPr="00C6485C">
        <w:rPr>
          <w:rFonts w:ascii="Palatino Linotype" w:hAnsi="Palatino Linotype" w:cs="Arial"/>
          <w:i/>
          <w:sz w:val="24"/>
          <w:szCs w:val="24"/>
        </w:rPr>
        <w:t>:</w:t>
      </w:r>
    </w:p>
    <w:p w14:paraId="529EC033" w14:textId="77777777" w:rsidR="00C6485C" w:rsidRPr="00C6485C" w:rsidRDefault="00C6485C" w:rsidP="00C6485C">
      <w:pPr>
        <w:autoSpaceDE w:val="0"/>
        <w:autoSpaceDN w:val="0"/>
        <w:adjustRightInd w:val="0"/>
        <w:spacing w:after="0" w:line="360" w:lineRule="auto"/>
        <w:ind w:left="567" w:right="616"/>
        <w:jc w:val="both"/>
        <w:rPr>
          <w:rFonts w:ascii="Palatino Linotype" w:hAnsi="Palatino Linotype" w:cs="Arial"/>
          <w:i/>
          <w:sz w:val="24"/>
          <w:szCs w:val="24"/>
        </w:rPr>
      </w:pPr>
      <w:r w:rsidRPr="00C6485C">
        <w:rPr>
          <w:rFonts w:ascii="Palatino Linotype" w:hAnsi="Palatino Linotype" w:cs="Arial"/>
          <w:i/>
          <w:sz w:val="24"/>
          <w:szCs w:val="24"/>
        </w:rPr>
        <w:t>(…)</w:t>
      </w:r>
    </w:p>
    <w:p w14:paraId="2F4051D9" w14:textId="77777777" w:rsidR="00C6485C" w:rsidRPr="00C6485C" w:rsidRDefault="00C6485C" w:rsidP="00C6485C">
      <w:pPr>
        <w:autoSpaceDE w:val="0"/>
        <w:autoSpaceDN w:val="0"/>
        <w:adjustRightInd w:val="0"/>
        <w:spacing w:after="0" w:line="360" w:lineRule="auto"/>
        <w:ind w:left="567" w:right="616"/>
        <w:jc w:val="both"/>
        <w:rPr>
          <w:rFonts w:ascii="Palatino Linotype" w:hAnsi="Palatino Linotype" w:cs="Arial"/>
          <w:i/>
          <w:sz w:val="24"/>
          <w:szCs w:val="24"/>
        </w:rPr>
      </w:pPr>
      <w:r w:rsidRPr="00C6485C">
        <w:rPr>
          <w:rFonts w:ascii="Palatino Linotype" w:hAnsi="Palatino Linotype" w:cs="Arial"/>
          <w:i/>
          <w:sz w:val="24"/>
          <w:szCs w:val="24"/>
        </w:rPr>
        <w:t xml:space="preserve">III. </w:t>
      </w:r>
      <w:r w:rsidRPr="00C6485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C6485C">
        <w:rPr>
          <w:rFonts w:ascii="Palatino Linotype" w:hAnsi="Palatino Linotype" w:cs="Arial"/>
          <w:i/>
          <w:sz w:val="24"/>
          <w:szCs w:val="24"/>
        </w:rPr>
        <w:t>;</w:t>
      </w:r>
    </w:p>
    <w:p w14:paraId="5190CC32" w14:textId="77777777" w:rsidR="00C6485C" w:rsidRPr="00C6485C" w:rsidRDefault="00C6485C" w:rsidP="00C6485C">
      <w:pPr>
        <w:autoSpaceDE w:val="0"/>
        <w:autoSpaceDN w:val="0"/>
        <w:adjustRightInd w:val="0"/>
        <w:spacing w:after="0" w:line="360" w:lineRule="auto"/>
        <w:ind w:left="567" w:right="616"/>
        <w:jc w:val="both"/>
        <w:rPr>
          <w:rFonts w:ascii="Palatino Linotype" w:hAnsi="Palatino Linotype" w:cs="Arial"/>
          <w:sz w:val="24"/>
          <w:szCs w:val="24"/>
        </w:rPr>
      </w:pPr>
    </w:p>
    <w:p w14:paraId="3AF67640" w14:textId="77777777"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r w:rsidRPr="00C6485C">
        <w:rPr>
          <w:rFonts w:ascii="Palatino Linotype" w:hAnsi="Palatino Linotype" w:cs="Arial"/>
          <w:sz w:val="24"/>
          <w:szCs w:val="24"/>
        </w:rPr>
        <w:t xml:space="preserve">Por tanto, el </w:t>
      </w:r>
      <w:r w:rsidRPr="00C6485C">
        <w:rPr>
          <w:rFonts w:ascii="Palatino Linotype" w:hAnsi="Palatino Linotype" w:cs="Arial"/>
          <w:bCs/>
          <w:sz w:val="24"/>
          <w:szCs w:val="24"/>
        </w:rPr>
        <w:t>Sujeto Obligado deberá</w:t>
      </w:r>
      <w:r w:rsidRPr="00C6485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C235828" w14:textId="77777777"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14:paraId="12F9C762" w14:textId="77777777"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r w:rsidRPr="00C6485C">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362ADB5" w14:textId="77777777"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14:paraId="4BAEA795" w14:textId="77777777" w:rsidR="00C6485C" w:rsidRPr="00C6485C" w:rsidRDefault="00C6485C" w:rsidP="00C6485C">
      <w:pPr>
        <w:spacing w:after="0" w:line="360" w:lineRule="auto"/>
        <w:jc w:val="both"/>
        <w:rPr>
          <w:rFonts w:ascii="Palatino Linotype" w:hAnsi="Palatino Linotype" w:cs="Arial"/>
          <w:sz w:val="24"/>
          <w:szCs w:val="24"/>
        </w:rPr>
      </w:pPr>
      <w:r w:rsidRPr="00C6485C">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65FED21" w14:textId="77777777" w:rsidR="00C6485C" w:rsidRPr="00C6485C" w:rsidRDefault="00C6485C" w:rsidP="00C6485C">
      <w:pPr>
        <w:spacing w:after="0" w:line="360" w:lineRule="auto"/>
        <w:jc w:val="both"/>
        <w:rPr>
          <w:rFonts w:ascii="Palatino Linotype" w:hAnsi="Palatino Linotype" w:cs="Arial"/>
          <w:sz w:val="24"/>
          <w:szCs w:val="24"/>
        </w:rPr>
      </w:pPr>
    </w:p>
    <w:p w14:paraId="2918B0FB"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cs="Arial"/>
          <w:sz w:val="24"/>
          <w:szCs w:val="24"/>
        </w:rPr>
        <w:t xml:space="preserve">Resulta alusivo por analogía el criterio 06/09 emitido </w:t>
      </w:r>
      <w:r w:rsidRPr="00C6485C">
        <w:rPr>
          <w:rFonts w:ascii="Palatino Linotype" w:hAnsi="Palatino Linotype"/>
          <w:sz w:val="24"/>
          <w:szCs w:val="24"/>
        </w:rPr>
        <w:t>por el entonces IFAI, ahora INAI que a la letra dice:</w:t>
      </w:r>
    </w:p>
    <w:p w14:paraId="334A442F" w14:textId="77777777" w:rsidR="00C6485C" w:rsidRPr="00C6485C" w:rsidRDefault="00C6485C" w:rsidP="00C6485C">
      <w:pPr>
        <w:spacing w:after="0" w:line="360" w:lineRule="auto"/>
        <w:jc w:val="both"/>
        <w:rPr>
          <w:rFonts w:ascii="Palatino Linotype" w:hAnsi="Palatino Linotype"/>
          <w:sz w:val="24"/>
          <w:szCs w:val="24"/>
        </w:rPr>
      </w:pPr>
    </w:p>
    <w:p w14:paraId="43267EFD" w14:textId="77777777" w:rsidR="00C6485C" w:rsidRPr="00C6485C" w:rsidRDefault="00C6485C" w:rsidP="00C6485C">
      <w:pPr>
        <w:spacing w:after="0" w:line="360" w:lineRule="auto"/>
        <w:ind w:left="567" w:right="616"/>
        <w:jc w:val="both"/>
        <w:rPr>
          <w:rFonts w:ascii="Palatino Linotype" w:hAnsi="Palatino Linotype"/>
          <w:i/>
          <w:sz w:val="24"/>
          <w:szCs w:val="24"/>
          <w:shd w:val="clear" w:color="auto" w:fill="FFFFFF"/>
        </w:rPr>
      </w:pPr>
      <w:r w:rsidRPr="00C6485C">
        <w:rPr>
          <w:rFonts w:ascii="Palatino Linotype" w:eastAsia="Arial" w:hAnsi="Palatino Linotype" w:cs="Arial"/>
          <w:b/>
          <w:i/>
          <w:spacing w:val="-1"/>
          <w:sz w:val="24"/>
          <w:szCs w:val="24"/>
        </w:rPr>
        <w:t>N</w:t>
      </w:r>
      <w:r w:rsidRPr="00C6485C">
        <w:rPr>
          <w:rFonts w:ascii="Palatino Linotype" w:eastAsia="Arial" w:hAnsi="Palatino Linotype" w:cs="Arial"/>
          <w:b/>
          <w:i/>
          <w:sz w:val="24"/>
          <w:szCs w:val="24"/>
        </w:rPr>
        <w:t>ombres</w:t>
      </w:r>
      <w:r w:rsidRPr="00C6485C">
        <w:rPr>
          <w:rFonts w:ascii="Palatino Linotype" w:eastAsia="Arial" w:hAnsi="Palatino Linotype" w:cs="Arial"/>
          <w:b/>
          <w:i/>
          <w:spacing w:val="2"/>
          <w:sz w:val="24"/>
          <w:szCs w:val="24"/>
        </w:rPr>
        <w:t xml:space="preserve"> </w:t>
      </w:r>
      <w:r w:rsidRPr="00C6485C">
        <w:rPr>
          <w:rFonts w:ascii="Palatino Linotype" w:eastAsia="Arial" w:hAnsi="Palatino Linotype" w:cs="Arial"/>
          <w:b/>
          <w:i/>
          <w:sz w:val="24"/>
          <w:szCs w:val="24"/>
        </w:rPr>
        <w:t>de</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s</w:t>
      </w:r>
      <w:r w:rsidRPr="00C6485C">
        <w:rPr>
          <w:rFonts w:ascii="Palatino Linotype" w:eastAsia="Arial" w:hAnsi="Palatino Linotype" w:cs="Arial"/>
          <w:b/>
          <w:i/>
          <w:spacing w:val="-3"/>
          <w:sz w:val="24"/>
          <w:szCs w:val="24"/>
        </w:rPr>
        <w:t>e</w:t>
      </w:r>
      <w:r w:rsidRPr="00C6485C">
        <w:rPr>
          <w:rFonts w:ascii="Palatino Linotype" w:eastAsia="Arial" w:hAnsi="Palatino Linotype" w:cs="Arial"/>
          <w:b/>
          <w:i/>
          <w:sz w:val="24"/>
          <w:szCs w:val="24"/>
        </w:rPr>
        <w:t>r</w:t>
      </w:r>
      <w:r w:rsidRPr="00C6485C">
        <w:rPr>
          <w:rFonts w:ascii="Palatino Linotype" w:eastAsia="Arial" w:hAnsi="Palatino Linotype" w:cs="Arial"/>
          <w:b/>
          <w:i/>
          <w:spacing w:val="-2"/>
          <w:sz w:val="24"/>
          <w:szCs w:val="24"/>
        </w:rPr>
        <w:t>v</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o</w:t>
      </w:r>
      <w:r w:rsidRPr="00C6485C">
        <w:rPr>
          <w:rFonts w:ascii="Palatino Linotype" w:eastAsia="Arial" w:hAnsi="Palatino Linotype" w:cs="Arial"/>
          <w:b/>
          <w:i/>
          <w:sz w:val="24"/>
          <w:szCs w:val="24"/>
        </w:rPr>
        <w:t>r</w:t>
      </w:r>
      <w:r w:rsidRPr="00C6485C">
        <w:rPr>
          <w:rFonts w:ascii="Palatino Linotype" w:eastAsia="Arial" w:hAnsi="Palatino Linotype" w:cs="Arial"/>
          <w:b/>
          <w:i/>
          <w:spacing w:val="-2"/>
          <w:sz w:val="24"/>
          <w:szCs w:val="24"/>
        </w:rPr>
        <w:t>e</w:t>
      </w:r>
      <w:r w:rsidRPr="00C6485C">
        <w:rPr>
          <w:rFonts w:ascii="Palatino Linotype" w:eastAsia="Arial" w:hAnsi="Palatino Linotype" w:cs="Arial"/>
          <w:b/>
          <w:i/>
          <w:sz w:val="24"/>
          <w:szCs w:val="24"/>
        </w:rPr>
        <w:t>s</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p</w:t>
      </w:r>
      <w:r w:rsidRPr="00C6485C">
        <w:rPr>
          <w:rFonts w:ascii="Palatino Linotype" w:eastAsia="Arial" w:hAnsi="Palatino Linotype" w:cs="Arial"/>
          <w:b/>
          <w:i/>
          <w:spacing w:val="-1"/>
          <w:sz w:val="24"/>
          <w:szCs w:val="24"/>
        </w:rPr>
        <w:t>ú</w:t>
      </w:r>
      <w:r w:rsidRPr="00C6485C">
        <w:rPr>
          <w:rFonts w:ascii="Palatino Linotype" w:eastAsia="Arial" w:hAnsi="Palatino Linotype" w:cs="Arial"/>
          <w:b/>
          <w:i/>
          <w:sz w:val="24"/>
          <w:szCs w:val="24"/>
        </w:rPr>
        <w:t>b</w:t>
      </w:r>
      <w:r w:rsidRPr="00C6485C">
        <w:rPr>
          <w:rFonts w:ascii="Palatino Linotype" w:eastAsia="Arial" w:hAnsi="Palatino Linotype" w:cs="Arial"/>
          <w:b/>
          <w:i/>
          <w:spacing w:val="-2"/>
          <w:sz w:val="24"/>
          <w:szCs w:val="24"/>
        </w:rPr>
        <w:t>l</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c</w:t>
      </w:r>
      <w:r w:rsidRPr="00C6485C">
        <w:rPr>
          <w:rFonts w:ascii="Palatino Linotype" w:eastAsia="Arial" w:hAnsi="Palatino Linotype" w:cs="Arial"/>
          <w:b/>
          <w:i/>
          <w:spacing w:val="-1"/>
          <w:sz w:val="24"/>
          <w:szCs w:val="24"/>
        </w:rPr>
        <w:t>o</w:t>
      </w:r>
      <w:r w:rsidRPr="00C6485C">
        <w:rPr>
          <w:rFonts w:ascii="Palatino Linotype" w:eastAsia="Arial" w:hAnsi="Palatino Linotype" w:cs="Arial"/>
          <w:b/>
          <w:i/>
          <w:sz w:val="24"/>
          <w:szCs w:val="24"/>
        </w:rPr>
        <w:t>s</w:t>
      </w:r>
      <w:r w:rsidRPr="00C6485C">
        <w:rPr>
          <w:rFonts w:ascii="Palatino Linotype" w:eastAsia="Arial" w:hAnsi="Palatino Linotype" w:cs="Arial"/>
          <w:b/>
          <w:i/>
          <w:spacing w:val="3"/>
          <w:sz w:val="24"/>
          <w:szCs w:val="24"/>
        </w:rPr>
        <w:t xml:space="preserve"> </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dica</w:t>
      </w:r>
      <w:r w:rsidRPr="00C6485C">
        <w:rPr>
          <w:rFonts w:ascii="Palatino Linotype" w:eastAsia="Arial" w:hAnsi="Palatino Linotype" w:cs="Arial"/>
          <w:b/>
          <w:i/>
          <w:spacing w:val="-1"/>
          <w:sz w:val="24"/>
          <w:szCs w:val="24"/>
        </w:rPr>
        <w:t>d</w:t>
      </w:r>
      <w:r w:rsidRPr="00C6485C">
        <w:rPr>
          <w:rFonts w:ascii="Palatino Linotype" w:eastAsia="Arial" w:hAnsi="Palatino Linotype" w:cs="Arial"/>
          <w:b/>
          <w:i/>
          <w:sz w:val="24"/>
          <w:szCs w:val="24"/>
        </w:rPr>
        <w:t>os a</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a</w:t>
      </w:r>
      <w:r w:rsidRPr="00C6485C">
        <w:rPr>
          <w:rFonts w:ascii="Palatino Linotype" w:eastAsia="Arial" w:hAnsi="Palatino Linotype" w:cs="Arial"/>
          <w:b/>
          <w:i/>
          <w:spacing w:val="-1"/>
          <w:sz w:val="24"/>
          <w:szCs w:val="24"/>
        </w:rPr>
        <w:t>c</w:t>
      </w:r>
      <w:r w:rsidRPr="00C6485C">
        <w:rPr>
          <w:rFonts w:ascii="Palatino Linotype" w:eastAsia="Arial" w:hAnsi="Palatino Linotype" w:cs="Arial"/>
          <w:b/>
          <w:i/>
          <w:spacing w:val="-2"/>
          <w:sz w:val="24"/>
          <w:szCs w:val="24"/>
        </w:rPr>
        <w:t>t</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pacing w:val="-3"/>
          <w:sz w:val="24"/>
          <w:szCs w:val="24"/>
        </w:rPr>
        <w:t>v</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a</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s</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en ma</w:t>
      </w:r>
      <w:r w:rsidRPr="00C6485C">
        <w:rPr>
          <w:rFonts w:ascii="Palatino Linotype" w:eastAsia="Arial" w:hAnsi="Palatino Linotype" w:cs="Arial"/>
          <w:b/>
          <w:i/>
          <w:spacing w:val="1"/>
          <w:sz w:val="24"/>
          <w:szCs w:val="24"/>
        </w:rPr>
        <w:t>t</w:t>
      </w:r>
      <w:r w:rsidRPr="00C6485C">
        <w:rPr>
          <w:rFonts w:ascii="Palatino Linotype" w:eastAsia="Arial" w:hAnsi="Palatino Linotype" w:cs="Arial"/>
          <w:b/>
          <w:i/>
          <w:spacing w:val="-3"/>
          <w:sz w:val="24"/>
          <w:szCs w:val="24"/>
        </w:rPr>
        <w:t>e</w:t>
      </w:r>
      <w:r w:rsidRPr="00C6485C">
        <w:rPr>
          <w:rFonts w:ascii="Palatino Linotype" w:eastAsia="Arial" w:hAnsi="Palatino Linotype" w:cs="Arial"/>
          <w:b/>
          <w:i/>
          <w:spacing w:val="-2"/>
          <w:sz w:val="24"/>
          <w:szCs w:val="24"/>
        </w:rPr>
        <w:t>r</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a</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de</w:t>
      </w:r>
      <w:r w:rsidRPr="00C6485C">
        <w:rPr>
          <w:rFonts w:ascii="Palatino Linotype" w:eastAsia="Arial" w:hAnsi="Palatino Linotype" w:cs="Arial"/>
          <w:b/>
          <w:i/>
          <w:spacing w:val="2"/>
          <w:sz w:val="24"/>
          <w:szCs w:val="24"/>
        </w:rPr>
        <w:t xml:space="preserve"> </w:t>
      </w:r>
      <w:r w:rsidRPr="00C6485C">
        <w:rPr>
          <w:rFonts w:ascii="Palatino Linotype" w:eastAsia="Arial" w:hAnsi="Palatino Linotype" w:cs="Arial"/>
          <w:b/>
          <w:i/>
          <w:sz w:val="24"/>
          <w:szCs w:val="24"/>
        </w:rPr>
        <w:t>s</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g</w:t>
      </w:r>
      <w:r w:rsidRPr="00C6485C">
        <w:rPr>
          <w:rFonts w:ascii="Palatino Linotype" w:eastAsia="Arial" w:hAnsi="Palatino Linotype" w:cs="Arial"/>
          <w:b/>
          <w:i/>
          <w:spacing w:val="-3"/>
          <w:sz w:val="24"/>
          <w:szCs w:val="24"/>
        </w:rPr>
        <w:t>u</w:t>
      </w:r>
      <w:r w:rsidRPr="00C6485C">
        <w:rPr>
          <w:rFonts w:ascii="Palatino Linotype" w:eastAsia="Arial" w:hAnsi="Palatino Linotype" w:cs="Arial"/>
          <w:b/>
          <w:i/>
          <w:sz w:val="24"/>
          <w:szCs w:val="24"/>
        </w:rPr>
        <w:t>r</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a</w:t>
      </w:r>
      <w:r w:rsidRPr="00C6485C">
        <w:rPr>
          <w:rFonts w:ascii="Palatino Linotype" w:eastAsia="Arial" w:hAnsi="Palatino Linotype" w:cs="Arial"/>
          <w:b/>
          <w:i/>
          <w:spacing w:val="-3"/>
          <w:sz w:val="24"/>
          <w:szCs w:val="24"/>
        </w:rPr>
        <w:t>d</w:t>
      </w:r>
      <w:r w:rsidRPr="00C6485C">
        <w:rPr>
          <w:rFonts w:ascii="Palatino Linotype" w:eastAsia="Arial" w:hAnsi="Palatino Linotype" w:cs="Arial"/>
          <w:b/>
          <w:i/>
          <w:sz w:val="24"/>
          <w:szCs w:val="24"/>
        </w:rPr>
        <w:t>, p</w:t>
      </w:r>
      <w:r w:rsidRPr="00C6485C">
        <w:rPr>
          <w:rFonts w:ascii="Palatino Linotype" w:eastAsia="Arial" w:hAnsi="Palatino Linotype" w:cs="Arial"/>
          <w:b/>
          <w:i/>
          <w:spacing w:val="-1"/>
          <w:sz w:val="24"/>
          <w:szCs w:val="24"/>
        </w:rPr>
        <w:t>o</w:t>
      </w:r>
      <w:r w:rsidRPr="00C6485C">
        <w:rPr>
          <w:rFonts w:ascii="Palatino Linotype" w:eastAsia="Arial" w:hAnsi="Palatino Linotype" w:cs="Arial"/>
          <w:b/>
          <w:i/>
          <w:sz w:val="24"/>
          <w:szCs w:val="24"/>
        </w:rPr>
        <w:t>r</w:t>
      </w:r>
      <w:r w:rsidRPr="00C6485C">
        <w:rPr>
          <w:rFonts w:ascii="Palatino Linotype" w:eastAsia="Arial" w:hAnsi="Palatino Linotype" w:cs="Arial"/>
          <w:b/>
          <w:i/>
          <w:spacing w:val="11"/>
          <w:sz w:val="24"/>
          <w:szCs w:val="24"/>
        </w:rPr>
        <w:t xml:space="preserve"> </w:t>
      </w:r>
      <w:r w:rsidRPr="00C6485C">
        <w:rPr>
          <w:rFonts w:ascii="Palatino Linotype" w:eastAsia="Arial" w:hAnsi="Palatino Linotype" w:cs="Arial"/>
          <w:b/>
          <w:i/>
          <w:sz w:val="24"/>
          <w:szCs w:val="24"/>
        </w:rPr>
        <w:t>e</w:t>
      </w:r>
      <w:r w:rsidRPr="00C6485C">
        <w:rPr>
          <w:rFonts w:ascii="Palatino Linotype" w:eastAsia="Arial" w:hAnsi="Palatino Linotype" w:cs="Arial"/>
          <w:b/>
          <w:i/>
          <w:spacing w:val="-1"/>
          <w:sz w:val="24"/>
          <w:szCs w:val="24"/>
        </w:rPr>
        <w:t>x</w:t>
      </w:r>
      <w:r w:rsidRPr="00C6485C">
        <w:rPr>
          <w:rFonts w:ascii="Palatino Linotype" w:eastAsia="Arial" w:hAnsi="Palatino Linotype" w:cs="Arial"/>
          <w:b/>
          <w:i/>
          <w:sz w:val="24"/>
          <w:szCs w:val="24"/>
        </w:rPr>
        <w:t>c</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p</w:t>
      </w:r>
      <w:r w:rsidRPr="00C6485C">
        <w:rPr>
          <w:rFonts w:ascii="Palatino Linotype" w:eastAsia="Arial" w:hAnsi="Palatino Linotype" w:cs="Arial"/>
          <w:b/>
          <w:i/>
          <w:spacing w:val="-1"/>
          <w:sz w:val="24"/>
          <w:szCs w:val="24"/>
        </w:rPr>
        <w:t>c</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ón</w:t>
      </w:r>
      <w:r w:rsidRPr="00C6485C">
        <w:rPr>
          <w:rFonts w:ascii="Palatino Linotype" w:eastAsia="Arial" w:hAnsi="Palatino Linotype" w:cs="Arial"/>
          <w:b/>
          <w:i/>
          <w:spacing w:val="10"/>
          <w:sz w:val="24"/>
          <w:szCs w:val="24"/>
        </w:rPr>
        <w:t xml:space="preserve"> </w:t>
      </w:r>
      <w:r w:rsidRPr="00C6485C">
        <w:rPr>
          <w:rFonts w:ascii="Palatino Linotype" w:eastAsia="Arial" w:hAnsi="Palatino Linotype" w:cs="Arial"/>
          <w:b/>
          <w:i/>
          <w:sz w:val="24"/>
          <w:szCs w:val="24"/>
        </w:rPr>
        <w:t>p</w:t>
      </w:r>
      <w:r w:rsidRPr="00C6485C">
        <w:rPr>
          <w:rFonts w:ascii="Palatino Linotype" w:eastAsia="Arial" w:hAnsi="Palatino Linotype" w:cs="Arial"/>
          <w:b/>
          <w:i/>
          <w:spacing w:val="-1"/>
          <w:sz w:val="24"/>
          <w:szCs w:val="24"/>
        </w:rPr>
        <w:t>u</w:t>
      </w:r>
      <w:r w:rsidRPr="00C6485C">
        <w:rPr>
          <w:rFonts w:ascii="Palatino Linotype" w:eastAsia="Arial" w:hAnsi="Palatino Linotype" w:cs="Arial"/>
          <w:b/>
          <w:i/>
          <w:sz w:val="24"/>
          <w:szCs w:val="24"/>
        </w:rPr>
        <w:t>e</w:t>
      </w:r>
      <w:r w:rsidRPr="00C6485C">
        <w:rPr>
          <w:rFonts w:ascii="Palatino Linotype" w:eastAsia="Arial" w:hAnsi="Palatino Linotype" w:cs="Arial"/>
          <w:b/>
          <w:i/>
          <w:spacing w:val="-1"/>
          <w:sz w:val="24"/>
          <w:szCs w:val="24"/>
        </w:rPr>
        <w:t>d</w:t>
      </w:r>
      <w:r w:rsidRPr="00C6485C">
        <w:rPr>
          <w:rFonts w:ascii="Palatino Linotype" w:eastAsia="Arial" w:hAnsi="Palatino Linotype" w:cs="Arial"/>
          <w:b/>
          <w:i/>
          <w:sz w:val="24"/>
          <w:szCs w:val="24"/>
        </w:rPr>
        <w:t>en</w:t>
      </w:r>
      <w:r w:rsidRPr="00C6485C">
        <w:rPr>
          <w:rFonts w:ascii="Palatino Linotype" w:eastAsia="Arial" w:hAnsi="Palatino Linotype" w:cs="Arial"/>
          <w:b/>
          <w:i/>
          <w:spacing w:val="7"/>
          <w:sz w:val="24"/>
          <w:szCs w:val="24"/>
        </w:rPr>
        <w:t xml:space="preserve"> </w:t>
      </w:r>
      <w:r w:rsidRPr="00C6485C">
        <w:rPr>
          <w:rFonts w:ascii="Palatino Linotype" w:eastAsia="Arial" w:hAnsi="Palatino Linotype" w:cs="Arial"/>
          <w:b/>
          <w:i/>
          <w:sz w:val="24"/>
          <w:szCs w:val="24"/>
        </w:rPr>
        <w:t>c</w:t>
      </w:r>
      <w:r w:rsidRPr="00C6485C">
        <w:rPr>
          <w:rFonts w:ascii="Palatino Linotype" w:eastAsia="Arial" w:hAnsi="Palatino Linotype" w:cs="Arial"/>
          <w:b/>
          <w:i/>
          <w:spacing w:val="-1"/>
          <w:sz w:val="24"/>
          <w:szCs w:val="24"/>
        </w:rPr>
        <w:t>o</w:t>
      </w:r>
      <w:r w:rsidRPr="00C6485C">
        <w:rPr>
          <w:rFonts w:ascii="Palatino Linotype" w:eastAsia="Arial" w:hAnsi="Palatino Linotype" w:cs="Arial"/>
          <w:b/>
          <w:i/>
          <w:sz w:val="24"/>
          <w:szCs w:val="24"/>
        </w:rPr>
        <w:t>n</w:t>
      </w:r>
      <w:r w:rsidRPr="00C6485C">
        <w:rPr>
          <w:rFonts w:ascii="Palatino Linotype" w:eastAsia="Arial" w:hAnsi="Palatino Linotype" w:cs="Arial"/>
          <w:b/>
          <w:i/>
          <w:spacing w:val="-1"/>
          <w:sz w:val="24"/>
          <w:szCs w:val="24"/>
        </w:rPr>
        <w:t>s</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rarse</w:t>
      </w:r>
      <w:r w:rsidRPr="00C6485C">
        <w:rPr>
          <w:rFonts w:ascii="Palatino Linotype" w:eastAsia="Arial" w:hAnsi="Palatino Linotype" w:cs="Arial"/>
          <w:b/>
          <w:i/>
          <w:spacing w:val="8"/>
          <w:sz w:val="24"/>
          <w:szCs w:val="24"/>
        </w:rPr>
        <w:t xml:space="preserve"> </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pacing w:val="-3"/>
          <w:sz w:val="24"/>
          <w:szCs w:val="24"/>
        </w:rPr>
        <w:t>n</w:t>
      </w:r>
      <w:r w:rsidRPr="00C6485C">
        <w:rPr>
          <w:rFonts w:ascii="Palatino Linotype" w:eastAsia="Arial" w:hAnsi="Palatino Linotype" w:cs="Arial"/>
          <w:b/>
          <w:i/>
          <w:spacing w:val="1"/>
          <w:sz w:val="24"/>
          <w:szCs w:val="24"/>
        </w:rPr>
        <w:t>f</w:t>
      </w:r>
      <w:r w:rsidRPr="00C6485C">
        <w:rPr>
          <w:rFonts w:ascii="Palatino Linotype" w:eastAsia="Arial" w:hAnsi="Palatino Linotype" w:cs="Arial"/>
          <w:b/>
          <w:i/>
          <w:sz w:val="24"/>
          <w:szCs w:val="24"/>
        </w:rPr>
        <w:t>orm</w:t>
      </w:r>
      <w:r w:rsidRPr="00C6485C">
        <w:rPr>
          <w:rFonts w:ascii="Palatino Linotype" w:eastAsia="Arial" w:hAnsi="Palatino Linotype" w:cs="Arial"/>
          <w:b/>
          <w:i/>
          <w:spacing w:val="-2"/>
          <w:sz w:val="24"/>
          <w:szCs w:val="24"/>
        </w:rPr>
        <w:t>a</w:t>
      </w:r>
      <w:r w:rsidRPr="00C6485C">
        <w:rPr>
          <w:rFonts w:ascii="Palatino Linotype" w:eastAsia="Arial" w:hAnsi="Palatino Linotype" w:cs="Arial"/>
          <w:b/>
          <w:i/>
          <w:sz w:val="24"/>
          <w:szCs w:val="24"/>
        </w:rPr>
        <w:t>ción</w:t>
      </w:r>
      <w:r w:rsidRPr="00C6485C">
        <w:rPr>
          <w:rFonts w:ascii="Palatino Linotype" w:eastAsia="Arial" w:hAnsi="Palatino Linotype" w:cs="Arial"/>
          <w:b/>
          <w:i/>
          <w:spacing w:val="10"/>
          <w:sz w:val="24"/>
          <w:szCs w:val="24"/>
        </w:rPr>
        <w:t xml:space="preserve"> </w:t>
      </w:r>
      <w:r w:rsidRPr="00C6485C">
        <w:rPr>
          <w:rFonts w:ascii="Palatino Linotype" w:eastAsia="Arial" w:hAnsi="Palatino Linotype" w:cs="Arial"/>
          <w:b/>
          <w:i/>
          <w:sz w:val="24"/>
          <w:szCs w:val="24"/>
        </w:rPr>
        <w:t>reser</w:t>
      </w:r>
      <w:r w:rsidRPr="00C6485C">
        <w:rPr>
          <w:rFonts w:ascii="Palatino Linotype" w:eastAsia="Arial" w:hAnsi="Palatino Linotype" w:cs="Arial"/>
          <w:b/>
          <w:i/>
          <w:spacing w:val="-3"/>
          <w:sz w:val="24"/>
          <w:szCs w:val="24"/>
        </w:rPr>
        <w:t>v</w:t>
      </w:r>
      <w:r w:rsidRPr="00C6485C">
        <w:rPr>
          <w:rFonts w:ascii="Palatino Linotype" w:eastAsia="Arial" w:hAnsi="Palatino Linotype" w:cs="Arial"/>
          <w:b/>
          <w:i/>
          <w:sz w:val="24"/>
          <w:szCs w:val="24"/>
        </w:rPr>
        <w:t>a</w:t>
      </w:r>
      <w:r w:rsidRPr="00C6485C">
        <w:rPr>
          <w:rFonts w:ascii="Palatino Linotype" w:eastAsia="Arial" w:hAnsi="Palatino Linotype" w:cs="Arial"/>
          <w:b/>
          <w:i/>
          <w:spacing w:val="-1"/>
          <w:sz w:val="24"/>
          <w:szCs w:val="24"/>
        </w:rPr>
        <w:t>d</w:t>
      </w:r>
      <w:r w:rsidRPr="00C6485C">
        <w:rPr>
          <w:rFonts w:ascii="Palatino Linotype" w:eastAsia="Arial" w:hAnsi="Palatino Linotype" w:cs="Arial"/>
          <w:b/>
          <w:i/>
          <w:sz w:val="24"/>
          <w:szCs w:val="24"/>
        </w:rPr>
        <w:t>a.</w:t>
      </w:r>
      <w:r w:rsidRPr="00C6485C">
        <w:rPr>
          <w:rFonts w:ascii="Palatino Linotype" w:eastAsia="Arial" w:hAnsi="Palatino Linotype" w:cs="Arial"/>
          <w:b/>
          <w:i/>
          <w:spacing w:val="14"/>
          <w:sz w:val="24"/>
          <w:szCs w:val="24"/>
        </w:rPr>
        <w:t xml:space="preserve"> </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on</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con el ar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cu</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z w:val="24"/>
          <w:szCs w:val="24"/>
        </w:rPr>
        <w:t>7,</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fr</w:t>
      </w:r>
      <w:r w:rsidRPr="00C6485C">
        <w:rPr>
          <w:rFonts w:ascii="Palatino Linotype" w:eastAsia="Arial" w:hAnsi="Palatino Linotype" w:cs="Arial"/>
          <w:i/>
          <w:sz w:val="24"/>
          <w:szCs w:val="24"/>
        </w:rPr>
        <w:t>acc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I</w:t>
      </w:r>
      <w:r w:rsidRPr="00C6485C">
        <w:rPr>
          <w:rFonts w:ascii="Palatino Linotype" w:eastAsia="Arial" w:hAnsi="Palatino Linotype" w:cs="Arial"/>
          <w:i/>
          <w:spacing w:val="7"/>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I</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I</w:t>
      </w:r>
      <w:r w:rsidRPr="00C6485C">
        <w:rPr>
          <w:rFonts w:ascii="Palatino Linotype" w:eastAsia="Arial" w:hAnsi="Palatino Linotype" w:cs="Arial"/>
          <w:i/>
          <w:spacing w:val="7"/>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L</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y</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F</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al</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2"/>
          <w:sz w:val="24"/>
          <w:szCs w:val="24"/>
        </w:rPr>
        <w:t>T</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ns</w:t>
      </w:r>
      <w:r w:rsidRPr="00C6485C">
        <w:rPr>
          <w:rFonts w:ascii="Palatino Linotype" w:eastAsia="Arial" w:hAnsi="Palatino Linotype" w:cs="Arial"/>
          <w:i/>
          <w:spacing w:val="-1"/>
          <w:sz w:val="24"/>
          <w:szCs w:val="24"/>
        </w:rPr>
        <w:t>p</w:t>
      </w:r>
      <w:r w:rsidRPr="00C6485C">
        <w:rPr>
          <w:rFonts w:ascii="Palatino Linotype" w:eastAsia="Arial" w:hAnsi="Palatino Linotype" w:cs="Arial"/>
          <w:i/>
          <w:sz w:val="24"/>
          <w:szCs w:val="24"/>
        </w:rPr>
        <w:t>arenc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cceso a</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 xml:space="preserve">ón </w:t>
      </w:r>
      <w:r w:rsidRPr="00C6485C">
        <w:rPr>
          <w:rFonts w:ascii="Palatino Linotype" w:eastAsia="Arial" w:hAnsi="Palatino Linotype" w:cs="Arial"/>
          <w:i/>
          <w:spacing w:val="-1"/>
          <w:sz w:val="24"/>
          <w:szCs w:val="24"/>
        </w:rPr>
        <w:t>P</w:t>
      </w:r>
      <w:r w:rsidRPr="00C6485C">
        <w:rPr>
          <w:rFonts w:ascii="Palatino Linotype" w:eastAsia="Arial" w:hAnsi="Palatino Linotype" w:cs="Arial"/>
          <w:i/>
          <w:sz w:val="24"/>
          <w:szCs w:val="24"/>
        </w:rPr>
        <w:t>ú</w:t>
      </w:r>
      <w:r w:rsidRPr="00C6485C">
        <w:rPr>
          <w:rFonts w:ascii="Palatino Linotype" w:eastAsia="Arial" w:hAnsi="Palatino Linotype" w:cs="Arial"/>
          <w:i/>
          <w:spacing w:val="-1"/>
          <w:sz w:val="24"/>
          <w:szCs w:val="24"/>
        </w:rPr>
        <w:t>bli</w:t>
      </w:r>
      <w:r w:rsidRPr="00C6485C">
        <w:rPr>
          <w:rFonts w:ascii="Palatino Linotype" w:eastAsia="Arial" w:hAnsi="Palatino Linotype" w:cs="Arial"/>
          <w:i/>
          <w:sz w:val="24"/>
          <w:szCs w:val="24"/>
        </w:rPr>
        <w:t>ca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G</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b</w:t>
      </w:r>
      <w:r w:rsidRPr="00C6485C">
        <w:rPr>
          <w:rFonts w:ascii="Palatino Linotype" w:eastAsia="Arial" w:hAnsi="Palatino Linotype" w:cs="Arial"/>
          <w:i/>
          <w:sz w:val="24"/>
          <w:szCs w:val="24"/>
        </w:rPr>
        <w:t>ern</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el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bre</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cos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ac</w:t>
      </w:r>
      <w:r w:rsidRPr="00C6485C">
        <w:rPr>
          <w:rFonts w:ascii="Palatino Linotype" w:eastAsia="Arial" w:hAnsi="Palatino Linotype" w:cs="Arial"/>
          <w:i/>
          <w:spacing w:val="-4"/>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ura</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z</w:t>
      </w:r>
      <w:r w:rsidRPr="00C6485C">
        <w:rPr>
          <w:rFonts w:ascii="Palatino Linotype" w:eastAsia="Arial" w:hAnsi="Palatino Linotype" w:cs="Arial"/>
          <w:i/>
          <w:sz w:val="24"/>
          <w:szCs w:val="24"/>
        </w:rPr>
        <w:t>a 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ca.</w:t>
      </w:r>
      <w:r w:rsidRPr="00C6485C">
        <w:rPr>
          <w:rFonts w:ascii="Palatino Linotype" w:eastAsia="Arial" w:hAnsi="Palatino Linotype" w:cs="Arial"/>
          <w:i/>
          <w:spacing w:val="7"/>
          <w:sz w:val="24"/>
          <w:szCs w:val="24"/>
        </w:rPr>
        <w:t xml:space="preserve"> </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proofErr w:type="gramStart"/>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b</w:t>
      </w:r>
      <w:r w:rsidRPr="00C6485C">
        <w:rPr>
          <w:rFonts w:ascii="Palatino Linotype" w:eastAsia="Arial" w:hAnsi="Palatino Linotype" w:cs="Arial"/>
          <w:i/>
          <w:spacing w:val="-2"/>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proofErr w:type="gramEnd"/>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nte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z w:val="24"/>
          <w:szCs w:val="24"/>
        </w:rPr>
        <w:t>,</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z w:val="24"/>
          <w:szCs w:val="24"/>
        </w:rPr>
        <w:t>el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m</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lastRenderedPageBreak/>
        <w:t>prece</w:t>
      </w:r>
      <w:r w:rsidRPr="00C6485C">
        <w:rPr>
          <w:rFonts w:ascii="Palatino Linotype" w:eastAsia="Arial" w:hAnsi="Palatino Linotype" w:cs="Arial"/>
          <w:i/>
          <w:spacing w:val="-3"/>
          <w:sz w:val="24"/>
          <w:szCs w:val="24"/>
        </w:rPr>
        <w:t>p</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o</w:t>
      </w:r>
      <w:r w:rsidRPr="00C6485C">
        <w:rPr>
          <w:rFonts w:ascii="Palatino Linotype" w:eastAsia="Arial" w:hAnsi="Palatino Linotype" w:cs="Arial"/>
          <w:i/>
          <w:spacing w:val="6"/>
          <w:sz w:val="24"/>
          <w:szCs w:val="24"/>
        </w:rPr>
        <w:t xml:space="preserve"> </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bl</w:t>
      </w:r>
      <w:r w:rsidRPr="00C6485C">
        <w:rPr>
          <w:rFonts w:ascii="Palatino Linotype" w:eastAsia="Arial" w:hAnsi="Palatino Linotype" w:cs="Arial"/>
          <w:i/>
          <w:sz w:val="24"/>
          <w:szCs w:val="24"/>
        </w:rPr>
        <w:t>ece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6"/>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ili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6"/>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x</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an e</w:t>
      </w:r>
      <w:r w:rsidRPr="00C6485C">
        <w:rPr>
          <w:rFonts w:ascii="Palatino Linotype" w:eastAsia="Arial" w:hAnsi="Palatino Linotype" w:cs="Arial"/>
          <w:i/>
          <w:spacing w:val="-3"/>
          <w:sz w:val="24"/>
          <w:szCs w:val="24"/>
        </w:rPr>
        <w:t>x</w:t>
      </w:r>
      <w:r w:rsidRPr="00C6485C">
        <w:rPr>
          <w:rFonts w:ascii="Palatino Linotype" w:eastAsia="Arial" w:hAnsi="Palatino Linotype" w:cs="Arial"/>
          <w:i/>
          <w:sz w:val="24"/>
          <w:szCs w:val="24"/>
        </w:rPr>
        <w:t>ce</w:t>
      </w:r>
      <w:r w:rsidRPr="00C6485C">
        <w:rPr>
          <w:rFonts w:ascii="Palatino Linotype" w:eastAsia="Arial" w:hAnsi="Palatino Linotype" w:cs="Arial"/>
          <w:i/>
          <w:spacing w:val="-1"/>
          <w:sz w:val="24"/>
          <w:szCs w:val="24"/>
        </w:rPr>
        <w:t>p</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as</w:t>
      </w:r>
      <w:r w:rsidRPr="00C6485C">
        <w:rPr>
          <w:rFonts w:ascii="Palatino Linotype" w:eastAsia="Arial" w:hAnsi="Palatino Linotype" w:cs="Arial"/>
          <w:i/>
          <w:spacing w:val="18"/>
          <w:sz w:val="24"/>
          <w:szCs w:val="24"/>
        </w:rPr>
        <w:t xml:space="preserve"> </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bli</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h</w:t>
      </w:r>
      <w:r w:rsidRPr="00C6485C">
        <w:rPr>
          <w:rFonts w:ascii="Palatino Linotype" w:eastAsia="Arial" w:hAnsi="Palatino Linotype" w:cs="Arial"/>
          <w:i/>
          <w:sz w:val="24"/>
          <w:szCs w:val="24"/>
        </w:rPr>
        <w:t>í</w:t>
      </w:r>
      <w:r w:rsidRPr="00C6485C">
        <w:rPr>
          <w:rFonts w:ascii="Palatino Linotype" w:eastAsia="Arial" w:hAnsi="Palatino Linotype" w:cs="Arial"/>
          <w:i/>
          <w:spacing w:val="17"/>
          <w:sz w:val="24"/>
          <w:szCs w:val="24"/>
        </w:rPr>
        <w:t xml:space="preserve"> </w:t>
      </w:r>
      <w:r w:rsidRPr="00C6485C">
        <w:rPr>
          <w:rFonts w:ascii="Palatino Linotype" w:eastAsia="Arial" w:hAnsi="Palatino Linotype" w:cs="Arial"/>
          <w:i/>
          <w:sz w:val="24"/>
          <w:szCs w:val="24"/>
        </w:rPr>
        <w:t>estab</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ec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s</w:t>
      </w:r>
      <w:r w:rsidRPr="00C6485C">
        <w:rPr>
          <w:rFonts w:ascii="Palatino Linotype" w:eastAsia="Arial" w:hAnsi="Palatino Linotype" w:cs="Arial"/>
          <w:i/>
          <w:spacing w:val="16"/>
          <w:sz w:val="24"/>
          <w:szCs w:val="24"/>
        </w:rPr>
        <w:t xml:space="preserve"> </w:t>
      </w:r>
      <w:r w:rsidRPr="00C6485C">
        <w:rPr>
          <w:rFonts w:ascii="Palatino Linotype" w:eastAsia="Arial" w:hAnsi="Palatino Linotype" w:cs="Arial"/>
          <w:i/>
          <w:sz w:val="24"/>
          <w:szCs w:val="24"/>
        </w:rPr>
        <w:t>cu</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o</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18"/>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3"/>
          <w:sz w:val="24"/>
          <w:szCs w:val="24"/>
        </w:rPr>
        <w:t>o</w:t>
      </w:r>
      <w:r w:rsidRPr="00C6485C">
        <w:rPr>
          <w:rFonts w:ascii="Palatino Linotype" w:eastAsia="Arial" w:hAnsi="Palatino Linotype" w:cs="Arial"/>
          <w:i/>
          <w:spacing w:val="1"/>
          <w:sz w:val="24"/>
          <w:szCs w:val="24"/>
        </w:rPr>
        <w:t>rm</w:t>
      </w:r>
      <w:r w:rsidRPr="00C6485C">
        <w:rPr>
          <w:rFonts w:ascii="Palatino Linotype" w:eastAsia="Arial" w:hAnsi="Palatino Linotype" w:cs="Arial"/>
          <w:i/>
          <w:sz w:val="24"/>
          <w:szCs w:val="24"/>
        </w:rPr>
        <w:t>ac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17"/>
          <w:sz w:val="24"/>
          <w:szCs w:val="24"/>
        </w:rPr>
        <w:t xml:space="preserve"> </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4"/>
          <w:sz w:val="24"/>
          <w:szCs w:val="24"/>
        </w:rPr>
        <w:t>l</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ce</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4"/>
          <w:sz w:val="24"/>
          <w:szCs w:val="24"/>
        </w:rPr>
        <w:t>l</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3"/>
          <w:sz w:val="24"/>
          <w:szCs w:val="24"/>
        </w:rPr>
        <w:t>o</w:t>
      </w:r>
      <w:r w:rsidRPr="00C6485C">
        <w:rPr>
          <w:rFonts w:ascii="Palatino Linotype" w:eastAsia="Arial" w:hAnsi="Palatino Linotype" w:cs="Arial"/>
          <w:i/>
          <w:sz w:val="24"/>
          <w:szCs w:val="24"/>
        </w:rPr>
        <w:t>s 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su</w:t>
      </w:r>
      <w:r w:rsidRPr="00C6485C">
        <w:rPr>
          <w:rFonts w:ascii="Palatino Linotype" w:eastAsia="Arial" w:hAnsi="Palatino Linotype" w:cs="Arial"/>
          <w:i/>
          <w:spacing w:val="-1"/>
          <w:sz w:val="24"/>
          <w:szCs w:val="24"/>
        </w:rPr>
        <w:t>p</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z w:val="24"/>
          <w:szCs w:val="24"/>
        </w:rPr>
        <w:t>er</w:t>
      </w:r>
      <w:r w:rsidRPr="00C6485C">
        <w:rPr>
          <w:rFonts w:ascii="Palatino Linotype" w:eastAsia="Arial" w:hAnsi="Palatino Linotype" w:cs="Arial"/>
          <w:i/>
          <w:spacing w:val="-2"/>
          <w:sz w:val="24"/>
          <w:szCs w:val="24"/>
        </w:rPr>
        <w:t>v</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co</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nc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pre</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cu</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1</w:t>
      </w:r>
      <w:r w:rsidRPr="00C6485C">
        <w:rPr>
          <w:rFonts w:ascii="Palatino Linotype" w:eastAsia="Arial" w:hAnsi="Palatino Linotype" w:cs="Arial"/>
          <w:i/>
          <w:spacing w:val="-1"/>
          <w:sz w:val="24"/>
          <w:szCs w:val="24"/>
        </w:rPr>
        <w:t>3</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14</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18</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 c</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y</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este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3"/>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se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be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se</w:t>
      </w:r>
      <w:r w:rsidRPr="00C6485C">
        <w:rPr>
          <w:rFonts w:ascii="Palatino Linotype" w:eastAsia="Arial" w:hAnsi="Palatino Linotype" w:cs="Arial"/>
          <w:i/>
          <w:spacing w:val="-1"/>
          <w:sz w:val="24"/>
          <w:szCs w:val="24"/>
        </w:rPr>
        <w:t>ñ</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 e</w:t>
      </w:r>
      <w:r w:rsidRPr="00C6485C">
        <w:rPr>
          <w:rFonts w:ascii="Palatino Linotype" w:eastAsia="Arial" w:hAnsi="Palatino Linotype" w:cs="Arial"/>
          <w:i/>
          <w:spacing w:val="-3"/>
          <w:sz w:val="24"/>
          <w:szCs w:val="24"/>
        </w:rPr>
        <w:t>x</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es 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cos,</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g</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era</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r</w:t>
      </w:r>
      <w:r w:rsidRPr="00C6485C">
        <w:rPr>
          <w:rFonts w:ascii="Palatino Linotype" w:eastAsia="Arial" w:hAnsi="Palatino Linotype" w:cs="Arial"/>
          <w:i/>
          <w:sz w:val="24"/>
          <w:szCs w:val="24"/>
        </w:rPr>
        <w:t>ecta</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u</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o</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ca,</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 xml:space="preserve">a </w:t>
      </w:r>
      <w:r w:rsidRPr="00C6485C">
        <w:rPr>
          <w:rFonts w:ascii="Palatino Linotype" w:eastAsia="Arial" w:hAnsi="Palatino Linotype" w:cs="Arial"/>
          <w:i/>
          <w:spacing w:val="1"/>
          <w:sz w:val="24"/>
          <w:szCs w:val="24"/>
        </w:rPr>
        <w:t>tr</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v</w:t>
      </w:r>
      <w:r w:rsidRPr="00C6485C">
        <w:rPr>
          <w:rFonts w:ascii="Palatino Linotype" w:eastAsia="Arial" w:hAnsi="Palatino Linotype" w:cs="Arial"/>
          <w:i/>
          <w:sz w:val="24"/>
          <w:szCs w:val="24"/>
        </w:rPr>
        <w:t>és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c</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pre</w:t>
      </w:r>
      <w:r w:rsidRPr="00C6485C">
        <w:rPr>
          <w:rFonts w:ascii="Palatino Linotype" w:eastAsia="Arial" w:hAnsi="Palatino Linotype" w:cs="Arial"/>
          <w:i/>
          <w:spacing w:val="-5"/>
          <w:sz w:val="24"/>
          <w:szCs w:val="24"/>
        </w:rPr>
        <w:t>v</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v</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cor</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ecti</w:t>
      </w:r>
      <w:r w:rsidRPr="00C6485C">
        <w:rPr>
          <w:rFonts w:ascii="Palatino Linotype" w:eastAsia="Arial" w:hAnsi="Palatino Linotype" w:cs="Arial"/>
          <w:i/>
          <w:spacing w:val="-3"/>
          <w:sz w:val="24"/>
          <w:szCs w:val="24"/>
        </w:rPr>
        <w:t>v</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2"/>
          <w:sz w:val="24"/>
          <w:szCs w:val="24"/>
        </w:rPr>
        <w:t>c</w:t>
      </w:r>
      <w:r w:rsidRPr="00C6485C">
        <w:rPr>
          <w:rFonts w:ascii="Palatino Linotype" w:eastAsia="Arial" w:hAnsi="Palatino Linotype" w:cs="Arial"/>
          <w:i/>
          <w:sz w:val="24"/>
          <w:szCs w:val="24"/>
        </w:rPr>
        <w:t>ami</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a comb</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 xml:space="preserve">a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eli</w:t>
      </w:r>
      <w:r w:rsidRPr="00C6485C">
        <w:rPr>
          <w:rFonts w:ascii="Palatino Linotype" w:eastAsia="Arial" w:hAnsi="Palatino Linotype" w:cs="Arial"/>
          <w:i/>
          <w:sz w:val="24"/>
          <w:szCs w:val="24"/>
        </w:rPr>
        <w:t>nc</w:t>
      </w:r>
      <w:r w:rsidRPr="00C6485C">
        <w:rPr>
          <w:rFonts w:ascii="Palatino Linotype" w:eastAsia="Arial" w:hAnsi="Palatino Linotype" w:cs="Arial"/>
          <w:i/>
          <w:spacing w:val="-1"/>
          <w:sz w:val="24"/>
          <w:szCs w:val="24"/>
        </w:rPr>
        <w:t>u</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en sus</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4"/>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ere</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 xml:space="preserve">es </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3"/>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s</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es</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e</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n</w:t>
      </w:r>
      <w:r w:rsidRPr="00C6485C">
        <w:rPr>
          <w:rFonts w:ascii="Palatino Linotype" w:eastAsia="Arial" w:hAnsi="Palatino Linotype" w:cs="Arial"/>
          <w:i/>
          <w:spacing w:val="-2"/>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se</w:t>
      </w:r>
      <w:r w:rsidRPr="00C6485C">
        <w:rPr>
          <w:rFonts w:ascii="Palatino Linotype" w:eastAsia="Arial" w:hAnsi="Palatino Linotype" w:cs="Arial"/>
          <w:i/>
          <w:spacing w:val="-1"/>
          <w:sz w:val="24"/>
          <w:szCs w:val="24"/>
        </w:rPr>
        <w:t>ñ</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en el</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cu</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1</w:t>
      </w:r>
      <w:r w:rsidRPr="00C6485C">
        <w:rPr>
          <w:rFonts w:ascii="Palatino Linotype" w:eastAsia="Arial" w:hAnsi="Palatino Linotype" w:cs="Arial"/>
          <w:i/>
          <w:spacing w:val="-1"/>
          <w:sz w:val="24"/>
          <w:szCs w:val="24"/>
        </w:rPr>
        <w:t>3</w:t>
      </w:r>
      <w:r w:rsidRPr="00C6485C">
        <w:rPr>
          <w:rFonts w:ascii="Palatino Linotype" w:eastAsia="Arial" w:hAnsi="Palatino Linotype" w:cs="Arial"/>
          <w:i/>
          <w:sz w:val="24"/>
          <w:szCs w:val="24"/>
        </w:rPr>
        <w:t>,</w:t>
      </w:r>
      <w:r w:rsidRPr="00C6485C">
        <w:rPr>
          <w:rFonts w:ascii="Palatino Linotype" w:eastAsia="Arial" w:hAnsi="Palatino Linotype" w:cs="Arial"/>
          <w:i/>
          <w:spacing w:val="1"/>
          <w:sz w:val="24"/>
          <w:szCs w:val="24"/>
        </w:rPr>
        <w:t xml:space="preserve"> fr</w:t>
      </w:r>
      <w:r w:rsidRPr="00C6485C">
        <w:rPr>
          <w:rFonts w:ascii="Palatino Linotype" w:eastAsia="Arial" w:hAnsi="Palatino Linotype" w:cs="Arial"/>
          <w:i/>
          <w:sz w:val="24"/>
          <w:szCs w:val="24"/>
        </w:rPr>
        <w:t>acc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 I 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 xml:space="preserve">ey de </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f</w:t>
      </w:r>
      <w:r w:rsidRPr="00C6485C">
        <w:rPr>
          <w:rFonts w:ascii="Palatino Linotype" w:eastAsia="Arial" w:hAnsi="Palatino Linotype" w:cs="Arial"/>
          <w:i/>
          <w:sz w:val="24"/>
          <w:szCs w:val="24"/>
        </w:rPr>
        <w:t>erenc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 se 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bl</w:t>
      </w:r>
      <w:r w:rsidRPr="00C6485C">
        <w:rPr>
          <w:rFonts w:ascii="Palatino Linotype" w:eastAsia="Arial" w:hAnsi="Palatino Linotype" w:cs="Arial"/>
          <w:i/>
          <w:sz w:val="24"/>
          <w:szCs w:val="24"/>
        </w:rPr>
        <w:t xml:space="preserve">ece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 p</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3"/>
          <w:sz w:val="24"/>
          <w:szCs w:val="24"/>
        </w:rPr>
        <w:t>d</w:t>
      </w:r>
      <w:r w:rsidRPr="00C6485C">
        <w:rPr>
          <w:rFonts w:ascii="Palatino Linotype" w:eastAsia="Arial" w:hAnsi="Palatino Linotype" w:cs="Arial"/>
          <w:i/>
          <w:spacing w:val="-2"/>
          <w:sz w:val="24"/>
          <w:szCs w:val="24"/>
        </w:rPr>
        <w:t>r</w:t>
      </w:r>
      <w:r w:rsidRPr="00C6485C">
        <w:rPr>
          <w:rFonts w:ascii="Palatino Linotype" w:eastAsia="Arial" w:hAnsi="Palatino Linotype" w:cs="Arial"/>
          <w:i/>
          <w:sz w:val="24"/>
          <w:szCs w:val="24"/>
        </w:rPr>
        <w:t>á</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l</w:t>
      </w:r>
      <w:r w:rsidRPr="00C6485C">
        <w:rPr>
          <w:rFonts w:ascii="Palatino Linotype" w:eastAsia="Arial" w:hAnsi="Palatino Linotype" w:cs="Arial"/>
          <w:i/>
          <w:spacing w:val="4"/>
          <w:sz w:val="24"/>
          <w:szCs w:val="24"/>
        </w:rPr>
        <w:t>a</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carse</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ell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cu</w:t>
      </w:r>
      <w:r w:rsidRPr="00C6485C">
        <w:rPr>
          <w:rFonts w:ascii="Palatino Linotype" w:eastAsia="Arial" w:hAnsi="Palatino Linotype" w:cs="Arial"/>
          <w:i/>
          <w:spacing w:val="-3"/>
          <w:sz w:val="24"/>
          <w:szCs w:val="24"/>
        </w:rPr>
        <w:t>y</w:t>
      </w:r>
      <w:r w:rsidRPr="00C6485C">
        <w:rPr>
          <w:rFonts w:ascii="Palatino Linotype" w:eastAsia="Arial" w:hAnsi="Palatino Linotype" w:cs="Arial"/>
          <w:i/>
          <w:sz w:val="24"/>
          <w:szCs w:val="24"/>
        </w:rPr>
        <w:t>a d</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us</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u</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o</w:t>
      </w:r>
      <w:r w:rsidRPr="00C6485C">
        <w:rPr>
          <w:rFonts w:ascii="Palatino Linotype" w:eastAsia="Arial" w:hAnsi="Palatino Linotype" w:cs="Arial"/>
          <w:i/>
          <w:spacing w:val="1"/>
          <w:sz w:val="24"/>
          <w:szCs w:val="24"/>
        </w:rPr>
        <w:t>m</w:t>
      </w:r>
      <w:r w:rsidRPr="00C6485C">
        <w:rPr>
          <w:rFonts w:ascii="Palatino Linotype" w:eastAsia="Arial" w:hAnsi="Palatino Linotype" w:cs="Arial"/>
          <w:i/>
          <w:spacing w:val="-3"/>
          <w:sz w:val="24"/>
          <w:szCs w:val="24"/>
        </w:rPr>
        <w:t>p</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m</w:t>
      </w:r>
      <w:r w:rsidRPr="00C6485C">
        <w:rPr>
          <w:rFonts w:ascii="Palatino Linotype" w:eastAsia="Arial" w:hAnsi="Palatino Linotype" w:cs="Arial"/>
          <w:i/>
          <w:sz w:val="24"/>
          <w:szCs w:val="24"/>
        </w:rPr>
        <w:t>eter</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u</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al</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y 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este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or</w:t>
      </w:r>
      <w:r w:rsidRPr="00C6485C">
        <w:rPr>
          <w:rFonts w:ascii="Palatino Linotype" w:eastAsia="Arial" w:hAnsi="Palatino Linotype" w:cs="Arial"/>
          <w:i/>
          <w:spacing w:val="-2"/>
          <w:sz w:val="24"/>
          <w:szCs w:val="24"/>
        </w:rPr>
        <w:t>d</w:t>
      </w:r>
      <w:r w:rsidRPr="00C6485C">
        <w:rPr>
          <w:rFonts w:ascii="Palatino Linotype" w:eastAsia="Arial" w:hAnsi="Palatino Linotype" w:cs="Arial"/>
          <w:i/>
          <w:sz w:val="24"/>
          <w:szCs w:val="24"/>
        </w:rPr>
        <w:t>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u</w:t>
      </w:r>
      <w:r w:rsidRPr="00C6485C">
        <w:rPr>
          <w:rFonts w:ascii="Palatino Linotype" w:eastAsia="Arial" w:hAnsi="Palatino Linotype" w:cs="Arial"/>
          <w:i/>
          <w:spacing w:val="-3"/>
          <w:sz w:val="24"/>
          <w:szCs w:val="24"/>
        </w:rPr>
        <w:t>n</w:t>
      </w:r>
      <w:r w:rsidRPr="00C6485C">
        <w:rPr>
          <w:rFonts w:ascii="Palatino Linotype" w:eastAsia="Arial" w:hAnsi="Palatino Linotype" w:cs="Arial"/>
          <w:i/>
          <w:sz w:val="24"/>
          <w:szCs w:val="24"/>
        </w:rPr>
        <w:t>a de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 xml:space="preserve">en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eli</w:t>
      </w:r>
      <w:r w:rsidRPr="00C6485C">
        <w:rPr>
          <w:rFonts w:ascii="Palatino Linotype" w:eastAsia="Arial" w:hAnsi="Palatino Linotype" w:cs="Arial"/>
          <w:i/>
          <w:sz w:val="24"/>
          <w:szCs w:val="24"/>
        </w:rPr>
        <w:t>nc</w:t>
      </w:r>
      <w:r w:rsidRPr="00C6485C">
        <w:rPr>
          <w:rFonts w:ascii="Palatino Linotype" w:eastAsia="Arial" w:hAnsi="Palatino Linotype" w:cs="Arial"/>
          <w:i/>
          <w:spacing w:val="-1"/>
          <w:sz w:val="24"/>
          <w:szCs w:val="24"/>
        </w:rPr>
        <w:t>u</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u</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ll</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g</w:t>
      </w:r>
      <w:r w:rsidRPr="00C6485C">
        <w:rPr>
          <w:rFonts w:ascii="Palatino Linotype" w:eastAsia="Arial" w:hAnsi="Palatino Linotype" w:cs="Arial"/>
          <w:i/>
          <w:sz w:val="24"/>
          <w:szCs w:val="24"/>
        </w:rPr>
        <w:t>ar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 xml:space="preserve">en </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u</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s 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pr</w:t>
      </w:r>
      <w:r w:rsidRPr="00C6485C">
        <w:rPr>
          <w:rFonts w:ascii="Palatino Linotype" w:eastAsia="Arial" w:hAnsi="Palatino Linotype" w:cs="Arial"/>
          <w:i/>
          <w:spacing w:val="-2"/>
          <w:sz w:val="24"/>
          <w:szCs w:val="24"/>
        </w:rPr>
        <w:t>e</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same</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n</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3"/>
          <w:sz w:val="24"/>
          <w:szCs w:val="24"/>
        </w:rPr>
        <w:t>i</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do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u o</w:t>
      </w:r>
      <w:r w:rsidRPr="00C6485C">
        <w:rPr>
          <w:rFonts w:ascii="Palatino Linotype" w:eastAsia="Arial" w:hAnsi="Palatino Linotype" w:cs="Arial"/>
          <w:i/>
          <w:spacing w:val="-1"/>
          <w:sz w:val="24"/>
          <w:szCs w:val="24"/>
        </w:rPr>
        <w:t>b</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t</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2"/>
          <w:sz w:val="24"/>
          <w:szCs w:val="24"/>
        </w:rPr>
        <w:t>c</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l</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do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actu</w:t>
      </w:r>
      <w:r w:rsidRPr="00C6485C">
        <w:rPr>
          <w:rFonts w:ascii="Palatino Linotype" w:eastAsia="Arial" w:hAnsi="Palatino Linotype" w:cs="Arial"/>
          <w:i/>
          <w:spacing w:val="-2"/>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3"/>
          <w:sz w:val="24"/>
          <w:szCs w:val="24"/>
        </w:rPr>
        <w:t>d</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 ser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es 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cos</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w:t>
      </w:r>
      <w:r w:rsidRPr="00C6485C">
        <w:rPr>
          <w:rFonts w:ascii="Palatino Linotype" w:eastAsia="Arial" w:hAnsi="Palatino Linotype" w:cs="Arial"/>
          <w:i/>
          <w:spacing w:val="1"/>
          <w:sz w:val="24"/>
          <w:szCs w:val="24"/>
        </w:rPr>
        <w:t xml:space="preserve"> r</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ali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an</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3"/>
          <w:sz w:val="24"/>
          <w:szCs w:val="24"/>
        </w:rPr>
        <w:t>u</w:t>
      </w:r>
      <w:r w:rsidRPr="00C6485C">
        <w:rPr>
          <w:rFonts w:ascii="Palatino Linotype" w:eastAsia="Arial" w:hAnsi="Palatino Linotype" w:cs="Arial"/>
          <w:i/>
          <w:sz w:val="24"/>
          <w:szCs w:val="24"/>
        </w:rPr>
        <w:t>nc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áct</w:t>
      </w:r>
      <w:r w:rsidRPr="00C6485C">
        <w:rPr>
          <w:rFonts w:ascii="Palatino Linotype" w:eastAsia="Arial" w:hAnsi="Palatino Linotype" w:cs="Arial"/>
          <w:i/>
          <w:spacing w:val="-2"/>
          <w:sz w:val="24"/>
          <w:szCs w:val="24"/>
        </w:rPr>
        <w:t>e</w:t>
      </w:r>
      <w:r w:rsidRPr="00C6485C">
        <w:rPr>
          <w:rFonts w:ascii="Palatino Linotype" w:eastAsia="Arial" w:hAnsi="Palatino Linotype" w:cs="Arial"/>
          <w:i/>
          <w:sz w:val="24"/>
          <w:szCs w:val="24"/>
        </w:rPr>
        <w:t>r</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p</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ati</w:t>
      </w:r>
      <w:r w:rsidRPr="00C6485C">
        <w:rPr>
          <w:rFonts w:ascii="Palatino Linotype" w:eastAsia="Arial" w:hAnsi="Palatino Linotype" w:cs="Arial"/>
          <w:i/>
          <w:spacing w:val="-3"/>
          <w:sz w:val="24"/>
          <w:szCs w:val="24"/>
        </w:rPr>
        <w:t>v</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di</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el co</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3"/>
          <w:sz w:val="24"/>
          <w:szCs w:val="24"/>
        </w:rPr>
        <w:t>o</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m</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o</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cha s</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3"/>
          <w:sz w:val="24"/>
          <w:szCs w:val="24"/>
        </w:rPr>
        <w:t>o</w:t>
      </w:r>
      <w:r w:rsidRPr="00C6485C">
        <w:rPr>
          <w:rFonts w:ascii="Palatino Linotype" w:eastAsia="Arial" w:hAnsi="Palatino Linotype" w:cs="Arial"/>
          <w:i/>
          <w:sz w:val="24"/>
          <w:szCs w:val="24"/>
        </w:rPr>
        <w:t>r</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 xml:space="preserve">o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 xml:space="preserve">ue </w:t>
      </w:r>
      <w:r w:rsidRPr="00C6485C">
        <w:rPr>
          <w:rFonts w:ascii="Palatino Linotype" w:eastAsia="Arial" w:hAnsi="Palatino Linotype" w:cs="Arial"/>
          <w:i/>
          <w:spacing w:val="-3"/>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v</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ac</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ó</w:t>
      </w:r>
      <w:r w:rsidRPr="00C6485C">
        <w:rPr>
          <w:rFonts w:ascii="Palatino Linotype" w:eastAsia="Arial" w:hAnsi="Palatino Linotype" w:cs="Arial"/>
          <w:i/>
          <w:sz w:val="24"/>
          <w:szCs w:val="24"/>
        </w:rPr>
        <w:t>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3"/>
          <w:sz w:val="24"/>
          <w:szCs w:val="24"/>
        </w:rPr>
        <w:t>o</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bres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u</w:t>
      </w:r>
      <w:r w:rsidRPr="00C6485C">
        <w:rPr>
          <w:rFonts w:ascii="Palatino Linotype" w:eastAsia="Arial" w:hAnsi="Palatino Linotype" w:cs="Arial"/>
          <w:i/>
          <w:spacing w:val="-3"/>
          <w:sz w:val="24"/>
          <w:szCs w:val="24"/>
        </w:rPr>
        <w:t>n</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 xml:space="preserve">es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 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sempeñ</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d</w:t>
      </w:r>
      <w:r w:rsidRPr="00C6485C">
        <w:rPr>
          <w:rFonts w:ascii="Palatino Linotype" w:eastAsia="Arial" w:hAnsi="Palatino Linotype" w:cs="Arial"/>
          <w:i/>
          <w:sz w:val="24"/>
          <w:szCs w:val="24"/>
        </w:rPr>
        <w:t>ores</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 pr</w:t>
      </w:r>
      <w:r w:rsidRPr="00C6485C">
        <w:rPr>
          <w:rFonts w:ascii="Palatino Linotype" w:eastAsia="Arial" w:hAnsi="Palatino Linotype" w:cs="Arial"/>
          <w:i/>
          <w:spacing w:val="2"/>
          <w:sz w:val="24"/>
          <w:szCs w:val="24"/>
        </w:rPr>
        <w:t>e</w:t>
      </w:r>
      <w:r w:rsidRPr="00C6485C">
        <w:rPr>
          <w:rFonts w:ascii="Palatino Linotype" w:eastAsia="Arial" w:hAnsi="Palatino Linotype" w:cs="Arial"/>
          <w:i/>
          <w:spacing w:val="-2"/>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sus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ser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ár</w:t>
      </w:r>
      <w:r w:rsidRPr="00C6485C">
        <w:rPr>
          <w:rFonts w:ascii="Palatino Linotype" w:eastAsia="Arial" w:hAnsi="Palatino Linotype" w:cs="Arial"/>
          <w:i/>
          <w:spacing w:val="-2"/>
          <w:sz w:val="24"/>
          <w:szCs w:val="24"/>
        </w:rPr>
        <w:t>e</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uri</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ad n</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al</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u</w:t>
      </w:r>
      <w:r w:rsidRPr="00C6485C">
        <w:rPr>
          <w:rFonts w:ascii="Palatino Linotype" w:eastAsia="Arial" w:hAnsi="Palatino Linotype" w:cs="Arial"/>
          <w:i/>
          <w:spacing w:val="-3"/>
          <w:sz w:val="24"/>
          <w:szCs w:val="24"/>
        </w:rPr>
        <w:t>e</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ll</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g</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co</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2"/>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se 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un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o</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e</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 xml:space="preserve">e </w:t>
      </w:r>
      <w:r w:rsidRPr="00C6485C">
        <w:rPr>
          <w:rFonts w:ascii="Palatino Linotype" w:eastAsia="Arial" w:hAnsi="Palatino Linotype" w:cs="Arial"/>
          <w:i/>
          <w:spacing w:val="1"/>
          <w:sz w:val="24"/>
          <w:szCs w:val="24"/>
        </w:rPr>
        <w:t>f</w:t>
      </w:r>
      <w:r w:rsidRPr="00C6485C">
        <w:rPr>
          <w:rFonts w:ascii="Palatino Linotype" w:eastAsia="Arial" w:hAnsi="Palatino Linotype" w:cs="Arial"/>
          <w:i/>
          <w:spacing w:val="-3"/>
          <w:sz w:val="24"/>
          <w:szCs w:val="24"/>
        </w:rPr>
        <w:t>u</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amen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al</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en el 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 xml:space="preserve">o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 xml:space="preserve">ue </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ali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el</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4"/>
          <w:sz w:val="24"/>
          <w:szCs w:val="24"/>
        </w:rPr>
        <w:t>M</w:t>
      </w:r>
      <w:r w:rsidRPr="00C6485C">
        <w:rPr>
          <w:rFonts w:ascii="Palatino Linotype" w:eastAsia="Arial" w:hAnsi="Palatino Linotype" w:cs="Arial"/>
          <w:i/>
          <w:sz w:val="24"/>
          <w:szCs w:val="24"/>
        </w:rPr>
        <w:t>ex</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ca</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 xml:space="preserve">a </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uri</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ad 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sus d</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es</w:t>
      </w:r>
      <w:r w:rsidRPr="00C6485C">
        <w:rPr>
          <w:rFonts w:ascii="Palatino Linotype" w:eastAsia="Arial" w:hAnsi="Palatino Linotype" w:cs="Arial"/>
          <w:i/>
          <w:spacing w:val="-2"/>
          <w:sz w:val="24"/>
          <w:szCs w:val="24"/>
        </w:rPr>
        <w:t xml:space="preserve"> v</w:t>
      </w:r>
      <w:r w:rsidRPr="00C6485C">
        <w:rPr>
          <w:rFonts w:ascii="Palatino Linotype" w:eastAsia="Arial" w:hAnsi="Palatino Linotype" w:cs="Arial"/>
          <w:i/>
          <w:sz w:val="24"/>
          <w:szCs w:val="24"/>
        </w:rPr>
        <w:t>er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z w:val="24"/>
          <w:szCs w:val="24"/>
        </w:rPr>
        <w:t>.</w:t>
      </w:r>
    </w:p>
    <w:p w14:paraId="36E2876D" w14:textId="77777777" w:rsidR="00C6485C" w:rsidRPr="00C6485C" w:rsidRDefault="00C6485C" w:rsidP="00C6485C">
      <w:pPr>
        <w:spacing w:after="0" w:line="360" w:lineRule="auto"/>
        <w:jc w:val="both"/>
        <w:rPr>
          <w:rFonts w:ascii="Palatino Linotype" w:hAnsi="Palatino Linotype"/>
          <w:sz w:val="24"/>
          <w:szCs w:val="24"/>
        </w:rPr>
      </w:pPr>
    </w:p>
    <w:p w14:paraId="2B72406F"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cs="Arial"/>
          <w:sz w:val="24"/>
          <w:szCs w:val="24"/>
        </w:rPr>
        <w:t xml:space="preserve">En el mismo sentido, en el </w:t>
      </w:r>
      <w:r w:rsidRPr="00C6485C">
        <w:rPr>
          <w:rFonts w:ascii="Palatino Linotype" w:hAnsi="Palatino Linotype"/>
          <w:sz w:val="24"/>
          <w:szCs w:val="24"/>
        </w:rPr>
        <w:t xml:space="preserve">caso específico, </w:t>
      </w:r>
      <w:r w:rsidRPr="00C6485C">
        <w:rPr>
          <w:rFonts w:ascii="Palatino Linotype" w:hAnsi="Palatino Linotype" w:cs="Arial"/>
          <w:sz w:val="24"/>
          <w:szCs w:val="24"/>
        </w:rPr>
        <w:t xml:space="preserve">se advierte que </w:t>
      </w:r>
      <w:r w:rsidRPr="00C6485C">
        <w:rPr>
          <w:rFonts w:ascii="Palatino Linotype" w:hAnsi="Palatino Linotype"/>
          <w:sz w:val="24"/>
          <w:szCs w:val="24"/>
        </w:rPr>
        <w:t xml:space="preserve">en los documentos solicitados obran datos que son considerados confidenciales, cuyo acceso debe ser restringido, los cuales deben testarse al momento de la elaboración de versiones públicas, como es el caso del </w:t>
      </w:r>
      <w:r w:rsidRPr="00C6485C">
        <w:rPr>
          <w:rFonts w:ascii="Palatino Linotype" w:hAnsi="Palatino Linotype"/>
          <w:b/>
          <w:sz w:val="24"/>
          <w:szCs w:val="24"/>
        </w:rPr>
        <w:t>Registro Federal de Contribuyentes</w:t>
      </w:r>
      <w:r w:rsidRPr="00C6485C">
        <w:rPr>
          <w:rFonts w:ascii="Palatino Linotype" w:hAnsi="Palatino Linotype"/>
          <w:sz w:val="24"/>
          <w:szCs w:val="24"/>
        </w:rPr>
        <w:t xml:space="preserve"> (RFC), la </w:t>
      </w:r>
      <w:r w:rsidRPr="00C6485C">
        <w:rPr>
          <w:rFonts w:ascii="Palatino Linotype" w:hAnsi="Palatino Linotype"/>
          <w:b/>
          <w:sz w:val="24"/>
          <w:szCs w:val="24"/>
        </w:rPr>
        <w:t>Clave Única de Registro de Población</w:t>
      </w:r>
      <w:r w:rsidRPr="00C6485C">
        <w:rPr>
          <w:rFonts w:ascii="Palatino Linotype" w:hAnsi="Palatino Linotype"/>
          <w:sz w:val="24"/>
          <w:szCs w:val="24"/>
        </w:rPr>
        <w:t xml:space="preserve"> (CURP), la </w:t>
      </w:r>
      <w:r w:rsidRPr="00C6485C">
        <w:rPr>
          <w:rFonts w:ascii="Palatino Linotype" w:hAnsi="Palatino Linotype"/>
          <w:b/>
          <w:sz w:val="24"/>
          <w:szCs w:val="24"/>
        </w:rPr>
        <w:t>Clave de cualquier tipo de seguridad social</w:t>
      </w:r>
      <w:r w:rsidRPr="00C6485C">
        <w:rPr>
          <w:rFonts w:ascii="Palatino Linotype" w:hAnsi="Palatino Linotype"/>
          <w:sz w:val="24"/>
          <w:szCs w:val="24"/>
        </w:rPr>
        <w:t xml:space="preserve"> (ISSEMYM, u otros), así como, los </w:t>
      </w:r>
      <w:r w:rsidRPr="00C6485C">
        <w:rPr>
          <w:rFonts w:ascii="Palatino Linotype" w:hAnsi="Palatino Linotype"/>
          <w:b/>
          <w:sz w:val="24"/>
          <w:szCs w:val="24"/>
        </w:rPr>
        <w:t xml:space="preserve">préstamos o descuentos </w:t>
      </w:r>
      <w:r w:rsidRPr="00C6485C">
        <w:rPr>
          <w:rFonts w:ascii="Palatino Linotype" w:hAnsi="Palatino Linotype"/>
          <w:sz w:val="24"/>
          <w:szCs w:val="24"/>
        </w:rPr>
        <w:t xml:space="preserve">que se le hagan al servidor público, que no se encuentren relacionados con </w:t>
      </w:r>
      <w:r w:rsidRPr="00C6485C">
        <w:rPr>
          <w:rFonts w:ascii="Palatino Linotype" w:hAnsi="Palatino Linotype"/>
          <w:b/>
          <w:sz w:val="24"/>
          <w:szCs w:val="24"/>
        </w:rPr>
        <w:t xml:space="preserve">los impuestos o las cuotas por seguridad social, sellos </w:t>
      </w:r>
      <w:r w:rsidRPr="00C6485C">
        <w:rPr>
          <w:rFonts w:ascii="Palatino Linotype" w:hAnsi="Palatino Linotype"/>
          <w:b/>
          <w:sz w:val="24"/>
          <w:szCs w:val="24"/>
        </w:rPr>
        <w:lastRenderedPageBreak/>
        <w:t>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C6485C">
        <w:rPr>
          <w:rFonts w:ascii="Palatino Linotype" w:hAnsi="Palatino Linotype"/>
          <w:sz w:val="24"/>
          <w:szCs w:val="24"/>
        </w:rPr>
        <w:t>, cuando de estos se desprendan o sean visibles datos personales correspondientes a los servidores públicos.</w:t>
      </w:r>
    </w:p>
    <w:p w14:paraId="591EA203" w14:textId="77777777" w:rsidR="00C6485C" w:rsidRPr="00C6485C" w:rsidRDefault="00C6485C" w:rsidP="00C6485C">
      <w:pPr>
        <w:spacing w:after="0" w:line="360" w:lineRule="auto"/>
        <w:jc w:val="both"/>
        <w:rPr>
          <w:rFonts w:ascii="Palatino Linotype" w:hAnsi="Palatino Linotype"/>
          <w:sz w:val="24"/>
          <w:szCs w:val="24"/>
        </w:rPr>
      </w:pPr>
    </w:p>
    <w:p w14:paraId="073A3611"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b/>
          <w:sz w:val="24"/>
          <w:szCs w:val="24"/>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C6485C">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5F38F002" w14:textId="77777777" w:rsidR="00C6485C" w:rsidRPr="00C6485C" w:rsidRDefault="00C6485C" w:rsidP="00C6485C">
      <w:pPr>
        <w:spacing w:after="0" w:line="360" w:lineRule="auto"/>
        <w:jc w:val="both"/>
        <w:rPr>
          <w:rFonts w:ascii="Palatino Linotype" w:hAnsi="Palatino Linotype"/>
          <w:sz w:val="24"/>
          <w:szCs w:val="24"/>
        </w:rPr>
      </w:pPr>
    </w:p>
    <w:p w14:paraId="265C61A8"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cuanto hace al </w:t>
      </w:r>
      <w:r w:rsidRPr="00C6485C">
        <w:rPr>
          <w:rFonts w:ascii="Palatino Linotype" w:hAnsi="Palatino Linotype"/>
          <w:b/>
          <w:sz w:val="24"/>
          <w:szCs w:val="24"/>
        </w:rPr>
        <w:t>Registro Federal de Contribuyentes</w:t>
      </w:r>
      <w:r w:rsidRPr="00C6485C">
        <w:rPr>
          <w:rFonts w:ascii="Palatino Linotype" w:hAnsi="Palatino Linotype"/>
          <w:sz w:val="24"/>
          <w:szCs w:val="24"/>
        </w:rPr>
        <w:t xml:space="preserve"> </w:t>
      </w:r>
      <w:r w:rsidRPr="00C6485C">
        <w:rPr>
          <w:rFonts w:ascii="Palatino Linotype" w:hAnsi="Palatino Linotype"/>
          <w:b/>
          <w:sz w:val="24"/>
          <w:szCs w:val="24"/>
        </w:rPr>
        <w:t>de las personas físicas</w:t>
      </w:r>
      <w:r w:rsidRPr="00C6485C">
        <w:rPr>
          <w:rFonts w:ascii="Palatino Linotype" w:hAnsi="Palatino Linotype"/>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C6485C">
        <w:rPr>
          <w:rFonts w:ascii="Palatino Linotype" w:hAnsi="Palatino Linotype"/>
          <w:sz w:val="24"/>
          <w:szCs w:val="24"/>
        </w:rPr>
        <w:lastRenderedPageBreak/>
        <w:t>homoclave</w:t>
      </w:r>
      <w:proofErr w:type="spellEnd"/>
      <w:r w:rsidRPr="00C6485C">
        <w:rPr>
          <w:rFonts w:ascii="Palatino Linotype" w:hAnsi="Palatino Linotype"/>
          <w:sz w:val="24"/>
          <w:szCs w:val="24"/>
        </w:rPr>
        <w:t>; la cual para su obtención es necesario acreditar personalidad, fecha de nacimiento entre otros con documentos oficiales.</w:t>
      </w:r>
    </w:p>
    <w:p w14:paraId="411B3735" w14:textId="77777777" w:rsidR="00C6485C" w:rsidRPr="00C6485C" w:rsidRDefault="00C6485C" w:rsidP="00C6485C">
      <w:pPr>
        <w:spacing w:after="0" w:line="360" w:lineRule="auto"/>
        <w:jc w:val="both"/>
        <w:rPr>
          <w:rFonts w:ascii="Palatino Linotype" w:hAnsi="Palatino Linotype"/>
          <w:sz w:val="24"/>
          <w:szCs w:val="24"/>
        </w:rPr>
      </w:pPr>
    </w:p>
    <w:p w14:paraId="4C21C98A"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Al respecto, el Instituto Nacional Transparencia, Acceso a la Información y Protección de Datos Personales (INAI) a través del Criterio 19/17, señala literalmente lo siguiente:</w:t>
      </w:r>
    </w:p>
    <w:p w14:paraId="473D9271" w14:textId="77777777" w:rsidR="00C6485C" w:rsidRPr="00C6485C" w:rsidRDefault="00C6485C" w:rsidP="00C6485C">
      <w:pPr>
        <w:spacing w:after="0" w:line="360" w:lineRule="auto"/>
        <w:ind w:left="567" w:right="616"/>
        <w:jc w:val="both"/>
        <w:rPr>
          <w:rFonts w:ascii="Palatino Linotype" w:hAnsi="Palatino Linotype"/>
          <w:i/>
          <w:sz w:val="24"/>
          <w:szCs w:val="24"/>
        </w:rPr>
      </w:pPr>
    </w:p>
    <w:p w14:paraId="2027D4B1"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Registro Federal de Contribuyentes (RFC) de personas físicas</w:t>
      </w:r>
      <w:r w:rsidRPr="00C6485C">
        <w:rPr>
          <w:rFonts w:ascii="Palatino Linotype" w:hAnsi="Palatino Linotype"/>
          <w:i/>
          <w:sz w:val="24"/>
          <w:szCs w:val="24"/>
        </w:rPr>
        <w:t>. El RFC es una clave de carácter fiscal, única e irrepetible, que permite identificar al titular, su edad y fecha de nacimiento, por lo que es un dato personal de carácter confidencial.</w:t>
      </w:r>
    </w:p>
    <w:p w14:paraId="33174366" w14:textId="77777777" w:rsidR="00C6485C" w:rsidRPr="00C6485C" w:rsidRDefault="00C6485C" w:rsidP="00C6485C">
      <w:pPr>
        <w:spacing w:after="0" w:line="360" w:lineRule="auto"/>
        <w:jc w:val="both"/>
        <w:rPr>
          <w:rFonts w:ascii="Palatino Linotype" w:hAnsi="Palatino Linotype"/>
          <w:sz w:val="24"/>
          <w:szCs w:val="24"/>
        </w:rPr>
      </w:pPr>
    </w:p>
    <w:p w14:paraId="1E816345"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De lo anterior, se desprende que el Registro Federal de Contribuyentes se vincula al nombre de su titular, permitiendo identificar la edad de la persona, fecha de nacimiento, así como su </w:t>
      </w:r>
      <w:proofErr w:type="spellStart"/>
      <w:r w:rsidRPr="00C6485C">
        <w:rPr>
          <w:rFonts w:ascii="Palatino Linotype" w:hAnsi="Palatino Linotype"/>
          <w:sz w:val="24"/>
          <w:szCs w:val="24"/>
        </w:rPr>
        <w:t>homoclave</w:t>
      </w:r>
      <w:proofErr w:type="spellEnd"/>
      <w:r w:rsidRPr="00C6485C">
        <w:rPr>
          <w:rFonts w:ascii="Palatino Linotype" w:hAnsi="Palatino Linotype"/>
          <w:sz w:val="24"/>
          <w:szCs w:val="24"/>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6485C">
        <w:rPr>
          <w:rFonts w:ascii="Palatino Linotype" w:eastAsia="Arial Unicode MS" w:hAnsi="Palatino Linotype"/>
          <w:sz w:val="24"/>
          <w:szCs w:val="24"/>
        </w:rPr>
        <w:t>4 fracción XI de la Ley de Protección de Datos Personales en Posesión de los Sujetos Obligados del Estado de México y Municipios</w:t>
      </w:r>
      <w:r w:rsidRPr="00C6485C">
        <w:rPr>
          <w:rFonts w:ascii="Palatino Linotype" w:hAnsi="Palatino Linotype"/>
          <w:sz w:val="24"/>
          <w:szCs w:val="24"/>
        </w:rPr>
        <w:t>.</w:t>
      </w:r>
    </w:p>
    <w:p w14:paraId="64C9FEEB" w14:textId="77777777" w:rsidR="00C6485C" w:rsidRPr="00C6485C" w:rsidRDefault="00C6485C" w:rsidP="00C6485C">
      <w:pPr>
        <w:spacing w:after="0" w:line="360" w:lineRule="auto"/>
        <w:jc w:val="both"/>
        <w:rPr>
          <w:rFonts w:ascii="Palatino Linotype" w:hAnsi="Palatino Linotype"/>
          <w:sz w:val="24"/>
          <w:szCs w:val="24"/>
        </w:rPr>
      </w:pPr>
    </w:p>
    <w:p w14:paraId="344567B2"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cuanto hace a la </w:t>
      </w:r>
      <w:r w:rsidRPr="00C6485C">
        <w:rPr>
          <w:rFonts w:ascii="Palatino Linotype" w:hAnsi="Palatino Linotype"/>
          <w:b/>
          <w:sz w:val="24"/>
          <w:szCs w:val="24"/>
        </w:rPr>
        <w:t xml:space="preserve">Clave Única de Registro de Población, </w:t>
      </w:r>
      <w:r w:rsidRPr="00C6485C">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5A7E7D6" w14:textId="77777777" w:rsidR="00C6485C" w:rsidRPr="00C6485C" w:rsidRDefault="00C6485C" w:rsidP="00C6485C">
      <w:pPr>
        <w:spacing w:after="0" w:line="360" w:lineRule="auto"/>
        <w:jc w:val="both"/>
        <w:rPr>
          <w:rFonts w:ascii="Palatino Linotype" w:hAnsi="Palatino Linotype"/>
          <w:sz w:val="24"/>
          <w:szCs w:val="24"/>
        </w:rPr>
      </w:pPr>
    </w:p>
    <w:p w14:paraId="7575E437"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lastRenderedPageBreak/>
        <w:t>Lo anterior, tiene sustento en los artículos 86 y 91, de la Ley General de Población, la cual señala lo siguiente:</w:t>
      </w:r>
    </w:p>
    <w:p w14:paraId="46C10C43" w14:textId="77777777" w:rsidR="00C6485C" w:rsidRPr="00C6485C" w:rsidRDefault="00C6485C" w:rsidP="00C6485C">
      <w:pPr>
        <w:spacing w:after="0" w:line="360" w:lineRule="auto"/>
        <w:ind w:left="709" w:right="757"/>
        <w:jc w:val="both"/>
        <w:rPr>
          <w:rFonts w:ascii="Palatino Linotype" w:hAnsi="Palatino Linotype" w:cs="Arial,Bold"/>
          <w:b/>
          <w:bCs/>
          <w:i/>
          <w:sz w:val="24"/>
          <w:szCs w:val="24"/>
        </w:rPr>
      </w:pPr>
    </w:p>
    <w:p w14:paraId="770050F6" w14:textId="77777777" w:rsidR="00C6485C" w:rsidRPr="00C6485C" w:rsidRDefault="00C6485C" w:rsidP="00C6485C">
      <w:pPr>
        <w:spacing w:after="0" w:line="360" w:lineRule="auto"/>
        <w:ind w:left="709" w:right="757"/>
        <w:jc w:val="both"/>
        <w:rPr>
          <w:rFonts w:ascii="Palatino Linotype" w:hAnsi="Palatino Linotype" w:cs="Arial"/>
          <w:i/>
          <w:sz w:val="24"/>
          <w:szCs w:val="24"/>
        </w:rPr>
      </w:pPr>
      <w:r w:rsidRPr="00C6485C">
        <w:rPr>
          <w:rFonts w:ascii="Palatino Linotype" w:hAnsi="Palatino Linotype" w:cs="Arial,Bold"/>
          <w:b/>
          <w:bCs/>
          <w:i/>
          <w:sz w:val="24"/>
          <w:szCs w:val="24"/>
        </w:rPr>
        <w:t xml:space="preserve">Artículo 86. </w:t>
      </w:r>
      <w:r w:rsidRPr="00C6485C">
        <w:rPr>
          <w:rFonts w:ascii="Palatino Linotype" w:hAnsi="Palatino Linotype" w:cs="Arial"/>
          <w:i/>
          <w:sz w:val="24"/>
          <w:szCs w:val="24"/>
        </w:rPr>
        <w:t>El Registro Nacional de Población tiene como finalidad registrar a cada una de las personas que integran la población del país, con los datos que permitan certificar y acreditar fehacientemente su identidad.</w:t>
      </w:r>
    </w:p>
    <w:p w14:paraId="622ED969" w14:textId="77777777" w:rsidR="00C6485C" w:rsidRPr="00C6485C" w:rsidRDefault="00C6485C" w:rsidP="00C6485C">
      <w:pPr>
        <w:spacing w:after="0" w:line="360" w:lineRule="auto"/>
        <w:ind w:left="709" w:right="757"/>
        <w:jc w:val="both"/>
        <w:rPr>
          <w:rFonts w:ascii="Palatino Linotype" w:hAnsi="Palatino Linotype" w:cs="Arial"/>
          <w:i/>
          <w:sz w:val="24"/>
          <w:szCs w:val="24"/>
        </w:rPr>
      </w:pPr>
    </w:p>
    <w:p w14:paraId="3A578EA6" w14:textId="77777777" w:rsidR="00C6485C" w:rsidRPr="00C6485C" w:rsidRDefault="00C6485C" w:rsidP="00C6485C">
      <w:pPr>
        <w:spacing w:after="0" w:line="360" w:lineRule="auto"/>
        <w:ind w:left="709" w:right="757"/>
        <w:jc w:val="both"/>
        <w:rPr>
          <w:rFonts w:ascii="Palatino Linotype" w:hAnsi="Palatino Linotype" w:cs="Arial"/>
          <w:i/>
          <w:sz w:val="24"/>
          <w:szCs w:val="24"/>
        </w:rPr>
      </w:pPr>
      <w:r w:rsidRPr="00C6485C">
        <w:rPr>
          <w:rFonts w:ascii="Palatino Linotype" w:hAnsi="Palatino Linotype" w:cs="Arial,Bold"/>
          <w:b/>
          <w:bCs/>
          <w:i/>
          <w:sz w:val="24"/>
          <w:szCs w:val="24"/>
        </w:rPr>
        <w:t xml:space="preserve">Artículo 91. </w:t>
      </w:r>
      <w:r w:rsidRPr="00C6485C">
        <w:rPr>
          <w:rFonts w:ascii="Palatino Linotype" w:hAnsi="Palatino Linotype" w:cs="Arial"/>
          <w:i/>
          <w:sz w:val="24"/>
          <w:szCs w:val="24"/>
        </w:rPr>
        <w:t>Al incorporar a una persona en el Registro Nacional de Población, se le asignará una clave que se denominará Clave Única de Registro de Población. Esta servirá para registrarla e identificarla en forma individual.</w:t>
      </w:r>
    </w:p>
    <w:p w14:paraId="4C0859A9" w14:textId="77777777" w:rsidR="00C6485C" w:rsidRPr="00C6485C" w:rsidRDefault="00C6485C" w:rsidP="00C6485C">
      <w:pPr>
        <w:spacing w:after="0" w:line="360" w:lineRule="auto"/>
        <w:jc w:val="both"/>
        <w:rPr>
          <w:rFonts w:ascii="Palatino Linotype" w:hAnsi="Palatino Linotype"/>
          <w:sz w:val="24"/>
          <w:szCs w:val="24"/>
        </w:rPr>
      </w:pPr>
    </w:p>
    <w:p w14:paraId="77647CB0"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5105309" w14:textId="77777777" w:rsidR="00C6485C" w:rsidRPr="00C6485C" w:rsidRDefault="00C6485C" w:rsidP="00C6485C">
      <w:pPr>
        <w:spacing w:after="0" w:line="360" w:lineRule="auto"/>
        <w:jc w:val="both"/>
        <w:rPr>
          <w:rFonts w:ascii="Palatino Linotype" w:hAnsi="Palatino Linotype"/>
          <w:sz w:val="24"/>
          <w:szCs w:val="24"/>
        </w:rPr>
      </w:pPr>
    </w:p>
    <w:p w14:paraId="3E4E7E13"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14:paraId="644777C4" w14:textId="77777777" w:rsidR="00C6485C" w:rsidRPr="00C6485C" w:rsidRDefault="00C6485C" w:rsidP="00C6485C">
      <w:pPr>
        <w:spacing w:after="0" w:line="360" w:lineRule="auto"/>
        <w:jc w:val="both"/>
        <w:rPr>
          <w:rFonts w:ascii="Palatino Linotype" w:hAnsi="Palatino Linotype"/>
          <w:sz w:val="24"/>
          <w:szCs w:val="24"/>
        </w:rPr>
      </w:pPr>
    </w:p>
    <w:p w14:paraId="24CA8461"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lastRenderedPageBreak/>
        <w:t>Clave Única de Registro de Población (CURP)</w:t>
      </w:r>
      <w:r w:rsidRPr="00C6485C">
        <w:rPr>
          <w:rFonts w:ascii="Palatino Linotype" w:hAnsi="Palatino Linotype"/>
          <w:i/>
          <w:sz w:val="24"/>
          <w:szCs w:val="24"/>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8453F7B" w14:textId="77777777" w:rsidR="00C6485C" w:rsidRPr="00C6485C" w:rsidRDefault="00C6485C" w:rsidP="00C6485C">
      <w:pPr>
        <w:spacing w:after="0" w:line="360" w:lineRule="auto"/>
        <w:ind w:right="616"/>
        <w:jc w:val="both"/>
        <w:rPr>
          <w:rFonts w:ascii="Palatino Linotype" w:hAnsi="Palatino Linotype" w:cs="Arial"/>
          <w:bCs/>
          <w:i/>
          <w:sz w:val="24"/>
          <w:szCs w:val="24"/>
        </w:rPr>
      </w:pPr>
    </w:p>
    <w:p w14:paraId="63A0F4AC"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0D76405" w14:textId="77777777" w:rsidR="00C6485C" w:rsidRPr="00C6485C" w:rsidRDefault="00C6485C" w:rsidP="00C6485C">
      <w:pPr>
        <w:spacing w:after="0" w:line="360" w:lineRule="auto"/>
        <w:jc w:val="both"/>
        <w:rPr>
          <w:rFonts w:ascii="Palatino Linotype" w:hAnsi="Palatino Linotype"/>
          <w:sz w:val="24"/>
          <w:szCs w:val="24"/>
        </w:rPr>
      </w:pPr>
    </w:p>
    <w:p w14:paraId="5224DF1E"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cuanto hace a la </w:t>
      </w:r>
      <w:r w:rsidRPr="00C6485C">
        <w:rPr>
          <w:rFonts w:ascii="Palatino Linotype" w:hAnsi="Palatino Linotype"/>
          <w:b/>
          <w:sz w:val="24"/>
          <w:szCs w:val="24"/>
        </w:rPr>
        <w:t>Clave de cualquier tipo de seguridad social</w:t>
      </w:r>
      <w:r w:rsidRPr="00C6485C">
        <w:rPr>
          <w:rFonts w:ascii="Palatino Linotype" w:hAnsi="Palatino Linotype"/>
          <w:sz w:val="24"/>
          <w:szCs w:val="24"/>
        </w:rPr>
        <w:t xml:space="preserve"> (ISSEMYM u otros), está integrado por una </w:t>
      </w:r>
      <w:r w:rsidRPr="00C6485C">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6485C">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6485C">
        <w:rPr>
          <w:rFonts w:ascii="Palatino Linotype" w:eastAsia="Arial Unicode MS" w:hAnsi="Palatino Linotype"/>
          <w:sz w:val="24"/>
          <w:szCs w:val="24"/>
        </w:rPr>
        <w:t>4 fracción XI de la Ley de Protección de Datos Personales en Posesión de Sujetos Obligados del Estado de México y Municipios</w:t>
      </w:r>
      <w:r w:rsidRPr="00C6485C">
        <w:rPr>
          <w:rFonts w:ascii="Palatino Linotype" w:hAnsi="Palatino Linotype"/>
          <w:sz w:val="24"/>
          <w:szCs w:val="24"/>
        </w:rPr>
        <w:t>.</w:t>
      </w:r>
    </w:p>
    <w:p w14:paraId="6B9070CA" w14:textId="77777777" w:rsidR="00C6485C" w:rsidRPr="00C6485C" w:rsidRDefault="00C6485C" w:rsidP="00C6485C">
      <w:pPr>
        <w:spacing w:after="0" w:line="360" w:lineRule="auto"/>
        <w:jc w:val="both"/>
        <w:rPr>
          <w:rFonts w:ascii="Palatino Linotype" w:hAnsi="Palatino Linotype"/>
          <w:sz w:val="24"/>
          <w:szCs w:val="24"/>
        </w:rPr>
      </w:pPr>
    </w:p>
    <w:p w14:paraId="1F43EEFE"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Respecto de los </w:t>
      </w:r>
      <w:r w:rsidRPr="00C6485C">
        <w:rPr>
          <w:rFonts w:ascii="Palatino Linotype" w:hAnsi="Palatino Linotype"/>
          <w:b/>
          <w:sz w:val="24"/>
          <w:szCs w:val="24"/>
        </w:rPr>
        <w:t>préstamos o descuentos</w:t>
      </w:r>
      <w:r w:rsidRPr="00C6485C">
        <w:rPr>
          <w:rFonts w:ascii="Palatino Linotype" w:hAnsi="Palatino Linotype"/>
          <w:sz w:val="24"/>
          <w:szCs w:val="24"/>
        </w:rPr>
        <w:t xml:space="preserve"> </w:t>
      </w:r>
      <w:r w:rsidRPr="00C6485C">
        <w:rPr>
          <w:rFonts w:ascii="Palatino Linotype" w:hAnsi="Palatino Linotype"/>
          <w:b/>
          <w:sz w:val="24"/>
          <w:szCs w:val="24"/>
        </w:rPr>
        <w:t>de carácter personal</w:t>
      </w:r>
      <w:r w:rsidRPr="00C6485C">
        <w:rPr>
          <w:rFonts w:ascii="Palatino Linotype" w:hAnsi="Palatino Linotype"/>
          <w:sz w:val="24"/>
          <w:szCs w:val="24"/>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w:t>
      </w:r>
      <w:proofErr w:type="gramStart"/>
      <w:r w:rsidRPr="00C6485C">
        <w:rPr>
          <w:rFonts w:ascii="Palatino Linotype" w:hAnsi="Palatino Linotype"/>
          <w:sz w:val="24"/>
          <w:szCs w:val="24"/>
        </w:rPr>
        <w:t>contrario</w:t>
      </w:r>
      <w:proofErr w:type="gramEnd"/>
      <w:r w:rsidRPr="00C6485C">
        <w:rPr>
          <w:rFonts w:ascii="Palatino Linotype" w:hAnsi="Palatino Linotype"/>
          <w:sz w:val="24"/>
          <w:szCs w:val="24"/>
        </w:rPr>
        <w:t xml:space="preserve"> con ello se violentaría la protección de información confidencial, porque incide en la intimidad de un individuo identificado.</w:t>
      </w:r>
    </w:p>
    <w:p w14:paraId="0C3458A0" w14:textId="77777777" w:rsidR="00C6485C" w:rsidRPr="00C6485C" w:rsidRDefault="00C6485C" w:rsidP="00C6485C">
      <w:pPr>
        <w:spacing w:after="0" w:line="360" w:lineRule="auto"/>
        <w:jc w:val="both"/>
        <w:rPr>
          <w:rFonts w:ascii="Palatino Linotype" w:hAnsi="Palatino Linotype"/>
          <w:sz w:val="24"/>
          <w:szCs w:val="24"/>
        </w:rPr>
      </w:pPr>
    </w:p>
    <w:p w14:paraId="4F389724"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Por su parte, el artículo 84 de la Ley del Trabajo de los Servidores Públicos del Estado y Municipios, señala:</w:t>
      </w:r>
    </w:p>
    <w:p w14:paraId="490B0F94" w14:textId="77777777" w:rsidR="00C6485C" w:rsidRPr="00C6485C" w:rsidRDefault="00C6485C" w:rsidP="00C6485C">
      <w:pPr>
        <w:spacing w:after="0" w:line="360" w:lineRule="auto"/>
        <w:jc w:val="both"/>
        <w:rPr>
          <w:rFonts w:ascii="Palatino Linotype" w:hAnsi="Palatino Linotype"/>
          <w:sz w:val="24"/>
          <w:szCs w:val="24"/>
        </w:rPr>
      </w:pPr>
    </w:p>
    <w:p w14:paraId="48616FE4"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b/>
          <w:i/>
          <w:noProof/>
          <w:sz w:val="24"/>
          <w:szCs w:val="24"/>
        </w:rPr>
        <w:t>ARTÍCULO 84.</w:t>
      </w:r>
      <w:r w:rsidRPr="00C6485C">
        <w:rPr>
          <w:rFonts w:ascii="Palatino Linotype" w:hAnsi="Palatino Linotype"/>
          <w:i/>
          <w:noProof/>
          <w:sz w:val="24"/>
          <w:szCs w:val="24"/>
        </w:rPr>
        <w:t xml:space="preserve"> Sólo podrán hacerse retenciones, descuentos o deducciones al sueldo de los servidores públicos por concepto de:</w:t>
      </w:r>
    </w:p>
    <w:p w14:paraId="5D0E5079" w14:textId="77777777" w:rsidR="00C6485C" w:rsidRPr="00C6485C" w:rsidRDefault="00C6485C" w:rsidP="00C6485C">
      <w:pPr>
        <w:spacing w:after="0" w:line="360" w:lineRule="auto"/>
        <w:ind w:left="567" w:right="616"/>
        <w:jc w:val="both"/>
        <w:rPr>
          <w:rFonts w:ascii="Palatino Linotype" w:hAnsi="Palatino Linotype"/>
          <w:i/>
          <w:noProof/>
          <w:sz w:val="24"/>
          <w:szCs w:val="24"/>
        </w:rPr>
      </w:pPr>
    </w:p>
    <w:p w14:paraId="09321936"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 Gravámenes fiscales relacionados con el sueldo;</w:t>
      </w:r>
    </w:p>
    <w:p w14:paraId="61FDEBA1"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II. Deudas contraídas con las instituciones públicas o dependencias por concepto de anticipos de sueldo, pagos hechos con exceso, errores o pérdidas debidamente comprobados;</w:t>
      </w:r>
    </w:p>
    <w:p w14:paraId="65457679"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III. Cuotas sindicales;</w:t>
      </w:r>
    </w:p>
    <w:p w14:paraId="34DEEAE1"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IV. Cuotas de aportación a fondos para la constitución de cooperativas y de cajas de ahorro, siempre que el servidor público hubiese manifestado previamente, de manera expresa, su conformidad;</w:t>
      </w:r>
    </w:p>
    <w:p w14:paraId="66E59B4B"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V. Descuentos ordenados por el Instituto de Seguridad Social del Estado de México y Municipios, con motivo de cuotas y obligaciones contraídas con éste por los servidores públicos;</w:t>
      </w:r>
    </w:p>
    <w:p w14:paraId="1183791F"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lastRenderedPageBreak/>
        <w:t>VI. Obligaciones a cargo del servidor público con las que haya consentido, derivadas de la adquisición o del uso de habitaciones consideradas como de interés social;</w:t>
      </w:r>
    </w:p>
    <w:p w14:paraId="7BCA4AD0"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VII. Faltas de puntualidad o de asistencia injustificadas;</w:t>
      </w:r>
    </w:p>
    <w:p w14:paraId="1AA50261"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VIII. Pensiones alimenticias ordenadas por la autoridad judicial; o</w:t>
      </w:r>
    </w:p>
    <w:p w14:paraId="4758FD9B"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IX. Cualquier otro convenido con instituciones de servicios y aceptado por el servidor público.</w:t>
      </w:r>
    </w:p>
    <w:p w14:paraId="3C061041" w14:textId="77777777" w:rsidR="00C6485C" w:rsidRPr="00C6485C" w:rsidRDefault="00C6485C" w:rsidP="00C6485C">
      <w:pPr>
        <w:spacing w:after="0" w:line="360" w:lineRule="auto"/>
        <w:ind w:left="567" w:right="616"/>
        <w:jc w:val="both"/>
        <w:rPr>
          <w:rFonts w:ascii="Palatino Linotype" w:hAnsi="Palatino Linotype"/>
          <w:i/>
          <w:noProof/>
          <w:sz w:val="24"/>
          <w:szCs w:val="24"/>
        </w:rPr>
      </w:pPr>
    </w:p>
    <w:p w14:paraId="4FAA6B7F" w14:textId="77777777" w:rsidR="00C6485C" w:rsidRPr="00C6485C" w:rsidRDefault="00C6485C" w:rsidP="00C6485C">
      <w:pPr>
        <w:spacing w:after="0" w:line="360" w:lineRule="auto"/>
        <w:ind w:left="567" w:right="616"/>
        <w:jc w:val="both"/>
        <w:rPr>
          <w:rFonts w:ascii="Palatino Linotype" w:hAnsi="Palatino Linotype"/>
          <w:sz w:val="24"/>
          <w:szCs w:val="24"/>
        </w:rPr>
      </w:pPr>
      <w:r w:rsidRPr="00C6485C">
        <w:rPr>
          <w:rFonts w:ascii="Palatino Linotype" w:hAnsi="Palatino Linotype"/>
          <w:i/>
          <w:noProof/>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7EAD7D4" w14:textId="77777777" w:rsidR="00C6485C" w:rsidRPr="00C6485C" w:rsidRDefault="00C6485C" w:rsidP="00C6485C">
      <w:pPr>
        <w:spacing w:after="0" w:line="360" w:lineRule="auto"/>
        <w:jc w:val="both"/>
        <w:rPr>
          <w:rFonts w:ascii="Palatino Linotype" w:hAnsi="Palatino Linotype"/>
          <w:sz w:val="24"/>
          <w:szCs w:val="24"/>
        </w:rPr>
      </w:pPr>
    </w:p>
    <w:p w14:paraId="6766C10C"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C08CBD0" w14:textId="77777777" w:rsidR="00C6485C" w:rsidRPr="00C6485C" w:rsidRDefault="00C6485C" w:rsidP="00C6485C">
      <w:pPr>
        <w:spacing w:after="0" w:line="360" w:lineRule="auto"/>
        <w:jc w:val="both"/>
        <w:rPr>
          <w:rFonts w:ascii="Palatino Linotype" w:hAnsi="Palatino Linotype"/>
          <w:sz w:val="24"/>
          <w:szCs w:val="24"/>
        </w:rPr>
      </w:pPr>
    </w:p>
    <w:p w14:paraId="287FDE54"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No obstante, el denominado </w:t>
      </w:r>
      <w:r w:rsidRPr="00C6485C">
        <w:rPr>
          <w:rFonts w:ascii="Palatino Linotype" w:hAnsi="Palatino Linotype"/>
          <w:b/>
          <w:sz w:val="24"/>
          <w:szCs w:val="24"/>
        </w:rPr>
        <w:t>Sistema de Capitalización Individual</w:t>
      </w:r>
      <w:r w:rsidRPr="00C6485C">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w:t>
      </w:r>
      <w:r w:rsidRPr="00C6485C">
        <w:rPr>
          <w:rFonts w:ascii="Palatino Linotype" w:hAnsi="Palatino Linotype"/>
          <w:sz w:val="24"/>
          <w:szCs w:val="24"/>
        </w:rPr>
        <w:lastRenderedPageBreak/>
        <w:t>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4C81086B" w14:textId="77777777" w:rsidR="00C6485C" w:rsidRPr="00C6485C" w:rsidRDefault="00C6485C" w:rsidP="00C6485C">
      <w:pPr>
        <w:spacing w:after="0" w:line="360" w:lineRule="auto"/>
        <w:jc w:val="both"/>
        <w:rPr>
          <w:rFonts w:ascii="Palatino Linotype" w:hAnsi="Palatino Linotype"/>
          <w:sz w:val="24"/>
          <w:szCs w:val="24"/>
        </w:rPr>
      </w:pPr>
    </w:p>
    <w:p w14:paraId="0D2CCACA"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eastAsia="Arial Unicode MS" w:hAnsi="Palatino Linotype"/>
          <w:sz w:val="24"/>
          <w:szCs w:val="24"/>
        </w:rPr>
        <w:t xml:space="preserve">Por otra parte, </w:t>
      </w:r>
      <w:r w:rsidRPr="00C6485C">
        <w:rPr>
          <w:rFonts w:ascii="Palatino Linotype" w:hAnsi="Palatino Linotype"/>
          <w:sz w:val="24"/>
          <w:szCs w:val="24"/>
        </w:rPr>
        <w:t xml:space="preserve">las </w:t>
      </w:r>
      <w:r w:rsidRPr="00C6485C">
        <w:rPr>
          <w:rFonts w:ascii="Palatino Linotype" w:hAnsi="Palatino Linotype"/>
          <w:b/>
          <w:sz w:val="24"/>
          <w:szCs w:val="24"/>
        </w:rPr>
        <w:t xml:space="preserve">Cadenas Originales </w:t>
      </w:r>
      <w:r w:rsidRPr="00C6485C">
        <w:rPr>
          <w:rFonts w:ascii="Palatino Linotype" w:hAnsi="Palatino Linotype"/>
          <w:sz w:val="24"/>
          <w:szCs w:val="24"/>
        </w:rPr>
        <w:t xml:space="preserve">y </w:t>
      </w:r>
      <w:r w:rsidRPr="00C6485C">
        <w:rPr>
          <w:rFonts w:ascii="Palatino Linotype" w:hAnsi="Palatino Linotype"/>
          <w:b/>
          <w:sz w:val="24"/>
          <w:szCs w:val="24"/>
        </w:rPr>
        <w:t>Sellos</w:t>
      </w:r>
      <w:r w:rsidRPr="00C6485C">
        <w:rPr>
          <w:rFonts w:ascii="Palatino Linotype" w:hAnsi="Palatino Linotype"/>
          <w:sz w:val="24"/>
          <w:szCs w:val="24"/>
        </w:rPr>
        <w:t xml:space="preserve"> </w:t>
      </w:r>
      <w:r w:rsidRPr="00C6485C">
        <w:rPr>
          <w:rFonts w:ascii="Palatino Linotype" w:hAnsi="Palatino Linotype"/>
          <w:b/>
          <w:sz w:val="24"/>
          <w:szCs w:val="24"/>
        </w:rPr>
        <w:t>Digitales</w:t>
      </w:r>
      <w:r w:rsidRPr="00C6485C">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C6485C">
        <w:rPr>
          <w:rFonts w:ascii="Palatino Linotype" w:hAnsi="Palatino Linotype"/>
          <w:b/>
          <w:sz w:val="24"/>
          <w:szCs w:val="24"/>
        </w:rPr>
        <w:t xml:space="preserve">vinculación </w:t>
      </w:r>
      <w:r w:rsidRPr="00C6485C">
        <w:rPr>
          <w:rFonts w:ascii="Palatino Linotype" w:hAnsi="Palatino Linotype"/>
          <w:sz w:val="24"/>
          <w:szCs w:val="24"/>
        </w:rPr>
        <w:t xml:space="preserve">entre la </w:t>
      </w:r>
      <w:r w:rsidRPr="00C6485C">
        <w:rPr>
          <w:rFonts w:ascii="Palatino Linotype" w:hAnsi="Palatino Linotype"/>
          <w:b/>
          <w:sz w:val="24"/>
          <w:szCs w:val="24"/>
        </w:rPr>
        <w:t>identidad de un sujeto o entidad</w:t>
      </w:r>
      <w:r w:rsidRPr="00C6485C">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C6485C">
        <w:rPr>
          <w:rFonts w:ascii="Palatino Linotype" w:hAnsi="Palatino Linotype"/>
          <w:b/>
          <w:sz w:val="24"/>
          <w:szCs w:val="24"/>
        </w:rPr>
        <w:t>para acreditar la autoría de los comprobantes fiscales digitales</w:t>
      </w:r>
      <w:r w:rsidRPr="00C6485C">
        <w:rPr>
          <w:rFonts w:ascii="Palatino Linotype" w:hAnsi="Palatino Linotype"/>
          <w:sz w:val="24"/>
          <w:szCs w:val="24"/>
        </w:rPr>
        <w:t>. En ese tenor se transcriben los artículos señalados con antelación para mejor ilustración:</w:t>
      </w:r>
    </w:p>
    <w:p w14:paraId="0A6C59AA" w14:textId="77777777" w:rsidR="00C6485C" w:rsidRPr="00C6485C" w:rsidRDefault="00C6485C" w:rsidP="00C6485C">
      <w:pPr>
        <w:spacing w:after="0" w:line="360" w:lineRule="auto"/>
        <w:jc w:val="both"/>
        <w:rPr>
          <w:rFonts w:ascii="Palatino Linotype" w:hAnsi="Palatino Linotype"/>
          <w:sz w:val="24"/>
          <w:szCs w:val="24"/>
        </w:rPr>
      </w:pPr>
    </w:p>
    <w:p w14:paraId="79B87DA9"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b/>
          <w:i/>
          <w:noProof/>
          <w:sz w:val="24"/>
          <w:szCs w:val="24"/>
        </w:rPr>
        <w:t xml:space="preserve">Artículo 17-G.- </w:t>
      </w:r>
      <w:r w:rsidRPr="00C6485C">
        <w:rPr>
          <w:rFonts w:ascii="Palatino Linotype" w:hAnsi="Palatino Linotype"/>
          <w:i/>
          <w:noProof/>
          <w:sz w:val="24"/>
          <w:szCs w:val="24"/>
        </w:rPr>
        <w:t xml:space="preserve">Los certificados que emita el Servicio de Administración Tributaria para ser considerados válidos deberán contener los datos siguientes: </w:t>
      </w:r>
    </w:p>
    <w:p w14:paraId="35B9B15C" w14:textId="77777777" w:rsidR="00C6485C" w:rsidRPr="00C6485C" w:rsidRDefault="00C6485C" w:rsidP="00C6485C">
      <w:pPr>
        <w:spacing w:after="0" w:line="360" w:lineRule="auto"/>
        <w:ind w:left="567" w:right="616"/>
        <w:jc w:val="both"/>
        <w:rPr>
          <w:rFonts w:ascii="Palatino Linotype" w:hAnsi="Palatino Linotype"/>
          <w:i/>
          <w:noProof/>
          <w:sz w:val="24"/>
          <w:szCs w:val="24"/>
        </w:rPr>
      </w:pPr>
    </w:p>
    <w:p w14:paraId="2FD5DEBB"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 La mención de que se expiden como tales. Tratándose de certificados de sellos digitales, se deberán especificar las limitantes que tengan para su uso.</w:t>
      </w:r>
    </w:p>
    <w:p w14:paraId="3ACE6A46" w14:textId="77777777" w:rsidR="00C6485C" w:rsidRPr="00C6485C" w:rsidRDefault="00C6485C" w:rsidP="00C6485C">
      <w:pPr>
        <w:spacing w:after="0" w:line="360" w:lineRule="auto"/>
        <w:ind w:left="1422" w:right="616"/>
        <w:jc w:val="both"/>
        <w:rPr>
          <w:rFonts w:ascii="Palatino Linotype" w:hAnsi="Palatino Linotype"/>
          <w:i/>
          <w:noProof/>
          <w:sz w:val="24"/>
          <w:szCs w:val="24"/>
        </w:rPr>
      </w:pPr>
    </w:p>
    <w:p w14:paraId="1BCFDE11"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b/>
          <w:i/>
          <w:noProof/>
          <w:sz w:val="24"/>
          <w:szCs w:val="24"/>
        </w:rPr>
        <w:t>Artículo 29.</w:t>
      </w:r>
      <w:r w:rsidRPr="00C6485C">
        <w:rPr>
          <w:rFonts w:ascii="Palatino Linotype" w:hAnsi="Palatino Linotype"/>
          <w:i/>
          <w:noProof/>
          <w:sz w:val="24"/>
          <w:szCs w:val="24"/>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w:t>
      </w:r>
      <w:r w:rsidRPr="00C6485C">
        <w:rPr>
          <w:rFonts w:ascii="Palatino Linotype" w:hAnsi="Palatino Linotype"/>
          <w:i/>
          <w:noProof/>
          <w:sz w:val="24"/>
          <w:szCs w:val="24"/>
        </w:rPr>
        <w:lastRenderedPageBreak/>
        <w:t>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086F577" w14:textId="77777777" w:rsidR="00C6485C" w:rsidRPr="00C6485C" w:rsidRDefault="00C6485C" w:rsidP="00C6485C">
      <w:pPr>
        <w:spacing w:after="0" w:line="360" w:lineRule="auto"/>
        <w:ind w:left="567" w:right="616"/>
        <w:jc w:val="both"/>
        <w:rPr>
          <w:rFonts w:ascii="Palatino Linotype" w:hAnsi="Palatino Linotype"/>
          <w:i/>
          <w:noProof/>
          <w:sz w:val="24"/>
          <w:szCs w:val="24"/>
        </w:rPr>
      </w:pPr>
    </w:p>
    <w:p w14:paraId="24838E0E"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Los contribuyentes a que se refiere el párrafo anterior deberán cumplir con las obligaciones siguientes:</w:t>
      </w:r>
    </w:p>
    <w:p w14:paraId="65ED6EEC" w14:textId="77777777" w:rsidR="00C6485C" w:rsidRPr="00C6485C" w:rsidRDefault="00C6485C" w:rsidP="00C6485C">
      <w:pPr>
        <w:spacing w:after="0" w:line="360" w:lineRule="auto"/>
        <w:ind w:left="567" w:right="616"/>
        <w:jc w:val="both"/>
        <w:rPr>
          <w:rFonts w:ascii="Palatino Linotype" w:hAnsi="Palatino Linotype"/>
          <w:i/>
          <w:noProof/>
          <w:sz w:val="24"/>
          <w:szCs w:val="24"/>
        </w:rPr>
      </w:pPr>
    </w:p>
    <w:p w14:paraId="60C54AA5"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w:t>
      </w:r>
    </w:p>
    <w:p w14:paraId="0BCD7FE6" w14:textId="77777777"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II. Tramitar ante el Servicio de Administración Tributaria el certificado para el uso de los sellos digitales.</w:t>
      </w:r>
    </w:p>
    <w:p w14:paraId="65B059DE" w14:textId="77777777" w:rsidR="00C6485C" w:rsidRPr="00C6485C" w:rsidRDefault="00C6485C" w:rsidP="00C6485C">
      <w:pPr>
        <w:spacing w:after="0" w:line="360" w:lineRule="auto"/>
        <w:ind w:left="567" w:right="616"/>
        <w:jc w:val="both"/>
        <w:rPr>
          <w:rFonts w:ascii="Palatino Linotype" w:hAnsi="Palatino Linotype"/>
          <w:i/>
          <w:noProof/>
          <w:sz w:val="24"/>
          <w:szCs w:val="24"/>
        </w:rPr>
      </w:pPr>
    </w:p>
    <w:p w14:paraId="39748625" w14:textId="77777777" w:rsidR="00C6485C" w:rsidRPr="00C6485C" w:rsidRDefault="00C6485C" w:rsidP="00C6485C">
      <w:pPr>
        <w:spacing w:after="0" w:line="360" w:lineRule="auto"/>
        <w:ind w:left="567" w:right="616"/>
        <w:jc w:val="both"/>
        <w:rPr>
          <w:rFonts w:ascii="Palatino Linotype" w:hAnsi="Palatino Linotype"/>
          <w:noProof/>
          <w:sz w:val="24"/>
          <w:szCs w:val="24"/>
        </w:rPr>
      </w:pPr>
      <w:r w:rsidRPr="00C6485C">
        <w:rPr>
          <w:rFonts w:ascii="Palatino Linotype" w:hAnsi="Palatino Linotype"/>
          <w:i/>
          <w:noProof/>
          <w:sz w:val="24"/>
          <w:szCs w:val="24"/>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64B13E1" w14:textId="77777777" w:rsidR="00C6485C" w:rsidRPr="00C6485C" w:rsidRDefault="00C6485C" w:rsidP="00C6485C">
      <w:pPr>
        <w:spacing w:after="0" w:line="360" w:lineRule="auto"/>
        <w:jc w:val="both"/>
        <w:rPr>
          <w:rFonts w:ascii="Palatino Linotype" w:hAnsi="Palatino Linotype"/>
          <w:sz w:val="24"/>
          <w:szCs w:val="24"/>
        </w:rPr>
      </w:pPr>
    </w:p>
    <w:p w14:paraId="494681CB"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lo que hace a los </w:t>
      </w:r>
      <w:r w:rsidRPr="00C6485C">
        <w:rPr>
          <w:rFonts w:ascii="Palatino Linotype" w:hAnsi="Palatino Linotype"/>
          <w:b/>
          <w:sz w:val="24"/>
          <w:szCs w:val="24"/>
        </w:rPr>
        <w:t>Códigos Bidimensionales</w:t>
      </w:r>
      <w:r w:rsidRPr="00C6485C">
        <w:rPr>
          <w:rFonts w:ascii="Palatino Linotype" w:hAnsi="Palatino Linotype"/>
          <w:sz w:val="24"/>
          <w:szCs w:val="24"/>
        </w:rPr>
        <w:t xml:space="preserve"> y los denominados </w:t>
      </w:r>
      <w:r w:rsidRPr="00C6485C">
        <w:rPr>
          <w:rFonts w:ascii="Palatino Linotype" w:hAnsi="Palatino Linotype"/>
          <w:b/>
          <w:sz w:val="24"/>
          <w:szCs w:val="24"/>
        </w:rPr>
        <w:t>Códigos QR</w:t>
      </w:r>
      <w:r w:rsidRPr="00C6485C">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C6485C">
        <w:rPr>
          <w:rFonts w:ascii="Palatino Linotype" w:hAnsi="Palatino Linotype"/>
          <w:b/>
          <w:sz w:val="24"/>
          <w:szCs w:val="24"/>
        </w:rPr>
        <w:t xml:space="preserve">Registro Federal </w:t>
      </w:r>
      <w:r w:rsidRPr="00C6485C">
        <w:rPr>
          <w:rFonts w:ascii="Palatino Linotype" w:hAnsi="Palatino Linotype"/>
          <w:b/>
          <w:sz w:val="24"/>
          <w:szCs w:val="24"/>
        </w:rPr>
        <w:lastRenderedPageBreak/>
        <w:t>de Contribuyentes</w:t>
      </w:r>
      <w:r w:rsidRPr="00C6485C">
        <w:rPr>
          <w:rFonts w:ascii="Palatino Linotype" w:hAnsi="Palatino Linotype"/>
          <w:sz w:val="24"/>
          <w:szCs w:val="24"/>
        </w:rPr>
        <w:t xml:space="preserve"> (RFC) y la </w:t>
      </w:r>
      <w:r w:rsidRPr="00C6485C">
        <w:rPr>
          <w:rFonts w:ascii="Palatino Linotype" w:hAnsi="Palatino Linotype"/>
          <w:b/>
          <w:sz w:val="24"/>
          <w:szCs w:val="24"/>
        </w:rPr>
        <w:t>Clave Única de Registro de Población</w:t>
      </w:r>
      <w:r w:rsidRPr="00C6485C">
        <w:rPr>
          <w:rFonts w:ascii="Palatino Linotype" w:hAnsi="Palatino Linotype"/>
          <w:sz w:val="24"/>
          <w:szCs w:val="24"/>
        </w:rPr>
        <w:t xml:space="preserve"> (CURP), por lo cual, deberán ser protegidos.</w:t>
      </w:r>
    </w:p>
    <w:p w14:paraId="30EE2788" w14:textId="77777777" w:rsidR="00C6485C" w:rsidRPr="00C6485C" w:rsidRDefault="00C6485C" w:rsidP="00C6485C">
      <w:pPr>
        <w:spacing w:after="0" w:line="360" w:lineRule="auto"/>
        <w:jc w:val="both"/>
        <w:rPr>
          <w:rFonts w:ascii="Palatino Linotype" w:hAnsi="Palatino Linotype"/>
          <w:sz w:val="24"/>
          <w:szCs w:val="24"/>
        </w:rPr>
      </w:pPr>
    </w:p>
    <w:p w14:paraId="3B6F5DA1"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3A67BF6F" w14:textId="77777777" w:rsidR="00C6485C" w:rsidRPr="00C6485C" w:rsidRDefault="00C6485C" w:rsidP="00C6485C">
      <w:pPr>
        <w:spacing w:after="0" w:line="360" w:lineRule="auto"/>
        <w:jc w:val="both"/>
        <w:rPr>
          <w:rFonts w:ascii="Palatino Linotype" w:hAnsi="Palatino Linotype"/>
          <w:sz w:val="24"/>
          <w:szCs w:val="24"/>
        </w:rPr>
      </w:pPr>
    </w:p>
    <w:p w14:paraId="3927C5EA"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5E06B83" w14:textId="77777777" w:rsidR="00C6485C" w:rsidRPr="00C6485C" w:rsidRDefault="00C6485C" w:rsidP="00C6485C">
      <w:pPr>
        <w:spacing w:after="0" w:line="360" w:lineRule="auto"/>
        <w:jc w:val="both"/>
        <w:rPr>
          <w:rFonts w:ascii="Palatino Linotype" w:hAnsi="Palatino Linotype"/>
          <w:sz w:val="24"/>
          <w:szCs w:val="24"/>
        </w:rPr>
      </w:pPr>
    </w:p>
    <w:p w14:paraId="4D8961B2"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w:t>
      </w:r>
      <w:r w:rsidRPr="00C6485C">
        <w:rPr>
          <w:rFonts w:ascii="Palatino Linotype" w:hAnsi="Palatino Linotype"/>
          <w:sz w:val="24"/>
          <w:szCs w:val="24"/>
        </w:rPr>
        <w:lastRenderedPageBreak/>
        <w:t>servidores públicos y por lo tanto, no actualizan la causal de clasificación establecida en el artículo 143, fracción I, de la Ley de Transparencia y Acceso a la Información Pública del Estado de México y Municipios.</w:t>
      </w:r>
    </w:p>
    <w:p w14:paraId="2A75D317" w14:textId="77777777" w:rsidR="00C6485C" w:rsidRPr="00C6485C" w:rsidRDefault="00C6485C" w:rsidP="00C6485C">
      <w:pPr>
        <w:spacing w:after="0" w:line="360" w:lineRule="auto"/>
        <w:jc w:val="both"/>
        <w:rPr>
          <w:rFonts w:ascii="Palatino Linotype" w:hAnsi="Palatino Linotype"/>
          <w:sz w:val="24"/>
          <w:szCs w:val="24"/>
        </w:rPr>
      </w:pPr>
    </w:p>
    <w:p w14:paraId="052FE2A4"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C6485C">
        <w:rPr>
          <w:rFonts w:ascii="Palatino Linotype" w:hAnsi="Palatino Linotype"/>
          <w:sz w:val="24"/>
          <w:szCs w:val="24"/>
        </w:rPr>
        <w:t>AAAA-MM-DDThh:</w:t>
      </w:r>
      <w:proofErr w:type="gramStart"/>
      <w:r w:rsidRPr="00C6485C">
        <w:rPr>
          <w:rFonts w:ascii="Palatino Linotype" w:hAnsi="Palatino Linotype"/>
          <w:sz w:val="24"/>
          <w:szCs w:val="24"/>
        </w:rPr>
        <w:t>mm:ss</w:t>
      </w:r>
      <w:proofErr w:type="spellEnd"/>
      <w:r w:rsidRPr="00C6485C">
        <w:rPr>
          <w:rFonts w:ascii="Palatino Linotype" w:hAnsi="Palatino Linotype"/>
          <w:sz w:val="24"/>
          <w:szCs w:val="24"/>
        </w:rPr>
        <w:t>.</w:t>
      </w:r>
      <w:proofErr w:type="gramEnd"/>
    </w:p>
    <w:p w14:paraId="1916536B" w14:textId="77777777" w:rsidR="00C6485C" w:rsidRPr="00C6485C" w:rsidRDefault="00C6485C" w:rsidP="00C6485C">
      <w:pPr>
        <w:spacing w:after="0" w:line="360" w:lineRule="auto"/>
        <w:jc w:val="both"/>
        <w:rPr>
          <w:rFonts w:ascii="Palatino Linotype" w:hAnsi="Palatino Linotype"/>
          <w:sz w:val="24"/>
          <w:szCs w:val="24"/>
        </w:rPr>
      </w:pPr>
    </w:p>
    <w:p w14:paraId="088AFF4C"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5770CEC4" w14:textId="77777777" w:rsidR="00C6485C" w:rsidRPr="00C6485C" w:rsidRDefault="00C6485C" w:rsidP="00C6485C">
      <w:pPr>
        <w:spacing w:after="0" w:line="360" w:lineRule="auto"/>
        <w:jc w:val="both"/>
        <w:rPr>
          <w:rFonts w:ascii="Palatino Linotype" w:hAnsi="Palatino Linotype"/>
          <w:sz w:val="24"/>
          <w:szCs w:val="24"/>
        </w:rPr>
      </w:pPr>
    </w:p>
    <w:p w14:paraId="1DB90BF9"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w:t>
      </w:r>
      <w:r w:rsidRPr="00C6485C">
        <w:rPr>
          <w:rFonts w:ascii="Palatino Linotype" w:hAnsi="Palatino Linotype"/>
          <w:sz w:val="24"/>
          <w:szCs w:val="24"/>
        </w:rPr>
        <w:lastRenderedPageBreak/>
        <w:t>así resultar procedente el proyecto de clasificación de la información y finalmente sea éste último quien apruebe, modifique o revoque la clasificación de la información solicitada.</w:t>
      </w:r>
    </w:p>
    <w:p w14:paraId="5F0D0FF8" w14:textId="77777777" w:rsidR="00C6485C" w:rsidRPr="00C6485C" w:rsidRDefault="00C6485C" w:rsidP="00C6485C">
      <w:pPr>
        <w:spacing w:after="0" w:line="360" w:lineRule="auto"/>
        <w:jc w:val="both"/>
        <w:rPr>
          <w:rFonts w:ascii="Palatino Linotype" w:hAnsi="Palatino Linotype"/>
          <w:sz w:val="24"/>
          <w:szCs w:val="24"/>
        </w:rPr>
      </w:pPr>
    </w:p>
    <w:p w14:paraId="132A85FF"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w:t>
      </w:r>
      <w:r w:rsidR="001E6AEF">
        <w:rPr>
          <w:rFonts w:ascii="Palatino Linotype" w:hAnsi="Palatino Linotype"/>
          <w:sz w:val="24"/>
          <w:szCs w:val="24"/>
        </w:rPr>
        <w:t xml:space="preserve">y que expresamente le otorga el </w:t>
      </w:r>
      <w:r w:rsidRPr="00C6485C">
        <w:rPr>
          <w:rFonts w:ascii="Palatino Linotype" w:hAnsi="Palatino Linotype"/>
          <w:sz w:val="24"/>
          <w:szCs w:val="24"/>
        </w:rPr>
        <w:t>carácter de confidencial.</w:t>
      </w:r>
    </w:p>
    <w:p w14:paraId="61634680" w14:textId="77777777" w:rsidR="00C6485C" w:rsidRPr="00C6485C" w:rsidRDefault="00C6485C" w:rsidP="00C6485C">
      <w:pPr>
        <w:spacing w:after="0" w:line="360" w:lineRule="auto"/>
        <w:jc w:val="both"/>
        <w:rPr>
          <w:rFonts w:ascii="Palatino Linotype" w:hAnsi="Palatino Linotype"/>
          <w:sz w:val="24"/>
          <w:szCs w:val="24"/>
        </w:rPr>
      </w:pPr>
    </w:p>
    <w:p w14:paraId="3894858D"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4D43F06" w14:textId="77777777" w:rsidR="00C6485C" w:rsidRPr="00C6485C" w:rsidRDefault="00C6485C" w:rsidP="00C6485C">
      <w:pPr>
        <w:spacing w:after="0" w:line="360" w:lineRule="auto"/>
        <w:jc w:val="both"/>
        <w:rPr>
          <w:rFonts w:ascii="Palatino Linotype" w:hAnsi="Palatino Linotype"/>
          <w:sz w:val="24"/>
          <w:szCs w:val="24"/>
        </w:rPr>
      </w:pPr>
    </w:p>
    <w:p w14:paraId="4D82A9FD"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 xml:space="preserve">Artículo 49. </w:t>
      </w:r>
      <w:r w:rsidRPr="00C6485C">
        <w:rPr>
          <w:rFonts w:ascii="Palatino Linotype" w:hAnsi="Palatino Linotype"/>
          <w:i/>
          <w:sz w:val="24"/>
          <w:szCs w:val="24"/>
        </w:rPr>
        <w:t>Los Comités de Transparencia tendrán las siguientes atribuciones:</w:t>
      </w:r>
    </w:p>
    <w:p w14:paraId="28C01C76" w14:textId="77777777" w:rsidR="00C6485C" w:rsidRPr="00C6485C" w:rsidRDefault="00C6485C" w:rsidP="00C6485C">
      <w:pPr>
        <w:spacing w:after="0" w:line="360" w:lineRule="auto"/>
        <w:ind w:left="567" w:right="616"/>
        <w:jc w:val="both"/>
        <w:rPr>
          <w:rFonts w:ascii="Palatino Linotype" w:hAnsi="Palatino Linotype"/>
          <w:bCs/>
          <w:i/>
          <w:sz w:val="24"/>
          <w:szCs w:val="24"/>
        </w:rPr>
      </w:pPr>
      <w:r w:rsidRPr="00C6485C">
        <w:rPr>
          <w:rFonts w:ascii="Palatino Linotype" w:hAnsi="Palatino Linotype"/>
          <w:bCs/>
          <w:i/>
          <w:sz w:val="24"/>
          <w:szCs w:val="24"/>
        </w:rPr>
        <w:t>(…)</w:t>
      </w:r>
    </w:p>
    <w:p w14:paraId="6D10B4A1"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VIII.</w:t>
      </w:r>
      <w:r w:rsidRPr="00C6485C">
        <w:rPr>
          <w:rFonts w:ascii="Palatino Linotype" w:hAnsi="Palatino Linotype"/>
          <w:i/>
          <w:sz w:val="24"/>
          <w:szCs w:val="24"/>
        </w:rPr>
        <w:t xml:space="preserve"> Aprobar, modificar o revocar la clasificación de la información;</w:t>
      </w:r>
    </w:p>
    <w:p w14:paraId="34EE758E" w14:textId="77777777" w:rsidR="00C6485C" w:rsidRPr="00C6485C" w:rsidRDefault="00C6485C" w:rsidP="00C6485C">
      <w:pPr>
        <w:spacing w:after="0" w:line="360" w:lineRule="auto"/>
        <w:ind w:left="567" w:right="616"/>
        <w:jc w:val="both"/>
        <w:rPr>
          <w:rFonts w:ascii="Palatino Linotype" w:hAnsi="Palatino Linotype"/>
          <w:bCs/>
          <w:i/>
          <w:sz w:val="24"/>
          <w:szCs w:val="24"/>
        </w:rPr>
      </w:pPr>
      <w:r w:rsidRPr="00C6485C">
        <w:rPr>
          <w:rFonts w:ascii="Palatino Linotype" w:hAnsi="Palatino Linotype"/>
          <w:bCs/>
          <w:i/>
          <w:sz w:val="24"/>
          <w:szCs w:val="24"/>
        </w:rPr>
        <w:lastRenderedPageBreak/>
        <w:t>(…)</w:t>
      </w:r>
    </w:p>
    <w:p w14:paraId="3B20A62C" w14:textId="77777777" w:rsidR="00C6485C" w:rsidRPr="00C6485C" w:rsidRDefault="00C6485C" w:rsidP="00C6485C">
      <w:pPr>
        <w:spacing w:after="0" w:line="360" w:lineRule="auto"/>
        <w:ind w:left="567" w:right="616"/>
        <w:jc w:val="both"/>
        <w:rPr>
          <w:rFonts w:ascii="Palatino Linotype" w:hAnsi="Palatino Linotype"/>
          <w:i/>
          <w:sz w:val="24"/>
          <w:szCs w:val="24"/>
        </w:rPr>
      </w:pPr>
    </w:p>
    <w:p w14:paraId="6E93BACD"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Artículo 132.</w:t>
      </w:r>
      <w:r w:rsidRPr="00C6485C">
        <w:rPr>
          <w:rFonts w:ascii="Palatino Linotype" w:hAnsi="Palatino Linotype"/>
          <w:i/>
          <w:sz w:val="24"/>
          <w:szCs w:val="24"/>
        </w:rPr>
        <w:t xml:space="preserve"> La clasificación de la información se llevará a cabo en el momento en que:</w:t>
      </w:r>
    </w:p>
    <w:p w14:paraId="34723BFD"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1D7439F2"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w:t>
      </w:r>
      <w:r w:rsidRPr="00C6485C">
        <w:rPr>
          <w:rFonts w:ascii="Palatino Linotype" w:hAnsi="Palatino Linotype"/>
          <w:i/>
          <w:sz w:val="24"/>
          <w:szCs w:val="24"/>
        </w:rPr>
        <w:t xml:space="preserve"> Se reciba una solicitud de acceso a la información;</w:t>
      </w:r>
    </w:p>
    <w:p w14:paraId="0EDFB503"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II.</w:t>
      </w:r>
      <w:r w:rsidRPr="00C6485C">
        <w:rPr>
          <w:rFonts w:ascii="Palatino Linotype" w:hAnsi="Palatino Linotype"/>
          <w:i/>
          <w:sz w:val="24"/>
          <w:szCs w:val="24"/>
        </w:rPr>
        <w:t xml:space="preserve"> Se determine mediante resolución de autoridad competente; o</w:t>
      </w:r>
    </w:p>
    <w:p w14:paraId="372FDB21" w14:textId="77777777" w:rsidR="00C6485C" w:rsidRPr="00C6485C" w:rsidRDefault="00C6485C" w:rsidP="00C6485C">
      <w:pPr>
        <w:spacing w:after="0" w:line="360" w:lineRule="auto"/>
        <w:ind w:left="567" w:right="616"/>
        <w:jc w:val="both"/>
        <w:rPr>
          <w:rFonts w:ascii="Palatino Linotype" w:hAnsi="Palatino Linotype"/>
          <w:b/>
          <w:i/>
          <w:sz w:val="24"/>
          <w:szCs w:val="24"/>
        </w:rPr>
      </w:pPr>
      <w:r w:rsidRPr="00C6485C">
        <w:rPr>
          <w:rFonts w:ascii="Palatino Linotype" w:hAnsi="Palatino Linotype"/>
          <w:b/>
          <w:bCs/>
          <w:i/>
          <w:sz w:val="24"/>
          <w:szCs w:val="24"/>
        </w:rPr>
        <w:t>III.</w:t>
      </w:r>
      <w:r w:rsidRPr="00C6485C">
        <w:rPr>
          <w:rFonts w:ascii="Palatino Linotype" w:hAnsi="Palatino Linotype"/>
          <w:i/>
          <w:sz w:val="24"/>
          <w:szCs w:val="24"/>
        </w:rPr>
        <w:t xml:space="preserve"> Se generen versiones públicas para dar cumplimiento a las obligaciones de transparencia previstas en esta Ley.</w:t>
      </w:r>
      <w:r w:rsidRPr="00C6485C">
        <w:rPr>
          <w:rFonts w:ascii="Palatino Linotype" w:hAnsi="Palatino Linotype"/>
          <w:b/>
          <w:i/>
          <w:sz w:val="24"/>
          <w:szCs w:val="24"/>
        </w:rPr>
        <w:t>”</w:t>
      </w:r>
    </w:p>
    <w:p w14:paraId="41F64CD1"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20EDC0E0" w14:textId="77777777" w:rsidR="00C6485C" w:rsidRPr="00C6485C" w:rsidRDefault="00C6485C" w:rsidP="00C6485C">
      <w:pPr>
        <w:spacing w:after="0" w:line="360" w:lineRule="auto"/>
        <w:ind w:left="567" w:right="616"/>
        <w:jc w:val="both"/>
        <w:rPr>
          <w:rFonts w:ascii="Palatino Linotype" w:hAnsi="Palatino Linotype"/>
          <w:i/>
          <w:sz w:val="24"/>
          <w:szCs w:val="24"/>
        </w:rPr>
      </w:pPr>
      <w:proofErr w:type="gramStart"/>
      <w:r w:rsidRPr="00C6485C">
        <w:rPr>
          <w:rFonts w:ascii="Palatino Linotype" w:hAnsi="Palatino Linotype"/>
          <w:b/>
          <w:i/>
          <w:sz w:val="24"/>
          <w:szCs w:val="24"/>
        </w:rPr>
        <w:t>Segundo.-</w:t>
      </w:r>
      <w:proofErr w:type="gramEnd"/>
      <w:r w:rsidRPr="00C6485C">
        <w:rPr>
          <w:rFonts w:ascii="Palatino Linotype" w:hAnsi="Palatino Linotype"/>
          <w:i/>
          <w:sz w:val="24"/>
          <w:szCs w:val="24"/>
        </w:rPr>
        <w:t xml:space="preserve"> Para efectos de los presentes Lineamientos Generales, se entenderá por:</w:t>
      </w:r>
    </w:p>
    <w:p w14:paraId="5C0D07C6"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XVIII.</w:t>
      </w:r>
      <w:r w:rsidRPr="00C6485C">
        <w:rPr>
          <w:rFonts w:ascii="Palatino Linotype" w:hAnsi="Palatino Linotype"/>
          <w:i/>
          <w:sz w:val="24"/>
          <w:szCs w:val="24"/>
        </w:rPr>
        <w:t xml:space="preserve"> </w:t>
      </w:r>
      <w:r w:rsidRPr="00C6485C">
        <w:rPr>
          <w:rFonts w:ascii="Palatino Linotype" w:hAnsi="Palatino Linotype"/>
          <w:b/>
          <w:i/>
          <w:sz w:val="24"/>
          <w:szCs w:val="24"/>
        </w:rPr>
        <w:t>Versión pública:</w:t>
      </w:r>
      <w:r w:rsidRPr="00C6485C">
        <w:rPr>
          <w:rFonts w:ascii="Palatino Linotype" w:hAnsi="Palatino Linotype"/>
          <w:i/>
          <w:sz w:val="24"/>
          <w:szCs w:val="24"/>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AF00BD2"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66026FC6"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Cuarto.</w:t>
      </w:r>
      <w:r w:rsidRPr="00C6485C">
        <w:rPr>
          <w:rFonts w:ascii="Palatino Linotype" w:hAnsi="Palatino Linotype"/>
          <w:i/>
          <w:sz w:val="24"/>
          <w:szCs w:val="24"/>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686DBC5"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Los Sujetos Obligados deberán aplicar, de manera estricta, las excepciones al derecho de acceso a la información y sólo podrán invocarlas cuando acrediten su procedencia.</w:t>
      </w:r>
    </w:p>
    <w:p w14:paraId="7EA9CA10"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52B9BC2D"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lastRenderedPageBreak/>
        <w:t>Quinto.</w:t>
      </w:r>
      <w:r w:rsidRPr="00C6485C">
        <w:rPr>
          <w:rFonts w:ascii="Palatino Linotype" w:hAnsi="Palatino Linotype"/>
          <w:i/>
          <w:sz w:val="24"/>
          <w:szCs w:val="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74E7A2"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31E71129"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Sexto.</w:t>
      </w:r>
      <w:r w:rsidRPr="00C6485C">
        <w:rPr>
          <w:rFonts w:ascii="Palatino Linotype" w:hAnsi="Palatino Linotype"/>
          <w:i/>
          <w:sz w:val="24"/>
          <w:szCs w:val="24"/>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88A2D89"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La clasificación de información se realizará conforme a un análisis caso por caso, mediante la aplicación de la prueba de daño y de interés público.</w:t>
      </w:r>
    </w:p>
    <w:p w14:paraId="380199DE"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30789CDC"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Séptimo.</w:t>
      </w:r>
      <w:r w:rsidRPr="00C6485C">
        <w:rPr>
          <w:rFonts w:ascii="Palatino Linotype" w:hAnsi="Palatino Linotype"/>
          <w:i/>
          <w:sz w:val="24"/>
          <w:szCs w:val="24"/>
        </w:rPr>
        <w:t xml:space="preserve"> La clasificación de la información se llevará a cabo en el momento en que:</w:t>
      </w:r>
    </w:p>
    <w:p w14:paraId="1E267B24"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w:t>
      </w:r>
      <w:r w:rsidRPr="00C6485C">
        <w:rPr>
          <w:rFonts w:ascii="Palatino Linotype" w:hAnsi="Palatino Linotype"/>
          <w:i/>
          <w:sz w:val="24"/>
          <w:szCs w:val="24"/>
        </w:rPr>
        <w:t xml:space="preserve"> Se reciba una solicitud de acceso a la información;</w:t>
      </w:r>
    </w:p>
    <w:p w14:paraId="454ED80A"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7CC2C7CD"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II.</w:t>
      </w:r>
      <w:r w:rsidRPr="00C6485C">
        <w:rPr>
          <w:rFonts w:ascii="Palatino Linotype" w:hAnsi="Palatino Linotype"/>
          <w:i/>
          <w:sz w:val="24"/>
          <w:szCs w:val="24"/>
        </w:rPr>
        <w:t xml:space="preserve"> Se determine mediante resolución de autoridad competente, o</w:t>
      </w:r>
    </w:p>
    <w:p w14:paraId="57781150"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III.</w:t>
      </w:r>
      <w:r w:rsidRPr="00C6485C">
        <w:rPr>
          <w:rFonts w:ascii="Palatino Linotype" w:hAnsi="Palatino Linotype"/>
          <w:i/>
          <w:sz w:val="24"/>
          <w:szCs w:val="24"/>
        </w:rPr>
        <w:t xml:space="preserve"> Se generen versiones públicas para dar cumplimiento a las obligaciones de transparencia previstas en la Ley General, la Ley Federal y las correspondientes de las entidades federativas.</w:t>
      </w:r>
    </w:p>
    <w:p w14:paraId="343CFE0F"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Los titulares de las áreas deberán revisar la clasificación al momento de la recepción de una solicitud de acceso a la información, para verificar si encuadra en una causal de reserva o de confidencialidad.</w:t>
      </w:r>
    </w:p>
    <w:p w14:paraId="22EB50AE"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3882E4C6"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Octavo.</w:t>
      </w:r>
      <w:r w:rsidRPr="00C6485C">
        <w:rPr>
          <w:rFonts w:ascii="Palatino Linotype" w:hAnsi="Palatino Linotype"/>
          <w:i/>
          <w:sz w:val="24"/>
          <w:szCs w:val="24"/>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08F574D"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Para motivar la clasificación se deberán señalar las razones o circunstancias especiales que lo llevaron a concluir que el caso particular se ajusta al supuesto previsto por la norma legal invocada como fundamento.</w:t>
      </w:r>
    </w:p>
    <w:p w14:paraId="6614D081"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En caso de referirse a información reservada, la motivación de la clasificación también deberá comprender las circunstancias que justifican el establecimiento de determinado plazo de reserva.</w:t>
      </w:r>
    </w:p>
    <w:p w14:paraId="478FD328" w14:textId="77777777" w:rsidR="00C6485C" w:rsidRPr="00C6485C" w:rsidRDefault="00C6485C" w:rsidP="00C6485C">
      <w:pPr>
        <w:spacing w:after="0" w:line="360" w:lineRule="auto"/>
        <w:ind w:left="567" w:right="616"/>
        <w:jc w:val="both"/>
        <w:rPr>
          <w:rFonts w:ascii="Palatino Linotype" w:hAnsi="Palatino Linotype"/>
          <w:i/>
          <w:sz w:val="24"/>
          <w:szCs w:val="24"/>
        </w:rPr>
      </w:pPr>
    </w:p>
    <w:p w14:paraId="73A48DC1"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Tratándose de información clasificada como confidencial respecto de la cual se haya determinado su conservación permanente por tener valor histórico, ésta conservará tal carácter de conformidad con la normativa aplicable en materia de archivos.</w:t>
      </w:r>
    </w:p>
    <w:p w14:paraId="0ADF185B"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Los documentos contenidos en los archivos históricos y los identificados como históricos confidenciales no serán susceptibles de clasificación como reservados.</w:t>
      </w:r>
    </w:p>
    <w:p w14:paraId="2BB61C9F"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0474D722"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Noveno.</w:t>
      </w:r>
      <w:r w:rsidRPr="00C6485C">
        <w:rPr>
          <w:rFonts w:ascii="Palatino Linotype" w:hAnsi="Palatino Linotype"/>
          <w:i/>
          <w:sz w:val="24"/>
          <w:szCs w:val="24"/>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16DDEE3"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3F0C7265"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Décimo.</w:t>
      </w:r>
      <w:r w:rsidRPr="00C6485C">
        <w:rPr>
          <w:rFonts w:ascii="Palatino Linotype" w:hAnsi="Palatino Linotype"/>
          <w:i/>
          <w:sz w:val="24"/>
          <w:szCs w:val="24"/>
        </w:rPr>
        <w:t xml:space="preserve"> Los titulares de las áreas, deberán tener conocimiento y llevar un registro del personal que, por la naturaleza de sus atribuciones, tenga acceso a los documentos </w:t>
      </w:r>
      <w:r w:rsidRPr="00C6485C">
        <w:rPr>
          <w:rFonts w:ascii="Palatino Linotype" w:hAnsi="Palatino Linotype"/>
          <w:i/>
          <w:sz w:val="24"/>
          <w:szCs w:val="24"/>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B8D74EA" w14:textId="77777777" w:rsidR="00C6485C" w:rsidRPr="00C6485C" w:rsidRDefault="00C6485C" w:rsidP="00C6485C">
      <w:pPr>
        <w:spacing w:after="0" w:line="360" w:lineRule="auto"/>
        <w:ind w:left="567" w:right="616"/>
        <w:jc w:val="both"/>
        <w:rPr>
          <w:rFonts w:ascii="Palatino Linotype" w:hAnsi="Palatino Linotype"/>
          <w:i/>
          <w:sz w:val="24"/>
          <w:szCs w:val="24"/>
        </w:rPr>
      </w:pPr>
    </w:p>
    <w:p w14:paraId="5CCB283F"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En ausencia de los titulares de las áreas, la información será clasificada o desclasificada por la persona que lo supla, en términos de la normativa que rija la actuación del sujeto obligado.</w:t>
      </w:r>
    </w:p>
    <w:p w14:paraId="78D3E0A9" w14:textId="77777777" w:rsidR="00C6485C" w:rsidRPr="00C6485C" w:rsidRDefault="00C6485C" w:rsidP="00C6485C">
      <w:pPr>
        <w:spacing w:after="0" w:line="360" w:lineRule="auto"/>
        <w:ind w:left="567" w:right="616"/>
        <w:jc w:val="both"/>
        <w:rPr>
          <w:rFonts w:ascii="Palatino Linotype" w:hAnsi="Palatino Linotype"/>
          <w:b/>
          <w:i/>
          <w:sz w:val="24"/>
          <w:szCs w:val="24"/>
        </w:rPr>
      </w:pPr>
    </w:p>
    <w:p w14:paraId="735EA32F" w14:textId="77777777" w:rsidR="00C6485C" w:rsidRPr="00C6485C" w:rsidRDefault="00C6485C" w:rsidP="00C6485C">
      <w:pPr>
        <w:spacing w:after="0" w:line="360" w:lineRule="auto"/>
        <w:ind w:left="567" w:right="616"/>
        <w:jc w:val="both"/>
        <w:rPr>
          <w:rFonts w:ascii="Palatino Linotype" w:hAnsi="Palatino Linotype"/>
          <w:b/>
          <w:sz w:val="24"/>
          <w:szCs w:val="24"/>
        </w:rPr>
      </w:pPr>
      <w:r w:rsidRPr="00C6485C">
        <w:rPr>
          <w:rFonts w:ascii="Palatino Linotype" w:hAnsi="Palatino Linotype"/>
          <w:b/>
          <w:i/>
          <w:sz w:val="24"/>
          <w:szCs w:val="24"/>
        </w:rPr>
        <w:t>Décimo primero.</w:t>
      </w:r>
      <w:r w:rsidRPr="00C6485C">
        <w:rPr>
          <w:rFonts w:ascii="Palatino Linotype" w:hAnsi="Palatino Linotype"/>
          <w:i/>
          <w:sz w:val="24"/>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0A74294" w14:textId="77777777" w:rsidR="00C6485C" w:rsidRPr="00C6485C" w:rsidRDefault="00C6485C" w:rsidP="00C6485C">
      <w:pPr>
        <w:spacing w:after="0" w:line="360" w:lineRule="auto"/>
        <w:jc w:val="both"/>
        <w:rPr>
          <w:rFonts w:ascii="Palatino Linotype" w:hAnsi="Palatino Linotype" w:cs="Arial"/>
          <w:i/>
          <w:sz w:val="24"/>
          <w:szCs w:val="24"/>
        </w:rPr>
      </w:pPr>
    </w:p>
    <w:p w14:paraId="7BB1EF05"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42B890D" w14:textId="77777777" w:rsidR="00C6485C" w:rsidRPr="00C6485C" w:rsidRDefault="00C6485C" w:rsidP="00C6485C">
      <w:pPr>
        <w:spacing w:after="0" w:line="360" w:lineRule="auto"/>
        <w:jc w:val="both"/>
        <w:rPr>
          <w:rFonts w:ascii="Palatino Linotype" w:hAnsi="Palatino Linotype"/>
          <w:sz w:val="24"/>
          <w:szCs w:val="24"/>
        </w:rPr>
      </w:pPr>
    </w:p>
    <w:p w14:paraId="4535A9D7"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36C16929" w14:textId="77777777" w:rsidR="00C6485C" w:rsidRPr="00C6485C" w:rsidRDefault="00C6485C" w:rsidP="00C6485C">
      <w:pPr>
        <w:spacing w:after="0" w:line="360" w:lineRule="auto"/>
        <w:jc w:val="both"/>
        <w:rPr>
          <w:rFonts w:ascii="Palatino Linotype" w:hAnsi="Palatino Linotype"/>
          <w:sz w:val="24"/>
          <w:szCs w:val="24"/>
        </w:rPr>
      </w:pPr>
    </w:p>
    <w:p w14:paraId="34EC0B62"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Al respecto, el máximo tribunal del país ha establecido jurisprudencia respecto a qué debe entenderse por fundamentación y motivación, en los siguientes términos:</w:t>
      </w:r>
    </w:p>
    <w:p w14:paraId="5E7D7F00" w14:textId="77777777" w:rsidR="00C6485C" w:rsidRPr="00C6485C" w:rsidRDefault="00C6485C" w:rsidP="00C6485C">
      <w:pPr>
        <w:spacing w:after="0" w:line="360" w:lineRule="auto"/>
        <w:jc w:val="both"/>
        <w:rPr>
          <w:rFonts w:ascii="Palatino Linotype" w:hAnsi="Palatino Linotype"/>
          <w:sz w:val="24"/>
          <w:szCs w:val="24"/>
        </w:rPr>
      </w:pPr>
    </w:p>
    <w:p w14:paraId="0F7DF905" w14:textId="77777777" w:rsidR="00C6485C" w:rsidRPr="00C6485C" w:rsidRDefault="00C6485C" w:rsidP="00C6485C">
      <w:pPr>
        <w:spacing w:after="0" w:line="360" w:lineRule="auto"/>
        <w:ind w:left="567" w:right="616"/>
        <w:jc w:val="both"/>
        <w:rPr>
          <w:rFonts w:ascii="Palatino Linotype" w:hAnsi="Palatino Linotype"/>
          <w:b/>
          <w:i/>
          <w:sz w:val="24"/>
          <w:szCs w:val="24"/>
        </w:rPr>
      </w:pPr>
      <w:r w:rsidRPr="00C6485C">
        <w:rPr>
          <w:rFonts w:ascii="Palatino Linotype" w:hAnsi="Palatino Linotype"/>
          <w:b/>
          <w:i/>
          <w:sz w:val="24"/>
          <w:szCs w:val="24"/>
        </w:rPr>
        <w:t xml:space="preserve">FUNDAMENTACIÓN Y MOTIVACIÓN. </w:t>
      </w:r>
    </w:p>
    <w:p w14:paraId="6EC6FC5F"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2CCB442" w14:textId="77777777" w:rsidR="00C6485C" w:rsidRPr="00C6485C" w:rsidRDefault="00C6485C" w:rsidP="00C6485C">
      <w:pPr>
        <w:spacing w:after="0" w:line="360" w:lineRule="auto"/>
        <w:jc w:val="both"/>
        <w:rPr>
          <w:rFonts w:ascii="Palatino Linotype" w:hAnsi="Palatino Linotype"/>
          <w:sz w:val="24"/>
          <w:szCs w:val="24"/>
        </w:rPr>
      </w:pPr>
    </w:p>
    <w:p w14:paraId="622C299B"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3451326" w14:textId="77777777" w:rsidR="00C6485C" w:rsidRPr="00C6485C" w:rsidRDefault="00C6485C" w:rsidP="00C6485C">
      <w:pPr>
        <w:spacing w:after="0" w:line="360" w:lineRule="auto"/>
        <w:jc w:val="both"/>
        <w:rPr>
          <w:rFonts w:ascii="Palatino Linotype" w:hAnsi="Palatino Linotype"/>
          <w:sz w:val="24"/>
          <w:szCs w:val="24"/>
        </w:rPr>
      </w:pPr>
    </w:p>
    <w:p w14:paraId="1BFC6B9A"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DB8C1C5" w14:textId="77777777" w:rsidR="00C6485C" w:rsidRPr="00C6485C" w:rsidRDefault="00C6485C" w:rsidP="00C6485C">
      <w:pPr>
        <w:spacing w:after="0" w:line="360" w:lineRule="auto"/>
        <w:jc w:val="both"/>
        <w:rPr>
          <w:rFonts w:ascii="Palatino Linotype" w:hAnsi="Palatino Linotype"/>
          <w:sz w:val="24"/>
          <w:szCs w:val="24"/>
        </w:rPr>
      </w:pPr>
    </w:p>
    <w:p w14:paraId="73EE7FB3"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 xml:space="preserve">FUNDAMENTACIÓN Y MOTIVACIÓN. EL ASPECTO FORMAL DE LA GARANTÍA Y SU FINALIDAD SE TRADUCEN EN EXPLICAR, </w:t>
      </w:r>
      <w:r w:rsidRPr="00C6485C">
        <w:rPr>
          <w:rFonts w:ascii="Palatino Linotype" w:hAnsi="Palatino Linotype"/>
          <w:b/>
          <w:i/>
          <w:sz w:val="24"/>
          <w:szCs w:val="24"/>
        </w:rPr>
        <w:lastRenderedPageBreak/>
        <w:t>JUSTIFICAR, POSIBILITAR LA DEFENSA Y COMUNICAR LA DECISIÓN</w:t>
      </w:r>
      <w:r w:rsidRPr="00C6485C">
        <w:rPr>
          <w:rFonts w:ascii="Palatino Linotype" w:hAnsi="Palatino Linotype"/>
          <w:i/>
          <w:sz w:val="24"/>
          <w:szCs w:val="24"/>
        </w:rPr>
        <w:t xml:space="preserve">. </w:t>
      </w:r>
    </w:p>
    <w:p w14:paraId="1FA5EDC4" w14:textId="77777777"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B9F35DF" w14:textId="77777777" w:rsidR="00C6485C" w:rsidRPr="00C6485C" w:rsidRDefault="00C6485C" w:rsidP="00C6485C">
      <w:pPr>
        <w:spacing w:after="0" w:line="360" w:lineRule="auto"/>
        <w:jc w:val="both"/>
        <w:rPr>
          <w:rFonts w:ascii="Palatino Linotype" w:hAnsi="Palatino Linotype"/>
          <w:sz w:val="24"/>
          <w:szCs w:val="24"/>
        </w:rPr>
      </w:pPr>
    </w:p>
    <w:p w14:paraId="65E2724B" w14:textId="77777777"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En consecuencia, la fundamentación y motivación implica </w:t>
      </w:r>
      <w:proofErr w:type="gramStart"/>
      <w:r w:rsidRPr="00C6485C">
        <w:rPr>
          <w:rFonts w:ascii="Palatino Linotype" w:hAnsi="Palatino Linotype"/>
          <w:sz w:val="24"/>
          <w:szCs w:val="24"/>
        </w:rPr>
        <w:t>que</w:t>
      </w:r>
      <w:proofErr w:type="gramEnd"/>
      <w:r w:rsidRPr="00C6485C">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B478F9F" w14:textId="77777777" w:rsidR="00C6485C" w:rsidRPr="00C6485C" w:rsidRDefault="00C6485C" w:rsidP="00C6485C">
      <w:pPr>
        <w:spacing w:after="0" w:line="360" w:lineRule="auto"/>
        <w:jc w:val="both"/>
        <w:rPr>
          <w:rFonts w:ascii="Palatino Linotype" w:hAnsi="Palatino Linotype"/>
          <w:sz w:val="24"/>
          <w:szCs w:val="24"/>
        </w:rPr>
      </w:pPr>
    </w:p>
    <w:p w14:paraId="435DA193" w14:textId="77777777" w:rsidR="00F018FE"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lastRenderedPageBreak/>
        <w:t>Por lo tanto, la entrega de documentos en su versión pública debe acompañarse necesariamente del Acuerdo del Comité de Transparencia del Sujeto Obligado</w:t>
      </w:r>
      <w:r w:rsidRPr="00C6485C">
        <w:rPr>
          <w:rFonts w:ascii="Palatino Linotype" w:hAnsi="Palatino Linotype"/>
          <w:b/>
          <w:sz w:val="24"/>
          <w:szCs w:val="24"/>
        </w:rPr>
        <w:t xml:space="preserve"> </w:t>
      </w:r>
      <w:r w:rsidRPr="00C6485C">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A0C63EF" w14:textId="77777777" w:rsidR="00F018FE" w:rsidRPr="00692461" w:rsidRDefault="00F018FE" w:rsidP="007F65A4">
      <w:pPr>
        <w:spacing w:after="0" w:line="360" w:lineRule="auto"/>
        <w:ind w:right="51"/>
        <w:jc w:val="both"/>
        <w:rPr>
          <w:rFonts w:ascii="Palatino Linotype" w:eastAsia="Arial Unicode MS" w:hAnsi="Palatino Linotype" w:cs="Arial"/>
          <w:sz w:val="24"/>
          <w:szCs w:val="24"/>
        </w:rPr>
      </w:pPr>
    </w:p>
    <w:p w14:paraId="4862B85E" w14:textId="77777777" w:rsidR="007B6867" w:rsidRPr="00692461" w:rsidRDefault="007B6867" w:rsidP="007F65A4">
      <w:pPr>
        <w:spacing w:after="0" w:line="360" w:lineRule="auto"/>
        <w:ind w:right="51"/>
        <w:jc w:val="both"/>
        <w:rPr>
          <w:rFonts w:ascii="Palatino Linotype" w:hAnsi="Palatino Linotype" w:cs="Arial"/>
          <w:sz w:val="24"/>
          <w:szCs w:val="24"/>
        </w:rPr>
      </w:pPr>
      <w:r w:rsidRPr="00182AF5">
        <w:rPr>
          <w:rFonts w:ascii="Palatino Linotype" w:eastAsia="Arial Unicode MS" w:hAnsi="Palatino Linotype" w:cs="Arial"/>
          <w:sz w:val="24"/>
          <w:szCs w:val="24"/>
        </w:rPr>
        <w:t>En mérito de lo ex</w:t>
      </w:r>
      <w:r w:rsidRPr="00182AF5">
        <w:rPr>
          <w:rFonts w:ascii="Palatino Linotype" w:hAnsi="Palatino Linotype" w:cs="Arial"/>
          <w:sz w:val="24"/>
          <w:szCs w:val="24"/>
        </w:rPr>
        <w:t>puesto en líneas anteriores con fundamento en la fracción III del artículo 186, de la Ley</w:t>
      </w:r>
      <w:r w:rsidRPr="00692461">
        <w:rPr>
          <w:rFonts w:ascii="Palatino Linotype" w:hAnsi="Palatino Linotype" w:cs="Arial"/>
          <w:sz w:val="24"/>
          <w:szCs w:val="24"/>
        </w:rPr>
        <w:t xml:space="preserve"> de Transparencia y Acceso a la Información Pública del Estado de México y Municipios, se </w:t>
      </w:r>
      <w:r w:rsidR="009461EC" w:rsidRPr="00692461">
        <w:rPr>
          <w:rFonts w:ascii="Palatino Linotype" w:hAnsi="Palatino Linotype" w:cs="Arial"/>
          <w:b/>
          <w:sz w:val="24"/>
          <w:szCs w:val="24"/>
        </w:rPr>
        <w:t>REVOCA</w:t>
      </w:r>
      <w:r w:rsidRPr="00692461">
        <w:rPr>
          <w:rFonts w:ascii="Palatino Linotype" w:hAnsi="Palatino Linotype" w:cs="Arial"/>
          <w:sz w:val="24"/>
          <w:szCs w:val="24"/>
        </w:rPr>
        <w:t xml:space="preserve"> la respuesta del sujeto obligado a la solicitud de información número </w:t>
      </w:r>
      <w:r w:rsidR="00182AF5">
        <w:rPr>
          <w:rFonts w:ascii="Palatino Linotype" w:hAnsi="Palatino Linotype" w:cs="Arial"/>
          <w:b/>
          <w:sz w:val="24"/>
          <w:szCs w:val="24"/>
        </w:rPr>
        <w:t>00008/JOQUICIN/IP/2023</w:t>
      </w:r>
      <w:r w:rsidR="0003012B" w:rsidRPr="00692461">
        <w:rPr>
          <w:rFonts w:ascii="Palatino Linotype" w:hAnsi="Palatino Linotype" w:cs="Arial"/>
          <w:b/>
          <w:sz w:val="20"/>
          <w:szCs w:val="20"/>
        </w:rPr>
        <w:t xml:space="preserve">, </w:t>
      </w:r>
      <w:r w:rsidRPr="00692461">
        <w:rPr>
          <w:rFonts w:ascii="Palatino Linotype" w:hAnsi="Palatino Linotype" w:cs="Arial"/>
          <w:sz w:val="24"/>
          <w:szCs w:val="24"/>
        </w:rPr>
        <w:t>que ha sido materia del presente fallo.</w:t>
      </w:r>
    </w:p>
    <w:p w14:paraId="0E47C166" w14:textId="77777777" w:rsidR="007B6867" w:rsidRPr="00692461" w:rsidRDefault="007B6867" w:rsidP="007B6867">
      <w:pPr>
        <w:spacing w:after="0" w:line="360" w:lineRule="auto"/>
        <w:ind w:right="51"/>
        <w:jc w:val="both"/>
        <w:rPr>
          <w:rFonts w:ascii="Palatino Linotype" w:hAnsi="Palatino Linotype" w:cs="Arial"/>
          <w:sz w:val="24"/>
          <w:szCs w:val="24"/>
        </w:rPr>
      </w:pPr>
    </w:p>
    <w:p w14:paraId="71D311F6" w14:textId="77777777" w:rsidR="007B6867" w:rsidRPr="00692461" w:rsidRDefault="007B6867" w:rsidP="007B6867">
      <w:pPr>
        <w:spacing w:after="0" w:line="360" w:lineRule="auto"/>
        <w:ind w:right="51"/>
        <w:jc w:val="both"/>
        <w:rPr>
          <w:rFonts w:ascii="Palatino Linotype" w:hAnsi="Palatino Linotype" w:cs="Arial"/>
          <w:sz w:val="24"/>
          <w:szCs w:val="24"/>
        </w:rPr>
      </w:pPr>
      <w:r w:rsidRPr="00692461">
        <w:rPr>
          <w:rFonts w:ascii="Palatino Linotype" w:hAnsi="Palatino Linotype" w:cs="Arial"/>
          <w:sz w:val="24"/>
          <w:szCs w:val="24"/>
        </w:rPr>
        <w:t>Por lo antes expuesto y fundado es de resolverse y;</w:t>
      </w:r>
    </w:p>
    <w:p w14:paraId="4964F524" w14:textId="77777777" w:rsidR="003D0012" w:rsidRPr="00692461" w:rsidRDefault="003D0012" w:rsidP="007B6867">
      <w:pPr>
        <w:spacing w:after="0" w:line="360" w:lineRule="auto"/>
        <w:jc w:val="center"/>
        <w:rPr>
          <w:rFonts w:ascii="Palatino Linotype" w:hAnsi="Palatino Linotype"/>
          <w:b/>
          <w:bCs/>
          <w:spacing w:val="60"/>
          <w:sz w:val="24"/>
          <w:szCs w:val="24"/>
          <w:lang w:val="es-ES_tradnl"/>
        </w:rPr>
      </w:pPr>
    </w:p>
    <w:p w14:paraId="411D39C6" w14:textId="77777777" w:rsidR="007B6867" w:rsidRPr="00692461" w:rsidRDefault="007B6867" w:rsidP="007B6867">
      <w:pPr>
        <w:spacing w:after="0" w:line="360" w:lineRule="auto"/>
        <w:jc w:val="center"/>
        <w:rPr>
          <w:rFonts w:ascii="Palatino Linotype" w:hAnsi="Palatino Linotype"/>
          <w:b/>
          <w:bCs/>
          <w:spacing w:val="60"/>
          <w:sz w:val="24"/>
          <w:szCs w:val="24"/>
          <w:lang w:val="es-ES_tradnl"/>
        </w:rPr>
      </w:pPr>
      <w:r w:rsidRPr="00692461">
        <w:rPr>
          <w:rFonts w:ascii="Palatino Linotype" w:hAnsi="Palatino Linotype"/>
          <w:b/>
          <w:bCs/>
          <w:spacing w:val="60"/>
          <w:sz w:val="24"/>
          <w:szCs w:val="24"/>
          <w:lang w:val="es-ES_tradnl"/>
        </w:rPr>
        <w:t>SE    RESUELVE</w:t>
      </w:r>
    </w:p>
    <w:p w14:paraId="193E36A6" w14:textId="77777777" w:rsidR="007B6867" w:rsidRPr="00692461" w:rsidRDefault="007B6867" w:rsidP="007B6867">
      <w:pPr>
        <w:spacing w:after="0" w:line="360" w:lineRule="auto"/>
        <w:jc w:val="both"/>
        <w:rPr>
          <w:rFonts w:ascii="Palatino Linotype" w:hAnsi="Palatino Linotype" w:cs="Arial"/>
          <w:sz w:val="24"/>
          <w:szCs w:val="24"/>
        </w:rPr>
      </w:pPr>
    </w:p>
    <w:p w14:paraId="02C3505B" w14:textId="77777777" w:rsidR="007B6867" w:rsidRPr="00692461" w:rsidRDefault="007B6867" w:rsidP="007B6867">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lang w:val="es-ES_tradnl"/>
        </w:rPr>
        <w:t>PRIMERO.</w:t>
      </w:r>
      <w:r w:rsidRPr="00692461">
        <w:rPr>
          <w:rFonts w:ascii="Palatino Linotype" w:hAnsi="Palatino Linotype" w:cs="Arial"/>
          <w:sz w:val="24"/>
          <w:szCs w:val="24"/>
          <w:lang w:val="es-ES_tradnl"/>
        </w:rPr>
        <w:t xml:space="preserve"> </w:t>
      </w:r>
      <w:r w:rsidRPr="00692461">
        <w:rPr>
          <w:rFonts w:ascii="Palatino Linotype" w:eastAsia="Arial Unicode MS" w:hAnsi="Palatino Linotype" w:cs="Arial"/>
          <w:sz w:val="24"/>
          <w:szCs w:val="24"/>
        </w:rPr>
        <w:t>Se</w:t>
      </w:r>
      <w:r w:rsidRPr="00692461">
        <w:rPr>
          <w:rFonts w:ascii="Palatino Linotype" w:hAnsi="Palatino Linotype" w:cs="Arial"/>
          <w:sz w:val="24"/>
          <w:szCs w:val="24"/>
          <w:lang w:val="es-ES_tradnl"/>
        </w:rPr>
        <w:t xml:space="preserve"> </w:t>
      </w:r>
      <w:r w:rsidR="002F0173" w:rsidRPr="00692461">
        <w:rPr>
          <w:rFonts w:ascii="Palatino Linotype" w:hAnsi="Palatino Linotype" w:cs="Arial"/>
          <w:b/>
          <w:sz w:val="24"/>
          <w:szCs w:val="24"/>
          <w:lang w:val="es-ES_tradnl"/>
        </w:rPr>
        <w:t>REVOCA</w:t>
      </w:r>
      <w:r w:rsidRPr="00692461">
        <w:rPr>
          <w:rFonts w:ascii="Palatino Linotype" w:hAnsi="Palatino Linotype" w:cs="Arial"/>
          <w:sz w:val="24"/>
          <w:szCs w:val="24"/>
          <w:lang w:val="es-ES_tradnl"/>
        </w:rPr>
        <w:t xml:space="preserve"> </w:t>
      </w:r>
      <w:r w:rsidRPr="00692461">
        <w:rPr>
          <w:rFonts w:ascii="Palatino Linotype" w:eastAsia="Arial Unicode MS" w:hAnsi="Palatino Linotype" w:cs="Arial"/>
          <w:sz w:val="24"/>
          <w:szCs w:val="24"/>
        </w:rPr>
        <w:t xml:space="preserve">la respuesta entregada por </w:t>
      </w:r>
      <w:r w:rsidRPr="00692461">
        <w:rPr>
          <w:rFonts w:ascii="Palatino Linotype" w:eastAsia="Arial Unicode MS" w:hAnsi="Palatino Linotype" w:cs="Arial"/>
          <w:b/>
          <w:sz w:val="24"/>
          <w:szCs w:val="24"/>
        </w:rPr>
        <w:t xml:space="preserve">el Sujeto Obligado </w:t>
      </w:r>
      <w:r w:rsidRPr="00692461">
        <w:rPr>
          <w:rFonts w:ascii="Palatino Linotype" w:eastAsia="Arial Unicode MS" w:hAnsi="Palatino Linotype" w:cs="Arial"/>
          <w:sz w:val="24"/>
          <w:szCs w:val="24"/>
        </w:rPr>
        <w:t>a la solicitud de información número</w:t>
      </w:r>
      <w:r w:rsidR="00C35DA7" w:rsidRPr="00692461">
        <w:rPr>
          <w:rFonts w:ascii="Palatino Linotype" w:eastAsia="Arial Unicode MS" w:hAnsi="Palatino Linotype" w:cs="Arial"/>
          <w:sz w:val="24"/>
          <w:szCs w:val="24"/>
        </w:rPr>
        <w:t xml:space="preserve"> </w:t>
      </w:r>
      <w:r w:rsidR="00182AF5">
        <w:rPr>
          <w:rFonts w:ascii="Palatino Linotype" w:hAnsi="Palatino Linotype" w:cs="Arial"/>
          <w:b/>
          <w:sz w:val="24"/>
          <w:szCs w:val="24"/>
        </w:rPr>
        <w:t>00008/JOQUICIN/IP/2023</w:t>
      </w:r>
      <w:r w:rsidRPr="00692461">
        <w:rPr>
          <w:rFonts w:ascii="Palatino Linotype" w:hAnsi="Palatino Linotype" w:cs="Arial"/>
          <w:sz w:val="24"/>
          <w:szCs w:val="24"/>
        </w:rPr>
        <w:t>, al resultar fundadas las razones o motivos de inconformidad que manifestó l</w:t>
      </w:r>
      <w:r w:rsidR="007F65A4" w:rsidRPr="00692461">
        <w:rPr>
          <w:rFonts w:ascii="Palatino Linotype" w:hAnsi="Palatino Linotype" w:cs="Arial"/>
          <w:sz w:val="24"/>
          <w:szCs w:val="24"/>
        </w:rPr>
        <w:t>a</w:t>
      </w:r>
      <w:r w:rsidRPr="00692461">
        <w:rPr>
          <w:rFonts w:ascii="Palatino Linotype" w:hAnsi="Palatino Linotype" w:cs="Arial"/>
          <w:sz w:val="24"/>
          <w:szCs w:val="24"/>
        </w:rPr>
        <w:t xml:space="preserve"> recurrente, </w:t>
      </w:r>
      <w:r w:rsidRPr="00692461">
        <w:rPr>
          <w:rFonts w:ascii="Palatino Linotype" w:eastAsia="Arial Unicode MS" w:hAnsi="Palatino Linotype" w:cs="Arial"/>
          <w:sz w:val="24"/>
          <w:szCs w:val="24"/>
        </w:rPr>
        <w:t xml:space="preserve">en términos del </w:t>
      </w:r>
      <w:r w:rsidRPr="00692461">
        <w:rPr>
          <w:rFonts w:ascii="Palatino Linotype" w:hAnsi="Palatino Linotype" w:cs="Arial"/>
          <w:sz w:val="24"/>
          <w:szCs w:val="24"/>
        </w:rPr>
        <w:t xml:space="preserve">Considerando </w:t>
      </w:r>
      <w:r w:rsidR="007F65A4" w:rsidRPr="00692461">
        <w:rPr>
          <w:rFonts w:ascii="Palatino Linotype" w:hAnsi="Palatino Linotype" w:cs="Arial"/>
          <w:b/>
          <w:sz w:val="24"/>
          <w:szCs w:val="24"/>
        </w:rPr>
        <w:t>CUARTO</w:t>
      </w:r>
      <w:r w:rsidRPr="00692461">
        <w:rPr>
          <w:rFonts w:ascii="Palatino Linotype" w:hAnsi="Palatino Linotype" w:cs="Arial"/>
          <w:sz w:val="24"/>
          <w:szCs w:val="24"/>
        </w:rPr>
        <w:t xml:space="preserve"> de la presente resolución.</w:t>
      </w:r>
    </w:p>
    <w:p w14:paraId="19EE6291" w14:textId="77777777" w:rsidR="007B6867" w:rsidRPr="00692461" w:rsidRDefault="007B6867" w:rsidP="007B6867">
      <w:pPr>
        <w:spacing w:after="0" w:line="360" w:lineRule="auto"/>
        <w:jc w:val="both"/>
        <w:rPr>
          <w:rFonts w:ascii="Palatino Linotype" w:hAnsi="Palatino Linotype" w:cs="Arial"/>
          <w:sz w:val="24"/>
          <w:szCs w:val="24"/>
        </w:rPr>
      </w:pPr>
    </w:p>
    <w:p w14:paraId="69480E4C" w14:textId="77777777" w:rsidR="00337A3D" w:rsidRPr="00692461" w:rsidRDefault="007B6867" w:rsidP="007B6867">
      <w:pPr>
        <w:tabs>
          <w:tab w:val="left" w:pos="8647"/>
        </w:tabs>
        <w:spacing w:after="0" w:line="360" w:lineRule="auto"/>
        <w:ind w:right="51"/>
        <w:jc w:val="both"/>
        <w:rPr>
          <w:rFonts w:ascii="Palatino Linotype" w:hAnsi="Palatino Linotype" w:cs="Arial"/>
          <w:sz w:val="24"/>
          <w:szCs w:val="24"/>
        </w:rPr>
      </w:pPr>
      <w:r w:rsidRPr="00692461">
        <w:rPr>
          <w:rFonts w:ascii="Palatino Linotype" w:hAnsi="Palatino Linotype"/>
          <w:b/>
          <w:sz w:val="24"/>
          <w:szCs w:val="24"/>
        </w:rPr>
        <w:t>SEGUNDO.</w:t>
      </w:r>
      <w:r w:rsidRPr="00692461">
        <w:rPr>
          <w:rFonts w:ascii="Palatino Linotype" w:hAnsi="Palatino Linotype" w:cs="Arial"/>
          <w:sz w:val="24"/>
          <w:szCs w:val="24"/>
        </w:rPr>
        <w:t xml:space="preserve"> Se ordena al Sujeto Obligado, haga entrega a</w:t>
      </w:r>
      <w:r w:rsidR="007F65A4"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7F65A4" w:rsidRPr="00692461">
        <w:rPr>
          <w:rFonts w:ascii="Palatino Linotype" w:hAnsi="Palatino Linotype" w:cs="Arial"/>
          <w:sz w:val="24"/>
          <w:szCs w:val="24"/>
        </w:rPr>
        <w:t>a</w:t>
      </w:r>
      <w:r w:rsidRPr="00692461">
        <w:rPr>
          <w:rFonts w:ascii="Palatino Linotype" w:hAnsi="Palatino Linotype" w:cs="Arial"/>
          <w:sz w:val="24"/>
          <w:szCs w:val="24"/>
        </w:rPr>
        <w:t xml:space="preserve"> recurrente en términos del Considerando </w:t>
      </w:r>
      <w:r w:rsidR="007814B4" w:rsidRPr="007814B4">
        <w:rPr>
          <w:rFonts w:ascii="Palatino Linotype" w:hAnsi="Palatino Linotype" w:cs="Arial"/>
          <w:b/>
          <w:sz w:val="24"/>
          <w:szCs w:val="24"/>
        </w:rPr>
        <w:t>CUARTO</w:t>
      </w:r>
      <w:r w:rsidRPr="00692461">
        <w:rPr>
          <w:rFonts w:ascii="Palatino Linotype" w:hAnsi="Palatino Linotype" w:cs="Arial"/>
          <w:sz w:val="24"/>
          <w:szCs w:val="24"/>
        </w:rPr>
        <w:t xml:space="preserve"> de la presente resolución, a través del </w:t>
      </w:r>
      <w:r w:rsidR="00753DCA" w:rsidRPr="00692461">
        <w:rPr>
          <w:rFonts w:ascii="Palatino Linotype" w:hAnsi="Palatino Linotype" w:cs="Arial"/>
          <w:sz w:val="24"/>
          <w:szCs w:val="24"/>
        </w:rPr>
        <w:t xml:space="preserve">Sistema de Acceso a la Información Mexiquense </w:t>
      </w:r>
      <w:r w:rsidR="00753DCA" w:rsidRPr="00692461">
        <w:rPr>
          <w:rFonts w:ascii="Palatino Linotype" w:hAnsi="Palatino Linotype" w:cs="Arial"/>
          <w:b/>
          <w:sz w:val="24"/>
          <w:szCs w:val="24"/>
        </w:rPr>
        <w:t>(</w:t>
      </w:r>
      <w:r w:rsidRPr="00692461">
        <w:rPr>
          <w:rFonts w:ascii="Palatino Linotype" w:hAnsi="Palatino Linotype" w:cs="Arial"/>
          <w:b/>
          <w:sz w:val="24"/>
          <w:szCs w:val="24"/>
        </w:rPr>
        <w:t>SAIMEX</w:t>
      </w:r>
      <w:r w:rsidR="00753DCA" w:rsidRPr="00692461">
        <w:rPr>
          <w:rFonts w:ascii="Palatino Linotype" w:hAnsi="Palatino Linotype" w:cs="Arial"/>
          <w:b/>
          <w:sz w:val="24"/>
          <w:szCs w:val="24"/>
        </w:rPr>
        <w:t>)</w:t>
      </w:r>
      <w:r w:rsidRPr="00692461">
        <w:rPr>
          <w:rFonts w:ascii="Palatino Linotype" w:hAnsi="Palatino Linotype" w:cs="Arial"/>
          <w:sz w:val="24"/>
          <w:szCs w:val="24"/>
        </w:rPr>
        <w:t xml:space="preserve">, </w:t>
      </w:r>
      <w:r w:rsidR="00660E14" w:rsidRPr="00692461">
        <w:rPr>
          <w:rFonts w:ascii="Palatino Linotype" w:hAnsi="Palatino Linotype" w:cs="Arial"/>
          <w:sz w:val="24"/>
          <w:szCs w:val="24"/>
        </w:rPr>
        <w:t>en versión pública</w:t>
      </w:r>
      <w:r w:rsidR="00E536AE" w:rsidRPr="00692461">
        <w:rPr>
          <w:rFonts w:ascii="Palatino Linotype" w:hAnsi="Palatino Linotype" w:cs="Arial"/>
          <w:sz w:val="24"/>
          <w:szCs w:val="24"/>
        </w:rPr>
        <w:t>,</w:t>
      </w:r>
      <w:r w:rsidR="00C90728" w:rsidRPr="00692461">
        <w:rPr>
          <w:rFonts w:ascii="Palatino Linotype" w:hAnsi="Palatino Linotype" w:cs="Arial"/>
          <w:sz w:val="24"/>
          <w:szCs w:val="24"/>
        </w:rPr>
        <w:t xml:space="preserve"> </w:t>
      </w:r>
      <w:r w:rsidRPr="00692461">
        <w:rPr>
          <w:rFonts w:ascii="Palatino Linotype" w:hAnsi="Palatino Linotype" w:cs="Arial"/>
          <w:sz w:val="24"/>
          <w:szCs w:val="24"/>
        </w:rPr>
        <w:t>de lo siguiente:</w:t>
      </w:r>
    </w:p>
    <w:p w14:paraId="0C595E3E" w14:textId="77777777" w:rsidR="00426F16" w:rsidRPr="00692461" w:rsidRDefault="00426F16" w:rsidP="00426F16">
      <w:pPr>
        <w:autoSpaceDE w:val="0"/>
        <w:autoSpaceDN w:val="0"/>
        <w:adjustRightInd w:val="0"/>
        <w:spacing w:after="0" w:line="360" w:lineRule="auto"/>
        <w:ind w:left="284" w:right="850"/>
        <w:jc w:val="both"/>
        <w:rPr>
          <w:rFonts w:ascii="Palatino Linotype" w:hAnsi="Palatino Linotype" w:cs="Arial"/>
          <w:sz w:val="24"/>
          <w:szCs w:val="24"/>
        </w:rPr>
      </w:pPr>
    </w:p>
    <w:p w14:paraId="5B8121D3" w14:textId="77777777" w:rsidR="00182AF5" w:rsidRDefault="00182AF5" w:rsidP="00182AF5">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Pr>
          <w:rFonts w:ascii="Palatino Linotype" w:hAnsi="Palatino Linotype"/>
          <w:lang w:val="es-ES_tradnl"/>
        </w:rPr>
        <w:t>Las Conciliaciones bancarias de los programas federales del FISMDF y FORTAMUNDF, de enero a diciembre dos mil veintidós.</w:t>
      </w:r>
    </w:p>
    <w:p w14:paraId="03FB896D" w14:textId="77777777" w:rsidR="00182AF5" w:rsidRDefault="00182AF5" w:rsidP="00182AF5">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Pr>
          <w:rFonts w:ascii="Palatino Linotype" w:hAnsi="Palatino Linotype"/>
          <w:lang w:val="es-ES_tradnl"/>
        </w:rPr>
        <w:t>Los Estados de cuenta bancarios de los programas federales del FISMDF y FORTAMUNDF, del mes de diciembre dos mil veintidós.</w:t>
      </w:r>
    </w:p>
    <w:p w14:paraId="63D3D20B" w14:textId="77777777" w:rsidR="00182AF5" w:rsidRPr="00182AF5" w:rsidRDefault="00182AF5" w:rsidP="00182AF5">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sidRPr="00182AF5">
        <w:rPr>
          <w:rFonts w:ascii="Palatino Linotype" w:hAnsi="Palatino Linotype"/>
          <w:lang w:val="es-ES_tradnl"/>
        </w:rPr>
        <w:t xml:space="preserve">Actas de cabildo en donde se autorizó la aplicación del recurso FORTAMUNDF del ejercicio </w:t>
      </w:r>
      <w:r>
        <w:rPr>
          <w:rFonts w:ascii="Palatino Linotype" w:hAnsi="Palatino Linotype"/>
          <w:lang w:val="es-ES_tradnl"/>
        </w:rPr>
        <w:t>dos mil veintidós</w:t>
      </w:r>
    </w:p>
    <w:p w14:paraId="502DD9B8" w14:textId="77777777" w:rsidR="00182AF5" w:rsidRPr="00182AF5" w:rsidRDefault="00182AF5" w:rsidP="00182AF5">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sidRPr="00182AF5">
        <w:rPr>
          <w:rFonts w:ascii="Palatino Linotype" w:hAnsi="Palatino Linotype"/>
          <w:lang w:val="es-ES_tradnl"/>
        </w:rPr>
        <w:t>Décima Octava Sesión Ordinaria de Cabildo que tuvo verificativo el doce de mayo de dos mil veintidós en la que se discutió la contratación de un crédito en infraestructura del Municipio de Joquicingo, del Fondo de Aportaciones para la Infraestructura Social Municipal y de las Demarcaciones Territoriales del Distrito Federal (FISMDF)</w:t>
      </w:r>
    </w:p>
    <w:p w14:paraId="0A064D00" w14:textId="77777777" w:rsidR="00182AF5" w:rsidRDefault="00182AF5" w:rsidP="00182AF5">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sidRPr="00182AF5">
        <w:rPr>
          <w:rFonts w:ascii="Palatino Linotype" w:hAnsi="Palatino Linotype"/>
          <w:lang w:val="es-ES_tradnl"/>
        </w:rPr>
        <w:t xml:space="preserve">Actas de Cabildo donde conste la distribución de los recursos del FEFOM del ejercicio </w:t>
      </w:r>
      <w:r>
        <w:rPr>
          <w:rFonts w:ascii="Palatino Linotype" w:hAnsi="Palatino Linotype"/>
          <w:lang w:val="es-ES_tradnl"/>
        </w:rPr>
        <w:t>dos mil veintidós</w:t>
      </w:r>
      <w:r w:rsidRPr="00182AF5">
        <w:rPr>
          <w:rFonts w:ascii="Palatino Linotype" w:hAnsi="Palatino Linotype"/>
          <w:lang w:val="es-ES_tradnl"/>
        </w:rPr>
        <w:t>.</w:t>
      </w:r>
    </w:p>
    <w:p w14:paraId="2EC4B4B8" w14:textId="77777777" w:rsidR="00182AF5" w:rsidRPr="00182AF5" w:rsidRDefault="00182AF5" w:rsidP="00182AF5">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sidRPr="00182AF5">
        <w:rPr>
          <w:rFonts w:ascii="Palatino Linotype" w:hAnsi="Palatino Linotype"/>
          <w:lang w:val="es-ES_tradnl"/>
        </w:rPr>
        <w:t>Las Actas de fallo</w:t>
      </w:r>
      <w:r w:rsidR="00173CAE">
        <w:rPr>
          <w:rFonts w:ascii="Palatino Linotype" w:hAnsi="Palatino Linotype"/>
          <w:lang w:val="es-ES_tradnl"/>
        </w:rPr>
        <w:t xml:space="preserve"> (adjudicación)</w:t>
      </w:r>
      <w:r w:rsidRPr="00182AF5">
        <w:rPr>
          <w:rFonts w:ascii="Palatino Linotype" w:hAnsi="Palatino Linotype"/>
          <w:lang w:val="es-ES_tradnl"/>
        </w:rPr>
        <w:t xml:space="preserve"> de los procedimientos</w:t>
      </w:r>
      <w:r>
        <w:rPr>
          <w:rFonts w:ascii="Palatino Linotype" w:hAnsi="Palatino Linotype"/>
          <w:lang w:val="es-ES_tradnl"/>
        </w:rPr>
        <w:t xml:space="preserve"> de obra pública</w:t>
      </w:r>
      <w:r w:rsidRPr="00182AF5">
        <w:rPr>
          <w:rFonts w:ascii="Palatino Linotype" w:hAnsi="Palatino Linotype"/>
          <w:lang w:val="es-ES_tradnl"/>
        </w:rPr>
        <w:t xml:space="preserve"> que se hayan realizado durante el ejercicio </w:t>
      </w:r>
      <w:r>
        <w:rPr>
          <w:rFonts w:ascii="Palatino Linotype" w:hAnsi="Palatino Linotype"/>
          <w:lang w:val="es-ES_tradnl"/>
        </w:rPr>
        <w:t>dos mil veintidós</w:t>
      </w:r>
      <w:r w:rsidRPr="00182AF5">
        <w:rPr>
          <w:rFonts w:ascii="Palatino Linotype" w:hAnsi="Palatino Linotype"/>
          <w:lang w:val="es-ES_tradnl"/>
        </w:rPr>
        <w:t>, de todos los recursos con que cuenta el ayuntamiento.</w:t>
      </w:r>
    </w:p>
    <w:p w14:paraId="4B55C7C4" w14:textId="77777777" w:rsidR="008A3EC4" w:rsidRDefault="00182AF5" w:rsidP="00DD5458">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Pr>
          <w:rFonts w:ascii="Palatino Linotype" w:hAnsi="Palatino Linotype"/>
          <w:lang w:val="es-ES_tradnl"/>
        </w:rPr>
        <w:t xml:space="preserve">Documento donde conste </w:t>
      </w:r>
      <w:r w:rsidRPr="00182AF5">
        <w:rPr>
          <w:rFonts w:ascii="Palatino Linotype" w:hAnsi="Palatino Linotype"/>
          <w:lang w:val="es-ES_tradnl"/>
        </w:rPr>
        <w:t xml:space="preserve">el nombre de los despachos sea persona física o moral de quien se obtienen servicios profesionales, así como los contratos que se hayan celebrado con ellos, montos de los mismos y forma de adjudicación o bajo la modalidad de las contrataciones de servicios </w:t>
      </w:r>
      <w:r w:rsidRPr="00182AF5">
        <w:rPr>
          <w:rFonts w:ascii="Palatino Linotype" w:hAnsi="Palatino Linotype"/>
          <w:lang w:val="es-ES_tradnl"/>
        </w:rPr>
        <w:lastRenderedPageBreak/>
        <w:t>profesionales por honorarios</w:t>
      </w:r>
      <w:r w:rsidR="007968C7">
        <w:rPr>
          <w:rFonts w:ascii="Palatino Linotype" w:hAnsi="Palatino Linotype"/>
          <w:lang w:val="es-ES_tradnl"/>
        </w:rPr>
        <w:t xml:space="preserve">, </w:t>
      </w:r>
      <w:r w:rsidR="007968C7" w:rsidRPr="007968C7">
        <w:rPr>
          <w:rFonts w:ascii="Palatino Linotype" w:hAnsi="Palatino Linotype"/>
          <w:lang w:val="es-ES_tradnl"/>
        </w:rPr>
        <w:t>del dieciséis de enero de dos mil veintidós al dieciséis de enero de dos mil veintitrés</w:t>
      </w:r>
      <w:r w:rsidR="007968C7">
        <w:rPr>
          <w:rFonts w:ascii="Palatino Linotype" w:hAnsi="Palatino Linotype"/>
          <w:lang w:val="es-ES_tradnl"/>
        </w:rPr>
        <w:t>.</w:t>
      </w:r>
    </w:p>
    <w:p w14:paraId="34DD8AA3" w14:textId="77777777" w:rsidR="00182AF5" w:rsidRDefault="00182AF5" w:rsidP="00DD5458">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sidRPr="00182AF5">
        <w:rPr>
          <w:rFonts w:ascii="Palatino Linotype" w:hAnsi="Palatino Linotype"/>
          <w:lang w:val="es-ES_tradnl"/>
        </w:rPr>
        <w:t xml:space="preserve">Las actas de </w:t>
      </w:r>
      <w:r w:rsidR="00533ADA">
        <w:rPr>
          <w:rFonts w:ascii="Palatino Linotype" w:hAnsi="Palatino Linotype"/>
          <w:lang w:val="es-ES_tradnl"/>
        </w:rPr>
        <w:t>entrega-</w:t>
      </w:r>
      <w:r w:rsidRPr="00182AF5">
        <w:rPr>
          <w:rFonts w:ascii="Palatino Linotype" w:hAnsi="Palatino Linotype"/>
          <w:lang w:val="es-ES_tradnl"/>
        </w:rPr>
        <w:t>recepción de las obras que se hayan entregado</w:t>
      </w:r>
      <w:r>
        <w:rPr>
          <w:rFonts w:ascii="Palatino Linotype" w:hAnsi="Palatino Linotype"/>
          <w:lang w:val="es-ES_tradnl"/>
        </w:rPr>
        <w:t xml:space="preserve"> al Ayuntamiento</w:t>
      </w:r>
      <w:r w:rsidRPr="00182AF5">
        <w:rPr>
          <w:rFonts w:ascii="Palatino Linotype" w:hAnsi="Palatino Linotype"/>
          <w:lang w:val="es-ES_tradnl"/>
        </w:rPr>
        <w:t xml:space="preserve"> en el ejercicio dos mil veintidós</w:t>
      </w:r>
      <w:r>
        <w:rPr>
          <w:rFonts w:ascii="Palatino Linotype" w:hAnsi="Palatino Linotype"/>
          <w:lang w:val="es-ES_tradnl"/>
        </w:rPr>
        <w:t>.</w:t>
      </w:r>
    </w:p>
    <w:p w14:paraId="321C604A" w14:textId="77777777" w:rsidR="00533ADA" w:rsidRDefault="00533ADA" w:rsidP="00DD5458">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Pr>
          <w:rFonts w:ascii="Palatino Linotype" w:hAnsi="Palatino Linotype"/>
          <w:lang w:val="es-ES_tradnl"/>
        </w:rPr>
        <w:t xml:space="preserve">Conciliación de </w:t>
      </w:r>
      <w:r w:rsidR="00182AF5">
        <w:rPr>
          <w:rFonts w:ascii="Palatino Linotype" w:hAnsi="Palatino Linotype"/>
          <w:lang w:val="es-ES_tradnl"/>
        </w:rPr>
        <w:t xml:space="preserve">Nómina </w:t>
      </w:r>
      <w:r>
        <w:rPr>
          <w:rFonts w:ascii="Palatino Linotype" w:hAnsi="Palatino Linotype"/>
          <w:lang w:val="es-ES_tradnl"/>
        </w:rPr>
        <w:t xml:space="preserve">de la primera quincena de </w:t>
      </w:r>
      <w:r w:rsidR="00182AF5">
        <w:rPr>
          <w:rFonts w:ascii="Palatino Linotype" w:hAnsi="Palatino Linotype"/>
          <w:lang w:val="es-ES_tradnl"/>
        </w:rPr>
        <w:t xml:space="preserve">diciembre del año dos mil veintidós, </w:t>
      </w:r>
      <w:r>
        <w:rPr>
          <w:rFonts w:ascii="Palatino Linotype" w:hAnsi="Palatino Linotype"/>
          <w:lang w:val="es-ES_tradnl"/>
        </w:rPr>
        <w:t>correspondiente a</w:t>
      </w:r>
      <w:r w:rsidRPr="00533ADA">
        <w:rPr>
          <w:rFonts w:ascii="Palatino Linotype" w:hAnsi="Palatino Linotype"/>
          <w:lang w:val="es-ES_tradnl"/>
        </w:rPr>
        <w:t>l personal adscrito al sujeto obligado</w:t>
      </w:r>
      <w:r>
        <w:rPr>
          <w:rFonts w:ascii="Palatino Linotype" w:hAnsi="Palatino Linotype"/>
          <w:lang w:val="es-ES_tradnl"/>
        </w:rPr>
        <w:t>.</w:t>
      </w:r>
    </w:p>
    <w:p w14:paraId="05A6BEE5" w14:textId="77777777" w:rsidR="00182AF5" w:rsidRDefault="00D93B66" w:rsidP="00DD5458">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Pr>
          <w:rFonts w:ascii="Palatino Linotype" w:hAnsi="Palatino Linotype"/>
          <w:lang w:val="es-ES_tradnl"/>
        </w:rPr>
        <w:t xml:space="preserve">La </w:t>
      </w:r>
      <w:r w:rsidR="00182AF5">
        <w:rPr>
          <w:rFonts w:ascii="Palatino Linotype" w:hAnsi="Palatino Linotype"/>
          <w:lang w:val="es-ES_tradnl"/>
        </w:rPr>
        <w:t xml:space="preserve">lista de raya </w:t>
      </w:r>
      <w:r>
        <w:rPr>
          <w:rFonts w:ascii="Palatino Linotype" w:hAnsi="Palatino Linotype"/>
          <w:lang w:val="es-ES_tradnl"/>
        </w:rPr>
        <w:t>de la primera quincena de diciembre del año dos mil veintidós</w:t>
      </w:r>
      <w:r w:rsidR="00182AF5">
        <w:rPr>
          <w:rFonts w:ascii="Palatino Linotype" w:hAnsi="Palatino Linotype"/>
          <w:lang w:val="es-ES_tradnl"/>
        </w:rPr>
        <w:t xml:space="preserve">. </w:t>
      </w:r>
    </w:p>
    <w:p w14:paraId="68F5F9A8" w14:textId="77777777" w:rsidR="00182AF5" w:rsidRDefault="00182AF5" w:rsidP="00DD5458">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Pr>
          <w:rFonts w:ascii="Palatino Linotype" w:hAnsi="Palatino Linotype"/>
          <w:lang w:val="es-ES_tradnl"/>
        </w:rPr>
        <w:t xml:space="preserve">Recibo de nómina del </w:t>
      </w:r>
      <w:r w:rsidR="00160A2E">
        <w:rPr>
          <w:rFonts w:ascii="Palatino Linotype" w:hAnsi="Palatino Linotype"/>
          <w:lang w:val="es-ES_tradnl"/>
        </w:rPr>
        <w:t>Primer Regidor</w:t>
      </w:r>
      <w:r>
        <w:rPr>
          <w:rFonts w:ascii="Palatino Linotype" w:hAnsi="Palatino Linotype"/>
          <w:lang w:val="es-ES_tradnl"/>
        </w:rPr>
        <w:t xml:space="preserve"> y del </w:t>
      </w:r>
      <w:r w:rsidR="003310F5">
        <w:rPr>
          <w:rFonts w:ascii="Palatino Linotype" w:hAnsi="Palatino Linotype"/>
          <w:lang w:val="es-ES_tradnl"/>
        </w:rPr>
        <w:t>Titular de la Unidad</w:t>
      </w:r>
      <w:r>
        <w:rPr>
          <w:rFonts w:ascii="Palatino Linotype" w:hAnsi="Palatino Linotype"/>
          <w:lang w:val="es-ES_tradnl"/>
        </w:rPr>
        <w:t xml:space="preserve"> de Transparencia </w:t>
      </w:r>
      <w:r w:rsidR="003310F5" w:rsidRPr="003310F5">
        <w:rPr>
          <w:rFonts w:ascii="Palatino Linotype" w:hAnsi="Palatino Linotype"/>
          <w:lang w:val="es-ES_tradnl"/>
        </w:rPr>
        <w:t>y Acceso a la Información</w:t>
      </w:r>
      <w:r w:rsidR="003310F5">
        <w:rPr>
          <w:rFonts w:ascii="Palatino Linotype" w:hAnsi="Palatino Linotype"/>
          <w:lang w:val="es-ES_tradnl"/>
        </w:rPr>
        <w:t xml:space="preserve"> </w:t>
      </w:r>
      <w:r>
        <w:rPr>
          <w:rFonts w:ascii="Palatino Linotype" w:hAnsi="Palatino Linotype"/>
          <w:lang w:val="es-ES_tradnl"/>
        </w:rPr>
        <w:t>de las dos quincenas</w:t>
      </w:r>
      <w:r w:rsidR="00173CAE">
        <w:rPr>
          <w:rFonts w:ascii="Palatino Linotype" w:hAnsi="Palatino Linotype"/>
          <w:lang w:val="es-ES_tradnl"/>
        </w:rPr>
        <w:t xml:space="preserve"> del mes de diciembre</w:t>
      </w:r>
      <w:r w:rsidR="00A87EDB">
        <w:rPr>
          <w:rFonts w:ascii="Palatino Linotype" w:hAnsi="Palatino Linotype"/>
          <w:lang w:val="es-ES_tradnl"/>
        </w:rPr>
        <w:t xml:space="preserve"> de dos mil veintidós</w:t>
      </w:r>
      <w:r>
        <w:rPr>
          <w:rFonts w:ascii="Palatino Linotype" w:hAnsi="Palatino Linotype"/>
          <w:lang w:val="es-ES_tradnl"/>
        </w:rPr>
        <w:t>, así como recibo de pago de aguinaldo y prima vacacional del año dos mil veintidós.</w:t>
      </w:r>
    </w:p>
    <w:p w14:paraId="3F779126" w14:textId="77777777" w:rsidR="00182AF5" w:rsidRDefault="00A87EDB" w:rsidP="00DD5458">
      <w:pPr>
        <w:pStyle w:val="Prrafodelista"/>
        <w:numPr>
          <w:ilvl w:val="0"/>
          <w:numId w:val="44"/>
        </w:numPr>
        <w:tabs>
          <w:tab w:val="left" w:pos="5647"/>
        </w:tabs>
        <w:spacing w:line="360" w:lineRule="auto"/>
        <w:ind w:left="851" w:right="567" w:hanging="491"/>
        <w:jc w:val="both"/>
        <w:rPr>
          <w:rFonts w:ascii="Palatino Linotype" w:hAnsi="Palatino Linotype"/>
          <w:lang w:val="es-ES_tradnl"/>
        </w:rPr>
      </w:pPr>
      <w:r w:rsidRPr="00A87EDB">
        <w:rPr>
          <w:rFonts w:ascii="Palatino Linotype" w:hAnsi="Palatino Linotype"/>
          <w:lang w:val="es-ES_tradnl"/>
        </w:rPr>
        <w:t>Documento donde conste</w:t>
      </w:r>
      <w:r w:rsidR="0036608F">
        <w:rPr>
          <w:rFonts w:ascii="Palatino Linotype" w:hAnsi="Palatino Linotype"/>
          <w:lang w:val="es-ES_tradnl"/>
        </w:rPr>
        <w:t xml:space="preserve"> el</w:t>
      </w:r>
      <w:r w:rsidRPr="00A87EDB">
        <w:rPr>
          <w:rFonts w:ascii="Palatino Linotype" w:hAnsi="Palatino Linotype"/>
          <w:lang w:val="es-ES_tradnl"/>
        </w:rPr>
        <w:t xml:space="preserve"> </w:t>
      </w:r>
      <w:r w:rsidR="0036608F" w:rsidRPr="0036608F">
        <w:rPr>
          <w:rFonts w:ascii="Palatino Linotype" w:hAnsi="Palatino Linotype"/>
          <w:lang w:val="es-ES_tradnl"/>
        </w:rPr>
        <w:t>fundamento o autorización de cabildo para la eliminación del</w:t>
      </w:r>
      <w:r w:rsidR="0036608F">
        <w:rPr>
          <w:rFonts w:ascii="Palatino Linotype" w:hAnsi="Palatino Linotype"/>
          <w:lang w:val="es-ES_tradnl"/>
        </w:rPr>
        <w:t xml:space="preserve"> goce del periodo vacacional</w:t>
      </w:r>
      <w:r w:rsidR="004E0841">
        <w:rPr>
          <w:rFonts w:ascii="Palatino Linotype" w:hAnsi="Palatino Linotype"/>
          <w:lang w:val="es-ES_tradnl"/>
        </w:rPr>
        <w:t xml:space="preserve"> de </w:t>
      </w:r>
      <w:r w:rsidR="004E0841" w:rsidRPr="0036608F">
        <w:rPr>
          <w:rFonts w:ascii="Palatino Linotype" w:hAnsi="Palatino Linotype"/>
          <w:lang w:val="es-ES_tradnl"/>
        </w:rPr>
        <w:t xml:space="preserve">diciembre </w:t>
      </w:r>
      <w:r w:rsidR="004E0841">
        <w:rPr>
          <w:rFonts w:ascii="Palatino Linotype" w:hAnsi="Palatino Linotype"/>
          <w:lang w:val="es-ES_tradnl"/>
        </w:rPr>
        <w:t>del año dos mil veintidós.</w:t>
      </w:r>
    </w:p>
    <w:p w14:paraId="690846F4" w14:textId="77777777" w:rsidR="00A87EDB" w:rsidRDefault="00A87EDB" w:rsidP="00DD5458">
      <w:pPr>
        <w:pStyle w:val="Prrafodelista"/>
        <w:spacing w:line="360" w:lineRule="auto"/>
        <w:ind w:left="284" w:right="567"/>
        <w:jc w:val="both"/>
        <w:rPr>
          <w:rFonts w:ascii="Palatino Linotype" w:hAnsi="Palatino Linotype"/>
          <w:lang w:val="es-ES_tradnl"/>
        </w:rPr>
      </w:pPr>
    </w:p>
    <w:p w14:paraId="7D96EAE9" w14:textId="77777777" w:rsidR="00F018FE" w:rsidRPr="001F72DA" w:rsidRDefault="00F018FE" w:rsidP="00DD5458">
      <w:pPr>
        <w:pStyle w:val="Prrafodelista"/>
        <w:spacing w:line="360" w:lineRule="auto"/>
        <w:ind w:left="284" w:right="567"/>
        <w:jc w:val="both"/>
        <w:rPr>
          <w:rFonts w:ascii="Palatino Linotype" w:hAnsi="Palatino Linotype"/>
          <w:i/>
          <w:lang w:val="es-ES_tradnl"/>
        </w:rPr>
      </w:pPr>
      <w:r w:rsidRPr="001F72DA">
        <w:rPr>
          <w:rFonts w:ascii="Palatino Linotype" w:hAnsi="Palatino Linotype"/>
          <w:i/>
          <w:lang w:val="es-ES_tradnl"/>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21BED88B" w14:textId="77777777" w:rsidR="00F514BA" w:rsidRPr="001F72DA" w:rsidRDefault="00F514BA" w:rsidP="00DD5458">
      <w:pPr>
        <w:pStyle w:val="Prrafodelista"/>
        <w:spacing w:line="360" w:lineRule="auto"/>
        <w:ind w:left="284" w:right="567"/>
        <w:jc w:val="both"/>
        <w:rPr>
          <w:rFonts w:ascii="Palatino Linotype" w:hAnsi="Palatino Linotype"/>
          <w:i/>
          <w:lang w:val="es-ES_tradnl"/>
        </w:rPr>
      </w:pPr>
    </w:p>
    <w:p w14:paraId="3186158D" w14:textId="77777777" w:rsidR="00F514BA" w:rsidRPr="001F72DA" w:rsidRDefault="00F514BA" w:rsidP="00DD5458">
      <w:pPr>
        <w:pStyle w:val="Prrafodelista"/>
        <w:spacing w:line="360" w:lineRule="auto"/>
        <w:ind w:left="284" w:right="567"/>
        <w:jc w:val="both"/>
        <w:rPr>
          <w:rFonts w:ascii="Palatino Linotype" w:hAnsi="Palatino Linotype"/>
          <w:i/>
          <w:lang w:val="es-ES_tradnl"/>
        </w:rPr>
      </w:pPr>
      <w:r w:rsidRPr="001F72DA">
        <w:rPr>
          <w:rFonts w:ascii="Palatino Linotype" w:hAnsi="Palatino Linotype"/>
          <w:i/>
          <w:lang w:val="es-ES_tradnl"/>
        </w:rPr>
        <w:t>Para el caso de</w:t>
      </w:r>
      <w:r w:rsidR="00533ADA">
        <w:rPr>
          <w:rFonts w:ascii="Palatino Linotype" w:hAnsi="Palatino Linotype"/>
          <w:i/>
          <w:lang w:val="es-ES_tradnl"/>
        </w:rPr>
        <w:t xml:space="preserve"> </w:t>
      </w:r>
      <w:r w:rsidRPr="001F72DA">
        <w:rPr>
          <w:rFonts w:ascii="Palatino Linotype" w:hAnsi="Palatino Linotype"/>
          <w:i/>
          <w:lang w:val="es-ES_tradnl"/>
        </w:rPr>
        <w:t>l</w:t>
      </w:r>
      <w:r w:rsidR="00533ADA">
        <w:rPr>
          <w:rFonts w:ascii="Palatino Linotype" w:hAnsi="Palatino Linotype"/>
          <w:i/>
          <w:lang w:val="es-ES_tradnl"/>
        </w:rPr>
        <w:t>os</w:t>
      </w:r>
      <w:r w:rsidRPr="001F72DA">
        <w:rPr>
          <w:rFonts w:ascii="Palatino Linotype" w:hAnsi="Palatino Linotype"/>
          <w:i/>
          <w:lang w:val="es-ES_tradnl"/>
        </w:rPr>
        <w:t xml:space="preserve"> punto</w:t>
      </w:r>
      <w:r w:rsidR="00533ADA">
        <w:rPr>
          <w:rFonts w:ascii="Palatino Linotype" w:hAnsi="Palatino Linotype"/>
          <w:i/>
          <w:lang w:val="es-ES_tradnl"/>
        </w:rPr>
        <w:t>s</w:t>
      </w:r>
      <w:r w:rsidRPr="001F72DA">
        <w:rPr>
          <w:rFonts w:ascii="Palatino Linotype" w:hAnsi="Palatino Linotype"/>
          <w:i/>
          <w:lang w:val="es-ES_tradnl"/>
        </w:rPr>
        <w:t xml:space="preserve"> </w:t>
      </w:r>
      <w:r w:rsidR="00533ADA">
        <w:rPr>
          <w:rFonts w:ascii="Palatino Linotype" w:hAnsi="Palatino Linotype"/>
          <w:i/>
          <w:lang w:val="es-ES_tradnl"/>
        </w:rPr>
        <w:t>siete (7)</w:t>
      </w:r>
      <w:r w:rsidR="00D93B66">
        <w:rPr>
          <w:rFonts w:ascii="Palatino Linotype" w:hAnsi="Palatino Linotype"/>
          <w:i/>
          <w:lang w:val="es-ES_tradnl"/>
        </w:rPr>
        <w:t>, diez (10)</w:t>
      </w:r>
      <w:r w:rsidR="00533ADA">
        <w:rPr>
          <w:rFonts w:ascii="Palatino Linotype" w:hAnsi="Palatino Linotype"/>
          <w:i/>
          <w:lang w:val="es-ES_tradnl"/>
        </w:rPr>
        <w:t xml:space="preserve"> y </w:t>
      </w:r>
      <w:r w:rsidR="00D93B66">
        <w:rPr>
          <w:rFonts w:ascii="Palatino Linotype" w:hAnsi="Palatino Linotype"/>
          <w:i/>
          <w:lang w:val="es-ES_tradnl"/>
        </w:rPr>
        <w:t>doce</w:t>
      </w:r>
      <w:r w:rsidRPr="001F72DA">
        <w:rPr>
          <w:rFonts w:ascii="Palatino Linotype" w:hAnsi="Palatino Linotype"/>
          <w:i/>
          <w:lang w:val="es-ES_tradnl"/>
        </w:rPr>
        <w:t xml:space="preserve"> (1</w:t>
      </w:r>
      <w:r w:rsidR="00D93B66">
        <w:rPr>
          <w:rFonts w:ascii="Palatino Linotype" w:hAnsi="Palatino Linotype"/>
          <w:i/>
          <w:lang w:val="es-ES_tradnl"/>
        </w:rPr>
        <w:t>2</w:t>
      </w:r>
      <w:r w:rsidRPr="001F72DA">
        <w:rPr>
          <w:rFonts w:ascii="Palatino Linotype" w:hAnsi="Palatino Linotype"/>
          <w:i/>
          <w:lang w:val="es-ES_tradnl"/>
        </w:rPr>
        <w:t xml:space="preserve">), en el que no cuente con la información bastara que así lo haga saber al hoy recurrente en términos del párrafo </w:t>
      </w:r>
      <w:r w:rsidRPr="001F72DA">
        <w:rPr>
          <w:rFonts w:ascii="Palatino Linotype" w:hAnsi="Palatino Linotype"/>
          <w:i/>
          <w:lang w:val="es-ES_tradnl"/>
        </w:rPr>
        <w:lastRenderedPageBreak/>
        <w:t>segundo del artículo 19 de la Ley de Transparencia y Acceso a la Información Pública del Estado de México y Municipios.</w:t>
      </w:r>
    </w:p>
    <w:p w14:paraId="7FF59FE1" w14:textId="77777777" w:rsidR="007D7122" w:rsidRPr="00692461" w:rsidRDefault="007D7122" w:rsidP="007B6867">
      <w:pPr>
        <w:tabs>
          <w:tab w:val="left" w:pos="8647"/>
        </w:tabs>
        <w:spacing w:after="0" w:line="360" w:lineRule="auto"/>
        <w:ind w:right="51"/>
        <w:jc w:val="both"/>
        <w:rPr>
          <w:rFonts w:ascii="Palatino Linotype" w:hAnsi="Palatino Linotype" w:cs="Arial"/>
          <w:sz w:val="24"/>
          <w:szCs w:val="24"/>
        </w:rPr>
      </w:pPr>
    </w:p>
    <w:p w14:paraId="0D037CE4" w14:textId="77777777" w:rsidR="00337A3D" w:rsidRPr="00A308A3" w:rsidRDefault="00337A3D" w:rsidP="00337A3D">
      <w:pPr>
        <w:tabs>
          <w:tab w:val="left" w:pos="8647"/>
        </w:tabs>
        <w:spacing w:after="0" w:line="360" w:lineRule="auto"/>
        <w:ind w:right="51"/>
        <w:jc w:val="both"/>
        <w:rPr>
          <w:rFonts w:ascii="Palatino Linotype" w:hAnsi="Palatino Linotype" w:cs="Arial"/>
          <w:sz w:val="24"/>
          <w:szCs w:val="24"/>
        </w:rPr>
      </w:pPr>
      <w:r w:rsidRPr="00692461">
        <w:rPr>
          <w:rFonts w:ascii="Palatino Linotype" w:hAnsi="Palatino Linotype" w:cs="Arial"/>
          <w:b/>
          <w:sz w:val="28"/>
          <w:szCs w:val="24"/>
        </w:rPr>
        <w:t>TERCERO</w:t>
      </w:r>
      <w:r w:rsidRPr="00692461">
        <w:rPr>
          <w:rFonts w:ascii="Palatino Linotype" w:hAnsi="Palatino Linotype" w:cs="Arial"/>
          <w:b/>
          <w:sz w:val="24"/>
          <w:szCs w:val="24"/>
        </w:rPr>
        <w:t>.</w:t>
      </w:r>
      <w:r w:rsidRPr="00692461">
        <w:rPr>
          <w:rFonts w:ascii="Palatino Linotype" w:hAnsi="Palatino Linotype" w:cs="Arial"/>
          <w:sz w:val="24"/>
          <w:szCs w:val="24"/>
        </w:rPr>
        <w:t xml:space="preserve"> </w:t>
      </w:r>
      <w:r w:rsidR="00A308A3" w:rsidRPr="00A308A3">
        <w:rPr>
          <w:rFonts w:ascii="Palatino Linotype" w:hAnsi="Palatino Linotype" w:cs="Arial"/>
          <w:b/>
          <w:sz w:val="24"/>
          <w:szCs w:val="24"/>
        </w:rPr>
        <w:t>Notifíquese</w:t>
      </w:r>
      <w:r w:rsidR="00A308A3" w:rsidRPr="00A308A3">
        <w:rPr>
          <w:rFonts w:ascii="Palatino Linotype" w:hAnsi="Palatino Linotype" w:cs="Arial"/>
          <w:b/>
          <w:i/>
          <w:sz w:val="24"/>
          <w:szCs w:val="24"/>
        </w:rPr>
        <w:t xml:space="preserve"> </w:t>
      </w:r>
      <w:r w:rsidR="00A308A3" w:rsidRPr="00A308A3">
        <w:rPr>
          <w:rFonts w:ascii="Palatino Linotype" w:hAnsi="Palatino Linotype" w:cs="Arial"/>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w:t>
      </w:r>
      <w:r w:rsidR="00007655">
        <w:rPr>
          <w:rFonts w:ascii="Palatino Linotype" w:hAnsi="Palatino Linotype" w:cs="Arial"/>
          <w:sz w:val="24"/>
          <w:szCs w:val="24"/>
        </w:rPr>
        <w:t xml:space="preserve">y </w:t>
      </w:r>
      <w:r w:rsidR="00A308A3" w:rsidRPr="00A308A3">
        <w:rPr>
          <w:rFonts w:ascii="Palatino Linotype" w:hAnsi="Palatino Linotype" w:cs="Arial"/>
          <w:sz w:val="24"/>
          <w:szCs w:val="24"/>
        </w:rPr>
        <w:t>de Transparencia y Acceso a la Información Pública del Estado.</w:t>
      </w:r>
    </w:p>
    <w:p w14:paraId="59DAFDEF" w14:textId="77777777" w:rsidR="00081381" w:rsidRPr="00692461" w:rsidRDefault="00081381" w:rsidP="00337A3D">
      <w:pPr>
        <w:tabs>
          <w:tab w:val="left" w:pos="8647"/>
        </w:tabs>
        <w:spacing w:after="0" w:line="360" w:lineRule="auto"/>
        <w:ind w:right="51"/>
        <w:jc w:val="both"/>
        <w:rPr>
          <w:rFonts w:ascii="Palatino Linotype" w:hAnsi="Palatino Linotype" w:cs="Arial"/>
          <w:sz w:val="24"/>
          <w:szCs w:val="24"/>
        </w:rPr>
      </w:pPr>
    </w:p>
    <w:p w14:paraId="414CA220" w14:textId="77777777" w:rsidR="00337A3D" w:rsidRPr="00692461" w:rsidRDefault="00337A3D" w:rsidP="00337A3D">
      <w:pPr>
        <w:spacing w:after="0" w:line="360" w:lineRule="auto"/>
        <w:jc w:val="both"/>
        <w:rPr>
          <w:rFonts w:ascii="Palatino Linotype" w:eastAsia="Calibri" w:hAnsi="Palatino Linotype" w:cs="Times New Roman"/>
          <w:sz w:val="24"/>
          <w:szCs w:val="24"/>
          <w:lang w:eastAsia="es-ES_tradnl"/>
        </w:rPr>
      </w:pPr>
      <w:r w:rsidRPr="00692461">
        <w:rPr>
          <w:rFonts w:ascii="Palatino Linotype" w:eastAsia="Times New Roman" w:hAnsi="Palatino Linotype" w:cs="Arial"/>
          <w:b/>
          <w:sz w:val="28"/>
          <w:szCs w:val="24"/>
          <w:lang w:val="es-ES" w:eastAsia="es-ES"/>
        </w:rPr>
        <w:t>CUARTO</w:t>
      </w:r>
      <w:r w:rsidRPr="00692461">
        <w:rPr>
          <w:rFonts w:ascii="Palatino Linotype" w:eastAsia="Times New Roman" w:hAnsi="Palatino Linotype" w:cs="Arial"/>
          <w:b/>
          <w:sz w:val="24"/>
          <w:szCs w:val="24"/>
          <w:lang w:val="es-ES" w:eastAsia="es-ES"/>
        </w:rPr>
        <w:t xml:space="preserve">. </w:t>
      </w:r>
      <w:r w:rsidR="004A0624" w:rsidRPr="0069246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692461">
        <w:rPr>
          <w:rFonts w:ascii="Palatino Linotype" w:eastAsia="Calibri" w:hAnsi="Palatino Linotype" w:cs="Times New Roman"/>
          <w:sz w:val="24"/>
          <w:szCs w:val="24"/>
          <w:lang w:eastAsia="es-ES_tradnl"/>
        </w:rPr>
        <w:t>.</w:t>
      </w:r>
    </w:p>
    <w:p w14:paraId="33F47979"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4E4D440"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hAnsi="Palatino Linotype"/>
          <w:b/>
          <w:sz w:val="28"/>
          <w:szCs w:val="28"/>
        </w:rPr>
        <w:t>QUINTO</w:t>
      </w:r>
      <w:r w:rsidRPr="00692461">
        <w:rPr>
          <w:rFonts w:ascii="Palatino Linotype" w:hAnsi="Palatino Linotype"/>
          <w:b/>
          <w:sz w:val="24"/>
          <w:szCs w:val="24"/>
        </w:rPr>
        <w:t xml:space="preserve">. </w:t>
      </w:r>
      <w:r w:rsidRPr="00692461">
        <w:rPr>
          <w:rFonts w:ascii="Palatino Linotype" w:eastAsia="Times New Roman" w:hAnsi="Palatino Linotype" w:cs="Arial"/>
          <w:b/>
          <w:sz w:val="24"/>
          <w:szCs w:val="24"/>
          <w:lang w:val="es-ES" w:eastAsia="es-ES"/>
        </w:rPr>
        <w:t>Notifíquese</w:t>
      </w:r>
      <w:r w:rsidRPr="00692461">
        <w:rPr>
          <w:rFonts w:ascii="Palatino Linotype" w:eastAsia="Times New Roman" w:hAnsi="Palatino Linotype" w:cs="Arial"/>
          <w:sz w:val="24"/>
          <w:szCs w:val="24"/>
          <w:lang w:val="es-ES" w:eastAsia="es-ES"/>
        </w:rPr>
        <w:t xml:space="preserve"> </w:t>
      </w:r>
      <w:r w:rsidRPr="00692461">
        <w:rPr>
          <w:rFonts w:ascii="Palatino Linotype" w:eastAsia="Times New Roman" w:hAnsi="Palatino Linotype" w:cs="Arial"/>
          <w:b/>
          <w:sz w:val="24"/>
          <w:szCs w:val="24"/>
          <w:lang w:val="es-ES" w:eastAsia="es-ES"/>
        </w:rPr>
        <w:t>al Recurrente</w:t>
      </w:r>
      <w:r w:rsidRPr="00692461">
        <w:rPr>
          <w:rFonts w:ascii="Palatino Linotype" w:eastAsia="Times New Roman" w:hAnsi="Palatino Linotype" w:cs="Arial"/>
          <w:sz w:val="24"/>
          <w:szCs w:val="24"/>
          <w:lang w:val="es-ES" w:eastAsia="es-ES"/>
        </w:rPr>
        <w:t xml:space="preserve"> la presente resolución</w:t>
      </w:r>
      <w:r w:rsidR="00EE6BFA" w:rsidRPr="00692461">
        <w:rPr>
          <w:rFonts w:ascii="Palatino Linotype" w:eastAsia="Times New Roman" w:hAnsi="Palatino Linotype" w:cs="Arial"/>
          <w:sz w:val="24"/>
          <w:szCs w:val="24"/>
          <w:lang w:val="es-ES" w:eastAsia="es-ES"/>
        </w:rPr>
        <w:t xml:space="preserve"> a través del </w:t>
      </w:r>
      <w:r w:rsidR="00EE6BFA" w:rsidRPr="00692461">
        <w:rPr>
          <w:rFonts w:ascii="Palatino Linotype" w:hAnsi="Palatino Linotype" w:cs="Arial"/>
          <w:sz w:val="24"/>
          <w:szCs w:val="24"/>
        </w:rPr>
        <w:t xml:space="preserve">Sistema de Acceso a la Información Mexiquense </w:t>
      </w:r>
      <w:r w:rsidR="00EE6BFA" w:rsidRPr="00692461">
        <w:rPr>
          <w:rFonts w:ascii="Palatino Linotype" w:hAnsi="Palatino Linotype" w:cs="Arial"/>
          <w:b/>
          <w:sz w:val="24"/>
          <w:szCs w:val="24"/>
        </w:rPr>
        <w:t>(SAIMEX)</w:t>
      </w:r>
      <w:r w:rsidRPr="00692461">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692461">
        <w:rPr>
          <w:rFonts w:ascii="Palatino Linotype" w:eastAsia="Times New Roman" w:hAnsi="Palatino Linotype" w:cs="Arial"/>
          <w:sz w:val="24"/>
          <w:szCs w:val="24"/>
          <w:lang w:val="es-ES" w:eastAsia="es-ES"/>
        </w:rPr>
        <w:t>con</w:t>
      </w:r>
      <w:r w:rsidRPr="00692461">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19AF650F" w14:textId="77777777" w:rsidR="00337A3D" w:rsidRPr="00692461" w:rsidRDefault="00337A3D" w:rsidP="00337A3D">
      <w:pPr>
        <w:spacing w:after="0" w:line="360" w:lineRule="auto"/>
        <w:jc w:val="both"/>
        <w:rPr>
          <w:rFonts w:ascii="Palatino Linotype" w:hAnsi="Palatino Linotype"/>
          <w:sz w:val="24"/>
          <w:szCs w:val="24"/>
          <w:lang w:eastAsia="es-ES_tradnl"/>
        </w:rPr>
      </w:pPr>
    </w:p>
    <w:p w14:paraId="78C4A0B3" w14:textId="77777777" w:rsidR="00337A3D"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lastRenderedPageBreak/>
        <w:t>ASÍ LO RESUELVE, POR UNANIMIDAD DE VOTOS EL PLENO DEL</w:t>
      </w:r>
      <w:r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2461">
        <w:rPr>
          <w:rFonts w:ascii="Palatino Linotype" w:hAnsi="Palatino Linotype" w:cs="Arial"/>
          <w:sz w:val="24"/>
          <w:szCs w:val="24"/>
        </w:rPr>
        <w:t>, CONFORMADO POR LOS COMISIONADOS JOSÉ MARTÍNEZ VILCHIS, MARÍA DEL ROSARIO MEJÍA AYALA, SHARON CRISTINA MORALES MARTÍNEZ</w:t>
      </w:r>
      <w:r w:rsidR="00F57DBB">
        <w:rPr>
          <w:rFonts w:ascii="Palatino Linotype" w:hAnsi="Palatino Linotype" w:cs="Arial"/>
          <w:sz w:val="24"/>
          <w:szCs w:val="24"/>
        </w:rPr>
        <w:t xml:space="preserve"> (EMITIENDO</w:t>
      </w:r>
      <w:r w:rsidR="00C43C78">
        <w:rPr>
          <w:rFonts w:ascii="Palatino Linotype" w:hAnsi="Palatino Linotype" w:cs="Arial"/>
          <w:sz w:val="24"/>
          <w:szCs w:val="24"/>
        </w:rPr>
        <w:t xml:space="preserve"> VOTO PARTICULAR)</w:t>
      </w:r>
      <w:r w:rsidRPr="00692461">
        <w:rPr>
          <w:rFonts w:ascii="Palatino Linotype" w:hAnsi="Palatino Linotype" w:cs="Arial"/>
          <w:sz w:val="24"/>
          <w:szCs w:val="24"/>
        </w:rPr>
        <w:t>, LUIS GUSTAVO PARRA NORIEGA</w:t>
      </w:r>
      <w:r w:rsidR="00F57DBB">
        <w:rPr>
          <w:rFonts w:ascii="Palatino Linotype" w:hAnsi="Palatino Linotype" w:cs="Arial"/>
          <w:sz w:val="24"/>
          <w:szCs w:val="24"/>
        </w:rPr>
        <w:t xml:space="preserve"> (EMITIENDO</w:t>
      </w:r>
      <w:r w:rsidR="00C43C78">
        <w:rPr>
          <w:rFonts w:ascii="Palatino Linotype" w:hAnsi="Palatino Linotype" w:cs="Arial"/>
          <w:sz w:val="24"/>
          <w:szCs w:val="24"/>
        </w:rPr>
        <w:t xml:space="preserve"> VOTO PARTICULAR)</w:t>
      </w:r>
      <w:r w:rsidRPr="00692461">
        <w:rPr>
          <w:rFonts w:ascii="Palatino Linotype" w:hAnsi="Palatino Linotype" w:cs="Arial"/>
          <w:sz w:val="24"/>
          <w:szCs w:val="24"/>
        </w:rPr>
        <w:t xml:space="preserve"> Y GUADALUPE RAMÍREZ PEÑA</w:t>
      </w:r>
      <w:r w:rsidR="00F57DBB">
        <w:rPr>
          <w:rFonts w:ascii="Palatino Linotype" w:hAnsi="Palatino Linotype" w:cs="Arial"/>
          <w:sz w:val="24"/>
          <w:szCs w:val="24"/>
        </w:rPr>
        <w:t xml:space="preserve"> (EMITIENDO</w:t>
      </w:r>
      <w:r w:rsidR="00C43C78">
        <w:rPr>
          <w:rFonts w:ascii="Palatino Linotype" w:hAnsi="Palatino Linotype" w:cs="Arial"/>
          <w:sz w:val="24"/>
          <w:szCs w:val="24"/>
        </w:rPr>
        <w:t xml:space="preserve"> VOTO PARTICULAR)</w:t>
      </w:r>
      <w:r w:rsidRPr="00692461">
        <w:rPr>
          <w:rFonts w:ascii="Palatino Linotype" w:hAnsi="Palatino Linotype" w:cs="Arial"/>
          <w:sz w:val="24"/>
          <w:szCs w:val="24"/>
        </w:rPr>
        <w:t xml:space="preserve">, EN LA </w:t>
      </w:r>
      <w:r w:rsidR="00C43C78">
        <w:rPr>
          <w:rFonts w:ascii="Palatino Linotype" w:hAnsi="Palatino Linotype" w:cs="Arial"/>
          <w:sz w:val="24"/>
          <w:szCs w:val="24"/>
        </w:rPr>
        <w:t>CUADRAGÉSIMA SEGUNDA</w:t>
      </w:r>
      <w:r w:rsidR="00C43C78" w:rsidRPr="00692461">
        <w:rPr>
          <w:rFonts w:ascii="Palatino Linotype" w:hAnsi="Palatino Linotype" w:cs="Arial"/>
          <w:sz w:val="24"/>
          <w:szCs w:val="24"/>
        </w:rPr>
        <w:t xml:space="preserve"> SESIÓN ORDINARIA CELEBRADA EL </w:t>
      </w:r>
      <w:r w:rsidR="00C43C78">
        <w:rPr>
          <w:rFonts w:ascii="Palatino Linotype" w:hAnsi="Palatino Linotype" w:cs="Arial"/>
          <w:sz w:val="24"/>
          <w:szCs w:val="24"/>
        </w:rPr>
        <w:t xml:space="preserve">VEINTITRÉS </w:t>
      </w:r>
      <w:r w:rsidR="00C43C78" w:rsidRPr="00692461">
        <w:rPr>
          <w:rFonts w:ascii="Palatino Linotype" w:hAnsi="Palatino Linotype" w:cs="Arial"/>
          <w:sz w:val="24"/>
          <w:szCs w:val="24"/>
        </w:rPr>
        <w:t xml:space="preserve">DE </w:t>
      </w:r>
      <w:r w:rsidR="00C43C78">
        <w:rPr>
          <w:rFonts w:ascii="Palatino Linotype" w:hAnsi="Palatino Linotype" w:cs="Arial"/>
          <w:sz w:val="24"/>
          <w:szCs w:val="24"/>
        </w:rPr>
        <w:t xml:space="preserve">NOVIEMBRE </w:t>
      </w:r>
      <w:r w:rsidRPr="00692461">
        <w:rPr>
          <w:rFonts w:ascii="Palatino Linotype" w:hAnsi="Palatino Linotype" w:cs="Arial"/>
          <w:sz w:val="24"/>
          <w:szCs w:val="24"/>
        </w:rPr>
        <w:t xml:space="preserve">DE DOS MIL </w:t>
      </w:r>
      <w:r w:rsidR="00620721">
        <w:rPr>
          <w:rFonts w:ascii="Palatino Linotype" w:hAnsi="Palatino Linotype" w:cs="Arial"/>
          <w:sz w:val="24"/>
          <w:szCs w:val="24"/>
        </w:rPr>
        <w:t>VEINTITRÉS</w:t>
      </w:r>
      <w:r w:rsidR="00F57DBB">
        <w:rPr>
          <w:rFonts w:ascii="Palatino Linotype" w:hAnsi="Palatino Linotype" w:cs="Arial"/>
          <w:sz w:val="24"/>
          <w:szCs w:val="24"/>
        </w:rPr>
        <w:t xml:space="preserve">, ANTE EL </w:t>
      </w:r>
      <w:r w:rsidRPr="00692461">
        <w:rPr>
          <w:rFonts w:ascii="Palatino Linotype" w:hAnsi="Palatino Linotype" w:cs="Arial"/>
          <w:sz w:val="24"/>
          <w:szCs w:val="24"/>
        </w:rPr>
        <w:t xml:space="preserve">SECRETARIO TÉCNICO DEL PLENO, ALEXIS TAPIA RAMÍREZ. </w:t>
      </w:r>
      <w:r w:rsidR="00F714D3" w:rsidRPr="00692461">
        <w:rPr>
          <w:rFonts w:ascii="Palatino Linotype" w:hAnsi="Palatino Linotype" w:cs="Arial"/>
          <w:sz w:val="24"/>
          <w:szCs w:val="24"/>
        </w:rPr>
        <w:t>--------------------</w:t>
      </w:r>
      <w:r w:rsidRPr="00692461">
        <w:rPr>
          <w:rFonts w:ascii="Palatino Linotype" w:hAnsi="Palatino Linotype" w:cs="Arial"/>
          <w:sz w:val="24"/>
          <w:szCs w:val="24"/>
        </w:rPr>
        <w:t>-----</w:t>
      </w:r>
    </w:p>
    <w:p w14:paraId="2A55F255" w14:textId="77777777"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3E3E71BC" w14:textId="77777777" w:rsidR="00C43C78" w:rsidRDefault="00C43C78" w:rsidP="00337A3D">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7C9DFE61" w14:textId="77777777" w:rsidR="00C43C78" w:rsidRDefault="00C43C78" w:rsidP="00337A3D">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5434BB36" w14:textId="77777777" w:rsidR="00337A3D" w:rsidRDefault="00C43C78" w:rsidP="00337A3D">
      <w:pPr>
        <w:spacing w:after="0" w:line="360" w:lineRule="auto"/>
        <w:jc w:val="both"/>
        <w:rPr>
          <w:rFonts w:ascii="Palatino Linotype" w:hAnsi="Palatino Linotype" w:cs="Arial"/>
          <w:sz w:val="20"/>
        </w:rPr>
      </w:pPr>
      <w:r>
        <w:rPr>
          <w:rFonts w:ascii="Palatino Linotype" w:hAnsi="Palatino Linotype" w:cs="Arial"/>
          <w:sz w:val="20"/>
        </w:rPr>
        <w:t>J</w:t>
      </w:r>
      <w:r w:rsidR="00E56783" w:rsidRPr="00692461">
        <w:rPr>
          <w:rFonts w:ascii="Palatino Linotype" w:hAnsi="Palatino Linotype" w:cs="Arial"/>
          <w:sz w:val="20"/>
        </w:rPr>
        <w:t>MV/</w:t>
      </w:r>
      <w:r w:rsidR="00337A3D" w:rsidRPr="00692461">
        <w:rPr>
          <w:rFonts w:ascii="Palatino Linotype" w:hAnsi="Palatino Linotype" w:cs="Arial"/>
          <w:sz w:val="20"/>
        </w:rPr>
        <w:t>CCR/</w:t>
      </w:r>
      <w:r w:rsidR="00B32C1A" w:rsidRPr="00692461">
        <w:rPr>
          <w:rFonts w:ascii="Palatino Linotype" w:hAnsi="Palatino Linotype" w:cs="Arial"/>
          <w:sz w:val="20"/>
        </w:rPr>
        <w:t>ROA</w:t>
      </w:r>
    </w:p>
    <w:p w14:paraId="05FED6B8" w14:textId="77777777" w:rsidR="00B32C1A" w:rsidRDefault="00B32C1A" w:rsidP="00337A3D">
      <w:pPr>
        <w:spacing w:after="0" w:line="360" w:lineRule="auto"/>
        <w:jc w:val="both"/>
        <w:rPr>
          <w:rFonts w:ascii="Palatino Linotype" w:hAnsi="Palatino Linotype" w:cs="Arial"/>
          <w:sz w:val="20"/>
        </w:rPr>
      </w:pPr>
    </w:p>
    <w:p w14:paraId="1C800AFE" w14:textId="77777777" w:rsidR="00E30D49" w:rsidRDefault="00E30D49" w:rsidP="00337A3D">
      <w:pPr>
        <w:spacing w:after="0" w:line="360" w:lineRule="auto"/>
        <w:jc w:val="both"/>
        <w:rPr>
          <w:rFonts w:ascii="Palatino Linotype" w:hAnsi="Palatino Linotype" w:cs="Arial"/>
          <w:sz w:val="20"/>
        </w:rPr>
      </w:pPr>
    </w:p>
    <w:p w14:paraId="773263F3" w14:textId="77777777" w:rsidR="00E30D49" w:rsidRDefault="00E30D49" w:rsidP="00337A3D">
      <w:pPr>
        <w:spacing w:after="0" w:line="360" w:lineRule="auto"/>
        <w:jc w:val="both"/>
        <w:rPr>
          <w:rFonts w:ascii="Palatino Linotype" w:hAnsi="Palatino Linotype" w:cs="Arial"/>
          <w:sz w:val="20"/>
        </w:rPr>
      </w:pPr>
    </w:p>
    <w:p w14:paraId="63314B86" w14:textId="77777777" w:rsidR="0088704B" w:rsidRDefault="0088704B" w:rsidP="00337A3D">
      <w:pPr>
        <w:spacing w:after="0" w:line="360" w:lineRule="auto"/>
        <w:jc w:val="both"/>
        <w:rPr>
          <w:rFonts w:ascii="Palatino Linotype" w:hAnsi="Palatino Linotype" w:cs="Arial"/>
          <w:sz w:val="20"/>
        </w:rPr>
      </w:pPr>
    </w:p>
    <w:p w14:paraId="752B4365" w14:textId="77777777" w:rsidR="0088704B" w:rsidRDefault="0088704B" w:rsidP="00337A3D">
      <w:pPr>
        <w:spacing w:after="0" w:line="360" w:lineRule="auto"/>
        <w:jc w:val="both"/>
        <w:rPr>
          <w:rFonts w:ascii="Palatino Linotype" w:hAnsi="Palatino Linotype" w:cs="Arial"/>
          <w:sz w:val="20"/>
        </w:rPr>
      </w:pPr>
    </w:p>
    <w:p w14:paraId="17C5733A" w14:textId="77777777" w:rsidR="00E30D49" w:rsidRDefault="00E30D49" w:rsidP="00337A3D">
      <w:pPr>
        <w:spacing w:after="0" w:line="360" w:lineRule="auto"/>
        <w:jc w:val="both"/>
        <w:rPr>
          <w:rFonts w:ascii="Palatino Linotype" w:hAnsi="Palatino Linotype" w:cs="Arial"/>
          <w:sz w:val="20"/>
        </w:rPr>
      </w:pPr>
    </w:p>
    <w:p w14:paraId="0CE24387" w14:textId="77777777" w:rsidR="00B32C1A" w:rsidRDefault="00B32C1A" w:rsidP="00337A3D">
      <w:pPr>
        <w:spacing w:after="0" w:line="360" w:lineRule="auto"/>
        <w:jc w:val="both"/>
        <w:rPr>
          <w:rFonts w:ascii="Palatino Linotype" w:hAnsi="Palatino Linotype" w:cs="Arial"/>
          <w:sz w:val="20"/>
        </w:rPr>
      </w:pPr>
    </w:p>
    <w:p w14:paraId="5F454225" w14:textId="77777777" w:rsidR="00B32C1A" w:rsidRDefault="00B32C1A" w:rsidP="00337A3D">
      <w:pPr>
        <w:spacing w:after="0" w:line="360" w:lineRule="auto"/>
        <w:jc w:val="both"/>
        <w:rPr>
          <w:rFonts w:ascii="Palatino Linotype" w:hAnsi="Palatino Linotype" w:cs="Arial"/>
          <w:sz w:val="20"/>
        </w:rPr>
      </w:pPr>
    </w:p>
    <w:p w14:paraId="7F0776CE" w14:textId="77777777" w:rsidR="00B32C1A" w:rsidRDefault="00B32C1A" w:rsidP="00337A3D">
      <w:pPr>
        <w:spacing w:after="0" w:line="360" w:lineRule="auto"/>
        <w:jc w:val="both"/>
        <w:rPr>
          <w:rFonts w:ascii="Palatino Linotype" w:hAnsi="Palatino Linotype" w:cs="Arial"/>
          <w:sz w:val="20"/>
        </w:rPr>
      </w:pPr>
    </w:p>
    <w:p w14:paraId="5C65B638" w14:textId="77777777" w:rsidR="00B32C1A" w:rsidRDefault="00B32C1A" w:rsidP="00337A3D">
      <w:pPr>
        <w:spacing w:after="0" w:line="360" w:lineRule="auto"/>
        <w:jc w:val="both"/>
        <w:rPr>
          <w:rFonts w:ascii="Palatino Linotype" w:hAnsi="Palatino Linotype" w:cs="Arial"/>
          <w:sz w:val="20"/>
        </w:rPr>
      </w:pPr>
    </w:p>
    <w:p w14:paraId="450C6613" w14:textId="77777777" w:rsidR="00B32C1A" w:rsidRDefault="00B32C1A" w:rsidP="00337A3D">
      <w:pPr>
        <w:spacing w:after="0" w:line="360" w:lineRule="auto"/>
        <w:jc w:val="both"/>
        <w:rPr>
          <w:rFonts w:ascii="Palatino Linotype" w:hAnsi="Palatino Linotype" w:cs="Arial"/>
          <w:sz w:val="20"/>
        </w:rPr>
      </w:pPr>
    </w:p>
    <w:p w14:paraId="07B4B7AE"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21"/>
      <w:footerReference w:type="default" r:id="rId22"/>
      <w:headerReference w:type="first" r:id="rId23"/>
      <w:footerReference w:type="first" r:id="rId24"/>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9B755" w14:textId="77777777" w:rsidR="003B302E" w:rsidRDefault="003B302E" w:rsidP="00337A3D">
      <w:pPr>
        <w:spacing w:after="0" w:line="240" w:lineRule="auto"/>
      </w:pPr>
      <w:r>
        <w:separator/>
      </w:r>
    </w:p>
  </w:endnote>
  <w:endnote w:type="continuationSeparator" w:id="0">
    <w:p w14:paraId="29FB6A08" w14:textId="77777777" w:rsidR="003B302E" w:rsidRDefault="003B302E"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altName w:val="Bookman Old Style"/>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8E65420" w14:textId="77777777" w:rsidR="003B302E" w:rsidRPr="002D6DD8" w:rsidRDefault="003B302E"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7DBB">
              <w:rPr>
                <w:rFonts w:ascii="Palatino Linotype" w:hAnsi="Palatino Linotype"/>
                <w:bCs/>
                <w:noProof/>
                <w:sz w:val="20"/>
              </w:rPr>
              <w:t>13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7DBB">
              <w:rPr>
                <w:rFonts w:ascii="Palatino Linotype" w:hAnsi="Palatino Linotype"/>
                <w:bCs/>
                <w:noProof/>
                <w:sz w:val="20"/>
              </w:rPr>
              <w:t>96</w:t>
            </w:r>
            <w:r>
              <w:rPr>
                <w:rFonts w:ascii="Palatino Linotype" w:hAnsi="Palatino Linotype"/>
                <w:bCs/>
                <w:noProof/>
                <w:sz w:val="20"/>
              </w:rPr>
              <w:fldChar w:fldCharType="end"/>
            </w:r>
          </w:p>
        </w:sdtContent>
      </w:sdt>
    </w:sdtContent>
  </w:sdt>
  <w:p w14:paraId="773632C1" w14:textId="77777777" w:rsidR="003B302E" w:rsidRDefault="003B30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7A2BE" w14:textId="77777777" w:rsidR="003B302E" w:rsidRPr="000B69FA" w:rsidRDefault="003B302E"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7D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7DBB">
      <w:rPr>
        <w:rFonts w:ascii="Palatino Linotype" w:hAnsi="Palatino Linotype"/>
        <w:bCs/>
        <w:noProof/>
        <w:sz w:val="20"/>
      </w:rPr>
      <w:t>96</w:t>
    </w:r>
    <w:r>
      <w:rPr>
        <w:rFonts w:ascii="Palatino Linotype" w:hAnsi="Palatino Linotype"/>
        <w:bCs/>
        <w:noProof/>
        <w:sz w:val="20"/>
      </w:rPr>
      <w:fldChar w:fldCharType="end"/>
    </w:r>
  </w:p>
  <w:p w14:paraId="4DCB200D" w14:textId="77777777" w:rsidR="003B302E" w:rsidRDefault="003B30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0B61C" w14:textId="77777777" w:rsidR="003B302E" w:rsidRDefault="003B302E" w:rsidP="00337A3D">
      <w:pPr>
        <w:spacing w:after="0" w:line="240" w:lineRule="auto"/>
      </w:pPr>
      <w:r>
        <w:separator/>
      </w:r>
    </w:p>
  </w:footnote>
  <w:footnote w:type="continuationSeparator" w:id="0">
    <w:p w14:paraId="72ED190D" w14:textId="77777777" w:rsidR="003B302E" w:rsidRDefault="003B302E" w:rsidP="00337A3D">
      <w:pPr>
        <w:spacing w:after="0" w:line="240" w:lineRule="auto"/>
      </w:pPr>
      <w:r>
        <w:continuationSeparator/>
      </w:r>
    </w:p>
  </w:footnote>
  <w:footnote w:id="1">
    <w:p w14:paraId="1E7A8CB0" w14:textId="77777777" w:rsidR="003B302E" w:rsidRPr="00946E1F" w:rsidRDefault="003B302E"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E73F3FB" w14:textId="77777777" w:rsidR="003B302E" w:rsidRPr="00E64EA4" w:rsidRDefault="003B302E">
      <w:pPr>
        <w:pStyle w:val="Textonotapie"/>
        <w:rPr>
          <w:sz w:val="18"/>
          <w:szCs w:val="18"/>
          <w:lang w:val="es-MX"/>
        </w:rPr>
      </w:pPr>
      <w:r w:rsidRPr="00E64EA4">
        <w:rPr>
          <w:rStyle w:val="Refdenotaalpie"/>
          <w:sz w:val="18"/>
          <w:szCs w:val="18"/>
        </w:rPr>
        <w:footnoteRef/>
      </w:r>
      <w:r w:rsidRPr="00E64EA4">
        <w:rPr>
          <w:sz w:val="18"/>
          <w:szCs w:val="18"/>
        </w:rPr>
        <w:t xml:space="preserve"> </w:t>
      </w:r>
      <w:r w:rsidRPr="00E64EA4">
        <w:rPr>
          <w:rFonts w:ascii="Palatino Linotype" w:hAnsi="Palatino Linotype"/>
          <w:sz w:val="18"/>
          <w:szCs w:val="18"/>
        </w:rPr>
        <w:t>https://legislacion.edomex.gob.mx/sites/legislacion.edomex.gob.mx/files/files/pdf/gct/2022/marzo/mar152a.pdf</w:t>
      </w:r>
    </w:p>
  </w:footnote>
  <w:footnote w:id="3">
    <w:p w14:paraId="2163DF4B" w14:textId="77777777" w:rsidR="003B302E" w:rsidRPr="00E616F8" w:rsidRDefault="003B302E" w:rsidP="008C7559">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0F7A046F" w14:textId="77777777" w:rsidR="003B302E" w:rsidRPr="008D2908" w:rsidRDefault="003B302E" w:rsidP="008C7559">
      <w:pPr>
        <w:pStyle w:val="Textonotapie"/>
      </w:pPr>
    </w:p>
  </w:footnote>
  <w:footnote w:id="4">
    <w:p w14:paraId="5708D50A" w14:textId="77777777" w:rsidR="00F70184" w:rsidRPr="005E4904" w:rsidRDefault="00F70184" w:rsidP="00F70184">
      <w:pPr>
        <w:pStyle w:val="Textonotapie"/>
      </w:pPr>
      <w:r>
        <w:rPr>
          <w:rStyle w:val="Refdenotaalpie"/>
        </w:rPr>
        <w:footnoteRef/>
      </w:r>
      <w:r>
        <w:t xml:space="preserve"> Consultado en </w:t>
      </w:r>
      <w:hyperlink r:id="rId3" w:history="1">
        <w:r w:rsidRPr="00A90D29">
          <w:rPr>
            <w:rStyle w:val="Hipervnculo"/>
          </w:rPr>
          <w:t>https://www.osfem.gob.mx/04_Iconografia/Ent_Fisc/Doc_Apoy/Doc_Apoy.html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3B302E" w:rsidRPr="00641471" w14:paraId="074E463D" w14:textId="77777777" w:rsidTr="009F5FEF">
      <w:trPr>
        <w:trHeight w:val="227"/>
      </w:trPr>
      <w:tc>
        <w:tcPr>
          <w:tcW w:w="6521" w:type="dxa"/>
          <w:vAlign w:val="center"/>
          <w:hideMark/>
        </w:tcPr>
        <w:p w14:paraId="2E4F6B96" w14:textId="77777777" w:rsidR="003B302E" w:rsidRPr="00641471" w:rsidRDefault="003B302E" w:rsidP="00262FB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37DF29AB" w14:textId="77777777" w:rsidR="003B302E" w:rsidRPr="00972353" w:rsidRDefault="003B302E" w:rsidP="00AD5866">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01075/INFOEM/IP/RR/2023</w:t>
          </w:r>
        </w:p>
      </w:tc>
    </w:tr>
    <w:tr w:rsidR="003B302E" w:rsidRPr="00262FBF" w14:paraId="4147E37E" w14:textId="77777777" w:rsidTr="009F5FEF">
      <w:trPr>
        <w:trHeight w:val="242"/>
      </w:trPr>
      <w:tc>
        <w:tcPr>
          <w:tcW w:w="6521" w:type="dxa"/>
          <w:vAlign w:val="center"/>
          <w:hideMark/>
        </w:tcPr>
        <w:p w14:paraId="60E93FB7" w14:textId="77777777" w:rsidR="003B302E" w:rsidRPr="00641471" w:rsidRDefault="003B302E" w:rsidP="00262FB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6F3E3A1A" w14:textId="77777777" w:rsidR="003B302E" w:rsidRPr="00262FBF" w:rsidRDefault="003B302E" w:rsidP="00262FBF">
          <w:pPr>
            <w:spacing w:after="0" w:line="240" w:lineRule="auto"/>
            <w:ind w:right="74"/>
          </w:pPr>
          <w:r>
            <w:rPr>
              <w:rFonts w:ascii="Palatino Linotype" w:hAnsi="Palatino Linotype" w:cs="Arial"/>
              <w:b/>
              <w:bCs/>
              <w:sz w:val="24"/>
              <w:lang w:eastAsia="es-MX"/>
            </w:rPr>
            <w:t xml:space="preserve">Ayuntamiento de </w:t>
          </w:r>
          <w:r w:rsidRPr="00AD5866">
            <w:rPr>
              <w:rFonts w:ascii="Palatino Linotype" w:hAnsi="Palatino Linotype" w:cs="Arial"/>
              <w:b/>
              <w:bCs/>
              <w:sz w:val="24"/>
              <w:lang w:eastAsia="es-MX"/>
            </w:rPr>
            <w:t>Joquicingo</w:t>
          </w:r>
        </w:p>
      </w:tc>
    </w:tr>
    <w:tr w:rsidR="003B302E" w:rsidRPr="00641471" w14:paraId="213D4F3B" w14:textId="77777777" w:rsidTr="009F5FEF">
      <w:trPr>
        <w:trHeight w:val="342"/>
      </w:trPr>
      <w:tc>
        <w:tcPr>
          <w:tcW w:w="6521" w:type="dxa"/>
        </w:tcPr>
        <w:p w14:paraId="7DEF2FE9" w14:textId="77777777" w:rsidR="003B302E" w:rsidRPr="00641471" w:rsidRDefault="003B302E" w:rsidP="00262FB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5C0E075D" w14:textId="77777777" w:rsidR="003B302E" w:rsidRPr="00641471" w:rsidRDefault="003B302E"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4815591C" w14:textId="77777777" w:rsidR="003B302E" w:rsidRPr="00AE046A" w:rsidRDefault="003B302E"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85F313F" wp14:editId="36F0FE07">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851" w:type="dxa"/>
      <w:tblCellMar>
        <w:left w:w="70" w:type="dxa"/>
        <w:right w:w="70" w:type="dxa"/>
      </w:tblCellMar>
      <w:tblLook w:val="04A0" w:firstRow="1" w:lastRow="0" w:firstColumn="1" w:lastColumn="0" w:noHBand="0" w:noVBand="1"/>
    </w:tblPr>
    <w:tblGrid>
      <w:gridCol w:w="6521"/>
      <w:gridCol w:w="3828"/>
    </w:tblGrid>
    <w:tr w:rsidR="003B302E" w14:paraId="63130F41" w14:textId="77777777" w:rsidTr="00AD5866">
      <w:trPr>
        <w:trHeight w:val="227"/>
      </w:trPr>
      <w:tc>
        <w:tcPr>
          <w:tcW w:w="6521" w:type="dxa"/>
          <w:vAlign w:val="center"/>
          <w:hideMark/>
        </w:tcPr>
        <w:p w14:paraId="18DC40E7" w14:textId="77777777" w:rsidR="003B302E" w:rsidRPr="00641471" w:rsidRDefault="003B302E"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828" w:type="dxa"/>
          <w:hideMark/>
        </w:tcPr>
        <w:p w14:paraId="54B29BE2" w14:textId="77777777" w:rsidR="003B302E" w:rsidRPr="00972353" w:rsidRDefault="003B302E" w:rsidP="00AD5866">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01075/INFOEM/IP/RR/2023</w:t>
          </w:r>
        </w:p>
      </w:tc>
    </w:tr>
    <w:tr w:rsidR="003B302E" w14:paraId="15B26CD1" w14:textId="77777777" w:rsidTr="00AD5866">
      <w:trPr>
        <w:trHeight w:val="242"/>
      </w:trPr>
      <w:tc>
        <w:tcPr>
          <w:tcW w:w="6521" w:type="dxa"/>
          <w:vAlign w:val="center"/>
          <w:hideMark/>
        </w:tcPr>
        <w:p w14:paraId="6D3D2EDD" w14:textId="77777777" w:rsidR="003B302E" w:rsidRPr="00641471" w:rsidRDefault="003B302E"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828" w:type="dxa"/>
          <w:hideMark/>
        </w:tcPr>
        <w:p w14:paraId="5F3BD6F5" w14:textId="77777777" w:rsidR="003B302E" w:rsidRPr="00262FBF" w:rsidRDefault="003B302E" w:rsidP="00AD5866">
          <w:pPr>
            <w:spacing w:after="0" w:line="240" w:lineRule="auto"/>
            <w:ind w:right="74"/>
          </w:pPr>
          <w:r>
            <w:rPr>
              <w:rFonts w:ascii="Palatino Linotype" w:hAnsi="Palatino Linotype" w:cs="Arial"/>
              <w:b/>
              <w:bCs/>
              <w:sz w:val="24"/>
              <w:lang w:eastAsia="es-MX"/>
            </w:rPr>
            <w:t xml:space="preserve">Ayuntamiento de Joquicingo </w:t>
          </w:r>
        </w:p>
      </w:tc>
    </w:tr>
    <w:tr w:rsidR="003B302E" w14:paraId="5386D700" w14:textId="77777777" w:rsidTr="00AD5866">
      <w:trPr>
        <w:trHeight w:val="342"/>
      </w:trPr>
      <w:tc>
        <w:tcPr>
          <w:tcW w:w="6521" w:type="dxa"/>
        </w:tcPr>
        <w:p w14:paraId="79055268" w14:textId="77777777" w:rsidR="003B302E" w:rsidRPr="00641471" w:rsidRDefault="003B302E"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828" w:type="dxa"/>
        </w:tcPr>
        <w:p w14:paraId="5C3760BB" w14:textId="7BB2117F" w:rsidR="003B302E" w:rsidRPr="00641471" w:rsidRDefault="00341CE5" w:rsidP="00972353">
          <w:pPr>
            <w:spacing w:after="0" w:line="240" w:lineRule="auto"/>
            <w:ind w:right="74"/>
            <w:rPr>
              <w:rFonts w:ascii="Palatino Linotype" w:hAnsi="Palatino Linotype" w:cs="Arial"/>
              <w:b/>
            </w:rPr>
          </w:pPr>
          <w:r>
            <w:rPr>
              <w:rFonts w:ascii="Palatino Linotype" w:hAnsi="Palatino Linotype" w:cs="Arial"/>
              <w:b/>
              <w:bCs/>
              <w:sz w:val="24"/>
              <w:lang w:eastAsia="es-MX"/>
            </w:rPr>
            <w:t>XXXXXXXXXXXXXXXXXXXXX</w:t>
          </w:r>
        </w:p>
      </w:tc>
    </w:tr>
    <w:tr w:rsidR="003B302E" w14:paraId="143CC967" w14:textId="77777777" w:rsidTr="00AD5866">
      <w:trPr>
        <w:trHeight w:val="342"/>
      </w:trPr>
      <w:tc>
        <w:tcPr>
          <w:tcW w:w="6521" w:type="dxa"/>
        </w:tcPr>
        <w:p w14:paraId="76F2F882" w14:textId="77777777" w:rsidR="003B302E" w:rsidRPr="00641471" w:rsidRDefault="003B302E"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828" w:type="dxa"/>
        </w:tcPr>
        <w:p w14:paraId="62348770" w14:textId="77777777" w:rsidR="003B302E" w:rsidRPr="00641471" w:rsidRDefault="003B302E"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7B07359A" w14:textId="77777777" w:rsidR="003B302E" w:rsidRPr="00C222C0" w:rsidRDefault="003B302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64E189A" wp14:editId="0D129F6B">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B2D"/>
    <w:multiLevelType w:val="hybridMultilevel"/>
    <w:tmpl w:val="7D2A21D6"/>
    <w:lvl w:ilvl="0" w:tplc="8F4CBE34">
      <w:start w:val="1"/>
      <w:numFmt w:val="decimal"/>
      <w:lvlText w:val="%1."/>
      <w:lvlJc w:val="left"/>
      <w:pPr>
        <w:ind w:left="720" w:hanging="360"/>
      </w:pPr>
      <w:rPr>
        <w:rFonts w:cstheme="minorBidi"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CF0F70"/>
    <w:multiLevelType w:val="multilevel"/>
    <w:tmpl w:val="D128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
    <w:lvl w:ilvl="0">
      <w:start w:val="1"/>
      <w:numFmt w:val="decimal"/>
      <w:lvlText w:val="%1."/>
      <w:lvlJc w:val="left"/>
      <w:pPr>
        <w:ind w:left="709" w:hanging="425"/>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E1559E"/>
    <w:multiLevelType w:val="multilevel"/>
    <w:tmpl w:val="E0500374"/>
    <w:styleLink w:val="Listaactual51"/>
    <w:lvl w:ilvl="0">
      <w:start w:val="1"/>
      <w:numFmt w:val="decimal"/>
      <w:lvlText w:val="%1."/>
      <w:lvlJc w:val="left"/>
      <w:pPr>
        <w:ind w:left="709" w:hanging="425"/>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ED3AC3"/>
    <w:multiLevelType w:val="multilevel"/>
    <w:tmpl w:val="46BE72F4"/>
    <w:styleLink w:val="Listaactual71"/>
    <w:lvl w:ilvl="0">
      <w:start w:val="1"/>
      <w:numFmt w:val="lowerLetter"/>
      <w:lvlText w:val="%1)"/>
      <w:lvlJc w:val="left"/>
      <w:pPr>
        <w:ind w:left="709" w:hanging="709"/>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13E03972"/>
    <w:multiLevelType w:val="multilevel"/>
    <w:tmpl w:val="A1F6E256"/>
    <w:styleLink w:val="Listaactual7"/>
    <w:lvl w:ilvl="0">
      <w:start w:val="1"/>
      <w:numFmt w:val="decimal"/>
      <w:lvlText w:val="%1."/>
      <w:lvlJc w:val="left"/>
      <w:pPr>
        <w:ind w:left="709" w:hanging="425"/>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C97632"/>
    <w:multiLevelType w:val="hybridMultilevel"/>
    <w:tmpl w:val="6570F8DE"/>
    <w:lvl w:ilvl="0" w:tplc="580A0017">
      <w:start w:val="1"/>
      <w:numFmt w:val="lowerLetter"/>
      <w:lvlText w:val="%1)"/>
      <w:lvlJc w:val="left"/>
      <w:pPr>
        <w:ind w:left="720" w:hanging="360"/>
      </w:pPr>
      <w:rPr>
        <w:rFonts w:hint="default"/>
        <w:b/>
        <w:i w:val="0"/>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6CE0F35"/>
    <w:multiLevelType w:val="hybridMultilevel"/>
    <w:tmpl w:val="923EC0C8"/>
    <w:lvl w:ilvl="0" w:tplc="2ADED980">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D71BC1"/>
    <w:multiLevelType w:val="hybridMultilevel"/>
    <w:tmpl w:val="D8CA44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30A5142"/>
    <w:multiLevelType w:val="hybridMultilevel"/>
    <w:tmpl w:val="1E8067D8"/>
    <w:lvl w:ilvl="0" w:tplc="62DC2C6A">
      <w:start w:val="1"/>
      <w:numFmt w:val="decimal"/>
      <w:lvlText w:val="%1."/>
      <w:lvlJc w:val="left"/>
      <w:pPr>
        <w:ind w:left="720" w:hanging="360"/>
      </w:pPr>
      <w:rPr>
        <w:rFonts w:cstheme="minorBidi" w:hint="default"/>
        <w:b/>
        <w:i w:val="0"/>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675C77"/>
    <w:multiLevelType w:val="hybridMultilevel"/>
    <w:tmpl w:val="7D2A21D6"/>
    <w:lvl w:ilvl="0" w:tplc="8F4CBE34">
      <w:start w:val="1"/>
      <w:numFmt w:val="decimal"/>
      <w:lvlText w:val="%1."/>
      <w:lvlJc w:val="left"/>
      <w:pPr>
        <w:ind w:left="720" w:hanging="360"/>
      </w:pPr>
      <w:rPr>
        <w:rFonts w:cstheme="minorBidi"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9D768E"/>
    <w:multiLevelType w:val="hybridMultilevel"/>
    <w:tmpl w:val="DF509F6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5850F6"/>
    <w:multiLevelType w:val="hybridMultilevel"/>
    <w:tmpl w:val="8F52CDDA"/>
    <w:lvl w:ilvl="0" w:tplc="B0ECFE4E">
      <w:start w:val="1"/>
      <w:numFmt w:val="decimal"/>
      <w:lvlText w:val="%1."/>
      <w:lvlJc w:val="left"/>
      <w:pPr>
        <w:ind w:left="720" w:hanging="360"/>
      </w:pPr>
      <w:rPr>
        <w:rFonts w:cstheme="minorBidi"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8613A9"/>
    <w:multiLevelType w:val="hybridMultilevel"/>
    <w:tmpl w:val="010A4962"/>
    <w:lvl w:ilvl="0" w:tplc="7C8C8E2E">
      <w:start w:val="3"/>
      <w:numFmt w:val="bullet"/>
      <w:lvlText w:val="-"/>
      <w:lvlJc w:val="left"/>
      <w:pPr>
        <w:ind w:left="1800" w:hanging="360"/>
      </w:pPr>
      <w:rPr>
        <w:rFonts w:ascii="Palatino Linotype" w:eastAsia="Times New Roman" w:hAnsi="Palatino Linotype" w:cs="Times New Roman"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4" w15:restartNumberingAfterBreak="0">
    <w:nsid w:val="46BD0C78"/>
    <w:multiLevelType w:val="hybridMultilevel"/>
    <w:tmpl w:val="EEB89072"/>
    <w:lvl w:ilvl="0" w:tplc="4D8C5E3A">
      <w:start w:val="1"/>
      <w:numFmt w:val="upperRoman"/>
      <w:lvlText w:val="%1."/>
      <w:lvlJc w:val="left"/>
      <w:pPr>
        <w:ind w:left="4865" w:hanging="186"/>
      </w:pPr>
      <w:rPr>
        <w:rFonts w:ascii="Bookman Old Style" w:eastAsia="Arial" w:hAnsi="Bookman Old Style" w:cs="Arial" w:hint="default"/>
        <w:b/>
        <w:bCs/>
        <w:spacing w:val="-19"/>
        <w:w w:val="99"/>
        <w:sz w:val="20"/>
        <w:szCs w:val="20"/>
      </w:rPr>
    </w:lvl>
    <w:lvl w:ilvl="1" w:tplc="BFF2195E">
      <w:start w:val="1"/>
      <w:numFmt w:val="lowerLetter"/>
      <w:lvlText w:val="%2)"/>
      <w:lvlJc w:val="left"/>
      <w:pPr>
        <w:ind w:left="1121" w:hanging="212"/>
      </w:pPr>
      <w:rPr>
        <w:rFonts w:ascii="Bookman Old Style" w:eastAsia="Arial" w:hAnsi="Bookman Old Style" w:cs="Arial" w:hint="default"/>
        <w:b/>
        <w:bCs/>
        <w:w w:val="99"/>
        <w:sz w:val="20"/>
        <w:szCs w:val="20"/>
      </w:rPr>
    </w:lvl>
    <w:lvl w:ilvl="2" w:tplc="E85A4B76">
      <w:start w:val="1"/>
      <w:numFmt w:val="decimal"/>
      <w:lvlText w:val="%3)"/>
      <w:lvlJc w:val="left"/>
      <w:pPr>
        <w:ind w:left="2158" w:hanging="238"/>
      </w:pPr>
      <w:rPr>
        <w:rFonts w:ascii="Bookman Old Style" w:eastAsia="Arial" w:hAnsi="Bookman Old Styl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25" w15:restartNumberingAfterBreak="0">
    <w:nsid w:val="4D2E21F2"/>
    <w:multiLevelType w:val="multilevel"/>
    <w:tmpl w:val="787EDC82"/>
    <w:styleLink w:val="Listaactual31"/>
    <w:lvl w:ilvl="0">
      <w:start w:val="1"/>
      <w:numFmt w:val="decimal"/>
      <w:lvlText w:val="%1."/>
      <w:lvlJc w:val="left"/>
      <w:pPr>
        <w:ind w:left="709"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553521B0"/>
    <w:multiLevelType w:val="multilevel"/>
    <w:tmpl w:val="8EFE2B06"/>
    <w:styleLink w:val="Listaactual21"/>
    <w:lvl w:ilvl="0">
      <w:start w:val="1"/>
      <w:numFmt w:val="decimal"/>
      <w:lvlText w:val="%1."/>
      <w:lvlJc w:val="left"/>
      <w:pPr>
        <w:ind w:left="709"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77564F"/>
    <w:multiLevelType w:val="multilevel"/>
    <w:tmpl w:val="B1FC9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917747"/>
    <w:multiLevelType w:val="hybridMultilevel"/>
    <w:tmpl w:val="2E4A45E0"/>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60461E1B"/>
    <w:multiLevelType w:val="multilevel"/>
    <w:tmpl w:val="080A001F"/>
    <w:styleLink w:val="Listaactual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1F9547C"/>
    <w:multiLevelType w:val="hybridMultilevel"/>
    <w:tmpl w:val="606476BC"/>
    <w:lvl w:ilvl="0" w:tplc="989C1472">
      <w:start w:val="6"/>
      <w:numFmt w:val="decimal"/>
      <w:lvlText w:val="%1."/>
      <w:lvlJc w:val="left"/>
      <w:pPr>
        <w:ind w:left="720" w:hanging="360"/>
      </w:pPr>
      <w:rPr>
        <w:rFonts w:cstheme="minorBidi" w:hint="default"/>
        <w:b/>
        <w:i w:val="0"/>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15:restartNumberingAfterBreak="0">
    <w:nsid w:val="62814160"/>
    <w:multiLevelType w:val="hybridMultilevel"/>
    <w:tmpl w:val="8C5C4EF0"/>
    <w:lvl w:ilvl="0" w:tplc="969ED434">
      <w:start w:val="6"/>
      <w:numFmt w:val="decimal"/>
      <w:lvlText w:val="%1."/>
      <w:lvlJc w:val="left"/>
      <w:pPr>
        <w:ind w:left="720" w:hanging="360"/>
      </w:pPr>
      <w:rPr>
        <w:rFonts w:cstheme="minorBidi" w:hint="default"/>
        <w:b/>
        <w:i w:val="0"/>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62D41CE7"/>
    <w:multiLevelType w:val="multilevel"/>
    <w:tmpl w:val="A5AE7070"/>
    <w:styleLink w:val="Listaactual81"/>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176A72"/>
    <w:multiLevelType w:val="multilevel"/>
    <w:tmpl w:val="235261FE"/>
    <w:styleLink w:val="Listaactual61"/>
    <w:lvl w:ilvl="0">
      <w:start w:val="1"/>
      <w:numFmt w:val="lowerLetter"/>
      <w:lvlText w:val="%1)"/>
      <w:lvlJc w:val="left"/>
      <w:pPr>
        <w:ind w:left="1276" w:hanging="425"/>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6ABA30EA"/>
    <w:multiLevelType w:val="hybridMultilevel"/>
    <w:tmpl w:val="0CCE9B6C"/>
    <w:lvl w:ilvl="0" w:tplc="AA38C84E">
      <w:start w:val="6"/>
      <w:numFmt w:val="decimal"/>
      <w:lvlText w:val="%1."/>
      <w:lvlJc w:val="left"/>
      <w:pPr>
        <w:ind w:left="720" w:hanging="360"/>
      </w:pPr>
      <w:rPr>
        <w:rFonts w:cstheme="minorBidi" w:hint="default"/>
        <w:b/>
        <w:i w:val="0"/>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FD34645"/>
    <w:multiLevelType w:val="multilevel"/>
    <w:tmpl w:val="CDD4F81A"/>
    <w:styleLink w:val="Listaactual1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1040664"/>
    <w:multiLevelType w:val="hybridMultilevel"/>
    <w:tmpl w:val="25766DF6"/>
    <w:lvl w:ilvl="0" w:tplc="AA38C84E">
      <w:start w:val="6"/>
      <w:numFmt w:val="decimal"/>
      <w:lvlText w:val="%1."/>
      <w:lvlJc w:val="left"/>
      <w:pPr>
        <w:ind w:left="1080" w:hanging="360"/>
      </w:pPr>
      <w:rPr>
        <w:rFonts w:cstheme="minorBidi" w:hint="default"/>
        <w:b/>
        <w:i w:val="0"/>
        <w:color w:val="000000"/>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3"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437289245">
    <w:abstractNumId w:val="19"/>
  </w:num>
  <w:num w:numId="2" w16cid:durableId="203716574">
    <w:abstractNumId w:val="15"/>
  </w:num>
  <w:num w:numId="3" w16cid:durableId="109007700">
    <w:abstractNumId w:val="11"/>
  </w:num>
  <w:num w:numId="4" w16cid:durableId="67775991">
    <w:abstractNumId w:val="1"/>
  </w:num>
  <w:num w:numId="5" w16cid:durableId="180971407">
    <w:abstractNumId w:val="3"/>
  </w:num>
  <w:num w:numId="6" w16cid:durableId="104274103">
    <w:abstractNumId w:val="5"/>
  </w:num>
  <w:num w:numId="7" w16cid:durableId="1756048594">
    <w:abstractNumId w:val="6"/>
  </w:num>
  <w:num w:numId="8" w16cid:durableId="404954892">
    <w:abstractNumId w:val="7"/>
  </w:num>
  <w:num w:numId="9" w16cid:durableId="478496331">
    <w:abstractNumId w:val="8"/>
  </w:num>
  <w:num w:numId="10" w16cid:durableId="1242912407">
    <w:abstractNumId w:val="9"/>
  </w:num>
  <w:num w:numId="11" w16cid:durableId="610361698">
    <w:abstractNumId w:val="12"/>
  </w:num>
  <w:num w:numId="12" w16cid:durableId="1186627553">
    <w:abstractNumId w:val="13"/>
  </w:num>
  <w:num w:numId="13" w16cid:durableId="1174953376">
    <w:abstractNumId w:val="14"/>
  </w:num>
  <w:num w:numId="14" w16cid:durableId="912393083">
    <w:abstractNumId w:val="17"/>
  </w:num>
  <w:num w:numId="15" w16cid:durableId="54133370">
    <w:abstractNumId w:val="18"/>
  </w:num>
  <w:num w:numId="16" w16cid:durableId="1190993133">
    <w:abstractNumId w:val="21"/>
  </w:num>
  <w:num w:numId="17" w16cid:durableId="1061825151">
    <w:abstractNumId w:val="25"/>
  </w:num>
  <w:num w:numId="18" w16cid:durableId="826168912">
    <w:abstractNumId w:val="26"/>
  </w:num>
  <w:num w:numId="19" w16cid:durableId="221984771">
    <w:abstractNumId w:val="27"/>
  </w:num>
  <w:num w:numId="20" w16cid:durableId="663435721">
    <w:abstractNumId w:val="28"/>
  </w:num>
  <w:num w:numId="21" w16cid:durableId="1353342599">
    <w:abstractNumId w:val="29"/>
  </w:num>
  <w:num w:numId="22" w16cid:durableId="1148280107">
    <w:abstractNumId w:val="32"/>
  </w:num>
  <w:num w:numId="23" w16cid:durableId="1863862734">
    <w:abstractNumId w:val="35"/>
  </w:num>
  <w:num w:numId="24" w16cid:durableId="1361127712">
    <w:abstractNumId w:val="36"/>
  </w:num>
  <w:num w:numId="25" w16cid:durableId="102498657">
    <w:abstractNumId w:val="37"/>
  </w:num>
  <w:num w:numId="26" w16cid:durableId="1005744185">
    <w:abstractNumId w:val="39"/>
  </w:num>
  <w:num w:numId="27" w16cid:durableId="1271818510">
    <w:abstractNumId w:val="40"/>
  </w:num>
  <w:num w:numId="28" w16cid:durableId="1308970783">
    <w:abstractNumId w:val="41"/>
  </w:num>
  <w:num w:numId="29" w16cid:durableId="1698308102">
    <w:abstractNumId w:val="43"/>
  </w:num>
  <w:num w:numId="30" w16cid:durableId="717360344">
    <w:abstractNumId w:val="44"/>
  </w:num>
  <w:num w:numId="31" w16cid:durableId="320356382">
    <w:abstractNumId w:val="20"/>
  </w:num>
  <w:num w:numId="32" w16cid:durableId="346299113">
    <w:abstractNumId w:val="31"/>
  </w:num>
  <w:num w:numId="33" w16cid:durableId="1934975036">
    <w:abstractNumId w:val="22"/>
  </w:num>
  <w:num w:numId="34" w16cid:durableId="290553787">
    <w:abstractNumId w:val="0"/>
  </w:num>
  <w:num w:numId="35" w16cid:durableId="496069486">
    <w:abstractNumId w:val="42"/>
  </w:num>
  <w:num w:numId="36" w16cid:durableId="726301828">
    <w:abstractNumId w:val="23"/>
  </w:num>
  <w:num w:numId="37" w16cid:durableId="219950681">
    <w:abstractNumId w:val="38"/>
  </w:num>
  <w:num w:numId="38" w16cid:durableId="554586480">
    <w:abstractNumId w:val="24"/>
  </w:num>
  <w:num w:numId="39" w16cid:durableId="2117213502">
    <w:abstractNumId w:val="30"/>
  </w:num>
  <w:num w:numId="40" w16cid:durableId="34698460">
    <w:abstractNumId w:val="2"/>
  </w:num>
  <w:num w:numId="41" w16cid:durableId="157044116">
    <w:abstractNumId w:val="33"/>
  </w:num>
  <w:num w:numId="42" w16cid:durableId="112336184">
    <w:abstractNumId w:val="34"/>
  </w:num>
  <w:num w:numId="43" w16cid:durableId="596906978">
    <w:abstractNumId w:val="42"/>
  </w:num>
  <w:num w:numId="44" w16cid:durableId="183371495">
    <w:abstractNumId w:val="16"/>
  </w:num>
  <w:num w:numId="45" w16cid:durableId="244344579">
    <w:abstractNumId w:val="23"/>
  </w:num>
  <w:num w:numId="46" w16cid:durableId="758140915">
    <w:abstractNumId w:val="4"/>
  </w:num>
  <w:num w:numId="47" w16cid:durableId="1248535377">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5A11"/>
    <w:rsid w:val="00007655"/>
    <w:rsid w:val="00007F88"/>
    <w:rsid w:val="00015608"/>
    <w:rsid w:val="0003012B"/>
    <w:rsid w:val="000358BA"/>
    <w:rsid w:val="00036F8B"/>
    <w:rsid w:val="00045D7D"/>
    <w:rsid w:val="00050AEB"/>
    <w:rsid w:val="000510BA"/>
    <w:rsid w:val="00063530"/>
    <w:rsid w:val="00064E75"/>
    <w:rsid w:val="00065963"/>
    <w:rsid w:val="00066174"/>
    <w:rsid w:val="000708A8"/>
    <w:rsid w:val="000765CE"/>
    <w:rsid w:val="00081381"/>
    <w:rsid w:val="0008232F"/>
    <w:rsid w:val="00084319"/>
    <w:rsid w:val="00093414"/>
    <w:rsid w:val="000A7C9B"/>
    <w:rsid w:val="000B2123"/>
    <w:rsid w:val="000C4ACF"/>
    <w:rsid w:val="000D1973"/>
    <w:rsid w:val="000D389D"/>
    <w:rsid w:val="000E08A0"/>
    <w:rsid w:val="000E6F6E"/>
    <w:rsid w:val="000E7332"/>
    <w:rsid w:val="000F1F6D"/>
    <w:rsid w:val="000F5494"/>
    <w:rsid w:val="000F5DBF"/>
    <w:rsid w:val="000F78F3"/>
    <w:rsid w:val="00112676"/>
    <w:rsid w:val="001148ED"/>
    <w:rsid w:val="0011490E"/>
    <w:rsid w:val="00115D17"/>
    <w:rsid w:val="00121A8A"/>
    <w:rsid w:val="00121CFD"/>
    <w:rsid w:val="00123778"/>
    <w:rsid w:val="00123996"/>
    <w:rsid w:val="0012414D"/>
    <w:rsid w:val="001252B8"/>
    <w:rsid w:val="001339D7"/>
    <w:rsid w:val="00136DB5"/>
    <w:rsid w:val="00142307"/>
    <w:rsid w:val="00143A49"/>
    <w:rsid w:val="001460D8"/>
    <w:rsid w:val="00152AB6"/>
    <w:rsid w:val="001576A2"/>
    <w:rsid w:val="00157B7F"/>
    <w:rsid w:val="00160A08"/>
    <w:rsid w:val="00160A2E"/>
    <w:rsid w:val="00163245"/>
    <w:rsid w:val="001660FC"/>
    <w:rsid w:val="00172F6F"/>
    <w:rsid w:val="00173CAE"/>
    <w:rsid w:val="001743BA"/>
    <w:rsid w:val="00175759"/>
    <w:rsid w:val="00182AF5"/>
    <w:rsid w:val="00187603"/>
    <w:rsid w:val="00187D36"/>
    <w:rsid w:val="001A667D"/>
    <w:rsid w:val="001B08C7"/>
    <w:rsid w:val="001B0DEB"/>
    <w:rsid w:val="001B6CB9"/>
    <w:rsid w:val="001C034C"/>
    <w:rsid w:val="001C0DCB"/>
    <w:rsid w:val="001C485B"/>
    <w:rsid w:val="001D7C08"/>
    <w:rsid w:val="001E0966"/>
    <w:rsid w:val="001E28BA"/>
    <w:rsid w:val="001E3B5B"/>
    <w:rsid w:val="001E4511"/>
    <w:rsid w:val="001E50A6"/>
    <w:rsid w:val="001E6AEF"/>
    <w:rsid w:val="001E7BD7"/>
    <w:rsid w:val="001F182D"/>
    <w:rsid w:val="001F1998"/>
    <w:rsid w:val="001F1C38"/>
    <w:rsid w:val="001F251B"/>
    <w:rsid w:val="001F280E"/>
    <w:rsid w:val="001F3B02"/>
    <w:rsid w:val="001F72DA"/>
    <w:rsid w:val="002018B0"/>
    <w:rsid w:val="002134D9"/>
    <w:rsid w:val="00216D33"/>
    <w:rsid w:val="00223048"/>
    <w:rsid w:val="00224D2D"/>
    <w:rsid w:val="0022502C"/>
    <w:rsid w:val="0022719C"/>
    <w:rsid w:val="00227562"/>
    <w:rsid w:val="00230A7A"/>
    <w:rsid w:val="00231C3D"/>
    <w:rsid w:val="00242F50"/>
    <w:rsid w:val="002442B2"/>
    <w:rsid w:val="002460D1"/>
    <w:rsid w:val="00247F72"/>
    <w:rsid w:val="002523DA"/>
    <w:rsid w:val="00262FBF"/>
    <w:rsid w:val="0026700B"/>
    <w:rsid w:val="00267A25"/>
    <w:rsid w:val="00271585"/>
    <w:rsid w:val="002748BD"/>
    <w:rsid w:val="00277383"/>
    <w:rsid w:val="00285BF6"/>
    <w:rsid w:val="00285F96"/>
    <w:rsid w:val="00286B17"/>
    <w:rsid w:val="00290F21"/>
    <w:rsid w:val="00294F0C"/>
    <w:rsid w:val="002A0B67"/>
    <w:rsid w:val="002A160C"/>
    <w:rsid w:val="002A28EA"/>
    <w:rsid w:val="002A3BE3"/>
    <w:rsid w:val="002A6AE2"/>
    <w:rsid w:val="002A78CB"/>
    <w:rsid w:val="002B29CD"/>
    <w:rsid w:val="002C5ECB"/>
    <w:rsid w:val="002D3854"/>
    <w:rsid w:val="002D7D64"/>
    <w:rsid w:val="002E11F2"/>
    <w:rsid w:val="002E15D9"/>
    <w:rsid w:val="002E2373"/>
    <w:rsid w:val="002F0173"/>
    <w:rsid w:val="002F0A5E"/>
    <w:rsid w:val="002F3D1A"/>
    <w:rsid w:val="00304035"/>
    <w:rsid w:val="00305275"/>
    <w:rsid w:val="00311050"/>
    <w:rsid w:val="00311140"/>
    <w:rsid w:val="00316D75"/>
    <w:rsid w:val="00317721"/>
    <w:rsid w:val="003200FD"/>
    <w:rsid w:val="00320336"/>
    <w:rsid w:val="00327A14"/>
    <w:rsid w:val="00330AD4"/>
    <w:rsid w:val="003310F5"/>
    <w:rsid w:val="00337A3D"/>
    <w:rsid w:val="00341154"/>
    <w:rsid w:val="00341CE5"/>
    <w:rsid w:val="003451D1"/>
    <w:rsid w:val="00345854"/>
    <w:rsid w:val="003518DA"/>
    <w:rsid w:val="003539A0"/>
    <w:rsid w:val="00353CFA"/>
    <w:rsid w:val="0036017F"/>
    <w:rsid w:val="00361E31"/>
    <w:rsid w:val="00363067"/>
    <w:rsid w:val="00363E7E"/>
    <w:rsid w:val="00364B86"/>
    <w:rsid w:val="0036608F"/>
    <w:rsid w:val="00374011"/>
    <w:rsid w:val="00380337"/>
    <w:rsid w:val="00380A75"/>
    <w:rsid w:val="00382FC7"/>
    <w:rsid w:val="00385025"/>
    <w:rsid w:val="003877D4"/>
    <w:rsid w:val="003910F2"/>
    <w:rsid w:val="00394C1D"/>
    <w:rsid w:val="003A2DFA"/>
    <w:rsid w:val="003B302E"/>
    <w:rsid w:val="003C4239"/>
    <w:rsid w:val="003C5501"/>
    <w:rsid w:val="003D0012"/>
    <w:rsid w:val="003D028D"/>
    <w:rsid w:val="003D5DB5"/>
    <w:rsid w:val="003E3631"/>
    <w:rsid w:val="003F6136"/>
    <w:rsid w:val="00401215"/>
    <w:rsid w:val="0040188E"/>
    <w:rsid w:val="0040212F"/>
    <w:rsid w:val="00421AA0"/>
    <w:rsid w:val="00423C39"/>
    <w:rsid w:val="00424C10"/>
    <w:rsid w:val="00426F16"/>
    <w:rsid w:val="00427A76"/>
    <w:rsid w:val="004301E2"/>
    <w:rsid w:val="0043066E"/>
    <w:rsid w:val="004322AB"/>
    <w:rsid w:val="00447E2F"/>
    <w:rsid w:val="004714BC"/>
    <w:rsid w:val="00477F4B"/>
    <w:rsid w:val="00482CBF"/>
    <w:rsid w:val="0049295E"/>
    <w:rsid w:val="0049361B"/>
    <w:rsid w:val="00493BEC"/>
    <w:rsid w:val="00495A9D"/>
    <w:rsid w:val="00496F2F"/>
    <w:rsid w:val="004978FB"/>
    <w:rsid w:val="004A0624"/>
    <w:rsid w:val="004B16DC"/>
    <w:rsid w:val="004C2D70"/>
    <w:rsid w:val="004C352A"/>
    <w:rsid w:val="004C5AB9"/>
    <w:rsid w:val="004C7A02"/>
    <w:rsid w:val="004D5BEB"/>
    <w:rsid w:val="004E0841"/>
    <w:rsid w:val="004E32A0"/>
    <w:rsid w:val="004E35FC"/>
    <w:rsid w:val="004E390E"/>
    <w:rsid w:val="004E4812"/>
    <w:rsid w:val="004F3932"/>
    <w:rsid w:val="00504DC3"/>
    <w:rsid w:val="005148B8"/>
    <w:rsid w:val="00517CE7"/>
    <w:rsid w:val="00523934"/>
    <w:rsid w:val="00527A12"/>
    <w:rsid w:val="00527EBA"/>
    <w:rsid w:val="00533ADA"/>
    <w:rsid w:val="005447DD"/>
    <w:rsid w:val="005514B5"/>
    <w:rsid w:val="00552EA0"/>
    <w:rsid w:val="00553FD1"/>
    <w:rsid w:val="00555D42"/>
    <w:rsid w:val="00564971"/>
    <w:rsid w:val="00565479"/>
    <w:rsid w:val="005766BE"/>
    <w:rsid w:val="00577509"/>
    <w:rsid w:val="005833E3"/>
    <w:rsid w:val="00592DB9"/>
    <w:rsid w:val="005A1680"/>
    <w:rsid w:val="005B019C"/>
    <w:rsid w:val="005C1A20"/>
    <w:rsid w:val="005C41DF"/>
    <w:rsid w:val="005C5147"/>
    <w:rsid w:val="005D19FD"/>
    <w:rsid w:val="005D34F2"/>
    <w:rsid w:val="005D4361"/>
    <w:rsid w:val="005D6927"/>
    <w:rsid w:val="005E1692"/>
    <w:rsid w:val="005E1D14"/>
    <w:rsid w:val="005E43B0"/>
    <w:rsid w:val="005E62D1"/>
    <w:rsid w:val="005F1B86"/>
    <w:rsid w:val="005F39DC"/>
    <w:rsid w:val="005F693B"/>
    <w:rsid w:val="00616F90"/>
    <w:rsid w:val="00620721"/>
    <w:rsid w:val="00621C53"/>
    <w:rsid w:val="00630254"/>
    <w:rsid w:val="00631A51"/>
    <w:rsid w:val="00632997"/>
    <w:rsid w:val="0063698A"/>
    <w:rsid w:val="006370F7"/>
    <w:rsid w:val="00642108"/>
    <w:rsid w:val="006471B1"/>
    <w:rsid w:val="00651AFD"/>
    <w:rsid w:val="00660E14"/>
    <w:rsid w:val="00665912"/>
    <w:rsid w:val="00677C90"/>
    <w:rsid w:val="0068298B"/>
    <w:rsid w:val="00692461"/>
    <w:rsid w:val="00692A2D"/>
    <w:rsid w:val="006976B1"/>
    <w:rsid w:val="00697D7F"/>
    <w:rsid w:val="006A2565"/>
    <w:rsid w:val="006A38F3"/>
    <w:rsid w:val="006A3EBD"/>
    <w:rsid w:val="006A78C7"/>
    <w:rsid w:val="006B02A2"/>
    <w:rsid w:val="006B262B"/>
    <w:rsid w:val="006B3B05"/>
    <w:rsid w:val="006B5135"/>
    <w:rsid w:val="006C2D4B"/>
    <w:rsid w:val="006C5E4E"/>
    <w:rsid w:val="006C7B6C"/>
    <w:rsid w:val="006E261F"/>
    <w:rsid w:val="006E314D"/>
    <w:rsid w:val="006F0C9B"/>
    <w:rsid w:val="006F3E4F"/>
    <w:rsid w:val="00702210"/>
    <w:rsid w:val="00705BBF"/>
    <w:rsid w:val="00710BCD"/>
    <w:rsid w:val="00711AC6"/>
    <w:rsid w:val="00722899"/>
    <w:rsid w:val="00727C29"/>
    <w:rsid w:val="00736560"/>
    <w:rsid w:val="0074074E"/>
    <w:rsid w:val="00745BEB"/>
    <w:rsid w:val="00753DCA"/>
    <w:rsid w:val="007641B9"/>
    <w:rsid w:val="007673C3"/>
    <w:rsid w:val="00777029"/>
    <w:rsid w:val="007814B4"/>
    <w:rsid w:val="00781C18"/>
    <w:rsid w:val="007901A3"/>
    <w:rsid w:val="00791323"/>
    <w:rsid w:val="00793231"/>
    <w:rsid w:val="007941DD"/>
    <w:rsid w:val="00795B49"/>
    <w:rsid w:val="007968C7"/>
    <w:rsid w:val="007A5121"/>
    <w:rsid w:val="007A6940"/>
    <w:rsid w:val="007A6CC0"/>
    <w:rsid w:val="007B47B1"/>
    <w:rsid w:val="007B6867"/>
    <w:rsid w:val="007C01EE"/>
    <w:rsid w:val="007C5B8D"/>
    <w:rsid w:val="007D7122"/>
    <w:rsid w:val="007E1B89"/>
    <w:rsid w:val="007E2ADF"/>
    <w:rsid w:val="007E36A8"/>
    <w:rsid w:val="007E4212"/>
    <w:rsid w:val="007F1848"/>
    <w:rsid w:val="007F4CB9"/>
    <w:rsid w:val="007F65A4"/>
    <w:rsid w:val="00800417"/>
    <w:rsid w:val="00801ABC"/>
    <w:rsid w:val="008035F5"/>
    <w:rsid w:val="008041A1"/>
    <w:rsid w:val="00806F7E"/>
    <w:rsid w:val="00810D03"/>
    <w:rsid w:val="00813D73"/>
    <w:rsid w:val="00820CDE"/>
    <w:rsid w:val="008229A0"/>
    <w:rsid w:val="00825CE8"/>
    <w:rsid w:val="00827AB2"/>
    <w:rsid w:val="00834F57"/>
    <w:rsid w:val="00845E0D"/>
    <w:rsid w:val="0085199B"/>
    <w:rsid w:val="008520F2"/>
    <w:rsid w:val="0085284C"/>
    <w:rsid w:val="00857253"/>
    <w:rsid w:val="00862881"/>
    <w:rsid w:val="00864270"/>
    <w:rsid w:val="00864D01"/>
    <w:rsid w:val="00876084"/>
    <w:rsid w:val="00881A1F"/>
    <w:rsid w:val="0088704B"/>
    <w:rsid w:val="0088752D"/>
    <w:rsid w:val="00887F09"/>
    <w:rsid w:val="00894B80"/>
    <w:rsid w:val="0089614B"/>
    <w:rsid w:val="00897832"/>
    <w:rsid w:val="008A3035"/>
    <w:rsid w:val="008A3EC4"/>
    <w:rsid w:val="008A5984"/>
    <w:rsid w:val="008B7197"/>
    <w:rsid w:val="008C4032"/>
    <w:rsid w:val="008C4271"/>
    <w:rsid w:val="008C754D"/>
    <w:rsid w:val="008C7559"/>
    <w:rsid w:val="008D0686"/>
    <w:rsid w:val="008D43A5"/>
    <w:rsid w:val="008E5168"/>
    <w:rsid w:val="008E5EBA"/>
    <w:rsid w:val="008E5F00"/>
    <w:rsid w:val="008E6B52"/>
    <w:rsid w:val="008F0FCD"/>
    <w:rsid w:val="00901248"/>
    <w:rsid w:val="00902888"/>
    <w:rsid w:val="009145EE"/>
    <w:rsid w:val="009146C3"/>
    <w:rsid w:val="00920AB5"/>
    <w:rsid w:val="00921DE5"/>
    <w:rsid w:val="00921E96"/>
    <w:rsid w:val="00922301"/>
    <w:rsid w:val="00926335"/>
    <w:rsid w:val="009268B3"/>
    <w:rsid w:val="00934242"/>
    <w:rsid w:val="009403D0"/>
    <w:rsid w:val="00940652"/>
    <w:rsid w:val="009438CF"/>
    <w:rsid w:val="00944190"/>
    <w:rsid w:val="009461EC"/>
    <w:rsid w:val="009612DF"/>
    <w:rsid w:val="0096304F"/>
    <w:rsid w:val="00972353"/>
    <w:rsid w:val="00972404"/>
    <w:rsid w:val="00977343"/>
    <w:rsid w:val="00981425"/>
    <w:rsid w:val="00991B78"/>
    <w:rsid w:val="00997CC8"/>
    <w:rsid w:val="009A626A"/>
    <w:rsid w:val="009B115C"/>
    <w:rsid w:val="009B24F8"/>
    <w:rsid w:val="009B4A4A"/>
    <w:rsid w:val="009B57BC"/>
    <w:rsid w:val="009C06C1"/>
    <w:rsid w:val="009C1078"/>
    <w:rsid w:val="009C22A9"/>
    <w:rsid w:val="009C6F89"/>
    <w:rsid w:val="009D3C3F"/>
    <w:rsid w:val="009D4AC6"/>
    <w:rsid w:val="009D6B8F"/>
    <w:rsid w:val="009F5FEF"/>
    <w:rsid w:val="009F69EA"/>
    <w:rsid w:val="009F6FF0"/>
    <w:rsid w:val="00A0111B"/>
    <w:rsid w:val="00A05367"/>
    <w:rsid w:val="00A13372"/>
    <w:rsid w:val="00A1427B"/>
    <w:rsid w:val="00A16218"/>
    <w:rsid w:val="00A3069D"/>
    <w:rsid w:val="00A308A3"/>
    <w:rsid w:val="00A31C33"/>
    <w:rsid w:val="00A41985"/>
    <w:rsid w:val="00A504FD"/>
    <w:rsid w:val="00A514AE"/>
    <w:rsid w:val="00A563AA"/>
    <w:rsid w:val="00A6376C"/>
    <w:rsid w:val="00A704F9"/>
    <w:rsid w:val="00A82A54"/>
    <w:rsid w:val="00A84EB3"/>
    <w:rsid w:val="00A860A9"/>
    <w:rsid w:val="00A870B0"/>
    <w:rsid w:val="00A87EDB"/>
    <w:rsid w:val="00A90D45"/>
    <w:rsid w:val="00AA0A4C"/>
    <w:rsid w:val="00AA141E"/>
    <w:rsid w:val="00AA5F38"/>
    <w:rsid w:val="00AA74A8"/>
    <w:rsid w:val="00AB1C17"/>
    <w:rsid w:val="00AB23AC"/>
    <w:rsid w:val="00AC140B"/>
    <w:rsid w:val="00AC28AF"/>
    <w:rsid w:val="00AC6126"/>
    <w:rsid w:val="00AC7503"/>
    <w:rsid w:val="00AD09FF"/>
    <w:rsid w:val="00AD26DB"/>
    <w:rsid w:val="00AD3A71"/>
    <w:rsid w:val="00AD5866"/>
    <w:rsid w:val="00AE5307"/>
    <w:rsid w:val="00AF11F9"/>
    <w:rsid w:val="00AF1ACB"/>
    <w:rsid w:val="00AF47E9"/>
    <w:rsid w:val="00B0035C"/>
    <w:rsid w:val="00B06988"/>
    <w:rsid w:val="00B1000E"/>
    <w:rsid w:val="00B14EDC"/>
    <w:rsid w:val="00B2306F"/>
    <w:rsid w:val="00B32C1A"/>
    <w:rsid w:val="00B32D6A"/>
    <w:rsid w:val="00B33107"/>
    <w:rsid w:val="00B40F1B"/>
    <w:rsid w:val="00B50FF0"/>
    <w:rsid w:val="00B5397F"/>
    <w:rsid w:val="00B6071B"/>
    <w:rsid w:val="00B618A0"/>
    <w:rsid w:val="00B6587F"/>
    <w:rsid w:val="00B67589"/>
    <w:rsid w:val="00B723ED"/>
    <w:rsid w:val="00B8050B"/>
    <w:rsid w:val="00B83EC5"/>
    <w:rsid w:val="00B8566C"/>
    <w:rsid w:val="00B865EC"/>
    <w:rsid w:val="00B87111"/>
    <w:rsid w:val="00B93DE8"/>
    <w:rsid w:val="00BA0F60"/>
    <w:rsid w:val="00BA2D03"/>
    <w:rsid w:val="00BA5493"/>
    <w:rsid w:val="00BA7396"/>
    <w:rsid w:val="00BB33E6"/>
    <w:rsid w:val="00BB707A"/>
    <w:rsid w:val="00BC2673"/>
    <w:rsid w:val="00BD1228"/>
    <w:rsid w:val="00BD18B7"/>
    <w:rsid w:val="00BE0C6E"/>
    <w:rsid w:val="00BE526D"/>
    <w:rsid w:val="00BF3769"/>
    <w:rsid w:val="00BF3E6B"/>
    <w:rsid w:val="00C0073A"/>
    <w:rsid w:val="00C03098"/>
    <w:rsid w:val="00C12B45"/>
    <w:rsid w:val="00C14E67"/>
    <w:rsid w:val="00C175CF"/>
    <w:rsid w:val="00C20139"/>
    <w:rsid w:val="00C2249B"/>
    <w:rsid w:val="00C35DA7"/>
    <w:rsid w:val="00C43C78"/>
    <w:rsid w:val="00C43E9C"/>
    <w:rsid w:val="00C63E55"/>
    <w:rsid w:val="00C644AE"/>
    <w:rsid w:val="00C6485C"/>
    <w:rsid w:val="00C654A8"/>
    <w:rsid w:val="00C7132F"/>
    <w:rsid w:val="00C75197"/>
    <w:rsid w:val="00C766F0"/>
    <w:rsid w:val="00C834B7"/>
    <w:rsid w:val="00C85244"/>
    <w:rsid w:val="00C8758F"/>
    <w:rsid w:val="00C90728"/>
    <w:rsid w:val="00C934E6"/>
    <w:rsid w:val="00CA169B"/>
    <w:rsid w:val="00CA39C2"/>
    <w:rsid w:val="00CB0553"/>
    <w:rsid w:val="00CB0900"/>
    <w:rsid w:val="00CB7DC0"/>
    <w:rsid w:val="00CC03A5"/>
    <w:rsid w:val="00CC2479"/>
    <w:rsid w:val="00CD669E"/>
    <w:rsid w:val="00CD7B65"/>
    <w:rsid w:val="00CE0B89"/>
    <w:rsid w:val="00CE119F"/>
    <w:rsid w:val="00CE1D76"/>
    <w:rsid w:val="00CE7F48"/>
    <w:rsid w:val="00CF0998"/>
    <w:rsid w:val="00CF3684"/>
    <w:rsid w:val="00CF458E"/>
    <w:rsid w:val="00CF6619"/>
    <w:rsid w:val="00D04804"/>
    <w:rsid w:val="00D05306"/>
    <w:rsid w:val="00D05619"/>
    <w:rsid w:val="00D0603C"/>
    <w:rsid w:val="00D11221"/>
    <w:rsid w:val="00D13060"/>
    <w:rsid w:val="00D13425"/>
    <w:rsid w:val="00D244D5"/>
    <w:rsid w:val="00D33043"/>
    <w:rsid w:val="00D334C0"/>
    <w:rsid w:val="00D339F0"/>
    <w:rsid w:val="00D4056B"/>
    <w:rsid w:val="00D40922"/>
    <w:rsid w:val="00D41423"/>
    <w:rsid w:val="00D46A62"/>
    <w:rsid w:val="00D46B9A"/>
    <w:rsid w:val="00D547DA"/>
    <w:rsid w:val="00D5720E"/>
    <w:rsid w:val="00D577B4"/>
    <w:rsid w:val="00D6749A"/>
    <w:rsid w:val="00D74651"/>
    <w:rsid w:val="00D77C9A"/>
    <w:rsid w:val="00D90C53"/>
    <w:rsid w:val="00D91B28"/>
    <w:rsid w:val="00D93B66"/>
    <w:rsid w:val="00DA15F6"/>
    <w:rsid w:val="00DB0AC4"/>
    <w:rsid w:val="00DB3B51"/>
    <w:rsid w:val="00DB713B"/>
    <w:rsid w:val="00DC5DDB"/>
    <w:rsid w:val="00DD5458"/>
    <w:rsid w:val="00DD6589"/>
    <w:rsid w:val="00DE3C08"/>
    <w:rsid w:val="00DE5565"/>
    <w:rsid w:val="00DE5BD9"/>
    <w:rsid w:val="00E02CCE"/>
    <w:rsid w:val="00E0303D"/>
    <w:rsid w:val="00E039A9"/>
    <w:rsid w:val="00E127A2"/>
    <w:rsid w:val="00E16168"/>
    <w:rsid w:val="00E30D49"/>
    <w:rsid w:val="00E322BA"/>
    <w:rsid w:val="00E323DC"/>
    <w:rsid w:val="00E3306B"/>
    <w:rsid w:val="00E36701"/>
    <w:rsid w:val="00E525B3"/>
    <w:rsid w:val="00E536AE"/>
    <w:rsid w:val="00E550E0"/>
    <w:rsid w:val="00E56783"/>
    <w:rsid w:val="00E6167A"/>
    <w:rsid w:val="00E64EA4"/>
    <w:rsid w:val="00E66889"/>
    <w:rsid w:val="00E67FAD"/>
    <w:rsid w:val="00E71134"/>
    <w:rsid w:val="00E7401B"/>
    <w:rsid w:val="00E826A1"/>
    <w:rsid w:val="00E954BE"/>
    <w:rsid w:val="00EB1430"/>
    <w:rsid w:val="00EC3C01"/>
    <w:rsid w:val="00EC5B14"/>
    <w:rsid w:val="00EC73BE"/>
    <w:rsid w:val="00ED68A0"/>
    <w:rsid w:val="00ED697B"/>
    <w:rsid w:val="00EE1D8E"/>
    <w:rsid w:val="00EE3DD1"/>
    <w:rsid w:val="00EE6BFA"/>
    <w:rsid w:val="00EE79FD"/>
    <w:rsid w:val="00EF1123"/>
    <w:rsid w:val="00EF6870"/>
    <w:rsid w:val="00EF72AD"/>
    <w:rsid w:val="00F00525"/>
    <w:rsid w:val="00F018FE"/>
    <w:rsid w:val="00F1735B"/>
    <w:rsid w:val="00F2138F"/>
    <w:rsid w:val="00F243AA"/>
    <w:rsid w:val="00F2572D"/>
    <w:rsid w:val="00F33D7B"/>
    <w:rsid w:val="00F3766A"/>
    <w:rsid w:val="00F41655"/>
    <w:rsid w:val="00F43B74"/>
    <w:rsid w:val="00F455B2"/>
    <w:rsid w:val="00F45CB1"/>
    <w:rsid w:val="00F47255"/>
    <w:rsid w:val="00F479E7"/>
    <w:rsid w:val="00F506CF"/>
    <w:rsid w:val="00F514BA"/>
    <w:rsid w:val="00F51913"/>
    <w:rsid w:val="00F53890"/>
    <w:rsid w:val="00F53FBC"/>
    <w:rsid w:val="00F5686F"/>
    <w:rsid w:val="00F57C49"/>
    <w:rsid w:val="00F57DBB"/>
    <w:rsid w:val="00F64663"/>
    <w:rsid w:val="00F65792"/>
    <w:rsid w:val="00F70184"/>
    <w:rsid w:val="00F7138B"/>
    <w:rsid w:val="00F714D3"/>
    <w:rsid w:val="00F75B42"/>
    <w:rsid w:val="00F80771"/>
    <w:rsid w:val="00F82E74"/>
    <w:rsid w:val="00F8385E"/>
    <w:rsid w:val="00F85F51"/>
    <w:rsid w:val="00FA135B"/>
    <w:rsid w:val="00FA17F1"/>
    <w:rsid w:val="00FA1A88"/>
    <w:rsid w:val="00FA32A5"/>
    <w:rsid w:val="00FA70AD"/>
    <w:rsid w:val="00FB5CF2"/>
    <w:rsid w:val="00FB607B"/>
    <w:rsid w:val="00FC1FE1"/>
    <w:rsid w:val="00FC3401"/>
    <w:rsid w:val="00FC641E"/>
    <w:rsid w:val="00FE038C"/>
    <w:rsid w:val="00FE0E26"/>
    <w:rsid w:val="00FF2339"/>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5AF5305"/>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AB6"/>
  </w:style>
  <w:style w:type="paragraph" w:styleId="Ttulo1">
    <w:name w:val="heading 1"/>
    <w:aliases w:val="Título Res"/>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aliases w:val="Subtítulos"/>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018FE"/>
    <w:pPr>
      <w:keepNext/>
      <w:keepLines/>
      <w:spacing w:after="0" w:line="360" w:lineRule="auto"/>
      <w:jc w:val="both"/>
      <w:outlineLvl w:val="2"/>
    </w:pPr>
    <w:rPr>
      <w:rFonts w:ascii="Palatino Linotype" w:eastAsiaTheme="majorEastAsia" w:hAnsi="Palatino Linotype" w:cstheme="majorBidi"/>
      <w:b/>
      <w:i/>
      <w:color w:val="000000" w:themeColor="text1"/>
      <w:sz w:val="24"/>
      <w:szCs w:val="24"/>
      <w:u w:val="single"/>
      <w:lang w:val="es-ES_tradnl" w:eastAsia="es-MX"/>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aliases w:val="Título Res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aliases w:val="Subtítulos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uiPriority w:val="99"/>
    <w:qFormat/>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99"/>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99"/>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 w:type="character" w:customStyle="1" w:styleId="Ttulo3Car">
    <w:name w:val="Título 3 Car"/>
    <w:basedOn w:val="Fuentedeprrafopredeter"/>
    <w:link w:val="Ttulo3"/>
    <w:uiPriority w:val="9"/>
    <w:rsid w:val="00F018FE"/>
    <w:rPr>
      <w:rFonts w:ascii="Palatino Linotype" w:eastAsiaTheme="majorEastAsia" w:hAnsi="Palatino Linotype" w:cstheme="majorBidi"/>
      <w:b/>
      <w:i/>
      <w:color w:val="000000" w:themeColor="text1"/>
      <w:sz w:val="24"/>
      <w:szCs w:val="24"/>
      <w:u w:val="single"/>
      <w:lang w:val="es-ES_tradnl" w:eastAsia="es-MX"/>
    </w:rPr>
  </w:style>
  <w:style w:type="character" w:customStyle="1" w:styleId="Ttulo1Car1">
    <w:name w:val="Título 1 Car1"/>
    <w:aliases w:val="Título Res Car1"/>
    <w:basedOn w:val="Fuentedeprrafopredeter"/>
    <w:uiPriority w:val="9"/>
    <w:rsid w:val="00F018FE"/>
    <w:rPr>
      <w:rFonts w:asciiTheme="majorHAnsi" w:eastAsiaTheme="majorEastAsia" w:hAnsiTheme="majorHAnsi" w:cstheme="majorBidi"/>
      <w:color w:val="2E74B5" w:themeColor="accent1" w:themeShade="BF"/>
      <w:sz w:val="32"/>
      <w:szCs w:val="32"/>
      <w:lang w:val="es-ES_tradnl" w:eastAsia="es-MX"/>
    </w:rPr>
  </w:style>
  <w:style w:type="character" w:customStyle="1" w:styleId="Ttulo2Car1">
    <w:name w:val="Título 2 Car1"/>
    <w:aliases w:val="Subtítulos Car1"/>
    <w:basedOn w:val="Fuentedeprrafopredeter"/>
    <w:uiPriority w:val="9"/>
    <w:semiHidden/>
    <w:rsid w:val="00F018FE"/>
    <w:rPr>
      <w:rFonts w:asciiTheme="majorHAnsi" w:eastAsiaTheme="majorEastAsia" w:hAnsiTheme="majorHAnsi" w:cstheme="majorBidi"/>
      <w:color w:val="2E74B5" w:themeColor="accent1" w:themeShade="BF"/>
      <w:sz w:val="26"/>
      <w:szCs w:val="26"/>
      <w:lang w:val="es-ES_tradnl"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F018FE"/>
    <w:rPr>
      <w:rFonts w:ascii="Palatino Linotype" w:eastAsia="Calibri" w:hAnsi="Palatino Linotype" w:cs="Calibri"/>
      <w:sz w:val="20"/>
      <w:szCs w:val="20"/>
      <w:lang w:val="es-ES_tradnl" w:eastAsia="es-MX"/>
    </w:rPr>
  </w:style>
  <w:style w:type="paragraph" w:customStyle="1" w:styleId="Fundamentos">
    <w:name w:val="Fundamentos"/>
    <w:basedOn w:val="Normal"/>
    <w:qFormat/>
    <w:rsid w:val="00F018FE"/>
    <w:pP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alpie">
    <w:name w:val="Cita al pie"/>
    <w:basedOn w:val="Normal"/>
    <w:next w:val="Normal"/>
    <w:qFormat/>
    <w:rsid w:val="00F018FE"/>
    <w:pP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character" w:customStyle="1" w:styleId="fundamentosCar">
    <w:name w:val="fundamentos Car"/>
    <w:basedOn w:val="SinespaciadoCar"/>
    <w:link w:val="fundamentos0"/>
    <w:locked/>
    <w:rsid w:val="00F018FE"/>
    <w:rPr>
      <w:rFonts w:ascii="Palatino Linotype" w:eastAsia="Palatino Linotype" w:hAnsi="Palatino Linotype" w:cs="Palatino Linotype"/>
      <w:i/>
      <w:color w:val="000000"/>
      <w:sz w:val="24"/>
      <w:szCs w:val="24"/>
      <w:lang w:eastAsia="es-ES"/>
    </w:rPr>
  </w:style>
  <w:style w:type="paragraph" w:customStyle="1" w:styleId="fundamentos0">
    <w:name w:val="fundamentos"/>
    <w:basedOn w:val="Sinespaciado"/>
    <w:link w:val="fundamentosCar"/>
    <w:qFormat/>
    <w:rsid w:val="00F018FE"/>
    <w:pPr>
      <w:ind w:left="567" w:right="567"/>
      <w:jc w:val="both"/>
    </w:pPr>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locked/>
    <w:rsid w:val="00F018FE"/>
    <w:rPr>
      <w:rFonts w:ascii="Palatino Linotype" w:eastAsia="Calibri" w:hAnsi="Palatino Linotype" w:cs="Calibri"/>
      <w:sz w:val="24"/>
      <w:lang w:val="es-ES_tradnl" w:eastAsia="es-MX"/>
    </w:rPr>
  </w:style>
  <w:style w:type="paragraph" w:customStyle="1" w:styleId="NormalINFOEM">
    <w:name w:val="Normal INFOEM"/>
    <w:basedOn w:val="Normal"/>
    <w:link w:val="NormalINFOEMCar"/>
    <w:qFormat/>
    <w:rsid w:val="00F018FE"/>
    <w:pPr>
      <w:spacing w:after="0" w:line="360" w:lineRule="auto"/>
      <w:jc w:val="both"/>
    </w:pPr>
    <w:rPr>
      <w:rFonts w:ascii="Palatino Linotype" w:eastAsia="Calibri" w:hAnsi="Palatino Linotype" w:cs="Calibri"/>
      <w:sz w:val="24"/>
      <w:lang w:val="es-ES_tradnl" w:eastAsia="es-MX"/>
    </w:rPr>
  </w:style>
  <w:style w:type="character" w:customStyle="1" w:styleId="Mencinsinresolver1">
    <w:name w:val="Mención sin resolver1"/>
    <w:basedOn w:val="Fuentedeprrafopredeter"/>
    <w:uiPriority w:val="99"/>
    <w:semiHidden/>
    <w:rsid w:val="00F018FE"/>
    <w:rPr>
      <w:color w:val="605E5C"/>
      <w:shd w:val="clear" w:color="auto" w:fill="E1DFDD"/>
    </w:rPr>
  </w:style>
  <w:style w:type="character" w:customStyle="1" w:styleId="TextonotaalfinalCar1">
    <w:name w:val="Texto nota al final Car1"/>
    <w:basedOn w:val="Fuentedeprrafopredeter"/>
    <w:uiPriority w:val="99"/>
    <w:semiHidden/>
    <w:rsid w:val="00F018FE"/>
    <w:rPr>
      <w:rFonts w:ascii="Palatino Linotype" w:eastAsia="Calibri" w:hAnsi="Palatino Linotype" w:cs="Calibri" w:hint="default"/>
      <w:sz w:val="20"/>
      <w:szCs w:val="20"/>
      <w:lang w:val="es-ES_tradnl" w:eastAsia="es-MX"/>
    </w:rPr>
  </w:style>
  <w:style w:type="character" w:customStyle="1" w:styleId="Mencinsinresolver2">
    <w:name w:val="Mención sin resolver2"/>
    <w:basedOn w:val="Fuentedeprrafopredeter"/>
    <w:uiPriority w:val="99"/>
    <w:semiHidden/>
    <w:rsid w:val="00F018FE"/>
    <w:rPr>
      <w:color w:val="605E5C"/>
      <w:shd w:val="clear" w:color="auto" w:fill="E1DFDD"/>
    </w:rPr>
  </w:style>
  <w:style w:type="table" w:customStyle="1" w:styleId="Tablaconcuadrcula1">
    <w:name w:val="Tabla con cuadrícula1"/>
    <w:basedOn w:val="Tablanormal"/>
    <w:uiPriority w:val="39"/>
    <w:rsid w:val="00F018FE"/>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01">
    <w:name w:val="Lista actual101"/>
    <w:uiPriority w:val="99"/>
    <w:rsid w:val="00F018FE"/>
    <w:pPr>
      <w:numPr>
        <w:numId w:val="4"/>
      </w:numPr>
    </w:pPr>
  </w:style>
  <w:style w:type="numbering" w:customStyle="1" w:styleId="Listaactual111">
    <w:name w:val="Lista actual111"/>
    <w:uiPriority w:val="99"/>
    <w:rsid w:val="00F018FE"/>
    <w:pPr>
      <w:numPr>
        <w:numId w:val="5"/>
      </w:numPr>
    </w:pPr>
  </w:style>
  <w:style w:type="numbering" w:customStyle="1" w:styleId="Listaactual5">
    <w:name w:val="Lista actual5"/>
    <w:uiPriority w:val="99"/>
    <w:rsid w:val="00F018FE"/>
    <w:pPr>
      <w:numPr>
        <w:numId w:val="6"/>
      </w:numPr>
    </w:pPr>
  </w:style>
  <w:style w:type="numbering" w:customStyle="1" w:styleId="Listaactual12">
    <w:name w:val="Lista actual12"/>
    <w:uiPriority w:val="99"/>
    <w:rsid w:val="00F018FE"/>
    <w:pPr>
      <w:numPr>
        <w:numId w:val="7"/>
      </w:numPr>
    </w:pPr>
  </w:style>
  <w:style w:type="numbering" w:customStyle="1" w:styleId="Listaactual51">
    <w:name w:val="Lista actual51"/>
    <w:uiPriority w:val="99"/>
    <w:rsid w:val="00F018FE"/>
    <w:pPr>
      <w:numPr>
        <w:numId w:val="8"/>
      </w:numPr>
    </w:pPr>
  </w:style>
  <w:style w:type="numbering" w:customStyle="1" w:styleId="Listaactual71">
    <w:name w:val="Lista actual71"/>
    <w:uiPriority w:val="99"/>
    <w:rsid w:val="00F018FE"/>
    <w:pPr>
      <w:numPr>
        <w:numId w:val="9"/>
      </w:numPr>
    </w:pPr>
  </w:style>
  <w:style w:type="numbering" w:customStyle="1" w:styleId="Listaactual7">
    <w:name w:val="Lista actual7"/>
    <w:uiPriority w:val="99"/>
    <w:rsid w:val="00F018FE"/>
    <w:pPr>
      <w:numPr>
        <w:numId w:val="10"/>
      </w:numPr>
    </w:pPr>
  </w:style>
  <w:style w:type="numbering" w:customStyle="1" w:styleId="Listaactual3">
    <w:name w:val="Lista actual3"/>
    <w:uiPriority w:val="99"/>
    <w:rsid w:val="00F018FE"/>
    <w:pPr>
      <w:numPr>
        <w:numId w:val="11"/>
      </w:numPr>
    </w:pPr>
  </w:style>
  <w:style w:type="numbering" w:customStyle="1" w:styleId="Listaactual11">
    <w:name w:val="Lista actual11"/>
    <w:uiPriority w:val="99"/>
    <w:rsid w:val="00F018FE"/>
    <w:pPr>
      <w:numPr>
        <w:numId w:val="12"/>
      </w:numPr>
    </w:pPr>
  </w:style>
  <w:style w:type="numbering" w:customStyle="1" w:styleId="Listaactual131">
    <w:name w:val="Lista actual131"/>
    <w:uiPriority w:val="99"/>
    <w:rsid w:val="00F018FE"/>
    <w:pPr>
      <w:numPr>
        <w:numId w:val="13"/>
      </w:numPr>
    </w:pPr>
  </w:style>
  <w:style w:type="numbering" w:customStyle="1" w:styleId="Listaactual9">
    <w:name w:val="Lista actual9"/>
    <w:uiPriority w:val="99"/>
    <w:rsid w:val="00F018FE"/>
    <w:pPr>
      <w:numPr>
        <w:numId w:val="14"/>
      </w:numPr>
    </w:pPr>
  </w:style>
  <w:style w:type="numbering" w:customStyle="1" w:styleId="Listaactual8">
    <w:name w:val="Lista actual8"/>
    <w:uiPriority w:val="99"/>
    <w:rsid w:val="00F018FE"/>
    <w:pPr>
      <w:numPr>
        <w:numId w:val="15"/>
      </w:numPr>
    </w:pPr>
  </w:style>
  <w:style w:type="numbering" w:customStyle="1" w:styleId="Listaactual121">
    <w:name w:val="Lista actual121"/>
    <w:uiPriority w:val="99"/>
    <w:rsid w:val="00F018FE"/>
    <w:pPr>
      <w:numPr>
        <w:numId w:val="16"/>
      </w:numPr>
    </w:pPr>
  </w:style>
  <w:style w:type="numbering" w:customStyle="1" w:styleId="Listaactual31">
    <w:name w:val="Lista actual31"/>
    <w:uiPriority w:val="99"/>
    <w:rsid w:val="00F018FE"/>
    <w:pPr>
      <w:numPr>
        <w:numId w:val="17"/>
      </w:numPr>
    </w:pPr>
  </w:style>
  <w:style w:type="numbering" w:customStyle="1" w:styleId="Listaactual1">
    <w:name w:val="Lista actual1"/>
    <w:uiPriority w:val="99"/>
    <w:rsid w:val="00F018FE"/>
    <w:pPr>
      <w:numPr>
        <w:numId w:val="18"/>
      </w:numPr>
    </w:pPr>
  </w:style>
  <w:style w:type="numbering" w:customStyle="1" w:styleId="Listaactual21">
    <w:name w:val="Lista actual21"/>
    <w:uiPriority w:val="99"/>
    <w:rsid w:val="00F018FE"/>
    <w:pPr>
      <w:numPr>
        <w:numId w:val="19"/>
      </w:numPr>
    </w:pPr>
  </w:style>
  <w:style w:type="numbering" w:customStyle="1" w:styleId="Listaactual2">
    <w:name w:val="Lista actual2"/>
    <w:uiPriority w:val="99"/>
    <w:rsid w:val="00F018FE"/>
    <w:pPr>
      <w:numPr>
        <w:numId w:val="20"/>
      </w:numPr>
    </w:pPr>
  </w:style>
  <w:style w:type="numbering" w:customStyle="1" w:styleId="Listaactual10">
    <w:name w:val="Lista actual10"/>
    <w:uiPriority w:val="99"/>
    <w:rsid w:val="00F018FE"/>
    <w:pPr>
      <w:numPr>
        <w:numId w:val="21"/>
      </w:numPr>
    </w:pPr>
  </w:style>
  <w:style w:type="numbering" w:customStyle="1" w:styleId="Listaactual6">
    <w:name w:val="Lista actual6"/>
    <w:uiPriority w:val="99"/>
    <w:rsid w:val="00F018FE"/>
    <w:pPr>
      <w:numPr>
        <w:numId w:val="22"/>
      </w:numPr>
    </w:pPr>
  </w:style>
  <w:style w:type="numbering" w:customStyle="1" w:styleId="Listaactual81">
    <w:name w:val="Lista actual81"/>
    <w:uiPriority w:val="99"/>
    <w:rsid w:val="00F018FE"/>
    <w:pPr>
      <w:numPr>
        <w:numId w:val="23"/>
      </w:numPr>
    </w:pPr>
  </w:style>
  <w:style w:type="numbering" w:customStyle="1" w:styleId="Listaactual61">
    <w:name w:val="Lista actual61"/>
    <w:uiPriority w:val="99"/>
    <w:rsid w:val="00F018FE"/>
    <w:pPr>
      <w:numPr>
        <w:numId w:val="24"/>
      </w:numPr>
    </w:pPr>
  </w:style>
  <w:style w:type="numbering" w:customStyle="1" w:styleId="Listaactual41">
    <w:name w:val="Lista actual41"/>
    <w:uiPriority w:val="99"/>
    <w:rsid w:val="00F018FE"/>
    <w:pPr>
      <w:numPr>
        <w:numId w:val="25"/>
      </w:numPr>
    </w:pPr>
  </w:style>
  <w:style w:type="numbering" w:customStyle="1" w:styleId="Listaactual4">
    <w:name w:val="Lista actual4"/>
    <w:uiPriority w:val="99"/>
    <w:rsid w:val="00F018FE"/>
    <w:pPr>
      <w:numPr>
        <w:numId w:val="26"/>
      </w:numPr>
    </w:pPr>
  </w:style>
  <w:style w:type="numbering" w:customStyle="1" w:styleId="Listaactual91">
    <w:name w:val="Lista actual91"/>
    <w:uiPriority w:val="99"/>
    <w:rsid w:val="00F018FE"/>
    <w:pPr>
      <w:numPr>
        <w:numId w:val="27"/>
      </w:numPr>
    </w:pPr>
  </w:style>
  <w:style w:type="numbering" w:customStyle="1" w:styleId="Listaactual13">
    <w:name w:val="Lista actual13"/>
    <w:uiPriority w:val="99"/>
    <w:rsid w:val="00F018FE"/>
    <w:pPr>
      <w:numPr>
        <w:numId w:val="28"/>
      </w:numPr>
    </w:pPr>
  </w:style>
  <w:style w:type="numbering" w:customStyle="1" w:styleId="Listaactual22">
    <w:name w:val="Lista actual22"/>
    <w:uiPriority w:val="99"/>
    <w:rsid w:val="00F018FE"/>
    <w:pPr>
      <w:numPr>
        <w:numId w:val="29"/>
      </w:numPr>
    </w:pPr>
  </w:style>
  <w:style w:type="numbering" w:customStyle="1" w:styleId="Sinlista1">
    <w:name w:val="Sin lista1"/>
    <w:next w:val="Sinlista"/>
    <w:uiPriority w:val="99"/>
    <w:semiHidden/>
    <w:unhideWhenUsed/>
    <w:rsid w:val="00C6485C"/>
  </w:style>
  <w:style w:type="character" w:customStyle="1" w:styleId="eop">
    <w:name w:val="eop"/>
    <w:basedOn w:val="Fuentedeprrafopredeter"/>
    <w:rsid w:val="003C5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6383">
      <w:bodyDiv w:val="1"/>
      <w:marLeft w:val="0"/>
      <w:marRight w:val="0"/>
      <w:marTop w:val="0"/>
      <w:marBottom w:val="0"/>
      <w:divBdr>
        <w:top w:val="none" w:sz="0" w:space="0" w:color="auto"/>
        <w:left w:val="none" w:sz="0" w:space="0" w:color="auto"/>
        <w:bottom w:val="none" w:sz="0" w:space="0" w:color="auto"/>
        <w:right w:val="none" w:sz="0" w:space="0" w:color="auto"/>
      </w:divBdr>
    </w:div>
    <w:div w:id="74591710">
      <w:bodyDiv w:val="1"/>
      <w:marLeft w:val="0"/>
      <w:marRight w:val="0"/>
      <w:marTop w:val="0"/>
      <w:marBottom w:val="0"/>
      <w:divBdr>
        <w:top w:val="none" w:sz="0" w:space="0" w:color="auto"/>
        <w:left w:val="none" w:sz="0" w:space="0" w:color="auto"/>
        <w:bottom w:val="none" w:sz="0" w:space="0" w:color="auto"/>
        <w:right w:val="none" w:sz="0" w:space="0" w:color="auto"/>
      </w:divBdr>
    </w:div>
    <w:div w:id="244267939">
      <w:bodyDiv w:val="1"/>
      <w:marLeft w:val="0"/>
      <w:marRight w:val="0"/>
      <w:marTop w:val="0"/>
      <w:marBottom w:val="0"/>
      <w:divBdr>
        <w:top w:val="none" w:sz="0" w:space="0" w:color="auto"/>
        <w:left w:val="none" w:sz="0" w:space="0" w:color="auto"/>
        <w:bottom w:val="none" w:sz="0" w:space="0" w:color="auto"/>
        <w:right w:val="none" w:sz="0" w:space="0" w:color="auto"/>
      </w:divBdr>
    </w:div>
    <w:div w:id="265230492">
      <w:bodyDiv w:val="1"/>
      <w:marLeft w:val="0"/>
      <w:marRight w:val="0"/>
      <w:marTop w:val="0"/>
      <w:marBottom w:val="0"/>
      <w:divBdr>
        <w:top w:val="none" w:sz="0" w:space="0" w:color="auto"/>
        <w:left w:val="none" w:sz="0" w:space="0" w:color="auto"/>
        <w:bottom w:val="none" w:sz="0" w:space="0" w:color="auto"/>
        <w:right w:val="none" w:sz="0" w:space="0" w:color="auto"/>
      </w:divBdr>
    </w:div>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872233183">
      <w:bodyDiv w:val="1"/>
      <w:marLeft w:val="0"/>
      <w:marRight w:val="0"/>
      <w:marTop w:val="0"/>
      <w:marBottom w:val="0"/>
      <w:divBdr>
        <w:top w:val="none" w:sz="0" w:space="0" w:color="auto"/>
        <w:left w:val="none" w:sz="0" w:space="0" w:color="auto"/>
        <w:bottom w:val="none" w:sz="0" w:space="0" w:color="auto"/>
        <w:right w:val="none" w:sz="0" w:space="0" w:color="auto"/>
      </w:divBdr>
    </w:div>
    <w:div w:id="1190684036">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317220652">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510679391">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573928365">
      <w:bodyDiv w:val="1"/>
      <w:marLeft w:val="0"/>
      <w:marRight w:val="0"/>
      <w:marTop w:val="0"/>
      <w:marBottom w:val="0"/>
      <w:divBdr>
        <w:top w:val="none" w:sz="0" w:space="0" w:color="auto"/>
        <w:left w:val="none" w:sz="0" w:space="0" w:color="auto"/>
        <w:bottom w:val="none" w:sz="0" w:space="0" w:color="auto"/>
        <w:right w:val="none" w:sz="0" w:space="0" w:color="auto"/>
      </w:divBdr>
    </w:div>
    <w:div w:id="1598707140">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628928882">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78412375">
      <w:bodyDiv w:val="1"/>
      <w:marLeft w:val="0"/>
      <w:marRight w:val="0"/>
      <w:marTop w:val="0"/>
      <w:marBottom w:val="0"/>
      <w:divBdr>
        <w:top w:val="none" w:sz="0" w:space="0" w:color="auto"/>
        <w:left w:val="none" w:sz="0" w:space="0" w:color="auto"/>
        <w:bottom w:val="none" w:sz="0" w:space="0" w:color="auto"/>
        <w:right w:val="none" w:sz="0" w:space="0" w:color="auto"/>
      </w:divBdr>
    </w:div>
    <w:div w:id="1983658910">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047FB-5BBB-4A13-9050-1E9CDFD2A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66521</TotalTime>
  <Pages>96</Pages>
  <Words>21582</Words>
  <Characters>118702</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480</cp:revision>
  <dcterms:created xsi:type="dcterms:W3CDTF">2021-12-02T18:38:00Z</dcterms:created>
  <dcterms:modified xsi:type="dcterms:W3CDTF">2023-12-05T23:27:00Z</dcterms:modified>
</cp:coreProperties>
</file>