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B69" w:rsidRPr="005A5FD1" w:rsidRDefault="00B36B69" w:rsidP="00B36B69">
      <w:pPr>
        <w:spacing w:line="360" w:lineRule="auto"/>
        <w:jc w:val="both"/>
        <w:rPr>
          <w:rFonts w:ascii="Palatino Linotype" w:eastAsiaTheme="minorEastAsia" w:hAnsi="Palatino Linotype"/>
          <w:lang w:val="es-ES_tradnl" w:eastAsia="es-ES"/>
        </w:rPr>
      </w:pPr>
      <w:r w:rsidRPr="005A5FD1">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w:t>
      </w:r>
      <w:r w:rsidR="001A38EC" w:rsidRPr="005A5FD1">
        <w:rPr>
          <w:rFonts w:ascii="Palatino Linotype" w:eastAsiaTheme="minorEastAsia" w:hAnsi="Palatino Linotype"/>
          <w:lang w:val="es-ES_tradnl" w:eastAsia="es-ES"/>
        </w:rPr>
        <w:t xml:space="preserve"> de México; de </w:t>
      </w:r>
      <w:r w:rsidRPr="005A5FD1">
        <w:rPr>
          <w:rFonts w:ascii="Palatino Linotype" w:hAnsi="Palatino Linotype"/>
        </w:rPr>
        <w:t>veintinueve (29) de noviembre</w:t>
      </w:r>
      <w:r w:rsidRPr="005A5FD1">
        <w:rPr>
          <w:rFonts w:ascii="Palatino Linotype" w:eastAsiaTheme="minorEastAsia" w:hAnsi="Palatino Linotype"/>
          <w:lang w:val="es-ES_tradnl" w:eastAsia="es-ES"/>
        </w:rPr>
        <w:t xml:space="preserve"> de dos mil veintitrés.</w:t>
      </w:r>
    </w:p>
    <w:p w:rsidR="00B36B69" w:rsidRPr="005A5FD1" w:rsidRDefault="00B36B69" w:rsidP="00B36B69">
      <w:pPr>
        <w:spacing w:line="360" w:lineRule="auto"/>
        <w:jc w:val="both"/>
        <w:rPr>
          <w:rFonts w:ascii="Palatino Linotype" w:eastAsiaTheme="minorEastAsia" w:hAnsi="Palatino Linotype"/>
          <w:lang w:val="es-ES_tradnl" w:eastAsia="es-ES"/>
        </w:rPr>
      </w:pPr>
    </w:p>
    <w:p w:rsidR="00B36B69" w:rsidRPr="005A5FD1" w:rsidRDefault="00B36B69" w:rsidP="00B36B69">
      <w:pPr>
        <w:spacing w:line="360" w:lineRule="auto"/>
        <w:jc w:val="both"/>
        <w:rPr>
          <w:rFonts w:ascii="Palatino Linotype" w:hAnsi="Palatino Linotype"/>
        </w:rPr>
      </w:pPr>
      <w:r w:rsidRPr="005A5FD1">
        <w:rPr>
          <w:rFonts w:ascii="Palatino Linotype" w:hAnsi="Palatino Linotype"/>
          <w:b/>
        </w:rPr>
        <w:t>VISTO</w:t>
      </w:r>
      <w:r w:rsidRPr="005A5FD1">
        <w:rPr>
          <w:rFonts w:ascii="Palatino Linotype" w:hAnsi="Palatino Linotype"/>
        </w:rPr>
        <w:t xml:space="preserve"> el expediente electrónico formado con motivo del recurso de revisión </w:t>
      </w:r>
      <w:r w:rsidRPr="005A5FD1">
        <w:rPr>
          <w:rFonts w:ascii="Palatino Linotype" w:hAnsi="Palatino Linotype"/>
          <w:b/>
        </w:rPr>
        <w:t>01128/INFOEM/IP/RR/2023,</w:t>
      </w:r>
      <w:r w:rsidRPr="005A5FD1">
        <w:rPr>
          <w:rFonts w:ascii="Palatino Linotype" w:hAnsi="Palatino Linotype" w:cs="Arial"/>
          <w:b/>
          <w:bCs/>
        </w:rPr>
        <w:t xml:space="preserve"> </w:t>
      </w:r>
      <w:r w:rsidRPr="005A5FD1">
        <w:rPr>
          <w:rFonts w:ascii="Palatino Linotype" w:eastAsiaTheme="minorEastAsia" w:hAnsi="Palatino Linotype"/>
          <w:lang w:val="es-ES_tradnl" w:eastAsia="es-ES"/>
        </w:rPr>
        <w:t xml:space="preserve">promovido por </w:t>
      </w:r>
      <w:r w:rsidR="0030208E" w:rsidRPr="005A5FD1">
        <w:rPr>
          <w:rFonts w:ascii="Palatino Linotype" w:eastAsiaTheme="minorEastAsia" w:hAnsi="Palatino Linotype"/>
          <w:b/>
          <w:bCs/>
          <w:lang w:eastAsia="es-ES"/>
        </w:rPr>
        <w:t xml:space="preserve">XXX </w:t>
      </w:r>
      <w:proofErr w:type="spellStart"/>
      <w:r w:rsidR="0030208E" w:rsidRPr="005A5FD1">
        <w:rPr>
          <w:rFonts w:ascii="Palatino Linotype" w:eastAsiaTheme="minorEastAsia" w:hAnsi="Palatino Linotype"/>
          <w:b/>
          <w:bCs/>
          <w:lang w:eastAsia="es-ES"/>
        </w:rPr>
        <w:t>XXX</w:t>
      </w:r>
      <w:proofErr w:type="spellEnd"/>
      <w:r w:rsidR="0030208E" w:rsidRPr="005A5FD1">
        <w:rPr>
          <w:rFonts w:ascii="Palatino Linotype" w:eastAsiaTheme="minorEastAsia" w:hAnsi="Palatino Linotype"/>
          <w:b/>
          <w:bCs/>
          <w:lang w:eastAsia="es-ES"/>
        </w:rPr>
        <w:t xml:space="preserve"> </w:t>
      </w:r>
      <w:proofErr w:type="spellStart"/>
      <w:r w:rsidR="0030208E" w:rsidRPr="005A5FD1">
        <w:rPr>
          <w:rFonts w:ascii="Palatino Linotype" w:eastAsiaTheme="minorEastAsia" w:hAnsi="Palatino Linotype"/>
          <w:b/>
          <w:bCs/>
          <w:lang w:eastAsia="es-ES"/>
        </w:rPr>
        <w:t>XXX</w:t>
      </w:r>
      <w:proofErr w:type="spellEnd"/>
      <w:r w:rsidRPr="005A5FD1">
        <w:rPr>
          <w:rFonts w:ascii="Palatino Linotype" w:eastAsiaTheme="minorEastAsia" w:hAnsi="Palatino Linotype"/>
          <w:b/>
          <w:lang w:val="es-ES" w:eastAsia="es-ES"/>
        </w:rPr>
        <w:t>,</w:t>
      </w:r>
      <w:r w:rsidRPr="005A5FD1">
        <w:rPr>
          <w:rFonts w:ascii="Palatino Linotype" w:eastAsiaTheme="minorEastAsia" w:hAnsi="Palatino Linotype"/>
          <w:lang w:eastAsia="es-ES"/>
        </w:rPr>
        <w:t xml:space="preserve"> quien </w:t>
      </w:r>
      <w:r w:rsidRPr="005A5FD1">
        <w:rPr>
          <w:rFonts w:ascii="Palatino Linotype" w:hAnsi="Palatino Linotype"/>
        </w:rPr>
        <w:t xml:space="preserve">en lo sucesivo se identificará como </w:t>
      </w:r>
      <w:r w:rsidRPr="005A5FD1">
        <w:rPr>
          <w:rFonts w:ascii="Palatino Linotype" w:hAnsi="Palatino Linotype"/>
          <w:b/>
        </w:rPr>
        <w:t xml:space="preserve">EL </w:t>
      </w:r>
      <w:r w:rsidRPr="005A5FD1">
        <w:rPr>
          <w:rFonts w:ascii="Palatino Linotype" w:hAnsi="Palatino Linotype" w:cs="Arial"/>
          <w:b/>
        </w:rPr>
        <w:t>RECURRENTE</w:t>
      </w:r>
      <w:r w:rsidRPr="005A5FD1">
        <w:rPr>
          <w:rFonts w:ascii="Palatino Linotype" w:hAnsi="Palatino Linotype" w:cs="Arial"/>
        </w:rPr>
        <w:t xml:space="preserve">, en contra de la respuesta del </w:t>
      </w:r>
      <w:r w:rsidRPr="005A5FD1">
        <w:rPr>
          <w:rFonts w:ascii="Palatino Linotype" w:hAnsi="Palatino Linotype" w:cs="Arial"/>
          <w:b/>
        </w:rPr>
        <w:t>Ayuntamiento de Zinacantepec,</w:t>
      </w:r>
      <w:r w:rsidRPr="005A5FD1">
        <w:rPr>
          <w:rFonts w:ascii="Palatino Linotype" w:hAnsi="Palatino Linotype"/>
          <w:b/>
        </w:rPr>
        <w:t xml:space="preserve"> </w:t>
      </w:r>
      <w:r w:rsidRPr="005A5FD1">
        <w:rPr>
          <w:rFonts w:ascii="Palatino Linotype" w:hAnsi="Palatino Linotype"/>
        </w:rPr>
        <w:t>en lo sucesivo el</w:t>
      </w:r>
      <w:r w:rsidRPr="005A5FD1">
        <w:rPr>
          <w:rFonts w:ascii="Palatino Linotype" w:hAnsi="Palatino Linotype"/>
          <w:b/>
        </w:rPr>
        <w:t xml:space="preserve"> SUJETO OBLIGADO</w:t>
      </w:r>
      <w:r w:rsidRPr="005A5FD1">
        <w:rPr>
          <w:rFonts w:ascii="Palatino Linotype" w:hAnsi="Palatino Linotype"/>
        </w:rPr>
        <w:t>, por lo que se procede a dictar la presente resolución, con base en los siguientes:</w:t>
      </w:r>
    </w:p>
    <w:p w:rsidR="00B36B69" w:rsidRPr="005A5FD1" w:rsidRDefault="00B36B69" w:rsidP="00B36B69">
      <w:pPr>
        <w:spacing w:line="360" w:lineRule="auto"/>
        <w:jc w:val="both"/>
        <w:rPr>
          <w:rFonts w:ascii="Palatino Linotype" w:hAnsi="Palatino Linotype"/>
        </w:rPr>
      </w:pPr>
    </w:p>
    <w:p w:rsidR="00B36B69" w:rsidRPr="005A5FD1" w:rsidRDefault="00B36B69" w:rsidP="00B36B69">
      <w:pPr>
        <w:keepNext/>
        <w:keepLines/>
        <w:spacing w:line="360" w:lineRule="auto"/>
        <w:jc w:val="center"/>
        <w:outlineLvl w:val="0"/>
        <w:rPr>
          <w:rFonts w:ascii="Palatino Linotype" w:eastAsiaTheme="majorEastAsia" w:hAnsi="Palatino Linotype" w:cstheme="majorBidi"/>
          <w:b/>
          <w:szCs w:val="32"/>
        </w:rPr>
      </w:pPr>
      <w:bookmarkStart w:id="0" w:name="_Toc83301633"/>
      <w:r w:rsidRPr="005A5FD1">
        <w:rPr>
          <w:rFonts w:ascii="Palatino Linotype" w:eastAsiaTheme="majorEastAsia" w:hAnsi="Palatino Linotype" w:cstheme="majorBidi"/>
          <w:b/>
          <w:szCs w:val="32"/>
        </w:rPr>
        <w:t>ANTECEDENTES</w:t>
      </w:r>
      <w:bookmarkEnd w:id="0"/>
    </w:p>
    <w:p w:rsidR="00B36B69" w:rsidRPr="005A5FD1" w:rsidRDefault="00B36B69" w:rsidP="00B36B69">
      <w:pPr>
        <w:spacing w:line="360" w:lineRule="auto"/>
        <w:rPr>
          <w:rFonts w:ascii="Palatino Linotype" w:eastAsiaTheme="minorEastAsia" w:hAnsi="Palatino Linotype"/>
        </w:rPr>
      </w:pPr>
    </w:p>
    <w:p w:rsidR="00B36B69" w:rsidRPr="005A5FD1" w:rsidRDefault="00B36B69" w:rsidP="00B36B69">
      <w:pPr>
        <w:numPr>
          <w:ilvl w:val="0"/>
          <w:numId w:val="1"/>
        </w:numPr>
        <w:spacing w:line="360" w:lineRule="auto"/>
        <w:ind w:left="0" w:firstLine="0"/>
        <w:contextualSpacing/>
        <w:jc w:val="both"/>
        <w:rPr>
          <w:rFonts w:ascii="Palatino Linotype" w:hAnsi="Palatino Linotype" w:cs="Arial"/>
          <w:lang w:val="es-ES" w:eastAsia="es-ES"/>
        </w:rPr>
      </w:pPr>
      <w:r w:rsidRPr="005A5FD1">
        <w:rPr>
          <w:rFonts w:ascii="Palatino Linotype" w:eastAsia="Calibri" w:hAnsi="Palatino Linotype" w:cs="Arial"/>
          <w:lang w:val="es-ES" w:eastAsia="es-ES"/>
        </w:rPr>
        <w:t>El veintitrés (23) de enero de dos mil veintitrés,</w:t>
      </w:r>
      <w:r w:rsidRPr="005A5FD1">
        <w:rPr>
          <w:rFonts w:ascii="Palatino Linotype" w:eastAsia="Calibri" w:hAnsi="Palatino Linotype"/>
          <w:lang w:val="es-ES" w:eastAsia="es-ES"/>
        </w:rPr>
        <w:t xml:space="preserve"> </w:t>
      </w:r>
      <w:r w:rsidRPr="005A5FD1">
        <w:rPr>
          <w:rFonts w:ascii="Palatino Linotype" w:eastAsia="Calibri" w:hAnsi="Palatino Linotype"/>
          <w:b/>
          <w:lang w:val="es-ES" w:eastAsia="es-ES"/>
        </w:rPr>
        <w:t>EL RECURRENTE</w:t>
      </w:r>
      <w:r w:rsidRPr="005A5FD1">
        <w:rPr>
          <w:rFonts w:ascii="Palatino Linotype" w:eastAsiaTheme="minorEastAsia" w:hAnsi="Palatino Linotype"/>
          <w:b/>
          <w:lang w:val="es-ES_tradnl" w:eastAsia="es-ES"/>
        </w:rPr>
        <w:t>,</w:t>
      </w:r>
      <w:r w:rsidRPr="005A5FD1">
        <w:rPr>
          <w:rFonts w:ascii="Palatino Linotype" w:eastAsia="Calibri" w:hAnsi="Palatino Linotype" w:cs="Arial"/>
          <w:lang w:val="es-ES" w:eastAsia="es-ES"/>
        </w:rPr>
        <w:t xml:space="preserve"> ante el </w:t>
      </w:r>
      <w:r w:rsidRPr="005A5FD1">
        <w:rPr>
          <w:rFonts w:ascii="Palatino Linotype" w:eastAsia="Calibri" w:hAnsi="Palatino Linotype" w:cs="Arial"/>
          <w:b/>
          <w:lang w:val="es-ES" w:eastAsia="es-ES"/>
        </w:rPr>
        <w:t>SUJETO OBLIGADO</w:t>
      </w:r>
      <w:r w:rsidRPr="005A5FD1">
        <w:rPr>
          <w:rFonts w:ascii="Palatino Linotype" w:eastAsia="Calibri" w:hAnsi="Palatino Linotype" w:cs="Arial"/>
          <w:lang w:val="es-ES_tradnl" w:eastAsia="es-ES"/>
        </w:rPr>
        <w:t xml:space="preserve"> vía </w:t>
      </w:r>
      <w:r w:rsidRPr="005A5FD1">
        <w:rPr>
          <w:rFonts w:ascii="Palatino Linotype" w:eastAsia="Calibri" w:hAnsi="Palatino Linotype" w:cs="Arial"/>
          <w:lang w:val="es-ES" w:eastAsia="es-ES"/>
        </w:rPr>
        <w:t>Sistema de Acceso a la Información Mexiquense (</w:t>
      </w:r>
      <w:r w:rsidRPr="005A5FD1">
        <w:rPr>
          <w:rFonts w:ascii="Palatino Linotype" w:eastAsia="Calibri" w:hAnsi="Palatino Linotype" w:cs="Arial"/>
          <w:b/>
          <w:lang w:val="es-ES" w:eastAsia="es-ES"/>
        </w:rPr>
        <w:t>SAIMEX)</w:t>
      </w:r>
      <w:r w:rsidRPr="005A5FD1">
        <w:rPr>
          <w:rFonts w:ascii="Palatino Linotype" w:eastAsia="Calibri" w:hAnsi="Palatino Linotype" w:cs="Arial"/>
          <w:lang w:val="es-ES" w:eastAsia="es-ES"/>
        </w:rPr>
        <w:t xml:space="preserve">, presentó una solicitud de información registrada con el número </w:t>
      </w:r>
      <w:r w:rsidRPr="005A5FD1">
        <w:rPr>
          <w:rFonts w:ascii="Palatino Linotype" w:hAnsi="Palatino Linotype"/>
          <w:b/>
          <w:bCs/>
        </w:rPr>
        <w:t>00122/ZINACANT/IP/2023</w:t>
      </w:r>
      <w:r w:rsidRPr="005A5FD1">
        <w:rPr>
          <w:rFonts w:ascii="Palatino Linotype" w:eastAsiaTheme="minorEastAsia" w:hAnsi="Palatino Linotype"/>
          <w:b/>
          <w:lang w:val="es-ES_tradnl" w:eastAsia="es-ES"/>
        </w:rPr>
        <w:t xml:space="preserve">, </w:t>
      </w:r>
      <w:r w:rsidRPr="005A5FD1">
        <w:rPr>
          <w:rFonts w:ascii="Palatino Linotype" w:eastAsia="Calibri" w:hAnsi="Palatino Linotype" w:cs="Arial"/>
          <w:lang w:val="es-ES" w:eastAsia="es-ES"/>
        </w:rPr>
        <w:t>mediante la cual solicitó lo siguiente:</w:t>
      </w:r>
    </w:p>
    <w:p w:rsidR="00B36B69" w:rsidRPr="005A5FD1" w:rsidRDefault="00B36B69" w:rsidP="00B36B69">
      <w:pPr>
        <w:spacing w:line="360" w:lineRule="auto"/>
        <w:contextualSpacing/>
        <w:jc w:val="both"/>
        <w:rPr>
          <w:rFonts w:ascii="Palatino Linotype" w:hAnsi="Palatino Linotype" w:cs="Arial"/>
          <w:lang w:val="es-ES" w:eastAsia="es-ES"/>
        </w:rPr>
      </w:pPr>
    </w:p>
    <w:p w:rsidR="00B36B69" w:rsidRPr="005A5FD1" w:rsidRDefault="00B36B69" w:rsidP="00B36B69">
      <w:pPr>
        <w:pStyle w:val="Prrafodelista"/>
        <w:spacing w:line="360" w:lineRule="auto"/>
        <w:ind w:left="851" w:right="822"/>
        <w:jc w:val="both"/>
        <w:rPr>
          <w:rFonts w:ascii="Palatino Linotype" w:hAnsi="Palatino Linotype"/>
          <w:i/>
          <w:color w:val="000000"/>
        </w:rPr>
      </w:pPr>
      <w:r w:rsidRPr="005A5FD1">
        <w:rPr>
          <w:rFonts w:ascii="Palatino Linotype" w:hAnsi="Palatino Linotype"/>
          <w:i/>
          <w:color w:val="000000"/>
        </w:rPr>
        <w:t xml:space="preserve"> “SE REQUIERE COPIA DE LOS CONTRAOS FIRMADOS POR PERTE DEL AYUNTAMIENTO DE ZINACANTEPEC DEL AÑO 2022 Y 2023 CON PERSONAS FISICAS PARA LA PRESTACIÓN DE ALGUN SERVICIO” (Sic) </w:t>
      </w:r>
    </w:p>
    <w:p w:rsidR="00B36B69" w:rsidRPr="005A5FD1" w:rsidRDefault="00B36B69" w:rsidP="00B36B69">
      <w:pPr>
        <w:pStyle w:val="Prrafodelista"/>
        <w:spacing w:line="360" w:lineRule="auto"/>
        <w:ind w:left="1069" w:right="567"/>
        <w:jc w:val="both"/>
        <w:rPr>
          <w:rFonts w:ascii="Palatino Linotype" w:hAnsi="Palatino Linotype"/>
          <w:i/>
          <w:color w:val="000000"/>
        </w:rPr>
      </w:pPr>
    </w:p>
    <w:p w:rsidR="00B36B69" w:rsidRPr="005A5FD1" w:rsidRDefault="00B36B69" w:rsidP="00B36B69">
      <w:pPr>
        <w:numPr>
          <w:ilvl w:val="0"/>
          <w:numId w:val="1"/>
        </w:numPr>
        <w:spacing w:line="360" w:lineRule="auto"/>
        <w:ind w:left="0" w:firstLine="0"/>
        <w:contextualSpacing/>
        <w:jc w:val="both"/>
        <w:rPr>
          <w:rFonts w:ascii="Palatino Linotype" w:eastAsia="Calibri" w:hAnsi="Palatino Linotype"/>
          <w:lang w:val="es-ES" w:eastAsia="es-ES"/>
        </w:rPr>
      </w:pPr>
      <w:r w:rsidRPr="005A5FD1">
        <w:rPr>
          <w:rFonts w:ascii="Palatino Linotype" w:eastAsia="Calibri" w:hAnsi="Palatino Linotype"/>
          <w:lang w:val="es-ES" w:eastAsia="es-ES"/>
        </w:rPr>
        <w:t>Se eligió como modalidad de entrega a través de la plataforma SAIMEX.</w:t>
      </w:r>
    </w:p>
    <w:p w:rsidR="00B36B69" w:rsidRPr="005A5FD1" w:rsidRDefault="00B36B69" w:rsidP="00B36B69">
      <w:pPr>
        <w:spacing w:line="360" w:lineRule="auto"/>
        <w:contextualSpacing/>
        <w:jc w:val="both"/>
        <w:rPr>
          <w:rFonts w:ascii="Palatino Linotype" w:eastAsia="Calibri" w:hAnsi="Palatino Linotype"/>
          <w:lang w:val="es-ES" w:eastAsia="es-ES"/>
        </w:rPr>
      </w:pPr>
    </w:p>
    <w:p w:rsidR="00B36B69" w:rsidRPr="005A5FD1" w:rsidRDefault="00B36B69" w:rsidP="00B36B69">
      <w:pPr>
        <w:numPr>
          <w:ilvl w:val="0"/>
          <w:numId w:val="1"/>
        </w:numPr>
        <w:spacing w:line="360" w:lineRule="auto"/>
        <w:ind w:left="0" w:firstLine="0"/>
        <w:contextualSpacing/>
        <w:jc w:val="both"/>
        <w:rPr>
          <w:rFonts w:ascii="Palatino Linotype" w:eastAsia="Calibri" w:hAnsi="Palatino Linotype"/>
          <w:lang w:val="es-ES" w:eastAsia="es-ES"/>
        </w:rPr>
      </w:pPr>
      <w:r w:rsidRPr="005A5FD1">
        <w:rPr>
          <w:rFonts w:ascii="Palatino Linotype" w:eastAsia="Calibri" w:hAnsi="Palatino Linotype"/>
          <w:lang w:val="es-ES" w:eastAsia="es-ES"/>
        </w:rPr>
        <w:t>El treinta (30) de enero de dos mil veintitrés, se realizó una solicitud de aclaración por parte del Sujeto Obligado en el siguiente sentido:</w:t>
      </w:r>
    </w:p>
    <w:p w:rsidR="00B36B69" w:rsidRPr="005A5FD1" w:rsidRDefault="00B36B69" w:rsidP="00B36B69">
      <w:pPr>
        <w:spacing w:line="360" w:lineRule="auto"/>
        <w:contextualSpacing/>
        <w:jc w:val="both"/>
        <w:rPr>
          <w:rFonts w:ascii="Palatino Linotype" w:eastAsia="Calibri" w:hAnsi="Palatino Linotype"/>
          <w:lang w:val="es-ES" w:eastAsia="es-ES"/>
        </w:rPr>
      </w:pPr>
    </w:p>
    <w:tbl>
      <w:tblPr>
        <w:tblW w:w="7676" w:type="dxa"/>
        <w:jc w:val="center"/>
        <w:tblCellSpacing w:w="0" w:type="dxa"/>
        <w:tblCellMar>
          <w:left w:w="0" w:type="dxa"/>
          <w:right w:w="0" w:type="dxa"/>
        </w:tblCellMar>
        <w:tblLook w:val="04A0" w:firstRow="1" w:lastRow="0" w:firstColumn="1" w:lastColumn="0" w:noHBand="0" w:noVBand="1"/>
      </w:tblPr>
      <w:tblGrid>
        <w:gridCol w:w="7676"/>
      </w:tblGrid>
      <w:tr w:rsidR="00B36B69" w:rsidRPr="005A5FD1" w:rsidTr="001E200D">
        <w:trPr>
          <w:trHeight w:val="326"/>
          <w:tblCellSpacing w:w="0" w:type="dxa"/>
          <w:jc w:val="center"/>
        </w:trPr>
        <w:tc>
          <w:tcPr>
            <w:tcW w:w="0" w:type="auto"/>
            <w:vAlign w:val="center"/>
            <w:hideMark/>
          </w:tcPr>
          <w:p w:rsidR="00B36B69" w:rsidRPr="005A5FD1" w:rsidRDefault="00B36B69" w:rsidP="001E200D">
            <w:pPr>
              <w:jc w:val="right"/>
              <w:rPr>
                <w:rFonts w:ascii="Palatino Linotype" w:hAnsi="Palatino Linotype"/>
                <w:i/>
                <w:sz w:val="22"/>
                <w:lang w:val="es-ES" w:eastAsia="es-ES"/>
              </w:rPr>
            </w:pPr>
            <w:r w:rsidRPr="005A5FD1">
              <w:rPr>
                <w:rFonts w:ascii="Palatino Linotype" w:hAnsi="Palatino Linotype"/>
                <w:i/>
                <w:sz w:val="22"/>
                <w:szCs w:val="18"/>
                <w:lang w:val="es-ES" w:eastAsia="es-ES"/>
              </w:rPr>
              <w:t>“Zinacantepec, México a 30 de Enero de 2023</w:t>
            </w:r>
          </w:p>
        </w:tc>
      </w:tr>
      <w:tr w:rsidR="00B36B69" w:rsidRPr="005A5FD1" w:rsidTr="001E200D">
        <w:trPr>
          <w:trHeight w:val="326"/>
          <w:tblCellSpacing w:w="0" w:type="dxa"/>
          <w:jc w:val="center"/>
        </w:trPr>
        <w:tc>
          <w:tcPr>
            <w:tcW w:w="0" w:type="auto"/>
            <w:vAlign w:val="center"/>
            <w:hideMark/>
          </w:tcPr>
          <w:p w:rsidR="00B36B69" w:rsidRPr="005A5FD1" w:rsidRDefault="00B36B69" w:rsidP="001E200D">
            <w:pPr>
              <w:jc w:val="right"/>
              <w:rPr>
                <w:rFonts w:ascii="Palatino Linotype" w:hAnsi="Palatino Linotype"/>
                <w:i/>
                <w:sz w:val="22"/>
                <w:lang w:val="es-ES" w:eastAsia="es-ES"/>
              </w:rPr>
            </w:pPr>
            <w:r w:rsidRPr="005A5FD1">
              <w:rPr>
                <w:rFonts w:ascii="Palatino Linotype" w:hAnsi="Palatino Linotype"/>
                <w:i/>
                <w:sz w:val="22"/>
                <w:szCs w:val="18"/>
                <w:lang w:val="es-ES" w:eastAsia="es-ES"/>
              </w:rPr>
              <w:t>Nombre del solicitante: C. Solicitante</w:t>
            </w:r>
          </w:p>
        </w:tc>
      </w:tr>
      <w:tr w:rsidR="00B36B69" w:rsidRPr="005A5FD1" w:rsidTr="001E200D">
        <w:trPr>
          <w:trHeight w:val="326"/>
          <w:tblCellSpacing w:w="0" w:type="dxa"/>
          <w:jc w:val="center"/>
        </w:trPr>
        <w:tc>
          <w:tcPr>
            <w:tcW w:w="0" w:type="auto"/>
            <w:vAlign w:val="center"/>
            <w:hideMark/>
          </w:tcPr>
          <w:p w:rsidR="00B36B69" w:rsidRPr="005A5FD1" w:rsidRDefault="00B36B69" w:rsidP="001E200D">
            <w:pPr>
              <w:jc w:val="right"/>
              <w:rPr>
                <w:rFonts w:ascii="Palatino Linotype" w:hAnsi="Palatino Linotype"/>
                <w:i/>
                <w:sz w:val="22"/>
                <w:lang w:val="es-ES" w:eastAsia="es-ES"/>
              </w:rPr>
            </w:pPr>
            <w:r w:rsidRPr="005A5FD1">
              <w:rPr>
                <w:rFonts w:ascii="Palatino Linotype" w:hAnsi="Palatino Linotype"/>
                <w:i/>
                <w:sz w:val="22"/>
                <w:szCs w:val="18"/>
                <w:lang w:val="es-ES" w:eastAsia="es-ES"/>
              </w:rPr>
              <w:t>Folio de la solicitud: 00122/ZINACANT/IP/2023</w:t>
            </w:r>
          </w:p>
        </w:tc>
      </w:tr>
      <w:tr w:rsidR="00B36B69" w:rsidRPr="005A5FD1" w:rsidTr="001E200D">
        <w:trPr>
          <w:trHeight w:val="489"/>
          <w:tblCellSpacing w:w="0" w:type="dxa"/>
          <w:jc w:val="center"/>
        </w:trPr>
        <w:tc>
          <w:tcPr>
            <w:tcW w:w="0" w:type="auto"/>
            <w:vAlign w:val="center"/>
            <w:hideMark/>
          </w:tcPr>
          <w:p w:rsidR="00B36B69" w:rsidRPr="005A5FD1" w:rsidRDefault="00B36B69" w:rsidP="001E200D">
            <w:pPr>
              <w:jc w:val="right"/>
              <w:rPr>
                <w:rFonts w:ascii="Palatino Linotype" w:hAnsi="Palatino Linotype"/>
                <w:i/>
                <w:sz w:val="22"/>
                <w:lang w:val="es-ES" w:eastAsia="es-ES"/>
              </w:rPr>
            </w:pPr>
          </w:p>
        </w:tc>
      </w:tr>
      <w:tr w:rsidR="00B36B69" w:rsidRPr="005A5FD1" w:rsidTr="001E200D">
        <w:trPr>
          <w:trHeight w:val="163"/>
          <w:tblCellSpacing w:w="0" w:type="dxa"/>
          <w:jc w:val="center"/>
        </w:trPr>
        <w:tc>
          <w:tcPr>
            <w:tcW w:w="0" w:type="auto"/>
            <w:vAlign w:val="center"/>
            <w:hideMark/>
          </w:tcPr>
          <w:p w:rsidR="00B36B69" w:rsidRPr="005A5FD1" w:rsidRDefault="00B36B69" w:rsidP="001E200D">
            <w:pPr>
              <w:jc w:val="both"/>
              <w:rPr>
                <w:rFonts w:ascii="Palatino Linotype" w:hAnsi="Palatino Linotype"/>
                <w:i/>
                <w:sz w:val="22"/>
                <w:lang w:val="es-ES" w:eastAsia="es-ES"/>
              </w:rPr>
            </w:pPr>
            <w:r w:rsidRPr="005A5FD1">
              <w:rPr>
                <w:rFonts w:ascii="Palatino Linotype" w:hAnsi="Palatino Linotype"/>
                <w:i/>
                <w:sz w:val="22"/>
                <w:szCs w:val="18"/>
                <w:lang w:val="es-ES" w:eastAsia="es-ES"/>
              </w:rPr>
              <w:t xml:space="preserve">Con fundamento en el </w:t>
            </w:r>
            <w:proofErr w:type="spellStart"/>
            <w:r w:rsidRPr="005A5FD1">
              <w:rPr>
                <w:rFonts w:ascii="Palatino Linotype" w:hAnsi="Palatino Linotype"/>
                <w:i/>
                <w:sz w:val="22"/>
                <w:szCs w:val="18"/>
                <w:lang w:val="es-ES" w:eastAsia="es-ES"/>
              </w:rPr>
              <w:t>articulo</w:t>
            </w:r>
            <w:proofErr w:type="spellEnd"/>
            <w:r w:rsidRPr="005A5FD1">
              <w:rPr>
                <w:rFonts w:ascii="Palatino Linotype" w:hAnsi="Palatino Linotype"/>
                <w:i/>
                <w:sz w:val="22"/>
                <w:szCs w:val="18"/>
                <w:lang w:val="es-ES" w:eastAsia="es-ES"/>
              </w:rPr>
              <w:t xml:space="preserve"> 159 de la Ley de Transparencia y Acceso a la Información Pública del Estado de México y Municipios, se le requiere para que dentro del plazo de diez días hábiles realice lo siguiente:</w:t>
            </w:r>
          </w:p>
        </w:tc>
      </w:tr>
      <w:tr w:rsidR="00B36B69" w:rsidRPr="005A5FD1" w:rsidTr="001E200D">
        <w:trPr>
          <w:trHeight w:val="407"/>
          <w:tblCellSpacing w:w="0" w:type="dxa"/>
          <w:jc w:val="center"/>
        </w:trPr>
        <w:tc>
          <w:tcPr>
            <w:tcW w:w="0" w:type="auto"/>
            <w:vAlign w:val="center"/>
            <w:hideMark/>
          </w:tcPr>
          <w:p w:rsidR="00B36B69" w:rsidRPr="005A5FD1" w:rsidRDefault="00B36B69" w:rsidP="001E200D">
            <w:pPr>
              <w:jc w:val="both"/>
              <w:rPr>
                <w:rFonts w:ascii="Palatino Linotype" w:hAnsi="Palatino Linotype"/>
                <w:i/>
                <w:sz w:val="22"/>
                <w:lang w:val="es-ES" w:eastAsia="es-ES"/>
              </w:rPr>
            </w:pPr>
          </w:p>
        </w:tc>
      </w:tr>
      <w:tr w:rsidR="00B36B69" w:rsidRPr="005A5FD1" w:rsidTr="001E200D">
        <w:trPr>
          <w:trHeight w:val="163"/>
          <w:tblCellSpacing w:w="0" w:type="dxa"/>
          <w:jc w:val="center"/>
        </w:trPr>
        <w:tc>
          <w:tcPr>
            <w:tcW w:w="0" w:type="auto"/>
            <w:vAlign w:val="center"/>
            <w:hideMark/>
          </w:tcPr>
          <w:p w:rsidR="00B36B69" w:rsidRPr="005A5FD1" w:rsidRDefault="00B36B69" w:rsidP="001E200D">
            <w:pPr>
              <w:jc w:val="both"/>
              <w:rPr>
                <w:rFonts w:ascii="Palatino Linotype" w:hAnsi="Palatino Linotype"/>
                <w:i/>
                <w:sz w:val="22"/>
                <w:lang w:val="es-ES" w:eastAsia="es-ES"/>
              </w:rPr>
            </w:pPr>
            <w:r w:rsidRPr="005A5FD1">
              <w:rPr>
                <w:rFonts w:ascii="Palatino Linotype" w:hAnsi="Palatino Linotype"/>
                <w:i/>
                <w:sz w:val="22"/>
                <w:szCs w:val="18"/>
                <w:lang w:val="es-ES" w:eastAsia="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tc>
      </w:tr>
      <w:tr w:rsidR="00B36B69" w:rsidRPr="005A5FD1" w:rsidTr="001E200D">
        <w:trPr>
          <w:trHeight w:val="407"/>
          <w:tblCellSpacing w:w="0" w:type="dxa"/>
          <w:jc w:val="center"/>
        </w:trPr>
        <w:tc>
          <w:tcPr>
            <w:tcW w:w="0" w:type="auto"/>
            <w:vAlign w:val="center"/>
            <w:hideMark/>
          </w:tcPr>
          <w:p w:rsidR="00B36B69" w:rsidRPr="005A5FD1" w:rsidRDefault="00B36B69" w:rsidP="001E200D">
            <w:pPr>
              <w:jc w:val="both"/>
              <w:rPr>
                <w:rFonts w:ascii="Palatino Linotype" w:hAnsi="Palatino Linotype"/>
                <w:i/>
                <w:sz w:val="22"/>
                <w:lang w:val="es-ES" w:eastAsia="es-ES"/>
              </w:rPr>
            </w:pPr>
          </w:p>
        </w:tc>
      </w:tr>
      <w:tr w:rsidR="00B36B69" w:rsidRPr="005A5FD1" w:rsidTr="001E200D">
        <w:trPr>
          <w:trHeight w:val="163"/>
          <w:tblCellSpacing w:w="0" w:type="dxa"/>
          <w:jc w:val="center"/>
        </w:trPr>
        <w:tc>
          <w:tcPr>
            <w:tcW w:w="0" w:type="auto"/>
            <w:vAlign w:val="center"/>
            <w:hideMark/>
          </w:tcPr>
          <w:p w:rsidR="00B36B69" w:rsidRPr="005A5FD1" w:rsidRDefault="00B36B69" w:rsidP="001E200D">
            <w:pPr>
              <w:jc w:val="both"/>
              <w:rPr>
                <w:rFonts w:ascii="Palatino Linotype" w:hAnsi="Palatino Linotype"/>
                <w:i/>
                <w:sz w:val="22"/>
                <w:lang w:val="es-ES" w:eastAsia="es-ES"/>
              </w:rPr>
            </w:pPr>
            <w:r w:rsidRPr="005A5FD1">
              <w:rPr>
                <w:rFonts w:ascii="Palatino Linotype" w:hAnsi="Palatino Linotype"/>
                <w:i/>
                <w:sz w:val="22"/>
                <w:szCs w:val="18"/>
                <w:lang w:val="es-ES"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B36B69" w:rsidRPr="005A5FD1" w:rsidTr="001E200D">
        <w:trPr>
          <w:trHeight w:val="163"/>
          <w:tblCellSpacing w:w="0" w:type="dxa"/>
          <w:jc w:val="center"/>
        </w:trPr>
        <w:tc>
          <w:tcPr>
            <w:tcW w:w="0" w:type="auto"/>
            <w:vAlign w:val="center"/>
            <w:hideMark/>
          </w:tcPr>
          <w:p w:rsidR="00B36B69" w:rsidRPr="005A5FD1" w:rsidRDefault="00B36B69" w:rsidP="001E200D">
            <w:pPr>
              <w:rPr>
                <w:rFonts w:ascii="Palatino Linotype" w:hAnsi="Palatino Linotype"/>
                <w:i/>
                <w:sz w:val="22"/>
                <w:lang w:val="es-ES" w:eastAsia="es-ES"/>
              </w:rPr>
            </w:pPr>
          </w:p>
        </w:tc>
      </w:tr>
      <w:tr w:rsidR="00B36B69" w:rsidRPr="005A5FD1" w:rsidTr="001E200D">
        <w:trPr>
          <w:trHeight w:val="163"/>
          <w:tblCellSpacing w:w="0" w:type="dxa"/>
          <w:jc w:val="center"/>
        </w:trPr>
        <w:tc>
          <w:tcPr>
            <w:tcW w:w="0" w:type="auto"/>
            <w:vAlign w:val="center"/>
            <w:hideMark/>
          </w:tcPr>
          <w:p w:rsidR="00B36B69" w:rsidRPr="005A5FD1" w:rsidRDefault="00B36B69" w:rsidP="001E200D">
            <w:pPr>
              <w:rPr>
                <w:rFonts w:ascii="Palatino Linotype" w:hAnsi="Palatino Linotype"/>
                <w:i/>
                <w:sz w:val="22"/>
                <w:lang w:val="es-ES" w:eastAsia="es-ES"/>
              </w:rPr>
            </w:pPr>
            <w:r w:rsidRPr="005A5FD1">
              <w:rPr>
                <w:rFonts w:ascii="Palatino Linotype" w:hAnsi="Palatino Linotype"/>
                <w:i/>
                <w:sz w:val="22"/>
                <w:szCs w:val="18"/>
                <w:lang w:val="es-ES" w:eastAsia="es-ES"/>
              </w:rPr>
              <w:t>ATENTAMENTE</w:t>
            </w:r>
          </w:p>
        </w:tc>
      </w:tr>
      <w:tr w:rsidR="00B36B69" w:rsidRPr="005A5FD1" w:rsidTr="001E200D">
        <w:trPr>
          <w:trHeight w:val="244"/>
          <w:tblCellSpacing w:w="0" w:type="dxa"/>
          <w:jc w:val="center"/>
        </w:trPr>
        <w:tc>
          <w:tcPr>
            <w:tcW w:w="0" w:type="auto"/>
            <w:vAlign w:val="center"/>
            <w:hideMark/>
          </w:tcPr>
          <w:p w:rsidR="00B36B69" w:rsidRPr="005A5FD1" w:rsidRDefault="00B36B69" w:rsidP="001E200D">
            <w:pPr>
              <w:rPr>
                <w:rFonts w:ascii="Palatino Linotype" w:hAnsi="Palatino Linotype"/>
                <w:i/>
                <w:sz w:val="22"/>
                <w:lang w:val="es-ES" w:eastAsia="es-ES"/>
              </w:rPr>
            </w:pPr>
          </w:p>
        </w:tc>
      </w:tr>
      <w:tr w:rsidR="00B36B69" w:rsidRPr="005A5FD1" w:rsidTr="001E200D">
        <w:trPr>
          <w:trHeight w:val="163"/>
          <w:tblCellSpacing w:w="0" w:type="dxa"/>
          <w:jc w:val="center"/>
        </w:trPr>
        <w:tc>
          <w:tcPr>
            <w:tcW w:w="0" w:type="auto"/>
            <w:vAlign w:val="center"/>
            <w:hideMark/>
          </w:tcPr>
          <w:p w:rsidR="00B36B69" w:rsidRPr="005A5FD1" w:rsidRDefault="00B36B69" w:rsidP="001E200D">
            <w:pPr>
              <w:rPr>
                <w:rFonts w:ascii="Palatino Linotype" w:hAnsi="Palatino Linotype"/>
                <w:i/>
                <w:sz w:val="22"/>
                <w:lang w:val="es-ES" w:eastAsia="es-ES"/>
              </w:rPr>
            </w:pPr>
            <w:r w:rsidRPr="005A5FD1">
              <w:rPr>
                <w:rFonts w:ascii="Palatino Linotype" w:hAnsi="Palatino Linotype"/>
                <w:i/>
                <w:sz w:val="22"/>
                <w:szCs w:val="18"/>
                <w:lang w:val="es-ES" w:eastAsia="es-ES"/>
              </w:rPr>
              <w:t>ING. JESUS EMMANUEL ENCASTIN RENDON”</w:t>
            </w:r>
          </w:p>
        </w:tc>
      </w:tr>
    </w:tbl>
    <w:p w:rsidR="00B36B69" w:rsidRPr="005A5FD1" w:rsidRDefault="00B36B69" w:rsidP="00B36B69">
      <w:pPr>
        <w:spacing w:line="360" w:lineRule="auto"/>
        <w:contextualSpacing/>
        <w:jc w:val="both"/>
        <w:rPr>
          <w:rFonts w:ascii="Palatino Linotype" w:eastAsia="Calibri" w:hAnsi="Palatino Linotype"/>
          <w:lang w:val="es-ES" w:eastAsia="es-ES"/>
        </w:rPr>
      </w:pPr>
    </w:p>
    <w:p w:rsidR="00B36B69" w:rsidRPr="005A5FD1" w:rsidRDefault="00B36B69" w:rsidP="00B36B69">
      <w:pPr>
        <w:spacing w:line="360" w:lineRule="auto"/>
        <w:contextualSpacing/>
        <w:jc w:val="both"/>
        <w:rPr>
          <w:rFonts w:ascii="Palatino Linotype" w:eastAsia="Calibri" w:hAnsi="Palatino Linotype"/>
          <w:lang w:val="es-ES" w:eastAsia="es-ES"/>
        </w:rPr>
      </w:pPr>
    </w:p>
    <w:p w:rsidR="00B36B69" w:rsidRPr="005A5FD1" w:rsidRDefault="00B36B69" w:rsidP="00B36B69">
      <w:pPr>
        <w:numPr>
          <w:ilvl w:val="0"/>
          <w:numId w:val="1"/>
        </w:numPr>
        <w:spacing w:line="360" w:lineRule="auto"/>
        <w:ind w:left="0" w:firstLine="0"/>
        <w:contextualSpacing/>
        <w:jc w:val="both"/>
        <w:rPr>
          <w:rFonts w:ascii="Palatino Linotype" w:eastAsia="Calibri" w:hAnsi="Palatino Linotype"/>
          <w:lang w:val="es-ES" w:eastAsia="es-ES"/>
        </w:rPr>
      </w:pPr>
      <w:r w:rsidRPr="005A5FD1">
        <w:rPr>
          <w:rFonts w:ascii="Palatino Linotype" w:eastAsia="Calibri" w:hAnsi="Palatino Linotype"/>
          <w:lang w:val="es-ES" w:eastAsia="es-ES"/>
        </w:rPr>
        <w:t>El treinta (30) de enero de dos mil veintitrés, el particular desahogo la aclaración en el siguiente sentido:</w:t>
      </w:r>
    </w:p>
    <w:p w:rsidR="00B36B69" w:rsidRPr="005A5FD1" w:rsidRDefault="00B36B69" w:rsidP="00B36B69">
      <w:pPr>
        <w:spacing w:line="360" w:lineRule="auto"/>
        <w:contextualSpacing/>
        <w:jc w:val="both"/>
        <w:rPr>
          <w:rFonts w:ascii="Palatino Linotype" w:eastAsia="Calibri" w:hAnsi="Palatino Linotype"/>
          <w:lang w:val="es-ES" w:eastAsia="es-ES"/>
        </w:rPr>
      </w:pPr>
    </w:p>
    <w:p w:rsidR="00B36B69" w:rsidRPr="005A5FD1" w:rsidRDefault="00B36B69" w:rsidP="00B36B69">
      <w:pPr>
        <w:spacing w:line="360" w:lineRule="auto"/>
        <w:ind w:left="851" w:right="822"/>
        <w:contextualSpacing/>
        <w:jc w:val="both"/>
        <w:rPr>
          <w:rFonts w:ascii="Palatino Linotype" w:eastAsia="Calibri" w:hAnsi="Palatino Linotype"/>
          <w:i/>
          <w:sz w:val="40"/>
          <w:lang w:val="es-ES" w:eastAsia="es-ES"/>
        </w:rPr>
      </w:pPr>
      <w:r w:rsidRPr="005A5FD1">
        <w:rPr>
          <w:rFonts w:ascii="Palatino Linotype" w:hAnsi="Palatino Linotype"/>
          <w:i/>
          <w:color w:val="000000"/>
          <w:sz w:val="22"/>
          <w:szCs w:val="14"/>
        </w:rPr>
        <w:t>“SE REQUIERE COPIA DE LOS CONTRATOS DE PRESTACIÓN DE SERVICIOS FIRMANDOS POR AYUNTAMIENTO DE ZINACANTEPEC, EN LOS AÑOS 2022 Y 2023”</w:t>
      </w:r>
    </w:p>
    <w:p w:rsidR="00B36B69" w:rsidRPr="005A5FD1" w:rsidRDefault="00B36B69" w:rsidP="00B36B69">
      <w:pPr>
        <w:spacing w:line="360" w:lineRule="auto"/>
        <w:contextualSpacing/>
        <w:jc w:val="both"/>
        <w:rPr>
          <w:rFonts w:ascii="Palatino Linotype" w:eastAsia="Calibri" w:hAnsi="Palatino Linotype"/>
          <w:lang w:val="es-ES" w:eastAsia="es-ES"/>
        </w:rPr>
      </w:pPr>
    </w:p>
    <w:p w:rsidR="00B36B69" w:rsidRPr="005A5FD1" w:rsidRDefault="00B36B69" w:rsidP="00B36B69">
      <w:pPr>
        <w:numPr>
          <w:ilvl w:val="0"/>
          <w:numId w:val="1"/>
        </w:numPr>
        <w:spacing w:line="360" w:lineRule="auto"/>
        <w:ind w:left="0" w:firstLine="0"/>
        <w:contextualSpacing/>
        <w:jc w:val="both"/>
        <w:rPr>
          <w:rFonts w:ascii="Palatino Linotype" w:eastAsia="Calibri" w:hAnsi="Palatino Linotype"/>
          <w:lang w:val="es-ES" w:eastAsia="es-ES"/>
        </w:rPr>
      </w:pPr>
      <w:r w:rsidRPr="005A5FD1">
        <w:rPr>
          <w:rFonts w:ascii="Palatino Linotype" w:eastAsia="Calibri" w:hAnsi="Palatino Linotype"/>
          <w:lang w:val="es-ES" w:eastAsia="es-ES"/>
        </w:rPr>
        <w:t xml:space="preserve">El uno (01) de febrero de dos mil veintitrés, se realizó un requerimiento al servidor público habilitado. </w:t>
      </w:r>
    </w:p>
    <w:p w:rsidR="00B36B69" w:rsidRPr="005A5FD1" w:rsidRDefault="00B36B69" w:rsidP="00B36B69">
      <w:pPr>
        <w:spacing w:line="360" w:lineRule="auto"/>
        <w:contextualSpacing/>
        <w:jc w:val="both"/>
        <w:rPr>
          <w:rFonts w:ascii="Palatino Linotype" w:eastAsia="Calibri" w:hAnsi="Palatino Linotype"/>
          <w:lang w:val="es-ES" w:eastAsia="es-ES"/>
        </w:rPr>
      </w:pPr>
    </w:p>
    <w:p w:rsidR="00B36B69" w:rsidRPr="005A5FD1" w:rsidRDefault="00B36B69" w:rsidP="00B36B69">
      <w:pPr>
        <w:numPr>
          <w:ilvl w:val="0"/>
          <w:numId w:val="1"/>
        </w:numPr>
        <w:spacing w:line="360" w:lineRule="auto"/>
        <w:ind w:left="0" w:firstLine="0"/>
        <w:contextualSpacing/>
        <w:jc w:val="both"/>
        <w:rPr>
          <w:rFonts w:ascii="Palatino Linotype" w:eastAsia="Calibri" w:hAnsi="Palatino Linotype"/>
          <w:lang w:val="es-ES" w:eastAsia="es-ES"/>
        </w:rPr>
      </w:pPr>
      <w:r w:rsidRPr="005A5FD1">
        <w:rPr>
          <w:rFonts w:ascii="Palatino Linotype" w:eastAsia="Calibri" w:hAnsi="Palatino Linotype"/>
          <w:lang w:val="es-ES" w:eastAsia="es-ES"/>
        </w:rPr>
        <w:t>El veintisiete (27) de febrero de dos mil veintitrés, el Sujeto Obligado dio respuesta a la solicitud de información en el siguiente sentido:</w:t>
      </w:r>
    </w:p>
    <w:p w:rsidR="00B36B69" w:rsidRPr="005A5FD1" w:rsidRDefault="00B36B69" w:rsidP="00B36B69">
      <w:pPr>
        <w:spacing w:line="360" w:lineRule="auto"/>
        <w:contextualSpacing/>
        <w:jc w:val="both"/>
        <w:rPr>
          <w:rFonts w:ascii="Palatino Linotype" w:eastAsia="Calibri" w:hAnsi="Palatino Linotype"/>
          <w:lang w:val="es-ES" w:eastAsia="es-ES"/>
        </w:rPr>
      </w:pPr>
    </w:p>
    <w:tbl>
      <w:tblPr>
        <w:tblW w:w="7420" w:type="dxa"/>
        <w:jc w:val="center"/>
        <w:tblCellSpacing w:w="0" w:type="dxa"/>
        <w:tblCellMar>
          <w:left w:w="0" w:type="dxa"/>
          <w:right w:w="0" w:type="dxa"/>
        </w:tblCellMar>
        <w:tblLook w:val="04A0" w:firstRow="1" w:lastRow="0" w:firstColumn="1" w:lastColumn="0" w:noHBand="0" w:noVBand="1"/>
      </w:tblPr>
      <w:tblGrid>
        <w:gridCol w:w="7420"/>
      </w:tblGrid>
      <w:tr w:rsidR="00B36B69" w:rsidRPr="005A5FD1" w:rsidTr="001E200D">
        <w:trPr>
          <w:trHeight w:val="353"/>
          <w:tblCellSpacing w:w="0" w:type="dxa"/>
          <w:jc w:val="center"/>
        </w:trPr>
        <w:tc>
          <w:tcPr>
            <w:tcW w:w="0" w:type="auto"/>
            <w:vAlign w:val="center"/>
            <w:hideMark/>
          </w:tcPr>
          <w:p w:rsidR="00B36B69" w:rsidRPr="005A5FD1" w:rsidRDefault="00B36B69" w:rsidP="001E200D">
            <w:pPr>
              <w:jc w:val="right"/>
              <w:rPr>
                <w:rFonts w:ascii="Palatino Linotype" w:hAnsi="Palatino Linotype"/>
                <w:i/>
                <w:sz w:val="22"/>
                <w:lang w:val="es-ES" w:eastAsia="es-ES"/>
              </w:rPr>
            </w:pPr>
            <w:r w:rsidRPr="005A5FD1">
              <w:rPr>
                <w:rFonts w:ascii="Palatino Linotype" w:hAnsi="Palatino Linotype"/>
                <w:i/>
                <w:sz w:val="22"/>
                <w:szCs w:val="18"/>
                <w:lang w:val="es-ES" w:eastAsia="es-ES"/>
              </w:rPr>
              <w:t>“Zinacantepec, México a 27 de Febrero de 2023</w:t>
            </w:r>
          </w:p>
        </w:tc>
      </w:tr>
      <w:tr w:rsidR="00B36B69" w:rsidRPr="005A5FD1" w:rsidTr="001E200D">
        <w:trPr>
          <w:trHeight w:val="353"/>
          <w:tblCellSpacing w:w="0" w:type="dxa"/>
          <w:jc w:val="center"/>
        </w:trPr>
        <w:tc>
          <w:tcPr>
            <w:tcW w:w="0" w:type="auto"/>
            <w:vAlign w:val="center"/>
            <w:hideMark/>
          </w:tcPr>
          <w:p w:rsidR="00B36B69" w:rsidRPr="005A5FD1" w:rsidRDefault="00B36B69" w:rsidP="001E200D">
            <w:pPr>
              <w:jc w:val="right"/>
              <w:rPr>
                <w:rFonts w:ascii="Palatino Linotype" w:hAnsi="Palatino Linotype"/>
                <w:i/>
                <w:sz w:val="22"/>
                <w:lang w:val="es-ES" w:eastAsia="es-ES"/>
              </w:rPr>
            </w:pPr>
            <w:r w:rsidRPr="005A5FD1">
              <w:rPr>
                <w:rFonts w:ascii="Palatino Linotype" w:hAnsi="Palatino Linotype"/>
                <w:i/>
                <w:sz w:val="22"/>
                <w:szCs w:val="18"/>
                <w:lang w:val="es-ES" w:eastAsia="es-ES"/>
              </w:rPr>
              <w:t>Nombre del solicitante: C. Solicitante</w:t>
            </w:r>
          </w:p>
        </w:tc>
      </w:tr>
      <w:tr w:rsidR="00B36B69" w:rsidRPr="005A5FD1" w:rsidTr="001E200D">
        <w:trPr>
          <w:trHeight w:val="353"/>
          <w:tblCellSpacing w:w="0" w:type="dxa"/>
          <w:jc w:val="center"/>
        </w:trPr>
        <w:tc>
          <w:tcPr>
            <w:tcW w:w="0" w:type="auto"/>
            <w:vAlign w:val="center"/>
            <w:hideMark/>
          </w:tcPr>
          <w:p w:rsidR="00B36B69" w:rsidRPr="005A5FD1" w:rsidRDefault="00B36B69" w:rsidP="001E200D">
            <w:pPr>
              <w:jc w:val="right"/>
              <w:rPr>
                <w:rFonts w:ascii="Palatino Linotype" w:hAnsi="Palatino Linotype"/>
                <w:i/>
                <w:sz w:val="22"/>
                <w:lang w:val="es-ES" w:eastAsia="es-ES"/>
              </w:rPr>
            </w:pPr>
            <w:r w:rsidRPr="005A5FD1">
              <w:rPr>
                <w:rFonts w:ascii="Palatino Linotype" w:hAnsi="Palatino Linotype"/>
                <w:i/>
                <w:sz w:val="22"/>
                <w:szCs w:val="18"/>
                <w:lang w:val="es-ES" w:eastAsia="es-ES"/>
              </w:rPr>
              <w:t>Folio de la solicitud: 00122/ZINACANT/IP/2023</w:t>
            </w:r>
          </w:p>
        </w:tc>
      </w:tr>
      <w:tr w:rsidR="00B36B69" w:rsidRPr="005A5FD1" w:rsidTr="001E200D">
        <w:trPr>
          <w:trHeight w:val="530"/>
          <w:tblCellSpacing w:w="0" w:type="dxa"/>
          <w:jc w:val="center"/>
        </w:trPr>
        <w:tc>
          <w:tcPr>
            <w:tcW w:w="0" w:type="auto"/>
            <w:vAlign w:val="center"/>
            <w:hideMark/>
          </w:tcPr>
          <w:p w:rsidR="00B36B69" w:rsidRPr="005A5FD1" w:rsidRDefault="00B36B69" w:rsidP="001E200D">
            <w:pPr>
              <w:jc w:val="right"/>
              <w:rPr>
                <w:rFonts w:ascii="Palatino Linotype" w:hAnsi="Palatino Linotype"/>
                <w:i/>
                <w:sz w:val="22"/>
                <w:lang w:val="es-ES" w:eastAsia="es-ES"/>
              </w:rPr>
            </w:pPr>
          </w:p>
        </w:tc>
      </w:tr>
      <w:tr w:rsidR="00B36B69" w:rsidRPr="005A5FD1" w:rsidTr="001E200D">
        <w:trPr>
          <w:trHeight w:val="176"/>
          <w:tblCellSpacing w:w="0" w:type="dxa"/>
          <w:jc w:val="center"/>
        </w:trPr>
        <w:tc>
          <w:tcPr>
            <w:tcW w:w="0" w:type="auto"/>
            <w:vAlign w:val="center"/>
            <w:hideMark/>
          </w:tcPr>
          <w:p w:rsidR="00B36B69" w:rsidRPr="005A5FD1" w:rsidRDefault="00B36B69" w:rsidP="001E200D">
            <w:pPr>
              <w:rPr>
                <w:rFonts w:ascii="Palatino Linotype" w:hAnsi="Palatino Linotype"/>
                <w:i/>
                <w:sz w:val="22"/>
                <w:lang w:val="es-ES" w:eastAsia="es-ES"/>
              </w:rPr>
            </w:pPr>
            <w:r w:rsidRPr="005A5FD1">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36B69" w:rsidRPr="005A5FD1" w:rsidTr="001E200D">
        <w:trPr>
          <w:trHeight w:val="442"/>
          <w:tblCellSpacing w:w="0" w:type="dxa"/>
          <w:jc w:val="center"/>
        </w:trPr>
        <w:tc>
          <w:tcPr>
            <w:tcW w:w="0" w:type="auto"/>
            <w:vAlign w:val="center"/>
            <w:hideMark/>
          </w:tcPr>
          <w:p w:rsidR="00B36B69" w:rsidRPr="005A5FD1" w:rsidRDefault="00B36B69" w:rsidP="001E200D">
            <w:pPr>
              <w:rPr>
                <w:rFonts w:ascii="Palatino Linotype" w:hAnsi="Palatino Linotype"/>
                <w:i/>
                <w:sz w:val="22"/>
                <w:lang w:val="es-ES" w:eastAsia="es-ES"/>
              </w:rPr>
            </w:pPr>
          </w:p>
        </w:tc>
      </w:tr>
      <w:tr w:rsidR="00B36B69" w:rsidRPr="005A5FD1" w:rsidTr="001E200D">
        <w:trPr>
          <w:trHeight w:val="176"/>
          <w:tblCellSpacing w:w="0" w:type="dxa"/>
          <w:jc w:val="center"/>
        </w:trPr>
        <w:tc>
          <w:tcPr>
            <w:tcW w:w="0" w:type="auto"/>
            <w:vAlign w:val="center"/>
            <w:hideMark/>
          </w:tcPr>
          <w:p w:rsidR="00B36B69" w:rsidRPr="005A5FD1" w:rsidRDefault="00B36B69" w:rsidP="001E200D">
            <w:pPr>
              <w:rPr>
                <w:rFonts w:ascii="Palatino Linotype" w:hAnsi="Palatino Linotype"/>
                <w:i/>
                <w:sz w:val="22"/>
                <w:lang w:val="es-ES" w:eastAsia="es-ES"/>
              </w:rPr>
            </w:pPr>
            <w:r w:rsidRPr="005A5FD1">
              <w:rPr>
                <w:rFonts w:ascii="Palatino Linotype" w:hAnsi="Palatino Linotype"/>
                <w:i/>
                <w:sz w:val="22"/>
                <w:szCs w:val="18"/>
                <w:lang w:val="es-ES" w:eastAsia="es-ES"/>
              </w:rPr>
              <w:t>Se adjunta la respuesta a la solicitud interpuesta a través de esta plataforma digital.</w:t>
            </w:r>
          </w:p>
        </w:tc>
      </w:tr>
      <w:tr w:rsidR="00B36B69" w:rsidRPr="005A5FD1" w:rsidTr="001E200D">
        <w:trPr>
          <w:trHeight w:val="442"/>
          <w:tblCellSpacing w:w="0" w:type="dxa"/>
          <w:jc w:val="center"/>
        </w:trPr>
        <w:tc>
          <w:tcPr>
            <w:tcW w:w="0" w:type="auto"/>
            <w:vAlign w:val="center"/>
            <w:hideMark/>
          </w:tcPr>
          <w:p w:rsidR="00B36B69" w:rsidRPr="005A5FD1" w:rsidRDefault="00B36B69" w:rsidP="001E200D">
            <w:pPr>
              <w:rPr>
                <w:rFonts w:ascii="Palatino Linotype" w:hAnsi="Palatino Linotype"/>
                <w:i/>
                <w:sz w:val="22"/>
                <w:lang w:val="es-ES" w:eastAsia="es-ES"/>
              </w:rPr>
            </w:pPr>
          </w:p>
        </w:tc>
      </w:tr>
      <w:tr w:rsidR="00B36B69" w:rsidRPr="005A5FD1" w:rsidTr="001E200D">
        <w:trPr>
          <w:trHeight w:val="176"/>
          <w:tblCellSpacing w:w="0" w:type="dxa"/>
          <w:jc w:val="center"/>
        </w:trPr>
        <w:tc>
          <w:tcPr>
            <w:tcW w:w="0" w:type="auto"/>
            <w:vAlign w:val="center"/>
            <w:hideMark/>
          </w:tcPr>
          <w:p w:rsidR="00B36B69" w:rsidRPr="005A5FD1" w:rsidRDefault="00B36B69" w:rsidP="001E200D">
            <w:pPr>
              <w:jc w:val="center"/>
              <w:rPr>
                <w:rFonts w:ascii="Palatino Linotype" w:hAnsi="Palatino Linotype"/>
                <w:i/>
                <w:sz w:val="22"/>
                <w:szCs w:val="20"/>
                <w:lang w:val="es-ES" w:eastAsia="es-ES"/>
              </w:rPr>
            </w:pPr>
          </w:p>
        </w:tc>
      </w:tr>
      <w:tr w:rsidR="00B36B69" w:rsidRPr="005A5FD1" w:rsidTr="001E200D">
        <w:trPr>
          <w:trHeight w:val="176"/>
          <w:tblCellSpacing w:w="0" w:type="dxa"/>
          <w:jc w:val="center"/>
        </w:trPr>
        <w:tc>
          <w:tcPr>
            <w:tcW w:w="0" w:type="auto"/>
            <w:vAlign w:val="center"/>
            <w:hideMark/>
          </w:tcPr>
          <w:p w:rsidR="00B36B69" w:rsidRPr="005A5FD1" w:rsidRDefault="00B36B69" w:rsidP="001E200D">
            <w:pPr>
              <w:rPr>
                <w:rFonts w:ascii="Palatino Linotype" w:hAnsi="Palatino Linotype"/>
                <w:i/>
                <w:sz w:val="22"/>
                <w:szCs w:val="20"/>
                <w:lang w:val="es-ES" w:eastAsia="es-ES"/>
              </w:rPr>
            </w:pPr>
          </w:p>
        </w:tc>
      </w:tr>
      <w:tr w:rsidR="00B36B69" w:rsidRPr="005A5FD1" w:rsidTr="001E200D">
        <w:trPr>
          <w:trHeight w:val="176"/>
          <w:tblCellSpacing w:w="0" w:type="dxa"/>
          <w:jc w:val="center"/>
        </w:trPr>
        <w:tc>
          <w:tcPr>
            <w:tcW w:w="0" w:type="auto"/>
            <w:vAlign w:val="center"/>
            <w:hideMark/>
          </w:tcPr>
          <w:p w:rsidR="00B36B69" w:rsidRPr="005A5FD1" w:rsidRDefault="00B36B69" w:rsidP="001E200D">
            <w:pPr>
              <w:rPr>
                <w:rFonts w:ascii="Palatino Linotype" w:hAnsi="Palatino Linotype"/>
                <w:i/>
                <w:sz w:val="22"/>
                <w:lang w:val="es-ES" w:eastAsia="es-ES"/>
              </w:rPr>
            </w:pPr>
            <w:r w:rsidRPr="005A5FD1">
              <w:rPr>
                <w:rFonts w:ascii="Palatino Linotype" w:hAnsi="Palatino Linotype"/>
                <w:i/>
                <w:sz w:val="22"/>
                <w:szCs w:val="18"/>
                <w:lang w:val="es-ES" w:eastAsia="es-ES"/>
              </w:rPr>
              <w:t>ATENTAMENTE</w:t>
            </w:r>
          </w:p>
        </w:tc>
      </w:tr>
      <w:tr w:rsidR="00B36B69" w:rsidRPr="005A5FD1" w:rsidTr="001E200D">
        <w:trPr>
          <w:trHeight w:val="265"/>
          <w:tblCellSpacing w:w="0" w:type="dxa"/>
          <w:jc w:val="center"/>
        </w:trPr>
        <w:tc>
          <w:tcPr>
            <w:tcW w:w="0" w:type="auto"/>
            <w:vAlign w:val="center"/>
            <w:hideMark/>
          </w:tcPr>
          <w:p w:rsidR="00B36B69" w:rsidRPr="005A5FD1" w:rsidRDefault="00B36B69" w:rsidP="001E200D">
            <w:pPr>
              <w:rPr>
                <w:rFonts w:ascii="Palatino Linotype" w:hAnsi="Palatino Linotype"/>
                <w:i/>
                <w:sz w:val="22"/>
                <w:lang w:val="es-ES" w:eastAsia="es-ES"/>
              </w:rPr>
            </w:pPr>
          </w:p>
        </w:tc>
      </w:tr>
      <w:tr w:rsidR="00B36B69" w:rsidRPr="005A5FD1" w:rsidTr="001E200D">
        <w:trPr>
          <w:trHeight w:val="176"/>
          <w:tblCellSpacing w:w="0" w:type="dxa"/>
          <w:jc w:val="center"/>
        </w:trPr>
        <w:tc>
          <w:tcPr>
            <w:tcW w:w="0" w:type="auto"/>
            <w:vAlign w:val="center"/>
            <w:hideMark/>
          </w:tcPr>
          <w:p w:rsidR="00B36B69" w:rsidRPr="005A5FD1" w:rsidRDefault="00B36B69" w:rsidP="001E200D">
            <w:pPr>
              <w:rPr>
                <w:rFonts w:ascii="Palatino Linotype" w:hAnsi="Palatino Linotype"/>
                <w:i/>
                <w:sz w:val="22"/>
                <w:lang w:val="es-ES" w:eastAsia="es-ES"/>
              </w:rPr>
            </w:pPr>
            <w:r w:rsidRPr="005A5FD1">
              <w:rPr>
                <w:rFonts w:ascii="Palatino Linotype" w:hAnsi="Palatino Linotype"/>
                <w:i/>
                <w:sz w:val="22"/>
                <w:szCs w:val="18"/>
                <w:lang w:val="es-ES" w:eastAsia="es-ES"/>
              </w:rPr>
              <w:t>ING. JESUS EMMANUEL ENCASTIN RENDON”</w:t>
            </w:r>
          </w:p>
        </w:tc>
      </w:tr>
    </w:tbl>
    <w:p w:rsidR="00B36B69" w:rsidRPr="005A5FD1" w:rsidRDefault="00B36B69" w:rsidP="00B36B69">
      <w:pPr>
        <w:spacing w:line="360" w:lineRule="auto"/>
        <w:ind w:right="567"/>
        <w:jc w:val="both"/>
        <w:rPr>
          <w:rFonts w:ascii="Palatino Linotype" w:hAnsi="Palatino Linotype"/>
          <w:i/>
          <w:sz w:val="32"/>
        </w:rPr>
      </w:pPr>
    </w:p>
    <w:p w:rsidR="00B36B69" w:rsidRPr="005A5FD1" w:rsidRDefault="00B36B69" w:rsidP="00B36B69">
      <w:pPr>
        <w:spacing w:line="360" w:lineRule="auto"/>
        <w:ind w:right="567"/>
        <w:jc w:val="both"/>
        <w:rPr>
          <w:rFonts w:ascii="Palatino Linotype" w:hAnsi="Palatino Linotype"/>
          <w:sz w:val="22"/>
          <w:szCs w:val="22"/>
        </w:rPr>
      </w:pPr>
      <w:r w:rsidRPr="005A5FD1">
        <w:rPr>
          <w:rFonts w:ascii="Palatino Linotype" w:hAnsi="Palatino Linotype"/>
          <w:sz w:val="22"/>
          <w:szCs w:val="22"/>
        </w:rPr>
        <w:t xml:space="preserve">A la respuesta se adjuntó el archivo </w:t>
      </w:r>
      <w:hyperlink r:id="rId7" w:tgtFrame="_blank" w:history="1">
        <w:r w:rsidRPr="005A5FD1">
          <w:rPr>
            <w:rStyle w:val="Hipervnculo"/>
            <w:rFonts w:ascii="Palatino Linotype" w:eastAsiaTheme="majorEastAsia" w:hAnsi="Palatino Linotype" w:cs="Arial"/>
            <w:b/>
            <w:bCs/>
            <w:color w:val="auto"/>
            <w:sz w:val="22"/>
            <w:szCs w:val="22"/>
          </w:rPr>
          <w:t>respuesta de solicitud 122-23.pdf</w:t>
        </w:r>
      </w:hyperlink>
      <w:r w:rsidRPr="005A5FD1">
        <w:rPr>
          <w:rFonts w:ascii="Palatino Linotype" w:hAnsi="Palatino Linotype"/>
          <w:sz w:val="22"/>
          <w:szCs w:val="22"/>
        </w:rPr>
        <w:t>, en el que se advierte documento con la respuesta emitida por el Titular de la Unidad de Transparencia en el que manifestó:</w:t>
      </w:r>
    </w:p>
    <w:p w:rsidR="00B36B69" w:rsidRPr="005A5FD1" w:rsidRDefault="00B36B69" w:rsidP="00B36B69">
      <w:pPr>
        <w:spacing w:line="360" w:lineRule="auto"/>
        <w:ind w:left="851" w:right="822"/>
        <w:jc w:val="both"/>
        <w:rPr>
          <w:rFonts w:ascii="Palatino Linotype" w:hAnsi="Palatino Linotype"/>
          <w:i/>
          <w:sz w:val="22"/>
        </w:rPr>
      </w:pPr>
    </w:p>
    <w:p w:rsidR="00B36B69" w:rsidRPr="005A5FD1" w:rsidRDefault="00B36B69" w:rsidP="00B36B69">
      <w:pPr>
        <w:spacing w:line="360" w:lineRule="auto"/>
        <w:ind w:left="851" w:right="822"/>
        <w:jc w:val="both"/>
        <w:rPr>
          <w:rFonts w:ascii="Palatino Linotype" w:hAnsi="Palatino Linotype"/>
          <w:i/>
          <w:sz w:val="22"/>
        </w:rPr>
      </w:pPr>
      <w:r w:rsidRPr="005A5FD1">
        <w:rPr>
          <w:rFonts w:ascii="Palatino Linotype" w:hAnsi="Palatino Linotype"/>
          <w:i/>
          <w:sz w:val="22"/>
        </w:rPr>
        <w:t>“…</w:t>
      </w:r>
    </w:p>
    <w:p w:rsidR="00B36B69" w:rsidRPr="005A5FD1" w:rsidRDefault="00B36B69" w:rsidP="00B36B69">
      <w:pPr>
        <w:spacing w:line="360" w:lineRule="auto"/>
        <w:ind w:left="851" w:right="822"/>
        <w:jc w:val="both"/>
        <w:rPr>
          <w:rFonts w:ascii="Palatino Linotype" w:hAnsi="Palatino Linotype"/>
          <w:i/>
          <w:sz w:val="22"/>
        </w:rPr>
      </w:pPr>
      <w:r w:rsidRPr="005A5FD1">
        <w:rPr>
          <w:rFonts w:ascii="Palatino Linotype" w:hAnsi="Palatino Linotype"/>
          <w:i/>
          <w:sz w:val="22"/>
        </w:rPr>
        <w:lastRenderedPageBreak/>
        <w:t xml:space="preserve">Este Sujeto Obligado procedió a realizar un análisis de la solicitud que nos ocupa mismo que se turnó al Servidor </w:t>
      </w:r>
      <w:proofErr w:type="spellStart"/>
      <w:r w:rsidRPr="005A5FD1">
        <w:rPr>
          <w:rFonts w:ascii="Palatino Linotype" w:hAnsi="Palatino Linotype"/>
          <w:i/>
          <w:sz w:val="22"/>
        </w:rPr>
        <w:t>Publico</w:t>
      </w:r>
      <w:proofErr w:type="spellEnd"/>
      <w:r w:rsidRPr="005A5FD1">
        <w:rPr>
          <w:rFonts w:ascii="Palatino Linotype" w:hAnsi="Palatino Linotype"/>
          <w:i/>
          <w:sz w:val="22"/>
        </w:rPr>
        <w:t xml:space="preserve"> Habilitado poseedor de la información quien indica que lo solicitado se puede consultar los contratos firmados por parte del ayuntamiento del año 2022 y lo que va del año 2023 con personas físicas para la prestación de algún servicio, por tal motivo se informa que lo solicitado se puede consultar dentro de la plataforma del sistema de Información Pública de Oficio Mexiquense (IPOMEX), lo cual se puede consultar dentro del siguiente enlace: </w:t>
      </w:r>
      <w:hyperlink r:id="rId8" w:history="1">
        <w:r w:rsidRPr="005A5FD1">
          <w:rPr>
            <w:rStyle w:val="Hipervnculo"/>
            <w:rFonts w:ascii="Palatino Linotype" w:hAnsi="Palatino Linotype"/>
            <w:i/>
            <w:sz w:val="22"/>
          </w:rPr>
          <w:t>https://www.ipomex.org.mx/ipo3/lgt/indice/ZINACANTEPEC/art_92_xxix_b.web</w:t>
        </w:r>
      </w:hyperlink>
      <w:r w:rsidRPr="005A5FD1">
        <w:rPr>
          <w:rFonts w:ascii="Palatino Linotype" w:hAnsi="Palatino Linotype"/>
          <w:i/>
          <w:sz w:val="22"/>
        </w:rPr>
        <w:t xml:space="preserve"> </w:t>
      </w:r>
    </w:p>
    <w:p w:rsidR="00B36B69" w:rsidRPr="005A5FD1" w:rsidRDefault="00B36B69" w:rsidP="00B36B69">
      <w:pPr>
        <w:spacing w:line="360" w:lineRule="auto"/>
        <w:ind w:left="851" w:right="822"/>
        <w:jc w:val="both"/>
        <w:rPr>
          <w:rFonts w:ascii="Palatino Linotype" w:hAnsi="Palatino Linotype"/>
          <w:b/>
          <w:i/>
          <w:sz w:val="22"/>
        </w:rPr>
      </w:pPr>
      <w:r w:rsidRPr="005A5FD1">
        <w:rPr>
          <w:rFonts w:ascii="Palatino Linotype" w:hAnsi="Palatino Linotype"/>
          <w:b/>
          <w:i/>
          <w:sz w:val="22"/>
        </w:rPr>
        <w:t>…”</w:t>
      </w:r>
    </w:p>
    <w:p w:rsidR="00B36B69" w:rsidRPr="005A5FD1" w:rsidRDefault="00B36B69" w:rsidP="00B36B69">
      <w:pPr>
        <w:spacing w:line="360" w:lineRule="auto"/>
        <w:ind w:right="567"/>
        <w:jc w:val="both"/>
        <w:rPr>
          <w:rFonts w:ascii="Palatino Linotype" w:hAnsi="Palatino Linotype"/>
          <w:b/>
        </w:rPr>
      </w:pPr>
    </w:p>
    <w:p w:rsidR="00B36B69" w:rsidRPr="005A5FD1" w:rsidRDefault="00B36B69" w:rsidP="00B36B69">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5A5FD1">
        <w:rPr>
          <w:rFonts w:ascii="Palatino Linotype" w:eastAsia="Calibri" w:hAnsi="Palatino Linotype" w:cs="Arial"/>
          <w:lang w:val="es-AR" w:eastAsia="es-ES"/>
        </w:rPr>
        <w:t>El veintisiete (27) de febrero de dos mil veintitrés</w:t>
      </w:r>
      <w:r w:rsidRPr="005A5FD1">
        <w:rPr>
          <w:rFonts w:ascii="Palatino Linotype" w:hAnsi="Palatino Linotype" w:cs="Arial"/>
          <w:lang w:val="es-ES" w:eastAsia="es-ES"/>
        </w:rPr>
        <w:t xml:space="preserve">, </w:t>
      </w:r>
      <w:r w:rsidRPr="005A5FD1">
        <w:rPr>
          <w:rFonts w:ascii="Palatino Linotype" w:eastAsiaTheme="minorEastAsia" w:hAnsi="Palatino Linotype"/>
          <w:b/>
          <w:lang w:val="es-ES_tradnl" w:eastAsia="es-ES"/>
        </w:rPr>
        <w:t>EL RECURRENTE</w:t>
      </w:r>
      <w:r w:rsidRPr="005A5FD1">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rsidR="00B36B69" w:rsidRPr="005A5FD1" w:rsidRDefault="00B36B69" w:rsidP="00B36B69">
      <w:pPr>
        <w:spacing w:line="360" w:lineRule="auto"/>
        <w:ind w:left="567" w:right="567"/>
        <w:contextualSpacing/>
        <w:rPr>
          <w:rFonts w:ascii="Palatino Linotype" w:eastAsiaTheme="minorEastAsia" w:hAnsi="Palatino Linotype" w:cs="Arial"/>
          <w:i/>
          <w:lang w:val="es-ES_tradnl" w:eastAsia="es-ES"/>
        </w:rPr>
      </w:pPr>
    </w:p>
    <w:p w:rsidR="00B36B69" w:rsidRPr="005A5FD1" w:rsidRDefault="00B36B69" w:rsidP="00B36B69">
      <w:pPr>
        <w:spacing w:line="360" w:lineRule="auto"/>
        <w:ind w:left="567" w:right="567"/>
        <w:contextualSpacing/>
        <w:jc w:val="both"/>
        <w:rPr>
          <w:rFonts w:ascii="Palatino Linotype" w:eastAsia="Calibri" w:hAnsi="Palatino Linotype" w:cs="Arial"/>
          <w:i/>
          <w:lang w:val="es-ES" w:eastAsia="es-ES"/>
        </w:rPr>
      </w:pPr>
      <w:r w:rsidRPr="005A5FD1">
        <w:rPr>
          <w:rFonts w:ascii="Palatino Linotype" w:eastAsiaTheme="minorEastAsia" w:hAnsi="Palatino Linotype"/>
          <w:b/>
          <w:lang w:val="es-ES_tradnl" w:eastAsia="es-ES"/>
        </w:rPr>
        <w:t>Acto impugnado</w:t>
      </w:r>
      <w:r w:rsidRPr="005A5FD1">
        <w:rPr>
          <w:rFonts w:ascii="Palatino Linotype" w:eastAsiaTheme="minorEastAsia" w:hAnsi="Palatino Linotype"/>
          <w:b/>
          <w:i/>
          <w:lang w:val="es-ES_tradnl" w:eastAsia="es-ES"/>
        </w:rPr>
        <w:t>:</w:t>
      </w:r>
      <w:r w:rsidRPr="005A5FD1">
        <w:rPr>
          <w:rFonts w:ascii="Palatino Linotype" w:hAnsi="Palatino Linotype"/>
          <w:i/>
          <w:color w:val="000000"/>
        </w:rPr>
        <w:t xml:space="preserve"> “NO INFORMAN LO SOLICITADO” </w:t>
      </w:r>
      <w:r w:rsidRPr="005A5FD1">
        <w:rPr>
          <w:rFonts w:ascii="Palatino Linotype" w:hAnsi="Palatino Linotype"/>
          <w:color w:val="000000"/>
        </w:rPr>
        <w:t>(Sic)</w:t>
      </w:r>
    </w:p>
    <w:p w:rsidR="00B36B69" w:rsidRPr="005A5FD1" w:rsidRDefault="00B36B69" w:rsidP="00B36B69">
      <w:pPr>
        <w:spacing w:line="360" w:lineRule="auto"/>
        <w:ind w:left="567" w:right="567"/>
        <w:contextualSpacing/>
        <w:jc w:val="both"/>
        <w:rPr>
          <w:rFonts w:ascii="Palatino Linotype" w:eastAsia="Calibri" w:hAnsi="Palatino Linotype" w:cs="Arial"/>
          <w:lang w:val="es-ES" w:eastAsia="es-ES"/>
        </w:rPr>
      </w:pPr>
    </w:p>
    <w:p w:rsidR="00B36B69" w:rsidRPr="005A5FD1" w:rsidRDefault="00B36B69" w:rsidP="00B36B69">
      <w:pPr>
        <w:spacing w:line="360" w:lineRule="auto"/>
        <w:ind w:left="567" w:right="567"/>
        <w:contextualSpacing/>
        <w:jc w:val="both"/>
        <w:rPr>
          <w:rFonts w:ascii="Palatino Linotype" w:hAnsi="Palatino Linotype"/>
          <w:i/>
          <w:color w:val="000000"/>
          <w:sz w:val="40"/>
        </w:rPr>
      </w:pPr>
      <w:r w:rsidRPr="005A5FD1">
        <w:rPr>
          <w:rFonts w:ascii="Palatino Linotype" w:eastAsiaTheme="minorEastAsia" w:hAnsi="Palatino Linotype"/>
          <w:b/>
          <w:lang w:val="es-ES_tradnl" w:eastAsia="es-ES"/>
        </w:rPr>
        <w:t>Razones o Motivos de inconformidad: “</w:t>
      </w:r>
      <w:r w:rsidRPr="005A5FD1">
        <w:rPr>
          <w:rFonts w:ascii="Palatino Linotype" w:hAnsi="Palatino Linotype"/>
          <w:i/>
          <w:color w:val="000000"/>
          <w:sz w:val="22"/>
          <w:szCs w:val="14"/>
        </w:rPr>
        <w:t xml:space="preserve">NO INFORMAN LO SOLICITADO” </w:t>
      </w:r>
      <w:r w:rsidRPr="005A5FD1">
        <w:rPr>
          <w:rFonts w:ascii="Palatino Linotype" w:hAnsi="Palatino Linotype"/>
          <w:color w:val="000000"/>
          <w:sz w:val="22"/>
          <w:szCs w:val="14"/>
        </w:rPr>
        <w:t>(Sic)</w:t>
      </w:r>
    </w:p>
    <w:bookmarkEnd w:id="1"/>
    <w:bookmarkEnd w:id="2"/>
    <w:bookmarkEnd w:id="3"/>
    <w:p w:rsidR="00B36B69" w:rsidRPr="005A5FD1" w:rsidRDefault="00B36B69" w:rsidP="00B36B69">
      <w:pPr>
        <w:tabs>
          <w:tab w:val="left" w:pos="6197"/>
        </w:tabs>
        <w:spacing w:line="360" w:lineRule="auto"/>
        <w:jc w:val="both"/>
        <w:rPr>
          <w:rFonts w:ascii="Palatino Linotype" w:eastAsia="Calibri" w:hAnsi="Palatino Linotype" w:cs="Arial"/>
          <w:lang w:val="es-AR" w:eastAsia="es-ES"/>
        </w:rPr>
      </w:pPr>
    </w:p>
    <w:p w:rsidR="00B36B69" w:rsidRPr="005A5FD1" w:rsidRDefault="00B36B69" w:rsidP="00B36B69">
      <w:pPr>
        <w:numPr>
          <w:ilvl w:val="0"/>
          <w:numId w:val="1"/>
        </w:numPr>
        <w:spacing w:line="360" w:lineRule="auto"/>
        <w:ind w:left="0" w:firstLine="0"/>
        <w:contextualSpacing/>
        <w:jc w:val="both"/>
        <w:rPr>
          <w:rFonts w:ascii="Palatino Linotype" w:eastAsia="Calibri" w:hAnsi="Palatino Linotype" w:cs="Arial"/>
          <w:lang w:val="es-AR" w:eastAsia="es-ES"/>
        </w:rPr>
      </w:pPr>
      <w:r w:rsidRPr="005A5FD1">
        <w:rPr>
          <w:rFonts w:ascii="Palatino Linotype" w:hAnsi="Palatino Linotype" w:cs="Arial"/>
          <w:lang w:val="es-ES" w:eastAsia="es-ES"/>
        </w:rPr>
        <w:t xml:space="preserve">Se registró el recurso de revisión bajo el número de expediente </w:t>
      </w:r>
      <w:r w:rsidRPr="005A5FD1">
        <w:rPr>
          <w:rFonts w:ascii="Palatino Linotype" w:eastAsiaTheme="minorEastAsia" w:hAnsi="Palatino Linotype" w:cs="Arial"/>
          <w:bCs/>
          <w:lang w:val="es-ES_tradnl" w:eastAsia="es-ES"/>
        </w:rPr>
        <w:t xml:space="preserve">al rubro indicado, asimismo con fundamento en lo dispuesto por el </w:t>
      </w:r>
      <w:r w:rsidRPr="005A5FD1">
        <w:rPr>
          <w:rFonts w:ascii="Palatino Linotype" w:eastAsia="Calibri" w:hAnsi="Palatino Linotype" w:cs="Arial"/>
          <w:lang w:val="es-ES" w:eastAsia="es-ES"/>
        </w:rPr>
        <w:t xml:space="preserve">artículo 185 fracción I de la </w:t>
      </w:r>
      <w:r w:rsidRPr="005A5FD1">
        <w:rPr>
          <w:rFonts w:ascii="Palatino Linotype" w:eastAsia="Calibri" w:hAnsi="Palatino Linotype" w:cs="Arial"/>
          <w:b/>
          <w:lang w:val="es-ES" w:eastAsia="es-ES"/>
        </w:rPr>
        <w:t xml:space="preserve">Ley de Transparencia y Acceso a la Información Pública del Estado de México y Municipios </w:t>
      </w:r>
      <w:r w:rsidRPr="005A5FD1">
        <w:rPr>
          <w:rFonts w:ascii="Palatino Linotype" w:hAnsi="Palatino Linotype" w:cs="Arial"/>
          <w:lang w:val="es-ES" w:eastAsia="es-ES"/>
        </w:rPr>
        <w:t xml:space="preserve">se turnó a la </w:t>
      </w:r>
      <w:r w:rsidRPr="005A5FD1">
        <w:rPr>
          <w:rFonts w:ascii="Palatino Linotype" w:hAnsi="Palatino Linotype" w:cs="Arial"/>
          <w:b/>
          <w:lang w:val="es-ES" w:eastAsia="es-ES"/>
        </w:rPr>
        <w:t xml:space="preserve">Comisionada María del Rosario Mejía Ayala, </w:t>
      </w:r>
      <w:r w:rsidRPr="005A5FD1">
        <w:rPr>
          <w:rFonts w:ascii="Palatino Linotype" w:hAnsi="Palatino Linotype" w:cs="Arial"/>
          <w:lang w:val="es-ES" w:eastAsia="es-ES"/>
        </w:rPr>
        <w:t xml:space="preserve">con el objeto de </w:t>
      </w:r>
      <w:r w:rsidRPr="005A5FD1">
        <w:rPr>
          <w:rFonts w:ascii="Palatino Linotype" w:hAnsi="Palatino Linotype" w:cs="Arial"/>
          <w:lang w:eastAsia="es-ES"/>
        </w:rPr>
        <w:t xml:space="preserve">su análisis. </w:t>
      </w:r>
    </w:p>
    <w:p w:rsidR="00B36B69" w:rsidRPr="005A5FD1" w:rsidRDefault="00B36B69" w:rsidP="00B36B69">
      <w:pPr>
        <w:spacing w:line="360" w:lineRule="auto"/>
        <w:contextualSpacing/>
        <w:jc w:val="both"/>
        <w:rPr>
          <w:rFonts w:ascii="Palatino Linotype" w:eastAsia="Calibri" w:hAnsi="Palatino Linotype" w:cs="Arial"/>
          <w:lang w:val="es-AR" w:eastAsia="es-ES"/>
        </w:rPr>
      </w:pPr>
    </w:p>
    <w:p w:rsidR="00B36B69" w:rsidRPr="005A5FD1" w:rsidRDefault="00B36B69" w:rsidP="00B36B69">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5A5FD1">
        <w:rPr>
          <w:rFonts w:ascii="Palatino Linotype" w:eastAsia="Calibri" w:hAnsi="Palatino Linotype" w:cs="Arial"/>
          <w:lang w:val="es-ES" w:eastAsia="es-ES"/>
        </w:rPr>
        <w:lastRenderedPageBreak/>
        <w:t xml:space="preserve">El Comisionado Ponente con fundamento en lo dispuesto por el artículo 185 fracción II de la ley de la materia, a través del acuerdo de admisión de fecha siete (07) de marzo de dos mil veintitrés, puso a disposición de las partes el expediente electrónico </w:t>
      </w:r>
      <w:r w:rsidRPr="005A5FD1">
        <w:rPr>
          <w:rFonts w:ascii="Palatino Linotype" w:eastAsia="Calibri" w:hAnsi="Palatino Linotype" w:cs="Arial"/>
          <w:lang w:val="es-ES_tradnl" w:eastAsia="es-ES"/>
        </w:rPr>
        <w:t xml:space="preserve">vía </w:t>
      </w:r>
      <w:r w:rsidRPr="005A5FD1">
        <w:rPr>
          <w:rFonts w:ascii="Palatino Linotype" w:eastAsia="Calibri" w:hAnsi="Palatino Linotype" w:cs="Arial"/>
          <w:b/>
          <w:lang w:val="es-ES" w:eastAsia="es-ES"/>
        </w:rPr>
        <w:t xml:space="preserve">SAIMEX </w:t>
      </w:r>
      <w:r w:rsidRPr="005A5FD1">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5A5FD1">
        <w:rPr>
          <w:rFonts w:ascii="Palatino Linotype" w:eastAsia="Calibri" w:hAnsi="Palatino Linotype" w:cs="Arial"/>
          <w:b/>
          <w:lang w:val="es-ES" w:eastAsia="es-ES"/>
        </w:rPr>
        <w:t>SUJETO OBLIGADO</w:t>
      </w:r>
      <w:r w:rsidRPr="005A5FD1">
        <w:rPr>
          <w:rFonts w:ascii="Palatino Linotype" w:eastAsia="Calibri" w:hAnsi="Palatino Linotype" w:cs="Arial"/>
          <w:lang w:val="es-ES" w:eastAsia="es-ES"/>
        </w:rPr>
        <w:t xml:space="preserve"> presentara el informe justificado procedente. De las constancias se advierte, que el particular no realizó manifestaciones.</w:t>
      </w:r>
    </w:p>
    <w:p w:rsidR="00B36B69" w:rsidRPr="005A5FD1" w:rsidRDefault="00B36B69" w:rsidP="00B36B69">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B36B69" w:rsidRPr="005A5FD1" w:rsidRDefault="00B36B69" w:rsidP="00B36B69">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5A5FD1">
        <w:rPr>
          <w:rFonts w:ascii="Palatino Linotype" w:eastAsia="Calibri" w:hAnsi="Palatino Linotype" w:cs="Arial"/>
          <w:lang w:val="es-ES" w:eastAsia="es-ES"/>
        </w:rPr>
        <w:t xml:space="preserve"> Por su parte, el Sujeto Obligado remitió informe justificado el diez (10) de marzo de dos mil veintitrés a través del archivo </w:t>
      </w:r>
      <w:hyperlink r:id="rId9" w:history="1">
        <w:r w:rsidRPr="005A5FD1">
          <w:rPr>
            <w:rStyle w:val="Hipervnculo"/>
            <w:rFonts w:ascii="Palatino Linotype" w:eastAsia="Calibri" w:hAnsi="Palatino Linotype" w:cs="Arial"/>
            <w:b/>
            <w:bCs/>
            <w:lang w:eastAsia="es-ES"/>
          </w:rPr>
          <w:t>respuesta de solicitud 122-23R.pdf</w:t>
        </w:r>
      </w:hyperlink>
      <w:r w:rsidRPr="005A5FD1">
        <w:rPr>
          <w:rFonts w:ascii="Palatino Linotype" w:eastAsia="Calibri" w:hAnsi="Palatino Linotype" w:cs="Arial"/>
          <w:lang w:val="es-ES" w:eastAsia="es-ES"/>
        </w:rPr>
        <w:t>, a través del cual señaló:</w:t>
      </w:r>
    </w:p>
    <w:p w:rsidR="00B36B69" w:rsidRPr="005A5FD1" w:rsidRDefault="00B36B69" w:rsidP="00B36B69">
      <w:pPr>
        <w:spacing w:line="360" w:lineRule="auto"/>
        <w:contextualSpacing/>
        <w:jc w:val="both"/>
        <w:rPr>
          <w:rFonts w:ascii="Palatino Linotype" w:eastAsia="Calibri" w:hAnsi="Palatino Linotype" w:cs="Arial"/>
          <w:lang w:val="es-ES" w:eastAsia="es-ES"/>
        </w:rPr>
      </w:pPr>
    </w:p>
    <w:p w:rsidR="00B36B69" w:rsidRPr="005A5FD1" w:rsidRDefault="00B36B69" w:rsidP="00B36B69">
      <w:pPr>
        <w:spacing w:line="360" w:lineRule="auto"/>
        <w:ind w:left="851" w:right="822"/>
        <w:contextualSpacing/>
        <w:jc w:val="both"/>
        <w:rPr>
          <w:rFonts w:ascii="Palatino Linotype" w:hAnsi="Palatino Linotype"/>
          <w:i/>
          <w:sz w:val="22"/>
        </w:rPr>
      </w:pPr>
      <w:r w:rsidRPr="005A5FD1">
        <w:rPr>
          <w:rFonts w:ascii="Palatino Linotype" w:hAnsi="Palatino Linotype"/>
          <w:i/>
          <w:sz w:val="22"/>
        </w:rPr>
        <w:t>“…</w:t>
      </w:r>
    </w:p>
    <w:p w:rsidR="00B36B69" w:rsidRPr="005A5FD1" w:rsidRDefault="00B36B69" w:rsidP="00B36B69">
      <w:pPr>
        <w:spacing w:line="360" w:lineRule="auto"/>
        <w:ind w:left="851" w:right="822"/>
        <w:contextualSpacing/>
        <w:jc w:val="both"/>
        <w:rPr>
          <w:rFonts w:ascii="Palatino Linotype" w:hAnsi="Palatino Linotype"/>
          <w:i/>
          <w:sz w:val="22"/>
        </w:rPr>
      </w:pPr>
      <w:r w:rsidRPr="005A5FD1">
        <w:rPr>
          <w:rFonts w:ascii="Palatino Linotype" w:hAnsi="Palatino Linotype"/>
          <w:i/>
          <w:sz w:val="22"/>
        </w:rPr>
        <w:t xml:space="preserve">Con el fin de darle una oportuna respuesta al hoy solicitante se informa que se </w:t>
      </w:r>
      <w:proofErr w:type="spellStart"/>
      <w:r w:rsidRPr="005A5FD1">
        <w:rPr>
          <w:rFonts w:ascii="Palatino Linotype" w:hAnsi="Palatino Linotype"/>
          <w:i/>
          <w:sz w:val="22"/>
        </w:rPr>
        <w:t>turno</w:t>
      </w:r>
      <w:proofErr w:type="spellEnd"/>
      <w:r w:rsidRPr="005A5FD1">
        <w:rPr>
          <w:rFonts w:ascii="Palatino Linotype" w:hAnsi="Palatino Linotype"/>
          <w:i/>
          <w:sz w:val="22"/>
        </w:rPr>
        <w:t xml:space="preserve"> la solicitud al Servidor Público Habilitado poseedor de la información, mismo quien informa que por lo que respecta a la información del año 2023 se encuentra </w:t>
      </w:r>
      <w:proofErr w:type="spellStart"/>
      <w:r w:rsidRPr="005A5FD1">
        <w:rPr>
          <w:rFonts w:ascii="Palatino Linotype" w:hAnsi="Palatino Linotype"/>
          <w:i/>
          <w:sz w:val="22"/>
        </w:rPr>
        <w:t>aun</w:t>
      </w:r>
      <w:proofErr w:type="spellEnd"/>
      <w:r w:rsidRPr="005A5FD1">
        <w:rPr>
          <w:rFonts w:ascii="Palatino Linotype" w:hAnsi="Palatino Linotype"/>
          <w:i/>
          <w:sz w:val="22"/>
        </w:rPr>
        <w:t xml:space="preserve"> en proceso toda vez que la información al sistema de Información Pública de Oficio Mexiquense se carga de forma trimestral, por tal motivo hasta en cuanto concluya el trimestre enero-marzo se podrá cargar la información dentro del sistema IPOMEX, por lo que respecta a los contratos firmados por parte del Ayuntamiento con personas físicas durante el año 2022, se informa que se puede consultar dentro del sistema de Información </w:t>
      </w:r>
      <w:proofErr w:type="spellStart"/>
      <w:r w:rsidRPr="005A5FD1">
        <w:rPr>
          <w:rFonts w:ascii="Palatino Linotype" w:hAnsi="Palatino Linotype"/>
          <w:i/>
          <w:sz w:val="22"/>
        </w:rPr>
        <w:t>Publica</w:t>
      </w:r>
      <w:proofErr w:type="spellEnd"/>
      <w:r w:rsidRPr="005A5FD1">
        <w:rPr>
          <w:rFonts w:ascii="Palatino Linotype" w:hAnsi="Palatino Linotype"/>
          <w:i/>
          <w:sz w:val="22"/>
        </w:rPr>
        <w:t xml:space="preserve"> de Oficio Mexiquense (IPOMEX), dentro del siguiente enlace: </w:t>
      </w:r>
      <w:hyperlink r:id="rId10" w:history="1">
        <w:r w:rsidRPr="005A5FD1">
          <w:rPr>
            <w:rStyle w:val="Hipervnculo"/>
            <w:rFonts w:ascii="Palatino Linotype" w:hAnsi="Palatino Linotype"/>
            <w:i/>
            <w:sz w:val="22"/>
          </w:rPr>
          <w:t>https://www.ipomex.org.mx/ipo3/lgt/indice/ZINACANTEPEC/art_92_xxix_b.web</w:t>
        </w:r>
      </w:hyperlink>
      <w:r w:rsidRPr="005A5FD1">
        <w:rPr>
          <w:rFonts w:ascii="Palatino Linotype" w:hAnsi="Palatino Linotype"/>
          <w:i/>
          <w:sz w:val="22"/>
        </w:rPr>
        <w:t xml:space="preserve"> </w:t>
      </w:r>
    </w:p>
    <w:p w:rsidR="00B36B69" w:rsidRPr="005A5FD1" w:rsidRDefault="00B36B69" w:rsidP="00B36B69">
      <w:pPr>
        <w:spacing w:line="360" w:lineRule="auto"/>
        <w:ind w:left="851" w:right="822"/>
        <w:contextualSpacing/>
        <w:jc w:val="both"/>
        <w:rPr>
          <w:rFonts w:ascii="Palatino Linotype" w:eastAsiaTheme="minorEastAsia" w:hAnsi="Palatino Linotype"/>
          <w:i/>
          <w:sz w:val="22"/>
          <w:lang w:val="es-ES_tradnl" w:eastAsia="es-ES"/>
        </w:rPr>
      </w:pPr>
      <w:r w:rsidRPr="005A5FD1">
        <w:rPr>
          <w:rFonts w:ascii="Palatino Linotype" w:hAnsi="Palatino Linotype"/>
          <w:i/>
          <w:sz w:val="22"/>
        </w:rPr>
        <w:t>…</w:t>
      </w:r>
      <w:r w:rsidRPr="005A5FD1">
        <w:rPr>
          <w:rFonts w:ascii="Palatino Linotype" w:eastAsiaTheme="minorEastAsia" w:hAnsi="Palatino Linotype"/>
          <w:i/>
          <w:sz w:val="22"/>
          <w:lang w:val="es-ES_tradnl" w:eastAsia="es-ES"/>
        </w:rPr>
        <w:t>”</w:t>
      </w:r>
    </w:p>
    <w:p w:rsidR="00B36B69" w:rsidRPr="005A5FD1" w:rsidRDefault="00B36B69" w:rsidP="00B36B69">
      <w:pPr>
        <w:pStyle w:val="Prrafodelista"/>
        <w:spacing w:line="360" w:lineRule="auto"/>
        <w:jc w:val="both"/>
        <w:rPr>
          <w:rFonts w:ascii="Palatino Linotype" w:eastAsiaTheme="minorEastAsia" w:hAnsi="Palatino Linotype"/>
          <w:lang w:val="es-ES_tradnl" w:eastAsia="es-ES"/>
        </w:rPr>
      </w:pPr>
    </w:p>
    <w:p w:rsidR="00B36B69" w:rsidRPr="005A5FD1" w:rsidRDefault="00B36B69" w:rsidP="00B36B69">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5A5FD1">
        <w:rPr>
          <w:rFonts w:ascii="Palatino Linotype" w:eastAsiaTheme="minorEastAsia" w:hAnsi="Palatino Linotype"/>
          <w:lang w:val="es-ES_tradnl" w:eastAsia="es-ES"/>
        </w:rPr>
        <w:t xml:space="preserve">El veinticinco (25) de mayo  de dos mil veintitrés, se notificó el acuerdo mediante el cual se aprobó la ampliación de plazo para emitir resolución. </w:t>
      </w:r>
    </w:p>
    <w:p w:rsidR="00B36B69" w:rsidRPr="005A5FD1" w:rsidRDefault="00B36B69" w:rsidP="00B36B69">
      <w:pPr>
        <w:spacing w:line="360" w:lineRule="auto"/>
        <w:contextualSpacing/>
        <w:jc w:val="both"/>
        <w:rPr>
          <w:rFonts w:ascii="Palatino Linotype" w:eastAsiaTheme="minorEastAsia" w:hAnsi="Palatino Linotype"/>
          <w:lang w:val="es-ES_tradnl" w:eastAsia="es-ES"/>
        </w:rPr>
      </w:pPr>
    </w:p>
    <w:p w:rsidR="00B36B69" w:rsidRPr="005A5FD1" w:rsidRDefault="00B36B69" w:rsidP="00B36B69">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5A5FD1">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B36B69" w:rsidRPr="005A5FD1" w:rsidRDefault="00B36B69" w:rsidP="00B36B69">
      <w:pPr>
        <w:spacing w:line="360" w:lineRule="auto"/>
        <w:contextualSpacing/>
        <w:jc w:val="both"/>
        <w:rPr>
          <w:rFonts w:ascii="Palatino Linotype" w:eastAsiaTheme="minorEastAsia" w:hAnsi="Palatino Linotype"/>
          <w:lang w:val="es-ES_tradnl" w:eastAsia="es-ES"/>
        </w:rPr>
      </w:pPr>
    </w:p>
    <w:p w:rsidR="00B36B69" w:rsidRPr="005A5FD1" w:rsidRDefault="00B36B69" w:rsidP="00B36B69">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5A5FD1">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B36B69" w:rsidRPr="005A5FD1" w:rsidRDefault="00B36B69" w:rsidP="00B36B69">
      <w:pPr>
        <w:spacing w:line="360" w:lineRule="auto"/>
        <w:contextualSpacing/>
        <w:jc w:val="both"/>
        <w:rPr>
          <w:rFonts w:ascii="Palatino Linotype" w:eastAsiaTheme="minorEastAsia" w:hAnsi="Palatino Linotype"/>
          <w:lang w:val="es-ES_tradnl" w:eastAsia="es-ES"/>
        </w:rPr>
      </w:pPr>
    </w:p>
    <w:p w:rsidR="00B36B69" w:rsidRPr="005A5FD1" w:rsidRDefault="00B36B69" w:rsidP="00B36B69">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5A5FD1">
        <w:rPr>
          <w:rFonts w:ascii="Palatino Linotype" w:hAnsi="Palatino Linotype"/>
        </w:rPr>
        <w:t xml:space="preserve">Así, en términos de lo que establecen los artículos 8.1 y 25 de la Convención Americana sobre Derechos Humanos, los recursos deben ser sencillos y resolverse en </w:t>
      </w:r>
      <w:r w:rsidRPr="005A5FD1">
        <w:rPr>
          <w:rFonts w:ascii="Palatino Linotype" w:hAnsi="Palatino Linotype"/>
        </w:rPr>
        <w:lastRenderedPageBreak/>
        <w:t>el menor tiempo posible, tomando en consideración la dilación total del procedimiento; esto es, en un plazo razonable.</w:t>
      </w:r>
    </w:p>
    <w:p w:rsidR="00B36B69" w:rsidRPr="005A5FD1" w:rsidRDefault="00B36B69" w:rsidP="00B36B69">
      <w:pPr>
        <w:spacing w:line="360" w:lineRule="auto"/>
        <w:contextualSpacing/>
        <w:jc w:val="both"/>
        <w:rPr>
          <w:rFonts w:ascii="Palatino Linotype" w:eastAsiaTheme="minorEastAsia" w:hAnsi="Palatino Linotype"/>
          <w:lang w:val="es-ES_tradnl" w:eastAsia="es-ES"/>
        </w:rPr>
      </w:pPr>
    </w:p>
    <w:p w:rsidR="00B36B69" w:rsidRPr="005A5FD1" w:rsidRDefault="00B36B69" w:rsidP="00B36B69">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5A5FD1">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36B69" w:rsidRPr="005A5FD1" w:rsidRDefault="00B36B69" w:rsidP="00B36B69">
      <w:pPr>
        <w:spacing w:line="360" w:lineRule="auto"/>
        <w:contextualSpacing/>
        <w:jc w:val="both"/>
        <w:rPr>
          <w:rFonts w:ascii="Palatino Linotype" w:eastAsiaTheme="minorEastAsia" w:hAnsi="Palatino Linotype"/>
          <w:lang w:val="es-ES_tradnl" w:eastAsia="es-ES"/>
        </w:rPr>
      </w:pPr>
    </w:p>
    <w:p w:rsidR="00B36B69" w:rsidRPr="005A5FD1" w:rsidRDefault="00B36B69" w:rsidP="00B36B69">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5A5FD1">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rsidR="00B36B69" w:rsidRPr="005A5FD1" w:rsidRDefault="00B36B69" w:rsidP="00B36B69">
      <w:pPr>
        <w:pStyle w:val="Prrafodelista"/>
        <w:spacing w:before="240" w:after="240" w:line="360" w:lineRule="auto"/>
        <w:ind w:left="0"/>
        <w:jc w:val="both"/>
        <w:rPr>
          <w:rFonts w:ascii="Palatino Linotype" w:hAnsi="Palatino Linotype"/>
          <w:sz w:val="24"/>
        </w:rPr>
      </w:pPr>
    </w:p>
    <w:p w:rsidR="00B36B69" w:rsidRPr="005A5FD1" w:rsidRDefault="00B36B69" w:rsidP="00B36B69">
      <w:pPr>
        <w:pStyle w:val="Prrafodelista"/>
        <w:spacing w:before="240" w:after="240" w:line="360" w:lineRule="auto"/>
        <w:ind w:left="284"/>
        <w:jc w:val="both"/>
        <w:rPr>
          <w:rFonts w:ascii="Palatino Linotype" w:hAnsi="Palatino Linotype"/>
          <w:sz w:val="24"/>
        </w:rPr>
      </w:pPr>
      <w:r w:rsidRPr="005A5FD1">
        <w:rPr>
          <w:rFonts w:ascii="Palatino Linotype" w:hAnsi="Palatino Linotype"/>
          <w:sz w:val="24"/>
        </w:rPr>
        <w:t>a)      Complejidad del asunto: La complejidad de la prueba, la pluralidad de sujetos procesales, el tiempo transcurrido, las características y contexto del recurso.</w:t>
      </w:r>
    </w:p>
    <w:p w:rsidR="00B36B69" w:rsidRPr="005A5FD1" w:rsidRDefault="00B36B69" w:rsidP="00B36B69">
      <w:pPr>
        <w:pStyle w:val="Prrafodelista"/>
        <w:spacing w:before="240" w:after="240" w:line="360" w:lineRule="auto"/>
        <w:ind w:left="284"/>
        <w:jc w:val="both"/>
        <w:rPr>
          <w:rFonts w:ascii="Palatino Linotype" w:hAnsi="Palatino Linotype"/>
          <w:sz w:val="24"/>
        </w:rPr>
      </w:pPr>
      <w:r w:rsidRPr="005A5FD1">
        <w:rPr>
          <w:rFonts w:ascii="Palatino Linotype" w:hAnsi="Palatino Linotype"/>
          <w:sz w:val="24"/>
        </w:rPr>
        <w:t>b)     Actividad Procesal del interesado: Acciones u omisiones del interesado.</w:t>
      </w:r>
    </w:p>
    <w:p w:rsidR="00B36B69" w:rsidRPr="005A5FD1" w:rsidRDefault="00B36B69" w:rsidP="00B36B69">
      <w:pPr>
        <w:pStyle w:val="Prrafodelista"/>
        <w:spacing w:before="240" w:after="240" w:line="360" w:lineRule="auto"/>
        <w:ind w:left="284"/>
        <w:jc w:val="both"/>
        <w:rPr>
          <w:rFonts w:ascii="Palatino Linotype" w:hAnsi="Palatino Linotype"/>
          <w:sz w:val="24"/>
        </w:rPr>
      </w:pPr>
      <w:r w:rsidRPr="005A5FD1">
        <w:rPr>
          <w:rFonts w:ascii="Palatino Linotype" w:hAnsi="Palatino Linotype"/>
          <w:sz w:val="24"/>
        </w:rPr>
        <w:t>c)      Conducta de la Autoridad: Las Acciones u omisiones realizadas en el procedimiento. Así como si la autoridad actuó con la debida diligencia.</w:t>
      </w:r>
    </w:p>
    <w:p w:rsidR="00B36B69" w:rsidRPr="005A5FD1" w:rsidRDefault="00B36B69" w:rsidP="00B36B69">
      <w:pPr>
        <w:pStyle w:val="Prrafodelista"/>
        <w:spacing w:before="240" w:after="240" w:line="360" w:lineRule="auto"/>
        <w:ind w:left="284"/>
        <w:jc w:val="both"/>
        <w:rPr>
          <w:rFonts w:ascii="Palatino Linotype" w:hAnsi="Palatino Linotype"/>
          <w:sz w:val="24"/>
        </w:rPr>
      </w:pPr>
      <w:r w:rsidRPr="005A5FD1">
        <w:rPr>
          <w:rFonts w:ascii="Palatino Linotype" w:hAnsi="Palatino Linotype"/>
          <w:sz w:val="24"/>
        </w:rPr>
        <w:t>d) La afectación generada en la situación jurídica de la persona involucrada en el proceso: Violación a sus derechos humanos.</w:t>
      </w:r>
    </w:p>
    <w:p w:rsidR="00B36B69" w:rsidRPr="005A5FD1" w:rsidRDefault="00B36B69" w:rsidP="00B36B69">
      <w:pPr>
        <w:pStyle w:val="Prrafodelista"/>
        <w:spacing w:before="240" w:after="240" w:line="360" w:lineRule="auto"/>
        <w:ind w:left="0"/>
        <w:jc w:val="both"/>
        <w:rPr>
          <w:rFonts w:ascii="Palatino Linotype" w:hAnsi="Palatino Linotype"/>
          <w:sz w:val="24"/>
        </w:rPr>
      </w:pPr>
    </w:p>
    <w:p w:rsidR="00B36B69" w:rsidRPr="005A5FD1" w:rsidRDefault="00B36B69" w:rsidP="00B36B69">
      <w:pPr>
        <w:pStyle w:val="Prrafodelista"/>
        <w:numPr>
          <w:ilvl w:val="0"/>
          <w:numId w:val="1"/>
        </w:numPr>
        <w:spacing w:before="240" w:after="240" w:line="360" w:lineRule="auto"/>
        <w:ind w:left="0" w:firstLine="0"/>
        <w:jc w:val="both"/>
        <w:rPr>
          <w:rFonts w:ascii="Palatino Linotype" w:hAnsi="Palatino Linotype"/>
          <w:sz w:val="24"/>
        </w:rPr>
      </w:pPr>
      <w:r w:rsidRPr="005A5FD1">
        <w:rPr>
          <w:rFonts w:ascii="Palatino Linotype" w:hAnsi="Palatino Linotype"/>
          <w:sz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5A5FD1">
        <w:rPr>
          <w:rFonts w:ascii="Palatino Linotype" w:hAnsi="Palatino Linotype"/>
          <w:sz w:val="24"/>
        </w:rPr>
        <w:lastRenderedPageBreak/>
        <w:t>considerarse normal, debe concluirse que es una excluyente de responsabilidad en relación con la actuación del funcionario, como ha acontecido en el caso que nos ocupa.</w:t>
      </w:r>
    </w:p>
    <w:p w:rsidR="00B36B69" w:rsidRPr="005A5FD1" w:rsidRDefault="00B36B69" w:rsidP="00B36B69">
      <w:pPr>
        <w:pStyle w:val="Prrafodelista"/>
        <w:spacing w:before="240" w:after="240" w:line="360" w:lineRule="auto"/>
        <w:ind w:left="0"/>
        <w:jc w:val="both"/>
        <w:rPr>
          <w:rFonts w:ascii="Palatino Linotype" w:hAnsi="Palatino Linotype"/>
          <w:sz w:val="24"/>
        </w:rPr>
      </w:pPr>
    </w:p>
    <w:p w:rsidR="00B36B69" w:rsidRPr="005A5FD1" w:rsidRDefault="00B36B69" w:rsidP="00B36B69">
      <w:pPr>
        <w:pStyle w:val="Prrafodelista"/>
        <w:numPr>
          <w:ilvl w:val="0"/>
          <w:numId w:val="1"/>
        </w:numPr>
        <w:spacing w:before="240" w:after="240" w:line="360" w:lineRule="auto"/>
        <w:ind w:left="0" w:firstLine="0"/>
        <w:jc w:val="both"/>
        <w:rPr>
          <w:rFonts w:ascii="Palatino Linotype" w:hAnsi="Palatino Linotype"/>
          <w:sz w:val="24"/>
        </w:rPr>
      </w:pPr>
      <w:r w:rsidRPr="005A5FD1">
        <w:rPr>
          <w:rFonts w:ascii="Palatino Linotype" w:hAnsi="Palatino Linotype"/>
          <w:sz w:val="24"/>
        </w:rPr>
        <w:t>Argumento que encuentra sustento en la jurisprudencia P</w:t>
      </w:r>
      <w:proofErr w:type="gramStart"/>
      <w:r w:rsidRPr="005A5FD1">
        <w:rPr>
          <w:rFonts w:ascii="Palatino Linotype" w:hAnsi="Palatino Linotype"/>
          <w:sz w:val="24"/>
        </w:rPr>
        <w:t>./</w:t>
      </w:r>
      <w:proofErr w:type="gramEnd"/>
      <w:r w:rsidRPr="005A5FD1">
        <w:rPr>
          <w:rFonts w:ascii="Palatino Linotype" w:hAnsi="Palatino Linotype"/>
          <w:sz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B36B69" w:rsidRPr="005A5FD1" w:rsidRDefault="00B36B69" w:rsidP="00B36B69">
      <w:pPr>
        <w:pStyle w:val="Prrafodelista"/>
        <w:ind w:left="0"/>
        <w:rPr>
          <w:rFonts w:ascii="Palatino Linotype" w:hAnsi="Palatino Linotype"/>
          <w:sz w:val="24"/>
        </w:rPr>
      </w:pPr>
    </w:p>
    <w:p w:rsidR="00B36B69" w:rsidRPr="005A5FD1" w:rsidRDefault="00B36B69" w:rsidP="00B36B69">
      <w:pPr>
        <w:pStyle w:val="Prrafodelista"/>
        <w:numPr>
          <w:ilvl w:val="0"/>
          <w:numId w:val="1"/>
        </w:numPr>
        <w:spacing w:before="240" w:after="240" w:line="360" w:lineRule="auto"/>
        <w:ind w:left="0" w:firstLine="0"/>
        <w:jc w:val="both"/>
        <w:rPr>
          <w:rFonts w:ascii="Palatino Linotype" w:hAnsi="Palatino Linotype"/>
          <w:sz w:val="24"/>
        </w:rPr>
      </w:pPr>
      <w:r w:rsidRPr="005A5FD1">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36B69" w:rsidRPr="005A5FD1" w:rsidRDefault="00B36B69" w:rsidP="00B36B69">
      <w:pPr>
        <w:pStyle w:val="Prrafodelista"/>
        <w:spacing w:before="240" w:after="240" w:line="360" w:lineRule="auto"/>
        <w:ind w:left="0"/>
        <w:jc w:val="both"/>
        <w:rPr>
          <w:rFonts w:ascii="Palatino Linotype" w:hAnsi="Palatino Linotype"/>
          <w:sz w:val="24"/>
        </w:rPr>
      </w:pPr>
    </w:p>
    <w:p w:rsidR="00B36B69" w:rsidRPr="005A5FD1" w:rsidRDefault="00B36B69" w:rsidP="00B36B69">
      <w:pPr>
        <w:pStyle w:val="Prrafodelista"/>
        <w:numPr>
          <w:ilvl w:val="0"/>
          <w:numId w:val="1"/>
        </w:numPr>
        <w:spacing w:before="240" w:after="240" w:line="360" w:lineRule="auto"/>
        <w:ind w:left="0" w:firstLine="0"/>
        <w:jc w:val="both"/>
        <w:rPr>
          <w:rFonts w:ascii="Palatino Linotype" w:hAnsi="Palatino Linotype"/>
          <w:sz w:val="24"/>
        </w:rPr>
      </w:pPr>
      <w:r w:rsidRPr="005A5FD1">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rsidR="00B36B69" w:rsidRPr="005A5FD1" w:rsidRDefault="00B36B69" w:rsidP="00B36B69">
      <w:pPr>
        <w:pStyle w:val="Prrafodelista"/>
        <w:rPr>
          <w:rFonts w:ascii="Palatino Linotype" w:hAnsi="Palatino Linotype"/>
          <w:sz w:val="24"/>
        </w:rPr>
      </w:pPr>
    </w:p>
    <w:p w:rsidR="00B36B69" w:rsidRPr="005A5FD1" w:rsidRDefault="00B36B69" w:rsidP="00B36B69">
      <w:pPr>
        <w:pStyle w:val="Prrafodelista"/>
        <w:spacing w:before="240" w:after="240" w:line="360" w:lineRule="auto"/>
        <w:ind w:left="567"/>
        <w:jc w:val="both"/>
        <w:rPr>
          <w:rFonts w:ascii="Palatino Linotype" w:hAnsi="Palatino Linotype"/>
          <w:sz w:val="24"/>
        </w:rPr>
      </w:pPr>
      <w:r w:rsidRPr="005A5FD1">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rsidR="00B36B69" w:rsidRPr="005A5FD1" w:rsidRDefault="00B36B69" w:rsidP="00B36B69">
      <w:pPr>
        <w:pStyle w:val="Prrafodelista"/>
        <w:spacing w:before="240" w:after="240" w:line="360" w:lineRule="auto"/>
        <w:ind w:left="567"/>
        <w:jc w:val="both"/>
        <w:rPr>
          <w:rFonts w:ascii="Palatino Linotype" w:hAnsi="Palatino Linotype"/>
          <w:sz w:val="24"/>
        </w:rPr>
      </w:pPr>
      <w:r w:rsidRPr="005A5FD1">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rsidR="00B36B69" w:rsidRPr="005A5FD1" w:rsidRDefault="00B36B69" w:rsidP="00B36B69">
      <w:pPr>
        <w:pStyle w:val="Prrafodelista"/>
        <w:spacing w:before="240" w:after="240" w:line="360" w:lineRule="auto"/>
        <w:ind w:left="708"/>
        <w:jc w:val="both"/>
        <w:rPr>
          <w:rFonts w:ascii="Palatino Linotype" w:hAnsi="Palatino Linotype"/>
          <w:sz w:val="24"/>
        </w:rPr>
      </w:pPr>
    </w:p>
    <w:p w:rsidR="00B36B69" w:rsidRPr="005A5FD1" w:rsidRDefault="00B36B69" w:rsidP="00B36B69">
      <w:pPr>
        <w:pStyle w:val="Prrafodelista"/>
        <w:numPr>
          <w:ilvl w:val="0"/>
          <w:numId w:val="1"/>
        </w:numPr>
        <w:spacing w:line="360" w:lineRule="auto"/>
        <w:ind w:left="0" w:firstLine="0"/>
        <w:jc w:val="both"/>
        <w:rPr>
          <w:rFonts w:ascii="Palatino Linotype" w:hAnsi="Palatino Linotype" w:cs="Tahoma"/>
          <w:sz w:val="28"/>
        </w:rPr>
      </w:pPr>
      <w:r w:rsidRPr="005A5FD1">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rsidR="00B36B69" w:rsidRPr="005A5FD1" w:rsidRDefault="00B36B69" w:rsidP="00B36B69">
      <w:pPr>
        <w:spacing w:line="360" w:lineRule="auto"/>
        <w:contextualSpacing/>
        <w:jc w:val="both"/>
        <w:rPr>
          <w:rFonts w:ascii="Palatino Linotype" w:eastAsiaTheme="minorEastAsia" w:hAnsi="Palatino Linotype"/>
          <w:lang w:val="es-ES_tradnl" w:eastAsia="es-ES"/>
        </w:rPr>
      </w:pPr>
    </w:p>
    <w:p w:rsidR="00B36B69" w:rsidRPr="005A5FD1" w:rsidRDefault="00B36B69" w:rsidP="00B36B69">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5A5FD1">
        <w:rPr>
          <w:rFonts w:ascii="Palatino Linotype" w:eastAsiaTheme="minorEastAsia" w:hAnsi="Palatino Linotype"/>
          <w:lang w:val="es-ES_tradnl" w:eastAsia="es-ES"/>
        </w:rPr>
        <w:t>El Comisionado Ponente decretó el cierre de instrucción</w:t>
      </w:r>
      <w:r w:rsidRPr="005A5FD1">
        <w:rPr>
          <w:rFonts w:ascii="Palatino Linotype" w:eastAsiaTheme="minorEastAsia" w:hAnsi="Palatino Linotype" w:cs="Arial"/>
          <w:lang w:val="es-ES_tradnl" w:eastAsia="es-ES"/>
        </w:rPr>
        <w:t xml:space="preserve"> </w:t>
      </w:r>
      <w:r w:rsidRPr="005A5FD1">
        <w:rPr>
          <w:rFonts w:ascii="Palatino Linotype" w:eastAsiaTheme="minorEastAsia" w:hAnsi="Palatino Linotype"/>
          <w:lang w:val="es-ES_tradnl" w:eastAsia="es-ES"/>
        </w:rPr>
        <w:t xml:space="preserve">mediante el acuerdo de fecha veintiocho (28) de noviembre de dos mil veintitrés. </w:t>
      </w:r>
    </w:p>
    <w:p w:rsidR="00B36B69" w:rsidRPr="005A5FD1" w:rsidRDefault="00B36B69" w:rsidP="00B36B69">
      <w:pPr>
        <w:pStyle w:val="Prrafodelista"/>
        <w:spacing w:line="360" w:lineRule="auto"/>
        <w:ind w:left="0"/>
        <w:jc w:val="both"/>
        <w:rPr>
          <w:rFonts w:ascii="Palatino Linotype" w:eastAsiaTheme="minorEastAsia" w:hAnsi="Palatino Linotype"/>
          <w:i/>
          <w:color w:val="000000"/>
          <w:sz w:val="24"/>
          <w:lang w:val="es-ES_tradnl" w:eastAsia="es-ES"/>
        </w:rPr>
      </w:pPr>
    </w:p>
    <w:p w:rsidR="00B36B69" w:rsidRPr="005A5FD1" w:rsidRDefault="00B36B69" w:rsidP="00B36B69">
      <w:pPr>
        <w:keepNext/>
        <w:keepLines/>
        <w:spacing w:line="360" w:lineRule="auto"/>
        <w:jc w:val="center"/>
        <w:outlineLvl w:val="0"/>
        <w:rPr>
          <w:rFonts w:ascii="Palatino Linotype" w:eastAsiaTheme="majorEastAsia" w:hAnsi="Palatino Linotype" w:cstheme="majorBidi"/>
        </w:rPr>
      </w:pPr>
      <w:bookmarkStart w:id="4" w:name="_Toc83301634"/>
      <w:r w:rsidRPr="005A5FD1">
        <w:rPr>
          <w:rFonts w:ascii="Palatino Linotype" w:eastAsiaTheme="majorEastAsia" w:hAnsi="Palatino Linotype" w:cstheme="majorBidi"/>
          <w:b/>
        </w:rPr>
        <w:t>CONSIDERANDO</w:t>
      </w:r>
      <w:bookmarkEnd w:id="4"/>
      <w:r w:rsidRPr="005A5FD1">
        <w:rPr>
          <w:rFonts w:ascii="Palatino Linotype" w:eastAsiaTheme="majorEastAsia" w:hAnsi="Palatino Linotype" w:cstheme="majorBidi"/>
          <w:b/>
        </w:rPr>
        <w:t xml:space="preserve"> </w:t>
      </w:r>
    </w:p>
    <w:p w:rsidR="00B36B69" w:rsidRPr="005A5FD1" w:rsidRDefault="00B36B69" w:rsidP="00B36B69">
      <w:pPr>
        <w:spacing w:line="360" w:lineRule="auto"/>
        <w:rPr>
          <w:rFonts w:ascii="Palatino Linotype" w:eastAsiaTheme="minorEastAsia" w:hAnsi="Palatino Linotype"/>
        </w:rPr>
      </w:pPr>
    </w:p>
    <w:p w:rsidR="00B36B69" w:rsidRPr="005A5FD1" w:rsidRDefault="00B36B69" w:rsidP="00B36B69">
      <w:pPr>
        <w:keepNext/>
        <w:keepLines/>
        <w:spacing w:line="360" w:lineRule="auto"/>
        <w:outlineLvl w:val="1"/>
        <w:rPr>
          <w:rFonts w:ascii="Palatino Linotype" w:eastAsiaTheme="majorEastAsia" w:hAnsi="Palatino Linotype" w:cstheme="majorBidi"/>
          <w:b/>
          <w:szCs w:val="26"/>
        </w:rPr>
      </w:pPr>
      <w:bookmarkStart w:id="5" w:name="_Toc83301635"/>
      <w:r w:rsidRPr="005A5FD1">
        <w:rPr>
          <w:rFonts w:ascii="Palatino Linotype" w:eastAsiaTheme="majorEastAsia" w:hAnsi="Palatino Linotype" w:cstheme="majorBidi"/>
          <w:b/>
          <w:szCs w:val="26"/>
        </w:rPr>
        <w:t>PRIMERO. De la competencia</w:t>
      </w:r>
      <w:bookmarkEnd w:id="5"/>
    </w:p>
    <w:p w:rsidR="00B36B69" w:rsidRPr="005A5FD1" w:rsidRDefault="00B36B69" w:rsidP="00B36B69">
      <w:pPr>
        <w:keepNext/>
        <w:keepLines/>
        <w:spacing w:line="360" w:lineRule="auto"/>
        <w:outlineLvl w:val="1"/>
        <w:rPr>
          <w:rFonts w:ascii="Palatino Linotype" w:eastAsiaTheme="majorEastAsia" w:hAnsi="Palatino Linotype" w:cstheme="majorBidi"/>
          <w:b/>
          <w:bCs/>
          <w:spacing w:val="60"/>
          <w:szCs w:val="26"/>
        </w:rPr>
      </w:pPr>
    </w:p>
    <w:p w:rsidR="00B36B69" w:rsidRPr="005A5FD1" w:rsidRDefault="00B36B69" w:rsidP="00B36B69">
      <w:pPr>
        <w:pStyle w:val="Prrafodelista"/>
        <w:numPr>
          <w:ilvl w:val="0"/>
          <w:numId w:val="1"/>
        </w:numPr>
        <w:spacing w:line="360" w:lineRule="auto"/>
        <w:ind w:left="0" w:firstLine="0"/>
        <w:jc w:val="both"/>
        <w:rPr>
          <w:rFonts w:ascii="Palatino Linotype" w:hAnsi="Palatino Linotype"/>
          <w:sz w:val="24"/>
        </w:rPr>
      </w:pPr>
      <w:r w:rsidRPr="005A5FD1">
        <w:rPr>
          <w:rFonts w:ascii="Palatino Linotype" w:hAnsi="Palatino Linotype"/>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w:t>
      </w:r>
      <w:r w:rsidRPr="005A5FD1">
        <w:rPr>
          <w:rFonts w:ascii="Palatino Linotype" w:hAnsi="Palatino Linotype"/>
          <w:sz w:val="24"/>
        </w:rPr>
        <w:lastRenderedPageBreak/>
        <w:t>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B36B69" w:rsidRPr="005A5FD1" w:rsidRDefault="00B36B69" w:rsidP="00B36B69">
      <w:pPr>
        <w:spacing w:line="360" w:lineRule="auto"/>
        <w:contextualSpacing/>
        <w:jc w:val="both"/>
        <w:rPr>
          <w:rFonts w:ascii="Palatino Linotype" w:eastAsiaTheme="minorEastAsia" w:hAnsi="Palatino Linotype"/>
          <w:lang w:val="es-ES_tradnl" w:eastAsia="es-ES"/>
        </w:rPr>
      </w:pPr>
    </w:p>
    <w:p w:rsidR="00B36B69" w:rsidRPr="005A5FD1" w:rsidRDefault="00B36B69" w:rsidP="00B36B69">
      <w:pPr>
        <w:keepNext/>
        <w:keepLines/>
        <w:spacing w:line="360" w:lineRule="auto"/>
        <w:outlineLvl w:val="1"/>
        <w:rPr>
          <w:rFonts w:ascii="Palatino Linotype" w:eastAsiaTheme="majorEastAsia" w:hAnsi="Palatino Linotype" w:cstheme="majorBidi"/>
          <w:b/>
          <w:szCs w:val="26"/>
        </w:rPr>
      </w:pPr>
      <w:bookmarkStart w:id="6" w:name="_Toc83301636"/>
      <w:r w:rsidRPr="005A5FD1">
        <w:rPr>
          <w:rFonts w:ascii="Palatino Linotype" w:eastAsiaTheme="majorEastAsia" w:hAnsi="Palatino Linotype" w:cstheme="majorBidi"/>
          <w:b/>
          <w:szCs w:val="26"/>
        </w:rPr>
        <w:t>SEGUNDO. De la oportunidad y procedencia.</w:t>
      </w:r>
      <w:bookmarkEnd w:id="6"/>
    </w:p>
    <w:p w:rsidR="00B36B69" w:rsidRPr="005A5FD1" w:rsidRDefault="00B36B69" w:rsidP="00B36B69">
      <w:pPr>
        <w:spacing w:line="360" w:lineRule="auto"/>
        <w:rPr>
          <w:rFonts w:ascii="Palatino Linotype" w:eastAsiaTheme="minorEastAsia" w:hAnsi="Palatino Linotype"/>
        </w:rPr>
      </w:pPr>
    </w:p>
    <w:p w:rsidR="00B36B69" w:rsidRPr="005A5FD1" w:rsidRDefault="00B36B69" w:rsidP="00B36B6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A5FD1">
        <w:rPr>
          <w:rFonts w:ascii="Palatino Linotype" w:eastAsia="Calibri" w:hAnsi="Palatino Linotype" w:cs="Arial"/>
          <w:lang w:val="es-ES_tradnl" w:eastAsia="es-ES"/>
        </w:rPr>
        <w:t xml:space="preserve">El medio de impugnación fue presentado a través del </w:t>
      </w:r>
      <w:r w:rsidRPr="005A5FD1">
        <w:rPr>
          <w:rFonts w:ascii="Palatino Linotype" w:eastAsia="Calibri" w:hAnsi="Palatino Linotype" w:cs="Arial"/>
          <w:b/>
          <w:lang w:val="es-ES_tradnl" w:eastAsia="es-ES"/>
        </w:rPr>
        <w:t>SAIMEX,</w:t>
      </w:r>
      <w:r w:rsidRPr="005A5FD1">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5A5FD1">
        <w:rPr>
          <w:rFonts w:ascii="Palatino Linotype" w:eastAsia="Calibri" w:hAnsi="Palatino Linotype" w:cs="Arial"/>
          <w:b/>
          <w:lang w:val="es-ES_tradnl" w:eastAsia="es-ES"/>
        </w:rPr>
        <w:t>SUJETO OBLIGADO</w:t>
      </w:r>
      <w:r w:rsidRPr="005A5FD1">
        <w:rPr>
          <w:rFonts w:ascii="Palatino Linotype" w:eastAsia="Calibri" w:hAnsi="Palatino Linotype" w:cs="Arial"/>
          <w:lang w:val="es-ES_tradnl" w:eastAsia="es-ES"/>
        </w:rPr>
        <w:t xml:space="preserve"> entregó respuesta a la solicitud el día veintisiete (27) de  febrero de dos mil veintitrés, </w:t>
      </w:r>
      <w:r w:rsidRPr="005A5FD1">
        <w:rPr>
          <w:rFonts w:ascii="Palatino Linotype" w:eastAsiaTheme="minorEastAsia" w:hAnsi="Palatino Linotype" w:cs="Arial"/>
          <w:lang w:val="es-ES_tradnl" w:eastAsia="es-ES"/>
        </w:rPr>
        <w:t xml:space="preserve">de tal forma que el plazo para interponer el recurso de revisión transcurrió del veintiocho (28) de febrero al veintinueve (29) de marzo de dos mil veintitrés; en consecuencia, presentó su inconformidad el día veintisiete (27) de febrero de dos mil veintitrés, por lo que se encuentra dentro de los márgenes temporales previstos en el artículo 178 de la </w:t>
      </w:r>
      <w:r w:rsidRPr="005A5FD1">
        <w:rPr>
          <w:rFonts w:ascii="Palatino Linotype" w:eastAsiaTheme="minorEastAsia" w:hAnsi="Palatino Linotype" w:cs="Arial"/>
          <w:b/>
          <w:lang w:val="es-ES_tradnl" w:eastAsia="es-ES"/>
        </w:rPr>
        <w:t xml:space="preserve">Ley de Transparencia y Acceso a la Información Pública del Estado de México y Municipios </w:t>
      </w:r>
      <w:r w:rsidRPr="005A5FD1">
        <w:rPr>
          <w:rFonts w:ascii="Palatino Linotype" w:eastAsiaTheme="minorEastAsia" w:hAnsi="Palatino Linotype" w:cs="Arial"/>
          <w:lang w:val="es-ES_tradnl" w:eastAsia="es-ES"/>
        </w:rPr>
        <w:t>vigente.</w:t>
      </w:r>
    </w:p>
    <w:p w:rsidR="00B36B69" w:rsidRPr="005A5FD1" w:rsidRDefault="00B36B69" w:rsidP="00B36B69">
      <w:pPr>
        <w:rPr>
          <w:rFonts w:ascii="Palatino Linotype" w:hAnsi="Palatino Linotype" w:cs="Arial"/>
          <w:i/>
          <w:szCs w:val="20"/>
        </w:rPr>
      </w:pPr>
    </w:p>
    <w:p w:rsidR="00B36B69" w:rsidRPr="005A5FD1" w:rsidRDefault="00B36B69" w:rsidP="00B36B69">
      <w:pPr>
        <w:pStyle w:val="Prrafodelista"/>
        <w:numPr>
          <w:ilvl w:val="0"/>
          <w:numId w:val="1"/>
        </w:numPr>
        <w:spacing w:before="240" w:after="240" w:line="360" w:lineRule="auto"/>
        <w:ind w:left="0" w:right="49" w:firstLine="0"/>
        <w:jc w:val="both"/>
        <w:rPr>
          <w:rFonts w:ascii="Palatino Linotype" w:hAnsi="Palatino Linotype" w:cs="Arial"/>
          <w:bCs/>
          <w:color w:val="555555"/>
          <w:sz w:val="24"/>
        </w:rPr>
      </w:pPr>
      <w:r w:rsidRPr="005A5FD1">
        <w:rPr>
          <w:rFonts w:ascii="Palatino Linotype" w:hAnsi="Palatino Linotype" w:cs="Arial"/>
          <w:bCs/>
          <w:color w:val="000000"/>
          <w:sz w:val="24"/>
        </w:rPr>
        <w:t xml:space="preserve">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w:t>
      </w:r>
      <w:r w:rsidRPr="005A5FD1">
        <w:rPr>
          <w:rFonts w:ascii="Palatino Linotype" w:hAnsi="Palatino Linotype" w:cs="Arial"/>
          <w:bCs/>
          <w:color w:val="000000"/>
          <w:sz w:val="24"/>
        </w:rPr>
        <w:lastRenderedPageBreak/>
        <w:t>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B36B69" w:rsidRPr="005A5FD1" w:rsidRDefault="00B36B69" w:rsidP="00B36B69">
      <w:pPr>
        <w:pStyle w:val="Prrafodelista"/>
        <w:rPr>
          <w:rFonts w:ascii="Palatino Linotype" w:hAnsi="Palatino Linotype" w:cs="Arial"/>
          <w:sz w:val="24"/>
        </w:rPr>
      </w:pPr>
    </w:p>
    <w:p w:rsidR="00B36B69" w:rsidRPr="005A5FD1" w:rsidRDefault="00B36B69" w:rsidP="00B36B69">
      <w:pPr>
        <w:pStyle w:val="Prrafodelista"/>
        <w:numPr>
          <w:ilvl w:val="0"/>
          <w:numId w:val="1"/>
        </w:numPr>
        <w:spacing w:before="240" w:after="240" w:line="360" w:lineRule="auto"/>
        <w:ind w:left="0" w:firstLine="0"/>
        <w:jc w:val="both"/>
        <w:rPr>
          <w:rFonts w:ascii="Palatino Linotype" w:hAnsi="Palatino Linotype" w:cs="Arial"/>
          <w:sz w:val="24"/>
        </w:rPr>
      </w:pPr>
      <w:r w:rsidRPr="005A5FD1">
        <w:rPr>
          <w:rFonts w:ascii="Palatino Linotype" w:hAnsi="Palatino Linotype" w:cs="Arial"/>
          <w:sz w:val="24"/>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B36B69" w:rsidRPr="005A5FD1" w:rsidRDefault="00B36B69" w:rsidP="00B36B69">
      <w:pPr>
        <w:spacing w:before="240" w:after="240" w:line="360" w:lineRule="auto"/>
        <w:ind w:left="851" w:right="616"/>
        <w:contextualSpacing/>
        <w:jc w:val="both"/>
        <w:rPr>
          <w:rFonts w:ascii="Palatino Linotype" w:hAnsi="Palatino Linotype" w:cs="Arial"/>
          <w:i/>
          <w:sz w:val="22"/>
        </w:rPr>
      </w:pPr>
      <w:r w:rsidRPr="005A5FD1">
        <w:rPr>
          <w:rFonts w:ascii="Palatino Linotype" w:hAnsi="Palatino Linotype" w:cs="Arial"/>
          <w:i/>
          <w:sz w:val="22"/>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B36B69" w:rsidRPr="005A5FD1" w:rsidRDefault="00B36B69" w:rsidP="00B36B69">
      <w:pPr>
        <w:spacing w:before="240" w:after="240" w:line="360" w:lineRule="auto"/>
        <w:ind w:left="851" w:right="616"/>
        <w:contextualSpacing/>
        <w:jc w:val="both"/>
        <w:rPr>
          <w:rFonts w:ascii="Palatino Linotype" w:hAnsi="Palatino Linotype" w:cs="Arial"/>
          <w:i/>
          <w:sz w:val="22"/>
        </w:rPr>
      </w:pPr>
      <w:r w:rsidRPr="005A5FD1">
        <w:rPr>
          <w:rFonts w:ascii="Palatino Linotype" w:hAnsi="Palatino Linotype" w:cs="Arial"/>
          <w:i/>
          <w:sz w:val="22"/>
        </w:rPr>
        <w:t xml:space="preserve"> 1a</w:t>
      </w:r>
      <w:proofErr w:type="gramStart"/>
      <w:r w:rsidRPr="005A5FD1">
        <w:rPr>
          <w:rFonts w:ascii="Palatino Linotype" w:hAnsi="Palatino Linotype" w:cs="Arial"/>
          <w:i/>
          <w:sz w:val="22"/>
        </w:rPr>
        <w:t>./</w:t>
      </w:r>
      <w:proofErr w:type="gramEnd"/>
      <w:r w:rsidRPr="005A5FD1">
        <w:rPr>
          <w:rFonts w:ascii="Palatino Linotype" w:hAnsi="Palatino Linotype" w:cs="Arial"/>
          <w:i/>
          <w:sz w:val="22"/>
        </w:rPr>
        <w:t xml:space="preserve">J. 41/2015 (10a.) </w:t>
      </w:r>
    </w:p>
    <w:p w:rsidR="00B36B69" w:rsidRPr="005A5FD1" w:rsidRDefault="00B36B69" w:rsidP="00B36B69">
      <w:pPr>
        <w:spacing w:before="240" w:after="240" w:line="360" w:lineRule="auto"/>
        <w:ind w:left="851" w:right="616"/>
        <w:contextualSpacing/>
        <w:jc w:val="both"/>
        <w:rPr>
          <w:rFonts w:ascii="Palatino Linotype" w:hAnsi="Palatino Linotype" w:cs="Arial"/>
          <w:i/>
          <w:sz w:val="22"/>
        </w:rPr>
      </w:pPr>
      <w:r w:rsidRPr="005A5FD1">
        <w:rPr>
          <w:rFonts w:ascii="Palatino Linotype" w:hAnsi="Palatino Linotype" w:cs="Arial"/>
          <w:i/>
          <w:sz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B36B69" w:rsidRPr="005A5FD1" w:rsidRDefault="00B36B69" w:rsidP="00B36B69">
      <w:pPr>
        <w:spacing w:before="240" w:after="240" w:line="360" w:lineRule="auto"/>
        <w:ind w:left="851" w:right="616"/>
        <w:contextualSpacing/>
        <w:jc w:val="both"/>
        <w:rPr>
          <w:rFonts w:ascii="Palatino Linotype" w:hAnsi="Palatino Linotype" w:cs="Arial"/>
          <w:i/>
          <w:sz w:val="22"/>
        </w:rPr>
      </w:pPr>
    </w:p>
    <w:p w:rsidR="00B36B69" w:rsidRPr="005A5FD1" w:rsidRDefault="00B36B69" w:rsidP="00B36B69">
      <w:pPr>
        <w:spacing w:before="240" w:after="240" w:line="360" w:lineRule="auto"/>
        <w:ind w:left="851" w:right="616"/>
        <w:contextualSpacing/>
        <w:jc w:val="both"/>
        <w:rPr>
          <w:rFonts w:ascii="Palatino Linotype" w:hAnsi="Palatino Linotype" w:cs="Arial"/>
          <w:i/>
          <w:sz w:val="22"/>
        </w:rPr>
      </w:pPr>
      <w:r w:rsidRPr="005A5FD1">
        <w:rPr>
          <w:rFonts w:ascii="Palatino Linotype" w:hAnsi="Palatino Linotype" w:cs="Arial"/>
          <w:i/>
          <w:sz w:val="22"/>
        </w:rPr>
        <w:lastRenderedPageBreak/>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B36B69" w:rsidRPr="005A5FD1" w:rsidRDefault="00B36B69" w:rsidP="00B36B69">
      <w:pPr>
        <w:spacing w:before="240" w:after="240" w:line="360" w:lineRule="auto"/>
        <w:ind w:left="851" w:right="616"/>
        <w:contextualSpacing/>
        <w:jc w:val="both"/>
        <w:rPr>
          <w:rFonts w:ascii="Palatino Linotype" w:hAnsi="Palatino Linotype" w:cs="Arial"/>
          <w:i/>
          <w:sz w:val="22"/>
        </w:rPr>
      </w:pPr>
    </w:p>
    <w:p w:rsidR="00B36B69" w:rsidRPr="005A5FD1" w:rsidRDefault="00B36B69" w:rsidP="00B36B69">
      <w:pPr>
        <w:spacing w:before="240" w:after="240" w:line="360" w:lineRule="auto"/>
        <w:ind w:left="851" w:right="616"/>
        <w:contextualSpacing/>
        <w:jc w:val="both"/>
        <w:rPr>
          <w:rFonts w:ascii="Palatino Linotype" w:hAnsi="Palatino Linotype" w:cs="Arial"/>
          <w:i/>
          <w:sz w:val="22"/>
        </w:rPr>
      </w:pPr>
      <w:r w:rsidRPr="005A5FD1">
        <w:rPr>
          <w:rFonts w:ascii="Palatino Linotype" w:hAnsi="Palatino Linotype" w:cs="Arial"/>
          <w:i/>
          <w:sz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5A5FD1">
        <w:rPr>
          <w:rFonts w:ascii="Palatino Linotype" w:hAnsi="Palatino Linotype" w:cs="Arial"/>
          <w:i/>
          <w:sz w:val="22"/>
        </w:rPr>
        <w:t>Arboleya</w:t>
      </w:r>
      <w:proofErr w:type="spellEnd"/>
      <w:r w:rsidRPr="005A5FD1">
        <w:rPr>
          <w:rFonts w:ascii="Palatino Linotype" w:hAnsi="Palatino Linotype" w:cs="Arial"/>
          <w:i/>
          <w:sz w:val="22"/>
        </w:rPr>
        <w:t xml:space="preserve">. </w:t>
      </w:r>
    </w:p>
    <w:p w:rsidR="00B36B69" w:rsidRPr="005A5FD1" w:rsidRDefault="00B36B69" w:rsidP="00B36B69">
      <w:pPr>
        <w:spacing w:before="240" w:after="240" w:line="360" w:lineRule="auto"/>
        <w:ind w:left="851" w:right="616"/>
        <w:contextualSpacing/>
        <w:jc w:val="both"/>
        <w:rPr>
          <w:rFonts w:ascii="Palatino Linotype" w:hAnsi="Palatino Linotype" w:cs="Arial"/>
          <w:i/>
          <w:sz w:val="22"/>
        </w:rPr>
      </w:pPr>
    </w:p>
    <w:p w:rsidR="00B36B69" w:rsidRPr="005A5FD1" w:rsidRDefault="00B36B69" w:rsidP="00B36B69">
      <w:pPr>
        <w:spacing w:before="240" w:after="240" w:line="360" w:lineRule="auto"/>
        <w:ind w:left="851" w:right="616"/>
        <w:contextualSpacing/>
        <w:jc w:val="both"/>
        <w:rPr>
          <w:rFonts w:ascii="Palatino Linotype" w:hAnsi="Palatino Linotype" w:cs="Arial"/>
          <w:i/>
          <w:sz w:val="22"/>
        </w:rPr>
      </w:pPr>
      <w:r w:rsidRPr="005A5FD1">
        <w:rPr>
          <w:rFonts w:ascii="Palatino Linotype" w:hAnsi="Palatino Linotype" w:cs="Arial"/>
          <w:i/>
          <w:sz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5A5FD1">
        <w:rPr>
          <w:rFonts w:ascii="Palatino Linotype" w:hAnsi="Palatino Linotype" w:cs="Arial"/>
          <w:i/>
          <w:sz w:val="22"/>
        </w:rPr>
        <w:t>Goslinga</w:t>
      </w:r>
      <w:proofErr w:type="spellEnd"/>
      <w:r w:rsidRPr="005A5FD1">
        <w:rPr>
          <w:rFonts w:ascii="Palatino Linotype" w:hAnsi="Palatino Linotype" w:cs="Arial"/>
          <w:i/>
          <w:sz w:val="22"/>
        </w:rPr>
        <w:t xml:space="preserve"> </w:t>
      </w:r>
      <w:proofErr w:type="spellStart"/>
      <w:r w:rsidRPr="005A5FD1">
        <w:rPr>
          <w:rFonts w:ascii="Palatino Linotype" w:hAnsi="Palatino Linotype" w:cs="Arial"/>
          <w:i/>
          <w:sz w:val="22"/>
        </w:rPr>
        <w:t>Remírez</w:t>
      </w:r>
      <w:proofErr w:type="spellEnd"/>
      <w:r w:rsidRPr="005A5FD1">
        <w:rPr>
          <w:rFonts w:ascii="Palatino Linotype" w:hAnsi="Palatino Linotype" w:cs="Arial"/>
          <w:i/>
          <w:sz w:val="22"/>
        </w:rPr>
        <w:t xml:space="preserve">. </w:t>
      </w:r>
    </w:p>
    <w:p w:rsidR="00B36B69" w:rsidRPr="005A5FD1" w:rsidRDefault="00B36B69" w:rsidP="00B36B69">
      <w:pPr>
        <w:spacing w:before="240" w:after="240" w:line="360" w:lineRule="auto"/>
        <w:ind w:left="851" w:right="616"/>
        <w:contextualSpacing/>
        <w:jc w:val="both"/>
        <w:rPr>
          <w:rFonts w:ascii="Palatino Linotype" w:hAnsi="Palatino Linotype" w:cs="Arial"/>
          <w:i/>
          <w:sz w:val="22"/>
        </w:rPr>
      </w:pPr>
    </w:p>
    <w:p w:rsidR="00B36B69" w:rsidRPr="005A5FD1" w:rsidRDefault="00B36B69" w:rsidP="00B36B69">
      <w:pPr>
        <w:spacing w:before="240" w:after="240" w:line="360" w:lineRule="auto"/>
        <w:ind w:left="851" w:right="616"/>
        <w:contextualSpacing/>
        <w:jc w:val="both"/>
        <w:rPr>
          <w:rFonts w:ascii="Palatino Linotype" w:hAnsi="Palatino Linotype" w:cs="Arial"/>
          <w:i/>
          <w:sz w:val="22"/>
        </w:rPr>
      </w:pPr>
      <w:r w:rsidRPr="005A5FD1">
        <w:rPr>
          <w:rFonts w:ascii="Palatino Linotype" w:hAnsi="Palatino Linotype" w:cs="Arial"/>
          <w:i/>
          <w:sz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B36B69" w:rsidRPr="005A5FD1" w:rsidRDefault="00B36B69" w:rsidP="00B36B69">
      <w:pPr>
        <w:spacing w:before="240" w:after="240" w:line="360" w:lineRule="auto"/>
        <w:ind w:left="851" w:right="616"/>
        <w:contextualSpacing/>
        <w:jc w:val="both"/>
        <w:rPr>
          <w:rFonts w:ascii="Palatino Linotype" w:hAnsi="Palatino Linotype" w:cs="Arial"/>
          <w:i/>
          <w:sz w:val="22"/>
        </w:rPr>
      </w:pPr>
    </w:p>
    <w:p w:rsidR="00B36B69" w:rsidRPr="005A5FD1" w:rsidRDefault="00B36B69" w:rsidP="00B36B69">
      <w:pPr>
        <w:spacing w:before="240" w:after="240" w:line="360" w:lineRule="auto"/>
        <w:ind w:left="851" w:right="616"/>
        <w:contextualSpacing/>
        <w:jc w:val="both"/>
        <w:rPr>
          <w:rFonts w:ascii="Palatino Linotype" w:hAnsi="Palatino Linotype"/>
          <w:i/>
          <w:sz w:val="22"/>
        </w:rPr>
      </w:pPr>
      <w:r w:rsidRPr="005A5FD1">
        <w:rPr>
          <w:rFonts w:ascii="Palatino Linotype" w:hAnsi="Palatino Linotype" w:cs="Arial"/>
          <w:i/>
          <w:sz w:val="22"/>
        </w:rPr>
        <w:t>Tesis de jurisprudencia 41/2015 (10a.). Aprobada por la Primera Sala de este Alto Tribunal, en sesión privada de veintisiete de mayo de dos mil quince.</w:t>
      </w:r>
    </w:p>
    <w:p w:rsidR="00B36B69" w:rsidRPr="005A5FD1" w:rsidRDefault="00B36B69" w:rsidP="00B36B69">
      <w:pPr>
        <w:pStyle w:val="Prrafodelista"/>
        <w:spacing w:before="240" w:after="240" w:line="360" w:lineRule="auto"/>
        <w:ind w:left="0" w:right="49"/>
        <w:jc w:val="both"/>
        <w:rPr>
          <w:rFonts w:ascii="Palatino Linotype" w:hAnsi="Palatino Linotype"/>
        </w:rPr>
      </w:pPr>
    </w:p>
    <w:p w:rsidR="00B36B69" w:rsidRPr="005A5FD1" w:rsidRDefault="00B36B69" w:rsidP="00B36B69">
      <w:pPr>
        <w:pStyle w:val="Prrafodelista"/>
        <w:numPr>
          <w:ilvl w:val="0"/>
          <w:numId w:val="1"/>
        </w:numPr>
        <w:spacing w:before="240" w:after="240" w:line="360" w:lineRule="auto"/>
        <w:ind w:left="0" w:right="49" w:hanging="11"/>
        <w:jc w:val="both"/>
        <w:rPr>
          <w:rFonts w:ascii="Palatino Linotype" w:hAnsi="Palatino Linotype" w:cs="Arial"/>
          <w:i/>
          <w:sz w:val="24"/>
          <w:szCs w:val="20"/>
        </w:rPr>
      </w:pPr>
      <w:r w:rsidRPr="005A5FD1">
        <w:rPr>
          <w:rFonts w:ascii="Palatino Linotype" w:hAnsi="Palatino Linotype"/>
          <w:sz w:val="24"/>
        </w:rPr>
        <w:t xml:space="preserve">Esto es así porque en primer lugar es necesario que la recurrente conozca el acto que le provoca agravio y a partir de ahí formular su recurso de revisión señalando </w:t>
      </w:r>
      <w:r w:rsidRPr="005A5FD1">
        <w:rPr>
          <w:rFonts w:ascii="Palatino Linotype" w:hAnsi="Palatino Linotype"/>
          <w:sz w:val="24"/>
        </w:rPr>
        <w:lastRenderedPageBreak/>
        <w:t>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B36B69" w:rsidRPr="005A5FD1" w:rsidRDefault="00B36B69" w:rsidP="00B36B69">
      <w:pPr>
        <w:pStyle w:val="Prrafodelista"/>
        <w:spacing w:before="240" w:after="240" w:line="360" w:lineRule="auto"/>
        <w:ind w:left="0" w:right="49"/>
        <w:jc w:val="both"/>
        <w:rPr>
          <w:rFonts w:ascii="Palatino Linotype" w:hAnsi="Palatino Linotype" w:cs="Arial"/>
          <w:i/>
          <w:sz w:val="24"/>
          <w:szCs w:val="20"/>
        </w:rPr>
      </w:pPr>
    </w:p>
    <w:p w:rsidR="00B36B69" w:rsidRPr="005A5FD1" w:rsidRDefault="00B36B69" w:rsidP="00B36B69">
      <w:pPr>
        <w:pStyle w:val="Prrafodelista"/>
        <w:numPr>
          <w:ilvl w:val="0"/>
          <w:numId w:val="1"/>
        </w:numPr>
        <w:spacing w:before="240" w:after="240" w:line="360" w:lineRule="auto"/>
        <w:ind w:left="0" w:right="49" w:hanging="11"/>
        <w:jc w:val="both"/>
        <w:rPr>
          <w:rFonts w:ascii="Palatino Linotype" w:hAnsi="Palatino Linotype" w:cs="Arial"/>
          <w:i/>
          <w:sz w:val="24"/>
          <w:szCs w:val="20"/>
        </w:rPr>
      </w:pPr>
      <w:r w:rsidRPr="005A5FD1">
        <w:rPr>
          <w:rFonts w:ascii="Palatino Linotype" w:hAnsi="Palatino Linotype"/>
          <w:sz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B36B69" w:rsidRPr="005A5FD1" w:rsidRDefault="00B36B69" w:rsidP="00B36B69">
      <w:pPr>
        <w:pStyle w:val="Prrafodelista"/>
        <w:rPr>
          <w:rFonts w:ascii="Palatino Linotype" w:hAnsi="Palatino Linotype" w:cs="Arial"/>
          <w:i/>
          <w:sz w:val="24"/>
          <w:szCs w:val="20"/>
        </w:rPr>
      </w:pPr>
    </w:p>
    <w:p w:rsidR="00B36B69" w:rsidRPr="005A5FD1" w:rsidRDefault="00B36B69" w:rsidP="00B36B69">
      <w:pPr>
        <w:pStyle w:val="Prrafodelista"/>
        <w:numPr>
          <w:ilvl w:val="0"/>
          <w:numId w:val="1"/>
        </w:numPr>
        <w:spacing w:before="240" w:after="240" w:line="360" w:lineRule="auto"/>
        <w:ind w:left="0" w:right="49" w:hanging="11"/>
        <w:jc w:val="both"/>
        <w:rPr>
          <w:rFonts w:ascii="Palatino Linotype" w:hAnsi="Palatino Linotype" w:cs="Arial"/>
          <w:i/>
          <w:sz w:val="24"/>
          <w:szCs w:val="20"/>
        </w:rPr>
      </w:pPr>
      <w:r w:rsidRPr="005A5FD1">
        <w:rPr>
          <w:rFonts w:ascii="Palatino Linotype" w:hAnsi="Palatino Linotype"/>
          <w:sz w:val="24"/>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5A5FD1">
        <w:rPr>
          <w:rFonts w:ascii="Palatino Linotype" w:hAnsi="Palatino Linotype"/>
          <w:b/>
          <w:sz w:val="24"/>
        </w:rPr>
        <w:t>SUJETO OBLIGADO</w:t>
      </w:r>
      <w:r w:rsidRPr="005A5FD1">
        <w:rPr>
          <w:rFonts w:ascii="Palatino Linotype" w:hAnsi="Palatino Linotype"/>
          <w:sz w:val="24"/>
        </w:rPr>
        <w:t>.</w:t>
      </w:r>
    </w:p>
    <w:p w:rsidR="00B36B69" w:rsidRPr="005A5FD1" w:rsidRDefault="00B36B69" w:rsidP="00B36B6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A5FD1">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65713731"/>
      <w:bookmarkStart w:id="8" w:name="_Toc94119614"/>
      <w:bookmarkStart w:id="9" w:name="_Toc452722829"/>
      <w:bookmarkStart w:id="10" w:name="_Toc454373811"/>
      <w:bookmarkStart w:id="11" w:name="_Toc476675991"/>
    </w:p>
    <w:p w:rsidR="00B36B69" w:rsidRPr="005A5FD1" w:rsidRDefault="00B36B69" w:rsidP="00B36B69">
      <w:pPr>
        <w:spacing w:line="360" w:lineRule="auto"/>
        <w:ind w:right="49"/>
        <w:contextualSpacing/>
        <w:jc w:val="both"/>
        <w:rPr>
          <w:rFonts w:ascii="Palatino Linotype" w:eastAsiaTheme="minorEastAsia" w:hAnsi="Palatino Linotype"/>
          <w:lang w:val="es-ES_tradnl" w:eastAsia="es-ES"/>
        </w:rPr>
      </w:pPr>
    </w:p>
    <w:p w:rsidR="00B36B69" w:rsidRPr="005A5FD1" w:rsidRDefault="00B36B69" w:rsidP="00B36B69">
      <w:pPr>
        <w:spacing w:line="360" w:lineRule="auto"/>
        <w:ind w:right="49"/>
        <w:contextualSpacing/>
        <w:jc w:val="both"/>
        <w:rPr>
          <w:rFonts w:ascii="Palatino Linotype" w:eastAsia="MS Gothic" w:hAnsi="Palatino Linotype" w:cstheme="majorBidi"/>
          <w:b/>
          <w:lang w:eastAsia="es-ES"/>
        </w:rPr>
      </w:pPr>
      <w:r w:rsidRPr="005A5FD1">
        <w:rPr>
          <w:rFonts w:ascii="Palatino Linotype" w:eastAsia="MS Gothic" w:hAnsi="Palatino Linotype" w:cstheme="majorBidi"/>
          <w:b/>
          <w:lang w:val="es-ES_tradnl" w:eastAsia="es-ES"/>
        </w:rPr>
        <w:t>TERCERO. Planteamiento de la Litis</w:t>
      </w:r>
      <w:r w:rsidRPr="005A5FD1">
        <w:rPr>
          <w:rFonts w:ascii="Palatino Linotype" w:eastAsia="MS Gothic" w:hAnsi="Palatino Linotype" w:cstheme="majorBidi"/>
          <w:b/>
          <w:lang w:eastAsia="es-ES"/>
        </w:rPr>
        <w:t>.</w:t>
      </w:r>
      <w:bookmarkEnd w:id="7"/>
      <w:bookmarkEnd w:id="8"/>
    </w:p>
    <w:p w:rsidR="00B36B69" w:rsidRPr="005A5FD1" w:rsidRDefault="00B36B69" w:rsidP="00B36B69">
      <w:pPr>
        <w:spacing w:line="360" w:lineRule="auto"/>
        <w:ind w:right="49"/>
        <w:contextualSpacing/>
        <w:jc w:val="both"/>
        <w:rPr>
          <w:rFonts w:ascii="Palatino Linotype" w:eastAsia="MS Gothic" w:hAnsi="Palatino Linotype" w:cstheme="majorBidi"/>
          <w:b/>
          <w:lang w:eastAsia="es-ES"/>
        </w:rPr>
      </w:pPr>
    </w:p>
    <w:p w:rsidR="00B36B69" w:rsidRPr="005A5FD1" w:rsidRDefault="00B36B69" w:rsidP="00B36B69">
      <w:pPr>
        <w:numPr>
          <w:ilvl w:val="0"/>
          <w:numId w:val="1"/>
        </w:numPr>
        <w:spacing w:line="360" w:lineRule="auto"/>
        <w:ind w:left="0" w:right="49" w:firstLine="0"/>
        <w:contextualSpacing/>
        <w:jc w:val="both"/>
        <w:rPr>
          <w:rFonts w:ascii="Palatino Linotype" w:eastAsia="MS Gothic" w:hAnsi="Palatino Linotype" w:cstheme="majorBidi"/>
          <w:sz w:val="28"/>
          <w:lang w:val="es-ES_tradnl" w:eastAsia="es-ES"/>
        </w:rPr>
      </w:pPr>
      <w:r w:rsidRPr="005A5FD1">
        <w:rPr>
          <w:rFonts w:ascii="Palatino Linotype" w:eastAsia="MS Gothic" w:hAnsi="Palatino Linotype" w:cstheme="majorBidi"/>
          <w:lang w:eastAsia="es-ES"/>
        </w:rPr>
        <w:t xml:space="preserve">El particular solicitó </w:t>
      </w:r>
      <w:r w:rsidRPr="005A5FD1">
        <w:rPr>
          <w:rFonts w:ascii="Palatino Linotype" w:hAnsi="Palatino Linotype"/>
          <w:color w:val="000000"/>
          <w:szCs w:val="14"/>
        </w:rPr>
        <w:t>copia de los contratos de prestación de servicios firmados por ayuntamiento de Zinacantepec, en los años 2022 y 2023.</w:t>
      </w:r>
    </w:p>
    <w:p w:rsidR="00B36B69" w:rsidRPr="005A5FD1" w:rsidRDefault="00B36B69" w:rsidP="00B36B69">
      <w:pPr>
        <w:spacing w:line="360" w:lineRule="auto"/>
        <w:ind w:right="49"/>
        <w:contextualSpacing/>
        <w:jc w:val="both"/>
        <w:rPr>
          <w:rFonts w:ascii="Palatino Linotype" w:eastAsia="MS Gothic" w:hAnsi="Palatino Linotype" w:cstheme="majorBidi"/>
          <w:i/>
          <w:lang w:val="es-ES_tradnl" w:eastAsia="es-ES"/>
        </w:rPr>
      </w:pPr>
    </w:p>
    <w:p w:rsidR="00B36B69" w:rsidRPr="005A5FD1" w:rsidRDefault="00B36B69" w:rsidP="00B36B69">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5A5FD1">
        <w:rPr>
          <w:rFonts w:ascii="Palatino Linotype" w:eastAsia="MS Gothic" w:hAnsi="Palatino Linotype" w:cstheme="majorBidi"/>
          <w:iCs/>
          <w:lang w:eastAsia="es-ES"/>
        </w:rPr>
        <w:t xml:space="preserve">En respuesta, el SUJETO OBLIGADO manifestó que la información solicitada se encontraba publicada en la página de Información Pública de Oficio Mexiquense (IPOMEX) del Sujeto Obligado en la liga electrónica  </w:t>
      </w:r>
      <w:r w:rsidRPr="005A5FD1">
        <w:rPr>
          <w:rFonts w:ascii="Palatino Linotype" w:eastAsia="MS Gothic" w:hAnsi="Palatino Linotype" w:cstheme="majorBidi"/>
          <w:i/>
          <w:lang w:val="es-ES_tradnl" w:eastAsia="es-ES"/>
        </w:rPr>
        <w:t xml:space="preserve"> </w:t>
      </w:r>
      <w:hyperlink r:id="rId11" w:history="1">
        <w:r w:rsidRPr="005A5FD1">
          <w:rPr>
            <w:rStyle w:val="Hipervnculo"/>
            <w:rFonts w:ascii="Palatino Linotype" w:eastAsia="MS Gothic" w:hAnsi="Palatino Linotype" w:cstheme="majorBidi"/>
            <w:lang w:eastAsia="es-ES"/>
          </w:rPr>
          <w:t>https://www.ipomex.org.mx/ipo3/lgt/indice/ZINACANTEPEC/art_92_xxix_b.web</w:t>
        </w:r>
      </w:hyperlink>
      <w:r w:rsidRPr="005A5FD1">
        <w:rPr>
          <w:rFonts w:ascii="Palatino Linotype" w:eastAsia="MS Gothic" w:hAnsi="Palatino Linotype" w:cstheme="majorBidi"/>
          <w:lang w:eastAsia="es-ES"/>
        </w:rPr>
        <w:t xml:space="preserve"> .</w:t>
      </w:r>
      <w:r w:rsidRPr="005A5FD1">
        <w:rPr>
          <w:rFonts w:ascii="Palatino Linotype" w:eastAsia="MS Gothic" w:hAnsi="Palatino Linotype" w:cstheme="majorBidi"/>
          <w:i/>
          <w:lang w:val="es-ES_tradnl" w:eastAsia="es-ES"/>
        </w:rPr>
        <w:t xml:space="preserve"> </w:t>
      </w:r>
      <w:r w:rsidRPr="005A5FD1">
        <w:rPr>
          <w:rFonts w:ascii="Palatino Linotype" w:eastAsia="MS Gothic" w:hAnsi="Palatino Linotype" w:cstheme="majorBidi"/>
          <w:lang w:eastAsia="es-ES"/>
        </w:rPr>
        <w:t xml:space="preserve">Derivado de la respuesta, el particular interpuso recurso de revisión en el que señaló como razones y motivos de informidad que no le informaron lo solicitado. </w:t>
      </w:r>
    </w:p>
    <w:p w:rsidR="00B36B69" w:rsidRPr="005A5FD1" w:rsidRDefault="00B36B69" w:rsidP="00B36B69">
      <w:pPr>
        <w:spacing w:line="360" w:lineRule="auto"/>
        <w:ind w:right="49"/>
        <w:contextualSpacing/>
        <w:jc w:val="both"/>
        <w:rPr>
          <w:rFonts w:ascii="Palatino Linotype" w:eastAsia="MS Gothic" w:hAnsi="Palatino Linotype" w:cstheme="majorBidi"/>
          <w:b/>
          <w:lang w:eastAsia="es-ES"/>
        </w:rPr>
      </w:pPr>
    </w:p>
    <w:p w:rsidR="00B36B69" w:rsidRPr="005A5FD1" w:rsidRDefault="00B36B69" w:rsidP="00B36B69">
      <w:pPr>
        <w:numPr>
          <w:ilvl w:val="0"/>
          <w:numId w:val="1"/>
        </w:numPr>
        <w:spacing w:line="360" w:lineRule="auto"/>
        <w:ind w:left="0" w:right="49" w:firstLine="0"/>
        <w:contextualSpacing/>
        <w:jc w:val="both"/>
        <w:rPr>
          <w:rFonts w:ascii="Palatino Linotype" w:eastAsia="MS Gothic" w:hAnsi="Palatino Linotype"/>
        </w:rPr>
      </w:pPr>
      <w:r w:rsidRPr="005A5FD1">
        <w:rPr>
          <w:rFonts w:ascii="Palatino Linotype" w:eastAsia="MS Gothic" w:hAnsi="Palatino Linotype" w:cstheme="majorBidi"/>
          <w:lang w:eastAsia="es-ES"/>
        </w:rPr>
        <w:t>En consecuencia, la Litis a resolver en este recurso, se circunscribe a determinar si la respuesta colma con lo solicitado o si se actualiza las causales de procedencia previstas en el artículo 179, fracción I de la Ley de Transparencia y Acceso a la Información Pública del Estado de México y Municipios; que establece la negativa de la información.</w:t>
      </w:r>
    </w:p>
    <w:p w:rsidR="00B36B69" w:rsidRPr="005A5FD1" w:rsidRDefault="00B36B69" w:rsidP="00B36B69">
      <w:pPr>
        <w:spacing w:line="360" w:lineRule="auto"/>
        <w:ind w:right="49"/>
        <w:contextualSpacing/>
        <w:jc w:val="both"/>
        <w:rPr>
          <w:rFonts w:ascii="Palatino Linotype" w:eastAsia="MS Gothic" w:hAnsi="Palatino Linotype"/>
        </w:rPr>
      </w:pPr>
    </w:p>
    <w:p w:rsidR="00B36B69" w:rsidRPr="005A5FD1" w:rsidRDefault="00B36B69" w:rsidP="00B36B69">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5A5FD1">
        <w:rPr>
          <w:rFonts w:ascii="Palatino Linotype" w:eastAsia="MS Gothic" w:hAnsi="Palatino Linotype" w:cstheme="majorBidi"/>
          <w:b/>
          <w:lang w:val="es-ES_tradnl" w:eastAsia="es-ES"/>
        </w:rPr>
        <w:t>CUARTO. Del estudio y resolución del recurso de revisión.</w:t>
      </w:r>
      <w:bookmarkEnd w:id="12"/>
      <w:bookmarkEnd w:id="13"/>
      <w:bookmarkEnd w:id="14"/>
    </w:p>
    <w:p w:rsidR="00B36B69" w:rsidRPr="005A5FD1" w:rsidRDefault="00B36B69" w:rsidP="00B36B69">
      <w:pPr>
        <w:keepNext/>
        <w:keepLines/>
        <w:spacing w:line="360" w:lineRule="auto"/>
        <w:ind w:right="48"/>
        <w:outlineLvl w:val="0"/>
        <w:rPr>
          <w:rFonts w:ascii="Palatino Linotype" w:eastAsia="MS Gothic" w:hAnsi="Palatino Linotype" w:cstheme="majorBidi"/>
          <w:b/>
          <w:lang w:val="es-ES_tradnl" w:eastAsia="es-ES"/>
        </w:rPr>
      </w:pPr>
    </w:p>
    <w:p w:rsidR="00B36B69" w:rsidRPr="005A5FD1" w:rsidRDefault="00B36B69" w:rsidP="00B36B69">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5A5FD1">
        <w:rPr>
          <w:rFonts w:ascii="Palatino Linotype" w:eastAsia="MS Gothic" w:hAnsi="Palatino Linotype"/>
          <w:b/>
          <w:sz w:val="24"/>
          <w:lang w:val="es-ES_tradnl" w:eastAsia="es-ES"/>
        </w:rPr>
        <w:t>De</w:t>
      </w:r>
      <w:bookmarkEnd w:id="15"/>
      <w:r w:rsidRPr="005A5FD1">
        <w:rPr>
          <w:rFonts w:ascii="Palatino Linotype" w:eastAsia="MS Gothic" w:hAnsi="Palatino Linotype"/>
          <w:b/>
          <w:sz w:val="24"/>
          <w:lang w:val="es-ES_tradnl" w:eastAsia="es-ES"/>
        </w:rPr>
        <w:t>l derecho de acceso a la información.</w:t>
      </w:r>
      <w:bookmarkEnd w:id="16"/>
      <w:bookmarkEnd w:id="17"/>
      <w:bookmarkEnd w:id="18"/>
      <w:bookmarkEnd w:id="19"/>
    </w:p>
    <w:p w:rsidR="00B36B69" w:rsidRPr="005A5FD1" w:rsidRDefault="00B36B69" w:rsidP="00B36B69">
      <w:pPr>
        <w:spacing w:line="360" w:lineRule="auto"/>
        <w:ind w:right="49"/>
        <w:contextualSpacing/>
        <w:jc w:val="both"/>
        <w:rPr>
          <w:rFonts w:ascii="Palatino Linotype" w:eastAsiaTheme="minorEastAsia" w:hAnsi="Palatino Linotype"/>
          <w:lang w:val="es-ES_tradnl" w:eastAsia="es-ES"/>
        </w:rPr>
      </w:pPr>
    </w:p>
    <w:p w:rsidR="00B36B69" w:rsidRPr="005A5FD1" w:rsidRDefault="00B36B69" w:rsidP="00B36B6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A5FD1">
        <w:rPr>
          <w:rFonts w:ascii="Palatino Linotype" w:eastAsiaTheme="minorEastAsia" w:hAnsi="Palatino Linotype"/>
          <w:lang w:val="es-ES_tradnl" w:eastAsia="es-ES"/>
        </w:rPr>
        <w:t>E</w:t>
      </w:r>
      <w:r w:rsidRPr="005A5FD1">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5A5FD1">
        <w:rPr>
          <w:rFonts w:ascii="Palatino Linotype" w:hAnsi="Palatino Linotype" w:cs="Arial"/>
          <w:color w:val="000000"/>
          <w:lang w:val="es-ES_tradnl" w:eastAsia="es-ES"/>
        </w:rPr>
        <w:t xml:space="preserve">. </w:t>
      </w:r>
    </w:p>
    <w:p w:rsidR="00B36B69" w:rsidRPr="005A5FD1" w:rsidRDefault="00B36B69" w:rsidP="00B36B69">
      <w:pPr>
        <w:spacing w:line="360" w:lineRule="auto"/>
        <w:ind w:right="49"/>
        <w:contextualSpacing/>
        <w:jc w:val="both"/>
        <w:rPr>
          <w:rFonts w:ascii="Palatino Linotype" w:eastAsiaTheme="minorEastAsia" w:hAnsi="Palatino Linotype"/>
          <w:lang w:val="es-ES_tradnl" w:eastAsia="es-ES"/>
        </w:rPr>
      </w:pPr>
    </w:p>
    <w:p w:rsidR="00B36B69" w:rsidRPr="005A5FD1" w:rsidRDefault="00B36B69" w:rsidP="00B36B6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A5FD1">
        <w:rPr>
          <w:rFonts w:ascii="Palatino Linotype" w:hAnsi="Palatino Linotype"/>
          <w:lang w:val="es-ES_tradnl" w:eastAsia="es-ES"/>
        </w:rPr>
        <w:lastRenderedPageBreak/>
        <w:t xml:space="preserve">Definiendo el Derecho de Acceso a la Información Pública como: </w:t>
      </w:r>
      <w:r w:rsidRPr="005A5FD1">
        <w:rPr>
          <w:rFonts w:ascii="Palatino Linotype" w:eastAsiaTheme="minorEastAsia" w:hAnsi="Palatino Linotype"/>
          <w:i/>
          <w:color w:val="000000"/>
          <w:lang w:val="es-ES_tradnl" w:eastAsia="es-ES"/>
        </w:rPr>
        <w:t>La igualdad de oportunidades para recibir, buscar e impartir información</w:t>
      </w:r>
      <w:r w:rsidRPr="005A5FD1">
        <w:rPr>
          <w:rFonts w:ascii="Palatino Linotype" w:eastAsiaTheme="minorEastAsia" w:hAnsi="Palatino Linotype"/>
          <w:i/>
          <w:vertAlign w:val="superscript"/>
          <w:lang w:val="es-ES_tradnl" w:eastAsia="es-ES"/>
        </w:rPr>
        <w:footnoteReference w:id="1"/>
      </w:r>
      <w:r w:rsidRPr="005A5FD1">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A5FD1">
        <w:rPr>
          <w:rFonts w:ascii="Palatino Linotype" w:eastAsiaTheme="minorEastAsia" w:hAnsi="Palatino Linotype"/>
          <w:i/>
          <w:vertAlign w:val="superscript"/>
          <w:lang w:val="es-ES_tradnl" w:eastAsia="es-ES"/>
        </w:rPr>
        <w:footnoteReference w:id="2"/>
      </w:r>
      <w:r w:rsidRPr="005A5FD1">
        <w:rPr>
          <w:rFonts w:ascii="Palatino Linotype" w:eastAsiaTheme="minorEastAsia" w:hAnsi="Palatino Linotype"/>
          <w:color w:val="000000"/>
          <w:lang w:val="es-ES_tradnl" w:eastAsia="es-ES"/>
        </w:rPr>
        <w:t>que se constituye como una herramienta fundamental para ejercer</w:t>
      </w:r>
      <w:r w:rsidRPr="005A5FD1">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5A5FD1">
        <w:rPr>
          <w:rFonts w:ascii="Palatino Linotype" w:eastAsiaTheme="minorEastAsia" w:hAnsi="Palatino Linotype"/>
          <w:i/>
          <w:vertAlign w:val="superscript"/>
          <w:lang w:val="es-ES_tradnl" w:eastAsia="es-ES"/>
        </w:rPr>
        <w:footnoteReference w:id="3"/>
      </w:r>
      <w:r w:rsidRPr="005A5FD1">
        <w:rPr>
          <w:rFonts w:ascii="Palatino Linotype" w:eastAsiaTheme="minorEastAsia" w:hAnsi="Palatino Linotype"/>
          <w:color w:val="000000"/>
          <w:lang w:val="es-ES_tradnl" w:eastAsia="es-ES"/>
        </w:rPr>
        <w:t>fomentando</w:t>
      </w:r>
      <w:r w:rsidRPr="005A5FD1">
        <w:rPr>
          <w:rFonts w:ascii="Palatino Linotype" w:eastAsiaTheme="minorEastAsia" w:hAnsi="Palatino Linotype"/>
          <w:i/>
          <w:color w:val="000000"/>
          <w:lang w:val="es-ES_tradnl" w:eastAsia="es-ES"/>
        </w:rPr>
        <w:t xml:space="preserve"> la transparencia de las actividades estatales y </w:t>
      </w:r>
      <w:r w:rsidRPr="005A5FD1">
        <w:rPr>
          <w:rFonts w:ascii="Palatino Linotype" w:eastAsiaTheme="minorEastAsia" w:hAnsi="Palatino Linotype"/>
          <w:color w:val="000000"/>
          <w:lang w:val="es-ES_tradnl" w:eastAsia="es-ES"/>
        </w:rPr>
        <w:t>promoviendo</w:t>
      </w:r>
      <w:r w:rsidRPr="005A5FD1">
        <w:rPr>
          <w:rFonts w:ascii="Palatino Linotype" w:eastAsiaTheme="minorEastAsia" w:hAnsi="Palatino Linotype"/>
          <w:i/>
          <w:color w:val="000000"/>
          <w:lang w:val="es-ES_tradnl" w:eastAsia="es-ES"/>
        </w:rPr>
        <w:t xml:space="preserve"> la responsabilidad de los funcionarios sobre su gestión pública,</w:t>
      </w:r>
      <w:r w:rsidRPr="005A5FD1">
        <w:rPr>
          <w:rFonts w:ascii="Palatino Linotype" w:eastAsiaTheme="minorEastAsia" w:hAnsi="Palatino Linotype"/>
          <w:i/>
          <w:vertAlign w:val="superscript"/>
          <w:lang w:val="es-ES_tradnl" w:eastAsia="es-ES"/>
        </w:rPr>
        <w:footnoteReference w:id="4"/>
      </w:r>
      <w:r w:rsidRPr="005A5FD1">
        <w:rPr>
          <w:rFonts w:ascii="Palatino Linotype" w:eastAsiaTheme="minorEastAsia" w:hAnsi="Palatino Linotype"/>
          <w:color w:val="000000"/>
          <w:lang w:val="es-ES_tradnl" w:eastAsia="es-ES"/>
        </w:rPr>
        <w:t>que permite</w:t>
      </w:r>
      <w:r w:rsidRPr="005A5FD1">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B36B69" w:rsidRPr="005A5FD1" w:rsidRDefault="00B36B69" w:rsidP="00B36B69">
      <w:pPr>
        <w:spacing w:line="360" w:lineRule="auto"/>
        <w:ind w:right="49"/>
        <w:contextualSpacing/>
        <w:jc w:val="both"/>
        <w:rPr>
          <w:rFonts w:ascii="Palatino Linotype" w:eastAsiaTheme="minorEastAsia" w:hAnsi="Palatino Linotype"/>
          <w:lang w:val="es-ES_tradnl" w:eastAsia="es-ES"/>
        </w:rPr>
      </w:pPr>
    </w:p>
    <w:p w:rsidR="00B36B69" w:rsidRPr="005A5FD1" w:rsidRDefault="00B36B69" w:rsidP="00B36B6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A5FD1">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B36B69" w:rsidRPr="005A5FD1" w:rsidRDefault="00B36B69" w:rsidP="00B36B69">
      <w:pPr>
        <w:spacing w:line="360" w:lineRule="auto"/>
        <w:ind w:right="49"/>
        <w:contextualSpacing/>
        <w:jc w:val="both"/>
        <w:rPr>
          <w:rFonts w:ascii="Palatino Linotype" w:hAnsi="Palatino Linotype"/>
          <w:lang w:val="es-ES_tradnl" w:eastAsia="es-ES"/>
        </w:rPr>
      </w:pPr>
    </w:p>
    <w:p w:rsidR="00B36B69" w:rsidRPr="005A5FD1" w:rsidRDefault="00B36B69" w:rsidP="00B36B69">
      <w:pPr>
        <w:spacing w:line="360" w:lineRule="auto"/>
        <w:ind w:left="567" w:right="567"/>
        <w:contextualSpacing/>
        <w:jc w:val="both"/>
        <w:rPr>
          <w:rFonts w:ascii="Palatino Linotype" w:hAnsi="Palatino Linotype"/>
          <w:i/>
          <w:sz w:val="22"/>
          <w:lang w:val="es-ES_tradnl" w:eastAsia="es-ES"/>
        </w:rPr>
      </w:pPr>
      <w:r w:rsidRPr="005A5FD1">
        <w:rPr>
          <w:rFonts w:ascii="Palatino Linotype" w:hAnsi="Palatino Linotype"/>
          <w:i/>
          <w:sz w:val="22"/>
          <w:lang w:val="es-ES_tradnl" w:eastAsia="es-ES"/>
        </w:rPr>
        <w:t>“</w:t>
      </w:r>
      <w:r w:rsidRPr="005A5FD1">
        <w:rPr>
          <w:rFonts w:ascii="Palatino Linotype" w:hAnsi="Palatino Linotype"/>
          <w:b/>
          <w:i/>
          <w:sz w:val="22"/>
          <w:lang w:val="es-ES_tradnl" w:eastAsia="es-ES"/>
        </w:rPr>
        <w:t>Artículo 1.-</w:t>
      </w:r>
      <w:r w:rsidRPr="005A5FD1">
        <w:rPr>
          <w:rFonts w:ascii="Palatino Linotype" w:hAnsi="Palatino Linotype"/>
          <w:i/>
          <w:sz w:val="22"/>
          <w:lang w:val="es-ES_tradnl" w:eastAsia="es-ES"/>
        </w:rPr>
        <w:t xml:space="preserve"> </w:t>
      </w:r>
    </w:p>
    <w:p w:rsidR="00B36B69" w:rsidRPr="005A5FD1" w:rsidRDefault="00B36B69" w:rsidP="00B36B69">
      <w:pPr>
        <w:spacing w:line="360" w:lineRule="auto"/>
        <w:ind w:left="567" w:right="567"/>
        <w:contextualSpacing/>
        <w:jc w:val="both"/>
        <w:rPr>
          <w:rFonts w:ascii="Palatino Linotype" w:hAnsi="Palatino Linotype"/>
          <w:i/>
          <w:sz w:val="22"/>
          <w:lang w:val="es-ES_tradnl" w:eastAsia="es-ES"/>
        </w:rPr>
      </w:pPr>
      <w:r w:rsidRPr="005A5FD1">
        <w:rPr>
          <w:rFonts w:ascii="Palatino Linotype" w:hAnsi="Palatino Linotype"/>
          <w:i/>
          <w:sz w:val="22"/>
          <w:lang w:val="es-ES_tradnl" w:eastAsia="es-ES"/>
        </w:rPr>
        <w:t>(…)</w:t>
      </w:r>
    </w:p>
    <w:p w:rsidR="00B36B69" w:rsidRPr="005A5FD1" w:rsidRDefault="00B36B69" w:rsidP="00B36B69">
      <w:pPr>
        <w:spacing w:line="360" w:lineRule="auto"/>
        <w:ind w:left="567" w:right="567"/>
        <w:contextualSpacing/>
        <w:jc w:val="both"/>
        <w:rPr>
          <w:rFonts w:ascii="Palatino Linotype" w:hAnsi="Palatino Linotype"/>
          <w:i/>
          <w:sz w:val="22"/>
        </w:rPr>
      </w:pPr>
      <w:r w:rsidRPr="005A5FD1">
        <w:rPr>
          <w:rFonts w:ascii="Palatino Linotype" w:hAnsi="Palatino Linotype"/>
          <w:i/>
          <w:sz w:val="22"/>
          <w:lang w:val="es-ES_tradnl" w:eastAsia="es-ES"/>
        </w:rPr>
        <w:t>Todas las</w:t>
      </w:r>
      <w:r w:rsidRPr="005A5FD1">
        <w:rPr>
          <w:rFonts w:ascii="Palatino Linotype" w:hAnsi="Palatino Linotype"/>
          <w:sz w:val="22"/>
          <w:lang w:val="es-ES_tradnl" w:eastAsia="es-ES"/>
        </w:rPr>
        <w:t xml:space="preserve"> </w:t>
      </w:r>
      <w:r w:rsidRPr="005A5FD1">
        <w:rPr>
          <w:rFonts w:ascii="Palatino Linotype" w:hAnsi="Palatino Linotype"/>
          <w:i/>
          <w:sz w:val="22"/>
        </w:rPr>
        <w:t xml:space="preserve">autoridades, en el ámbito de sus competencias, tienen la obligación de promover, respetar, proteger y garantizar los derechos humanos de conformidad con los principios de universalidad, interdependencia, indivisibilidad y progresividad. En consecuencia, el </w:t>
      </w:r>
      <w:r w:rsidRPr="005A5FD1">
        <w:rPr>
          <w:rFonts w:ascii="Palatino Linotype" w:hAnsi="Palatino Linotype"/>
          <w:i/>
          <w:sz w:val="22"/>
        </w:rPr>
        <w:lastRenderedPageBreak/>
        <w:t>Estado deberá prevenir, investigar, sancionar y reparar las violaciones a los derechos humanos, en los términos que establezca la ley.</w:t>
      </w:r>
    </w:p>
    <w:p w:rsidR="00B36B69" w:rsidRPr="005A5FD1" w:rsidRDefault="00B36B69" w:rsidP="00B36B69">
      <w:pPr>
        <w:spacing w:line="360" w:lineRule="auto"/>
        <w:ind w:left="567" w:right="567"/>
        <w:contextualSpacing/>
        <w:jc w:val="both"/>
        <w:rPr>
          <w:rFonts w:ascii="Palatino Linotype" w:hAnsi="Palatino Linotype"/>
          <w:sz w:val="22"/>
          <w:lang w:val="es-ES_tradnl" w:eastAsia="es-ES"/>
        </w:rPr>
      </w:pPr>
      <w:r w:rsidRPr="005A5FD1">
        <w:rPr>
          <w:rFonts w:ascii="Palatino Linotype" w:hAnsi="Palatino Linotype"/>
          <w:i/>
          <w:sz w:val="22"/>
        </w:rPr>
        <w:t>(…)</w:t>
      </w:r>
      <w:r w:rsidRPr="005A5FD1">
        <w:rPr>
          <w:rFonts w:ascii="Palatino Linotype" w:hAnsi="Palatino Linotype"/>
          <w:sz w:val="22"/>
          <w:lang w:val="es-ES_tradnl" w:eastAsia="es-ES"/>
        </w:rPr>
        <w:t>”.</w:t>
      </w:r>
    </w:p>
    <w:p w:rsidR="00B36B69" w:rsidRPr="005A5FD1" w:rsidRDefault="00B36B69" w:rsidP="00B36B69">
      <w:pPr>
        <w:spacing w:line="360" w:lineRule="auto"/>
        <w:ind w:left="567" w:right="567"/>
        <w:contextualSpacing/>
        <w:jc w:val="both"/>
        <w:rPr>
          <w:rFonts w:ascii="Palatino Linotype" w:hAnsi="Palatino Linotype"/>
          <w:b/>
          <w:sz w:val="22"/>
          <w:lang w:val="es-ES_tradnl" w:eastAsia="es-ES"/>
        </w:rPr>
      </w:pPr>
      <w:r w:rsidRPr="005A5FD1">
        <w:rPr>
          <w:rFonts w:ascii="Palatino Linotype" w:hAnsi="Palatino Linotype"/>
          <w:b/>
          <w:i/>
          <w:sz w:val="22"/>
        </w:rPr>
        <w:t>(Énfasis Añadido)</w:t>
      </w:r>
    </w:p>
    <w:p w:rsidR="00B36B69" w:rsidRPr="005A5FD1" w:rsidRDefault="00B36B69" w:rsidP="00B36B69">
      <w:pPr>
        <w:spacing w:line="360" w:lineRule="auto"/>
        <w:ind w:right="49"/>
        <w:contextualSpacing/>
        <w:jc w:val="both"/>
        <w:rPr>
          <w:rFonts w:ascii="Palatino Linotype" w:eastAsiaTheme="minorEastAsia" w:hAnsi="Palatino Linotype"/>
          <w:lang w:val="es-ES_tradnl" w:eastAsia="es-ES"/>
        </w:rPr>
      </w:pPr>
    </w:p>
    <w:p w:rsidR="00B36B69" w:rsidRPr="005A5FD1" w:rsidRDefault="00B36B69" w:rsidP="00B36B6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A5FD1">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B36B69" w:rsidRPr="005A5FD1" w:rsidRDefault="00B36B69" w:rsidP="00B36B69">
      <w:pPr>
        <w:spacing w:line="360" w:lineRule="auto"/>
        <w:ind w:right="49"/>
        <w:contextualSpacing/>
        <w:jc w:val="both"/>
        <w:rPr>
          <w:rFonts w:ascii="Palatino Linotype" w:eastAsiaTheme="minorEastAsia" w:hAnsi="Palatino Linotype"/>
          <w:lang w:val="es-ES_tradnl" w:eastAsia="es-ES"/>
        </w:rPr>
      </w:pPr>
    </w:p>
    <w:p w:rsidR="00B36B69" w:rsidRPr="005A5FD1" w:rsidRDefault="00B36B69" w:rsidP="00B36B6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A5FD1">
        <w:rPr>
          <w:rFonts w:ascii="Palatino Linotype" w:eastAsiaTheme="minorEastAsia" w:hAnsi="Palatino Linotype"/>
          <w:lang w:val="es-ES_tradnl" w:eastAsia="es-ES"/>
        </w:rPr>
        <w:t xml:space="preserve">Así, conforme a la Constitución Política de las Estado Unidos Mexicanos </w:t>
      </w:r>
      <w:r w:rsidRPr="005A5FD1">
        <w:rPr>
          <w:rFonts w:ascii="Palatino Linotype" w:eastAsia="Calibri" w:hAnsi="Palatino Linotype"/>
          <w:lang w:val="es-ES_tradnl" w:eastAsia="es-ES"/>
        </w:rPr>
        <w:t>y la Constitución Política del Estado Libre y Soberano de México respectivamente</w:t>
      </w:r>
      <w:r w:rsidRPr="005A5FD1">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B36B69" w:rsidRPr="005A5FD1" w:rsidRDefault="00B36B69" w:rsidP="00B36B69">
      <w:pPr>
        <w:spacing w:line="360" w:lineRule="auto"/>
        <w:ind w:right="49"/>
        <w:contextualSpacing/>
        <w:jc w:val="both"/>
        <w:rPr>
          <w:rFonts w:ascii="Palatino Linotype" w:eastAsiaTheme="minorEastAsia" w:hAnsi="Palatino Linotype"/>
          <w:lang w:val="es-ES_tradnl" w:eastAsia="es-ES"/>
        </w:rPr>
      </w:pPr>
    </w:p>
    <w:p w:rsidR="00B36B69" w:rsidRPr="005A5FD1" w:rsidRDefault="00B36B69" w:rsidP="00B36B69">
      <w:pPr>
        <w:spacing w:line="360" w:lineRule="auto"/>
        <w:ind w:left="567" w:right="567"/>
        <w:jc w:val="center"/>
        <w:rPr>
          <w:rFonts w:ascii="Palatino Linotype" w:eastAsiaTheme="minorEastAsia" w:hAnsi="Palatino Linotype" w:cs="Arial"/>
          <w:b/>
          <w:bCs/>
          <w:i/>
          <w:sz w:val="22"/>
          <w:lang w:val="es-ES_tradnl" w:eastAsia="es-ES"/>
        </w:rPr>
      </w:pPr>
      <w:r w:rsidRPr="005A5FD1">
        <w:rPr>
          <w:rFonts w:ascii="Palatino Linotype" w:eastAsiaTheme="minorEastAsia" w:hAnsi="Palatino Linotype" w:cs="Arial"/>
          <w:b/>
          <w:bCs/>
          <w:i/>
          <w:sz w:val="22"/>
          <w:lang w:val="es-ES_tradnl" w:eastAsia="es-ES"/>
        </w:rPr>
        <w:t>Constitución Política de los Estados Unidos Mexicanos</w:t>
      </w:r>
    </w:p>
    <w:p w:rsidR="00B36B69" w:rsidRPr="005A5FD1" w:rsidRDefault="00B36B69" w:rsidP="00B36B69">
      <w:pPr>
        <w:spacing w:line="360" w:lineRule="auto"/>
        <w:ind w:left="567" w:right="567"/>
        <w:jc w:val="both"/>
        <w:rPr>
          <w:rFonts w:ascii="Palatino Linotype" w:eastAsiaTheme="minorEastAsia" w:hAnsi="Palatino Linotype" w:cs="Arial"/>
          <w:b/>
          <w:bCs/>
          <w:i/>
          <w:sz w:val="22"/>
          <w:lang w:val="es-ES_tradnl" w:eastAsia="es-ES"/>
        </w:rPr>
      </w:pPr>
      <w:r w:rsidRPr="005A5FD1">
        <w:rPr>
          <w:rFonts w:ascii="Palatino Linotype" w:eastAsiaTheme="minorEastAsia" w:hAnsi="Palatino Linotype" w:cs="Arial"/>
          <w:b/>
          <w:bCs/>
          <w:i/>
          <w:sz w:val="22"/>
          <w:lang w:val="es-ES_tradnl" w:eastAsia="es-ES"/>
        </w:rPr>
        <w:t>“Artículo 6.</w:t>
      </w:r>
      <w:r w:rsidRPr="005A5FD1">
        <w:rPr>
          <w:rFonts w:ascii="Palatino Linotype" w:eastAsiaTheme="minorEastAsia" w:hAnsi="Palatino Linotype" w:cs="Arial"/>
          <w:bCs/>
          <w:i/>
          <w:sz w:val="22"/>
          <w:lang w:val="es-ES_tradnl" w:eastAsia="es-ES"/>
        </w:rPr>
        <w:t xml:space="preserve"> …</w:t>
      </w:r>
    </w:p>
    <w:p w:rsidR="00B36B69" w:rsidRPr="005A5FD1" w:rsidRDefault="00B36B69" w:rsidP="00B36B69">
      <w:pPr>
        <w:spacing w:line="360" w:lineRule="auto"/>
        <w:ind w:left="567" w:right="567"/>
        <w:jc w:val="both"/>
        <w:rPr>
          <w:rFonts w:ascii="Palatino Linotype" w:eastAsiaTheme="minorEastAsia" w:hAnsi="Palatino Linotype" w:cs="Arial"/>
          <w:bCs/>
          <w:i/>
          <w:sz w:val="22"/>
          <w:lang w:val="es-ES_tradnl" w:eastAsia="es-ES"/>
        </w:rPr>
      </w:pPr>
      <w:r w:rsidRPr="005A5FD1">
        <w:rPr>
          <w:rFonts w:ascii="Palatino Linotype" w:eastAsiaTheme="minorEastAsia" w:hAnsi="Palatino Linotype" w:cs="Arial"/>
          <w:bCs/>
          <w:i/>
          <w:sz w:val="22"/>
          <w:lang w:val="es-ES_tradnl" w:eastAsia="es-ES"/>
        </w:rPr>
        <w:t>…</w:t>
      </w:r>
    </w:p>
    <w:p w:rsidR="00B36B69" w:rsidRPr="005A5FD1" w:rsidRDefault="00B36B69" w:rsidP="00B36B69">
      <w:pPr>
        <w:spacing w:line="360" w:lineRule="auto"/>
        <w:ind w:left="567" w:right="567"/>
        <w:jc w:val="both"/>
        <w:rPr>
          <w:rFonts w:ascii="Palatino Linotype" w:eastAsiaTheme="minorEastAsia" w:hAnsi="Palatino Linotype" w:cs="Arial"/>
          <w:bCs/>
          <w:i/>
          <w:sz w:val="22"/>
          <w:lang w:val="es-ES_tradnl" w:eastAsia="es-ES"/>
        </w:rPr>
      </w:pPr>
      <w:r w:rsidRPr="005A5FD1">
        <w:rPr>
          <w:rFonts w:ascii="Palatino Linotype" w:eastAsiaTheme="minorEastAsia" w:hAnsi="Palatino Linotype" w:cs="Arial"/>
          <w:bCs/>
          <w:i/>
          <w:sz w:val="22"/>
          <w:lang w:val="es-ES_tradnl" w:eastAsia="es-ES"/>
        </w:rPr>
        <w:t>Para efectos de lo dispuesto en el presente artículo se observará lo siguiente:</w:t>
      </w:r>
    </w:p>
    <w:p w:rsidR="00B36B69" w:rsidRPr="005A5FD1" w:rsidRDefault="00B36B69" w:rsidP="00B36B69">
      <w:pPr>
        <w:spacing w:line="360" w:lineRule="auto"/>
        <w:ind w:left="567" w:right="567"/>
        <w:jc w:val="both"/>
        <w:rPr>
          <w:rFonts w:ascii="Palatino Linotype" w:eastAsiaTheme="minorEastAsia" w:hAnsi="Palatino Linotype" w:cs="Arial"/>
          <w:b/>
          <w:bCs/>
          <w:i/>
          <w:sz w:val="22"/>
          <w:lang w:val="es-ES_tradnl" w:eastAsia="es-ES"/>
        </w:rPr>
      </w:pPr>
      <w:r w:rsidRPr="005A5FD1">
        <w:rPr>
          <w:rFonts w:ascii="Palatino Linotype" w:eastAsiaTheme="minorEastAsia" w:hAnsi="Palatino Linotype" w:cs="Arial"/>
          <w:b/>
          <w:bCs/>
          <w:i/>
          <w:sz w:val="22"/>
          <w:lang w:val="es-ES_tradnl" w:eastAsia="es-ES"/>
        </w:rPr>
        <w:t>A</w:t>
      </w:r>
      <w:r w:rsidRPr="005A5FD1">
        <w:rPr>
          <w:rFonts w:ascii="Palatino Linotype" w:eastAsiaTheme="minorEastAsia" w:hAnsi="Palatino Linotype" w:cs="Arial"/>
          <w:bCs/>
          <w:i/>
          <w:sz w:val="22"/>
          <w:lang w:val="es-ES_tradnl" w:eastAsia="es-ES"/>
        </w:rPr>
        <w:t xml:space="preserve">. </w:t>
      </w:r>
      <w:r w:rsidRPr="005A5FD1">
        <w:rPr>
          <w:rFonts w:ascii="Palatino Linotype" w:eastAsiaTheme="minorEastAsia" w:hAnsi="Palatino Linotype" w:cs="Arial"/>
          <w:b/>
          <w:bCs/>
          <w:i/>
          <w:sz w:val="22"/>
          <w:lang w:val="es-ES_tradnl" w:eastAsia="es-ES"/>
        </w:rPr>
        <w:t>Para el ejercicio del derecho de acceso a la información</w:t>
      </w:r>
      <w:r w:rsidRPr="005A5FD1">
        <w:rPr>
          <w:rFonts w:ascii="Palatino Linotype" w:eastAsiaTheme="minorEastAsia" w:hAnsi="Palatino Linotype" w:cs="Arial"/>
          <w:bCs/>
          <w:i/>
          <w:sz w:val="22"/>
          <w:lang w:val="es-ES_tradnl" w:eastAsia="es-ES"/>
        </w:rPr>
        <w:t xml:space="preserve">, la Federación y </w:t>
      </w:r>
      <w:r w:rsidRPr="005A5FD1">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B36B69" w:rsidRPr="005A5FD1" w:rsidRDefault="00B36B69" w:rsidP="00B36B69">
      <w:pPr>
        <w:spacing w:line="360" w:lineRule="auto"/>
        <w:ind w:left="567" w:right="567"/>
        <w:jc w:val="both"/>
        <w:rPr>
          <w:rFonts w:ascii="Palatino Linotype" w:eastAsiaTheme="minorEastAsia" w:hAnsi="Palatino Linotype" w:cs="Arial"/>
          <w:bCs/>
          <w:i/>
          <w:sz w:val="22"/>
          <w:lang w:val="es-ES_tradnl" w:eastAsia="es-ES"/>
        </w:rPr>
      </w:pPr>
      <w:r w:rsidRPr="005A5FD1">
        <w:rPr>
          <w:rFonts w:ascii="Palatino Linotype" w:eastAsiaTheme="minorEastAsia" w:hAnsi="Palatino Linotype" w:cs="Arial"/>
          <w:b/>
          <w:bCs/>
          <w:i/>
          <w:sz w:val="22"/>
          <w:lang w:val="es-ES_tradnl" w:eastAsia="es-ES"/>
        </w:rPr>
        <w:t xml:space="preserve">I. </w:t>
      </w:r>
      <w:r w:rsidRPr="005A5FD1">
        <w:rPr>
          <w:rFonts w:ascii="Palatino Linotype" w:eastAsiaTheme="minorEastAsia" w:hAnsi="Palatino Linotype" w:cs="Arial"/>
          <w:b/>
          <w:bCs/>
          <w:i/>
          <w:sz w:val="22"/>
          <w:lang w:val="es-ES_tradnl" w:eastAsia="es-ES"/>
        </w:rPr>
        <w:tab/>
        <w:t>Toda la información en posesión de cualquier</w:t>
      </w:r>
      <w:r w:rsidRPr="005A5FD1">
        <w:rPr>
          <w:rFonts w:ascii="Palatino Linotype" w:eastAsiaTheme="minorEastAsia" w:hAnsi="Palatino Linotype" w:cs="Arial"/>
          <w:bCs/>
          <w:i/>
          <w:sz w:val="22"/>
          <w:lang w:val="es-ES_tradnl" w:eastAsia="es-ES"/>
        </w:rPr>
        <w:t xml:space="preserve"> </w:t>
      </w:r>
      <w:r w:rsidRPr="005A5FD1">
        <w:rPr>
          <w:rFonts w:ascii="Palatino Linotype" w:eastAsiaTheme="minorEastAsia" w:hAnsi="Palatino Linotype" w:cs="Arial"/>
          <w:b/>
          <w:bCs/>
          <w:i/>
          <w:sz w:val="22"/>
          <w:lang w:val="es-ES_tradnl" w:eastAsia="es-ES"/>
        </w:rPr>
        <w:t>autoridad</w:t>
      </w:r>
      <w:r w:rsidRPr="005A5FD1">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w:t>
      </w:r>
      <w:r w:rsidRPr="005A5FD1">
        <w:rPr>
          <w:rFonts w:ascii="Palatino Linotype" w:eastAsiaTheme="minorEastAsia" w:hAnsi="Palatino Linotype" w:cs="Arial"/>
          <w:bCs/>
          <w:i/>
          <w:sz w:val="22"/>
          <w:lang w:val="es-ES_tradnl" w:eastAsia="es-ES"/>
        </w:rPr>
        <w:lastRenderedPageBreak/>
        <w:t xml:space="preserve">políticos, fideicomisos y fondos públicos, así como de cualquier persona física, moral o sindicato que reciba y ejerza recursos públicos o realice actos de autoridad en el ámbito federal, estatal y </w:t>
      </w:r>
      <w:r w:rsidRPr="005A5FD1">
        <w:rPr>
          <w:rFonts w:ascii="Palatino Linotype" w:eastAsiaTheme="minorEastAsia" w:hAnsi="Palatino Linotype" w:cs="Arial"/>
          <w:b/>
          <w:bCs/>
          <w:i/>
          <w:sz w:val="22"/>
          <w:lang w:val="es-ES_tradnl" w:eastAsia="es-ES"/>
        </w:rPr>
        <w:t>municipal</w:t>
      </w:r>
      <w:r w:rsidRPr="005A5FD1">
        <w:rPr>
          <w:rFonts w:ascii="Palatino Linotype" w:eastAsiaTheme="minorEastAsia" w:hAnsi="Palatino Linotype" w:cs="Arial"/>
          <w:bCs/>
          <w:i/>
          <w:sz w:val="22"/>
          <w:lang w:val="es-ES_tradnl" w:eastAsia="es-ES"/>
        </w:rPr>
        <w:t xml:space="preserve">, </w:t>
      </w:r>
      <w:r w:rsidRPr="005A5FD1">
        <w:rPr>
          <w:rFonts w:ascii="Palatino Linotype" w:eastAsiaTheme="minorEastAsia" w:hAnsi="Palatino Linotype" w:cs="Arial"/>
          <w:b/>
          <w:bCs/>
          <w:i/>
          <w:sz w:val="22"/>
          <w:lang w:val="es-ES_tradnl" w:eastAsia="es-ES"/>
        </w:rPr>
        <w:t>es pública</w:t>
      </w:r>
      <w:r w:rsidRPr="005A5FD1">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5A5FD1">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5A5FD1">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B36B69" w:rsidRPr="005A5FD1" w:rsidRDefault="00B36B69" w:rsidP="00B36B69">
      <w:pPr>
        <w:pStyle w:val="Prrafodelista"/>
        <w:tabs>
          <w:tab w:val="left" w:pos="567"/>
        </w:tabs>
        <w:spacing w:line="360" w:lineRule="auto"/>
        <w:ind w:left="567" w:right="567"/>
        <w:jc w:val="both"/>
        <w:rPr>
          <w:rFonts w:ascii="Palatino Linotype" w:hAnsi="Palatino Linotype" w:cs="Arial"/>
          <w:b/>
          <w:bCs/>
          <w:i/>
        </w:rPr>
      </w:pPr>
      <w:r w:rsidRPr="005A5FD1">
        <w:rPr>
          <w:rFonts w:ascii="Palatino Linotype" w:hAnsi="Palatino Linotype" w:cs="Arial"/>
          <w:b/>
          <w:bCs/>
          <w:i/>
        </w:rPr>
        <w:t>(Énfasis añadido)</w:t>
      </w:r>
    </w:p>
    <w:p w:rsidR="00B36B69" w:rsidRPr="005A5FD1" w:rsidRDefault="00B36B69" w:rsidP="00B36B69">
      <w:pPr>
        <w:pStyle w:val="Prrafodelista"/>
        <w:tabs>
          <w:tab w:val="left" w:pos="567"/>
        </w:tabs>
        <w:spacing w:line="360" w:lineRule="auto"/>
        <w:ind w:left="567" w:right="567"/>
        <w:jc w:val="both"/>
        <w:rPr>
          <w:rFonts w:ascii="Palatino Linotype" w:hAnsi="Palatino Linotype" w:cs="Arial"/>
          <w:b/>
          <w:bCs/>
          <w:i/>
        </w:rPr>
      </w:pPr>
    </w:p>
    <w:p w:rsidR="00B36B69" w:rsidRPr="005A5FD1" w:rsidRDefault="00B36B69" w:rsidP="00B36B69">
      <w:pPr>
        <w:spacing w:line="360" w:lineRule="auto"/>
        <w:ind w:left="567" w:right="567"/>
        <w:jc w:val="center"/>
        <w:rPr>
          <w:rFonts w:ascii="Palatino Linotype" w:eastAsiaTheme="minorEastAsia" w:hAnsi="Palatino Linotype" w:cs="Arial"/>
          <w:b/>
          <w:bCs/>
          <w:i/>
          <w:sz w:val="22"/>
          <w:lang w:val="es-ES_tradnl" w:eastAsia="es-ES"/>
        </w:rPr>
      </w:pPr>
      <w:r w:rsidRPr="005A5FD1">
        <w:rPr>
          <w:rFonts w:ascii="Palatino Linotype" w:eastAsiaTheme="minorEastAsia" w:hAnsi="Palatino Linotype" w:cs="Arial"/>
          <w:b/>
          <w:bCs/>
          <w:i/>
          <w:sz w:val="22"/>
          <w:lang w:val="es-ES_tradnl" w:eastAsia="es-ES"/>
        </w:rPr>
        <w:t>Constitución Política del Estado Libre y Soberano de México</w:t>
      </w:r>
    </w:p>
    <w:p w:rsidR="00B36B69" w:rsidRPr="005A5FD1" w:rsidRDefault="00B36B69" w:rsidP="00B36B69">
      <w:pPr>
        <w:spacing w:line="360" w:lineRule="auto"/>
        <w:ind w:left="567" w:right="567"/>
        <w:jc w:val="both"/>
        <w:rPr>
          <w:rFonts w:ascii="Palatino Linotype" w:eastAsiaTheme="minorEastAsia" w:hAnsi="Palatino Linotype" w:cs="Arial"/>
          <w:bCs/>
          <w:i/>
          <w:sz w:val="22"/>
          <w:lang w:val="es-ES_tradnl" w:eastAsia="es-ES"/>
        </w:rPr>
      </w:pPr>
      <w:r w:rsidRPr="005A5FD1">
        <w:rPr>
          <w:rFonts w:ascii="Palatino Linotype" w:eastAsiaTheme="minorEastAsia" w:hAnsi="Palatino Linotype" w:cs="Arial"/>
          <w:b/>
          <w:bCs/>
          <w:i/>
          <w:sz w:val="22"/>
          <w:lang w:val="es-ES_tradnl" w:eastAsia="es-ES"/>
        </w:rPr>
        <w:t>“Artículo 5</w:t>
      </w:r>
      <w:r w:rsidRPr="005A5FD1">
        <w:rPr>
          <w:rFonts w:ascii="Palatino Linotype" w:eastAsiaTheme="minorEastAsia" w:hAnsi="Palatino Linotype" w:cs="Arial"/>
          <w:bCs/>
          <w:i/>
          <w:sz w:val="22"/>
          <w:lang w:val="es-ES_tradnl" w:eastAsia="es-ES"/>
        </w:rPr>
        <w:t>.</w:t>
      </w:r>
      <w:proofErr w:type="gramStart"/>
      <w:r w:rsidRPr="005A5FD1">
        <w:rPr>
          <w:rFonts w:ascii="Palatino Linotype" w:eastAsiaTheme="minorEastAsia" w:hAnsi="Palatino Linotype" w:cs="Arial"/>
          <w:bCs/>
          <w:i/>
          <w:sz w:val="22"/>
          <w:lang w:val="es-ES_tradnl" w:eastAsia="es-ES"/>
        </w:rPr>
        <w:t>- …</w:t>
      </w:r>
      <w:proofErr w:type="gramEnd"/>
    </w:p>
    <w:p w:rsidR="00B36B69" w:rsidRPr="005A5FD1" w:rsidRDefault="00B36B69" w:rsidP="00B36B69">
      <w:pPr>
        <w:spacing w:line="360" w:lineRule="auto"/>
        <w:ind w:left="567" w:right="567"/>
        <w:jc w:val="both"/>
        <w:rPr>
          <w:rFonts w:ascii="Palatino Linotype" w:eastAsiaTheme="minorEastAsia" w:hAnsi="Palatino Linotype" w:cs="Arial"/>
          <w:bCs/>
          <w:i/>
          <w:sz w:val="22"/>
          <w:lang w:val="es-ES_tradnl" w:eastAsia="es-ES"/>
        </w:rPr>
      </w:pPr>
      <w:r w:rsidRPr="005A5FD1">
        <w:rPr>
          <w:rFonts w:ascii="Palatino Linotype" w:eastAsiaTheme="minorEastAsia" w:hAnsi="Palatino Linotype" w:cs="Arial"/>
          <w:bCs/>
          <w:i/>
          <w:sz w:val="22"/>
          <w:lang w:val="es-ES_tradnl" w:eastAsia="es-ES"/>
        </w:rPr>
        <w:t>…</w:t>
      </w:r>
    </w:p>
    <w:p w:rsidR="00B36B69" w:rsidRPr="005A5FD1" w:rsidRDefault="00B36B69" w:rsidP="00B36B69">
      <w:pPr>
        <w:spacing w:line="360" w:lineRule="auto"/>
        <w:ind w:left="567" w:right="567"/>
        <w:jc w:val="both"/>
        <w:rPr>
          <w:rFonts w:ascii="Palatino Linotype" w:eastAsiaTheme="minorEastAsia" w:hAnsi="Palatino Linotype" w:cs="Arial"/>
          <w:bCs/>
          <w:i/>
          <w:sz w:val="22"/>
          <w:lang w:val="es-ES_tradnl" w:eastAsia="es-ES"/>
        </w:rPr>
      </w:pPr>
      <w:r w:rsidRPr="005A5FD1">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5A5FD1">
        <w:rPr>
          <w:rFonts w:ascii="Palatino Linotype" w:eastAsiaTheme="minorEastAsia" w:hAnsi="Palatino Linotype" w:cs="Arial"/>
          <w:bCs/>
          <w:i/>
          <w:sz w:val="22"/>
          <w:lang w:val="es-ES_tradnl" w:eastAsia="es-ES"/>
        </w:rPr>
        <w:t>.</w:t>
      </w:r>
    </w:p>
    <w:p w:rsidR="00B36B69" w:rsidRPr="005A5FD1" w:rsidRDefault="00B36B69" w:rsidP="00B36B69">
      <w:pPr>
        <w:spacing w:line="360" w:lineRule="auto"/>
        <w:ind w:left="567" w:right="567"/>
        <w:jc w:val="both"/>
        <w:rPr>
          <w:rFonts w:ascii="Palatino Linotype" w:eastAsiaTheme="minorEastAsia" w:hAnsi="Palatino Linotype" w:cs="Arial"/>
          <w:bCs/>
          <w:i/>
          <w:sz w:val="22"/>
          <w:lang w:val="es-ES_tradnl" w:eastAsia="es-ES"/>
        </w:rPr>
      </w:pPr>
      <w:r w:rsidRPr="005A5FD1">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36B69" w:rsidRPr="005A5FD1" w:rsidRDefault="00B36B69" w:rsidP="00B36B69">
      <w:pPr>
        <w:spacing w:line="360" w:lineRule="auto"/>
        <w:ind w:left="567" w:right="567"/>
        <w:jc w:val="both"/>
        <w:rPr>
          <w:rFonts w:ascii="Palatino Linotype" w:eastAsiaTheme="minorEastAsia" w:hAnsi="Palatino Linotype" w:cs="Arial"/>
          <w:bCs/>
          <w:i/>
          <w:sz w:val="22"/>
          <w:lang w:val="es-ES_tradnl" w:eastAsia="es-ES"/>
        </w:rPr>
      </w:pPr>
      <w:r w:rsidRPr="005A5FD1">
        <w:rPr>
          <w:rFonts w:ascii="Palatino Linotype" w:eastAsiaTheme="minorEastAsia" w:hAnsi="Palatino Linotype" w:cs="Arial"/>
          <w:b/>
          <w:bCs/>
          <w:i/>
          <w:sz w:val="22"/>
          <w:lang w:val="es-ES_tradnl" w:eastAsia="es-ES"/>
        </w:rPr>
        <w:t>Este derecho se regirá por los principios y bases siguientes</w:t>
      </w:r>
      <w:r w:rsidRPr="005A5FD1">
        <w:rPr>
          <w:rFonts w:ascii="Palatino Linotype" w:eastAsiaTheme="minorEastAsia" w:hAnsi="Palatino Linotype" w:cs="Arial"/>
          <w:bCs/>
          <w:i/>
          <w:sz w:val="22"/>
          <w:lang w:val="es-ES_tradnl" w:eastAsia="es-ES"/>
        </w:rPr>
        <w:t>:</w:t>
      </w:r>
    </w:p>
    <w:p w:rsidR="00B36B69" w:rsidRPr="005A5FD1" w:rsidRDefault="00B36B69" w:rsidP="00B36B69">
      <w:pPr>
        <w:spacing w:line="360" w:lineRule="auto"/>
        <w:ind w:left="567" w:right="567"/>
        <w:jc w:val="both"/>
        <w:rPr>
          <w:rFonts w:ascii="Palatino Linotype" w:eastAsiaTheme="minorEastAsia" w:hAnsi="Palatino Linotype" w:cs="Arial"/>
          <w:bCs/>
          <w:i/>
          <w:sz w:val="22"/>
          <w:lang w:val="es-ES_tradnl" w:eastAsia="es-ES"/>
        </w:rPr>
      </w:pPr>
      <w:r w:rsidRPr="005A5FD1">
        <w:rPr>
          <w:rFonts w:ascii="Palatino Linotype" w:eastAsiaTheme="minorEastAsia" w:hAnsi="Palatino Linotype" w:cs="Arial"/>
          <w:b/>
          <w:bCs/>
          <w:i/>
          <w:sz w:val="22"/>
          <w:lang w:val="es-ES_tradnl" w:eastAsia="es-ES"/>
        </w:rPr>
        <w:t>I. Toda la información en posesión de cualquier autoridad, entidad, órgano y organismos de los</w:t>
      </w:r>
      <w:r w:rsidRPr="005A5FD1">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5A5FD1">
        <w:rPr>
          <w:rFonts w:ascii="Palatino Linotype" w:eastAsiaTheme="minorEastAsia" w:hAnsi="Palatino Linotype" w:cs="Arial"/>
          <w:b/>
          <w:bCs/>
          <w:i/>
          <w:sz w:val="22"/>
          <w:lang w:val="es-ES_tradnl" w:eastAsia="es-ES"/>
        </w:rPr>
        <w:t>municipales</w:t>
      </w:r>
      <w:r w:rsidRPr="005A5FD1">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A5FD1">
        <w:rPr>
          <w:rFonts w:ascii="Palatino Linotype" w:eastAsiaTheme="minorEastAsia" w:hAnsi="Palatino Linotype" w:cs="Arial"/>
          <w:b/>
          <w:bCs/>
          <w:i/>
          <w:sz w:val="22"/>
          <w:lang w:val="es-ES_tradnl" w:eastAsia="es-ES"/>
        </w:rPr>
        <w:t>es pública</w:t>
      </w:r>
      <w:r w:rsidRPr="005A5FD1">
        <w:rPr>
          <w:rFonts w:ascii="Palatino Linotype" w:eastAsiaTheme="minorEastAsia" w:hAnsi="Palatino Linotype" w:cs="Arial"/>
          <w:bCs/>
          <w:i/>
          <w:sz w:val="22"/>
          <w:lang w:val="es-ES_tradnl" w:eastAsia="es-ES"/>
        </w:rPr>
        <w:t xml:space="preserve"> y sólo podrá ser </w:t>
      </w:r>
      <w:r w:rsidRPr="005A5FD1">
        <w:rPr>
          <w:rFonts w:ascii="Palatino Linotype" w:eastAsiaTheme="minorEastAsia" w:hAnsi="Palatino Linotype" w:cs="Arial"/>
          <w:bCs/>
          <w:i/>
          <w:sz w:val="22"/>
          <w:lang w:val="es-ES_tradnl" w:eastAsia="es-ES"/>
        </w:rPr>
        <w:lastRenderedPageBreak/>
        <w:t xml:space="preserve">reservada temporalmente por razones previstas en la Constitución Política de los Estados Unidos Mexicanos de interés público y seguridad, en los términos que fijen las leyes. </w:t>
      </w:r>
      <w:r w:rsidRPr="005A5FD1">
        <w:rPr>
          <w:rFonts w:ascii="Palatino Linotype" w:eastAsiaTheme="minorEastAsia" w:hAnsi="Palatino Linotype" w:cs="Arial"/>
          <w:b/>
          <w:bCs/>
          <w:i/>
          <w:sz w:val="22"/>
          <w:lang w:val="es-ES_tradnl" w:eastAsia="es-ES"/>
        </w:rPr>
        <w:t>En la interpretación de este derecho deberá prevalecer el principio de máxima publicidad</w:t>
      </w:r>
      <w:r w:rsidRPr="005A5FD1">
        <w:rPr>
          <w:rFonts w:ascii="Palatino Linotype" w:eastAsiaTheme="minorEastAsia" w:hAnsi="Palatino Linotype" w:cs="Arial"/>
          <w:bCs/>
          <w:i/>
          <w:sz w:val="22"/>
          <w:lang w:val="es-ES_tradnl" w:eastAsia="es-ES"/>
        </w:rPr>
        <w:t xml:space="preserve">. </w:t>
      </w:r>
      <w:r w:rsidRPr="005A5FD1">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5A5FD1">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B36B69" w:rsidRPr="005A5FD1" w:rsidRDefault="00B36B69" w:rsidP="00B36B69">
      <w:pPr>
        <w:pStyle w:val="Prrafodelista"/>
        <w:tabs>
          <w:tab w:val="left" w:pos="567"/>
        </w:tabs>
        <w:spacing w:line="360" w:lineRule="auto"/>
        <w:ind w:left="567" w:right="567"/>
        <w:jc w:val="both"/>
        <w:rPr>
          <w:rFonts w:ascii="Palatino Linotype" w:hAnsi="Palatino Linotype" w:cs="Arial"/>
          <w:b/>
          <w:bCs/>
          <w:i/>
        </w:rPr>
      </w:pPr>
      <w:r w:rsidRPr="005A5FD1">
        <w:rPr>
          <w:rFonts w:ascii="Palatino Linotype" w:hAnsi="Palatino Linotype" w:cs="Arial"/>
          <w:b/>
          <w:bCs/>
          <w:i/>
        </w:rPr>
        <w:t>(Énfasis añadido)</w:t>
      </w:r>
    </w:p>
    <w:p w:rsidR="00B36B69" w:rsidRPr="005A5FD1" w:rsidRDefault="00B36B69" w:rsidP="00B36B69">
      <w:pPr>
        <w:spacing w:line="360" w:lineRule="auto"/>
        <w:ind w:right="49"/>
        <w:contextualSpacing/>
        <w:jc w:val="both"/>
        <w:rPr>
          <w:rFonts w:ascii="Palatino Linotype" w:eastAsiaTheme="minorEastAsia" w:hAnsi="Palatino Linotype"/>
          <w:lang w:val="es-ES_tradnl" w:eastAsia="es-ES"/>
        </w:rPr>
      </w:pPr>
    </w:p>
    <w:p w:rsidR="00B36B69" w:rsidRPr="005A5FD1" w:rsidRDefault="00B36B69" w:rsidP="00B36B6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A5FD1">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5A5FD1">
        <w:rPr>
          <w:rFonts w:ascii="Palatino Linotype" w:eastAsiaTheme="minorEastAsia" w:hAnsi="Palatino Linotype" w:cs="Arial"/>
          <w:i/>
          <w:lang w:val="es-ES_tradnl" w:eastAsia="es-ES"/>
        </w:rPr>
        <w:t>por los principios de simplicidad, rapidez gratuidad del procedimiento, auxilio y orientación a los particulares</w:t>
      </w:r>
      <w:r w:rsidRPr="005A5FD1">
        <w:rPr>
          <w:rFonts w:ascii="Palatino Linotype" w:eastAsiaTheme="minorEastAsia" w:hAnsi="Palatino Linotype" w:cs="Arial"/>
          <w:lang w:val="es-ES_tradnl" w:eastAsia="es-ES"/>
        </w:rPr>
        <w:t>, contemplando el derecho de las personas con discapacidad y hablantes de lengua indígena.</w:t>
      </w:r>
    </w:p>
    <w:p w:rsidR="00B36B69" w:rsidRPr="005A5FD1" w:rsidRDefault="00B36B69" w:rsidP="00B36B69">
      <w:pPr>
        <w:spacing w:line="360" w:lineRule="auto"/>
        <w:ind w:right="49"/>
        <w:contextualSpacing/>
        <w:jc w:val="both"/>
        <w:rPr>
          <w:rFonts w:ascii="Palatino Linotype" w:eastAsiaTheme="minorEastAsia" w:hAnsi="Palatino Linotype"/>
          <w:lang w:val="es-ES_tradnl" w:eastAsia="es-ES"/>
        </w:rPr>
      </w:pPr>
    </w:p>
    <w:p w:rsidR="00B36B69" w:rsidRPr="005A5FD1" w:rsidRDefault="00B36B69" w:rsidP="00B36B6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A5FD1">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5A5FD1">
        <w:rPr>
          <w:rFonts w:ascii="Palatino Linotype" w:eastAsiaTheme="minorEastAsia" w:hAnsi="Palatino Linotype" w:cs="Arial"/>
          <w:i/>
          <w:lang w:val="es-ES_tradnl" w:eastAsia="es-ES"/>
        </w:rPr>
        <w:t>solicitudes de acceso a la información</w:t>
      </w:r>
      <w:r w:rsidRPr="005A5FD1">
        <w:rPr>
          <w:rFonts w:ascii="Palatino Linotype" w:eastAsiaTheme="minorEastAsia" w:hAnsi="Palatino Linotype" w:cs="Arial"/>
          <w:lang w:val="es-ES_tradnl" w:eastAsia="es-ES"/>
        </w:rPr>
        <w:t>.</w:t>
      </w:r>
    </w:p>
    <w:p w:rsidR="00B36B69" w:rsidRPr="005A5FD1" w:rsidRDefault="00B36B69" w:rsidP="00B36B69">
      <w:pPr>
        <w:spacing w:line="360" w:lineRule="auto"/>
        <w:ind w:right="49"/>
        <w:contextualSpacing/>
        <w:jc w:val="both"/>
        <w:rPr>
          <w:rFonts w:ascii="Palatino Linotype" w:eastAsiaTheme="minorEastAsia" w:hAnsi="Palatino Linotype"/>
          <w:lang w:val="es-ES_tradnl" w:eastAsia="es-ES"/>
        </w:rPr>
      </w:pPr>
    </w:p>
    <w:p w:rsidR="00B36B69" w:rsidRPr="005A5FD1" w:rsidRDefault="00B36B69" w:rsidP="00B36B6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A5FD1">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B36B69" w:rsidRPr="005A5FD1" w:rsidRDefault="00B36B69" w:rsidP="00B36B69">
      <w:pPr>
        <w:spacing w:line="360" w:lineRule="auto"/>
        <w:ind w:right="49"/>
        <w:contextualSpacing/>
        <w:jc w:val="both"/>
        <w:rPr>
          <w:rFonts w:ascii="Palatino Linotype" w:eastAsiaTheme="minorEastAsia" w:hAnsi="Palatino Linotype" w:cs="Arial"/>
          <w:lang w:val="es-ES_tradnl" w:eastAsia="es-ES"/>
        </w:rPr>
      </w:pPr>
    </w:p>
    <w:p w:rsidR="00B36B69" w:rsidRPr="005A5FD1" w:rsidRDefault="00B36B69" w:rsidP="00B36B69">
      <w:pPr>
        <w:pStyle w:val="Ttulo1"/>
        <w:spacing w:before="0" w:line="360" w:lineRule="auto"/>
        <w:rPr>
          <w:rFonts w:ascii="Palatino Linotype" w:hAnsi="Palatino Linotype"/>
          <w:b/>
          <w:color w:val="auto"/>
          <w:sz w:val="24"/>
          <w:szCs w:val="24"/>
        </w:rPr>
      </w:pPr>
      <w:bookmarkStart w:id="20" w:name="_Toc80812777"/>
      <w:bookmarkStart w:id="21" w:name="_Toc83301641"/>
      <w:r w:rsidRPr="005A5FD1">
        <w:rPr>
          <w:rFonts w:ascii="Palatino Linotype" w:hAnsi="Palatino Linotype"/>
          <w:b/>
          <w:color w:val="auto"/>
          <w:sz w:val="24"/>
          <w:szCs w:val="24"/>
        </w:rPr>
        <w:lastRenderedPageBreak/>
        <w:t>II. De la información solicitada y la respuesta del Sujeto Obligado.</w:t>
      </w:r>
      <w:bookmarkEnd w:id="20"/>
      <w:bookmarkEnd w:id="21"/>
    </w:p>
    <w:p w:rsidR="00B36B69" w:rsidRPr="005A5FD1" w:rsidRDefault="00B36B69" w:rsidP="00B36B69">
      <w:pPr>
        <w:spacing w:line="360" w:lineRule="auto"/>
        <w:ind w:right="49"/>
        <w:contextualSpacing/>
        <w:jc w:val="both"/>
        <w:rPr>
          <w:rFonts w:ascii="Palatino Linotype" w:eastAsiaTheme="minorEastAsia" w:hAnsi="Palatino Linotype"/>
          <w:lang w:val="es-ES_tradnl" w:eastAsia="es-ES"/>
        </w:rPr>
      </w:pPr>
    </w:p>
    <w:p w:rsidR="00B36B69" w:rsidRPr="005A5FD1" w:rsidRDefault="00B36B69" w:rsidP="00B36B6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A5FD1">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5A5FD1">
        <w:rPr>
          <w:rFonts w:ascii="Palatino Linotype" w:eastAsia="Calibri" w:hAnsi="Palatino Linotype" w:cs="Arial"/>
          <w:lang w:val="es-ES"/>
        </w:rPr>
        <w:t>Ley de Transparencia y Acceso a la Información Pública del Estado de México y Municipios</w:t>
      </w:r>
      <w:r w:rsidRPr="005A5FD1">
        <w:rPr>
          <w:rFonts w:ascii="Palatino Linotype" w:hAnsi="Palatino Linotype" w:cs="Arial"/>
          <w:lang w:val="es-ES"/>
        </w:rPr>
        <w:t>.</w:t>
      </w:r>
    </w:p>
    <w:p w:rsidR="00B36B69" w:rsidRPr="005A5FD1" w:rsidRDefault="00B36B69" w:rsidP="00B36B69">
      <w:pPr>
        <w:spacing w:line="360" w:lineRule="auto"/>
        <w:ind w:right="49"/>
        <w:contextualSpacing/>
        <w:jc w:val="both"/>
        <w:rPr>
          <w:rFonts w:ascii="Palatino Linotype" w:eastAsiaTheme="minorEastAsia" w:hAnsi="Palatino Linotype"/>
          <w:lang w:val="es-ES_tradnl" w:eastAsia="es-ES"/>
        </w:rPr>
      </w:pPr>
    </w:p>
    <w:p w:rsidR="00B36B69" w:rsidRPr="005A5FD1" w:rsidRDefault="00B36B69" w:rsidP="00B36B69">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5A5FD1">
        <w:rPr>
          <w:rFonts w:ascii="Palatino Linotype" w:hAnsi="Palatino Linotype" w:cs="Arial"/>
          <w:lang w:val="es-ES"/>
        </w:rPr>
        <w:t xml:space="preserve">En este caso, el particular solicitó </w:t>
      </w:r>
      <w:r w:rsidRPr="005A5FD1">
        <w:rPr>
          <w:rFonts w:ascii="Palatino Linotype" w:hAnsi="Palatino Linotype"/>
          <w:color w:val="000000"/>
          <w:szCs w:val="14"/>
        </w:rPr>
        <w:t>copia de los contratos de prestación de servicios firmados por ayuntamiento de Zinacantepec, en los años 2022 y 2023.</w:t>
      </w:r>
      <w:r w:rsidRPr="005A5FD1">
        <w:rPr>
          <w:rFonts w:ascii="Palatino Linotype" w:eastAsia="MS Gothic" w:hAnsi="Palatino Linotype" w:cstheme="majorBidi"/>
          <w:i/>
          <w:lang w:val="es-ES_tradnl" w:eastAsia="es-ES"/>
        </w:rPr>
        <w:t xml:space="preserve"> </w:t>
      </w:r>
      <w:r w:rsidRPr="005A5FD1">
        <w:rPr>
          <w:rFonts w:ascii="Palatino Linotype" w:eastAsia="MS Gothic" w:hAnsi="Palatino Linotype" w:cstheme="majorBidi"/>
          <w:iCs/>
          <w:lang w:eastAsia="es-ES"/>
        </w:rPr>
        <w:t xml:space="preserve">En respuesta, el SUJETO OBLIGADO manifestó que la información solicitada se encontraba publicada en la página de Información Pública de Oficio Mexiquense (IPOMEX) del Sujeto Obligado en la liga electrónica  </w:t>
      </w:r>
      <w:r w:rsidR="00B908A1" w:rsidRPr="005A5FD1">
        <w:rPr>
          <w:rFonts w:ascii="Palatino Linotype" w:eastAsia="MS Gothic" w:hAnsi="Palatino Linotype" w:cstheme="majorBidi"/>
          <w:lang w:eastAsia="es-ES"/>
        </w:rPr>
        <w:t xml:space="preserve">que adjuntó. </w:t>
      </w:r>
    </w:p>
    <w:p w:rsidR="00B36B69" w:rsidRPr="005A5FD1" w:rsidRDefault="00B36B69" w:rsidP="00B36B69">
      <w:pPr>
        <w:spacing w:line="360" w:lineRule="auto"/>
        <w:ind w:right="49"/>
        <w:contextualSpacing/>
        <w:jc w:val="both"/>
        <w:rPr>
          <w:rFonts w:ascii="Palatino Linotype" w:eastAsia="MS Gothic" w:hAnsi="Palatino Linotype" w:cstheme="majorBidi"/>
          <w:i/>
          <w:lang w:val="es-ES_tradnl" w:eastAsia="es-ES"/>
        </w:rPr>
      </w:pPr>
    </w:p>
    <w:p w:rsidR="00B36B69" w:rsidRPr="005A5FD1" w:rsidRDefault="00B36B69" w:rsidP="00B36B69">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5A5FD1">
        <w:rPr>
          <w:rFonts w:ascii="Palatino Linotype" w:eastAsia="MS Gothic" w:hAnsi="Palatino Linotype" w:cstheme="majorBidi"/>
          <w:lang w:eastAsia="es-ES"/>
        </w:rPr>
        <w:t>Consecuentemente, mediante informe justificado, el Sujeto Obligado señaló que la información referente al año dos mil veintidós se encontraba en la liga electrónica referida</w:t>
      </w:r>
      <w:r w:rsidR="00B908A1" w:rsidRPr="005A5FD1">
        <w:rPr>
          <w:rFonts w:ascii="Palatino Linotype" w:eastAsia="MS Gothic" w:hAnsi="Palatino Linotype" w:cstheme="majorBidi"/>
          <w:lang w:eastAsia="es-ES"/>
        </w:rPr>
        <w:t xml:space="preserve"> en respuesta</w:t>
      </w:r>
      <w:r w:rsidRPr="005A5FD1">
        <w:rPr>
          <w:rFonts w:ascii="Palatino Linotype" w:eastAsia="MS Gothic" w:hAnsi="Palatino Linotype" w:cstheme="majorBidi"/>
          <w:lang w:eastAsia="es-ES"/>
        </w:rPr>
        <w:t>, pero que referente a la información del año dos mil veintitrés, esta se encontraba en proceso</w:t>
      </w:r>
      <w:r w:rsidR="00B908A1" w:rsidRPr="005A5FD1">
        <w:rPr>
          <w:rFonts w:ascii="Palatino Linotype" w:eastAsia="MS Gothic" w:hAnsi="Palatino Linotype" w:cstheme="majorBidi"/>
          <w:lang w:eastAsia="es-ES"/>
        </w:rPr>
        <w:t>,</w:t>
      </w:r>
      <w:r w:rsidRPr="005A5FD1">
        <w:rPr>
          <w:rFonts w:ascii="Palatino Linotype" w:eastAsia="MS Gothic" w:hAnsi="Palatino Linotype" w:cstheme="majorBidi"/>
          <w:lang w:eastAsia="es-ES"/>
        </w:rPr>
        <w:t xml:space="preserve"> toda vez que la información a la página de IPOMEX se carga de forma trimestral. </w:t>
      </w:r>
      <w:r w:rsidRPr="005A5FD1">
        <w:rPr>
          <w:rFonts w:ascii="Palatino Linotype" w:eastAsia="MS Gothic" w:hAnsi="Palatino Linotype" w:cstheme="majorBidi"/>
          <w:i/>
          <w:lang w:val="es-ES_tradnl" w:eastAsia="es-ES"/>
        </w:rPr>
        <w:t xml:space="preserve"> </w:t>
      </w:r>
    </w:p>
    <w:p w:rsidR="00B36B69" w:rsidRPr="005A5FD1" w:rsidRDefault="00B36B69" w:rsidP="00B36B69">
      <w:pPr>
        <w:spacing w:line="360" w:lineRule="auto"/>
        <w:ind w:right="49"/>
        <w:contextualSpacing/>
        <w:jc w:val="both"/>
        <w:rPr>
          <w:rFonts w:ascii="Palatino Linotype" w:eastAsia="MS Gothic" w:hAnsi="Palatino Linotype" w:cstheme="majorBidi"/>
          <w:i/>
          <w:lang w:val="es-ES_tradnl" w:eastAsia="es-ES"/>
        </w:rPr>
      </w:pPr>
    </w:p>
    <w:p w:rsidR="00B908A1" w:rsidRPr="005A5FD1" w:rsidRDefault="00B908A1" w:rsidP="00B908A1">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5A5FD1">
        <w:rPr>
          <w:rFonts w:ascii="Palatino Linotype" w:eastAsia="MS Gothic" w:hAnsi="Palatino Linotype" w:cstheme="majorBidi"/>
          <w:lang w:val="es-ES_tradnl" w:eastAsia="es-ES"/>
        </w:rPr>
        <w:t xml:space="preserve">Primeramente, </w:t>
      </w:r>
      <w:r w:rsidRPr="005A5FD1">
        <w:rPr>
          <w:rFonts w:ascii="Palatino Linotype" w:hAnsi="Palatino Linotype"/>
        </w:rPr>
        <w:t xml:space="preserve">se precisa que se obvia el análisis de la competencia por parte del </w:t>
      </w:r>
      <w:r w:rsidRPr="005A5FD1">
        <w:rPr>
          <w:rFonts w:ascii="Palatino Linotype" w:hAnsi="Palatino Linotype"/>
          <w:b/>
          <w:bCs/>
        </w:rPr>
        <w:t>SUJETO OBLIGADO</w:t>
      </w:r>
      <w:r w:rsidRPr="005A5FD1">
        <w:rPr>
          <w:rFonts w:ascii="Palatino Linotype" w:hAnsi="Palatino Linotype"/>
        </w:rPr>
        <w:t>, para generar, administrar o poseer la información solicitada, dado que éste ha asumido la misma, en razón de que en su respuesta admitió contar con dicha información.</w:t>
      </w:r>
    </w:p>
    <w:p w:rsidR="00B908A1" w:rsidRPr="005A5FD1" w:rsidRDefault="00B908A1" w:rsidP="00B908A1">
      <w:pPr>
        <w:spacing w:line="360" w:lineRule="auto"/>
        <w:ind w:right="49"/>
        <w:contextualSpacing/>
        <w:jc w:val="both"/>
        <w:rPr>
          <w:rFonts w:ascii="Palatino Linotype" w:eastAsia="MS Gothic" w:hAnsi="Palatino Linotype" w:cstheme="majorBidi"/>
          <w:lang w:val="es-ES_tradnl" w:eastAsia="es-ES"/>
        </w:rPr>
      </w:pPr>
    </w:p>
    <w:p w:rsidR="00B908A1" w:rsidRPr="005A5FD1" w:rsidRDefault="00B908A1" w:rsidP="00B908A1">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5A5FD1">
        <w:rPr>
          <w:rFonts w:ascii="Palatino Linotype" w:hAnsi="Palatino Linotype"/>
        </w:rPr>
        <w:lastRenderedPageBreak/>
        <w:t xml:space="preserve">En efecto, el hecho de que </w:t>
      </w:r>
      <w:r w:rsidRPr="005A5FD1">
        <w:rPr>
          <w:rFonts w:ascii="Palatino Linotype" w:hAnsi="Palatino Linotype"/>
          <w:b/>
          <w:bCs/>
        </w:rPr>
        <w:t>EL SUJETO OBLIGADO</w:t>
      </w:r>
      <w:r w:rsidRPr="005A5FD1">
        <w:rPr>
          <w:rFonts w:ascii="Palatino Linotype" w:hAnsi="Palatino Linotype"/>
        </w:rPr>
        <w:t xml:space="preserve"> haya admitido contar con la información pública solicitada, acepta que l</w:t>
      </w:r>
      <w:bookmarkStart w:id="22" w:name="_Hlk94787977"/>
      <w:r w:rsidRPr="005A5FD1">
        <w:rPr>
          <w:rFonts w:ascii="Palatino Linotype" w:hAnsi="Palatino Linotype"/>
        </w:rPr>
        <w:t>a genera, posee y administra, en ejercicio de sus funciones</w:t>
      </w:r>
      <w:bookmarkEnd w:id="22"/>
      <w:r w:rsidRPr="005A5FD1">
        <w:rPr>
          <w:rFonts w:ascii="Palatino Linotype" w:hAnsi="Palatino Linotype"/>
        </w:rPr>
        <w:t xml:space="preserve"> de derecho público, motivo por el cual se actualiza el supuesto jurídico, previsto en el artículo 12 de la Ley de Transparencia y Acceso a la Información Pública del Estado de México y Municipios.</w:t>
      </w:r>
    </w:p>
    <w:p w:rsidR="00B908A1" w:rsidRPr="005A5FD1" w:rsidRDefault="00B908A1" w:rsidP="00B908A1">
      <w:pPr>
        <w:spacing w:line="360" w:lineRule="auto"/>
        <w:ind w:right="49"/>
        <w:contextualSpacing/>
        <w:jc w:val="both"/>
        <w:rPr>
          <w:rFonts w:ascii="Palatino Linotype" w:eastAsia="MS Gothic" w:hAnsi="Palatino Linotype" w:cstheme="majorBidi"/>
          <w:lang w:val="es-ES_tradnl" w:eastAsia="es-ES"/>
        </w:rPr>
      </w:pPr>
    </w:p>
    <w:p w:rsidR="00B908A1" w:rsidRPr="005A5FD1" w:rsidRDefault="00B908A1" w:rsidP="00B908A1">
      <w:pPr>
        <w:pStyle w:val="Prrafodelista"/>
        <w:ind w:left="644" w:right="902"/>
        <w:jc w:val="both"/>
        <w:rPr>
          <w:rFonts w:ascii="Palatino Linotype" w:hAnsi="Palatino Linotype"/>
          <w:i/>
          <w:iCs/>
          <w:szCs w:val="22"/>
        </w:rPr>
      </w:pPr>
      <w:r w:rsidRPr="005A5FD1">
        <w:rPr>
          <w:rFonts w:ascii="Palatino Linotype" w:hAnsi="Palatino Linotype"/>
          <w:i/>
          <w:iCs/>
          <w:szCs w:val="22"/>
        </w:rPr>
        <w:t>“</w:t>
      </w:r>
      <w:r w:rsidRPr="005A5FD1">
        <w:rPr>
          <w:rFonts w:ascii="Palatino Linotype" w:hAnsi="Palatino Linotype"/>
          <w:b/>
          <w:bCs/>
          <w:i/>
          <w:iCs/>
          <w:szCs w:val="22"/>
        </w:rPr>
        <w:t>Artículo 12.</w:t>
      </w:r>
      <w:r w:rsidRPr="005A5FD1">
        <w:rPr>
          <w:rFonts w:ascii="Palatino Linotype" w:hAnsi="Palatino Linotype"/>
          <w:i/>
          <w:iCs/>
          <w:szCs w:val="22"/>
        </w:rPr>
        <w:t> Quienes generen, recopilen, administren, manejen, procesen, archiven o conserven información pública serán responsables de la misma en los términos de las disposiciones jurídicas aplicables.</w:t>
      </w:r>
    </w:p>
    <w:p w:rsidR="00B908A1" w:rsidRPr="005A5FD1" w:rsidRDefault="00B908A1" w:rsidP="00B908A1">
      <w:pPr>
        <w:pStyle w:val="Prrafodelista"/>
        <w:ind w:left="644" w:right="902"/>
        <w:jc w:val="both"/>
        <w:rPr>
          <w:rFonts w:ascii="Palatino Linotype" w:hAnsi="Palatino Linotype"/>
          <w:i/>
          <w:iCs/>
          <w:szCs w:val="22"/>
        </w:rPr>
      </w:pPr>
    </w:p>
    <w:p w:rsidR="00B908A1" w:rsidRPr="005A5FD1" w:rsidRDefault="00B908A1" w:rsidP="00B908A1">
      <w:pPr>
        <w:pStyle w:val="Prrafodelista"/>
        <w:ind w:left="644" w:right="902"/>
        <w:jc w:val="both"/>
        <w:rPr>
          <w:rFonts w:ascii="Palatino Linotype" w:hAnsi="Palatino Linotype"/>
          <w:i/>
          <w:iCs/>
          <w:szCs w:val="22"/>
        </w:rPr>
      </w:pPr>
      <w:r w:rsidRPr="005A5FD1">
        <w:rPr>
          <w:rFonts w:ascii="Palatino Linotype" w:hAnsi="Palatino Linotype"/>
          <w:i/>
          <w:iCs/>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908A1" w:rsidRPr="005A5FD1" w:rsidRDefault="00B908A1" w:rsidP="00B908A1">
      <w:pPr>
        <w:pStyle w:val="Prrafodelista"/>
        <w:ind w:left="644" w:right="902"/>
        <w:jc w:val="both"/>
        <w:rPr>
          <w:rFonts w:ascii="Palatino Linotype" w:hAnsi="Palatino Linotype"/>
          <w:i/>
          <w:iCs/>
          <w:szCs w:val="22"/>
        </w:rPr>
      </w:pPr>
    </w:p>
    <w:p w:rsidR="00B908A1" w:rsidRPr="005A5FD1" w:rsidRDefault="00B908A1" w:rsidP="00B908A1">
      <w:pPr>
        <w:pStyle w:val="Prrafodelista"/>
        <w:ind w:left="644" w:right="902"/>
        <w:jc w:val="both"/>
        <w:rPr>
          <w:rFonts w:ascii="Palatino Linotype" w:hAnsi="Palatino Linotype"/>
        </w:rPr>
      </w:pPr>
    </w:p>
    <w:p w:rsidR="00B908A1" w:rsidRPr="005A5FD1" w:rsidRDefault="00B908A1" w:rsidP="00B908A1">
      <w:pPr>
        <w:pStyle w:val="Prrafodelista"/>
        <w:numPr>
          <w:ilvl w:val="0"/>
          <w:numId w:val="1"/>
        </w:numPr>
        <w:spacing w:line="360" w:lineRule="auto"/>
        <w:ind w:left="0" w:firstLine="0"/>
        <w:jc w:val="both"/>
        <w:rPr>
          <w:rFonts w:ascii="Palatino Linotype" w:hAnsi="Palatino Linotype"/>
          <w:sz w:val="24"/>
        </w:rPr>
      </w:pPr>
      <w:r w:rsidRPr="005A5FD1">
        <w:rPr>
          <w:rFonts w:ascii="Palatino Linotype" w:hAnsi="Palatino Linotype"/>
          <w:sz w:val="24"/>
        </w:rPr>
        <w:t>Así, el estudio de la naturaleza jurídica de la información pública solicitada, tiene por objeto determinar si ésta la genera, posee o administra </w:t>
      </w:r>
      <w:r w:rsidRPr="005A5FD1">
        <w:rPr>
          <w:rFonts w:ascii="Palatino Linotype" w:hAnsi="Palatino Linotype"/>
          <w:b/>
          <w:bCs/>
          <w:sz w:val="24"/>
        </w:rPr>
        <w:t>EL SUJETO OBLIGADO</w:t>
      </w:r>
      <w:r w:rsidRPr="005A5FD1">
        <w:rPr>
          <w:rFonts w:ascii="Palatino Linotype" w:hAnsi="Palatino Linotype"/>
          <w:sz w:val="24"/>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B908A1" w:rsidRPr="005A5FD1" w:rsidRDefault="00B908A1" w:rsidP="00B908A1">
      <w:pPr>
        <w:spacing w:line="360" w:lineRule="auto"/>
        <w:ind w:right="49"/>
        <w:contextualSpacing/>
        <w:jc w:val="both"/>
        <w:rPr>
          <w:rFonts w:ascii="Palatino Linotype" w:eastAsia="MS Gothic" w:hAnsi="Palatino Linotype" w:cstheme="majorBidi"/>
          <w:lang w:val="es-ES_tradnl" w:eastAsia="es-ES"/>
        </w:rPr>
      </w:pPr>
    </w:p>
    <w:p w:rsidR="00B36B69" w:rsidRPr="005A5FD1" w:rsidRDefault="00B230FA" w:rsidP="00B36B69">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5A5FD1">
        <w:rPr>
          <w:rFonts w:ascii="Palatino Linotype" w:eastAsia="MS Gothic" w:hAnsi="Palatino Linotype" w:cstheme="majorBidi"/>
          <w:lang w:val="es-ES_tradnl" w:eastAsia="es-ES"/>
        </w:rPr>
        <w:t>En ese sentido</w:t>
      </w:r>
      <w:r w:rsidR="00B36B69" w:rsidRPr="005A5FD1">
        <w:rPr>
          <w:rFonts w:ascii="Palatino Linotype" w:eastAsia="MS Gothic" w:hAnsi="Palatino Linotype" w:cstheme="majorBidi"/>
          <w:lang w:val="es-ES_tradnl" w:eastAsia="es-ES"/>
        </w:rPr>
        <w:t>, es necesario</w:t>
      </w:r>
      <w:r w:rsidRPr="005A5FD1">
        <w:rPr>
          <w:rFonts w:ascii="Palatino Linotype" w:eastAsia="MS Gothic" w:hAnsi="Palatino Linotype" w:cstheme="majorBidi"/>
          <w:lang w:val="es-ES_tradnl" w:eastAsia="es-ES"/>
        </w:rPr>
        <w:t xml:space="preserve"> traer a contexto </w:t>
      </w:r>
      <w:r w:rsidR="00B36B69" w:rsidRPr="005A5FD1">
        <w:rPr>
          <w:rFonts w:ascii="Palatino Linotype" w:eastAsia="MS Gothic" w:hAnsi="Palatino Linotype" w:cstheme="majorBidi"/>
          <w:i/>
          <w:lang w:val="es-ES_tradnl" w:eastAsia="es-ES"/>
        </w:rPr>
        <w:t xml:space="preserve"> </w:t>
      </w:r>
      <w:r w:rsidRPr="005A5FD1">
        <w:rPr>
          <w:rFonts w:ascii="Palatino Linotype" w:eastAsia="MS Mincho" w:hAnsi="Palatino Linotype"/>
          <w:lang w:val="es-ES_tradnl" w:eastAsia="es-ES"/>
        </w:rPr>
        <w:t>la Ley de Transparencia y Acceso a la Información Pública del Estado de México y Municipios</w:t>
      </w:r>
      <w:r w:rsidR="00B36B69" w:rsidRPr="005A5FD1">
        <w:rPr>
          <w:rFonts w:ascii="Palatino Linotype" w:eastAsia="MS Mincho" w:hAnsi="Palatino Linotype"/>
          <w:lang w:val="es-ES_tradnl" w:eastAsia="es-ES"/>
        </w:rPr>
        <w:t xml:space="preserve"> </w:t>
      </w:r>
      <w:r w:rsidRPr="005A5FD1">
        <w:rPr>
          <w:rFonts w:ascii="Palatino Linotype" w:eastAsia="MS Mincho" w:hAnsi="Palatino Linotype"/>
          <w:lang w:val="es-ES_tradnl" w:eastAsia="es-ES"/>
        </w:rPr>
        <w:t>que</w:t>
      </w:r>
      <w:r w:rsidR="00B36B69" w:rsidRPr="005A5FD1">
        <w:rPr>
          <w:rFonts w:ascii="Palatino Linotype" w:eastAsia="MS Mincho" w:hAnsi="Palatino Linotype"/>
          <w:lang w:val="es-ES_tradnl" w:eastAsia="es-ES"/>
        </w:rPr>
        <w:t xml:space="preserve"> establece que como uno de los objetivos con el que cuenta es el de garantizar a toda persona el derecho de acceso a la información pública, mediante los procedimientos establecidos de forma </w:t>
      </w:r>
      <w:r w:rsidR="00B36B69" w:rsidRPr="005A5FD1">
        <w:rPr>
          <w:rFonts w:ascii="Palatino Linotype" w:eastAsia="MS Mincho" w:hAnsi="Palatino Linotype"/>
          <w:b/>
          <w:lang w:val="es-ES_tradnl" w:eastAsia="es-ES"/>
        </w:rPr>
        <w:lastRenderedPageBreak/>
        <w:t>sencilla</w:t>
      </w:r>
      <w:r w:rsidR="00B36B69" w:rsidRPr="005A5FD1">
        <w:rPr>
          <w:rFonts w:ascii="Palatino Linotype" w:eastAsia="MS Mincho" w:hAnsi="Palatino Linotype"/>
          <w:lang w:val="es-ES_tradnl" w:eastAsia="es-ES"/>
        </w:rPr>
        <w:t xml:space="preserve">, expeditos, </w:t>
      </w:r>
      <w:r w:rsidR="00B36B69" w:rsidRPr="005A5FD1">
        <w:rPr>
          <w:rFonts w:ascii="Palatino Linotype" w:eastAsia="MS Mincho" w:hAnsi="Palatino Linotype"/>
          <w:b/>
          <w:lang w:val="es-ES_tradnl" w:eastAsia="es-ES"/>
        </w:rPr>
        <w:t>oportunos</w:t>
      </w:r>
      <w:r w:rsidR="00B36B69" w:rsidRPr="005A5FD1">
        <w:rPr>
          <w:rFonts w:ascii="Palatino Linotype" w:eastAsia="MS Mincho" w:hAnsi="Palatino Linotype"/>
          <w:lang w:val="es-ES_tradnl" w:eastAsia="es-ES"/>
        </w:rPr>
        <w:t xml:space="preserve"> y gratuitos, y con ello contribuir a la mejora de procedimientos y mecanismos que permitan trasparentar la gestión pública y mejora la toma decisiones, a través de la difusión de la información que obra en poder de los sujeto</w:t>
      </w:r>
      <w:r w:rsidR="00B908A1" w:rsidRPr="005A5FD1">
        <w:rPr>
          <w:rFonts w:ascii="Palatino Linotype" w:eastAsia="MS Mincho" w:hAnsi="Palatino Linotype"/>
          <w:lang w:val="es-ES_tradnl" w:eastAsia="es-ES"/>
        </w:rPr>
        <w:t>s</w:t>
      </w:r>
      <w:r w:rsidR="00B36B69" w:rsidRPr="005A5FD1">
        <w:rPr>
          <w:rFonts w:ascii="Palatino Linotype" w:eastAsia="MS Mincho" w:hAnsi="Palatino Linotype"/>
          <w:lang w:val="es-ES_tradnl" w:eastAsia="es-ES"/>
        </w:rPr>
        <w:t xml:space="preserve"> obligad</w:t>
      </w:r>
      <w:r w:rsidR="00B908A1" w:rsidRPr="005A5FD1">
        <w:rPr>
          <w:rFonts w:ascii="Palatino Linotype" w:eastAsia="MS Mincho" w:hAnsi="Palatino Linotype"/>
          <w:lang w:val="es-ES_tradnl" w:eastAsia="es-ES"/>
        </w:rPr>
        <w:t>os</w:t>
      </w:r>
      <w:r w:rsidR="00B36B69" w:rsidRPr="005A5FD1">
        <w:rPr>
          <w:rFonts w:ascii="Palatino Linotype" w:eastAsia="MS Mincho" w:hAnsi="Palatino Linotype"/>
          <w:lang w:val="es-ES_tradnl" w:eastAsia="es-ES"/>
        </w:rPr>
        <w:t>.</w:t>
      </w:r>
    </w:p>
    <w:p w:rsidR="00B36B69" w:rsidRPr="005A5FD1" w:rsidRDefault="00B36B69" w:rsidP="00B36B69">
      <w:pPr>
        <w:spacing w:line="360" w:lineRule="auto"/>
        <w:ind w:right="49"/>
        <w:contextualSpacing/>
        <w:jc w:val="both"/>
        <w:rPr>
          <w:rFonts w:ascii="Palatino Linotype" w:eastAsiaTheme="minorEastAsia" w:hAnsi="Palatino Linotype"/>
          <w:lang w:eastAsia="es-ES"/>
        </w:rPr>
      </w:pPr>
    </w:p>
    <w:p w:rsidR="00B36B69" w:rsidRPr="005A5FD1" w:rsidRDefault="00B36B69" w:rsidP="00B36B69">
      <w:pPr>
        <w:pStyle w:val="Prrafodelista"/>
        <w:numPr>
          <w:ilvl w:val="0"/>
          <w:numId w:val="1"/>
        </w:numPr>
        <w:spacing w:line="360" w:lineRule="auto"/>
        <w:ind w:left="0" w:firstLine="0"/>
        <w:jc w:val="both"/>
        <w:rPr>
          <w:rFonts w:ascii="Palatino Linotype" w:eastAsia="MS Mincho" w:hAnsi="Palatino Linotype"/>
          <w:sz w:val="24"/>
        </w:rPr>
      </w:pPr>
      <w:r w:rsidRPr="005A5FD1">
        <w:rPr>
          <w:rFonts w:ascii="Palatino Linotype" w:hAnsi="Palatino Linotype"/>
          <w:sz w:val="24"/>
          <w:lang w:val="es-ES"/>
        </w:rPr>
        <w:t>El formato prediseñado para que los particulares formulen su solicitud de acceso a la información contiene opciones para seleccionar la modalidad de entrega de la información. En el presente asunto en particular, se solicitó la información a través del SAIMEX. En consecuencia, lo idóneo es que, los Sujetos Obligados proporcionen la información por el medio solicitado; no obstante, la Ley de Transparencia y Acceso</w:t>
      </w:r>
      <w:r w:rsidRPr="005A5FD1">
        <w:rPr>
          <w:rFonts w:ascii="Palatino Linotype" w:hAnsi="Palatino Linotype"/>
          <w:b/>
          <w:sz w:val="24"/>
          <w:lang w:val="es-ES"/>
        </w:rPr>
        <w:t xml:space="preserve"> </w:t>
      </w:r>
      <w:r w:rsidRPr="005A5FD1">
        <w:rPr>
          <w:rFonts w:ascii="Palatino Linotype" w:hAnsi="Palatino Linotype"/>
          <w:sz w:val="24"/>
          <w:lang w:val="es-ES"/>
        </w:rPr>
        <w:t>a la Información Pública del Estado de México y Municipios establece dos puntos importantes que impactan sobre la modalidad de entrega de la información.</w:t>
      </w:r>
    </w:p>
    <w:p w:rsidR="00B36B69" w:rsidRPr="005A5FD1" w:rsidRDefault="00B36B69" w:rsidP="00B36B69">
      <w:pPr>
        <w:pStyle w:val="Prrafodelista"/>
        <w:tabs>
          <w:tab w:val="left" w:pos="851"/>
        </w:tabs>
        <w:spacing w:before="240" w:after="240" w:line="360" w:lineRule="auto"/>
        <w:ind w:left="0" w:right="49"/>
        <w:jc w:val="both"/>
        <w:rPr>
          <w:rFonts w:ascii="Palatino Linotype" w:hAnsi="Palatino Linotype"/>
          <w:sz w:val="24"/>
          <w:lang w:val="es-ES"/>
        </w:rPr>
      </w:pPr>
    </w:p>
    <w:p w:rsidR="00B36B69" w:rsidRPr="005A5FD1" w:rsidRDefault="00B36B69" w:rsidP="00B36B69">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sidRPr="005A5FD1">
        <w:rPr>
          <w:rFonts w:ascii="Palatino Linotype" w:hAnsi="Palatino Linotype"/>
          <w:sz w:val="24"/>
          <w:lang w:val="es-ES"/>
        </w:rPr>
        <w:t xml:space="preserve">El primer punto a analizar es que la ley en materia contempla </w:t>
      </w:r>
      <w:r w:rsidRPr="005A5FD1">
        <w:rPr>
          <w:rFonts w:ascii="Palatino Linotype" w:hAnsi="Palatino Linotype"/>
          <w:b/>
          <w:sz w:val="24"/>
          <w:lang w:val="es-ES"/>
        </w:rPr>
        <w:t>información pública de oficio</w:t>
      </w:r>
      <w:r w:rsidRPr="005A5FD1">
        <w:rPr>
          <w:rFonts w:ascii="Palatino Linotype" w:hAnsi="Palatino Linotype"/>
          <w:sz w:val="24"/>
          <w:lang w:val="es-ES"/>
        </w:rPr>
        <w:t xml:space="preserve"> que los Sujetos Obligados deben poner a disposición del público de manera permanente y actualizada de forma sencilla, precisa y entendible, en los respectivos medios electrónicos la información pública que generen, administren o posean.</w:t>
      </w:r>
    </w:p>
    <w:p w:rsidR="00B36B69" w:rsidRPr="005A5FD1" w:rsidRDefault="00B36B69" w:rsidP="00B36B69">
      <w:pPr>
        <w:pStyle w:val="Prrafodelista"/>
        <w:tabs>
          <w:tab w:val="left" w:pos="851"/>
        </w:tabs>
        <w:spacing w:before="240" w:after="240" w:line="360" w:lineRule="auto"/>
        <w:ind w:left="0" w:right="49"/>
        <w:jc w:val="both"/>
        <w:rPr>
          <w:rFonts w:ascii="Palatino Linotype" w:hAnsi="Palatino Linotype"/>
          <w:sz w:val="24"/>
          <w:lang w:val="es-ES"/>
        </w:rPr>
      </w:pPr>
    </w:p>
    <w:p w:rsidR="00B36B69" w:rsidRPr="005A5FD1" w:rsidRDefault="00B36B69" w:rsidP="00B36B69">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sidRPr="005A5FD1">
        <w:rPr>
          <w:rFonts w:ascii="Palatino Linotype" w:hAnsi="Palatino Linotype"/>
          <w:sz w:val="24"/>
          <w:lang w:val="es-ES"/>
        </w:rPr>
        <w:t>El segundo punto a analizar y que guarda estricta relación con el punto anterior, se encuentra en el artículo 161 de la citada Ley de Transparencia Local:</w:t>
      </w:r>
    </w:p>
    <w:p w:rsidR="00B36B69" w:rsidRPr="005A5FD1" w:rsidRDefault="00B36B69" w:rsidP="00B36B69">
      <w:pPr>
        <w:pStyle w:val="Prrafodelista"/>
        <w:rPr>
          <w:rFonts w:ascii="Palatino Linotype" w:hAnsi="Palatino Linotype"/>
          <w:lang w:val="es-ES"/>
        </w:rPr>
      </w:pPr>
    </w:p>
    <w:p w:rsidR="00B36B69" w:rsidRPr="005A5FD1" w:rsidRDefault="00B36B69" w:rsidP="00B36B69">
      <w:pPr>
        <w:autoSpaceDE w:val="0"/>
        <w:autoSpaceDN w:val="0"/>
        <w:adjustRightInd w:val="0"/>
        <w:spacing w:line="360" w:lineRule="auto"/>
        <w:ind w:left="567" w:right="567"/>
        <w:jc w:val="both"/>
        <w:rPr>
          <w:rFonts w:ascii="Palatino Linotype" w:hAnsi="Palatino Linotype"/>
          <w:i/>
          <w:sz w:val="28"/>
          <w:lang w:val="es-ES"/>
        </w:rPr>
      </w:pPr>
      <w:r w:rsidRPr="005A5FD1">
        <w:rPr>
          <w:rFonts w:ascii="Palatino Linotype" w:hAnsi="Palatino Linotype" w:cs="Bookman Old Style,Bold"/>
          <w:b/>
          <w:bCs/>
          <w:i/>
          <w:sz w:val="22"/>
        </w:rPr>
        <w:t xml:space="preserve">Artículo 161. </w:t>
      </w:r>
      <w:r w:rsidRPr="005A5FD1">
        <w:rPr>
          <w:rFonts w:ascii="Palatino Linotype" w:hAnsi="Palatino Linotype" w:cs="Bookman Old Style"/>
          <w:b/>
          <w:i/>
          <w:sz w:val="22"/>
        </w:rPr>
        <w:t>Cuando la información requerida por el solicitante ya esté disponible</w:t>
      </w:r>
      <w:r w:rsidRPr="005A5FD1">
        <w:rPr>
          <w:rFonts w:ascii="Palatino Linotype" w:hAnsi="Palatino Linotype" w:cs="Bookman Old Style"/>
          <w:i/>
          <w:sz w:val="22"/>
        </w:rPr>
        <w:t xml:space="preserve"> al público en medios impresos, tales como libros, compendios, trípticos, </w:t>
      </w:r>
      <w:r w:rsidRPr="005A5FD1">
        <w:rPr>
          <w:rFonts w:ascii="Palatino Linotype" w:hAnsi="Palatino Linotype" w:cs="Bookman Old Style"/>
          <w:i/>
          <w:sz w:val="22"/>
        </w:rPr>
        <w:lastRenderedPageBreak/>
        <w:t xml:space="preserve">registros públicos, </w:t>
      </w:r>
      <w:r w:rsidRPr="005A5FD1">
        <w:rPr>
          <w:rFonts w:ascii="Palatino Linotype" w:hAnsi="Palatino Linotype" w:cs="Bookman Old Style"/>
          <w:b/>
          <w:i/>
          <w:sz w:val="22"/>
        </w:rPr>
        <w:t xml:space="preserve">en formatos electrónicos disponibles en Internet </w:t>
      </w:r>
      <w:r w:rsidRPr="005A5FD1">
        <w:rPr>
          <w:rFonts w:ascii="Palatino Linotype" w:hAnsi="Palatino Linotype" w:cs="Bookman Old Style"/>
          <w:i/>
          <w:sz w:val="22"/>
        </w:rPr>
        <w:t xml:space="preserve">o en cualquier otro medio, se le hará saber por el medio requerido por el solicitante la fuente, el lugar y la forma en que puede consultar, reproducir o adquirir dicha información </w:t>
      </w:r>
      <w:r w:rsidRPr="005A5FD1">
        <w:rPr>
          <w:rFonts w:ascii="Palatino Linotype" w:hAnsi="Palatino Linotype" w:cs="Bookman Old Style"/>
          <w:b/>
          <w:i/>
          <w:sz w:val="22"/>
        </w:rPr>
        <w:t>en un plazo no mayor a cinco días hábiles</w:t>
      </w:r>
      <w:r w:rsidRPr="005A5FD1">
        <w:rPr>
          <w:rFonts w:ascii="Palatino Linotype" w:hAnsi="Palatino Linotype" w:cs="Bookman Old Style"/>
          <w:i/>
          <w:sz w:val="22"/>
        </w:rPr>
        <w:t xml:space="preserve">. </w:t>
      </w:r>
      <w:r w:rsidRPr="005A5FD1">
        <w:rPr>
          <w:rFonts w:ascii="Palatino Linotype" w:hAnsi="Palatino Linotype" w:cs="Bookman Old Style"/>
          <w:b/>
          <w:i/>
          <w:sz w:val="22"/>
        </w:rPr>
        <w:t>La fuente deberá ser precisa y concreta y no debe implicar que el solicitante realice una búsqueda en toda la información que se encuentre disponible</w:t>
      </w:r>
      <w:r w:rsidRPr="005A5FD1">
        <w:rPr>
          <w:rFonts w:ascii="Palatino Linotype" w:hAnsi="Palatino Linotype" w:cs="Bookman Old Style"/>
          <w:i/>
          <w:sz w:val="22"/>
        </w:rPr>
        <w:t>.</w:t>
      </w:r>
    </w:p>
    <w:p w:rsidR="00B36B69" w:rsidRPr="005A5FD1" w:rsidRDefault="00B36B69" w:rsidP="00B36B69">
      <w:pPr>
        <w:pStyle w:val="Prrafodelista"/>
        <w:numPr>
          <w:ilvl w:val="0"/>
          <w:numId w:val="1"/>
        </w:numPr>
        <w:tabs>
          <w:tab w:val="left" w:pos="851"/>
        </w:tabs>
        <w:spacing w:before="240" w:after="240" w:line="360" w:lineRule="auto"/>
        <w:ind w:left="0" w:right="49" w:firstLine="0"/>
        <w:jc w:val="both"/>
        <w:rPr>
          <w:rFonts w:ascii="Palatino Linotype" w:hAnsi="Palatino Linotype"/>
          <w:i/>
          <w:sz w:val="36"/>
          <w:lang w:val="es-ES"/>
        </w:rPr>
      </w:pPr>
      <w:r w:rsidRPr="005A5FD1">
        <w:rPr>
          <w:rFonts w:ascii="Palatino Linotype" w:hAnsi="Palatino Linotype"/>
          <w:sz w:val="24"/>
          <w:lang w:val="es-ES"/>
        </w:rPr>
        <w:t>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rsidR="00B36B69" w:rsidRPr="005A5FD1" w:rsidRDefault="00B36B69" w:rsidP="00B36B69">
      <w:pPr>
        <w:pStyle w:val="Prrafodelista"/>
        <w:tabs>
          <w:tab w:val="left" w:pos="851"/>
        </w:tabs>
        <w:spacing w:before="240" w:after="240" w:line="360" w:lineRule="auto"/>
        <w:ind w:left="0" w:right="49"/>
        <w:jc w:val="both"/>
        <w:rPr>
          <w:rFonts w:ascii="Palatino Linotype" w:hAnsi="Palatino Linotype"/>
          <w:i/>
          <w:sz w:val="24"/>
          <w:lang w:val="es-ES"/>
        </w:rPr>
      </w:pPr>
    </w:p>
    <w:p w:rsidR="00B36B69" w:rsidRPr="005A5FD1" w:rsidRDefault="00B36B69" w:rsidP="00B36B69">
      <w:pPr>
        <w:pStyle w:val="Prrafodelista"/>
        <w:numPr>
          <w:ilvl w:val="0"/>
          <w:numId w:val="1"/>
        </w:numPr>
        <w:tabs>
          <w:tab w:val="left" w:pos="851"/>
        </w:tabs>
        <w:spacing w:before="240" w:after="240" w:line="360" w:lineRule="auto"/>
        <w:ind w:left="0" w:right="49" w:firstLine="0"/>
        <w:jc w:val="both"/>
        <w:rPr>
          <w:rFonts w:ascii="Palatino Linotype" w:hAnsi="Palatino Linotype"/>
          <w:i/>
          <w:sz w:val="32"/>
          <w:lang w:val="es-ES"/>
        </w:rPr>
      </w:pPr>
      <w:r w:rsidRPr="005A5FD1">
        <w:rPr>
          <w:rFonts w:ascii="Palatino Linotype" w:hAnsi="Palatino Linotype"/>
          <w:b/>
          <w:sz w:val="24"/>
          <w:lang w:val="es-ES"/>
        </w:rPr>
        <w:t>La orientación</w:t>
      </w:r>
      <w:r w:rsidRPr="005A5FD1">
        <w:rPr>
          <w:rFonts w:ascii="Palatino Linotype" w:hAnsi="Palatino Linotype"/>
          <w:sz w:val="24"/>
          <w:lang w:val="es-ES"/>
        </w:rPr>
        <w:t xml:space="preserve"> que realicen los Sujetos Obligados a los sitios electrónicos para la consulta de la información </w:t>
      </w:r>
      <w:r w:rsidRPr="005A5FD1">
        <w:rPr>
          <w:rFonts w:ascii="Palatino Linotype" w:hAnsi="Palatino Linotype"/>
          <w:b/>
          <w:sz w:val="24"/>
          <w:lang w:val="es-ES"/>
        </w:rPr>
        <w:t>debe cumplir con las características de tiempo y forma.</w:t>
      </w:r>
    </w:p>
    <w:p w:rsidR="00B36B69" w:rsidRPr="005A5FD1" w:rsidRDefault="00B36B69" w:rsidP="00B36B69">
      <w:pPr>
        <w:pStyle w:val="Prrafodelista"/>
        <w:rPr>
          <w:rFonts w:ascii="Palatino Linotype" w:hAnsi="Palatino Linotype"/>
          <w:sz w:val="24"/>
          <w:lang w:val="es-ES"/>
        </w:rPr>
      </w:pPr>
    </w:p>
    <w:p w:rsidR="00B36B69" w:rsidRPr="005A5FD1" w:rsidRDefault="00B36B69" w:rsidP="00B36B69">
      <w:pPr>
        <w:pStyle w:val="Prrafodelista"/>
        <w:numPr>
          <w:ilvl w:val="0"/>
          <w:numId w:val="1"/>
        </w:numPr>
        <w:tabs>
          <w:tab w:val="left" w:pos="851"/>
        </w:tabs>
        <w:spacing w:before="240" w:after="240" w:line="360" w:lineRule="auto"/>
        <w:ind w:left="0" w:right="49" w:firstLine="0"/>
        <w:jc w:val="both"/>
        <w:rPr>
          <w:rFonts w:ascii="Palatino Linotype" w:hAnsi="Palatino Linotype"/>
          <w:i/>
          <w:sz w:val="32"/>
          <w:lang w:val="es-ES"/>
        </w:rPr>
      </w:pPr>
      <w:r w:rsidRPr="005A5FD1">
        <w:rPr>
          <w:rFonts w:ascii="Palatino Linotype" w:hAnsi="Palatino Linotype"/>
          <w:sz w:val="24"/>
          <w:lang w:val="es-ES"/>
        </w:rPr>
        <w:t xml:space="preserve">Para que la orientación se encuentre en tiempo, debe realizarse en un plazo no mayor a cinco días hábiles. En este caso, el Recurrente presentó su solicitud en fecha </w:t>
      </w:r>
      <w:r w:rsidR="008B4EAE" w:rsidRPr="005A5FD1">
        <w:rPr>
          <w:rFonts w:ascii="Palatino Linotype" w:hAnsi="Palatino Linotype"/>
          <w:sz w:val="24"/>
          <w:lang w:val="es-ES"/>
        </w:rPr>
        <w:t>veintitrés (23) de enero de dos mil veintitrés</w:t>
      </w:r>
      <w:r w:rsidRPr="005A5FD1">
        <w:rPr>
          <w:rFonts w:ascii="Palatino Linotype" w:hAnsi="Palatino Linotype"/>
          <w:sz w:val="24"/>
          <w:lang w:val="es-ES"/>
        </w:rPr>
        <w:t xml:space="preserve">, por lo que, el plazo de cinco días para señalar los sitios electrónicos en donde obra la información transcurrió del </w:t>
      </w:r>
      <w:r w:rsidR="008B4EAE" w:rsidRPr="005A5FD1">
        <w:rPr>
          <w:rFonts w:ascii="Palatino Linotype" w:hAnsi="Palatino Linotype"/>
          <w:sz w:val="24"/>
          <w:lang w:val="es-ES"/>
        </w:rPr>
        <w:t>veinticuatro (24) al treinta (30) de enero de dos mil veintitrés</w:t>
      </w:r>
      <w:r w:rsidRPr="005A5FD1">
        <w:rPr>
          <w:rFonts w:ascii="Palatino Linotype" w:hAnsi="Palatino Linotype"/>
          <w:sz w:val="24"/>
          <w:lang w:val="es-ES"/>
        </w:rPr>
        <w:t xml:space="preserve">; el Sujeto Obligado dio respuesta el </w:t>
      </w:r>
      <w:r w:rsidR="008B4EAE" w:rsidRPr="005A5FD1">
        <w:rPr>
          <w:rFonts w:ascii="Palatino Linotype" w:hAnsi="Palatino Linotype"/>
          <w:sz w:val="24"/>
          <w:lang w:val="es-ES"/>
        </w:rPr>
        <w:t>veintisiete (27) de febrero de dos mil veintitrés</w:t>
      </w:r>
      <w:r w:rsidRPr="005A5FD1">
        <w:rPr>
          <w:rFonts w:ascii="Palatino Linotype" w:hAnsi="Palatino Linotype"/>
          <w:sz w:val="24"/>
          <w:lang w:val="es-ES"/>
        </w:rPr>
        <w:t xml:space="preserve">, por lo que evidentemente </w:t>
      </w:r>
      <w:r w:rsidRPr="005A5FD1">
        <w:rPr>
          <w:rFonts w:ascii="Palatino Linotype" w:hAnsi="Palatino Linotype"/>
          <w:sz w:val="24"/>
          <w:lang w:val="es-ES"/>
        </w:rPr>
        <w:lastRenderedPageBreak/>
        <w:t xml:space="preserve">se encuentra fuera del plazo que señala la normatividad en materia, lo que trae como consecuencia que </w:t>
      </w:r>
      <w:r w:rsidRPr="005A5FD1">
        <w:rPr>
          <w:rFonts w:ascii="Palatino Linotype" w:hAnsi="Palatino Linotype"/>
          <w:b/>
          <w:sz w:val="24"/>
          <w:lang w:val="es-ES"/>
        </w:rPr>
        <w:t>la orientación no se encuentre en tiempo</w:t>
      </w:r>
      <w:r w:rsidRPr="005A5FD1">
        <w:rPr>
          <w:rFonts w:ascii="Palatino Linotype" w:hAnsi="Palatino Linotype"/>
          <w:sz w:val="24"/>
          <w:lang w:val="es-ES"/>
        </w:rPr>
        <w:t>.</w:t>
      </w:r>
    </w:p>
    <w:p w:rsidR="00B36B69" w:rsidRPr="005A5FD1" w:rsidRDefault="00B36B69" w:rsidP="00B36B69">
      <w:pPr>
        <w:pStyle w:val="Prrafodelista"/>
        <w:rPr>
          <w:rFonts w:ascii="Palatino Linotype" w:hAnsi="Palatino Linotype"/>
          <w:sz w:val="24"/>
          <w:lang w:val="es-ES"/>
        </w:rPr>
      </w:pPr>
    </w:p>
    <w:p w:rsidR="00B36B69" w:rsidRPr="005A5FD1" w:rsidRDefault="00B36B69" w:rsidP="00B908A1">
      <w:pPr>
        <w:pStyle w:val="Prrafodelista"/>
        <w:numPr>
          <w:ilvl w:val="0"/>
          <w:numId w:val="1"/>
        </w:numPr>
        <w:tabs>
          <w:tab w:val="left" w:pos="851"/>
        </w:tabs>
        <w:spacing w:before="240" w:after="240" w:line="360" w:lineRule="auto"/>
        <w:ind w:left="0" w:right="49" w:firstLine="0"/>
        <w:jc w:val="both"/>
        <w:rPr>
          <w:rFonts w:ascii="Palatino Linotype" w:hAnsi="Palatino Linotype"/>
          <w:i/>
          <w:sz w:val="32"/>
          <w:lang w:val="es-ES"/>
        </w:rPr>
      </w:pPr>
      <w:r w:rsidRPr="005A5FD1">
        <w:rPr>
          <w:rFonts w:ascii="Palatino Linotype" w:hAnsi="Palatino Linotype"/>
          <w:sz w:val="24"/>
          <w:lang w:val="es-ES"/>
        </w:rPr>
        <w:t>Ahora bien, la normatividad en materia establece que las direcciones electrónicas deben ser precisas, de tal modo que no implique que el Recurrente deba de realizar una búsqueda dentro de toda la información disponible.</w:t>
      </w:r>
      <w:r w:rsidR="00B908A1" w:rsidRPr="005A5FD1">
        <w:rPr>
          <w:rFonts w:ascii="Palatino Linotype" w:hAnsi="Palatino Linotype"/>
          <w:sz w:val="24"/>
          <w:lang w:val="es-ES"/>
        </w:rPr>
        <w:t xml:space="preserve"> En este caso, e</w:t>
      </w:r>
      <w:r w:rsidRPr="005A5FD1">
        <w:rPr>
          <w:rFonts w:ascii="Palatino Linotype" w:hAnsi="Palatino Linotype"/>
          <w:sz w:val="24"/>
          <w:lang w:val="es-ES"/>
        </w:rPr>
        <w:t xml:space="preserve">l Sujeto Obligado señaló que la información solicitada se encontraba en la siguiente liga </w:t>
      </w:r>
      <w:r w:rsidR="008B4EAE" w:rsidRPr="005A5FD1">
        <w:rPr>
          <w:rFonts w:ascii="Palatino Linotype" w:hAnsi="Palatino Linotype"/>
          <w:sz w:val="24"/>
          <w:lang w:val="es-ES"/>
        </w:rPr>
        <w:t>electrónica</w:t>
      </w:r>
      <w:r w:rsidRPr="005A5FD1">
        <w:rPr>
          <w:rFonts w:ascii="Palatino Linotype" w:hAnsi="Palatino Linotype"/>
          <w:sz w:val="24"/>
          <w:lang w:val="es-ES"/>
        </w:rPr>
        <w:t>:</w:t>
      </w:r>
    </w:p>
    <w:p w:rsidR="008B4EAE" w:rsidRPr="005A5FD1" w:rsidRDefault="008B4EAE" w:rsidP="008B4EAE">
      <w:pPr>
        <w:pStyle w:val="Prrafodelista"/>
        <w:tabs>
          <w:tab w:val="left" w:pos="851"/>
        </w:tabs>
        <w:spacing w:before="240" w:after="240" w:line="360" w:lineRule="auto"/>
        <w:ind w:left="0" w:right="49"/>
        <w:jc w:val="both"/>
        <w:rPr>
          <w:rFonts w:ascii="Palatino Linotype" w:hAnsi="Palatino Linotype"/>
          <w:sz w:val="24"/>
          <w:lang w:val="es-ES"/>
        </w:rPr>
      </w:pPr>
    </w:p>
    <w:p w:rsidR="008B4EAE" w:rsidRPr="005A5FD1" w:rsidRDefault="006631F4" w:rsidP="008B4EAE">
      <w:pPr>
        <w:pStyle w:val="Prrafodelista"/>
        <w:numPr>
          <w:ilvl w:val="0"/>
          <w:numId w:val="8"/>
        </w:numPr>
        <w:tabs>
          <w:tab w:val="left" w:pos="851"/>
        </w:tabs>
        <w:spacing w:before="240" w:after="240" w:line="360" w:lineRule="auto"/>
        <w:ind w:right="49"/>
        <w:jc w:val="both"/>
        <w:rPr>
          <w:rFonts w:ascii="Palatino Linotype" w:hAnsi="Palatino Linotype"/>
          <w:sz w:val="28"/>
          <w:lang w:val="es-ES"/>
        </w:rPr>
      </w:pPr>
      <w:hyperlink r:id="rId12" w:history="1">
        <w:r w:rsidR="008B4EAE" w:rsidRPr="005A5FD1">
          <w:rPr>
            <w:rStyle w:val="Hipervnculo"/>
            <w:rFonts w:ascii="Palatino Linotype" w:eastAsia="MS Gothic" w:hAnsi="Palatino Linotype" w:cstheme="majorBidi"/>
            <w:sz w:val="24"/>
            <w:lang w:eastAsia="es-ES"/>
          </w:rPr>
          <w:t>https://www.ipomex.org.mx/ipo3/lgt/indice/ZINACANTEPEC/art_92_xxix_b.web</w:t>
        </w:r>
      </w:hyperlink>
    </w:p>
    <w:p w:rsidR="00B36B69" w:rsidRPr="005A5FD1" w:rsidRDefault="00B36B69" w:rsidP="00B36B69">
      <w:pPr>
        <w:pStyle w:val="Prrafodelista"/>
        <w:rPr>
          <w:rFonts w:ascii="Palatino Linotype" w:hAnsi="Palatino Linotype"/>
          <w:sz w:val="24"/>
          <w:lang w:val="es-ES"/>
        </w:rPr>
      </w:pPr>
    </w:p>
    <w:p w:rsidR="00B908A1" w:rsidRPr="005A5FD1" w:rsidRDefault="00DE56CA" w:rsidP="00B908A1">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5A5FD1">
        <w:rPr>
          <w:rFonts w:ascii="Palatino Linotype" w:eastAsia="MS Gothic" w:hAnsi="Palatino Linotype" w:cstheme="majorBidi"/>
          <w:lang w:val="es-ES_tradnl" w:eastAsia="es-ES"/>
        </w:rPr>
        <w:t>D</w:t>
      </w:r>
      <w:r w:rsidR="00B908A1" w:rsidRPr="005A5FD1">
        <w:rPr>
          <w:rFonts w:ascii="Palatino Linotype" w:eastAsia="MS Gothic" w:hAnsi="Palatino Linotype" w:cstheme="majorBidi"/>
          <w:lang w:val="es-ES_tradnl" w:eastAsia="es-ES"/>
        </w:rPr>
        <w:t>e la revisión a la liga electrónica, se advierte que esta remite a la fracción XXIX B de los Resultados de Procedimientos de Adjudicación Directa, como se observa en la siguiente imagen</w:t>
      </w:r>
      <w:r w:rsidR="00B908A1" w:rsidRPr="005A5FD1">
        <w:rPr>
          <w:rFonts w:ascii="Palatino Linotype" w:eastAsia="MS Gothic" w:hAnsi="Palatino Linotype" w:cstheme="majorBidi"/>
          <w:i/>
          <w:lang w:val="es-ES_tradnl" w:eastAsia="es-ES"/>
        </w:rPr>
        <w:t>:</w:t>
      </w:r>
    </w:p>
    <w:p w:rsidR="00B908A1" w:rsidRPr="005A5FD1" w:rsidRDefault="00B908A1" w:rsidP="00B908A1">
      <w:pPr>
        <w:spacing w:line="360" w:lineRule="auto"/>
        <w:ind w:right="49"/>
        <w:contextualSpacing/>
        <w:jc w:val="both"/>
        <w:rPr>
          <w:rFonts w:ascii="Palatino Linotype" w:eastAsia="MS Gothic" w:hAnsi="Palatino Linotype" w:cstheme="majorBidi"/>
          <w:i/>
          <w:lang w:val="es-ES_tradnl" w:eastAsia="es-ES"/>
        </w:rPr>
      </w:pPr>
    </w:p>
    <w:p w:rsidR="00D1650E" w:rsidRPr="005A5FD1" w:rsidRDefault="00B908A1" w:rsidP="004710A9">
      <w:pPr>
        <w:spacing w:line="360" w:lineRule="auto"/>
        <w:ind w:right="49"/>
        <w:contextualSpacing/>
        <w:jc w:val="center"/>
        <w:rPr>
          <w:rFonts w:ascii="Palatino Linotype" w:eastAsia="MS Gothic" w:hAnsi="Palatino Linotype" w:cstheme="majorBidi"/>
          <w:i/>
          <w:lang w:val="es-ES_tradnl" w:eastAsia="es-ES"/>
        </w:rPr>
      </w:pPr>
      <w:r w:rsidRPr="005A5FD1">
        <w:rPr>
          <w:noProof/>
        </w:rPr>
        <w:lastRenderedPageBreak/>
        <w:drawing>
          <wp:inline distT="0" distB="0" distL="0" distR="0" wp14:anchorId="6CFABBA4" wp14:editId="2A246659">
            <wp:extent cx="4362553" cy="29241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6040" t="8845" r="28184" b="36603"/>
                    <a:stretch/>
                  </pic:blipFill>
                  <pic:spPr bwMode="auto">
                    <a:xfrm>
                      <a:off x="0" y="0"/>
                      <a:ext cx="4369622" cy="2928913"/>
                    </a:xfrm>
                    <a:prstGeom prst="rect">
                      <a:avLst/>
                    </a:prstGeom>
                    <a:ln>
                      <a:noFill/>
                    </a:ln>
                    <a:extLst>
                      <a:ext uri="{53640926-AAD7-44D8-BBD7-CCE9431645EC}">
                        <a14:shadowObscured xmlns:a14="http://schemas.microsoft.com/office/drawing/2010/main"/>
                      </a:ext>
                    </a:extLst>
                  </pic:spPr>
                </pic:pic>
              </a:graphicData>
            </a:graphic>
          </wp:inline>
        </w:drawing>
      </w:r>
    </w:p>
    <w:p w:rsidR="00D1650E" w:rsidRPr="005A5FD1" w:rsidRDefault="00D1650E" w:rsidP="00E040B0">
      <w:pPr>
        <w:spacing w:line="360" w:lineRule="auto"/>
        <w:ind w:right="49"/>
        <w:contextualSpacing/>
        <w:rPr>
          <w:rFonts w:ascii="Palatino Linotype" w:eastAsia="MS Gothic" w:hAnsi="Palatino Linotype" w:cstheme="majorBidi"/>
          <w:i/>
          <w:lang w:val="es-ES_tradnl" w:eastAsia="es-ES"/>
        </w:rPr>
      </w:pPr>
    </w:p>
    <w:p w:rsidR="00E040B0" w:rsidRPr="005A5FD1" w:rsidRDefault="00E040B0" w:rsidP="00E040B0">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5A5FD1">
        <w:rPr>
          <w:rFonts w:ascii="Palatino Linotype" w:eastAsia="MS Gothic" w:hAnsi="Palatino Linotype" w:cstheme="majorBidi"/>
          <w:lang w:val="es-ES_tradnl" w:eastAsia="es-ES"/>
        </w:rPr>
        <w:t xml:space="preserve">Asimismo, al ingresar en los registros donde refiere se encuentran los contratos, estos no contienen la información solicitada, como se puede advertir con la siguiente imagen: </w:t>
      </w:r>
    </w:p>
    <w:p w:rsidR="00E040B0" w:rsidRPr="005A5FD1" w:rsidRDefault="00E040B0" w:rsidP="00E040B0">
      <w:pPr>
        <w:spacing w:line="360" w:lineRule="auto"/>
        <w:ind w:right="49"/>
        <w:contextualSpacing/>
        <w:jc w:val="both"/>
        <w:rPr>
          <w:rFonts w:ascii="Palatino Linotype" w:eastAsia="MS Gothic" w:hAnsi="Palatino Linotype" w:cstheme="majorBidi"/>
          <w:lang w:val="es-ES_tradnl" w:eastAsia="es-ES"/>
        </w:rPr>
      </w:pPr>
    </w:p>
    <w:p w:rsidR="00E040B0" w:rsidRPr="005A5FD1" w:rsidRDefault="00E040B0" w:rsidP="00E040B0">
      <w:pPr>
        <w:spacing w:line="360" w:lineRule="auto"/>
        <w:ind w:right="49"/>
        <w:contextualSpacing/>
        <w:jc w:val="center"/>
        <w:rPr>
          <w:rFonts w:ascii="Palatino Linotype" w:eastAsia="MS Gothic" w:hAnsi="Palatino Linotype" w:cstheme="majorBidi"/>
          <w:i/>
          <w:lang w:val="es-ES_tradnl" w:eastAsia="es-ES"/>
        </w:rPr>
      </w:pPr>
      <w:r w:rsidRPr="005A5FD1">
        <w:rPr>
          <w:noProof/>
        </w:rPr>
        <w:drawing>
          <wp:inline distT="0" distB="0" distL="0" distR="0" wp14:anchorId="35F3CE3B" wp14:editId="215C10C3">
            <wp:extent cx="3620901" cy="1790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7201" t="32141" r="27189" b="27757"/>
                    <a:stretch/>
                  </pic:blipFill>
                  <pic:spPr bwMode="auto">
                    <a:xfrm>
                      <a:off x="0" y="0"/>
                      <a:ext cx="3626069" cy="1793256"/>
                    </a:xfrm>
                    <a:prstGeom prst="rect">
                      <a:avLst/>
                    </a:prstGeom>
                    <a:ln>
                      <a:noFill/>
                    </a:ln>
                    <a:extLst>
                      <a:ext uri="{53640926-AAD7-44D8-BBD7-CCE9431645EC}">
                        <a14:shadowObscured xmlns:a14="http://schemas.microsoft.com/office/drawing/2010/main"/>
                      </a:ext>
                    </a:extLst>
                  </pic:spPr>
                </pic:pic>
              </a:graphicData>
            </a:graphic>
          </wp:inline>
        </w:drawing>
      </w:r>
    </w:p>
    <w:p w:rsidR="00E040B0" w:rsidRPr="005A5FD1" w:rsidRDefault="00E040B0" w:rsidP="00E040B0">
      <w:pPr>
        <w:spacing w:line="360" w:lineRule="auto"/>
        <w:ind w:right="49"/>
        <w:contextualSpacing/>
        <w:jc w:val="both"/>
        <w:rPr>
          <w:rFonts w:ascii="Palatino Linotype" w:eastAsia="MS Gothic" w:hAnsi="Palatino Linotype" w:cstheme="majorBidi"/>
          <w:i/>
          <w:lang w:val="es-ES_tradnl" w:eastAsia="es-ES"/>
        </w:rPr>
      </w:pPr>
    </w:p>
    <w:p w:rsidR="00B36B69" w:rsidRPr="005A5FD1" w:rsidRDefault="00D1650E" w:rsidP="004710A9">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5A5FD1">
        <w:rPr>
          <w:rFonts w:ascii="Palatino Linotype" w:eastAsia="MS Gothic" w:hAnsi="Palatino Linotype" w:cstheme="majorBidi"/>
          <w:lang w:val="es-ES_tradnl" w:eastAsia="es-ES"/>
        </w:rPr>
        <w:t xml:space="preserve">Por lo tanto, la liga electrónica referida por el Sujeto Obligado no es precisa, es decir, que no cumple con lo establecido en el artículo 161 de la Ley de Transparencia Local, por lo tanto, la respuesta emitida no colma con la solicitud de acceso a la </w:t>
      </w:r>
      <w:r w:rsidRPr="005A5FD1">
        <w:rPr>
          <w:rFonts w:ascii="Palatino Linotype" w:eastAsia="MS Gothic" w:hAnsi="Palatino Linotype" w:cstheme="majorBidi"/>
          <w:lang w:val="es-ES_tradnl" w:eastAsia="es-ES"/>
        </w:rPr>
        <w:lastRenderedPageBreak/>
        <w:t xml:space="preserve">información pública del particular. </w:t>
      </w:r>
      <w:r w:rsidR="004710A9" w:rsidRPr="005A5FD1">
        <w:rPr>
          <w:rFonts w:ascii="Palatino Linotype" w:eastAsia="MS Gothic" w:hAnsi="Palatino Linotype" w:cstheme="majorBidi"/>
          <w:i/>
          <w:lang w:val="es-ES_tradnl" w:eastAsia="es-ES"/>
        </w:rPr>
        <w:t xml:space="preserve"> </w:t>
      </w:r>
      <w:r w:rsidRPr="005A5FD1">
        <w:rPr>
          <w:rFonts w:ascii="Palatino Linotype" w:eastAsia="MS Gothic" w:hAnsi="Palatino Linotype" w:cstheme="majorBidi"/>
          <w:lang w:val="es-ES_tradnl" w:eastAsia="es-ES"/>
        </w:rPr>
        <w:t>Ahora bien, no pasa desapercibido que el Sujeto Obligado manifestó en informe justificado</w:t>
      </w:r>
      <w:r w:rsidR="004710A9" w:rsidRPr="005A5FD1">
        <w:rPr>
          <w:rFonts w:ascii="Palatino Linotype" w:eastAsia="MS Gothic" w:hAnsi="Palatino Linotype" w:cstheme="majorBidi"/>
          <w:lang w:val="es-ES_tradnl" w:eastAsia="es-ES"/>
        </w:rPr>
        <w:t>,</w:t>
      </w:r>
      <w:r w:rsidRPr="005A5FD1">
        <w:rPr>
          <w:rFonts w:ascii="Palatino Linotype" w:eastAsia="MS Gothic" w:hAnsi="Palatino Linotype" w:cstheme="majorBidi"/>
          <w:lang w:val="es-ES_tradnl" w:eastAsia="es-ES"/>
        </w:rPr>
        <w:t xml:space="preserve"> que la información referente al a</w:t>
      </w:r>
      <w:r w:rsidR="004710A9" w:rsidRPr="005A5FD1">
        <w:rPr>
          <w:rFonts w:ascii="Palatino Linotype" w:eastAsia="MS Gothic" w:hAnsi="Palatino Linotype" w:cstheme="majorBidi"/>
          <w:lang w:val="es-ES_tradnl" w:eastAsia="es-ES"/>
        </w:rPr>
        <w:t>ño 2023 está en proceso</w:t>
      </w:r>
      <w:r w:rsidR="002A2474" w:rsidRPr="005A5FD1">
        <w:rPr>
          <w:rFonts w:ascii="Palatino Linotype" w:eastAsia="MS Gothic" w:hAnsi="Palatino Linotype" w:cstheme="majorBidi"/>
          <w:lang w:val="es-ES_tradnl" w:eastAsia="es-ES"/>
        </w:rPr>
        <w:t xml:space="preserve"> de subirse a la página de Información Pública de Oficio Mexiquense (IPOMEX), pues esto se hace </w:t>
      </w:r>
      <w:r w:rsidR="004710A9" w:rsidRPr="005A5FD1">
        <w:rPr>
          <w:rFonts w:ascii="Palatino Linotype" w:eastAsia="MS Gothic" w:hAnsi="Palatino Linotype" w:cstheme="majorBidi"/>
          <w:lang w:val="es-ES_tradnl" w:eastAsia="es-ES"/>
        </w:rPr>
        <w:t xml:space="preserve">de forma trimestral, es decir, que </w:t>
      </w:r>
      <w:r w:rsidR="002A2474" w:rsidRPr="005A5FD1">
        <w:rPr>
          <w:rFonts w:ascii="Palatino Linotype" w:eastAsia="MS Gothic" w:hAnsi="Palatino Linotype" w:cstheme="majorBidi"/>
          <w:lang w:val="es-ES_tradnl" w:eastAsia="es-ES"/>
        </w:rPr>
        <w:t xml:space="preserve">en este caso </w:t>
      </w:r>
      <w:r w:rsidR="004710A9" w:rsidRPr="005A5FD1">
        <w:rPr>
          <w:rFonts w:ascii="Palatino Linotype" w:eastAsia="MS Gothic" w:hAnsi="Palatino Linotype" w:cstheme="majorBidi"/>
          <w:lang w:val="es-ES_tradnl" w:eastAsia="es-ES"/>
        </w:rPr>
        <w:t>no negó contar con la informaci</w:t>
      </w:r>
      <w:r w:rsidR="002A2474" w:rsidRPr="005A5FD1">
        <w:rPr>
          <w:rFonts w:ascii="Palatino Linotype" w:eastAsia="MS Gothic" w:hAnsi="Palatino Linotype" w:cstheme="majorBidi"/>
          <w:lang w:val="es-ES_tradnl" w:eastAsia="es-ES"/>
        </w:rPr>
        <w:t>ón, por el</w:t>
      </w:r>
      <w:r w:rsidR="004710A9" w:rsidRPr="005A5FD1">
        <w:rPr>
          <w:rFonts w:ascii="Palatino Linotype" w:eastAsia="MS Gothic" w:hAnsi="Palatino Linotype" w:cstheme="majorBidi"/>
          <w:lang w:val="es-ES_tradnl" w:eastAsia="es-ES"/>
        </w:rPr>
        <w:t xml:space="preserve"> contrario, asumió qu</w:t>
      </w:r>
      <w:r w:rsidR="002A2474" w:rsidRPr="005A5FD1">
        <w:rPr>
          <w:rFonts w:ascii="Palatino Linotype" w:eastAsia="MS Gothic" w:hAnsi="Palatino Linotype" w:cstheme="majorBidi"/>
          <w:lang w:val="es-ES_tradnl" w:eastAsia="es-ES"/>
        </w:rPr>
        <w:t>e cuenta con la misma.</w:t>
      </w:r>
    </w:p>
    <w:p w:rsidR="00B36B69" w:rsidRPr="005A5FD1" w:rsidRDefault="00B36B69" w:rsidP="002A2474">
      <w:pPr>
        <w:spacing w:line="360" w:lineRule="auto"/>
        <w:ind w:right="49"/>
        <w:contextualSpacing/>
        <w:jc w:val="both"/>
        <w:rPr>
          <w:rFonts w:ascii="Palatino Linotype" w:eastAsia="MS Gothic" w:hAnsi="Palatino Linotype" w:cstheme="majorBidi"/>
          <w:i/>
          <w:lang w:val="es-ES_tradnl" w:eastAsia="es-ES"/>
        </w:rPr>
      </w:pPr>
    </w:p>
    <w:p w:rsidR="002A2474" w:rsidRPr="005A5FD1" w:rsidRDefault="002A2474" w:rsidP="002A2474">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5A5FD1">
        <w:rPr>
          <w:rFonts w:ascii="Palatino Linotype" w:hAnsi="Palatino Linotype"/>
          <w:sz w:val="24"/>
          <w:lang w:val="es-ES"/>
        </w:rPr>
        <w:t>Asimismo, la información solicitada corresponde a las obligaciones de transparencia común, contempladas en el artículo 92 de la Ley de Transparencia y Acceso a la Información Pública del Estado de México y Municipios:</w:t>
      </w:r>
    </w:p>
    <w:p w:rsidR="002A2474" w:rsidRPr="005A5FD1" w:rsidRDefault="002A2474" w:rsidP="002A2474">
      <w:pPr>
        <w:pStyle w:val="Prrafodelista"/>
        <w:tabs>
          <w:tab w:val="left" w:pos="851"/>
        </w:tabs>
        <w:spacing w:line="360" w:lineRule="auto"/>
        <w:ind w:left="0" w:right="49"/>
        <w:jc w:val="both"/>
        <w:rPr>
          <w:rFonts w:ascii="Palatino Linotype" w:hAnsi="Palatino Linotype"/>
          <w:sz w:val="24"/>
          <w:lang w:val="es-ES"/>
        </w:rPr>
      </w:pPr>
    </w:p>
    <w:p w:rsidR="002A2474" w:rsidRPr="005A5FD1" w:rsidRDefault="002A2474" w:rsidP="002A2474">
      <w:pPr>
        <w:pStyle w:val="Prrafodelista"/>
        <w:tabs>
          <w:tab w:val="left" w:pos="851"/>
        </w:tabs>
        <w:spacing w:line="360" w:lineRule="auto"/>
        <w:ind w:left="851" w:right="822"/>
        <w:jc w:val="both"/>
        <w:rPr>
          <w:rFonts w:ascii="Palatino Linotype" w:hAnsi="Palatino Linotype"/>
          <w:i/>
          <w:szCs w:val="22"/>
        </w:rPr>
      </w:pPr>
      <w:r w:rsidRPr="005A5FD1">
        <w:rPr>
          <w:rFonts w:ascii="Palatino Linotype" w:hAnsi="Palatino Linotype"/>
          <w:i/>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A2474" w:rsidRPr="005A5FD1" w:rsidRDefault="002A2474" w:rsidP="002A2474">
      <w:pPr>
        <w:pStyle w:val="Prrafodelista"/>
        <w:tabs>
          <w:tab w:val="left" w:pos="851"/>
        </w:tabs>
        <w:spacing w:line="360" w:lineRule="auto"/>
        <w:ind w:left="851" w:right="822"/>
        <w:jc w:val="both"/>
        <w:rPr>
          <w:rFonts w:ascii="Palatino Linotype" w:hAnsi="Palatino Linotype"/>
          <w:i/>
          <w:szCs w:val="22"/>
          <w:lang w:val="es-ES"/>
        </w:rPr>
      </w:pPr>
      <w:r w:rsidRPr="005A5FD1">
        <w:rPr>
          <w:rFonts w:ascii="Palatino Linotype" w:hAnsi="Palatino Linotype"/>
          <w:i/>
          <w:szCs w:val="22"/>
        </w:rPr>
        <w:t>…</w:t>
      </w:r>
    </w:p>
    <w:p w:rsidR="002A2474" w:rsidRPr="005A5FD1" w:rsidRDefault="002A2474" w:rsidP="002A2474">
      <w:pPr>
        <w:pStyle w:val="Prrafodelista"/>
        <w:tabs>
          <w:tab w:val="left" w:pos="851"/>
        </w:tabs>
        <w:spacing w:line="360" w:lineRule="auto"/>
        <w:ind w:left="851" w:right="822"/>
        <w:jc w:val="both"/>
        <w:rPr>
          <w:rFonts w:ascii="Palatino Linotype" w:hAnsi="Palatino Linotype"/>
          <w:i/>
          <w:szCs w:val="22"/>
        </w:rPr>
      </w:pPr>
      <w:r w:rsidRPr="005A5FD1">
        <w:rPr>
          <w:rFonts w:ascii="Palatino Linotype" w:hAnsi="Palatino Linotype"/>
          <w:i/>
          <w:szCs w:val="22"/>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2A2474" w:rsidRPr="005A5FD1" w:rsidRDefault="002A2474" w:rsidP="002A2474">
      <w:pPr>
        <w:pStyle w:val="Prrafodelista"/>
        <w:tabs>
          <w:tab w:val="left" w:pos="851"/>
        </w:tabs>
        <w:spacing w:line="360" w:lineRule="auto"/>
        <w:ind w:left="851" w:right="822"/>
        <w:jc w:val="both"/>
        <w:rPr>
          <w:rFonts w:ascii="Palatino Linotype" w:hAnsi="Palatino Linotype"/>
          <w:i/>
          <w:szCs w:val="22"/>
          <w:lang w:val="es-ES"/>
        </w:rPr>
      </w:pPr>
      <w:r w:rsidRPr="005A5FD1">
        <w:rPr>
          <w:rFonts w:ascii="Palatino Linotype" w:hAnsi="Palatino Linotype"/>
          <w:i/>
          <w:szCs w:val="22"/>
          <w:lang w:val="es-ES"/>
        </w:rPr>
        <w:t>…”</w:t>
      </w:r>
    </w:p>
    <w:p w:rsidR="002A2474" w:rsidRPr="005A5FD1" w:rsidRDefault="002A2474" w:rsidP="002A2474">
      <w:pPr>
        <w:pStyle w:val="Prrafodelista"/>
        <w:tabs>
          <w:tab w:val="left" w:pos="851"/>
        </w:tabs>
        <w:spacing w:line="360" w:lineRule="auto"/>
        <w:ind w:left="851" w:right="822"/>
        <w:jc w:val="both"/>
        <w:rPr>
          <w:rFonts w:ascii="Palatino Linotype" w:hAnsi="Palatino Linotype"/>
          <w:i/>
          <w:szCs w:val="22"/>
          <w:lang w:val="es-ES"/>
        </w:rPr>
      </w:pPr>
    </w:p>
    <w:p w:rsidR="00B36B69" w:rsidRPr="005A5FD1" w:rsidRDefault="00B36B69" w:rsidP="00B36B69">
      <w:pPr>
        <w:pStyle w:val="Prrafodelista"/>
        <w:numPr>
          <w:ilvl w:val="0"/>
          <w:numId w:val="1"/>
        </w:numPr>
        <w:tabs>
          <w:tab w:val="left" w:pos="851"/>
        </w:tabs>
        <w:spacing w:line="360" w:lineRule="auto"/>
        <w:ind w:left="0" w:right="49" w:firstLine="0"/>
        <w:jc w:val="both"/>
        <w:rPr>
          <w:rFonts w:ascii="Palatino Linotype" w:hAnsi="Palatino Linotype"/>
          <w:sz w:val="28"/>
          <w:lang w:val="es-ES"/>
        </w:rPr>
      </w:pPr>
      <w:r w:rsidRPr="005A5FD1">
        <w:rPr>
          <w:rFonts w:ascii="Palatino Linotype" w:hAnsi="Palatino Linotype"/>
          <w:color w:val="000000" w:themeColor="text1"/>
          <w:sz w:val="24"/>
        </w:rPr>
        <w:t xml:space="preserve">Por lo tanto, una vez analizadas las constancias que forman el expediente electrónico, </w:t>
      </w:r>
      <w:r w:rsidRPr="005A5FD1">
        <w:rPr>
          <w:rFonts w:ascii="Palatino Linotype" w:eastAsia="MS Mincho" w:hAnsi="Palatino Linotype" w:cstheme="majorBidi"/>
          <w:sz w:val="24"/>
          <w:lang w:val="es-ES"/>
        </w:rPr>
        <w:t xml:space="preserve">resultan parcialmente fundadas las razones o motivos de inconformidad hechos valer por el </w:t>
      </w:r>
      <w:r w:rsidRPr="005A5FD1">
        <w:rPr>
          <w:rFonts w:ascii="Palatino Linotype" w:eastAsia="MS Mincho" w:hAnsi="Palatino Linotype" w:cstheme="majorBidi"/>
          <w:b/>
          <w:sz w:val="24"/>
          <w:lang w:val="es-ES"/>
        </w:rPr>
        <w:t>RECURRENTE</w:t>
      </w:r>
      <w:r w:rsidRPr="005A5FD1">
        <w:rPr>
          <w:rFonts w:ascii="Palatino Linotype" w:eastAsia="MS Mincho" w:hAnsi="Palatino Linotype" w:cstheme="majorBidi"/>
          <w:sz w:val="24"/>
          <w:lang w:val="es-ES"/>
        </w:rPr>
        <w:t xml:space="preserve"> dentro del recurso de revisión </w:t>
      </w:r>
      <w:r w:rsidR="002A2474" w:rsidRPr="005A5FD1">
        <w:rPr>
          <w:rFonts w:ascii="Palatino Linotype" w:eastAsia="MS Mincho" w:hAnsi="Palatino Linotype" w:cstheme="majorBidi"/>
          <w:b/>
          <w:bCs/>
          <w:sz w:val="24"/>
          <w:lang w:val="es-ES"/>
        </w:rPr>
        <w:lastRenderedPageBreak/>
        <w:t>01128</w:t>
      </w:r>
      <w:r w:rsidRPr="005A5FD1">
        <w:rPr>
          <w:rFonts w:ascii="Palatino Linotype" w:eastAsia="MS Mincho" w:hAnsi="Palatino Linotype" w:cstheme="majorBidi"/>
          <w:b/>
          <w:bCs/>
          <w:sz w:val="24"/>
          <w:lang w:val="es-ES"/>
        </w:rPr>
        <w:t>/INFOEM/IP/RR/20</w:t>
      </w:r>
      <w:r w:rsidR="002A2474" w:rsidRPr="005A5FD1">
        <w:rPr>
          <w:rFonts w:ascii="Palatino Linotype" w:eastAsia="MS Mincho" w:hAnsi="Palatino Linotype" w:cstheme="majorBidi"/>
          <w:b/>
          <w:bCs/>
          <w:sz w:val="24"/>
          <w:lang w:val="es-ES"/>
        </w:rPr>
        <w:t>23</w:t>
      </w:r>
      <w:r w:rsidRPr="005A5FD1">
        <w:rPr>
          <w:rFonts w:ascii="Palatino Linotype" w:eastAsia="MS Mincho" w:hAnsi="Palatino Linotype" w:cstheme="majorBidi"/>
          <w:sz w:val="24"/>
          <w:lang w:val="es-ES"/>
        </w:rPr>
        <w:t xml:space="preserve">; por ello, y con fundamento en la fracción III del numeral 186 de la Ley de Transparencia y Acceso a la Información Pública del Estado de México y Municipios, se </w:t>
      </w:r>
      <w:r w:rsidRPr="005A5FD1">
        <w:rPr>
          <w:rFonts w:ascii="Palatino Linotype" w:eastAsia="MS Mincho" w:hAnsi="Palatino Linotype" w:cstheme="majorBidi"/>
          <w:b/>
          <w:sz w:val="24"/>
          <w:lang w:val="es-ES"/>
        </w:rPr>
        <w:t>REVOCA</w:t>
      </w:r>
      <w:r w:rsidRPr="005A5FD1">
        <w:rPr>
          <w:rFonts w:ascii="Palatino Linotype" w:eastAsia="MS Mincho" w:hAnsi="Palatino Linotype" w:cstheme="majorBidi"/>
          <w:sz w:val="24"/>
          <w:lang w:val="es-ES"/>
        </w:rPr>
        <w:t xml:space="preserve"> la respuesta del Sujeto Obligado y se ORDENA, en versión pública, la siguiente información:</w:t>
      </w:r>
    </w:p>
    <w:p w:rsidR="00B36B69" w:rsidRPr="005A5FD1" w:rsidRDefault="00B36B69" w:rsidP="00B36B69">
      <w:pPr>
        <w:pStyle w:val="Prrafodelista"/>
        <w:tabs>
          <w:tab w:val="left" w:pos="851"/>
        </w:tabs>
        <w:spacing w:line="360" w:lineRule="auto"/>
        <w:ind w:left="0" w:right="49"/>
        <w:jc w:val="both"/>
        <w:rPr>
          <w:rFonts w:ascii="Palatino Linotype" w:hAnsi="Palatino Linotype"/>
          <w:sz w:val="28"/>
          <w:lang w:val="es-ES"/>
        </w:rPr>
      </w:pPr>
    </w:p>
    <w:p w:rsidR="00B36B69" w:rsidRPr="005A5FD1" w:rsidRDefault="002A2474" w:rsidP="00A84482">
      <w:pPr>
        <w:pStyle w:val="Prrafodelista"/>
        <w:tabs>
          <w:tab w:val="left" w:pos="851"/>
        </w:tabs>
        <w:spacing w:line="360" w:lineRule="auto"/>
        <w:ind w:left="851" w:right="822"/>
        <w:jc w:val="both"/>
        <w:rPr>
          <w:rFonts w:ascii="Palatino Linotype" w:eastAsia="MS Gothic" w:hAnsi="Palatino Linotype" w:cstheme="majorBidi"/>
          <w:b/>
          <w:sz w:val="24"/>
          <w:lang w:eastAsia="es-ES"/>
        </w:rPr>
      </w:pPr>
      <w:r w:rsidRPr="005A5FD1">
        <w:rPr>
          <w:rFonts w:ascii="Palatino Linotype" w:eastAsia="MS Gothic" w:hAnsi="Palatino Linotype" w:cstheme="majorBidi"/>
          <w:b/>
          <w:sz w:val="24"/>
          <w:lang w:eastAsia="es-ES"/>
        </w:rPr>
        <w:t>A. Contratos de prestaci</w:t>
      </w:r>
      <w:r w:rsidR="00C8520A" w:rsidRPr="005A5FD1">
        <w:rPr>
          <w:rFonts w:ascii="Palatino Linotype" w:eastAsia="MS Gothic" w:hAnsi="Palatino Linotype" w:cstheme="majorBidi"/>
          <w:b/>
          <w:sz w:val="24"/>
          <w:lang w:eastAsia="es-ES"/>
        </w:rPr>
        <w:t>ón de servicios referentes al periodo comprendido del</w:t>
      </w:r>
      <w:r w:rsidR="00A84482" w:rsidRPr="005A5FD1">
        <w:rPr>
          <w:rFonts w:ascii="Palatino Linotype" w:eastAsia="MS Gothic" w:hAnsi="Palatino Linotype" w:cstheme="majorBidi"/>
          <w:b/>
          <w:sz w:val="24"/>
          <w:lang w:eastAsia="es-ES"/>
        </w:rPr>
        <w:t xml:space="preserve"> primero de enero al treinta y uno de diciembre de dos mil veintidós y del uno al veintitrés de enero de dos mil veintitrés. </w:t>
      </w:r>
      <w:r w:rsidR="00B36B69" w:rsidRPr="005A5FD1">
        <w:rPr>
          <w:rFonts w:ascii="Palatino Linotype" w:eastAsia="MS Gothic" w:hAnsi="Palatino Linotype" w:cstheme="majorBidi"/>
          <w:b/>
          <w:sz w:val="24"/>
          <w:lang w:eastAsia="es-ES"/>
        </w:rPr>
        <w:t xml:space="preserve"> </w:t>
      </w:r>
    </w:p>
    <w:p w:rsidR="00B36B69" w:rsidRPr="005A5FD1" w:rsidRDefault="00B36B69" w:rsidP="00B36B69">
      <w:pPr>
        <w:pStyle w:val="Prrafodelista"/>
        <w:tabs>
          <w:tab w:val="left" w:pos="851"/>
        </w:tabs>
        <w:spacing w:line="360" w:lineRule="auto"/>
        <w:ind w:left="0" w:right="49"/>
        <w:jc w:val="both"/>
        <w:rPr>
          <w:rFonts w:ascii="Palatino Linotype" w:hAnsi="Palatino Linotype"/>
          <w:sz w:val="28"/>
          <w:lang w:val="es-ES"/>
        </w:rPr>
      </w:pPr>
    </w:p>
    <w:p w:rsidR="00B36B69" w:rsidRPr="005A5FD1" w:rsidRDefault="00B36B69" w:rsidP="00B36B69">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5A5FD1">
        <w:rPr>
          <w:rFonts w:ascii="Palatino Linotype" w:hAnsi="Palatino Linotype"/>
          <w:sz w:val="24"/>
          <w:lang w:val="es-ES"/>
        </w:rPr>
        <w:t xml:space="preserve">Por otra parte, derivado de la información que se ordena entregar, </w:t>
      </w:r>
      <w:r w:rsidR="00A84482" w:rsidRPr="005A5FD1">
        <w:rPr>
          <w:rFonts w:ascii="Palatino Linotype" w:hAnsi="Palatino Linotype"/>
          <w:sz w:val="24"/>
          <w:lang w:val="es-ES"/>
        </w:rPr>
        <w:t>se advierte que esta puede contener datos que por su carácter sean clasificados, por lo que se debe atender al siguiente considerando.</w:t>
      </w:r>
    </w:p>
    <w:p w:rsidR="00B36B69" w:rsidRPr="005A5FD1" w:rsidRDefault="00B36B69" w:rsidP="00B36B69">
      <w:pPr>
        <w:spacing w:line="360" w:lineRule="auto"/>
        <w:ind w:right="49"/>
        <w:contextualSpacing/>
        <w:jc w:val="both"/>
        <w:rPr>
          <w:rFonts w:ascii="Palatino Linotype" w:eastAsia="MS Mincho" w:hAnsi="Palatino Linotype" w:cs="Arial"/>
          <w:lang w:val="es-ES_tradnl" w:eastAsia="es-ES"/>
        </w:rPr>
      </w:pPr>
    </w:p>
    <w:p w:rsidR="00B36B69" w:rsidRPr="005A5FD1" w:rsidRDefault="00B36B69" w:rsidP="00B36B69">
      <w:pPr>
        <w:spacing w:line="360" w:lineRule="auto"/>
        <w:ind w:right="49"/>
        <w:contextualSpacing/>
        <w:jc w:val="both"/>
        <w:rPr>
          <w:rFonts w:ascii="Palatino Linotype" w:eastAsia="MS Gothic" w:hAnsi="Palatino Linotype" w:cstheme="majorBidi"/>
          <w:lang w:val="es-ES_tradnl" w:eastAsia="es-ES"/>
        </w:rPr>
      </w:pPr>
      <w:bookmarkStart w:id="23" w:name="_Toc89350464"/>
      <w:bookmarkStart w:id="24" w:name="_Toc94119619"/>
      <w:r w:rsidRPr="005A5FD1">
        <w:rPr>
          <w:rFonts w:ascii="Palatino Linotype" w:hAnsi="Palatino Linotype"/>
          <w:b/>
          <w:bCs/>
          <w:color w:val="000000" w:themeColor="text1"/>
        </w:rPr>
        <w:t>QUINTO. De la versión pública.</w:t>
      </w:r>
      <w:bookmarkEnd w:id="23"/>
      <w:bookmarkEnd w:id="24"/>
    </w:p>
    <w:p w:rsidR="00B36B69" w:rsidRPr="005A5FD1" w:rsidRDefault="00B36B69" w:rsidP="00B36B69">
      <w:pPr>
        <w:pStyle w:val="Prrafodelista"/>
        <w:tabs>
          <w:tab w:val="left" w:pos="426"/>
        </w:tabs>
        <w:spacing w:line="360" w:lineRule="auto"/>
        <w:ind w:left="0" w:right="51"/>
        <w:jc w:val="both"/>
        <w:rPr>
          <w:rFonts w:ascii="Palatino Linotype" w:hAnsi="Palatino Linotype"/>
          <w:color w:val="000000" w:themeColor="text1"/>
        </w:rPr>
      </w:pPr>
    </w:p>
    <w:p w:rsidR="00B36B69" w:rsidRPr="005A5FD1" w:rsidRDefault="00B36B69" w:rsidP="00B36B69">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5A5FD1">
        <w:rPr>
          <w:rFonts w:ascii="Palatino Linotype" w:hAnsi="Palatino Linotype"/>
          <w:color w:val="000000" w:themeColor="text1"/>
          <w:sz w:val="24"/>
        </w:rPr>
        <w:t>Debe destacarse que, debido a la naturaleza de la información solicitada</w:t>
      </w:r>
      <w:r w:rsidRPr="005A5FD1">
        <w:rPr>
          <w:rFonts w:ascii="Palatino Linotype" w:hAnsi="Palatino Linotype"/>
          <w:b/>
          <w:color w:val="000000" w:themeColor="text1"/>
          <w:sz w:val="24"/>
        </w:rPr>
        <w:t xml:space="preserve"> </w:t>
      </w:r>
      <w:r w:rsidRPr="005A5FD1">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B36B69" w:rsidRPr="005A5FD1" w:rsidRDefault="00B36B69" w:rsidP="00B36B69">
      <w:pPr>
        <w:pStyle w:val="Prrafodelista"/>
        <w:tabs>
          <w:tab w:val="left" w:pos="426"/>
        </w:tabs>
        <w:spacing w:line="360" w:lineRule="auto"/>
        <w:ind w:left="0" w:right="51"/>
        <w:jc w:val="both"/>
        <w:rPr>
          <w:rFonts w:ascii="Palatino Linotype" w:hAnsi="Palatino Linotype"/>
          <w:color w:val="000000" w:themeColor="text1"/>
          <w:sz w:val="24"/>
        </w:rPr>
      </w:pPr>
    </w:p>
    <w:p w:rsidR="00B36B69" w:rsidRPr="005A5FD1" w:rsidRDefault="00B36B69" w:rsidP="00B36B69">
      <w:pPr>
        <w:pStyle w:val="Prrafodelista"/>
        <w:numPr>
          <w:ilvl w:val="0"/>
          <w:numId w:val="1"/>
        </w:numPr>
        <w:tabs>
          <w:tab w:val="left" w:pos="284"/>
        </w:tabs>
        <w:spacing w:line="360" w:lineRule="auto"/>
        <w:ind w:left="0" w:right="51" w:firstLine="0"/>
        <w:jc w:val="both"/>
        <w:rPr>
          <w:rFonts w:ascii="Palatino Linotype" w:hAnsi="Palatino Linotype"/>
          <w:color w:val="000000" w:themeColor="text1"/>
          <w:sz w:val="24"/>
        </w:rPr>
      </w:pPr>
      <w:r w:rsidRPr="005A5FD1">
        <w:rPr>
          <w:rFonts w:ascii="Palatino Linotype" w:hAnsi="Palatino Linotype"/>
          <w:color w:val="000000" w:themeColor="text1"/>
          <w:sz w:val="24"/>
        </w:rPr>
        <w:lastRenderedPageBreak/>
        <w:t xml:space="preserve">La </w:t>
      </w:r>
      <w:r w:rsidRPr="005A5FD1">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p>
    <w:p w:rsidR="00B36B69" w:rsidRPr="005A5FD1" w:rsidRDefault="00B36B69" w:rsidP="00B36B69">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B36B69" w:rsidRPr="005A5FD1" w:rsidTr="001E20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B36B69" w:rsidRPr="005A5FD1" w:rsidRDefault="00B36B69" w:rsidP="001E200D">
            <w:pPr>
              <w:spacing w:line="360" w:lineRule="auto"/>
              <w:rPr>
                <w:rFonts w:ascii="Palatino Linotype" w:hAnsi="Palatino Linotype"/>
                <w:sz w:val="20"/>
                <w:szCs w:val="20"/>
              </w:rPr>
            </w:pPr>
            <w:r w:rsidRPr="005A5FD1">
              <w:rPr>
                <w:rFonts w:ascii="Palatino Linotype" w:hAnsi="Palatino Linotype" w:cstheme="majorBidi"/>
                <w:b w:val="0"/>
                <w:sz w:val="20"/>
                <w:szCs w:val="20"/>
              </w:rPr>
              <w:t>a) Requisitos previos.</w:t>
            </w:r>
          </w:p>
        </w:tc>
        <w:tc>
          <w:tcPr>
            <w:tcW w:w="6990" w:type="dxa"/>
          </w:tcPr>
          <w:p w:rsidR="00B36B69" w:rsidRPr="005A5FD1" w:rsidRDefault="00B36B69" w:rsidP="001E200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5A5FD1">
              <w:rPr>
                <w:rFonts w:ascii="Palatino Linotype" w:hAnsi="Palatino Linotype" w:cs="Arial"/>
                <w:color w:val="000000"/>
                <w:sz w:val="20"/>
                <w:szCs w:val="20"/>
              </w:rPr>
              <w:t xml:space="preserve">Los artículos 100 y 122 de la Ley Estatal y de la Ley General, respectivamente, señalan que si los </w:t>
            </w:r>
            <w:r w:rsidRPr="005A5FD1">
              <w:rPr>
                <w:rFonts w:ascii="Palatino Linotype" w:hAnsi="Palatino Linotype" w:cs="Arial"/>
                <w:b w:val="0"/>
                <w:color w:val="000000"/>
                <w:sz w:val="20"/>
                <w:szCs w:val="20"/>
              </w:rPr>
              <w:t>Sujetos Obligados</w:t>
            </w:r>
            <w:r w:rsidRPr="005A5FD1">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rsidR="00B36B69" w:rsidRPr="005A5FD1" w:rsidRDefault="00B36B69" w:rsidP="001E200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5A5FD1">
              <w:rPr>
                <w:rFonts w:ascii="Palatino Linotype" w:hAnsi="Palatino Linotype" w:cs="Arial"/>
                <w:color w:val="000000"/>
                <w:sz w:val="20"/>
                <w:szCs w:val="20"/>
              </w:rPr>
              <w:t>Al hacerlo tienen que precisar de qué información se trata, señalando el supuesto de clasificación (confidencialidad o reserva).</w:t>
            </w:r>
          </w:p>
          <w:p w:rsidR="00B36B69" w:rsidRPr="005A5FD1" w:rsidRDefault="00B36B69" w:rsidP="001E200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5A5FD1">
              <w:rPr>
                <w:rFonts w:ascii="Palatino Linotype" w:hAnsi="Palatino Linotype" w:cs="Arial"/>
                <w:color w:val="000000"/>
                <w:sz w:val="20"/>
                <w:szCs w:val="20"/>
              </w:rPr>
              <w:t>Además, se debe señalar el procedimiento, de los tres que establecen los artículos 132 y 106 de la Ley Estatal y General, respectivamente.</w:t>
            </w:r>
          </w:p>
          <w:p w:rsidR="00B36B69" w:rsidRPr="005A5FD1" w:rsidRDefault="00B36B69" w:rsidP="001E200D">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5A5FD1">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5A5FD1">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5A5FD1">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B36B69" w:rsidRPr="005A5FD1" w:rsidTr="001E20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B36B69" w:rsidRPr="005A5FD1" w:rsidRDefault="00B36B69" w:rsidP="001E200D">
            <w:pPr>
              <w:spacing w:line="360" w:lineRule="auto"/>
              <w:rPr>
                <w:rFonts w:ascii="Palatino Linotype" w:hAnsi="Palatino Linotype"/>
                <w:sz w:val="20"/>
                <w:szCs w:val="20"/>
              </w:rPr>
            </w:pPr>
            <w:r w:rsidRPr="005A5FD1">
              <w:rPr>
                <w:rFonts w:ascii="Palatino Linotype" w:hAnsi="Palatino Linotype" w:cstheme="majorBidi"/>
                <w:b w:val="0"/>
                <w:sz w:val="20"/>
                <w:szCs w:val="20"/>
              </w:rPr>
              <w:t>b) Supuestos de clasificación.</w:t>
            </w:r>
          </w:p>
        </w:tc>
        <w:tc>
          <w:tcPr>
            <w:tcW w:w="6990" w:type="dxa"/>
          </w:tcPr>
          <w:p w:rsidR="00B36B69" w:rsidRPr="005A5FD1" w:rsidRDefault="00B36B69" w:rsidP="001E200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5A5FD1">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rsidR="00B36B69" w:rsidRPr="005A5FD1" w:rsidRDefault="00B36B69" w:rsidP="001E200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5A5FD1">
              <w:rPr>
                <w:rFonts w:ascii="Palatino Linotype" w:hAnsi="Palatino Linotype" w:cs="Arial"/>
                <w:color w:val="000000"/>
                <w:sz w:val="20"/>
                <w:szCs w:val="2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w:t>
            </w:r>
            <w:r w:rsidRPr="005A5FD1">
              <w:rPr>
                <w:rFonts w:ascii="Palatino Linotype" w:hAnsi="Palatino Linotype" w:cs="Arial"/>
                <w:color w:val="000000"/>
                <w:sz w:val="20"/>
                <w:szCs w:val="20"/>
              </w:rPr>
              <w:lastRenderedPageBreak/>
              <w:t>se cumple con esta condición y no se pueden ampliar las excepciones o supuestos de clasificación aduciendo analogía o mayoría de razón.</w:t>
            </w:r>
          </w:p>
          <w:p w:rsidR="00B36B69" w:rsidRPr="005A5FD1" w:rsidRDefault="00B36B69" w:rsidP="001E200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5A5FD1">
              <w:rPr>
                <w:rFonts w:ascii="Palatino Linotype" w:hAnsi="Palatino Linotype" w:cs="Arial"/>
                <w:color w:val="000000"/>
                <w:sz w:val="20"/>
                <w:szCs w:val="20"/>
              </w:rPr>
              <w:t xml:space="preserve">El </w:t>
            </w:r>
            <w:r w:rsidRPr="005A5FD1">
              <w:rPr>
                <w:rFonts w:ascii="Palatino Linotype" w:hAnsi="Palatino Linotype" w:cs="Arial"/>
                <w:b/>
                <w:color w:val="000000"/>
                <w:sz w:val="20"/>
                <w:szCs w:val="20"/>
              </w:rPr>
              <w:t>SUJETO OBLIGADO</w:t>
            </w:r>
            <w:r w:rsidRPr="005A5FD1">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36B69" w:rsidRPr="005A5FD1" w:rsidTr="001E200D">
        <w:tc>
          <w:tcPr>
            <w:cnfStyle w:val="001000000000" w:firstRow="0" w:lastRow="0" w:firstColumn="1" w:lastColumn="0" w:oddVBand="0" w:evenVBand="0" w:oddHBand="0" w:evenHBand="0" w:firstRowFirstColumn="0" w:firstRowLastColumn="0" w:lastRowFirstColumn="0" w:lastRowLastColumn="0"/>
            <w:tcW w:w="1838" w:type="dxa"/>
          </w:tcPr>
          <w:p w:rsidR="00B36B69" w:rsidRPr="005A5FD1" w:rsidRDefault="00B36B69" w:rsidP="001E200D">
            <w:pPr>
              <w:spacing w:line="360" w:lineRule="auto"/>
              <w:rPr>
                <w:rFonts w:ascii="Palatino Linotype" w:hAnsi="Palatino Linotype"/>
                <w:sz w:val="20"/>
                <w:szCs w:val="20"/>
              </w:rPr>
            </w:pPr>
            <w:r w:rsidRPr="005A5FD1">
              <w:rPr>
                <w:rFonts w:ascii="Palatino Linotype" w:hAnsi="Palatino Linotype" w:cstheme="majorBidi"/>
                <w:b w:val="0"/>
                <w:sz w:val="20"/>
                <w:szCs w:val="20"/>
              </w:rPr>
              <w:lastRenderedPageBreak/>
              <w:t>c) Formalidades para emitir el acuerdo de clasificación.</w:t>
            </w:r>
          </w:p>
        </w:tc>
        <w:tc>
          <w:tcPr>
            <w:tcW w:w="6990" w:type="dxa"/>
          </w:tcPr>
          <w:p w:rsidR="00B36B69" w:rsidRPr="005A5FD1" w:rsidRDefault="00B36B69" w:rsidP="001E200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5A5FD1">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B36B69" w:rsidRPr="005A5FD1" w:rsidRDefault="00B36B69" w:rsidP="001E200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5A5FD1">
              <w:rPr>
                <w:rFonts w:ascii="Palatino Linotype" w:hAnsi="Palatino Linotype" w:cs="Arial"/>
                <w:color w:val="000000"/>
                <w:sz w:val="20"/>
                <w:szCs w:val="20"/>
              </w:rPr>
              <w:t xml:space="preserve">Es necesario que </w:t>
            </w:r>
            <w:r w:rsidRPr="005A5FD1">
              <w:rPr>
                <w:rFonts w:ascii="Palatino Linotype" w:hAnsi="Palatino Linotype" w:cs="Arial"/>
                <w:b/>
                <w:color w:val="000000"/>
                <w:sz w:val="20"/>
                <w:szCs w:val="20"/>
                <w:u w:val="single"/>
              </w:rPr>
              <w:t>el acto reúna con los requisitos elementales</w:t>
            </w:r>
            <w:r w:rsidRPr="005A5FD1">
              <w:rPr>
                <w:rFonts w:ascii="Palatino Linotype" w:hAnsi="Palatino Linotype" w:cs="Arial"/>
                <w:color w:val="000000"/>
                <w:sz w:val="20"/>
                <w:szCs w:val="20"/>
              </w:rPr>
              <w:t>, entre ellos, que la autoridad que va a emitir el acto de autoridad sea la legalmente facultada para ello.</w:t>
            </w:r>
          </w:p>
          <w:p w:rsidR="00B36B69" w:rsidRPr="005A5FD1" w:rsidRDefault="00B36B69" w:rsidP="001E200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5A5FD1">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36B69" w:rsidRPr="005A5FD1" w:rsidTr="001E20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B36B69" w:rsidRPr="005A5FD1" w:rsidRDefault="00B36B69" w:rsidP="001E200D">
            <w:pPr>
              <w:spacing w:line="360" w:lineRule="auto"/>
              <w:rPr>
                <w:rFonts w:ascii="Palatino Linotype" w:hAnsi="Palatino Linotype"/>
                <w:b w:val="0"/>
                <w:sz w:val="20"/>
                <w:szCs w:val="20"/>
              </w:rPr>
            </w:pPr>
          </w:p>
          <w:p w:rsidR="00B36B69" w:rsidRPr="005A5FD1" w:rsidRDefault="00B36B69" w:rsidP="001E200D">
            <w:pPr>
              <w:spacing w:line="360" w:lineRule="auto"/>
              <w:jc w:val="both"/>
              <w:rPr>
                <w:rFonts w:ascii="Palatino Linotype" w:hAnsi="Palatino Linotype"/>
                <w:b w:val="0"/>
                <w:sz w:val="20"/>
                <w:szCs w:val="20"/>
              </w:rPr>
            </w:pPr>
            <w:r w:rsidRPr="005A5FD1">
              <w:rPr>
                <w:rFonts w:ascii="Palatino Linotype" w:hAnsi="Palatino Linotype" w:cs="Arial"/>
                <w:b w:val="0"/>
                <w:color w:val="000000"/>
                <w:sz w:val="20"/>
                <w:szCs w:val="20"/>
              </w:rPr>
              <w:t xml:space="preserve">d) Requisitos de fondo del acuerdo de clasificación. </w:t>
            </w:r>
          </w:p>
        </w:tc>
        <w:tc>
          <w:tcPr>
            <w:tcW w:w="6990" w:type="dxa"/>
          </w:tcPr>
          <w:p w:rsidR="00B36B69" w:rsidRPr="005A5FD1" w:rsidRDefault="00B36B69" w:rsidP="001E200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5A5FD1">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A5FD1">
              <w:rPr>
                <w:rFonts w:ascii="Palatino Linotype" w:hAnsi="Palatino Linotype" w:cs="Arial"/>
                <w:b/>
                <w:color w:val="000000"/>
                <w:sz w:val="20"/>
                <w:szCs w:val="20"/>
              </w:rPr>
              <w:t>Sujetos Obligados</w:t>
            </w:r>
            <w:r w:rsidRPr="005A5FD1">
              <w:rPr>
                <w:rFonts w:ascii="Palatino Linotype" w:hAnsi="Palatino Linotype" w:cs="Arial"/>
                <w:color w:val="000000"/>
                <w:sz w:val="20"/>
                <w:szCs w:val="20"/>
              </w:rPr>
              <w:t xml:space="preserve">, por lo que deberán fundar y motivar debidamente la clasificación. </w:t>
            </w:r>
          </w:p>
          <w:p w:rsidR="00B36B69" w:rsidRPr="005A5FD1" w:rsidRDefault="00B36B69" w:rsidP="001E200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5A5FD1">
              <w:rPr>
                <w:rFonts w:ascii="Palatino Linotype" w:hAnsi="Palatino Linotype" w:cs="Arial"/>
                <w:color w:val="000000"/>
                <w:sz w:val="20"/>
                <w:szCs w:val="20"/>
              </w:rPr>
              <w:t xml:space="preserve">De lo anterior, se desprende que para una correcta </w:t>
            </w:r>
            <w:r w:rsidRPr="005A5FD1">
              <w:rPr>
                <w:rFonts w:ascii="Palatino Linotype" w:hAnsi="Palatino Linotype" w:cs="Arial"/>
                <w:b/>
                <w:color w:val="000000"/>
                <w:sz w:val="20"/>
                <w:szCs w:val="20"/>
              </w:rPr>
              <w:t>clasificación total o parcial</w:t>
            </w:r>
            <w:r w:rsidRPr="005A5FD1">
              <w:rPr>
                <w:rFonts w:ascii="Palatino Linotype" w:hAnsi="Palatino Linotype" w:cs="Arial"/>
                <w:color w:val="000000"/>
                <w:sz w:val="20"/>
                <w:szCs w:val="20"/>
              </w:rPr>
              <w:t xml:space="preserve">, esto es determinar los datos que se suprimen en las versiones </w:t>
            </w:r>
            <w:r w:rsidRPr="005A5FD1">
              <w:rPr>
                <w:rFonts w:ascii="Palatino Linotype" w:hAnsi="Palatino Linotype" w:cs="Arial"/>
                <w:color w:val="000000"/>
                <w:sz w:val="20"/>
                <w:szCs w:val="20"/>
              </w:rPr>
              <w:lastRenderedPageBreak/>
              <w:t>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36B69" w:rsidRPr="005A5FD1" w:rsidRDefault="00B36B69" w:rsidP="001E200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5A5FD1">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B36B69" w:rsidRPr="005A5FD1" w:rsidRDefault="00B36B69" w:rsidP="001E200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5A5FD1">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B36B69" w:rsidRPr="005A5FD1" w:rsidRDefault="00B36B69" w:rsidP="001E200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5A5FD1">
              <w:rPr>
                <w:rFonts w:ascii="Palatino Linotype" w:hAnsi="Palatino Linotype" w:cs="Arial"/>
                <w:color w:val="000000"/>
                <w:sz w:val="20"/>
                <w:szCs w:val="20"/>
              </w:rPr>
              <w:t xml:space="preserve">Ahora bien, </w:t>
            </w:r>
            <w:r w:rsidRPr="005A5FD1">
              <w:rPr>
                <w:rFonts w:ascii="Palatino Linotype" w:hAnsi="Palatino Linotype" w:cs="Arial"/>
                <w:b/>
                <w:color w:val="000000"/>
                <w:sz w:val="20"/>
                <w:szCs w:val="20"/>
                <w:u w:val="single"/>
              </w:rPr>
              <w:t>para cada caso además de fundar y motivar</w:t>
            </w:r>
            <w:r w:rsidRPr="005A5FD1">
              <w:rPr>
                <w:rFonts w:ascii="Palatino Linotype" w:hAnsi="Palatino Linotype" w:cs="Arial"/>
                <w:color w:val="000000"/>
                <w:sz w:val="20"/>
                <w:szCs w:val="20"/>
              </w:rPr>
              <w:t xml:space="preserve">, se debe identificar con claridad que datos contenidos en las documentales que son susceptibles de suprimirse, por ejemplo; </w:t>
            </w:r>
            <w:r w:rsidRPr="005A5FD1">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36B69" w:rsidRPr="005A5FD1" w:rsidTr="001E200D">
        <w:tc>
          <w:tcPr>
            <w:cnfStyle w:val="001000000000" w:firstRow="0" w:lastRow="0" w:firstColumn="1" w:lastColumn="0" w:oddVBand="0" w:evenVBand="0" w:oddHBand="0" w:evenHBand="0" w:firstRowFirstColumn="0" w:firstRowLastColumn="0" w:lastRowFirstColumn="0" w:lastRowLastColumn="0"/>
            <w:tcW w:w="1838" w:type="dxa"/>
          </w:tcPr>
          <w:p w:rsidR="00B36B69" w:rsidRPr="005A5FD1" w:rsidRDefault="00B36B69" w:rsidP="001E200D">
            <w:pPr>
              <w:spacing w:line="360" w:lineRule="auto"/>
              <w:ind w:right="49"/>
              <w:jc w:val="both"/>
              <w:rPr>
                <w:rFonts w:ascii="Palatino Linotype" w:hAnsi="Palatino Linotype" w:cs="Arial"/>
                <w:color w:val="000000"/>
                <w:sz w:val="20"/>
                <w:szCs w:val="20"/>
              </w:rPr>
            </w:pPr>
            <w:r w:rsidRPr="005A5FD1">
              <w:rPr>
                <w:rFonts w:ascii="Palatino Linotype" w:eastAsia="MS Gothic" w:hAnsi="Palatino Linotype"/>
                <w:b w:val="0"/>
                <w:sz w:val="20"/>
                <w:szCs w:val="20"/>
              </w:rPr>
              <w:lastRenderedPageBreak/>
              <w:t xml:space="preserve">e) Condiciones especiales de la clasificación de la información como confidencial. </w:t>
            </w:r>
          </w:p>
          <w:p w:rsidR="00B36B69" w:rsidRPr="005A5FD1" w:rsidRDefault="00B36B69" w:rsidP="001E200D">
            <w:pPr>
              <w:spacing w:line="360" w:lineRule="auto"/>
              <w:rPr>
                <w:rFonts w:ascii="Palatino Linotype" w:hAnsi="Palatino Linotype"/>
                <w:sz w:val="20"/>
                <w:szCs w:val="20"/>
              </w:rPr>
            </w:pPr>
          </w:p>
        </w:tc>
        <w:tc>
          <w:tcPr>
            <w:tcW w:w="6990" w:type="dxa"/>
          </w:tcPr>
          <w:p w:rsidR="00B36B69" w:rsidRPr="005A5FD1" w:rsidRDefault="00B36B69" w:rsidP="001E200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5A5FD1">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B36B69" w:rsidRPr="005A5FD1" w:rsidRDefault="00B36B69" w:rsidP="001E200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5A5FD1">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36B69" w:rsidRPr="005A5FD1" w:rsidRDefault="00B36B69" w:rsidP="001E200D">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5A5FD1">
              <w:rPr>
                <w:rFonts w:ascii="Palatino Linotype" w:hAnsi="Palatino Linotype" w:cs="Arial"/>
                <w:color w:val="000000"/>
                <w:sz w:val="20"/>
                <w:szCs w:val="20"/>
              </w:rPr>
              <w:t xml:space="preserve">Pero si la información que se pretende clasificar como confidencial no se encuentra en los supuestos de los artículos señalados y es posible, se deberá </w:t>
            </w:r>
            <w:r w:rsidRPr="005A5FD1">
              <w:rPr>
                <w:rFonts w:ascii="Palatino Linotype" w:hAnsi="Palatino Linotype" w:cs="Arial"/>
                <w:color w:val="000000"/>
                <w:sz w:val="20"/>
                <w:szCs w:val="20"/>
              </w:rPr>
              <w:lastRenderedPageBreak/>
              <w:t>consultar al titular de los datos si permite o no el acceso. De no ser posible, la realización de la consulta, procede, fundando y motivando, la clasificación.</w:t>
            </w:r>
          </w:p>
        </w:tc>
      </w:tr>
    </w:tbl>
    <w:p w:rsidR="00B36B69" w:rsidRPr="005A5FD1" w:rsidRDefault="00B36B69" w:rsidP="00B36B69">
      <w:pPr>
        <w:spacing w:line="360" w:lineRule="auto"/>
        <w:ind w:right="49"/>
        <w:contextualSpacing/>
        <w:jc w:val="both"/>
        <w:rPr>
          <w:rFonts w:ascii="Palatino Linotype" w:eastAsia="MS Mincho" w:hAnsi="Palatino Linotype" w:cs="Arial"/>
          <w:lang w:val="es-ES_tradnl" w:eastAsia="es-ES"/>
        </w:rPr>
      </w:pPr>
    </w:p>
    <w:p w:rsidR="004A0C74" w:rsidRPr="005A5FD1" w:rsidRDefault="004A0C74" w:rsidP="004A0C74">
      <w:pPr>
        <w:pStyle w:val="Prrafodelista"/>
        <w:spacing w:line="360" w:lineRule="auto"/>
        <w:ind w:left="0" w:right="-93"/>
        <w:jc w:val="both"/>
        <w:rPr>
          <w:rFonts w:ascii="Palatino Linotype" w:eastAsia="Calibri" w:hAnsi="Palatino Linotype" w:cs="Tahoma"/>
          <w:bCs/>
          <w:sz w:val="24"/>
          <w:lang w:eastAsia="en-US"/>
        </w:rPr>
      </w:pPr>
      <w:r w:rsidRPr="005A5FD1">
        <w:rPr>
          <w:rFonts w:ascii="Palatino Linotype" w:eastAsia="Calibri" w:hAnsi="Palatino Linotype" w:cs="Tahoma"/>
          <w:b/>
          <w:bCs/>
          <w:sz w:val="24"/>
          <w:lang w:eastAsia="en-US"/>
        </w:rPr>
        <w:t>SEXTO.</w:t>
      </w:r>
      <w:r w:rsidRPr="005A5FD1">
        <w:rPr>
          <w:rFonts w:ascii="Palatino Linotype" w:eastAsia="Calibri" w:hAnsi="Palatino Linotype" w:cs="Tahoma"/>
          <w:bCs/>
          <w:sz w:val="24"/>
          <w:lang w:eastAsia="en-US"/>
        </w:rPr>
        <w:t xml:space="preserve"> </w:t>
      </w:r>
      <w:r w:rsidRPr="005A5FD1">
        <w:rPr>
          <w:rFonts w:ascii="Palatino Linotype" w:eastAsia="Calibri" w:hAnsi="Palatino Linotype" w:cs="Tahoma"/>
          <w:b/>
          <w:bCs/>
          <w:sz w:val="24"/>
          <w:lang w:eastAsia="en-US"/>
        </w:rPr>
        <w:t>De la vista a la Dirección General Jurídica y de Verificación</w:t>
      </w:r>
      <w:r w:rsidRPr="005A5FD1">
        <w:rPr>
          <w:rFonts w:ascii="Palatino Linotype" w:eastAsia="Calibri" w:hAnsi="Palatino Linotype" w:cs="Tahoma"/>
          <w:bCs/>
          <w:sz w:val="24"/>
          <w:lang w:eastAsia="en-US"/>
        </w:rPr>
        <w:t xml:space="preserve"> </w:t>
      </w:r>
    </w:p>
    <w:p w:rsidR="004A0C74" w:rsidRPr="005A5FD1" w:rsidRDefault="004A0C74" w:rsidP="004A0C74">
      <w:pPr>
        <w:pStyle w:val="Prrafodelista"/>
        <w:spacing w:line="360" w:lineRule="auto"/>
        <w:ind w:left="0" w:right="-93"/>
        <w:jc w:val="both"/>
        <w:rPr>
          <w:rFonts w:ascii="Palatino Linotype" w:eastAsia="Calibri" w:hAnsi="Palatino Linotype" w:cs="Tahoma"/>
          <w:bCs/>
          <w:sz w:val="24"/>
          <w:lang w:eastAsia="en-US"/>
        </w:rPr>
      </w:pPr>
    </w:p>
    <w:p w:rsidR="004A0C74" w:rsidRPr="005A5FD1" w:rsidRDefault="004A0C74" w:rsidP="004A0C74">
      <w:pPr>
        <w:pStyle w:val="Prrafodelista"/>
        <w:numPr>
          <w:ilvl w:val="0"/>
          <w:numId w:val="1"/>
        </w:numPr>
        <w:spacing w:line="360" w:lineRule="auto"/>
        <w:ind w:left="0" w:right="-93" w:firstLine="0"/>
        <w:jc w:val="both"/>
        <w:rPr>
          <w:rFonts w:ascii="Palatino Linotype" w:eastAsia="Calibri" w:hAnsi="Palatino Linotype" w:cs="Tahoma"/>
          <w:bCs/>
          <w:sz w:val="28"/>
          <w:lang w:eastAsia="en-US"/>
        </w:rPr>
      </w:pPr>
      <w:r w:rsidRPr="005A5FD1">
        <w:rPr>
          <w:rFonts w:ascii="Palatino Linotype" w:hAnsi="Palatino Linotype"/>
          <w:sz w:val="24"/>
        </w:rPr>
        <w:t>Ahora bien, es de referir que el Sujeto Obligado no cuenta con la información actualizada respecto al Portal de Información Pública de Oficio Mexiquense (IPOMEX), pues este Instituto pudo verificar que lo requerido por el Particular, debe encontrarse publicado y actualizado, por tratarse de obligaciones comunes de transparencia; sobre el particular, si bien, la presente resolución no tiene por objetivo investigar y determinar posibles violaciones al derecho de acceso a la información, sin embargo toda vez que este Organismo Autónomo, advirtió que el Sujeto Obligado no mantiene actualizado su portal de internet, referente a las obligaciones de transparencia, se considera procedente dar vista a la Dirección General Jurídica y de Verificación de este Instituto con fundamento en el artículo 23, fracciones XII y XIV del Reglamento Interior del Instituto de Transparencia, Acceso a la Información Pública y Protección de Datos Personales del Estado de México y Municipios.</w:t>
      </w:r>
    </w:p>
    <w:p w:rsidR="004A0C74" w:rsidRPr="005A5FD1" w:rsidRDefault="004A0C74" w:rsidP="004A0C74">
      <w:pPr>
        <w:spacing w:line="360" w:lineRule="auto"/>
        <w:ind w:right="49"/>
        <w:contextualSpacing/>
        <w:jc w:val="both"/>
        <w:rPr>
          <w:rFonts w:ascii="Palatino Linotype" w:eastAsia="MS Gothic" w:hAnsi="Palatino Linotype" w:cstheme="majorBidi"/>
          <w:lang w:val="es-ES_tradnl" w:eastAsia="es-ES"/>
        </w:rPr>
      </w:pPr>
    </w:p>
    <w:p w:rsidR="00B36B69" w:rsidRPr="005A5FD1" w:rsidRDefault="00B36B69" w:rsidP="00B36B69">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5A5FD1">
        <w:rPr>
          <w:rFonts w:ascii="Palatino Linotype" w:eastAsia="Calibri" w:hAnsi="Palatino Linotype"/>
        </w:rPr>
        <w:t xml:space="preserve">Por lo anteriormente expuesto y fundado, este </w:t>
      </w:r>
      <w:r w:rsidRPr="005A5FD1">
        <w:rPr>
          <w:rFonts w:ascii="Palatino Linotype" w:eastAsia="Calibri" w:hAnsi="Palatino Linotype"/>
          <w:b/>
          <w:bCs/>
        </w:rPr>
        <w:t>ÓRGANO GARANTE</w:t>
      </w:r>
      <w:r w:rsidRPr="005A5FD1">
        <w:rPr>
          <w:rFonts w:ascii="Palatino Linotype" w:eastAsia="Calibri" w:hAnsi="Palatino Linotype"/>
        </w:rPr>
        <w:t xml:space="preserve"> emite los siguientes:</w:t>
      </w:r>
    </w:p>
    <w:p w:rsidR="00B36B69" w:rsidRPr="005A5FD1" w:rsidRDefault="00B36B69" w:rsidP="00B36B69">
      <w:pPr>
        <w:spacing w:line="360" w:lineRule="auto"/>
        <w:contextualSpacing/>
        <w:jc w:val="both"/>
        <w:rPr>
          <w:rFonts w:ascii="Palatino Linotype" w:eastAsia="Calibri" w:hAnsi="Palatino Linotype"/>
        </w:rPr>
      </w:pPr>
    </w:p>
    <w:p w:rsidR="00B36B69" w:rsidRPr="005A5FD1" w:rsidRDefault="00B36B69" w:rsidP="00B36B69">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5" w:name="_Toc528153792"/>
      <w:bookmarkStart w:id="26" w:name="_Toc71158406"/>
      <w:bookmarkStart w:id="27" w:name="_Toc83301643"/>
      <w:r w:rsidRPr="005A5FD1">
        <w:rPr>
          <w:rFonts w:ascii="Palatino Linotype" w:eastAsiaTheme="majorEastAsia" w:hAnsi="Palatino Linotype" w:cstheme="majorBidi"/>
          <w:b/>
          <w:color w:val="000000" w:themeColor="text1"/>
          <w:lang w:eastAsia="en-US"/>
        </w:rPr>
        <w:lastRenderedPageBreak/>
        <w:t>R E S O L U T I V O S</w:t>
      </w:r>
      <w:bookmarkEnd w:id="25"/>
      <w:bookmarkEnd w:id="26"/>
      <w:bookmarkEnd w:id="27"/>
    </w:p>
    <w:p w:rsidR="00B36B69" w:rsidRPr="005A5FD1" w:rsidRDefault="00B36B69" w:rsidP="00B36B69">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9"/>
    <w:bookmarkEnd w:id="10"/>
    <w:bookmarkEnd w:id="11"/>
    <w:p w:rsidR="00B36B69" w:rsidRPr="005A5FD1" w:rsidRDefault="00B36B69" w:rsidP="00B36B69">
      <w:pPr>
        <w:spacing w:line="360" w:lineRule="auto"/>
        <w:ind w:right="48"/>
        <w:jc w:val="both"/>
        <w:rPr>
          <w:rFonts w:ascii="Palatino Linotype" w:hAnsi="Palatino Linotype" w:cs="Arial"/>
          <w:bCs/>
        </w:rPr>
      </w:pPr>
      <w:r w:rsidRPr="005A5FD1">
        <w:rPr>
          <w:rFonts w:ascii="Palatino Linotype" w:hAnsi="Palatino Linotype" w:cs="Arial"/>
          <w:b/>
        </w:rPr>
        <w:t xml:space="preserve">PRIMERO. </w:t>
      </w:r>
      <w:r w:rsidRPr="005A5FD1">
        <w:rPr>
          <w:rFonts w:ascii="Palatino Linotype" w:hAnsi="Palatino Linotype" w:cs="Arial"/>
        </w:rPr>
        <w:t>Resultan fundadas las</w:t>
      </w:r>
      <w:r w:rsidRPr="005A5FD1">
        <w:rPr>
          <w:rFonts w:ascii="Palatino Linotype" w:hAnsi="Palatino Linotype" w:cs="Arial"/>
          <w:b/>
        </w:rPr>
        <w:t xml:space="preserve"> </w:t>
      </w:r>
      <w:r w:rsidRPr="005A5FD1">
        <w:rPr>
          <w:rFonts w:ascii="Palatino Linotype" w:hAnsi="Palatino Linotype" w:cs="Arial"/>
          <w:lang w:val="es-ES"/>
        </w:rPr>
        <w:t xml:space="preserve">razones o motivos de inconformidad hechos valer </w:t>
      </w:r>
      <w:r w:rsidRPr="005A5FD1">
        <w:rPr>
          <w:rFonts w:ascii="Palatino Linotype" w:eastAsia="Calibri" w:hAnsi="Palatino Linotype" w:cs="Arial"/>
          <w:lang w:val="es-ES"/>
        </w:rPr>
        <w:t xml:space="preserve">en el recurso de revisión </w:t>
      </w:r>
      <w:r w:rsidR="00A84482" w:rsidRPr="005A5FD1">
        <w:rPr>
          <w:rFonts w:ascii="Palatino Linotype" w:hAnsi="Palatino Linotype" w:cs="Arial"/>
          <w:b/>
          <w:bCs/>
        </w:rPr>
        <w:t>01128/INFOEM/IP/RR/2023</w:t>
      </w:r>
      <w:r w:rsidRPr="005A5FD1">
        <w:rPr>
          <w:rFonts w:ascii="Palatino Linotype" w:hAnsi="Palatino Linotype" w:cs="Arial"/>
          <w:b/>
          <w:bCs/>
        </w:rPr>
        <w:t xml:space="preserve">, </w:t>
      </w:r>
      <w:r w:rsidRPr="005A5FD1">
        <w:rPr>
          <w:rFonts w:ascii="Palatino Linotype" w:hAnsi="Palatino Linotype" w:cs="Arial"/>
          <w:bCs/>
        </w:rPr>
        <w:t xml:space="preserve">en términos del </w:t>
      </w:r>
      <w:r w:rsidRPr="005A5FD1">
        <w:rPr>
          <w:rFonts w:ascii="Palatino Linotype" w:hAnsi="Palatino Linotype" w:cs="Arial"/>
          <w:b/>
          <w:bCs/>
        </w:rPr>
        <w:t>Considerando</w:t>
      </w:r>
      <w:r w:rsidRPr="005A5FD1">
        <w:rPr>
          <w:rFonts w:ascii="Palatino Linotype" w:hAnsi="Palatino Linotype" w:cs="Arial"/>
          <w:bCs/>
        </w:rPr>
        <w:t xml:space="preserve"> </w:t>
      </w:r>
      <w:r w:rsidRPr="005A5FD1">
        <w:rPr>
          <w:rFonts w:ascii="Palatino Linotype" w:hAnsi="Palatino Linotype" w:cs="Arial"/>
          <w:b/>
          <w:bCs/>
        </w:rPr>
        <w:t xml:space="preserve">CUARTO y QUINTO </w:t>
      </w:r>
      <w:r w:rsidRPr="005A5FD1">
        <w:rPr>
          <w:rFonts w:ascii="Palatino Linotype" w:hAnsi="Palatino Linotype" w:cs="Arial"/>
          <w:bCs/>
        </w:rPr>
        <w:t>de la presente resolución.</w:t>
      </w:r>
    </w:p>
    <w:p w:rsidR="00B36B69" w:rsidRPr="005A5FD1" w:rsidRDefault="00B36B69" w:rsidP="00B36B69">
      <w:pPr>
        <w:spacing w:line="360" w:lineRule="auto"/>
        <w:ind w:right="48"/>
        <w:jc w:val="both"/>
        <w:rPr>
          <w:rFonts w:ascii="Palatino Linotype" w:hAnsi="Palatino Linotype" w:cs="Arial"/>
          <w:bCs/>
        </w:rPr>
      </w:pPr>
    </w:p>
    <w:p w:rsidR="00B36B69" w:rsidRPr="005A5FD1" w:rsidRDefault="00B36B69" w:rsidP="00B36B69">
      <w:pPr>
        <w:spacing w:line="360" w:lineRule="auto"/>
        <w:ind w:right="48"/>
        <w:jc w:val="both"/>
        <w:rPr>
          <w:rFonts w:ascii="Palatino Linotype" w:hAnsi="Palatino Linotype" w:cs="Arial"/>
          <w:bCs/>
        </w:rPr>
      </w:pPr>
      <w:bookmarkStart w:id="28" w:name="_Toc477891768"/>
      <w:bookmarkStart w:id="29" w:name="_Toc477891858"/>
      <w:bookmarkStart w:id="30" w:name="_Toc481576259"/>
      <w:bookmarkStart w:id="31" w:name="_Toc492590391"/>
      <w:bookmarkStart w:id="32" w:name="_Toc462653937"/>
      <w:bookmarkStart w:id="33" w:name="_Toc453696502"/>
      <w:bookmarkStart w:id="34" w:name="_Toc454301155"/>
      <w:r w:rsidRPr="005A5FD1">
        <w:rPr>
          <w:rFonts w:ascii="Palatino Linotype" w:hAnsi="Palatino Linotype"/>
          <w:b/>
        </w:rPr>
        <w:t>SEGUNDO.</w:t>
      </w:r>
      <w:r w:rsidRPr="005A5FD1">
        <w:rPr>
          <w:rStyle w:val="Ttulo2Car"/>
          <w:rFonts w:ascii="Palatino Linotype" w:hAnsi="Palatino Linotype"/>
          <w:sz w:val="28"/>
        </w:rPr>
        <w:t xml:space="preserve"> </w:t>
      </w:r>
      <w:bookmarkEnd w:id="28"/>
      <w:bookmarkEnd w:id="29"/>
      <w:bookmarkEnd w:id="30"/>
      <w:bookmarkEnd w:id="31"/>
      <w:bookmarkEnd w:id="32"/>
      <w:bookmarkEnd w:id="33"/>
      <w:bookmarkEnd w:id="34"/>
      <w:r w:rsidRPr="005A5FD1">
        <w:rPr>
          <w:rFonts w:ascii="Palatino Linotype" w:eastAsia="Calibri" w:hAnsi="Palatino Linotype" w:cs="Arial"/>
          <w:lang w:val="es-ES"/>
        </w:rPr>
        <w:t>Se</w:t>
      </w:r>
      <w:r w:rsidRPr="005A5FD1">
        <w:rPr>
          <w:rFonts w:ascii="Palatino Linotype" w:eastAsia="Calibri" w:hAnsi="Palatino Linotype" w:cs="Arial"/>
          <w:b/>
          <w:lang w:val="es-ES"/>
        </w:rPr>
        <w:t xml:space="preserve"> REVOCA </w:t>
      </w:r>
      <w:r w:rsidRPr="005A5FD1">
        <w:rPr>
          <w:rFonts w:ascii="Palatino Linotype" w:eastAsia="Calibri" w:hAnsi="Palatino Linotype" w:cs="Arial"/>
          <w:lang w:val="es-ES"/>
        </w:rPr>
        <w:t xml:space="preserve">la respuesta emitida por el </w:t>
      </w:r>
      <w:r w:rsidR="00A84482" w:rsidRPr="005A5FD1">
        <w:rPr>
          <w:rFonts w:ascii="Palatino Linotype" w:hAnsi="Palatino Linotype" w:cs="Arial"/>
          <w:b/>
        </w:rPr>
        <w:t>Ayuntamiento de Zinacantepec</w:t>
      </w:r>
      <w:r w:rsidRPr="005A5FD1">
        <w:rPr>
          <w:rFonts w:ascii="Palatino Linotype" w:hAnsi="Palatino Linotype" w:cs="Arial"/>
          <w:b/>
        </w:rPr>
        <w:t xml:space="preserve"> </w:t>
      </w:r>
      <w:r w:rsidRPr="005A5FD1">
        <w:rPr>
          <w:rFonts w:ascii="Palatino Linotype" w:eastAsia="Calibri" w:hAnsi="Palatino Linotype" w:cs="Arial"/>
          <w:lang w:val="es-ES"/>
        </w:rPr>
        <w:t>y se</w:t>
      </w:r>
      <w:r w:rsidRPr="005A5FD1">
        <w:rPr>
          <w:rFonts w:ascii="Palatino Linotype" w:eastAsia="Calibri" w:hAnsi="Palatino Linotype" w:cs="Arial"/>
          <w:b/>
          <w:lang w:val="es-ES"/>
        </w:rPr>
        <w:t xml:space="preserve"> ORDENA </w:t>
      </w:r>
      <w:r w:rsidRPr="005A5FD1">
        <w:rPr>
          <w:rFonts w:ascii="Palatino Linotype" w:hAnsi="Palatino Linotype" w:cs="Arial"/>
          <w:lang w:val="es-ES"/>
        </w:rPr>
        <w:t>entregar vía</w:t>
      </w:r>
      <w:r w:rsidRPr="005A5FD1">
        <w:rPr>
          <w:rFonts w:ascii="Palatino Linotype" w:eastAsia="Calibri" w:hAnsi="Palatino Linotype" w:cs="Arial"/>
          <w:lang w:val="es-ES"/>
        </w:rPr>
        <w:t xml:space="preserve"> </w:t>
      </w:r>
      <w:r w:rsidRPr="005A5FD1">
        <w:rPr>
          <w:rFonts w:ascii="Palatino Linotype" w:eastAsia="Calibri" w:hAnsi="Palatino Linotype" w:cs="Arial"/>
          <w:b/>
          <w:lang w:val="es-ES"/>
        </w:rPr>
        <w:t>SAIMEX</w:t>
      </w:r>
      <w:r w:rsidRPr="005A5FD1">
        <w:rPr>
          <w:rFonts w:ascii="Palatino Linotype" w:eastAsia="Calibri" w:hAnsi="Palatino Linotype" w:cs="Arial"/>
          <w:lang w:val="es-ES"/>
        </w:rPr>
        <w:t xml:space="preserve">, </w:t>
      </w:r>
      <w:r w:rsidR="00A84482" w:rsidRPr="005A5FD1">
        <w:rPr>
          <w:rFonts w:ascii="Palatino Linotype" w:eastAsia="Calibri" w:hAnsi="Palatino Linotype" w:cs="Arial"/>
          <w:lang w:val="es-ES"/>
        </w:rPr>
        <w:t xml:space="preserve">de ser procedente </w:t>
      </w:r>
      <w:r w:rsidRPr="005A5FD1">
        <w:rPr>
          <w:rFonts w:ascii="Palatino Linotype" w:eastAsia="Calibri" w:hAnsi="Palatino Linotype" w:cs="Arial"/>
          <w:lang w:val="es-ES"/>
        </w:rPr>
        <w:t>en versión pública, la siguiente información</w:t>
      </w:r>
      <w:r w:rsidRPr="005A5FD1">
        <w:rPr>
          <w:rFonts w:ascii="Palatino Linotype" w:hAnsi="Palatino Linotype" w:cs="Arial"/>
          <w:bCs/>
        </w:rPr>
        <w:t>:</w:t>
      </w:r>
    </w:p>
    <w:p w:rsidR="00B36B69" w:rsidRPr="005A5FD1" w:rsidRDefault="00B36B69" w:rsidP="00B36B69">
      <w:pPr>
        <w:spacing w:line="360" w:lineRule="auto"/>
        <w:ind w:right="48"/>
        <w:jc w:val="both"/>
        <w:rPr>
          <w:rFonts w:ascii="Palatino Linotype" w:hAnsi="Palatino Linotype" w:cs="Arial"/>
          <w:b/>
          <w:bCs/>
        </w:rPr>
      </w:pPr>
    </w:p>
    <w:p w:rsidR="00B36B69" w:rsidRPr="005A5FD1" w:rsidRDefault="00B36B69" w:rsidP="00B36B69">
      <w:pPr>
        <w:spacing w:line="360" w:lineRule="auto"/>
        <w:ind w:left="567" w:right="49"/>
        <w:contextualSpacing/>
        <w:jc w:val="both"/>
        <w:rPr>
          <w:rFonts w:ascii="Palatino Linotype" w:eastAsia="MS Gothic" w:hAnsi="Palatino Linotype" w:cstheme="majorBidi"/>
          <w:b/>
          <w:lang w:eastAsia="es-ES"/>
        </w:rPr>
      </w:pPr>
      <w:bookmarkStart w:id="35" w:name="_Toc460947013"/>
      <w:r w:rsidRPr="005A5FD1">
        <w:rPr>
          <w:rFonts w:ascii="Palatino Linotype" w:eastAsia="MS Gothic" w:hAnsi="Palatino Linotype" w:cstheme="majorBidi"/>
          <w:b/>
          <w:lang w:eastAsia="es-ES"/>
        </w:rPr>
        <w:t xml:space="preserve">A. </w:t>
      </w:r>
      <w:r w:rsidR="00A84482" w:rsidRPr="005A5FD1">
        <w:rPr>
          <w:rFonts w:ascii="Palatino Linotype" w:eastAsia="MS Gothic" w:hAnsi="Palatino Linotype" w:cstheme="majorBidi"/>
          <w:b/>
          <w:lang w:eastAsia="es-ES"/>
        </w:rPr>
        <w:t xml:space="preserve">Contratos de prestación de servicios referentes al periodo comprendido del primero de enero al treinta y uno de diciembre de dos mil veintidós y del uno al veintitrés de enero de dos mil veintitrés.  </w:t>
      </w:r>
    </w:p>
    <w:p w:rsidR="00B36B69" w:rsidRPr="005A5FD1" w:rsidRDefault="00B36B69" w:rsidP="00B36B69">
      <w:pPr>
        <w:spacing w:line="360" w:lineRule="auto"/>
        <w:ind w:right="48"/>
        <w:jc w:val="both"/>
        <w:rPr>
          <w:rFonts w:ascii="Palatino Linotype" w:eastAsia="Palatino Linotype" w:hAnsi="Palatino Linotype" w:cs="Palatino Linotype"/>
          <w:b/>
          <w:lang w:val="es-ES_tradnl"/>
        </w:rPr>
      </w:pPr>
    </w:p>
    <w:p w:rsidR="00B36B69" w:rsidRPr="005A5FD1" w:rsidRDefault="00B36B69" w:rsidP="00A84482">
      <w:pPr>
        <w:spacing w:line="360" w:lineRule="auto"/>
        <w:jc w:val="both"/>
        <w:rPr>
          <w:rFonts w:ascii="Palatino Linotype" w:eastAsia="Calibri" w:hAnsi="Palatino Linotype" w:cs="Arial"/>
          <w:b/>
        </w:rPr>
      </w:pPr>
      <w:r w:rsidRPr="005A5FD1">
        <w:rPr>
          <w:rFonts w:ascii="Palatino Linotype" w:eastAsia="Calibri" w:hAnsi="Palatino Linotype" w:cs="Arial"/>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5A5FD1">
        <w:rPr>
          <w:rFonts w:ascii="Palatino Linotype" w:eastAsia="Calibri" w:hAnsi="Palatino Linotype" w:cs="Arial"/>
          <w:b/>
        </w:rPr>
        <w:t>RECURRENTE.</w:t>
      </w:r>
    </w:p>
    <w:p w:rsidR="00B36B69" w:rsidRPr="005A5FD1" w:rsidRDefault="00B36B69" w:rsidP="00B36B69">
      <w:pPr>
        <w:spacing w:line="360" w:lineRule="auto"/>
        <w:ind w:right="48"/>
        <w:jc w:val="both"/>
        <w:rPr>
          <w:rFonts w:ascii="Palatino Linotype" w:eastAsia="Palatino Linotype" w:hAnsi="Palatino Linotype" w:cs="Palatino Linotype"/>
          <w:b/>
        </w:rPr>
      </w:pPr>
    </w:p>
    <w:p w:rsidR="00B36B69" w:rsidRPr="005A5FD1" w:rsidRDefault="00B36B69" w:rsidP="00B36B69">
      <w:pPr>
        <w:tabs>
          <w:tab w:val="left" w:pos="8080"/>
        </w:tabs>
        <w:spacing w:line="360" w:lineRule="auto"/>
        <w:ind w:right="48"/>
        <w:contextualSpacing/>
        <w:jc w:val="both"/>
        <w:rPr>
          <w:rFonts w:ascii="Palatino Linotype" w:hAnsi="Palatino Linotype"/>
          <w:color w:val="222222"/>
          <w:shd w:val="clear" w:color="auto" w:fill="FFFFFF"/>
        </w:rPr>
      </w:pPr>
      <w:r w:rsidRPr="005A5FD1">
        <w:rPr>
          <w:rFonts w:ascii="Palatino Linotype" w:eastAsia="Palatino Linotype" w:hAnsi="Palatino Linotype" w:cs="Palatino Linotype"/>
          <w:b/>
        </w:rPr>
        <w:t xml:space="preserve">TERCERO. Notifíquese </w:t>
      </w:r>
      <w:r w:rsidRPr="005A5FD1">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5A5FD1">
        <w:rPr>
          <w:rFonts w:ascii="Palatino Linotype" w:eastAsia="Palatino Linotype" w:hAnsi="Palatino Linotype" w:cs="Palatino Linotype"/>
        </w:rPr>
        <w:lastRenderedPageBreak/>
        <w:t xml:space="preserve">ordenado dentro del plazo de </w:t>
      </w:r>
      <w:r w:rsidRPr="005A5FD1">
        <w:rPr>
          <w:rFonts w:ascii="Palatino Linotype" w:eastAsia="Palatino Linotype" w:hAnsi="Palatino Linotype" w:cs="Palatino Linotype"/>
          <w:b/>
        </w:rPr>
        <w:t>diez días hábiles</w:t>
      </w:r>
      <w:r w:rsidRPr="005A5FD1">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36B69" w:rsidRPr="005A5FD1" w:rsidRDefault="00B36B69" w:rsidP="00B36B69">
      <w:pPr>
        <w:tabs>
          <w:tab w:val="left" w:pos="8080"/>
        </w:tabs>
        <w:spacing w:line="360" w:lineRule="auto"/>
        <w:ind w:right="48"/>
        <w:contextualSpacing/>
        <w:jc w:val="both"/>
        <w:rPr>
          <w:rFonts w:ascii="Palatino Linotype" w:hAnsi="Palatino Linotype"/>
          <w:color w:val="222222"/>
          <w:shd w:val="clear" w:color="auto" w:fill="FFFFFF"/>
        </w:rPr>
      </w:pPr>
    </w:p>
    <w:p w:rsidR="00B36B69" w:rsidRPr="005A5FD1" w:rsidRDefault="00B36B69" w:rsidP="00B36B69">
      <w:pPr>
        <w:shd w:val="clear" w:color="auto" w:fill="FFFFFF"/>
        <w:spacing w:line="360" w:lineRule="auto"/>
        <w:ind w:right="48"/>
        <w:jc w:val="both"/>
        <w:rPr>
          <w:rFonts w:ascii="Palatino Linotype" w:hAnsi="Palatino Linotype"/>
        </w:rPr>
      </w:pPr>
      <w:r w:rsidRPr="005A5FD1">
        <w:rPr>
          <w:rFonts w:ascii="Palatino Linotype" w:hAnsi="Palatino Linotype" w:cs="Arial"/>
          <w:b/>
        </w:rPr>
        <w:t xml:space="preserve">CUARTO. </w:t>
      </w:r>
      <w:r w:rsidRPr="005A5FD1">
        <w:rPr>
          <w:rFonts w:ascii="Palatino Linotype" w:hAnsi="Palatino Linotype"/>
          <w:b/>
          <w:bCs/>
          <w:lang w:val="es-ES"/>
        </w:rPr>
        <w:t>Notifíquese al RECURRENTE</w:t>
      </w:r>
      <w:r w:rsidRPr="005A5FD1">
        <w:rPr>
          <w:rFonts w:ascii="Palatino Linotype" w:hAnsi="Palatino Linotype"/>
        </w:rPr>
        <w:t xml:space="preserve"> la presente resolución vía SAIMEX.</w:t>
      </w:r>
    </w:p>
    <w:p w:rsidR="00B36B69" w:rsidRPr="005A5FD1" w:rsidRDefault="00B36B69" w:rsidP="00B36B69">
      <w:pPr>
        <w:shd w:val="clear" w:color="auto" w:fill="FFFFFF"/>
        <w:spacing w:line="360" w:lineRule="auto"/>
        <w:ind w:right="48"/>
        <w:jc w:val="both"/>
        <w:rPr>
          <w:rFonts w:ascii="Palatino Linotype" w:hAnsi="Palatino Linotype"/>
          <w:b/>
          <w:color w:val="FF0000"/>
        </w:rPr>
      </w:pPr>
    </w:p>
    <w:bookmarkEnd w:id="35"/>
    <w:p w:rsidR="00B36B69" w:rsidRPr="005A5FD1" w:rsidRDefault="00B36B69" w:rsidP="00B36B69">
      <w:pPr>
        <w:spacing w:line="360" w:lineRule="auto"/>
        <w:ind w:right="48"/>
        <w:jc w:val="both"/>
        <w:rPr>
          <w:rFonts w:ascii="Palatino Linotype" w:eastAsia="MS Mincho" w:hAnsi="Palatino Linotype"/>
          <w:lang w:val="es-ES"/>
        </w:rPr>
      </w:pPr>
      <w:r w:rsidRPr="005A5FD1">
        <w:rPr>
          <w:rFonts w:ascii="Palatino Linotype" w:eastAsia="MS Mincho" w:hAnsi="Palatino Linotype"/>
          <w:b/>
        </w:rPr>
        <w:t>QUINTO.</w:t>
      </w:r>
      <w:r w:rsidRPr="005A5FD1">
        <w:rPr>
          <w:rFonts w:ascii="Palatino Linotype" w:eastAsia="MS Mincho" w:hAnsi="Palatino Linotype"/>
        </w:rPr>
        <w:t xml:space="preserve"> </w:t>
      </w:r>
      <w:r w:rsidRPr="005A5FD1">
        <w:rPr>
          <w:rFonts w:ascii="Palatino Linotype" w:eastAsia="MS Mincho" w:hAnsi="Palatino Linotype"/>
          <w:lang w:val="es-ES"/>
        </w:rPr>
        <w:t xml:space="preserve">Se hace del conocimiento del </w:t>
      </w:r>
      <w:r w:rsidRPr="005A5FD1">
        <w:rPr>
          <w:rFonts w:ascii="Palatino Linotype" w:hAnsi="Palatino Linotype"/>
          <w:b/>
        </w:rPr>
        <w:t>RECURRENTE</w:t>
      </w:r>
      <w:r w:rsidRPr="005A5FD1">
        <w:rPr>
          <w:rFonts w:ascii="Palatino Linotype" w:hAnsi="Palatino Linotype"/>
        </w:rPr>
        <w:t xml:space="preserve"> </w:t>
      </w:r>
      <w:r w:rsidRPr="005A5FD1">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A5FD1">
        <w:rPr>
          <w:rFonts w:ascii="Palatino Linotype" w:eastAsia="MS Mincho" w:hAnsi="Palatino Linotype"/>
          <w:bCs/>
          <w:lang w:val="es-ES"/>
        </w:rPr>
        <w:t>vía juicio de amparo</w:t>
      </w:r>
      <w:r w:rsidRPr="005A5FD1">
        <w:rPr>
          <w:rFonts w:ascii="Palatino Linotype" w:eastAsia="MS Mincho" w:hAnsi="Palatino Linotype"/>
          <w:lang w:val="es-ES"/>
        </w:rPr>
        <w:t> en los términos de las leyes aplicables.</w:t>
      </w:r>
    </w:p>
    <w:p w:rsidR="00B36B69" w:rsidRPr="005A5FD1" w:rsidRDefault="00B36B69" w:rsidP="00B36B69">
      <w:pPr>
        <w:spacing w:line="360" w:lineRule="auto"/>
        <w:ind w:right="48"/>
        <w:jc w:val="both"/>
        <w:rPr>
          <w:rFonts w:ascii="Palatino Linotype" w:hAnsi="Palatino Linotype"/>
          <w:color w:val="000000"/>
          <w:shd w:val="clear" w:color="auto" w:fill="FFFFFF"/>
        </w:rPr>
      </w:pPr>
    </w:p>
    <w:p w:rsidR="00B36B69" w:rsidRPr="005A5FD1" w:rsidRDefault="00B36B69" w:rsidP="00B36B69">
      <w:pPr>
        <w:spacing w:line="360" w:lineRule="auto"/>
        <w:ind w:right="48"/>
        <w:jc w:val="both"/>
        <w:rPr>
          <w:rFonts w:ascii="Palatino Linotype" w:eastAsia="Calibri" w:hAnsi="Palatino Linotype" w:cs="Arial"/>
          <w:bCs/>
        </w:rPr>
      </w:pPr>
      <w:r w:rsidRPr="005A5FD1">
        <w:rPr>
          <w:rFonts w:ascii="Palatino Linotype" w:hAnsi="Palatino Linotype"/>
          <w:b/>
          <w:color w:val="000000"/>
          <w:shd w:val="clear" w:color="auto" w:fill="FFFFFF"/>
        </w:rPr>
        <w:t xml:space="preserve">SEXTO. </w:t>
      </w:r>
      <w:r w:rsidRPr="005A5FD1">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A0C74" w:rsidRPr="005A5FD1" w:rsidRDefault="004A0C74" w:rsidP="00B36B69">
      <w:pPr>
        <w:spacing w:line="360" w:lineRule="auto"/>
        <w:ind w:right="48"/>
        <w:jc w:val="both"/>
        <w:rPr>
          <w:rFonts w:ascii="Palatino Linotype" w:eastAsia="Calibri" w:hAnsi="Palatino Linotype" w:cs="Arial"/>
          <w:bCs/>
        </w:rPr>
      </w:pPr>
    </w:p>
    <w:p w:rsidR="004A0C74" w:rsidRPr="005A5FD1" w:rsidRDefault="004A0C74" w:rsidP="004A0C74">
      <w:pPr>
        <w:spacing w:line="360" w:lineRule="auto"/>
        <w:ind w:right="48"/>
        <w:jc w:val="both"/>
        <w:rPr>
          <w:rFonts w:ascii="Palatino Linotype" w:eastAsia="Calibri" w:hAnsi="Palatino Linotype" w:cs="Arial"/>
          <w:bCs/>
        </w:rPr>
      </w:pPr>
      <w:r w:rsidRPr="005A5FD1">
        <w:rPr>
          <w:rFonts w:ascii="Palatino Linotype" w:eastAsia="Calibri" w:hAnsi="Palatino Linotype" w:cs="Arial"/>
          <w:b/>
          <w:bCs/>
        </w:rPr>
        <w:t>SÉPTIMO. Gírese oficio</w:t>
      </w:r>
      <w:r w:rsidRPr="005A5FD1">
        <w:rPr>
          <w:rFonts w:ascii="Palatino Linotype" w:eastAsia="Calibri" w:hAnsi="Palatino Linotype" w:cs="Arial"/>
          <w:bCs/>
        </w:rPr>
        <w:t xml:space="preserve"> al Titular de la Dirección General Jurídica y de Verificación de este Instituto, de conformidad con el artículo 23, fracción XIV del Reglamento Interior del Instituto de Transparencia, Acceso a la Información Pública y Protección de Datos Personales del Estado de México y Municipios, con el fin que determine lo conducente en términos de considerando </w:t>
      </w:r>
      <w:r w:rsidRPr="005A5FD1">
        <w:rPr>
          <w:rFonts w:ascii="Palatino Linotype" w:eastAsia="Calibri" w:hAnsi="Palatino Linotype" w:cs="Arial"/>
          <w:b/>
          <w:bCs/>
        </w:rPr>
        <w:t>SEXTO</w:t>
      </w:r>
      <w:r w:rsidRPr="005A5FD1">
        <w:rPr>
          <w:rFonts w:ascii="Palatino Linotype" w:eastAsia="Calibri" w:hAnsi="Palatino Linotype" w:cs="Arial"/>
          <w:bCs/>
        </w:rPr>
        <w:t xml:space="preserve"> de la presente resolución.</w:t>
      </w:r>
    </w:p>
    <w:p w:rsidR="00B36B69" w:rsidRPr="005A5FD1" w:rsidRDefault="00B36B69" w:rsidP="00B36B69">
      <w:pPr>
        <w:spacing w:line="360" w:lineRule="auto"/>
        <w:ind w:right="48"/>
        <w:jc w:val="both"/>
        <w:rPr>
          <w:rFonts w:ascii="Palatino Linotype" w:hAnsi="Palatino Linotype"/>
        </w:rPr>
      </w:pPr>
    </w:p>
    <w:p w:rsidR="00B36B69" w:rsidRPr="00991BA9" w:rsidRDefault="00B36B69" w:rsidP="00B36B69">
      <w:pPr>
        <w:spacing w:line="360" w:lineRule="auto"/>
        <w:ind w:right="48"/>
        <w:jc w:val="both"/>
        <w:rPr>
          <w:rFonts w:ascii="Palatino Linotype" w:hAnsi="Palatino Linotype"/>
        </w:rPr>
      </w:pPr>
      <w:r w:rsidRPr="005A5FD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5006DC" w:rsidRPr="005A5FD1">
        <w:rPr>
          <w:rFonts w:ascii="Palatino Linotype" w:hAnsi="Palatino Linotype"/>
        </w:rPr>
        <w:t xml:space="preserve"> EMITIENDO VOTO PARTICULAR</w:t>
      </w:r>
      <w:r w:rsidRPr="005A5FD1">
        <w:rPr>
          <w:rFonts w:ascii="Palatino Linotype" w:hAnsi="Palatino Linotype"/>
        </w:rPr>
        <w:t xml:space="preserve">; Y GUADALUPE RAMÍREZ PEÑA EN LA </w:t>
      </w:r>
      <w:r w:rsidR="001A38EC" w:rsidRPr="005A5FD1">
        <w:rPr>
          <w:rFonts w:ascii="Palatino Linotype" w:hAnsi="Palatino Linotype"/>
        </w:rPr>
        <w:t>CUADRAGÉ</w:t>
      </w:r>
      <w:r w:rsidR="00A84482" w:rsidRPr="005A5FD1">
        <w:rPr>
          <w:rFonts w:ascii="Palatino Linotype" w:hAnsi="Palatino Linotype"/>
        </w:rPr>
        <w:t>SIMA TERCERA</w:t>
      </w:r>
      <w:r w:rsidRPr="005A5FD1">
        <w:rPr>
          <w:rFonts w:ascii="Palatino Linotype" w:hAnsi="Palatino Linotype"/>
        </w:rPr>
        <w:t xml:space="preserve"> SESIÓN ORDINARIA CELEBRADA EL </w:t>
      </w:r>
      <w:r w:rsidR="00A84482" w:rsidRPr="005A5FD1">
        <w:rPr>
          <w:rFonts w:ascii="Palatino Linotype" w:hAnsi="Palatino Linotype"/>
        </w:rPr>
        <w:t xml:space="preserve">VEINTINUEVE </w:t>
      </w:r>
      <w:r w:rsidR="001A38EC" w:rsidRPr="005A5FD1">
        <w:rPr>
          <w:rFonts w:ascii="Palatino Linotype" w:hAnsi="Palatino Linotype"/>
        </w:rPr>
        <w:t xml:space="preserve">(29) </w:t>
      </w:r>
      <w:r w:rsidR="00A84482" w:rsidRPr="005A5FD1">
        <w:rPr>
          <w:rFonts w:ascii="Palatino Linotype" w:hAnsi="Palatino Linotype"/>
        </w:rPr>
        <w:t>DE NOVIEMBRE</w:t>
      </w:r>
      <w:r w:rsidRPr="005A5FD1">
        <w:rPr>
          <w:rFonts w:ascii="Palatino Linotype" w:hAnsi="Palatino Linotype"/>
        </w:rPr>
        <w:t xml:space="preserve"> DE DOS MIL VEINTITRÉS, ANTE EL SECRETARIO TÉCNICO DEL PLENO ALEXIS TAPIA RAMÍREZ.</w:t>
      </w:r>
      <w:bookmarkStart w:id="36" w:name="_GoBack"/>
      <w:bookmarkEnd w:id="36"/>
      <w:r>
        <w:rPr>
          <w:rFonts w:ascii="Palatino Linotype" w:hAnsi="Palatino Linotype"/>
        </w:rPr>
        <w:t xml:space="preserve"> </w:t>
      </w:r>
    </w:p>
    <w:p w:rsidR="00B36B69" w:rsidRPr="00991BA9" w:rsidRDefault="00B36B69" w:rsidP="00B36B69">
      <w:pPr>
        <w:spacing w:line="360" w:lineRule="auto"/>
        <w:ind w:right="49"/>
        <w:jc w:val="both"/>
        <w:rPr>
          <w:rFonts w:ascii="Palatino Linotype" w:eastAsiaTheme="minorEastAsia" w:hAnsi="Palatino Linotype" w:cs="Arial"/>
          <w:lang w:val="es-ES_tradnl" w:eastAsia="es-ES"/>
        </w:rPr>
      </w:pPr>
    </w:p>
    <w:p w:rsidR="00B36B69" w:rsidRPr="00991BA9" w:rsidRDefault="00B36B69" w:rsidP="00B36B69">
      <w:pPr>
        <w:spacing w:line="360" w:lineRule="auto"/>
        <w:ind w:right="49"/>
        <w:jc w:val="both"/>
        <w:rPr>
          <w:rFonts w:ascii="Palatino Linotype" w:eastAsiaTheme="minorEastAsia" w:hAnsi="Palatino Linotype" w:cs="Arial"/>
          <w:lang w:val="es-ES_tradnl" w:eastAsia="es-ES"/>
        </w:rPr>
      </w:pPr>
    </w:p>
    <w:p w:rsidR="00B36B69" w:rsidRPr="00991BA9" w:rsidRDefault="00B36B69" w:rsidP="00B36B69">
      <w:pPr>
        <w:spacing w:line="360" w:lineRule="auto"/>
        <w:ind w:right="49"/>
        <w:jc w:val="both"/>
        <w:rPr>
          <w:rFonts w:ascii="Palatino Linotype" w:eastAsiaTheme="minorEastAsia" w:hAnsi="Palatino Linotype" w:cs="Arial"/>
          <w:lang w:val="es-ES_tradnl" w:eastAsia="es-ES"/>
        </w:rPr>
      </w:pPr>
    </w:p>
    <w:p w:rsidR="00B36B69" w:rsidRPr="00991BA9" w:rsidRDefault="00B36B69" w:rsidP="00B36B69">
      <w:pPr>
        <w:spacing w:line="360" w:lineRule="auto"/>
        <w:ind w:right="49"/>
        <w:jc w:val="both"/>
        <w:rPr>
          <w:rFonts w:ascii="Palatino Linotype" w:eastAsiaTheme="minorEastAsia" w:hAnsi="Palatino Linotype" w:cs="Arial"/>
          <w:lang w:val="es-ES_tradnl" w:eastAsia="es-ES"/>
        </w:rPr>
      </w:pPr>
    </w:p>
    <w:p w:rsidR="00B36B69" w:rsidRPr="00991BA9" w:rsidRDefault="00B36B69" w:rsidP="00B36B69">
      <w:pPr>
        <w:spacing w:line="360" w:lineRule="auto"/>
        <w:ind w:right="49"/>
        <w:jc w:val="both"/>
        <w:rPr>
          <w:rFonts w:ascii="Palatino Linotype" w:eastAsiaTheme="minorEastAsia" w:hAnsi="Palatino Linotype" w:cs="Arial"/>
          <w:lang w:val="es-ES_tradnl" w:eastAsia="es-ES"/>
        </w:rPr>
      </w:pPr>
    </w:p>
    <w:p w:rsidR="00B36B69" w:rsidRPr="00991BA9" w:rsidRDefault="00B36B69" w:rsidP="00B36B69">
      <w:pPr>
        <w:spacing w:line="360" w:lineRule="auto"/>
        <w:ind w:right="49"/>
        <w:jc w:val="both"/>
        <w:rPr>
          <w:rFonts w:ascii="Palatino Linotype" w:eastAsiaTheme="minorEastAsia" w:hAnsi="Palatino Linotype" w:cs="Arial"/>
          <w:lang w:val="es-ES_tradnl" w:eastAsia="es-ES"/>
        </w:rPr>
      </w:pPr>
    </w:p>
    <w:p w:rsidR="00B36B69" w:rsidRPr="00991BA9" w:rsidRDefault="00B36B69" w:rsidP="00B36B69">
      <w:pPr>
        <w:spacing w:line="360" w:lineRule="auto"/>
        <w:ind w:right="49"/>
        <w:jc w:val="both"/>
        <w:rPr>
          <w:rFonts w:ascii="Palatino Linotype" w:eastAsiaTheme="minorEastAsia" w:hAnsi="Palatino Linotype" w:cs="Arial"/>
          <w:lang w:val="es-ES_tradnl" w:eastAsia="es-ES"/>
        </w:rPr>
      </w:pPr>
    </w:p>
    <w:p w:rsidR="00B36B69" w:rsidRPr="00991BA9" w:rsidRDefault="00B36B69" w:rsidP="00B36B69">
      <w:pPr>
        <w:spacing w:line="360" w:lineRule="auto"/>
        <w:ind w:right="49"/>
        <w:jc w:val="both"/>
        <w:rPr>
          <w:rFonts w:ascii="Palatino Linotype" w:eastAsiaTheme="minorEastAsia" w:hAnsi="Palatino Linotype" w:cs="Arial"/>
          <w:lang w:val="es-ES_tradnl" w:eastAsia="es-ES"/>
        </w:rPr>
      </w:pPr>
    </w:p>
    <w:p w:rsidR="00B36B69" w:rsidRPr="00991BA9" w:rsidRDefault="00B36B69" w:rsidP="00B36B69">
      <w:pPr>
        <w:spacing w:line="360" w:lineRule="auto"/>
        <w:ind w:right="49"/>
        <w:jc w:val="both"/>
        <w:rPr>
          <w:rFonts w:ascii="Palatino Linotype" w:eastAsiaTheme="minorEastAsia" w:hAnsi="Palatino Linotype" w:cs="Arial"/>
          <w:lang w:val="es-ES_tradnl" w:eastAsia="es-ES"/>
        </w:rPr>
      </w:pPr>
    </w:p>
    <w:p w:rsidR="00B36B69" w:rsidRPr="00991BA9" w:rsidRDefault="00B36B69" w:rsidP="00B36B69">
      <w:pPr>
        <w:spacing w:line="360" w:lineRule="auto"/>
        <w:ind w:right="49"/>
        <w:jc w:val="both"/>
        <w:rPr>
          <w:rFonts w:ascii="Palatino Linotype" w:eastAsiaTheme="minorEastAsia" w:hAnsi="Palatino Linotype" w:cs="Arial"/>
          <w:lang w:val="es-ES_tradnl" w:eastAsia="es-ES"/>
        </w:rPr>
      </w:pPr>
    </w:p>
    <w:p w:rsidR="00B36B69" w:rsidRPr="00991BA9" w:rsidRDefault="00B36B69" w:rsidP="00B36B69">
      <w:pPr>
        <w:spacing w:line="360" w:lineRule="auto"/>
        <w:rPr>
          <w:rFonts w:ascii="Palatino Linotype" w:hAnsi="Palatino Linotype"/>
        </w:rPr>
      </w:pPr>
    </w:p>
    <w:p w:rsidR="00B36B69" w:rsidRDefault="00B36B69" w:rsidP="00B36B69"/>
    <w:p w:rsidR="00B36B69" w:rsidRDefault="00B36B69" w:rsidP="00B36B69"/>
    <w:p w:rsidR="00B36B69" w:rsidRDefault="00B36B69" w:rsidP="00B36B69"/>
    <w:p w:rsidR="00B36B69" w:rsidRDefault="00B36B69" w:rsidP="00B36B69"/>
    <w:p w:rsidR="00B36B69" w:rsidRDefault="00B36B69" w:rsidP="00B36B69"/>
    <w:p w:rsidR="00B36B69" w:rsidRDefault="00B36B69" w:rsidP="00B36B69"/>
    <w:p w:rsidR="00B36B69" w:rsidRDefault="00B36B69" w:rsidP="00B36B69"/>
    <w:p w:rsidR="00D4411B" w:rsidRDefault="00D4411B"/>
    <w:sectPr w:rsidR="00D4411B" w:rsidSect="006308F4">
      <w:headerReference w:type="even" r:id="rId15"/>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1F4" w:rsidRDefault="006631F4" w:rsidP="00B36B69">
      <w:r>
        <w:separator/>
      </w:r>
    </w:p>
  </w:endnote>
  <w:endnote w:type="continuationSeparator" w:id="0">
    <w:p w:rsidR="006631F4" w:rsidRDefault="006631F4" w:rsidP="00B36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8F4" w:rsidRDefault="00215CE7">
    <w:pPr>
      <w:pStyle w:val="Piedepgina"/>
      <w:jc w:val="right"/>
    </w:pPr>
    <w:r>
      <w:rPr>
        <w:lang w:val="es-ES"/>
      </w:rPr>
      <w:t xml:space="preserve">Página </w:t>
    </w:r>
    <w:r>
      <w:rPr>
        <w:b/>
        <w:bCs/>
      </w:rPr>
      <w:fldChar w:fldCharType="begin"/>
    </w:r>
    <w:r>
      <w:rPr>
        <w:b/>
        <w:bCs/>
      </w:rPr>
      <w:instrText>PAGE</w:instrText>
    </w:r>
    <w:r>
      <w:rPr>
        <w:b/>
        <w:bCs/>
      </w:rPr>
      <w:fldChar w:fldCharType="separate"/>
    </w:r>
    <w:r w:rsidR="005A5FD1">
      <w:rPr>
        <w:b/>
        <w:bCs/>
        <w:noProof/>
      </w:rPr>
      <w:t>31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A5FD1">
      <w:rPr>
        <w:b/>
        <w:bCs/>
        <w:noProof/>
      </w:rPr>
      <w:t>34</w:t>
    </w:r>
    <w:r>
      <w:rPr>
        <w:b/>
        <w:bCs/>
      </w:rPr>
      <w:fldChar w:fldCharType="end"/>
    </w:r>
  </w:p>
  <w:p w:rsidR="006308F4" w:rsidRDefault="006631F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8F4" w:rsidRDefault="00215CE7">
    <w:pPr>
      <w:pStyle w:val="Piedepgina"/>
      <w:jc w:val="right"/>
    </w:pPr>
    <w:r>
      <w:rPr>
        <w:lang w:val="es-ES"/>
      </w:rPr>
      <w:t xml:space="preserve">Página </w:t>
    </w:r>
    <w:r>
      <w:rPr>
        <w:b/>
        <w:bCs/>
      </w:rPr>
      <w:fldChar w:fldCharType="begin"/>
    </w:r>
    <w:r>
      <w:rPr>
        <w:b/>
        <w:bCs/>
      </w:rPr>
      <w:instrText>PAGE</w:instrText>
    </w:r>
    <w:r>
      <w:rPr>
        <w:b/>
        <w:bCs/>
      </w:rPr>
      <w:fldChar w:fldCharType="separate"/>
    </w:r>
    <w:r w:rsidR="005A5FD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A5FD1">
      <w:rPr>
        <w:b/>
        <w:bCs/>
        <w:noProof/>
      </w:rPr>
      <w:t>34</w:t>
    </w:r>
    <w:r>
      <w:rPr>
        <w:b/>
        <w:bCs/>
      </w:rPr>
      <w:fldChar w:fldCharType="end"/>
    </w:r>
  </w:p>
  <w:p w:rsidR="006308F4" w:rsidRDefault="006631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1F4" w:rsidRDefault="006631F4" w:rsidP="00B36B69">
      <w:r>
        <w:separator/>
      </w:r>
    </w:p>
  </w:footnote>
  <w:footnote w:type="continuationSeparator" w:id="0">
    <w:p w:rsidR="006631F4" w:rsidRDefault="006631F4" w:rsidP="00B36B69">
      <w:r>
        <w:continuationSeparator/>
      </w:r>
    </w:p>
  </w:footnote>
  <w:footnote w:id="1">
    <w:p w:rsidR="00B36B69" w:rsidRDefault="00B36B69" w:rsidP="00B36B69">
      <w:pPr>
        <w:pStyle w:val="Textonotapie"/>
      </w:pPr>
      <w:r>
        <w:rPr>
          <w:rStyle w:val="Refdenotaalpie"/>
        </w:rPr>
        <w:footnoteRef/>
      </w:r>
      <w:r>
        <w:t xml:space="preserve"> Convención Americana sobre Derechos Humanos. Artículo 13.</w:t>
      </w:r>
    </w:p>
  </w:footnote>
  <w:footnote w:id="2">
    <w:p w:rsidR="00B36B69" w:rsidRDefault="00B36B69" w:rsidP="00B36B69">
      <w:pPr>
        <w:pStyle w:val="Textonotapie"/>
      </w:pPr>
      <w:r>
        <w:rPr>
          <w:rStyle w:val="Refdenotaalpie"/>
        </w:rPr>
        <w:footnoteRef/>
      </w:r>
      <w:r>
        <w:t xml:space="preserve"> Constitución Política de los Estados Unidos Mexicanos. Artículo sexto, sección A, fracción I.</w:t>
      </w:r>
    </w:p>
  </w:footnote>
  <w:footnote w:id="3">
    <w:p w:rsidR="00B36B69" w:rsidRDefault="00B36B69" w:rsidP="00B36B6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B36B69" w:rsidRDefault="00B36B69" w:rsidP="00B36B69">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8F4" w:rsidRDefault="006631F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308F4" w:rsidRPr="005C106F" w:rsidTr="006308F4">
      <w:trPr>
        <w:trHeight w:val="1435"/>
      </w:trPr>
      <w:tc>
        <w:tcPr>
          <w:tcW w:w="2268" w:type="dxa"/>
          <w:shd w:val="clear" w:color="auto" w:fill="auto"/>
        </w:tcPr>
        <w:p w:rsidR="006308F4" w:rsidRPr="005C106F" w:rsidRDefault="006631F4" w:rsidP="006308F4">
          <w:pPr>
            <w:tabs>
              <w:tab w:val="right" w:pos="4273"/>
            </w:tabs>
            <w:rPr>
              <w:rFonts w:ascii="Garamond" w:eastAsia="Calibri" w:hAnsi="Garamond"/>
              <w:sz w:val="16"/>
              <w:szCs w:val="16"/>
              <w:lang w:eastAsia="en-US"/>
            </w:rPr>
          </w:pPr>
        </w:p>
      </w:tc>
      <w:tc>
        <w:tcPr>
          <w:tcW w:w="6946" w:type="dxa"/>
          <w:shd w:val="clear" w:color="auto" w:fill="auto"/>
        </w:tcPr>
        <w:p w:rsidR="006308F4" w:rsidRDefault="006631F4" w:rsidP="006308F4"/>
        <w:tbl>
          <w:tblPr>
            <w:tblW w:w="6662" w:type="dxa"/>
            <w:tblInd w:w="40" w:type="dxa"/>
            <w:tblLayout w:type="fixed"/>
            <w:tblLook w:val="0420" w:firstRow="1" w:lastRow="0" w:firstColumn="0" w:lastColumn="0" w:noHBand="0" w:noVBand="1"/>
          </w:tblPr>
          <w:tblGrid>
            <w:gridCol w:w="2551"/>
            <w:gridCol w:w="4111"/>
          </w:tblGrid>
          <w:tr w:rsidR="006308F4" w:rsidTr="006308F4">
            <w:trPr>
              <w:trHeight w:val="150"/>
            </w:trPr>
            <w:tc>
              <w:tcPr>
                <w:tcW w:w="2551" w:type="dxa"/>
                <w:shd w:val="clear" w:color="auto" w:fill="auto"/>
              </w:tcPr>
              <w:p w:rsidR="006308F4" w:rsidRPr="00020E73" w:rsidRDefault="00215CE7" w:rsidP="006308F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6308F4" w:rsidRPr="00020E73" w:rsidRDefault="00215CE7" w:rsidP="006308F4">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01128/INFOEM/IP/RR/2023</w:t>
                </w:r>
              </w:p>
            </w:tc>
          </w:tr>
          <w:tr w:rsidR="006308F4" w:rsidTr="006308F4">
            <w:trPr>
              <w:trHeight w:val="295"/>
            </w:trPr>
            <w:tc>
              <w:tcPr>
                <w:tcW w:w="2551" w:type="dxa"/>
                <w:shd w:val="clear" w:color="auto" w:fill="auto"/>
              </w:tcPr>
              <w:p w:rsidR="006308F4" w:rsidRPr="00020E73" w:rsidRDefault="00215CE7" w:rsidP="006308F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6308F4" w:rsidRPr="00020E73" w:rsidRDefault="00215CE7" w:rsidP="002203C6">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Zinacantepec</w:t>
                </w:r>
              </w:p>
            </w:tc>
          </w:tr>
          <w:tr w:rsidR="006308F4" w:rsidTr="006308F4">
            <w:trPr>
              <w:trHeight w:val="295"/>
            </w:trPr>
            <w:tc>
              <w:tcPr>
                <w:tcW w:w="2551" w:type="dxa"/>
                <w:shd w:val="clear" w:color="auto" w:fill="auto"/>
              </w:tcPr>
              <w:p w:rsidR="006308F4" w:rsidRPr="00020E73" w:rsidRDefault="00215CE7" w:rsidP="006308F4">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6308F4" w:rsidRPr="00020E73" w:rsidRDefault="00215CE7" w:rsidP="006308F4">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6308F4" w:rsidRPr="00020E73" w:rsidRDefault="006631F4" w:rsidP="006308F4">
                <w:pPr>
                  <w:tabs>
                    <w:tab w:val="right" w:pos="8838"/>
                  </w:tabs>
                  <w:ind w:left="-108" w:right="171"/>
                  <w:jc w:val="both"/>
                  <w:rPr>
                    <w:rFonts w:ascii="Palatino Linotype" w:eastAsia="Calibri" w:hAnsi="Palatino Linotype" w:cs="Tahoma"/>
                    <w:b/>
                    <w:sz w:val="22"/>
                    <w:szCs w:val="22"/>
                    <w:lang w:val="es-ES" w:eastAsia="en-US"/>
                  </w:rPr>
                </w:pPr>
              </w:p>
            </w:tc>
          </w:tr>
        </w:tbl>
        <w:p w:rsidR="006308F4" w:rsidRPr="005C106F" w:rsidRDefault="006631F4" w:rsidP="006308F4">
          <w:pPr>
            <w:tabs>
              <w:tab w:val="right" w:pos="8838"/>
            </w:tabs>
            <w:ind w:left="-28"/>
            <w:jc w:val="both"/>
            <w:rPr>
              <w:rFonts w:ascii="Arial" w:eastAsia="Calibri" w:hAnsi="Arial" w:cs="Arial"/>
              <w:b/>
              <w:sz w:val="22"/>
              <w:szCs w:val="22"/>
              <w:lang w:eastAsia="en-US"/>
            </w:rPr>
          </w:pPr>
        </w:p>
      </w:tc>
    </w:tr>
  </w:tbl>
  <w:p w:rsidR="006308F4" w:rsidRPr="00443C6B" w:rsidRDefault="006631F4" w:rsidP="006308F4">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308F4" w:rsidRPr="00330DA7" w:rsidTr="006308F4">
      <w:trPr>
        <w:trHeight w:val="1435"/>
      </w:trPr>
      <w:tc>
        <w:tcPr>
          <w:tcW w:w="2268" w:type="dxa"/>
          <w:shd w:val="clear" w:color="auto" w:fill="auto"/>
        </w:tcPr>
        <w:p w:rsidR="006308F4" w:rsidRPr="00330DA7" w:rsidRDefault="006631F4" w:rsidP="006308F4">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308F4" w:rsidRPr="00330DA7" w:rsidTr="006308F4">
            <w:trPr>
              <w:trHeight w:val="144"/>
            </w:trPr>
            <w:tc>
              <w:tcPr>
                <w:tcW w:w="2444" w:type="dxa"/>
                <w:shd w:val="clear" w:color="auto" w:fill="auto"/>
              </w:tcPr>
              <w:p w:rsidR="006308F4" w:rsidRPr="00020E73" w:rsidRDefault="00215CE7" w:rsidP="006308F4">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6308F4" w:rsidRPr="00020E73" w:rsidRDefault="00215CE7" w:rsidP="006308F4">
                <w:pPr>
                  <w:tabs>
                    <w:tab w:val="right" w:pos="8838"/>
                  </w:tabs>
                  <w:ind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01128/INFOEM/IP/RR/2023</w:t>
                </w:r>
                <w:r>
                  <w:rPr>
                    <w:rFonts w:ascii="Palatino Linotype" w:eastAsia="Calibri" w:hAnsi="Palatino Linotype" w:cs="Tahoma"/>
                    <w:b/>
                    <w:bCs/>
                    <w:sz w:val="22"/>
                    <w:szCs w:val="22"/>
                    <w:lang w:eastAsia="en-US"/>
                  </w:rPr>
                  <w:t xml:space="preserve"> </w:t>
                </w:r>
              </w:p>
            </w:tc>
          </w:tr>
          <w:tr w:rsidR="006308F4" w:rsidRPr="00330DA7" w:rsidTr="006308F4">
            <w:trPr>
              <w:trHeight w:val="144"/>
            </w:trPr>
            <w:tc>
              <w:tcPr>
                <w:tcW w:w="2444" w:type="dxa"/>
                <w:shd w:val="clear" w:color="auto" w:fill="auto"/>
              </w:tcPr>
              <w:p w:rsidR="006308F4" w:rsidRPr="00020E73" w:rsidRDefault="00215CE7" w:rsidP="006308F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6308F4" w:rsidRPr="00F90043" w:rsidRDefault="00215CE7" w:rsidP="0030208E">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 </w:t>
                </w:r>
                <w:r w:rsidR="0030208E">
                  <w:rPr>
                    <w:rFonts w:ascii="Palatino Linotype" w:eastAsia="Calibri" w:hAnsi="Palatino Linotype" w:cs="Tahoma"/>
                    <w:bCs/>
                    <w:sz w:val="22"/>
                    <w:szCs w:val="22"/>
                    <w:lang w:eastAsia="en-US"/>
                  </w:rPr>
                  <w:t xml:space="preserve">XXX </w:t>
                </w:r>
                <w:proofErr w:type="spellStart"/>
                <w:r w:rsidR="0030208E">
                  <w:rPr>
                    <w:rFonts w:ascii="Palatino Linotype" w:eastAsia="Calibri" w:hAnsi="Palatino Linotype" w:cs="Tahoma"/>
                    <w:bCs/>
                    <w:sz w:val="22"/>
                    <w:szCs w:val="22"/>
                    <w:lang w:eastAsia="en-US"/>
                  </w:rPr>
                  <w:t>XXX</w:t>
                </w:r>
                <w:proofErr w:type="spellEnd"/>
                <w:r w:rsidR="0030208E">
                  <w:rPr>
                    <w:rFonts w:ascii="Palatino Linotype" w:eastAsia="Calibri" w:hAnsi="Palatino Linotype" w:cs="Tahoma"/>
                    <w:bCs/>
                    <w:sz w:val="22"/>
                    <w:szCs w:val="22"/>
                    <w:lang w:eastAsia="en-US"/>
                  </w:rPr>
                  <w:t xml:space="preserve"> </w:t>
                </w:r>
                <w:proofErr w:type="spellStart"/>
                <w:r w:rsidR="0030208E">
                  <w:rPr>
                    <w:rFonts w:ascii="Palatino Linotype" w:eastAsia="Calibri" w:hAnsi="Palatino Linotype" w:cs="Tahoma"/>
                    <w:bCs/>
                    <w:sz w:val="22"/>
                    <w:szCs w:val="22"/>
                    <w:lang w:eastAsia="en-US"/>
                  </w:rPr>
                  <w:t>XXX</w:t>
                </w:r>
                <w:proofErr w:type="spellEnd"/>
              </w:p>
            </w:tc>
          </w:tr>
          <w:tr w:rsidR="006308F4" w:rsidRPr="00330DA7" w:rsidTr="006308F4">
            <w:trPr>
              <w:trHeight w:val="283"/>
            </w:trPr>
            <w:tc>
              <w:tcPr>
                <w:tcW w:w="2444" w:type="dxa"/>
                <w:shd w:val="clear" w:color="auto" w:fill="auto"/>
              </w:tcPr>
              <w:p w:rsidR="006308F4" w:rsidRPr="00020E73" w:rsidRDefault="00215CE7" w:rsidP="006308F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6308F4" w:rsidRPr="009E7B0A" w:rsidRDefault="00215CE7" w:rsidP="006308F4">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Pr>
                    <w:rFonts w:ascii="Palatino Linotype" w:eastAsia="Calibri" w:hAnsi="Palatino Linotype" w:cs="Tahoma"/>
                    <w:bCs/>
                    <w:sz w:val="22"/>
                    <w:szCs w:val="22"/>
                    <w:lang w:eastAsia="en-US"/>
                  </w:rPr>
                  <w:t>Zinacantepec</w:t>
                </w:r>
              </w:p>
            </w:tc>
          </w:tr>
          <w:tr w:rsidR="006308F4" w:rsidRPr="00330DA7" w:rsidTr="006308F4">
            <w:trPr>
              <w:trHeight w:val="283"/>
            </w:trPr>
            <w:tc>
              <w:tcPr>
                <w:tcW w:w="2444" w:type="dxa"/>
                <w:shd w:val="clear" w:color="auto" w:fill="auto"/>
              </w:tcPr>
              <w:p w:rsidR="006308F4" w:rsidRPr="00020E73" w:rsidRDefault="00215CE7" w:rsidP="006308F4">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6308F4" w:rsidRPr="00020E73" w:rsidRDefault="00215CE7" w:rsidP="006308F4">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6308F4" w:rsidRPr="00020E73" w:rsidRDefault="006631F4" w:rsidP="006308F4">
                <w:pPr>
                  <w:tabs>
                    <w:tab w:val="right" w:pos="8838"/>
                  </w:tabs>
                  <w:ind w:left="-74" w:right="-105"/>
                  <w:jc w:val="both"/>
                  <w:rPr>
                    <w:rFonts w:ascii="Palatino Linotype" w:eastAsia="Calibri" w:hAnsi="Palatino Linotype" w:cs="Tahoma"/>
                    <w:b/>
                    <w:sz w:val="22"/>
                    <w:szCs w:val="22"/>
                    <w:lang w:val="es-ES" w:eastAsia="en-US"/>
                  </w:rPr>
                </w:pPr>
              </w:p>
            </w:tc>
          </w:tr>
        </w:tbl>
        <w:p w:rsidR="006308F4" w:rsidRPr="00330DA7" w:rsidRDefault="006631F4" w:rsidP="006308F4">
          <w:pPr>
            <w:tabs>
              <w:tab w:val="right" w:pos="8838"/>
            </w:tabs>
            <w:ind w:left="-28"/>
            <w:jc w:val="both"/>
            <w:rPr>
              <w:rFonts w:ascii="Arial" w:eastAsia="Calibri" w:hAnsi="Arial" w:cs="Arial"/>
              <w:b/>
              <w:sz w:val="22"/>
              <w:szCs w:val="22"/>
              <w:lang w:eastAsia="en-US"/>
            </w:rPr>
          </w:pPr>
        </w:p>
      </w:tc>
    </w:tr>
  </w:tbl>
  <w:p w:rsidR="006308F4" w:rsidRPr="00827FA0" w:rsidRDefault="006631F4" w:rsidP="006308F4">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72338"/>
    <w:multiLevelType w:val="hybridMultilevel"/>
    <w:tmpl w:val="8D1255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161270"/>
    <w:multiLevelType w:val="hybridMultilevel"/>
    <w:tmpl w:val="E87A2706"/>
    <w:lvl w:ilvl="0" w:tplc="9AE83E36">
      <w:start w:val="1"/>
      <w:numFmt w:val="decimal"/>
      <w:lvlText w:val="%1."/>
      <w:lvlJc w:val="left"/>
      <w:pPr>
        <w:ind w:left="720" w:hanging="360"/>
      </w:pPr>
      <w:rPr>
        <w:rFonts w:eastAsia="Calibri"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491F36"/>
    <w:multiLevelType w:val="hybridMultilevel"/>
    <w:tmpl w:val="0DE8FBF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D60E95C0"/>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E8839AC"/>
    <w:multiLevelType w:val="hybridMultilevel"/>
    <w:tmpl w:val="65168C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8"/>
  </w:num>
  <w:num w:numId="6">
    <w:abstractNumId w:val="6"/>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B69"/>
    <w:rsid w:val="00074353"/>
    <w:rsid w:val="001A38EC"/>
    <w:rsid w:val="00215CE7"/>
    <w:rsid w:val="002A2474"/>
    <w:rsid w:val="0030208E"/>
    <w:rsid w:val="00333C00"/>
    <w:rsid w:val="004710A9"/>
    <w:rsid w:val="004A0C74"/>
    <w:rsid w:val="005006DC"/>
    <w:rsid w:val="005A5FD1"/>
    <w:rsid w:val="00652F93"/>
    <w:rsid w:val="006631F4"/>
    <w:rsid w:val="00727396"/>
    <w:rsid w:val="008B4EAE"/>
    <w:rsid w:val="00947323"/>
    <w:rsid w:val="00A84482"/>
    <w:rsid w:val="00B230FA"/>
    <w:rsid w:val="00B36B69"/>
    <w:rsid w:val="00B908A1"/>
    <w:rsid w:val="00C8520A"/>
    <w:rsid w:val="00D1650E"/>
    <w:rsid w:val="00D4411B"/>
    <w:rsid w:val="00DE56CA"/>
    <w:rsid w:val="00E040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AFC2B9A-9F1E-4F53-BB17-526D3662B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B69"/>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B36B6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6B69"/>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6B69"/>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B36B69"/>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B36B69"/>
    <w:pPr>
      <w:tabs>
        <w:tab w:val="center" w:pos="4419"/>
        <w:tab w:val="right" w:pos="8838"/>
      </w:tabs>
    </w:pPr>
  </w:style>
  <w:style w:type="character" w:customStyle="1" w:styleId="EncabezadoCar">
    <w:name w:val="Encabezado Car"/>
    <w:basedOn w:val="Fuentedeprrafopredeter"/>
    <w:link w:val="Encabezado"/>
    <w:uiPriority w:val="99"/>
    <w:rsid w:val="00B36B69"/>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B36B69"/>
    <w:pPr>
      <w:tabs>
        <w:tab w:val="center" w:pos="4419"/>
        <w:tab w:val="right" w:pos="8838"/>
      </w:tabs>
    </w:pPr>
  </w:style>
  <w:style w:type="character" w:customStyle="1" w:styleId="PiedepginaCar">
    <w:name w:val="Pie de página Car"/>
    <w:basedOn w:val="Fuentedeprrafopredeter"/>
    <w:link w:val="Piedepgina"/>
    <w:uiPriority w:val="99"/>
    <w:rsid w:val="00B36B69"/>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6B69"/>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B36B69"/>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B36B69"/>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36B69"/>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B36B69"/>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36B69"/>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B36B69"/>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B36B69"/>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angradetextonormal">
    <w:name w:val="Body Text Indent"/>
    <w:basedOn w:val="Normal"/>
    <w:link w:val="SangradetextonormalCar"/>
    <w:unhideWhenUsed/>
    <w:rsid w:val="00B36B69"/>
    <w:pPr>
      <w:spacing w:before="120" w:after="120"/>
      <w:ind w:left="283"/>
      <w:jc w:val="center"/>
    </w:pPr>
    <w:rPr>
      <w:rFonts w:ascii="Calibri" w:eastAsia="Calibri" w:hAnsi="Calibri"/>
      <w:sz w:val="22"/>
      <w:szCs w:val="22"/>
      <w:lang w:val="x-none" w:eastAsia="en-US"/>
    </w:rPr>
  </w:style>
  <w:style w:type="character" w:customStyle="1" w:styleId="SangradetextonormalCar">
    <w:name w:val="Sangría de texto normal Car"/>
    <w:basedOn w:val="Fuentedeprrafopredeter"/>
    <w:link w:val="Sangradetextonormal"/>
    <w:rsid w:val="00B36B69"/>
    <w:rPr>
      <w:rFonts w:ascii="Calibri" w:eastAsia="Calibri" w:hAnsi="Calibri" w:cs="Times New Roman"/>
      <w:lang w:val="x-none"/>
    </w:rPr>
  </w:style>
  <w:style w:type="character" w:styleId="Hipervnculovisitado">
    <w:name w:val="FollowedHyperlink"/>
    <w:basedOn w:val="Fuentedeprrafopredeter"/>
    <w:uiPriority w:val="99"/>
    <w:semiHidden/>
    <w:unhideWhenUsed/>
    <w:rsid w:val="00E040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xxix_b.web" TargetMode="Externa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aimex.org.mx/saimex/solicitud/downloadAttach/1719586.page" TargetMode="External"/><Relationship Id="rId12" Type="http://schemas.openxmlformats.org/officeDocument/2006/relationships/hyperlink" Target="https://www.ipomex.org.mx/ipo3/lgt/indice/ZINACANTEPEC/art_92_xxix_b.web"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omex.org.mx/ipo3/lgt/indice/ZINACANTEPEC/art_92_xxix_b.web"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pomex.org.mx/ipo3/lgt/indice/ZINACANTEPEC/art_92_xxix_b.web"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aimex.org.mx/saimex/solicitud/downloadAttach/1729229.page"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34</Pages>
  <Words>7390</Words>
  <Characters>40648</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2023-11-23T00:15:00Z</dcterms:created>
  <dcterms:modified xsi:type="dcterms:W3CDTF">2023-12-04T17:40:00Z</dcterms:modified>
</cp:coreProperties>
</file>