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E11C8" w14:textId="1D21B391" w:rsidR="00331E3B" w:rsidRPr="00847C44" w:rsidRDefault="005C2E26"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Resolución del Pleno del Instituto de Transparencia, Acceso a la Información Pública y Protección de Datos Personales del Estado de México y Municipios, con domicili</w:t>
      </w:r>
      <w:r w:rsidR="004A0BCD" w:rsidRPr="00847C44">
        <w:rPr>
          <w:rFonts w:ascii="Palatino Linotype" w:hAnsi="Palatino Linotype"/>
        </w:rPr>
        <w:t>o en Metepec, Estado de México</w:t>
      </w:r>
      <w:r w:rsidR="00C4637B" w:rsidRPr="00847C44">
        <w:rPr>
          <w:rFonts w:ascii="Palatino Linotype" w:hAnsi="Palatino Linotype"/>
        </w:rPr>
        <w:t>, del</w:t>
      </w:r>
      <w:r w:rsidR="00331E3B" w:rsidRPr="00847C44">
        <w:rPr>
          <w:rFonts w:ascii="Palatino Linotype" w:hAnsi="Palatino Linotype"/>
        </w:rPr>
        <w:t xml:space="preserve"> </w:t>
      </w:r>
      <w:r w:rsidR="00972FA6" w:rsidRPr="00847C44">
        <w:rPr>
          <w:rFonts w:ascii="Palatino Linotype" w:hAnsi="Palatino Linotype"/>
        </w:rPr>
        <w:t>diecisiete</w:t>
      </w:r>
      <w:r w:rsidR="00AA5C3E" w:rsidRPr="00847C44">
        <w:rPr>
          <w:rFonts w:ascii="Palatino Linotype" w:hAnsi="Palatino Linotype"/>
        </w:rPr>
        <w:t xml:space="preserve"> de mayo</w:t>
      </w:r>
      <w:r w:rsidR="00331E3B" w:rsidRPr="00847C44">
        <w:rPr>
          <w:rFonts w:ascii="Palatino Linotype" w:hAnsi="Palatino Linotype"/>
        </w:rPr>
        <w:t xml:space="preserve"> de dos mil veintitrés.</w:t>
      </w:r>
    </w:p>
    <w:p w14:paraId="2C11FACB" w14:textId="532FC353" w:rsidR="00457BB8" w:rsidRPr="00847C44" w:rsidRDefault="00457BB8" w:rsidP="00847C44">
      <w:pPr>
        <w:spacing w:before="100" w:beforeAutospacing="1" w:after="100" w:afterAutospacing="1" w:line="360" w:lineRule="auto"/>
        <w:jc w:val="both"/>
        <w:rPr>
          <w:rFonts w:ascii="Palatino Linotype" w:hAnsi="Palatino Linotype"/>
          <w:b/>
        </w:rPr>
      </w:pPr>
      <w:r w:rsidRPr="00847C44">
        <w:rPr>
          <w:rFonts w:ascii="Palatino Linotype" w:hAnsi="Palatino Linotype"/>
          <w:b/>
        </w:rPr>
        <w:t>VISTO</w:t>
      </w:r>
      <w:r w:rsidRPr="00847C44">
        <w:rPr>
          <w:rFonts w:ascii="Palatino Linotype" w:hAnsi="Palatino Linotype"/>
        </w:rPr>
        <w:t xml:space="preserve"> el exp</w:t>
      </w:r>
      <w:r w:rsidR="00CB5585" w:rsidRPr="00847C44">
        <w:rPr>
          <w:rFonts w:ascii="Palatino Linotype" w:hAnsi="Palatino Linotype"/>
        </w:rPr>
        <w:t xml:space="preserve">ediente formado con motivo del </w:t>
      </w:r>
      <w:r w:rsidR="00D86297" w:rsidRPr="00847C44">
        <w:rPr>
          <w:rFonts w:ascii="Palatino Linotype" w:hAnsi="Palatino Linotype"/>
        </w:rPr>
        <w:t>Recurso Revisión</w:t>
      </w:r>
      <w:r w:rsidRPr="00847C44">
        <w:rPr>
          <w:rFonts w:ascii="Palatino Linotype" w:hAnsi="Palatino Linotype"/>
        </w:rPr>
        <w:t xml:space="preserve"> </w:t>
      </w:r>
      <w:r w:rsidR="00AA5C3E" w:rsidRPr="00847C44">
        <w:rPr>
          <w:rFonts w:ascii="Palatino Linotype" w:hAnsi="Palatino Linotype"/>
          <w:b/>
          <w:lang w:val="es-ES_tradnl"/>
        </w:rPr>
        <w:t>00417</w:t>
      </w:r>
      <w:r w:rsidR="008834CE" w:rsidRPr="00847C44">
        <w:rPr>
          <w:rFonts w:ascii="Palatino Linotype" w:hAnsi="Palatino Linotype"/>
          <w:b/>
          <w:lang w:val="es-ES_tradnl"/>
        </w:rPr>
        <w:t>/INFOEM/IP/RR/202</w:t>
      </w:r>
      <w:r w:rsidR="00AA5C3E" w:rsidRPr="00847C44">
        <w:rPr>
          <w:rFonts w:ascii="Palatino Linotype" w:hAnsi="Palatino Linotype"/>
          <w:b/>
          <w:lang w:val="es-ES_tradnl"/>
        </w:rPr>
        <w:t>3</w:t>
      </w:r>
      <w:r w:rsidRPr="00847C44">
        <w:rPr>
          <w:rFonts w:ascii="Palatino Linotype" w:hAnsi="Palatino Linotype"/>
        </w:rPr>
        <w:t xml:space="preserve">, </w:t>
      </w:r>
      <w:r w:rsidR="0075030B" w:rsidRPr="00847C44">
        <w:rPr>
          <w:rFonts w:ascii="Palatino Linotype" w:hAnsi="Palatino Linotype"/>
        </w:rPr>
        <w:t xml:space="preserve">promovido </w:t>
      </w:r>
      <w:r w:rsidR="002A398F" w:rsidRPr="00847C44">
        <w:rPr>
          <w:rFonts w:ascii="Palatino Linotype" w:hAnsi="Palatino Linotype"/>
        </w:rPr>
        <w:t>por una persona de manera anónima</w:t>
      </w:r>
      <w:r w:rsidR="005C250B" w:rsidRPr="00847C44">
        <w:rPr>
          <w:rFonts w:ascii="Palatino Linotype" w:hAnsi="Palatino Linotype"/>
        </w:rPr>
        <w:t>,</w:t>
      </w:r>
      <w:r w:rsidR="005C250B" w:rsidRPr="00847C44">
        <w:rPr>
          <w:rFonts w:ascii="Palatino Linotype" w:hAnsi="Palatino Linotype" w:cs="Arial"/>
          <w:b/>
          <w:lang w:val="es-ES"/>
        </w:rPr>
        <w:t xml:space="preserve"> </w:t>
      </w:r>
      <w:r w:rsidR="007E09B0" w:rsidRPr="00847C44">
        <w:rPr>
          <w:rFonts w:ascii="Palatino Linotype" w:hAnsi="Palatino Linotype" w:cs="Arial"/>
          <w:lang w:val="es-ES"/>
        </w:rPr>
        <w:t xml:space="preserve">a </w:t>
      </w:r>
      <w:r w:rsidR="007E09B0" w:rsidRPr="00847C44">
        <w:rPr>
          <w:rFonts w:ascii="Palatino Linotype" w:hAnsi="Palatino Linotype"/>
          <w:lang w:val="es-ES"/>
        </w:rPr>
        <w:t>quien</w:t>
      </w:r>
      <w:r w:rsidR="005C250B" w:rsidRPr="00847C44">
        <w:rPr>
          <w:rFonts w:ascii="Palatino Linotype" w:hAnsi="Palatino Linotype" w:cs="Arial"/>
          <w:b/>
          <w:lang w:val="es-ES"/>
        </w:rPr>
        <w:t xml:space="preserve"> </w:t>
      </w:r>
      <w:r w:rsidR="005C250B" w:rsidRPr="00847C44">
        <w:rPr>
          <w:rFonts w:ascii="Palatino Linotype" w:hAnsi="Palatino Linotype"/>
        </w:rPr>
        <w:t>en lo sucesivo se</w:t>
      </w:r>
      <w:r w:rsidR="007E09B0" w:rsidRPr="00847C44">
        <w:rPr>
          <w:rFonts w:ascii="Palatino Linotype" w:hAnsi="Palatino Linotype"/>
        </w:rPr>
        <w:t xml:space="preserve"> le</w:t>
      </w:r>
      <w:r w:rsidR="005C250B" w:rsidRPr="00847C44">
        <w:rPr>
          <w:rFonts w:ascii="Palatino Linotype" w:hAnsi="Palatino Linotype"/>
        </w:rPr>
        <w:t xml:space="preserve"> denominará </w:t>
      </w:r>
      <w:r w:rsidR="00DE32E9" w:rsidRPr="00847C44">
        <w:rPr>
          <w:rFonts w:ascii="Palatino Linotype" w:hAnsi="Palatino Linotype" w:cs="Arial"/>
          <w:b/>
          <w:lang w:val="es-ES"/>
        </w:rPr>
        <w:t>EL</w:t>
      </w:r>
      <w:r w:rsidR="005C250B" w:rsidRPr="00847C44">
        <w:rPr>
          <w:rFonts w:ascii="Palatino Linotype" w:hAnsi="Palatino Linotype" w:cs="Arial"/>
          <w:b/>
          <w:lang w:val="es-ES"/>
        </w:rPr>
        <w:t xml:space="preserve"> RECURRENTE</w:t>
      </w:r>
      <w:r w:rsidR="005C250B" w:rsidRPr="00847C44">
        <w:rPr>
          <w:rFonts w:ascii="Palatino Linotype" w:hAnsi="Palatino Linotype"/>
        </w:rPr>
        <w:t>,</w:t>
      </w:r>
      <w:r w:rsidRPr="00847C44">
        <w:rPr>
          <w:rFonts w:ascii="Palatino Linotype" w:hAnsi="Palatino Linotype"/>
        </w:rPr>
        <w:t xml:space="preserve"> </w:t>
      </w:r>
      <w:r w:rsidR="00E24730" w:rsidRPr="00847C44">
        <w:rPr>
          <w:rFonts w:ascii="Palatino Linotype" w:hAnsi="Palatino Linotype"/>
        </w:rPr>
        <w:t xml:space="preserve">en contra de </w:t>
      </w:r>
      <w:r w:rsidR="00DD7C89" w:rsidRPr="00847C44">
        <w:rPr>
          <w:rFonts w:ascii="Palatino Linotype" w:hAnsi="Palatino Linotype" w:cs="Arial"/>
          <w:lang w:val="es-ES"/>
        </w:rPr>
        <w:t>la</w:t>
      </w:r>
      <w:r w:rsidR="00E24730" w:rsidRPr="00847C44">
        <w:rPr>
          <w:rFonts w:ascii="Palatino Linotype" w:hAnsi="Palatino Linotype" w:cs="Arial"/>
          <w:lang w:val="es-ES"/>
        </w:rPr>
        <w:t xml:space="preserve"> respuesta</w:t>
      </w:r>
      <w:r w:rsidR="00F74502" w:rsidRPr="00847C44">
        <w:rPr>
          <w:rFonts w:ascii="Palatino Linotype" w:hAnsi="Palatino Linotype" w:cs="Arial"/>
          <w:lang w:val="es-ES"/>
        </w:rPr>
        <w:t xml:space="preserve"> d</w:t>
      </w:r>
      <w:r w:rsidR="000C0B7F" w:rsidRPr="00847C44">
        <w:rPr>
          <w:rFonts w:ascii="Palatino Linotype" w:hAnsi="Palatino Linotype" w:cs="Arial"/>
          <w:lang w:val="es-ES"/>
        </w:rPr>
        <w:t>e</w:t>
      </w:r>
      <w:r w:rsidR="0075030B" w:rsidRPr="00847C44">
        <w:rPr>
          <w:rFonts w:ascii="Palatino Linotype" w:hAnsi="Palatino Linotype" w:cs="Arial"/>
          <w:lang w:val="es-ES"/>
        </w:rPr>
        <w:t>l</w:t>
      </w:r>
      <w:r w:rsidR="005C250B" w:rsidRPr="00847C44">
        <w:rPr>
          <w:rFonts w:ascii="Palatino Linotype" w:hAnsi="Palatino Linotype" w:cs="Arial"/>
          <w:lang w:val="es-ES"/>
        </w:rPr>
        <w:t xml:space="preserve"> </w:t>
      </w:r>
      <w:r w:rsidR="004536DE" w:rsidRPr="00847C44">
        <w:rPr>
          <w:rFonts w:ascii="Palatino Linotype" w:hAnsi="Palatino Linotype" w:cs="Arial"/>
          <w:b/>
          <w:bCs/>
        </w:rPr>
        <w:t>Ayuntamiento de Zinacantepec</w:t>
      </w:r>
      <w:r w:rsidRPr="00847C44">
        <w:rPr>
          <w:rFonts w:ascii="Palatino Linotype" w:hAnsi="Palatino Linotype"/>
          <w:b/>
        </w:rPr>
        <w:t xml:space="preserve">, </w:t>
      </w:r>
      <w:r w:rsidR="00A66569" w:rsidRPr="00847C44">
        <w:rPr>
          <w:rFonts w:ascii="Palatino Linotype" w:hAnsi="Palatino Linotype"/>
          <w:lang w:val="es-419"/>
        </w:rPr>
        <w:t xml:space="preserve">que en </w:t>
      </w:r>
      <w:r w:rsidRPr="00847C44">
        <w:rPr>
          <w:rFonts w:ascii="Palatino Linotype" w:hAnsi="Palatino Linotype"/>
        </w:rPr>
        <w:t xml:space="preserve">lo sucesivo </w:t>
      </w:r>
      <w:r w:rsidR="009E2E2C" w:rsidRPr="00847C44">
        <w:rPr>
          <w:rFonts w:ascii="Palatino Linotype" w:hAnsi="Palatino Linotype"/>
        </w:rPr>
        <w:t xml:space="preserve">se denominará </w:t>
      </w:r>
      <w:r w:rsidRPr="00847C44">
        <w:rPr>
          <w:rFonts w:ascii="Palatino Linotype" w:hAnsi="Palatino Linotype"/>
          <w:b/>
        </w:rPr>
        <w:t>EL SUJETO OBLIGADO</w:t>
      </w:r>
      <w:r w:rsidRPr="00847C44">
        <w:rPr>
          <w:rFonts w:ascii="Palatino Linotype" w:hAnsi="Palatino Linotype"/>
        </w:rPr>
        <w:t>, se procede a dictar la presente resol</w:t>
      </w:r>
      <w:r w:rsidR="009A60AC" w:rsidRPr="00847C44">
        <w:rPr>
          <w:rFonts w:ascii="Palatino Linotype" w:hAnsi="Palatino Linotype"/>
        </w:rPr>
        <w:t>ución con base en lo siguiente:</w:t>
      </w:r>
    </w:p>
    <w:p w14:paraId="480E521A" w14:textId="1C45FB4A" w:rsidR="00457BB8" w:rsidRPr="00847C44" w:rsidRDefault="003103D9" w:rsidP="00847C44">
      <w:pPr>
        <w:spacing w:before="360" w:after="360"/>
        <w:jc w:val="center"/>
        <w:rPr>
          <w:rFonts w:ascii="Palatino Linotype" w:hAnsi="Palatino Linotype"/>
          <w:b/>
          <w:bCs/>
          <w:spacing w:val="40"/>
          <w:sz w:val="28"/>
        </w:rPr>
      </w:pPr>
      <w:r w:rsidRPr="00847C44">
        <w:rPr>
          <w:rFonts w:ascii="Palatino Linotype" w:hAnsi="Palatino Linotype"/>
          <w:b/>
          <w:bCs/>
          <w:spacing w:val="40"/>
          <w:sz w:val="28"/>
        </w:rPr>
        <w:t>ANTECEDENTES</w:t>
      </w:r>
    </w:p>
    <w:p w14:paraId="27A028CA" w14:textId="38A75BD8" w:rsidR="0046481A" w:rsidRPr="00847C44" w:rsidRDefault="00457BB8" w:rsidP="00847C44">
      <w:pPr>
        <w:spacing w:before="100" w:beforeAutospacing="1" w:after="100" w:afterAutospacing="1" w:line="360" w:lineRule="auto"/>
        <w:jc w:val="both"/>
        <w:rPr>
          <w:rFonts w:ascii="Palatino Linotype" w:hAnsi="Palatino Linotype"/>
          <w:b/>
          <w:sz w:val="26"/>
          <w:szCs w:val="26"/>
        </w:rPr>
      </w:pPr>
      <w:r w:rsidRPr="00847C44">
        <w:rPr>
          <w:rFonts w:ascii="Palatino Linotype" w:hAnsi="Palatino Linotype"/>
          <w:b/>
          <w:sz w:val="26"/>
          <w:szCs w:val="26"/>
        </w:rPr>
        <w:t xml:space="preserve">I. </w:t>
      </w:r>
      <w:r w:rsidR="00747069" w:rsidRPr="00847C44">
        <w:rPr>
          <w:rFonts w:ascii="Palatino Linotype" w:hAnsi="Palatino Linotype"/>
          <w:b/>
          <w:sz w:val="26"/>
          <w:szCs w:val="26"/>
        </w:rPr>
        <w:t>De la Solicitud de Información</w:t>
      </w:r>
      <w:r w:rsidR="00E547B6" w:rsidRPr="00847C44">
        <w:rPr>
          <w:rFonts w:ascii="Palatino Linotype" w:hAnsi="Palatino Linotype"/>
          <w:b/>
          <w:sz w:val="26"/>
          <w:szCs w:val="26"/>
        </w:rPr>
        <w:t>.</w:t>
      </w:r>
    </w:p>
    <w:p w14:paraId="4EA39801" w14:textId="235315AD" w:rsidR="00F67B0E" w:rsidRPr="00847C44" w:rsidRDefault="004A0BCD" w:rsidP="00847C44">
      <w:pPr>
        <w:spacing w:before="100" w:beforeAutospacing="1" w:after="100" w:afterAutospacing="1" w:line="360" w:lineRule="auto"/>
        <w:jc w:val="both"/>
        <w:rPr>
          <w:rFonts w:ascii="Palatino Linotype" w:hAnsi="Palatino Linotype" w:cs="Arial"/>
          <w:b/>
          <w:bCs/>
          <w:lang w:val="es-ES"/>
        </w:rPr>
      </w:pPr>
      <w:r w:rsidRPr="00847C44">
        <w:rPr>
          <w:rFonts w:ascii="Palatino Linotype" w:hAnsi="Palatino Linotype" w:cs="Arial"/>
        </w:rPr>
        <w:t xml:space="preserve">El </w:t>
      </w:r>
      <w:r w:rsidR="00BE7B77" w:rsidRPr="00847C44">
        <w:rPr>
          <w:rFonts w:ascii="Palatino Linotype" w:hAnsi="Palatino Linotype" w:cs="Arial"/>
          <w:b/>
          <w:bCs/>
        </w:rPr>
        <w:t>ocho de</w:t>
      </w:r>
      <w:r w:rsidR="00AA5C3E" w:rsidRPr="00847C44">
        <w:rPr>
          <w:rFonts w:ascii="Palatino Linotype" w:hAnsi="Palatino Linotype" w:cs="Arial"/>
          <w:b/>
          <w:bCs/>
        </w:rPr>
        <w:t xml:space="preserve"> diciembre</w:t>
      </w:r>
      <w:r w:rsidR="00BE7B77" w:rsidRPr="00847C44">
        <w:rPr>
          <w:rFonts w:ascii="Palatino Linotype" w:hAnsi="Palatino Linotype" w:cs="Arial"/>
          <w:b/>
          <w:bCs/>
        </w:rPr>
        <w:t xml:space="preserve"> </w:t>
      </w:r>
      <w:r w:rsidR="002A398F" w:rsidRPr="00847C44">
        <w:rPr>
          <w:rFonts w:ascii="Palatino Linotype" w:hAnsi="Palatino Linotype" w:cs="Arial"/>
          <w:b/>
        </w:rPr>
        <w:t>d</w:t>
      </w:r>
      <w:r w:rsidR="00D73171" w:rsidRPr="00847C44">
        <w:rPr>
          <w:rFonts w:ascii="Palatino Linotype" w:hAnsi="Palatino Linotype" w:cs="Arial"/>
          <w:b/>
        </w:rPr>
        <w:t>e dos mil veintidós</w:t>
      </w:r>
      <w:r w:rsidR="00D73171" w:rsidRPr="00847C44">
        <w:rPr>
          <w:rFonts w:ascii="Palatino Linotype" w:hAnsi="Palatino Linotype" w:cs="Arial"/>
        </w:rPr>
        <w:t xml:space="preserve">, </w:t>
      </w:r>
      <w:r w:rsidR="001B1A92" w:rsidRPr="00847C44">
        <w:rPr>
          <w:rFonts w:ascii="Palatino Linotype" w:hAnsi="Palatino Linotype" w:cs="Arial"/>
          <w:b/>
        </w:rPr>
        <w:t>EL</w:t>
      </w:r>
      <w:r w:rsidR="00D73171" w:rsidRPr="00847C44">
        <w:rPr>
          <w:rFonts w:ascii="Palatino Linotype" w:hAnsi="Palatino Linotype" w:cs="Arial"/>
          <w:b/>
        </w:rPr>
        <w:t xml:space="preserve"> RECURRENTE</w:t>
      </w:r>
      <w:r w:rsidR="00D73171" w:rsidRPr="00847C44">
        <w:rPr>
          <w:rFonts w:ascii="Palatino Linotype" w:hAnsi="Palatino Linotype" w:cs="Arial"/>
        </w:rPr>
        <w:t xml:space="preserve"> </w:t>
      </w:r>
      <w:r w:rsidR="001B1A92" w:rsidRPr="00847C44">
        <w:rPr>
          <w:rFonts w:ascii="Palatino Linotype" w:eastAsia="Palatino Linotype" w:hAnsi="Palatino Linotype" w:cs="Palatino Linotype"/>
        </w:rPr>
        <w:t xml:space="preserve">a través de la plataforma del </w:t>
      </w:r>
      <w:r w:rsidR="007D6468" w:rsidRPr="00847C44">
        <w:rPr>
          <w:rFonts w:ascii="Palatino Linotype" w:eastAsia="Palatino Linotype" w:hAnsi="Palatino Linotype" w:cs="Palatino Linotype"/>
        </w:rPr>
        <w:t>Sistema de Acceso a la Información Mexiquense</w:t>
      </w:r>
      <w:r w:rsidR="00D73171" w:rsidRPr="00847C44">
        <w:rPr>
          <w:rFonts w:ascii="Palatino Linotype" w:hAnsi="Palatino Linotype" w:cs="Arial"/>
        </w:rPr>
        <w:t xml:space="preserve">, en lo subsecuente </w:t>
      </w:r>
      <w:r w:rsidR="00D73171" w:rsidRPr="00847C44">
        <w:rPr>
          <w:rFonts w:ascii="Palatino Linotype" w:hAnsi="Palatino Linotype" w:cs="Arial"/>
          <w:b/>
        </w:rPr>
        <w:t>EL SAIMEX</w:t>
      </w:r>
      <w:r w:rsidR="00D73171" w:rsidRPr="00847C44">
        <w:rPr>
          <w:rFonts w:ascii="Palatino Linotype" w:hAnsi="Palatino Linotype" w:cs="Arial"/>
        </w:rPr>
        <w:t xml:space="preserve"> ante </w:t>
      </w:r>
      <w:r w:rsidR="00D73171" w:rsidRPr="00847C44">
        <w:rPr>
          <w:rFonts w:ascii="Palatino Linotype" w:hAnsi="Palatino Linotype" w:cs="Arial"/>
          <w:b/>
        </w:rPr>
        <w:t>EL SUJETO OBLIGADO</w:t>
      </w:r>
      <w:r w:rsidR="004E1571" w:rsidRPr="00847C44">
        <w:rPr>
          <w:rFonts w:ascii="Palatino Linotype" w:hAnsi="Palatino Linotype" w:cs="Arial"/>
          <w:b/>
        </w:rPr>
        <w:t xml:space="preserve"> </w:t>
      </w:r>
      <w:r w:rsidR="004E1571" w:rsidRPr="00847C44">
        <w:rPr>
          <w:rFonts w:ascii="Palatino Linotype" w:hAnsi="Palatino Linotype" w:cs="Arial"/>
        </w:rPr>
        <w:t>presento</w:t>
      </w:r>
      <w:r w:rsidR="00D73171" w:rsidRPr="00847C44">
        <w:rPr>
          <w:rFonts w:ascii="Palatino Linotype" w:hAnsi="Palatino Linotype" w:cs="Arial"/>
        </w:rPr>
        <w:t>, la solicitud de acceso a la Información Pública, a la que se le</w:t>
      </w:r>
      <w:r w:rsidR="00181639" w:rsidRPr="00847C44">
        <w:rPr>
          <w:rFonts w:ascii="Palatino Linotype" w:hAnsi="Palatino Linotype" w:cs="Arial"/>
        </w:rPr>
        <w:t xml:space="preserve"> asignó el número de expediente</w:t>
      </w:r>
      <w:r w:rsidR="00181639" w:rsidRPr="00847C44">
        <w:rPr>
          <w:rFonts w:ascii="Palatino Linotype" w:hAnsi="Palatino Linotype" w:cs="Arial"/>
          <w:b/>
        </w:rPr>
        <w:t xml:space="preserve"> </w:t>
      </w:r>
      <w:r w:rsidR="00BE7B77" w:rsidRPr="00847C44">
        <w:rPr>
          <w:rFonts w:ascii="Palatino Linotype" w:hAnsi="Palatino Linotype" w:cs="Arial"/>
          <w:b/>
        </w:rPr>
        <w:t>01425/ZINACANT/IP/2022</w:t>
      </w:r>
      <w:r w:rsidR="00D73171" w:rsidRPr="00847C44">
        <w:rPr>
          <w:rFonts w:ascii="Palatino Linotype" w:hAnsi="Palatino Linotype" w:cs="Arial"/>
        </w:rPr>
        <w:t>, mediante la cual solicitó:</w:t>
      </w:r>
    </w:p>
    <w:p w14:paraId="2A3302E7" w14:textId="04264C37" w:rsidR="005D1CB5" w:rsidRPr="00847C44" w:rsidRDefault="00457BB8" w:rsidP="00847C44">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847C44">
        <w:rPr>
          <w:rFonts w:ascii="Palatino Linotype" w:hAnsi="Palatino Linotype" w:cs="Arial"/>
          <w:i/>
          <w:sz w:val="22"/>
          <w:szCs w:val="22"/>
        </w:rPr>
        <w:t>“</w:t>
      </w:r>
      <w:r w:rsidR="00AA5C3E" w:rsidRPr="00847C44">
        <w:rPr>
          <w:rFonts w:ascii="Palatino Linotype" w:hAnsi="Palatino Linotype" w:cs="Arial"/>
          <w:i/>
          <w:sz w:val="22"/>
          <w:szCs w:val="22"/>
        </w:rPr>
        <w:t>Con fundamento en la ley de transparencia y acceso a la información, solicitamos EN VERSIÓN PUBLICA, todas y cada una, de las pólizas cheque de egresos e ingresos o cualquier documento llámese recibo de pago por la contratación de bienes y servicios , así como pagos o aportaciones de personas o instituciones físicas morales y/o gubernamentales movimientos contables DE INGRESOS Y EGRESOS</w:t>
      </w:r>
      <w:r w:rsidR="004536DE" w:rsidRPr="00847C44">
        <w:rPr>
          <w:rFonts w:ascii="Palatino Linotype" w:hAnsi="Palatino Linotype" w:cs="Arial"/>
          <w:i/>
          <w:sz w:val="22"/>
          <w:szCs w:val="22"/>
        </w:rPr>
        <w:t>.</w:t>
      </w:r>
      <w:r w:rsidR="00681016" w:rsidRPr="00847C44">
        <w:rPr>
          <w:rFonts w:ascii="Palatino Linotype" w:hAnsi="Palatino Linotype" w:cs="Arial"/>
          <w:i/>
          <w:sz w:val="22"/>
          <w:szCs w:val="22"/>
        </w:rPr>
        <w:t xml:space="preserve">” </w:t>
      </w:r>
      <w:r w:rsidR="004E74D1" w:rsidRPr="00847C44">
        <w:rPr>
          <w:rFonts w:ascii="Palatino Linotype" w:hAnsi="Palatino Linotype" w:cs="Arial"/>
          <w:i/>
          <w:sz w:val="22"/>
          <w:szCs w:val="22"/>
        </w:rPr>
        <w:t>(S</w:t>
      </w:r>
      <w:r w:rsidRPr="00847C44">
        <w:rPr>
          <w:rFonts w:ascii="Palatino Linotype" w:hAnsi="Palatino Linotype" w:cs="Arial"/>
          <w:i/>
          <w:sz w:val="22"/>
          <w:szCs w:val="22"/>
        </w:rPr>
        <w:t>ic)</w:t>
      </w:r>
      <w:r w:rsidR="004E74D1" w:rsidRPr="00847C44">
        <w:rPr>
          <w:rFonts w:ascii="Palatino Linotype" w:hAnsi="Palatino Linotype" w:cs="Arial"/>
          <w:i/>
          <w:sz w:val="22"/>
          <w:szCs w:val="22"/>
        </w:rPr>
        <w:t>.</w:t>
      </w:r>
    </w:p>
    <w:p w14:paraId="0FB2753E" w14:textId="54C7CB68" w:rsidR="002B5838" w:rsidRPr="00847C44" w:rsidRDefault="00457BB8" w:rsidP="00847C44">
      <w:pPr>
        <w:widowControl w:val="0"/>
        <w:spacing w:before="100" w:beforeAutospacing="1" w:after="100" w:afterAutospacing="1" w:line="360" w:lineRule="auto"/>
        <w:jc w:val="both"/>
        <w:rPr>
          <w:rFonts w:ascii="Palatino Linotype" w:eastAsia="Palatino Linotype" w:hAnsi="Palatino Linotype" w:cs="Palatino Linotype"/>
        </w:rPr>
      </w:pPr>
      <w:r w:rsidRPr="00847C44">
        <w:rPr>
          <w:rFonts w:ascii="Palatino Linotype" w:hAnsi="Palatino Linotype" w:cs="Arial"/>
          <w:b/>
          <w:sz w:val="26"/>
          <w:szCs w:val="26"/>
        </w:rPr>
        <w:t>MODALIDAD DE ENTREGA</w:t>
      </w:r>
      <w:r w:rsidRPr="00847C44">
        <w:rPr>
          <w:rFonts w:ascii="Palatino Linotype" w:hAnsi="Palatino Linotype" w:cs="Arial"/>
          <w:b/>
        </w:rPr>
        <w:t>:</w:t>
      </w:r>
      <w:r w:rsidRPr="00847C44">
        <w:rPr>
          <w:rFonts w:ascii="Palatino Linotype" w:hAnsi="Palatino Linotype" w:cs="Arial"/>
        </w:rPr>
        <w:t xml:space="preserve"> </w:t>
      </w:r>
      <w:r w:rsidR="007D6468" w:rsidRPr="00847C44">
        <w:rPr>
          <w:rFonts w:ascii="Palatino Linotype" w:eastAsia="Palatino Linotype" w:hAnsi="Palatino Linotype" w:cs="Palatino Linotype"/>
        </w:rPr>
        <w:t xml:space="preserve">Sistema de Acceso a la </w:t>
      </w:r>
      <w:r w:rsidR="00302F1B" w:rsidRPr="00847C44">
        <w:rPr>
          <w:rFonts w:ascii="Palatino Linotype" w:eastAsia="Palatino Linotype" w:hAnsi="Palatino Linotype" w:cs="Palatino Linotype"/>
        </w:rPr>
        <w:t>I</w:t>
      </w:r>
      <w:r w:rsidR="00681016" w:rsidRPr="00847C44">
        <w:rPr>
          <w:rFonts w:ascii="Palatino Linotype" w:eastAsia="Palatino Linotype" w:hAnsi="Palatino Linotype" w:cs="Palatino Linotype"/>
        </w:rPr>
        <w:t>nformación Mexiquense (SAIMEX)</w:t>
      </w:r>
      <w:r w:rsidR="00EE3BBB" w:rsidRPr="00847C44">
        <w:rPr>
          <w:rFonts w:ascii="Palatino Linotype" w:eastAsia="Palatino Linotype" w:hAnsi="Palatino Linotype" w:cs="Palatino Linotype"/>
        </w:rPr>
        <w:t xml:space="preserve">. </w:t>
      </w:r>
    </w:p>
    <w:p w14:paraId="7FAA7A77" w14:textId="654C9081" w:rsidR="004536DE" w:rsidRPr="00847C44" w:rsidRDefault="004536DE" w:rsidP="00847C4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847C44">
        <w:rPr>
          <w:rFonts w:ascii="Palatino Linotype" w:eastAsia="Calibri" w:hAnsi="Palatino Linotype" w:cs="Arial"/>
          <w:b/>
          <w:bCs/>
          <w:sz w:val="26"/>
          <w:szCs w:val="26"/>
          <w:lang w:val="es-ES" w:eastAsia="en-US"/>
        </w:rPr>
        <w:lastRenderedPageBreak/>
        <w:t>II. Solicitud Aclaración.</w:t>
      </w:r>
    </w:p>
    <w:p w14:paraId="4A292290" w14:textId="278D05C9" w:rsidR="004536DE" w:rsidRPr="00847C44" w:rsidRDefault="004536DE" w:rsidP="00847C44">
      <w:pPr>
        <w:widowControl w:val="0"/>
        <w:autoSpaceDE w:val="0"/>
        <w:autoSpaceDN w:val="0"/>
        <w:adjustRightInd w:val="0"/>
        <w:spacing w:before="100" w:beforeAutospacing="1" w:after="100" w:afterAutospacing="1" w:line="360" w:lineRule="auto"/>
        <w:jc w:val="both"/>
        <w:rPr>
          <w:rFonts w:ascii="Palatino Linotype" w:hAnsi="Palatino Linotype"/>
          <w:bCs/>
        </w:rPr>
      </w:pPr>
      <w:r w:rsidRPr="00847C44">
        <w:rPr>
          <w:rFonts w:ascii="Palatino Linotype" w:hAnsi="Palatino Linotype" w:cs="Arial"/>
        </w:rPr>
        <w:t xml:space="preserve">De conformidad con el artículo 159 de la Ley de Transparencia y Acceso a la Información Pública del Estado de México y Municipios, el Titular de la Unidad de Transparencia del </w:t>
      </w:r>
      <w:r w:rsidRPr="00847C44">
        <w:rPr>
          <w:rFonts w:ascii="Palatino Linotype" w:hAnsi="Palatino Linotype" w:cs="Arial"/>
          <w:b/>
        </w:rPr>
        <w:t>SUJETO OBLIGADO</w:t>
      </w:r>
      <w:r w:rsidRPr="00847C44">
        <w:rPr>
          <w:rFonts w:ascii="Palatino Linotype" w:hAnsi="Palatino Linotype" w:cs="Arial"/>
        </w:rPr>
        <w:t xml:space="preserve">, el </w:t>
      </w:r>
      <w:r w:rsidR="00AA5C3E" w:rsidRPr="00847C44">
        <w:rPr>
          <w:rFonts w:ascii="Palatino Linotype" w:hAnsi="Palatino Linotype" w:cs="Arial"/>
          <w:b/>
        </w:rPr>
        <w:t>quince de diciembre</w:t>
      </w:r>
      <w:r w:rsidRPr="00847C44">
        <w:rPr>
          <w:rFonts w:ascii="Palatino Linotype" w:hAnsi="Palatino Linotype" w:cs="Arial"/>
          <w:b/>
        </w:rPr>
        <w:t xml:space="preserve"> de dos mil veintidós</w:t>
      </w:r>
      <w:r w:rsidRPr="00847C44">
        <w:rPr>
          <w:rFonts w:ascii="Palatino Linotype" w:hAnsi="Palatino Linotype" w:cs="Arial"/>
        </w:rPr>
        <w:t xml:space="preserve">, </w:t>
      </w:r>
      <w:r w:rsidRPr="00847C44">
        <w:rPr>
          <w:rFonts w:ascii="Palatino Linotype" w:hAnsi="Palatino Linotype"/>
          <w:bCs/>
        </w:rPr>
        <w:t>solicitó aclaración para dar trámite a la solicitud de información, en los siguientes términos:</w:t>
      </w:r>
    </w:p>
    <w:p w14:paraId="326F6D20" w14:textId="77777777" w:rsidR="004536DE" w:rsidRPr="00847C44" w:rsidRDefault="004536DE" w:rsidP="00847C44">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847C44">
        <w:rPr>
          <w:rFonts w:ascii="Palatino Linotype" w:hAnsi="Palatino Linotype"/>
          <w:bCs/>
          <w:i/>
          <w:sz w:val="22"/>
          <w:szCs w:val="22"/>
        </w:rPr>
        <w:t>“…Con fundamento en el articulo 159 de la Ley de Transparencia y Acceso a la Información Pública del Estado de México y Municipios, se le requiere para que dentro del plazo de diez días hábiles realice lo siguiente:</w:t>
      </w:r>
    </w:p>
    <w:p w14:paraId="77BA21EA" w14:textId="77777777" w:rsidR="004536DE" w:rsidRPr="00847C44" w:rsidRDefault="004536DE" w:rsidP="00847C44">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847C44">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71FC78E" w14:textId="3AB3FE2D" w:rsidR="004536DE" w:rsidRPr="00847C44" w:rsidRDefault="004536DE" w:rsidP="00847C44">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847C44">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093752E1" w14:textId="77777777" w:rsidR="004536DE" w:rsidRPr="00847C44" w:rsidRDefault="004536DE" w:rsidP="00847C44">
      <w:pPr>
        <w:spacing w:before="100" w:beforeAutospacing="1" w:after="100" w:afterAutospacing="1" w:line="360" w:lineRule="auto"/>
        <w:jc w:val="both"/>
        <w:rPr>
          <w:rFonts w:ascii="Palatino Linotype" w:hAnsi="Palatino Linotype" w:cs="Arial"/>
          <w:b/>
          <w:sz w:val="26"/>
          <w:szCs w:val="26"/>
        </w:rPr>
      </w:pPr>
      <w:r w:rsidRPr="00847C44">
        <w:rPr>
          <w:rFonts w:ascii="Palatino Linotype" w:hAnsi="Palatino Linotype" w:cs="Arial"/>
          <w:b/>
          <w:sz w:val="26"/>
          <w:szCs w:val="26"/>
        </w:rPr>
        <w:t>III. Aclaración.</w:t>
      </w:r>
    </w:p>
    <w:p w14:paraId="2A732F5F" w14:textId="4C6ECEEE" w:rsidR="004536DE" w:rsidRPr="00847C44" w:rsidRDefault="004536DE" w:rsidP="00847C44">
      <w:pPr>
        <w:spacing w:before="100" w:beforeAutospacing="1" w:after="100" w:afterAutospacing="1" w:line="360" w:lineRule="auto"/>
        <w:jc w:val="both"/>
        <w:rPr>
          <w:rFonts w:ascii="Palatino Linotype" w:hAnsi="Palatino Linotype" w:cs="Arial"/>
        </w:rPr>
      </w:pPr>
      <w:r w:rsidRPr="00847C44">
        <w:rPr>
          <w:rFonts w:ascii="Palatino Linotype" w:hAnsi="Palatino Linotype" w:cs="Arial"/>
        </w:rPr>
        <w:t xml:space="preserve">El </w:t>
      </w:r>
      <w:r w:rsidR="00AA5C3E" w:rsidRPr="00847C44">
        <w:rPr>
          <w:rFonts w:ascii="Palatino Linotype" w:hAnsi="Palatino Linotype" w:cs="Arial"/>
          <w:b/>
        </w:rPr>
        <w:t xml:space="preserve">quince de diciembre </w:t>
      </w:r>
      <w:r w:rsidRPr="00847C44">
        <w:rPr>
          <w:rFonts w:ascii="Palatino Linotype" w:hAnsi="Palatino Linotype" w:cs="Arial"/>
          <w:b/>
        </w:rPr>
        <w:t>de dos mil veintidós</w:t>
      </w:r>
      <w:r w:rsidRPr="00847C44">
        <w:rPr>
          <w:rFonts w:ascii="Palatino Linotype" w:hAnsi="Palatino Linotype" w:cs="Arial"/>
        </w:rPr>
        <w:t xml:space="preserve">, el particular atendió las solicitudes de aclaración, señalando lo siguiente: </w:t>
      </w:r>
    </w:p>
    <w:p w14:paraId="1FED1ABE" w14:textId="6BA132B9" w:rsidR="004536DE" w:rsidRPr="00847C44" w:rsidRDefault="004536DE" w:rsidP="00847C44">
      <w:pPr>
        <w:spacing w:before="100" w:beforeAutospacing="1" w:after="100" w:afterAutospacing="1" w:line="276" w:lineRule="auto"/>
        <w:ind w:left="850" w:right="901"/>
        <w:jc w:val="both"/>
        <w:rPr>
          <w:rFonts w:ascii="Palatino Linotype" w:hAnsi="Palatino Linotype" w:cs="Arial"/>
          <w:i/>
        </w:rPr>
      </w:pPr>
      <w:r w:rsidRPr="00847C44">
        <w:rPr>
          <w:rFonts w:ascii="Palatino Linotype" w:hAnsi="Palatino Linotype" w:cs="Arial"/>
          <w:i/>
          <w:sz w:val="22"/>
        </w:rPr>
        <w:lastRenderedPageBreak/>
        <w:t>“</w:t>
      </w:r>
      <w:r w:rsidR="00AA5C3E" w:rsidRPr="00847C44">
        <w:rPr>
          <w:rFonts w:ascii="Palatino Linotype" w:hAnsi="Palatino Linotype" w:cs="Arial"/>
          <w:i/>
          <w:sz w:val="22"/>
        </w:rPr>
        <w:t>QUÉ HAY QUE ACLARAR? O SOLO ES PARA QUE PASE EL TIEMPO ESPERANDO QUE NUNCA SE ACLARE Y SE CONCLUYA LA SOLICITUD?</w:t>
      </w:r>
      <w:r w:rsidRPr="00847C44">
        <w:rPr>
          <w:rFonts w:ascii="Palatino Linotype" w:hAnsi="Palatino Linotype" w:cs="Arial"/>
          <w:i/>
          <w:sz w:val="22"/>
        </w:rPr>
        <w:t>” (Sic</w:t>
      </w:r>
      <w:r w:rsidRPr="00847C44">
        <w:rPr>
          <w:rFonts w:ascii="Palatino Linotype" w:hAnsi="Palatino Linotype" w:cs="Arial"/>
          <w:i/>
        </w:rPr>
        <w:t>)</w:t>
      </w:r>
    </w:p>
    <w:p w14:paraId="2E17D8E0" w14:textId="2D4769A1" w:rsidR="0075030B" w:rsidRPr="00847C44" w:rsidRDefault="00504853" w:rsidP="00847C44">
      <w:pPr>
        <w:spacing w:before="100" w:beforeAutospacing="1" w:after="100" w:afterAutospacing="1" w:line="360" w:lineRule="auto"/>
        <w:jc w:val="both"/>
        <w:rPr>
          <w:rFonts w:ascii="Palatino Linotype" w:hAnsi="Palatino Linotype"/>
          <w:b/>
          <w:sz w:val="26"/>
          <w:szCs w:val="26"/>
        </w:rPr>
      </w:pPr>
      <w:r w:rsidRPr="00847C44">
        <w:rPr>
          <w:rFonts w:ascii="Palatino Linotype" w:hAnsi="Palatino Linotype"/>
          <w:b/>
          <w:sz w:val="26"/>
          <w:szCs w:val="26"/>
        </w:rPr>
        <w:t>IV</w:t>
      </w:r>
      <w:r w:rsidR="0075030B" w:rsidRPr="00847C44">
        <w:rPr>
          <w:rFonts w:ascii="Palatino Linotype" w:hAnsi="Palatino Linotype"/>
          <w:b/>
          <w:sz w:val="26"/>
          <w:szCs w:val="26"/>
        </w:rPr>
        <w:t>. Turno de requerimiento del Sujeto Obligado</w:t>
      </w:r>
    </w:p>
    <w:p w14:paraId="63E7C564" w14:textId="6FD2C543" w:rsidR="0075030B" w:rsidRPr="00847C44" w:rsidRDefault="0075030B"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En cumplimiento al artículo 162 de la Ley de Transparencia y Acceso a la Información Pública del Estado de México y Municipios, el </w:t>
      </w:r>
      <w:r w:rsidR="00AA5C3E" w:rsidRPr="00847C44">
        <w:rPr>
          <w:rFonts w:ascii="Palatino Linotype" w:hAnsi="Palatino Linotype"/>
          <w:b/>
        </w:rPr>
        <w:t xml:space="preserve">quince de diciembre </w:t>
      </w:r>
      <w:r w:rsidRPr="00847C44">
        <w:rPr>
          <w:rFonts w:ascii="Palatino Linotype" w:hAnsi="Palatino Linotype"/>
          <w:b/>
        </w:rPr>
        <w:t>de dos mil veintidós</w:t>
      </w:r>
      <w:r w:rsidRPr="00847C44">
        <w:rPr>
          <w:rFonts w:ascii="Palatino Linotype" w:hAnsi="Palatino Linotype"/>
        </w:rPr>
        <w:t xml:space="preserve">, el Titular de la Unidad de Transparencia del </w:t>
      </w:r>
      <w:r w:rsidRPr="00847C44">
        <w:rPr>
          <w:rFonts w:ascii="Palatino Linotype" w:hAnsi="Palatino Linotype"/>
          <w:b/>
        </w:rPr>
        <w:t>SUJETO OBLIGADO</w:t>
      </w:r>
      <w:r w:rsidRPr="00847C44">
        <w:rPr>
          <w:rFonts w:ascii="Palatino Linotype" w:hAnsi="Palatino Linotype"/>
        </w:rPr>
        <w:t>, turnó el requerimiento de información a los servidores públicos habilitados que estimó pertinentes, a fin de colmar la solicitud de acceso a la información; tal y como, se aprecia en la imagen siguiente:</w:t>
      </w:r>
    </w:p>
    <w:p w14:paraId="4D8C7A20" w14:textId="4E88078B" w:rsidR="0075030B" w:rsidRPr="00847C44" w:rsidRDefault="00AA5C3E" w:rsidP="00847C44">
      <w:pPr>
        <w:spacing w:before="100" w:beforeAutospacing="1" w:after="100" w:afterAutospacing="1" w:line="360" w:lineRule="auto"/>
        <w:jc w:val="center"/>
        <w:rPr>
          <w:rFonts w:ascii="Palatino Linotype" w:hAnsi="Palatino Linotype" w:cs="Arial"/>
          <w:b/>
          <w:sz w:val="28"/>
          <w:szCs w:val="28"/>
        </w:rPr>
      </w:pPr>
      <w:r w:rsidRPr="00847C44">
        <w:rPr>
          <w:rFonts w:ascii="Palatino Linotype" w:hAnsi="Palatino Linotype" w:cs="Arial"/>
          <w:b/>
          <w:noProof/>
          <w:sz w:val="28"/>
          <w:szCs w:val="28"/>
          <w:lang w:eastAsia="es-MX"/>
        </w:rPr>
        <w:drawing>
          <wp:inline distT="0" distB="0" distL="0" distR="0" wp14:anchorId="5396300B" wp14:editId="43BDF9F3">
            <wp:extent cx="5649113" cy="724001"/>
            <wp:effectExtent l="0" t="0" r="8890" b="0"/>
            <wp:docPr id="2131706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06597" name=""/>
                    <pic:cNvPicPr/>
                  </pic:nvPicPr>
                  <pic:blipFill>
                    <a:blip r:embed="rId8"/>
                    <a:stretch>
                      <a:fillRect/>
                    </a:stretch>
                  </pic:blipFill>
                  <pic:spPr>
                    <a:xfrm>
                      <a:off x="0" y="0"/>
                      <a:ext cx="5649113" cy="724001"/>
                    </a:xfrm>
                    <a:prstGeom prst="rect">
                      <a:avLst/>
                    </a:prstGeom>
                  </pic:spPr>
                </pic:pic>
              </a:graphicData>
            </a:graphic>
          </wp:inline>
        </w:drawing>
      </w:r>
    </w:p>
    <w:p w14:paraId="2135ED93" w14:textId="2666A401" w:rsidR="0075030B" w:rsidRPr="00847C44" w:rsidRDefault="00504853" w:rsidP="00847C44">
      <w:pPr>
        <w:spacing w:before="100" w:beforeAutospacing="1" w:after="100" w:afterAutospacing="1" w:line="360" w:lineRule="auto"/>
        <w:jc w:val="both"/>
        <w:rPr>
          <w:rFonts w:ascii="Palatino Linotype" w:hAnsi="Palatino Linotype" w:cs="Arial"/>
          <w:b/>
          <w:sz w:val="26"/>
          <w:szCs w:val="26"/>
        </w:rPr>
      </w:pPr>
      <w:r w:rsidRPr="00847C44">
        <w:rPr>
          <w:rFonts w:ascii="Palatino Linotype" w:hAnsi="Palatino Linotype" w:cs="Arial"/>
          <w:b/>
          <w:sz w:val="26"/>
          <w:szCs w:val="26"/>
        </w:rPr>
        <w:t>V</w:t>
      </w:r>
      <w:r w:rsidR="002A398F" w:rsidRPr="00847C44">
        <w:rPr>
          <w:rFonts w:ascii="Palatino Linotype" w:hAnsi="Palatino Linotype" w:cs="Arial"/>
          <w:b/>
          <w:sz w:val="26"/>
          <w:szCs w:val="26"/>
        </w:rPr>
        <w:t xml:space="preserve">. </w:t>
      </w:r>
      <w:r w:rsidR="0075030B" w:rsidRPr="00847C44">
        <w:rPr>
          <w:rFonts w:ascii="Palatino Linotype" w:hAnsi="Palatino Linotype" w:cs="Arial"/>
          <w:b/>
          <w:sz w:val="26"/>
          <w:szCs w:val="26"/>
        </w:rPr>
        <w:t>Respuesta del Sujeto Obligado</w:t>
      </w:r>
    </w:p>
    <w:p w14:paraId="7C3BA728" w14:textId="2957BA25" w:rsidR="00C9398D" w:rsidRPr="00847C44" w:rsidRDefault="00641A03" w:rsidP="00847C44">
      <w:pPr>
        <w:spacing w:before="100" w:beforeAutospacing="1" w:after="100" w:afterAutospacing="1" w:line="360" w:lineRule="auto"/>
        <w:jc w:val="both"/>
        <w:rPr>
          <w:rFonts w:ascii="Palatino Linotype" w:hAnsi="Palatino Linotype" w:cs="Arial"/>
        </w:rPr>
      </w:pPr>
      <w:r w:rsidRPr="00847C44">
        <w:rPr>
          <w:rFonts w:ascii="Palatino Linotype" w:hAnsi="Palatino Linotype"/>
        </w:rPr>
        <w:t xml:space="preserve">De las constancias que obran en el </w:t>
      </w:r>
      <w:r w:rsidRPr="00847C44">
        <w:rPr>
          <w:rFonts w:ascii="Palatino Linotype" w:hAnsi="Palatino Linotype"/>
          <w:b/>
        </w:rPr>
        <w:t>SAIMEX,</w:t>
      </w:r>
      <w:r w:rsidRPr="00847C44">
        <w:rPr>
          <w:rFonts w:ascii="Palatino Linotype" w:hAnsi="Palatino Linotype"/>
        </w:rPr>
        <w:t xml:space="preserve"> se advierte que</w:t>
      </w:r>
      <w:r w:rsidR="00773AE3" w:rsidRPr="00847C44">
        <w:rPr>
          <w:rFonts w:ascii="Palatino Linotype" w:hAnsi="Palatino Linotype"/>
        </w:rPr>
        <w:t xml:space="preserve"> el</w:t>
      </w:r>
      <w:r w:rsidR="00293B80" w:rsidRPr="00847C44">
        <w:rPr>
          <w:rFonts w:ascii="Palatino Linotype" w:hAnsi="Palatino Linotype"/>
        </w:rPr>
        <w:t xml:space="preserve"> </w:t>
      </w:r>
      <w:r w:rsidR="00AA5C3E" w:rsidRPr="00847C44">
        <w:rPr>
          <w:rFonts w:ascii="Palatino Linotype" w:hAnsi="Palatino Linotype"/>
          <w:b/>
          <w:bCs/>
        </w:rPr>
        <w:t>veintitrés de enero de dos mil veintitrés</w:t>
      </w:r>
      <w:r w:rsidR="00D0570C" w:rsidRPr="00847C44">
        <w:rPr>
          <w:rFonts w:ascii="Palatino Linotype" w:hAnsi="Palatino Linotype"/>
        </w:rPr>
        <w:t>,</w:t>
      </w:r>
      <w:r w:rsidRPr="00847C44">
        <w:rPr>
          <w:rFonts w:ascii="Palatino Linotype" w:hAnsi="Palatino Linotype"/>
        </w:rPr>
        <w:t xml:space="preserve"> </w:t>
      </w:r>
      <w:r w:rsidRPr="00847C44">
        <w:rPr>
          <w:rFonts w:ascii="Palatino Linotype" w:hAnsi="Palatino Linotype" w:cs="Arial"/>
          <w:b/>
        </w:rPr>
        <w:t>EL SUJETO OBLIGADO</w:t>
      </w:r>
      <w:r w:rsidRPr="00847C44">
        <w:rPr>
          <w:rFonts w:ascii="Palatino Linotype" w:hAnsi="Palatino Linotype" w:cs="Arial"/>
        </w:rPr>
        <w:t xml:space="preserve"> </w:t>
      </w:r>
      <w:r w:rsidR="0068657B" w:rsidRPr="00847C44">
        <w:rPr>
          <w:rFonts w:ascii="Palatino Linotype" w:hAnsi="Palatino Linotype" w:cs="Arial"/>
        </w:rPr>
        <w:t>entregó</w:t>
      </w:r>
      <w:r w:rsidRPr="00847C44">
        <w:rPr>
          <w:rFonts w:ascii="Palatino Linotype" w:hAnsi="Palatino Linotype" w:cs="Arial"/>
        </w:rPr>
        <w:t xml:space="preserve"> la respuesta a la solicitud de </w:t>
      </w:r>
      <w:r w:rsidR="00D86297" w:rsidRPr="00847C44">
        <w:rPr>
          <w:rFonts w:ascii="Palatino Linotype" w:hAnsi="Palatino Linotype" w:cs="Arial"/>
        </w:rPr>
        <w:t>Información Pública</w:t>
      </w:r>
      <w:r w:rsidR="002A398F" w:rsidRPr="00847C44">
        <w:rPr>
          <w:rFonts w:ascii="Palatino Linotype" w:hAnsi="Palatino Linotype" w:cs="Arial"/>
        </w:rPr>
        <w:t xml:space="preserve"> </w:t>
      </w:r>
      <w:r w:rsidR="00C9398D" w:rsidRPr="00847C44">
        <w:rPr>
          <w:rFonts w:ascii="Palatino Linotype" w:hAnsi="Palatino Linotype" w:cs="Arial"/>
        </w:rPr>
        <w:t>en los siguientes términos:</w:t>
      </w:r>
    </w:p>
    <w:p w14:paraId="4966DB80" w14:textId="77777777" w:rsidR="00AA5C3E" w:rsidRPr="00847C44" w:rsidRDefault="003945BA" w:rsidP="00847C44">
      <w:pPr>
        <w:spacing w:before="100" w:beforeAutospacing="1" w:after="100" w:afterAutospacing="1" w:line="276" w:lineRule="auto"/>
        <w:ind w:left="851" w:right="899"/>
        <w:jc w:val="both"/>
        <w:rPr>
          <w:rFonts w:ascii="Palatino Linotype" w:hAnsi="Palatino Linotype" w:cs="Arial"/>
          <w:i/>
          <w:sz w:val="22"/>
        </w:rPr>
      </w:pPr>
      <w:r w:rsidRPr="00847C44">
        <w:rPr>
          <w:rFonts w:ascii="Palatino Linotype" w:hAnsi="Palatino Linotype" w:cs="Arial"/>
          <w:i/>
          <w:sz w:val="22"/>
        </w:rPr>
        <w:t>“</w:t>
      </w:r>
      <w:r w:rsidR="004A0BCD" w:rsidRPr="00847C44">
        <w:rPr>
          <w:rFonts w:ascii="Palatino Linotype" w:hAnsi="Palatino Linotype" w:cs="Arial"/>
          <w:i/>
          <w:sz w:val="22"/>
        </w:rPr>
        <w:t>…</w:t>
      </w:r>
      <w:r w:rsidR="00AA5C3E" w:rsidRPr="00847C4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2E5AAAE6" w:rsidR="00924A3A" w:rsidRPr="00847C44" w:rsidRDefault="00AA5C3E" w:rsidP="00847C44">
      <w:pPr>
        <w:spacing w:before="100" w:beforeAutospacing="1" w:after="100" w:afterAutospacing="1" w:line="276" w:lineRule="auto"/>
        <w:ind w:left="851" w:right="899"/>
        <w:jc w:val="both"/>
        <w:rPr>
          <w:rFonts w:ascii="Palatino Linotype" w:hAnsi="Palatino Linotype" w:cs="Arial"/>
          <w:i/>
          <w:sz w:val="22"/>
        </w:rPr>
      </w:pPr>
      <w:r w:rsidRPr="00847C44">
        <w:rPr>
          <w:rFonts w:ascii="Palatino Linotype" w:hAnsi="Palatino Linotype" w:cs="Arial"/>
          <w:i/>
          <w:sz w:val="22"/>
        </w:rPr>
        <w:lastRenderedPageBreak/>
        <w:t>Se adjunta la respuesta a la solicitud interpuesta a través de esta plataforma digital</w:t>
      </w:r>
      <w:r w:rsidR="004A0BCD" w:rsidRPr="00847C44">
        <w:rPr>
          <w:rFonts w:ascii="Palatino Linotype" w:hAnsi="Palatino Linotype" w:cs="Arial"/>
          <w:i/>
          <w:sz w:val="22"/>
        </w:rPr>
        <w:t>…</w:t>
      </w:r>
      <w:r w:rsidR="003945BA" w:rsidRPr="00847C44">
        <w:rPr>
          <w:rFonts w:ascii="Palatino Linotype" w:hAnsi="Palatino Linotype" w:cs="Arial"/>
          <w:i/>
          <w:sz w:val="22"/>
        </w:rPr>
        <w:t>” (Sic)</w:t>
      </w:r>
    </w:p>
    <w:p w14:paraId="2632EAC1" w14:textId="77777777" w:rsidR="00AA5C3E" w:rsidRPr="00847C44" w:rsidRDefault="00740807" w:rsidP="00847C44">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847C44">
        <w:rPr>
          <w:rFonts w:ascii="Palatino Linotype" w:hAnsi="Palatino Linotype" w:cs="Arial"/>
          <w:szCs w:val="26"/>
        </w:rPr>
        <w:t>A la respuesta,</w:t>
      </w:r>
      <w:r w:rsidRPr="00847C44">
        <w:rPr>
          <w:rFonts w:ascii="Palatino Linotype" w:hAnsi="Palatino Linotype" w:cs="Arial"/>
          <w:b/>
          <w:szCs w:val="26"/>
        </w:rPr>
        <w:t xml:space="preserve"> EL SUJETO OBLIGADO </w:t>
      </w:r>
      <w:r w:rsidRPr="00847C44">
        <w:rPr>
          <w:rFonts w:ascii="Palatino Linotype" w:hAnsi="Palatino Linotype" w:cs="Arial"/>
          <w:szCs w:val="26"/>
        </w:rPr>
        <w:t xml:space="preserve">adjuntó </w:t>
      </w:r>
      <w:r w:rsidR="002A398F" w:rsidRPr="00847C44">
        <w:rPr>
          <w:rFonts w:ascii="Palatino Linotype" w:hAnsi="Palatino Linotype" w:cs="Arial"/>
          <w:szCs w:val="26"/>
        </w:rPr>
        <w:t>el</w:t>
      </w:r>
      <w:r w:rsidRPr="00847C44">
        <w:rPr>
          <w:rFonts w:ascii="Palatino Linotype" w:hAnsi="Palatino Linotype" w:cs="Arial"/>
          <w:szCs w:val="26"/>
        </w:rPr>
        <w:t xml:space="preserve"> archivo electrónico</w:t>
      </w:r>
      <w:r w:rsidR="002A398F" w:rsidRPr="00847C44">
        <w:rPr>
          <w:rFonts w:ascii="Palatino Linotype" w:hAnsi="Palatino Linotype" w:cs="Arial"/>
          <w:szCs w:val="26"/>
        </w:rPr>
        <w:t xml:space="preserve"> denominado</w:t>
      </w:r>
      <w:r w:rsidR="002A398F" w:rsidRPr="00847C44">
        <w:rPr>
          <w:rFonts w:ascii="Palatino Linotype" w:hAnsi="Palatino Linotype" w:cs="Arial"/>
          <w:b/>
          <w:szCs w:val="26"/>
        </w:rPr>
        <w:t xml:space="preserve"> “</w:t>
      </w:r>
      <w:r w:rsidR="00AA5C3E" w:rsidRPr="00847C44">
        <w:rPr>
          <w:rFonts w:ascii="Palatino Linotype" w:hAnsi="Palatino Linotype" w:cs="Arial"/>
          <w:b/>
          <w:szCs w:val="26"/>
        </w:rPr>
        <w:t>respuesta de solicitud 1425-22.pdf</w:t>
      </w:r>
      <w:r w:rsidR="002A398F" w:rsidRPr="00847C44">
        <w:rPr>
          <w:rFonts w:ascii="Palatino Linotype" w:hAnsi="Palatino Linotype" w:cs="Arial"/>
          <w:b/>
          <w:szCs w:val="26"/>
        </w:rPr>
        <w:t xml:space="preserve">”, </w:t>
      </w:r>
      <w:r w:rsidR="002A398F" w:rsidRPr="00847C44">
        <w:rPr>
          <w:rFonts w:ascii="Palatino Linotype" w:hAnsi="Palatino Linotype" w:cs="Arial"/>
          <w:szCs w:val="26"/>
        </w:rPr>
        <w:t xml:space="preserve">que contiene la </w:t>
      </w:r>
      <w:r w:rsidR="00C96F8F" w:rsidRPr="00847C44">
        <w:rPr>
          <w:rFonts w:ascii="Palatino Linotype" w:hAnsi="Palatino Linotype" w:cs="Arial"/>
          <w:szCs w:val="26"/>
        </w:rPr>
        <w:t>respuesta</w:t>
      </w:r>
      <w:r w:rsidR="002A398F" w:rsidRPr="00847C44">
        <w:rPr>
          <w:rFonts w:ascii="Palatino Linotype" w:hAnsi="Palatino Linotype" w:cs="Arial"/>
          <w:szCs w:val="26"/>
        </w:rPr>
        <w:t xml:space="preserve"> signad</w:t>
      </w:r>
      <w:r w:rsidR="00C96F8F" w:rsidRPr="00847C44">
        <w:rPr>
          <w:rFonts w:ascii="Palatino Linotype" w:hAnsi="Palatino Linotype" w:cs="Arial"/>
          <w:szCs w:val="26"/>
        </w:rPr>
        <w:t>a por el</w:t>
      </w:r>
      <w:r w:rsidR="002A398F" w:rsidRPr="00847C44">
        <w:rPr>
          <w:rFonts w:ascii="Palatino Linotype" w:hAnsi="Palatino Linotype" w:cs="Arial"/>
          <w:szCs w:val="26"/>
        </w:rPr>
        <w:t xml:space="preserve"> Titular de la Unidad de Transparencia, en el contenido medular </w:t>
      </w:r>
      <w:r w:rsidR="00C96F8F" w:rsidRPr="00847C44">
        <w:rPr>
          <w:rFonts w:ascii="Palatino Linotype" w:hAnsi="Palatino Linotype" w:cs="Arial"/>
          <w:szCs w:val="26"/>
        </w:rPr>
        <w:t xml:space="preserve">refiere </w:t>
      </w:r>
      <w:r w:rsidR="00AA5C3E" w:rsidRPr="00847C44">
        <w:rPr>
          <w:rFonts w:ascii="Palatino Linotype" w:hAnsi="Palatino Linotype" w:cs="Arial"/>
          <w:szCs w:val="26"/>
        </w:rPr>
        <w:t xml:space="preserve">turnó la solicitud al Servidor Público Habilitado poseedor de la información mismo que informa que se encuentra dentro del Sistema de Información Pública de Oficio Mexiquense (IPOMEX), cabe hacer mención que dentro de dicho sistema se carga la información que este Sujeto Obligado debe transparentar de conformidad con la Ley de Transparencia y Acceso a la información Pública de Oficio Mexiquense del Estado de México y Municipios en su artículo 92, por lo anteriormente expuesto se proporciona enlace para la consulta de lo antes referido: </w:t>
      </w:r>
    </w:p>
    <w:p w14:paraId="5A1FEBEA" w14:textId="77777777" w:rsidR="00AA5C3E" w:rsidRPr="00847C44" w:rsidRDefault="005F59AD" w:rsidP="00847C44">
      <w:pPr>
        <w:pStyle w:val="Prrafodelista"/>
        <w:tabs>
          <w:tab w:val="left" w:pos="709"/>
        </w:tabs>
        <w:spacing w:before="100" w:beforeAutospacing="1" w:after="100" w:afterAutospacing="1" w:line="360" w:lineRule="auto"/>
        <w:ind w:left="0"/>
        <w:jc w:val="both"/>
        <w:rPr>
          <w:rFonts w:ascii="Palatino Linotype" w:hAnsi="Palatino Linotype" w:cs="Arial"/>
          <w:szCs w:val="26"/>
        </w:rPr>
      </w:pPr>
      <w:hyperlink r:id="rId9" w:history="1">
        <w:r w:rsidR="00AA5C3E" w:rsidRPr="00847C44">
          <w:rPr>
            <w:rStyle w:val="Hipervnculo"/>
            <w:rFonts w:ascii="Palatino Linotype" w:hAnsi="Palatino Linotype" w:cs="Arial"/>
            <w:color w:val="auto"/>
            <w:szCs w:val="26"/>
          </w:rPr>
          <w:t>https://www.ipomex.org.mx/ipo3/lgt/indice/ZINACANTEPEC/art_92_xxxv_a.web</w:t>
        </w:r>
      </w:hyperlink>
      <w:r w:rsidR="00AA5C3E" w:rsidRPr="00847C44">
        <w:rPr>
          <w:rFonts w:ascii="Palatino Linotype" w:hAnsi="Palatino Linotype" w:cs="Arial"/>
          <w:szCs w:val="26"/>
        </w:rPr>
        <w:t xml:space="preserve">  </w:t>
      </w:r>
      <w:hyperlink r:id="rId10" w:history="1">
        <w:r w:rsidR="00AA5C3E" w:rsidRPr="00847C44">
          <w:rPr>
            <w:rStyle w:val="Hipervnculo"/>
            <w:rFonts w:ascii="Palatino Linotype" w:hAnsi="Palatino Linotype" w:cs="Arial"/>
            <w:color w:val="auto"/>
            <w:szCs w:val="26"/>
          </w:rPr>
          <w:t>https://www.ipomex.org.mx/ipo3/lgt/indice/ZINACANTEPEC/art_92_xlvii_a.web</w:t>
        </w:r>
      </w:hyperlink>
      <w:r w:rsidR="00AA5C3E" w:rsidRPr="00847C44">
        <w:rPr>
          <w:rFonts w:ascii="Palatino Linotype" w:hAnsi="Palatino Linotype" w:cs="Arial"/>
          <w:szCs w:val="26"/>
        </w:rPr>
        <w:t xml:space="preserve"> </w:t>
      </w:r>
    </w:p>
    <w:p w14:paraId="5AF077F6" w14:textId="43CB39E1" w:rsidR="007D38BB" w:rsidRPr="00847C44" w:rsidRDefault="00863810" w:rsidP="00847C44">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847C44">
        <w:rPr>
          <w:rFonts w:ascii="Palatino Linotype" w:hAnsi="Palatino Linotype" w:cs="Arial"/>
          <w:b/>
          <w:sz w:val="26"/>
          <w:szCs w:val="26"/>
        </w:rPr>
        <w:t>V</w:t>
      </w:r>
      <w:r w:rsidR="00C96F8F" w:rsidRPr="00847C44">
        <w:rPr>
          <w:rFonts w:ascii="Palatino Linotype" w:hAnsi="Palatino Linotype" w:cs="Arial"/>
          <w:b/>
          <w:sz w:val="26"/>
          <w:szCs w:val="26"/>
        </w:rPr>
        <w:t>I</w:t>
      </w:r>
      <w:r w:rsidR="00E24730" w:rsidRPr="00847C44">
        <w:rPr>
          <w:rFonts w:ascii="Palatino Linotype" w:hAnsi="Palatino Linotype" w:cs="Arial"/>
          <w:b/>
          <w:sz w:val="26"/>
          <w:szCs w:val="26"/>
        </w:rPr>
        <w:t>.</w:t>
      </w:r>
      <w:r w:rsidR="000171D8" w:rsidRPr="00847C44">
        <w:rPr>
          <w:rFonts w:ascii="Palatino Linotype" w:hAnsi="Palatino Linotype" w:cs="Arial"/>
          <w:b/>
          <w:sz w:val="26"/>
          <w:szCs w:val="26"/>
        </w:rPr>
        <w:t xml:space="preserve"> </w:t>
      </w:r>
      <w:r w:rsidR="007D38BB" w:rsidRPr="00847C44">
        <w:rPr>
          <w:rFonts w:ascii="Palatino Linotype" w:hAnsi="Palatino Linotype" w:cs="Arial"/>
          <w:b/>
          <w:bCs/>
          <w:sz w:val="26"/>
          <w:szCs w:val="26"/>
        </w:rPr>
        <w:t xml:space="preserve">Del </w:t>
      </w:r>
      <w:r w:rsidR="00D86297" w:rsidRPr="00847C44">
        <w:rPr>
          <w:rFonts w:ascii="Palatino Linotype" w:hAnsi="Palatino Linotype" w:cs="Arial"/>
          <w:b/>
          <w:bCs/>
          <w:sz w:val="26"/>
          <w:szCs w:val="26"/>
        </w:rPr>
        <w:t>Recurso Revisión</w:t>
      </w:r>
      <w:r w:rsidR="00D73171" w:rsidRPr="00847C44">
        <w:rPr>
          <w:rFonts w:ascii="Palatino Linotype" w:hAnsi="Palatino Linotype" w:cs="Arial"/>
          <w:b/>
          <w:bCs/>
          <w:sz w:val="26"/>
          <w:szCs w:val="26"/>
        </w:rPr>
        <w:t>.</w:t>
      </w:r>
    </w:p>
    <w:p w14:paraId="66BB23E8" w14:textId="2E39A8AC" w:rsidR="00EA6DA7" w:rsidRPr="00847C44" w:rsidRDefault="000171D8" w:rsidP="00847C44">
      <w:pPr>
        <w:spacing w:before="100" w:beforeAutospacing="1" w:after="100" w:afterAutospacing="1" w:line="360" w:lineRule="auto"/>
        <w:jc w:val="both"/>
        <w:rPr>
          <w:rFonts w:ascii="Palatino Linotype" w:hAnsi="Palatino Linotype" w:cs="Arial"/>
          <w:lang w:val="es-419"/>
        </w:rPr>
      </w:pPr>
      <w:r w:rsidRPr="00847C44">
        <w:rPr>
          <w:rFonts w:ascii="Palatino Linotype" w:hAnsi="Palatino Linotype" w:cs="Arial"/>
        </w:rPr>
        <w:t xml:space="preserve">Inconforme </w:t>
      </w:r>
      <w:r w:rsidR="00FA3204" w:rsidRPr="00847C44">
        <w:rPr>
          <w:rFonts w:ascii="Palatino Linotype" w:hAnsi="Palatino Linotype" w:cs="Arial"/>
        </w:rPr>
        <w:t xml:space="preserve">con la </w:t>
      </w:r>
      <w:r w:rsidRPr="00847C44">
        <w:rPr>
          <w:rFonts w:ascii="Palatino Linotype" w:hAnsi="Palatino Linotype" w:cs="Arial"/>
        </w:rPr>
        <w:t xml:space="preserve">respuesta, </w:t>
      </w:r>
      <w:r w:rsidR="00C4637B" w:rsidRPr="00847C44">
        <w:rPr>
          <w:rFonts w:ascii="Palatino Linotype" w:hAnsi="Palatino Linotype" w:cs="Arial"/>
        </w:rPr>
        <w:t>el</w:t>
      </w:r>
      <w:r w:rsidRPr="00847C44">
        <w:rPr>
          <w:rFonts w:ascii="Palatino Linotype" w:hAnsi="Palatino Linotype" w:cs="Arial"/>
        </w:rPr>
        <w:t xml:space="preserve"> </w:t>
      </w:r>
      <w:r w:rsidR="00AA5C3E" w:rsidRPr="00847C44">
        <w:rPr>
          <w:rFonts w:ascii="Palatino Linotype" w:hAnsi="Palatino Linotype" w:cs="Arial"/>
          <w:b/>
        </w:rPr>
        <w:t>veinticuatro de enero</w:t>
      </w:r>
      <w:r w:rsidR="003945BA" w:rsidRPr="00847C44">
        <w:rPr>
          <w:rFonts w:ascii="Palatino Linotype" w:hAnsi="Palatino Linotype" w:cs="Arial"/>
          <w:b/>
          <w:bCs/>
        </w:rPr>
        <w:t xml:space="preserve"> </w:t>
      </w:r>
      <w:r w:rsidR="00B41543" w:rsidRPr="00847C44">
        <w:rPr>
          <w:rFonts w:ascii="Palatino Linotype" w:hAnsi="Palatino Linotype" w:cs="Arial"/>
          <w:b/>
          <w:bCs/>
        </w:rPr>
        <w:t xml:space="preserve">de dos mil </w:t>
      </w:r>
      <w:r w:rsidR="00AA5C3E" w:rsidRPr="00847C44">
        <w:rPr>
          <w:rFonts w:ascii="Palatino Linotype" w:hAnsi="Palatino Linotype" w:cs="Arial"/>
          <w:b/>
          <w:bCs/>
        </w:rPr>
        <w:t>veintitrés</w:t>
      </w:r>
      <w:r w:rsidRPr="00847C44">
        <w:rPr>
          <w:rFonts w:ascii="Palatino Linotype" w:hAnsi="Palatino Linotype" w:cs="Arial"/>
        </w:rPr>
        <w:t xml:space="preserve">, </w:t>
      </w:r>
      <w:r w:rsidR="00554F41" w:rsidRPr="00847C44">
        <w:rPr>
          <w:rFonts w:ascii="Palatino Linotype" w:hAnsi="Palatino Linotype" w:cs="Arial"/>
          <w:b/>
        </w:rPr>
        <w:t>EL</w:t>
      </w:r>
      <w:r w:rsidR="00B41543" w:rsidRPr="00847C44">
        <w:rPr>
          <w:rFonts w:ascii="Palatino Linotype" w:hAnsi="Palatino Linotype" w:cs="Arial"/>
          <w:b/>
        </w:rPr>
        <w:t xml:space="preserve"> </w:t>
      </w:r>
      <w:r w:rsidRPr="00847C44">
        <w:rPr>
          <w:rFonts w:ascii="Palatino Linotype" w:hAnsi="Palatino Linotype" w:cs="Arial"/>
          <w:b/>
        </w:rPr>
        <w:t>RECURRENTE</w:t>
      </w:r>
      <w:r w:rsidRPr="00847C44">
        <w:rPr>
          <w:rFonts w:ascii="Palatino Linotype" w:hAnsi="Palatino Linotype" w:cs="Arial"/>
        </w:rPr>
        <w:t xml:space="preserve"> interpuso el </w:t>
      </w:r>
      <w:r w:rsidR="00D86297" w:rsidRPr="00847C44">
        <w:rPr>
          <w:rFonts w:ascii="Palatino Linotype" w:hAnsi="Palatino Linotype" w:cs="Arial"/>
        </w:rPr>
        <w:t>Recurso Revisión</w:t>
      </w:r>
      <w:r w:rsidRPr="00847C44">
        <w:rPr>
          <w:rFonts w:ascii="Palatino Linotype" w:hAnsi="Palatino Linotype" w:cs="Arial"/>
        </w:rPr>
        <w:t xml:space="preserve"> sujeto del presente estudio, el cual fue registrado en </w:t>
      </w:r>
      <w:r w:rsidRPr="00847C44">
        <w:rPr>
          <w:rFonts w:ascii="Palatino Linotype" w:hAnsi="Palatino Linotype" w:cs="Arial"/>
          <w:b/>
        </w:rPr>
        <w:t xml:space="preserve">EL SAIMEX, </w:t>
      </w:r>
      <w:r w:rsidRPr="00847C44">
        <w:rPr>
          <w:rFonts w:ascii="Palatino Linotype" w:hAnsi="Palatino Linotype" w:cs="Arial"/>
          <w:bCs/>
        </w:rPr>
        <w:t>y</w:t>
      </w:r>
      <w:r w:rsidRPr="00847C44">
        <w:rPr>
          <w:rFonts w:ascii="Palatino Linotype" w:hAnsi="Palatino Linotype" w:cs="Arial"/>
        </w:rPr>
        <w:t xml:space="preserve"> se le asignó el número de expediente </w:t>
      </w:r>
      <w:r w:rsidR="00B85EDB" w:rsidRPr="00847C44">
        <w:rPr>
          <w:rFonts w:ascii="Palatino Linotype" w:hAnsi="Palatino Linotype" w:cs="Arial"/>
          <w:b/>
          <w:lang w:val="es-ES"/>
        </w:rPr>
        <w:t>16442</w:t>
      </w:r>
      <w:r w:rsidR="00CD3BC9" w:rsidRPr="00847C44">
        <w:rPr>
          <w:rFonts w:ascii="Palatino Linotype" w:hAnsi="Palatino Linotype" w:cs="Arial"/>
          <w:b/>
          <w:lang w:val="es-ES"/>
        </w:rPr>
        <w:t>/INFOEM/IP/RR/2022</w:t>
      </w:r>
      <w:r w:rsidRPr="00847C44">
        <w:rPr>
          <w:rFonts w:ascii="Palatino Linotype" w:hAnsi="Palatino Linotype" w:cs="Arial"/>
          <w:b/>
        </w:rPr>
        <w:t>,</w:t>
      </w:r>
      <w:r w:rsidRPr="00847C44">
        <w:rPr>
          <w:rFonts w:ascii="Palatino Linotype" w:hAnsi="Palatino Linotype" w:cs="Arial"/>
        </w:rPr>
        <w:t xml:space="preserve"> en el que señaló como</w:t>
      </w:r>
      <w:r w:rsidR="00EA6DA7" w:rsidRPr="00847C44">
        <w:rPr>
          <w:rFonts w:ascii="Palatino Linotype" w:hAnsi="Palatino Linotype" w:cs="Arial"/>
          <w:lang w:val="es-419"/>
        </w:rPr>
        <w:t>:</w:t>
      </w:r>
    </w:p>
    <w:p w14:paraId="2FF577A5" w14:textId="26D18D1C" w:rsidR="004F149E" w:rsidRPr="00847C44" w:rsidRDefault="00EA6DA7" w:rsidP="00847C44">
      <w:pPr>
        <w:pStyle w:val="Prrafodelista"/>
        <w:numPr>
          <w:ilvl w:val="0"/>
          <w:numId w:val="30"/>
        </w:numPr>
        <w:spacing w:before="100" w:beforeAutospacing="1" w:after="100" w:afterAutospacing="1"/>
        <w:ind w:left="700"/>
        <w:jc w:val="both"/>
        <w:rPr>
          <w:rFonts w:ascii="Palatino Linotype" w:hAnsi="Palatino Linotype" w:cs="Arial"/>
          <w:b/>
        </w:rPr>
      </w:pPr>
      <w:r w:rsidRPr="00847C44">
        <w:rPr>
          <w:rFonts w:ascii="Palatino Linotype" w:hAnsi="Palatino Linotype" w:cs="Arial"/>
          <w:b/>
          <w:lang w:val="es-419"/>
        </w:rPr>
        <w:t>A</w:t>
      </w:r>
      <w:r w:rsidRPr="00847C44">
        <w:rPr>
          <w:rFonts w:ascii="Palatino Linotype" w:hAnsi="Palatino Linotype" w:cs="Arial"/>
          <w:b/>
        </w:rPr>
        <w:t>cto</w:t>
      </w:r>
      <w:r w:rsidR="000171D8" w:rsidRPr="00847C44">
        <w:rPr>
          <w:rFonts w:ascii="Palatino Linotype" w:hAnsi="Palatino Linotype" w:cs="Arial"/>
          <w:b/>
        </w:rPr>
        <w:t xml:space="preserve"> impugnado</w:t>
      </w:r>
      <w:r w:rsidRPr="00847C44">
        <w:rPr>
          <w:rFonts w:ascii="Palatino Linotype" w:hAnsi="Palatino Linotype" w:cs="Arial"/>
          <w:b/>
        </w:rPr>
        <w:t>:</w:t>
      </w:r>
    </w:p>
    <w:p w14:paraId="4981CCD3" w14:textId="67D2EBBB" w:rsidR="00EA6DA7" w:rsidRPr="00847C44" w:rsidRDefault="00EA6DA7" w:rsidP="00847C44">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847C44">
        <w:rPr>
          <w:rFonts w:ascii="Palatino Linotype" w:hAnsi="Palatino Linotype" w:cs="Arial"/>
          <w:i/>
          <w:sz w:val="22"/>
          <w:szCs w:val="22"/>
        </w:rPr>
        <w:t>“</w:t>
      </w:r>
      <w:r w:rsidR="00AA5C3E" w:rsidRPr="00847C44">
        <w:rPr>
          <w:rFonts w:ascii="Palatino Linotype" w:hAnsi="Palatino Linotype" w:cs="Arial"/>
          <w:i/>
          <w:sz w:val="22"/>
          <w:szCs w:val="22"/>
        </w:rPr>
        <w:t>NO ENTREGA INFORMACIÓN</w:t>
      </w:r>
      <w:r w:rsidRPr="00847C44">
        <w:rPr>
          <w:rFonts w:ascii="Palatino Linotype" w:hAnsi="Palatino Linotype" w:cs="Arial"/>
          <w:i/>
          <w:sz w:val="22"/>
          <w:szCs w:val="22"/>
        </w:rPr>
        <w:t>” (</w:t>
      </w:r>
      <w:r w:rsidR="008608BC" w:rsidRPr="00847C44">
        <w:rPr>
          <w:rFonts w:ascii="Palatino Linotype" w:hAnsi="Palatino Linotype" w:cs="Arial"/>
          <w:i/>
          <w:sz w:val="22"/>
          <w:szCs w:val="22"/>
        </w:rPr>
        <w:t>s</w:t>
      </w:r>
      <w:r w:rsidRPr="00847C44">
        <w:rPr>
          <w:rFonts w:ascii="Palatino Linotype" w:hAnsi="Palatino Linotype" w:cs="Arial"/>
          <w:i/>
          <w:sz w:val="22"/>
          <w:szCs w:val="22"/>
        </w:rPr>
        <w:t>ic)</w:t>
      </w:r>
    </w:p>
    <w:p w14:paraId="48FBAD77" w14:textId="72485E94" w:rsidR="000F5ABB" w:rsidRPr="00847C44" w:rsidRDefault="000F5ABB" w:rsidP="00847C44">
      <w:pPr>
        <w:pStyle w:val="Prrafodelista"/>
        <w:numPr>
          <w:ilvl w:val="0"/>
          <w:numId w:val="30"/>
        </w:numPr>
        <w:tabs>
          <w:tab w:val="left" w:pos="851"/>
        </w:tabs>
        <w:spacing w:before="100" w:beforeAutospacing="1" w:after="100" w:afterAutospacing="1"/>
        <w:ind w:left="700" w:right="901"/>
        <w:jc w:val="both"/>
        <w:rPr>
          <w:rFonts w:ascii="Palatino Linotype" w:hAnsi="Palatino Linotype" w:cs="Arial"/>
          <w:b/>
          <w:szCs w:val="22"/>
        </w:rPr>
      </w:pPr>
      <w:r w:rsidRPr="00847C44">
        <w:rPr>
          <w:rFonts w:ascii="Palatino Linotype" w:hAnsi="Palatino Linotype" w:cs="Arial"/>
          <w:b/>
          <w:szCs w:val="22"/>
        </w:rPr>
        <w:lastRenderedPageBreak/>
        <w:t>Razones o motivos de inconformidad:</w:t>
      </w:r>
    </w:p>
    <w:p w14:paraId="4DC32BEE" w14:textId="70E45D6E" w:rsidR="000F5ABB" w:rsidRPr="00847C44" w:rsidRDefault="000F5ABB" w:rsidP="00847C44">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847C44">
        <w:rPr>
          <w:rFonts w:ascii="Palatino Linotype" w:hAnsi="Palatino Linotype" w:cs="Arial"/>
          <w:i/>
          <w:sz w:val="22"/>
          <w:szCs w:val="22"/>
        </w:rPr>
        <w:t>“</w:t>
      </w:r>
      <w:r w:rsidR="00AA5C3E" w:rsidRPr="00847C44">
        <w:rPr>
          <w:rFonts w:ascii="Palatino Linotype" w:hAnsi="Palatino Linotype" w:cs="Arial"/>
          <w:i/>
          <w:sz w:val="22"/>
          <w:szCs w:val="22"/>
        </w:rPr>
        <w:t>NO ENTREGA INFORMACIÓN</w:t>
      </w:r>
      <w:r w:rsidRPr="00847C44">
        <w:rPr>
          <w:rFonts w:ascii="Palatino Linotype" w:hAnsi="Palatino Linotype" w:cs="Arial"/>
          <w:i/>
          <w:sz w:val="22"/>
          <w:szCs w:val="22"/>
        </w:rPr>
        <w:t xml:space="preserve">” </w:t>
      </w:r>
      <w:r w:rsidR="005D72B3" w:rsidRPr="00847C44">
        <w:rPr>
          <w:rFonts w:ascii="Palatino Linotype" w:hAnsi="Palatino Linotype" w:cs="Arial"/>
          <w:sz w:val="22"/>
          <w:szCs w:val="22"/>
        </w:rPr>
        <w:t>(S</w:t>
      </w:r>
      <w:r w:rsidRPr="00847C44">
        <w:rPr>
          <w:rFonts w:ascii="Palatino Linotype" w:hAnsi="Palatino Linotype" w:cs="Arial"/>
          <w:sz w:val="22"/>
          <w:szCs w:val="22"/>
        </w:rPr>
        <w:t>ic).</w:t>
      </w:r>
    </w:p>
    <w:p w14:paraId="11CDF804" w14:textId="4A750E67" w:rsidR="007D38BB" w:rsidRPr="00847C44" w:rsidRDefault="00FA3204" w:rsidP="00847C44">
      <w:pPr>
        <w:spacing w:before="100" w:beforeAutospacing="1" w:after="100" w:afterAutospacing="1" w:line="360" w:lineRule="auto"/>
        <w:jc w:val="both"/>
        <w:rPr>
          <w:rFonts w:ascii="Palatino Linotype" w:hAnsi="Palatino Linotype" w:cs="Arial"/>
          <w:b/>
          <w:sz w:val="26"/>
          <w:szCs w:val="26"/>
        </w:rPr>
      </w:pPr>
      <w:r w:rsidRPr="00847C44">
        <w:rPr>
          <w:rFonts w:ascii="Palatino Linotype" w:hAnsi="Palatino Linotype" w:cs="Arial"/>
          <w:b/>
          <w:sz w:val="26"/>
          <w:szCs w:val="26"/>
        </w:rPr>
        <w:t>V</w:t>
      </w:r>
      <w:r w:rsidR="00B85EDB" w:rsidRPr="00847C44">
        <w:rPr>
          <w:rFonts w:ascii="Palatino Linotype" w:hAnsi="Palatino Linotype" w:cs="Arial"/>
          <w:b/>
          <w:sz w:val="26"/>
          <w:szCs w:val="26"/>
        </w:rPr>
        <w:t>II</w:t>
      </w:r>
      <w:r w:rsidR="000171D8" w:rsidRPr="00847C44">
        <w:rPr>
          <w:rFonts w:ascii="Palatino Linotype" w:hAnsi="Palatino Linotype" w:cs="Arial"/>
          <w:b/>
          <w:sz w:val="26"/>
          <w:szCs w:val="26"/>
        </w:rPr>
        <w:t xml:space="preserve">. </w:t>
      </w:r>
      <w:r w:rsidR="007D38BB" w:rsidRPr="00847C44">
        <w:rPr>
          <w:rFonts w:ascii="Palatino Linotype" w:hAnsi="Palatino Linotype" w:cs="Arial"/>
          <w:b/>
          <w:sz w:val="26"/>
          <w:szCs w:val="26"/>
        </w:rPr>
        <w:t xml:space="preserve">Del turno del </w:t>
      </w:r>
      <w:r w:rsidR="00D86297" w:rsidRPr="00847C44">
        <w:rPr>
          <w:rFonts w:ascii="Palatino Linotype" w:hAnsi="Palatino Linotype" w:cs="Arial"/>
          <w:b/>
          <w:sz w:val="26"/>
          <w:szCs w:val="26"/>
        </w:rPr>
        <w:t>Recurso Revisión</w:t>
      </w:r>
      <w:r w:rsidR="00D8393F" w:rsidRPr="00847C44">
        <w:rPr>
          <w:rFonts w:ascii="Palatino Linotype" w:hAnsi="Palatino Linotype" w:cs="Arial"/>
          <w:b/>
          <w:sz w:val="26"/>
          <w:szCs w:val="26"/>
        </w:rPr>
        <w:t>.</w:t>
      </w:r>
    </w:p>
    <w:p w14:paraId="7F32BE8B" w14:textId="16CF7A3B" w:rsidR="001E3F54" w:rsidRPr="00847C44" w:rsidRDefault="004E1571" w:rsidP="00847C44">
      <w:pPr>
        <w:spacing w:before="100" w:beforeAutospacing="1" w:after="100" w:afterAutospacing="1" w:line="360" w:lineRule="auto"/>
        <w:jc w:val="both"/>
        <w:rPr>
          <w:rFonts w:ascii="Palatino Linotype" w:hAnsi="Palatino Linotype" w:cs="Arial"/>
        </w:rPr>
      </w:pPr>
      <w:r w:rsidRPr="00847C44">
        <w:rPr>
          <w:rFonts w:ascii="Palatino Linotype" w:hAnsi="Palatino Linotype" w:cs="Arial"/>
        </w:rPr>
        <w:t>El</w:t>
      </w:r>
      <w:r w:rsidR="000171D8" w:rsidRPr="00847C44">
        <w:rPr>
          <w:rFonts w:ascii="Palatino Linotype" w:hAnsi="Palatino Linotype" w:cs="Arial"/>
        </w:rPr>
        <w:t xml:space="preserve"> </w:t>
      </w:r>
      <w:r w:rsidR="00AA5C3E" w:rsidRPr="00847C44">
        <w:rPr>
          <w:rFonts w:ascii="Palatino Linotype" w:hAnsi="Palatino Linotype" w:cs="Arial"/>
          <w:b/>
        </w:rPr>
        <w:t>veinticuatro de enero</w:t>
      </w:r>
      <w:r w:rsidR="00AA5C3E" w:rsidRPr="00847C44">
        <w:rPr>
          <w:rFonts w:ascii="Palatino Linotype" w:hAnsi="Palatino Linotype" w:cs="Arial"/>
          <w:b/>
          <w:bCs/>
        </w:rPr>
        <w:t xml:space="preserve"> de dos mil veintitrés</w:t>
      </w:r>
      <w:r w:rsidR="000171D8" w:rsidRPr="00847C44">
        <w:rPr>
          <w:rFonts w:ascii="Palatino Linotype" w:hAnsi="Palatino Linotype" w:cs="Arial"/>
        </w:rPr>
        <w:t xml:space="preserve">, el </w:t>
      </w:r>
      <w:r w:rsidR="00D8393F" w:rsidRPr="00847C44">
        <w:rPr>
          <w:rFonts w:ascii="Palatino Linotype" w:hAnsi="Palatino Linotype" w:cs="Arial"/>
        </w:rPr>
        <w:t>medio de impugnación</w:t>
      </w:r>
      <w:r w:rsidR="000171D8" w:rsidRPr="00847C44">
        <w:rPr>
          <w:rFonts w:ascii="Palatino Linotype" w:hAnsi="Palatino Linotype" w:cs="Arial"/>
        </w:rPr>
        <w:t xml:space="preserve"> que se trata se envió electrónicamente al Instituto de </w:t>
      </w:r>
      <w:r w:rsidR="000171D8" w:rsidRPr="00847C44">
        <w:rPr>
          <w:rFonts w:ascii="Palatino Linotype" w:eastAsia="Arial Unicode MS" w:hAnsi="Palatino Linotype" w:cs="Arial"/>
        </w:rPr>
        <w:t>Transparencia</w:t>
      </w:r>
      <w:r w:rsidR="000171D8" w:rsidRPr="00847C44">
        <w:rPr>
          <w:rFonts w:ascii="Palatino Linotype" w:hAnsi="Palatino Linotype" w:cs="Arial"/>
        </w:rPr>
        <w:t xml:space="preserve">, Acceso a la </w:t>
      </w:r>
      <w:r w:rsidR="00D86297" w:rsidRPr="00847C44">
        <w:rPr>
          <w:rFonts w:ascii="Palatino Linotype" w:hAnsi="Palatino Linotype" w:cs="Arial"/>
        </w:rPr>
        <w:t>Información Pública</w:t>
      </w:r>
      <w:r w:rsidR="000171D8" w:rsidRPr="00847C44">
        <w:rPr>
          <w:rFonts w:ascii="Palatino Linotype" w:hAnsi="Palatino Linotype" w:cs="Arial"/>
        </w:rPr>
        <w:t xml:space="preserve"> y Protección de Datos Personales del Estado de México y Municipios; </w:t>
      </w:r>
      <w:r w:rsidR="009E2E2C" w:rsidRPr="00847C44">
        <w:rPr>
          <w:rFonts w:ascii="Palatino Linotype" w:hAnsi="Palatino Linotype" w:cs="Arial"/>
        </w:rPr>
        <w:t xml:space="preserve">por lo que, </w:t>
      </w:r>
      <w:r w:rsidR="000171D8" w:rsidRPr="00847C44">
        <w:rPr>
          <w:rFonts w:ascii="Palatino Linotype" w:hAnsi="Palatino Linotype" w:cs="Arial"/>
        </w:rPr>
        <w:t xml:space="preserve">con fundamento en el artículo 185, fracción I de la </w:t>
      </w:r>
      <w:r w:rsidR="000171D8" w:rsidRPr="00847C44">
        <w:rPr>
          <w:rFonts w:ascii="Palatino Linotype" w:hAnsi="Palatino Linotype"/>
        </w:rPr>
        <w:t xml:space="preserve">Ley de Transparencia y Acceso a la </w:t>
      </w:r>
      <w:r w:rsidR="00D86297" w:rsidRPr="00847C44">
        <w:rPr>
          <w:rFonts w:ascii="Palatino Linotype" w:hAnsi="Palatino Linotype"/>
        </w:rPr>
        <w:t>Información Pública</w:t>
      </w:r>
      <w:r w:rsidR="000171D8" w:rsidRPr="00847C44">
        <w:rPr>
          <w:rFonts w:ascii="Palatino Linotype" w:hAnsi="Palatino Linotype"/>
        </w:rPr>
        <w:t xml:space="preserve"> del Estado de México y Municipios</w:t>
      </w:r>
      <w:r w:rsidR="000171D8" w:rsidRPr="00847C44">
        <w:rPr>
          <w:rFonts w:ascii="Palatino Linotype" w:hAnsi="Palatino Linotype" w:cs="Arial"/>
        </w:rPr>
        <w:t xml:space="preserve">, se turnó </w:t>
      </w:r>
      <w:r w:rsidR="00727578" w:rsidRPr="00847C44">
        <w:rPr>
          <w:rFonts w:ascii="Palatino Linotype" w:hAnsi="Palatino Linotype" w:cs="Arial"/>
        </w:rPr>
        <w:t xml:space="preserve">mediante </w:t>
      </w:r>
      <w:r w:rsidR="00727578" w:rsidRPr="00847C44">
        <w:rPr>
          <w:rFonts w:ascii="Palatino Linotype" w:hAnsi="Palatino Linotype" w:cs="Arial"/>
          <w:b/>
        </w:rPr>
        <w:t xml:space="preserve">EL </w:t>
      </w:r>
      <w:r w:rsidR="000171D8" w:rsidRPr="00847C44">
        <w:rPr>
          <w:rFonts w:ascii="Palatino Linotype" w:eastAsia="Arial Unicode MS" w:hAnsi="Palatino Linotype" w:cs="Arial"/>
          <w:b/>
        </w:rPr>
        <w:t>SAIMEX</w:t>
      </w:r>
      <w:r w:rsidR="00B41543" w:rsidRPr="00847C44">
        <w:rPr>
          <w:rFonts w:ascii="Palatino Linotype" w:hAnsi="Palatino Linotype"/>
        </w:rPr>
        <w:t xml:space="preserve">, </w:t>
      </w:r>
      <w:r w:rsidR="00A20CBF" w:rsidRPr="00847C44">
        <w:rPr>
          <w:rFonts w:ascii="Palatino Linotype" w:hAnsi="Palatino Linotype"/>
        </w:rPr>
        <w:t>a</w:t>
      </w:r>
      <w:r w:rsidR="00FA3204" w:rsidRPr="00847C44">
        <w:rPr>
          <w:rFonts w:ascii="Palatino Linotype" w:hAnsi="Palatino Linotype"/>
        </w:rPr>
        <w:t xml:space="preserve"> </w:t>
      </w:r>
      <w:r w:rsidR="0094062A" w:rsidRPr="00847C44">
        <w:rPr>
          <w:rFonts w:ascii="Palatino Linotype" w:hAnsi="Palatino Linotype"/>
        </w:rPr>
        <w:t>l</w:t>
      </w:r>
      <w:r w:rsidR="00FA3204" w:rsidRPr="00847C44">
        <w:rPr>
          <w:rFonts w:ascii="Palatino Linotype" w:hAnsi="Palatino Linotype"/>
        </w:rPr>
        <w:t>a</w:t>
      </w:r>
      <w:r w:rsidR="00CE22BE" w:rsidRPr="00847C44">
        <w:rPr>
          <w:rFonts w:ascii="Palatino Linotype" w:hAnsi="Palatino Linotype"/>
        </w:rPr>
        <w:t xml:space="preserve"> </w:t>
      </w:r>
      <w:r w:rsidR="0046481A" w:rsidRPr="00847C44">
        <w:rPr>
          <w:rFonts w:ascii="Palatino Linotype" w:hAnsi="Palatino Linotype"/>
          <w:b/>
        </w:rPr>
        <w:t>C</w:t>
      </w:r>
      <w:r w:rsidR="000171D8" w:rsidRPr="00847C44">
        <w:rPr>
          <w:rFonts w:ascii="Palatino Linotype" w:hAnsi="Palatino Linotype" w:cs="Arial"/>
          <w:b/>
        </w:rPr>
        <w:t>omisionad</w:t>
      </w:r>
      <w:r w:rsidR="00FA3204" w:rsidRPr="00847C44">
        <w:rPr>
          <w:rFonts w:ascii="Palatino Linotype" w:hAnsi="Palatino Linotype" w:cs="Arial"/>
          <w:b/>
        </w:rPr>
        <w:t>a</w:t>
      </w:r>
      <w:r w:rsidR="00F02503" w:rsidRPr="00847C44">
        <w:rPr>
          <w:rFonts w:ascii="Palatino Linotype" w:hAnsi="Palatino Linotype" w:cs="Arial"/>
        </w:rPr>
        <w:t xml:space="preserve"> </w:t>
      </w:r>
      <w:r w:rsidR="00FA3204" w:rsidRPr="00847C44">
        <w:rPr>
          <w:rFonts w:ascii="Palatino Linotype" w:hAnsi="Palatino Linotype" w:cs="Arial"/>
          <w:b/>
        </w:rPr>
        <w:t>Sharon Cristina Morales Martínez</w:t>
      </w:r>
      <w:r w:rsidR="000171D8" w:rsidRPr="00847C44">
        <w:rPr>
          <w:rFonts w:ascii="Palatino Linotype" w:hAnsi="Palatino Linotype" w:cs="Arial"/>
        </w:rPr>
        <w:t xml:space="preserve"> a efecto de decretar su admisión o desechamiento.</w:t>
      </w:r>
    </w:p>
    <w:p w14:paraId="6E2E972C" w14:textId="65595861" w:rsidR="007D38BB" w:rsidRPr="00847C44" w:rsidRDefault="007D38BB" w:rsidP="00847C44">
      <w:pPr>
        <w:tabs>
          <w:tab w:val="center" w:pos="4252"/>
          <w:tab w:val="right" w:pos="8504"/>
        </w:tabs>
        <w:spacing w:before="100" w:beforeAutospacing="1" w:after="100" w:afterAutospacing="1" w:line="360" w:lineRule="auto"/>
        <w:jc w:val="both"/>
        <w:rPr>
          <w:rFonts w:ascii="Palatino Linotype" w:hAnsi="Palatino Linotype" w:cs="Arial"/>
          <w:b/>
        </w:rPr>
      </w:pPr>
      <w:r w:rsidRPr="00847C44">
        <w:rPr>
          <w:rFonts w:ascii="Palatino Linotype" w:hAnsi="Palatino Linotype" w:cs="Arial"/>
          <w:b/>
        </w:rPr>
        <w:t xml:space="preserve">a) Admisión del </w:t>
      </w:r>
      <w:r w:rsidR="00D86297" w:rsidRPr="00847C44">
        <w:rPr>
          <w:rFonts w:ascii="Palatino Linotype" w:hAnsi="Palatino Linotype" w:cs="Arial"/>
          <w:b/>
        </w:rPr>
        <w:t>Recurso Revisión</w:t>
      </w:r>
      <w:r w:rsidR="00D8393F" w:rsidRPr="00847C44">
        <w:rPr>
          <w:rFonts w:ascii="Palatino Linotype" w:hAnsi="Palatino Linotype" w:cs="Arial"/>
          <w:b/>
        </w:rPr>
        <w:t>.</w:t>
      </w:r>
    </w:p>
    <w:p w14:paraId="700EE037" w14:textId="2A08DB30" w:rsidR="00F74502" w:rsidRPr="00847C44" w:rsidRDefault="000171D8" w:rsidP="00847C44">
      <w:pPr>
        <w:tabs>
          <w:tab w:val="center" w:pos="4252"/>
          <w:tab w:val="right" w:pos="8504"/>
        </w:tabs>
        <w:spacing w:before="100" w:beforeAutospacing="1" w:after="100" w:afterAutospacing="1" w:line="360" w:lineRule="auto"/>
        <w:jc w:val="both"/>
        <w:rPr>
          <w:rFonts w:ascii="Palatino Linotype" w:hAnsi="Palatino Linotype" w:cs="Arial"/>
        </w:rPr>
      </w:pPr>
      <w:r w:rsidRPr="00847C44">
        <w:rPr>
          <w:rFonts w:ascii="Palatino Linotype" w:hAnsi="Palatino Linotype" w:cs="Arial"/>
        </w:rPr>
        <w:t>De las constancias del expediente electrónico del</w:t>
      </w:r>
      <w:r w:rsidRPr="00847C44">
        <w:rPr>
          <w:rFonts w:ascii="Palatino Linotype" w:hAnsi="Palatino Linotype" w:cs="Arial"/>
          <w:b/>
        </w:rPr>
        <w:t xml:space="preserve"> SAIMEX</w:t>
      </w:r>
      <w:r w:rsidRPr="00847C44">
        <w:rPr>
          <w:rFonts w:ascii="Palatino Linotype" w:hAnsi="Palatino Linotype" w:cs="Arial"/>
        </w:rPr>
        <w:t xml:space="preserve">, se advierte que </w:t>
      </w:r>
      <w:r w:rsidR="00AA5C3E" w:rsidRPr="00847C44">
        <w:rPr>
          <w:rFonts w:ascii="Palatino Linotype" w:hAnsi="Palatino Linotype" w:cs="Arial"/>
          <w:b/>
        </w:rPr>
        <w:t>veintiséis de enero</w:t>
      </w:r>
      <w:r w:rsidR="00AA5C3E" w:rsidRPr="00847C44">
        <w:rPr>
          <w:rFonts w:ascii="Palatino Linotype" w:hAnsi="Palatino Linotype" w:cs="Arial"/>
          <w:b/>
          <w:bCs/>
        </w:rPr>
        <w:t xml:space="preserve"> de dos mil veintitrés</w:t>
      </w:r>
      <w:r w:rsidRPr="00847C44">
        <w:rPr>
          <w:rFonts w:ascii="Palatino Linotype" w:hAnsi="Palatino Linotype" w:cs="Arial"/>
        </w:rPr>
        <w:t xml:space="preserve">, se </w:t>
      </w:r>
      <w:r w:rsidR="004D1753" w:rsidRPr="00847C44">
        <w:rPr>
          <w:rFonts w:ascii="Palatino Linotype" w:hAnsi="Palatino Linotype" w:cs="Arial"/>
        </w:rPr>
        <w:t>notificó</w:t>
      </w:r>
      <w:r w:rsidRPr="00847C44">
        <w:rPr>
          <w:rFonts w:ascii="Palatino Linotype" w:hAnsi="Palatino Linotype" w:cs="Arial"/>
        </w:rPr>
        <w:t xml:space="preserve"> la admisión a trámite del </w:t>
      </w:r>
      <w:r w:rsidR="00D86297" w:rsidRPr="00847C44">
        <w:rPr>
          <w:rFonts w:ascii="Palatino Linotype" w:hAnsi="Palatino Linotype" w:cs="Arial"/>
        </w:rPr>
        <w:t>Recurso Revisión</w:t>
      </w:r>
      <w:r w:rsidRPr="00847C44">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47C44">
        <w:rPr>
          <w:rFonts w:ascii="Palatino Linotype" w:hAnsi="Palatino Linotype" w:cs="Arial"/>
        </w:rPr>
        <w:t>Información Pública</w:t>
      </w:r>
      <w:r w:rsidRPr="00847C44">
        <w:rPr>
          <w:rFonts w:ascii="Palatino Linotype" w:hAnsi="Palatino Linotype" w:cs="Arial"/>
        </w:rPr>
        <w:t xml:space="preserve"> del Estado de México y Municipios</w:t>
      </w:r>
      <w:r w:rsidR="00F74A05" w:rsidRPr="00847C44">
        <w:rPr>
          <w:rFonts w:ascii="Palatino Linotype" w:hAnsi="Palatino Linotype" w:cs="Arial"/>
        </w:rPr>
        <w:t>;</w:t>
      </w:r>
      <w:r w:rsidRPr="00847C44">
        <w:rPr>
          <w:rFonts w:ascii="Palatino Linotype" w:hAnsi="Palatino Linotype" w:cs="Arial"/>
        </w:rPr>
        <w:t xml:space="preserve"> </w:t>
      </w:r>
      <w:r w:rsidR="0094062A" w:rsidRPr="00847C44">
        <w:rPr>
          <w:rFonts w:ascii="Palatino Linotype" w:hAnsi="Palatino Linotype" w:cs="Arial"/>
          <w:b/>
        </w:rPr>
        <w:t>EL</w:t>
      </w:r>
      <w:r w:rsidR="00F74A05" w:rsidRPr="00847C44">
        <w:rPr>
          <w:rFonts w:ascii="Palatino Linotype" w:hAnsi="Palatino Linotype" w:cs="Arial"/>
          <w:b/>
        </w:rPr>
        <w:t xml:space="preserve"> RECURRENTE </w:t>
      </w:r>
      <w:r w:rsidRPr="00847C44">
        <w:rPr>
          <w:rFonts w:ascii="Palatino Linotype" w:hAnsi="Palatino Linotype" w:cs="Arial"/>
        </w:rPr>
        <w:t>manifestara</w:t>
      </w:r>
      <w:r w:rsidR="00F74A05" w:rsidRPr="00847C44">
        <w:rPr>
          <w:rFonts w:ascii="Palatino Linotype" w:hAnsi="Palatino Linotype" w:cs="Arial"/>
        </w:rPr>
        <w:t xml:space="preserve"> </w:t>
      </w:r>
      <w:r w:rsidRPr="00847C44">
        <w:rPr>
          <w:rFonts w:ascii="Palatino Linotype" w:hAnsi="Palatino Linotype" w:cs="Arial"/>
        </w:rPr>
        <w:t xml:space="preserve">lo que a su derecho conviniera, a efecto de presentar pruebas </w:t>
      </w:r>
      <w:r w:rsidR="00727578" w:rsidRPr="00847C44">
        <w:rPr>
          <w:rFonts w:ascii="Palatino Linotype" w:hAnsi="Palatino Linotype" w:cs="Arial"/>
        </w:rPr>
        <w:t>o</w:t>
      </w:r>
      <w:r w:rsidRPr="00847C44">
        <w:rPr>
          <w:rFonts w:ascii="Palatino Linotype" w:hAnsi="Palatino Linotype" w:cs="Arial"/>
        </w:rPr>
        <w:t xml:space="preserve"> alegatos</w:t>
      </w:r>
      <w:r w:rsidR="00727578" w:rsidRPr="00847C44">
        <w:rPr>
          <w:rFonts w:ascii="Palatino Linotype" w:hAnsi="Palatino Linotype" w:cs="Arial"/>
        </w:rPr>
        <w:t xml:space="preserve"> y</w:t>
      </w:r>
      <w:r w:rsidR="00D5111B" w:rsidRPr="00847C44">
        <w:rPr>
          <w:rFonts w:ascii="Palatino Linotype" w:hAnsi="Palatino Linotype" w:cs="Arial"/>
        </w:rPr>
        <w:t>,</w:t>
      </w:r>
      <w:r w:rsidR="00727578" w:rsidRPr="00847C44">
        <w:rPr>
          <w:rFonts w:ascii="Palatino Linotype" w:hAnsi="Palatino Linotype" w:cs="Arial"/>
        </w:rPr>
        <w:t xml:space="preserve"> en su caso, </w:t>
      </w:r>
      <w:r w:rsidRPr="00847C44">
        <w:rPr>
          <w:rFonts w:ascii="Palatino Linotype" w:hAnsi="Palatino Linotype" w:cs="Arial"/>
          <w:b/>
        </w:rPr>
        <w:t xml:space="preserve">EL SUJETO OBLIGADO </w:t>
      </w:r>
      <w:r w:rsidRPr="00847C44">
        <w:rPr>
          <w:rFonts w:ascii="Palatino Linotype" w:hAnsi="Palatino Linotype" w:cs="Arial"/>
        </w:rPr>
        <w:t>rindiera su</w:t>
      </w:r>
      <w:r w:rsidR="00727578" w:rsidRPr="00847C44">
        <w:rPr>
          <w:rFonts w:ascii="Palatino Linotype" w:hAnsi="Palatino Linotype" w:cs="Arial"/>
        </w:rPr>
        <w:t xml:space="preserve"> correspondiente </w:t>
      </w:r>
      <w:r w:rsidRPr="00847C44">
        <w:rPr>
          <w:rFonts w:ascii="Palatino Linotype" w:hAnsi="Palatino Linotype" w:cs="Arial"/>
        </w:rPr>
        <w:t>Informe Justificado.</w:t>
      </w:r>
    </w:p>
    <w:p w14:paraId="581AC4B1" w14:textId="77777777" w:rsidR="00AA5C3E" w:rsidRPr="00847C44" w:rsidRDefault="00AA5C3E" w:rsidP="00847C44">
      <w:pPr>
        <w:tabs>
          <w:tab w:val="center" w:pos="4252"/>
          <w:tab w:val="right" w:pos="8504"/>
        </w:tabs>
        <w:spacing w:before="100" w:beforeAutospacing="1" w:after="100" w:afterAutospacing="1" w:line="360" w:lineRule="auto"/>
        <w:jc w:val="both"/>
        <w:rPr>
          <w:rFonts w:ascii="Palatino Linotype" w:hAnsi="Palatino Linotype" w:cs="Arial"/>
        </w:rPr>
      </w:pPr>
    </w:p>
    <w:p w14:paraId="28CF2940" w14:textId="4370F684" w:rsidR="00F74A05" w:rsidRPr="00847C44" w:rsidRDefault="00FA3204" w:rsidP="00847C44">
      <w:pPr>
        <w:spacing w:before="100" w:beforeAutospacing="1" w:after="100" w:afterAutospacing="1" w:line="360" w:lineRule="auto"/>
        <w:jc w:val="both"/>
        <w:rPr>
          <w:rFonts w:ascii="Palatino Linotype" w:eastAsia="Arial Unicode MS" w:hAnsi="Palatino Linotype" w:cs="Arial"/>
          <w:b/>
        </w:rPr>
      </w:pPr>
      <w:r w:rsidRPr="00847C44">
        <w:rPr>
          <w:rFonts w:ascii="Palatino Linotype" w:eastAsia="Arial Unicode MS" w:hAnsi="Palatino Linotype" w:cs="Arial"/>
          <w:b/>
        </w:rPr>
        <w:lastRenderedPageBreak/>
        <w:t>b</w:t>
      </w:r>
      <w:r w:rsidR="00F74A05" w:rsidRPr="00847C44">
        <w:rPr>
          <w:rFonts w:ascii="Palatino Linotype" w:eastAsia="Arial Unicode MS" w:hAnsi="Palatino Linotype" w:cs="Arial"/>
          <w:b/>
        </w:rPr>
        <w:t xml:space="preserve">) </w:t>
      </w:r>
      <w:r w:rsidR="00E437E8" w:rsidRPr="00847C44">
        <w:rPr>
          <w:rFonts w:ascii="Palatino Linotype" w:hAnsi="Palatino Linotype" w:cs="Arial"/>
          <w:b/>
          <w:bCs/>
        </w:rPr>
        <w:t>Manifestaciones.</w:t>
      </w:r>
    </w:p>
    <w:p w14:paraId="7E5D6F63" w14:textId="244DDA3F" w:rsidR="00DE648C" w:rsidRPr="00847C44" w:rsidRDefault="003C2C41" w:rsidP="00847C44">
      <w:pPr>
        <w:spacing w:before="100" w:beforeAutospacing="1" w:after="100" w:afterAutospacing="1" w:line="360" w:lineRule="auto"/>
        <w:jc w:val="both"/>
        <w:rPr>
          <w:rFonts w:ascii="Palatino Linotype" w:eastAsia="Arial Unicode MS" w:hAnsi="Palatino Linotype" w:cs="Arial"/>
        </w:rPr>
      </w:pPr>
      <w:r w:rsidRPr="00847C44">
        <w:rPr>
          <w:rFonts w:ascii="Palatino Linotype" w:eastAsia="Arial Unicode MS" w:hAnsi="Palatino Linotype" w:cs="Arial"/>
        </w:rPr>
        <w:t xml:space="preserve">De acuerdo </w:t>
      </w:r>
      <w:r w:rsidR="000171D8" w:rsidRPr="00847C44">
        <w:rPr>
          <w:rFonts w:ascii="Palatino Linotype" w:eastAsia="Arial Unicode MS" w:hAnsi="Palatino Linotype" w:cs="Arial"/>
        </w:rPr>
        <w:t xml:space="preserve">a las constancias </w:t>
      </w:r>
      <w:r w:rsidRPr="00847C44">
        <w:rPr>
          <w:rFonts w:ascii="Palatino Linotype" w:eastAsia="Arial Unicode MS" w:hAnsi="Palatino Linotype" w:cs="Arial"/>
        </w:rPr>
        <w:t xml:space="preserve">digitales que obran en </w:t>
      </w:r>
      <w:r w:rsidRPr="00847C44">
        <w:rPr>
          <w:rFonts w:ascii="Palatino Linotype" w:eastAsia="Arial Unicode MS" w:hAnsi="Palatino Linotype" w:cs="Arial"/>
          <w:b/>
        </w:rPr>
        <w:t>EL</w:t>
      </w:r>
      <w:r w:rsidR="000171D8" w:rsidRPr="00847C44">
        <w:rPr>
          <w:rFonts w:ascii="Palatino Linotype" w:eastAsia="Arial Unicode MS" w:hAnsi="Palatino Linotype" w:cs="Arial"/>
        </w:rPr>
        <w:t xml:space="preserve"> </w:t>
      </w:r>
      <w:r w:rsidR="000171D8" w:rsidRPr="00847C44">
        <w:rPr>
          <w:rFonts w:ascii="Palatino Linotype" w:eastAsia="Arial Unicode MS" w:hAnsi="Palatino Linotype" w:cs="Arial"/>
          <w:b/>
        </w:rPr>
        <w:t>SAIMEX</w:t>
      </w:r>
      <w:r w:rsidR="004E1571" w:rsidRPr="00847C44">
        <w:rPr>
          <w:rFonts w:ascii="Palatino Linotype" w:eastAsia="Arial Unicode MS" w:hAnsi="Palatino Linotype" w:cs="Arial"/>
          <w:b/>
        </w:rPr>
        <w:t xml:space="preserve"> </w:t>
      </w:r>
      <w:r w:rsidR="004E1571" w:rsidRPr="00847C44">
        <w:rPr>
          <w:rFonts w:ascii="Palatino Linotype" w:eastAsia="Arial Unicode MS" w:hAnsi="Palatino Linotype" w:cs="Arial"/>
        </w:rPr>
        <w:t>del expediente materia del presente asunto</w:t>
      </w:r>
      <w:r w:rsidR="000171D8" w:rsidRPr="00847C44">
        <w:rPr>
          <w:rFonts w:ascii="Palatino Linotype" w:eastAsia="Arial Unicode MS" w:hAnsi="Palatino Linotype" w:cs="Arial"/>
        </w:rPr>
        <w:t xml:space="preserve"> se desprende que </w:t>
      </w:r>
      <w:r w:rsidRPr="00847C44">
        <w:rPr>
          <w:rFonts w:ascii="Palatino Linotype" w:eastAsia="Arial Unicode MS" w:hAnsi="Palatino Linotype" w:cs="Arial"/>
        </w:rPr>
        <w:t>conforme</w:t>
      </w:r>
      <w:r w:rsidR="000171D8" w:rsidRPr="00847C44">
        <w:rPr>
          <w:rFonts w:ascii="Palatino Linotype" w:eastAsia="Arial Unicode MS" w:hAnsi="Palatino Linotype" w:cs="Arial"/>
        </w:rPr>
        <w:t xml:space="preserve"> a </w:t>
      </w:r>
      <w:r w:rsidR="006951F3" w:rsidRPr="00847C44">
        <w:rPr>
          <w:rFonts w:ascii="Palatino Linotype" w:eastAsia="Arial Unicode MS" w:hAnsi="Palatino Linotype" w:cs="Arial"/>
        </w:rPr>
        <w:t xml:space="preserve">lo dispuesto en el artículo 185, fracciones II y IV </w:t>
      </w:r>
      <w:r w:rsidR="000171D8" w:rsidRPr="00847C44">
        <w:rPr>
          <w:rFonts w:ascii="Palatino Linotype" w:eastAsia="Arial Unicode MS" w:hAnsi="Palatino Linotype" w:cs="Arial"/>
        </w:rPr>
        <w:t xml:space="preserve">de la Ley de Transparencia y Acceso a la </w:t>
      </w:r>
      <w:r w:rsidR="00D86297" w:rsidRPr="00847C44">
        <w:rPr>
          <w:rFonts w:ascii="Palatino Linotype" w:eastAsia="Arial Unicode MS" w:hAnsi="Palatino Linotype" w:cs="Arial"/>
        </w:rPr>
        <w:t>Información Pública</w:t>
      </w:r>
      <w:r w:rsidR="000171D8" w:rsidRPr="00847C44">
        <w:rPr>
          <w:rFonts w:ascii="Palatino Linotype" w:eastAsia="Arial Unicode MS" w:hAnsi="Palatino Linotype" w:cs="Arial"/>
        </w:rPr>
        <w:t xml:space="preserve"> del Estado de México y Municipios, dentro del término legalmente concedido a</w:t>
      </w:r>
      <w:r w:rsidR="00B6479E" w:rsidRPr="00847C44">
        <w:rPr>
          <w:rFonts w:ascii="Palatino Linotype" w:eastAsia="Arial Unicode MS" w:hAnsi="Palatino Linotype" w:cs="Arial"/>
        </w:rPr>
        <w:t xml:space="preserve"> </w:t>
      </w:r>
      <w:r w:rsidR="00777ADC" w:rsidRPr="00847C44">
        <w:rPr>
          <w:rFonts w:ascii="Palatino Linotype" w:eastAsia="Arial Unicode MS" w:hAnsi="Palatino Linotype" w:cs="Arial"/>
          <w:b/>
        </w:rPr>
        <w:t>EL</w:t>
      </w:r>
      <w:r w:rsidR="000171D8" w:rsidRPr="00847C44">
        <w:rPr>
          <w:rFonts w:ascii="Palatino Linotype" w:eastAsia="Arial Unicode MS" w:hAnsi="Palatino Linotype" w:cs="Arial"/>
        </w:rPr>
        <w:t xml:space="preserve"> </w:t>
      </w:r>
      <w:r w:rsidR="000171D8" w:rsidRPr="00847C44">
        <w:rPr>
          <w:rFonts w:ascii="Palatino Linotype" w:eastAsia="Arial Unicode MS" w:hAnsi="Palatino Linotype" w:cs="Arial"/>
          <w:b/>
        </w:rPr>
        <w:t>RECURRENTE</w:t>
      </w:r>
      <w:r w:rsidR="000171D8" w:rsidRPr="00847C44">
        <w:rPr>
          <w:rFonts w:ascii="Palatino Linotype" w:eastAsia="Arial Unicode MS" w:hAnsi="Palatino Linotype" w:cs="Arial"/>
        </w:rPr>
        <w:t xml:space="preserve"> </w:t>
      </w:r>
      <w:r w:rsidR="006951F3" w:rsidRPr="00847C44">
        <w:rPr>
          <w:rFonts w:ascii="Palatino Linotype" w:eastAsia="Arial Unicode MS" w:hAnsi="Palatino Linotype" w:cs="Arial"/>
        </w:rPr>
        <w:t>no realizó manifestación alguna</w:t>
      </w:r>
      <w:r w:rsidR="00B6479E" w:rsidRPr="00847C44">
        <w:rPr>
          <w:rFonts w:ascii="Palatino Linotype" w:eastAsia="Arial Unicode MS" w:hAnsi="Palatino Linotype" w:cs="Arial"/>
        </w:rPr>
        <w:t xml:space="preserve">; </w:t>
      </w:r>
      <w:r w:rsidR="00081385" w:rsidRPr="00847C44">
        <w:rPr>
          <w:rFonts w:ascii="Palatino Linotype" w:eastAsia="Arial Unicode MS" w:hAnsi="Palatino Linotype" w:cs="Arial"/>
        </w:rPr>
        <w:t>por su parte</w:t>
      </w:r>
      <w:r w:rsidR="00B6479E" w:rsidRPr="00847C44">
        <w:rPr>
          <w:rFonts w:ascii="Palatino Linotype" w:eastAsia="Arial Unicode MS" w:hAnsi="Palatino Linotype" w:cs="Arial"/>
        </w:rPr>
        <w:t>,</w:t>
      </w:r>
      <w:r w:rsidR="00E1073B" w:rsidRPr="00847C44">
        <w:rPr>
          <w:rFonts w:ascii="Palatino Linotype" w:eastAsia="Arial Unicode MS" w:hAnsi="Palatino Linotype" w:cs="Arial"/>
        </w:rPr>
        <w:t xml:space="preserve"> </w:t>
      </w:r>
      <w:r w:rsidR="00E1073B" w:rsidRPr="00847C44">
        <w:rPr>
          <w:rFonts w:ascii="Palatino Linotype" w:eastAsia="Arial Unicode MS" w:hAnsi="Palatino Linotype" w:cs="Arial"/>
          <w:b/>
        </w:rPr>
        <w:t xml:space="preserve">EL SUJETO OBLIGADO </w:t>
      </w:r>
      <w:r w:rsidR="00C8252C" w:rsidRPr="00847C44">
        <w:rPr>
          <w:rFonts w:ascii="Palatino Linotype" w:eastAsia="Arial Unicode MS" w:hAnsi="Palatino Linotype" w:cs="Arial"/>
        </w:rPr>
        <w:t xml:space="preserve">rindió su </w:t>
      </w:r>
      <w:r w:rsidR="00311B07" w:rsidRPr="00847C44">
        <w:rPr>
          <w:rFonts w:ascii="Palatino Linotype" w:eastAsia="Arial Unicode MS" w:hAnsi="Palatino Linotype" w:cs="Arial"/>
        </w:rPr>
        <w:t>Informe Just</w:t>
      </w:r>
      <w:r w:rsidR="00C8252C" w:rsidRPr="00847C44">
        <w:rPr>
          <w:rFonts w:ascii="Palatino Linotype" w:eastAsia="Arial Unicode MS" w:hAnsi="Palatino Linotype" w:cs="Arial"/>
        </w:rPr>
        <w:t>ificad</w:t>
      </w:r>
      <w:r w:rsidR="0013097E" w:rsidRPr="00847C44">
        <w:rPr>
          <w:rFonts w:ascii="Palatino Linotype" w:eastAsia="Arial Unicode MS" w:hAnsi="Palatino Linotype" w:cs="Arial"/>
        </w:rPr>
        <w:t>o</w:t>
      </w:r>
      <w:r w:rsidR="00863810" w:rsidRPr="00847C44">
        <w:rPr>
          <w:rFonts w:ascii="Palatino Linotype" w:eastAsia="Arial Unicode MS" w:hAnsi="Palatino Linotype" w:cs="Arial"/>
        </w:rPr>
        <w:t xml:space="preserve"> </w:t>
      </w:r>
      <w:r w:rsidR="00AA5C3E" w:rsidRPr="00847C44">
        <w:rPr>
          <w:rFonts w:ascii="Palatino Linotype" w:eastAsia="Arial Unicode MS" w:hAnsi="Palatino Linotype" w:cs="Arial"/>
        </w:rPr>
        <w:t xml:space="preserve"> y sus alcances en fechas dos de febrero, veinticuatro de marzo y tres de abril d</w:t>
      </w:r>
      <w:r w:rsidR="00863810" w:rsidRPr="00847C44">
        <w:rPr>
          <w:rFonts w:ascii="Palatino Linotype" w:eastAsia="Arial Unicode MS" w:hAnsi="Palatino Linotype" w:cs="Arial"/>
        </w:rPr>
        <w:t xml:space="preserve">e dos mil </w:t>
      </w:r>
      <w:r w:rsidR="000E12B9" w:rsidRPr="00847C44">
        <w:rPr>
          <w:rFonts w:ascii="Palatino Linotype" w:eastAsia="Arial Unicode MS" w:hAnsi="Palatino Linotype" w:cs="Arial"/>
        </w:rPr>
        <w:t>veintitrés</w:t>
      </w:r>
      <w:r w:rsidR="00C8252C" w:rsidRPr="00847C44">
        <w:rPr>
          <w:rFonts w:ascii="Palatino Linotype" w:eastAsia="Arial Unicode MS" w:hAnsi="Palatino Linotype" w:cs="Arial"/>
        </w:rPr>
        <w:t>,</w:t>
      </w:r>
      <w:r w:rsidR="00E1073B" w:rsidRPr="00847C44">
        <w:rPr>
          <w:rFonts w:ascii="Palatino Linotype" w:eastAsia="Arial Unicode MS" w:hAnsi="Palatino Linotype" w:cs="Arial"/>
        </w:rPr>
        <w:t xml:space="preserve"> </w:t>
      </w:r>
      <w:r w:rsidR="004E1571" w:rsidRPr="00847C44">
        <w:rPr>
          <w:rFonts w:ascii="Palatino Linotype" w:eastAsia="Arial Unicode MS" w:hAnsi="Palatino Linotype" w:cs="Arial"/>
        </w:rPr>
        <w:t>como se observa de la imagen que se anexa a continuación:</w:t>
      </w:r>
    </w:p>
    <w:p w14:paraId="1642B179" w14:textId="3F1E8C2B" w:rsidR="00081385" w:rsidRPr="00847C44" w:rsidRDefault="00E73289" w:rsidP="00847C44">
      <w:pPr>
        <w:spacing w:before="100" w:beforeAutospacing="1" w:after="100" w:afterAutospacing="1" w:line="360" w:lineRule="auto"/>
        <w:jc w:val="center"/>
        <w:rPr>
          <w:rFonts w:ascii="Palatino Linotype" w:hAnsi="Palatino Linotype"/>
          <w:b/>
          <w:sz w:val="26"/>
          <w:szCs w:val="26"/>
        </w:rPr>
      </w:pPr>
      <w:r w:rsidRPr="00847C44">
        <w:rPr>
          <w:rFonts w:ascii="Palatino Linotype" w:hAnsi="Palatino Linotype"/>
          <w:b/>
          <w:noProof/>
          <w:sz w:val="26"/>
          <w:szCs w:val="26"/>
          <w:lang w:eastAsia="es-MX"/>
        </w:rPr>
        <w:drawing>
          <wp:inline distT="0" distB="0" distL="0" distR="0" wp14:anchorId="11F41E9F" wp14:editId="3025BA7E">
            <wp:extent cx="5791835" cy="2566035"/>
            <wp:effectExtent l="0" t="0" r="0" b="5715"/>
            <wp:docPr id="203083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182" name=""/>
                    <pic:cNvPicPr/>
                  </pic:nvPicPr>
                  <pic:blipFill>
                    <a:blip r:embed="rId11"/>
                    <a:stretch>
                      <a:fillRect/>
                    </a:stretch>
                  </pic:blipFill>
                  <pic:spPr>
                    <a:xfrm>
                      <a:off x="0" y="0"/>
                      <a:ext cx="5791835" cy="2566035"/>
                    </a:xfrm>
                    <a:prstGeom prst="rect">
                      <a:avLst/>
                    </a:prstGeom>
                  </pic:spPr>
                </pic:pic>
              </a:graphicData>
            </a:graphic>
          </wp:inline>
        </w:drawing>
      </w:r>
    </w:p>
    <w:p w14:paraId="48E40830" w14:textId="5CF1CE86" w:rsidR="00F81576" w:rsidRPr="00847C44" w:rsidRDefault="00227B69" w:rsidP="00847C44">
      <w:pPr>
        <w:spacing w:before="100" w:beforeAutospacing="1" w:after="100" w:afterAutospacing="1" w:line="360" w:lineRule="auto"/>
        <w:jc w:val="both"/>
        <w:rPr>
          <w:rFonts w:ascii="Palatino Linotype" w:hAnsi="Palatino Linotype"/>
          <w:szCs w:val="26"/>
        </w:rPr>
      </w:pPr>
      <w:r w:rsidRPr="00847C44">
        <w:rPr>
          <w:rFonts w:ascii="Palatino Linotype" w:hAnsi="Palatino Linotype"/>
          <w:szCs w:val="26"/>
        </w:rPr>
        <w:t>Es importante señalar que, los</w:t>
      </w:r>
      <w:r w:rsidR="005A515B" w:rsidRPr="00847C44">
        <w:rPr>
          <w:rFonts w:ascii="Palatino Linotype" w:hAnsi="Palatino Linotype"/>
          <w:szCs w:val="26"/>
        </w:rPr>
        <w:t xml:space="preserve"> documentos remitidos en el </w:t>
      </w:r>
      <w:r w:rsidR="00081385" w:rsidRPr="00847C44">
        <w:rPr>
          <w:rFonts w:ascii="Palatino Linotype" w:hAnsi="Palatino Linotype"/>
          <w:szCs w:val="26"/>
        </w:rPr>
        <w:t xml:space="preserve">Informe Justificado </w:t>
      </w:r>
      <w:r w:rsidR="005A515B" w:rsidRPr="00847C44">
        <w:rPr>
          <w:rFonts w:ascii="Palatino Linotype" w:hAnsi="Palatino Linotype"/>
          <w:szCs w:val="26"/>
        </w:rPr>
        <w:t xml:space="preserve">se pusieron </w:t>
      </w:r>
      <w:r w:rsidR="00081385" w:rsidRPr="00847C44">
        <w:rPr>
          <w:rFonts w:ascii="Palatino Linotype" w:hAnsi="Palatino Linotype"/>
          <w:szCs w:val="26"/>
        </w:rPr>
        <w:t xml:space="preserve">a la vista del particular mediante acuerdo </w:t>
      </w:r>
      <w:r w:rsidR="00C4637B" w:rsidRPr="00847C44">
        <w:rPr>
          <w:rFonts w:ascii="Palatino Linotype" w:hAnsi="Palatino Linotype"/>
          <w:szCs w:val="26"/>
        </w:rPr>
        <w:t>de</w:t>
      </w:r>
      <w:r w:rsidR="00081385" w:rsidRPr="00847C44">
        <w:rPr>
          <w:rFonts w:ascii="Palatino Linotype" w:hAnsi="Palatino Linotype"/>
          <w:szCs w:val="26"/>
        </w:rPr>
        <w:t xml:space="preserve"> </w:t>
      </w:r>
      <w:r w:rsidR="001A581A" w:rsidRPr="00847C44">
        <w:rPr>
          <w:rFonts w:ascii="Palatino Linotype" w:hAnsi="Palatino Linotype"/>
          <w:szCs w:val="26"/>
        </w:rPr>
        <w:t>veintisiete de marzo y veinticuatro de abril</w:t>
      </w:r>
      <w:r w:rsidR="00081385" w:rsidRPr="00847C44">
        <w:rPr>
          <w:rFonts w:ascii="Palatino Linotype" w:hAnsi="Palatino Linotype"/>
          <w:szCs w:val="26"/>
        </w:rPr>
        <w:t xml:space="preserve"> de dos mil veintitrés</w:t>
      </w:r>
      <w:r w:rsidR="005A515B" w:rsidRPr="00847C44">
        <w:rPr>
          <w:rFonts w:ascii="Palatino Linotype" w:hAnsi="Palatino Linotype"/>
          <w:szCs w:val="26"/>
        </w:rPr>
        <w:t xml:space="preserve"> respectivamente. Ahora bien, del contenido </w:t>
      </w:r>
      <w:r w:rsidR="005A515B" w:rsidRPr="00847C44">
        <w:rPr>
          <w:rFonts w:ascii="Palatino Linotype" w:hAnsi="Palatino Linotype"/>
          <w:szCs w:val="26"/>
        </w:rPr>
        <w:lastRenderedPageBreak/>
        <w:t>de las documentales se advierte que</w:t>
      </w:r>
      <w:r w:rsidR="00081385" w:rsidRPr="00847C44">
        <w:rPr>
          <w:rFonts w:ascii="Palatino Linotype" w:hAnsi="Palatino Linotype"/>
          <w:szCs w:val="26"/>
        </w:rPr>
        <w:t xml:space="preserve"> </w:t>
      </w:r>
      <w:r w:rsidR="00081385" w:rsidRPr="00847C44">
        <w:rPr>
          <w:rFonts w:ascii="Palatino Linotype" w:hAnsi="Palatino Linotype"/>
          <w:b/>
          <w:szCs w:val="26"/>
        </w:rPr>
        <w:t xml:space="preserve">EL SUJETO OBLIGADO </w:t>
      </w:r>
      <w:r w:rsidR="005A515B" w:rsidRPr="00847C44">
        <w:rPr>
          <w:rFonts w:ascii="Palatino Linotype" w:hAnsi="Palatino Linotype"/>
          <w:szCs w:val="26"/>
        </w:rPr>
        <w:t xml:space="preserve">señaló que </w:t>
      </w:r>
      <w:r w:rsidR="00A57A06" w:rsidRPr="00847C44">
        <w:rPr>
          <w:rFonts w:ascii="Palatino Linotype" w:hAnsi="Palatino Linotype"/>
          <w:szCs w:val="26"/>
        </w:rPr>
        <w:t>la información requerida se encuentra publicada en los siguientes links:</w:t>
      </w:r>
    </w:p>
    <w:p w14:paraId="10D2B0A0" w14:textId="438CE2A4" w:rsidR="00A57A06" w:rsidRPr="00847C44" w:rsidRDefault="00A57A06" w:rsidP="00847C44">
      <w:pPr>
        <w:spacing w:before="100" w:beforeAutospacing="1" w:after="100" w:afterAutospacing="1" w:line="360" w:lineRule="auto"/>
        <w:jc w:val="center"/>
        <w:rPr>
          <w:rFonts w:ascii="Palatino Linotype" w:hAnsi="Palatino Linotype"/>
          <w:b/>
          <w:szCs w:val="26"/>
        </w:rPr>
      </w:pPr>
      <w:r w:rsidRPr="00847C44">
        <w:rPr>
          <w:rFonts w:ascii="Palatino Linotype" w:hAnsi="Palatino Linotype"/>
          <w:b/>
          <w:noProof/>
          <w:szCs w:val="26"/>
          <w:lang w:eastAsia="es-MX"/>
        </w:rPr>
        <w:drawing>
          <wp:inline distT="0" distB="0" distL="0" distR="0" wp14:anchorId="03B2FF08" wp14:editId="66E5CC96">
            <wp:extent cx="5457825" cy="3143250"/>
            <wp:effectExtent l="0" t="0" r="9525" b="0"/>
            <wp:docPr id="253895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95469" name=""/>
                    <pic:cNvPicPr/>
                  </pic:nvPicPr>
                  <pic:blipFill rotWithShape="1">
                    <a:blip r:embed="rId12"/>
                    <a:srcRect t="2077"/>
                    <a:stretch/>
                  </pic:blipFill>
                  <pic:spPr bwMode="auto">
                    <a:xfrm>
                      <a:off x="0" y="0"/>
                      <a:ext cx="5458587" cy="3143689"/>
                    </a:xfrm>
                    <a:prstGeom prst="rect">
                      <a:avLst/>
                    </a:prstGeom>
                    <a:ln>
                      <a:noFill/>
                    </a:ln>
                    <a:extLst>
                      <a:ext uri="{53640926-AAD7-44D8-BBD7-CCE9431645EC}">
                        <a14:shadowObscured xmlns:a14="http://schemas.microsoft.com/office/drawing/2010/main"/>
                      </a:ext>
                    </a:extLst>
                  </pic:spPr>
                </pic:pic>
              </a:graphicData>
            </a:graphic>
          </wp:inline>
        </w:drawing>
      </w:r>
      <w:r w:rsidRPr="00847C44">
        <w:rPr>
          <w:rFonts w:ascii="Palatino Linotype" w:hAnsi="Palatino Linotype"/>
          <w:b/>
          <w:noProof/>
          <w:szCs w:val="26"/>
          <w:lang w:eastAsia="es-MX"/>
        </w:rPr>
        <w:drawing>
          <wp:inline distT="0" distB="0" distL="0" distR="0" wp14:anchorId="11F6C55A" wp14:editId="42FDBA34">
            <wp:extent cx="5191850" cy="1352739"/>
            <wp:effectExtent l="0" t="0" r="8890" b="0"/>
            <wp:docPr id="1093964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64136" name=""/>
                    <pic:cNvPicPr/>
                  </pic:nvPicPr>
                  <pic:blipFill>
                    <a:blip r:embed="rId13"/>
                    <a:stretch>
                      <a:fillRect/>
                    </a:stretch>
                  </pic:blipFill>
                  <pic:spPr>
                    <a:xfrm>
                      <a:off x="0" y="0"/>
                      <a:ext cx="5191850" cy="1352739"/>
                    </a:xfrm>
                    <a:prstGeom prst="rect">
                      <a:avLst/>
                    </a:prstGeom>
                  </pic:spPr>
                </pic:pic>
              </a:graphicData>
            </a:graphic>
          </wp:inline>
        </w:drawing>
      </w:r>
    </w:p>
    <w:p w14:paraId="45736404" w14:textId="35B01DC9" w:rsidR="00BE7B77" w:rsidRPr="00847C44" w:rsidRDefault="00BE7B77" w:rsidP="00847C44">
      <w:pPr>
        <w:spacing w:before="100" w:beforeAutospacing="1" w:after="100" w:afterAutospacing="1" w:line="360" w:lineRule="auto"/>
        <w:jc w:val="both"/>
        <w:rPr>
          <w:rFonts w:ascii="Palatino Linotype" w:hAnsi="Palatino Linotype"/>
          <w:szCs w:val="26"/>
        </w:rPr>
      </w:pPr>
      <w:r w:rsidRPr="00847C44">
        <w:rPr>
          <w:rFonts w:ascii="Palatino Linotype" w:hAnsi="Palatino Linotype"/>
          <w:b/>
          <w:szCs w:val="26"/>
        </w:rPr>
        <w:t xml:space="preserve">respuesta de solicitud 1425-22R.pdf: </w:t>
      </w:r>
      <w:r w:rsidRPr="00847C44">
        <w:rPr>
          <w:rFonts w:ascii="Palatino Linotype" w:hAnsi="Palatino Linotype"/>
          <w:szCs w:val="26"/>
        </w:rPr>
        <w:t xml:space="preserve">En el contenido medular se menciona que se turnó la solicitud al Servidor Público Habilitado poseedor de la información mismo que informa que se encuentra dentro del Sistema de Información Pública de Oficio Mexiquense (IPOMEX), cabe hacer mención que dentro de dicho sistema se carga la información que este Sujeto Obligado debe transparentar de conformidad con la Ley </w:t>
      </w:r>
      <w:r w:rsidRPr="00847C44">
        <w:rPr>
          <w:rFonts w:ascii="Palatino Linotype" w:hAnsi="Palatino Linotype"/>
          <w:szCs w:val="26"/>
        </w:rPr>
        <w:lastRenderedPageBreak/>
        <w:t xml:space="preserve">de Transparencia y Acceso a la información Pública de Oficio Mexiquense del Estado de México y Municipios en su artículo 92, por lo anteriormente expuesto se proporciona enlace para la consulta de lo antes referido: </w:t>
      </w:r>
      <w:hyperlink r:id="rId14" w:history="1">
        <w:r w:rsidRPr="00847C44">
          <w:rPr>
            <w:rStyle w:val="Hipervnculo"/>
            <w:rFonts w:ascii="Palatino Linotype" w:hAnsi="Palatino Linotype"/>
            <w:color w:val="auto"/>
            <w:szCs w:val="26"/>
          </w:rPr>
          <w:t>https://www.ipomex.org.mx/ipo3/lgt/indice/ZINACANTEPEC/art_92_xxxv_a.web</w:t>
        </w:r>
      </w:hyperlink>
      <w:r w:rsidRPr="00847C44">
        <w:rPr>
          <w:rFonts w:ascii="Palatino Linotype" w:hAnsi="Palatino Linotype"/>
          <w:szCs w:val="26"/>
        </w:rPr>
        <w:t xml:space="preserve"> y </w:t>
      </w:r>
      <w:hyperlink r:id="rId15" w:history="1">
        <w:r w:rsidRPr="00847C44">
          <w:rPr>
            <w:rStyle w:val="Hipervnculo"/>
            <w:rFonts w:ascii="Palatino Linotype" w:hAnsi="Palatino Linotype"/>
            <w:color w:val="auto"/>
            <w:szCs w:val="26"/>
          </w:rPr>
          <w:t>https://www.ipomex.org.mx/ipo3/lgt/indice/ZINACANTEPEC/art_92_xlvii_a.web</w:t>
        </w:r>
      </w:hyperlink>
      <w:r w:rsidRPr="00847C44">
        <w:rPr>
          <w:rFonts w:ascii="Palatino Linotype" w:hAnsi="Palatino Linotype"/>
          <w:szCs w:val="26"/>
        </w:rPr>
        <w:t xml:space="preserve">. </w:t>
      </w:r>
    </w:p>
    <w:p w14:paraId="40737592" w14:textId="5975BB9F" w:rsidR="00BE7B77" w:rsidRPr="00847C44" w:rsidRDefault="00BE7B77" w:rsidP="00847C44">
      <w:pPr>
        <w:spacing w:before="100" w:beforeAutospacing="1" w:after="100" w:afterAutospacing="1" w:line="360" w:lineRule="auto"/>
        <w:jc w:val="both"/>
        <w:rPr>
          <w:rFonts w:ascii="Palatino Linotype" w:hAnsi="Palatino Linotype"/>
          <w:b/>
          <w:szCs w:val="26"/>
        </w:rPr>
      </w:pPr>
      <w:r w:rsidRPr="00847C44">
        <w:rPr>
          <w:rFonts w:ascii="Palatino Linotype" w:hAnsi="Palatino Linotype"/>
          <w:b/>
          <w:szCs w:val="26"/>
        </w:rPr>
        <w:t xml:space="preserve">Zinacantepec 163.pdf: </w:t>
      </w:r>
      <w:r w:rsidRPr="00847C44">
        <w:rPr>
          <w:rFonts w:ascii="Palatino Linotype" w:hAnsi="Palatino Linotype"/>
          <w:szCs w:val="26"/>
        </w:rPr>
        <w:t>Se anexa el acuerdo de número CT/EXT/0002/2023 de la Segunda Sesión Extraordinaria del Comité Municipal de Transparencia se aprobó la petición de ampliar los plazos para la atención a las Solicitudes de Información.</w:t>
      </w:r>
    </w:p>
    <w:p w14:paraId="36EF9DD5" w14:textId="190CF6C5" w:rsidR="0013097E" w:rsidRPr="00847C44" w:rsidRDefault="0013097E" w:rsidP="00847C44">
      <w:pPr>
        <w:spacing w:before="100" w:beforeAutospacing="1" w:after="100" w:afterAutospacing="1" w:line="360" w:lineRule="auto"/>
        <w:jc w:val="both"/>
        <w:rPr>
          <w:rFonts w:ascii="Palatino Linotype" w:hAnsi="Palatino Linotype"/>
          <w:b/>
          <w:bCs/>
          <w:szCs w:val="26"/>
        </w:rPr>
      </w:pPr>
      <w:r w:rsidRPr="00847C44">
        <w:rPr>
          <w:rFonts w:ascii="Palatino Linotype" w:hAnsi="Palatino Linotype"/>
          <w:b/>
          <w:szCs w:val="26"/>
        </w:rPr>
        <w:t xml:space="preserve">c) </w:t>
      </w:r>
      <w:r w:rsidRPr="00847C44">
        <w:rPr>
          <w:rFonts w:ascii="Palatino Linotype" w:hAnsi="Palatino Linotype"/>
          <w:b/>
          <w:bCs/>
          <w:szCs w:val="26"/>
        </w:rPr>
        <w:t>Ampliación del plazo para resolver el Recurso de Revisión</w:t>
      </w:r>
    </w:p>
    <w:p w14:paraId="2186D6C3" w14:textId="2C865911" w:rsidR="0013097E" w:rsidRPr="00847C44" w:rsidRDefault="00346EFF" w:rsidP="00847C44">
      <w:pPr>
        <w:spacing w:before="100" w:beforeAutospacing="1" w:after="100" w:afterAutospacing="1" w:line="360" w:lineRule="auto"/>
        <w:jc w:val="both"/>
        <w:rPr>
          <w:rFonts w:ascii="Palatino Linotype" w:hAnsi="Palatino Linotype"/>
        </w:rPr>
      </w:pPr>
      <w:r w:rsidRPr="00847C44">
        <w:rPr>
          <w:rFonts w:ascii="Palatino Linotype" w:eastAsia="Palatino Linotype" w:hAnsi="Palatino Linotype" w:cs="Palatino Linotype"/>
          <w:lang w:val="es-ES"/>
        </w:rPr>
        <w:t>El</w:t>
      </w:r>
      <w:r w:rsidR="00DB2C75" w:rsidRPr="00847C44">
        <w:rPr>
          <w:rFonts w:ascii="Palatino Linotype" w:eastAsia="Palatino Linotype" w:hAnsi="Palatino Linotype" w:cs="Palatino Linotype"/>
          <w:lang w:val="es-ES"/>
        </w:rPr>
        <w:t xml:space="preserve"> </w:t>
      </w:r>
      <w:r w:rsidR="001A581A" w:rsidRPr="00847C44">
        <w:rPr>
          <w:rFonts w:ascii="Palatino Linotype" w:eastAsia="Palatino Linotype" w:hAnsi="Palatino Linotype" w:cs="Palatino Linotype"/>
          <w:b/>
          <w:lang w:val="es-ES"/>
        </w:rPr>
        <w:t>veintidós</w:t>
      </w:r>
      <w:r w:rsidR="00BD37E3" w:rsidRPr="00847C44">
        <w:rPr>
          <w:rFonts w:ascii="Palatino Linotype" w:hAnsi="Palatino Linotype" w:cs="Arial"/>
          <w:b/>
        </w:rPr>
        <w:t xml:space="preserve"> de</w:t>
      </w:r>
      <w:r w:rsidR="005A515B" w:rsidRPr="00847C44">
        <w:rPr>
          <w:rFonts w:ascii="Palatino Linotype" w:hAnsi="Palatino Linotype" w:cs="Arial"/>
          <w:b/>
        </w:rPr>
        <w:t xml:space="preserve"> marzo de</w:t>
      </w:r>
      <w:r w:rsidR="00BD37E3" w:rsidRPr="00847C44">
        <w:rPr>
          <w:rFonts w:ascii="Palatino Linotype" w:hAnsi="Palatino Linotype" w:cs="Arial"/>
          <w:b/>
        </w:rPr>
        <w:t xml:space="preserve"> dos mil veintitrés</w:t>
      </w:r>
      <w:r w:rsidR="00081385" w:rsidRPr="00847C44">
        <w:rPr>
          <w:rFonts w:ascii="Palatino Linotype" w:hAnsi="Palatino Linotype" w:cs="Arial"/>
          <w:b/>
        </w:rPr>
        <w:t>,</w:t>
      </w:r>
      <w:r w:rsidR="0013097E" w:rsidRPr="00847C44">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notificado a las partes, mediante el Sistema de Acceso a la Información Mexiquense (SAIMEX)</w:t>
      </w:r>
      <w:r w:rsidR="0013097E" w:rsidRPr="00847C44">
        <w:rPr>
          <w:rFonts w:ascii="Palatino Linotype" w:hAnsi="Palatino Linotype"/>
        </w:rPr>
        <w:t>.</w:t>
      </w:r>
    </w:p>
    <w:p w14:paraId="3E0EF661" w14:textId="77777777"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b)     Actividad Procesal del interesado: Acciones u omisiones del interesado.</w:t>
      </w:r>
    </w:p>
    <w:p w14:paraId="7291736B" w14:textId="3EA4EEBC"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lastRenderedPageBreak/>
        <w:t>c)      Conducta de la Autoridad: Las Acciones u omisiones realizadas en el procedimiento. Así como si la autoridad actuó con la debida diligencia.</w:t>
      </w:r>
    </w:p>
    <w:p w14:paraId="5105C548" w14:textId="77777777"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d) La afectación generada en la situación jurídica de la persona involucrada en el proceso: Violación a sus derechos humanos.</w:t>
      </w:r>
    </w:p>
    <w:p w14:paraId="479452F2" w14:textId="77777777" w:rsidR="00367C3C"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847C44">
        <w:rPr>
          <w:rFonts w:ascii="Palatino Linotype" w:hAnsi="Palatino Linotype" w:cs="Arial"/>
          <w:lang w:eastAsia="es-MX"/>
        </w:rPr>
        <w:br/>
      </w:r>
      <w:r w:rsidRPr="00847C44">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847C44">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847C44">
        <w:rPr>
          <w:rFonts w:ascii="Palatino Linotype" w:hAnsi="Palatino Linotype" w:cs="Arial"/>
          <w:lang w:eastAsia="es-MX"/>
        </w:rPr>
        <w:lastRenderedPageBreak/>
        <w:t>desahogadas por las partes; lo que impide la tramitación de los recursos dentro de los términos legales previamente establecidos por la Ley, por trat</w:t>
      </w:r>
      <w:r w:rsidR="00367C3C" w:rsidRPr="00847C44">
        <w:rPr>
          <w:rFonts w:ascii="Palatino Linotype" w:hAnsi="Palatino Linotype" w:cs="Arial"/>
          <w:lang w:eastAsia="es-MX"/>
        </w:rPr>
        <w:t>arse de causas de fuerza mayor.</w:t>
      </w:r>
    </w:p>
    <w:p w14:paraId="3716AC49" w14:textId="203EF70A" w:rsidR="000641B2"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656E4D45" w14:textId="149C41B1"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i/>
          <w:iCs/>
          <w:lang w:eastAsia="es-MX"/>
        </w:rPr>
        <w:t>“PLAZO RAZONABLE PARA RESOLVER. DIMENSIÓN Y EFECTOS DE ESTE CONCEPTO CUANDO SE ADUCE EXCESIVA CARGA DE TRABAJO.”</w:t>
      </w:r>
      <w:r w:rsidRPr="00847C44">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i/>
          <w:iCs/>
          <w:lang w:eastAsia="es-MX"/>
        </w:rPr>
        <w:t>“PLAZO RAZONABLE PARA RESOLVER. CONCEPTO Y ELEMENTOS QUE LO INTEGRAN A LA LUZ DEL DERECHO INTERNACIONAL DE LOS DERECHOS HUMANOS.”,</w:t>
      </w:r>
      <w:r w:rsidRPr="00847C44">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847C44" w:rsidRDefault="0013097E"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847C44" w:rsidRDefault="0013097E" w:rsidP="00847C44">
      <w:pPr>
        <w:pStyle w:val="Prrafodelista"/>
        <w:spacing w:before="100" w:beforeAutospacing="1" w:after="100" w:afterAutospacing="1" w:line="360" w:lineRule="auto"/>
        <w:ind w:left="0"/>
        <w:jc w:val="both"/>
        <w:rPr>
          <w:rFonts w:ascii="Palatino Linotype" w:hAnsi="Palatino Linotype" w:cs="Arial"/>
          <w:b/>
          <w:bCs/>
        </w:rPr>
      </w:pPr>
      <w:r w:rsidRPr="00847C44">
        <w:rPr>
          <w:rFonts w:ascii="Palatino Linotype" w:hAnsi="Palatino Linotype" w:cs="Arial"/>
          <w:b/>
          <w:bCs/>
        </w:rPr>
        <w:t>d</w:t>
      </w:r>
      <w:r w:rsidR="00F74A05" w:rsidRPr="00847C44">
        <w:rPr>
          <w:rFonts w:ascii="Palatino Linotype" w:hAnsi="Palatino Linotype" w:cs="Arial"/>
          <w:b/>
          <w:bCs/>
        </w:rPr>
        <w:t>) Cierre de Instrucción</w:t>
      </w:r>
      <w:r w:rsidR="00D8393F" w:rsidRPr="00847C44">
        <w:rPr>
          <w:rFonts w:ascii="Palatino Linotype" w:hAnsi="Palatino Linotype" w:cs="Arial"/>
          <w:b/>
          <w:bCs/>
        </w:rPr>
        <w:t>.</w:t>
      </w:r>
    </w:p>
    <w:p w14:paraId="26AA748E" w14:textId="618ABED3" w:rsidR="006A717A" w:rsidRPr="00847C44" w:rsidRDefault="009E2E2C" w:rsidP="00847C44">
      <w:pPr>
        <w:spacing w:before="100" w:beforeAutospacing="1" w:after="100" w:afterAutospacing="1" w:line="360" w:lineRule="auto"/>
        <w:jc w:val="both"/>
        <w:rPr>
          <w:rFonts w:ascii="Palatino Linotype" w:hAnsi="Palatino Linotype" w:cs="Arial"/>
        </w:rPr>
      </w:pPr>
      <w:r w:rsidRPr="00847C44">
        <w:rPr>
          <w:rFonts w:ascii="Palatino Linotype" w:hAnsi="Palatino Linotype"/>
        </w:rPr>
        <w:t>Una vez analizado el estado procesal que guarda el expediente, el</w:t>
      </w:r>
      <w:r w:rsidR="000171D8" w:rsidRPr="00847C44">
        <w:rPr>
          <w:rFonts w:ascii="Palatino Linotype" w:hAnsi="Palatino Linotype"/>
        </w:rPr>
        <w:t xml:space="preserve"> </w:t>
      </w:r>
      <w:r w:rsidR="005A515B" w:rsidRPr="00847C44">
        <w:rPr>
          <w:rFonts w:ascii="Palatino Linotype" w:hAnsi="Palatino Linotype"/>
          <w:b/>
          <w:bCs/>
        </w:rPr>
        <w:t xml:space="preserve">dieciséis </w:t>
      </w:r>
      <w:r w:rsidR="00A57A06" w:rsidRPr="00847C44">
        <w:rPr>
          <w:rFonts w:ascii="Palatino Linotype" w:hAnsi="Palatino Linotype"/>
          <w:b/>
          <w:bCs/>
        </w:rPr>
        <w:t>de mayo</w:t>
      </w:r>
      <w:r w:rsidR="00081385" w:rsidRPr="00847C44">
        <w:rPr>
          <w:rFonts w:ascii="Palatino Linotype" w:hAnsi="Palatino Linotype"/>
          <w:b/>
          <w:bCs/>
        </w:rPr>
        <w:t xml:space="preserve"> </w:t>
      </w:r>
      <w:r w:rsidR="00B7018D" w:rsidRPr="00847C44">
        <w:rPr>
          <w:rFonts w:ascii="Palatino Linotype" w:hAnsi="Palatino Linotype"/>
          <w:b/>
          <w:bCs/>
        </w:rPr>
        <w:t>de dos mil veintitrés</w:t>
      </w:r>
      <w:r w:rsidR="000171D8" w:rsidRPr="00847C44">
        <w:rPr>
          <w:rFonts w:ascii="Palatino Linotype" w:hAnsi="Palatino Linotype"/>
        </w:rPr>
        <w:t xml:space="preserve">, </w:t>
      </w:r>
      <w:r w:rsidR="00CE22BE" w:rsidRPr="00847C44">
        <w:rPr>
          <w:rFonts w:ascii="Palatino Linotype" w:hAnsi="Palatino Linotype"/>
        </w:rPr>
        <w:t>la</w:t>
      </w:r>
      <w:r w:rsidR="00F74502" w:rsidRPr="00847C44">
        <w:rPr>
          <w:rFonts w:ascii="Palatino Linotype" w:hAnsi="Palatino Linotype"/>
        </w:rPr>
        <w:t xml:space="preserve"> </w:t>
      </w:r>
      <w:r w:rsidR="00C77536" w:rsidRPr="00847C44">
        <w:rPr>
          <w:rFonts w:ascii="Palatino Linotype" w:hAnsi="Palatino Linotype"/>
          <w:b/>
        </w:rPr>
        <w:t>Comisionada Sharon Cristina Morales Martínez</w:t>
      </w:r>
      <w:r w:rsidR="00C77536" w:rsidRPr="00847C44">
        <w:rPr>
          <w:rFonts w:ascii="Palatino Linotype" w:hAnsi="Palatino Linotype"/>
          <w:lang w:val="es-419"/>
        </w:rPr>
        <w:t xml:space="preserve"> </w:t>
      </w:r>
      <w:r w:rsidRPr="00847C44">
        <w:rPr>
          <w:rFonts w:ascii="Palatino Linotype" w:hAnsi="Palatino Linotype"/>
        </w:rPr>
        <w:t>acordó el cierre de instrucción;</w:t>
      </w:r>
      <w:r w:rsidR="00C2778A" w:rsidRPr="00847C44">
        <w:rPr>
          <w:rFonts w:ascii="Palatino Linotype" w:hAnsi="Palatino Linotype" w:cs="Arial"/>
        </w:rPr>
        <w:t xml:space="preserve"> así como</w:t>
      </w:r>
      <w:r w:rsidRPr="00847C44">
        <w:rPr>
          <w:rFonts w:ascii="Palatino Linotype" w:hAnsi="Palatino Linotype" w:cs="Arial"/>
        </w:rPr>
        <w:t>,</w:t>
      </w:r>
      <w:r w:rsidR="00C2778A" w:rsidRPr="00847C44">
        <w:rPr>
          <w:rFonts w:ascii="Palatino Linotype" w:hAnsi="Palatino Linotype" w:cs="Arial"/>
        </w:rPr>
        <w:t xml:space="preserve"> la remisión del mismo a efecto de ser resuelto, de </w:t>
      </w:r>
      <w:r w:rsidR="00C2778A" w:rsidRPr="00847C44">
        <w:rPr>
          <w:rFonts w:ascii="Palatino Linotype" w:hAnsi="Palatino Linotype" w:cs="Arial"/>
        </w:rPr>
        <w:lastRenderedPageBreak/>
        <w:t xml:space="preserve">conformidad con lo establecido en el artículo 185 fracciones VI y VIII de la Ley de Transparencia y Acceso a la </w:t>
      </w:r>
      <w:r w:rsidR="00D86297" w:rsidRPr="00847C44">
        <w:rPr>
          <w:rFonts w:ascii="Palatino Linotype" w:hAnsi="Palatino Linotype" w:cs="Arial"/>
        </w:rPr>
        <w:t>Información Pública</w:t>
      </w:r>
      <w:r w:rsidR="00C2778A" w:rsidRPr="00847C44">
        <w:rPr>
          <w:rFonts w:ascii="Palatino Linotype" w:hAnsi="Palatino Linotype" w:cs="Arial"/>
        </w:rPr>
        <w:t xml:space="preserve"> del Estado de México y Municipios</w:t>
      </w:r>
      <w:r w:rsidR="0028330F" w:rsidRPr="00847C44">
        <w:rPr>
          <w:rFonts w:ascii="Palatino Linotype" w:hAnsi="Palatino Linotype" w:cs="Arial"/>
        </w:rPr>
        <w:t>.</w:t>
      </w:r>
    </w:p>
    <w:p w14:paraId="3AB9D768" w14:textId="7EB528FC" w:rsidR="000171D8" w:rsidRPr="00847C44" w:rsidRDefault="000171D8" w:rsidP="00847C44">
      <w:pPr>
        <w:spacing w:before="480" w:after="480" w:line="276" w:lineRule="auto"/>
        <w:jc w:val="center"/>
        <w:rPr>
          <w:rFonts w:ascii="Palatino Linotype" w:hAnsi="Palatino Linotype" w:cs="Arial"/>
          <w:b/>
          <w:bCs/>
          <w:spacing w:val="60"/>
          <w:sz w:val="28"/>
        </w:rPr>
      </w:pPr>
      <w:r w:rsidRPr="00847C44">
        <w:rPr>
          <w:rFonts w:ascii="Palatino Linotype" w:hAnsi="Palatino Linotype" w:cs="Arial"/>
          <w:b/>
          <w:bCs/>
          <w:spacing w:val="60"/>
          <w:sz w:val="28"/>
        </w:rPr>
        <w:t>CONSIDERANDO</w:t>
      </w:r>
      <w:r w:rsidR="00DC75AB" w:rsidRPr="00847C44">
        <w:rPr>
          <w:rFonts w:ascii="Palatino Linotype" w:hAnsi="Palatino Linotype" w:cs="Arial"/>
          <w:b/>
          <w:bCs/>
          <w:spacing w:val="60"/>
          <w:sz w:val="28"/>
        </w:rPr>
        <w:t>S</w:t>
      </w:r>
    </w:p>
    <w:p w14:paraId="7F105395" w14:textId="2EDBBF94" w:rsidR="00964F6B" w:rsidRPr="00847C44" w:rsidRDefault="000171D8" w:rsidP="00847C44">
      <w:pPr>
        <w:spacing w:before="100" w:beforeAutospacing="1" w:after="100" w:afterAutospacing="1" w:line="360" w:lineRule="auto"/>
        <w:ind w:right="50"/>
        <w:jc w:val="both"/>
        <w:rPr>
          <w:rFonts w:ascii="Palatino Linotype" w:hAnsi="Palatino Linotype"/>
          <w:b/>
          <w:sz w:val="26"/>
          <w:szCs w:val="26"/>
        </w:rPr>
      </w:pPr>
      <w:r w:rsidRPr="00847C44">
        <w:rPr>
          <w:rFonts w:ascii="Palatino Linotype" w:hAnsi="Palatino Linotype"/>
          <w:b/>
          <w:sz w:val="26"/>
          <w:szCs w:val="26"/>
        </w:rPr>
        <w:t>PRIMERO.</w:t>
      </w:r>
      <w:r w:rsidRPr="00847C44">
        <w:rPr>
          <w:rFonts w:ascii="Palatino Linotype" w:hAnsi="Palatino Linotype"/>
          <w:sz w:val="26"/>
          <w:szCs w:val="26"/>
        </w:rPr>
        <w:t xml:space="preserve"> </w:t>
      </w:r>
      <w:r w:rsidRPr="00847C44">
        <w:rPr>
          <w:rFonts w:ascii="Palatino Linotype" w:hAnsi="Palatino Linotype"/>
          <w:b/>
          <w:sz w:val="26"/>
          <w:szCs w:val="26"/>
        </w:rPr>
        <w:t>Competencia</w:t>
      </w:r>
      <w:r w:rsidRPr="00847C44">
        <w:rPr>
          <w:rFonts w:ascii="Palatino Linotype" w:hAnsi="Palatino Linotype"/>
          <w:sz w:val="26"/>
          <w:szCs w:val="26"/>
        </w:rPr>
        <w:t>.</w:t>
      </w:r>
    </w:p>
    <w:p w14:paraId="07007E92" w14:textId="494302F4" w:rsidR="008B239D" w:rsidRPr="00847C44" w:rsidRDefault="008B239D" w:rsidP="00847C44">
      <w:pPr>
        <w:spacing w:before="100" w:beforeAutospacing="1" w:after="100" w:afterAutospacing="1" w:line="360" w:lineRule="auto"/>
        <w:ind w:right="50"/>
        <w:jc w:val="both"/>
        <w:rPr>
          <w:rFonts w:ascii="Palatino Linotype" w:hAnsi="Palatino Linotype" w:cs="Arial"/>
        </w:rPr>
      </w:pPr>
      <w:r w:rsidRPr="00847C44">
        <w:rPr>
          <w:rFonts w:ascii="Palatino Linotype" w:hAnsi="Palatino Linotype"/>
        </w:rPr>
        <w:t xml:space="preserve">Este Instituto de Transparencia, Acceso a la </w:t>
      </w:r>
      <w:r w:rsidR="00D86297" w:rsidRPr="00847C44">
        <w:rPr>
          <w:rFonts w:ascii="Palatino Linotype" w:hAnsi="Palatino Linotype"/>
        </w:rPr>
        <w:t>Información Pública</w:t>
      </w:r>
      <w:r w:rsidRPr="00847C44">
        <w:rPr>
          <w:rFonts w:ascii="Palatino Linotype" w:hAnsi="Palatino Linotype"/>
        </w:rPr>
        <w:t xml:space="preserve"> y Protección de Datos Personales del Estado de México y Municipios, es competente para </w:t>
      </w:r>
      <w:r w:rsidR="00CB5585" w:rsidRPr="00847C44">
        <w:rPr>
          <w:rFonts w:ascii="Palatino Linotype" w:hAnsi="Palatino Linotype"/>
        </w:rPr>
        <w:t xml:space="preserve">conocer y resolver el presente </w:t>
      </w:r>
      <w:r w:rsidR="00D86297" w:rsidRPr="00847C44">
        <w:rPr>
          <w:rFonts w:ascii="Palatino Linotype" w:hAnsi="Palatino Linotype"/>
        </w:rPr>
        <w:t>Recurso Revisión</w:t>
      </w:r>
      <w:r w:rsidRPr="00847C44">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47C44">
        <w:rPr>
          <w:rFonts w:ascii="Palatino Linotype" w:hAnsi="Palatino Linotype"/>
        </w:rPr>
        <w:t xml:space="preserve"> ordinal</w:t>
      </w:r>
      <w:r w:rsidRPr="00847C44">
        <w:rPr>
          <w:rFonts w:ascii="Palatino Linotype" w:hAnsi="Palatino Linotype"/>
        </w:rPr>
        <w:t xml:space="preserve"> 2</w:t>
      </w:r>
      <w:r w:rsidR="00727578" w:rsidRPr="00847C44">
        <w:rPr>
          <w:rFonts w:ascii="Palatino Linotype" w:hAnsi="Palatino Linotype"/>
        </w:rPr>
        <w:t>,</w:t>
      </w:r>
      <w:r w:rsidRPr="00847C44">
        <w:rPr>
          <w:rFonts w:ascii="Palatino Linotype" w:hAnsi="Palatino Linotype"/>
        </w:rPr>
        <w:t xml:space="preserve"> fracción II, 13, 29, 36, fracciones I y II, 176, 178, 179, 181 párrafo tercero y 185 de la Ley de Transparencia y Acceso a la </w:t>
      </w:r>
      <w:r w:rsidR="00D86297" w:rsidRPr="00847C44">
        <w:rPr>
          <w:rFonts w:ascii="Palatino Linotype" w:hAnsi="Palatino Linotype"/>
        </w:rPr>
        <w:t>Información Pública</w:t>
      </w:r>
      <w:r w:rsidRPr="00847C44">
        <w:rPr>
          <w:rFonts w:ascii="Palatino Linotype" w:hAnsi="Palatino Linotype"/>
        </w:rPr>
        <w:t xml:space="preserve"> del Estado de México y Municipios</w:t>
      </w:r>
      <w:r w:rsidR="00821346" w:rsidRPr="00847C44">
        <w:rPr>
          <w:rFonts w:ascii="Palatino Linotype" w:hAnsi="Palatino Linotype" w:cs="Arial"/>
        </w:rPr>
        <w:t>; 9, fracciones I y XXI</w:t>
      </w:r>
      <w:r w:rsidR="004764C0" w:rsidRPr="00847C44">
        <w:rPr>
          <w:rFonts w:ascii="Palatino Linotype" w:hAnsi="Palatino Linotype" w:cs="Arial"/>
        </w:rPr>
        <w:t>I</w:t>
      </w:r>
      <w:r w:rsidR="00821346" w:rsidRPr="00847C44">
        <w:rPr>
          <w:rFonts w:ascii="Palatino Linotype" w:hAnsi="Palatino Linotype" w:cs="Arial"/>
        </w:rPr>
        <w:t>I</w:t>
      </w:r>
      <w:r w:rsidRPr="00847C44">
        <w:rPr>
          <w:rFonts w:ascii="Palatino Linotype" w:hAnsi="Palatino Linotype" w:cs="Arial"/>
        </w:rPr>
        <w:t xml:space="preserve"> y 11 del Reglamento Interior del Instituto de Transparencia, Acceso a la </w:t>
      </w:r>
      <w:r w:rsidR="00D86297" w:rsidRPr="00847C44">
        <w:rPr>
          <w:rFonts w:ascii="Palatino Linotype" w:hAnsi="Palatino Linotype" w:cs="Arial"/>
        </w:rPr>
        <w:t>Información Pública</w:t>
      </w:r>
      <w:r w:rsidRPr="00847C44">
        <w:rPr>
          <w:rFonts w:ascii="Palatino Linotype" w:hAnsi="Palatino Linotype" w:cs="Arial"/>
        </w:rPr>
        <w:t xml:space="preserve"> y Protección de Datos Personales del Estado de México y Municipios.</w:t>
      </w:r>
    </w:p>
    <w:p w14:paraId="508C9D22" w14:textId="35439B0C" w:rsidR="004510AB" w:rsidRPr="00847C44" w:rsidRDefault="00E74792" w:rsidP="00847C44">
      <w:pPr>
        <w:spacing w:before="100" w:beforeAutospacing="1" w:after="100" w:afterAutospacing="1" w:line="360" w:lineRule="auto"/>
        <w:jc w:val="both"/>
        <w:rPr>
          <w:rFonts w:ascii="Palatino Linotype" w:hAnsi="Palatino Linotype" w:cs="Arial"/>
          <w:b/>
          <w:sz w:val="26"/>
          <w:szCs w:val="26"/>
        </w:rPr>
      </w:pPr>
      <w:r w:rsidRPr="00847C44">
        <w:rPr>
          <w:rFonts w:ascii="Palatino Linotype" w:hAnsi="Palatino Linotype" w:cs="Arial"/>
          <w:b/>
          <w:sz w:val="26"/>
          <w:szCs w:val="26"/>
        </w:rPr>
        <w:t>SEGUNDO. Interés.</w:t>
      </w:r>
    </w:p>
    <w:p w14:paraId="42239410" w14:textId="3F515434" w:rsidR="0028330F" w:rsidRPr="00847C44" w:rsidRDefault="000171D8" w:rsidP="00847C44">
      <w:pPr>
        <w:spacing w:before="100" w:beforeAutospacing="1" w:after="100" w:afterAutospacing="1" w:line="360" w:lineRule="auto"/>
        <w:jc w:val="both"/>
        <w:rPr>
          <w:rFonts w:ascii="Palatino Linotype" w:hAnsi="Palatino Linotype" w:cs="Arial"/>
          <w:lang w:eastAsia="es-MX"/>
        </w:rPr>
      </w:pPr>
      <w:r w:rsidRPr="00847C44">
        <w:rPr>
          <w:rFonts w:ascii="Palatino Linotype" w:hAnsi="Palatino Linotype" w:cs="Arial"/>
          <w:bCs/>
        </w:rPr>
        <w:t xml:space="preserve">El </w:t>
      </w:r>
      <w:r w:rsidR="00D86297" w:rsidRPr="00847C44">
        <w:rPr>
          <w:rFonts w:ascii="Palatino Linotype" w:hAnsi="Palatino Linotype" w:cs="Arial"/>
          <w:bCs/>
        </w:rPr>
        <w:t>Recurso Revisión</w:t>
      </w:r>
      <w:r w:rsidRPr="00847C44">
        <w:rPr>
          <w:rFonts w:ascii="Palatino Linotype" w:hAnsi="Palatino Linotype" w:cs="Arial"/>
          <w:bCs/>
        </w:rPr>
        <w:t xml:space="preserve"> fue interpuesto por parte legítima, en atención a que se presentó por </w:t>
      </w:r>
      <w:r w:rsidR="00AE51C8" w:rsidRPr="00847C44">
        <w:rPr>
          <w:rFonts w:ascii="Palatino Linotype" w:hAnsi="Palatino Linotype" w:cs="Arial"/>
          <w:b/>
        </w:rPr>
        <w:t>EL</w:t>
      </w:r>
      <w:r w:rsidRPr="00847C44">
        <w:rPr>
          <w:rFonts w:ascii="Palatino Linotype" w:hAnsi="Palatino Linotype" w:cs="Arial"/>
          <w:b/>
          <w:bCs/>
        </w:rPr>
        <w:t xml:space="preserve"> RECURRENTE,</w:t>
      </w:r>
      <w:r w:rsidRPr="00847C44">
        <w:rPr>
          <w:rFonts w:ascii="Palatino Linotype" w:hAnsi="Palatino Linotype" w:cs="Arial"/>
          <w:bCs/>
        </w:rPr>
        <w:t xml:space="preserve"> quien es la misma persona que formuló la solicitud de acceso a la </w:t>
      </w:r>
      <w:r w:rsidR="00D86297" w:rsidRPr="00847C44">
        <w:rPr>
          <w:rFonts w:ascii="Palatino Linotype" w:hAnsi="Palatino Linotype" w:cs="Arial"/>
          <w:bCs/>
        </w:rPr>
        <w:t>Información Pública</w:t>
      </w:r>
      <w:r w:rsidRPr="00847C44">
        <w:rPr>
          <w:rFonts w:ascii="Palatino Linotype" w:hAnsi="Palatino Linotype" w:cs="Arial"/>
          <w:bCs/>
        </w:rPr>
        <w:t xml:space="preserve"> al </w:t>
      </w:r>
      <w:r w:rsidRPr="00847C44">
        <w:rPr>
          <w:rFonts w:ascii="Palatino Linotype" w:hAnsi="Palatino Linotype" w:cs="Arial"/>
          <w:b/>
          <w:bCs/>
        </w:rPr>
        <w:t>SUJETO OBLIGADO</w:t>
      </w:r>
      <w:r w:rsidR="005B5043" w:rsidRPr="00847C44">
        <w:rPr>
          <w:rFonts w:ascii="Palatino Linotype" w:hAnsi="Palatino Linotype" w:cs="Arial"/>
          <w:b/>
          <w:bCs/>
        </w:rPr>
        <w:t xml:space="preserve">, </w:t>
      </w:r>
      <w:r w:rsidR="005B5043" w:rsidRPr="00847C44">
        <w:rPr>
          <w:rFonts w:ascii="Palatino Linotype" w:hAnsi="Palatino Linotype" w:cs="Arial"/>
          <w:bCs/>
        </w:rPr>
        <w:t xml:space="preserve">pues para ello, es </w:t>
      </w:r>
      <w:r w:rsidR="005B5043" w:rsidRPr="00847C44">
        <w:rPr>
          <w:rFonts w:ascii="Palatino Linotype" w:hAnsi="Palatino Linotype" w:cs="Arial"/>
          <w:lang w:eastAsia="es-MX"/>
        </w:rPr>
        <w:t xml:space="preserve">necesario que el particular ingrese al </w:t>
      </w:r>
      <w:r w:rsidR="005B5043" w:rsidRPr="00847C44">
        <w:rPr>
          <w:rFonts w:ascii="Palatino Linotype" w:hAnsi="Palatino Linotype" w:cs="Arial"/>
          <w:b/>
          <w:lang w:eastAsia="es-MX"/>
        </w:rPr>
        <w:t xml:space="preserve">SAIMEX </w:t>
      </w:r>
      <w:r w:rsidR="005B5043" w:rsidRPr="00847C44">
        <w:rPr>
          <w:rFonts w:ascii="Palatino Linotype" w:hAnsi="Palatino Linotype" w:cs="Arial"/>
          <w:lang w:eastAsia="es-MX"/>
        </w:rPr>
        <w:t>mediante la utilización de su clave de usuario y contraseña.</w:t>
      </w:r>
    </w:p>
    <w:p w14:paraId="73B57685" w14:textId="77777777" w:rsidR="005C250B" w:rsidRPr="00847C44" w:rsidRDefault="005C250B" w:rsidP="00847C44">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847C44">
        <w:rPr>
          <w:rFonts w:ascii="Palatino Linotype" w:hAnsi="Palatino Linotype" w:cs="Arial"/>
          <w:b/>
          <w:sz w:val="26"/>
          <w:szCs w:val="26"/>
        </w:rPr>
        <w:lastRenderedPageBreak/>
        <w:t xml:space="preserve">TERCERO. </w:t>
      </w:r>
      <w:r w:rsidRPr="00847C44">
        <w:rPr>
          <w:rFonts w:ascii="Palatino Linotype" w:hAnsi="Palatino Linotype" w:cs="Arial"/>
          <w:b/>
          <w:sz w:val="26"/>
          <w:szCs w:val="26"/>
          <w:lang w:val="es-ES"/>
        </w:rPr>
        <w:t xml:space="preserve">Oportunidad. </w:t>
      </w:r>
    </w:p>
    <w:p w14:paraId="4CAF7CD0" w14:textId="77777777" w:rsidR="0028330F" w:rsidRPr="00847C44" w:rsidRDefault="0028330F" w:rsidP="00847C44">
      <w:pPr>
        <w:spacing w:before="100" w:beforeAutospacing="1" w:after="100" w:afterAutospacing="1" w:line="360" w:lineRule="auto"/>
        <w:jc w:val="both"/>
        <w:rPr>
          <w:rFonts w:ascii="Palatino Linotype" w:hAnsi="Palatino Linotype" w:cs="Arial"/>
          <w:lang w:val="es-ES"/>
        </w:rPr>
      </w:pPr>
      <w:r w:rsidRPr="00847C44">
        <w:rPr>
          <w:rFonts w:ascii="Palatino Linotype" w:hAnsi="Palatino Linotype" w:cs="Arial"/>
          <w:lang w:val="es-ES"/>
        </w:rPr>
        <w:t xml:space="preserve">El Recurso de Revisión fue interpuesto dentro del plazo de quince días hábiles, contados a partir del día siguiente al en que </w:t>
      </w:r>
      <w:r w:rsidRPr="00847C44">
        <w:rPr>
          <w:rFonts w:ascii="Palatino Linotype" w:hAnsi="Palatino Linotype" w:cs="Arial"/>
          <w:b/>
          <w:lang w:val="es-ES"/>
        </w:rPr>
        <w:t>EL RECURRENTE</w:t>
      </w:r>
      <w:r w:rsidRPr="00847C44">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847C44" w:rsidRDefault="0028330F" w:rsidP="00847C44">
      <w:pPr>
        <w:spacing w:before="100" w:beforeAutospacing="1" w:after="100" w:afterAutospacing="1" w:line="276" w:lineRule="auto"/>
        <w:ind w:left="850" w:right="901"/>
        <w:jc w:val="both"/>
        <w:rPr>
          <w:rFonts w:ascii="Palatino Linotype" w:hAnsi="Palatino Linotype" w:cs="Arial"/>
          <w:i/>
          <w:sz w:val="22"/>
          <w:lang w:val="es-ES"/>
        </w:rPr>
      </w:pPr>
      <w:r w:rsidRPr="00847C44">
        <w:rPr>
          <w:rFonts w:ascii="Palatino Linotype" w:hAnsi="Palatino Linotype" w:cs="Arial"/>
          <w:b/>
          <w:i/>
          <w:sz w:val="22"/>
          <w:lang w:val="es-ES"/>
        </w:rPr>
        <w:t>“Artículo 178</w:t>
      </w:r>
      <w:r w:rsidRPr="00847C44">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847C44" w:rsidRDefault="0028330F" w:rsidP="00847C44">
      <w:pPr>
        <w:spacing w:before="100" w:beforeAutospacing="1" w:after="100" w:afterAutospacing="1" w:line="276" w:lineRule="auto"/>
        <w:ind w:left="850" w:right="901"/>
        <w:jc w:val="both"/>
        <w:rPr>
          <w:rFonts w:ascii="Palatino Linotype" w:hAnsi="Palatino Linotype" w:cs="Arial"/>
          <w:i/>
          <w:sz w:val="22"/>
          <w:lang w:val="es-ES"/>
        </w:rPr>
      </w:pPr>
      <w:r w:rsidRPr="00847C44">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847C44" w:rsidRDefault="0028330F" w:rsidP="00847C44">
      <w:pPr>
        <w:spacing w:before="100" w:beforeAutospacing="1" w:after="100" w:afterAutospacing="1" w:line="276" w:lineRule="auto"/>
        <w:ind w:left="850" w:right="901"/>
        <w:jc w:val="both"/>
        <w:rPr>
          <w:rFonts w:ascii="Palatino Linotype" w:hAnsi="Palatino Linotype" w:cs="Arial"/>
          <w:i/>
          <w:sz w:val="22"/>
          <w:lang w:val="es-ES"/>
        </w:rPr>
      </w:pPr>
      <w:r w:rsidRPr="00847C44">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847C44">
        <w:rPr>
          <w:rFonts w:ascii="Palatino Linotype" w:hAnsi="Palatino Linotype" w:cs="Arial"/>
          <w:sz w:val="22"/>
          <w:lang w:val="es-ES"/>
        </w:rPr>
        <w:t>(Sic)</w:t>
      </w:r>
      <w:r w:rsidR="00DC75AB" w:rsidRPr="00847C44">
        <w:rPr>
          <w:rFonts w:ascii="Palatino Linotype" w:hAnsi="Palatino Linotype" w:cs="Arial"/>
          <w:sz w:val="22"/>
          <w:lang w:val="es-ES"/>
        </w:rPr>
        <w:t>.</w:t>
      </w:r>
    </w:p>
    <w:p w14:paraId="13F171EE" w14:textId="3AD87C5B" w:rsidR="00DB2C75" w:rsidRPr="00847C44" w:rsidRDefault="0028330F" w:rsidP="00847C44">
      <w:pPr>
        <w:spacing w:before="100" w:beforeAutospacing="1" w:after="100" w:afterAutospacing="1" w:line="360" w:lineRule="auto"/>
        <w:jc w:val="both"/>
        <w:rPr>
          <w:rFonts w:ascii="Palatino Linotype" w:hAnsi="Palatino Linotype" w:cs="Arial"/>
          <w:lang w:val="es-ES"/>
        </w:rPr>
      </w:pPr>
      <w:r w:rsidRPr="00847C44">
        <w:rPr>
          <w:rFonts w:ascii="Palatino Linotype" w:hAnsi="Palatino Linotype" w:cs="Arial"/>
          <w:lang w:val="es-ES"/>
        </w:rPr>
        <w:t xml:space="preserve">En esa tesitura, atendiendo a que </w:t>
      </w:r>
      <w:r w:rsidRPr="00847C44">
        <w:rPr>
          <w:rFonts w:ascii="Palatino Linotype" w:hAnsi="Palatino Linotype" w:cs="Arial"/>
          <w:b/>
          <w:lang w:val="es-ES"/>
        </w:rPr>
        <w:t>EL SUJETO OBLIGADO</w:t>
      </w:r>
      <w:r w:rsidRPr="00847C44">
        <w:rPr>
          <w:rFonts w:ascii="Palatino Linotype" w:hAnsi="Palatino Linotype" w:cs="Arial"/>
          <w:lang w:val="es-ES"/>
        </w:rPr>
        <w:t xml:space="preserve"> notificó la respuesta a la solicitud de Acceso a la Información Pública el día</w:t>
      </w:r>
      <w:r w:rsidRPr="00847C44">
        <w:rPr>
          <w:rFonts w:ascii="Palatino Linotype" w:hAnsi="Palatino Linotype" w:cs="Arial"/>
          <w:b/>
          <w:lang w:val="es-ES"/>
        </w:rPr>
        <w:t xml:space="preserve"> </w:t>
      </w:r>
      <w:r w:rsidR="00A57A06" w:rsidRPr="00847C44">
        <w:rPr>
          <w:rFonts w:ascii="Palatino Linotype" w:hAnsi="Palatino Linotype" w:cs="Arial"/>
          <w:b/>
          <w:lang w:val="es-ES"/>
        </w:rPr>
        <w:t>veintitrés de enero del presente año</w:t>
      </w:r>
      <w:r w:rsidRPr="00847C44">
        <w:rPr>
          <w:rFonts w:ascii="Palatino Linotype" w:hAnsi="Palatino Linotype" w:cs="Arial"/>
          <w:lang w:val="es-ES"/>
        </w:rPr>
        <w:t xml:space="preserve">, </w:t>
      </w:r>
      <w:r w:rsidR="00DB2C75" w:rsidRPr="00847C44">
        <w:rPr>
          <w:rFonts w:ascii="Palatino Linotype" w:hAnsi="Palatino Linotype" w:cs="Arial"/>
          <w:lang w:val="es-ES"/>
        </w:rPr>
        <w:t xml:space="preserve">así, el plazo de quince días hábiles que el artículo 178 de la Ley de la materia otorga a la hoy </w:t>
      </w:r>
      <w:r w:rsidR="00DB2C75" w:rsidRPr="00847C44">
        <w:rPr>
          <w:rFonts w:ascii="Palatino Linotype" w:hAnsi="Palatino Linotype" w:cs="Arial"/>
          <w:b/>
          <w:lang w:val="es-ES"/>
        </w:rPr>
        <w:t>RECURRENTE</w:t>
      </w:r>
      <w:r w:rsidR="00DB2C75" w:rsidRPr="00847C44">
        <w:rPr>
          <w:rFonts w:ascii="Palatino Linotype" w:hAnsi="Palatino Linotype" w:cs="Arial"/>
          <w:lang w:val="es-ES"/>
        </w:rPr>
        <w:t xml:space="preserve"> para presentar el respectivo Recurso de Revisión, transcurrió del </w:t>
      </w:r>
      <w:r w:rsidR="00A57A06" w:rsidRPr="00847C44">
        <w:rPr>
          <w:rFonts w:ascii="Palatino Linotype" w:hAnsi="Palatino Linotype" w:cs="Arial"/>
          <w:b/>
          <w:lang w:val="es-ES"/>
        </w:rPr>
        <w:t>veinticuatro de enero a catorce de febrero de dos mil veintitrés</w:t>
      </w:r>
      <w:r w:rsidR="00DB2C75" w:rsidRPr="00847C44">
        <w:rPr>
          <w:rFonts w:ascii="Palatino Linotype" w:hAnsi="Palatino Linotype" w:cs="Arial"/>
          <w:lang w:val="es-ES"/>
        </w:rPr>
        <w:t>, sin contemplar en el cómputo los días</w:t>
      </w:r>
      <w:r w:rsidR="00A57A06" w:rsidRPr="00847C44">
        <w:rPr>
          <w:rFonts w:ascii="Palatino Linotype" w:hAnsi="Palatino Linotype" w:cs="Arial"/>
          <w:lang w:val="es-ES"/>
        </w:rPr>
        <w:t xml:space="preserve"> </w:t>
      </w:r>
      <w:r w:rsidR="00306B9D" w:rsidRPr="00847C44">
        <w:rPr>
          <w:rFonts w:ascii="Palatino Linotype" w:hAnsi="Palatino Linotype" w:cs="Arial"/>
          <w:lang w:val="es-ES"/>
        </w:rPr>
        <w:t xml:space="preserve">veintiocho y veintinueve de enero, </w:t>
      </w:r>
      <w:r w:rsidR="004764C0" w:rsidRPr="00847C44">
        <w:rPr>
          <w:rFonts w:ascii="Palatino Linotype" w:hAnsi="Palatino Linotype" w:cs="Arial"/>
          <w:lang w:val="es-ES"/>
        </w:rPr>
        <w:t>así</w:t>
      </w:r>
      <w:r w:rsidR="00306B9D" w:rsidRPr="00847C44">
        <w:rPr>
          <w:rFonts w:ascii="Palatino Linotype" w:hAnsi="Palatino Linotype" w:cs="Arial"/>
          <w:lang w:val="es-ES"/>
        </w:rPr>
        <w:t xml:space="preserve"> como, cuatro, cinco, once y doce de febrero de dos mil </w:t>
      </w:r>
      <w:r w:rsidR="004764C0" w:rsidRPr="00847C44">
        <w:rPr>
          <w:rFonts w:ascii="Palatino Linotype" w:hAnsi="Palatino Linotype" w:cs="Arial"/>
          <w:lang w:val="es-ES"/>
        </w:rPr>
        <w:t>veintitrés</w:t>
      </w:r>
      <w:r w:rsidR="00DB2C75" w:rsidRPr="00847C44">
        <w:rPr>
          <w:rFonts w:ascii="Palatino Linotype" w:hAnsi="Palatino Linotype" w:cs="Arial"/>
          <w:lang w:val="es-ES"/>
        </w:rPr>
        <w:t xml:space="preserve">, por corresponder a sábados y domingos, </w:t>
      </w:r>
      <w:r w:rsidR="00DB2C75" w:rsidRPr="00847C44">
        <w:rPr>
          <w:rFonts w:ascii="Palatino Linotype" w:hAnsi="Palatino Linotype" w:cs="Arial"/>
          <w:lang w:val="es-ES"/>
        </w:rPr>
        <w:lastRenderedPageBreak/>
        <w:t>considerados como días inhábiles, en términos del artículo 3, fracción X de la Ley de Transparencia y Acceso a la Información Pública del Estado de México y Municipios</w:t>
      </w:r>
      <w:r w:rsidR="00297A6B" w:rsidRPr="00847C44">
        <w:rPr>
          <w:rFonts w:ascii="Palatino Linotype" w:hAnsi="Palatino Linotype" w:cs="Arial"/>
          <w:lang w:val="es-ES"/>
        </w:rPr>
        <w:t>.</w:t>
      </w:r>
    </w:p>
    <w:p w14:paraId="30AC6B76" w14:textId="7EB69716" w:rsidR="00DB2C75" w:rsidRPr="00847C44" w:rsidRDefault="00DB2C75" w:rsidP="00847C44">
      <w:pPr>
        <w:spacing w:before="100" w:beforeAutospacing="1" w:after="100" w:afterAutospacing="1" w:line="360" w:lineRule="auto"/>
        <w:jc w:val="both"/>
        <w:rPr>
          <w:rFonts w:ascii="Palatino Linotype" w:hAnsi="Palatino Linotype" w:cs="Arial"/>
          <w:lang w:val="es-ES"/>
        </w:rPr>
      </w:pPr>
      <w:r w:rsidRPr="00847C44">
        <w:rPr>
          <w:rFonts w:ascii="Palatino Linotype" w:hAnsi="Palatino Linotype" w:cs="Arial"/>
          <w:lang w:val="es-ES"/>
        </w:rPr>
        <w:t xml:space="preserve">Por tanto, si el Recurso de Revisión que nos ocupa, se interpuso el </w:t>
      </w:r>
      <w:r w:rsidR="00306B9D" w:rsidRPr="00847C44">
        <w:rPr>
          <w:rFonts w:ascii="Palatino Linotype" w:hAnsi="Palatino Linotype" w:cs="Arial"/>
          <w:b/>
          <w:lang w:val="es-ES"/>
        </w:rPr>
        <w:t>veinticuatro de enero de dos mil veinticuatro</w:t>
      </w:r>
      <w:r w:rsidRPr="00847C44">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4667B757" w:rsidR="005C250B" w:rsidRPr="00847C44" w:rsidRDefault="005C250B" w:rsidP="00847C44">
      <w:pPr>
        <w:spacing w:before="100" w:beforeAutospacing="1" w:after="100" w:afterAutospacing="1" w:line="360" w:lineRule="auto"/>
        <w:jc w:val="both"/>
        <w:rPr>
          <w:rFonts w:ascii="Palatino Linotype" w:hAnsi="Palatino Linotype"/>
          <w:b/>
          <w:sz w:val="26"/>
          <w:szCs w:val="26"/>
        </w:rPr>
      </w:pPr>
      <w:r w:rsidRPr="00847C44">
        <w:rPr>
          <w:rFonts w:ascii="Palatino Linotype" w:hAnsi="Palatino Linotype" w:cs="Arial"/>
          <w:b/>
          <w:sz w:val="26"/>
          <w:szCs w:val="26"/>
        </w:rPr>
        <w:t>CUARTO</w:t>
      </w:r>
      <w:r w:rsidR="0030772C" w:rsidRPr="00847C44">
        <w:rPr>
          <w:rFonts w:ascii="Palatino Linotype" w:hAnsi="Palatino Linotype"/>
          <w:b/>
          <w:sz w:val="26"/>
          <w:szCs w:val="26"/>
        </w:rPr>
        <w:t>. Procedibilidad.</w:t>
      </w:r>
    </w:p>
    <w:p w14:paraId="1A19DCBA" w14:textId="77777777" w:rsidR="00DB2C75" w:rsidRPr="00847C44" w:rsidRDefault="00DB2C75" w:rsidP="00847C44">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847C44">
        <w:rPr>
          <w:rFonts w:ascii="Palatino Linotype" w:hAnsi="Palatino Linotype" w:cs="Arial"/>
          <w:lang w:val="es-ES"/>
        </w:rPr>
        <w:t xml:space="preserve">Este Órgano Garante considera importante precisar que conforme al artículo 180, fracción II, último párrafo de la </w:t>
      </w:r>
      <w:r w:rsidRPr="00847C44">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6D359945" w14:textId="77777777" w:rsidR="00DB2C75" w:rsidRPr="00847C44" w:rsidRDefault="00DB2C75" w:rsidP="00847C44">
      <w:pPr>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847C44">
        <w:rPr>
          <w:rFonts w:ascii="Palatino Linotype" w:hAnsi="Palatino Linotype"/>
          <w:b/>
          <w:i/>
          <w:sz w:val="22"/>
          <w:szCs w:val="22"/>
          <w:lang w:val="es-ES"/>
        </w:rPr>
        <w:t xml:space="preserve">“Artículo 180. </w:t>
      </w:r>
      <w:r w:rsidRPr="00847C44">
        <w:rPr>
          <w:rFonts w:ascii="Palatino Linotype" w:hAnsi="Palatino Linotype"/>
          <w:i/>
          <w:sz w:val="22"/>
          <w:szCs w:val="22"/>
          <w:lang w:val="es-ES"/>
        </w:rPr>
        <w:t xml:space="preserve">El </w:t>
      </w:r>
      <w:r w:rsidRPr="00847C44">
        <w:rPr>
          <w:rFonts w:ascii="Palatino Linotype" w:hAnsi="Palatino Linotype" w:cs="Arial"/>
          <w:i/>
          <w:sz w:val="22"/>
          <w:szCs w:val="22"/>
          <w:lang w:val="es-ES"/>
        </w:rPr>
        <w:t>Recurso de Revisión</w:t>
      </w:r>
      <w:r w:rsidRPr="00847C44">
        <w:rPr>
          <w:rFonts w:ascii="Palatino Linotype" w:hAnsi="Palatino Linotype"/>
          <w:i/>
          <w:sz w:val="22"/>
          <w:szCs w:val="22"/>
          <w:lang w:val="es-ES"/>
        </w:rPr>
        <w:t xml:space="preserve"> contendrá:</w:t>
      </w:r>
      <w:r w:rsidRPr="00847C44">
        <w:rPr>
          <w:rFonts w:ascii="Palatino Linotype" w:hAnsi="Palatino Linotype"/>
          <w:b/>
          <w:i/>
          <w:sz w:val="22"/>
          <w:szCs w:val="22"/>
          <w:lang w:val="es-ES"/>
        </w:rPr>
        <w:t xml:space="preserve"> </w:t>
      </w:r>
    </w:p>
    <w:p w14:paraId="3C45D3C5" w14:textId="77777777" w:rsidR="00DB2C75" w:rsidRPr="00847C44" w:rsidRDefault="00DB2C75" w:rsidP="00847C44">
      <w:pPr>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847C44">
        <w:rPr>
          <w:rFonts w:ascii="Palatino Linotype" w:hAnsi="Palatino Linotype"/>
          <w:b/>
          <w:i/>
          <w:sz w:val="22"/>
          <w:szCs w:val="22"/>
          <w:lang w:val="es-ES"/>
        </w:rPr>
        <w:t>…</w:t>
      </w:r>
    </w:p>
    <w:p w14:paraId="5DD9EF07" w14:textId="77777777" w:rsidR="00DB2C75" w:rsidRPr="00847C44" w:rsidRDefault="00DB2C75" w:rsidP="00847C44">
      <w:pPr>
        <w:tabs>
          <w:tab w:val="left" w:pos="851"/>
        </w:tabs>
        <w:spacing w:before="100" w:beforeAutospacing="1" w:after="100" w:afterAutospacing="1" w:line="276" w:lineRule="auto"/>
        <w:ind w:left="851" w:right="902"/>
        <w:jc w:val="both"/>
        <w:rPr>
          <w:rFonts w:ascii="Palatino Linotype" w:hAnsi="Palatino Linotype"/>
          <w:i/>
          <w:sz w:val="22"/>
          <w:szCs w:val="22"/>
          <w:lang w:val="es-ES"/>
        </w:rPr>
      </w:pPr>
      <w:r w:rsidRPr="00847C44">
        <w:rPr>
          <w:rFonts w:ascii="Palatino Linotype" w:hAnsi="Palatino Linotype"/>
          <w:b/>
          <w:i/>
          <w:sz w:val="22"/>
          <w:szCs w:val="22"/>
          <w:lang w:val="es-ES"/>
        </w:rPr>
        <w:t xml:space="preserve">II. El nombre del solicitante </w:t>
      </w:r>
      <w:r w:rsidRPr="00847C44">
        <w:rPr>
          <w:rFonts w:ascii="Palatino Linotype" w:hAnsi="Palatino Linotype" w:cs="Arial"/>
          <w:b/>
          <w:i/>
          <w:sz w:val="22"/>
          <w:szCs w:val="22"/>
          <w:lang w:val="es-ES" w:eastAsia="es-MX"/>
        </w:rPr>
        <w:t>que</w:t>
      </w:r>
      <w:r w:rsidRPr="00847C44">
        <w:rPr>
          <w:rFonts w:ascii="Palatino Linotype" w:hAnsi="Palatino Linotype"/>
          <w:b/>
          <w:i/>
          <w:sz w:val="22"/>
          <w:szCs w:val="22"/>
          <w:lang w:val="es-ES"/>
        </w:rPr>
        <w:t xml:space="preserve"> recurre </w:t>
      </w:r>
      <w:r w:rsidRPr="00847C44">
        <w:rPr>
          <w:rFonts w:ascii="Palatino Linotype" w:hAnsi="Palatino Linotype"/>
          <w:i/>
          <w:sz w:val="22"/>
          <w:szCs w:val="22"/>
          <w:lang w:val="es-ES"/>
        </w:rPr>
        <w:t>o de su representante y, en su caso, …</w:t>
      </w:r>
    </w:p>
    <w:p w14:paraId="0CB3BDCE" w14:textId="77777777" w:rsidR="00DB2C75" w:rsidRPr="00847C44" w:rsidRDefault="00DB2C75" w:rsidP="00847C44">
      <w:pPr>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847C44">
        <w:rPr>
          <w:rFonts w:ascii="Palatino Linotype" w:hAnsi="Palatino Linotype"/>
          <w:b/>
          <w:i/>
          <w:sz w:val="22"/>
          <w:szCs w:val="22"/>
          <w:lang w:val="es-ES"/>
        </w:rPr>
        <w:t xml:space="preserve">En caso de </w:t>
      </w:r>
      <w:r w:rsidRPr="00847C44">
        <w:rPr>
          <w:rFonts w:ascii="Palatino Linotype" w:hAnsi="Palatino Linotype" w:cs="Arial"/>
          <w:b/>
          <w:i/>
          <w:sz w:val="22"/>
          <w:szCs w:val="22"/>
          <w:lang w:val="es-ES" w:eastAsia="es-MX"/>
        </w:rPr>
        <w:t>que</w:t>
      </w:r>
      <w:r w:rsidRPr="00847C4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47C44">
        <w:rPr>
          <w:rFonts w:ascii="Palatino Linotype" w:hAnsi="Palatino Linotype"/>
          <w:i/>
          <w:sz w:val="22"/>
          <w:szCs w:val="22"/>
          <w:lang w:val="es-ES"/>
        </w:rPr>
        <w:t>, IV, VII y VIII.</w:t>
      </w:r>
      <w:r w:rsidRPr="00847C44">
        <w:rPr>
          <w:rFonts w:ascii="Palatino Linotype" w:hAnsi="Palatino Linotype"/>
          <w:b/>
          <w:i/>
          <w:sz w:val="22"/>
          <w:szCs w:val="22"/>
          <w:lang w:val="es-ES"/>
        </w:rPr>
        <w:t>”</w:t>
      </w:r>
    </w:p>
    <w:p w14:paraId="66854EA4" w14:textId="77777777" w:rsidR="00DB2C75" w:rsidRPr="00847C44" w:rsidRDefault="00DB2C75" w:rsidP="00847C44">
      <w:pPr>
        <w:tabs>
          <w:tab w:val="left" w:pos="851"/>
        </w:tabs>
        <w:spacing w:before="100" w:beforeAutospacing="1" w:after="100" w:afterAutospacing="1" w:line="276" w:lineRule="auto"/>
        <w:ind w:left="851" w:right="902"/>
        <w:jc w:val="both"/>
        <w:rPr>
          <w:rFonts w:ascii="Palatino Linotype" w:hAnsi="Palatino Linotype"/>
          <w:i/>
          <w:sz w:val="22"/>
          <w:szCs w:val="22"/>
          <w:lang w:val="es-ES"/>
        </w:rPr>
      </w:pPr>
      <w:r w:rsidRPr="00847C44">
        <w:rPr>
          <w:rFonts w:ascii="Palatino Linotype" w:hAnsi="Palatino Linotype"/>
          <w:i/>
          <w:sz w:val="22"/>
          <w:szCs w:val="22"/>
          <w:lang w:val="es-ES"/>
        </w:rPr>
        <w:t>(Énfasis añadido)</w:t>
      </w:r>
    </w:p>
    <w:p w14:paraId="2326DC5F" w14:textId="77777777" w:rsidR="00DB2C75" w:rsidRPr="00847C44" w:rsidRDefault="00DB2C75" w:rsidP="00847C44">
      <w:pPr>
        <w:spacing w:before="100" w:beforeAutospacing="1" w:after="100" w:afterAutospacing="1" w:line="360" w:lineRule="auto"/>
        <w:jc w:val="both"/>
        <w:rPr>
          <w:rFonts w:ascii="Palatino Linotype" w:hAnsi="Palatino Linotype"/>
          <w:lang w:val="es-ES"/>
        </w:rPr>
      </w:pPr>
      <w:r w:rsidRPr="00847C44">
        <w:rPr>
          <w:rFonts w:ascii="Palatino Linotype" w:hAnsi="Palatino Linotype"/>
          <w:lang w:val="es-ES"/>
        </w:rPr>
        <w:t xml:space="preserve">Por lo que, derivado que el Recurso de Revisión materia del presente asunto, se interpuso de manera electrónica, no es necesario que contenga determinados </w:t>
      </w:r>
      <w:r w:rsidRPr="00847C44">
        <w:rPr>
          <w:rFonts w:ascii="Palatino Linotype" w:hAnsi="Palatino Linotype"/>
          <w:lang w:val="es-ES"/>
        </w:rPr>
        <w:lastRenderedPageBreak/>
        <w:t xml:space="preserve">requisitos, entre ellos, el nombre del </w:t>
      </w:r>
      <w:r w:rsidRPr="00847C44">
        <w:rPr>
          <w:rFonts w:ascii="Palatino Linotype" w:hAnsi="Palatino Linotype" w:cs="Arial"/>
          <w:b/>
          <w:lang w:val="es-ES"/>
        </w:rPr>
        <w:t>RECURRENTE;</w:t>
      </w:r>
      <w:r w:rsidRPr="00847C44">
        <w:rPr>
          <w:rFonts w:ascii="Palatino Linotype" w:hAnsi="Palatino Linotype"/>
          <w:lang w:val="es-ES"/>
        </w:rPr>
        <w:t xml:space="preserve"> por lo que, en el presente caso, al haber sido presentado el Recurso de Revisión vía </w:t>
      </w:r>
      <w:r w:rsidRPr="00847C44">
        <w:rPr>
          <w:rFonts w:ascii="Palatino Linotype" w:hAnsi="Palatino Linotype"/>
          <w:b/>
          <w:lang w:val="es-ES"/>
        </w:rPr>
        <w:t>SAIMEX</w:t>
      </w:r>
      <w:r w:rsidRPr="00847C44">
        <w:rPr>
          <w:rFonts w:ascii="Palatino Linotype" w:hAnsi="Palatino Linotype"/>
          <w:lang w:val="es-ES"/>
        </w:rPr>
        <w:t>, dicho requisito resulta innecesario.</w:t>
      </w:r>
    </w:p>
    <w:p w14:paraId="24E0E67B" w14:textId="77777777" w:rsidR="00DB2C75" w:rsidRPr="00847C44" w:rsidRDefault="00DB2C75" w:rsidP="00847C44">
      <w:pPr>
        <w:spacing w:before="100" w:beforeAutospacing="1" w:after="100" w:afterAutospacing="1" w:line="360" w:lineRule="auto"/>
        <w:jc w:val="both"/>
        <w:rPr>
          <w:rFonts w:ascii="Palatino Linotype" w:hAnsi="Palatino Linotype"/>
          <w:lang w:val="es-ES"/>
        </w:rPr>
      </w:pPr>
      <w:r w:rsidRPr="00847C44">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2F6B879" w14:textId="77777777" w:rsidR="00DB2C75" w:rsidRPr="00847C44" w:rsidRDefault="00DB2C75" w:rsidP="00847C44">
      <w:pPr>
        <w:spacing w:before="100" w:beforeAutospacing="1" w:after="100" w:afterAutospacing="1" w:line="360" w:lineRule="auto"/>
        <w:jc w:val="both"/>
        <w:rPr>
          <w:rFonts w:ascii="Palatino Linotype" w:hAnsi="Palatino Linotype"/>
          <w:lang w:val="es-ES"/>
        </w:rPr>
      </w:pPr>
      <w:r w:rsidRPr="00847C44">
        <w:rPr>
          <w:rFonts w:ascii="Palatino Linotype" w:hAnsi="Palatino Linotype"/>
          <w:lang w:val="es-ES"/>
        </w:rPr>
        <w:t xml:space="preserve">Asimismo, se estima que el requisito relativo al nombre del </w:t>
      </w:r>
      <w:r w:rsidRPr="00847C44">
        <w:rPr>
          <w:rFonts w:ascii="Palatino Linotype" w:hAnsi="Palatino Linotype" w:cs="Arial"/>
          <w:b/>
          <w:lang w:val="es-ES"/>
        </w:rPr>
        <w:t>RECURRENTE</w:t>
      </w:r>
      <w:r w:rsidRPr="00847C44">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847C44">
        <w:rPr>
          <w:rFonts w:ascii="Palatino Linotype" w:hAnsi="Palatino Linotype" w:cs="Arial"/>
          <w:b/>
          <w:lang w:val="es-ES"/>
        </w:rPr>
        <w:t>EL RECURRENTE</w:t>
      </w:r>
      <w:r w:rsidRPr="00847C44">
        <w:rPr>
          <w:rFonts w:ascii="Palatino Linotype" w:hAnsi="Palatino Linotype"/>
          <w:lang w:val="es-ES"/>
        </w:rPr>
        <w:t xml:space="preserve"> es la misma persona que realizó la solicitud de acceso a la Información Pública que ahora se impugna.</w:t>
      </w:r>
    </w:p>
    <w:p w14:paraId="35B20BEE" w14:textId="77777777" w:rsidR="00DB2C75" w:rsidRPr="00847C44" w:rsidRDefault="00DB2C75" w:rsidP="00847C44">
      <w:pPr>
        <w:spacing w:before="100" w:beforeAutospacing="1" w:after="100" w:afterAutospacing="1" w:line="360" w:lineRule="auto"/>
        <w:jc w:val="both"/>
        <w:rPr>
          <w:rFonts w:ascii="Palatino Linotype" w:hAnsi="Palatino Linotype"/>
          <w:lang w:val="es-ES"/>
        </w:rPr>
      </w:pPr>
      <w:r w:rsidRPr="00847C44">
        <w:rPr>
          <w:rFonts w:ascii="Palatino Linotype" w:hAnsi="Palatino Linotype"/>
          <w:lang w:val="es-ES"/>
        </w:rPr>
        <w:lastRenderedPageBreak/>
        <w:t xml:space="preserve">Es así que, para el estudio de la materia sobre la que se resuelve el presente Recurso de Revisión, resulta intrascendente conocer el nombre de la persona que lo hubiere promovido, en virtud de que tanto la </w:t>
      </w:r>
      <w:r w:rsidRPr="00847C44">
        <w:rPr>
          <w:rFonts w:ascii="Palatino Linotype" w:hAnsi="Palatino Linotype"/>
        </w:rPr>
        <w:t>Constitución Política de los Estados Unidos Mexicanos</w:t>
      </w:r>
      <w:r w:rsidRPr="00847C44">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845814D" w14:textId="23B96A52" w:rsidR="005B5043" w:rsidRPr="00847C44" w:rsidRDefault="000171D8" w:rsidP="00847C44">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847C44">
        <w:rPr>
          <w:rFonts w:ascii="Palatino Linotype" w:hAnsi="Palatino Linotype"/>
          <w:b/>
          <w:sz w:val="26"/>
          <w:szCs w:val="26"/>
          <w:lang w:eastAsia="es-MX"/>
        </w:rPr>
        <w:t>QUINTO</w:t>
      </w:r>
      <w:r w:rsidRPr="00847C44">
        <w:rPr>
          <w:rFonts w:ascii="Palatino Linotype" w:hAnsi="Palatino Linotype" w:cs="Arial"/>
          <w:b/>
          <w:sz w:val="26"/>
          <w:szCs w:val="26"/>
          <w:lang w:eastAsia="es-MX"/>
        </w:rPr>
        <w:t xml:space="preserve">. </w:t>
      </w:r>
      <w:r w:rsidRPr="00847C44">
        <w:rPr>
          <w:rFonts w:ascii="Palatino Linotype" w:hAnsi="Palatino Linotype" w:cs="Arial"/>
          <w:b/>
          <w:sz w:val="26"/>
          <w:szCs w:val="26"/>
          <w:lang w:val="es-ES" w:eastAsia="es-MX"/>
        </w:rPr>
        <w:t>Estudio y resolución del asunto.</w:t>
      </w:r>
    </w:p>
    <w:p w14:paraId="68028C53" w14:textId="77777777" w:rsidR="00DB2C75" w:rsidRPr="00847C44" w:rsidRDefault="00DB2C75" w:rsidP="00847C44">
      <w:pPr>
        <w:spacing w:before="100" w:beforeAutospacing="1" w:after="100" w:afterAutospacing="1" w:line="360" w:lineRule="auto"/>
        <w:jc w:val="both"/>
        <w:rPr>
          <w:rFonts w:ascii="Palatino Linotype" w:hAnsi="Palatino Linotype" w:cs="Arial"/>
        </w:rPr>
      </w:pPr>
      <w:r w:rsidRPr="00847C44">
        <w:rPr>
          <w:rFonts w:ascii="Palatino Linotype" w:hAnsi="Palatino Linotype" w:cs="Arial"/>
        </w:rPr>
        <w:t xml:space="preserve">Una vez determinada la vía sobre la que versará el presente recurso, y previa revisión del expediente electrónico formado en </w:t>
      </w:r>
      <w:r w:rsidRPr="00847C44">
        <w:rPr>
          <w:rFonts w:ascii="Palatino Linotype" w:hAnsi="Palatino Linotype" w:cs="Arial"/>
          <w:b/>
        </w:rPr>
        <w:t>EL SAIMEX</w:t>
      </w:r>
      <w:r w:rsidRPr="00847C4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847C44">
        <w:rPr>
          <w:rFonts w:ascii="Palatino Linotype" w:hAnsi="Palatino Linotype"/>
        </w:rPr>
        <w:t>Ley de Transparencia y Acceso a la Información Pública del Estado de México y Municipios</w:t>
      </w:r>
      <w:r w:rsidRPr="00847C44">
        <w:rPr>
          <w:rFonts w:ascii="Palatino Linotype" w:hAnsi="Palatino Linotype" w:cs="Arial"/>
        </w:rPr>
        <w:t>.</w:t>
      </w:r>
    </w:p>
    <w:p w14:paraId="1B3166FD" w14:textId="77777777" w:rsidR="00056FAA" w:rsidRPr="00847C44" w:rsidRDefault="00056FAA" w:rsidP="00847C44">
      <w:pPr>
        <w:spacing w:before="100" w:beforeAutospacing="1" w:after="100" w:afterAutospacing="1" w:line="360" w:lineRule="auto"/>
        <w:jc w:val="both"/>
        <w:rPr>
          <w:rFonts w:ascii="Palatino Linotype" w:hAnsi="Palatino Linotype"/>
          <w:lang w:val="es-ES"/>
        </w:rPr>
      </w:pPr>
      <w:r w:rsidRPr="00847C44">
        <w:rPr>
          <w:rFonts w:ascii="Palatino Linotype" w:hAnsi="Palatino Linotype" w:cs="Arial"/>
        </w:rPr>
        <w:lastRenderedPageBreak/>
        <w:t xml:space="preserve">Atento a ello, </w:t>
      </w:r>
      <w:r w:rsidRPr="00847C44">
        <w:rPr>
          <w:rFonts w:ascii="Palatino Linotype" w:hAnsi="Palatino Linotype"/>
          <w:bCs/>
          <w:lang w:val="es-ES"/>
        </w:rPr>
        <w:t xml:space="preserve">es conveniente recordar que la particular requirió del </w:t>
      </w:r>
      <w:r w:rsidRPr="00847C44">
        <w:rPr>
          <w:rFonts w:ascii="Palatino Linotype" w:hAnsi="Palatino Linotype"/>
          <w:b/>
          <w:bCs/>
          <w:lang w:val="es-ES"/>
        </w:rPr>
        <w:t xml:space="preserve">SUJETO OBLIGADO, </w:t>
      </w:r>
      <w:r w:rsidRPr="00847C44">
        <w:rPr>
          <w:rFonts w:ascii="Palatino Linotype" w:hAnsi="Palatino Linotype"/>
          <w:lang w:val="es-ES"/>
        </w:rPr>
        <w:t>vía</w:t>
      </w:r>
      <w:r w:rsidRPr="00847C44">
        <w:rPr>
          <w:rFonts w:ascii="Palatino Linotype" w:hAnsi="Palatino Linotype"/>
          <w:b/>
          <w:bCs/>
          <w:lang w:val="es-ES"/>
        </w:rPr>
        <w:t xml:space="preserve"> SAIMEX, </w:t>
      </w:r>
      <w:r w:rsidRPr="00847C44">
        <w:rPr>
          <w:rFonts w:ascii="Palatino Linotype" w:hAnsi="Palatino Linotype"/>
          <w:lang w:val="es-ES"/>
        </w:rPr>
        <w:t>lo siguiente:</w:t>
      </w:r>
    </w:p>
    <w:p w14:paraId="062E5C50" w14:textId="67D5DF6B" w:rsidR="00DB2C75" w:rsidRPr="00847C44" w:rsidRDefault="00772A85" w:rsidP="00847C44">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847C44">
        <w:rPr>
          <w:rFonts w:ascii="Palatino Linotype" w:hAnsi="Palatino Linotype" w:cs="Arial"/>
          <w:i/>
          <w:sz w:val="22"/>
          <w:szCs w:val="22"/>
        </w:rPr>
        <w:t>“</w:t>
      </w:r>
      <w:r w:rsidR="00001B0C" w:rsidRPr="00847C44">
        <w:rPr>
          <w:rFonts w:ascii="Palatino Linotype" w:hAnsi="Palatino Linotype" w:cs="Arial"/>
          <w:i/>
          <w:sz w:val="22"/>
          <w:szCs w:val="22"/>
        </w:rPr>
        <w:t>…EN VERSIÓN PUBLICA, todas y cada una, de las pólizas cheque de egresos e ingresos o cualquier documento llámese recibo de pago por la contratación de bienes y servicios , así como pagos o aportaciones de personas o instituciones físicas morales y/o gubernamentales movimientos contables DE INGRESOS Y EGRESOS</w:t>
      </w:r>
      <w:r w:rsidRPr="00847C44">
        <w:rPr>
          <w:rFonts w:ascii="Palatino Linotype" w:hAnsi="Palatino Linotype" w:cs="Arial"/>
          <w:i/>
          <w:sz w:val="22"/>
          <w:szCs w:val="22"/>
        </w:rPr>
        <w:t>.” (Sic).</w:t>
      </w:r>
      <w:r w:rsidR="00DB2C75" w:rsidRPr="00847C44">
        <w:rPr>
          <w:rFonts w:ascii="Palatino Linotype" w:hAnsi="Palatino Linotype" w:cs="Arial"/>
          <w:i/>
          <w:sz w:val="22"/>
          <w:szCs w:val="22"/>
        </w:rPr>
        <w:t>” (Sic).</w:t>
      </w:r>
    </w:p>
    <w:p w14:paraId="1CC02850" w14:textId="77777777" w:rsidR="00001B0C" w:rsidRPr="00847C44" w:rsidRDefault="00056FAA" w:rsidP="00847C44">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847C44">
        <w:rPr>
          <w:rFonts w:ascii="Palatino Linotype" w:eastAsia="MS Mincho" w:hAnsi="Palatino Linotype" w:cs="Arial"/>
          <w:iCs/>
        </w:rPr>
        <w:t>Acto seguido,</w:t>
      </w:r>
      <w:r w:rsidRPr="00847C44">
        <w:rPr>
          <w:rFonts w:ascii="Palatino Linotype" w:eastAsia="MS Mincho" w:hAnsi="Palatino Linotype" w:cs="Arial"/>
          <w:b/>
          <w:bCs/>
          <w:iCs/>
        </w:rPr>
        <w:t xml:space="preserve"> </w:t>
      </w:r>
      <w:r w:rsidR="00001B0C" w:rsidRPr="00847C44">
        <w:rPr>
          <w:rFonts w:ascii="Palatino Linotype" w:hAnsi="Palatino Linotype" w:cs="Arial"/>
          <w:szCs w:val="26"/>
        </w:rPr>
        <w:t xml:space="preserve">el Titular de la Unidad de Transparencia, en el contenido medular refiere turnó la solicitud al Servidor Público Habilitado poseedor de la información mismo que informa que se encuentra dentro del Sistema de Información Pública de Oficio Mexiquense (IPOMEX), cabe hacer mención que dentro de dicho sistema se carga la información que este Sujeto Obligado debe transparentar de conformidad con la Ley de Transparencia y Acceso a la información Pública de Oficio Mexiquense del Estado de México y Municipios en su artículo 92, por lo anteriormente expuesto se proporciona enlace para la consulta de lo antes referido: </w:t>
      </w:r>
    </w:p>
    <w:p w14:paraId="6BF25352" w14:textId="438CB8B8" w:rsidR="00001B0C" w:rsidRPr="00847C44" w:rsidRDefault="005F59AD" w:rsidP="00847C44">
      <w:pPr>
        <w:tabs>
          <w:tab w:val="left" w:pos="851"/>
        </w:tabs>
        <w:spacing w:before="100" w:beforeAutospacing="1" w:after="100" w:afterAutospacing="1" w:line="360" w:lineRule="auto"/>
        <w:jc w:val="both"/>
        <w:rPr>
          <w:rFonts w:ascii="Palatino Linotype" w:eastAsia="MS Mincho" w:hAnsi="Palatino Linotype" w:cs="Arial"/>
          <w:iCs/>
        </w:rPr>
      </w:pPr>
      <w:hyperlink r:id="rId16" w:history="1">
        <w:r w:rsidR="00001B0C" w:rsidRPr="00847C44">
          <w:rPr>
            <w:rStyle w:val="Hipervnculo"/>
            <w:rFonts w:ascii="Palatino Linotype" w:hAnsi="Palatino Linotype" w:cs="Arial"/>
            <w:color w:val="auto"/>
            <w:szCs w:val="26"/>
          </w:rPr>
          <w:t>https://www.ipomex.org.mx/ipo3/lgt/indice/ZINACANTEPEC/art_92_xxxv_a.web</w:t>
        </w:r>
      </w:hyperlink>
      <w:r w:rsidR="00001B0C" w:rsidRPr="00847C44">
        <w:rPr>
          <w:rFonts w:ascii="Palatino Linotype" w:hAnsi="Palatino Linotype" w:cs="Arial"/>
          <w:szCs w:val="26"/>
        </w:rPr>
        <w:t xml:space="preserve">  </w:t>
      </w:r>
      <w:hyperlink r:id="rId17" w:history="1">
        <w:r w:rsidR="00001B0C" w:rsidRPr="00847C44">
          <w:rPr>
            <w:rStyle w:val="Hipervnculo"/>
            <w:rFonts w:ascii="Palatino Linotype" w:hAnsi="Palatino Linotype" w:cs="Arial"/>
            <w:color w:val="auto"/>
            <w:szCs w:val="26"/>
          </w:rPr>
          <w:t>https://www.ipomex.org.mx/ipo3/lgt/indice/ZINACANTEPEC/art_92_xlvii_a.web</w:t>
        </w:r>
      </w:hyperlink>
      <w:r w:rsidR="00001B0C" w:rsidRPr="00847C44">
        <w:rPr>
          <w:rFonts w:ascii="Palatino Linotype" w:eastAsia="MS Mincho" w:hAnsi="Palatino Linotype" w:cs="Arial"/>
          <w:iCs/>
        </w:rPr>
        <w:t>, del cual se advierte lo siguiente:</w:t>
      </w:r>
    </w:p>
    <w:p w14:paraId="2FBC8D88" w14:textId="178E762A" w:rsidR="00001B0C" w:rsidRPr="00847C44" w:rsidRDefault="00001B0C" w:rsidP="00847C44">
      <w:pPr>
        <w:tabs>
          <w:tab w:val="left" w:pos="851"/>
        </w:tabs>
        <w:spacing w:before="100" w:beforeAutospacing="1" w:after="100" w:afterAutospacing="1" w:line="360" w:lineRule="auto"/>
        <w:jc w:val="center"/>
        <w:rPr>
          <w:rFonts w:ascii="Palatino Linotype" w:eastAsia="MS Mincho" w:hAnsi="Palatino Linotype" w:cs="Arial"/>
          <w:iCs/>
        </w:rPr>
      </w:pPr>
      <w:r w:rsidRPr="00847C44">
        <w:rPr>
          <w:rFonts w:ascii="Palatino Linotype" w:eastAsia="MS Mincho" w:hAnsi="Palatino Linotype" w:cs="Arial"/>
          <w:iCs/>
          <w:noProof/>
          <w:lang w:eastAsia="es-MX"/>
        </w:rPr>
        <w:lastRenderedPageBreak/>
        <w:drawing>
          <wp:inline distT="0" distB="0" distL="0" distR="0" wp14:anchorId="4F57F59C" wp14:editId="4BEA0774">
            <wp:extent cx="4644654" cy="2581275"/>
            <wp:effectExtent l="0" t="0" r="3810" b="0"/>
            <wp:docPr id="1201336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36867" name=""/>
                    <pic:cNvPicPr/>
                  </pic:nvPicPr>
                  <pic:blipFill rotWithShape="1">
                    <a:blip r:embed="rId18"/>
                    <a:srcRect t="1567"/>
                    <a:stretch/>
                  </pic:blipFill>
                  <pic:spPr bwMode="auto">
                    <a:xfrm>
                      <a:off x="0" y="0"/>
                      <a:ext cx="4659639" cy="2589603"/>
                    </a:xfrm>
                    <a:prstGeom prst="rect">
                      <a:avLst/>
                    </a:prstGeom>
                    <a:ln>
                      <a:noFill/>
                    </a:ln>
                    <a:extLst>
                      <a:ext uri="{53640926-AAD7-44D8-BBD7-CCE9431645EC}">
                        <a14:shadowObscured xmlns:a14="http://schemas.microsoft.com/office/drawing/2010/main"/>
                      </a:ext>
                    </a:extLst>
                  </pic:spPr>
                </pic:pic>
              </a:graphicData>
            </a:graphic>
          </wp:inline>
        </w:drawing>
      </w:r>
    </w:p>
    <w:p w14:paraId="0D436EAB" w14:textId="3B84B422" w:rsidR="00001B0C" w:rsidRPr="00847C44" w:rsidRDefault="00001B0C" w:rsidP="00847C44">
      <w:pPr>
        <w:tabs>
          <w:tab w:val="left" w:pos="851"/>
        </w:tabs>
        <w:spacing w:before="100" w:beforeAutospacing="1" w:after="100" w:afterAutospacing="1" w:line="360" w:lineRule="auto"/>
        <w:jc w:val="center"/>
        <w:rPr>
          <w:rFonts w:ascii="Palatino Linotype" w:eastAsia="MS Mincho" w:hAnsi="Palatino Linotype" w:cs="Arial"/>
          <w:iCs/>
        </w:rPr>
      </w:pPr>
      <w:r w:rsidRPr="00847C44">
        <w:rPr>
          <w:rFonts w:ascii="Palatino Linotype" w:eastAsia="MS Mincho" w:hAnsi="Palatino Linotype" w:cs="Arial"/>
          <w:iCs/>
          <w:noProof/>
          <w:lang w:eastAsia="es-MX"/>
        </w:rPr>
        <w:drawing>
          <wp:inline distT="0" distB="0" distL="0" distR="0" wp14:anchorId="6CFF4B19" wp14:editId="2C1824E2">
            <wp:extent cx="4698817" cy="2771775"/>
            <wp:effectExtent l="0" t="0" r="6985" b="0"/>
            <wp:docPr id="1624187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87579" name=""/>
                    <pic:cNvPicPr/>
                  </pic:nvPicPr>
                  <pic:blipFill rotWithShape="1">
                    <a:blip r:embed="rId19"/>
                    <a:srcRect t="1746" b="-1"/>
                    <a:stretch/>
                  </pic:blipFill>
                  <pic:spPr bwMode="auto">
                    <a:xfrm>
                      <a:off x="0" y="0"/>
                      <a:ext cx="4709106" cy="2777844"/>
                    </a:xfrm>
                    <a:prstGeom prst="rect">
                      <a:avLst/>
                    </a:prstGeom>
                    <a:ln>
                      <a:noFill/>
                    </a:ln>
                    <a:extLst>
                      <a:ext uri="{53640926-AAD7-44D8-BBD7-CCE9431645EC}">
                        <a14:shadowObscured xmlns:a14="http://schemas.microsoft.com/office/drawing/2010/main"/>
                      </a:ext>
                    </a:extLst>
                  </pic:spPr>
                </pic:pic>
              </a:graphicData>
            </a:graphic>
          </wp:inline>
        </w:drawing>
      </w:r>
    </w:p>
    <w:p w14:paraId="2459D024" w14:textId="283DF525" w:rsidR="00AA24BC" w:rsidRPr="00847C44" w:rsidRDefault="00056FAA" w:rsidP="00847C44">
      <w:pPr>
        <w:tabs>
          <w:tab w:val="left" w:pos="851"/>
        </w:tabs>
        <w:spacing w:before="100" w:beforeAutospacing="1" w:after="100" w:afterAutospacing="1" w:line="360" w:lineRule="auto"/>
        <w:jc w:val="both"/>
        <w:rPr>
          <w:rFonts w:ascii="Palatino Linotype" w:eastAsia="MS Mincho" w:hAnsi="Palatino Linotype" w:cs="Arial"/>
          <w:iCs/>
        </w:rPr>
      </w:pPr>
      <w:r w:rsidRPr="00847C44">
        <w:rPr>
          <w:rFonts w:ascii="Palatino Linotype" w:eastAsia="MS Mincho" w:hAnsi="Palatino Linotype" w:cs="Arial"/>
          <w:iCs/>
        </w:rPr>
        <w:t xml:space="preserve">Inconforme por la respuesta, </w:t>
      </w:r>
      <w:r w:rsidR="00E5525B" w:rsidRPr="00847C44">
        <w:rPr>
          <w:rFonts w:ascii="Palatino Linotype" w:eastAsia="MS Mincho" w:hAnsi="Palatino Linotype" w:cs="Arial"/>
          <w:b/>
          <w:bCs/>
          <w:iCs/>
        </w:rPr>
        <w:t>EL</w:t>
      </w:r>
      <w:r w:rsidRPr="00847C44">
        <w:rPr>
          <w:rFonts w:ascii="Palatino Linotype" w:eastAsia="MS Mincho" w:hAnsi="Palatino Linotype" w:cs="Arial"/>
          <w:b/>
          <w:bCs/>
          <w:iCs/>
        </w:rPr>
        <w:t xml:space="preserve"> RECURRENTE</w:t>
      </w:r>
      <w:r w:rsidRPr="00847C44">
        <w:rPr>
          <w:rFonts w:ascii="Palatino Linotype" w:eastAsia="MS Mincho" w:hAnsi="Palatino Linotype" w:cs="Arial"/>
          <w:iCs/>
        </w:rPr>
        <w:t xml:space="preserve"> interpuso en presente </w:t>
      </w:r>
      <w:r w:rsidR="00E5525B" w:rsidRPr="00847C44">
        <w:rPr>
          <w:rFonts w:ascii="Palatino Linotype" w:eastAsia="MS Mincho" w:hAnsi="Palatino Linotype" w:cs="Arial"/>
          <w:iCs/>
        </w:rPr>
        <w:t xml:space="preserve">Recurso </w:t>
      </w:r>
      <w:r w:rsidRPr="00847C44">
        <w:rPr>
          <w:rFonts w:ascii="Palatino Linotype" w:eastAsia="MS Mincho" w:hAnsi="Palatino Linotype" w:cs="Arial"/>
          <w:iCs/>
        </w:rPr>
        <w:t xml:space="preserve">de </w:t>
      </w:r>
      <w:r w:rsidR="00E5525B" w:rsidRPr="00847C44">
        <w:rPr>
          <w:rFonts w:ascii="Palatino Linotype" w:eastAsia="MS Mincho" w:hAnsi="Palatino Linotype" w:cs="Arial"/>
          <w:iCs/>
        </w:rPr>
        <w:t xml:space="preserve">Revisión, impugnando </w:t>
      </w:r>
      <w:r w:rsidR="00AA24BC" w:rsidRPr="00847C44">
        <w:rPr>
          <w:rFonts w:ascii="Palatino Linotype" w:eastAsia="MS Mincho" w:hAnsi="Palatino Linotype" w:cs="Arial"/>
          <w:iCs/>
        </w:rPr>
        <w:t>lo siguiente:</w:t>
      </w:r>
    </w:p>
    <w:p w14:paraId="60C741C2" w14:textId="77777777" w:rsidR="00772A85" w:rsidRPr="00847C44" w:rsidRDefault="00772A85" w:rsidP="00847C44">
      <w:pPr>
        <w:pStyle w:val="Prrafodelista"/>
        <w:numPr>
          <w:ilvl w:val="0"/>
          <w:numId w:val="37"/>
        </w:numPr>
        <w:spacing w:before="100" w:beforeAutospacing="1" w:after="100" w:afterAutospacing="1"/>
        <w:jc w:val="both"/>
        <w:rPr>
          <w:rFonts w:ascii="Palatino Linotype" w:hAnsi="Palatino Linotype" w:cs="Arial"/>
          <w:b/>
        </w:rPr>
      </w:pPr>
      <w:r w:rsidRPr="00847C44">
        <w:rPr>
          <w:rFonts w:ascii="Palatino Linotype" w:hAnsi="Palatino Linotype" w:cs="Arial"/>
          <w:b/>
          <w:lang w:val="es-419"/>
        </w:rPr>
        <w:t>A</w:t>
      </w:r>
      <w:r w:rsidRPr="00847C44">
        <w:rPr>
          <w:rFonts w:ascii="Palatino Linotype" w:hAnsi="Palatino Linotype" w:cs="Arial"/>
          <w:b/>
        </w:rPr>
        <w:t>cto impugnado:</w:t>
      </w:r>
    </w:p>
    <w:p w14:paraId="4BD8ADEC" w14:textId="631DF9B2" w:rsidR="00772A85" w:rsidRPr="00847C44" w:rsidRDefault="00772A85" w:rsidP="00847C44">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847C44">
        <w:rPr>
          <w:rFonts w:ascii="Palatino Linotype" w:hAnsi="Palatino Linotype" w:cs="Arial"/>
          <w:i/>
          <w:sz w:val="22"/>
          <w:szCs w:val="22"/>
        </w:rPr>
        <w:t>“</w:t>
      </w:r>
      <w:r w:rsidR="001A581A" w:rsidRPr="00847C44">
        <w:rPr>
          <w:rFonts w:ascii="Palatino Linotype" w:hAnsi="Palatino Linotype" w:cs="Arial"/>
          <w:i/>
          <w:sz w:val="22"/>
          <w:szCs w:val="22"/>
        </w:rPr>
        <w:t>NO ENTREGA INFORMACIÓN</w:t>
      </w:r>
      <w:r w:rsidRPr="00847C44">
        <w:rPr>
          <w:rFonts w:ascii="Palatino Linotype" w:hAnsi="Palatino Linotype" w:cs="Arial"/>
          <w:i/>
          <w:sz w:val="22"/>
          <w:szCs w:val="22"/>
        </w:rPr>
        <w:t>” (sic)</w:t>
      </w:r>
    </w:p>
    <w:p w14:paraId="3EBA65C5" w14:textId="77777777" w:rsidR="00772A85" w:rsidRPr="00847C44" w:rsidRDefault="00772A85" w:rsidP="00847C44">
      <w:pPr>
        <w:pStyle w:val="Prrafodelista"/>
        <w:numPr>
          <w:ilvl w:val="0"/>
          <w:numId w:val="37"/>
        </w:numPr>
        <w:tabs>
          <w:tab w:val="left" w:pos="851"/>
        </w:tabs>
        <w:spacing w:before="100" w:beforeAutospacing="1" w:after="100" w:afterAutospacing="1"/>
        <w:ind w:left="700" w:right="901"/>
        <w:jc w:val="both"/>
        <w:rPr>
          <w:rFonts w:ascii="Palatino Linotype" w:hAnsi="Palatino Linotype" w:cs="Arial"/>
          <w:b/>
          <w:szCs w:val="22"/>
        </w:rPr>
      </w:pPr>
      <w:r w:rsidRPr="00847C44">
        <w:rPr>
          <w:rFonts w:ascii="Palatino Linotype" w:hAnsi="Palatino Linotype" w:cs="Arial"/>
          <w:b/>
          <w:szCs w:val="22"/>
        </w:rPr>
        <w:lastRenderedPageBreak/>
        <w:t>Razones o motivos de inconformidad:</w:t>
      </w:r>
    </w:p>
    <w:p w14:paraId="7993EDD3" w14:textId="4B921F09" w:rsidR="00772A85" w:rsidRPr="00847C44" w:rsidRDefault="00772A85" w:rsidP="00847C44">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847C44">
        <w:rPr>
          <w:rFonts w:ascii="Palatino Linotype" w:hAnsi="Palatino Linotype" w:cs="Arial"/>
          <w:i/>
          <w:sz w:val="22"/>
          <w:szCs w:val="22"/>
        </w:rPr>
        <w:t>“</w:t>
      </w:r>
      <w:r w:rsidR="001A581A" w:rsidRPr="00847C44">
        <w:rPr>
          <w:rFonts w:ascii="Palatino Linotype" w:hAnsi="Palatino Linotype" w:cs="Arial"/>
          <w:i/>
          <w:sz w:val="22"/>
          <w:szCs w:val="22"/>
        </w:rPr>
        <w:t>NO ENTREGA INFORMACIÓN</w:t>
      </w:r>
      <w:r w:rsidRPr="00847C44">
        <w:rPr>
          <w:rFonts w:ascii="Palatino Linotype" w:hAnsi="Palatino Linotype" w:cs="Arial"/>
          <w:i/>
          <w:sz w:val="22"/>
          <w:szCs w:val="22"/>
        </w:rPr>
        <w:t xml:space="preserve">” </w:t>
      </w:r>
      <w:r w:rsidRPr="00847C44">
        <w:rPr>
          <w:rFonts w:ascii="Palatino Linotype" w:hAnsi="Palatino Linotype" w:cs="Arial"/>
          <w:sz w:val="22"/>
          <w:szCs w:val="22"/>
        </w:rPr>
        <w:t>(Sic).</w:t>
      </w:r>
    </w:p>
    <w:p w14:paraId="3252C1EA" w14:textId="224BA723" w:rsidR="001A581A" w:rsidRPr="00847C44" w:rsidRDefault="005D2098" w:rsidP="00847C44">
      <w:pPr>
        <w:spacing w:before="100" w:beforeAutospacing="1" w:after="100" w:afterAutospacing="1" w:line="360" w:lineRule="auto"/>
        <w:jc w:val="both"/>
        <w:rPr>
          <w:rFonts w:ascii="Palatino Linotype" w:hAnsi="Palatino Linotype"/>
          <w:szCs w:val="26"/>
        </w:rPr>
      </w:pPr>
      <w:r w:rsidRPr="00847C44">
        <w:rPr>
          <w:rFonts w:ascii="Palatino Linotype" w:hAnsi="Palatino Linotype"/>
          <w:lang w:val="es-ES"/>
        </w:rPr>
        <w:t xml:space="preserve">Abierta la etapa de instrucción, </w:t>
      </w:r>
      <w:r w:rsidRPr="00847C44">
        <w:rPr>
          <w:rFonts w:ascii="Palatino Linotype" w:hAnsi="Palatino Linotype"/>
          <w:b/>
          <w:lang w:val="es-ES"/>
        </w:rPr>
        <w:t>EL RECURRENTE</w:t>
      </w:r>
      <w:r w:rsidRPr="00847C44">
        <w:rPr>
          <w:rFonts w:ascii="Palatino Linotype" w:hAnsi="Palatino Linotype"/>
          <w:lang w:val="es-ES"/>
        </w:rPr>
        <w:t xml:space="preserve"> fue omiso al rendir sus manifestaciones conforme a derecho les convenía; para el caso del </w:t>
      </w:r>
      <w:r w:rsidR="001A581A" w:rsidRPr="00847C44">
        <w:rPr>
          <w:rFonts w:ascii="Palatino Linotype" w:hAnsi="Palatino Linotype"/>
          <w:b/>
          <w:szCs w:val="26"/>
        </w:rPr>
        <w:t xml:space="preserve">SUJETO OBLIGADO </w:t>
      </w:r>
      <w:r w:rsidR="001A581A" w:rsidRPr="00847C44">
        <w:rPr>
          <w:rFonts w:ascii="Palatino Linotype" w:hAnsi="Palatino Linotype"/>
          <w:szCs w:val="26"/>
        </w:rPr>
        <w:t>en el contenido medular informan que la información requerida se encuentra publicada en los siguientes links:</w:t>
      </w:r>
    </w:p>
    <w:p w14:paraId="291FDA50" w14:textId="77777777" w:rsidR="001A581A" w:rsidRPr="00847C44" w:rsidRDefault="001A581A" w:rsidP="00847C44">
      <w:pPr>
        <w:spacing w:before="100" w:beforeAutospacing="1" w:after="100" w:afterAutospacing="1" w:line="360" w:lineRule="auto"/>
        <w:jc w:val="center"/>
        <w:rPr>
          <w:rFonts w:ascii="Palatino Linotype" w:hAnsi="Palatino Linotype"/>
          <w:szCs w:val="26"/>
        </w:rPr>
      </w:pPr>
      <w:r w:rsidRPr="00847C44">
        <w:rPr>
          <w:rFonts w:ascii="Palatino Linotype" w:hAnsi="Palatino Linotype"/>
          <w:b/>
          <w:noProof/>
          <w:szCs w:val="26"/>
          <w:lang w:eastAsia="es-MX"/>
        </w:rPr>
        <w:drawing>
          <wp:inline distT="0" distB="0" distL="0" distR="0" wp14:anchorId="2610BE10" wp14:editId="4E5AC09B">
            <wp:extent cx="4167791" cy="2400300"/>
            <wp:effectExtent l="0" t="0" r="4445" b="0"/>
            <wp:docPr id="21195058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2077"/>
                    <a:stretch>
                      <a:fillRect/>
                    </a:stretch>
                  </pic:blipFill>
                  <pic:spPr bwMode="auto">
                    <a:xfrm>
                      <a:off x="0" y="0"/>
                      <a:ext cx="4188140" cy="2412020"/>
                    </a:xfrm>
                    <a:prstGeom prst="rect">
                      <a:avLst/>
                    </a:prstGeom>
                    <a:noFill/>
                    <a:ln>
                      <a:noFill/>
                    </a:ln>
                  </pic:spPr>
                </pic:pic>
              </a:graphicData>
            </a:graphic>
          </wp:inline>
        </w:drawing>
      </w:r>
    </w:p>
    <w:p w14:paraId="0D5C811F" w14:textId="11C762A4" w:rsidR="005D2098" w:rsidRPr="00847C44" w:rsidRDefault="001A581A" w:rsidP="00847C44">
      <w:pPr>
        <w:spacing w:before="100" w:beforeAutospacing="1" w:after="100" w:afterAutospacing="1" w:line="360" w:lineRule="auto"/>
        <w:jc w:val="center"/>
        <w:rPr>
          <w:rFonts w:ascii="Palatino Linotype" w:hAnsi="Palatino Linotype"/>
          <w:szCs w:val="26"/>
        </w:rPr>
      </w:pPr>
      <w:r w:rsidRPr="00847C44">
        <w:rPr>
          <w:rFonts w:ascii="Palatino Linotype" w:hAnsi="Palatino Linotype"/>
          <w:b/>
          <w:noProof/>
          <w:szCs w:val="26"/>
          <w:lang w:eastAsia="es-MX"/>
        </w:rPr>
        <w:drawing>
          <wp:inline distT="0" distB="0" distL="0" distR="0" wp14:anchorId="6B58376A" wp14:editId="5105ED74">
            <wp:extent cx="4438650" cy="1156491"/>
            <wp:effectExtent l="0" t="0" r="0" b="5715"/>
            <wp:docPr id="261145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679" cy="1164836"/>
                    </a:xfrm>
                    <a:prstGeom prst="rect">
                      <a:avLst/>
                    </a:prstGeom>
                    <a:noFill/>
                    <a:ln>
                      <a:noFill/>
                    </a:ln>
                  </pic:spPr>
                </pic:pic>
              </a:graphicData>
            </a:graphic>
          </wp:inline>
        </w:drawing>
      </w:r>
    </w:p>
    <w:p w14:paraId="63D03939" w14:textId="5EB860C7" w:rsidR="001A581A" w:rsidRPr="00847C44" w:rsidRDefault="001A581A" w:rsidP="00847C44">
      <w:pPr>
        <w:spacing w:before="100" w:beforeAutospacing="1" w:after="100" w:afterAutospacing="1" w:line="360" w:lineRule="auto"/>
        <w:jc w:val="both"/>
        <w:rPr>
          <w:rFonts w:ascii="Palatino Linotype" w:hAnsi="Palatino Linotype"/>
          <w:lang w:val="es-ES"/>
        </w:rPr>
      </w:pPr>
      <w:r w:rsidRPr="00847C44">
        <w:rPr>
          <w:rFonts w:ascii="Palatino Linotype" w:hAnsi="Palatino Linotype"/>
          <w:lang w:val="es-ES"/>
        </w:rPr>
        <w:t xml:space="preserve">Luego entonces, </w:t>
      </w:r>
      <w:r w:rsidR="009363CD" w:rsidRPr="00847C44">
        <w:rPr>
          <w:rFonts w:ascii="Palatino Linotype" w:hAnsi="Palatino Linotype"/>
          <w:lang w:val="es-ES"/>
        </w:rPr>
        <w:t xml:space="preserve">se desprende que el lo anterior únicamente arrojan las siguientes imágenes: </w:t>
      </w:r>
    </w:p>
    <w:p w14:paraId="70A6424D" w14:textId="5662870C" w:rsidR="009363CD" w:rsidRPr="00847C44" w:rsidRDefault="009363CD" w:rsidP="00847C44">
      <w:pPr>
        <w:spacing w:before="100" w:beforeAutospacing="1" w:after="100" w:afterAutospacing="1" w:line="360" w:lineRule="auto"/>
        <w:jc w:val="center"/>
        <w:rPr>
          <w:rFonts w:ascii="Palatino Linotype" w:hAnsi="Palatino Linotype"/>
          <w:lang w:val="es-ES"/>
        </w:rPr>
      </w:pPr>
      <w:r w:rsidRPr="00847C44">
        <w:rPr>
          <w:rFonts w:ascii="Palatino Linotype" w:hAnsi="Palatino Linotype"/>
          <w:noProof/>
          <w:lang w:eastAsia="es-MX"/>
        </w:rPr>
        <w:lastRenderedPageBreak/>
        <w:drawing>
          <wp:inline distT="0" distB="0" distL="0" distR="0" wp14:anchorId="2FF2EFA8" wp14:editId="7E3B2F88">
            <wp:extent cx="5403849" cy="2466975"/>
            <wp:effectExtent l="0" t="0" r="6985" b="0"/>
            <wp:docPr id="2045856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56954" name=""/>
                    <pic:cNvPicPr/>
                  </pic:nvPicPr>
                  <pic:blipFill>
                    <a:blip r:embed="rId20"/>
                    <a:stretch>
                      <a:fillRect/>
                    </a:stretch>
                  </pic:blipFill>
                  <pic:spPr>
                    <a:xfrm>
                      <a:off x="0" y="0"/>
                      <a:ext cx="5426201" cy="2477179"/>
                    </a:xfrm>
                    <a:prstGeom prst="rect">
                      <a:avLst/>
                    </a:prstGeom>
                  </pic:spPr>
                </pic:pic>
              </a:graphicData>
            </a:graphic>
          </wp:inline>
        </w:drawing>
      </w:r>
      <w:r w:rsidRPr="00847C44">
        <w:rPr>
          <w:rFonts w:ascii="Palatino Linotype" w:hAnsi="Palatino Linotype"/>
          <w:noProof/>
          <w:lang w:eastAsia="es-MX"/>
        </w:rPr>
        <w:drawing>
          <wp:inline distT="0" distB="0" distL="0" distR="0" wp14:anchorId="6A5CAC3F" wp14:editId="29B9FD3C">
            <wp:extent cx="5134366" cy="2486025"/>
            <wp:effectExtent l="0" t="0" r="9525" b="0"/>
            <wp:docPr id="1794928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28687" name=""/>
                    <pic:cNvPicPr/>
                  </pic:nvPicPr>
                  <pic:blipFill>
                    <a:blip r:embed="rId21"/>
                    <a:stretch>
                      <a:fillRect/>
                    </a:stretch>
                  </pic:blipFill>
                  <pic:spPr>
                    <a:xfrm>
                      <a:off x="0" y="0"/>
                      <a:ext cx="5157743" cy="2497344"/>
                    </a:xfrm>
                    <a:prstGeom prst="rect">
                      <a:avLst/>
                    </a:prstGeom>
                  </pic:spPr>
                </pic:pic>
              </a:graphicData>
            </a:graphic>
          </wp:inline>
        </w:drawing>
      </w:r>
    </w:p>
    <w:p w14:paraId="41A43D76" w14:textId="77777777" w:rsidR="009363CD" w:rsidRPr="00847C44" w:rsidRDefault="009363CD" w:rsidP="00847C44">
      <w:pPr>
        <w:rPr>
          <w:rFonts w:ascii="Palatino Linotype" w:hAnsi="Palatino Linotype"/>
          <w:lang w:val="es-ES"/>
        </w:rPr>
      </w:pPr>
    </w:p>
    <w:p w14:paraId="731202CB" w14:textId="3DADFEC7" w:rsidR="009363CD" w:rsidRPr="00847C44" w:rsidRDefault="009363CD" w:rsidP="00847C44">
      <w:pPr>
        <w:spacing w:before="100" w:beforeAutospacing="1" w:after="100" w:afterAutospacing="1" w:line="360" w:lineRule="auto"/>
        <w:jc w:val="center"/>
        <w:rPr>
          <w:rFonts w:ascii="Palatino Linotype" w:hAnsi="Palatino Linotype"/>
          <w:lang w:val="es-ES"/>
        </w:rPr>
      </w:pPr>
      <w:r w:rsidRPr="00847C44">
        <w:rPr>
          <w:rFonts w:ascii="Palatino Linotype" w:hAnsi="Palatino Linotype"/>
          <w:noProof/>
          <w:lang w:eastAsia="es-MX"/>
        </w:rPr>
        <w:lastRenderedPageBreak/>
        <w:drawing>
          <wp:inline distT="0" distB="0" distL="0" distR="0" wp14:anchorId="5713E94A" wp14:editId="1838404E">
            <wp:extent cx="5105400" cy="2612462"/>
            <wp:effectExtent l="0" t="0" r="0" b="0"/>
            <wp:docPr id="1278357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57319" name=""/>
                    <pic:cNvPicPr/>
                  </pic:nvPicPr>
                  <pic:blipFill>
                    <a:blip r:embed="rId22"/>
                    <a:stretch>
                      <a:fillRect/>
                    </a:stretch>
                  </pic:blipFill>
                  <pic:spPr>
                    <a:xfrm>
                      <a:off x="0" y="0"/>
                      <a:ext cx="5120317" cy="2620095"/>
                    </a:xfrm>
                    <a:prstGeom prst="rect">
                      <a:avLst/>
                    </a:prstGeom>
                  </pic:spPr>
                </pic:pic>
              </a:graphicData>
            </a:graphic>
          </wp:inline>
        </w:drawing>
      </w:r>
    </w:p>
    <w:p w14:paraId="43948E56" w14:textId="7CA2AA91" w:rsidR="009363CD" w:rsidRPr="00847C44" w:rsidRDefault="009363CD" w:rsidP="00847C44">
      <w:pPr>
        <w:spacing w:before="100" w:beforeAutospacing="1" w:after="100" w:afterAutospacing="1" w:line="360" w:lineRule="auto"/>
        <w:jc w:val="center"/>
        <w:rPr>
          <w:rFonts w:ascii="Palatino Linotype" w:hAnsi="Palatino Linotype"/>
          <w:lang w:val="es-ES"/>
        </w:rPr>
      </w:pPr>
      <w:r w:rsidRPr="00847C44">
        <w:rPr>
          <w:rFonts w:ascii="Palatino Linotype" w:hAnsi="Palatino Linotype"/>
          <w:noProof/>
          <w:lang w:eastAsia="es-MX"/>
        </w:rPr>
        <w:drawing>
          <wp:inline distT="0" distB="0" distL="0" distR="0" wp14:anchorId="07766E0C" wp14:editId="146999BF">
            <wp:extent cx="5076825" cy="2393116"/>
            <wp:effectExtent l="0" t="0" r="0" b="7620"/>
            <wp:docPr id="643075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75796" name=""/>
                    <pic:cNvPicPr/>
                  </pic:nvPicPr>
                  <pic:blipFill>
                    <a:blip r:embed="rId23"/>
                    <a:stretch>
                      <a:fillRect/>
                    </a:stretch>
                  </pic:blipFill>
                  <pic:spPr>
                    <a:xfrm>
                      <a:off x="0" y="0"/>
                      <a:ext cx="5085287" cy="2397105"/>
                    </a:xfrm>
                    <a:prstGeom prst="rect">
                      <a:avLst/>
                    </a:prstGeom>
                  </pic:spPr>
                </pic:pic>
              </a:graphicData>
            </a:graphic>
          </wp:inline>
        </w:drawing>
      </w:r>
    </w:p>
    <w:p w14:paraId="41B05EA3" w14:textId="30F803FE" w:rsidR="009363CD" w:rsidRPr="00847C44" w:rsidRDefault="009363CD" w:rsidP="00847C44">
      <w:pPr>
        <w:spacing w:before="100" w:beforeAutospacing="1" w:after="100" w:afterAutospacing="1" w:line="360" w:lineRule="auto"/>
        <w:jc w:val="both"/>
        <w:rPr>
          <w:rFonts w:ascii="Palatino Linotype" w:hAnsi="Palatino Linotype"/>
        </w:rPr>
      </w:pPr>
      <w:r w:rsidRPr="00847C44">
        <w:rPr>
          <w:rFonts w:ascii="Palatino Linotype" w:hAnsi="Palatino Linotype"/>
          <w:lang w:val="es-ES"/>
        </w:rPr>
        <w:t xml:space="preserve">A efecto de lo anterior, </w:t>
      </w:r>
      <w:r w:rsidRPr="00847C44">
        <w:rPr>
          <w:rFonts w:ascii="Palatino Linotype" w:hAnsi="Palatino Linotype"/>
          <w:b/>
          <w:bCs/>
          <w:lang w:val="es-ES"/>
        </w:rPr>
        <w:t>EL SUJETO OBLIGADO</w:t>
      </w:r>
      <w:r w:rsidRPr="00847C44">
        <w:rPr>
          <w:rFonts w:ascii="Palatino Linotype" w:hAnsi="Palatino Linotype"/>
          <w:lang w:val="es-ES"/>
        </w:rPr>
        <w:t xml:space="preserve"> menciona que </w:t>
      </w:r>
      <w:r w:rsidRPr="00847C44">
        <w:rPr>
          <w:rFonts w:ascii="Palatino Linotype" w:hAnsi="Palatino Linotype"/>
        </w:rPr>
        <w:t xml:space="preserve">con el objetivo de brindarle al solicitante la certeza y fomentar el principio de máxima publicidad de la información se pone a la vista evidencia fotográfica para constatar que al abrir dichos enlaces se puede consultar lo solicitado por el hoy recurrente, sin embargo, se desprende que la información no colma, pues </w:t>
      </w:r>
      <w:r w:rsidR="00325E3C" w:rsidRPr="00847C44">
        <w:rPr>
          <w:rFonts w:ascii="Palatino Linotype" w:hAnsi="Palatino Linotype"/>
        </w:rPr>
        <w:t xml:space="preserve">de los registros que se encuentran en las fracciones no menciona cuales atienden lo requerido por </w:t>
      </w:r>
      <w:r w:rsidR="00325E3C" w:rsidRPr="00847C44">
        <w:rPr>
          <w:rFonts w:ascii="Palatino Linotype" w:hAnsi="Palatino Linotype"/>
          <w:b/>
          <w:bCs/>
        </w:rPr>
        <w:t>EL RECURRENTE</w:t>
      </w:r>
      <w:r w:rsidR="00325E3C" w:rsidRPr="00847C44">
        <w:rPr>
          <w:rFonts w:ascii="Palatino Linotype" w:hAnsi="Palatino Linotype"/>
        </w:rPr>
        <w:t xml:space="preserve">. </w:t>
      </w:r>
    </w:p>
    <w:p w14:paraId="21D66738" w14:textId="6AE198E7" w:rsidR="00325E3C" w:rsidRPr="00847C44" w:rsidRDefault="00325E3C" w:rsidP="00847C44">
      <w:pPr>
        <w:spacing w:line="360" w:lineRule="auto"/>
        <w:jc w:val="both"/>
        <w:rPr>
          <w:rFonts w:ascii="Palatino Linotype" w:hAnsi="Palatino Linotype" w:cs="Arial"/>
        </w:rPr>
      </w:pPr>
      <w:r w:rsidRPr="00847C44">
        <w:rPr>
          <w:rFonts w:ascii="Palatino Linotype" w:eastAsia="Arial Unicode MS" w:hAnsi="Palatino Linotype" w:cs="Arial"/>
        </w:rPr>
        <w:lastRenderedPageBreak/>
        <w:t xml:space="preserve">Precisado lo anterior, es menester pronunciarse respecto a las ligas electrónicas proporcionadas por </w:t>
      </w:r>
      <w:r w:rsidRPr="00847C44">
        <w:rPr>
          <w:rFonts w:ascii="Palatino Linotype" w:eastAsia="Arial Unicode MS" w:hAnsi="Palatino Linotype" w:cs="Arial"/>
          <w:b/>
        </w:rPr>
        <w:t>EL</w:t>
      </w:r>
      <w:r w:rsidRPr="00847C44">
        <w:rPr>
          <w:rFonts w:ascii="Palatino Linotype" w:eastAsia="Arial Unicode MS" w:hAnsi="Palatino Linotype" w:cs="Arial"/>
        </w:rPr>
        <w:t xml:space="preserve"> </w:t>
      </w:r>
      <w:r w:rsidRPr="00847C44">
        <w:rPr>
          <w:rFonts w:ascii="Palatino Linotype" w:eastAsia="Arial Unicode MS" w:hAnsi="Palatino Linotype" w:cs="Arial"/>
          <w:b/>
        </w:rPr>
        <w:t xml:space="preserve">SUJETO OBLIGADO </w:t>
      </w:r>
      <w:r w:rsidRPr="00847C44">
        <w:rPr>
          <w:rFonts w:ascii="Palatino Linotype" w:eastAsia="Arial Unicode MS" w:hAnsi="Palatino Linotype" w:cs="Arial"/>
        </w:rPr>
        <w:t xml:space="preserve">que como ya se mencionó </w:t>
      </w:r>
      <w:r w:rsidRPr="00847C44">
        <w:rPr>
          <w:rFonts w:ascii="Palatino Linotype" w:hAnsi="Palatino Linotype"/>
          <w:lang w:val="es-ES"/>
        </w:rPr>
        <w:t xml:space="preserve">redireccionan al apartado de transparencia del </w:t>
      </w:r>
      <w:r w:rsidR="00061AD9" w:rsidRPr="00847C44">
        <w:rPr>
          <w:rFonts w:ascii="Palatino Linotype" w:hAnsi="Palatino Linotype"/>
          <w:lang w:val="es-ES"/>
        </w:rPr>
        <w:t>I</w:t>
      </w:r>
      <w:r w:rsidRPr="00847C44">
        <w:rPr>
          <w:rFonts w:ascii="Palatino Linotype" w:hAnsi="Palatino Linotype"/>
          <w:lang w:val="es-ES"/>
        </w:rPr>
        <w:t>pomex del Municipio; a</w:t>
      </w:r>
      <w:r w:rsidRPr="00847C44">
        <w:rPr>
          <w:rFonts w:ascii="Palatino Linotype" w:eastAsia="Arial Unicode MS" w:hAnsi="Palatino Linotype" w:cs="Arial"/>
        </w:rPr>
        <w:t>l respecto</w:t>
      </w:r>
      <w:r w:rsidRPr="00847C44">
        <w:rPr>
          <w:rFonts w:ascii="Palatino Linotype" w:hAnsi="Palatino Linotype" w:cs="Arial"/>
          <w:lang w:eastAsia="es-MX"/>
        </w:rPr>
        <w:t xml:space="preserve">, debemos partir de </w:t>
      </w:r>
      <w:r w:rsidRPr="00847C44">
        <w:rPr>
          <w:rFonts w:ascii="Palatino Linotype" w:hAnsi="Palatino Linotype" w:cs="Arial"/>
        </w:rPr>
        <w:t xml:space="preserve">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847C44">
        <w:rPr>
          <w:rFonts w:ascii="Palatino Linotype" w:hAnsi="Palatino Linotype" w:cs="Arial"/>
          <w:bCs/>
        </w:rPr>
        <w:t xml:space="preserve">de la Ley de Transparencia y Acceso a la Información Pública del Estado de México y Municipios, antes insertos, así como lo que </w:t>
      </w:r>
      <w:r w:rsidRPr="00847C44">
        <w:rPr>
          <w:rFonts w:ascii="Palatino Linotype" w:hAnsi="Palatino Linotype" w:cs="Arial"/>
          <w:lang w:eastAsia="es-MX"/>
        </w:rPr>
        <w:t xml:space="preserve">establecen los </w:t>
      </w:r>
      <w:r w:rsidRPr="00847C44">
        <w:rPr>
          <w:rFonts w:ascii="Palatino Linotype" w:hAnsi="Palatino Linotype" w:cs="Arial"/>
        </w:rPr>
        <w:t>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39428EF5" w14:textId="77777777" w:rsidR="00325E3C" w:rsidRPr="00847C44" w:rsidRDefault="00325E3C" w:rsidP="00847C44">
      <w:pPr>
        <w:spacing w:line="360" w:lineRule="auto"/>
        <w:jc w:val="both"/>
        <w:rPr>
          <w:rFonts w:ascii="Palatino Linotype" w:hAnsi="Palatino Linotype" w:cs="Arial"/>
        </w:rPr>
      </w:pPr>
    </w:p>
    <w:p w14:paraId="49732F03" w14:textId="77777777" w:rsidR="00325E3C" w:rsidRPr="00847C44" w:rsidRDefault="00325E3C" w:rsidP="00847C44">
      <w:pPr>
        <w:ind w:left="709" w:right="757"/>
        <w:jc w:val="both"/>
        <w:rPr>
          <w:rFonts w:ascii="Palatino Linotype" w:hAnsi="Palatino Linotype"/>
          <w:i/>
          <w:sz w:val="22"/>
        </w:rPr>
      </w:pPr>
      <w:r w:rsidRPr="00847C44">
        <w:rPr>
          <w:rFonts w:ascii="Palatino Linotype" w:hAnsi="Palatino Linotype"/>
          <w:i/>
          <w:sz w:val="22"/>
        </w:rPr>
        <w:t>“</w:t>
      </w:r>
      <w:r w:rsidRPr="00847C44">
        <w:rPr>
          <w:rFonts w:ascii="Palatino Linotype" w:hAnsi="Palatino Linotype"/>
          <w:b/>
          <w:i/>
          <w:sz w:val="22"/>
        </w:rPr>
        <w:t>Artículo 11.</w:t>
      </w:r>
      <w:r w:rsidRPr="00847C44">
        <w:rPr>
          <w:rFonts w:ascii="Palatino Linotype" w:hAnsi="Palatino Linotype"/>
          <w:i/>
          <w:sz w:val="22"/>
        </w:rPr>
        <w:t xml:space="preserve"> En la generación, publicación y</w:t>
      </w:r>
      <w:r w:rsidRPr="00847C44">
        <w:rPr>
          <w:rFonts w:ascii="Palatino Linotype" w:hAnsi="Palatino Linotype"/>
          <w:b/>
          <w:i/>
          <w:sz w:val="22"/>
        </w:rPr>
        <w:t xml:space="preserve"> entrega de información se deberá</w:t>
      </w:r>
      <w:r w:rsidRPr="00847C44">
        <w:rPr>
          <w:rFonts w:ascii="Palatino Linotype" w:hAnsi="Palatino Linotype"/>
          <w:i/>
          <w:sz w:val="22"/>
        </w:rPr>
        <w:t xml:space="preserve"> </w:t>
      </w:r>
      <w:r w:rsidRPr="00847C44">
        <w:rPr>
          <w:rFonts w:ascii="Palatino Linotype" w:hAnsi="Palatino Linotype"/>
          <w:b/>
          <w:i/>
          <w:sz w:val="22"/>
        </w:rPr>
        <w:t>garantizar que ésta sea accesible, actualizada, completa, congruente, confiable, verificable, veraz, integral, oportuna y expedita</w:t>
      </w:r>
      <w:r w:rsidRPr="00847C44">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14:paraId="62DF500B" w14:textId="77777777" w:rsidR="00325E3C" w:rsidRPr="00847C44" w:rsidRDefault="00325E3C" w:rsidP="00847C44">
      <w:pPr>
        <w:ind w:left="709" w:right="757"/>
        <w:jc w:val="both"/>
        <w:rPr>
          <w:rFonts w:ascii="Palatino Linotype" w:hAnsi="Palatino Linotype"/>
          <w:b/>
          <w:i/>
          <w:sz w:val="22"/>
        </w:rPr>
      </w:pPr>
      <w:r w:rsidRPr="00847C44">
        <w:rPr>
          <w:rFonts w:ascii="Palatino Linotype" w:hAnsi="Palatino Linotype"/>
          <w:b/>
          <w:i/>
          <w:sz w:val="22"/>
        </w:rPr>
        <w:t>[…]</w:t>
      </w:r>
    </w:p>
    <w:p w14:paraId="2C0E9A8D" w14:textId="77777777" w:rsidR="00325E3C" w:rsidRPr="00847C44" w:rsidRDefault="00325E3C" w:rsidP="00847C44">
      <w:pPr>
        <w:ind w:left="709" w:right="757"/>
        <w:jc w:val="both"/>
        <w:rPr>
          <w:rFonts w:ascii="Palatino Linotype" w:hAnsi="Palatino Linotype"/>
          <w:b/>
          <w:i/>
          <w:sz w:val="22"/>
        </w:rPr>
      </w:pPr>
    </w:p>
    <w:p w14:paraId="474BE3EC" w14:textId="77777777" w:rsidR="00325E3C" w:rsidRPr="00847C44" w:rsidRDefault="00325E3C" w:rsidP="00847C44">
      <w:pPr>
        <w:ind w:left="709" w:right="757"/>
        <w:jc w:val="both"/>
        <w:rPr>
          <w:rFonts w:ascii="Palatino Linotype" w:hAnsi="Palatino Linotype"/>
          <w:i/>
          <w:sz w:val="22"/>
        </w:rPr>
      </w:pPr>
      <w:r w:rsidRPr="00847C44">
        <w:rPr>
          <w:rFonts w:ascii="Palatino Linotype" w:hAnsi="Palatino Linotype"/>
          <w:b/>
          <w:i/>
          <w:sz w:val="22"/>
        </w:rPr>
        <w:t>Artículo 161.</w:t>
      </w:r>
      <w:r w:rsidRPr="00847C44">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847C44">
        <w:rPr>
          <w:rFonts w:ascii="Palatino Linotype" w:hAnsi="Palatino Linotype"/>
          <w:b/>
          <w:i/>
          <w:sz w:val="22"/>
        </w:rPr>
        <w:t xml:space="preserve">la fuente, el lugar y la forma en que puede consultar, </w:t>
      </w:r>
      <w:r w:rsidRPr="00847C44">
        <w:rPr>
          <w:rFonts w:ascii="Palatino Linotype" w:hAnsi="Palatino Linotype"/>
          <w:i/>
          <w:sz w:val="22"/>
        </w:rPr>
        <w:t>reproducir o adquirir dicha información</w:t>
      </w:r>
      <w:r w:rsidRPr="00847C44">
        <w:rPr>
          <w:rFonts w:ascii="Palatino Linotype" w:hAnsi="Palatino Linotype"/>
          <w:b/>
          <w:i/>
          <w:sz w:val="22"/>
        </w:rPr>
        <w:t xml:space="preserve"> en un plazo no mayor a cinco días hábiles. </w:t>
      </w:r>
      <w:r w:rsidRPr="00847C44">
        <w:rPr>
          <w:rFonts w:ascii="Palatino Linotype" w:hAnsi="Palatino Linotype"/>
          <w:i/>
          <w:sz w:val="22"/>
        </w:rPr>
        <w:t>La fuente deberá ser precisa y concreta y no debe implicar que el solicitante realice una búsqueda en toda la información que se encuentre disponible.” (Sic)</w:t>
      </w:r>
    </w:p>
    <w:p w14:paraId="4573A043" w14:textId="77777777" w:rsidR="00325E3C" w:rsidRPr="00847C44" w:rsidRDefault="00325E3C" w:rsidP="00847C44">
      <w:pPr>
        <w:spacing w:line="360" w:lineRule="auto"/>
        <w:jc w:val="both"/>
        <w:rPr>
          <w:rFonts w:ascii="Palatino Linotype" w:hAnsi="Palatino Linotype" w:cs="Arial"/>
        </w:rPr>
      </w:pPr>
    </w:p>
    <w:p w14:paraId="7FD807C6" w14:textId="77777777" w:rsidR="00325E3C" w:rsidRPr="00847C44" w:rsidRDefault="00325E3C" w:rsidP="00847C44">
      <w:pPr>
        <w:spacing w:line="360" w:lineRule="auto"/>
        <w:jc w:val="both"/>
        <w:rPr>
          <w:rFonts w:ascii="Palatino Linotype" w:hAnsi="Palatino Linotype" w:cs="Arial"/>
        </w:rPr>
      </w:pPr>
      <w:r w:rsidRPr="00847C44">
        <w:rPr>
          <w:rFonts w:ascii="Palatino Linotype" w:hAnsi="Palatino Linotype" w:cs="Arial"/>
        </w:rPr>
        <w:lastRenderedPageBreak/>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847C44">
        <w:rPr>
          <w:rFonts w:ascii="Palatino Linotype" w:hAnsi="Palatino Linotype" w:cs="Arial"/>
          <w:b/>
        </w:rPr>
        <w:t>en un plazo no mayor a cinco días hábiles</w:t>
      </w:r>
      <w:r w:rsidRPr="00847C44">
        <w:rPr>
          <w:rFonts w:ascii="Palatino Linotype" w:hAnsi="Palatino Linotype" w:cs="Arial"/>
        </w:rPr>
        <w:t>, siendo trascendental que la fuente sea precisa y concreta, por lo que no debe implicar que el solicitante realice una búsqueda en toda la información que se encuentre disponible.</w:t>
      </w:r>
    </w:p>
    <w:p w14:paraId="1DAF242D" w14:textId="77777777" w:rsidR="00325E3C" w:rsidRPr="00847C44" w:rsidRDefault="00325E3C" w:rsidP="00847C44">
      <w:pPr>
        <w:spacing w:line="360" w:lineRule="auto"/>
        <w:jc w:val="both"/>
        <w:rPr>
          <w:rFonts w:ascii="Palatino Linotype" w:hAnsi="Palatino Linotype" w:cs="Arial"/>
        </w:rPr>
      </w:pPr>
    </w:p>
    <w:p w14:paraId="630BA5E4" w14:textId="77777777" w:rsidR="00325E3C" w:rsidRPr="00847C44" w:rsidRDefault="00325E3C" w:rsidP="00847C44">
      <w:pPr>
        <w:spacing w:line="360" w:lineRule="auto"/>
        <w:jc w:val="both"/>
        <w:rPr>
          <w:rFonts w:ascii="Palatino Linotype" w:hAnsi="Palatino Linotype" w:cs="Arial"/>
        </w:rPr>
      </w:pPr>
      <w:r w:rsidRPr="00847C44">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847C44">
        <w:rPr>
          <w:rFonts w:ascii="Palatino Linotype" w:hAnsi="Palatino Linotype" w:cs="Arial"/>
          <w:b/>
        </w:rPr>
        <w:t>EL SUJETO OBLIGADO</w:t>
      </w:r>
      <w:r w:rsidRPr="00847C44">
        <w:rPr>
          <w:rFonts w:ascii="Palatino Linotype" w:hAnsi="Palatino Linotype" w:cs="Arial"/>
        </w:rPr>
        <w:t xml:space="preserve"> para informar a los solicitantes sobre información que se encuentre disponible en libros, compendios, formatos electrónicos, entre otros, </w:t>
      </w:r>
      <w:r w:rsidRPr="00847C44">
        <w:rPr>
          <w:rFonts w:ascii="Palatino Linotype" w:hAnsi="Palatino Linotype" w:cs="Arial"/>
          <w:b/>
        </w:rPr>
        <w:t>haciéndole saber al solicitante como podrá consultar, reproducir o adquirir la información, en un plazo no mayor a cinco días hábiles</w:t>
      </w:r>
      <w:r w:rsidRPr="00847C44">
        <w:rPr>
          <w:rFonts w:ascii="Palatino Linotype" w:hAnsi="Palatino Linotype" w:cs="Arial"/>
        </w:rPr>
        <w:t>, comprendiendo:</w:t>
      </w:r>
    </w:p>
    <w:p w14:paraId="50E809F9" w14:textId="77777777" w:rsidR="00325E3C" w:rsidRPr="00847C44" w:rsidRDefault="00325E3C" w:rsidP="00847C44">
      <w:pPr>
        <w:spacing w:line="360" w:lineRule="auto"/>
        <w:jc w:val="both"/>
        <w:rPr>
          <w:rFonts w:ascii="Palatino Linotype" w:hAnsi="Palatino Linotype" w:cs="Arial"/>
        </w:rPr>
      </w:pPr>
    </w:p>
    <w:p w14:paraId="70D36FBE" w14:textId="77777777" w:rsidR="00325E3C" w:rsidRPr="00847C44" w:rsidRDefault="00325E3C" w:rsidP="00847C44">
      <w:pPr>
        <w:pStyle w:val="Prrafodelista"/>
        <w:numPr>
          <w:ilvl w:val="0"/>
          <w:numId w:val="38"/>
        </w:numPr>
        <w:spacing w:line="360" w:lineRule="auto"/>
        <w:ind w:left="993" w:hanging="284"/>
        <w:contextualSpacing/>
        <w:jc w:val="both"/>
        <w:rPr>
          <w:rFonts w:ascii="Palatino Linotype" w:hAnsi="Palatino Linotype" w:cs="Arial"/>
        </w:rPr>
      </w:pPr>
      <w:r w:rsidRPr="00847C44">
        <w:rPr>
          <w:rFonts w:ascii="Palatino Linotype" w:hAnsi="Palatino Linotype" w:cs="Arial"/>
        </w:rPr>
        <w:t>La fuente</w:t>
      </w:r>
    </w:p>
    <w:p w14:paraId="7A72C781" w14:textId="77777777" w:rsidR="00325E3C" w:rsidRPr="00847C44" w:rsidRDefault="00325E3C" w:rsidP="00847C44">
      <w:pPr>
        <w:pStyle w:val="Prrafodelista"/>
        <w:numPr>
          <w:ilvl w:val="0"/>
          <w:numId w:val="38"/>
        </w:numPr>
        <w:spacing w:line="360" w:lineRule="auto"/>
        <w:ind w:left="993" w:hanging="284"/>
        <w:contextualSpacing/>
        <w:jc w:val="both"/>
        <w:rPr>
          <w:rFonts w:ascii="Palatino Linotype" w:hAnsi="Palatino Linotype" w:cs="Arial"/>
        </w:rPr>
      </w:pPr>
      <w:r w:rsidRPr="00847C44">
        <w:rPr>
          <w:rFonts w:ascii="Palatino Linotype" w:hAnsi="Palatino Linotype" w:cs="Arial"/>
        </w:rPr>
        <w:t>El lugar y</w:t>
      </w:r>
    </w:p>
    <w:p w14:paraId="205C86E4" w14:textId="77777777" w:rsidR="00325E3C" w:rsidRPr="00847C44" w:rsidRDefault="00325E3C" w:rsidP="00847C44">
      <w:pPr>
        <w:pStyle w:val="Prrafodelista"/>
        <w:numPr>
          <w:ilvl w:val="0"/>
          <w:numId w:val="38"/>
        </w:numPr>
        <w:spacing w:line="360" w:lineRule="auto"/>
        <w:ind w:left="993" w:hanging="284"/>
        <w:contextualSpacing/>
        <w:jc w:val="both"/>
        <w:rPr>
          <w:rFonts w:ascii="Palatino Linotype" w:hAnsi="Palatino Linotype" w:cs="Arial"/>
        </w:rPr>
      </w:pPr>
      <w:r w:rsidRPr="00847C44">
        <w:rPr>
          <w:rFonts w:ascii="Palatino Linotype" w:hAnsi="Palatino Linotype" w:cs="Arial"/>
        </w:rPr>
        <w:t xml:space="preserve">La forma </w:t>
      </w:r>
    </w:p>
    <w:p w14:paraId="18AFA961" w14:textId="77777777" w:rsidR="00325E3C" w:rsidRPr="00847C44" w:rsidRDefault="00325E3C" w:rsidP="00847C44">
      <w:pPr>
        <w:pStyle w:val="Sinespaciado"/>
        <w:spacing w:line="360" w:lineRule="auto"/>
        <w:ind w:left="993" w:hanging="284"/>
        <w:rPr>
          <w:rFonts w:ascii="Palatino Linotype" w:hAnsi="Palatino Linotype"/>
          <w:lang w:val="es-ES"/>
        </w:rPr>
      </w:pPr>
    </w:p>
    <w:p w14:paraId="2601ABD5" w14:textId="77777777" w:rsidR="00325E3C" w:rsidRPr="00847C44" w:rsidRDefault="00325E3C" w:rsidP="00847C44">
      <w:pPr>
        <w:spacing w:line="360" w:lineRule="auto"/>
        <w:jc w:val="both"/>
        <w:rPr>
          <w:rFonts w:ascii="Palatino Linotype" w:hAnsi="Palatino Linotype" w:cs="Arial"/>
        </w:rPr>
      </w:pPr>
      <w:r w:rsidRPr="00847C44">
        <w:rPr>
          <w:rFonts w:ascii="Palatino Linotype" w:hAnsi="Palatino Linotype" w:cs="Arial"/>
        </w:rPr>
        <w:t xml:space="preserve">Asimismo, se establece que la fuente de la información </w:t>
      </w:r>
      <w:r w:rsidRPr="00847C44">
        <w:rPr>
          <w:rFonts w:ascii="Palatino Linotype" w:hAnsi="Palatino Linotype" w:cs="Arial"/>
          <w:b/>
        </w:rPr>
        <w:t>deberá ser</w:t>
      </w:r>
      <w:r w:rsidRPr="00847C44">
        <w:rPr>
          <w:rFonts w:ascii="Palatino Linotype" w:hAnsi="Palatino Linotype" w:cs="Arial"/>
        </w:rPr>
        <w:t>:</w:t>
      </w:r>
    </w:p>
    <w:p w14:paraId="2929C9B2" w14:textId="77777777" w:rsidR="00325E3C" w:rsidRPr="00847C44" w:rsidRDefault="00325E3C" w:rsidP="00847C44">
      <w:pPr>
        <w:spacing w:line="360" w:lineRule="auto"/>
        <w:jc w:val="both"/>
        <w:rPr>
          <w:rFonts w:ascii="Palatino Linotype" w:hAnsi="Palatino Linotype" w:cs="Arial"/>
        </w:rPr>
      </w:pPr>
    </w:p>
    <w:p w14:paraId="432B77CC" w14:textId="77777777" w:rsidR="00325E3C" w:rsidRPr="00847C44" w:rsidRDefault="00325E3C" w:rsidP="00847C44">
      <w:pPr>
        <w:pStyle w:val="Prrafodelista"/>
        <w:numPr>
          <w:ilvl w:val="0"/>
          <w:numId w:val="39"/>
        </w:numPr>
        <w:spacing w:line="360" w:lineRule="auto"/>
        <w:ind w:left="993" w:hanging="284"/>
        <w:contextualSpacing/>
        <w:jc w:val="both"/>
        <w:rPr>
          <w:rFonts w:ascii="Palatino Linotype" w:hAnsi="Palatino Linotype" w:cs="Arial"/>
        </w:rPr>
      </w:pPr>
      <w:r w:rsidRPr="00847C44">
        <w:rPr>
          <w:rFonts w:ascii="Palatino Linotype" w:hAnsi="Palatino Linotype" w:cs="Arial"/>
        </w:rPr>
        <w:t>Precisa</w:t>
      </w:r>
    </w:p>
    <w:p w14:paraId="759FA78B" w14:textId="77777777" w:rsidR="00325E3C" w:rsidRPr="00847C44" w:rsidRDefault="00325E3C" w:rsidP="00847C44">
      <w:pPr>
        <w:pStyle w:val="Prrafodelista"/>
        <w:numPr>
          <w:ilvl w:val="0"/>
          <w:numId w:val="39"/>
        </w:numPr>
        <w:spacing w:line="360" w:lineRule="auto"/>
        <w:ind w:left="993" w:hanging="284"/>
        <w:contextualSpacing/>
        <w:jc w:val="both"/>
        <w:rPr>
          <w:rFonts w:ascii="Palatino Linotype" w:hAnsi="Palatino Linotype" w:cs="Arial"/>
        </w:rPr>
      </w:pPr>
      <w:r w:rsidRPr="00847C44">
        <w:rPr>
          <w:rFonts w:ascii="Palatino Linotype" w:hAnsi="Palatino Linotype" w:cs="Arial"/>
        </w:rPr>
        <w:t>Concreta</w:t>
      </w:r>
    </w:p>
    <w:p w14:paraId="08EB88EB" w14:textId="77777777" w:rsidR="00325E3C" w:rsidRPr="00847C44" w:rsidRDefault="00325E3C" w:rsidP="00847C44">
      <w:pPr>
        <w:pStyle w:val="Prrafodelista"/>
        <w:numPr>
          <w:ilvl w:val="0"/>
          <w:numId w:val="39"/>
        </w:numPr>
        <w:spacing w:line="360" w:lineRule="auto"/>
        <w:ind w:left="993" w:hanging="284"/>
        <w:contextualSpacing/>
        <w:jc w:val="both"/>
        <w:rPr>
          <w:rFonts w:ascii="Palatino Linotype" w:hAnsi="Palatino Linotype" w:cs="Arial"/>
        </w:rPr>
      </w:pPr>
      <w:r w:rsidRPr="00847C44">
        <w:rPr>
          <w:rFonts w:ascii="Palatino Linotype" w:hAnsi="Palatino Linotype" w:cs="Arial"/>
        </w:rPr>
        <w:t xml:space="preserve">Y </w:t>
      </w:r>
      <w:r w:rsidRPr="00847C44">
        <w:rPr>
          <w:rFonts w:ascii="Palatino Linotype" w:hAnsi="Palatino Linotype" w:cs="Arial"/>
          <w:b/>
        </w:rPr>
        <w:t>NO</w:t>
      </w:r>
      <w:r w:rsidRPr="00847C44">
        <w:rPr>
          <w:rFonts w:ascii="Palatino Linotype" w:hAnsi="Palatino Linotype" w:cs="Arial"/>
        </w:rPr>
        <w:t xml:space="preserve"> debe implicar que el solicitante realice una búsqueda en toda la información que se encuentre disponible.</w:t>
      </w:r>
    </w:p>
    <w:p w14:paraId="4EF057F1" w14:textId="77777777" w:rsidR="00325E3C" w:rsidRPr="00847C44" w:rsidRDefault="00325E3C" w:rsidP="00847C44">
      <w:pPr>
        <w:pStyle w:val="Prrafodelista"/>
        <w:spacing w:line="360" w:lineRule="auto"/>
        <w:ind w:left="0"/>
        <w:jc w:val="both"/>
        <w:rPr>
          <w:rFonts w:ascii="Palatino Linotype" w:hAnsi="Palatino Linotype" w:cs="Arial"/>
        </w:rPr>
      </w:pPr>
    </w:p>
    <w:p w14:paraId="756A97B5" w14:textId="77777777" w:rsidR="00325E3C" w:rsidRPr="00847C44" w:rsidRDefault="00325E3C" w:rsidP="00847C44">
      <w:pPr>
        <w:spacing w:line="360" w:lineRule="auto"/>
        <w:jc w:val="both"/>
        <w:rPr>
          <w:rFonts w:ascii="Palatino Linotype" w:hAnsi="Palatino Linotype" w:cs="Arial"/>
        </w:rPr>
      </w:pPr>
      <w:r w:rsidRPr="00847C44">
        <w:rPr>
          <w:rFonts w:ascii="Palatino Linotype" w:hAnsi="Palatino Linotype" w:cs="Arial"/>
        </w:rPr>
        <w:t xml:space="preserve">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deberá hacer del conocimiento dentro de los cinco días hábiles al solicitante; circunstancia que en la especie no aconteció así, en razón de que de acuerdo a las constancias que obran en el </w:t>
      </w:r>
      <w:r w:rsidRPr="00847C44">
        <w:rPr>
          <w:rFonts w:ascii="Palatino Linotype" w:hAnsi="Palatino Linotype" w:cs="Arial"/>
          <w:b/>
        </w:rPr>
        <w:t xml:space="preserve">SAIMEX </w:t>
      </w:r>
      <w:r w:rsidRPr="00847C44">
        <w:rPr>
          <w:rFonts w:ascii="Palatino Linotype" w:hAnsi="Palatino Linotype" w:cs="Arial"/>
        </w:rPr>
        <w:t xml:space="preserve">se tiene que la solicitud de acceso a la información pública fue presentada el ocho de octubre de dos mil diecinueve y  la respuesta le fue notificada por </w:t>
      </w:r>
      <w:r w:rsidRPr="00847C44">
        <w:rPr>
          <w:rFonts w:ascii="Palatino Linotype" w:hAnsi="Palatino Linotype" w:cs="Arial"/>
          <w:b/>
        </w:rPr>
        <w:t xml:space="preserve">EL SUJETO OBLIGADO </w:t>
      </w:r>
      <w:r w:rsidRPr="00847C44">
        <w:rPr>
          <w:rFonts w:ascii="Palatino Linotype" w:hAnsi="Palatino Linotype" w:cs="Arial"/>
        </w:rPr>
        <w:t>el veintinueve de octubre de dos mil diecinueve, es decir, en un plazo mayor al referido en el numeral 161 de la Ley de Transparencia antes citado, aunado a que del portal al que remite no es posible identificar la totalidad de la información por lo que no se atiende en los términos respectivos y requeridos por el solicitante.</w:t>
      </w:r>
    </w:p>
    <w:p w14:paraId="49F48A71" w14:textId="77777777" w:rsidR="00325E3C" w:rsidRPr="00847C44" w:rsidRDefault="00325E3C" w:rsidP="00847C44">
      <w:pPr>
        <w:spacing w:line="360" w:lineRule="auto"/>
        <w:jc w:val="both"/>
        <w:rPr>
          <w:rFonts w:ascii="Palatino Linotype" w:hAnsi="Palatino Linotype" w:cs="Arial"/>
        </w:rPr>
      </w:pPr>
    </w:p>
    <w:p w14:paraId="5D2CD9CB" w14:textId="5D1BBF5B" w:rsidR="00325E3C" w:rsidRPr="00847C44" w:rsidRDefault="00325E3C" w:rsidP="00847C44">
      <w:pPr>
        <w:spacing w:line="360" w:lineRule="auto"/>
        <w:jc w:val="both"/>
        <w:rPr>
          <w:rFonts w:ascii="Palatino Linotype" w:hAnsi="Palatino Linotype" w:cs="Arial"/>
        </w:rPr>
      </w:pPr>
      <w:r w:rsidRPr="00847C44">
        <w:rPr>
          <w:rFonts w:ascii="Palatino Linotype" w:hAnsi="Palatino Linotype"/>
          <w:lang w:eastAsia="es-MX"/>
        </w:rPr>
        <w:t xml:space="preserve">Luego entonces, es de señalar que </w:t>
      </w:r>
      <w:r w:rsidRPr="00847C44">
        <w:rPr>
          <w:rFonts w:ascii="Palatino Linotype" w:hAnsi="Palatino Linotype"/>
          <w:b/>
          <w:lang w:eastAsia="es-MX"/>
        </w:rPr>
        <w:t xml:space="preserve">EL SUJETO OBLIGADO </w:t>
      </w:r>
      <w:r w:rsidRPr="00847C44">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847C44">
        <w:rPr>
          <w:rFonts w:ascii="Palatino Linotype" w:hAnsi="Palatino Linotype" w:cs="Arial"/>
        </w:rPr>
        <w:t xml:space="preserve">. </w:t>
      </w:r>
    </w:p>
    <w:p w14:paraId="1CAC28AD" w14:textId="77777777" w:rsidR="00325E3C" w:rsidRPr="00847C44" w:rsidRDefault="00325E3C" w:rsidP="00847C44">
      <w:pPr>
        <w:spacing w:line="360" w:lineRule="auto"/>
        <w:jc w:val="both"/>
        <w:rPr>
          <w:rFonts w:ascii="Palatino Linotype" w:hAnsi="Palatino Linotype"/>
          <w:lang w:eastAsia="es-MX"/>
        </w:rPr>
      </w:pPr>
    </w:p>
    <w:p w14:paraId="13A125DB" w14:textId="77777777" w:rsidR="00325E3C" w:rsidRPr="00847C44" w:rsidRDefault="00325E3C" w:rsidP="00847C44">
      <w:pPr>
        <w:spacing w:line="360" w:lineRule="auto"/>
        <w:jc w:val="both"/>
        <w:rPr>
          <w:rFonts w:ascii="Palatino Linotype" w:hAnsi="Palatino Linotype"/>
          <w:lang w:eastAsia="es-MX"/>
        </w:rPr>
      </w:pPr>
      <w:r w:rsidRPr="00847C44">
        <w:rPr>
          <w:rFonts w:ascii="Palatino Linotype" w:hAnsi="Palatino Linotype"/>
          <w:lang w:eastAsia="es-MX"/>
        </w:rPr>
        <w:lastRenderedPageBreak/>
        <w:t xml:space="preserve">Por lo que, el hecho de que </w:t>
      </w:r>
      <w:r w:rsidRPr="00847C44">
        <w:rPr>
          <w:rFonts w:ascii="Palatino Linotype" w:hAnsi="Palatino Linotype"/>
          <w:b/>
          <w:bCs/>
          <w:lang w:eastAsia="es-MX"/>
        </w:rPr>
        <w:t>EL SUJETO OBLIGADO</w:t>
      </w:r>
      <w:r w:rsidRPr="00847C44">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2835EE18" w14:textId="77777777" w:rsidR="00325E3C" w:rsidRPr="00847C44" w:rsidRDefault="00325E3C" w:rsidP="00847C44">
      <w:pPr>
        <w:jc w:val="both"/>
        <w:rPr>
          <w:rFonts w:ascii="Palatino Linotype" w:hAnsi="Palatino Linotype"/>
          <w:lang w:eastAsia="es-MX"/>
        </w:rPr>
      </w:pPr>
    </w:p>
    <w:p w14:paraId="37FBD6A7" w14:textId="77777777" w:rsidR="00325E3C" w:rsidRPr="00847C44" w:rsidRDefault="00325E3C" w:rsidP="00847C44">
      <w:pPr>
        <w:ind w:left="851" w:right="902"/>
        <w:jc w:val="both"/>
        <w:rPr>
          <w:rFonts w:ascii="Palatino Linotype" w:hAnsi="Palatino Linotype"/>
          <w:lang w:eastAsia="es-MX"/>
        </w:rPr>
      </w:pPr>
      <w:r w:rsidRPr="00847C44">
        <w:rPr>
          <w:rFonts w:ascii="Palatino Linotype" w:hAnsi="Palatino Linotype"/>
          <w:i/>
          <w:iCs/>
          <w:sz w:val="22"/>
          <w:szCs w:val="22"/>
          <w:lang w:eastAsia="es-MX"/>
        </w:rPr>
        <w:t>“</w:t>
      </w:r>
      <w:r w:rsidRPr="00847C44">
        <w:rPr>
          <w:rFonts w:ascii="Palatino Linotype" w:hAnsi="Palatino Linotype"/>
          <w:b/>
          <w:bCs/>
          <w:i/>
          <w:iCs/>
          <w:sz w:val="22"/>
          <w:szCs w:val="22"/>
          <w:lang w:eastAsia="es-MX"/>
        </w:rPr>
        <w:t>Artículo 12.</w:t>
      </w:r>
      <w:r w:rsidRPr="00847C44">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53668687" w14:textId="77777777" w:rsidR="00325E3C" w:rsidRPr="00847C44" w:rsidRDefault="00325E3C" w:rsidP="00847C44">
      <w:pPr>
        <w:ind w:left="851" w:right="902"/>
        <w:jc w:val="both"/>
        <w:rPr>
          <w:rFonts w:ascii="Palatino Linotype" w:hAnsi="Palatino Linotype"/>
          <w:i/>
          <w:iCs/>
          <w:sz w:val="22"/>
          <w:szCs w:val="22"/>
          <w:lang w:eastAsia="es-MX"/>
        </w:rPr>
      </w:pPr>
      <w:r w:rsidRPr="00847C44">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F43DC49" w14:textId="77777777" w:rsidR="00325E3C" w:rsidRPr="00847C44" w:rsidRDefault="00325E3C" w:rsidP="00847C44">
      <w:pPr>
        <w:ind w:left="851" w:right="902"/>
        <w:jc w:val="both"/>
        <w:rPr>
          <w:rFonts w:ascii="Palatino Linotype" w:hAnsi="Palatino Linotype"/>
          <w:lang w:eastAsia="es-MX"/>
        </w:rPr>
      </w:pPr>
    </w:p>
    <w:p w14:paraId="09669DF0" w14:textId="77777777" w:rsidR="00325E3C" w:rsidRPr="00847C44" w:rsidRDefault="00325E3C" w:rsidP="00847C44">
      <w:pPr>
        <w:spacing w:line="360" w:lineRule="auto"/>
        <w:jc w:val="both"/>
        <w:rPr>
          <w:rFonts w:ascii="Palatino Linotype" w:hAnsi="Palatino Linotype"/>
          <w:lang w:eastAsia="es-MX"/>
        </w:rPr>
      </w:pPr>
      <w:r w:rsidRPr="00847C44">
        <w:rPr>
          <w:rFonts w:ascii="Palatino Linotype" w:hAnsi="Palatino Linotype"/>
          <w:lang w:eastAsia="es-MX"/>
        </w:rPr>
        <w:t xml:space="preserve">En atención a lo anterior, el estudio de la naturaleza jurídica de la información pública solicitada, tiene por objeto determinar si </w:t>
      </w:r>
      <w:r w:rsidRPr="00847C44">
        <w:rPr>
          <w:rFonts w:ascii="Palatino Linotype" w:hAnsi="Palatino Linotype"/>
          <w:b/>
          <w:lang w:eastAsia="es-MX"/>
        </w:rPr>
        <w:t xml:space="preserve">EL SUJETO OBLIGADO </w:t>
      </w:r>
      <w:r w:rsidRPr="00847C44">
        <w:rPr>
          <w:rFonts w:ascii="Palatino Linotype" w:hAnsi="Palatino Linotype"/>
          <w:lang w:eastAsia="es-MX"/>
        </w:rPr>
        <w:t>la</w:t>
      </w:r>
      <w:r w:rsidRPr="00847C44">
        <w:rPr>
          <w:rFonts w:ascii="Palatino Linotype" w:hAnsi="Palatino Linotype"/>
          <w:b/>
          <w:lang w:eastAsia="es-MX"/>
        </w:rPr>
        <w:t xml:space="preserve"> </w:t>
      </w:r>
      <w:r w:rsidRPr="00847C44">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847C44">
        <w:rPr>
          <w:rFonts w:ascii="Palatino Linotype" w:hAnsi="Palatino Linotype"/>
          <w:b/>
          <w:lang w:eastAsia="es-MX"/>
        </w:rPr>
        <w:t>EL SUJETO OBLIGADO</w:t>
      </w:r>
      <w:r w:rsidRPr="00847C44">
        <w:rPr>
          <w:rFonts w:ascii="Palatino Linotype" w:hAnsi="Palatino Linotype"/>
          <w:lang w:eastAsia="es-MX"/>
        </w:rPr>
        <w:t>, dicha información, fue admitida por el mismo; actualizándose el supuesto artículo 12 de la Ley de la materia, anteriormente referido.</w:t>
      </w:r>
    </w:p>
    <w:p w14:paraId="5603DE48" w14:textId="77777777" w:rsidR="00325E3C" w:rsidRPr="00847C44" w:rsidRDefault="00325E3C" w:rsidP="00847C44">
      <w:pPr>
        <w:spacing w:before="100" w:beforeAutospacing="1" w:after="100" w:afterAutospacing="1" w:line="360" w:lineRule="auto"/>
        <w:jc w:val="both"/>
        <w:rPr>
          <w:rFonts w:ascii="Palatino Linotype" w:hAnsi="Palatino Linotype"/>
        </w:rPr>
      </w:pPr>
    </w:p>
    <w:p w14:paraId="5200F0DB" w14:textId="77777777" w:rsidR="00325E3C" w:rsidRPr="00847C44" w:rsidRDefault="00325E3C"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Una vez apuntado lo anterior, este Instituto, como ente garante del derecho de acceso a la información, analizó el marco normativo que rige el actuar del </w:t>
      </w:r>
      <w:r w:rsidRPr="00847C44">
        <w:rPr>
          <w:rFonts w:ascii="Palatino Linotype" w:hAnsi="Palatino Linotype"/>
          <w:b/>
        </w:rPr>
        <w:t>SUJETO OBLIGADO</w:t>
      </w:r>
      <w:r w:rsidRPr="00847C44">
        <w:rPr>
          <w:rFonts w:ascii="Palatino Linotype" w:hAnsi="Palatino Linotype"/>
        </w:rPr>
        <w:t xml:space="preserve"> y observó que </w:t>
      </w:r>
      <w:r w:rsidRPr="00847C44">
        <w:rPr>
          <w:rFonts w:ascii="Palatino Linotype" w:hAnsi="Palatino Linotype" w:cs="Arial"/>
        </w:rPr>
        <w:t xml:space="preserve">la información requerida, invariablemente implica el uso </w:t>
      </w:r>
      <w:r w:rsidRPr="00847C44">
        <w:rPr>
          <w:rFonts w:ascii="Palatino Linotype" w:hAnsi="Palatino Linotype" w:cs="Arial"/>
        </w:rPr>
        <w:lastRenderedPageBreak/>
        <w:t xml:space="preserve">y destino de recursos públicos; por ello, de conformidad con el artículo 24, fracción XVIII de la Ley de Transparencia y Acceso a la Información Pública del Estado de México y Municipios, </w:t>
      </w:r>
      <w:r w:rsidRPr="00847C44">
        <w:rPr>
          <w:rFonts w:ascii="Palatino Linotype" w:hAnsi="Palatino Linotype" w:cs="Arial"/>
          <w:b/>
        </w:rPr>
        <w:t>EL SUJETO OBLIGADO</w:t>
      </w:r>
      <w:r w:rsidRPr="00847C44">
        <w:rPr>
          <w:rFonts w:ascii="Palatino Linotype" w:hAnsi="Palatino Linotype" w:cs="Arial"/>
        </w:rPr>
        <w:t xml:space="preserve"> tiene la obligación de hacer pública toda aquella información</w:t>
      </w:r>
      <w:r w:rsidRPr="00847C44">
        <w:t xml:space="preserve"> </w:t>
      </w:r>
      <w:r w:rsidRPr="00847C44">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14:paraId="0924D854" w14:textId="77777777" w:rsidR="00325E3C" w:rsidRPr="00847C44" w:rsidRDefault="00325E3C" w:rsidP="00847C44">
      <w:pPr>
        <w:ind w:left="851" w:right="902"/>
        <w:jc w:val="both"/>
        <w:rPr>
          <w:rFonts w:ascii="Palatino Linotype" w:hAnsi="Palatino Linotype"/>
          <w:i/>
          <w:sz w:val="22"/>
        </w:rPr>
      </w:pPr>
      <w:r w:rsidRPr="00847C44">
        <w:rPr>
          <w:rFonts w:ascii="Palatino Linotype" w:hAnsi="Palatino Linotype"/>
          <w:i/>
          <w:sz w:val="22"/>
        </w:rPr>
        <w:t>“Artículo 24. Para el cumplimiento de los objetivos de esta Ley, los sujetos obligados deberán cumplir con las siguientes obligaciones, según corresponda, de acuerdo a su naturaleza:</w:t>
      </w:r>
    </w:p>
    <w:p w14:paraId="658BCF07" w14:textId="77777777" w:rsidR="00325E3C" w:rsidRPr="00847C44" w:rsidRDefault="00325E3C" w:rsidP="00847C44">
      <w:pPr>
        <w:ind w:left="851" w:right="902"/>
        <w:jc w:val="both"/>
        <w:rPr>
          <w:rFonts w:ascii="Palatino Linotype" w:hAnsi="Palatino Linotype"/>
          <w:i/>
          <w:sz w:val="22"/>
        </w:rPr>
      </w:pPr>
      <w:r w:rsidRPr="00847C44">
        <w:rPr>
          <w:rFonts w:ascii="Palatino Linotype" w:hAnsi="Palatino Linotype"/>
          <w:i/>
          <w:sz w:val="22"/>
        </w:rPr>
        <w:t>…</w:t>
      </w:r>
    </w:p>
    <w:p w14:paraId="3F922871" w14:textId="77777777" w:rsidR="00325E3C" w:rsidRPr="00847C44" w:rsidRDefault="00325E3C" w:rsidP="00847C44">
      <w:pPr>
        <w:ind w:left="851" w:right="902"/>
        <w:jc w:val="both"/>
        <w:rPr>
          <w:rFonts w:ascii="Palatino Linotype" w:hAnsi="Palatino Linotype" w:cs="Arial"/>
          <w:i/>
          <w:sz w:val="22"/>
        </w:rPr>
      </w:pPr>
      <w:r w:rsidRPr="00847C44">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14:paraId="65265C47" w14:textId="77777777" w:rsidR="00325E3C" w:rsidRPr="00847C44" w:rsidRDefault="00325E3C" w:rsidP="00847C44">
      <w:pPr>
        <w:spacing w:before="100" w:beforeAutospacing="1" w:after="100" w:afterAutospacing="1" w:line="360" w:lineRule="auto"/>
        <w:jc w:val="both"/>
        <w:rPr>
          <w:rFonts w:ascii="Palatino Linotype" w:eastAsia="Calibri" w:hAnsi="Palatino Linotype"/>
          <w:lang w:val="es-ES"/>
        </w:rPr>
      </w:pPr>
      <w:r w:rsidRPr="00847C44">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14:paraId="0BAEF8D9" w14:textId="77777777" w:rsidR="00325E3C" w:rsidRPr="00847C44" w:rsidRDefault="00325E3C" w:rsidP="00847C44">
      <w:pPr>
        <w:spacing w:before="100" w:beforeAutospacing="1" w:after="100" w:afterAutospacing="1" w:line="360" w:lineRule="auto"/>
        <w:jc w:val="both"/>
        <w:rPr>
          <w:rFonts w:ascii="Palatino Linotype" w:eastAsia="Calibri" w:hAnsi="Palatino Linotype"/>
          <w:lang w:val="es-ES"/>
        </w:rPr>
      </w:pPr>
      <w:r w:rsidRPr="00847C44">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528D4345" w14:textId="77777777" w:rsidR="00325E3C" w:rsidRPr="00847C44" w:rsidRDefault="00325E3C" w:rsidP="00847C44">
      <w:pPr>
        <w:spacing w:before="100" w:beforeAutospacing="1" w:after="100" w:afterAutospacing="1" w:line="360" w:lineRule="auto"/>
        <w:jc w:val="both"/>
        <w:rPr>
          <w:rFonts w:ascii="Palatino Linotype" w:eastAsia="Calibri" w:hAnsi="Palatino Linotype"/>
          <w:lang w:val="es-ES"/>
        </w:rPr>
      </w:pPr>
      <w:r w:rsidRPr="00847C44">
        <w:rPr>
          <w:rFonts w:ascii="Palatino Linotype" w:eastAsia="Calibri" w:hAnsi="Palatino Linotype"/>
          <w:lang w:val="es-ES"/>
        </w:rPr>
        <w:lastRenderedPageBreak/>
        <w:t>Asimismo, señala que todos los pagos se harán mediante orden escrita en la que se expresará la partida del presupuesto a cargo de la cual se realizan.</w:t>
      </w:r>
    </w:p>
    <w:p w14:paraId="105A8EE1" w14:textId="77777777" w:rsidR="00325E3C" w:rsidRPr="00847C44" w:rsidRDefault="00325E3C" w:rsidP="00847C44">
      <w:pPr>
        <w:spacing w:before="100" w:beforeAutospacing="1" w:after="100" w:afterAutospacing="1" w:line="360" w:lineRule="auto"/>
        <w:jc w:val="both"/>
        <w:rPr>
          <w:rFonts w:ascii="Palatino Linotype" w:eastAsia="Calibri" w:hAnsi="Palatino Linotype"/>
          <w:lang w:val="es-ES"/>
        </w:rPr>
      </w:pPr>
      <w:r w:rsidRPr="00847C44">
        <w:rPr>
          <w:rFonts w:ascii="Palatino Linotype" w:eastAsia="Calibri" w:hAnsi="Palatino Linotype"/>
          <w:lang w:val="es-ES"/>
        </w:rPr>
        <w:t>A este respecto, los artículos 31, fracciones XVIII y XIX y 95, fracciones I y IV de la Ley Orgánica Municipal del Estado de México disponen lo siguiente:</w:t>
      </w:r>
    </w:p>
    <w:p w14:paraId="7D27F4EC"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b/>
          <w:i/>
          <w:sz w:val="22"/>
          <w:szCs w:val="22"/>
          <w:lang w:val="es-ES_tradnl"/>
        </w:rPr>
        <w:t>“Artículo 31.-</w:t>
      </w:r>
      <w:r w:rsidRPr="00847C44">
        <w:rPr>
          <w:rFonts w:ascii="Palatino Linotype" w:eastAsiaTheme="minorEastAsia" w:hAnsi="Palatino Linotype" w:cs="Arial"/>
          <w:i/>
          <w:sz w:val="22"/>
          <w:szCs w:val="22"/>
          <w:lang w:val="es-ES_tradnl"/>
        </w:rPr>
        <w:t xml:space="preserve"> Son </w:t>
      </w:r>
      <w:r w:rsidRPr="00847C44">
        <w:rPr>
          <w:rFonts w:ascii="Palatino Linotype" w:eastAsiaTheme="minorEastAsia" w:hAnsi="Palatino Linotype" w:cs="Arial"/>
          <w:b/>
          <w:i/>
          <w:sz w:val="22"/>
          <w:szCs w:val="22"/>
          <w:lang w:val="es-ES_tradnl"/>
        </w:rPr>
        <w:t>atribuciones de los ayuntamientos</w:t>
      </w:r>
      <w:r w:rsidRPr="00847C44">
        <w:rPr>
          <w:rFonts w:ascii="Palatino Linotype" w:eastAsiaTheme="minorEastAsia" w:hAnsi="Palatino Linotype" w:cs="Arial"/>
          <w:i/>
          <w:sz w:val="22"/>
          <w:szCs w:val="22"/>
          <w:lang w:val="es-ES_tradnl"/>
        </w:rPr>
        <w:t>:</w:t>
      </w:r>
    </w:p>
    <w:p w14:paraId="00EC01DE"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i/>
          <w:sz w:val="22"/>
          <w:szCs w:val="22"/>
          <w:lang w:val="es-ES_tradnl"/>
        </w:rPr>
        <w:t>…</w:t>
      </w:r>
    </w:p>
    <w:p w14:paraId="79104623"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b/>
          <w:i/>
          <w:sz w:val="22"/>
          <w:szCs w:val="22"/>
          <w:lang w:val="es-ES_tradnl"/>
        </w:rPr>
        <w:t>XVIII.</w:t>
      </w:r>
      <w:r w:rsidRPr="00847C44">
        <w:rPr>
          <w:rFonts w:ascii="Palatino Linotype" w:eastAsiaTheme="minorEastAsia" w:hAnsi="Palatino Linotype" w:cs="Arial"/>
          <w:i/>
          <w:sz w:val="22"/>
          <w:szCs w:val="22"/>
          <w:lang w:val="es-ES_tradnl"/>
        </w:rPr>
        <w:t xml:space="preserve"> Administrar su hacienda en términos de ley, y </w:t>
      </w:r>
      <w:r w:rsidRPr="00847C44">
        <w:rPr>
          <w:rFonts w:ascii="Palatino Linotype" w:eastAsiaTheme="minorEastAsia" w:hAnsi="Palatino Linotype" w:cs="Arial"/>
          <w:b/>
          <w:i/>
          <w:sz w:val="22"/>
          <w:szCs w:val="22"/>
          <w:lang w:val="es-ES_tradnl"/>
        </w:rPr>
        <w:t>controlar a través del presidente y síndico la aplicación del presupuesto de egresos del municipio</w:t>
      </w:r>
      <w:r w:rsidRPr="00847C44">
        <w:rPr>
          <w:rFonts w:ascii="Palatino Linotype" w:eastAsiaTheme="minorEastAsia" w:hAnsi="Palatino Linotype" w:cs="Arial"/>
          <w:i/>
          <w:sz w:val="22"/>
          <w:szCs w:val="22"/>
          <w:lang w:val="es-ES_tradnl"/>
        </w:rPr>
        <w:t>;</w:t>
      </w:r>
    </w:p>
    <w:p w14:paraId="005F982B" w14:textId="77777777" w:rsidR="00325E3C" w:rsidRPr="00847C44" w:rsidRDefault="00325E3C" w:rsidP="00847C44">
      <w:pPr>
        <w:ind w:left="851" w:right="901"/>
        <w:jc w:val="both"/>
        <w:rPr>
          <w:rFonts w:ascii="Palatino Linotype" w:eastAsiaTheme="minorEastAsia" w:hAnsi="Palatino Linotype" w:cs="Arial"/>
          <w:b/>
          <w:i/>
          <w:sz w:val="22"/>
          <w:szCs w:val="22"/>
          <w:lang w:val="es-ES_tradnl"/>
        </w:rPr>
      </w:pPr>
      <w:r w:rsidRPr="00847C44">
        <w:rPr>
          <w:rFonts w:ascii="Palatino Linotype" w:eastAsiaTheme="minorEastAsia" w:hAnsi="Palatino Linotype" w:cs="Arial"/>
          <w:b/>
          <w:i/>
          <w:sz w:val="22"/>
          <w:szCs w:val="22"/>
          <w:lang w:val="es-ES_tradnl"/>
        </w:rPr>
        <w:t>…</w:t>
      </w:r>
    </w:p>
    <w:p w14:paraId="6E5D5467"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b/>
          <w:i/>
          <w:sz w:val="22"/>
          <w:szCs w:val="22"/>
          <w:lang w:val="es-ES_tradnl"/>
        </w:rPr>
        <w:t>XIX.</w:t>
      </w:r>
      <w:r w:rsidRPr="00847C44">
        <w:rPr>
          <w:rFonts w:ascii="Palatino Linotype" w:eastAsiaTheme="minorEastAsia" w:hAnsi="Palatino Linotype" w:cs="Arial"/>
          <w:i/>
          <w:sz w:val="22"/>
          <w:szCs w:val="22"/>
          <w:lang w:val="es-ES_tradnl"/>
        </w:rPr>
        <w:t xml:space="preserve"> </w:t>
      </w:r>
      <w:r w:rsidRPr="00847C44">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847C44">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14:paraId="0D7BE8C3"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i/>
          <w:sz w:val="22"/>
          <w:szCs w:val="22"/>
          <w:lang w:val="es-ES_tradnl"/>
        </w:rPr>
        <w:t>…</w:t>
      </w:r>
    </w:p>
    <w:p w14:paraId="659D2D92"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i/>
          <w:sz w:val="22"/>
          <w:szCs w:val="22"/>
          <w:lang w:val="es-ES_tradnl"/>
        </w:rPr>
        <w:t xml:space="preserve">Artículo 95.- Son </w:t>
      </w:r>
      <w:r w:rsidRPr="00847C44">
        <w:rPr>
          <w:rFonts w:ascii="Palatino Linotype" w:eastAsiaTheme="minorEastAsia" w:hAnsi="Palatino Linotype" w:cs="Arial"/>
          <w:b/>
          <w:i/>
          <w:sz w:val="22"/>
          <w:szCs w:val="22"/>
          <w:lang w:val="es-ES_tradnl"/>
        </w:rPr>
        <w:t>atribuciones del tesorero municipal</w:t>
      </w:r>
      <w:r w:rsidRPr="00847C44">
        <w:rPr>
          <w:rFonts w:ascii="Palatino Linotype" w:eastAsiaTheme="minorEastAsia" w:hAnsi="Palatino Linotype" w:cs="Arial"/>
          <w:i/>
          <w:sz w:val="22"/>
          <w:szCs w:val="22"/>
          <w:lang w:val="es-ES_tradnl"/>
        </w:rPr>
        <w:t>:</w:t>
      </w:r>
    </w:p>
    <w:p w14:paraId="59EA24BC"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i/>
          <w:sz w:val="22"/>
          <w:szCs w:val="22"/>
          <w:lang w:val="es-ES_tradnl"/>
        </w:rPr>
        <w:t xml:space="preserve">I. </w:t>
      </w:r>
      <w:r w:rsidRPr="00847C44">
        <w:rPr>
          <w:rFonts w:ascii="Palatino Linotype" w:eastAsiaTheme="minorEastAsia" w:hAnsi="Palatino Linotype" w:cs="Arial"/>
          <w:b/>
          <w:i/>
          <w:sz w:val="22"/>
          <w:szCs w:val="22"/>
          <w:lang w:val="es-ES_tradnl"/>
        </w:rPr>
        <w:t>Administrar la hacienda pública municipal</w:t>
      </w:r>
      <w:r w:rsidRPr="00847C44">
        <w:rPr>
          <w:rFonts w:ascii="Palatino Linotype" w:eastAsiaTheme="minorEastAsia" w:hAnsi="Palatino Linotype" w:cs="Arial"/>
          <w:i/>
          <w:sz w:val="22"/>
          <w:szCs w:val="22"/>
          <w:lang w:val="es-ES_tradnl"/>
        </w:rPr>
        <w:t>, de conformidad con las disposiciones legales aplicables;</w:t>
      </w:r>
    </w:p>
    <w:p w14:paraId="06903351"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i/>
          <w:sz w:val="22"/>
          <w:szCs w:val="22"/>
          <w:lang w:val="es-ES_tradnl"/>
        </w:rPr>
        <w:t>…</w:t>
      </w:r>
    </w:p>
    <w:p w14:paraId="650D56EE"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b/>
          <w:i/>
          <w:sz w:val="22"/>
          <w:szCs w:val="22"/>
          <w:lang w:val="es-ES_tradnl"/>
        </w:rPr>
        <w:t>IV. Llevar los registros contables, financieros y administrativos de los ingresos, egresos, e inventarios;</w:t>
      </w:r>
    </w:p>
    <w:p w14:paraId="4BCCE49E" w14:textId="77777777" w:rsidR="00325E3C" w:rsidRPr="00847C44" w:rsidRDefault="00325E3C" w:rsidP="00847C44">
      <w:pPr>
        <w:ind w:left="851" w:right="901"/>
        <w:jc w:val="both"/>
        <w:rPr>
          <w:rFonts w:ascii="Palatino Linotype" w:eastAsiaTheme="minorEastAsia" w:hAnsi="Palatino Linotype" w:cs="Arial"/>
          <w:i/>
          <w:sz w:val="22"/>
          <w:szCs w:val="22"/>
          <w:lang w:val="es-ES_tradnl"/>
        </w:rPr>
      </w:pPr>
      <w:r w:rsidRPr="00847C44">
        <w:rPr>
          <w:rFonts w:ascii="Palatino Linotype" w:eastAsiaTheme="minorEastAsia" w:hAnsi="Palatino Linotype" w:cs="Arial"/>
          <w:i/>
          <w:sz w:val="22"/>
          <w:szCs w:val="22"/>
          <w:lang w:val="es-ES_tradnl"/>
        </w:rPr>
        <w:t>…”</w:t>
      </w:r>
    </w:p>
    <w:p w14:paraId="0E6B5A6B" w14:textId="77777777" w:rsidR="00325E3C" w:rsidRPr="00847C44" w:rsidRDefault="00325E3C" w:rsidP="00847C44">
      <w:pPr>
        <w:ind w:left="851" w:right="901"/>
        <w:jc w:val="both"/>
        <w:rPr>
          <w:rFonts w:ascii="Palatino Linotype" w:eastAsiaTheme="minorEastAsia" w:hAnsi="Palatino Linotype" w:cs="Arial"/>
          <w:sz w:val="22"/>
          <w:szCs w:val="22"/>
          <w:lang w:val="es-ES_tradnl"/>
        </w:rPr>
      </w:pPr>
      <w:r w:rsidRPr="00847C44">
        <w:rPr>
          <w:rFonts w:ascii="Palatino Linotype" w:eastAsiaTheme="minorEastAsia" w:hAnsi="Palatino Linotype" w:cs="Arial"/>
          <w:sz w:val="22"/>
          <w:szCs w:val="22"/>
          <w:lang w:val="es-ES_tradnl"/>
        </w:rPr>
        <w:t>(Énfasis añadido).</w:t>
      </w:r>
    </w:p>
    <w:p w14:paraId="47786641" w14:textId="77777777" w:rsidR="00325E3C" w:rsidRPr="00847C44" w:rsidRDefault="00325E3C" w:rsidP="00847C44">
      <w:pPr>
        <w:spacing w:before="100" w:beforeAutospacing="1" w:after="100" w:afterAutospacing="1" w:line="360" w:lineRule="auto"/>
        <w:jc w:val="both"/>
        <w:rPr>
          <w:rFonts w:ascii="Palatino Linotype" w:eastAsia="Calibri" w:hAnsi="Palatino Linotype"/>
          <w:lang w:val="es-ES"/>
        </w:rPr>
      </w:pPr>
      <w:r w:rsidRPr="00847C44">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70F7ABF8" w14:textId="77777777" w:rsidR="00325E3C" w:rsidRPr="00847C44" w:rsidRDefault="00325E3C" w:rsidP="00847C44">
      <w:pPr>
        <w:spacing w:before="100" w:beforeAutospacing="1" w:after="100" w:afterAutospacing="1" w:line="360" w:lineRule="auto"/>
        <w:jc w:val="both"/>
        <w:rPr>
          <w:rFonts w:ascii="Palatino Linotype" w:eastAsia="Calibri" w:hAnsi="Palatino Linotype"/>
          <w:lang w:val="es-ES"/>
        </w:rPr>
      </w:pPr>
      <w:r w:rsidRPr="00847C44">
        <w:rPr>
          <w:rFonts w:ascii="Palatino Linotype" w:eastAsia="Calibri" w:hAnsi="Palatino Linotype"/>
          <w:lang w:val="es-ES"/>
        </w:rPr>
        <w:t xml:space="preserve">En este orden de ideas, es importante referir lo dispuesto en los artículos 342, 343, 344 y 345 del Código Financiero del Estado de México y Municipios, los cuales establecen </w:t>
      </w:r>
      <w:r w:rsidRPr="00847C44">
        <w:rPr>
          <w:rFonts w:ascii="Palatino Linotype" w:eastAsia="Calibri" w:hAnsi="Palatino Linotype"/>
          <w:lang w:val="es-ES"/>
        </w:rPr>
        <w:lastRenderedPageBreak/>
        <w:t>las políticas que deben seguirse para llevar el registro contable y presupuestal de las operaciones financieras, en los siguientes términos:</w:t>
      </w:r>
    </w:p>
    <w:p w14:paraId="688D398F" w14:textId="77777777" w:rsidR="00325E3C" w:rsidRPr="00847C44" w:rsidRDefault="00325E3C" w:rsidP="00847C44">
      <w:pPr>
        <w:ind w:left="851" w:right="901"/>
        <w:jc w:val="both"/>
        <w:rPr>
          <w:rFonts w:ascii="Palatino Linotype" w:eastAsiaTheme="minorEastAsia" w:hAnsi="Palatino Linotype" w:cstheme="minorBidi"/>
          <w:b/>
          <w:i/>
          <w:sz w:val="22"/>
          <w:szCs w:val="22"/>
          <w:lang w:val="es-ES_tradnl"/>
        </w:rPr>
      </w:pPr>
      <w:r w:rsidRPr="00847C44">
        <w:rPr>
          <w:rFonts w:ascii="Palatino Linotype" w:eastAsiaTheme="minorEastAsia" w:hAnsi="Palatino Linotype" w:cs="Arial"/>
          <w:b/>
          <w:bCs/>
          <w:i/>
          <w:sz w:val="22"/>
          <w:szCs w:val="22"/>
          <w:lang w:val="es-ES_tradnl"/>
        </w:rPr>
        <w:t>“</w:t>
      </w:r>
      <w:r w:rsidRPr="00847C44">
        <w:rPr>
          <w:rFonts w:ascii="Palatino Linotype" w:eastAsiaTheme="minorEastAsia" w:hAnsi="Palatino Linotype" w:cstheme="minorBidi"/>
          <w:b/>
          <w:i/>
          <w:sz w:val="22"/>
          <w:szCs w:val="22"/>
          <w:lang w:val="es-ES_tradnl"/>
        </w:rPr>
        <w:t>Artículo 342.-</w:t>
      </w:r>
      <w:r w:rsidRPr="00847C44">
        <w:rPr>
          <w:rFonts w:ascii="Palatino Linotype" w:eastAsiaTheme="minorEastAsia" w:hAnsi="Palatino Linotype" w:cstheme="minorBidi"/>
          <w:i/>
          <w:sz w:val="22"/>
          <w:szCs w:val="22"/>
          <w:lang w:val="es-ES_tradnl"/>
        </w:rPr>
        <w:t xml:space="preserve"> </w:t>
      </w:r>
      <w:r w:rsidRPr="00847C44">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847C44">
        <w:rPr>
          <w:rFonts w:ascii="Palatino Linotype" w:eastAsiaTheme="minorEastAsia" w:hAnsi="Palatino Linotype" w:cstheme="minorBidi"/>
          <w:i/>
          <w:sz w:val="22"/>
          <w:szCs w:val="22"/>
          <w:lang w:val="es-ES_tradnl"/>
        </w:rPr>
        <w:t xml:space="preserve">de </w:t>
      </w:r>
      <w:r w:rsidRPr="00847C44">
        <w:rPr>
          <w:rFonts w:ascii="Palatino Linotype" w:eastAsiaTheme="minorEastAsia" w:hAnsi="Palatino Linotype" w:cs="Arial"/>
          <w:i/>
          <w:sz w:val="22"/>
          <w:szCs w:val="22"/>
          <w:lang w:val="es-ES_tradnl"/>
        </w:rPr>
        <w:t>planeación</w:t>
      </w:r>
      <w:r w:rsidRPr="00847C44">
        <w:rPr>
          <w:rFonts w:ascii="Palatino Linotype" w:eastAsiaTheme="minorEastAsia" w:hAnsi="Palatino Linotype" w:cstheme="minorBidi"/>
          <w:i/>
          <w:sz w:val="22"/>
          <w:szCs w:val="22"/>
          <w:lang w:val="es-ES_tradnl"/>
        </w:rPr>
        <w:t>,</w:t>
      </w:r>
      <w:r w:rsidRPr="00847C44">
        <w:rPr>
          <w:rFonts w:ascii="Palatino Linotype" w:eastAsiaTheme="minorEastAsia" w:hAnsi="Palatino Linotype" w:cstheme="minorBidi"/>
          <w:b/>
          <w:i/>
          <w:sz w:val="22"/>
          <w:szCs w:val="22"/>
          <w:lang w:val="es-ES_tradnl"/>
        </w:rPr>
        <w:t xml:space="preserve"> programación, presupuestación</w:t>
      </w:r>
      <w:r w:rsidRPr="00847C44">
        <w:rPr>
          <w:rFonts w:ascii="Palatino Linotype" w:eastAsiaTheme="minorEastAsia" w:hAnsi="Palatino Linotype" w:cstheme="minorBidi"/>
          <w:i/>
          <w:sz w:val="22"/>
          <w:szCs w:val="22"/>
          <w:lang w:val="es-ES_tradnl"/>
        </w:rPr>
        <w:t xml:space="preserve">, evaluación y </w:t>
      </w:r>
      <w:r w:rsidRPr="00847C44">
        <w:rPr>
          <w:rFonts w:ascii="Palatino Linotype" w:eastAsiaTheme="minorEastAsia" w:hAnsi="Palatino Linotype" w:cs="Arial"/>
          <w:b/>
          <w:i/>
          <w:sz w:val="22"/>
          <w:szCs w:val="22"/>
          <w:lang w:val="es-ES_tradnl"/>
        </w:rPr>
        <w:t>contabilidad</w:t>
      </w:r>
      <w:r w:rsidRPr="00847C44">
        <w:rPr>
          <w:rFonts w:ascii="Palatino Linotype" w:eastAsiaTheme="minorEastAsia" w:hAnsi="Palatino Linotype" w:cstheme="minorBidi"/>
          <w:b/>
          <w:i/>
          <w:sz w:val="22"/>
          <w:szCs w:val="22"/>
          <w:lang w:val="es-ES_tradnl"/>
        </w:rPr>
        <w:t xml:space="preserve"> gubernamental.</w:t>
      </w:r>
      <w:r w:rsidRPr="00847C44">
        <w:rPr>
          <w:rFonts w:ascii="Palatino Linotype" w:eastAsiaTheme="minorEastAsia" w:hAnsi="Palatino Linotype" w:cstheme="minorBidi"/>
          <w:i/>
          <w:sz w:val="22"/>
          <w:szCs w:val="22"/>
          <w:lang w:val="es-ES_tradnl"/>
        </w:rPr>
        <w:t xml:space="preserve"> </w:t>
      </w:r>
    </w:p>
    <w:p w14:paraId="0CE61585" w14:textId="77777777" w:rsidR="00325E3C" w:rsidRPr="00847C44" w:rsidRDefault="00325E3C" w:rsidP="00847C44">
      <w:pPr>
        <w:ind w:left="851" w:right="901"/>
        <w:jc w:val="both"/>
        <w:rPr>
          <w:rFonts w:ascii="Palatino Linotype" w:eastAsiaTheme="minorEastAsia" w:hAnsi="Palatino Linotype" w:cstheme="minorBidi"/>
          <w:b/>
          <w:i/>
          <w:sz w:val="22"/>
          <w:szCs w:val="22"/>
          <w:lang w:val="es-ES_tradnl"/>
        </w:rPr>
      </w:pPr>
      <w:r w:rsidRPr="00847C44">
        <w:rPr>
          <w:rFonts w:ascii="Palatino Linotype" w:eastAsiaTheme="minorEastAsia" w:hAnsi="Palatino Linotype" w:cs="Arial"/>
          <w:b/>
          <w:bCs/>
          <w:i/>
          <w:sz w:val="22"/>
          <w:szCs w:val="22"/>
          <w:lang w:val="es-ES_tradnl"/>
        </w:rPr>
        <w:t>…</w:t>
      </w:r>
    </w:p>
    <w:p w14:paraId="71D43860" w14:textId="77777777" w:rsidR="00325E3C" w:rsidRPr="00847C44" w:rsidRDefault="00325E3C" w:rsidP="00847C44">
      <w:pPr>
        <w:ind w:left="851" w:right="901"/>
        <w:jc w:val="both"/>
        <w:rPr>
          <w:rFonts w:ascii="Palatino Linotype" w:eastAsiaTheme="minorEastAsia" w:hAnsi="Palatino Linotype" w:cstheme="minorBidi"/>
          <w:i/>
          <w:sz w:val="22"/>
          <w:szCs w:val="22"/>
          <w:lang w:val="es-ES_tradnl"/>
        </w:rPr>
      </w:pPr>
      <w:r w:rsidRPr="00847C44">
        <w:rPr>
          <w:rFonts w:ascii="Palatino Linotype" w:eastAsiaTheme="minorEastAsia" w:hAnsi="Palatino Linotype" w:cstheme="minorBidi"/>
          <w:b/>
          <w:i/>
          <w:sz w:val="22"/>
          <w:szCs w:val="22"/>
          <w:lang w:val="es-ES_tradnl"/>
        </w:rPr>
        <w:t>Artículo 343.-</w:t>
      </w:r>
      <w:r w:rsidRPr="00847C44">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583A964" w14:textId="77777777" w:rsidR="00325E3C" w:rsidRPr="00847C44" w:rsidRDefault="00325E3C" w:rsidP="00847C44">
      <w:pPr>
        <w:ind w:left="851" w:right="901"/>
        <w:jc w:val="both"/>
        <w:rPr>
          <w:rFonts w:ascii="Palatino Linotype" w:eastAsiaTheme="minorEastAsia" w:hAnsi="Palatino Linotype" w:cstheme="minorBidi"/>
          <w:i/>
          <w:sz w:val="22"/>
          <w:szCs w:val="22"/>
          <w:lang w:val="es-ES_tradnl"/>
        </w:rPr>
      </w:pPr>
      <w:r w:rsidRPr="00847C44">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14:paraId="57065E88" w14:textId="77777777" w:rsidR="00325E3C" w:rsidRPr="00847C44" w:rsidRDefault="00325E3C" w:rsidP="00847C44">
      <w:pPr>
        <w:ind w:left="851" w:right="901"/>
        <w:jc w:val="both"/>
        <w:rPr>
          <w:rFonts w:ascii="Palatino Linotype" w:eastAsiaTheme="minorEastAsia" w:hAnsi="Palatino Linotype" w:cstheme="minorBidi"/>
          <w:i/>
          <w:sz w:val="22"/>
          <w:szCs w:val="22"/>
          <w:lang w:val="es-ES_tradnl"/>
        </w:rPr>
      </w:pPr>
      <w:r w:rsidRPr="00847C44">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47C44">
        <w:rPr>
          <w:rFonts w:ascii="Palatino Linotype" w:eastAsiaTheme="minorEastAsia" w:hAnsi="Palatino Linotype" w:cstheme="minorBidi"/>
          <w:i/>
          <w:sz w:val="22"/>
          <w:szCs w:val="22"/>
          <w:lang w:val="es-ES_tradnl"/>
        </w:rPr>
        <w:t xml:space="preserve">en el caso de los Municipios se hará por la Tesorería. </w:t>
      </w:r>
    </w:p>
    <w:p w14:paraId="2A657554" w14:textId="77777777" w:rsidR="00325E3C" w:rsidRPr="00847C44" w:rsidRDefault="00325E3C" w:rsidP="00847C44">
      <w:pPr>
        <w:ind w:left="851" w:right="901"/>
        <w:jc w:val="both"/>
        <w:rPr>
          <w:rFonts w:ascii="Palatino Linotype" w:eastAsiaTheme="minorEastAsia" w:hAnsi="Palatino Linotype" w:cstheme="minorBidi"/>
          <w:i/>
          <w:sz w:val="22"/>
          <w:szCs w:val="22"/>
          <w:lang w:val="es-ES_tradnl"/>
        </w:rPr>
      </w:pPr>
      <w:r w:rsidRPr="00847C44">
        <w:rPr>
          <w:rFonts w:ascii="Palatino Linotype" w:eastAsiaTheme="minorEastAsia" w:hAnsi="Palatino Linotype" w:cstheme="minorBidi"/>
          <w:i/>
          <w:sz w:val="22"/>
          <w:szCs w:val="22"/>
          <w:lang w:val="es-ES_tradnl"/>
        </w:rPr>
        <w:t xml:space="preserve">Derogado. </w:t>
      </w:r>
    </w:p>
    <w:p w14:paraId="1152DCE7" w14:textId="77777777" w:rsidR="00325E3C" w:rsidRPr="00847C44" w:rsidRDefault="00325E3C" w:rsidP="00847C44">
      <w:pPr>
        <w:ind w:left="851" w:right="850"/>
        <w:jc w:val="both"/>
        <w:rPr>
          <w:rFonts w:ascii="Palatino Linotype" w:eastAsiaTheme="minorEastAsia" w:hAnsi="Palatino Linotype" w:cstheme="minorBidi"/>
          <w:i/>
          <w:sz w:val="22"/>
          <w:szCs w:val="22"/>
          <w:lang w:val="es-ES_tradnl"/>
        </w:rPr>
      </w:pPr>
      <w:r w:rsidRPr="00847C44">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47C44">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32F1450A" w14:textId="77777777" w:rsidR="00325E3C" w:rsidRPr="00847C44" w:rsidRDefault="00325E3C" w:rsidP="00847C44">
      <w:pPr>
        <w:ind w:left="851" w:right="901"/>
        <w:jc w:val="both"/>
        <w:rPr>
          <w:rFonts w:ascii="Palatino Linotype" w:eastAsiaTheme="minorEastAsia" w:hAnsi="Palatino Linotype" w:cstheme="minorBidi"/>
          <w:i/>
          <w:sz w:val="22"/>
          <w:szCs w:val="22"/>
          <w:lang w:val="es-ES_tradnl"/>
        </w:rPr>
      </w:pPr>
      <w:r w:rsidRPr="00847C44">
        <w:rPr>
          <w:rFonts w:ascii="Palatino Linotype" w:eastAsiaTheme="minorEastAsia" w:hAnsi="Palatino Linotype" w:cstheme="minorBidi"/>
          <w:i/>
          <w:sz w:val="22"/>
          <w:szCs w:val="22"/>
          <w:lang w:val="es-ES_tradnl"/>
        </w:rPr>
        <w:t>…</w:t>
      </w:r>
    </w:p>
    <w:p w14:paraId="6CF2502B" w14:textId="77777777" w:rsidR="00325E3C" w:rsidRPr="00847C44" w:rsidRDefault="00325E3C" w:rsidP="00847C44">
      <w:pPr>
        <w:ind w:left="851" w:right="901"/>
        <w:jc w:val="both"/>
        <w:rPr>
          <w:rFonts w:ascii="Palatino Linotype" w:eastAsiaTheme="minorEastAsia" w:hAnsi="Palatino Linotype" w:cstheme="minorBidi"/>
          <w:i/>
          <w:sz w:val="22"/>
          <w:szCs w:val="22"/>
          <w:lang w:val="es-ES_tradnl"/>
        </w:rPr>
      </w:pPr>
      <w:r w:rsidRPr="00847C44">
        <w:rPr>
          <w:rFonts w:ascii="Palatino Linotype" w:eastAsiaTheme="minorEastAsia" w:hAnsi="Palatino Linotype" w:cstheme="minorBidi"/>
          <w:b/>
          <w:i/>
          <w:sz w:val="22"/>
          <w:szCs w:val="22"/>
          <w:lang w:val="es-ES_tradnl"/>
        </w:rPr>
        <w:t>Artículo 345.-</w:t>
      </w:r>
      <w:r w:rsidRPr="00847C44">
        <w:rPr>
          <w:rFonts w:ascii="Palatino Linotype" w:eastAsiaTheme="minorEastAsia" w:hAnsi="Palatino Linotype" w:cstheme="minorBidi"/>
          <w:i/>
          <w:sz w:val="22"/>
          <w:szCs w:val="22"/>
          <w:lang w:val="es-ES_tradnl"/>
        </w:rPr>
        <w:t xml:space="preserve"> </w:t>
      </w:r>
      <w:r w:rsidRPr="00847C44">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847C44">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847C44">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847C44">
        <w:rPr>
          <w:rFonts w:ascii="Palatino Linotype" w:eastAsiaTheme="minorEastAsia" w:hAnsi="Palatino Linotype" w:cstheme="minorBidi"/>
          <w:i/>
          <w:sz w:val="22"/>
          <w:szCs w:val="22"/>
          <w:lang w:val="es-ES_tradnl"/>
        </w:rPr>
        <w:t xml:space="preserve">. </w:t>
      </w:r>
    </w:p>
    <w:p w14:paraId="26FA8306" w14:textId="77777777" w:rsidR="00325E3C" w:rsidRPr="00847C44" w:rsidRDefault="00325E3C" w:rsidP="00847C44">
      <w:pPr>
        <w:ind w:left="851" w:right="901"/>
        <w:jc w:val="both"/>
        <w:rPr>
          <w:rFonts w:ascii="Palatino Linotype" w:eastAsiaTheme="minorEastAsia" w:hAnsi="Palatino Linotype" w:cs="Arial"/>
          <w:bCs/>
          <w:i/>
          <w:sz w:val="22"/>
          <w:szCs w:val="22"/>
          <w:lang w:val="es-ES_tradnl"/>
        </w:rPr>
      </w:pPr>
      <w:r w:rsidRPr="00847C44">
        <w:rPr>
          <w:rFonts w:ascii="Palatino Linotype" w:eastAsiaTheme="minorEastAsia" w:hAnsi="Palatino Linotype" w:cstheme="minorBidi"/>
          <w:i/>
          <w:sz w:val="22"/>
          <w:szCs w:val="22"/>
          <w:lang w:val="es-ES_tradnl"/>
        </w:rPr>
        <w:lastRenderedPageBreak/>
        <w:t>El plazo señalado en el párrafo anterior, empezará a contar a partir de la publicación en el Periódico Oficial, del decreto correspondiente.</w:t>
      </w:r>
      <w:r w:rsidRPr="00847C44">
        <w:rPr>
          <w:rFonts w:ascii="Palatino Linotype" w:eastAsiaTheme="minorEastAsia" w:hAnsi="Palatino Linotype" w:cs="Arial"/>
          <w:bCs/>
          <w:i/>
          <w:sz w:val="22"/>
          <w:szCs w:val="22"/>
          <w:lang w:val="es-ES_tradnl"/>
        </w:rPr>
        <w:t xml:space="preserve"> “</w:t>
      </w:r>
    </w:p>
    <w:p w14:paraId="73814B54" w14:textId="77777777" w:rsidR="00325E3C" w:rsidRPr="00847C44" w:rsidRDefault="00325E3C" w:rsidP="00847C44">
      <w:pPr>
        <w:ind w:left="851" w:right="901"/>
        <w:jc w:val="both"/>
        <w:rPr>
          <w:rFonts w:ascii="Palatino Linotype" w:eastAsiaTheme="minorEastAsia" w:hAnsi="Palatino Linotype" w:cs="Arial"/>
          <w:bCs/>
          <w:i/>
          <w:sz w:val="22"/>
          <w:szCs w:val="22"/>
          <w:lang w:val="es-ES_tradnl"/>
        </w:rPr>
      </w:pPr>
      <w:r w:rsidRPr="00847C44">
        <w:rPr>
          <w:rFonts w:ascii="Palatino Linotype" w:eastAsiaTheme="minorEastAsia" w:hAnsi="Palatino Linotype" w:cs="Arial"/>
          <w:bCs/>
          <w:i/>
          <w:sz w:val="22"/>
          <w:szCs w:val="22"/>
          <w:lang w:val="es-ES_tradnl"/>
        </w:rPr>
        <w:t>(Énfasis añadido)</w:t>
      </w:r>
    </w:p>
    <w:p w14:paraId="4233C0AA" w14:textId="77777777" w:rsidR="00325E3C" w:rsidRPr="00847C44" w:rsidRDefault="00325E3C" w:rsidP="00847C44">
      <w:pPr>
        <w:spacing w:before="100" w:beforeAutospacing="1" w:after="100" w:afterAutospacing="1" w:line="360" w:lineRule="auto"/>
        <w:jc w:val="both"/>
        <w:rPr>
          <w:rFonts w:ascii="Palatino Linotype" w:hAnsi="Palatino Linotype" w:cs="Arial"/>
          <w:bCs/>
          <w:lang w:val="es-ES"/>
        </w:rPr>
      </w:pPr>
      <w:r w:rsidRPr="00847C44">
        <w:rPr>
          <w:rFonts w:ascii="Palatino Linotype" w:hAnsi="Palatino Linotype" w:cs="Arial"/>
          <w:lang w:val="es-ES"/>
        </w:rPr>
        <w:t>De una interpretación sistemática de los artículos transcritos, se desprende, que el</w:t>
      </w:r>
      <w:r w:rsidRPr="00847C44">
        <w:rPr>
          <w:rFonts w:ascii="Palatino Linotype" w:hAnsi="Palatino Linotype" w:cs="Arial"/>
          <w:bCs/>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6730A01" w14:textId="77777777" w:rsidR="00325E3C" w:rsidRPr="00847C44" w:rsidRDefault="00325E3C" w:rsidP="00847C44">
      <w:pPr>
        <w:spacing w:before="100" w:beforeAutospacing="1" w:after="100" w:afterAutospacing="1" w:line="360" w:lineRule="auto"/>
        <w:jc w:val="both"/>
        <w:rPr>
          <w:rFonts w:ascii="Palatino Linotype" w:hAnsi="Palatino Linotype" w:cs="Arial"/>
          <w:lang w:val="es-ES" w:eastAsia="es-MX"/>
        </w:rPr>
      </w:pPr>
      <w:r w:rsidRPr="00847C44">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847C44">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1653B6CF" w14:textId="77777777" w:rsidR="00325E3C" w:rsidRPr="00847C44" w:rsidRDefault="00325E3C" w:rsidP="00847C44">
      <w:pPr>
        <w:ind w:left="851" w:right="850"/>
        <w:jc w:val="both"/>
        <w:rPr>
          <w:rFonts w:ascii="Palatino Linotype" w:hAnsi="Palatino Linotype" w:cs="Arial"/>
          <w:b/>
          <w:i/>
          <w:sz w:val="22"/>
          <w:szCs w:val="20"/>
          <w:lang w:val="es-ES" w:eastAsia="es-MX"/>
        </w:rPr>
      </w:pPr>
      <w:r w:rsidRPr="00847C44">
        <w:rPr>
          <w:rFonts w:ascii="Palatino Linotype" w:hAnsi="Palatino Linotype" w:cs="Arial"/>
          <w:b/>
          <w:i/>
          <w:sz w:val="22"/>
          <w:szCs w:val="20"/>
          <w:lang w:val="es-ES" w:eastAsia="es-MX"/>
        </w:rPr>
        <w:t xml:space="preserve">“REGISTRO CONTABLE </w:t>
      </w:r>
    </w:p>
    <w:p w14:paraId="2498F300" w14:textId="77777777" w:rsidR="00325E3C" w:rsidRPr="00847C44" w:rsidRDefault="00325E3C" w:rsidP="00847C44">
      <w:pPr>
        <w:ind w:left="851" w:right="850"/>
        <w:jc w:val="both"/>
        <w:rPr>
          <w:rFonts w:ascii="Palatino Linotype" w:hAnsi="Palatino Linotype" w:cs="Arial"/>
          <w:i/>
          <w:sz w:val="22"/>
          <w:szCs w:val="20"/>
          <w:lang w:val="es-ES" w:eastAsia="es-MX"/>
        </w:rPr>
      </w:pPr>
      <w:r w:rsidRPr="00847C44">
        <w:rPr>
          <w:rFonts w:ascii="Palatino Linotype" w:hAnsi="Palatino Linotype" w:cs="Arial"/>
          <w:i/>
          <w:sz w:val="22"/>
          <w:szCs w:val="20"/>
          <w:lang w:val="es-ES" w:eastAsia="es-MX"/>
        </w:rPr>
        <w:t>Asiento que se realiza en los libros de contabilidad de las actividades relacionadas con el ingreso y egresos de un ente económico.”</w:t>
      </w:r>
    </w:p>
    <w:p w14:paraId="11D9B870" w14:textId="77777777" w:rsidR="00325E3C" w:rsidRPr="00847C44" w:rsidRDefault="00325E3C" w:rsidP="00847C44">
      <w:pPr>
        <w:ind w:left="851" w:right="850"/>
        <w:jc w:val="both"/>
        <w:rPr>
          <w:rFonts w:ascii="Palatino Linotype" w:hAnsi="Palatino Linotype" w:cs="Arial"/>
          <w:i/>
          <w:sz w:val="22"/>
          <w:szCs w:val="20"/>
          <w:lang w:val="es-ES" w:eastAsia="es-MX"/>
        </w:rPr>
      </w:pPr>
    </w:p>
    <w:p w14:paraId="5D56C84D" w14:textId="77777777" w:rsidR="00325E3C" w:rsidRPr="00847C44" w:rsidRDefault="00325E3C" w:rsidP="00847C44">
      <w:pPr>
        <w:ind w:left="851" w:right="850"/>
        <w:jc w:val="both"/>
        <w:rPr>
          <w:rFonts w:ascii="Palatino Linotype" w:hAnsi="Palatino Linotype" w:cs="Arial"/>
          <w:i/>
          <w:sz w:val="22"/>
          <w:szCs w:val="20"/>
          <w:lang w:val="es-ES" w:eastAsia="es-MX"/>
        </w:rPr>
      </w:pPr>
    </w:p>
    <w:p w14:paraId="1AAF0BA3" w14:textId="77777777" w:rsidR="00325E3C" w:rsidRPr="00847C44" w:rsidRDefault="00325E3C" w:rsidP="00847C44">
      <w:pPr>
        <w:ind w:left="851" w:right="850"/>
        <w:jc w:val="both"/>
        <w:rPr>
          <w:rFonts w:ascii="Palatino Linotype" w:hAnsi="Palatino Linotype" w:cs="Arial"/>
          <w:b/>
          <w:i/>
          <w:sz w:val="22"/>
          <w:szCs w:val="20"/>
          <w:lang w:val="es-ES" w:eastAsia="es-MX"/>
        </w:rPr>
      </w:pPr>
      <w:r w:rsidRPr="00847C44">
        <w:rPr>
          <w:rFonts w:ascii="Palatino Linotype" w:hAnsi="Palatino Linotype" w:cs="Arial"/>
          <w:b/>
          <w:i/>
          <w:sz w:val="22"/>
          <w:szCs w:val="20"/>
          <w:lang w:val="es-ES" w:eastAsia="es-MX"/>
        </w:rPr>
        <w:t>“REGISTRO PRESUPUESTARIO</w:t>
      </w:r>
    </w:p>
    <w:p w14:paraId="485E2E60" w14:textId="77777777" w:rsidR="00325E3C" w:rsidRPr="00847C44" w:rsidRDefault="00325E3C" w:rsidP="00847C44">
      <w:pPr>
        <w:ind w:left="851" w:right="850"/>
        <w:jc w:val="both"/>
        <w:rPr>
          <w:rFonts w:ascii="Palatino Linotype" w:hAnsi="Palatino Linotype" w:cs="Arial"/>
          <w:i/>
          <w:sz w:val="22"/>
          <w:szCs w:val="20"/>
          <w:lang w:val="es-ES" w:eastAsia="es-MX"/>
        </w:rPr>
      </w:pPr>
      <w:r w:rsidRPr="00847C44">
        <w:rPr>
          <w:rFonts w:ascii="Palatino Linotype" w:hAnsi="Palatino Linotype" w:cs="Arial"/>
          <w:i/>
          <w:sz w:val="22"/>
          <w:szCs w:val="20"/>
          <w:lang w:val="es-ES" w:eastAsia="es-MX"/>
        </w:rPr>
        <w:lastRenderedPageBreak/>
        <w:t>Asiento contable de las erogaciones realizadas por las dependencias y entidades con relación a la asignación, modificación y ejercicio de los recursos presupuestarios que se les hayan autorizado.”</w:t>
      </w:r>
    </w:p>
    <w:p w14:paraId="602601A0" w14:textId="77777777" w:rsidR="00325E3C" w:rsidRPr="00847C44" w:rsidRDefault="00325E3C" w:rsidP="00847C44">
      <w:pPr>
        <w:spacing w:before="100" w:beforeAutospacing="1" w:after="100" w:afterAutospacing="1" w:line="360" w:lineRule="auto"/>
        <w:jc w:val="both"/>
        <w:rPr>
          <w:rFonts w:ascii="Palatino Linotype" w:hAnsi="Palatino Linotype" w:cs="Arial"/>
          <w:bCs/>
          <w:lang w:val="es-ES"/>
        </w:rPr>
      </w:pPr>
      <w:r w:rsidRPr="00847C44">
        <w:rPr>
          <w:rFonts w:ascii="Palatino Linotype" w:hAnsi="Palatino Linotype" w:cs="Arial"/>
          <w:bCs/>
          <w:lang w:val="es-ES"/>
        </w:rPr>
        <w:t>Por otra parte, se establece que el sistema de contabilidad sobre base acumulativa total se sustentará en los principios de contabilidad gubernamental.</w:t>
      </w:r>
    </w:p>
    <w:p w14:paraId="2D192E6B" w14:textId="77777777" w:rsidR="00325E3C" w:rsidRPr="00847C44" w:rsidRDefault="00325E3C" w:rsidP="00847C44">
      <w:pPr>
        <w:spacing w:before="100" w:beforeAutospacing="1" w:after="100" w:afterAutospacing="1" w:line="360" w:lineRule="auto"/>
        <w:jc w:val="both"/>
        <w:rPr>
          <w:rFonts w:ascii="Palatino Linotype" w:hAnsi="Palatino Linotype" w:cs="Arial"/>
          <w:bCs/>
          <w:lang w:val="es-ES"/>
        </w:rPr>
      </w:pPr>
      <w:r w:rsidRPr="00847C44">
        <w:rPr>
          <w:rFonts w:ascii="Palatino Linotype" w:hAnsi="Palatino Linotype" w:cs="Arial"/>
          <w:bCs/>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14:paraId="3A1689CD" w14:textId="77777777" w:rsidR="00325E3C" w:rsidRPr="00847C44" w:rsidRDefault="00325E3C" w:rsidP="00847C44">
      <w:pPr>
        <w:spacing w:before="100" w:beforeAutospacing="1" w:after="100" w:afterAutospacing="1" w:line="360" w:lineRule="auto"/>
        <w:jc w:val="both"/>
        <w:rPr>
          <w:rFonts w:ascii="Palatino Linotype" w:hAnsi="Palatino Linotype" w:cs="Arial"/>
          <w:bCs/>
          <w:lang w:val="es-ES"/>
        </w:rPr>
      </w:pPr>
      <w:r w:rsidRPr="00847C44">
        <w:rPr>
          <w:rFonts w:ascii="Palatino Linotype" w:hAnsi="Palatino Linotype" w:cs="Arial"/>
          <w:bCs/>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7A1897C9" w14:textId="77777777" w:rsidR="00363CFD" w:rsidRPr="00847C44" w:rsidRDefault="00325E3C" w:rsidP="00847C44">
      <w:pPr>
        <w:spacing w:before="100" w:beforeAutospacing="1" w:after="100" w:afterAutospacing="1" w:line="360" w:lineRule="auto"/>
        <w:jc w:val="both"/>
        <w:rPr>
          <w:rFonts w:ascii="Palatino Linotype" w:hAnsi="Palatino Linotype" w:cs="Arial"/>
          <w:bCs/>
          <w:lang w:val="es-ES"/>
        </w:rPr>
      </w:pPr>
      <w:r w:rsidRPr="00847C44">
        <w:rPr>
          <w:rFonts w:ascii="Palatino Linotype" w:hAnsi="Palatino Linotype" w:cs="Arial"/>
          <w:bCs/>
          <w:lang w:val="es-ES"/>
        </w:rPr>
        <w:t>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w:t>
      </w:r>
    </w:p>
    <w:p w14:paraId="2C15A9F8" w14:textId="77777777" w:rsidR="00BE7B77" w:rsidRPr="00847C44" w:rsidRDefault="00BE7B77" w:rsidP="00847C44">
      <w:pPr>
        <w:spacing w:before="100" w:beforeAutospacing="1" w:after="100" w:afterAutospacing="1" w:line="360" w:lineRule="auto"/>
        <w:jc w:val="both"/>
        <w:rPr>
          <w:rFonts w:ascii="Palatino Linotype" w:hAnsi="Palatino Linotype"/>
        </w:rPr>
      </w:pPr>
      <w:r w:rsidRPr="00847C44">
        <w:rPr>
          <w:rFonts w:ascii="Palatino Linotype" w:hAnsi="Palatino Linotype"/>
          <w:lang w:val="es-ES"/>
        </w:rPr>
        <w:lastRenderedPageBreak/>
        <w:t xml:space="preserve">Ahora bien, en cuento en las </w:t>
      </w:r>
      <w:r w:rsidRPr="00847C44">
        <w:rPr>
          <w:rFonts w:ascii="Palatino Linotype" w:hAnsi="Palatino Linotype"/>
          <w:b/>
          <w:bCs/>
          <w:lang w:val="es-ES"/>
        </w:rPr>
        <w:t xml:space="preserve">Pólizas de Cheques </w:t>
      </w:r>
      <w:r w:rsidRPr="00847C44">
        <w:rPr>
          <w:rFonts w:ascii="Palatino Linotype" w:hAnsi="Palatino Linotype"/>
          <w:lang w:val="es-ES"/>
        </w:rPr>
        <w:t xml:space="preserve">es </w:t>
      </w:r>
      <w:r w:rsidRPr="00847C44">
        <w:rPr>
          <w:rFonts w:ascii="Palatino Linotype" w:hAnsi="Palatino Linotype"/>
        </w:rPr>
        <w:t>indispensable el contenido y alcance de lo que es una póliza, para una mejor justificación de lo afirmado, siendo el caso que el Diccionario de Contabilidad</w:t>
      </w:r>
      <w:r w:rsidRPr="00847C44">
        <w:rPr>
          <w:rStyle w:val="Refdenotaalpie"/>
          <w:rFonts w:ascii="Palatino Linotype" w:hAnsi="Palatino Linotype"/>
        </w:rPr>
        <w:footnoteReference w:id="1"/>
      </w:r>
      <w:r w:rsidRPr="00847C44">
        <w:rPr>
          <w:rFonts w:ascii="Palatino Linotype" w:hAnsi="Palatino Linotype"/>
        </w:rPr>
        <w:t>, describe lo siguiente:</w:t>
      </w:r>
    </w:p>
    <w:p w14:paraId="56265EAB" w14:textId="77777777" w:rsidR="00BE7B77" w:rsidRPr="00847C44" w:rsidRDefault="00BE7B77" w:rsidP="00847C44">
      <w:pPr>
        <w:spacing w:before="100" w:beforeAutospacing="1" w:after="100" w:afterAutospacing="1" w:line="276" w:lineRule="auto"/>
        <w:ind w:left="850" w:right="901"/>
        <w:jc w:val="both"/>
        <w:rPr>
          <w:rFonts w:ascii="Palatino Linotype" w:hAnsi="Palatino Linotype"/>
          <w:i/>
          <w:iCs/>
          <w:sz w:val="22"/>
          <w:szCs w:val="22"/>
        </w:rPr>
      </w:pPr>
      <w:r w:rsidRPr="00847C44">
        <w:rPr>
          <w:rFonts w:ascii="Palatino Linotype" w:hAnsi="Palatino Linotype"/>
          <w:b/>
          <w:bCs/>
          <w:i/>
          <w:iCs/>
          <w:sz w:val="22"/>
          <w:szCs w:val="22"/>
        </w:rPr>
        <w:t>“POLIZA. -Es la forma usada en sistema de comprobantes, a la cual se adjuntan facturas, recibos y otras evidencias de adeudos. Debe destacarse que la póliza sólo reporta y consecuentemente no debe ser considerada como un documento de registro. Consta de un encabezado que generalmente comprende: 1.- La mención de ser una póliza, 2.- Tipo de Póliza (de caja de ingresos, de egresos, compras, ventas, diario, cheques, etc.) 3.- Empresa a la que se refiere.</w:t>
      </w:r>
      <w:r w:rsidRPr="00847C44">
        <w:rPr>
          <w:rFonts w:ascii="Palatino Linotype" w:hAnsi="Palatino Linotype"/>
          <w:i/>
          <w:iCs/>
          <w:sz w:val="22"/>
          <w:szCs w:val="22"/>
        </w:rPr>
        <w:t xml:space="preserve"> En el cuerpo de la póliza se incluyen columnas para número de cuentas asiento de diario, parcial, debe, haber. Al pie de la póliza se dejan espacios para sumar iguales (las columnas debe y haber); texto; (para hacer aclaraciones que se consideren pertinentes); formulo (para firma de quien lo hizo); aprobó (para firma de quien lo aprueba); auxiliares (para firma de quien la efectuó; número de póliza y fecha de la operación. Es frecuente que a las pólizas se les denomine con el nombre de la operación que reportan. Así, a la que reporta una venta, se le conoce como póliza de ventas; una compra, póliza de compras. Cuando la operación no puede o no quiere identificarse con una función o actividad específica, puede llamársele póliza de operaciones diversas o pólizas o póliza de diario. Es la guía en que consta no ser contrabando las mercancías que llevan.”</w:t>
      </w:r>
    </w:p>
    <w:p w14:paraId="190A9C37" w14:textId="77777777" w:rsidR="00BE7B77" w:rsidRPr="00847C44" w:rsidRDefault="00BE7B77"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Por lo que en esa tesitura es de señalar que lo solicitado por el ahora </w:t>
      </w:r>
      <w:r w:rsidRPr="00847C44">
        <w:rPr>
          <w:rFonts w:ascii="Palatino Linotype" w:hAnsi="Palatino Linotype"/>
          <w:b/>
          <w:bCs/>
        </w:rPr>
        <w:t>RECURRENTE</w:t>
      </w:r>
      <w:r w:rsidRPr="00847C44">
        <w:rPr>
          <w:rFonts w:ascii="Palatino Linotype" w:hAnsi="Palatino Linotype"/>
        </w:rPr>
        <w:t xml:space="preserve"> atiende directamente a la actividad contable que permite registrar las operaciones de los ingresos y egresos, en este caso del </w:t>
      </w:r>
      <w:r w:rsidRPr="00847C44">
        <w:rPr>
          <w:rFonts w:ascii="Palatino Linotype" w:hAnsi="Palatino Linotype"/>
          <w:b/>
          <w:bCs/>
        </w:rPr>
        <w:t>SUJETO OBLIGADO</w:t>
      </w:r>
      <w:r w:rsidRPr="00847C44">
        <w:rPr>
          <w:rFonts w:ascii="Palatino Linotype" w:hAnsi="Palatino Linotype"/>
        </w:rPr>
        <w:t xml:space="preserve">, es decir, sobre la contabilidad municipal y que es correspondiente al registro que se realiza o debe realizarse de forma ordenada, completa y detallada respecto a los gastos, con el fin de poder determinar en cualquier momento la situación financiera de la hacienda </w:t>
      </w:r>
      <w:r w:rsidRPr="00847C44">
        <w:rPr>
          <w:rFonts w:ascii="Palatino Linotype" w:hAnsi="Palatino Linotype"/>
        </w:rPr>
        <w:lastRenderedPageBreak/>
        <w:t xml:space="preserve">municipal. Por lo que siendo la contabilidad municipal un instrumento valioso para el Ayuntamiento esta debe estar ajustado a los siguientes aspectos: </w:t>
      </w:r>
    </w:p>
    <w:p w14:paraId="4717B881" w14:textId="77777777" w:rsidR="00BE7B77" w:rsidRPr="00847C44" w:rsidRDefault="00BE7B77" w:rsidP="00847C44">
      <w:pPr>
        <w:pStyle w:val="Prrafodelista"/>
        <w:numPr>
          <w:ilvl w:val="0"/>
          <w:numId w:val="40"/>
        </w:num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Legal. Es decir, que las operaciones contables se apeguen a las disposiciones jurídicas vigentes del municipio. </w:t>
      </w:r>
    </w:p>
    <w:p w14:paraId="740E147C" w14:textId="77777777" w:rsidR="00BE7B77" w:rsidRPr="00847C44" w:rsidRDefault="00BE7B77" w:rsidP="00847C44">
      <w:pPr>
        <w:pStyle w:val="Prrafodelista"/>
        <w:numPr>
          <w:ilvl w:val="0"/>
          <w:numId w:val="40"/>
        </w:num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Comprobable. que se puedan demostrar todos los movimientos financieros realizados y los resultados obtenidos de ellos. </w:t>
      </w:r>
    </w:p>
    <w:p w14:paraId="5B34E144" w14:textId="77777777" w:rsidR="00BE7B77" w:rsidRPr="00847C44" w:rsidRDefault="00BE7B77" w:rsidP="00847C44">
      <w:pPr>
        <w:pStyle w:val="Prrafodelista"/>
        <w:numPr>
          <w:ilvl w:val="0"/>
          <w:numId w:val="40"/>
        </w:num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Exacta. Es decir, que todos los registros financieros se hagan en forma puntual, fiel y cabal. </w:t>
      </w:r>
    </w:p>
    <w:p w14:paraId="16B2D03D" w14:textId="77777777" w:rsidR="00BE7B77" w:rsidRPr="00847C44" w:rsidRDefault="00BE7B77" w:rsidP="00847C44">
      <w:pPr>
        <w:pStyle w:val="Prrafodelista"/>
        <w:numPr>
          <w:ilvl w:val="0"/>
          <w:numId w:val="40"/>
        </w:num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Clara y sencilla. Es decir, que facilite la utilización y comprensión de los datos registrados. </w:t>
      </w:r>
    </w:p>
    <w:p w14:paraId="64EB622A" w14:textId="77777777" w:rsidR="00BE7B77" w:rsidRPr="00847C44" w:rsidRDefault="00BE7B77"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En donde para desempeñar sus funciones, el Ayuntamiento se entiende cuenta con distintos recursos financieros, monetarios y patrimoniales, con los cuales realiza diversas operaciones. Por tanto y como consecuencia de lo anterior para poder organizar y controlar estos recursos, implica que el Ayuntamiento deba contar con un “sistema contable” que le permita registrar, ordenar y analizar cada uno de los movimientos que tienen los ingresos y egresos de su hacienda municipal. Por consiguiente, se ha dicho que el sistema contable está compuesto por un conjunto de operaciones interrelacionadas entre sí, mediante las cuales se registran los ingresos y egresos de dinero en efectivo y aquellas operaciones en que no interviene el dinero en efectivo. Por lo que con un sistema contable a la tesorería municipal le permite y puede:</w:t>
      </w:r>
    </w:p>
    <w:p w14:paraId="3521D354" w14:textId="77777777" w:rsidR="00BE7B77" w:rsidRPr="00847C44" w:rsidRDefault="00BE7B77" w:rsidP="00847C44">
      <w:pPr>
        <w:spacing w:before="100" w:beforeAutospacing="1" w:after="100" w:afterAutospacing="1" w:line="360" w:lineRule="auto"/>
        <w:ind w:left="794"/>
        <w:jc w:val="both"/>
        <w:rPr>
          <w:rFonts w:ascii="Palatino Linotype" w:hAnsi="Palatino Linotype"/>
        </w:rPr>
      </w:pPr>
      <w:r w:rsidRPr="00847C44">
        <w:rPr>
          <w:rFonts w:ascii="Palatino Linotype" w:hAnsi="Palatino Linotype"/>
        </w:rPr>
        <w:t xml:space="preserve">1. Llevar un mejor control de los ingresos y gastos públicos municipales. </w:t>
      </w:r>
    </w:p>
    <w:p w14:paraId="6DB510D5" w14:textId="77777777" w:rsidR="00BE7B77" w:rsidRPr="00847C44" w:rsidRDefault="00BE7B77" w:rsidP="00847C44">
      <w:pPr>
        <w:spacing w:before="100" w:beforeAutospacing="1" w:after="100" w:afterAutospacing="1" w:line="360" w:lineRule="auto"/>
        <w:ind w:left="794"/>
        <w:jc w:val="both"/>
        <w:rPr>
          <w:rFonts w:ascii="Palatino Linotype" w:hAnsi="Palatino Linotype"/>
        </w:rPr>
      </w:pPr>
      <w:r w:rsidRPr="00847C44">
        <w:rPr>
          <w:rFonts w:ascii="Palatino Linotype" w:hAnsi="Palatino Linotype"/>
        </w:rPr>
        <w:lastRenderedPageBreak/>
        <w:t xml:space="preserve">2. Proporcionar a las autoridades municipales, la información necesaria para la evaluación de los programas en el corto y mediano plazo. </w:t>
      </w:r>
    </w:p>
    <w:p w14:paraId="5653BAFB" w14:textId="77777777" w:rsidR="00BE7B77" w:rsidRPr="00847C44" w:rsidRDefault="00BE7B77" w:rsidP="00847C44">
      <w:pPr>
        <w:spacing w:before="100" w:beforeAutospacing="1" w:after="100" w:afterAutospacing="1" w:line="360" w:lineRule="auto"/>
        <w:ind w:left="794"/>
        <w:jc w:val="both"/>
        <w:rPr>
          <w:rFonts w:ascii="Palatino Linotype" w:hAnsi="Palatino Linotype"/>
        </w:rPr>
      </w:pPr>
      <w:r w:rsidRPr="00847C44">
        <w:rPr>
          <w:rFonts w:ascii="Palatino Linotype" w:hAnsi="Palatino Linotype"/>
        </w:rPr>
        <w:t xml:space="preserve">3. Tener la información necesaria para elaborar el documento de la cuenta pública municipal, que el Ayuntamiento debe presentar al Congreso del Estado. </w:t>
      </w:r>
    </w:p>
    <w:p w14:paraId="653915E9" w14:textId="77777777" w:rsidR="00BE7B77" w:rsidRPr="00847C44" w:rsidRDefault="00BE7B77" w:rsidP="00847C44">
      <w:pPr>
        <w:spacing w:before="100" w:beforeAutospacing="1" w:after="100" w:afterAutospacing="1" w:line="360" w:lineRule="auto"/>
        <w:ind w:left="794"/>
        <w:jc w:val="both"/>
        <w:rPr>
          <w:rFonts w:ascii="Palatino Linotype" w:hAnsi="Palatino Linotype"/>
        </w:rPr>
      </w:pPr>
      <w:r w:rsidRPr="00847C44">
        <w:rPr>
          <w:rFonts w:ascii="Palatino Linotype" w:hAnsi="Palatino Linotype"/>
        </w:rPr>
        <w:t xml:space="preserve">4. Proporcionar la información necesaria para la elaboración de los proyectos de presupuesto de ingresos y egresos del municipio. </w:t>
      </w:r>
    </w:p>
    <w:p w14:paraId="5A0A669B" w14:textId="77777777" w:rsidR="00BE7B77" w:rsidRPr="00847C44" w:rsidRDefault="00BE7B77"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Es de tomar en consideración que el municipio puede llevar un control de sus recursos con sencillas operaciones contables, como son: </w:t>
      </w:r>
    </w:p>
    <w:p w14:paraId="5C0F35C7" w14:textId="77777777" w:rsidR="00BE7B77" w:rsidRPr="00847C44" w:rsidRDefault="00BE7B77" w:rsidP="00847C44">
      <w:pPr>
        <w:spacing w:before="100" w:beforeAutospacing="1" w:after="100" w:afterAutospacing="1"/>
        <w:jc w:val="both"/>
        <w:rPr>
          <w:rFonts w:ascii="Palatino Linotype" w:hAnsi="Palatino Linotype"/>
        </w:rPr>
      </w:pPr>
      <w:r w:rsidRPr="00847C44">
        <w:rPr>
          <w:rFonts w:ascii="Palatino Linotype" w:hAnsi="Palatino Linotype"/>
        </w:rPr>
        <w:sym w:font="Symbol" w:char="F0B7"/>
      </w:r>
      <w:r w:rsidRPr="00847C44">
        <w:rPr>
          <w:rFonts w:ascii="Palatino Linotype" w:hAnsi="Palatino Linotype"/>
        </w:rPr>
        <w:t xml:space="preserve"> Cantidades que representen ingresos. </w:t>
      </w:r>
    </w:p>
    <w:p w14:paraId="4E8EFB98" w14:textId="77777777" w:rsidR="00BE7B77" w:rsidRPr="00847C44" w:rsidRDefault="00BE7B77" w:rsidP="00847C44">
      <w:pPr>
        <w:spacing w:before="100" w:beforeAutospacing="1" w:after="100" w:afterAutospacing="1"/>
        <w:jc w:val="both"/>
        <w:rPr>
          <w:rFonts w:ascii="Palatino Linotype" w:hAnsi="Palatino Linotype"/>
        </w:rPr>
      </w:pPr>
      <w:r w:rsidRPr="00847C44">
        <w:rPr>
          <w:rFonts w:ascii="Palatino Linotype" w:hAnsi="Palatino Linotype"/>
        </w:rPr>
        <w:sym w:font="Symbol" w:char="F0B7"/>
      </w:r>
      <w:r w:rsidRPr="00847C44">
        <w:rPr>
          <w:rFonts w:ascii="Palatino Linotype" w:hAnsi="Palatino Linotype"/>
        </w:rPr>
        <w:t xml:space="preserve"> Cantidades que representen gastos. </w:t>
      </w:r>
    </w:p>
    <w:p w14:paraId="5E56CA10" w14:textId="77777777" w:rsidR="00BE7B77" w:rsidRPr="00847C44" w:rsidRDefault="00BE7B77" w:rsidP="00847C44">
      <w:pPr>
        <w:spacing w:before="100" w:beforeAutospacing="1" w:after="100" w:afterAutospacing="1"/>
        <w:jc w:val="both"/>
        <w:rPr>
          <w:rFonts w:ascii="Palatino Linotype" w:hAnsi="Palatino Linotype"/>
        </w:rPr>
      </w:pPr>
      <w:r w:rsidRPr="00847C44">
        <w:rPr>
          <w:rFonts w:ascii="Palatino Linotype" w:hAnsi="Palatino Linotype"/>
        </w:rPr>
        <w:sym w:font="Symbol" w:char="F0B7"/>
      </w:r>
      <w:r w:rsidRPr="00847C44">
        <w:rPr>
          <w:rFonts w:ascii="Palatino Linotype" w:hAnsi="Palatino Linotype"/>
        </w:rPr>
        <w:t xml:space="preserve"> Cantidades que le adeuden.</w:t>
      </w:r>
    </w:p>
    <w:p w14:paraId="4292AB78" w14:textId="77777777" w:rsidR="00BE7B77" w:rsidRPr="00847C44" w:rsidRDefault="00BE7B77"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Y en concatenación con la Ley Orgánica Municipal que dispone:</w:t>
      </w:r>
    </w:p>
    <w:p w14:paraId="0FC8E467" w14:textId="77777777" w:rsidR="00BE7B77" w:rsidRPr="00847C44" w:rsidRDefault="00BE7B77" w:rsidP="00847C44">
      <w:pPr>
        <w:spacing w:before="100" w:beforeAutospacing="1" w:after="100" w:afterAutospacing="1" w:line="276" w:lineRule="auto"/>
        <w:ind w:left="850" w:right="901"/>
        <w:jc w:val="both"/>
        <w:rPr>
          <w:rFonts w:ascii="Palatino Linotype" w:hAnsi="Palatino Linotype"/>
          <w:i/>
          <w:iCs/>
          <w:sz w:val="22"/>
          <w:szCs w:val="22"/>
        </w:rPr>
      </w:pPr>
      <w:r w:rsidRPr="00847C44">
        <w:rPr>
          <w:rFonts w:ascii="Palatino Linotype" w:hAnsi="Palatino Linotype"/>
          <w:b/>
          <w:bCs/>
          <w:i/>
          <w:iCs/>
          <w:sz w:val="22"/>
          <w:szCs w:val="22"/>
        </w:rPr>
        <w:t>Artículo 103.-</w:t>
      </w:r>
      <w:r w:rsidRPr="00847C44">
        <w:rPr>
          <w:rFonts w:ascii="Palatino Linotype" w:hAnsi="Palatino Linotype"/>
          <w:i/>
          <w:iCs/>
          <w:sz w:val="22"/>
          <w:szCs w:val="22"/>
        </w:rPr>
        <w:t xml:space="preserve"> La formulación de estados financieros o presupuestales se realizará en base a sistemas, procedimientos y métodos de contabilidad gubernamental aplicables, así como a las normas previstas en otros ordenamientos.</w:t>
      </w:r>
    </w:p>
    <w:p w14:paraId="28EEF3AC" w14:textId="77777777" w:rsidR="00BE7B77" w:rsidRPr="00847C44" w:rsidRDefault="00BE7B77"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En consecuencia, dicho dato es de acceso público y por consiguiente el registro de estos datos permite dar certeza e identificación del gasto sobre el asiento de operaciones que en cada póliza se asienten las operaciones desarrolladas en este caso por el Municipio. Por tanto, de acuerdo a los lineamientos del año 2022, emite el Órgano Superior de </w:t>
      </w:r>
      <w:r w:rsidRPr="00847C44">
        <w:rPr>
          <w:rFonts w:ascii="Palatino Linotype" w:hAnsi="Palatino Linotype"/>
        </w:rPr>
        <w:lastRenderedPageBreak/>
        <w:t xml:space="preserve">Fiscalización del Estado de México, visible en la dirección electrónica </w:t>
      </w:r>
      <w:hyperlink r:id="rId24" w:history="1">
        <w:r w:rsidRPr="00847C44">
          <w:rPr>
            <w:rStyle w:val="Hipervnculo"/>
            <w:rFonts w:ascii="Palatino Linotype" w:hAnsi="Palatino Linotype"/>
            <w:color w:val="auto"/>
          </w:rPr>
          <w:t>https://www.osfem.gob.mx/04_Iconografia/Ent_Fisc/Doc_Apoy/doc/2022/03_Instr1.pdf</w:t>
        </w:r>
      </w:hyperlink>
      <w:r w:rsidRPr="00847C44">
        <w:rPr>
          <w:rFonts w:ascii="Palatino Linotype" w:hAnsi="Palatino Linotype"/>
        </w:rPr>
        <w:t xml:space="preserve"> que a través de los informes trimestrales se entrega en el Módulo 1, formato 34, para lo cual se inserta la siguiente imagen: </w:t>
      </w:r>
    </w:p>
    <w:p w14:paraId="7206E66C" w14:textId="77777777" w:rsidR="00BE7B77" w:rsidRPr="00847C44" w:rsidRDefault="00BE7B77" w:rsidP="00847C44">
      <w:pPr>
        <w:spacing w:before="100" w:beforeAutospacing="1" w:after="100" w:afterAutospacing="1" w:line="360" w:lineRule="auto"/>
        <w:jc w:val="center"/>
        <w:rPr>
          <w:rFonts w:ascii="Palatino Linotype" w:hAnsi="Palatino Linotype"/>
        </w:rPr>
      </w:pPr>
      <w:r w:rsidRPr="00847C44">
        <w:rPr>
          <w:rFonts w:ascii="Palatino Linotype" w:hAnsi="Palatino Linotype"/>
          <w:noProof/>
          <w:lang w:eastAsia="es-MX"/>
        </w:rPr>
        <w:drawing>
          <wp:inline distT="0" distB="0" distL="0" distR="0" wp14:anchorId="67EC49D0" wp14:editId="6ED899D6">
            <wp:extent cx="3920947" cy="3344101"/>
            <wp:effectExtent l="0" t="0" r="381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032"/>
                    <a:stretch/>
                  </pic:blipFill>
                  <pic:spPr bwMode="auto">
                    <a:xfrm>
                      <a:off x="0" y="0"/>
                      <a:ext cx="3941447" cy="3361585"/>
                    </a:xfrm>
                    <a:prstGeom prst="rect">
                      <a:avLst/>
                    </a:prstGeom>
                    <a:ln>
                      <a:noFill/>
                    </a:ln>
                    <a:extLst>
                      <a:ext uri="{53640926-AAD7-44D8-BBD7-CCE9431645EC}">
                        <a14:shadowObscured xmlns:a14="http://schemas.microsoft.com/office/drawing/2010/main"/>
                      </a:ext>
                    </a:extLst>
                  </pic:spPr>
                </pic:pic>
              </a:graphicData>
            </a:graphic>
          </wp:inline>
        </w:drawing>
      </w:r>
    </w:p>
    <w:p w14:paraId="0DC2AE61" w14:textId="77777777" w:rsidR="00BE7B77" w:rsidRPr="00847C44" w:rsidRDefault="00BE7B77" w:rsidP="00847C44">
      <w:pPr>
        <w:spacing w:line="360" w:lineRule="auto"/>
        <w:jc w:val="center"/>
        <w:rPr>
          <w:rFonts w:ascii="Palatino Linotype" w:hAnsi="Palatino Linotype"/>
        </w:rPr>
      </w:pPr>
      <w:r w:rsidRPr="00847C44">
        <w:rPr>
          <w:rFonts w:ascii="Palatino Linotype" w:hAnsi="Palatino Linotype"/>
          <w:noProof/>
          <w:lang w:eastAsia="es-MX"/>
        </w:rPr>
        <w:lastRenderedPageBreak/>
        <w:drawing>
          <wp:inline distT="0" distB="0" distL="0" distR="0" wp14:anchorId="06928874" wp14:editId="3E897839">
            <wp:extent cx="3928262" cy="51094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1252" cy="5113377"/>
                    </a:xfrm>
                    <a:prstGeom prst="rect">
                      <a:avLst/>
                    </a:prstGeom>
                  </pic:spPr>
                </pic:pic>
              </a:graphicData>
            </a:graphic>
          </wp:inline>
        </w:drawing>
      </w:r>
    </w:p>
    <w:p w14:paraId="00A87D82" w14:textId="77777777" w:rsidR="00BE7B77" w:rsidRPr="00847C44" w:rsidRDefault="00BE7B77" w:rsidP="00847C44">
      <w:pPr>
        <w:spacing w:line="360" w:lineRule="auto"/>
        <w:jc w:val="center"/>
        <w:rPr>
          <w:rFonts w:ascii="Palatino Linotype" w:hAnsi="Palatino Linotype"/>
        </w:rPr>
      </w:pPr>
      <w:r w:rsidRPr="00847C44">
        <w:rPr>
          <w:rFonts w:ascii="Palatino Linotype" w:hAnsi="Palatino Linotype"/>
          <w:noProof/>
          <w:lang w:eastAsia="es-MX"/>
        </w:rPr>
        <w:drawing>
          <wp:inline distT="0" distB="0" distL="0" distR="0" wp14:anchorId="3AD5F162" wp14:editId="3C9A0BCD">
            <wp:extent cx="4059936" cy="18559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7861" cy="1864164"/>
                    </a:xfrm>
                    <a:prstGeom prst="rect">
                      <a:avLst/>
                    </a:prstGeom>
                  </pic:spPr>
                </pic:pic>
              </a:graphicData>
            </a:graphic>
          </wp:inline>
        </w:drawing>
      </w:r>
    </w:p>
    <w:p w14:paraId="5AE39587" w14:textId="77777777" w:rsidR="00BE7B77" w:rsidRPr="00847C44" w:rsidRDefault="00BE7B77" w:rsidP="00847C44">
      <w:pPr>
        <w:spacing w:line="360" w:lineRule="auto"/>
        <w:jc w:val="both"/>
        <w:rPr>
          <w:rFonts w:ascii="Palatino Linotype" w:hAnsi="Palatino Linotype"/>
        </w:rPr>
      </w:pPr>
      <w:r w:rsidRPr="00847C44">
        <w:rPr>
          <w:rFonts w:ascii="Palatino Linotype" w:hAnsi="Palatino Linotype"/>
        </w:rPr>
        <w:lastRenderedPageBreak/>
        <w:t xml:space="preserve">De las imágenes insertadas, se advierte que </w:t>
      </w:r>
      <w:r w:rsidRPr="00847C44">
        <w:rPr>
          <w:rFonts w:ascii="Palatino Linotype" w:hAnsi="Palatino Linotype"/>
          <w:b/>
          <w:bCs/>
        </w:rPr>
        <w:t>EL SUJETO OBLIGADO</w:t>
      </w:r>
      <w:r w:rsidRPr="00847C44">
        <w:rPr>
          <w:rFonts w:ascii="Palatino Linotype" w:hAnsi="Palatino Linotype"/>
        </w:rPr>
        <w:t xml:space="preserve"> debe de generar las pólizas de cheques, por lo cual se encuentra constreñido a entregar al </w:t>
      </w:r>
      <w:r w:rsidRPr="00847C44">
        <w:rPr>
          <w:rFonts w:ascii="Palatino Linotype" w:hAnsi="Palatino Linotype"/>
          <w:b/>
          <w:bCs/>
        </w:rPr>
        <w:t>RECURRENTE</w:t>
      </w:r>
      <w:r w:rsidRPr="00847C44">
        <w:rPr>
          <w:rFonts w:ascii="Palatino Linotype" w:hAnsi="Palatino Linotype"/>
        </w:rPr>
        <w:t xml:space="preserve"> con el fin colmar el derecho humano ejercido. </w:t>
      </w:r>
    </w:p>
    <w:p w14:paraId="4A60D238" w14:textId="77777777" w:rsidR="00325E3C" w:rsidRPr="00847C44" w:rsidRDefault="00325E3C" w:rsidP="00847C44">
      <w:pPr>
        <w:spacing w:before="100" w:beforeAutospacing="1" w:after="100" w:afterAutospacing="1" w:line="360" w:lineRule="auto"/>
        <w:contextualSpacing/>
        <w:jc w:val="both"/>
        <w:rPr>
          <w:rFonts w:ascii="Palatino Linotype" w:hAnsi="Palatino Linotype" w:cs="Arial"/>
        </w:rPr>
      </w:pPr>
    </w:p>
    <w:p w14:paraId="16919CB3" w14:textId="2A7AF6F5" w:rsidR="00325E3C" w:rsidRPr="00847C44" w:rsidRDefault="00325E3C" w:rsidP="00847C44">
      <w:pPr>
        <w:spacing w:before="100" w:beforeAutospacing="1" w:after="100" w:afterAutospacing="1" w:line="360" w:lineRule="auto"/>
        <w:contextualSpacing/>
        <w:jc w:val="both"/>
        <w:rPr>
          <w:rFonts w:ascii="Palatino Linotype" w:hAnsi="Palatino Linotype" w:cs="Arial"/>
        </w:rPr>
      </w:pPr>
      <w:r w:rsidRPr="00847C44">
        <w:rPr>
          <w:rFonts w:ascii="Palatino Linotype" w:hAnsi="Palatino Linotype" w:cs="Arial"/>
        </w:rPr>
        <w:t xml:space="preserve">Es toral señalar que, si </w:t>
      </w:r>
      <w:r w:rsidRPr="00847C44">
        <w:rPr>
          <w:rFonts w:ascii="Palatino Linotype" w:hAnsi="Palatino Linotype" w:cs="Arial"/>
          <w:b/>
        </w:rPr>
        <w:t>EL SUJETO OBLIGADO</w:t>
      </w:r>
      <w:r w:rsidRPr="00847C44">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6B354070" w14:textId="77777777" w:rsidR="00325E3C" w:rsidRPr="00847C44" w:rsidRDefault="00325E3C" w:rsidP="00847C44">
      <w:pPr>
        <w:spacing w:before="100" w:beforeAutospacing="1" w:after="100" w:afterAutospacing="1" w:line="360" w:lineRule="auto"/>
        <w:ind w:right="51"/>
        <w:contextualSpacing/>
        <w:jc w:val="both"/>
        <w:rPr>
          <w:rFonts w:ascii="Palatino Linotype" w:hAnsi="Palatino Linotype" w:cs="Arial"/>
        </w:rPr>
      </w:pPr>
    </w:p>
    <w:p w14:paraId="74F5F87A" w14:textId="77777777" w:rsidR="00325E3C" w:rsidRPr="00847C44" w:rsidRDefault="00325E3C" w:rsidP="00847C44">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847C44">
        <w:rPr>
          <w:rFonts w:ascii="Palatino Linotype" w:hAnsi="Palatino Linotype" w:cs="Arial"/>
        </w:rPr>
        <w:t xml:space="preserve">En ese sentido, es de precisar que </w:t>
      </w:r>
      <w:r w:rsidRPr="00847C44">
        <w:rPr>
          <w:rFonts w:ascii="Palatino Linotype" w:eastAsia="Calibri" w:hAnsi="Palatino Linotype" w:cs="Bookman Old Style,Bold"/>
          <w:bCs/>
          <w:lang w:eastAsia="en-US"/>
        </w:rPr>
        <w:t xml:space="preserve">la clasificación de la información no se da por el simple mandato de la Ley, sino que </w:t>
      </w:r>
      <w:r w:rsidRPr="00847C44">
        <w:rPr>
          <w:rFonts w:ascii="Palatino Linotype" w:hAnsi="Palatino Linotype"/>
        </w:rPr>
        <w:t xml:space="preserve">es necesario que </w:t>
      </w:r>
      <w:r w:rsidRPr="00847C44">
        <w:rPr>
          <w:rFonts w:ascii="Palatino Linotype" w:hAnsi="Palatino Linotype"/>
          <w:b/>
        </w:rPr>
        <w:t xml:space="preserve">EL SUJETO OBLIGADO </w:t>
      </w:r>
      <w:r w:rsidRPr="00847C44">
        <w:rPr>
          <w:rFonts w:ascii="Palatino Linotype" w:hAnsi="Palatino Linotype"/>
        </w:rPr>
        <w:t xml:space="preserve">cuando clasifique algún documento o información, ya sea todo o en parte, debe atender lo dispuesto por </w:t>
      </w:r>
      <w:r w:rsidRPr="00847C44">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847C44">
        <w:rPr>
          <w:rFonts w:ascii="Palatino Linotype" w:hAnsi="Palatino Linotype" w:cs="Arial"/>
          <w:b/>
        </w:rPr>
        <w:t>SUJETO OBLIGADO</w:t>
      </w:r>
      <w:r w:rsidRPr="00847C44">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B4A60D3" w14:textId="77777777" w:rsidR="00325E3C" w:rsidRPr="00847C44" w:rsidRDefault="00325E3C" w:rsidP="00847C44">
      <w:pPr>
        <w:spacing w:before="100" w:beforeAutospacing="1" w:after="100" w:afterAutospacing="1" w:line="360" w:lineRule="auto"/>
        <w:contextualSpacing/>
        <w:jc w:val="both"/>
        <w:rPr>
          <w:rFonts w:ascii="Palatino Linotype" w:hAnsi="Palatino Linotype"/>
        </w:rPr>
      </w:pPr>
    </w:p>
    <w:p w14:paraId="0F7145EA" w14:textId="77777777" w:rsidR="00325E3C" w:rsidRPr="00847C44" w:rsidRDefault="00325E3C" w:rsidP="00847C44">
      <w:pPr>
        <w:spacing w:before="100" w:beforeAutospacing="1" w:after="100" w:afterAutospacing="1" w:line="360" w:lineRule="auto"/>
        <w:contextualSpacing/>
        <w:jc w:val="both"/>
        <w:rPr>
          <w:rFonts w:ascii="Palatino Linotype" w:hAnsi="Palatino Linotype" w:cs="Arial"/>
          <w:lang w:val="es-ES_tradnl"/>
        </w:rPr>
      </w:pPr>
      <w:r w:rsidRPr="00847C44">
        <w:rPr>
          <w:rFonts w:ascii="Palatino Linotype" w:hAnsi="Palatino Linotype"/>
        </w:rPr>
        <w:t xml:space="preserve">Ahora bien, en términos del artículo 143 de la Ley de Transparencia y Acceso a la Información Pública del Estado de México y Municipios, se deberá proceder a clasificar </w:t>
      </w:r>
      <w:r w:rsidRPr="00847C44">
        <w:rPr>
          <w:rFonts w:ascii="Palatino Linotype" w:hAnsi="Palatino Linotype"/>
        </w:rPr>
        <w:lastRenderedPageBreak/>
        <w:t xml:space="preserve">la información requerida </w:t>
      </w:r>
      <w:r w:rsidRPr="00847C44">
        <w:rPr>
          <w:rFonts w:ascii="Palatino Linotype" w:hAnsi="Palatino Linotype" w:cs="Arial"/>
          <w:lang w:val="es-ES_tradnl"/>
        </w:rPr>
        <w:t>mediante las formalidades de Ley, es decir,</w:t>
      </w:r>
      <w:r w:rsidRPr="00847C44">
        <w:rPr>
          <w:rFonts w:ascii="Palatino Linotype" w:hAnsi="Palatino Linotype" w:cs="Arial"/>
        </w:rPr>
        <w:t xml:space="preserve"> que el Comité de Transparencia del </w:t>
      </w:r>
      <w:r w:rsidRPr="00847C44">
        <w:rPr>
          <w:rFonts w:ascii="Palatino Linotype" w:hAnsi="Palatino Linotype" w:cs="Arial"/>
          <w:b/>
        </w:rPr>
        <w:t>SUJETO OBLIGADO</w:t>
      </w:r>
      <w:r w:rsidRPr="00847C44">
        <w:rPr>
          <w:rFonts w:ascii="Palatino Linotype" w:hAnsi="Palatino Linotype" w:cs="Arial"/>
        </w:rPr>
        <w:t xml:space="preserve"> emita el Acuerdo de Clasificación correspondiente</w:t>
      </w:r>
      <w:r w:rsidRPr="00847C44">
        <w:rPr>
          <w:rFonts w:ascii="Palatino Linotype" w:hAnsi="Palatino Linotype" w:cs="Arial"/>
          <w:lang w:val="es-ES_tradnl"/>
        </w:rPr>
        <w:t xml:space="preserve"> debidamente fundado y motivado, en </w:t>
      </w:r>
      <w:r w:rsidRPr="00847C44">
        <w:rPr>
          <w:rFonts w:ascii="Palatino Linotype" w:hAnsi="Palatino Linotype" w:cs="Arial"/>
          <w:noProof/>
          <w:lang w:eastAsia="es-MX"/>
        </w:rPr>
        <w:t>términos</w:t>
      </w:r>
      <w:r w:rsidRPr="00847C44">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793CB86" w14:textId="77777777" w:rsidR="00325E3C" w:rsidRPr="00847C44" w:rsidRDefault="00325E3C" w:rsidP="00847C44">
      <w:pPr>
        <w:spacing w:before="100" w:beforeAutospacing="1" w:after="100" w:afterAutospacing="1" w:line="360" w:lineRule="auto"/>
        <w:contextualSpacing/>
        <w:jc w:val="both"/>
        <w:rPr>
          <w:rFonts w:ascii="Palatino Linotype" w:hAnsi="Palatino Linotype" w:cs="Arial"/>
          <w:lang w:val="es-ES_tradnl"/>
        </w:rPr>
      </w:pPr>
    </w:p>
    <w:p w14:paraId="4BF378EB" w14:textId="77777777" w:rsidR="00325E3C" w:rsidRPr="00847C44" w:rsidRDefault="00325E3C" w:rsidP="00847C44">
      <w:pPr>
        <w:spacing w:before="100" w:beforeAutospacing="1" w:after="100" w:afterAutospacing="1"/>
        <w:ind w:left="709" w:right="709"/>
        <w:contextualSpacing/>
        <w:jc w:val="center"/>
        <w:rPr>
          <w:rFonts w:ascii="Palatino Linotype" w:hAnsi="Palatino Linotype" w:cs="Arial"/>
          <w:b/>
          <w:i/>
          <w:sz w:val="22"/>
          <w:szCs w:val="22"/>
        </w:rPr>
      </w:pPr>
      <w:r w:rsidRPr="00847C44">
        <w:rPr>
          <w:rFonts w:ascii="Palatino Linotype" w:hAnsi="Palatino Linotype" w:cs="Arial"/>
          <w:b/>
          <w:i/>
          <w:sz w:val="22"/>
          <w:szCs w:val="22"/>
        </w:rPr>
        <w:t>Ley de Transparencia y Acceso a la Información Pública del Estado de México y Municipios</w:t>
      </w:r>
    </w:p>
    <w:p w14:paraId="5672B3C6" w14:textId="77777777" w:rsidR="00325E3C" w:rsidRPr="00847C44" w:rsidRDefault="00325E3C" w:rsidP="00847C44">
      <w:pPr>
        <w:spacing w:before="100" w:beforeAutospacing="1" w:after="100" w:afterAutospacing="1"/>
        <w:ind w:left="709" w:right="709"/>
        <w:contextualSpacing/>
        <w:jc w:val="center"/>
        <w:rPr>
          <w:rFonts w:ascii="Palatino Linotype" w:hAnsi="Palatino Linotype" w:cs="Arial"/>
          <w:b/>
          <w:i/>
          <w:sz w:val="22"/>
          <w:szCs w:val="22"/>
        </w:rPr>
      </w:pPr>
    </w:p>
    <w:p w14:paraId="09679C0F"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w:t>
      </w:r>
      <w:r w:rsidRPr="00847C44">
        <w:rPr>
          <w:rFonts w:ascii="Palatino Linotype" w:hAnsi="Palatino Linotype" w:cs="Arial"/>
          <w:b/>
          <w:i/>
          <w:sz w:val="22"/>
          <w:szCs w:val="22"/>
          <w:lang w:eastAsia="es-MX"/>
        </w:rPr>
        <w:t xml:space="preserve">Artículo 49. </w:t>
      </w:r>
      <w:r w:rsidRPr="00847C44">
        <w:rPr>
          <w:rFonts w:ascii="Palatino Linotype" w:hAnsi="Palatino Linotype" w:cs="Arial"/>
          <w:i/>
          <w:sz w:val="22"/>
          <w:szCs w:val="22"/>
          <w:lang w:eastAsia="es-MX"/>
        </w:rPr>
        <w:t xml:space="preserve">Los </w:t>
      </w:r>
      <w:r w:rsidRPr="00847C44">
        <w:rPr>
          <w:rFonts w:ascii="Palatino Linotype" w:hAnsi="Palatino Linotype" w:cs="Arial"/>
          <w:i/>
          <w:sz w:val="22"/>
          <w:szCs w:val="22"/>
        </w:rPr>
        <w:t>Comités</w:t>
      </w:r>
      <w:r w:rsidRPr="00847C44">
        <w:rPr>
          <w:rFonts w:ascii="Palatino Linotype" w:hAnsi="Palatino Linotype" w:cs="Arial"/>
          <w:i/>
          <w:sz w:val="22"/>
          <w:szCs w:val="22"/>
          <w:lang w:eastAsia="es-MX"/>
        </w:rPr>
        <w:t xml:space="preserve"> de Transparencia </w:t>
      </w:r>
      <w:r w:rsidRPr="00847C44">
        <w:rPr>
          <w:rFonts w:ascii="Palatino Linotype" w:hAnsi="Palatino Linotype"/>
          <w:i/>
          <w:sz w:val="22"/>
          <w:szCs w:val="22"/>
        </w:rPr>
        <w:t>tendrán</w:t>
      </w:r>
      <w:r w:rsidRPr="00847C44">
        <w:rPr>
          <w:rFonts w:ascii="Palatino Linotype" w:hAnsi="Palatino Linotype" w:cs="Arial"/>
          <w:i/>
          <w:sz w:val="22"/>
          <w:szCs w:val="22"/>
          <w:lang w:eastAsia="es-MX"/>
        </w:rPr>
        <w:t xml:space="preserve"> las siguientes atribuciones:</w:t>
      </w:r>
    </w:p>
    <w:p w14:paraId="66DA98DB"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VIII.</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Aprobar</w:t>
      </w:r>
      <w:r w:rsidRPr="00847C44">
        <w:rPr>
          <w:rFonts w:ascii="Palatino Linotype" w:hAnsi="Palatino Linotype" w:cs="Arial"/>
          <w:i/>
          <w:sz w:val="22"/>
          <w:szCs w:val="22"/>
          <w:lang w:eastAsia="es-MX"/>
        </w:rPr>
        <w:t xml:space="preserve">, </w:t>
      </w:r>
      <w:r w:rsidRPr="00847C44">
        <w:rPr>
          <w:rFonts w:ascii="Palatino Linotype" w:hAnsi="Palatino Linotype" w:cs="Arial"/>
          <w:i/>
          <w:sz w:val="22"/>
          <w:szCs w:val="22"/>
        </w:rPr>
        <w:t>modificar</w:t>
      </w:r>
      <w:r w:rsidRPr="00847C44">
        <w:rPr>
          <w:rFonts w:ascii="Palatino Linotype" w:hAnsi="Palatino Linotype" w:cs="Arial"/>
          <w:i/>
          <w:sz w:val="22"/>
          <w:szCs w:val="22"/>
          <w:lang w:eastAsia="es-MX"/>
        </w:rPr>
        <w:t xml:space="preserve"> o revocar </w:t>
      </w:r>
      <w:r w:rsidRPr="00847C44">
        <w:rPr>
          <w:rFonts w:ascii="Palatino Linotype" w:hAnsi="Palatino Linotype" w:cs="Arial"/>
          <w:b/>
          <w:i/>
          <w:sz w:val="22"/>
          <w:szCs w:val="22"/>
          <w:u w:val="single"/>
          <w:lang w:eastAsia="es-MX"/>
        </w:rPr>
        <w:t>la clasificación de la información</w:t>
      </w:r>
      <w:r w:rsidRPr="00847C44">
        <w:rPr>
          <w:rFonts w:ascii="Palatino Linotype" w:hAnsi="Palatino Linotype" w:cs="Arial"/>
          <w:i/>
          <w:sz w:val="22"/>
          <w:szCs w:val="22"/>
          <w:lang w:eastAsia="es-MX"/>
        </w:rPr>
        <w:t>;</w:t>
      </w:r>
    </w:p>
    <w:p w14:paraId="6B26E63E"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4E5BCCD0"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Artículo 132.</w:t>
      </w:r>
      <w:r w:rsidRPr="00847C44">
        <w:rPr>
          <w:rFonts w:ascii="Palatino Linotype" w:hAnsi="Palatino Linotype" w:cs="Arial"/>
          <w:i/>
          <w:sz w:val="22"/>
          <w:szCs w:val="22"/>
          <w:lang w:eastAsia="es-MX"/>
        </w:rPr>
        <w:t xml:space="preserve"> La clasificación de la información se llevará a cabo en el momento en que:</w:t>
      </w:r>
    </w:p>
    <w:p w14:paraId="32CD1DCE"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w:t>
      </w:r>
    </w:p>
    <w:p w14:paraId="01FD444D"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II.</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Se determine mediante resolución de autoridad competente</w:t>
      </w:r>
      <w:r w:rsidRPr="00847C44">
        <w:rPr>
          <w:rFonts w:ascii="Palatino Linotype" w:hAnsi="Palatino Linotype" w:cs="Arial"/>
          <w:i/>
          <w:sz w:val="22"/>
          <w:szCs w:val="22"/>
          <w:lang w:eastAsia="es-MX"/>
        </w:rPr>
        <w:t xml:space="preserve">; </w:t>
      </w:r>
    </w:p>
    <w:p w14:paraId="6C31F6FE"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3DD50E1" w14:textId="77777777" w:rsidR="00325E3C" w:rsidRPr="00847C44" w:rsidRDefault="00325E3C" w:rsidP="00847C44">
      <w:pPr>
        <w:spacing w:before="100" w:beforeAutospacing="1" w:after="100" w:afterAutospacing="1"/>
        <w:ind w:left="709" w:right="709"/>
        <w:contextualSpacing/>
        <w:jc w:val="center"/>
        <w:rPr>
          <w:rFonts w:ascii="Palatino Linotype" w:hAnsi="Palatino Linotype" w:cs="Arial"/>
          <w:b/>
          <w:i/>
          <w:sz w:val="22"/>
          <w:szCs w:val="22"/>
        </w:rPr>
      </w:pPr>
      <w:r w:rsidRPr="00847C44">
        <w:rPr>
          <w:rFonts w:ascii="Palatino Linotype" w:hAnsi="Palatino Linotype" w:cs="Arial"/>
          <w:b/>
          <w:i/>
          <w:sz w:val="22"/>
          <w:szCs w:val="22"/>
          <w:lang w:eastAsia="es-MX"/>
        </w:rPr>
        <w:t xml:space="preserve">Lineamientos Generales en materia de Clasificación y Desclasificación de la </w:t>
      </w:r>
      <w:r w:rsidRPr="00847C44">
        <w:rPr>
          <w:rFonts w:ascii="Palatino Linotype" w:hAnsi="Palatino Linotype" w:cs="Arial"/>
          <w:b/>
          <w:i/>
          <w:sz w:val="22"/>
          <w:szCs w:val="22"/>
        </w:rPr>
        <w:t>Información, así como para la elaboración de Versiones Públicas</w:t>
      </w:r>
    </w:p>
    <w:p w14:paraId="6C74BA27" w14:textId="77777777" w:rsidR="00325E3C" w:rsidRPr="00847C44" w:rsidRDefault="00325E3C" w:rsidP="00847C44">
      <w:pPr>
        <w:spacing w:before="100" w:beforeAutospacing="1" w:after="100" w:afterAutospacing="1"/>
        <w:ind w:left="709" w:right="709"/>
        <w:contextualSpacing/>
        <w:jc w:val="center"/>
        <w:rPr>
          <w:rFonts w:ascii="Palatino Linotype" w:hAnsi="Palatino Linotype" w:cs="Arial"/>
          <w:b/>
          <w:i/>
          <w:sz w:val="22"/>
          <w:szCs w:val="22"/>
          <w:lang w:eastAsia="es-MX"/>
        </w:rPr>
      </w:pPr>
    </w:p>
    <w:p w14:paraId="55165205"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w:t>
      </w:r>
      <w:r w:rsidRPr="00847C44">
        <w:rPr>
          <w:rFonts w:ascii="Palatino Linotype" w:hAnsi="Palatino Linotype" w:cs="Arial"/>
          <w:b/>
          <w:i/>
          <w:sz w:val="22"/>
          <w:szCs w:val="22"/>
          <w:lang w:eastAsia="es-MX"/>
        </w:rPr>
        <w:t>Cuarto.</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Para clasificar la información como</w:t>
      </w:r>
      <w:r w:rsidRPr="00847C44">
        <w:rPr>
          <w:rFonts w:ascii="Palatino Linotype" w:hAnsi="Palatino Linotype" w:cs="Arial"/>
          <w:i/>
          <w:sz w:val="22"/>
          <w:szCs w:val="22"/>
          <w:lang w:eastAsia="es-MX"/>
        </w:rPr>
        <w:t xml:space="preserve"> reservada o </w:t>
      </w:r>
      <w:r w:rsidRPr="00847C44">
        <w:rPr>
          <w:rFonts w:ascii="Palatino Linotype" w:hAnsi="Palatino Linotype" w:cs="Arial"/>
          <w:b/>
          <w:i/>
          <w:sz w:val="22"/>
          <w:szCs w:val="22"/>
          <w:u w:val="single"/>
          <w:lang w:eastAsia="es-MX"/>
        </w:rPr>
        <w:t>confidencial, de manera total</w:t>
      </w:r>
      <w:r w:rsidRPr="00847C44">
        <w:rPr>
          <w:rFonts w:ascii="Palatino Linotype" w:hAnsi="Palatino Linotype" w:cs="Arial"/>
          <w:i/>
          <w:sz w:val="22"/>
          <w:szCs w:val="22"/>
          <w:lang w:eastAsia="es-MX"/>
        </w:rPr>
        <w:t xml:space="preserve"> o parcial, </w:t>
      </w:r>
      <w:r w:rsidRPr="00847C44">
        <w:rPr>
          <w:rFonts w:ascii="Palatino Linotype" w:hAnsi="Palatino Linotype" w:cs="Arial"/>
          <w:b/>
          <w:i/>
          <w:sz w:val="22"/>
          <w:szCs w:val="22"/>
          <w:u w:val="single"/>
          <w:lang w:eastAsia="es-MX"/>
        </w:rPr>
        <w:t xml:space="preserve">el titular del </w:t>
      </w:r>
      <w:r w:rsidRPr="00847C44">
        <w:rPr>
          <w:rFonts w:ascii="Palatino Linotype" w:hAnsi="Palatino Linotype" w:cs="Arial"/>
          <w:b/>
          <w:bCs/>
          <w:i/>
          <w:noProof/>
          <w:sz w:val="22"/>
          <w:szCs w:val="22"/>
          <w:u w:val="single"/>
        </w:rPr>
        <w:t>área</w:t>
      </w:r>
      <w:r w:rsidRPr="00847C44">
        <w:rPr>
          <w:rFonts w:ascii="Palatino Linotype" w:hAnsi="Palatino Linotype" w:cs="Arial"/>
          <w:b/>
          <w:i/>
          <w:sz w:val="22"/>
          <w:szCs w:val="22"/>
          <w:u w:val="single"/>
          <w:lang w:eastAsia="es-MX"/>
        </w:rPr>
        <w:t xml:space="preserve"> del sujeto </w:t>
      </w:r>
      <w:r w:rsidRPr="00847C44">
        <w:rPr>
          <w:rFonts w:ascii="Palatino Linotype" w:hAnsi="Palatino Linotype" w:cs="Arial"/>
          <w:b/>
          <w:i/>
          <w:sz w:val="22"/>
          <w:szCs w:val="22"/>
          <w:u w:val="single"/>
        </w:rPr>
        <w:t>obligado</w:t>
      </w:r>
      <w:r w:rsidRPr="00847C44">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47C44">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54555A5D"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 xml:space="preserve">Los sujetos obligados deberán aplicar, de manera estricta, las excepciones al derecho de acceso a la </w:t>
      </w:r>
      <w:r w:rsidRPr="00847C44">
        <w:rPr>
          <w:rFonts w:ascii="Palatino Linotype" w:hAnsi="Palatino Linotype" w:cs="Arial"/>
          <w:bCs/>
          <w:i/>
          <w:noProof/>
          <w:sz w:val="22"/>
          <w:szCs w:val="22"/>
        </w:rPr>
        <w:t>información</w:t>
      </w:r>
      <w:r w:rsidRPr="00847C44">
        <w:rPr>
          <w:rFonts w:ascii="Palatino Linotype" w:hAnsi="Palatino Linotype" w:cs="Arial"/>
          <w:i/>
          <w:sz w:val="22"/>
          <w:szCs w:val="22"/>
          <w:lang w:eastAsia="es-MX"/>
        </w:rPr>
        <w:t xml:space="preserve"> y sólo </w:t>
      </w:r>
      <w:r w:rsidRPr="00847C44">
        <w:rPr>
          <w:rFonts w:ascii="Palatino Linotype" w:hAnsi="Palatino Linotype" w:cs="Arial"/>
          <w:i/>
          <w:sz w:val="22"/>
          <w:szCs w:val="22"/>
        </w:rPr>
        <w:t>podrán</w:t>
      </w:r>
      <w:r w:rsidRPr="00847C44">
        <w:rPr>
          <w:rFonts w:ascii="Palatino Linotype" w:hAnsi="Palatino Linotype" w:cs="Arial"/>
          <w:i/>
          <w:sz w:val="22"/>
          <w:szCs w:val="22"/>
          <w:lang w:eastAsia="es-MX"/>
        </w:rPr>
        <w:t xml:space="preserve"> invocarlas cuando acrediten su procedencia.</w:t>
      </w:r>
    </w:p>
    <w:p w14:paraId="697885BD"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4FAF8956"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lastRenderedPageBreak/>
        <w:t>Quinto.</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847C44">
        <w:rPr>
          <w:rFonts w:ascii="Palatino Linotype" w:hAnsi="Palatino Linotype" w:cs="Arial"/>
          <w:i/>
          <w:sz w:val="22"/>
          <w:szCs w:val="22"/>
          <w:lang w:eastAsia="es-MX"/>
        </w:rPr>
        <w:t xml:space="preserve"> la Ley General, la Ley Federal y </w:t>
      </w:r>
      <w:r w:rsidRPr="00847C44">
        <w:rPr>
          <w:rFonts w:ascii="Palatino Linotype" w:hAnsi="Palatino Linotype" w:cs="Arial"/>
          <w:b/>
          <w:i/>
          <w:sz w:val="22"/>
          <w:szCs w:val="22"/>
          <w:u w:val="single"/>
          <w:lang w:eastAsia="es-MX"/>
        </w:rPr>
        <w:t xml:space="preserve">leyes estatales, </w:t>
      </w:r>
      <w:r w:rsidRPr="00847C44">
        <w:rPr>
          <w:rFonts w:ascii="Palatino Linotype" w:hAnsi="Palatino Linotype" w:cs="Arial"/>
          <w:b/>
          <w:i/>
          <w:sz w:val="22"/>
          <w:szCs w:val="22"/>
          <w:u w:val="single"/>
        </w:rPr>
        <w:t>corresponderá</w:t>
      </w:r>
      <w:r w:rsidRPr="00847C44">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847C44">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1C3494BE"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283AF11A"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Sexto.</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Los sujetos obligados no podrán emitir acuerdos de carácter general</w:t>
      </w:r>
      <w:r w:rsidRPr="00847C44">
        <w:rPr>
          <w:rFonts w:ascii="Palatino Linotype" w:hAnsi="Palatino Linotype" w:cs="Arial"/>
          <w:i/>
          <w:sz w:val="22"/>
          <w:szCs w:val="22"/>
          <w:lang w:eastAsia="es-MX"/>
        </w:rPr>
        <w:t xml:space="preserve"> ni particular que clasifiquen </w:t>
      </w:r>
      <w:r w:rsidRPr="00847C44">
        <w:rPr>
          <w:rFonts w:ascii="Palatino Linotype" w:hAnsi="Palatino Linotype" w:cs="Arial"/>
          <w:bCs/>
          <w:i/>
          <w:noProof/>
          <w:sz w:val="22"/>
          <w:szCs w:val="22"/>
        </w:rPr>
        <w:t>documentos</w:t>
      </w:r>
      <w:r w:rsidRPr="00847C4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8402F22"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15D3080" w14:textId="77777777"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u w:val="single"/>
          <w:lang w:eastAsia="es-MX"/>
        </w:rPr>
        <w:t xml:space="preserve">La clasificación de </w:t>
      </w:r>
      <w:r w:rsidRPr="00847C44">
        <w:rPr>
          <w:rFonts w:ascii="Palatino Linotype" w:hAnsi="Palatino Linotype" w:cs="Arial"/>
          <w:b/>
          <w:i/>
          <w:sz w:val="22"/>
          <w:szCs w:val="22"/>
          <w:u w:val="single"/>
        </w:rPr>
        <w:t>información</w:t>
      </w:r>
      <w:r w:rsidRPr="00847C44">
        <w:rPr>
          <w:rFonts w:ascii="Palatino Linotype" w:hAnsi="Palatino Linotype" w:cs="Arial"/>
          <w:b/>
          <w:i/>
          <w:sz w:val="22"/>
          <w:szCs w:val="22"/>
          <w:u w:val="single"/>
          <w:lang w:eastAsia="es-MX"/>
        </w:rPr>
        <w:t xml:space="preserve"> se realizará conforme a un análisis caso por caso</w:t>
      </w:r>
      <w:r w:rsidRPr="00847C44">
        <w:rPr>
          <w:rFonts w:ascii="Palatino Linotype" w:hAnsi="Palatino Linotype" w:cs="Arial"/>
          <w:i/>
          <w:sz w:val="22"/>
          <w:szCs w:val="22"/>
          <w:lang w:eastAsia="es-MX"/>
        </w:rPr>
        <w:t xml:space="preserve">, mediante la aplicación </w:t>
      </w:r>
      <w:r w:rsidRPr="00847C44">
        <w:rPr>
          <w:rFonts w:ascii="Palatino Linotype" w:hAnsi="Palatino Linotype" w:cs="Arial"/>
          <w:bCs/>
          <w:i/>
          <w:noProof/>
          <w:sz w:val="22"/>
          <w:szCs w:val="22"/>
        </w:rPr>
        <w:t>de</w:t>
      </w:r>
      <w:r w:rsidRPr="00847C44">
        <w:rPr>
          <w:rFonts w:ascii="Palatino Linotype" w:hAnsi="Palatino Linotype" w:cs="Arial"/>
          <w:i/>
          <w:sz w:val="22"/>
          <w:szCs w:val="22"/>
          <w:lang w:eastAsia="es-MX"/>
        </w:rPr>
        <w:t xml:space="preserve"> la prueba de daño y de interés público.</w:t>
      </w:r>
    </w:p>
    <w:p w14:paraId="7F1A6FCB" w14:textId="77777777"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p>
    <w:p w14:paraId="343FC206"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Séptimo.</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 xml:space="preserve">La clasificación </w:t>
      </w:r>
      <w:r w:rsidRPr="00847C44">
        <w:rPr>
          <w:rFonts w:ascii="Palatino Linotype" w:hAnsi="Palatino Linotype" w:cs="Arial"/>
          <w:b/>
          <w:bCs/>
          <w:i/>
          <w:noProof/>
          <w:sz w:val="22"/>
          <w:szCs w:val="22"/>
          <w:u w:val="single"/>
        </w:rPr>
        <w:t>de</w:t>
      </w:r>
      <w:r w:rsidRPr="00847C44">
        <w:rPr>
          <w:rFonts w:ascii="Palatino Linotype" w:hAnsi="Palatino Linotype" w:cs="Arial"/>
          <w:b/>
          <w:i/>
          <w:sz w:val="22"/>
          <w:szCs w:val="22"/>
          <w:u w:val="single"/>
          <w:lang w:eastAsia="es-MX"/>
        </w:rPr>
        <w:t xml:space="preserve"> la </w:t>
      </w:r>
      <w:r w:rsidRPr="00847C44">
        <w:rPr>
          <w:rFonts w:ascii="Palatino Linotype" w:hAnsi="Palatino Linotype" w:cs="Arial"/>
          <w:b/>
          <w:i/>
          <w:sz w:val="22"/>
          <w:szCs w:val="22"/>
          <w:u w:val="single"/>
        </w:rPr>
        <w:t>información</w:t>
      </w:r>
      <w:r w:rsidRPr="00847C44">
        <w:rPr>
          <w:rFonts w:ascii="Palatino Linotype" w:hAnsi="Palatino Linotype" w:cs="Arial"/>
          <w:b/>
          <w:i/>
          <w:sz w:val="22"/>
          <w:szCs w:val="22"/>
          <w:u w:val="single"/>
          <w:lang w:eastAsia="es-MX"/>
        </w:rPr>
        <w:t xml:space="preserve"> se llevará a cabo en el momento en que</w:t>
      </w:r>
      <w:r w:rsidRPr="00847C44">
        <w:rPr>
          <w:rFonts w:ascii="Palatino Linotype" w:hAnsi="Palatino Linotype" w:cs="Arial"/>
          <w:i/>
          <w:sz w:val="22"/>
          <w:szCs w:val="22"/>
          <w:lang w:eastAsia="es-MX"/>
        </w:rPr>
        <w:t>:</w:t>
      </w:r>
    </w:p>
    <w:p w14:paraId="0D031CA6"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I.</w:t>
      </w:r>
      <w:r w:rsidRPr="00847C44">
        <w:rPr>
          <w:rFonts w:ascii="Palatino Linotype" w:hAnsi="Palatino Linotype" w:cs="Arial"/>
          <w:i/>
          <w:sz w:val="22"/>
          <w:szCs w:val="22"/>
          <w:lang w:eastAsia="es-MX"/>
        </w:rPr>
        <w:t xml:space="preserve"> Se reciba una solicitud de acceso a la información;</w:t>
      </w:r>
    </w:p>
    <w:p w14:paraId="4B6ED62F"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II.</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 xml:space="preserve">Se determine </w:t>
      </w:r>
      <w:r w:rsidRPr="00847C44">
        <w:rPr>
          <w:rFonts w:ascii="Palatino Linotype" w:hAnsi="Palatino Linotype" w:cs="Arial"/>
          <w:b/>
          <w:bCs/>
          <w:i/>
          <w:noProof/>
          <w:sz w:val="22"/>
          <w:szCs w:val="22"/>
          <w:u w:val="single"/>
        </w:rPr>
        <w:t>mediante</w:t>
      </w:r>
      <w:r w:rsidRPr="00847C44">
        <w:rPr>
          <w:rFonts w:ascii="Palatino Linotype" w:hAnsi="Palatino Linotype" w:cs="Arial"/>
          <w:b/>
          <w:i/>
          <w:sz w:val="22"/>
          <w:szCs w:val="22"/>
          <w:u w:val="single"/>
          <w:lang w:eastAsia="es-MX"/>
        </w:rPr>
        <w:t xml:space="preserve"> resolución de autoridad competente</w:t>
      </w:r>
      <w:r w:rsidRPr="00847C44">
        <w:rPr>
          <w:rFonts w:ascii="Palatino Linotype" w:hAnsi="Palatino Linotype" w:cs="Arial"/>
          <w:i/>
          <w:sz w:val="22"/>
          <w:szCs w:val="22"/>
          <w:lang w:eastAsia="es-MX"/>
        </w:rPr>
        <w:t>, o</w:t>
      </w:r>
    </w:p>
    <w:p w14:paraId="761BA6A8"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III.</w:t>
      </w:r>
      <w:r w:rsidRPr="00847C44">
        <w:rPr>
          <w:rFonts w:ascii="Palatino Linotype" w:hAnsi="Palatino Linotype" w:cs="Arial"/>
          <w:i/>
          <w:sz w:val="22"/>
          <w:szCs w:val="22"/>
          <w:lang w:eastAsia="es-MX"/>
        </w:rPr>
        <w:t xml:space="preserve"> Se generen </w:t>
      </w:r>
      <w:r w:rsidRPr="00847C44">
        <w:rPr>
          <w:rFonts w:ascii="Palatino Linotype" w:hAnsi="Palatino Linotype" w:cs="Arial"/>
          <w:bCs/>
          <w:i/>
          <w:noProof/>
          <w:sz w:val="22"/>
          <w:szCs w:val="22"/>
        </w:rPr>
        <w:t>versiones</w:t>
      </w:r>
      <w:r w:rsidRPr="00847C4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DD57637"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2124E723"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 xml:space="preserve">Los titulares de las áreas deberán revisar la clasificación al momento de la recepción de una solicitud de </w:t>
      </w:r>
      <w:r w:rsidRPr="00847C44">
        <w:rPr>
          <w:rFonts w:ascii="Palatino Linotype" w:hAnsi="Palatino Linotype" w:cs="Arial"/>
          <w:bCs/>
          <w:i/>
          <w:noProof/>
          <w:sz w:val="22"/>
          <w:szCs w:val="22"/>
        </w:rPr>
        <w:t>acceso</w:t>
      </w:r>
      <w:r w:rsidRPr="00847C44">
        <w:rPr>
          <w:rFonts w:ascii="Palatino Linotype" w:hAnsi="Palatino Linotype" w:cs="Arial"/>
          <w:i/>
          <w:sz w:val="22"/>
          <w:szCs w:val="22"/>
          <w:lang w:eastAsia="es-MX"/>
        </w:rPr>
        <w:t xml:space="preserve"> a la información, para verificar si encuadra en una causal de reserva o de confidencialidad.</w:t>
      </w:r>
    </w:p>
    <w:p w14:paraId="1FC3E450"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391A8630"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Octavo.</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847C44">
        <w:rPr>
          <w:rFonts w:ascii="Palatino Linotype" w:hAnsi="Palatino Linotype" w:cs="Arial"/>
          <w:b/>
          <w:bCs/>
          <w:i/>
          <w:noProof/>
          <w:sz w:val="22"/>
          <w:szCs w:val="22"/>
          <w:u w:val="single"/>
        </w:rPr>
        <w:t>expresamente</w:t>
      </w:r>
      <w:r w:rsidRPr="00847C44">
        <w:rPr>
          <w:rFonts w:ascii="Palatino Linotype" w:hAnsi="Palatino Linotype" w:cs="Arial"/>
          <w:b/>
          <w:i/>
          <w:sz w:val="22"/>
          <w:szCs w:val="22"/>
          <w:u w:val="single"/>
          <w:lang w:eastAsia="es-MX"/>
        </w:rPr>
        <w:t xml:space="preserve"> le otorga el carácter de</w:t>
      </w:r>
      <w:r w:rsidRPr="00847C44">
        <w:rPr>
          <w:rFonts w:ascii="Palatino Linotype" w:hAnsi="Palatino Linotype" w:cs="Arial"/>
          <w:i/>
          <w:sz w:val="22"/>
          <w:szCs w:val="22"/>
          <w:lang w:eastAsia="es-MX"/>
        </w:rPr>
        <w:t xml:space="preserve"> reservada o </w:t>
      </w:r>
      <w:r w:rsidRPr="00847C44">
        <w:rPr>
          <w:rFonts w:ascii="Palatino Linotype" w:hAnsi="Palatino Linotype" w:cs="Arial"/>
          <w:b/>
          <w:i/>
          <w:sz w:val="22"/>
          <w:szCs w:val="22"/>
          <w:u w:val="single"/>
          <w:lang w:eastAsia="es-MX"/>
        </w:rPr>
        <w:t>confidencial</w:t>
      </w:r>
      <w:r w:rsidRPr="00847C44">
        <w:rPr>
          <w:rFonts w:ascii="Palatino Linotype" w:hAnsi="Palatino Linotype" w:cs="Arial"/>
          <w:i/>
          <w:sz w:val="22"/>
          <w:szCs w:val="22"/>
          <w:lang w:eastAsia="es-MX"/>
        </w:rPr>
        <w:t>.</w:t>
      </w:r>
    </w:p>
    <w:p w14:paraId="499AB0F6"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847C44">
        <w:rPr>
          <w:rFonts w:ascii="Palatino Linotype" w:hAnsi="Palatino Linotype" w:cs="Arial"/>
          <w:b/>
          <w:i/>
          <w:sz w:val="22"/>
          <w:szCs w:val="22"/>
          <w:u w:val="single"/>
          <w:lang w:eastAsia="es-MX"/>
        </w:rPr>
        <w:t xml:space="preserve">Para </w:t>
      </w:r>
      <w:r w:rsidRPr="00847C44">
        <w:rPr>
          <w:rFonts w:ascii="Palatino Linotype" w:hAnsi="Palatino Linotype" w:cs="Arial"/>
          <w:b/>
          <w:bCs/>
          <w:i/>
          <w:noProof/>
          <w:sz w:val="22"/>
          <w:szCs w:val="22"/>
          <w:u w:val="single"/>
        </w:rPr>
        <w:t xml:space="preserve">motivar la clasificación se deberán señalar las razones o circunstancias especiales que lo </w:t>
      </w:r>
      <w:r w:rsidRPr="00847C44">
        <w:rPr>
          <w:rFonts w:ascii="Palatino Linotype" w:hAnsi="Palatino Linotype" w:cs="Arial"/>
          <w:b/>
          <w:i/>
          <w:sz w:val="22"/>
          <w:szCs w:val="22"/>
          <w:u w:val="single"/>
          <w:lang w:eastAsia="es-MX"/>
        </w:rPr>
        <w:t>llevaron</w:t>
      </w:r>
      <w:r w:rsidRPr="00847C44">
        <w:rPr>
          <w:rFonts w:ascii="Palatino Linotype" w:hAnsi="Palatino Linotype" w:cs="Arial"/>
          <w:b/>
          <w:bCs/>
          <w:i/>
          <w:noProof/>
          <w:sz w:val="22"/>
          <w:szCs w:val="22"/>
          <w:u w:val="single"/>
        </w:rPr>
        <w:t xml:space="preserve"> a concluir que el caso particular se ajusta al supuesto previsto por la norma legal invocada </w:t>
      </w:r>
      <w:r w:rsidRPr="00847C44">
        <w:rPr>
          <w:rFonts w:ascii="Palatino Linotype" w:hAnsi="Palatino Linotype" w:cs="Arial"/>
          <w:bCs/>
          <w:i/>
          <w:noProof/>
          <w:sz w:val="22"/>
          <w:szCs w:val="22"/>
        </w:rPr>
        <w:t>como fundamento.</w:t>
      </w:r>
    </w:p>
    <w:p w14:paraId="4E8398D2"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847C4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47C44">
        <w:rPr>
          <w:rFonts w:ascii="Palatino Linotype" w:hAnsi="Palatino Linotype" w:cs="Arial"/>
          <w:i/>
          <w:sz w:val="22"/>
          <w:szCs w:val="22"/>
          <w:lang w:eastAsia="es-MX"/>
        </w:rPr>
        <w:t>de</w:t>
      </w:r>
      <w:r w:rsidRPr="00847C44">
        <w:rPr>
          <w:rFonts w:ascii="Palatino Linotype" w:hAnsi="Palatino Linotype" w:cs="Arial"/>
          <w:bCs/>
          <w:i/>
          <w:noProof/>
          <w:sz w:val="22"/>
          <w:szCs w:val="22"/>
        </w:rPr>
        <w:t xml:space="preserve"> </w:t>
      </w:r>
      <w:r w:rsidRPr="00847C44">
        <w:rPr>
          <w:rFonts w:ascii="Palatino Linotype" w:hAnsi="Palatino Linotype" w:cs="Arial"/>
          <w:i/>
          <w:sz w:val="22"/>
          <w:szCs w:val="22"/>
          <w:lang w:eastAsia="es-MX"/>
        </w:rPr>
        <w:t>reserva</w:t>
      </w:r>
      <w:r w:rsidRPr="00847C44">
        <w:rPr>
          <w:rFonts w:ascii="Palatino Linotype" w:hAnsi="Palatino Linotype" w:cs="Arial"/>
          <w:bCs/>
          <w:i/>
          <w:noProof/>
          <w:sz w:val="22"/>
          <w:szCs w:val="22"/>
        </w:rPr>
        <w:t>.</w:t>
      </w:r>
    </w:p>
    <w:p w14:paraId="298A86C2"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p>
    <w:p w14:paraId="42608B7B"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847C44">
        <w:rPr>
          <w:rFonts w:ascii="Palatino Linotype" w:hAnsi="Palatino Linotype" w:cs="Arial"/>
          <w:i/>
          <w:sz w:val="22"/>
          <w:szCs w:val="22"/>
          <w:lang w:eastAsia="es-MX"/>
        </w:rPr>
        <w:t>Tratándose</w:t>
      </w:r>
      <w:r w:rsidRPr="00847C44">
        <w:rPr>
          <w:rFonts w:ascii="Palatino Linotype" w:hAnsi="Palatino Linotype" w:cs="Arial"/>
          <w:bCs/>
          <w:i/>
          <w:noProof/>
          <w:sz w:val="22"/>
          <w:szCs w:val="22"/>
        </w:rPr>
        <w:t xml:space="preserve"> de información clasificada como confidencial respecto de la cual se haya </w:t>
      </w:r>
      <w:r w:rsidRPr="00847C44">
        <w:rPr>
          <w:rFonts w:ascii="Palatino Linotype" w:hAnsi="Palatino Linotype" w:cs="Arial"/>
          <w:i/>
          <w:sz w:val="22"/>
          <w:szCs w:val="22"/>
          <w:lang w:eastAsia="es-MX"/>
        </w:rPr>
        <w:t>determinado</w:t>
      </w:r>
      <w:r w:rsidRPr="00847C44">
        <w:rPr>
          <w:rFonts w:ascii="Palatino Linotype" w:hAnsi="Palatino Linotype" w:cs="Arial"/>
          <w:bCs/>
          <w:i/>
          <w:noProof/>
          <w:sz w:val="22"/>
          <w:szCs w:val="22"/>
        </w:rPr>
        <w:t xml:space="preserve"> </w:t>
      </w:r>
      <w:r w:rsidRPr="00847C44">
        <w:rPr>
          <w:rFonts w:ascii="Palatino Linotype" w:hAnsi="Palatino Linotype" w:cs="Arial"/>
          <w:i/>
          <w:sz w:val="22"/>
          <w:szCs w:val="22"/>
          <w:lang w:eastAsia="es-MX"/>
        </w:rPr>
        <w:t>su</w:t>
      </w:r>
      <w:r w:rsidRPr="00847C4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CD3C0B5"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p>
    <w:p w14:paraId="32949D1F"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Cs/>
          <w:i/>
          <w:noProof/>
          <w:sz w:val="22"/>
          <w:szCs w:val="22"/>
        </w:rPr>
        <w:t>Los documentos contenidos</w:t>
      </w:r>
      <w:r w:rsidRPr="00847C4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A5C7F0A"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19824EC5"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Décimo.</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847C44">
        <w:rPr>
          <w:rFonts w:ascii="Palatino Linotype" w:hAnsi="Palatino Linotype" w:cs="Arial"/>
          <w:b/>
          <w:i/>
          <w:sz w:val="22"/>
          <w:szCs w:val="22"/>
          <w:u w:val="single"/>
        </w:rPr>
        <w:t>documentos</w:t>
      </w:r>
      <w:r w:rsidRPr="00847C44">
        <w:rPr>
          <w:rFonts w:ascii="Palatino Linotype" w:hAnsi="Palatino Linotype" w:cs="Arial"/>
          <w:b/>
          <w:i/>
          <w:sz w:val="22"/>
          <w:szCs w:val="22"/>
          <w:u w:val="single"/>
          <w:lang w:eastAsia="es-MX"/>
        </w:rPr>
        <w:t xml:space="preserve"> clasificados</w:t>
      </w:r>
      <w:r w:rsidRPr="00847C44">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37148E85"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2AAC4B93"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47C44">
        <w:rPr>
          <w:rFonts w:ascii="Palatino Linotype" w:hAnsi="Palatino Linotype" w:cs="Arial"/>
          <w:i/>
          <w:sz w:val="22"/>
          <w:szCs w:val="22"/>
        </w:rPr>
        <w:t>que</w:t>
      </w:r>
      <w:r w:rsidRPr="00847C44">
        <w:rPr>
          <w:rFonts w:ascii="Palatino Linotype" w:hAnsi="Palatino Linotype" w:cs="Arial"/>
          <w:i/>
          <w:sz w:val="22"/>
          <w:szCs w:val="22"/>
          <w:lang w:eastAsia="es-MX"/>
        </w:rPr>
        <w:t xml:space="preserve"> rija la actuación del sujeto obligado.</w:t>
      </w:r>
    </w:p>
    <w:p w14:paraId="2EDC1647"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4C4F6D65"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Décimo primero.</w:t>
      </w:r>
      <w:r w:rsidRPr="00847C44">
        <w:rPr>
          <w:rFonts w:ascii="Palatino Linotype" w:hAnsi="Palatino Linotype" w:cs="Arial"/>
          <w:i/>
          <w:sz w:val="22"/>
          <w:szCs w:val="22"/>
          <w:lang w:eastAsia="es-MX"/>
        </w:rPr>
        <w:t xml:space="preserve"> </w:t>
      </w:r>
      <w:r w:rsidRPr="00847C44">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847C44">
        <w:rPr>
          <w:rFonts w:ascii="Palatino Linotype" w:hAnsi="Palatino Linotype" w:cs="Arial"/>
          <w:i/>
          <w:sz w:val="22"/>
          <w:szCs w:val="22"/>
          <w:lang w:eastAsia="es-MX"/>
        </w:rPr>
        <w:t xml:space="preserve"> de conformidad con lo dispuesto en el Capítulo VIII de los presentes lineamientos.</w:t>
      </w:r>
    </w:p>
    <w:p w14:paraId="1E24A019" w14:textId="77777777" w:rsidR="00325E3C" w:rsidRPr="00847C44" w:rsidRDefault="00325E3C" w:rsidP="00847C44">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w:t>
      </w:r>
    </w:p>
    <w:p w14:paraId="7E1EA1D7" w14:textId="77777777" w:rsidR="00325E3C" w:rsidRPr="00847C44" w:rsidRDefault="00325E3C" w:rsidP="00847C44">
      <w:pPr>
        <w:spacing w:before="100" w:beforeAutospacing="1" w:after="100" w:afterAutospacing="1"/>
        <w:ind w:left="709" w:right="709"/>
        <w:contextualSpacing/>
        <w:jc w:val="center"/>
        <w:rPr>
          <w:rFonts w:ascii="Palatino Linotype" w:hAnsi="Palatino Linotype" w:cs="Arial"/>
          <w:b/>
          <w:i/>
          <w:sz w:val="22"/>
          <w:szCs w:val="22"/>
          <w:lang w:eastAsia="es-MX"/>
        </w:rPr>
      </w:pPr>
      <w:r w:rsidRPr="00847C44">
        <w:rPr>
          <w:rFonts w:ascii="Palatino Linotype" w:hAnsi="Palatino Linotype" w:cs="Arial"/>
          <w:b/>
          <w:i/>
          <w:sz w:val="22"/>
          <w:szCs w:val="22"/>
          <w:lang w:eastAsia="es-MX"/>
        </w:rPr>
        <w:t>CAPÍTULO VIII</w:t>
      </w:r>
    </w:p>
    <w:p w14:paraId="7833AF3C" w14:textId="77777777" w:rsidR="00325E3C" w:rsidRPr="00847C44" w:rsidRDefault="00325E3C" w:rsidP="00847C44">
      <w:pPr>
        <w:spacing w:before="100" w:beforeAutospacing="1" w:after="100" w:afterAutospacing="1"/>
        <w:ind w:left="709" w:right="709"/>
        <w:contextualSpacing/>
        <w:jc w:val="center"/>
        <w:rPr>
          <w:rFonts w:ascii="Palatino Linotype" w:hAnsi="Palatino Linotype" w:cs="Arial"/>
          <w:b/>
          <w:i/>
          <w:sz w:val="22"/>
          <w:szCs w:val="22"/>
          <w:lang w:eastAsia="es-MX"/>
        </w:rPr>
      </w:pPr>
      <w:r w:rsidRPr="00847C44">
        <w:rPr>
          <w:rFonts w:ascii="Palatino Linotype" w:hAnsi="Palatino Linotype" w:cs="Arial"/>
          <w:b/>
          <w:i/>
          <w:sz w:val="22"/>
          <w:szCs w:val="22"/>
          <w:lang w:eastAsia="es-MX"/>
        </w:rPr>
        <w:t>DE LA LEYENDA DE CLASIFICACIÓN</w:t>
      </w:r>
    </w:p>
    <w:p w14:paraId="71D693FE" w14:textId="77777777" w:rsidR="00325E3C" w:rsidRPr="00847C44" w:rsidRDefault="00325E3C" w:rsidP="00847C44">
      <w:pPr>
        <w:spacing w:before="100" w:beforeAutospacing="1" w:after="100" w:afterAutospacing="1"/>
        <w:ind w:left="709" w:right="709"/>
        <w:contextualSpacing/>
        <w:jc w:val="center"/>
        <w:rPr>
          <w:rFonts w:ascii="Palatino Linotype" w:hAnsi="Palatino Linotype" w:cs="Arial"/>
          <w:b/>
          <w:i/>
          <w:sz w:val="22"/>
          <w:szCs w:val="22"/>
          <w:lang w:eastAsia="es-MX"/>
        </w:rPr>
      </w:pPr>
    </w:p>
    <w:p w14:paraId="4FF87993" w14:textId="77777777"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 xml:space="preserve">Quincuagésimo. </w:t>
      </w:r>
      <w:r w:rsidRPr="00847C4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47C44">
        <w:rPr>
          <w:rFonts w:ascii="Palatino Linotype" w:hAnsi="Palatino Linotype" w:cs="Arial"/>
          <w:i/>
          <w:sz w:val="22"/>
          <w:szCs w:val="22"/>
          <w:lang w:eastAsia="es-MX"/>
        </w:rPr>
        <w:t xml:space="preserve"> para señalar la clasificación de documentos o expedientes, sin perjuicio de que establezcan los propios.</w:t>
      </w:r>
    </w:p>
    <w:p w14:paraId="0A5CD173" w14:textId="77777777"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i/>
          <w:sz w:val="22"/>
          <w:szCs w:val="22"/>
          <w:lang w:eastAsia="es-MX"/>
        </w:rPr>
        <w:t>[…]</w:t>
      </w:r>
    </w:p>
    <w:p w14:paraId="25DBE279" w14:textId="77777777"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p>
    <w:p w14:paraId="7F8C108C" w14:textId="77777777"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r w:rsidRPr="00847C44">
        <w:rPr>
          <w:rFonts w:ascii="Palatino Linotype" w:hAnsi="Palatino Linotype" w:cs="Arial"/>
          <w:b/>
          <w:i/>
          <w:sz w:val="22"/>
          <w:szCs w:val="22"/>
          <w:lang w:eastAsia="es-MX"/>
        </w:rPr>
        <w:t xml:space="preserve">Quincuagésimo tercero. </w:t>
      </w:r>
      <w:r w:rsidRPr="00847C44">
        <w:rPr>
          <w:rFonts w:ascii="Palatino Linotype" w:hAnsi="Palatino Linotype" w:cs="Arial"/>
          <w:b/>
          <w:i/>
          <w:sz w:val="22"/>
          <w:szCs w:val="22"/>
          <w:u w:val="single"/>
          <w:lang w:eastAsia="es-MX"/>
        </w:rPr>
        <w:t>El formato para señalar la clasificación parcial de un documento</w:t>
      </w:r>
      <w:r w:rsidRPr="00847C44">
        <w:rPr>
          <w:rFonts w:ascii="Palatino Linotype" w:hAnsi="Palatino Linotype" w:cs="Arial"/>
          <w:i/>
          <w:sz w:val="22"/>
          <w:szCs w:val="22"/>
          <w:lang w:eastAsia="es-MX"/>
        </w:rPr>
        <w:t>, es el siguiente:</w:t>
      </w:r>
    </w:p>
    <w:p w14:paraId="3B63CDD6" w14:textId="77777777"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p>
    <w:p w14:paraId="7EDC51B2" w14:textId="58CF1D70" w:rsidR="00325E3C" w:rsidRPr="00847C44" w:rsidRDefault="00325E3C" w:rsidP="00847C44">
      <w:pPr>
        <w:spacing w:before="100" w:beforeAutospacing="1" w:after="100" w:afterAutospacing="1"/>
        <w:ind w:left="709" w:right="709"/>
        <w:contextualSpacing/>
        <w:jc w:val="both"/>
        <w:rPr>
          <w:rFonts w:ascii="Palatino Linotype" w:hAnsi="Palatino Linotype" w:cs="Arial"/>
          <w:i/>
          <w:sz w:val="22"/>
          <w:szCs w:val="22"/>
          <w:lang w:eastAsia="es-MX"/>
        </w:rPr>
      </w:pPr>
    </w:p>
    <w:p w14:paraId="1CA929CE" w14:textId="20B58EB1" w:rsidR="003F000F" w:rsidRPr="00847C44" w:rsidRDefault="003F000F" w:rsidP="00847C44">
      <w:pPr>
        <w:spacing w:before="100" w:beforeAutospacing="1" w:after="100" w:afterAutospacing="1"/>
        <w:ind w:left="709" w:right="709"/>
        <w:contextualSpacing/>
        <w:jc w:val="both"/>
        <w:rPr>
          <w:rFonts w:ascii="Palatino Linotype" w:hAnsi="Palatino Linotype" w:cs="Arial"/>
          <w:i/>
          <w:sz w:val="22"/>
          <w:szCs w:val="22"/>
          <w:lang w:eastAsia="es-MX"/>
        </w:rPr>
      </w:pPr>
    </w:p>
    <w:p w14:paraId="702FE162" w14:textId="77777777" w:rsidR="003F000F" w:rsidRPr="00847C44" w:rsidRDefault="003F000F" w:rsidP="00847C44">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4"/>
        <w:tblW w:w="0" w:type="auto"/>
        <w:jc w:val="center"/>
        <w:tblLook w:val="04A0" w:firstRow="1" w:lastRow="0" w:firstColumn="1" w:lastColumn="0" w:noHBand="0" w:noVBand="1"/>
      </w:tblPr>
      <w:tblGrid>
        <w:gridCol w:w="1129"/>
        <w:gridCol w:w="1990"/>
        <w:gridCol w:w="4531"/>
      </w:tblGrid>
      <w:tr w:rsidR="00847C44" w:rsidRPr="00847C44" w14:paraId="0A133224" w14:textId="77777777" w:rsidTr="00227B69">
        <w:trPr>
          <w:jc w:val="center"/>
        </w:trPr>
        <w:tc>
          <w:tcPr>
            <w:tcW w:w="1129" w:type="dxa"/>
            <w:tcBorders>
              <w:top w:val="nil"/>
              <w:left w:val="nil"/>
              <w:bottom w:val="single" w:sz="4" w:space="0" w:color="auto"/>
              <w:right w:val="single" w:sz="4" w:space="0" w:color="auto"/>
            </w:tcBorders>
          </w:tcPr>
          <w:p w14:paraId="65371A64"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DFC4A91" w14:textId="77777777" w:rsidR="00325E3C" w:rsidRPr="00847C44" w:rsidRDefault="00325E3C" w:rsidP="00847C44">
            <w:pPr>
              <w:spacing w:before="100" w:beforeAutospacing="1" w:after="100" w:afterAutospacing="1"/>
              <w:contextualSpacing/>
              <w:jc w:val="center"/>
              <w:rPr>
                <w:rFonts w:ascii="Palatino Linotype" w:hAnsi="Palatino Linotype"/>
                <w:b/>
                <w:i/>
                <w:lang w:val="es-ES_tradnl"/>
              </w:rPr>
            </w:pPr>
            <w:r w:rsidRPr="00847C44">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22C56728" w14:textId="77777777" w:rsidR="00325E3C" w:rsidRPr="00847C44" w:rsidRDefault="00325E3C" w:rsidP="00847C44">
            <w:pPr>
              <w:spacing w:before="100" w:beforeAutospacing="1" w:after="100" w:afterAutospacing="1"/>
              <w:contextualSpacing/>
              <w:jc w:val="center"/>
              <w:rPr>
                <w:rFonts w:ascii="Palatino Linotype" w:hAnsi="Palatino Linotype"/>
                <w:b/>
                <w:i/>
                <w:lang w:val="es-ES_tradnl"/>
              </w:rPr>
            </w:pPr>
            <w:r w:rsidRPr="00847C44">
              <w:rPr>
                <w:rFonts w:ascii="Palatino Linotype" w:hAnsi="Palatino Linotype"/>
                <w:b/>
                <w:i/>
                <w:lang w:val="es-ES_tradnl"/>
              </w:rPr>
              <w:t>Dónde:</w:t>
            </w:r>
          </w:p>
        </w:tc>
      </w:tr>
      <w:tr w:rsidR="00847C44" w:rsidRPr="00847C44" w14:paraId="29080964" w14:textId="77777777" w:rsidTr="00227B69">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D7742EE" w14:textId="77777777" w:rsidR="00325E3C" w:rsidRPr="00847C44" w:rsidRDefault="00325E3C" w:rsidP="00847C44">
            <w:pPr>
              <w:spacing w:before="100" w:beforeAutospacing="1" w:after="100" w:afterAutospacing="1"/>
              <w:contextualSpacing/>
              <w:jc w:val="center"/>
              <w:rPr>
                <w:rFonts w:ascii="Palatino Linotype" w:hAnsi="Palatino Linotype" w:cs="Arial"/>
                <w:b/>
                <w:i/>
                <w:lang w:val="es-ES_tradnl"/>
              </w:rPr>
            </w:pPr>
            <w:r w:rsidRPr="00847C44">
              <w:rPr>
                <w:rFonts w:ascii="Palatino Linotype" w:hAnsi="Palatino Linotype" w:cs="Arial"/>
                <w:b/>
                <w:i/>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034F729D"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19ECB5D2"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Se anotará la fecha en la que el Comité de Transparencia confirmó la clasificación del documento, en su caso.</w:t>
            </w:r>
          </w:p>
        </w:tc>
      </w:tr>
      <w:tr w:rsidR="00847C44" w:rsidRPr="00847C44" w14:paraId="03150400"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D127A"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19AA14B"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Área</w:t>
            </w:r>
          </w:p>
        </w:tc>
        <w:tc>
          <w:tcPr>
            <w:tcW w:w="4531" w:type="dxa"/>
            <w:tcBorders>
              <w:top w:val="single" w:sz="4" w:space="0" w:color="auto"/>
              <w:left w:val="single" w:sz="4" w:space="0" w:color="auto"/>
              <w:bottom w:val="single" w:sz="4" w:space="0" w:color="auto"/>
              <w:right w:val="single" w:sz="4" w:space="0" w:color="auto"/>
            </w:tcBorders>
            <w:hideMark/>
          </w:tcPr>
          <w:p w14:paraId="542AA551"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Se señalará el nombre del área del cual es titular quien clasifica.</w:t>
            </w:r>
          </w:p>
        </w:tc>
      </w:tr>
      <w:tr w:rsidR="00847C44" w:rsidRPr="00847C44" w14:paraId="606EA184"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712DF"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9ABC88F"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0E39F4BD"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47C44" w:rsidRPr="00847C44" w14:paraId="04C08AD7"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74143"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5CF67ED"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0D2DEF8"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Se anotará el número de años o meses por los que se mantendrá el documento o las partes del mismo como reservado.</w:t>
            </w:r>
          </w:p>
        </w:tc>
      </w:tr>
      <w:tr w:rsidR="00847C44" w:rsidRPr="00847C44" w14:paraId="64A111C2"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B1D2A"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EBAC3E6"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DFA411E"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Se señalará el nombre del ordenamiento, el o los artículos, fracción(es), párrafo(s) con base en los cuales se sustente la reserva.</w:t>
            </w:r>
          </w:p>
        </w:tc>
      </w:tr>
      <w:tr w:rsidR="00847C44" w:rsidRPr="00847C44" w14:paraId="07B69D02"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334F8"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183BA60"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4591DC20"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En caso de haber solicitado la ampliación del periodo de reserva originalmente establecido, se deberá anotar el número de años o meses por los que se amplía la reserva.</w:t>
            </w:r>
          </w:p>
        </w:tc>
      </w:tr>
      <w:tr w:rsidR="00847C44" w:rsidRPr="00847C44" w14:paraId="700980AC"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1FFFD"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EB65178" w14:textId="77777777" w:rsidR="00325E3C" w:rsidRPr="00847C44" w:rsidRDefault="00325E3C" w:rsidP="00847C44">
            <w:pPr>
              <w:spacing w:before="100" w:beforeAutospacing="1" w:after="100" w:afterAutospacing="1"/>
              <w:contextualSpacing/>
              <w:jc w:val="center"/>
              <w:rPr>
                <w:rFonts w:ascii="Palatino Linotype" w:hAnsi="Palatino Linotype" w:cs="Arial"/>
                <w:b/>
                <w:i/>
                <w:u w:val="single"/>
                <w:lang w:val="es-ES_tradnl"/>
              </w:rPr>
            </w:pPr>
            <w:r w:rsidRPr="00847C44">
              <w:rPr>
                <w:rFonts w:ascii="Palatino Linotype" w:hAnsi="Palatino Linotype" w:cs="Arial"/>
                <w:b/>
                <w:i/>
                <w:u w:val="single"/>
                <w:lang w:val="es-ES_tradnl"/>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13604A27"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 xml:space="preserve">Se indicarán, en su caso, </w:t>
            </w:r>
            <w:r w:rsidRPr="00847C44">
              <w:rPr>
                <w:rFonts w:ascii="Palatino Linotype" w:hAnsi="Palatino Linotype" w:cs="Arial"/>
                <w:b/>
                <w:i/>
                <w:u w:val="single"/>
                <w:lang w:val="es-ES_tradnl"/>
              </w:rPr>
              <w:t>las partes o páginas del documento que se clasifica como confidencial</w:t>
            </w:r>
            <w:r w:rsidRPr="00847C44">
              <w:rPr>
                <w:rFonts w:ascii="Palatino Linotype" w:hAnsi="Palatino Linotype" w:cs="Arial"/>
                <w:i/>
                <w:lang w:val="es-ES_tradnl"/>
              </w:rPr>
              <w:t xml:space="preserve">. </w:t>
            </w:r>
            <w:r w:rsidRPr="00847C44">
              <w:rPr>
                <w:rFonts w:ascii="Palatino Linotype" w:hAnsi="Palatino Linotype" w:cs="Arial"/>
                <w:b/>
                <w:i/>
                <w:u w:val="single"/>
                <w:lang w:val="es-ES_tradnl"/>
              </w:rPr>
              <w:t>Si el documento fuera confidencial en su totalidad, se anotarán todas las páginas que lo conforman</w:t>
            </w:r>
            <w:r w:rsidRPr="00847C44">
              <w:rPr>
                <w:rFonts w:ascii="Palatino Linotype" w:hAnsi="Palatino Linotype" w:cs="Arial"/>
                <w:i/>
                <w:lang w:val="es-ES_tradnl"/>
              </w:rPr>
              <w:t>. Si el documento no contiene información confidencial, se tachará este apartado.</w:t>
            </w:r>
          </w:p>
        </w:tc>
      </w:tr>
      <w:tr w:rsidR="00847C44" w:rsidRPr="00847C44" w14:paraId="75D9E520"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A43C4"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42684A7"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44BBDB53"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Se señalará el nombre del ordenamiento, el o los artículos, fracción(es), párrafo(s) con base en los cuales se sustente la confidencialidad.</w:t>
            </w:r>
          </w:p>
        </w:tc>
      </w:tr>
      <w:tr w:rsidR="00847C44" w:rsidRPr="00847C44" w14:paraId="1E04F1D8"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3804FF"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7247497"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C99A969"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Rúbrica autógrafa de quien clasifica.</w:t>
            </w:r>
          </w:p>
        </w:tc>
      </w:tr>
      <w:tr w:rsidR="00847C44" w:rsidRPr="00847C44" w14:paraId="7839F769"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EB6FF"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57F3213"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6BB0C9C8" w14:textId="77777777" w:rsidR="00325E3C" w:rsidRPr="00847C44" w:rsidRDefault="00325E3C" w:rsidP="00847C44">
            <w:pPr>
              <w:spacing w:before="100" w:beforeAutospacing="1" w:after="100" w:afterAutospacing="1"/>
              <w:contextualSpacing/>
              <w:jc w:val="both"/>
              <w:rPr>
                <w:rFonts w:ascii="Palatino Linotype" w:hAnsi="Palatino Linotype" w:cs="Arial"/>
                <w:i/>
                <w:lang w:val="es-ES_tradnl"/>
              </w:rPr>
            </w:pPr>
            <w:r w:rsidRPr="00847C44">
              <w:rPr>
                <w:rFonts w:ascii="Palatino Linotype" w:hAnsi="Palatino Linotype" w:cs="Arial"/>
                <w:i/>
                <w:lang w:val="es-ES_tradnl"/>
              </w:rPr>
              <w:t>Se anotará la fecha en que se desclasifica el documento.</w:t>
            </w:r>
          </w:p>
        </w:tc>
      </w:tr>
      <w:tr w:rsidR="00847C44" w:rsidRPr="00847C44" w14:paraId="1DDA73AB" w14:textId="77777777" w:rsidTr="00227B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57DCA" w14:textId="77777777" w:rsidR="00325E3C" w:rsidRPr="00847C44" w:rsidRDefault="00325E3C" w:rsidP="00847C44">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34797F5" w14:textId="77777777" w:rsidR="00325E3C" w:rsidRPr="00847C44" w:rsidRDefault="00325E3C" w:rsidP="00847C44">
            <w:pPr>
              <w:spacing w:before="100" w:beforeAutospacing="1" w:after="100" w:afterAutospacing="1"/>
              <w:contextualSpacing/>
              <w:jc w:val="center"/>
              <w:rPr>
                <w:rFonts w:ascii="Palatino Linotype" w:hAnsi="Palatino Linotype" w:cs="Arial"/>
                <w:i/>
                <w:lang w:val="es-ES_tradnl"/>
              </w:rPr>
            </w:pPr>
            <w:r w:rsidRPr="00847C44">
              <w:rPr>
                <w:rFonts w:ascii="Palatino Linotype" w:hAnsi="Palatino Linotype" w:cs="Arial"/>
                <w:i/>
                <w:lang w:val="es-ES_tradnl"/>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C9D6938" w14:textId="77777777" w:rsidR="00325E3C" w:rsidRPr="00847C44" w:rsidRDefault="00325E3C" w:rsidP="00847C44">
            <w:pPr>
              <w:spacing w:before="100" w:beforeAutospacing="1" w:after="100" w:afterAutospacing="1"/>
              <w:contextualSpacing/>
              <w:rPr>
                <w:rFonts w:ascii="Palatino Linotype" w:hAnsi="Palatino Linotype" w:cs="Arial"/>
                <w:i/>
                <w:lang w:val="es-ES_tradnl"/>
              </w:rPr>
            </w:pPr>
            <w:r w:rsidRPr="00847C44">
              <w:rPr>
                <w:rFonts w:ascii="Palatino Linotype" w:hAnsi="Palatino Linotype" w:cs="Arial"/>
                <w:i/>
                <w:lang w:val="es-ES_tradnl"/>
              </w:rPr>
              <w:t>Rúbrica autógrafa de quien desclasifica.</w:t>
            </w:r>
          </w:p>
        </w:tc>
      </w:tr>
    </w:tbl>
    <w:p w14:paraId="523FD020" w14:textId="77777777" w:rsidR="00325E3C" w:rsidRPr="00847C44" w:rsidRDefault="00325E3C" w:rsidP="00847C44">
      <w:pPr>
        <w:spacing w:before="100" w:beforeAutospacing="1" w:after="100" w:afterAutospacing="1" w:line="360" w:lineRule="auto"/>
        <w:ind w:right="49"/>
        <w:contextualSpacing/>
        <w:jc w:val="both"/>
        <w:rPr>
          <w:rFonts w:ascii="Palatino Linotype" w:hAnsi="Palatino Linotype" w:cs="Arial"/>
          <w:lang w:val="es-ES"/>
        </w:rPr>
      </w:pPr>
      <w:r w:rsidRPr="00847C44">
        <w:rPr>
          <w:rFonts w:ascii="Palatino Linotype" w:hAnsi="Palatino Linotype" w:cs="Arial"/>
        </w:rPr>
        <w:lastRenderedPageBreak/>
        <w:t>Por lo tanto,</w:t>
      </w:r>
      <w:r w:rsidRPr="00847C44">
        <w:rPr>
          <w:rFonts w:ascii="Palatino Linotype" w:hAnsi="Palatino Linotype"/>
        </w:rPr>
        <w:t xml:space="preserve"> es importante reiterar que </w:t>
      </w:r>
      <w:r w:rsidRPr="00847C44">
        <w:rPr>
          <w:rFonts w:ascii="Palatino Linotype" w:hAnsi="Palatino Linotype"/>
          <w:b/>
        </w:rPr>
        <w:t>EL SUJETO OBLIGADO</w:t>
      </w:r>
      <w:r w:rsidRPr="00847C44">
        <w:rPr>
          <w:rFonts w:ascii="Palatino Linotype" w:hAnsi="Palatino Linotype"/>
        </w:rPr>
        <w:t xml:space="preserve"> deberá seguir el procedimiento legal establecido para su </w:t>
      </w:r>
      <w:r w:rsidRPr="00847C44">
        <w:rPr>
          <w:rFonts w:ascii="Palatino Linotype" w:hAnsi="Palatino Linotype"/>
          <w:lang w:eastAsia="es-MX"/>
        </w:rPr>
        <w:t>clasificación</w:t>
      </w:r>
      <w:r w:rsidRPr="00847C44">
        <w:rPr>
          <w:rFonts w:ascii="Palatino Linotype" w:hAnsi="Palatino Linotype"/>
        </w:rPr>
        <w:t>, esto es, que su Comité de</w:t>
      </w:r>
      <w:r w:rsidRPr="00847C44">
        <w:rPr>
          <w:rFonts w:ascii="Palatino Linotype" w:hAnsi="Palatino Linotype" w:cs="Arial"/>
        </w:rPr>
        <w:t xml:space="preserve"> Transparencia emita </w:t>
      </w:r>
      <w:r w:rsidRPr="00847C44">
        <w:rPr>
          <w:rFonts w:ascii="Palatino Linotype" w:hAnsi="Palatino Linotype" w:cs="Arial"/>
          <w:lang w:val="es-ES_tradnl"/>
        </w:rPr>
        <w:t>un</w:t>
      </w:r>
      <w:r w:rsidRPr="00847C44">
        <w:rPr>
          <w:rFonts w:ascii="Palatino Linotype" w:hAnsi="Palatino Linotype" w:cs="Arial"/>
        </w:rPr>
        <w:t xml:space="preserve"> Acuerdo de Clasificación que cumpla con las formalidades antes citadas</w:t>
      </w:r>
      <w:r w:rsidRPr="00847C44">
        <w:rPr>
          <w:rFonts w:ascii="Palatino Linotype" w:hAnsi="Palatino Linotype" w:cs="Arial"/>
          <w:b/>
        </w:rPr>
        <w:t xml:space="preserve"> </w:t>
      </w:r>
      <w:r w:rsidRPr="00847C44">
        <w:rPr>
          <w:rFonts w:ascii="Palatino Linotype" w:hAnsi="Palatino Linotype" w:cs="Arial"/>
        </w:rPr>
        <w:t xml:space="preserve">que la sustente, en el </w:t>
      </w:r>
      <w:r w:rsidRPr="00847C44">
        <w:rPr>
          <w:rFonts w:ascii="Palatino Linotype" w:hAnsi="Palatino Linotype" w:cs="Arial"/>
          <w:lang w:eastAsia="es-MX"/>
        </w:rPr>
        <w:t>que</w:t>
      </w:r>
      <w:r w:rsidRPr="00847C44">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520463F" w14:textId="77777777" w:rsidR="00325E3C" w:rsidRPr="00847C44" w:rsidRDefault="00325E3C" w:rsidP="00847C44">
      <w:pPr>
        <w:spacing w:before="100" w:beforeAutospacing="1" w:after="100" w:afterAutospacing="1" w:line="360" w:lineRule="auto"/>
        <w:ind w:right="49"/>
        <w:contextualSpacing/>
        <w:jc w:val="both"/>
        <w:rPr>
          <w:rFonts w:ascii="Palatino Linotype" w:hAnsi="Palatino Linotype" w:cs="Arial"/>
          <w:lang w:val="es-ES"/>
        </w:rPr>
      </w:pPr>
    </w:p>
    <w:p w14:paraId="7233CAEE" w14:textId="77777777" w:rsidR="00325E3C" w:rsidRPr="00847C44" w:rsidRDefault="00325E3C" w:rsidP="00847C44">
      <w:pPr>
        <w:spacing w:before="100" w:beforeAutospacing="1" w:after="100" w:afterAutospacing="1" w:line="360" w:lineRule="auto"/>
        <w:ind w:right="49"/>
        <w:contextualSpacing/>
        <w:jc w:val="both"/>
        <w:rPr>
          <w:rFonts w:ascii="Palatino Linotype" w:hAnsi="Palatino Linotype" w:cs="Arial"/>
          <w:bCs/>
        </w:rPr>
      </w:pPr>
      <w:r w:rsidRPr="00847C44">
        <w:rPr>
          <w:rFonts w:ascii="Palatino Linotype" w:hAnsi="Palatino Linotype"/>
        </w:rPr>
        <w:t xml:space="preserve">Por lo anterior, no </w:t>
      </w:r>
      <w:r w:rsidRPr="00847C44">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47C44">
        <w:rPr>
          <w:rFonts w:ascii="Palatino Linotype" w:hAnsi="Palatino Linotype" w:cs="Arial"/>
          <w:b/>
        </w:rPr>
        <w:t>versión pública</w:t>
      </w:r>
      <w:r w:rsidRPr="00847C44">
        <w:rPr>
          <w:rFonts w:ascii="Palatino Linotype" w:hAnsi="Palatino Linotype" w:cs="Arial"/>
        </w:rPr>
        <w:t>; pues, el</w:t>
      </w:r>
      <w:r w:rsidRPr="00847C4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7FD09F7" w14:textId="77777777" w:rsidR="00325E3C" w:rsidRPr="00847C44" w:rsidRDefault="00325E3C" w:rsidP="00847C44">
      <w:pPr>
        <w:spacing w:before="100" w:beforeAutospacing="1" w:after="100" w:afterAutospacing="1" w:line="360" w:lineRule="auto"/>
        <w:ind w:right="49"/>
        <w:contextualSpacing/>
        <w:jc w:val="both"/>
        <w:rPr>
          <w:rFonts w:ascii="Palatino Linotype" w:hAnsi="Palatino Linotype" w:cs="Arial"/>
          <w:lang w:val="es-ES"/>
        </w:rPr>
      </w:pPr>
    </w:p>
    <w:p w14:paraId="51742C29" w14:textId="77777777" w:rsidR="00325E3C" w:rsidRPr="00847C44" w:rsidRDefault="00325E3C" w:rsidP="00847C44">
      <w:pPr>
        <w:spacing w:before="100" w:beforeAutospacing="1" w:after="100" w:afterAutospacing="1" w:line="360" w:lineRule="auto"/>
        <w:contextualSpacing/>
        <w:jc w:val="both"/>
        <w:rPr>
          <w:rFonts w:ascii="Palatino Linotype" w:hAnsi="Palatino Linotype" w:cs="Arial"/>
          <w:bCs/>
        </w:rPr>
      </w:pPr>
      <w:r w:rsidRPr="00847C44">
        <w:rPr>
          <w:rFonts w:ascii="Palatino Linotype" w:hAnsi="Palatino Linotype" w:cs="Arial"/>
          <w:bCs/>
        </w:rPr>
        <w:lastRenderedPageBreak/>
        <w:t>Al respecto, en los artículos 3, fracciones IX, XX, XXI y XLV; 51 y 52 de la Ley de Transparencia y Acceso a la Información Pública del Estado de México y Municipios establecen:</w:t>
      </w:r>
    </w:p>
    <w:p w14:paraId="70CEFC28" w14:textId="77777777" w:rsidR="00325E3C" w:rsidRPr="00847C44" w:rsidRDefault="00325E3C" w:rsidP="00847C44">
      <w:pPr>
        <w:autoSpaceDE w:val="0"/>
        <w:autoSpaceDN w:val="0"/>
        <w:adjustRightInd w:val="0"/>
        <w:spacing w:before="100" w:beforeAutospacing="1" w:after="100" w:afterAutospacing="1"/>
        <w:ind w:right="899"/>
        <w:contextualSpacing/>
        <w:jc w:val="both"/>
        <w:rPr>
          <w:rFonts w:ascii="Palatino Linotype" w:hAnsi="Palatino Linotype" w:cs="Arial"/>
        </w:rPr>
      </w:pPr>
    </w:p>
    <w:p w14:paraId="4FAC6D83" w14:textId="77777777" w:rsidR="00325E3C" w:rsidRPr="00847C44" w:rsidRDefault="00325E3C" w:rsidP="00847C44">
      <w:pPr>
        <w:spacing w:before="100" w:beforeAutospacing="1" w:after="100" w:afterAutospacing="1" w:line="276" w:lineRule="auto"/>
        <w:ind w:left="851" w:right="901"/>
        <w:contextualSpacing/>
        <w:jc w:val="both"/>
        <w:rPr>
          <w:rFonts w:ascii="Palatino Linotype" w:hAnsi="Palatino Linotype"/>
          <w:i/>
          <w:sz w:val="22"/>
          <w:szCs w:val="22"/>
        </w:rPr>
      </w:pPr>
      <w:r w:rsidRPr="00847C44">
        <w:rPr>
          <w:rFonts w:ascii="Palatino Linotype" w:hAnsi="Palatino Linotype" w:cs="Arial"/>
          <w:b/>
          <w:bCs/>
          <w:i/>
          <w:noProof/>
          <w:sz w:val="22"/>
          <w:szCs w:val="22"/>
        </w:rPr>
        <w:t>“</w:t>
      </w:r>
      <w:r w:rsidRPr="00847C44">
        <w:rPr>
          <w:rFonts w:ascii="Palatino Linotype" w:hAnsi="Palatino Linotype" w:cs="Arial"/>
          <w:b/>
          <w:bCs/>
          <w:i/>
          <w:sz w:val="22"/>
          <w:szCs w:val="22"/>
        </w:rPr>
        <w:t xml:space="preserve">Artículo 3. </w:t>
      </w:r>
      <w:r w:rsidRPr="00847C44">
        <w:rPr>
          <w:rFonts w:ascii="Palatino Linotype" w:hAnsi="Palatino Linotype"/>
          <w:i/>
          <w:sz w:val="22"/>
          <w:szCs w:val="22"/>
        </w:rPr>
        <w:t xml:space="preserve">Para los efectos de la presente Ley se entenderá por: </w:t>
      </w:r>
    </w:p>
    <w:p w14:paraId="24F2127C" w14:textId="77777777" w:rsidR="00325E3C" w:rsidRPr="00847C44" w:rsidRDefault="00325E3C" w:rsidP="00847C44">
      <w:pPr>
        <w:spacing w:before="100" w:beforeAutospacing="1" w:after="100" w:afterAutospacing="1" w:line="276" w:lineRule="auto"/>
        <w:ind w:left="851" w:right="901"/>
        <w:contextualSpacing/>
        <w:jc w:val="both"/>
        <w:rPr>
          <w:rFonts w:ascii="Palatino Linotype" w:hAnsi="Palatino Linotype"/>
          <w:i/>
          <w:sz w:val="22"/>
          <w:szCs w:val="22"/>
        </w:rPr>
      </w:pPr>
    </w:p>
    <w:p w14:paraId="75BBD4FE"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r w:rsidRPr="00847C44">
        <w:rPr>
          <w:rFonts w:ascii="Palatino Linotype" w:hAnsi="Palatino Linotype" w:cs="Arial"/>
          <w:b/>
          <w:i/>
          <w:sz w:val="22"/>
          <w:szCs w:val="22"/>
        </w:rPr>
        <w:t>IX.</w:t>
      </w:r>
      <w:r w:rsidRPr="00847C44">
        <w:rPr>
          <w:rFonts w:ascii="Palatino Linotype" w:hAnsi="Palatino Linotype" w:cs="Arial"/>
          <w:i/>
          <w:sz w:val="22"/>
          <w:szCs w:val="22"/>
        </w:rPr>
        <w:t xml:space="preserve"> </w:t>
      </w:r>
      <w:r w:rsidRPr="00847C44">
        <w:rPr>
          <w:rFonts w:ascii="Palatino Linotype" w:hAnsi="Palatino Linotype" w:cs="Arial"/>
          <w:b/>
          <w:i/>
          <w:sz w:val="22"/>
          <w:szCs w:val="22"/>
        </w:rPr>
        <w:t xml:space="preserve">Datos personales: </w:t>
      </w:r>
      <w:r w:rsidRPr="00847C44">
        <w:rPr>
          <w:rFonts w:ascii="Palatino Linotype" w:hAnsi="Palatino Linotype" w:cs="Arial"/>
          <w:i/>
          <w:sz w:val="22"/>
          <w:szCs w:val="22"/>
        </w:rPr>
        <w:t xml:space="preserve">La información concerniente a una persona, identificada o identificable según lo dispuesto por la Ley de </w:t>
      </w:r>
      <w:r w:rsidRPr="00847C44">
        <w:rPr>
          <w:rFonts w:ascii="Palatino Linotype" w:hAnsi="Palatino Linotype"/>
          <w:i/>
          <w:sz w:val="22"/>
          <w:szCs w:val="22"/>
        </w:rPr>
        <w:t>Protección</w:t>
      </w:r>
      <w:r w:rsidRPr="00847C44">
        <w:rPr>
          <w:rFonts w:ascii="Palatino Linotype" w:hAnsi="Palatino Linotype" w:cs="Arial"/>
          <w:i/>
          <w:sz w:val="22"/>
          <w:szCs w:val="22"/>
        </w:rPr>
        <w:t xml:space="preserve"> de Datos Personales del Estado de México; </w:t>
      </w:r>
    </w:p>
    <w:p w14:paraId="41E70C16"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p>
    <w:p w14:paraId="57C76C8D"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r w:rsidRPr="00847C44">
        <w:rPr>
          <w:rFonts w:ascii="Palatino Linotype" w:hAnsi="Palatino Linotype" w:cs="Arial"/>
          <w:b/>
          <w:i/>
          <w:sz w:val="22"/>
          <w:szCs w:val="22"/>
        </w:rPr>
        <w:t>XX.</w:t>
      </w:r>
      <w:r w:rsidRPr="00847C44">
        <w:rPr>
          <w:rFonts w:ascii="Palatino Linotype" w:hAnsi="Palatino Linotype" w:cs="Arial"/>
          <w:i/>
          <w:sz w:val="22"/>
          <w:szCs w:val="22"/>
        </w:rPr>
        <w:t xml:space="preserve"> </w:t>
      </w:r>
      <w:r w:rsidRPr="00847C44">
        <w:rPr>
          <w:rFonts w:ascii="Palatino Linotype" w:hAnsi="Palatino Linotype" w:cs="Arial"/>
          <w:b/>
          <w:i/>
          <w:sz w:val="22"/>
          <w:szCs w:val="22"/>
        </w:rPr>
        <w:t>Información clasificada:</w:t>
      </w:r>
      <w:r w:rsidRPr="00847C44">
        <w:rPr>
          <w:rFonts w:ascii="Palatino Linotype" w:hAnsi="Palatino Linotype" w:cs="Arial"/>
          <w:i/>
          <w:sz w:val="22"/>
          <w:szCs w:val="22"/>
        </w:rPr>
        <w:t xml:space="preserve"> Aquella considerada por la presente Ley como reservada o confidencial; </w:t>
      </w:r>
    </w:p>
    <w:p w14:paraId="189C3EC8"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p>
    <w:p w14:paraId="3D21452A"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r w:rsidRPr="00847C44">
        <w:rPr>
          <w:rFonts w:ascii="Palatino Linotype" w:hAnsi="Palatino Linotype" w:cs="Arial"/>
          <w:b/>
          <w:i/>
          <w:sz w:val="22"/>
          <w:szCs w:val="22"/>
        </w:rPr>
        <w:t>XXI.</w:t>
      </w:r>
      <w:r w:rsidRPr="00847C44">
        <w:rPr>
          <w:rFonts w:ascii="Palatino Linotype" w:hAnsi="Palatino Linotype" w:cs="Arial"/>
          <w:i/>
          <w:sz w:val="22"/>
          <w:szCs w:val="22"/>
        </w:rPr>
        <w:t xml:space="preserve"> </w:t>
      </w:r>
      <w:r w:rsidRPr="00847C44">
        <w:rPr>
          <w:rFonts w:ascii="Palatino Linotype" w:hAnsi="Palatino Linotype" w:cs="Arial"/>
          <w:b/>
          <w:i/>
          <w:sz w:val="22"/>
          <w:szCs w:val="22"/>
        </w:rPr>
        <w:t>Información confidencial</w:t>
      </w:r>
      <w:r w:rsidRPr="00847C4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067332D"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p>
    <w:p w14:paraId="522313CC"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r w:rsidRPr="00847C44">
        <w:rPr>
          <w:rFonts w:ascii="Palatino Linotype" w:hAnsi="Palatino Linotype" w:cs="Arial"/>
          <w:b/>
          <w:i/>
          <w:sz w:val="22"/>
          <w:szCs w:val="22"/>
        </w:rPr>
        <w:t>XLV. Versión pública:</w:t>
      </w:r>
      <w:r w:rsidRPr="00847C44">
        <w:rPr>
          <w:rFonts w:ascii="Palatino Linotype" w:hAnsi="Palatino Linotype" w:cs="Arial"/>
          <w:i/>
          <w:sz w:val="22"/>
          <w:szCs w:val="22"/>
        </w:rPr>
        <w:t xml:space="preserve"> Documento en el que se elimine, suprime o borra la información clasificada como reservada o confidencial para permitir su acceso. </w:t>
      </w:r>
    </w:p>
    <w:p w14:paraId="26BB59C5"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p>
    <w:p w14:paraId="7C6F9A2D"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r w:rsidRPr="00847C44">
        <w:rPr>
          <w:rFonts w:ascii="Palatino Linotype" w:hAnsi="Palatino Linotype" w:cs="Arial"/>
          <w:b/>
          <w:i/>
          <w:sz w:val="22"/>
          <w:szCs w:val="22"/>
        </w:rPr>
        <w:t>Artículo 51.</w:t>
      </w:r>
      <w:r w:rsidRPr="00847C4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47C44">
        <w:rPr>
          <w:rFonts w:ascii="Palatino Linotype" w:hAnsi="Palatino Linotype" w:cs="Arial"/>
          <w:b/>
          <w:i/>
          <w:sz w:val="22"/>
          <w:szCs w:val="22"/>
        </w:rPr>
        <w:t xml:space="preserve">y tendrá la responsabilidad de verificar en cada caso que la misma no sea confidencial o reservada. </w:t>
      </w:r>
      <w:r w:rsidRPr="00847C4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C91B5F4"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i/>
          <w:sz w:val="22"/>
          <w:szCs w:val="22"/>
        </w:rPr>
      </w:pPr>
    </w:p>
    <w:p w14:paraId="607AB8B7" w14:textId="77777777" w:rsidR="00325E3C" w:rsidRPr="00847C44" w:rsidRDefault="00325E3C" w:rsidP="00847C44">
      <w:pPr>
        <w:spacing w:before="100" w:beforeAutospacing="1" w:after="100" w:afterAutospacing="1" w:line="276" w:lineRule="auto"/>
        <w:ind w:left="851" w:right="899"/>
        <w:contextualSpacing/>
        <w:jc w:val="both"/>
        <w:rPr>
          <w:rFonts w:ascii="Palatino Linotype" w:hAnsi="Palatino Linotype" w:cs="Arial"/>
          <w:bCs/>
          <w:i/>
          <w:noProof/>
          <w:sz w:val="22"/>
          <w:szCs w:val="22"/>
        </w:rPr>
      </w:pPr>
      <w:r w:rsidRPr="00847C44">
        <w:rPr>
          <w:rFonts w:ascii="Palatino Linotype" w:hAnsi="Palatino Linotype" w:cs="Arial"/>
          <w:b/>
          <w:i/>
          <w:sz w:val="22"/>
          <w:szCs w:val="22"/>
        </w:rPr>
        <w:t>Artículo 52.</w:t>
      </w:r>
      <w:r w:rsidRPr="00847C44">
        <w:rPr>
          <w:rFonts w:ascii="Palatino Linotype" w:hAnsi="Palatino Linotype" w:cs="Arial"/>
          <w:i/>
          <w:sz w:val="22"/>
          <w:szCs w:val="22"/>
        </w:rPr>
        <w:t xml:space="preserve"> Las solicitudes de acceso a la información y las respuestas que se les dé, incluyendo, en su caso, </w:t>
      </w:r>
      <w:r w:rsidRPr="00847C44">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847C44">
        <w:rPr>
          <w:rFonts w:ascii="Palatino Linotype" w:hAnsi="Palatino Linotype" w:cs="Arial"/>
          <w:i/>
          <w:sz w:val="22"/>
          <w:szCs w:val="22"/>
          <w:u w:val="single"/>
        </w:rPr>
        <w:lastRenderedPageBreak/>
        <w:t>pública</w:t>
      </w:r>
      <w:r w:rsidRPr="00847C44">
        <w:rPr>
          <w:rFonts w:ascii="Palatino Linotype" w:hAnsi="Palatino Linotype" w:cs="Arial"/>
          <w:i/>
          <w:sz w:val="22"/>
          <w:szCs w:val="22"/>
        </w:rPr>
        <w:t>, siempre y cuando la resolución de referencia se someta a un proceso de disociación, es decir, no haga identificable al titular de tales datos personales.</w:t>
      </w:r>
      <w:r w:rsidRPr="00847C44">
        <w:rPr>
          <w:rFonts w:ascii="Palatino Linotype" w:hAnsi="Palatino Linotype" w:cs="Arial"/>
          <w:bCs/>
          <w:i/>
          <w:noProof/>
          <w:sz w:val="22"/>
          <w:szCs w:val="22"/>
        </w:rPr>
        <w:t>”</w:t>
      </w:r>
    </w:p>
    <w:p w14:paraId="18AF5AAA" w14:textId="77777777" w:rsidR="00325E3C" w:rsidRPr="00847C44" w:rsidRDefault="00325E3C" w:rsidP="00847C44">
      <w:pPr>
        <w:spacing w:before="100" w:beforeAutospacing="1" w:after="100" w:afterAutospacing="1" w:line="276" w:lineRule="auto"/>
        <w:ind w:right="899" w:firstLine="708"/>
        <w:contextualSpacing/>
        <w:rPr>
          <w:rFonts w:ascii="Palatino Linotype" w:hAnsi="Palatino Linotype" w:cs="Arial"/>
          <w:sz w:val="22"/>
          <w:szCs w:val="22"/>
        </w:rPr>
      </w:pPr>
      <w:r w:rsidRPr="00847C44">
        <w:rPr>
          <w:rFonts w:ascii="Palatino Linotype" w:hAnsi="Palatino Linotype" w:cs="Arial"/>
          <w:sz w:val="22"/>
          <w:szCs w:val="22"/>
        </w:rPr>
        <w:t>(Énfasis añadido)</w:t>
      </w:r>
    </w:p>
    <w:p w14:paraId="1A35FC75" w14:textId="77777777" w:rsidR="00325E3C" w:rsidRPr="00847C44" w:rsidRDefault="00325E3C" w:rsidP="00847C44">
      <w:pPr>
        <w:spacing w:before="100" w:beforeAutospacing="1" w:after="100" w:afterAutospacing="1"/>
        <w:ind w:right="899" w:firstLine="708"/>
        <w:contextualSpacing/>
        <w:jc w:val="both"/>
        <w:rPr>
          <w:rFonts w:ascii="Palatino Linotype" w:hAnsi="Palatino Linotype" w:cs="Arial"/>
        </w:rPr>
      </w:pPr>
    </w:p>
    <w:p w14:paraId="2422E009" w14:textId="77777777" w:rsidR="00325E3C" w:rsidRPr="00847C44" w:rsidRDefault="00325E3C" w:rsidP="00847C44">
      <w:pPr>
        <w:spacing w:before="100" w:beforeAutospacing="1" w:after="100" w:afterAutospacing="1" w:line="360" w:lineRule="auto"/>
        <w:contextualSpacing/>
        <w:jc w:val="both"/>
        <w:rPr>
          <w:rFonts w:ascii="Palatino Linotype" w:hAnsi="Palatino Linotype" w:cs="Arial"/>
        </w:rPr>
      </w:pPr>
      <w:r w:rsidRPr="00847C4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8F97057" w14:textId="77777777" w:rsidR="00325E3C" w:rsidRPr="00847C44" w:rsidRDefault="00325E3C" w:rsidP="00847C44">
      <w:pPr>
        <w:spacing w:before="100" w:beforeAutospacing="1" w:after="100" w:afterAutospacing="1"/>
        <w:contextualSpacing/>
        <w:jc w:val="both"/>
        <w:rPr>
          <w:rFonts w:ascii="Palatino Linotype" w:hAnsi="Palatino Linotype" w:cs="Arial"/>
        </w:rPr>
      </w:pPr>
    </w:p>
    <w:p w14:paraId="4457A6DA" w14:textId="77777777" w:rsidR="00325E3C" w:rsidRPr="00847C44" w:rsidRDefault="00325E3C" w:rsidP="00847C44">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847C44">
        <w:rPr>
          <w:rFonts w:ascii="Palatino Linotype" w:eastAsia="Arial Unicode MS" w:hAnsi="Palatino Linotype" w:cs="Arial"/>
          <w:b/>
          <w:i/>
          <w:sz w:val="22"/>
          <w:szCs w:val="22"/>
        </w:rPr>
        <w:t>“Artículo 22.</w:t>
      </w:r>
      <w:r w:rsidRPr="00847C4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71A8CC96" w14:textId="77777777" w:rsidR="00325E3C" w:rsidRPr="00847C44" w:rsidRDefault="00325E3C" w:rsidP="00847C44">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p>
    <w:p w14:paraId="73BD9D10" w14:textId="77777777" w:rsidR="00325E3C" w:rsidRPr="00847C44" w:rsidRDefault="00325E3C" w:rsidP="00847C44">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847C44">
        <w:rPr>
          <w:rFonts w:ascii="Palatino Linotype" w:eastAsia="Arial Unicode MS" w:hAnsi="Palatino Linotype" w:cs="Arial"/>
          <w:i/>
          <w:sz w:val="22"/>
          <w:szCs w:val="22"/>
        </w:rPr>
        <w:t xml:space="preserve">  </w:t>
      </w:r>
      <w:r w:rsidRPr="00847C44">
        <w:rPr>
          <w:rFonts w:ascii="Palatino Linotype" w:eastAsia="Arial Unicode MS" w:hAnsi="Palatino Linotype" w:cs="Arial"/>
          <w:b/>
          <w:i/>
          <w:sz w:val="22"/>
          <w:szCs w:val="22"/>
        </w:rPr>
        <w:t>Artículo 38.</w:t>
      </w:r>
      <w:r w:rsidRPr="00847C4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47C44">
        <w:rPr>
          <w:rFonts w:ascii="Palatino Linotype" w:eastAsia="Arial Unicode MS" w:hAnsi="Palatino Linotype" w:cs="Arial"/>
          <w:b/>
          <w:i/>
          <w:sz w:val="22"/>
          <w:szCs w:val="22"/>
        </w:rPr>
        <w:t>”</w:t>
      </w:r>
      <w:r w:rsidRPr="00847C44">
        <w:rPr>
          <w:rFonts w:ascii="Palatino Linotype" w:eastAsia="Arial Unicode MS" w:hAnsi="Palatino Linotype" w:cs="Arial"/>
          <w:i/>
          <w:sz w:val="22"/>
          <w:szCs w:val="22"/>
        </w:rPr>
        <w:t xml:space="preserve"> </w:t>
      </w:r>
    </w:p>
    <w:p w14:paraId="4C3F5158" w14:textId="77777777" w:rsidR="00325E3C" w:rsidRPr="00847C44" w:rsidRDefault="00325E3C" w:rsidP="00847C44">
      <w:pPr>
        <w:spacing w:before="100" w:beforeAutospacing="1" w:after="100" w:afterAutospacing="1"/>
        <w:ind w:left="851" w:right="850"/>
        <w:contextualSpacing/>
        <w:jc w:val="both"/>
        <w:rPr>
          <w:rFonts w:ascii="Palatino Linotype" w:eastAsia="Arial Unicode MS" w:hAnsi="Palatino Linotype" w:cs="Arial"/>
          <w:i/>
          <w:sz w:val="22"/>
          <w:szCs w:val="22"/>
        </w:rPr>
      </w:pPr>
    </w:p>
    <w:p w14:paraId="3420716A" w14:textId="77777777" w:rsidR="00325E3C" w:rsidRPr="00847C44" w:rsidRDefault="00325E3C" w:rsidP="00847C44">
      <w:pPr>
        <w:spacing w:before="100" w:beforeAutospacing="1" w:after="100" w:afterAutospacing="1" w:line="360" w:lineRule="auto"/>
        <w:contextualSpacing/>
        <w:jc w:val="both"/>
        <w:rPr>
          <w:rFonts w:ascii="Palatino Linotype" w:hAnsi="Palatino Linotype" w:cs="Arial"/>
        </w:rPr>
      </w:pPr>
      <w:r w:rsidRPr="00847C4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847C44">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5BABBE2E" w14:textId="77777777" w:rsidR="00325E3C" w:rsidRPr="00847C44" w:rsidRDefault="00325E3C" w:rsidP="00847C44">
      <w:pPr>
        <w:spacing w:before="100" w:beforeAutospacing="1" w:after="100" w:afterAutospacing="1" w:line="360" w:lineRule="auto"/>
        <w:contextualSpacing/>
        <w:jc w:val="both"/>
        <w:rPr>
          <w:rFonts w:ascii="Palatino Linotype" w:hAnsi="Palatino Linotype" w:cs="Arial"/>
        </w:rPr>
      </w:pPr>
    </w:p>
    <w:p w14:paraId="66ABE045" w14:textId="72E84140" w:rsidR="00325E3C" w:rsidRPr="00847C44" w:rsidRDefault="00325E3C" w:rsidP="00847C44">
      <w:pPr>
        <w:spacing w:before="100" w:beforeAutospacing="1" w:after="100" w:afterAutospacing="1" w:line="360" w:lineRule="auto"/>
        <w:contextualSpacing/>
        <w:jc w:val="both"/>
        <w:rPr>
          <w:rFonts w:ascii="Palatino Linotype" w:hAnsi="Palatino Linotype" w:cs="Arial"/>
        </w:rPr>
      </w:pPr>
      <w:r w:rsidRPr="00847C44">
        <w:rPr>
          <w:rFonts w:ascii="Palatino Linotype" w:hAnsi="Palatino Linotype" w:cs="Arial"/>
        </w:rPr>
        <w:t xml:space="preserve">Debido a lo </w:t>
      </w:r>
      <w:r w:rsidRPr="00847C44">
        <w:rPr>
          <w:rFonts w:ascii="Palatino Linotype" w:hAnsi="Palatino Linotype" w:cs="Arial"/>
          <w:lang w:eastAsia="es-CO"/>
        </w:rPr>
        <w:t>anteriormente</w:t>
      </w:r>
      <w:r w:rsidRPr="00847C44">
        <w:rPr>
          <w:rFonts w:ascii="Palatino Linotype" w:hAnsi="Palatino Linotype" w:cs="Arial"/>
        </w:rPr>
        <w:t xml:space="preserve"> expuesto, este Instituto estima que las razones o motivos de inconformidad hechos valer por </w:t>
      </w:r>
      <w:r w:rsidRPr="00847C44">
        <w:rPr>
          <w:rFonts w:ascii="Palatino Linotype" w:hAnsi="Palatino Linotype" w:cs="Arial"/>
          <w:b/>
        </w:rPr>
        <w:t>EL RECURRENTE</w:t>
      </w:r>
      <w:r w:rsidRPr="00847C44">
        <w:rPr>
          <w:rFonts w:ascii="Palatino Linotype" w:hAnsi="Palatino Linotype" w:cs="Arial"/>
        </w:rPr>
        <w:t xml:space="preserve"> devienen </w:t>
      </w:r>
      <w:r w:rsidRPr="00847C44">
        <w:rPr>
          <w:rFonts w:ascii="Palatino Linotype" w:hAnsi="Palatino Linotype" w:cs="Arial"/>
          <w:b/>
        </w:rPr>
        <w:t>fundadas</w:t>
      </w:r>
      <w:r w:rsidRPr="00847C44">
        <w:rPr>
          <w:rFonts w:ascii="Palatino Linotype" w:hAnsi="Palatino Linotype" w:cs="Arial"/>
        </w:rPr>
        <w:t xml:space="preserve"> y suficientes para </w:t>
      </w:r>
      <w:r w:rsidRPr="00847C44">
        <w:rPr>
          <w:rFonts w:ascii="Palatino Linotype" w:hAnsi="Palatino Linotype" w:cs="Arial"/>
          <w:b/>
        </w:rPr>
        <w:t>MODIFICAR</w:t>
      </w:r>
      <w:r w:rsidRPr="00847C44">
        <w:rPr>
          <w:rFonts w:ascii="Palatino Linotype" w:hAnsi="Palatino Linotype" w:cs="Arial"/>
        </w:rPr>
        <w:t xml:space="preserve"> la respuesta del </w:t>
      </w:r>
      <w:r w:rsidRPr="00847C44">
        <w:rPr>
          <w:rFonts w:ascii="Palatino Linotype" w:hAnsi="Palatino Linotype" w:cs="Arial"/>
          <w:b/>
        </w:rPr>
        <w:t>SUJETO OBLIGADO</w:t>
      </w:r>
      <w:r w:rsidRPr="00847C44">
        <w:rPr>
          <w:rFonts w:ascii="Palatino Linotype" w:hAnsi="Palatino Linotype" w:cs="Arial"/>
        </w:rPr>
        <w:t xml:space="preserve"> y ordenarle haga entrega de la información descrita en el presente Considerando, los documentos donde conste las pólizas cheques de egresos e ingresos o recibo de pago por la contratación de bienes y servicios</w:t>
      </w:r>
      <w:r w:rsidR="00931693" w:rsidRPr="00847C44">
        <w:rPr>
          <w:rFonts w:ascii="Palatino Linotype" w:hAnsi="Palatino Linotype" w:cs="Arial"/>
        </w:rPr>
        <w:t>;</w:t>
      </w:r>
      <w:r w:rsidRPr="00847C44">
        <w:rPr>
          <w:rFonts w:ascii="Palatino Linotype" w:hAnsi="Palatino Linotype" w:cs="Arial"/>
        </w:rPr>
        <w:t xml:space="preserve"> así como pagos o aportaciones de personas o instituciones morales y/o gubernamentales</w:t>
      </w:r>
      <w:r w:rsidR="00931693" w:rsidRPr="00847C44">
        <w:rPr>
          <w:rFonts w:ascii="Palatino Linotype" w:hAnsi="Palatino Linotype" w:cs="Arial"/>
        </w:rPr>
        <w:t xml:space="preserve">. </w:t>
      </w:r>
    </w:p>
    <w:p w14:paraId="23759A9D" w14:textId="77777777" w:rsidR="00931693" w:rsidRPr="00847C44" w:rsidRDefault="00931693" w:rsidP="00847C44">
      <w:pPr>
        <w:spacing w:before="100" w:beforeAutospacing="1" w:after="100" w:afterAutospacing="1" w:line="360" w:lineRule="auto"/>
        <w:contextualSpacing/>
        <w:jc w:val="both"/>
        <w:rPr>
          <w:rFonts w:ascii="Palatino Linotype" w:hAnsi="Palatino Linotype" w:cs="Arial"/>
        </w:rPr>
      </w:pPr>
    </w:p>
    <w:p w14:paraId="32F51706" w14:textId="78366132" w:rsidR="00931693" w:rsidRPr="00847C44" w:rsidRDefault="00931693" w:rsidP="00847C44">
      <w:pPr>
        <w:suppressAutoHyphens/>
        <w:spacing w:before="100" w:beforeAutospacing="1" w:after="100" w:afterAutospacing="1" w:line="360" w:lineRule="auto"/>
        <w:jc w:val="both"/>
        <w:rPr>
          <w:rFonts w:ascii="Palatino Linotype" w:eastAsia="Calibri" w:hAnsi="Palatino Linotype" w:cs="Arial"/>
          <w:iCs/>
        </w:rPr>
      </w:pPr>
      <w:r w:rsidRPr="00847C44">
        <w:rPr>
          <w:rFonts w:ascii="Palatino Linotype" w:hAnsi="Palatino Linotype" w:cs="Arial"/>
        </w:rPr>
        <w:t xml:space="preserve">El particular no señalo temporalidad sobre las actas que requiere y </w:t>
      </w:r>
      <w:r w:rsidRPr="00847C44">
        <w:rPr>
          <w:rFonts w:ascii="Palatino Linotype" w:hAnsi="Palatino Linotype" w:cs="Arial"/>
          <w:b/>
          <w:bCs/>
        </w:rPr>
        <w:t>EL SUJETO OBLIGADO</w:t>
      </w:r>
      <w:r w:rsidRPr="00847C44">
        <w:rPr>
          <w:rFonts w:ascii="Palatino Linotype" w:hAnsi="Palatino Linotype" w:cs="Arial"/>
        </w:rPr>
        <w:t xml:space="preserve"> no solicitó al </w:t>
      </w:r>
      <w:r w:rsidRPr="00847C44">
        <w:rPr>
          <w:rFonts w:ascii="Palatino Linotype" w:hAnsi="Palatino Linotype" w:cs="Arial"/>
          <w:b/>
          <w:bCs/>
        </w:rPr>
        <w:t>RECURRENTE</w:t>
      </w:r>
      <w:r w:rsidRPr="00847C44">
        <w:rPr>
          <w:rFonts w:ascii="Palatino Linotype" w:hAnsi="Palatino Linotype" w:cs="Arial"/>
        </w:rPr>
        <w:t xml:space="preserve"> señalar el periodo de la información que sea obtener; por lo que este </w:t>
      </w:r>
      <w:r w:rsidRPr="00847C44">
        <w:rPr>
          <w:rFonts w:ascii="Palatino Linotype" w:eastAsia="Calibri" w:hAnsi="Palatino Linotype" w:cs="Arial"/>
          <w:iCs/>
        </w:rPr>
        <w:t xml:space="preserve">Órgano Garante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w:t>
      </w:r>
      <w:bookmarkStart w:id="0" w:name="_Hlk134020322"/>
      <w:r w:rsidRPr="00847C44">
        <w:rPr>
          <w:rFonts w:ascii="Palatino Linotype" w:eastAsia="Calibri" w:hAnsi="Palatino Linotype" w:cs="Arial"/>
          <w:b/>
          <w:bCs/>
          <w:iCs/>
        </w:rPr>
        <w:t xml:space="preserve">del </w:t>
      </w:r>
      <w:r w:rsidR="00C4317E" w:rsidRPr="00847C44">
        <w:rPr>
          <w:rFonts w:ascii="Palatino Linotype" w:eastAsia="Calibri" w:hAnsi="Palatino Linotype" w:cs="Arial"/>
          <w:b/>
          <w:bCs/>
          <w:iCs/>
        </w:rPr>
        <w:t>08</w:t>
      </w:r>
      <w:r w:rsidRPr="00847C44">
        <w:rPr>
          <w:rFonts w:ascii="Palatino Linotype" w:eastAsia="Calibri" w:hAnsi="Palatino Linotype" w:cs="Arial"/>
          <w:b/>
          <w:bCs/>
          <w:iCs/>
        </w:rPr>
        <w:t xml:space="preserve"> de diciembre de 2021 al </w:t>
      </w:r>
      <w:r w:rsidR="00C4317E" w:rsidRPr="00847C44">
        <w:rPr>
          <w:rFonts w:ascii="Palatino Linotype" w:eastAsia="Calibri" w:hAnsi="Palatino Linotype" w:cs="Arial"/>
          <w:b/>
          <w:bCs/>
          <w:iCs/>
        </w:rPr>
        <w:t>08</w:t>
      </w:r>
      <w:r w:rsidRPr="00847C44">
        <w:rPr>
          <w:rFonts w:ascii="Palatino Linotype" w:eastAsia="Calibri" w:hAnsi="Palatino Linotype" w:cs="Arial"/>
          <w:b/>
          <w:bCs/>
          <w:iCs/>
        </w:rPr>
        <w:t xml:space="preserve"> de diciembre de 2022</w:t>
      </w:r>
      <w:bookmarkEnd w:id="0"/>
      <w:r w:rsidRPr="00847C44">
        <w:rPr>
          <w:rFonts w:ascii="Palatino Linotype" w:eastAsia="Calibri" w:hAnsi="Palatino Linotype" w:cs="Arial"/>
          <w:b/>
          <w:bCs/>
          <w:iCs/>
        </w:rPr>
        <w:t>.</w:t>
      </w:r>
    </w:p>
    <w:p w14:paraId="7F810908" w14:textId="77777777" w:rsidR="00931693" w:rsidRPr="00847C44" w:rsidRDefault="00931693" w:rsidP="00847C44">
      <w:pPr>
        <w:spacing w:before="100" w:beforeAutospacing="1" w:after="100" w:afterAutospacing="1" w:line="360" w:lineRule="auto"/>
        <w:jc w:val="both"/>
        <w:rPr>
          <w:rFonts w:ascii="Palatino Linotype" w:eastAsia="Calibri" w:hAnsi="Palatino Linotype" w:cs="Arial"/>
          <w:iCs/>
        </w:rPr>
      </w:pPr>
      <w:r w:rsidRPr="00847C44">
        <w:rPr>
          <w:rFonts w:ascii="Palatino Linotype" w:eastAsia="Calibri" w:hAnsi="Palatino Linotype" w:cs="Arial"/>
          <w:iCs/>
        </w:rPr>
        <w:t xml:space="preserve">Es aplicable el Criterio 03-19, emitido por el Instituto Nacional de Transparencia, Acceso a la Información y Protección de Datos Personales, que dice: </w:t>
      </w:r>
    </w:p>
    <w:p w14:paraId="14447F88" w14:textId="77777777" w:rsidR="00931693" w:rsidRPr="00847C44" w:rsidRDefault="00931693" w:rsidP="00847C44">
      <w:pPr>
        <w:spacing w:before="100" w:beforeAutospacing="1" w:after="100" w:afterAutospacing="1" w:line="276" w:lineRule="auto"/>
        <w:ind w:left="850" w:right="901"/>
        <w:jc w:val="both"/>
        <w:rPr>
          <w:rFonts w:ascii="Palatino Linotype" w:eastAsia="Calibri" w:hAnsi="Palatino Linotype" w:cs="Arial"/>
          <w:i/>
          <w:sz w:val="22"/>
          <w:szCs w:val="22"/>
        </w:rPr>
      </w:pPr>
      <w:r w:rsidRPr="00847C44">
        <w:rPr>
          <w:rFonts w:ascii="Palatino Linotype" w:eastAsia="Calibri" w:hAnsi="Palatino Linotype" w:cs="Arial"/>
          <w:i/>
          <w:sz w:val="22"/>
          <w:szCs w:val="22"/>
        </w:rPr>
        <w:t>“</w:t>
      </w:r>
      <w:r w:rsidRPr="00847C44">
        <w:rPr>
          <w:rFonts w:ascii="Palatino Linotype" w:eastAsia="Calibri" w:hAnsi="Palatino Linotype" w:cs="Arial"/>
          <w:b/>
          <w:bCs/>
          <w:i/>
          <w:sz w:val="22"/>
          <w:szCs w:val="22"/>
        </w:rPr>
        <w:t>Periodo de búsqueda de la información.</w:t>
      </w:r>
      <w:r w:rsidRPr="00847C44">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w:t>
      </w:r>
      <w:r w:rsidRPr="00847C44">
        <w:rPr>
          <w:rFonts w:ascii="Palatino Linotype" w:eastAsia="Calibri" w:hAnsi="Palatino Linotype" w:cs="Arial"/>
          <w:i/>
          <w:sz w:val="22"/>
          <w:szCs w:val="22"/>
        </w:rPr>
        <w:lastRenderedPageBreak/>
        <w:t>refiere al año inmediato anterior, contado a partir de la fecha en que se presentó la solicitud.</w:t>
      </w:r>
    </w:p>
    <w:p w14:paraId="0AC60421" w14:textId="77777777" w:rsidR="00325E3C" w:rsidRPr="00847C44" w:rsidRDefault="00325E3C" w:rsidP="00847C44">
      <w:pPr>
        <w:spacing w:before="100" w:beforeAutospacing="1" w:after="100" w:afterAutospacing="1" w:line="360" w:lineRule="auto"/>
        <w:jc w:val="both"/>
        <w:rPr>
          <w:rFonts w:ascii="Palatino Linotype" w:eastAsia="Calibri" w:hAnsi="Palatino Linotype" w:cs="Arial"/>
        </w:rPr>
      </w:pPr>
      <w:r w:rsidRPr="00847C44">
        <w:rPr>
          <w:rFonts w:ascii="Palatino Linotype" w:eastAsia="Calibri" w:hAnsi="Palatino Linotype" w:cs="Arial"/>
        </w:rPr>
        <w:t xml:space="preserve">Así, con fundamento en lo previsto en los artículos 5, párrafos </w:t>
      </w:r>
      <w:r w:rsidRPr="00847C44">
        <w:rPr>
          <w:rFonts w:ascii="Palatino Linotype" w:hAnsi="Palatino Linotype"/>
        </w:rPr>
        <w:t>trigésimos, trigésimos primero y trigésimos segundos</w:t>
      </w:r>
      <w:r w:rsidRPr="00847C44">
        <w:rPr>
          <w:rFonts w:ascii="Palatino Linotype" w:eastAsia="Calibri" w:hAnsi="Palatino Linotype" w:cs="Arial"/>
        </w:rPr>
        <w:t xml:space="preserve">, fracciones IV y V de la Constitución Política del Estado Libre y Soberano de México; </w:t>
      </w:r>
      <w:r w:rsidRPr="00847C44">
        <w:rPr>
          <w:rFonts w:ascii="Palatino Linotype" w:hAnsi="Palatino Linotype" w:cs="Arial"/>
        </w:rPr>
        <w:t>2, fracción II, 29, 36, fracciones I y II, 176, 178, 179, 181, 185 fracción I, 186 y 188</w:t>
      </w:r>
      <w:r w:rsidRPr="00847C44">
        <w:rPr>
          <w:rFonts w:ascii="Palatino Linotype" w:eastAsia="Calibri" w:hAnsi="Palatino Linotype" w:cs="Arial"/>
        </w:rPr>
        <w:t xml:space="preserve"> de la Ley de Transparencia y Acceso a la Información Pública del Estado de México y Municipios, este Pleno: </w:t>
      </w:r>
    </w:p>
    <w:p w14:paraId="69992573" w14:textId="77777777" w:rsidR="00325E3C" w:rsidRPr="00847C44" w:rsidRDefault="00325E3C" w:rsidP="00847C44">
      <w:pPr>
        <w:spacing w:before="480" w:after="480"/>
        <w:jc w:val="center"/>
        <w:rPr>
          <w:rFonts w:ascii="Palatino Linotype" w:hAnsi="Palatino Linotype"/>
          <w:b/>
          <w:sz w:val="28"/>
        </w:rPr>
      </w:pPr>
      <w:r w:rsidRPr="00847C44">
        <w:rPr>
          <w:rFonts w:ascii="Palatino Linotype" w:hAnsi="Palatino Linotype"/>
          <w:b/>
          <w:sz w:val="28"/>
        </w:rPr>
        <w:t>R E S U E L V E</w:t>
      </w:r>
    </w:p>
    <w:p w14:paraId="333EA736" w14:textId="5708DA72" w:rsidR="00325E3C" w:rsidRPr="00847C44" w:rsidRDefault="00325E3C" w:rsidP="00847C44">
      <w:pPr>
        <w:spacing w:line="360" w:lineRule="auto"/>
        <w:jc w:val="both"/>
        <w:rPr>
          <w:rFonts w:ascii="Palatino Linotype" w:hAnsi="Palatino Linotype" w:cs="Arial"/>
          <w:lang w:val="es-ES"/>
        </w:rPr>
      </w:pPr>
      <w:r w:rsidRPr="00847C44">
        <w:rPr>
          <w:rFonts w:ascii="Palatino Linotype" w:hAnsi="Palatino Linotype" w:cs="Arial"/>
          <w:b/>
          <w:sz w:val="28"/>
          <w:szCs w:val="28"/>
          <w:lang w:val="es-ES"/>
        </w:rPr>
        <w:t>PRIMERO</w:t>
      </w:r>
      <w:r w:rsidRPr="00847C44">
        <w:rPr>
          <w:rFonts w:ascii="Palatino Linotype" w:hAnsi="Palatino Linotype" w:cs="Arial"/>
          <w:sz w:val="28"/>
          <w:szCs w:val="28"/>
          <w:lang w:val="es-ES"/>
        </w:rPr>
        <w:t>.</w:t>
      </w:r>
      <w:r w:rsidRPr="00847C44">
        <w:rPr>
          <w:rFonts w:ascii="Palatino Linotype" w:hAnsi="Palatino Linotype" w:cs="Arial"/>
          <w:lang w:val="es-ES"/>
        </w:rPr>
        <w:t xml:space="preserve"> Resultan </w:t>
      </w:r>
      <w:r w:rsidRPr="00847C44">
        <w:rPr>
          <w:rFonts w:ascii="Palatino Linotype" w:hAnsi="Palatino Linotype" w:cs="Arial"/>
          <w:b/>
          <w:lang w:val="es-ES"/>
        </w:rPr>
        <w:t>fundadas</w:t>
      </w:r>
      <w:r w:rsidRPr="00847C44">
        <w:rPr>
          <w:rFonts w:ascii="Palatino Linotype" w:hAnsi="Palatino Linotype" w:cs="Arial"/>
          <w:lang w:val="es-ES"/>
        </w:rPr>
        <w:t xml:space="preserve"> las razones o motivos de inconformidad planteadas por </w:t>
      </w:r>
      <w:r w:rsidRPr="00847C44">
        <w:rPr>
          <w:rFonts w:ascii="Palatino Linotype" w:hAnsi="Palatino Linotype" w:cs="Arial"/>
          <w:b/>
          <w:lang w:val="es-ES"/>
        </w:rPr>
        <w:t xml:space="preserve">EL RECURRENTE </w:t>
      </w:r>
      <w:r w:rsidRPr="00847C44">
        <w:rPr>
          <w:rFonts w:ascii="Palatino Linotype" w:hAnsi="Palatino Linotype" w:cs="Arial"/>
          <w:bCs/>
          <w:lang w:val="es-ES"/>
        </w:rPr>
        <w:t>en el Recurso de Revisión</w:t>
      </w:r>
      <w:r w:rsidRPr="00847C44">
        <w:rPr>
          <w:rFonts w:ascii="Palatino Linotype" w:hAnsi="Palatino Linotype" w:cs="Arial"/>
          <w:b/>
          <w:lang w:val="es-ES"/>
        </w:rPr>
        <w:t xml:space="preserve"> 00417/INFOEM/IP/RR/2023</w:t>
      </w:r>
      <w:r w:rsidRPr="00847C44">
        <w:rPr>
          <w:rFonts w:ascii="Palatino Linotype" w:hAnsi="Palatino Linotype" w:cs="Arial"/>
          <w:lang w:val="es-ES"/>
        </w:rPr>
        <w:t xml:space="preserve"> y en términos del </w:t>
      </w:r>
      <w:r w:rsidRPr="00847C44">
        <w:rPr>
          <w:rFonts w:ascii="Palatino Linotype" w:hAnsi="Palatino Linotype" w:cs="Arial"/>
          <w:b/>
          <w:bCs/>
        </w:rPr>
        <w:t>CONSIDERANDO QUINTO</w:t>
      </w:r>
      <w:r w:rsidRPr="00847C44">
        <w:rPr>
          <w:rFonts w:ascii="Palatino Linotype" w:hAnsi="Palatino Linotype" w:cs="Arial"/>
        </w:rPr>
        <w:t xml:space="preserve"> </w:t>
      </w:r>
      <w:r w:rsidRPr="00847C44">
        <w:rPr>
          <w:rFonts w:ascii="Palatino Linotype" w:hAnsi="Palatino Linotype" w:cs="Arial"/>
          <w:lang w:val="es-ES"/>
        </w:rPr>
        <w:t>de la presente Resolución.</w:t>
      </w:r>
    </w:p>
    <w:p w14:paraId="7A8CB80F" w14:textId="77777777" w:rsidR="00972FA6" w:rsidRPr="00847C44" w:rsidRDefault="00972FA6" w:rsidP="00847C44">
      <w:pPr>
        <w:spacing w:line="360" w:lineRule="auto"/>
        <w:jc w:val="both"/>
        <w:rPr>
          <w:rFonts w:ascii="Palatino Linotype" w:hAnsi="Palatino Linotype" w:cs="Arial"/>
          <w:lang w:val="es-ES"/>
        </w:rPr>
      </w:pPr>
    </w:p>
    <w:p w14:paraId="05A194D1" w14:textId="2C91F088" w:rsidR="00325E3C" w:rsidRPr="00847C44" w:rsidRDefault="00325E3C" w:rsidP="00847C44">
      <w:pPr>
        <w:spacing w:line="360" w:lineRule="auto"/>
        <w:jc w:val="both"/>
        <w:rPr>
          <w:rFonts w:ascii="Palatino Linotype" w:hAnsi="Palatino Linotype" w:cs="Arial"/>
          <w:bCs/>
          <w:lang w:val="es-ES"/>
        </w:rPr>
      </w:pPr>
      <w:r w:rsidRPr="00847C44">
        <w:rPr>
          <w:rFonts w:ascii="Palatino Linotype" w:hAnsi="Palatino Linotype" w:cs="Arial"/>
          <w:b/>
          <w:sz w:val="28"/>
          <w:szCs w:val="28"/>
          <w:lang w:val="es-ES"/>
        </w:rPr>
        <w:t>SEGUNDO</w:t>
      </w:r>
      <w:r w:rsidRPr="00847C44">
        <w:rPr>
          <w:rFonts w:ascii="Palatino Linotype" w:hAnsi="Palatino Linotype" w:cs="Arial"/>
          <w:sz w:val="28"/>
          <w:szCs w:val="28"/>
          <w:lang w:val="es-ES"/>
        </w:rPr>
        <w:t>.</w:t>
      </w:r>
      <w:r w:rsidRPr="00847C44">
        <w:rPr>
          <w:rFonts w:ascii="Palatino Linotype" w:hAnsi="Palatino Linotype" w:cs="Arial"/>
          <w:lang w:val="es-ES"/>
        </w:rPr>
        <w:t xml:space="preserve"> </w:t>
      </w:r>
      <w:r w:rsidRPr="00847C44">
        <w:rPr>
          <w:rFonts w:ascii="Palatino Linotype" w:eastAsia="Calibri" w:hAnsi="Palatino Linotype" w:cs="Arial"/>
        </w:rPr>
        <w:t xml:space="preserve">Se </w:t>
      </w:r>
      <w:r w:rsidRPr="00847C44">
        <w:rPr>
          <w:rFonts w:ascii="Palatino Linotype" w:eastAsia="Calibri" w:hAnsi="Palatino Linotype" w:cs="Arial"/>
          <w:b/>
        </w:rPr>
        <w:t xml:space="preserve">MODIFICA </w:t>
      </w:r>
      <w:r w:rsidRPr="00847C44">
        <w:rPr>
          <w:rFonts w:ascii="Palatino Linotype" w:eastAsia="Calibri" w:hAnsi="Palatino Linotype" w:cs="Arial"/>
        </w:rPr>
        <w:t xml:space="preserve">la respuesta proporcionada por el </w:t>
      </w:r>
      <w:r w:rsidRPr="00847C44">
        <w:rPr>
          <w:rFonts w:ascii="Palatino Linotype" w:eastAsia="Calibri" w:hAnsi="Palatino Linotype" w:cs="Arial"/>
          <w:b/>
          <w:bCs/>
        </w:rPr>
        <w:t xml:space="preserve">Ayuntamiento de Zinacantepec </w:t>
      </w:r>
      <w:r w:rsidRPr="00847C44">
        <w:rPr>
          <w:rFonts w:ascii="Palatino Linotype" w:eastAsia="Calibri" w:hAnsi="Palatino Linotype" w:cs="Arial"/>
          <w:bCs/>
          <w:lang w:val="es-ES"/>
        </w:rPr>
        <w:t xml:space="preserve">y </w:t>
      </w:r>
      <w:r w:rsidRPr="00847C44">
        <w:rPr>
          <w:rFonts w:ascii="Palatino Linotype" w:hAnsi="Palatino Linotype" w:cs="Arial"/>
          <w:bCs/>
          <w:lang w:val="es-ES"/>
        </w:rPr>
        <w:t>se</w:t>
      </w:r>
      <w:r w:rsidRPr="00847C44">
        <w:rPr>
          <w:rFonts w:ascii="Palatino Linotype" w:hAnsi="Palatino Linotype" w:cs="Arial"/>
          <w:lang w:val="es-ES"/>
        </w:rPr>
        <w:t xml:space="preserve"> </w:t>
      </w:r>
      <w:r w:rsidRPr="00847C44">
        <w:rPr>
          <w:rFonts w:ascii="Palatino Linotype" w:hAnsi="Palatino Linotype" w:cs="Arial"/>
          <w:b/>
          <w:bCs/>
          <w:lang w:val="es-ES"/>
        </w:rPr>
        <w:t>Ordena</w:t>
      </w:r>
      <w:r w:rsidRPr="00847C44">
        <w:rPr>
          <w:rFonts w:ascii="Palatino Linotype" w:hAnsi="Palatino Linotype" w:cs="Arial"/>
          <w:lang w:val="es-ES"/>
        </w:rPr>
        <w:t xml:space="preserve"> haga entrega al </w:t>
      </w:r>
      <w:r w:rsidRPr="00847C44">
        <w:rPr>
          <w:rFonts w:ascii="Palatino Linotype" w:hAnsi="Palatino Linotype" w:cs="Arial"/>
          <w:b/>
          <w:lang w:val="es-ES"/>
        </w:rPr>
        <w:t>RECURRENTE</w:t>
      </w:r>
      <w:r w:rsidRPr="00847C44">
        <w:rPr>
          <w:rFonts w:ascii="Palatino Linotype" w:hAnsi="Palatino Linotype" w:cs="Arial"/>
          <w:lang w:val="es-ES"/>
        </w:rPr>
        <w:t>, vía el Sistema de Acceso a la Información Mexiquense (</w:t>
      </w:r>
      <w:r w:rsidRPr="00847C44">
        <w:rPr>
          <w:rFonts w:ascii="Palatino Linotype" w:hAnsi="Palatino Linotype" w:cs="Arial"/>
          <w:b/>
          <w:lang w:val="es-ES"/>
        </w:rPr>
        <w:t>SAIMEX</w:t>
      </w:r>
      <w:r w:rsidRPr="00847C44">
        <w:rPr>
          <w:rFonts w:ascii="Palatino Linotype" w:hAnsi="Palatino Linotype" w:cs="Arial"/>
          <w:lang w:val="es-ES"/>
        </w:rPr>
        <w:t>),</w:t>
      </w:r>
      <w:r w:rsidRPr="00847C44">
        <w:rPr>
          <w:rFonts w:ascii="Palatino Linotype" w:hAnsi="Palatino Linotype" w:cs="Arial"/>
          <w:bCs/>
          <w:lang w:val="es-ES"/>
        </w:rPr>
        <w:t xml:space="preserve"> en versión </w:t>
      </w:r>
      <w:r w:rsidR="00BE7B77" w:rsidRPr="00847C44">
        <w:rPr>
          <w:rFonts w:ascii="Palatino Linotype" w:hAnsi="Palatino Linotype" w:cs="Arial"/>
          <w:bCs/>
          <w:lang w:val="es-ES"/>
        </w:rPr>
        <w:t>pública</w:t>
      </w:r>
      <w:r w:rsidRPr="00847C44">
        <w:rPr>
          <w:rFonts w:ascii="Palatino Linotype" w:hAnsi="Palatino Linotype" w:cs="Arial"/>
          <w:bCs/>
          <w:lang w:val="es-ES"/>
        </w:rPr>
        <w:t>, lo siguiente:</w:t>
      </w:r>
    </w:p>
    <w:p w14:paraId="037E1AF4" w14:textId="77777777" w:rsidR="00972FA6" w:rsidRPr="00847C44" w:rsidRDefault="00972FA6" w:rsidP="00847C44">
      <w:pPr>
        <w:spacing w:line="360" w:lineRule="auto"/>
        <w:jc w:val="both"/>
        <w:rPr>
          <w:rFonts w:ascii="Palatino Linotype" w:hAnsi="Palatino Linotype" w:cs="Arial"/>
          <w:bCs/>
          <w:lang w:val="es-ES"/>
        </w:rPr>
      </w:pPr>
    </w:p>
    <w:p w14:paraId="79BA93B3" w14:textId="65D73A03" w:rsidR="00931693" w:rsidRPr="00847C44" w:rsidRDefault="00325E3C" w:rsidP="00847C44">
      <w:pPr>
        <w:spacing w:line="276" w:lineRule="auto"/>
        <w:ind w:left="901" w:right="899" w:hanging="142"/>
        <w:jc w:val="both"/>
        <w:rPr>
          <w:rFonts w:ascii="Palatino Linotype" w:eastAsia="Palatino Linotype" w:hAnsi="Palatino Linotype" w:cs="Palatino Linotype"/>
          <w:i/>
          <w:sz w:val="22"/>
          <w:szCs w:val="22"/>
        </w:rPr>
      </w:pPr>
      <w:r w:rsidRPr="00847C44">
        <w:rPr>
          <w:rFonts w:ascii="Palatino Linotype" w:eastAsia="Palatino Linotype" w:hAnsi="Palatino Linotype" w:cs="Palatino Linotype"/>
          <w:i/>
          <w:sz w:val="22"/>
          <w:szCs w:val="22"/>
        </w:rPr>
        <w:t>“</w:t>
      </w:r>
      <w:r w:rsidR="00931693" w:rsidRPr="00847C44">
        <w:rPr>
          <w:rFonts w:ascii="Palatino Linotype" w:eastAsia="Palatino Linotype" w:hAnsi="Palatino Linotype" w:cs="Palatino Linotype"/>
          <w:i/>
          <w:sz w:val="22"/>
          <w:szCs w:val="22"/>
        </w:rPr>
        <w:t xml:space="preserve">Los documentos donde conste las pólizas cheques de egresos e ingresos o recibo de pago por la contratación de bienes y servicios; así como pagos o aportaciones de personas o instituciones morales y/o gubernamentales, </w:t>
      </w:r>
      <w:r w:rsidR="00434F2F" w:rsidRPr="00847C44">
        <w:rPr>
          <w:rFonts w:ascii="Palatino Linotype" w:eastAsia="Palatino Linotype" w:hAnsi="Palatino Linotype" w:cs="Palatino Linotype"/>
          <w:i/>
          <w:sz w:val="22"/>
          <w:szCs w:val="22"/>
        </w:rPr>
        <w:t xml:space="preserve">correspondientes al periodo </w:t>
      </w:r>
      <w:r w:rsidR="00931693" w:rsidRPr="00847C44">
        <w:rPr>
          <w:rFonts w:ascii="Palatino Linotype" w:eastAsia="Palatino Linotype" w:hAnsi="Palatino Linotype" w:cs="Palatino Linotype"/>
          <w:i/>
          <w:sz w:val="22"/>
          <w:szCs w:val="22"/>
        </w:rPr>
        <w:t xml:space="preserve">del </w:t>
      </w:r>
      <w:r w:rsidR="00BE7B77" w:rsidRPr="00847C44">
        <w:rPr>
          <w:rFonts w:ascii="Palatino Linotype" w:eastAsia="Palatino Linotype" w:hAnsi="Palatino Linotype" w:cs="Palatino Linotype"/>
          <w:i/>
          <w:sz w:val="22"/>
          <w:szCs w:val="22"/>
        </w:rPr>
        <w:t>ocho</w:t>
      </w:r>
      <w:r w:rsidR="00931693" w:rsidRPr="00847C44">
        <w:rPr>
          <w:rFonts w:ascii="Palatino Linotype" w:eastAsia="Palatino Linotype" w:hAnsi="Palatino Linotype" w:cs="Palatino Linotype"/>
          <w:i/>
          <w:sz w:val="22"/>
          <w:szCs w:val="22"/>
        </w:rPr>
        <w:t xml:space="preserve"> de diciembre de 2021 al </w:t>
      </w:r>
      <w:r w:rsidR="00BE7B77" w:rsidRPr="00847C44">
        <w:rPr>
          <w:rFonts w:ascii="Palatino Linotype" w:eastAsia="Palatino Linotype" w:hAnsi="Palatino Linotype" w:cs="Palatino Linotype"/>
          <w:i/>
          <w:sz w:val="22"/>
          <w:szCs w:val="22"/>
        </w:rPr>
        <w:t>ocho</w:t>
      </w:r>
      <w:r w:rsidR="00931693" w:rsidRPr="00847C44">
        <w:rPr>
          <w:rFonts w:ascii="Palatino Linotype" w:eastAsia="Palatino Linotype" w:hAnsi="Palatino Linotype" w:cs="Palatino Linotype"/>
          <w:i/>
          <w:sz w:val="22"/>
          <w:szCs w:val="22"/>
        </w:rPr>
        <w:t xml:space="preserve"> de diciembre de 2022.</w:t>
      </w:r>
      <w:r w:rsidR="00061AD9" w:rsidRPr="00847C44">
        <w:rPr>
          <w:rFonts w:ascii="Palatino Linotype" w:eastAsia="Palatino Linotype" w:hAnsi="Palatino Linotype" w:cs="Palatino Linotype"/>
          <w:i/>
          <w:sz w:val="22"/>
          <w:szCs w:val="22"/>
        </w:rPr>
        <w:t xml:space="preserve"> </w:t>
      </w:r>
    </w:p>
    <w:p w14:paraId="17DCADBA" w14:textId="77777777" w:rsidR="00972FA6" w:rsidRPr="00847C44" w:rsidRDefault="00972FA6" w:rsidP="00847C44">
      <w:pPr>
        <w:spacing w:line="276" w:lineRule="auto"/>
        <w:ind w:left="901" w:right="899" w:hanging="142"/>
        <w:jc w:val="both"/>
        <w:rPr>
          <w:rFonts w:ascii="Palatino Linotype" w:eastAsia="Palatino Linotype" w:hAnsi="Palatino Linotype" w:cs="Palatino Linotype"/>
          <w:i/>
          <w:sz w:val="22"/>
          <w:szCs w:val="22"/>
        </w:rPr>
      </w:pPr>
    </w:p>
    <w:p w14:paraId="5C424D94" w14:textId="3B8FF434" w:rsidR="00325E3C" w:rsidRPr="00847C44" w:rsidRDefault="00325E3C" w:rsidP="00847C44">
      <w:pPr>
        <w:spacing w:line="276" w:lineRule="auto"/>
        <w:ind w:left="759" w:right="899"/>
        <w:jc w:val="both"/>
        <w:rPr>
          <w:rFonts w:ascii="Palatino Linotype" w:eastAsia="Palatino Linotype" w:hAnsi="Palatino Linotype" w:cs="Palatino Linotype"/>
          <w:i/>
          <w:sz w:val="22"/>
          <w:szCs w:val="22"/>
        </w:rPr>
      </w:pPr>
      <w:r w:rsidRPr="00847C44">
        <w:rPr>
          <w:rFonts w:ascii="Palatino Linotype" w:hAnsi="Palatino Linotype"/>
          <w:i/>
          <w:sz w:val="22"/>
          <w:szCs w:val="22"/>
        </w:rPr>
        <w:t xml:space="preserve">Debiendo notificar al </w:t>
      </w:r>
      <w:r w:rsidRPr="00847C44">
        <w:rPr>
          <w:rFonts w:ascii="Palatino Linotype" w:hAnsi="Palatino Linotype"/>
          <w:b/>
          <w:i/>
          <w:sz w:val="22"/>
          <w:szCs w:val="22"/>
        </w:rPr>
        <w:t>RECURRENTE</w:t>
      </w:r>
      <w:r w:rsidRPr="00847C44">
        <w:rPr>
          <w:rFonts w:ascii="Palatino Linotype" w:hAnsi="Palatino Linotype"/>
          <w:i/>
          <w:sz w:val="22"/>
          <w:szCs w:val="22"/>
        </w:rPr>
        <w:t xml:space="preserve"> el Acuerdo de Clasificación de la información que emita el Comité de Transparencia con motivo de la versión pública.”</w:t>
      </w:r>
    </w:p>
    <w:p w14:paraId="76A710DC" w14:textId="5F8917E4" w:rsidR="00325E3C" w:rsidRPr="00847C44" w:rsidRDefault="00325E3C" w:rsidP="00847C44">
      <w:pPr>
        <w:tabs>
          <w:tab w:val="left" w:pos="709"/>
        </w:tabs>
        <w:spacing w:line="360" w:lineRule="auto"/>
        <w:ind w:right="51"/>
        <w:jc w:val="both"/>
        <w:rPr>
          <w:rFonts w:ascii="Palatino Linotype" w:eastAsia="Palatino Linotype" w:hAnsi="Palatino Linotype" w:cs="Palatino Linotype"/>
          <w:lang w:eastAsia="es-MX"/>
        </w:rPr>
      </w:pPr>
      <w:r w:rsidRPr="00847C44">
        <w:rPr>
          <w:rFonts w:ascii="Palatino Linotype" w:hAnsi="Palatino Linotype"/>
          <w:b/>
          <w:sz w:val="28"/>
          <w:szCs w:val="28"/>
        </w:rPr>
        <w:lastRenderedPageBreak/>
        <w:t>TERCERO.</w:t>
      </w:r>
      <w:r w:rsidRPr="00847C44">
        <w:rPr>
          <w:rFonts w:ascii="Palatino Linotype" w:hAnsi="Palatino Linotype"/>
          <w:b/>
        </w:rPr>
        <w:t> </w:t>
      </w:r>
      <w:r w:rsidRPr="00847C44">
        <w:rPr>
          <w:rFonts w:ascii="Palatino Linotype" w:hAnsi="Palatino Linotype"/>
          <w:b/>
          <w:lang w:eastAsia="es-ES_tradnl"/>
        </w:rPr>
        <w:t xml:space="preserve">Notifíquese </w:t>
      </w:r>
      <w:r w:rsidR="00931693" w:rsidRPr="00847C44">
        <w:rPr>
          <w:rFonts w:ascii="Palatino Linotype" w:eastAsia="Palatino Linotype" w:hAnsi="Palatino Linotype" w:cs="Palatino Linotype"/>
          <w:sz w:val="22"/>
          <w:szCs w:val="22"/>
          <w:lang w:eastAsia="es-MX"/>
        </w:rPr>
        <w:t>vía</w:t>
      </w:r>
      <w:r w:rsidR="00931693" w:rsidRPr="00847C44">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8017D0F" w14:textId="77777777" w:rsidR="00972FA6" w:rsidRPr="00847C44" w:rsidRDefault="00972FA6" w:rsidP="00847C44">
      <w:pPr>
        <w:tabs>
          <w:tab w:val="left" w:pos="709"/>
        </w:tabs>
        <w:spacing w:line="360" w:lineRule="auto"/>
        <w:ind w:right="51"/>
        <w:jc w:val="both"/>
        <w:rPr>
          <w:rFonts w:ascii="Palatino Linotype" w:hAnsi="Palatino Linotype"/>
          <w:shd w:val="clear" w:color="auto" w:fill="FFFFFF"/>
        </w:rPr>
      </w:pPr>
    </w:p>
    <w:p w14:paraId="023ECFEC" w14:textId="77777777" w:rsidR="00325E3C" w:rsidRPr="00847C44" w:rsidRDefault="00325E3C" w:rsidP="00847C44">
      <w:pPr>
        <w:tabs>
          <w:tab w:val="left" w:pos="709"/>
        </w:tabs>
        <w:spacing w:line="360" w:lineRule="auto"/>
        <w:ind w:right="51"/>
        <w:jc w:val="both"/>
        <w:rPr>
          <w:rFonts w:ascii="Palatino Linotype" w:hAnsi="Palatino Linotype"/>
          <w:lang w:eastAsia="es-ES_tradnl"/>
        </w:rPr>
      </w:pPr>
      <w:r w:rsidRPr="00847C44">
        <w:rPr>
          <w:rFonts w:ascii="Palatino Linotype" w:hAnsi="Palatino Linotype" w:cs="Arial"/>
          <w:b/>
          <w:bCs/>
          <w:sz w:val="28"/>
        </w:rPr>
        <w:t>CUARTO.</w:t>
      </w:r>
      <w:r w:rsidRPr="00847C44">
        <w:rPr>
          <w:rFonts w:ascii="Palatino Linotype" w:hAnsi="Palatino Linotype"/>
          <w:szCs w:val="17"/>
          <w:lang w:eastAsia="es-ES_tradnl"/>
        </w:rPr>
        <w:t xml:space="preserve"> </w:t>
      </w:r>
      <w:r w:rsidRPr="00847C44">
        <w:rPr>
          <w:rFonts w:ascii="Palatino Linotype" w:hAnsi="Palatino Linotype"/>
          <w:b/>
          <w:lang w:eastAsia="es-ES_tradnl"/>
        </w:rPr>
        <w:t>Notifíquese</w:t>
      </w:r>
      <w:r w:rsidRPr="00847C44">
        <w:rPr>
          <w:rFonts w:ascii="Palatino Linotype" w:hAnsi="Palatino Linotype"/>
          <w:lang w:eastAsia="es-ES_tradnl"/>
        </w:rPr>
        <w:t xml:space="preserve"> al </w:t>
      </w:r>
      <w:r w:rsidRPr="00847C44">
        <w:rPr>
          <w:rFonts w:ascii="Palatino Linotype" w:hAnsi="Palatino Linotype"/>
          <w:b/>
          <w:lang w:eastAsia="es-ES_tradnl"/>
        </w:rPr>
        <w:t>RECURRENTE</w:t>
      </w:r>
      <w:r w:rsidRPr="00847C44">
        <w:rPr>
          <w:rFonts w:ascii="Palatino Linotype" w:hAnsi="Palatino Linotype"/>
          <w:lang w:eastAsia="es-ES_tradnl"/>
        </w:rPr>
        <w:t xml:space="preserve"> la presente resolución vía </w:t>
      </w:r>
      <w:r w:rsidRPr="00847C44">
        <w:rPr>
          <w:rFonts w:ascii="Palatino Linotype" w:hAnsi="Palatino Linotype"/>
          <w:bCs/>
          <w:lang w:eastAsia="es-ES_tradnl"/>
        </w:rPr>
        <w:t xml:space="preserve">Sistema de Acceso a la Información Mexiquense </w:t>
      </w:r>
      <w:r w:rsidRPr="00847C44">
        <w:rPr>
          <w:rFonts w:ascii="Palatino Linotype" w:hAnsi="Palatino Linotype"/>
          <w:b/>
          <w:bCs/>
          <w:lang w:eastAsia="es-ES_tradnl"/>
        </w:rPr>
        <w:t>(SAIMEX)</w:t>
      </w:r>
      <w:r w:rsidRPr="00847C44">
        <w:rPr>
          <w:rFonts w:ascii="Palatino Linotype" w:hAnsi="Palatino Linotype"/>
          <w:lang w:eastAsia="es-ES_tradnl"/>
        </w:rPr>
        <w:t>.</w:t>
      </w:r>
    </w:p>
    <w:p w14:paraId="3C275CAD" w14:textId="77777777" w:rsidR="00972FA6" w:rsidRPr="00847C44" w:rsidRDefault="00972FA6" w:rsidP="00847C44">
      <w:pPr>
        <w:tabs>
          <w:tab w:val="left" w:pos="709"/>
        </w:tabs>
        <w:spacing w:line="360" w:lineRule="auto"/>
        <w:ind w:right="51"/>
        <w:jc w:val="both"/>
        <w:rPr>
          <w:rFonts w:ascii="Palatino Linotype" w:hAnsi="Palatino Linotype"/>
          <w:b/>
          <w:szCs w:val="17"/>
          <w:lang w:eastAsia="es-ES_tradnl"/>
        </w:rPr>
      </w:pPr>
    </w:p>
    <w:p w14:paraId="3EBB37EC" w14:textId="77777777" w:rsidR="00325E3C" w:rsidRPr="00847C44" w:rsidRDefault="00325E3C" w:rsidP="00847C44">
      <w:pPr>
        <w:tabs>
          <w:tab w:val="left" w:pos="709"/>
        </w:tabs>
        <w:spacing w:line="360" w:lineRule="auto"/>
        <w:ind w:right="51"/>
        <w:jc w:val="both"/>
        <w:rPr>
          <w:rFonts w:ascii="Palatino Linotype" w:hAnsi="Palatino Linotype"/>
          <w:szCs w:val="17"/>
          <w:lang w:eastAsia="es-ES_tradnl"/>
        </w:rPr>
      </w:pPr>
      <w:r w:rsidRPr="00847C44">
        <w:rPr>
          <w:rFonts w:ascii="Palatino Linotype" w:hAnsi="Palatino Linotype" w:cs="Arial"/>
          <w:b/>
          <w:bCs/>
          <w:sz w:val="28"/>
        </w:rPr>
        <w:t>QUINTO.</w:t>
      </w:r>
      <w:r w:rsidRPr="00847C44">
        <w:rPr>
          <w:rFonts w:ascii="Palatino Linotype" w:hAnsi="Palatino Linotype"/>
          <w:szCs w:val="17"/>
          <w:lang w:eastAsia="es-ES_tradnl"/>
        </w:rPr>
        <w:t xml:space="preserve"> Hágase del conocimiento al </w:t>
      </w:r>
      <w:r w:rsidRPr="00847C44">
        <w:rPr>
          <w:rFonts w:ascii="Palatino Linotype" w:hAnsi="Palatino Linotype"/>
          <w:b/>
          <w:szCs w:val="17"/>
          <w:lang w:eastAsia="es-ES_tradnl"/>
        </w:rPr>
        <w:t>RECURRENTE</w:t>
      </w:r>
      <w:r w:rsidRPr="00847C44">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D1B237A" w14:textId="7DE99957" w:rsidR="00972FA6" w:rsidRPr="00847C44" w:rsidRDefault="00972FA6" w:rsidP="00847C44">
      <w:pPr>
        <w:tabs>
          <w:tab w:val="left" w:pos="709"/>
        </w:tabs>
        <w:spacing w:line="360" w:lineRule="auto"/>
        <w:ind w:right="51"/>
        <w:jc w:val="both"/>
        <w:rPr>
          <w:rFonts w:ascii="Palatino Linotype" w:hAnsi="Palatino Linotype"/>
          <w:szCs w:val="17"/>
          <w:lang w:eastAsia="es-ES_tradnl"/>
        </w:rPr>
      </w:pPr>
    </w:p>
    <w:p w14:paraId="05AC8EA1" w14:textId="47E858E1" w:rsidR="00847C44" w:rsidRPr="00847C44" w:rsidRDefault="00847C44" w:rsidP="00847C44">
      <w:pPr>
        <w:tabs>
          <w:tab w:val="left" w:pos="709"/>
        </w:tabs>
        <w:spacing w:line="360" w:lineRule="auto"/>
        <w:ind w:right="51"/>
        <w:jc w:val="both"/>
        <w:rPr>
          <w:rFonts w:ascii="Palatino Linotype" w:hAnsi="Palatino Linotype"/>
          <w:szCs w:val="17"/>
          <w:lang w:eastAsia="es-ES_tradnl"/>
        </w:rPr>
      </w:pPr>
    </w:p>
    <w:p w14:paraId="37A697E4" w14:textId="77777777" w:rsidR="00847C44" w:rsidRPr="00847C44" w:rsidRDefault="00847C44" w:rsidP="00847C44">
      <w:pPr>
        <w:tabs>
          <w:tab w:val="left" w:pos="709"/>
        </w:tabs>
        <w:spacing w:line="360" w:lineRule="auto"/>
        <w:ind w:right="51"/>
        <w:jc w:val="both"/>
        <w:rPr>
          <w:rFonts w:ascii="Palatino Linotype" w:hAnsi="Palatino Linotype"/>
          <w:szCs w:val="17"/>
          <w:lang w:eastAsia="es-ES_tradnl"/>
        </w:rPr>
      </w:pPr>
    </w:p>
    <w:p w14:paraId="2F5D3281" w14:textId="77777777" w:rsidR="00325E3C" w:rsidRPr="00847C44" w:rsidRDefault="00325E3C" w:rsidP="00847C44">
      <w:pPr>
        <w:tabs>
          <w:tab w:val="left" w:pos="709"/>
        </w:tabs>
        <w:spacing w:line="360" w:lineRule="auto"/>
        <w:ind w:right="51"/>
        <w:jc w:val="both"/>
        <w:rPr>
          <w:rFonts w:ascii="Palatino Linotype" w:hAnsi="Palatino Linotype"/>
          <w:szCs w:val="17"/>
          <w:lang w:eastAsia="es-ES_tradnl"/>
        </w:rPr>
      </w:pPr>
      <w:r w:rsidRPr="00847C44">
        <w:rPr>
          <w:rFonts w:ascii="Palatino Linotype" w:hAnsi="Palatino Linotype"/>
          <w:b/>
          <w:sz w:val="28"/>
          <w:szCs w:val="28"/>
          <w:lang w:eastAsia="es-ES_tradnl"/>
        </w:rPr>
        <w:lastRenderedPageBreak/>
        <w:t>SEXTO.</w:t>
      </w:r>
      <w:r w:rsidRPr="00847C4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93C3731" w14:textId="3FC525A4" w:rsidR="00931693" w:rsidRPr="00847C44" w:rsidRDefault="00931693" w:rsidP="00847C44">
      <w:pPr>
        <w:spacing w:before="100" w:beforeAutospacing="1" w:after="100" w:afterAutospacing="1" w:line="360" w:lineRule="auto"/>
        <w:jc w:val="both"/>
        <w:rPr>
          <w:rFonts w:ascii="Palatino Linotype" w:hAnsi="Palatino Linotype"/>
        </w:rPr>
      </w:pPr>
      <w:r w:rsidRPr="00847C4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972FA6" w:rsidRPr="00847C44">
        <w:rPr>
          <w:rFonts w:ascii="Palatino Linotype" w:hAnsi="Palatino Linotype"/>
        </w:rPr>
        <w:t>EN LA D</w:t>
      </w:r>
      <w:r w:rsidR="00061AD9" w:rsidRPr="00847C44">
        <w:rPr>
          <w:rFonts w:ascii="Palatino Linotype" w:hAnsi="Palatino Linotype"/>
        </w:rPr>
        <w:t>É</w:t>
      </w:r>
      <w:r w:rsidR="00972FA6" w:rsidRPr="00847C44">
        <w:rPr>
          <w:rFonts w:ascii="Palatino Linotype" w:hAnsi="Palatino Linotype"/>
        </w:rPr>
        <w:t>CIMA OCTAVA SESIÓN ORDINARIA CELEBRADA EL DIECISIETE DE MAYO DE DOS MIL VEINTITRÉS, ANTE EL SECRETARIO TÉCNICO DEL PLENO, ALEXIS TAPIA RAMÍREZ.</w:t>
      </w:r>
    </w:p>
    <w:p w14:paraId="6517AFAB" w14:textId="77777777" w:rsidR="003215E1" w:rsidRPr="00847C44" w:rsidRDefault="003215E1" w:rsidP="00847C44">
      <w:pPr>
        <w:spacing w:line="360" w:lineRule="auto"/>
        <w:jc w:val="both"/>
        <w:rPr>
          <w:rFonts w:ascii="Palatino Linotype" w:hAnsi="Palatino Linotype"/>
          <w:sz w:val="20"/>
          <w:szCs w:val="20"/>
        </w:rPr>
      </w:pPr>
      <w:r w:rsidRPr="00847C44">
        <w:rPr>
          <w:rFonts w:ascii="Palatino Linotype" w:hAnsi="Palatino Linotype"/>
          <w:sz w:val="20"/>
          <w:szCs w:val="20"/>
        </w:rPr>
        <w:t>SCMM/BLA/DEMF/CCC</w:t>
      </w:r>
    </w:p>
    <w:p w14:paraId="1C4D1F5D" w14:textId="40BE29DB" w:rsidR="00EE52D0" w:rsidRPr="00847C44" w:rsidRDefault="00EE52D0" w:rsidP="00847C44">
      <w:pPr>
        <w:spacing w:before="100" w:beforeAutospacing="1" w:after="100" w:afterAutospacing="1" w:line="360" w:lineRule="auto"/>
        <w:rPr>
          <w:rFonts w:ascii="Palatino Linotype" w:hAnsi="Palatino Linotype"/>
          <w:b/>
          <w:sz w:val="28"/>
          <w:szCs w:val="28"/>
        </w:rPr>
      </w:pPr>
    </w:p>
    <w:p w14:paraId="5A5899D6" w14:textId="77777777" w:rsidR="00E60BC9" w:rsidRPr="00847C44" w:rsidRDefault="00E60BC9" w:rsidP="00847C44">
      <w:pPr>
        <w:spacing w:before="100" w:beforeAutospacing="1" w:after="100" w:afterAutospacing="1" w:line="360" w:lineRule="auto"/>
        <w:rPr>
          <w:rFonts w:ascii="Palatino Linotype" w:hAnsi="Palatino Linotype"/>
          <w:b/>
          <w:sz w:val="28"/>
          <w:szCs w:val="28"/>
        </w:rPr>
      </w:pPr>
    </w:p>
    <w:p w14:paraId="14129A6F" w14:textId="77777777" w:rsidR="00E60BC9" w:rsidRPr="00847C44" w:rsidRDefault="00E60BC9" w:rsidP="00847C44">
      <w:pPr>
        <w:spacing w:before="100" w:beforeAutospacing="1" w:after="100" w:afterAutospacing="1" w:line="360" w:lineRule="auto"/>
        <w:rPr>
          <w:rFonts w:ascii="Palatino Linotype" w:hAnsi="Palatino Linotype"/>
          <w:b/>
          <w:sz w:val="28"/>
          <w:szCs w:val="28"/>
        </w:rPr>
      </w:pPr>
    </w:p>
    <w:p w14:paraId="28BB592F" w14:textId="77777777" w:rsidR="00E60BC9" w:rsidRPr="00847C44" w:rsidRDefault="00E60BC9" w:rsidP="00847C44">
      <w:pPr>
        <w:spacing w:before="100" w:beforeAutospacing="1" w:after="100" w:afterAutospacing="1" w:line="360" w:lineRule="auto"/>
        <w:rPr>
          <w:rFonts w:ascii="Palatino Linotype" w:hAnsi="Palatino Linotype"/>
          <w:b/>
          <w:sz w:val="28"/>
          <w:szCs w:val="28"/>
        </w:rPr>
      </w:pPr>
    </w:p>
    <w:p w14:paraId="70CC180A" w14:textId="77777777" w:rsidR="00A85848" w:rsidRPr="00847C44" w:rsidRDefault="00A85848" w:rsidP="00847C44">
      <w:pPr>
        <w:spacing w:before="100" w:beforeAutospacing="1" w:after="100" w:afterAutospacing="1" w:line="360" w:lineRule="auto"/>
        <w:rPr>
          <w:rFonts w:ascii="Palatino Linotype" w:hAnsi="Palatino Linotype"/>
          <w:b/>
          <w:sz w:val="28"/>
          <w:szCs w:val="28"/>
        </w:rPr>
      </w:pPr>
    </w:p>
    <w:p w14:paraId="36E1560A" w14:textId="77777777" w:rsidR="00003E22" w:rsidRPr="00847C44" w:rsidRDefault="00003E22" w:rsidP="00847C44">
      <w:pPr>
        <w:spacing w:before="100" w:beforeAutospacing="1" w:after="100" w:afterAutospacing="1" w:line="360" w:lineRule="auto"/>
        <w:rPr>
          <w:rFonts w:ascii="Palatino Linotype" w:hAnsi="Palatino Linotype"/>
          <w:b/>
          <w:sz w:val="28"/>
          <w:szCs w:val="28"/>
        </w:rPr>
      </w:pPr>
    </w:p>
    <w:p w14:paraId="7DAE978B" w14:textId="77777777" w:rsidR="00003E22" w:rsidRPr="00847C44" w:rsidRDefault="00003E22" w:rsidP="00847C44">
      <w:pPr>
        <w:spacing w:before="100" w:beforeAutospacing="1" w:after="100" w:afterAutospacing="1" w:line="360" w:lineRule="auto"/>
        <w:rPr>
          <w:rFonts w:ascii="Palatino Linotype" w:hAnsi="Palatino Linotype"/>
          <w:b/>
          <w:sz w:val="28"/>
          <w:szCs w:val="28"/>
        </w:rPr>
      </w:pPr>
    </w:p>
    <w:p w14:paraId="2DF8AE80" w14:textId="77777777" w:rsidR="00003E22" w:rsidRPr="00847C44" w:rsidRDefault="00003E22" w:rsidP="00847C44">
      <w:pPr>
        <w:spacing w:before="100" w:beforeAutospacing="1" w:after="100" w:afterAutospacing="1" w:line="360" w:lineRule="auto"/>
        <w:rPr>
          <w:rFonts w:ascii="Palatino Linotype" w:hAnsi="Palatino Linotype"/>
          <w:b/>
          <w:sz w:val="28"/>
          <w:szCs w:val="28"/>
        </w:rPr>
      </w:pPr>
    </w:p>
    <w:p w14:paraId="384B39D8" w14:textId="77777777" w:rsidR="00003E22" w:rsidRPr="00847C44" w:rsidRDefault="00003E22" w:rsidP="00847C44">
      <w:pPr>
        <w:spacing w:before="100" w:beforeAutospacing="1" w:after="100" w:afterAutospacing="1" w:line="360" w:lineRule="auto"/>
        <w:rPr>
          <w:rFonts w:ascii="Palatino Linotype" w:hAnsi="Palatino Linotype"/>
          <w:b/>
          <w:sz w:val="28"/>
          <w:szCs w:val="28"/>
        </w:rPr>
      </w:pPr>
    </w:p>
    <w:p w14:paraId="38F6E90A" w14:textId="77777777" w:rsidR="00003E22" w:rsidRPr="00847C44" w:rsidRDefault="00003E22" w:rsidP="00847C44">
      <w:pPr>
        <w:spacing w:before="100" w:beforeAutospacing="1" w:after="100" w:afterAutospacing="1" w:line="360" w:lineRule="auto"/>
        <w:rPr>
          <w:rFonts w:ascii="Palatino Linotype" w:hAnsi="Palatino Linotype"/>
          <w:b/>
          <w:sz w:val="28"/>
          <w:szCs w:val="28"/>
        </w:rPr>
      </w:pPr>
    </w:p>
    <w:p w14:paraId="7356E8BD" w14:textId="77777777" w:rsidR="00003E22" w:rsidRPr="00847C44" w:rsidRDefault="00003E22" w:rsidP="00847C44">
      <w:pPr>
        <w:spacing w:before="100" w:beforeAutospacing="1" w:after="100" w:afterAutospacing="1" w:line="360" w:lineRule="auto"/>
        <w:rPr>
          <w:rFonts w:ascii="Palatino Linotype" w:hAnsi="Palatino Linotype"/>
          <w:b/>
          <w:sz w:val="28"/>
          <w:szCs w:val="28"/>
        </w:rPr>
      </w:pPr>
    </w:p>
    <w:p w14:paraId="099B0530" w14:textId="77777777" w:rsidR="005173B4" w:rsidRPr="00847C44" w:rsidRDefault="005173B4" w:rsidP="00847C44">
      <w:pPr>
        <w:spacing w:before="100" w:beforeAutospacing="1" w:after="100" w:afterAutospacing="1" w:line="360" w:lineRule="auto"/>
        <w:rPr>
          <w:rFonts w:ascii="Palatino Linotype" w:hAnsi="Palatino Linotype"/>
          <w:b/>
          <w:sz w:val="28"/>
          <w:szCs w:val="28"/>
        </w:rPr>
      </w:pPr>
      <w:bookmarkStart w:id="1" w:name="_GoBack"/>
      <w:bookmarkEnd w:id="1"/>
    </w:p>
    <w:sectPr w:rsidR="005173B4" w:rsidRPr="00847C44"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BE7B77" w:rsidRDefault="00BE7B77" w:rsidP="00C80F8C">
      <w:r>
        <w:separator/>
      </w:r>
    </w:p>
  </w:endnote>
  <w:endnote w:type="continuationSeparator" w:id="0">
    <w:p w14:paraId="2CA1E1DE" w14:textId="77777777" w:rsidR="00BE7B77" w:rsidRDefault="00BE7B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E7B77" w:rsidRPr="0010196A" w:rsidRDefault="00BE7B7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F59AD">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F59AD">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E7B77" w:rsidRPr="0010196A" w:rsidRDefault="00BE7B7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F59A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F59AD">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BE7B77" w:rsidRDefault="00BE7B77" w:rsidP="00C80F8C">
      <w:r>
        <w:separator/>
      </w:r>
    </w:p>
  </w:footnote>
  <w:footnote w:type="continuationSeparator" w:id="0">
    <w:p w14:paraId="2D50F1A5" w14:textId="77777777" w:rsidR="00BE7B77" w:rsidRDefault="00BE7B77" w:rsidP="00C80F8C">
      <w:r>
        <w:continuationSeparator/>
      </w:r>
    </w:p>
  </w:footnote>
  <w:footnote w:id="1">
    <w:p w14:paraId="7CC39115" w14:textId="77777777" w:rsidR="00BE7B77" w:rsidRDefault="00BE7B77" w:rsidP="00BE7B77">
      <w:pPr>
        <w:pStyle w:val="Textonotapie"/>
      </w:pPr>
      <w:r>
        <w:rPr>
          <w:rStyle w:val="Refdenotaalpie"/>
        </w:rPr>
        <w:footnoteRef/>
      </w:r>
      <w:r>
        <w:t xml:space="preserve"> </w:t>
      </w:r>
      <w:r w:rsidRPr="005E137D">
        <w:t>Diccionario de Contabilidad. Paola Stephany. Editorial C.E.I.D.S.A. 1996 Pagina 274</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E7B77" w:rsidRDefault="005F59A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E7B77" w:rsidRPr="0010196A" w:rsidRDefault="005F59A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5pt;margin-top:-52.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E7B77" w:rsidRPr="008F2CCC" w14:paraId="1F097D8A" w14:textId="77777777" w:rsidTr="00DA50F6">
      <w:tc>
        <w:tcPr>
          <w:tcW w:w="3261" w:type="dxa"/>
          <w:vMerge w:val="restart"/>
        </w:tcPr>
        <w:p w14:paraId="1F780A0C" w14:textId="1EFF25F4" w:rsidR="00BE7B77" w:rsidRPr="008F2CCC" w:rsidRDefault="00BE7B7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E7B77" w:rsidRPr="005C023C" w:rsidRDefault="00BE7B77"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28A92BEF" w:rsidR="00BE7B77" w:rsidRPr="005C023C" w:rsidRDefault="00BE7B77" w:rsidP="005C250B">
          <w:pPr>
            <w:jc w:val="both"/>
            <w:rPr>
              <w:rFonts w:ascii="Palatino Linotype" w:hAnsi="Palatino Linotype"/>
              <w:b/>
              <w:sz w:val="22"/>
              <w:szCs w:val="22"/>
              <w:lang w:val="es-ES_tradnl"/>
            </w:rPr>
          </w:pPr>
          <w:r>
            <w:rPr>
              <w:rFonts w:ascii="Palatino Linotype" w:hAnsi="Palatino Linotype"/>
              <w:b/>
              <w:bCs/>
              <w:sz w:val="22"/>
              <w:szCs w:val="22"/>
            </w:rPr>
            <w:t>00417</w:t>
          </w:r>
          <w:r w:rsidRPr="005C023C">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BE7B77" w:rsidRPr="008F2CCC" w14:paraId="049677A3" w14:textId="77777777" w:rsidTr="00DA50F6">
      <w:tc>
        <w:tcPr>
          <w:tcW w:w="3261" w:type="dxa"/>
          <w:vMerge/>
        </w:tcPr>
        <w:p w14:paraId="4A21EAC1" w14:textId="5C1F145E" w:rsidR="00BE7B77" w:rsidRPr="008F2CCC" w:rsidRDefault="00BE7B77" w:rsidP="00D41D47">
          <w:pPr>
            <w:rPr>
              <w:rFonts w:ascii="Palatino Linotype" w:hAnsi="Palatino Linotype"/>
              <w:b/>
              <w:sz w:val="22"/>
              <w:szCs w:val="22"/>
              <w:lang w:val="es-ES_tradnl"/>
            </w:rPr>
          </w:pPr>
        </w:p>
      </w:tc>
      <w:tc>
        <w:tcPr>
          <w:tcW w:w="2551" w:type="dxa"/>
          <w:shd w:val="clear" w:color="auto" w:fill="auto"/>
        </w:tcPr>
        <w:p w14:paraId="1237BCDE" w14:textId="77777777" w:rsidR="00BE7B77" w:rsidRPr="005C023C" w:rsidRDefault="00BE7B77"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5AA2FB4C" w:rsidR="00BE7B77" w:rsidRPr="005C023C" w:rsidRDefault="00BE7B77" w:rsidP="002A398F">
          <w:pPr>
            <w:jc w:val="both"/>
            <w:rPr>
              <w:sz w:val="22"/>
              <w:szCs w:val="22"/>
              <w:lang w:val="es-419"/>
            </w:rPr>
          </w:pPr>
          <w:r w:rsidRPr="004536DE">
            <w:rPr>
              <w:rFonts w:ascii="Palatino Linotype" w:hAnsi="Palatino Linotype"/>
              <w:b/>
              <w:sz w:val="22"/>
              <w:szCs w:val="22"/>
              <w:lang w:val="es-ES_tradnl"/>
            </w:rPr>
            <w:t>Ayuntamiento de Zinacantepec</w:t>
          </w:r>
        </w:p>
      </w:tc>
    </w:tr>
    <w:tr w:rsidR="00BE7B77" w:rsidRPr="008F2CCC" w14:paraId="72CD087D" w14:textId="77777777" w:rsidTr="00DA50F6">
      <w:trPr>
        <w:trHeight w:val="228"/>
      </w:trPr>
      <w:tc>
        <w:tcPr>
          <w:tcW w:w="3261" w:type="dxa"/>
          <w:vMerge/>
        </w:tcPr>
        <w:p w14:paraId="1B78656F" w14:textId="01E6F6F6" w:rsidR="00BE7B77" w:rsidRPr="008F2CCC" w:rsidRDefault="00BE7B77" w:rsidP="00070856">
          <w:pPr>
            <w:rPr>
              <w:rFonts w:ascii="Palatino Linotype" w:hAnsi="Palatino Linotype"/>
              <w:b/>
              <w:sz w:val="22"/>
              <w:szCs w:val="22"/>
              <w:lang w:val="es-ES_tradnl"/>
            </w:rPr>
          </w:pPr>
        </w:p>
      </w:tc>
      <w:tc>
        <w:tcPr>
          <w:tcW w:w="2551" w:type="dxa"/>
          <w:shd w:val="clear" w:color="auto" w:fill="auto"/>
        </w:tcPr>
        <w:p w14:paraId="74D81628" w14:textId="3839B3E6" w:rsidR="00BE7B77" w:rsidRPr="005C023C" w:rsidRDefault="00BE7B77"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BE7B77" w:rsidRPr="005C023C" w:rsidRDefault="00BE7B77"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BE7B77" w:rsidRPr="0010196A" w:rsidRDefault="00BE7B7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E7B77" w:rsidRPr="0010196A" w:rsidRDefault="005F59A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E7B77" w:rsidRPr="008F2CCC" w14:paraId="6ABABA57" w14:textId="77777777" w:rsidTr="005B5501">
      <w:tc>
        <w:tcPr>
          <w:tcW w:w="4253" w:type="dxa"/>
          <w:vMerge w:val="restart"/>
          <w:shd w:val="clear" w:color="auto" w:fill="auto"/>
        </w:tcPr>
        <w:p w14:paraId="6AA376CC" w14:textId="1E62217E" w:rsidR="00BE7B77" w:rsidRPr="008F2CCC" w:rsidRDefault="00BE7B77"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E7B77" w:rsidRPr="008F2CCC" w:rsidRDefault="00BE7B7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D197E2A" w:rsidR="00BE7B77" w:rsidRPr="008F2CCC" w:rsidRDefault="00BE7B77" w:rsidP="003305CB">
          <w:pPr>
            <w:jc w:val="both"/>
            <w:rPr>
              <w:rFonts w:ascii="Palatino Linotype" w:hAnsi="Palatino Linotype"/>
              <w:b/>
              <w:sz w:val="22"/>
              <w:szCs w:val="22"/>
              <w:lang w:val="es-ES_tradnl"/>
            </w:rPr>
          </w:pPr>
          <w:r>
            <w:rPr>
              <w:rFonts w:ascii="Palatino Linotype" w:hAnsi="Palatino Linotype"/>
              <w:b/>
              <w:sz w:val="22"/>
              <w:szCs w:val="22"/>
              <w:lang w:val="es-ES_tradnl"/>
            </w:rPr>
            <w:t>00417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BE7B77" w:rsidRPr="008F2CCC" w14:paraId="3B45FB53" w14:textId="77777777" w:rsidTr="005B5501">
      <w:tc>
        <w:tcPr>
          <w:tcW w:w="4253" w:type="dxa"/>
          <w:vMerge/>
          <w:shd w:val="clear" w:color="auto" w:fill="auto"/>
        </w:tcPr>
        <w:p w14:paraId="188B82EF" w14:textId="77777777" w:rsidR="00BE7B77" w:rsidRPr="008F2CCC" w:rsidRDefault="00BE7B77" w:rsidP="00A2780F">
          <w:pPr>
            <w:rPr>
              <w:rFonts w:ascii="Palatino Linotype" w:hAnsi="Palatino Linotype"/>
              <w:b/>
              <w:sz w:val="22"/>
              <w:szCs w:val="22"/>
              <w:lang w:val="es-ES_tradnl"/>
            </w:rPr>
          </w:pPr>
        </w:p>
      </w:tc>
      <w:tc>
        <w:tcPr>
          <w:tcW w:w="2552" w:type="dxa"/>
          <w:shd w:val="clear" w:color="auto" w:fill="auto"/>
        </w:tcPr>
        <w:p w14:paraId="3B2AD0CF" w14:textId="77777777" w:rsidR="00BE7B77" w:rsidRPr="008F2CCC" w:rsidRDefault="00BE7B7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7C6B27A" w:rsidR="00BE7B77" w:rsidRPr="003305CB" w:rsidRDefault="00BE7B77" w:rsidP="00DD7C89">
          <w:pPr>
            <w:jc w:val="both"/>
            <w:rPr>
              <w:rFonts w:ascii="Palatino Linotype" w:hAnsi="Palatino Linotype"/>
              <w:b/>
              <w:sz w:val="22"/>
              <w:szCs w:val="22"/>
              <w:lang w:val="es-419"/>
            </w:rPr>
          </w:pPr>
        </w:p>
      </w:tc>
    </w:tr>
    <w:tr w:rsidR="00BE7B77" w:rsidRPr="008F2CCC" w14:paraId="28A493EB" w14:textId="77777777" w:rsidTr="005B5501">
      <w:trPr>
        <w:trHeight w:val="228"/>
      </w:trPr>
      <w:tc>
        <w:tcPr>
          <w:tcW w:w="4253" w:type="dxa"/>
          <w:vMerge/>
          <w:shd w:val="clear" w:color="auto" w:fill="auto"/>
        </w:tcPr>
        <w:p w14:paraId="06C77D31" w14:textId="77777777" w:rsidR="00BE7B77" w:rsidRPr="008F2CCC" w:rsidRDefault="00BE7B77" w:rsidP="00E37C88">
          <w:pPr>
            <w:rPr>
              <w:rFonts w:ascii="Palatino Linotype" w:hAnsi="Palatino Linotype"/>
              <w:b/>
              <w:sz w:val="22"/>
              <w:szCs w:val="22"/>
              <w:lang w:val="es-ES_tradnl"/>
            </w:rPr>
          </w:pPr>
        </w:p>
      </w:tc>
      <w:tc>
        <w:tcPr>
          <w:tcW w:w="2552" w:type="dxa"/>
          <w:shd w:val="clear" w:color="auto" w:fill="auto"/>
        </w:tcPr>
        <w:p w14:paraId="2E1A72B4" w14:textId="77777777" w:rsidR="00BE7B77" w:rsidRPr="008F2CCC" w:rsidRDefault="00BE7B7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150CB23" w:rsidR="00BE7B77" w:rsidRPr="00F67B0E" w:rsidRDefault="00BE7B77" w:rsidP="00331E3B">
          <w:pPr>
            <w:jc w:val="both"/>
            <w:rPr>
              <w:lang w:val="es-419"/>
            </w:rPr>
          </w:pPr>
          <w:r w:rsidRPr="004536DE">
            <w:rPr>
              <w:rFonts w:ascii="Palatino Linotype" w:hAnsi="Palatino Linotype"/>
              <w:b/>
              <w:sz w:val="22"/>
              <w:szCs w:val="22"/>
              <w:lang w:val="es-ES_tradnl"/>
            </w:rPr>
            <w:t>Ayuntamiento de Zinacantepec</w:t>
          </w:r>
        </w:p>
      </w:tc>
    </w:tr>
    <w:tr w:rsidR="00BE7B77" w:rsidRPr="008F2CCC" w14:paraId="0F114FF0" w14:textId="77777777" w:rsidTr="005B5501">
      <w:tc>
        <w:tcPr>
          <w:tcW w:w="4253" w:type="dxa"/>
          <w:vMerge/>
          <w:shd w:val="clear" w:color="auto" w:fill="auto"/>
        </w:tcPr>
        <w:p w14:paraId="4CCB64BA" w14:textId="77777777" w:rsidR="00BE7B77" w:rsidRPr="008F2CCC" w:rsidRDefault="00BE7B77" w:rsidP="00A2780F">
          <w:pPr>
            <w:rPr>
              <w:rFonts w:ascii="Palatino Linotype" w:hAnsi="Palatino Linotype"/>
              <w:b/>
              <w:sz w:val="22"/>
              <w:szCs w:val="22"/>
              <w:lang w:val="es-ES_tradnl"/>
            </w:rPr>
          </w:pPr>
        </w:p>
      </w:tc>
      <w:tc>
        <w:tcPr>
          <w:tcW w:w="2552" w:type="dxa"/>
          <w:shd w:val="clear" w:color="auto" w:fill="auto"/>
        </w:tcPr>
        <w:p w14:paraId="31E422EA" w14:textId="63649A07" w:rsidR="00BE7B77" w:rsidRPr="008F2CCC" w:rsidRDefault="00BE7B7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E7B77" w:rsidRPr="008F2CCC" w:rsidRDefault="00BE7B7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E7B77" w:rsidRPr="0010196A" w:rsidRDefault="00BE7B7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E90E8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696874"/>
    <w:multiLevelType w:val="hybridMultilevel"/>
    <w:tmpl w:val="F684D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562B39"/>
    <w:multiLevelType w:val="hybridMultilevel"/>
    <w:tmpl w:val="B0A0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AE3BF7"/>
    <w:multiLevelType w:val="hybridMultilevel"/>
    <w:tmpl w:val="63541080"/>
    <w:lvl w:ilvl="0" w:tplc="78E6A04C">
      <w:start w:val="1"/>
      <w:numFmt w:val="bullet"/>
      <w:lvlText w:val="●"/>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50D8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CAE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270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46B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AAA6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46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E8C91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C5D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7D4B98"/>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B17157F"/>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5341408"/>
    <w:multiLevelType w:val="hybridMultilevel"/>
    <w:tmpl w:val="13842554"/>
    <w:lvl w:ilvl="0" w:tplc="533C7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B85AA3"/>
    <w:multiLevelType w:val="hybridMultilevel"/>
    <w:tmpl w:val="1722E65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27">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E51343"/>
    <w:multiLevelType w:val="hybridMultilevel"/>
    <w:tmpl w:val="F0464C62"/>
    <w:lvl w:ilvl="0" w:tplc="C4DE3676">
      <w:start w:val="1"/>
      <w:numFmt w:val="lowerLetter"/>
      <w:lvlText w:val="%1)"/>
      <w:lvlJc w:val="left"/>
      <w:pPr>
        <w:ind w:left="1440" w:hanging="360"/>
      </w:pPr>
      <w:rPr>
        <w:b/>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3973898"/>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9"/>
  </w:num>
  <w:num w:numId="7">
    <w:abstractNumId w:val="2"/>
  </w:num>
  <w:num w:numId="8">
    <w:abstractNumId w:val="22"/>
  </w:num>
  <w:num w:numId="9">
    <w:abstractNumId w:val="17"/>
  </w:num>
  <w:num w:numId="10">
    <w:abstractNumId w:val="27"/>
  </w:num>
  <w:num w:numId="11">
    <w:abstractNumId w:val="8"/>
  </w:num>
  <w:num w:numId="12">
    <w:abstractNumId w:val="36"/>
  </w:num>
  <w:num w:numId="13">
    <w:abstractNumId w:val="28"/>
  </w:num>
  <w:num w:numId="14">
    <w:abstractNumId w:val="4"/>
  </w:num>
  <w:num w:numId="15">
    <w:abstractNumId w:val="33"/>
  </w:num>
  <w:num w:numId="16">
    <w:abstractNumId w:val="10"/>
  </w:num>
  <w:num w:numId="17">
    <w:abstractNumId w:val="13"/>
  </w:num>
  <w:num w:numId="18">
    <w:abstractNumId w:val="21"/>
  </w:num>
  <w:num w:numId="19">
    <w:abstractNumId w:val="0"/>
  </w:num>
  <w:num w:numId="20">
    <w:abstractNumId w:val="25"/>
  </w:num>
  <w:num w:numId="21">
    <w:abstractNumId w:val="30"/>
  </w:num>
  <w:num w:numId="22">
    <w:abstractNumId w:val="37"/>
  </w:num>
  <w:num w:numId="23">
    <w:abstractNumId w:val="31"/>
  </w:num>
  <w:num w:numId="24">
    <w:abstractNumId w:val="9"/>
  </w:num>
  <w:num w:numId="25">
    <w:abstractNumId w:val="7"/>
  </w:num>
  <w:num w:numId="26">
    <w:abstractNumId w:val="16"/>
  </w:num>
  <w:num w:numId="27">
    <w:abstractNumId w:val="35"/>
  </w:num>
  <w:num w:numId="28">
    <w:abstractNumId w:val="12"/>
  </w:num>
  <w:num w:numId="29">
    <w:abstractNumId w:val="20"/>
  </w:num>
  <w:num w:numId="30">
    <w:abstractNumId w:val="24"/>
  </w:num>
  <w:num w:numId="31">
    <w:abstractNumId w:val="23"/>
  </w:num>
  <w:num w:numId="32">
    <w:abstractNumId w:val="3"/>
  </w:num>
  <w:num w:numId="33">
    <w:abstractNumId w:val="11"/>
  </w:num>
  <w:num w:numId="34">
    <w:abstractNumId w:val="14"/>
  </w:num>
  <w:num w:numId="35">
    <w:abstractNumId w:val="26"/>
  </w:num>
  <w:num w:numId="36">
    <w:abstractNumId w:val="34"/>
  </w:num>
  <w:num w:numId="37">
    <w:abstractNumId w:val="18"/>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1"/>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B0C"/>
    <w:rsid w:val="00001D8F"/>
    <w:rsid w:val="0000248D"/>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52B"/>
    <w:rsid w:val="00014E91"/>
    <w:rsid w:val="00015B2C"/>
    <w:rsid w:val="00015BBF"/>
    <w:rsid w:val="00015DDC"/>
    <w:rsid w:val="000160C6"/>
    <w:rsid w:val="00016A2B"/>
    <w:rsid w:val="000171D8"/>
    <w:rsid w:val="00017746"/>
    <w:rsid w:val="0001796B"/>
    <w:rsid w:val="00017EBE"/>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CC"/>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2E3F"/>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6FAA"/>
    <w:rsid w:val="00057476"/>
    <w:rsid w:val="00057716"/>
    <w:rsid w:val="00057C91"/>
    <w:rsid w:val="000606B4"/>
    <w:rsid w:val="000613E3"/>
    <w:rsid w:val="0006146B"/>
    <w:rsid w:val="000618EE"/>
    <w:rsid w:val="00061A9B"/>
    <w:rsid w:val="00061AD9"/>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85"/>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378"/>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2B9"/>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FB4"/>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0F98"/>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1A"/>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0B9"/>
    <w:rsid w:val="002248D9"/>
    <w:rsid w:val="00224E89"/>
    <w:rsid w:val="00224F53"/>
    <w:rsid w:val="0022532E"/>
    <w:rsid w:val="002255E0"/>
    <w:rsid w:val="0022582E"/>
    <w:rsid w:val="00225A03"/>
    <w:rsid w:val="00226145"/>
    <w:rsid w:val="00226CD8"/>
    <w:rsid w:val="00227335"/>
    <w:rsid w:val="0022780C"/>
    <w:rsid w:val="00227B69"/>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67272"/>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B80"/>
    <w:rsid w:val="00293F4A"/>
    <w:rsid w:val="00294BD2"/>
    <w:rsid w:val="00294EE7"/>
    <w:rsid w:val="00295CB1"/>
    <w:rsid w:val="002969AE"/>
    <w:rsid w:val="00296D5E"/>
    <w:rsid w:val="00296F09"/>
    <w:rsid w:val="00297165"/>
    <w:rsid w:val="002971ED"/>
    <w:rsid w:val="00297453"/>
    <w:rsid w:val="00297A46"/>
    <w:rsid w:val="00297A56"/>
    <w:rsid w:val="00297A6B"/>
    <w:rsid w:val="002A0A30"/>
    <w:rsid w:val="002A0D34"/>
    <w:rsid w:val="002A0DD8"/>
    <w:rsid w:val="002A1156"/>
    <w:rsid w:val="002A1348"/>
    <w:rsid w:val="002A157A"/>
    <w:rsid w:val="002A16E7"/>
    <w:rsid w:val="002A2814"/>
    <w:rsid w:val="002A3240"/>
    <w:rsid w:val="002A3253"/>
    <w:rsid w:val="002A398F"/>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9D"/>
    <w:rsid w:val="00306BCD"/>
    <w:rsid w:val="00306C40"/>
    <w:rsid w:val="00306E5B"/>
    <w:rsid w:val="0030772C"/>
    <w:rsid w:val="0030780E"/>
    <w:rsid w:val="003103D9"/>
    <w:rsid w:val="0031045D"/>
    <w:rsid w:val="003109E6"/>
    <w:rsid w:val="00310EF9"/>
    <w:rsid w:val="003115D4"/>
    <w:rsid w:val="0031165B"/>
    <w:rsid w:val="0031182B"/>
    <w:rsid w:val="00311B07"/>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5E1"/>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5E3C"/>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6EFF"/>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3CFD"/>
    <w:rsid w:val="00364487"/>
    <w:rsid w:val="00364BC7"/>
    <w:rsid w:val="00365921"/>
    <w:rsid w:val="00365DB3"/>
    <w:rsid w:val="00366317"/>
    <w:rsid w:val="003663F5"/>
    <w:rsid w:val="00366DDB"/>
    <w:rsid w:val="00367092"/>
    <w:rsid w:val="00367536"/>
    <w:rsid w:val="0036781E"/>
    <w:rsid w:val="00367C3C"/>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54F"/>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7E1"/>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00F"/>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4F2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36D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4C0"/>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BCD"/>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853"/>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DE0"/>
    <w:rsid w:val="0051121E"/>
    <w:rsid w:val="00511C3A"/>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1E6"/>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9C5"/>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0F"/>
    <w:rsid w:val="0059663D"/>
    <w:rsid w:val="00596BF0"/>
    <w:rsid w:val="00597612"/>
    <w:rsid w:val="005977DA"/>
    <w:rsid w:val="005A0144"/>
    <w:rsid w:val="005A0A27"/>
    <w:rsid w:val="005A0B26"/>
    <w:rsid w:val="005A0DD9"/>
    <w:rsid w:val="005A14E6"/>
    <w:rsid w:val="005A1BA8"/>
    <w:rsid w:val="005A1F9F"/>
    <w:rsid w:val="005A2186"/>
    <w:rsid w:val="005A3AC6"/>
    <w:rsid w:val="005A4B84"/>
    <w:rsid w:val="005A4D1B"/>
    <w:rsid w:val="005A515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23C"/>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098"/>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9AD"/>
    <w:rsid w:val="005F64B7"/>
    <w:rsid w:val="005F68DF"/>
    <w:rsid w:val="005F6AA0"/>
    <w:rsid w:val="00600A8E"/>
    <w:rsid w:val="00601150"/>
    <w:rsid w:val="006011C5"/>
    <w:rsid w:val="00601329"/>
    <w:rsid w:val="006017E2"/>
    <w:rsid w:val="00602A6F"/>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9F6"/>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6CD"/>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F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A26"/>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6E2"/>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800"/>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19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68A"/>
    <w:rsid w:val="006D6E39"/>
    <w:rsid w:val="006D79EC"/>
    <w:rsid w:val="006D7EA2"/>
    <w:rsid w:val="006D7EEB"/>
    <w:rsid w:val="006D7F59"/>
    <w:rsid w:val="006E0022"/>
    <w:rsid w:val="006E0836"/>
    <w:rsid w:val="006E0B90"/>
    <w:rsid w:val="006E1976"/>
    <w:rsid w:val="006E1BB0"/>
    <w:rsid w:val="006E25F7"/>
    <w:rsid w:val="006E33F7"/>
    <w:rsid w:val="006E3455"/>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482"/>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B"/>
    <w:rsid w:val="0075030F"/>
    <w:rsid w:val="00750D6F"/>
    <w:rsid w:val="00750F1A"/>
    <w:rsid w:val="00751099"/>
    <w:rsid w:val="00751237"/>
    <w:rsid w:val="00752248"/>
    <w:rsid w:val="007523B1"/>
    <w:rsid w:val="00752A67"/>
    <w:rsid w:val="00752E1F"/>
    <w:rsid w:val="0075343A"/>
    <w:rsid w:val="00753688"/>
    <w:rsid w:val="00753E07"/>
    <w:rsid w:val="00753E3E"/>
    <w:rsid w:val="00753E6C"/>
    <w:rsid w:val="007540D2"/>
    <w:rsid w:val="00754ECB"/>
    <w:rsid w:val="00755188"/>
    <w:rsid w:val="007552CD"/>
    <w:rsid w:val="007553E5"/>
    <w:rsid w:val="007566BA"/>
    <w:rsid w:val="0075685E"/>
    <w:rsid w:val="00756B7E"/>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85"/>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57BC"/>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3C62"/>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A82"/>
    <w:rsid w:val="007A4FB6"/>
    <w:rsid w:val="007A520F"/>
    <w:rsid w:val="007A537D"/>
    <w:rsid w:val="007A53F8"/>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C4B"/>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6B5"/>
    <w:rsid w:val="008068F8"/>
    <w:rsid w:val="00806C71"/>
    <w:rsid w:val="00806D9B"/>
    <w:rsid w:val="0080775D"/>
    <w:rsid w:val="008079A9"/>
    <w:rsid w:val="00807DA0"/>
    <w:rsid w:val="00810766"/>
    <w:rsid w:val="00810B4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1346"/>
    <w:rsid w:val="00822643"/>
    <w:rsid w:val="0082293F"/>
    <w:rsid w:val="00822E25"/>
    <w:rsid w:val="008236E8"/>
    <w:rsid w:val="008236F3"/>
    <w:rsid w:val="00823A29"/>
    <w:rsid w:val="00824389"/>
    <w:rsid w:val="00824392"/>
    <w:rsid w:val="008245DA"/>
    <w:rsid w:val="008246EA"/>
    <w:rsid w:val="00824E19"/>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47C44"/>
    <w:rsid w:val="00850321"/>
    <w:rsid w:val="008505AA"/>
    <w:rsid w:val="0085064A"/>
    <w:rsid w:val="00850AD7"/>
    <w:rsid w:val="00851BAB"/>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1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4E6"/>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693"/>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3CD"/>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2FA6"/>
    <w:rsid w:val="009739DD"/>
    <w:rsid w:val="009739F6"/>
    <w:rsid w:val="00973BFF"/>
    <w:rsid w:val="00973D02"/>
    <w:rsid w:val="009742C6"/>
    <w:rsid w:val="00974465"/>
    <w:rsid w:val="009749E3"/>
    <w:rsid w:val="009754F2"/>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0E"/>
    <w:rsid w:val="009A30EF"/>
    <w:rsid w:val="009A3CAE"/>
    <w:rsid w:val="009A412B"/>
    <w:rsid w:val="009A415B"/>
    <w:rsid w:val="009A5A47"/>
    <w:rsid w:val="009A60AC"/>
    <w:rsid w:val="009A662F"/>
    <w:rsid w:val="009A6A7F"/>
    <w:rsid w:val="009A6EB9"/>
    <w:rsid w:val="009A6FAD"/>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C7333"/>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EE"/>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3FA0"/>
    <w:rsid w:val="00A54110"/>
    <w:rsid w:val="00A550CD"/>
    <w:rsid w:val="00A55945"/>
    <w:rsid w:val="00A55D4A"/>
    <w:rsid w:val="00A560FD"/>
    <w:rsid w:val="00A56129"/>
    <w:rsid w:val="00A56197"/>
    <w:rsid w:val="00A56AE1"/>
    <w:rsid w:val="00A57335"/>
    <w:rsid w:val="00A57A06"/>
    <w:rsid w:val="00A57AD7"/>
    <w:rsid w:val="00A57C21"/>
    <w:rsid w:val="00A57CBA"/>
    <w:rsid w:val="00A57EAE"/>
    <w:rsid w:val="00A60552"/>
    <w:rsid w:val="00A60B7A"/>
    <w:rsid w:val="00A61848"/>
    <w:rsid w:val="00A61970"/>
    <w:rsid w:val="00A62001"/>
    <w:rsid w:val="00A6216D"/>
    <w:rsid w:val="00A621B0"/>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0870"/>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4BC"/>
    <w:rsid w:val="00AA28EA"/>
    <w:rsid w:val="00AA2E0D"/>
    <w:rsid w:val="00AA339E"/>
    <w:rsid w:val="00AA390E"/>
    <w:rsid w:val="00AA3C87"/>
    <w:rsid w:val="00AA44D3"/>
    <w:rsid w:val="00AA48A5"/>
    <w:rsid w:val="00AA4926"/>
    <w:rsid w:val="00AA4BFA"/>
    <w:rsid w:val="00AA501C"/>
    <w:rsid w:val="00AA53AA"/>
    <w:rsid w:val="00AA564D"/>
    <w:rsid w:val="00AA5C2A"/>
    <w:rsid w:val="00AA5C3E"/>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1C1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5EDB"/>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7E3"/>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B77"/>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A1C"/>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17E"/>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850"/>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F8F"/>
    <w:rsid w:val="00CA0E4C"/>
    <w:rsid w:val="00CA0FD7"/>
    <w:rsid w:val="00CA0FFF"/>
    <w:rsid w:val="00CA1AF4"/>
    <w:rsid w:val="00CA217B"/>
    <w:rsid w:val="00CA2D89"/>
    <w:rsid w:val="00CA328C"/>
    <w:rsid w:val="00CA40D9"/>
    <w:rsid w:val="00CA421E"/>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6E9E"/>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134"/>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75"/>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1D9"/>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25B"/>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289"/>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763"/>
    <w:rsid w:val="00EE0888"/>
    <w:rsid w:val="00EE0CD9"/>
    <w:rsid w:val="00EE0FBD"/>
    <w:rsid w:val="00EE1129"/>
    <w:rsid w:val="00EE1B24"/>
    <w:rsid w:val="00EE1C12"/>
    <w:rsid w:val="00EE1C1E"/>
    <w:rsid w:val="00EE1EE0"/>
    <w:rsid w:val="00EE2260"/>
    <w:rsid w:val="00EE2AB3"/>
    <w:rsid w:val="00EE2F3F"/>
    <w:rsid w:val="00EE3398"/>
    <w:rsid w:val="00EE3BBB"/>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798"/>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576"/>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160"/>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3D6A"/>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21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 w:type="paragraph" w:customStyle="1" w:styleId="Citas">
    <w:name w:val="Citas"/>
    <w:basedOn w:val="Normal"/>
    <w:qFormat/>
    <w:rsid w:val="008066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32">
    <w:name w:val="Tabla con cuadrícula11112132"/>
    <w:basedOn w:val="Tablanormal"/>
    <w:uiPriority w:val="39"/>
    <w:rsid w:val="00FF3D6A"/>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AA5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7740199">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4634100">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162984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401790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70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7567116">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68264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3571910">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142405">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4210699">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pomex.org.mx/ipo3/lgt/indice/ZINACANTEPEC/art_92_xlvii_a.web"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lgt/indice/ZINACANTEPEC/art_92_xxxv_a.web"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osfem.gob.mx/04_Iconografia/Ent_Fisc/Doc_Apoy/doc/2022/03_Instr1.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3/lgt/indice/ZINACANTEPEC/art_92_xlvii_a.web"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s://www.ipomex.org.mx/ipo3/lgt/indice/ZINACANTEPEC/art_92_xlvii_a.web" TargetMode="Externa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pomex.org.mx/ipo3/lgt/indice/ZINACANTEPEC/art_92_xxxv_a.web" TargetMode="External"/><Relationship Id="rId14" Type="http://schemas.openxmlformats.org/officeDocument/2006/relationships/hyperlink" Target="https://www.ipomex.org.mx/ipo3/lgt/indice/ZINACANTEPEC/art_92_xxxv_a.web"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9E892-59B4-4765-AD78-47C84253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10050</Words>
  <Characters>55278</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2023-05-22T16:38:00Z</cp:lastPrinted>
  <dcterms:created xsi:type="dcterms:W3CDTF">2023-05-11T19:02:00Z</dcterms:created>
  <dcterms:modified xsi:type="dcterms:W3CDTF">2023-05-22T16:38:00Z</dcterms:modified>
</cp:coreProperties>
</file>