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primero de noviembre de dos mil veintitrés. </w:t>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Vistos los expedientes relativos a los recursos de revisión </w:t>
      </w:r>
      <w:r w:rsidDel="00000000" w:rsidR="00000000" w:rsidRPr="00000000">
        <w:rPr>
          <w:rFonts w:ascii="Palatino Linotype" w:cs="Palatino Linotype" w:eastAsia="Palatino Linotype" w:hAnsi="Palatino Linotype"/>
          <w:b w:val="1"/>
          <w:sz w:val="24"/>
          <w:szCs w:val="24"/>
          <w:rtl w:val="0"/>
        </w:rPr>
        <w:t xml:space="preserve">02169/INFOEM/IP/RR/2023, 02170/INFOEM/IP/RR/2023 y 02174/INFOEM/IP/RR/2023</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acumulados,</w:t>
      </w:r>
      <w:r w:rsidDel="00000000" w:rsidR="00000000" w:rsidRPr="00000000">
        <w:rPr>
          <w:rFonts w:ascii="Palatino Linotype" w:cs="Palatino Linotype" w:eastAsia="Palatino Linotype" w:hAnsi="Palatino Linotype"/>
          <w:sz w:val="24"/>
          <w:szCs w:val="24"/>
          <w:rtl w:val="0"/>
        </w:rPr>
        <w:t xml:space="preserve"> interpuestos por </w:t>
      </w:r>
      <w:r w:rsidDel="00000000" w:rsidR="00000000" w:rsidRPr="00000000">
        <w:rPr>
          <w:rFonts w:ascii="Palatino Linotype" w:cs="Palatino Linotype" w:eastAsia="Palatino Linotype" w:hAnsi="Palatino Linotype"/>
          <w:b w:val="1"/>
          <w:sz w:val="24"/>
          <w:szCs w:val="24"/>
          <w:rtl w:val="0"/>
        </w:rPr>
        <w:t xml:space="preserve">XXXXX XXXX XXXXXXXXX</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 a quien en lo sucesivo se le denominará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de las respuestas a sus solicitudes de información con números de folio </w:t>
      </w:r>
      <w:r w:rsidDel="00000000" w:rsidR="00000000" w:rsidRPr="00000000">
        <w:rPr>
          <w:rFonts w:ascii="Palatino Linotype" w:cs="Palatino Linotype" w:eastAsia="Palatino Linotype" w:hAnsi="Palatino Linotype"/>
          <w:b w:val="1"/>
          <w:sz w:val="24"/>
          <w:szCs w:val="24"/>
          <w:rtl w:val="0"/>
        </w:rPr>
        <w:t xml:space="preserve">00281/ISEM/IP/2023, 00279/ISEM/IP/2023 y 00278/ISEM/IP/2023, respectivamente,</w:t>
      </w:r>
      <w:r w:rsidDel="00000000" w:rsidR="00000000" w:rsidRPr="00000000">
        <w:rPr>
          <w:rFonts w:ascii="Palatino Linotype" w:cs="Palatino Linotype" w:eastAsia="Palatino Linotype" w:hAnsi="Palatino Linotype"/>
          <w:sz w:val="24"/>
          <w:szCs w:val="24"/>
          <w:rtl w:val="0"/>
        </w:rPr>
        <w:t xml:space="preserve"> proporcionadas por el </w:t>
      </w:r>
      <w:r w:rsidDel="00000000" w:rsidR="00000000" w:rsidRPr="00000000">
        <w:rPr>
          <w:rFonts w:ascii="Palatino Linotype" w:cs="Palatino Linotype" w:eastAsia="Palatino Linotype" w:hAnsi="Palatino Linotype"/>
          <w:b w:val="1"/>
          <w:sz w:val="24"/>
          <w:szCs w:val="24"/>
          <w:rtl w:val="0"/>
        </w:rPr>
        <w:t xml:space="preserve">Instituto de Salud del Estado de México,</w:t>
      </w:r>
      <w:r w:rsidDel="00000000" w:rsidR="00000000" w:rsidRPr="00000000">
        <w:rPr>
          <w:rFonts w:ascii="Palatino Linotype" w:cs="Palatino Linotype" w:eastAsia="Palatino Linotype" w:hAnsi="Palatino Linotype"/>
          <w:sz w:val="24"/>
          <w:szCs w:val="24"/>
          <w:rtl w:val="0"/>
        </w:rPr>
        <w:t xml:space="preserve"> en lo sucesivo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procede a dictar la presente resolución, con base en los siguientes:</w:t>
      </w:r>
    </w:p>
    <w:p w:rsidR="00000000" w:rsidDel="00000000" w:rsidP="00000000" w:rsidRDefault="00000000" w:rsidRPr="00000000" w14:paraId="0000000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6">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w:t>
        <w:tab/>
        <w:t xml:space="preserve">A N T E C E D E N T E S</w:t>
      </w:r>
    </w:p>
    <w:p w:rsidR="00000000" w:rsidDel="00000000" w:rsidP="00000000" w:rsidRDefault="00000000" w:rsidRPr="00000000" w14:paraId="00000007">
      <w:pPr>
        <w:spacing w:after="0" w:line="360" w:lineRule="auto"/>
        <w:ind w:right="49"/>
        <w:jc w:val="both"/>
        <w:rPr>
          <w:rFonts w:ascii="Palatino Linotype" w:cs="Palatino Linotype" w:eastAsia="Palatino Linotype" w:hAnsi="Palatino Linotype"/>
          <w:sz w:val="24"/>
          <w:szCs w:val="24"/>
        </w:rPr>
      </w:pPr>
      <w:bookmarkStart w:colFirst="0" w:colLast="0" w:name="_heading=h.2et92p0" w:id="1"/>
      <w:bookmarkEnd w:id="1"/>
      <w:r w:rsidDel="00000000" w:rsidR="00000000" w:rsidRPr="00000000">
        <w:rPr>
          <w:rtl w:val="0"/>
        </w:rPr>
      </w:r>
    </w:p>
    <w:p w:rsidR="00000000" w:rsidDel="00000000" w:rsidP="00000000" w:rsidRDefault="00000000" w:rsidRPr="00000000" w14:paraId="00000008">
      <w:pPr>
        <w:numPr>
          <w:ilvl w:val="0"/>
          <w:numId w:val="6"/>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bookmarkStart w:colFirst="0" w:colLast="0" w:name="_heading=h.tyjcwt" w:id="2"/>
      <w:bookmarkEnd w:id="2"/>
      <w:r w:rsidDel="00000000" w:rsidR="00000000" w:rsidRPr="00000000">
        <w:rPr>
          <w:rFonts w:ascii="Palatino Linotype" w:cs="Palatino Linotype" w:eastAsia="Palatino Linotype" w:hAnsi="Palatino Linotype"/>
          <w:b w:val="1"/>
          <w:sz w:val="24"/>
          <w:szCs w:val="24"/>
          <w:rtl w:val="0"/>
        </w:rPr>
        <w:t xml:space="preserve">Solicitudes de acceso a la información.</w:t>
      </w:r>
      <w:r w:rsidDel="00000000" w:rsidR="00000000" w:rsidRPr="00000000">
        <w:rPr>
          <w:rFonts w:ascii="Palatino Linotype" w:cs="Palatino Linotype" w:eastAsia="Palatino Linotype" w:hAnsi="Palatino Linotype"/>
          <w:sz w:val="24"/>
          <w:szCs w:val="24"/>
          <w:rtl w:val="0"/>
        </w:rPr>
        <w:t xml:space="preserve"> Con fecha </w:t>
      </w:r>
      <w:r w:rsidDel="00000000" w:rsidR="00000000" w:rsidRPr="00000000">
        <w:rPr>
          <w:rFonts w:ascii="Palatino Linotype" w:cs="Palatino Linotype" w:eastAsia="Palatino Linotype" w:hAnsi="Palatino Linotype"/>
          <w:b w:val="1"/>
          <w:sz w:val="24"/>
          <w:szCs w:val="24"/>
          <w:rtl w:val="0"/>
        </w:rPr>
        <w:t xml:space="preserve">veintitrés de marzo de dos mil veintitrés</w:t>
      </w:r>
      <w:r w:rsidDel="00000000" w:rsidR="00000000" w:rsidRPr="00000000">
        <w:rPr>
          <w:rFonts w:ascii="Palatino Linotype" w:cs="Palatino Linotype" w:eastAsia="Palatino Linotype" w:hAnsi="Palatino Linotype"/>
          <w:sz w:val="24"/>
          <w:szCs w:val="24"/>
          <w:rtl w:val="0"/>
        </w:rPr>
        <w:t xml:space="preserve">, la persona solicitante formuló solicitudes de acceso a información pública al</w:t>
      </w:r>
      <w:r w:rsidDel="00000000" w:rsidR="00000000" w:rsidRPr="00000000">
        <w:rPr>
          <w:rFonts w:ascii="Palatino Linotype" w:cs="Palatino Linotype" w:eastAsia="Palatino Linotype" w:hAnsi="Palatino Linotype"/>
          <w:b w:val="1"/>
          <w:sz w:val="24"/>
          <w:szCs w:val="24"/>
          <w:rtl w:val="0"/>
        </w:rPr>
        <w:t xml:space="preserve"> Sujeto Obligado</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en adelante SAIMEX, mediante las cuales requirió la información siguiente:</w:t>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0A">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solicitud</w:t>
            </w:r>
          </w:p>
        </w:tc>
        <w:tc>
          <w:tcPr>
            <w:shd w:fill="a6a6a6" w:val="clear"/>
          </w:tcPr>
          <w:p w:rsidR="00000000" w:rsidDel="00000000" w:rsidP="00000000" w:rsidRDefault="00000000" w:rsidRPr="00000000" w14:paraId="0000000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solicitada</w:t>
            </w:r>
          </w:p>
        </w:tc>
      </w:tr>
      <w:tr>
        <w:trPr>
          <w:cantSplit w:val="0"/>
          <w:tblHeader w:val="0"/>
        </w:trPr>
        <w:tc>
          <w:tcPr>
            <w:vAlign w:val="center"/>
          </w:tcPr>
          <w:p w:rsidR="00000000" w:rsidDel="00000000" w:rsidP="00000000" w:rsidRDefault="00000000" w:rsidRPr="00000000" w14:paraId="0000000C">
            <w:pPr>
              <w:spacing w:after="120" w:before="12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00281/ISEM/IP/2023</w:t>
            </w:r>
          </w:p>
          <w:p w:rsidR="00000000" w:rsidDel="00000000" w:rsidP="00000000" w:rsidRDefault="00000000" w:rsidRPr="00000000" w14:paraId="0000000D">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18"/>
                <w:szCs w:val="18"/>
                <w:rtl w:val="0"/>
              </w:rPr>
              <w:t xml:space="preserve">02169/INFOEM/IP/RR/2023</w:t>
            </w:r>
            <w:r w:rsidDel="00000000" w:rsidR="00000000" w:rsidRPr="00000000">
              <w:rPr>
                <w:rtl w:val="0"/>
              </w:rPr>
            </w:r>
          </w:p>
        </w:tc>
        <w:tc>
          <w:tcPr/>
          <w:p w:rsidR="00000000" w:rsidDel="00000000" w:rsidP="00000000" w:rsidRDefault="00000000" w:rsidRPr="00000000" w14:paraId="0000000E">
            <w:pPr>
              <w:spacing w:after="120" w:before="12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“1. Cuáles son los requisitos para solicitar las brigadas de salud, a través de unidades móviles en la comunidad de San Nicolás de Guadalupe en San José del Rincón. 2. Frecuencia con la que puede asistir la brigada a la comunidad de San Nicolás de Guadalupe. 3. A través de que medios podemos informarnos previamente de la asistencia de las brigadas a las comunidades.” (Sic)</w:t>
            </w:r>
          </w:p>
        </w:tc>
      </w:tr>
      <w:tr>
        <w:trPr>
          <w:cantSplit w:val="0"/>
          <w:tblHeader w:val="0"/>
        </w:trPr>
        <w:tc>
          <w:tcPr>
            <w:vAlign w:val="center"/>
          </w:tcPr>
          <w:p w:rsidR="00000000" w:rsidDel="00000000" w:rsidP="00000000" w:rsidRDefault="00000000" w:rsidRPr="00000000" w14:paraId="0000000F">
            <w:pPr>
              <w:spacing w:after="120" w:before="12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00279/ISEM/IP/2023</w:t>
            </w:r>
          </w:p>
          <w:p w:rsidR="00000000" w:rsidDel="00000000" w:rsidP="00000000" w:rsidRDefault="00000000" w:rsidRPr="00000000" w14:paraId="00000010">
            <w:pPr>
              <w:spacing w:after="120" w:before="120" w:lineRule="auto"/>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sz w:val="18"/>
                <w:szCs w:val="18"/>
                <w:rtl w:val="0"/>
              </w:rPr>
              <w:t xml:space="preserve">02170/INFOEM/IP/RR/2023</w:t>
            </w:r>
            <w:r w:rsidDel="00000000" w:rsidR="00000000" w:rsidRPr="00000000">
              <w:rPr>
                <w:rtl w:val="0"/>
              </w:rPr>
            </w:r>
          </w:p>
        </w:tc>
        <w:tc>
          <w:tcPr/>
          <w:p w:rsidR="00000000" w:rsidDel="00000000" w:rsidP="00000000" w:rsidRDefault="00000000" w:rsidRPr="00000000" w14:paraId="00000011">
            <w:pPr>
              <w:spacing w:after="120" w:before="12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“1. Deseo conocer los horarios de atención médica del Centro de Salud de San Nicolás Guadalupe en San Felipe del Progreso. 2. El nombre de todo el personal que atiende dicha clínica y sus horarios de laborales. 3. Conocer cuál es el procedimiento para iniciar una queja a un médico por acoso y malos tratos hacia los pacientes, y 4. Existe dentro de la normatividad de supervisión a clínicas o centros de salud, visitas sorpresa. 5. Cuáles son los mecanismos de control mediante el cual se supervisa que el personal médico cumpla con sus horarios y la autoridad responsable de la supervisión, así como sus datos de contacto.” (Sic)</w:t>
            </w:r>
          </w:p>
        </w:tc>
      </w:tr>
      <w:tr>
        <w:trPr>
          <w:cantSplit w:val="0"/>
          <w:tblHeader w:val="0"/>
        </w:trPr>
        <w:tc>
          <w:tcPr>
            <w:vAlign w:val="center"/>
          </w:tcPr>
          <w:p w:rsidR="00000000" w:rsidDel="00000000" w:rsidP="00000000" w:rsidRDefault="00000000" w:rsidRPr="00000000" w14:paraId="00000012">
            <w:pPr>
              <w:spacing w:after="120" w:before="12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00278/ISEM/IP/2023</w:t>
            </w:r>
          </w:p>
          <w:p w:rsidR="00000000" w:rsidDel="00000000" w:rsidP="00000000" w:rsidRDefault="00000000" w:rsidRPr="00000000" w14:paraId="00000013">
            <w:pPr>
              <w:spacing w:after="120" w:before="12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02174/INFOEM/IP/RR/2023</w:t>
            </w:r>
          </w:p>
        </w:tc>
        <w:tc>
          <w:tcPr/>
          <w:p w:rsidR="00000000" w:rsidDel="00000000" w:rsidP="00000000" w:rsidRDefault="00000000" w:rsidRPr="00000000" w14:paraId="00000014">
            <w:pPr>
              <w:spacing w:after="120" w:before="12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“Existe un Centro de Salud que se ubica en Rancho Guadalupe, San Lucas Ocotepec, San Felipe del Progreso, el edifico fue terminado e inaugurado pero no se encuentra funcionando, por ello le solicito a bien me informe: 1. Documento donde conste el costo total que se destinó a dicho centro de salud, y especificar de manera detallada los gastos erogados para su construcción y equipamiento, documentado. 2. Conocer cuándo entrará en operaciones dicho centro y cuáles son los inconvenientes que existen para poder habilitarlo para que funcione.”(Sic)</w:t>
            </w:r>
          </w:p>
        </w:tc>
      </w:tr>
    </w:tbl>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6">
      <w:pPr>
        <w:spacing w:after="0" w:line="360" w:lineRule="auto"/>
        <w:ind w:right="49"/>
        <w:jc w:val="both"/>
        <w:rPr>
          <w:rFonts w:ascii="Palatino Linotype" w:cs="Palatino Linotype" w:eastAsia="Palatino Linotype" w:hAnsi="Palatino Linotype"/>
          <w:sz w:val="24"/>
          <w:szCs w:val="24"/>
        </w:rPr>
      </w:pPr>
      <w:bookmarkStart w:colFirst="0" w:colLast="0" w:name="_heading=h.30j0zll" w:id="3"/>
      <w:bookmarkEnd w:id="3"/>
      <w:r w:rsidDel="00000000" w:rsidR="00000000" w:rsidRPr="00000000">
        <w:rPr>
          <w:rFonts w:ascii="Palatino Linotype" w:cs="Palatino Linotype" w:eastAsia="Palatino Linotype" w:hAnsi="Palatino Linotype"/>
          <w:b w:val="1"/>
          <w:sz w:val="24"/>
          <w:szCs w:val="24"/>
          <w:rtl w:val="0"/>
        </w:rPr>
        <w:t xml:space="preserve">Modalidad elegida para la entrega de la información:</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(SAIMEX) en todos los casos.</w:t>
      </w:r>
    </w:p>
    <w:p w:rsidR="00000000" w:rsidDel="00000000" w:rsidP="00000000" w:rsidRDefault="00000000" w:rsidRPr="00000000" w14:paraId="0000001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8">
      <w:pPr>
        <w:numPr>
          <w:ilvl w:val="0"/>
          <w:numId w:val="6"/>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Respuesta.</w:t>
      </w:r>
      <w:r w:rsidDel="00000000" w:rsidR="00000000" w:rsidRPr="00000000">
        <w:rPr>
          <w:rFonts w:ascii="Palatino Linotype" w:cs="Palatino Linotype" w:eastAsia="Palatino Linotype" w:hAnsi="Palatino Linotype"/>
          <w:sz w:val="24"/>
          <w:szCs w:val="24"/>
          <w:rtl w:val="0"/>
        </w:rPr>
        <w:t xml:space="preserve"> Con fecha </w:t>
      </w:r>
      <w:r w:rsidDel="00000000" w:rsidR="00000000" w:rsidRPr="00000000">
        <w:rPr>
          <w:rFonts w:ascii="Palatino Linotype" w:cs="Palatino Linotype" w:eastAsia="Palatino Linotype" w:hAnsi="Palatino Linotype"/>
          <w:b w:val="1"/>
          <w:sz w:val="24"/>
          <w:szCs w:val="24"/>
          <w:rtl w:val="0"/>
        </w:rPr>
        <w:t xml:space="preserve">veinte de abril de dos mil veintitrés</w:t>
      </w:r>
      <w:r w:rsidDel="00000000" w:rsidR="00000000" w:rsidRPr="00000000">
        <w:rPr>
          <w:rFonts w:ascii="Palatino Linotype" w:cs="Palatino Linotype" w:eastAsia="Palatino Linotype" w:hAnsi="Palatino Linotype"/>
          <w:sz w:val="24"/>
          <w:szCs w:val="24"/>
          <w:rtl w:val="0"/>
        </w:rPr>
        <w:t xml:space="preserv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envió sus respuestas a las solicitudes de acceso a la información a través de SAIMEX, sustancialmente en los términos siguientes:</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1A">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solicitud</w:t>
            </w:r>
          </w:p>
        </w:tc>
        <w:tc>
          <w:tcPr>
            <w:shd w:fill="a6a6a6" w:val="clear"/>
          </w:tcPr>
          <w:p w:rsidR="00000000" w:rsidDel="00000000" w:rsidP="00000000" w:rsidRDefault="00000000" w:rsidRPr="00000000" w14:paraId="0000001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blHeader w:val="0"/>
        </w:trPr>
        <w:tc>
          <w:tcPr>
            <w:vAlign w:val="center"/>
          </w:tcPr>
          <w:p w:rsidR="00000000" w:rsidDel="00000000" w:rsidP="00000000" w:rsidRDefault="00000000" w:rsidRPr="00000000" w14:paraId="0000001C">
            <w:pPr>
              <w:spacing w:after="120" w:before="12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00281/ISEM/IP/2023</w:t>
            </w:r>
          </w:p>
          <w:p w:rsidR="00000000" w:rsidDel="00000000" w:rsidP="00000000" w:rsidRDefault="00000000" w:rsidRPr="00000000" w14:paraId="0000001D">
            <w:pPr>
              <w:spacing w:after="120" w:before="12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02169/INFOEM/IP/RR/2023</w:t>
            </w:r>
          </w:p>
        </w:tc>
        <w:tc>
          <w:tcPr/>
          <w:p w:rsidR="00000000" w:rsidDel="00000000" w:rsidP="00000000" w:rsidRDefault="00000000" w:rsidRPr="00000000" w14:paraId="0000001E">
            <w:pPr>
              <w:spacing w:after="120" w:before="12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F">
            <w:pPr>
              <w:spacing w:after="120" w:before="12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 da atención a su solicitud.” (Sic)</w:t>
            </w:r>
          </w:p>
          <w:p w:rsidR="00000000" w:rsidDel="00000000" w:rsidP="00000000" w:rsidRDefault="00000000" w:rsidRPr="00000000" w14:paraId="00000020">
            <w:pPr>
              <w:spacing w:after="120" w:before="12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la respuesta, el </w:t>
            </w:r>
            <w:r w:rsidDel="00000000" w:rsidR="00000000" w:rsidRPr="00000000">
              <w:rPr>
                <w:rFonts w:ascii="Palatino Linotype" w:cs="Palatino Linotype" w:eastAsia="Palatino Linotype" w:hAnsi="Palatino Linotype"/>
                <w:b w:val="1"/>
                <w:sz w:val="18"/>
                <w:szCs w:val="18"/>
                <w:rtl w:val="0"/>
              </w:rPr>
              <w:t xml:space="preserve">Sujeto Obligado </w:t>
            </w:r>
            <w:r w:rsidDel="00000000" w:rsidR="00000000" w:rsidRPr="00000000">
              <w:rPr>
                <w:rFonts w:ascii="Palatino Linotype" w:cs="Palatino Linotype" w:eastAsia="Palatino Linotype" w:hAnsi="Palatino Linotype"/>
                <w:sz w:val="18"/>
                <w:szCs w:val="18"/>
                <w:rtl w:val="0"/>
              </w:rPr>
              <w:t xml:space="preserve">aportó los archivos electrónicos siguientes:</w:t>
            </w:r>
          </w:p>
          <w:p w:rsidR="00000000" w:rsidDel="00000000" w:rsidP="00000000" w:rsidRDefault="00000000" w:rsidRPr="00000000" w14:paraId="00000021">
            <w:pPr>
              <w:spacing w:after="120" w:before="12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2">
            <w:pPr>
              <w:numPr>
                <w:ilvl w:val="0"/>
                <w:numId w:val="5"/>
              </w:numPr>
              <w:spacing w:after="120" w:before="120"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i w:val="1"/>
                <w:sz w:val="18"/>
                <w:szCs w:val="18"/>
                <w:rtl w:val="0"/>
              </w:rPr>
              <w:t xml:space="preserve">20042023_Respuesta sol 00281 2023 328.pdf</w:t>
            </w:r>
            <w:r w:rsidDel="00000000" w:rsidR="00000000" w:rsidRPr="00000000">
              <w:rPr>
                <w:rFonts w:ascii="Palatino Linotype" w:cs="Palatino Linotype" w:eastAsia="Palatino Linotype" w:hAnsi="Palatino Linotype"/>
                <w:sz w:val="18"/>
                <w:szCs w:val="18"/>
                <w:rtl w:val="0"/>
              </w:rPr>
              <w:t xml:space="preserve">” que contiene: Oficio respuesta número ISEM/SAIMEX/0328/2023 del veinte de abril de dos mil veintitrés, a través del cual el Jefe de la Unidad de Información, Planeación, Programación y Evaluación informa al solicitante que la Dirección de Servicios de Salud tiene como objetivo "</w:t>
            </w:r>
            <w:r w:rsidDel="00000000" w:rsidR="00000000" w:rsidRPr="00000000">
              <w:rPr>
                <w:rFonts w:ascii="Palatino Linotype" w:cs="Palatino Linotype" w:eastAsia="Palatino Linotype" w:hAnsi="Palatino Linotype"/>
                <w:i w:val="1"/>
                <w:sz w:val="18"/>
                <w:szCs w:val="18"/>
                <w:rtl w:val="0"/>
              </w:rPr>
              <w:t xml:space="preserve">Planear, coordinar y controlar el cumplimiento de los programas y acciones en materia de prevención, detección y control de enfermedades, promoción de la salud prevención de adicciones, vigilancia y control epidemiológico y atención médica de primero, segundo y tercer nivel, que coadyuven al mejoramiento de la atención que se proporciona a la población abierta de la entidad</w:t>
            </w:r>
            <w:r w:rsidDel="00000000" w:rsidR="00000000" w:rsidRPr="00000000">
              <w:rPr>
                <w:rFonts w:ascii="Palatino Linotype" w:cs="Palatino Linotype" w:eastAsia="Palatino Linotype" w:hAnsi="Palatino Linotype"/>
                <w:sz w:val="18"/>
                <w:szCs w:val="18"/>
                <w:rtl w:val="0"/>
              </w:rPr>
              <w:t xml:space="preserve">"; y que, de conformidad con lo expuesto en el Manual General de Organización del Instituto de Salud del Estado de México (ISEM), como enlace entre las unidades médicas de primer, segundo y tercer nivel de atención; con relación a la solicitud indica se adjuntaba el archivo de respuesta emitido por el Jefe de Jurisdicción Sanitaria Ixtlahuaca.</w:t>
            </w:r>
          </w:p>
          <w:p w:rsidR="00000000" w:rsidDel="00000000" w:rsidP="00000000" w:rsidRDefault="00000000" w:rsidRPr="00000000" w14:paraId="00000023">
            <w:pPr>
              <w:numPr>
                <w:ilvl w:val="0"/>
                <w:numId w:val="5"/>
              </w:numPr>
              <w:spacing w:after="120" w:before="120"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i w:val="1"/>
                <w:sz w:val="18"/>
                <w:szCs w:val="18"/>
                <w:rtl w:val="0"/>
              </w:rPr>
              <w:t xml:space="preserve">SEG SAIMEX 00281.pdf</w:t>
            </w:r>
            <w:r w:rsidDel="00000000" w:rsidR="00000000" w:rsidRPr="00000000">
              <w:rPr>
                <w:rFonts w:ascii="Palatino Linotype" w:cs="Palatino Linotype" w:eastAsia="Palatino Linotype" w:hAnsi="Palatino Linotype"/>
                <w:sz w:val="18"/>
                <w:szCs w:val="18"/>
                <w:rtl w:val="0"/>
              </w:rPr>
              <w:t xml:space="preserve">” que contiene: Tarjeta Seguimiento sin número de acuerdo, de fecha veinte de abril de dos mil veintitrés, a través del cual el Jefe de Jurisdicción Sanitaria Ixtlahuaca informa al Director de Servicios de Salud que, con relación a la solicitud de información; </w:t>
            </w:r>
            <w:r w:rsidDel="00000000" w:rsidR="00000000" w:rsidRPr="00000000">
              <w:rPr>
                <w:rFonts w:ascii="Palatino Linotype" w:cs="Palatino Linotype" w:eastAsia="Palatino Linotype" w:hAnsi="Palatino Linotype"/>
                <w:b w:val="1"/>
                <w:sz w:val="18"/>
                <w:szCs w:val="18"/>
                <w:rtl w:val="0"/>
              </w:rPr>
              <w:t xml:space="preserve">en primer lugar</w:t>
            </w:r>
            <w:r w:rsidDel="00000000" w:rsidR="00000000" w:rsidRPr="00000000">
              <w:rPr>
                <w:rFonts w:ascii="Palatino Linotype" w:cs="Palatino Linotype" w:eastAsia="Palatino Linotype" w:hAnsi="Palatino Linotype"/>
                <w:sz w:val="18"/>
                <w:szCs w:val="18"/>
                <w:rtl w:val="0"/>
              </w:rPr>
              <w:t xml:space="preserve">, aclara que en el Municipio de San José del Rincón, no se encuentra ninguna localidad llamada San Nicolás de Guadalupe, y que en el Municipio de San Felipe de Progreso, si existe la localidad San Nicolás de Guadalupe, en donde se cuenta con el Centro de Salud San Nicolás Guadalupe con Tipología F (urbano de 3 núcleos), con clave CLUES MCSSA005281, donde se da atención médica de lunes a viernes de 08:00 a 16:00 hrs; y, </w:t>
            </w:r>
            <w:r w:rsidDel="00000000" w:rsidR="00000000" w:rsidRPr="00000000">
              <w:rPr>
                <w:rFonts w:ascii="Palatino Linotype" w:cs="Palatino Linotype" w:eastAsia="Palatino Linotype" w:hAnsi="Palatino Linotype"/>
                <w:b w:val="1"/>
                <w:sz w:val="18"/>
                <w:szCs w:val="18"/>
                <w:rtl w:val="0"/>
              </w:rPr>
              <w:t xml:space="preserve">en segundo lugar</w:t>
            </w:r>
            <w:r w:rsidDel="00000000" w:rsidR="00000000" w:rsidRPr="00000000">
              <w:rPr>
                <w:rFonts w:ascii="Palatino Linotype" w:cs="Palatino Linotype" w:eastAsia="Palatino Linotype" w:hAnsi="Palatino Linotype"/>
                <w:sz w:val="18"/>
                <w:szCs w:val="18"/>
                <w:rtl w:val="0"/>
              </w:rPr>
              <w:t xml:space="preserve">, respecto de la solicitud informa lo siguiente:</w:t>
            </w:r>
          </w:p>
          <w:p w:rsidR="00000000" w:rsidDel="00000000" w:rsidP="00000000" w:rsidRDefault="00000000" w:rsidRPr="00000000" w14:paraId="00000024">
            <w:pPr>
              <w:spacing w:after="120" w:before="12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5">
            <w:pPr>
              <w:numPr>
                <w:ilvl w:val="3"/>
                <w:numId w:val="6"/>
              </w:numPr>
              <w:spacing w:after="120" w:before="120"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Los requisitos para solicitar las brigadas de salud a través de unidades móviles son:</w:t>
            </w:r>
            <w:r w:rsidDel="00000000" w:rsidR="00000000" w:rsidRPr="00000000">
              <w:rPr>
                <w:rFonts w:ascii="Palatino Linotype" w:cs="Palatino Linotype" w:eastAsia="Palatino Linotype" w:hAnsi="Palatino Linotype"/>
                <w:sz w:val="18"/>
                <w:szCs w:val="18"/>
                <w:rtl w:val="0"/>
              </w:rPr>
              <w:t xml:space="preserve"> Las unidades móviles dependen directamente de Fortalecimiento a la Atención Médica y para poder sacarlas de ruta, debe realizarse la solicitud directa a la Secretaría de Salud o bien a la Coordinación de Salud. Para poder realizar una brigada o jornada de salud a solicitud de la población, se requiere la solicitud por escrito dirigida a esta jefatura, por lo menos 10 días previos para poder organizar al personal; garantizar la asistencia de por lo menos 50 beneficiarios, contar con un espacio adecuado, con condiciones óptimas, sillas, mesas, lona o espacio cerrado, para poder llevar a cabo las actividades programadas en un ambiente seguro para la población y para el personal de salud.</w:t>
            </w:r>
          </w:p>
          <w:p w:rsidR="00000000" w:rsidDel="00000000" w:rsidP="00000000" w:rsidRDefault="00000000" w:rsidRPr="00000000" w14:paraId="00000026">
            <w:pPr>
              <w:spacing w:after="120" w:before="120" w:lineRule="auto"/>
              <w:ind w:left="-252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27">
            <w:pPr>
              <w:numPr>
                <w:ilvl w:val="3"/>
                <w:numId w:val="6"/>
              </w:numPr>
              <w:spacing w:after="120" w:before="120"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La frecuencia con la que se puede realizar brigadas en la comunidad San Nicolás de Guadalupe:</w:t>
            </w:r>
            <w:r w:rsidDel="00000000" w:rsidR="00000000" w:rsidRPr="00000000">
              <w:rPr>
                <w:rFonts w:ascii="Palatino Linotype" w:cs="Palatino Linotype" w:eastAsia="Palatino Linotype" w:hAnsi="Palatino Linotype"/>
                <w:sz w:val="18"/>
                <w:szCs w:val="18"/>
                <w:rtl w:val="0"/>
              </w:rPr>
              <w:t xml:space="preserve"> Se puede organizar Jornadas hasta una vez por mes, sin contar con asistencia de unidades móviles.</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60" w:line="259" w:lineRule="auto"/>
              <w:ind w:left="720" w:firstLine="0"/>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029">
            <w:pPr>
              <w:numPr>
                <w:ilvl w:val="3"/>
                <w:numId w:val="6"/>
              </w:numPr>
              <w:spacing w:after="120" w:before="120"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Los medios a través de los que se informa previamente la asistencia de brigadas a las comunidades son</w:t>
            </w:r>
            <w:r w:rsidDel="00000000" w:rsidR="00000000" w:rsidRPr="00000000">
              <w:rPr>
                <w:rFonts w:ascii="Palatino Linotype" w:cs="Palatino Linotype" w:eastAsia="Palatino Linotype" w:hAnsi="Palatino Linotype"/>
                <w:sz w:val="18"/>
                <w:szCs w:val="18"/>
                <w:rtl w:val="0"/>
              </w:rPr>
              <w:t xml:space="preserve">: a través de carteles escritos en la unidad médica correspondiente, redes sociales (Facebook oficial de la Jurisdicción Ixtlahuaca, Grupos de WhatsApp locales), comunicación directa con los integrantes de los comités locales de salud y autoridades municipales y locales).</w:t>
            </w:r>
          </w:p>
          <w:p w:rsidR="00000000" w:rsidDel="00000000" w:rsidP="00000000" w:rsidRDefault="00000000" w:rsidRPr="00000000" w14:paraId="0000002A">
            <w:pPr>
              <w:spacing w:after="120" w:before="120" w:lineRule="auto"/>
              <w:jc w:val="both"/>
              <w:rPr>
                <w:rFonts w:ascii="Palatino Linotype" w:cs="Palatino Linotype" w:eastAsia="Palatino Linotype" w:hAnsi="Palatino Linotype"/>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B">
            <w:pPr>
              <w:spacing w:after="120" w:before="12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00279/ISEM/IP/2023</w:t>
            </w:r>
          </w:p>
          <w:p w:rsidR="00000000" w:rsidDel="00000000" w:rsidP="00000000" w:rsidRDefault="00000000" w:rsidRPr="00000000" w14:paraId="0000002C">
            <w:pPr>
              <w:spacing w:after="120" w:before="12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02170/INFOEM/IP/RR/2023</w:t>
            </w:r>
          </w:p>
        </w:tc>
        <w:tc>
          <w:tcPr/>
          <w:p w:rsidR="00000000" w:rsidDel="00000000" w:rsidP="00000000" w:rsidRDefault="00000000" w:rsidRPr="00000000" w14:paraId="0000002D">
            <w:pPr>
              <w:spacing w:after="120" w:before="12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E">
            <w:pPr>
              <w:spacing w:after="120" w:before="12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 da atención a su solicitud.” (Sic)</w:t>
            </w:r>
          </w:p>
          <w:p w:rsidR="00000000" w:rsidDel="00000000" w:rsidP="00000000" w:rsidRDefault="00000000" w:rsidRPr="00000000" w14:paraId="0000002F">
            <w:pPr>
              <w:spacing w:after="120" w:before="12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la respuesta, el </w:t>
            </w:r>
            <w:r w:rsidDel="00000000" w:rsidR="00000000" w:rsidRPr="00000000">
              <w:rPr>
                <w:rFonts w:ascii="Palatino Linotype" w:cs="Palatino Linotype" w:eastAsia="Palatino Linotype" w:hAnsi="Palatino Linotype"/>
                <w:b w:val="1"/>
                <w:sz w:val="18"/>
                <w:szCs w:val="18"/>
                <w:rtl w:val="0"/>
              </w:rPr>
              <w:t xml:space="preserve">Sujeto Obligado </w:t>
            </w:r>
            <w:r w:rsidDel="00000000" w:rsidR="00000000" w:rsidRPr="00000000">
              <w:rPr>
                <w:rFonts w:ascii="Palatino Linotype" w:cs="Palatino Linotype" w:eastAsia="Palatino Linotype" w:hAnsi="Palatino Linotype"/>
                <w:sz w:val="18"/>
                <w:szCs w:val="18"/>
                <w:rtl w:val="0"/>
              </w:rPr>
              <w:t xml:space="preserve">aportó los archivos electrónicos siguientes:</w:t>
            </w:r>
          </w:p>
          <w:p w:rsidR="00000000" w:rsidDel="00000000" w:rsidP="00000000" w:rsidRDefault="00000000" w:rsidRPr="00000000" w14:paraId="00000030">
            <w:pPr>
              <w:numPr>
                <w:ilvl w:val="0"/>
                <w:numId w:val="5"/>
              </w:numPr>
              <w:pBdr>
                <w:top w:space="0" w:sz="0" w:val="nil"/>
                <w:left w:space="0" w:sz="0" w:val="nil"/>
                <w:bottom w:space="0" w:sz="0" w:val="nil"/>
                <w:right w:space="0" w:sz="0" w:val="nil"/>
                <w:between w:space="0" w:sz="0" w:val="nil"/>
              </w:pBdr>
              <w:spacing w:before="120" w:line="259"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i w:val="1"/>
                <w:sz w:val="18"/>
                <w:szCs w:val="18"/>
                <w:rtl w:val="0"/>
              </w:rPr>
              <w:t xml:space="preserve">20042023_Respuesta sol 00279 2023 326 docx.pdf</w:t>
            </w:r>
            <w:r w:rsidDel="00000000" w:rsidR="00000000" w:rsidRPr="00000000">
              <w:rPr>
                <w:rFonts w:ascii="Palatino Linotype" w:cs="Palatino Linotype" w:eastAsia="Palatino Linotype" w:hAnsi="Palatino Linotype"/>
                <w:sz w:val="18"/>
                <w:szCs w:val="18"/>
                <w:rtl w:val="0"/>
              </w:rPr>
              <w:t xml:space="preserve">” que contiene: Oficio respuesta número ISEM/SAIMEX/0326/2023 del veinte de abril de dos mil veintitrés, a través del cual el Jefe de la Unidad de Información, Planeación, Programación y Evaluación informa al solicitante que la Dirección de Servicios de Salud tiene como objetivo "</w:t>
            </w:r>
            <w:r w:rsidDel="00000000" w:rsidR="00000000" w:rsidRPr="00000000">
              <w:rPr>
                <w:rFonts w:ascii="Palatino Linotype" w:cs="Palatino Linotype" w:eastAsia="Palatino Linotype" w:hAnsi="Palatino Linotype"/>
                <w:i w:val="1"/>
                <w:sz w:val="18"/>
                <w:szCs w:val="18"/>
                <w:rtl w:val="0"/>
              </w:rPr>
              <w:t xml:space="preserve">Planear, coordinar y controlar el cumplimiento de los programas y acciones en materia de prevención, detección y control de enfermedades, promoción de la salud prevención de adicciones, vigilancia y control epidemiológico y atención médica de primero, segundo y tercer nivel, que coadyuven al mejoramiento de la atención que se proporciona a la población abierta de la entidad</w:t>
            </w:r>
            <w:r w:rsidDel="00000000" w:rsidR="00000000" w:rsidRPr="00000000">
              <w:rPr>
                <w:rFonts w:ascii="Palatino Linotype" w:cs="Palatino Linotype" w:eastAsia="Palatino Linotype" w:hAnsi="Palatino Linotype"/>
                <w:sz w:val="18"/>
                <w:szCs w:val="18"/>
                <w:rtl w:val="0"/>
              </w:rPr>
              <w:t xml:space="preserve">"; y que, de conformidad con lo expuesto en el Manual General de Organización del Instituto de Salud del Estado de México (ISEM), como enlace entre las unidades médicas de primer, segundo y tercer nivel de atención; con relación a la solicitud indica se adjuntaba el archivo de respuesta emitido por el Jefe de Jurisdicción Sanitaria Ixtlahuaca.</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59" w:lineRule="auto"/>
              <w:ind w:left="36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spacing w:line="259"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i w:val="1"/>
                <w:sz w:val="18"/>
                <w:szCs w:val="18"/>
                <w:rtl w:val="0"/>
              </w:rPr>
              <w:t xml:space="preserve">SEG SAIMEX 00279.pdf</w:t>
            </w:r>
            <w:r w:rsidDel="00000000" w:rsidR="00000000" w:rsidRPr="00000000">
              <w:rPr>
                <w:rFonts w:ascii="Palatino Linotype" w:cs="Palatino Linotype" w:eastAsia="Palatino Linotype" w:hAnsi="Palatino Linotype"/>
                <w:sz w:val="18"/>
                <w:szCs w:val="18"/>
                <w:rtl w:val="0"/>
              </w:rPr>
              <w:t xml:space="preserve">” que contiene: Tarjeta Seguimiento sin número de acuerdo, de fecha veinte de abril de dos mil veintitrés, a través del cual el Jefe de Jurisdicción Sanitaria Ixtlahuaca informa al Director de Servicios de Salud que, con relación a la solicitud de información; </w:t>
            </w:r>
            <w:r w:rsidDel="00000000" w:rsidR="00000000" w:rsidRPr="00000000">
              <w:rPr>
                <w:rFonts w:ascii="Palatino Linotype" w:cs="Palatino Linotype" w:eastAsia="Palatino Linotype" w:hAnsi="Palatino Linotype"/>
                <w:b w:val="1"/>
                <w:sz w:val="18"/>
                <w:szCs w:val="18"/>
                <w:rtl w:val="0"/>
              </w:rPr>
              <w:t xml:space="preserve">en primer lugar</w:t>
            </w:r>
            <w:r w:rsidDel="00000000" w:rsidR="00000000" w:rsidRPr="00000000">
              <w:rPr>
                <w:rFonts w:ascii="Palatino Linotype" w:cs="Palatino Linotype" w:eastAsia="Palatino Linotype" w:hAnsi="Palatino Linotype"/>
                <w:sz w:val="18"/>
                <w:szCs w:val="18"/>
                <w:rtl w:val="0"/>
              </w:rPr>
              <w:t xml:space="preserve">, el Centro de Salud San Nicolás Guadalupe es una unidad con Tipología F (urbano de 3 núcleos), con clave CLUES MCSSA005281, y, </w:t>
            </w:r>
            <w:r w:rsidDel="00000000" w:rsidR="00000000" w:rsidRPr="00000000">
              <w:rPr>
                <w:rFonts w:ascii="Palatino Linotype" w:cs="Palatino Linotype" w:eastAsia="Palatino Linotype" w:hAnsi="Palatino Linotype"/>
                <w:b w:val="1"/>
                <w:sz w:val="18"/>
                <w:szCs w:val="18"/>
                <w:rtl w:val="0"/>
              </w:rPr>
              <w:t xml:space="preserve">en segundo lugar</w:t>
            </w:r>
            <w:r w:rsidDel="00000000" w:rsidR="00000000" w:rsidRPr="00000000">
              <w:rPr>
                <w:rFonts w:ascii="Palatino Linotype" w:cs="Palatino Linotype" w:eastAsia="Palatino Linotype" w:hAnsi="Palatino Linotype"/>
                <w:sz w:val="18"/>
                <w:szCs w:val="18"/>
                <w:rtl w:val="0"/>
              </w:rPr>
              <w:t xml:space="preserve">, respecto de la solicitud informa lo siguiente:</w:t>
            </w:r>
          </w:p>
          <w:p w:rsidR="00000000" w:rsidDel="00000000" w:rsidP="00000000" w:rsidRDefault="00000000" w:rsidRPr="00000000" w14:paraId="00000033">
            <w:pPr>
              <w:numPr>
                <w:ilvl w:val="0"/>
                <w:numId w:val="9"/>
              </w:numPr>
              <w:pBdr>
                <w:top w:space="0" w:sz="0" w:val="nil"/>
                <w:left w:space="0" w:sz="0" w:val="nil"/>
                <w:bottom w:space="0" w:sz="0" w:val="nil"/>
                <w:right w:space="0" w:sz="0" w:val="nil"/>
                <w:between w:space="0" w:sz="0" w:val="nil"/>
              </w:pBdr>
              <w:spacing w:line="259" w:lineRule="auto"/>
              <w:ind w:left="36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El horario oficial de en el Centro de Salud San Nicolás de Guadalupe, del municipio de San Felipe del Progreso, son: </w:t>
            </w:r>
            <w:r w:rsidDel="00000000" w:rsidR="00000000" w:rsidRPr="00000000">
              <w:rPr>
                <w:rFonts w:ascii="Palatino Linotype" w:cs="Palatino Linotype" w:eastAsia="Palatino Linotype" w:hAnsi="Palatino Linotype"/>
                <w:sz w:val="18"/>
                <w:szCs w:val="18"/>
                <w:rtl w:val="0"/>
              </w:rPr>
              <w:t xml:space="preserve">de lunes a viernes de 08:00 a 16:00 hrs, sin embargo, al contar con personal E023, estos tienen un horario de 07:00 a 15:00 hrs.</w:t>
            </w:r>
            <w:r w:rsidDel="00000000" w:rsidR="00000000" w:rsidRPr="00000000">
              <w:rPr>
                <w:rtl w:val="0"/>
              </w:rPr>
            </w:r>
          </w:p>
          <w:p w:rsidR="00000000" w:rsidDel="00000000" w:rsidP="00000000" w:rsidRDefault="00000000" w:rsidRPr="00000000" w14:paraId="00000034">
            <w:pPr>
              <w:numPr>
                <w:ilvl w:val="0"/>
                <w:numId w:val="9"/>
              </w:numPr>
              <w:pBdr>
                <w:top w:space="0" w:sz="0" w:val="nil"/>
                <w:left w:space="0" w:sz="0" w:val="nil"/>
                <w:bottom w:space="0" w:sz="0" w:val="nil"/>
                <w:right w:space="0" w:sz="0" w:val="nil"/>
                <w:between w:space="0" w:sz="0" w:val="nil"/>
              </w:pBdr>
              <w:spacing w:after="120" w:line="259" w:lineRule="auto"/>
              <w:ind w:left="36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El personal adscrito a la unidad antes mencionada con sus horarios laborales es:</w:t>
            </w:r>
          </w:p>
          <w:p w:rsidR="00000000" w:rsidDel="00000000" w:rsidP="00000000" w:rsidRDefault="00000000" w:rsidRPr="00000000" w14:paraId="00000035">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Juan Villareal Ascencio, Médico de base, con horario de lunes a viernes de 08:00 a 16:00 hrs</w:t>
            </w:r>
          </w:p>
          <w:p w:rsidR="00000000" w:rsidDel="00000000" w:rsidP="00000000" w:rsidRDefault="00000000" w:rsidRPr="00000000" w14:paraId="00000036">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Ma Mercedes García Maldonado, Enfermera de base, con horario de lunes a viernes de 08:00 a 16:00 hrs</w:t>
            </w:r>
          </w:p>
          <w:p w:rsidR="00000000" w:rsidDel="00000000" w:rsidP="00000000" w:rsidRDefault="00000000" w:rsidRPr="00000000" w14:paraId="00000037">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Silvia García Villegas, Enfermera de base, con horario de lunes a viernes de 08:00 a 16:00 hrs </w:t>
            </w:r>
          </w:p>
          <w:p w:rsidR="00000000" w:rsidDel="00000000" w:rsidP="00000000" w:rsidRDefault="00000000" w:rsidRPr="00000000" w14:paraId="00000038">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Elizabeth Ortega Arzate, TAPS de base, con horario de lunes a viernes de 08:00 a 16:00 hrs</w:t>
            </w:r>
          </w:p>
          <w:p w:rsidR="00000000" w:rsidDel="00000000" w:rsidP="00000000" w:rsidRDefault="00000000" w:rsidRPr="00000000" w14:paraId="00000039">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Josefina Sarmiento García, TAPS de base, con horario de lunes a viernes de 08:00 a 16:00 hrs</w:t>
            </w:r>
          </w:p>
          <w:p w:rsidR="00000000" w:rsidDel="00000000" w:rsidP="00000000" w:rsidRDefault="00000000" w:rsidRPr="00000000" w14:paraId="0000003A">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Fernando Pedro De la Vega Ildefonso, TAPS de base, con horario de lunes a viernes de 08:00 a 16:00 hrs</w:t>
            </w:r>
          </w:p>
          <w:p w:rsidR="00000000" w:rsidDel="00000000" w:rsidP="00000000" w:rsidRDefault="00000000" w:rsidRPr="00000000" w14:paraId="0000003B">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Rosa Delia Esquivel Aguilar, Enfermera de contrato E023, con horario de lunes a viernes de 07:00 a 15:00 hrs.</w:t>
            </w:r>
          </w:p>
          <w:p w:rsidR="00000000" w:rsidDel="00000000" w:rsidP="00000000" w:rsidRDefault="00000000" w:rsidRPr="00000000" w14:paraId="0000003C">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Isis Huri Peláez Añorve, Médico de Contrato E023, con horario de lunes a viemes de 07:00 a 15:00 hrs.</w:t>
            </w:r>
          </w:p>
          <w:p w:rsidR="00000000" w:rsidDel="00000000" w:rsidP="00000000" w:rsidRDefault="00000000" w:rsidRPr="00000000" w14:paraId="0000003D">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Oscar Almazán Hinojosa, Médico de Contrato E023, con horario de lunes a viemes de 07:00 a 15:00 hrs.</w:t>
            </w:r>
          </w:p>
          <w:p w:rsidR="00000000" w:rsidDel="00000000" w:rsidP="00000000" w:rsidRDefault="00000000" w:rsidRPr="00000000" w14:paraId="0000003E">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Ana Georgina Garay Ramón, Odontóloga Pasante en Servicio Social, con horario de lunes a viernes de 08:00 a 16:00 hrs</w:t>
            </w:r>
          </w:p>
          <w:p w:rsidR="00000000" w:rsidDel="00000000" w:rsidP="00000000" w:rsidRDefault="00000000" w:rsidRPr="00000000" w14:paraId="0000003F">
            <w:pPr>
              <w:spacing w:after="120" w:before="120"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C. Carina De Jesús Aniceto, Enfermera Pasante en Servicio Social, con horario de lunes a viernes de 08:00 a 16:00 hrs</w:t>
            </w:r>
          </w:p>
          <w:p w:rsidR="00000000" w:rsidDel="00000000" w:rsidP="00000000" w:rsidRDefault="00000000" w:rsidRPr="00000000" w14:paraId="00000040">
            <w:pPr>
              <w:numPr>
                <w:ilvl w:val="0"/>
                <w:numId w:val="9"/>
              </w:numPr>
              <w:pBdr>
                <w:top w:space="0" w:sz="0" w:val="nil"/>
                <w:left w:space="0" w:sz="0" w:val="nil"/>
                <w:bottom w:space="0" w:sz="0" w:val="nil"/>
                <w:right w:space="0" w:sz="0" w:val="nil"/>
                <w:between w:space="0" w:sz="0" w:val="nil"/>
              </w:pBdr>
              <w:spacing w:line="259"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El procedimiento para iniciar una queja a un médico por acoso y malos tratos hacia los pacientes es:</w:t>
            </w:r>
            <w:r w:rsidDel="00000000" w:rsidR="00000000" w:rsidRPr="00000000">
              <w:rPr>
                <w:rFonts w:ascii="Palatino Linotype" w:cs="Palatino Linotype" w:eastAsia="Palatino Linotype" w:hAnsi="Palatino Linotype"/>
                <w:sz w:val="18"/>
                <w:szCs w:val="18"/>
                <w:rtl w:val="0"/>
              </w:rPr>
              <w:t xml:space="preserve"> Realizar por escrito y descripción de los hechos, depositando en el buzón de quejas, sugerencias y felicitaciones de la unidad médica, o entregando dicho escrito directamente en la oficina de la Coordinación Municipal San Felipe del Progreso Sur, ubicada en Av. Morelos, Col Centro. San Felipe del Progreso, dirigido a la Dra. Judith Nicolas de Jesús, Coordinadora Municipal o en las oficinas de la Jurisdicción Sanitaria Ixtlahuaca, ubicada en Calle Nicolás Bravo S/N, Barrio San Pedro la Cabecera, Ixtlahuaca, Estado de México. También se puede realizar a través de la plataforma ISEM Te escucha, cuyo QR está a la vista en todas las unidades médicas.</w:t>
            </w:r>
          </w:p>
          <w:p w:rsidR="00000000" w:rsidDel="00000000" w:rsidP="00000000" w:rsidRDefault="00000000" w:rsidRPr="00000000" w14:paraId="00000041">
            <w:pPr>
              <w:numPr>
                <w:ilvl w:val="0"/>
                <w:numId w:val="9"/>
              </w:numPr>
              <w:pBdr>
                <w:top w:space="0" w:sz="0" w:val="nil"/>
                <w:left w:space="0" w:sz="0" w:val="nil"/>
                <w:bottom w:space="0" w:sz="0" w:val="nil"/>
                <w:right w:space="0" w:sz="0" w:val="nil"/>
                <w:between w:space="0" w:sz="0" w:val="nil"/>
              </w:pBdr>
              <w:spacing w:line="259"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Dentro de la normatividad de supervisión a unidades médicas</w:t>
            </w:r>
            <w:r w:rsidDel="00000000" w:rsidR="00000000" w:rsidRPr="00000000">
              <w:rPr>
                <w:rFonts w:ascii="Palatino Linotype" w:cs="Palatino Linotype" w:eastAsia="Palatino Linotype" w:hAnsi="Palatino Linotype"/>
                <w:sz w:val="18"/>
                <w:szCs w:val="18"/>
                <w:rtl w:val="0"/>
              </w:rPr>
              <w:t xml:space="preserve">, si se realizan visitas, tanto de nivel local (coordinación municipal, jefatura jurisdiccional) como estatal, sin previo aviso a las unidades médicas.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59" w:lineRule="auto"/>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43">
            <w:pPr>
              <w:numPr>
                <w:ilvl w:val="0"/>
                <w:numId w:val="9"/>
              </w:numPr>
              <w:pBdr>
                <w:top w:space="0" w:sz="0" w:val="nil"/>
                <w:left w:space="0" w:sz="0" w:val="nil"/>
                <w:bottom w:space="0" w:sz="0" w:val="nil"/>
                <w:right w:space="0" w:sz="0" w:val="nil"/>
                <w:between w:space="0" w:sz="0" w:val="nil"/>
              </w:pBdr>
              <w:spacing w:after="160" w:line="259"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Los mecanismos de control mediante el cual se supervisa que el personal cumpla con los horarios laborales es</w:t>
            </w:r>
            <w:r w:rsidDel="00000000" w:rsidR="00000000" w:rsidRPr="00000000">
              <w:rPr>
                <w:rFonts w:ascii="Palatino Linotype" w:cs="Palatino Linotype" w:eastAsia="Palatino Linotype" w:hAnsi="Palatino Linotype"/>
                <w:sz w:val="18"/>
                <w:szCs w:val="18"/>
                <w:rtl w:val="0"/>
              </w:rPr>
              <w:t xml:space="preserve">: a través del registro diario en la bitácora de asistencia, las tarjetas de checado, así como la supervisión de asistencia y permanencia realizada a través de la coordinación municipal o la Jurisdicción Sanitaria. La autoridad directa responsable de la unidad médica es la Dra. Judith Nicolás de Jesús, Coordinadora Municipal, a quien pueden localizar en la Coordinación Municipal de Salud San Felipe del Progreso Sur, ubicada en Av. Morelos. Col Centro. San Felipe del Progreso, o en los teléfonos 7121235298 o directamente en su número celular 5559534697. Las autoridades jurisdiccionales a quienes se puede dirigir son: Dr. Celso Israel Colín Plata, Jefe de Jurisdicción Sanitaria Ixtlahuaca, o el C.P. David Orta Jiménez, Administrador de la Jurisdicción Sanitaria Ixtlahuaca, quienes pueden ser localizados en las oficinas jurisdiccionales ubicadas en Calle Nicolás Bravo S/N, Barrio San Pedro la Cabecera, Ixtlahuaca, Estado de México, o en los teléfonos 7122830016, 7122830833, 7122831976.</w:t>
            </w:r>
          </w:p>
        </w:tc>
      </w:tr>
      <w:tr>
        <w:trPr>
          <w:cantSplit w:val="0"/>
          <w:tblHeader w:val="0"/>
        </w:trPr>
        <w:tc>
          <w:tcPr>
            <w:vAlign w:val="center"/>
          </w:tcPr>
          <w:p w:rsidR="00000000" w:rsidDel="00000000" w:rsidP="00000000" w:rsidRDefault="00000000" w:rsidRPr="00000000" w14:paraId="00000044">
            <w:pPr>
              <w:spacing w:after="120" w:before="12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00278/ISEM/IP/2023</w:t>
            </w:r>
          </w:p>
          <w:p w:rsidR="00000000" w:rsidDel="00000000" w:rsidP="00000000" w:rsidRDefault="00000000" w:rsidRPr="00000000" w14:paraId="00000045">
            <w:pPr>
              <w:spacing w:after="120" w:before="120"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02174/INFOEM/IP/RR/2023</w:t>
            </w:r>
          </w:p>
        </w:tc>
        <w:tc>
          <w:tcPr/>
          <w:p w:rsidR="00000000" w:rsidDel="00000000" w:rsidP="00000000" w:rsidRDefault="00000000" w:rsidRPr="00000000" w14:paraId="00000046">
            <w:pPr>
              <w:spacing w:after="120" w:before="12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47">
            <w:pPr>
              <w:spacing w:after="120" w:before="120"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Se da atención a su solicitud.” (Sic)</w:t>
            </w:r>
          </w:p>
          <w:p w:rsidR="00000000" w:rsidDel="00000000" w:rsidP="00000000" w:rsidRDefault="00000000" w:rsidRPr="00000000" w14:paraId="00000048">
            <w:pPr>
              <w:spacing w:after="120" w:before="12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Adjunto a la respuesta, el </w:t>
            </w:r>
            <w:r w:rsidDel="00000000" w:rsidR="00000000" w:rsidRPr="00000000">
              <w:rPr>
                <w:rFonts w:ascii="Palatino Linotype" w:cs="Palatino Linotype" w:eastAsia="Palatino Linotype" w:hAnsi="Palatino Linotype"/>
                <w:b w:val="1"/>
                <w:sz w:val="18"/>
                <w:szCs w:val="18"/>
                <w:rtl w:val="0"/>
              </w:rPr>
              <w:t xml:space="preserve">Sujeto Obligado </w:t>
            </w:r>
            <w:r w:rsidDel="00000000" w:rsidR="00000000" w:rsidRPr="00000000">
              <w:rPr>
                <w:rFonts w:ascii="Palatino Linotype" w:cs="Palatino Linotype" w:eastAsia="Palatino Linotype" w:hAnsi="Palatino Linotype"/>
                <w:sz w:val="18"/>
                <w:szCs w:val="18"/>
                <w:rtl w:val="0"/>
              </w:rPr>
              <w:t xml:space="preserve">aportó los archivos electrónicos siguientes:</w:t>
            </w:r>
          </w:p>
          <w:p w:rsidR="00000000" w:rsidDel="00000000" w:rsidP="00000000" w:rsidRDefault="00000000" w:rsidRPr="00000000" w14:paraId="00000049">
            <w:pPr>
              <w:numPr>
                <w:ilvl w:val="0"/>
                <w:numId w:val="5"/>
              </w:numPr>
              <w:pBdr>
                <w:top w:space="0" w:sz="0" w:val="nil"/>
                <w:left w:space="0" w:sz="0" w:val="nil"/>
                <w:bottom w:space="0" w:sz="0" w:val="nil"/>
                <w:right w:space="0" w:sz="0" w:val="nil"/>
                <w:between w:space="0" w:sz="0" w:val="nil"/>
              </w:pBdr>
              <w:spacing w:before="120" w:line="259"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i w:val="1"/>
                <w:sz w:val="18"/>
                <w:szCs w:val="18"/>
                <w:rtl w:val="0"/>
              </w:rPr>
              <w:t xml:space="preserve">20042023_Respuesta sol 00278 2023 325.pdf</w:t>
            </w:r>
            <w:r w:rsidDel="00000000" w:rsidR="00000000" w:rsidRPr="00000000">
              <w:rPr>
                <w:rFonts w:ascii="Palatino Linotype" w:cs="Palatino Linotype" w:eastAsia="Palatino Linotype" w:hAnsi="Palatino Linotype"/>
                <w:sz w:val="18"/>
                <w:szCs w:val="18"/>
                <w:rtl w:val="0"/>
              </w:rPr>
              <w:t xml:space="preserve">” que contiene: Oficio respuesta número ISEM/SAIMEX/0326/2023 del veinte de abril de dos mil veintitrés, a través del cual el Jefe de la Unidad de Información, Planeación, Programación y Evaluación informa al solicitante lo siguiente:</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59" w:lineRule="auto"/>
              <w:ind w:left="36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de la búsqueda realizada en las unidades administrativas dependientes de la estructura orgánica de la Subdirección de Infraestructura en Salud, unidad administrativa cuyo objetivo es el "</w:t>
            </w:r>
            <w:r w:rsidDel="00000000" w:rsidR="00000000" w:rsidRPr="00000000">
              <w:rPr>
                <w:rFonts w:ascii="Palatino Linotype" w:cs="Palatino Linotype" w:eastAsia="Palatino Linotype" w:hAnsi="Palatino Linotype"/>
                <w:i w:val="1"/>
                <w:sz w:val="18"/>
                <w:szCs w:val="18"/>
                <w:rtl w:val="0"/>
              </w:rPr>
              <w:t xml:space="preserve">Ejecutar y dar seguimiento a los programas de construcción, conservación y mantenimiento de la infraestructura en salud, del equipo médico y electromecánico, con la finalidad de mantener la</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i w:val="1"/>
                <w:sz w:val="18"/>
                <w:szCs w:val="18"/>
                <w:rtl w:val="0"/>
              </w:rPr>
              <w:t xml:space="preserve">infraestructura en niveles de operación aceptables, aplicando criterios de protección del medio ambiente", </w:t>
            </w:r>
            <w:r w:rsidDel="00000000" w:rsidR="00000000" w:rsidRPr="00000000">
              <w:rPr>
                <w:rFonts w:ascii="Palatino Linotype" w:cs="Palatino Linotype" w:eastAsia="Palatino Linotype" w:hAnsi="Palatino Linotype"/>
                <w:sz w:val="18"/>
                <w:szCs w:val="18"/>
                <w:rtl w:val="0"/>
              </w:rPr>
              <w:t xml:space="preserve">refiere a través del documento 2080101320400L/1745/2023, la respuesta a la solicitud, en el sentido de que después de haber realizado una búsqueda exhaustiva y razonable de la información en los archivos que obran es esa Subdirección, no se cuenta con antecedentes documentales.</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59" w:lineRule="auto"/>
              <w:ind w:left="72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la Dirección de Finanzas de ese Sujeto Obligado, a través de su Subdirección de Tesorería y Contabilidad, cuyo objetivo, de conformidad a la expuesto en el Manual General de Organización del Instituto de Salud del Estado de México, es el "</w:t>
            </w:r>
            <w:r w:rsidDel="00000000" w:rsidR="00000000" w:rsidRPr="00000000">
              <w:rPr>
                <w:rFonts w:ascii="Palatino Linotype" w:cs="Palatino Linotype" w:eastAsia="Palatino Linotype" w:hAnsi="Palatino Linotype"/>
                <w:i w:val="1"/>
                <w:sz w:val="18"/>
                <w:szCs w:val="18"/>
                <w:rtl w:val="0"/>
              </w:rPr>
              <w:t xml:space="preserve">Planear y coordinar las acciones de presupuestación en el Instituto, así como las actividades financieras y contables, vigilando la aplicación racional de los recursos parte de las diferentes unidades administrativas, de conformidad con la normatividad vigente en la materia</w:t>
            </w:r>
            <w:r w:rsidDel="00000000" w:rsidR="00000000" w:rsidRPr="00000000">
              <w:rPr>
                <w:rFonts w:ascii="Palatino Linotype" w:cs="Palatino Linotype" w:eastAsia="Palatino Linotype" w:hAnsi="Palatino Linotype"/>
                <w:sz w:val="18"/>
                <w:szCs w:val="18"/>
                <w:rtl w:val="0"/>
              </w:rPr>
              <w:t xml:space="preserve">”, daba atención a la solicitud mediante tarjeta informativa 46, en el sentido de que en el periodo de la presente administración, no se había liberado solicitud de suficiencia presupuestal para la construcción de un centro de salud en la localidad de San Lucas Ocotepec.</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59" w:lineRule="auto"/>
              <w:ind w:left="36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4F">
            <w:pPr>
              <w:numPr>
                <w:ilvl w:val="0"/>
                <w:numId w:val="5"/>
              </w:numPr>
              <w:pBdr>
                <w:top w:space="0" w:sz="0" w:val="nil"/>
                <w:left w:space="0" w:sz="0" w:val="nil"/>
                <w:bottom w:space="0" w:sz="0" w:val="nil"/>
                <w:right w:space="0" w:sz="0" w:val="nil"/>
                <w:between w:space="0" w:sz="0" w:val="nil"/>
              </w:pBdr>
              <w:spacing w:line="259"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sz w:val="18"/>
                <w:szCs w:val="18"/>
                <w:rtl w:val="0"/>
              </w:rPr>
              <w:t xml:space="preserve">278 saimex.pdf</w:t>
            </w:r>
            <w:r w:rsidDel="00000000" w:rsidR="00000000" w:rsidRPr="00000000">
              <w:rPr>
                <w:rFonts w:ascii="Palatino Linotype" w:cs="Palatino Linotype" w:eastAsia="Palatino Linotype" w:hAnsi="Palatino Linotype"/>
                <w:sz w:val="18"/>
                <w:szCs w:val="18"/>
                <w:rtl w:val="0"/>
              </w:rPr>
              <w:t xml:space="preserve">” que contiene: Tarjeta informativa T.I./46/2023 del dieciocho de abril de dos mil veintitrés, a través del cual el Jefe del Departamento de Control Presupuestal informa al Subdirector de Tesorería y Contabilidad que con relación a la solicitud de información indica que en el periodo de dicha administración la Dirección de Finanzas no ha liberado solicitud de suficiencia presupuestal para la construcción de un Centro de Salud en la localidad de San Lucas Ocotepec.</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59" w:lineRule="auto"/>
              <w:ind w:left="36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51">
            <w:pPr>
              <w:numPr>
                <w:ilvl w:val="0"/>
                <w:numId w:val="5"/>
              </w:numPr>
              <w:pBdr>
                <w:top w:space="0" w:sz="0" w:val="nil"/>
                <w:left w:space="0" w:sz="0" w:val="nil"/>
                <w:bottom w:space="0" w:sz="0" w:val="nil"/>
                <w:right w:space="0" w:sz="0" w:val="nil"/>
                <w:between w:space="0" w:sz="0" w:val="nil"/>
              </w:pBdr>
              <w:spacing w:line="259"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w:t>
            </w:r>
            <w:r w:rsidDel="00000000" w:rsidR="00000000" w:rsidRPr="00000000">
              <w:rPr>
                <w:rFonts w:ascii="Palatino Linotype" w:cs="Palatino Linotype" w:eastAsia="Palatino Linotype" w:hAnsi="Palatino Linotype"/>
                <w:b w:val="1"/>
                <w:i w:val="1"/>
                <w:sz w:val="18"/>
                <w:szCs w:val="18"/>
                <w:rtl w:val="0"/>
              </w:rPr>
              <w:t xml:space="preserve">1745.pdf</w:t>
            </w:r>
            <w:r w:rsidDel="00000000" w:rsidR="00000000" w:rsidRPr="00000000">
              <w:rPr>
                <w:rFonts w:ascii="Palatino Linotype" w:cs="Palatino Linotype" w:eastAsia="Palatino Linotype" w:hAnsi="Palatino Linotype"/>
                <w:sz w:val="18"/>
                <w:szCs w:val="18"/>
                <w:rtl w:val="0"/>
              </w:rPr>
              <w:t xml:space="preserve">” que contiene: Oficio 2080101320400L-001745/2023 del diecinueve de abril de dos mil veintitrés, a través del cual el Subdirector de Infraestructura en Salud informa a la Jefa de Unidad de Información, Planeación, Programación y Evaluación que, en relación a la solicitud de información, sobre el punto 1 de la misma, después de realizar una búsqueda exhaustiva y razonable en los archivos  de esa Subdirección, no se cuentan con los antecedentes documentales requeridos por el solicitante, encontrándose dicha unidad imposibilitada en proporcionarlos.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59" w:lineRule="auto"/>
              <w:ind w:left="720" w:firstLine="0"/>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line="259" w:lineRule="auto"/>
              <w:ind w:left="360" w:firstLine="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Asimismo, a través de dicho oficio se informó que con relación al punto 2 de la solicitud, no se encontraron documentos que acreditaran cuando entraría en funciones y los inconvenientes del centro de salud que indica el solicitante.</w:t>
            </w:r>
          </w:p>
        </w:tc>
      </w:tr>
    </w:tbl>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5">
      <w:pPr>
        <w:numPr>
          <w:ilvl w:val="0"/>
          <w:numId w:val="6"/>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Interposición de los recursos de revisión.</w:t>
      </w:r>
      <w:r w:rsidDel="00000000" w:rsidR="00000000" w:rsidRPr="00000000">
        <w:rPr>
          <w:rFonts w:ascii="Palatino Linotype" w:cs="Palatino Linotype" w:eastAsia="Palatino Linotype" w:hAnsi="Palatino Linotype"/>
          <w:sz w:val="24"/>
          <w:szCs w:val="24"/>
          <w:rtl w:val="0"/>
        </w:rPr>
        <w:t xml:space="preserve"> Inconforme la persona solicitante con las respuestas emitidas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veinticinco de abril de dos mil veintitrés</w:t>
      </w:r>
      <w:r w:rsidDel="00000000" w:rsidR="00000000" w:rsidRPr="00000000">
        <w:rPr>
          <w:rFonts w:ascii="Palatino Linotype" w:cs="Palatino Linotype" w:eastAsia="Palatino Linotype" w:hAnsi="Palatino Linotype"/>
          <w:sz w:val="24"/>
          <w:szCs w:val="24"/>
          <w:rtl w:val="0"/>
        </w:rPr>
        <w:t xml:space="preserve"> interpuso los recursos de revisión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expresando lo siguiente en todos los casos:</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tbl>
      <w:tblPr>
        <w:tblStyle w:val="Table3"/>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57">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recurso de revisión</w:t>
            </w:r>
          </w:p>
        </w:tc>
        <w:tc>
          <w:tcPr>
            <w:shd w:fill="a6a6a6" w:val="clear"/>
          </w:tcPr>
          <w:p w:rsidR="00000000" w:rsidDel="00000000" w:rsidP="00000000" w:rsidRDefault="00000000" w:rsidRPr="00000000" w14:paraId="0000005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Acto impugnado y razones o motivos de inconformidad</w:t>
            </w:r>
          </w:p>
        </w:tc>
      </w:tr>
      <w:tr>
        <w:trPr>
          <w:cantSplit w:val="0"/>
          <w:tblHeader w:val="0"/>
        </w:trPr>
        <w:tc>
          <w:tcPr>
            <w:vAlign w:val="center"/>
          </w:tcPr>
          <w:p w:rsidR="00000000" w:rsidDel="00000000" w:rsidP="00000000" w:rsidRDefault="00000000" w:rsidRPr="00000000" w14:paraId="0000005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18"/>
                <w:szCs w:val="18"/>
                <w:rtl w:val="0"/>
              </w:rPr>
              <w:t xml:space="preserve">02169/INFOEM/IP/RR/2023</w:t>
            </w:r>
            <w:r w:rsidDel="00000000" w:rsidR="00000000" w:rsidRPr="00000000">
              <w:rPr>
                <w:rtl w:val="0"/>
              </w:rPr>
            </w:r>
          </w:p>
        </w:tc>
        <w:tc>
          <w:tcPr/>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tabs>
                <w:tab w:val="left" w:leader="none" w:pos="2745"/>
              </w:tabs>
              <w:spacing w:after="160" w:line="259" w:lineRule="auto"/>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“RESPUESTA” (sic)</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after="160" w:line="259"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“RESPUESTA” (Sic)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18"/>
                <w:szCs w:val="18"/>
                <w:rtl w:val="0"/>
              </w:rPr>
              <w:t xml:space="preserve">02170/INFOEM/IP/RR/2023</w:t>
            </w:r>
            <w:r w:rsidDel="00000000" w:rsidR="00000000" w:rsidRPr="00000000">
              <w:rPr>
                <w:rtl w:val="0"/>
              </w:rPr>
            </w:r>
          </w:p>
        </w:tc>
        <w:tc>
          <w:tcPr/>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tabs>
                <w:tab w:val="left" w:leader="none" w:pos="2745"/>
              </w:tabs>
              <w:spacing w:after="160" w:line="259" w:lineRule="auto"/>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“RESPUESTA” (sic)</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after="160" w:line="259" w:lineRule="auto"/>
              <w:ind w:left="360" w:hanging="36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“RESPUESTA” (Sic)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F">
            <w:pPr>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02174/INFOEM/IP/RR/2023</w:t>
            </w:r>
          </w:p>
        </w:tc>
        <w:tc>
          <w:tcPr/>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tabs>
                <w:tab w:val="left" w:leader="none" w:pos="2745"/>
              </w:tabs>
              <w:spacing w:after="160" w:line="259" w:lineRule="auto"/>
              <w:ind w:left="360" w:hanging="36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b w:val="1"/>
                <w:sz w:val="18"/>
                <w:szCs w:val="18"/>
                <w:rtl w:val="0"/>
              </w:rPr>
              <w:t xml:space="preserve">Acto impugnado: </w:t>
            </w:r>
            <w:r w:rsidDel="00000000" w:rsidR="00000000" w:rsidRPr="00000000">
              <w:rPr>
                <w:rFonts w:ascii="Palatino Linotype" w:cs="Palatino Linotype" w:eastAsia="Palatino Linotype" w:hAnsi="Palatino Linotype"/>
                <w:i w:val="1"/>
                <w:sz w:val="18"/>
                <w:szCs w:val="18"/>
                <w:rtl w:val="0"/>
              </w:rPr>
              <w:t xml:space="preserve">“RESPUESTA” (sic)</w:t>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tabs>
                <w:tab w:val="left" w:leader="none" w:pos="2745"/>
              </w:tabs>
              <w:spacing w:after="160" w:line="259" w:lineRule="auto"/>
              <w:ind w:left="36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Razones o motivos de inconformidad</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Fonts w:ascii="Palatino Linotype" w:cs="Palatino Linotype" w:eastAsia="Palatino Linotype" w:hAnsi="Palatino Linotype"/>
                <w:i w:val="1"/>
                <w:sz w:val="18"/>
                <w:szCs w:val="18"/>
                <w:rtl w:val="0"/>
              </w:rPr>
              <w:t xml:space="preserve">“RESPUESTA” (Sic)</w:t>
            </w:r>
            <w:r w:rsidDel="00000000" w:rsidR="00000000" w:rsidRPr="00000000">
              <w:rPr>
                <w:rtl w:val="0"/>
              </w:rPr>
            </w:r>
          </w:p>
        </w:tc>
      </w:tr>
    </w:tbl>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3">
      <w:pPr>
        <w:numPr>
          <w:ilvl w:val="0"/>
          <w:numId w:val="6"/>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Turno.</w:t>
      </w:r>
      <w:r w:rsidDel="00000000" w:rsidR="00000000" w:rsidRPr="00000000">
        <w:rPr>
          <w:rFonts w:ascii="Palatino Linotype" w:cs="Palatino Linotype" w:eastAsia="Palatino Linotype" w:hAnsi="Palatino Linotype"/>
          <w:sz w:val="24"/>
          <w:szCs w:val="24"/>
          <w:rtl w:val="0"/>
        </w:rPr>
        <w:t xml:space="preserve"> De conformidad con el artículo 185, fracción I de la Ley de Transparencia y Acceso a la Información Pública del Estado de México y Municipios, los presentes recursos de revisión </w:t>
      </w:r>
      <w:r w:rsidDel="00000000" w:rsidR="00000000" w:rsidRPr="00000000">
        <w:rPr>
          <w:rFonts w:ascii="Palatino Linotype" w:cs="Palatino Linotype" w:eastAsia="Palatino Linotype" w:hAnsi="Palatino Linotype"/>
          <w:b w:val="1"/>
          <w:sz w:val="24"/>
          <w:szCs w:val="24"/>
          <w:rtl w:val="0"/>
        </w:rPr>
        <w:t xml:space="preserve">02169/INFOEM/IP/RR/2023 y acumulados 02170/INFOEM/IP/RR/2023 y 02174/INFOEM/IP/RR/2023</w:t>
      </w:r>
      <w:r w:rsidDel="00000000" w:rsidR="00000000" w:rsidRPr="00000000">
        <w:rPr>
          <w:rFonts w:ascii="Palatino Linotype" w:cs="Palatino Linotype" w:eastAsia="Palatino Linotype" w:hAnsi="Palatino Linotype"/>
          <w:sz w:val="24"/>
          <w:szCs w:val="24"/>
          <w:rtl w:val="0"/>
        </w:rPr>
        <w:t xml:space="preserve">, se turnaron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sz w:val="24"/>
          <w:szCs w:val="24"/>
          <w:rtl w:val="0"/>
        </w:rPr>
        <w:t xml:space="preserve">Comisionados Guadalupe Ramírez Peña y al Comisionado Presidente José Martínez Vilchis, </w:t>
      </w:r>
      <w:r w:rsidDel="00000000" w:rsidR="00000000" w:rsidRPr="00000000">
        <w:rPr>
          <w:rFonts w:ascii="Palatino Linotype" w:cs="Palatino Linotype" w:eastAsia="Palatino Linotype" w:hAnsi="Palatino Linotype"/>
          <w:sz w:val="24"/>
          <w:szCs w:val="24"/>
          <w:rtl w:val="0"/>
        </w:rPr>
        <w:t xml:space="preserve">respectivamente, a efecto de que analizaran sobre su admisión o su desechamiento.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5">
      <w:pPr>
        <w:numPr>
          <w:ilvl w:val="0"/>
          <w:numId w:val="6"/>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Admisión de los Recursos de Revisión:</w:t>
      </w:r>
      <w:r w:rsidDel="00000000" w:rsidR="00000000" w:rsidRPr="00000000">
        <w:rPr>
          <w:rFonts w:ascii="Palatino Linotype" w:cs="Palatino Linotype" w:eastAsia="Palatino Linotype" w:hAnsi="Palatino Linotype"/>
          <w:sz w:val="24"/>
          <w:szCs w:val="24"/>
          <w:rtl w:val="0"/>
        </w:rPr>
        <w:t xml:space="preserve"> En fechas </w:t>
      </w:r>
      <w:r w:rsidDel="00000000" w:rsidR="00000000" w:rsidRPr="00000000">
        <w:rPr>
          <w:rFonts w:ascii="Palatino Linotype" w:cs="Palatino Linotype" w:eastAsia="Palatino Linotype" w:hAnsi="Palatino Linotype"/>
          <w:b w:val="1"/>
          <w:sz w:val="24"/>
          <w:szCs w:val="24"/>
          <w:rtl w:val="0"/>
        </w:rPr>
        <w:t xml:space="preserve">veintiocho de abril y dos de mayo de dos mil veintitrés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respectivamente, </w:t>
      </w:r>
      <w:r w:rsidDel="00000000" w:rsidR="00000000" w:rsidRPr="00000000">
        <w:rPr>
          <w:rFonts w:ascii="Palatino Linotype" w:cs="Palatino Linotype" w:eastAsia="Palatino Linotype" w:hAnsi="Palatino Linotype"/>
          <w:sz w:val="24"/>
          <w:szCs w:val="24"/>
          <w:rtl w:val="0"/>
        </w:rPr>
        <w:t xml:space="preserve">en términos de lo dispuesto en el artículo 185 fracciones I, II y IV de la Ley de Transparencia y Acceso a la Información Pública del Estado de México y Municipios, se admitieron a trámite los recursos de revisión al rubro indicado.</w:t>
      </w:r>
    </w:p>
    <w:p w:rsidR="00000000" w:rsidDel="00000000" w:rsidP="00000000" w:rsidRDefault="00000000" w:rsidRPr="00000000" w14:paraId="00000066">
      <w:pPr>
        <w:numPr>
          <w:ilvl w:val="0"/>
          <w:numId w:val="6"/>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0" w:right="49" w:firstLine="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sz w:val="24"/>
          <w:szCs w:val="24"/>
          <w:rtl w:val="0"/>
        </w:rPr>
        <w:t xml:space="preserve">Acumulación de los recursos de revisión. </w:t>
      </w:r>
      <w:r w:rsidDel="00000000" w:rsidR="00000000" w:rsidRPr="00000000">
        <w:rPr>
          <w:rFonts w:ascii="Palatino Linotype" w:cs="Palatino Linotype" w:eastAsia="Palatino Linotype" w:hAnsi="Palatino Linotype"/>
          <w:sz w:val="24"/>
          <w:szCs w:val="24"/>
          <w:rtl w:val="0"/>
        </w:rPr>
        <w:t xml:space="preserve">Al respecto cabe señalar, que el Pleno de este Instituto, en la </w:t>
      </w:r>
      <w:r w:rsidDel="00000000" w:rsidR="00000000" w:rsidRPr="00000000">
        <w:rPr>
          <w:rFonts w:ascii="Palatino Linotype" w:cs="Palatino Linotype" w:eastAsia="Palatino Linotype" w:hAnsi="Palatino Linotype"/>
          <w:b w:val="1"/>
          <w:sz w:val="24"/>
          <w:szCs w:val="24"/>
          <w:rtl w:val="0"/>
        </w:rPr>
        <w:t xml:space="preserve">Décima Séptima Sesión</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Ordinaria</w:t>
      </w:r>
      <w:r w:rsidDel="00000000" w:rsidR="00000000" w:rsidRPr="00000000">
        <w:rPr>
          <w:rFonts w:ascii="Palatino Linotype" w:cs="Palatino Linotype" w:eastAsia="Palatino Linotype" w:hAnsi="Palatino Linotype"/>
          <w:sz w:val="24"/>
          <w:szCs w:val="24"/>
          <w:rtl w:val="0"/>
        </w:rPr>
        <w:t xml:space="preserve"> de fecha</w:t>
      </w:r>
      <w:r w:rsidDel="00000000" w:rsidR="00000000" w:rsidRPr="00000000">
        <w:rPr>
          <w:rFonts w:ascii="Palatino Linotype" w:cs="Palatino Linotype" w:eastAsia="Palatino Linotype" w:hAnsi="Palatino Linotype"/>
          <w:b w:val="1"/>
          <w:sz w:val="24"/>
          <w:szCs w:val="24"/>
          <w:rtl w:val="0"/>
        </w:rPr>
        <w:t xml:space="preserve"> diez de mayo de dos mil veintitrés,</w:t>
      </w:r>
      <w:r w:rsidDel="00000000" w:rsidR="00000000" w:rsidRPr="00000000">
        <w:rPr>
          <w:rFonts w:ascii="Palatino Linotype" w:cs="Palatino Linotype" w:eastAsia="Palatino Linotype" w:hAnsi="Palatino Linotype"/>
          <w:sz w:val="24"/>
          <w:szCs w:val="24"/>
          <w:rtl w:val="0"/>
        </w:rPr>
        <w:t xml:space="preserve"> ordenó la acumulación de los expedientes citados, a efecto de que la </w:t>
      </w:r>
      <w:r w:rsidDel="00000000" w:rsidR="00000000" w:rsidRPr="00000000">
        <w:rPr>
          <w:rFonts w:ascii="Palatino Linotype" w:cs="Palatino Linotype" w:eastAsia="Palatino Linotype" w:hAnsi="Palatino Linotype"/>
          <w:b w:val="1"/>
          <w:sz w:val="24"/>
          <w:szCs w:val="24"/>
          <w:rtl w:val="0"/>
        </w:rPr>
        <w:t xml:space="preserve">Comisionada Guadalupe Ramírez Peña </w:t>
      </w:r>
      <w:r w:rsidDel="00000000" w:rsidR="00000000" w:rsidRPr="00000000">
        <w:rPr>
          <w:rFonts w:ascii="Palatino Linotype" w:cs="Palatino Linotype" w:eastAsia="Palatino Linotype" w:hAnsi="Palatino Linotype"/>
          <w:sz w:val="24"/>
          <w:szCs w:val="24"/>
          <w:rtl w:val="0"/>
        </w:rPr>
        <w:t xml:space="preserve">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120" w:before="120" w:line="276" w:lineRule="auto"/>
        <w:ind w:left="426"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before="120" w:line="276" w:lineRule="auto"/>
        <w:ind w:left="426"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rtl w:val="0"/>
        </w:rPr>
        <w:t xml:space="preserve"> o a petición de parte, </w:t>
      </w:r>
      <w:r w:rsidDel="00000000" w:rsidR="00000000" w:rsidRPr="00000000">
        <w:rPr>
          <w:rFonts w:ascii="Palatino Linotype" w:cs="Palatino Linotype" w:eastAsia="Palatino Linotype" w:hAnsi="Palatino Linotype"/>
          <w:b w:val="1"/>
          <w:i w:val="1"/>
          <w:rtl w:val="0"/>
        </w:rPr>
        <w:t xml:space="preserve">cuando las partes</w:t>
      </w:r>
      <w:r w:rsidDel="00000000" w:rsidR="00000000" w:rsidRPr="00000000">
        <w:rPr>
          <w:rFonts w:ascii="Palatino Linotype" w:cs="Palatino Linotype" w:eastAsia="Palatino Linotype" w:hAnsi="Palatino Linotype"/>
          <w:i w:val="1"/>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before="120" w:line="276" w:lineRule="auto"/>
        <w:ind w:left="426"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before="120" w:line="276" w:lineRule="auto"/>
        <w:ind w:left="426"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195.-</w:t>
      </w:r>
      <w:r w:rsidDel="00000000" w:rsidR="00000000" w:rsidRPr="00000000">
        <w:rPr>
          <w:rFonts w:ascii="Palatino Linotype" w:cs="Palatino Linotype" w:eastAsia="Palatino Linotype" w:hAnsi="Palatino Linotype"/>
          <w:i w:val="1"/>
          <w:rtl w:val="0"/>
        </w:rPr>
        <w:t xml:space="preserve"> En la tramitación del recurso de revisión se aplicará supletoriamente las disposiciones contenidas en el Código de Procedimientos Administrativos del Estado de México.”</w:t>
      </w:r>
      <w:r w:rsidDel="00000000" w:rsidR="00000000" w:rsidRPr="00000000">
        <w:rPr>
          <w:rtl w:val="0"/>
        </w:rPr>
      </w:r>
    </w:p>
    <w:p w:rsidR="00000000" w:rsidDel="00000000" w:rsidP="00000000" w:rsidRDefault="00000000" w:rsidRPr="00000000" w14:paraId="0000006B">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la sustanciación de los medios de impugnación citados se advirtió que los mismos fueron interpuestos por la misma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ante el mismo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razón por la cual, la Comisionada Ponente consideró que resultaba conveniente su acumulación a efecto de que formulara y presentara el proyecto de resolución correspondiente.</w:t>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Manifestaciones: </w:t>
      </w:r>
      <w:r w:rsidDel="00000000" w:rsidR="00000000" w:rsidRPr="00000000">
        <w:rPr>
          <w:rFonts w:ascii="Palatino Linotype" w:cs="Palatino Linotype" w:eastAsia="Palatino Linotype" w:hAnsi="Palatino Linotype"/>
          <w:sz w:val="24"/>
          <w:szCs w:val="24"/>
          <w:rtl w:val="0"/>
        </w:rPr>
        <w:t xml:space="preserve">De las constancias que integran los expedientes electrónicos en los que se actúan se advierte; por un lado, que en el recurso de revisión </w:t>
      </w:r>
      <w:r w:rsidDel="00000000" w:rsidR="00000000" w:rsidRPr="00000000">
        <w:rPr>
          <w:rFonts w:ascii="Palatino Linotype" w:cs="Palatino Linotype" w:eastAsia="Palatino Linotype" w:hAnsi="Palatino Linotype"/>
          <w:b w:val="1"/>
          <w:sz w:val="24"/>
          <w:szCs w:val="24"/>
          <w:rtl w:val="0"/>
        </w:rPr>
        <w:t xml:space="preserve">02174/INFOEM/IP/RR/2023</w:t>
      </w:r>
      <w:r w:rsidDel="00000000" w:rsidR="00000000" w:rsidRPr="00000000">
        <w:rPr>
          <w:rFonts w:ascii="Palatino Linotype" w:cs="Palatino Linotype" w:eastAsia="Palatino Linotype" w:hAnsi="Palatino Linotype"/>
          <w:sz w:val="24"/>
          <w:szCs w:val="24"/>
          <w:rtl w:val="0"/>
        </w:rPr>
        <w:t xml:space="preserve">, ni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rindió su informe justificado, ni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realizó manifestaciones; y, por el otro, las partes los recursos de revisión </w:t>
      </w:r>
      <w:r w:rsidDel="00000000" w:rsidR="00000000" w:rsidRPr="00000000">
        <w:rPr>
          <w:rFonts w:ascii="Palatino Linotype" w:cs="Palatino Linotype" w:eastAsia="Palatino Linotype" w:hAnsi="Palatino Linotype"/>
          <w:b w:val="1"/>
          <w:sz w:val="24"/>
          <w:szCs w:val="24"/>
          <w:rtl w:val="0"/>
        </w:rPr>
        <w:t xml:space="preserve">02169/INFOEM/IP/RR/2023</w:t>
      </w:r>
      <w:r w:rsidDel="00000000" w:rsidR="00000000" w:rsidRPr="00000000">
        <w:rPr>
          <w:rFonts w:ascii="Palatino Linotype" w:cs="Palatino Linotype" w:eastAsia="Palatino Linotype" w:hAnsi="Palatino Linotype"/>
          <w:sz w:val="24"/>
          <w:szCs w:val="24"/>
          <w:rtl w:val="0"/>
        </w:rPr>
        <w:t xml:space="preserve"> y </w:t>
      </w:r>
      <w:r w:rsidDel="00000000" w:rsidR="00000000" w:rsidRPr="00000000">
        <w:rPr>
          <w:rFonts w:ascii="Palatino Linotype" w:cs="Palatino Linotype" w:eastAsia="Palatino Linotype" w:hAnsi="Palatino Linotype"/>
          <w:b w:val="1"/>
          <w:sz w:val="24"/>
          <w:szCs w:val="24"/>
          <w:rtl w:val="0"/>
        </w:rPr>
        <w:t xml:space="preserve">02170/INFOEM/IP/RR/2023</w:t>
      </w:r>
      <w:r w:rsidDel="00000000" w:rsidR="00000000" w:rsidRPr="00000000">
        <w:rPr>
          <w:rFonts w:ascii="Palatino Linotype" w:cs="Palatino Linotype" w:eastAsia="Palatino Linotype" w:hAnsi="Palatino Linotype"/>
          <w:sz w:val="24"/>
          <w:szCs w:val="24"/>
          <w:rtl w:val="0"/>
        </w:rPr>
        <w:t xml:space="preserve"> hicieron el uso de dicha prerrogativa a rendir sus informes justificados y rendir manifestaciones, respectivamente, en las fechas y términos siguientes:</w:t>
      </w:r>
    </w:p>
    <w:tbl>
      <w:tblPr>
        <w:tblStyle w:val="Table4"/>
        <w:tblW w:w="87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5812"/>
        <w:tblGridChange w:id="0">
          <w:tblGrid>
            <w:gridCol w:w="2977"/>
            <w:gridCol w:w="5812"/>
          </w:tblGrid>
        </w:tblGridChange>
      </w:tblGrid>
      <w:tr>
        <w:trPr>
          <w:cantSplit w:val="0"/>
          <w:tblHeader w:val="0"/>
        </w:trPr>
        <w:tc>
          <w:tcPr>
            <w:shd w:fill="a6a6a6" w:val="clear"/>
          </w:tcPr>
          <w:p w:rsidR="00000000" w:rsidDel="00000000" w:rsidP="00000000" w:rsidRDefault="00000000" w:rsidRPr="00000000" w14:paraId="0000006D">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Recuso de Revisión</w:t>
            </w:r>
          </w:p>
        </w:tc>
        <w:tc>
          <w:tcPr>
            <w:shd w:fill="a6a6a6" w:val="clear"/>
          </w:tcPr>
          <w:p w:rsidR="00000000" w:rsidDel="00000000" w:rsidP="00000000" w:rsidRDefault="00000000" w:rsidRPr="00000000" w14:paraId="0000006E">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entregada</w:t>
            </w:r>
          </w:p>
        </w:tc>
      </w:tr>
      <w:tr>
        <w:trPr>
          <w:cantSplit w:val="0"/>
          <w:trHeight w:val="432" w:hRule="atLeast"/>
          <w:tblHeader w:val="0"/>
        </w:trPr>
        <w:tc>
          <w:tcPr>
            <w:vAlign w:val="center"/>
          </w:tcPr>
          <w:p w:rsidR="00000000" w:rsidDel="00000000" w:rsidP="00000000" w:rsidRDefault="00000000" w:rsidRPr="00000000" w14:paraId="0000006F">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02169/INFOEM/IP/RR/2023</w:t>
            </w:r>
          </w:p>
          <w:p w:rsidR="00000000" w:rsidDel="00000000" w:rsidP="00000000" w:rsidRDefault="00000000" w:rsidRPr="00000000" w14:paraId="00000070">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16"/>
                <w:szCs w:val="16"/>
                <w:rtl w:val="0"/>
              </w:rPr>
              <w:t xml:space="preserve">Solicitud 00281/ISEM/IP/2023</w:t>
            </w:r>
            <w:r w:rsidDel="00000000" w:rsidR="00000000" w:rsidRPr="00000000">
              <w:rPr>
                <w:rtl w:val="0"/>
              </w:rPr>
            </w:r>
          </w:p>
        </w:tc>
        <w:tc>
          <w:tcPr/>
          <w:p w:rsidR="00000000" w:rsidDel="00000000" w:rsidP="00000000" w:rsidRDefault="00000000" w:rsidRPr="00000000" w14:paraId="00000071">
            <w:pPr>
              <w:spacing w:after="120" w:before="12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w:t>
            </w:r>
            <w:r w:rsidDel="00000000" w:rsidR="00000000" w:rsidRPr="00000000">
              <w:rPr>
                <w:rFonts w:ascii="Palatino Linotype" w:cs="Palatino Linotype" w:eastAsia="Palatino Linotype" w:hAnsi="Palatino Linotype"/>
                <w:b w:val="1"/>
                <w:sz w:val="18"/>
                <w:szCs w:val="18"/>
                <w:rtl w:val="0"/>
              </w:rPr>
              <w:t xml:space="preserve">nueve de mayo de dos mil veintitrés</w:t>
            </w:r>
            <w:r w:rsidDel="00000000" w:rsidR="00000000" w:rsidRPr="00000000">
              <w:rPr>
                <w:rFonts w:ascii="Palatino Linotype" w:cs="Palatino Linotype" w:eastAsia="Palatino Linotype" w:hAnsi="Palatino Linotype"/>
                <w:sz w:val="18"/>
                <w:szCs w:val="18"/>
                <w:rtl w:val="0"/>
              </w:rPr>
              <w:t xml:space="preserve">, el </w:t>
            </w:r>
            <w:r w:rsidDel="00000000" w:rsidR="00000000" w:rsidRPr="00000000">
              <w:rPr>
                <w:rFonts w:ascii="Palatino Linotype" w:cs="Palatino Linotype" w:eastAsia="Palatino Linotype" w:hAnsi="Palatino Linotype"/>
                <w:b w:val="1"/>
                <w:sz w:val="18"/>
                <w:szCs w:val="18"/>
                <w:rtl w:val="0"/>
              </w:rPr>
              <w:t xml:space="preserve">Sujeto Obligado </w:t>
            </w:r>
            <w:r w:rsidDel="00000000" w:rsidR="00000000" w:rsidRPr="00000000">
              <w:rPr>
                <w:rFonts w:ascii="Palatino Linotype" w:cs="Palatino Linotype" w:eastAsia="Palatino Linotype" w:hAnsi="Palatino Linotype"/>
                <w:sz w:val="18"/>
                <w:szCs w:val="18"/>
                <w:rtl w:val="0"/>
              </w:rPr>
              <w:t xml:space="preserve">remitió su informe justificado, a través del archivo electrónico “</w:t>
            </w:r>
            <w:r w:rsidDel="00000000" w:rsidR="00000000" w:rsidRPr="00000000">
              <w:rPr>
                <w:rFonts w:ascii="Palatino Linotype" w:cs="Palatino Linotype" w:eastAsia="Palatino Linotype" w:hAnsi="Palatino Linotype"/>
                <w:b w:val="1"/>
                <w:i w:val="1"/>
                <w:sz w:val="18"/>
                <w:szCs w:val="18"/>
                <w:rtl w:val="0"/>
              </w:rPr>
              <w:t xml:space="preserve">982321_1209.pdf</w:t>
            </w:r>
            <w:r w:rsidDel="00000000" w:rsidR="00000000" w:rsidRPr="00000000">
              <w:rPr>
                <w:rFonts w:ascii="Palatino Linotype" w:cs="Palatino Linotype" w:eastAsia="Palatino Linotype" w:hAnsi="Palatino Linotype"/>
                <w:sz w:val="18"/>
                <w:szCs w:val="18"/>
                <w:rtl w:val="0"/>
              </w:rPr>
              <w:t xml:space="preserve">”, a través del cual aportó la siguiente documentación: </w:t>
            </w:r>
          </w:p>
          <w:p w:rsidR="00000000" w:rsidDel="00000000" w:rsidP="00000000" w:rsidRDefault="00000000" w:rsidRPr="00000000" w14:paraId="00000072">
            <w:pPr>
              <w:numPr>
                <w:ilvl w:val="0"/>
                <w:numId w:val="7"/>
              </w:numPr>
              <w:spacing w:after="120" w:before="120" w:lineRule="auto"/>
              <w:ind w:left="36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número 208C0101110000L-696/2023 del dos de mayo de dos mil veintitrés, a través del cual el Director de Servicios de Salud informó al Responsable de la Unidad de Transparencia y Jefa de la Unidad de Información, Planeación, Programación y Evaluación, que remitía el informe justificado remitido por el Jefe de la Jurisdicción Sanitaria Ixtlahuaca.</w:t>
            </w:r>
            <w:r w:rsidDel="00000000" w:rsidR="00000000" w:rsidRPr="00000000">
              <w:rPr>
                <w:rtl w:val="0"/>
              </w:rPr>
            </w:r>
          </w:p>
          <w:p w:rsidR="00000000" w:rsidDel="00000000" w:rsidP="00000000" w:rsidRDefault="00000000" w:rsidRPr="00000000" w14:paraId="00000073">
            <w:pPr>
              <w:numPr>
                <w:ilvl w:val="0"/>
                <w:numId w:val="7"/>
              </w:numPr>
              <w:spacing w:after="120" w:before="120" w:lineRule="auto"/>
              <w:ind w:left="36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número 208C0101114400T-2156/2023 del veintiocho de abril de dos mil veintitrés, a través del cual el Jefe de la Jurisdicción Sanitaria Ixtlahuaca informa al Director de Servicios de Salud que en atención al acto impugnado derivado de la respuesta emitida a la solicitud de información con folio 00281/ISEM/IP/2023, informaba que reiteraba la información proporcionada en respuesta, adicionando a manera de cuadro de análisis lo siguiente:</w:t>
            </w:r>
            <w:r w:rsidDel="00000000" w:rsidR="00000000" w:rsidRPr="00000000">
              <w:rPr>
                <w:rtl w:val="0"/>
              </w:rPr>
            </w:r>
          </w:p>
          <w:p w:rsidR="00000000" w:rsidDel="00000000" w:rsidP="00000000" w:rsidRDefault="00000000" w:rsidRPr="00000000" w14:paraId="00000074">
            <w:pPr>
              <w:spacing w:after="120" w:before="12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Pr>
              <w:drawing>
                <wp:inline distB="0" distT="0" distL="0" distR="0">
                  <wp:extent cx="3581599" cy="1492333"/>
                  <wp:effectExtent b="0" l="0" r="0" t="0"/>
                  <wp:docPr id="3"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581599" cy="149233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120" w:before="12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Pr>
              <w:drawing>
                <wp:inline distB="0" distT="0" distL="0" distR="0">
                  <wp:extent cx="3636479" cy="282497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36479" cy="282497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120" w:before="12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Pr>
              <w:drawing>
                <wp:inline distB="0" distT="0" distL="0" distR="0">
                  <wp:extent cx="3705091" cy="651090"/>
                  <wp:effectExtent b="0" l="0" r="0" t="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705091" cy="65109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Informe que se puso a la vista del particular el </w:t>
            </w:r>
            <w:r w:rsidDel="00000000" w:rsidR="00000000" w:rsidRPr="00000000">
              <w:rPr>
                <w:rFonts w:ascii="Palatino Linotype" w:cs="Palatino Linotype" w:eastAsia="Palatino Linotype" w:hAnsi="Palatino Linotype"/>
                <w:b w:val="1"/>
                <w:sz w:val="18"/>
                <w:szCs w:val="18"/>
                <w:rtl w:val="0"/>
              </w:rPr>
              <w:t xml:space="preserve">diecisiete de octubre de dos mil veintitrés; </w:t>
            </w:r>
            <w:r w:rsidDel="00000000" w:rsidR="00000000" w:rsidRPr="00000000">
              <w:rPr>
                <w:rFonts w:ascii="Palatino Linotype" w:cs="Palatino Linotype" w:eastAsia="Palatino Linotype" w:hAnsi="Palatino Linotype"/>
                <w:sz w:val="18"/>
                <w:szCs w:val="18"/>
                <w:rtl w:val="0"/>
              </w:rPr>
              <w:t xml:space="preserve">sin embargo, el particular no realizó manifestaciones.</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07A">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02170/INFOEM/IP/RR/2023</w:t>
            </w:r>
          </w:p>
          <w:p w:rsidR="00000000" w:rsidDel="00000000" w:rsidP="00000000" w:rsidRDefault="00000000" w:rsidRPr="00000000" w14:paraId="0000007B">
            <w:pPr>
              <w:spacing w:after="120" w:before="12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16"/>
                <w:szCs w:val="16"/>
                <w:rtl w:val="0"/>
              </w:rPr>
              <w:t xml:space="preserve">Solicitud 00279/ISEM/IP/2023</w:t>
            </w:r>
            <w:r w:rsidDel="00000000" w:rsidR="00000000" w:rsidRPr="00000000">
              <w:rPr>
                <w:rtl w:val="0"/>
              </w:rPr>
            </w:r>
          </w:p>
        </w:tc>
        <w:tc>
          <w:tcPr/>
          <w:p w:rsidR="00000000" w:rsidDel="00000000" w:rsidP="00000000" w:rsidRDefault="00000000" w:rsidRPr="00000000" w14:paraId="0000007C">
            <w:pPr>
              <w:spacing w:after="120" w:before="12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fecha </w:t>
            </w:r>
            <w:r w:rsidDel="00000000" w:rsidR="00000000" w:rsidRPr="00000000">
              <w:rPr>
                <w:rFonts w:ascii="Palatino Linotype" w:cs="Palatino Linotype" w:eastAsia="Palatino Linotype" w:hAnsi="Palatino Linotype"/>
                <w:b w:val="1"/>
                <w:sz w:val="18"/>
                <w:szCs w:val="18"/>
                <w:rtl w:val="0"/>
              </w:rPr>
              <w:t xml:space="preserve">nueve de mayo de dos mil veintitrés</w:t>
            </w:r>
            <w:r w:rsidDel="00000000" w:rsidR="00000000" w:rsidRPr="00000000">
              <w:rPr>
                <w:rFonts w:ascii="Palatino Linotype" w:cs="Palatino Linotype" w:eastAsia="Palatino Linotype" w:hAnsi="Palatino Linotype"/>
                <w:sz w:val="18"/>
                <w:szCs w:val="18"/>
                <w:rtl w:val="0"/>
              </w:rPr>
              <w:t xml:space="preserve">, el </w:t>
            </w:r>
            <w:r w:rsidDel="00000000" w:rsidR="00000000" w:rsidRPr="00000000">
              <w:rPr>
                <w:rFonts w:ascii="Palatino Linotype" w:cs="Palatino Linotype" w:eastAsia="Palatino Linotype" w:hAnsi="Palatino Linotype"/>
                <w:b w:val="1"/>
                <w:sz w:val="18"/>
                <w:szCs w:val="18"/>
                <w:rtl w:val="0"/>
              </w:rPr>
              <w:t xml:space="preserve">Sujeto Obligado </w:t>
            </w:r>
            <w:r w:rsidDel="00000000" w:rsidR="00000000" w:rsidRPr="00000000">
              <w:rPr>
                <w:rFonts w:ascii="Palatino Linotype" w:cs="Palatino Linotype" w:eastAsia="Palatino Linotype" w:hAnsi="Palatino Linotype"/>
                <w:sz w:val="18"/>
                <w:szCs w:val="18"/>
                <w:rtl w:val="0"/>
              </w:rPr>
              <w:t xml:space="preserve">remitió su informe justificado, a través del archivo electrónico “</w:t>
            </w:r>
            <w:r w:rsidDel="00000000" w:rsidR="00000000" w:rsidRPr="00000000">
              <w:rPr>
                <w:rFonts w:ascii="Palatino Linotype" w:cs="Palatino Linotype" w:eastAsia="Palatino Linotype" w:hAnsi="Palatino Linotype"/>
                <w:b w:val="1"/>
                <w:i w:val="1"/>
                <w:sz w:val="18"/>
                <w:szCs w:val="18"/>
                <w:rtl w:val="0"/>
              </w:rPr>
              <w:t xml:space="preserve">982322_1210.pdf</w:t>
            </w:r>
            <w:r w:rsidDel="00000000" w:rsidR="00000000" w:rsidRPr="00000000">
              <w:rPr>
                <w:rFonts w:ascii="Palatino Linotype" w:cs="Palatino Linotype" w:eastAsia="Palatino Linotype" w:hAnsi="Palatino Linotype"/>
                <w:sz w:val="18"/>
                <w:szCs w:val="18"/>
                <w:rtl w:val="0"/>
              </w:rPr>
              <w:t xml:space="preserve">”, a través del cual aportó la siguiente documentación: </w:t>
            </w:r>
          </w:p>
          <w:p w:rsidR="00000000" w:rsidDel="00000000" w:rsidP="00000000" w:rsidRDefault="00000000" w:rsidRPr="00000000" w14:paraId="0000007D">
            <w:pPr>
              <w:numPr>
                <w:ilvl w:val="0"/>
                <w:numId w:val="7"/>
              </w:numPr>
              <w:pBdr>
                <w:top w:space="0" w:sz="0" w:val="nil"/>
                <w:left w:space="0" w:sz="0" w:val="nil"/>
                <w:bottom w:space="0" w:sz="0" w:val="nil"/>
                <w:right w:space="0" w:sz="0" w:val="nil"/>
                <w:between w:space="0" w:sz="0" w:val="nil"/>
              </w:pBdr>
              <w:spacing w:after="160" w:line="259" w:lineRule="auto"/>
              <w:ind w:left="360" w:hanging="36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 número 208C0101110000L-697/2023 del dos de mayo de dos mil veintitrés, a través del cual el Director de Servicios de Salud informó al Responsable de la Unidad de Transparencia y Jefa de la Unidad de Información, Planeación, Programación y Evaluación, que remitía el informe justificado remitido por el Jefe de la Jurisdicción Sanitaria Ixtlahuaca.</w:t>
            </w:r>
          </w:p>
          <w:p w:rsidR="00000000" w:rsidDel="00000000" w:rsidP="00000000" w:rsidRDefault="00000000" w:rsidRPr="00000000" w14:paraId="0000007E">
            <w:pPr>
              <w:numPr>
                <w:ilvl w:val="0"/>
                <w:numId w:val="7"/>
              </w:numPr>
              <w:spacing w:after="120" w:before="120" w:lineRule="auto"/>
              <w:ind w:left="360" w:hanging="36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Oficio número 208C0101114400T-2158/2023 del veintiocho de abril de dos mil veintitrés, a través del cual el Jefe de la Jurisdicción Sanitaria Ixtlahuaca informa al Director de Servicios de Salud que en atención al acto impugnado derivado de la respuesta emitida a la solicitud de información con folio 00279/ISEM/IP/2023, respecto de cada punto de la misma, </w:t>
            </w:r>
            <w:r w:rsidDel="00000000" w:rsidR="00000000" w:rsidRPr="00000000">
              <w:rPr>
                <w:rFonts w:ascii="Palatino Linotype" w:cs="Palatino Linotype" w:eastAsia="Palatino Linotype" w:hAnsi="Palatino Linotype"/>
                <w:b w:val="1"/>
                <w:sz w:val="18"/>
                <w:szCs w:val="18"/>
                <w:rtl w:val="0"/>
              </w:rPr>
              <w:t xml:space="preserve">reiteraba la información proporcionada </w:t>
            </w:r>
            <w:r w:rsidDel="00000000" w:rsidR="00000000" w:rsidRPr="00000000">
              <w:rPr>
                <w:rFonts w:ascii="Palatino Linotype" w:cs="Palatino Linotype" w:eastAsia="Palatino Linotype" w:hAnsi="Palatino Linotype"/>
                <w:sz w:val="18"/>
                <w:szCs w:val="18"/>
                <w:rtl w:val="0"/>
              </w:rPr>
              <w:t xml:space="preserve">en respuesta a manera de cuadro de análisis como se sigue:</w:t>
            </w:r>
            <w:r w:rsidDel="00000000" w:rsidR="00000000" w:rsidRPr="00000000">
              <w:rPr>
                <w:rtl w:val="0"/>
              </w:rPr>
            </w:r>
          </w:p>
          <w:p w:rsidR="00000000" w:rsidDel="00000000" w:rsidP="00000000" w:rsidRDefault="00000000" w:rsidRPr="00000000" w14:paraId="0000007F">
            <w:pPr>
              <w:spacing w:after="120" w:before="120" w:lineRule="auto"/>
              <w:ind w:left="360" w:firstLine="0"/>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80">
            <w:pPr>
              <w:spacing w:after="120" w:before="120" w:lineRule="auto"/>
              <w:ind w:left="360" w:firstLine="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Pr>
              <w:drawing>
                <wp:inline distB="0" distT="0" distL="0" distR="0">
                  <wp:extent cx="3322320" cy="4541520"/>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322320" cy="454152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120" w:before="120" w:lineRule="auto"/>
              <w:ind w:left="360" w:firstLine="0"/>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82">
            <w:pPr>
              <w:spacing w:after="120" w:before="120" w:lineRule="auto"/>
              <w:ind w:left="360" w:firstLine="0"/>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83">
            <w:pPr>
              <w:spacing w:after="120" w:before="120" w:lineRule="auto"/>
              <w:ind w:left="360" w:firstLine="0"/>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84">
            <w:pPr>
              <w:spacing w:after="120" w:before="120" w:lineRule="auto"/>
              <w:ind w:left="360" w:firstLine="0"/>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Pr>
              <w:drawing>
                <wp:inline distB="0" distT="0" distL="0" distR="0">
                  <wp:extent cx="3314700" cy="4617720"/>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314700" cy="461772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120" w:before="120" w:lineRule="auto"/>
              <w:ind w:left="360" w:firstLine="0"/>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120" w:before="120" w:lineRule="auto"/>
              <w:jc w:val="righ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247390" cy="1546860"/>
                  <wp:effectExtent b="0" l="0" r="0" t="0"/>
                  <wp:docPr id="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247390" cy="154686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120" w:before="120" w:lineRule="auto"/>
              <w:jc w:val="righ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264069" cy="6858355"/>
                  <wp:effectExtent b="0" l="0" r="0" t="0"/>
                  <wp:docPr id="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264069" cy="685835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120" w:before="120" w:lineRule="auto"/>
              <w:jc w:val="righ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300730" cy="3848100"/>
                  <wp:effectExtent b="0" l="0" r="0" t="0"/>
                  <wp:docPr id="1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30073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8"/>
                <w:szCs w:val="18"/>
                <w:rtl w:val="0"/>
              </w:rPr>
              <w:t xml:space="preserve">Informe que se puso a la vista del particular el </w:t>
            </w:r>
            <w:r w:rsidDel="00000000" w:rsidR="00000000" w:rsidRPr="00000000">
              <w:rPr>
                <w:rFonts w:ascii="Palatino Linotype" w:cs="Palatino Linotype" w:eastAsia="Palatino Linotype" w:hAnsi="Palatino Linotype"/>
                <w:b w:val="1"/>
                <w:sz w:val="18"/>
                <w:szCs w:val="18"/>
                <w:rtl w:val="0"/>
              </w:rPr>
              <w:t xml:space="preserve">diecisiete de octubre de dos mil veintitrés; </w:t>
            </w:r>
            <w:r w:rsidDel="00000000" w:rsidR="00000000" w:rsidRPr="00000000">
              <w:rPr>
                <w:rFonts w:ascii="Palatino Linotype" w:cs="Palatino Linotype" w:eastAsia="Palatino Linotype" w:hAnsi="Palatino Linotype"/>
                <w:sz w:val="18"/>
                <w:szCs w:val="18"/>
                <w:rtl w:val="0"/>
              </w:rPr>
              <w:t xml:space="preserve">sin embargo, el particular no realizó manifestaciones.</w:t>
            </w: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08A">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02174/INFOEM/IP/RR/2023</w:t>
            </w:r>
          </w:p>
          <w:p w:rsidR="00000000" w:rsidDel="00000000" w:rsidP="00000000" w:rsidRDefault="00000000" w:rsidRPr="00000000" w14:paraId="0000008B">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16"/>
                <w:szCs w:val="16"/>
                <w:rtl w:val="0"/>
              </w:rPr>
              <w:t xml:space="preserve">Solicitud 00278/ISEM/IP/2023</w:t>
            </w:r>
            <w:r w:rsidDel="00000000" w:rsidR="00000000" w:rsidRPr="00000000">
              <w:rPr>
                <w:rtl w:val="0"/>
              </w:rPr>
            </w:r>
          </w:p>
        </w:tc>
        <w:tc>
          <w:tcPr/>
          <w:p w:rsidR="00000000" w:rsidDel="00000000" w:rsidP="00000000" w:rsidRDefault="00000000" w:rsidRPr="00000000" w14:paraId="0000008C">
            <w:pPr>
              <w:spacing w:after="120" w:before="12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 las constancias que obran en el expediente electrónico del Sistema de Acceso a la Información Mexiquense (SAIMEX) se desprende que en el recurso de revisión el </w:t>
            </w:r>
            <w:r w:rsidDel="00000000" w:rsidR="00000000" w:rsidRPr="00000000">
              <w:rPr>
                <w:rFonts w:ascii="Palatino Linotype" w:cs="Palatino Linotype" w:eastAsia="Palatino Linotype" w:hAnsi="Palatino Linotype"/>
                <w:b w:val="1"/>
                <w:sz w:val="18"/>
                <w:szCs w:val="18"/>
                <w:rtl w:val="0"/>
              </w:rPr>
              <w:t xml:space="preserve">Sujeto Obligado</w:t>
            </w:r>
            <w:r w:rsidDel="00000000" w:rsidR="00000000" w:rsidRPr="00000000">
              <w:rPr>
                <w:rFonts w:ascii="Palatino Linotype" w:cs="Palatino Linotype" w:eastAsia="Palatino Linotype" w:hAnsi="Palatino Linotype"/>
                <w:sz w:val="18"/>
                <w:szCs w:val="18"/>
                <w:rtl w:val="0"/>
              </w:rPr>
              <w:t xml:space="preserve"> no rindió su informe justificado, del mismo modo la parte </w:t>
            </w:r>
            <w:r w:rsidDel="00000000" w:rsidR="00000000" w:rsidRPr="00000000">
              <w:rPr>
                <w:rFonts w:ascii="Palatino Linotype" w:cs="Palatino Linotype" w:eastAsia="Palatino Linotype" w:hAnsi="Palatino Linotype"/>
                <w:b w:val="1"/>
                <w:sz w:val="18"/>
                <w:szCs w:val="18"/>
                <w:rtl w:val="0"/>
              </w:rPr>
              <w:t xml:space="preserve">Recurrente</w:t>
            </w:r>
            <w:r w:rsidDel="00000000" w:rsidR="00000000" w:rsidRPr="00000000">
              <w:rPr>
                <w:rFonts w:ascii="Palatino Linotype" w:cs="Palatino Linotype" w:eastAsia="Palatino Linotype" w:hAnsi="Palatino Linotype"/>
                <w:sz w:val="18"/>
                <w:szCs w:val="18"/>
                <w:rtl w:val="0"/>
              </w:rPr>
              <w:t xml:space="preserve"> omitió realizar manifestaciones.</w:t>
            </w:r>
          </w:p>
        </w:tc>
      </w:tr>
    </w:tbl>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E">
      <w:pPr>
        <w:numPr>
          <w:ilvl w:val="0"/>
          <w:numId w:val="6"/>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Ampliación del término para resolver. </w:t>
      </w:r>
      <w:r w:rsidDel="00000000" w:rsidR="00000000" w:rsidRPr="00000000">
        <w:rPr>
          <w:rFonts w:ascii="Palatino Linotype" w:cs="Palatino Linotype" w:eastAsia="Palatino Linotype" w:hAnsi="Palatino Linotype"/>
          <w:sz w:val="24"/>
          <w:szCs w:val="24"/>
          <w:rtl w:val="0"/>
        </w:rPr>
        <w:t xml:space="preserve">En fechas </w:t>
      </w:r>
      <w:r w:rsidDel="00000000" w:rsidR="00000000" w:rsidRPr="00000000">
        <w:rPr>
          <w:rFonts w:ascii="Palatino Linotype" w:cs="Palatino Linotype" w:eastAsia="Palatino Linotype" w:hAnsi="Palatino Linotype"/>
          <w:b w:val="1"/>
          <w:sz w:val="24"/>
          <w:szCs w:val="24"/>
          <w:rtl w:val="0"/>
        </w:rPr>
        <w:t xml:space="preserve">nueve y</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diecisiete de octubre de dos mil veintitrés</w:t>
      </w:r>
      <w:r w:rsidDel="00000000" w:rsidR="00000000" w:rsidRPr="00000000">
        <w:rPr>
          <w:rFonts w:ascii="Palatino Linotype" w:cs="Palatino Linotype" w:eastAsia="Palatino Linotype" w:hAnsi="Palatino Linotype"/>
          <w:sz w:val="24"/>
          <w:szCs w:val="24"/>
          <w:rtl w:val="0"/>
        </w:rPr>
        <w:t xml:space="preserve">, se amplió el término para resolver los recursos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strike w:val="1"/>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94">
      <w:pPr>
        <w:numPr>
          <w:ilvl w:val="0"/>
          <w:numId w:val="4"/>
        </w:numPr>
        <w:tabs>
          <w:tab w:val="left" w:leader="none" w:pos="993"/>
        </w:tabs>
        <w:spacing w:after="240" w:before="240" w:line="360" w:lineRule="auto"/>
        <w:ind w:left="56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95">
      <w:pPr>
        <w:numPr>
          <w:ilvl w:val="0"/>
          <w:numId w:val="4"/>
        </w:numPr>
        <w:tabs>
          <w:tab w:val="left" w:leader="none" w:pos="993"/>
        </w:tabs>
        <w:spacing w:after="240" w:before="240" w:line="360" w:lineRule="auto"/>
        <w:ind w:left="56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Actividad Procesal del interesado. Acciones u omisiones del interesado.</w:t>
      </w:r>
    </w:p>
    <w:p w:rsidR="00000000" w:rsidDel="00000000" w:rsidP="00000000" w:rsidRDefault="00000000" w:rsidRPr="00000000" w14:paraId="00000096">
      <w:pPr>
        <w:numPr>
          <w:ilvl w:val="0"/>
          <w:numId w:val="4"/>
        </w:numPr>
        <w:tabs>
          <w:tab w:val="left" w:leader="none" w:pos="993"/>
        </w:tabs>
        <w:spacing w:after="240" w:before="240" w:line="360" w:lineRule="auto"/>
        <w:ind w:left="56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97">
      <w:pPr>
        <w:numPr>
          <w:ilvl w:val="0"/>
          <w:numId w:val="4"/>
        </w:numPr>
        <w:tabs>
          <w:tab w:val="left" w:leader="none" w:pos="993"/>
        </w:tabs>
        <w:spacing w:after="240" w:before="240" w:line="360" w:lineRule="auto"/>
        <w:ind w:left="56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afectación generada en la situación jurídica de la persona involucrada en el proceso: Violación a sus derechos humanos.</w:t>
      </w:r>
    </w:p>
    <w:p w:rsidR="00000000" w:rsidDel="00000000" w:rsidP="00000000" w:rsidRDefault="00000000" w:rsidRPr="00000000" w14:paraId="0000009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9C">
      <w:pPr>
        <w:spacing w:after="240" w:before="24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9D">
      <w:pPr>
        <w:spacing w:after="240" w:before="24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9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9. Cierre de Instrucción. </w:t>
      </w:r>
      <w:r w:rsidDel="00000000" w:rsidR="00000000" w:rsidRPr="00000000">
        <w:rPr>
          <w:rFonts w:ascii="Palatino Linotype" w:cs="Palatino Linotype" w:eastAsia="Palatino Linotype" w:hAnsi="Palatino Linotype"/>
          <w:sz w:val="24"/>
          <w:szCs w:val="24"/>
          <w:rtl w:val="0"/>
        </w:rPr>
        <w:t xml:space="preserve">En fecha </w:t>
      </w:r>
      <w:r w:rsidDel="00000000" w:rsidR="00000000" w:rsidRPr="00000000">
        <w:rPr>
          <w:rFonts w:ascii="Palatino Linotype" w:cs="Palatino Linotype" w:eastAsia="Palatino Linotype" w:hAnsi="Palatino Linotype"/>
          <w:b w:val="1"/>
          <w:sz w:val="24"/>
          <w:szCs w:val="24"/>
          <w:rtl w:val="0"/>
        </w:rPr>
        <w:t xml:space="preserve">veinticuatro de octubre de dos mil veintitrés, </w:t>
      </w:r>
      <w:r w:rsidDel="00000000" w:rsidR="00000000" w:rsidRPr="00000000">
        <w:rPr>
          <w:rFonts w:ascii="Palatino Linotype" w:cs="Palatino Linotype" w:eastAsia="Palatino Linotype" w:hAnsi="Palatino Linotype"/>
          <w:sz w:val="24"/>
          <w:szCs w:val="24"/>
          <w:rtl w:val="0"/>
        </w:rPr>
        <w:t xml:space="preserve">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A1">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w:t>
        <w:tab/>
        <w:t xml:space="preserve">C O N S I D E R A N D O:</w:t>
      </w:r>
    </w:p>
    <w:p w:rsidR="00000000" w:rsidDel="00000000" w:rsidP="00000000" w:rsidRDefault="00000000" w:rsidRPr="00000000" w14:paraId="000000A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A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w:t>
      </w:r>
      <w:r w:rsidDel="00000000" w:rsidR="00000000" w:rsidRPr="00000000">
        <w:rPr>
          <w:rFonts w:ascii="Palatino Linotype" w:cs="Palatino Linotype" w:eastAsia="Palatino Linotype" w:hAnsi="Palatino Linotype"/>
          <w:sz w:val="24"/>
          <w:szCs w:val="24"/>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recursos de revisión fueron interpuestos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remitió la respuesta a las solicitudes de información el día </w:t>
      </w:r>
      <w:r w:rsidDel="00000000" w:rsidR="00000000" w:rsidRPr="00000000">
        <w:rPr>
          <w:rFonts w:ascii="Palatino Linotype" w:cs="Palatino Linotype" w:eastAsia="Palatino Linotype" w:hAnsi="Palatino Linotype"/>
          <w:b w:val="1"/>
          <w:sz w:val="24"/>
          <w:szCs w:val="24"/>
          <w:rtl w:val="0"/>
        </w:rPr>
        <w:t xml:space="preserve">veinte de abril de dos mil veintitrés, </w:t>
      </w:r>
      <w:r w:rsidDel="00000000" w:rsidR="00000000" w:rsidRPr="00000000">
        <w:rPr>
          <w:rFonts w:ascii="Palatino Linotype" w:cs="Palatino Linotype" w:eastAsia="Palatino Linotype" w:hAnsi="Palatino Linotype"/>
          <w:sz w:val="24"/>
          <w:szCs w:val="24"/>
          <w:rtl w:val="0"/>
        </w:rPr>
        <w:t xml:space="preserve">mientras que los recursos de revisión interpuestos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se tuvieron por presentados el día </w:t>
      </w:r>
      <w:r w:rsidDel="00000000" w:rsidR="00000000" w:rsidRPr="00000000">
        <w:rPr>
          <w:rFonts w:ascii="Palatino Linotype" w:cs="Palatino Linotype" w:eastAsia="Palatino Linotype" w:hAnsi="Palatino Linotype"/>
          <w:b w:val="1"/>
          <w:sz w:val="24"/>
          <w:szCs w:val="24"/>
          <w:rtl w:val="0"/>
        </w:rPr>
        <w:t xml:space="preserve">veinticinco de abril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dos mil veintitrés</w:t>
      </w:r>
      <w:r w:rsidDel="00000000" w:rsidR="00000000" w:rsidRPr="00000000">
        <w:rPr>
          <w:rFonts w:ascii="Palatino Linotype" w:cs="Palatino Linotype" w:eastAsia="Palatino Linotype" w:hAnsi="Palatino Linotype"/>
          <w:sz w:val="24"/>
          <w:szCs w:val="24"/>
          <w:rtl w:val="0"/>
        </w:rPr>
        <w:t xml:space="preserve">, esto es al quinto día hábil posterior en que se tuvo conocimiento de las respuestas impugnadas. En este sentido, se concluye que los presentes recursos de revisión se encuentran dentro de los márgenes temporales previstos en las disposiciones legales referidas.</w:t>
      </w:r>
    </w:p>
    <w:p w:rsidR="00000000" w:rsidDel="00000000" w:rsidP="00000000" w:rsidRDefault="00000000" w:rsidRPr="00000000" w14:paraId="000000A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sus motivos de inconformidad, de acuerdo con el artículo 179, fracción I el ordenamiento legal citado, que a la letra dice: </w:t>
      </w:r>
    </w:p>
    <w:p w:rsidR="00000000" w:rsidDel="00000000" w:rsidP="00000000" w:rsidRDefault="00000000" w:rsidRPr="00000000" w14:paraId="000000A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AB">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w:t>
      </w:r>
      <w:r w:rsidDel="00000000" w:rsidR="00000000" w:rsidRPr="00000000">
        <w:rPr>
          <w:rtl w:val="0"/>
        </w:rPr>
        <w:t xml:space="preserve"> </w:t>
      </w:r>
      <w:r w:rsidDel="00000000" w:rsidR="00000000" w:rsidRPr="00000000">
        <w:rPr>
          <w:rFonts w:ascii="Palatino Linotype" w:cs="Palatino Linotype" w:eastAsia="Palatino Linotype" w:hAnsi="Palatino Linotype"/>
          <w:i w:val="1"/>
          <w:rtl w:val="0"/>
        </w:rPr>
        <w:t xml:space="preserve">La negativa a la información solicitada;</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360" w:lineRule="auto"/>
        <w:ind w:left="567" w:right="902"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A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4"/>
          <w:szCs w:val="24"/>
          <w:rtl w:val="0"/>
        </w:rPr>
        <w:t xml:space="preserve">por un lado, el análisis de las causales de sobreseimiento de los recursos de revisión 02169/INFOEM/IP/RR/2023 y 02170/INFOEM/IP/RR/2023;</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y por el otro verificar si la respuesta e informe justificado otorgados por el Sujeto Obligado son adecuados y suficientes para satisfacer el derecho de acceso a la información pública de la parte Recurrente en el recurso de revisión 02170/INFOEM/IP/RR/2023,</w:t>
      </w:r>
      <w:r w:rsidDel="00000000" w:rsidR="00000000" w:rsidRPr="00000000">
        <w:rPr>
          <w:rFonts w:ascii="Palatino Linotype" w:cs="Palatino Linotype" w:eastAsia="Palatino Linotype" w:hAnsi="Palatino Linotype"/>
          <w:sz w:val="24"/>
          <w:szCs w:val="24"/>
          <w:rtl w:val="0"/>
        </w:rPr>
        <w:t xml:space="preserve"> o en su defecto, en caso de ser procedente, ordenar la entrega de información oportuna.</w:t>
      </w:r>
    </w:p>
    <w:p w:rsidR="00000000" w:rsidDel="00000000" w:rsidP="00000000" w:rsidRDefault="00000000" w:rsidRPr="00000000" w14:paraId="000000B0">
      <w:pPr>
        <w:spacing w:after="0" w:line="360" w:lineRule="auto"/>
        <w:jc w:val="both"/>
        <w:rPr>
          <w:rFonts w:ascii="Palatino Linotype" w:cs="Palatino Linotype" w:eastAsia="Palatino Linotype" w:hAnsi="Palatino Linotype"/>
          <w:sz w:val="8"/>
          <w:szCs w:val="8"/>
        </w:rPr>
      </w:pPr>
      <w:r w:rsidDel="00000000" w:rsidR="00000000" w:rsidRPr="00000000">
        <w:rPr>
          <w:rtl w:val="0"/>
        </w:rPr>
      </w:r>
    </w:p>
    <w:p w:rsidR="00000000" w:rsidDel="00000000" w:rsidP="00000000" w:rsidRDefault="00000000" w:rsidRPr="00000000" w14:paraId="000000B1">
      <w:pPr>
        <w:spacing w:after="240" w:before="240" w:line="360" w:lineRule="auto"/>
        <w:ind w:right="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Cuarto. Análisis de las causales de sobreseimiento de los recursos de revisión 02169/INFOEM/IP/RR/2023 y 02170/INFOEM/IP/RR/2023. </w:t>
      </w:r>
      <w:r w:rsidDel="00000000" w:rsidR="00000000" w:rsidRPr="00000000">
        <w:rPr>
          <w:rFonts w:ascii="Palatino Linotype" w:cs="Palatino Linotype" w:eastAsia="Palatino Linotype" w:hAnsi="Palatino Linotype"/>
          <w:sz w:val="24"/>
          <w:szCs w:val="24"/>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r w:rsidDel="00000000" w:rsidR="00000000" w:rsidRPr="00000000">
        <w:rPr>
          <w:rtl w:val="0"/>
        </w:rPr>
      </w:r>
    </w:p>
    <w:p w:rsidR="00000000" w:rsidDel="00000000" w:rsidP="00000000" w:rsidRDefault="00000000" w:rsidRPr="00000000" w14:paraId="000000B2">
      <w:pPr>
        <w:spacing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B3">
      <w:pPr>
        <w:spacing w:line="360" w:lineRule="auto"/>
        <w:ind w:right="51"/>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B4">
      <w:pPr>
        <w:spacing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B5">
      <w:pPr>
        <w:spacing w:after="0" w:line="360" w:lineRule="auto"/>
        <w:jc w:val="both"/>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0B6">
      <w:pPr>
        <w:numPr>
          <w:ilvl w:val="0"/>
          <w:numId w:val="8"/>
        </w:numPr>
        <w:pBdr>
          <w:top w:space="0" w:sz="0" w:val="nil"/>
          <w:left w:space="0" w:sz="0" w:val="nil"/>
          <w:bottom w:space="0" w:sz="0" w:val="nil"/>
          <w:right w:space="0" w:sz="0" w:val="nil"/>
          <w:between w:space="0" w:sz="0" w:val="nil"/>
        </w:pBdr>
        <w:spacing w:after="0" w:line="360" w:lineRule="auto"/>
        <w:ind w:left="360" w:right="-15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 la solicitud de información, respuesta e informe justificado del Sujeto Obligado:</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14"/>
          <w:szCs w:val="14"/>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 de lo anterior, por cuestión de método se estima pertinente insertar el siguiente cuadro de análisis, en el que se precisará los requerimientos del particular, la respuesta medular que se dio a los mismos y el contenido del informe justificado rendido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efecto de verificar si se colma o no el derecho de acceso a la información pública, y por ende si de actualiza alguna causal de sobreseimiento, como se sigue:</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tbl>
      <w:tblPr>
        <w:tblStyle w:val="Table5"/>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3119"/>
        <w:gridCol w:w="2551"/>
        <w:gridCol w:w="992"/>
        <w:tblGridChange w:id="0">
          <w:tblGrid>
            <w:gridCol w:w="2405"/>
            <w:gridCol w:w="3119"/>
            <w:gridCol w:w="2551"/>
            <w:gridCol w:w="992"/>
          </w:tblGrid>
        </w:tblGridChange>
      </w:tblGrid>
      <w:tr>
        <w:trPr>
          <w:cantSplit w:val="0"/>
          <w:tblHeader w:val="0"/>
        </w:trPr>
        <w:tc>
          <w:tcPr>
            <w:shd w:fill="f7cbac" w:val="clear"/>
          </w:tcPr>
          <w:p w:rsidR="00000000" w:rsidDel="00000000" w:rsidP="00000000" w:rsidRDefault="00000000" w:rsidRPr="00000000" w14:paraId="000000BA">
            <w:pPr>
              <w:pBdr>
                <w:top w:space="0" w:sz="0" w:val="nil"/>
                <w:left w:space="0" w:sz="0" w:val="nil"/>
                <w:bottom w:space="0" w:sz="0" w:val="nil"/>
                <w:right w:space="0" w:sz="0" w:val="nil"/>
                <w:between w:space="0" w:sz="0" w:val="nil"/>
              </w:pBdr>
              <w:ind w:right="-150"/>
              <w:jc w:val="center"/>
              <w:rPr>
                <w:rFonts w:ascii="Palatino Linotype" w:cs="Palatino Linotype" w:eastAsia="Palatino Linotype" w:hAnsi="Palatino Linotype"/>
                <w:b w:val="1"/>
                <w:sz w:val="20"/>
                <w:szCs w:val="20"/>
              </w:rPr>
            </w:pPr>
            <w:bookmarkStart w:colFirst="0" w:colLast="0" w:name="_heading=h.3dy6vkm" w:id="4"/>
            <w:bookmarkEnd w:id="4"/>
            <w:r w:rsidDel="00000000" w:rsidR="00000000" w:rsidRPr="00000000">
              <w:rPr>
                <w:rFonts w:ascii="Palatino Linotype" w:cs="Palatino Linotype" w:eastAsia="Palatino Linotype" w:hAnsi="Palatino Linotype"/>
                <w:b w:val="1"/>
                <w:sz w:val="20"/>
                <w:szCs w:val="20"/>
                <w:rtl w:val="0"/>
              </w:rPr>
              <w:t xml:space="preserve">Solicitud</w:t>
            </w:r>
          </w:p>
        </w:tc>
        <w:tc>
          <w:tcPr>
            <w:shd w:fill="f7cbac" w:val="cle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f7cbac" w:val="clear"/>
          </w:tcPr>
          <w:p w:rsidR="00000000" w:rsidDel="00000000" w:rsidP="00000000" w:rsidRDefault="00000000" w:rsidRPr="00000000" w14:paraId="000000BC">
            <w:pPr>
              <w:pBdr>
                <w:top w:space="0" w:sz="0" w:val="nil"/>
                <w:left w:space="0" w:sz="0" w:val="nil"/>
                <w:bottom w:space="0" w:sz="0" w:val="nil"/>
                <w:right w:space="0" w:sz="0" w:val="nil"/>
                <w:between w:space="0" w:sz="0" w:val="nil"/>
              </w:pBdr>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c>
          <w:tcPr>
            <w:shd w:fill="f7cbac" w:val="clear"/>
          </w:tcPr>
          <w:p w:rsidR="00000000" w:rsidDel="00000000" w:rsidP="00000000" w:rsidRDefault="00000000" w:rsidRPr="00000000" w14:paraId="000000BD">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¿Colma?</w:t>
            </w:r>
          </w:p>
        </w:tc>
      </w:tr>
      <w:tr>
        <w:trPr>
          <w:cantSplit w:val="0"/>
          <w:tblHeader w:val="0"/>
        </w:trPr>
        <w:tc>
          <w:tcPr>
            <w:shd w:fill="auto" w:val="clear"/>
          </w:tcPr>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29"/>
                <w:tab w:val="left" w:leader="none" w:pos="171"/>
              </w:tabs>
              <w:ind w:right="36"/>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1.Requisitos para solicitar las brigadas de salud, a través de unidades móviles en la comunidad de San Nicolás de Guadalupe en San José del Rincón.</w:t>
            </w:r>
          </w:p>
        </w:tc>
        <w:tc>
          <w:tcPr>
            <w:shd w:fill="auto" w:val="cle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Mediante tarjeta de seguimiento sin número del veinte de abril de dos mil veintitrés, el Jefe de Jurisdicción Sanitaria Ixtlahuaca informa al Director de Servicios de Salud, con relación a este requerimiento lo siguiente:</w:t>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Aclara que, en el Municipio de San José del Rincón, no se encuentra ninguna localidad llamada San Nicolás de Guadalupe, y que en el Municipio de San Felipe de Progreso, si existe la localidad San Nicolás de Guadalupe, en donde se cuenta con el Centro de Salud San Nicolás Guadalupe con Tipología F (urbano de 3 núcleos), con clave CLUES MCSSA005281, donde se da atención médica de lunes a viernes de 08:00 a 16:00 hrs.</w:t>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Indicó que los requisitos para solicitar las brigadas de salud a través de unidades móviles son:</w:t>
            </w:r>
            <w:r w:rsidDel="00000000" w:rsidR="00000000" w:rsidRPr="00000000">
              <w:rPr>
                <w:rFonts w:ascii="Palatino Linotype" w:cs="Palatino Linotype" w:eastAsia="Palatino Linotype" w:hAnsi="Palatino Linotype"/>
                <w:sz w:val="20"/>
                <w:szCs w:val="20"/>
                <w:rtl w:val="0"/>
              </w:rPr>
              <w:t xml:space="preserve"> Las unidades móviles dependen directamente de Fortalecimiento a la Atención Médica y para poder sacarlas de ruta, </w:t>
            </w:r>
            <w:r w:rsidDel="00000000" w:rsidR="00000000" w:rsidRPr="00000000">
              <w:rPr>
                <w:rFonts w:ascii="Palatino Linotype" w:cs="Palatino Linotype" w:eastAsia="Palatino Linotype" w:hAnsi="Palatino Linotype"/>
                <w:b w:val="1"/>
                <w:sz w:val="20"/>
                <w:szCs w:val="20"/>
                <w:rtl w:val="0"/>
              </w:rPr>
              <w:t xml:space="preserve">debe realizarse la solicitud directa a la Secretaría de Salud o bien a la Coordinación de Salud. </w:t>
            </w:r>
            <w:r w:rsidDel="00000000" w:rsidR="00000000" w:rsidRPr="00000000">
              <w:rPr>
                <w:rFonts w:ascii="Palatino Linotype" w:cs="Palatino Linotype" w:eastAsia="Palatino Linotype" w:hAnsi="Palatino Linotype"/>
                <w:sz w:val="20"/>
                <w:szCs w:val="20"/>
                <w:rtl w:val="0"/>
              </w:rPr>
              <w:t xml:space="preserve">Para poder realizar una brigada o jornada de salud a solicitud de la población, se requiere la solicitud por escrito dirigida a la Jefatura de Jurisdicción Sanitaria Ixtlahuaca, por lo menos 10 días previos para poder organizar al personal; garantizar la asistencia de por lo menos 50 beneficiarios, contar con un espacio adecuado, con condiciones óptimas, sillas, mesas, lona o espacio cerrado, para poder llevar a cabo las actividades programadas en un ambiente seguro para la población y para el personal de salud.</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tc>
        <w:tc>
          <w:tcPr>
            <w:shd w:fill="auto" w:val="cle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 ratifica la respuesta inicial.</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Asimismo, el Sujeto Obligado adiciona la dirección de la Coordinación de Salud del Instituto de Salud del Estado de México, donde se puede realizar la solicitud de brigadas de salud a través de unidades móviles en la comunicad de San Nicolás de Guadalupe, siendo esta la siguiente: Av. Independencia Oriente Número 1009, colonia Reforma y F.F.C.C. C.P. 50070.</w:t>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Asimismo, se adicionó la dirección de la Jurisdicción Sanitaria Ixtlahuaca donde se puede ingresar la solicitud con 10 días previos a la fecha en que se requiera brigadas de salud sin unidades móviles, siendo esta la ubicada en: Calle Nicolás Bravo SN, Barrio San Pedro, la Cabecera, Ixtlahuaca, México.</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tc>
        <w:tc>
          <w:tcPr>
            <w:shd w:fill="auto" w:val="clear"/>
          </w:tcPr>
          <w:p w:rsidR="00000000" w:rsidDel="00000000" w:rsidP="00000000" w:rsidRDefault="00000000" w:rsidRPr="00000000" w14:paraId="000000CC">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SI</w:t>
            </w:r>
          </w:p>
        </w:tc>
      </w:tr>
      <w:tr>
        <w:trPr>
          <w:cantSplit w:val="0"/>
          <w:tblHeader w:val="0"/>
        </w:trPr>
        <w:tc>
          <w:tcPr>
            <w:shd w:fill="auto" w:val="clear"/>
          </w:tcPr>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29"/>
                <w:tab w:val="left" w:leader="none" w:pos="171"/>
              </w:tabs>
              <w:ind w:right="36"/>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2.</w:t>
              <w:tab/>
              <w:t xml:space="preserve">Frecuencia con la que puede asistir la brigada a la comunidad de San Nicolás de Guadalupe.</w:t>
            </w:r>
          </w:p>
        </w:tc>
        <w:tc>
          <w:tcPr>
            <w:shd w:fill="auto" w:val="cle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Mediante la tarjeta indicada en el punto anterior, el Jefe de Jurisdicción Sanitaria Ixtlahuaca con relación a este punto indicó que la frecuencia con la que se podía realizar brigadas en la comunidad San Nicolás de Guadalupe </w:t>
            </w:r>
            <w:r w:rsidDel="00000000" w:rsidR="00000000" w:rsidRPr="00000000">
              <w:rPr>
                <w:rFonts w:ascii="Palatino Linotype" w:cs="Palatino Linotype" w:eastAsia="Palatino Linotype" w:hAnsi="Palatino Linotype"/>
                <w:b w:val="1"/>
                <w:sz w:val="20"/>
                <w:szCs w:val="20"/>
                <w:rtl w:val="0"/>
              </w:rPr>
              <w:t xml:space="preserve">era que se podía organizar Jornadas hasta una vez por mes,</w:t>
            </w:r>
            <w:r w:rsidDel="00000000" w:rsidR="00000000" w:rsidRPr="00000000">
              <w:rPr>
                <w:rFonts w:ascii="Palatino Linotype" w:cs="Palatino Linotype" w:eastAsia="Palatino Linotype" w:hAnsi="Palatino Linotype"/>
                <w:sz w:val="20"/>
                <w:szCs w:val="20"/>
                <w:rtl w:val="0"/>
              </w:rPr>
              <w:t xml:space="preserve"> sin contar con asistencia de unidades móviles.</w:t>
            </w:r>
          </w:p>
        </w:tc>
        <w:tc>
          <w:tcPr>
            <w:shd w:fill="auto"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 ratifica la respuesta inicial.</w:t>
            </w:r>
          </w:p>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Asimismo, el Sujeto Obligado adiciona que respecto a la frecuencia con la que se llevan cabo brigadas con unidades móviles no se cuenta con la información ya que no depende de dicha Jefatura de Jurisdicción Sanitaria Ixtlahuaca su autorización.</w:t>
            </w:r>
            <w:r w:rsidDel="00000000" w:rsidR="00000000" w:rsidRPr="00000000">
              <w:rPr>
                <w:rtl w:val="0"/>
              </w:rPr>
            </w:r>
          </w:p>
        </w:tc>
        <w:tc>
          <w:tcPr>
            <w:shd w:fill="auto" w:val="clear"/>
          </w:tcPr>
          <w:p w:rsidR="00000000" w:rsidDel="00000000" w:rsidP="00000000" w:rsidRDefault="00000000" w:rsidRPr="00000000" w14:paraId="000000D2">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SI</w:t>
            </w:r>
          </w:p>
        </w:tc>
      </w:tr>
      <w:tr>
        <w:trPr>
          <w:cantSplit w:val="0"/>
          <w:tblHeader w:val="0"/>
        </w:trPr>
        <w:tc>
          <w:tcPr>
            <w:shd w:fill="auto" w:val="clear"/>
          </w:tcPr>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29"/>
                <w:tab w:val="left" w:leader="none" w:pos="171"/>
              </w:tabs>
              <w:ind w:right="36"/>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3.</w:t>
              <w:tab/>
              <w:t xml:space="preserve">Medios a través de los cuales se pueden informar previamente de la asistencia de las brigadas a las comunidades.</w:t>
            </w:r>
          </w:p>
        </w:tc>
        <w:tc>
          <w:tcPr>
            <w:shd w:fill="auto" w:val="cle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Mediante la tarjeta indicada en el punto anterior, el Jefe de Jurisdicción Sanitaria Ixtlahuaca con relación a este punto indicó que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sz w:val="20"/>
                <w:szCs w:val="20"/>
                <w:rtl w:val="0"/>
              </w:rPr>
              <w:t xml:space="preserve">los medios a través de los que se informa previamente la asistencia de brigadas a las comunidades son:</w:t>
            </w:r>
            <w:r w:rsidDel="00000000" w:rsidR="00000000" w:rsidRPr="00000000">
              <w:rPr>
                <w:rFonts w:ascii="Palatino Linotype" w:cs="Palatino Linotype" w:eastAsia="Palatino Linotype" w:hAnsi="Palatino Linotype"/>
                <w:sz w:val="20"/>
                <w:szCs w:val="20"/>
                <w:rtl w:val="0"/>
              </w:rPr>
              <w:t xml:space="preserve"> a través de carteles escritos en la unidad médica correspondiente, redes sociales (Facebook oficial de la Jurisdicción Ixtlahuaca, Grupos de WhatsApp locales), comunicación directa con los integrantes de los comités locales de salud y autoridades municipales y locales).</w:t>
            </w:r>
          </w:p>
        </w:tc>
        <w:tc>
          <w:tcPr>
            <w:shd w:fill="auto" w:val="cle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 ratifica la respuesta inicial.</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Asimismo, el </w:t>
            </w:r>
            <w:r w:rsidDel="00000000" w:rsidR="00000000" w:rsidRPr="00000000">
              <w:rPr>
                <w:rFonts w:ascii="Palatino Linotype" w:cs="Palatino Linotype" w:eastAsia="Palatino Linotype" w:hAnsi="Palatino Linotype"/>
                <w:b w:val="1"/>
                <w:sz w:val="20"/>
                <w:szCs w:val="20"/>
                <w:rtl w:val="0"/>
              </w:rPr>
              <w:t xml:space="preserve">Sujeto Obligado</w:t>
            </w:r>
            <w:r w:rsidDel="00000000" w:rsidR="00000000" w:rsidRPr="00000000">
              <w:rPr>
                <w:rFonts w:ascii="Palatino Linotype" w:cs="Palatino Linotype" w:eastAsia="Palatino Linotype" w:hAnsi="Palatino Linotype"/>
                <w:sz w:val="20"/>
                <w:szCs w:val="20"/>
                <w:rtl w:val="0"/>
              </w:rPr>
              <w:t xml:space="preserve">, sobre este punto adicionó que la población puede informarse sobre la fecha, sede y horarios de atención en las brigadas de salud, a través de los medios indicados, agregando el link del Facebook oficial de Jurisdicción Sanitaria Ixtlahuaca, siendo este el siguiente: </w:t>
            </w:r>
            <w:hyperlink r:id="rId16">
              <w:r w:rsidDel="00000000" w:rsidR="00000000" w:rsidRPr="00000000">
                <w:rPr>
                  <w:rFonts w:ascii="Palatino Linotype" w:cs="Palatino Linotype" w:eastAsia="Palatino Linotype" w:hAnsi="Palatino Linotype"/>
                  <w:sz w:val="20"/>
                  <w:szCs w:val="20"/>
                  <w:u w:val="single"/>
                  <w:rtl w:val="0"/>
                </w:rPr>
                <w:t xml:space="preserve">https://www.facebook.com/jurisdiccion.ixtlahuaca?mibextid=LQQJ4d</w:t>
              </w:r>
            </w:hyperlink>
            <w:r w:rsidDel="00000000" w:rsidR="00000000" w:rsidRPr="00000000">
              <w:rPr>
                <w:rFonts w:ascii="Palatino Linotype" w:cs="Palatino Linotype" w:eastAsia="Palatino Linotype" w:hAnsi="Palatino Linotype"/>
                <w:sz w:val="20"/>
                <w:szCs w:val="20"/>
                <w:rtl w:val="0"/>
              </w:rPr>
              <w:t xml:space="preserve">, misma que al consultarla por este Órgano Garante dirige al Facebook de la Jurisdicción Sanitaria Ixtlahuaca.</w:t>
            </w:r>
          </w:p>
          <w:p w:rsidR="00000000" w:rsidDel="00000000" w:rsidP="00000000" w:rsidRDefault="00000000" w:rsidRPr="00000000" w14:paraId="000000D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Asimismo, agrega que las autoridades son quienes son notificadas por la coordinación municipal y realizan promoción a través de sus redes sociales.</w:t>
            </w:r>
          </w:p>
          <w:p w:rsidR="00000000" w:rsidDel="00000000" w:rsidP="00000000" w:rsidRDefault="00000000" w:rsidRPr="00000000" w14:paraId="000000D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Finalmente, adiciona que también se pueden informar mediante carteles informativos, elaborados por el personal de salud, los cuales refiere que son colocados en la unidad médica y en puntos estratégicos dentro de la comunidad.</w:t>
            </w:r>
          </w:p>
          <w:p w:rsidR="00000000" w:rsidDel="00000000" w:rsidP="00000000" w:rsidRDefault="00000000" w:rsidRPr="00000000" w14:paraId="000000D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tc>
        <w:tc>
          <w:tcPr>
            <w:shd w:fill="auto" w:val="clear"/>
          </w:tcPr>
          <w:p w:rsidR="00000000" w:rsidDel="00000000" w:rsidP="00000000" w:rsidRDefault="00000000" w:rsidRPr="00000000" w14:paraId="000000DD">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SI</w:t>
            </w:r>
          </w:p>
        </w:tc>
      </w:tr>
      <w:tr>
        <w:trPr>
          <w:cantSplit w:val="0"/>
          <w:tblHeader w:val="0"/>
        </w:trPr>
        <w:tc>
          <w:tcPr>
            <w:shd w:fill="auto" w:val="clear"/>
          </w:tcPr>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29"/>
                <w:tab w:val="left" w:leader="none" w:pos="171"/>
              </w:tabs>
              <w:ind w:right="36"/>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4. Horarios de atención médica del Centro de Salud de San Nicolás Guadalupe en San Felipe del Progreso.</w:t>
            </w:r>
          </w:p>
        </w:tc>
        <w:tc>
          <w:tcPr>
            <w:shd w:fill="auto" w:val="clear"/>
          </w:tcPr>
          <w:p w:rsidR="00000000" w:rsidDel="00000000" w:rsidP="00000000" w:rsidRDefault="00000000" w:rsidRPr="00000000" w14:paraId="000000D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Mediante tarjeta de seguimiento sin número del veinte de abril de dos mil veintitrés, el Jefe de Jurisdicción Sanitaria Ixtlahuaca informa al Director de Servicios de Salud, con relación a este requerimiento lo siguiente:</w:t>
            </w:r>
          </w:p>
          <w:p w:rsidR="00000000" w:rsidDel="00000000" w:rsidP="00000000" w:rsidRDefault="00000000" w:rsidRPr="00000000" w14:paraId="000000E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t xml:space="preserve"> </w:t>
            </w:r>
            <w:r w:rsidDel="00000000" w:rsidR="00000000" w:rsidRPr="00000000">
              <w:rPr>
                <w:rFonts w:ascii="Palatino Linotype" w:cs="Palatino Linotype" w:eastAsia="Palatino Linotype" w:hAnsi="Palatino Linotype"/>
                <w:sz w:val="20"/>
                <w:szCs w:val="20"/>
                <w:rtl w:val="0"/>
              </w:rPr>
              <w:t xml:space="preserve">Que</w:t>
            </w:r>
            <w:r w:rsidDel="00000000" w:rsidR="00000000" w:rsidRPr="00000000">
              <w:rPr>
                <w:rtl w:val="0"/>
              </w:rPr>
              <w:t xml:space="preserve"> </w:t>
            </w:r>
            <w:r w:rsidDel="00000000" w:rsidR="00000000" w:rsidRPr="00000000">
              <w:rPr>
                <w:rFonts w:ascii="Palatino Linotype" w:cs="Palatino Linotype" w:eastAsia="Palatino Linotype" w:hAnsi="Palatino Linotype"/>
                <w:sz w:val="20"/>
                <w:szCs w:val="20"/>
                <w:rtl w:val="0"/>
              </w:rPr>
              <w:t xml:space="preserve">el Centro de Salud San Nicolás Guadalupe es una unidad con Tipología F (urbano de 3 núcleos), con clave CLUES MCSSA005281.</w:t>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 que el horario oficial del Centro de Salud San Nicolás de Guadalupe, del municipio de San Felipe del Progreso, son: de lunes a viernes de 08:00 a 16:00 hrs, sin embargo, al contar con personal E023, estos tienen un horario de 07:00 a 15:00 hrs.</w:t>
            </w:r>
          </w:p>
        </w:tc>
        <w:tc>
          <w:tcPr>
            <w:shd w:fill="auto" w:val="cle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 ratifica respuesta inicial.</w:t>
            </w:r>
          </w:p>
        </w:tc>
        <w:tc>
          <w:tcPr>
            <w:shd w:fill="auto" w:val="clear"/>
          </w:tcPr>
          <w:p w:rsidR="00000000" w:rsidDel="00000000" w:rsidP="00000000" w:rsidRDefault="00000000" w:rsidRPr="00000000" w14:paraId="000000E5">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SI</w:t>
            </w:r>
          </w:p>
        </w:tc>
      </w:tr>
      <w:tr>
        <w:trPr>
          <w:cantSplit w:val="0"/>
          <w:tblHeader w:val="0"/>
        </w:trPr>
        <w:tc>
          <w:tcPr>
            <w:shd w:fill="auto" w:val="clear"/>
          </w:tcPr>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29"/>
                <w:tab w:val="left" w:leader="none" w:pos="171"/>
              </w:tabs>
              <w:ind w:right="36"/>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5. Nombre de todo el personal que atiende dicha clínica y sus horarios de laborales.</w:t>
            </w:r>
          </w:p>
        </w:tc>
        <w:tc>
          <w:tcPr>
            <w:shd w:fill="auto" w:val="clear"/>
          </w:tcPr>
          <w:p w:rsidR="00000000" w:rsidDel="00000000" w:rsidP="00000000" w:rsidRDefault="00000000" w:rsidRPr="00000000" w14:paraId="000000E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Mediante la tarjeta indicada en el punto anterior, el Jefe de Jurisdicción Sanitaria Ixtlahuaca con relación a este punto indicó </w:t>
            </w:r>
            <w:r w:rsidDel="00000000" w:rsidR="00000000" w:rsidRPr="00000000">
              <w:rPr>
                <w:rFonts w:ascii="Palatino Linotype" w:cs="Palatino Linotype" w:eastAsia="Palatino Linotype" w:hAnsi="Palatino Linotype"/>
                <w:b w:val="1"/>
                <w:sz w:val="20"/>
                <w:szCs w:val="20"/>
                <w:rtl w:val="0"/>
              </w:rPr>
              <w:t xml:space="preserve">que</w:t>
            </w:r>
            <w:r w:rsidDel="00000000" w:rsidR="00000000" w:rsidRPr="00000000">
              <w:rPr>
                <w:b w:val="1"/>
                <w:rtl w:val="0"/>
              </w:rPr>
              <w:t xml:space="preserve"> </w:t>
            </w:r>
            <w:r w:rsidDel="00000000" w:rsidR="00000000" w:rsidRPr="00000000">
              <w:rPr>
                <w:rFonts w:ascii="Palatino Linotype" w:cs="Palatino Linotype" w:eastAsia="Palatino Linotype" w:hAnsi="Palatino Linotype"/>
                <w:b w:val="1"/>
                <w:sz w:val="20"/>
                <w:szCs w:val="20"/>
                <w:rtl w:val="0"/>
              </w:rPr>
              <w:t xml:space="preserve">el personal adscrito a la unidad antes mencionada con sus horarios laborales eran los siguientes</w:t>
            </w:r>
            <w:r w:rsidDel="00000000" w:rsidR="00000000" w:rsidRPr="00000000">
              <w:rPr>
                <w:rFonts w:ascii="Palatino Linotype" w:cs="Palatino Linotype" w:eastAsia="Palatino Linotype" w:hAnsi="Palatino Linotype"/>
                <w:sz w:val="20"/>
                <w:szCs w:val="20"/>
                <w:rtl w:val="0"/>
              </w:rPr>
              <w:t xml:space="preserve">:</w:t>
            </w:r>
          </w:p>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Juan Villareal Ascencio, Médico de base, con horario de lunes a viernes de 08:00 a 16:00 hrs</w:t>
            </w:r>
          </w:p>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Ma Mercedes García Maldonado, Enfermera de base, con horario de lunes a viernes de 08:00 a 16:00 hrs</w:t>
            </w:r>
          </w:p>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Silvia García Villegas, Enfermera de base, con horario de lunes a viernes de 08:00 a 16:00 hrs </w:t>
            </w:r>
          </w:p>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Elizabeth Ortega Arzate, TAPS de base, con horario de lunes a viernes de 08:00 a 16:00 hrs</w:t>
            </w:r>
          </w:p>
          <w:p w:rsidR="00000000" w:rsidDel="00000000" w:rsidP="00000000" w:rsidRDefault="00000000" w:rsidRPr="00000000" w14:paraId="000000E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Josefina Sarmiento García, TAPS de base, con horario de lunes a viernes de 08:00 a 16:00 hrs</w:t>
            </w:r>
          </w:p>
          <w:p w:rsidR="00000000" w:rsidDel="00000000" w:rsidP="00000000" w:rsidRDefault="00000000" w:rsidRPr="00000000" w14:paraId="000000E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Fernando Pedro De la Vega Ildefonso, TAPS de base, con horario de lunes a viernes de 08:00 a 16:00 hrs</w:t>
            </w:r>
          </w:p>
          <w:p w:rsidR="00000000" w:rsidDel="00000000" w:rsidP="00000000" w:rsidRDefault="00000000" w:rsidRPr="00000000" w14:paraId="000000E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Rosa Delia Esquivel Aguilar, Enfermera de contrato E023, con horario de lunes a viernes de 07:00 a 15:00 hrs.</w:t>
            </w:r>
          </w:p>
          <w:p w:rsidR="00000000" w:rsidDel="00000000" w:rsidP="00000000" w:rsidRDefault="00000000" w:rsidRPr="00000000" w14:paraId="000000F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Isis Huri Peláez Añorve, Médico de Contrato E023, con horario de lunes a viemes de 07:00 a 15:00 hrs.</w:t>
            </w:r>
          </w:p>
          <w:p w:rsidR="00000000" w:rsidDel="00000000" w:rsidP="00000000" w:rsidRDefault="00000000" w:rsidRPr="00000000" w14:paraId="000000F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Oscar Almazán Hinojosa, Médico de Contrato E023, con horario de lunes a viemes de 07:00 a 15:00 hrs.</w:t>
            </w:r>
          </w:p>
          <w:p w:rsidR="00000000" w:rsidDel="00000000" w:rsidP="00000000" w:rsidRDefault="00000000" w:rsidRPr="00000000" w14:paraId="000000F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Ana Georgina Garay Ramón, Odontóloga Pasante en Servicio Social, con horario de lunes a viernes de 08:00 a 16:00 hrs</w:t>
            </w:r>
          </w:p>
          <w:p w:rsidR="00000000" w:rsidDel="00000000" w:rsidP="00000000" w:rsidRDefault="00000000" w:rsidRPr="00000000" w14:paraId="000000F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C. Carina De Jesús Aniceto, Enfermera Pasante en Servicio Social, con horario de lunes a viernes de 08:00 a 16:00 hrs</w:t>
            </w:r>
          </w:p>
          <w:p w:rsidR="00000000" w:rsidDel="00000000" w:rsidP="00000000" w:rsidRDefault="00000000" w:rsidRPr="00000000" w14:paraId="000000F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 ratifica respuesta inicial.</w:t>
            </w:r>
          </w:p>
        </w:tc>
        <w:tc>
          <w:tcPr>
            <w:shd w:fill="auto" w:val="clear"/>
          </w:tcPr>
          <w:p w:rsidR="00000000" w:rsidDel="00000000" w:rsidP="00000000" w:rsidRDefault="00000000" w:rsidRPr="00000000" w14:paraId="000000F6">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SI</w:t>
            </w:r>
          </w:p>
        </w:tc>
      </w:tr>
      <w:tr>
        <w:trPr>
          <w:cantSplit w:val="0"/>
          <w:tblHeader w:val="0"/>
        </w:trPr>
        <w:tc>
          <w:tcPr>
            <w:shd w:fill="auto" w:val="clear"/>
          </w:tcPr>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29"/>
                <w:tab w:val="left" w:leader="none" w:pos="171"/>
              </w:tabs>
              <w:ind w:right="36"/>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6. Procedimiento para iniciar una queja a un médico por acoso y malos tratos hacia los pacientes.</w:t>
            </w:r>
          </w:p>
        </w:tc>
        <w:tc>
          <w:tcPr>
            <w:shd w:fill="auto" w:val="clear"/>
          </w:tcPr>
          <w:p w:rsidR="00000000" w:rsidDel="00000000" w:rsidP="00000000" w:rsidRDefault="00000000" w:rsidRPr="00000000" w14:paraId="000000F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Mediante la tarjeta indicada en el punto anterior, el Jefe de Jurisdicción Sanitaria Ixtlahuaca con relación a este punto indicó que </w:t>
            </w:r>
            <w:r w:rsidDel="00000000" w:rsidR="00000000" w:rsidRPr="00000000">
              <w:rPr>
                <w:rFonts w:ascii="Palatino Linotype" w:cs="Palatino Linotype" w:eastAsia="Palatino Linotype" w:hAnsi="Palatino Linotype"/>
                <w:b w:val="1"/>
                <w:sz w:val="20"/>
                <w:szCs w:val="20"/>
                <w:rtl w:val="0"/>
              </w:rPr>
              <w:t xml:space="preserve">el procedimiento para iniciar una queja a un médico por acoso y malos tratos hacia los pacientes era:</w:t>
            </w:r>
            <w:r w:rsidDel="00000000" w:rsidR="00000000" w:rsidRPr="00000000">
              <w:rPr>
                <w:rFonts w:ascii="Palatino Linotype" w:cs="Palatino Linotype" w:eastAsia="Palatino Linotype" w:hAnsi="Palatino Linotype"/>
                <w:sz w:val="20"/>
                <w:szCs w:val="20"/>
                <w:rtl w:val="0"/>
              </w:rPr>
              <w:t xml:space="preserve"> </w:t>
            </w:r>
          </w:p>
          <w:p w:rsidR="00000000" w:rsidDel="00000000" w:rsidP="00000000" w:rsidRDefault="00000000" w:rsidRPr="00000000" w14:paraId="000000F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 Realizar por escrito y descripción de los hechos, depositando en el buzón de quejas, sugerencias y felicitaciones de la unidad médica, </w:t>
            </w:r>
          </w:p>
          <w:p w:rsidR="00000000" w:rsidDel="00000000" w:rsidP="00000000" w:rsidRDefault="00000000" w:rsidRPr="00000000" w14:paraId="000000F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 Entregando dicho escrito directamente en la oficina de la Coordinación Municipal San Felipe del Progreso Sur, ubicada en Av. Morelos, Col Centro. San Felipe del Progreso, dirigido a la Dra. Judith Nicolas de Jesús, Coordinadora Municipal o en las oficinas de la Jurisdicción Sanitaria Ixtlahuaca, ubicada en Calle Nicolás Bravo S/N, Barrio San Pedro la Cabecera, Ixtlahuaca, Estado de México, y</w:t>
            </w:r>
          </w:p>
          <w:p w:rsidR="00000000" w:rsidDel="00000000" w:rsidP="00000000" w:rsidRDefault="00000000" w:rsidRPr="00000000" w14:paraId="000000F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 Que también se podía realizar a través de la plataforma ISEM Te escucha, cuyo QR está a la vista en todas las unidades médicas.</w:t>
            </w:r>
            <w:r w:rsidDel="00000000" w:rsidR="00000000" w:rsidRPr="00000000">
              <w:rPr>
                <w:rtl w:val="0"/>
              </w:rPr>
            </w:r>
          </w:p>
        </w:tc>
        <w:tc>
          <w:tcPr>
            <w:shd w:fill="auto" w:val="clea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 ratifica respuesta inicial.</w:t>
            </w:r>
          </w:p>
          <w:p w:rsidR="00000000" w:rsidDel="00000000" w:rsidP="00000000" w:rsidRDefault="00000000" w:rsidRPr="00000000" w14:paraId="00000100">
            <w:pPr>
              <w:pBdr>
                <w:top w:space="0" w:sz="0" w:val="nil"/>
                <w:left w:space="0" w:sz="0" w:val="nil"/>
                <w:bottom w:space="0" w:sz="0" w:val="nil"/>
                <w:right w:space="0" w:sz="0" w:val="nil"/>
                <w:between w:space="0" w:sz="0" w:val="nil"/>
              </w:pBd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obstante, del análisis al informe rendido por el </w:t>
            </w:r>
            <w:r w:rsidDel="00000000" w:rsidR="00000000" w:rsidRPr="00000000">
              <w:rPr>
                <w:rFonts w:ascii="Palatino Linotype" w:cs="Palatino Linotype" w:eastAsia="Palatino Linotype" w:hAnsi="Palatino Linotype"/>
                <w:b w:val="1"/>
                <w:sz w:val="20"/>
                <w:szCs w:val="20"/>
                <w:rtl w:val="0"/>
              </w:rPr>
              <w:t xml:space="preserve">Sujeto Obligado, </w:t>
            </w:r>
            <w:r w:rsidDel="00000000" w:rsidR="00000000" w:rsidRPr="00000000">
              <w:rPr>
                <w:rFonts w:ascii="Palatino Linotype" w:cs="Palatino Linotype" w:eastAsia="Palatino Linotype" w:hAnsi="Palatino Linotype"/>
                <w:sz w:val="20"/>
                <w:szCs w:val="20"/>
                <w:rtl w:val="0"/>
              </w:rPr>
              <w:t xml:space="preserve">se desprende que agrega otro procedimiento para iniciar una queja a un médico por acoso y malos tratos hacia los pacientes, siendo este el siguiente:</w:t>
            </w:r>
          </w:p>
          <w:p w:rsidR="00000000" w:rsidDel="00000000" w:rsidP="00000000" w:rsidRDefault="00000000" w:rsidRPr="00000000" w14:paraId="0000010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Realizar un escrito dirigido a la Jefatura de la Jurisdicción Sanitaria Ixtlahuaca, actualmente representada por el Dr. Celso Israel Colín Plata; el cual puede ser entregado en las oficinas de la Jurisdicción Sanitaria Ixtlahuaca, ubicada en Calle Nicolás Bravo S/N, Barrio San Pedro la Cabecera, Ixtlahuaca, Estado de México.</w:t>
            </w:r>
          </w:p>
        </w:tc>
        <w:tc>
          <w:tcPr>
            <w:shd w:fill="auto" w:val="clear"/>
          </w:tcPr>
          <w:p w:rsidR="00000000" w:rsidDel="00000000" w:rsidP="00000000" w:rsidRDefault="00000000" w:rsidRPr="00000000" w14:paraId="00000104">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SI</w:t>
            </w:r>
          </w:p>
        </w:tc>
      </w:tr>
      <w:tr>
        <w:trPr>
          <w:cantSplit w:val="0"/>
          <w:tblHeader w:val="0"/>
        </w:trPr>
        <w:tc>
          <w:tcPr>
            <w:shd w:fill="auto" w:val="clear"/>
          </w:tcPr>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left" w:leader="none" w:pos="29"/>
                <w:tab w:val="left" w:leader="none" w:pos="171"/>
              </w:tabs>
              <w:ind w:right="36"/>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7. Si existe dentro de la normatividad de supervisión a clínicas o centros de salud, visitas sorpresa.</w:t>
            </w:r>
          </w:p>
        </w:tc>
        <w:tc>
          <w:tcPr>
            <w:shd w:fill="auto" w:val="clear"/>
          </w:tcPr>
          <w:p w:rsidR="00000000" w:rsidDel="00000000" w:rsidP="00000000" w:rsidRDefault="00000000" w:rsidRPr="00000000" w14:paraId="0000010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Mediante la tarjeta indicada en el punto anterior, el Jefe de Jurisdicción Sanitaria Ixtlahuaca con relación a este punto indicó </w:t>
            </w:r>
            <w:r w:rsidDel="00000000" w:rsidR="00000000" w:rsidRPr="00000000">
              <w:rPr>
                <w:rFonts w:ascii="Palatino Linotype" w:cs="Palatino Linotype" w:eastAsia="Palatino Linotype" w:hAnsi="Palatino Linotype"/>
                <w:b w:val="1"/>
                <w:sz w:val="20"/>
                <w:szCs w:val="20"/>
                <w:rtl w:val="0"/>
              </w:rPr>
              <w:t xml:space="preserve">que dentro de la normatividad de supervisión a unidades médicas, si, se realizan visitas, tanto de nivel local (coordinación municipal, jefatura jurisdiccional) como estatal, sin previo aviso a las unidades médicas.</w:t>
            </w:r>
            <w:r w:rsidDel="00000000" w:rsidR="00000000" w:rsidRPr="00000000">
              <w:rPr>
                <w:rtl w:val="0"/>
              </w:rPr>
            </w:r>
          </w:p>
        </w:tc>
        <w:tc>
          <w:tcPr>
            <w:shd w:fill="auto" w:val="clea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 ratifica la respuesta inicial.</w:t>
            </w:r>
          </w:p>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Asimismo, el </w:t>
            </w:r>
            <w:r w:rsidDel="00000000" w:rsidR="00000000" w:rsidRPr="00000000">
              <w:rPr>
                <w:rFonts w:ascii="Palatino Linotype" w:cs="Palatino Linotype" w:eastAsia="Palatino Linotype" w:hAnsi="Palatino Linotype"/>
                <w:b w:val="1"/>
                <w:sz w:val="20"/>
                <w:szCs w:val="20"/>
                <w:rtl w:val="0"/>
              </w:rPr>
              <w:t xml:space="preserve">Sujeto Obligado</w:t>
            </w:r>
            <w:r w:rsidDel="00000000" w:rsidR="00000000" w:rsidRPr="00000000">
              <w:rPr>
                <w:rFonts w:ascii="Palatino Linotype" w:cs="Palatino Linotype" w:eastAsia="Palatino Linotype" w:hAnsi="Palatino Linotype"/>
                <w:sz w:val="20"/>
                <w:szCs w:val="20"/>
                <w:rtl w:val="0"/>
              </w:rPr>
              <w:t xml:space="preserve"> aclara que el término “visita sorpresa” en la normatividad vigente no existe; sin embargo, se establece la ejecución de supervisiones a todas las unidades médicas, que son llevadas a cabo sin dar aviso al personal de la unidad visitada.</w:t>
            </w:r>
          </w:p>
        </w:tc>
        <w:tc>
          <w:tcPr>
            <w:shd w:fill="auto" w:val="clear"/>
          </w:tcPr>
          <w:p w:rsidR="00000000" w:rsidDel="00000000" w:rsidP="00000000" w:rsidRDefault="00000000" w:rsidRPr="00000000" w14:paraId="0000010A">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SI</w:t>
            </w:r>
          </w:p>
        </w:tc>
      </w:tr>
      <w:tr>
        <w:trPr>
          <w:cantSplit w:val="0"/>
          <w:tblHeader w:val="0"/>
        </w:trPr>
        <w:tc>
          <w:tcPr>
            <w:shd w:fill="auto" w:val="clear"/>
          </w:tcPr>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left" w:leader="none" w:pos="29"/>
                <w:tab w:val="left" w:leader="none" w:pos="171"/>
              </w:tabs>
              <w:ind w:right="36"/>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8. Mecanismos de control mediante el cual se supervisa que el personal médico cumpla con sus horarios y la autoridad responsable de la supervisión, así como sus datos de contacto.</w:t>
            </w:r>
          </w:p>
        </w:tc>
        <w:tc>
          <w:tcPr>
            <w:shd w:fill="auto" w:val="clear"/>
          </w:tcPr>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Mediante la tarjeta indicada en el punto anterior, el Jefe de Jurisdicción Sanitaria Ixtlahuaca con relación a este punto indicó:</w:t>
            </w:r>
          </w:p>
          <w:p w:rsidR="00000000" w:rsidDel="00000000" w:rsidP="00000000" w:rsidRDefault="00000000" w:rsidRPr="00000000" w14:paraId="0000010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w:t>
            </w:r>
            <w:r w:rsidDel="00000000" w:rsidR="00000000" w:rsidRPr="00000000">
              <w:rPr>
                <w:rFonts w:ascii="Palatino Linotype" w:cs="Palatino Linotype" w:eastAsia="Palatino Linotype" w:hAnsi="Palatino Linotype"/>
                <w:b w:val="1"/>
                <w:sz w:val="20"/>
                <w:szCs w:val="20"/>
                <w:rtl w:val="0"/>
              </w:rPr>
              <w:t xml:space="preserve">los mecanismos de control mediante el cual se supervisa que el personal cumpla con los horarios laborales era:</w:t>
            </w:r>
            <w:r w:rsidDel="00000000" w:rsidR="00000000" w:rsidRPr="00000000">
              <w:rPr>
                <w:rFonts w:ascii="Palatino Linotype" w:cs="Palatino Linotype" w:eastAsia="Palatino Linotype" w:hAnsi="Palatino Linotype"/>
                <w:sz w:val="20"/>
                <w:szCs w:val="20"/>
                <w:rtl w:val="0"/>
              </w:rPr>
              <w:t xml:space="preserve"> a través del registro diario en la bitácora de asistencia, las tarjetas de checado, así como la supervisión de asistencia y permanencia realizada a través de la coordinación municipal o la Jurisdicción Sanitaria. </w:t>
            </w:r>
          </w:p>
          <w:p w:rsidR="00000000" w:rsidDel="00000000" w:rsidP="00000000" w:rsidRDefault="00000000" w:rsidRPr="00000000" w14:paraId="0000010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w:t>
            </w:r>
            <w:r w:rsidDel="00000000" w:rsidR="00000000" w:rsidRPr="00000000">
              <w:rPr>
                <w:rFonts w:ascii="Palatino Linotype" w:cs="Palatino Linotype" w:eastAsia="Palatino Linotype" w:hAnsi="Palatino Linotype"/>
                <w:b w:val="1"/>
                <w:sz w:val="20"/>
                <w:szCs w:val="20"/>
                <w:rtl w:val="0"/>
              </w:rPr>
              <w:t xml:space="preserve">la autoridad directa responsable de la unidad médica es la Dra. Judith Nicolás de Jesús, Coordinadora Municipal, a quien pueden localizar en la Coordinación Municipal de Salud San Felipe del Progreso Sur, ubicada en Av. Morelos. Col Centro. San Felipe del Progreso, o en los teléfonos 7121235298 o directamente en su número celular 5559534697.</w:t>
            </w:r>
            <w:r w:rsidDel="00000000" w:rsidR="00000000" w:rsidRPr="00000000">
              <w:rPr>
                <w:rFonts w:ascii="Palatino Linotype" w:cs="Palatino Linotype" w:eastAsia="Palatino Linotype" w:hAnsi="Palatino Linotype"/>
                <w:sz w:val="20"/>
                <w:szCs w:val="20"/>
                <w:rtl w:val="0"/>
              </w:rPr>
              <w:t xml:space="preserve"> </w:t>
            </w:r>
          </w:p>
          <w:p w:rsidR="00000000" w:rsidDel="00000000" w:rsidP="00000000" w:rsidRDefault="00000000" w:rsidRPr="00000000" w14:paraId="0000011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Que, </w:t>
            </w:r>
            <w:r w:rsidDel="00000000" w:rsidR="00000000" w:rsidRPr="00000000">
              <w:rPr>
                <w:rFonts w:ascii="Palatino Linotype" w:cs="Palatino Linotype" w:eastAsia="Palatino Linotype" w:hAnsi="Palatino Linotype"/>
                <w:b w:val="1"/>
                <w:sz w:val="20"/>
                <w:szCs w:val="20"/>
                <w:rtl w:val="0"/>
              </w:rPr>
              <w:t xml:space="preserve">las autoridades jurisdiccionales a quienes se puede dirigir son:</w:t>
            </w:r>
            <w:r w:rsidDel="00000000" w:rsidR="00000000" w:rsidRPr="00000000">
              <w:rPr>
                <w:rFonts w:ascii="Palatino Linotype" w:cs="Palatino Linotype" w:eastAsia="Palatino Linotype" w:hAnsi="Palatino Linotype"/>
                <w:sz w:val="20"/>
                <w:szCs w:val="20"/>
                <w:rtl w:val="0"/>
              </w:rPr>
              <w:t xml:space="preserve"> Dr. Celso Israel Colín Plata, Jefe de Jurisdicción Sanitaria Ixtlahuaca, o el C.P. David Orta Jiménez, Administrador de la Jurisdicción Sanitaria Ixtlahuaca, quienes pueden ser localizados en las oficinas jurisdiccionales ubicadas en Calle Nicolás Bravo S/N, Barrio San Pedro la Cabecera, Ixtlahuaca, Estado de México, o en los teléfonos 7122830016, 7122830833, 7122831976.</w:t>
            </w:r>
            <w:r w:rsidDel="00000000" w:rsidR="00000000" w:rsidRPr="00000000">
              <w:rPr>
                <w:rtl w:val="0"/>
              </w:rPr>
            </w:r>
          </w:p>
        </w:tc>
        <w:tc>
          <w:tcPr>
            <w:shd w:fill="auto" w:val="clear"/>
          </w:tcPr>
          <w:p w:rsidR="00000000" w:rsidDel="00000000" w:rsidP="00000000" w:rsidRDefault="00000000" w:rsidRPr="00000000" w14:paraId="00000113">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 ratifica la respuesta inicial.</w:t>
            </w:r>
          </w:p>
          <w:p w:rsidR="00000000" w:rsidDel="00000000" w:rsidP="00000000" w:rsidRDefault="00000000" w:rsidRPr="00000000" w14:paraId="0000011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115">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SI</w:t>
            </w:r>
          </w:p>
        </w:tc>
      </w:tr>
    </w:tbl>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bookmarkStart w:colFirst="0" w:colLast="0" w:name="_heading=h.1t3h5sf" w:id="5"/>
      <w:bookmarkEnd w:id="5"/>
      <w:r w:rsidDel="00000000" w:rsidR="00000000" w:rsidRPr="00000000">
        <w:rPr>
          <w:rFonts w:ascii="Palatino Linotype" w:cs="Palatino Linotype" w:eastAsia="Palatino Linotype" w:hAnsi="Palatino Linotype"/>
          <w:sz w:val="24"/>
          <w:szCs w:val="24"/>
          <w:rtl w:val="0"/>
        </w:rPr>
        <w:t xml:space="preserve">Como se desprende del análisis anterior,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dio atención a cada requerimiento del particular mediante las respuestas entregadas, pues con relación a los numerales </w:t>
      </w:r>
      <w:r w:rsidDel="00000000" w:rsidR="00000000" w:rsidRPr="00000000">
        <w:rPr>
          <w:rFonts w:ascii="Palatino Linotype" w:cs="Palatino Linotype" w:eastAsia="Palatino Linotype" w:hAnsi="Palatino Linotype"/>
          <w:b w:val="1"/>
          <w:sz w:val="24"/>
          <w:szCs w:val="24"/>
          <w:rtl w:val="0"/>
        </w:rPr>
        <w:t xml:space="preserve">1, 2, 3 4, 5, 6, 7 y 8</w:t>
      </w:r>
      <w:r w:rsidDel="00000000" w:rsidR="00000000" w:rsidRPr="00000000">
        <w:rPr>
          <w:rFonts w:ascii="Palatino Linotype" w:cs="Palatino Linotype" w:eastAsia="Palatino Linotype" w:hAnsi="Palatino Linotype"/>
          <w:sz w:val="24"/>
          <w:szCs w:val="24"/>
          <w:rtl w:val="0"/>
        </w:rPr>
        <w:t xml:space="preserve">, aportó la información requerida por el particular en los términos solicitados, máxime que en el caso quien se pronunció respecto de dichos puntos fue el Jefe de Jurisdicción Sanitaria Ixtlahuaca remitiendo la información a la Dirección de Servicios de Salud, a quien se encuentra subordinada.</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efecto, del análisis que se realiza al Manual General de Organización del Instituto de Salud del Estado de México (ISEM), publicado el dieciocho de diciembre de dos mil trece en la Gaceta del Gobierno del Estado de México, se desprende que la Dirección de Servicios de Salud tendrá a su cargo, entre otras subdirecciones, departamentos y hospitales, las Jurisdicciones Sanitarias, incluida la Jurisdicción Sanitaria Ixtlahuaca.</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al pertenecer el Jefe de la Jurisdicción Sanitaria Ixtlahuaca a la Dirección de Servicios de Salud, tiene que cumplir con las funciones que le son encomendadas a la misma por esa dirección, situación que incluso se corrobora con la respuesta del Sujeto Obligado al indicar que dicha jurisdicción funge como enlace entre las unidades médicas de primer, segundo y tercer nivel de atención.</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bookmarkStart w:colFirst="0" w:colLast="0" w:name="_heading=h.4d34og8" w:id="6"/>
      <w:bookmarkEnd w:id="6"/>
      <w:r w:rsidDel="00000000" w:rsidR="00000000" w:rsidRPr="00000000">
        <w:rPr>
          <w:rFonts w:ascii="Palatino Linotype" w:cs="Palatino Linotype" w:eastAsia="Palatino Linotype" w:hAnsi="Palatino Linotype"/>
          <w:sz w:val="24"/>
          <w:szCs w:val="24"/>
          <w:rtl w:val="0"/>
        </w:rPr>
        <w:t xml:space="preserve">Al efecto, conviene señala que conforme el manual de mérito, la Dirección de Servicios de Salud, tiene como principal objetivo “</w:t>
      </w:r>
      <w:r w:rsidDel="00000000" w:rsidR="00000000" w:rsidRPr="00000000">
        <w:rPr>
          <w:rFonts w:ascii="Palatino Linotype" w:cs="Palatino Linotype" w:eastAsia="Palatino Linotype" w:hAnsi="Palatino Linotype"/>
          <w:i w:val="1"/>
          <w:sz w:val="24"/>
          <w:szCs w:val="24"/>
          <w:rtl w:val="0"/>
        </w:rPr>
        <w:t xml:space="preserve">Planear, coordinar y controlar el cumplimiento de los programas y acciones en materia de prevención, detección y control de enfermedades, promoción de la salud prevención de adicciones, vigilancia y control epidemiológico y atención médica de primero, segundo y tercer nivel, que coadyuven al mejoramiento de la atención que se proporciona a la población abierta de la entidad</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dentro de las funciones que tiene la Dirección de Servicios de Salud, se encuentran las siguientes: </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36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Planear, coordinar y controlar la ejecución de supervisiones periódicas a las unidades aplicativas en los tres niveles de atención, respecto a la cálida., cantidad y oportunidad de los servicios médicos. </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360" w:lineRule="auto"/>
        <w:ind w:left="567" w:right="701" w:firstLine="0"/>
        <w:jc w:val="both"/>
        <w:rPr>
          <w:rFonts w:ascii="Palatino Linotype" w:cs="Palatino Linotype" w:eastAsia="Palatino Linotype" w:hAnsi="Palatino Linotype"/>
          <w:i w:val="1"/>
          <w:sz w:val="10"/>
          <w:szCs w:val="1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36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Planear y organizar la participación de los sectores público, social y privado en la promoción de los programas prioritarios de salud para la población sin seguridad social y afiliada al seguro popular.</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36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360" w:lineRule="auto"/>
        <w:ind w:left="567" w:right="701" w:firstLine="0"/>
        <w:jc w:val="both"/>
        <w:rPr>
          <w:rFonts w:ascii="Palatino Linotype" w:cs="Palatino Linotype" w:eastAsia="Palatino Linotype" w:hAnsi="Palatino Linotype"/>
          <w:i w:val="1"/>
        </w:rPr>
      </w:pPr>
      <w:bookmarkStart w:colFirst="0" w:colLast="0" w:name="_heading=h.2s8eyo1" w:id="7"/>
      <w:bookmarkEnd w:id="7"/>
      <w:r w:rsidDel="00000000" w:rsidR="00000000" w:rsidRPr="00000000">
        <w:rPr>
          <w:rFonts w:ascii="Palatino Linotype" w:cs="Palatino Linotype" w:eastAsia="Palatino Linotype" w:hAnsi="Palatino Linotype"/>
          <w:i w:val="1"/>
          <w:rtl w:val="0"/>
        </w:rPr>
        <w:t xml:space="preserve">- Coordinar y participar con las áreas del Instituto en los procesos de planeación, programación. presupuestación e información, así corno en la realización de las actividades conjuntas orientadas a la protección de la salud.</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36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36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Coordinar y participar con las áreas del Instituto en el establecimiento de mecanismos y procedimientos de información, supervisión y evaluación que emitan consolidar la atención médica en las unidades aplicativas, de conformidad con la normatividad vigente.</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36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36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Coordinar y supervisar el desarrollo de programas y acciones en materia de salud, en coordinación con las áreas competentes y de conformidad con la normatividad establecida.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0" w:line="360" w:lineRule="auto"/>
        <w:ind w:left="567" w:right="701" w:firstLine="0"/>
        <w:jc w:val="both"/>
        <w:rPr>
          <w:rFonts w:ascii="Palatino Linotype" w:cs="Palatino Linotype" w:eastAsia="Palatino Linotype" w:hAnsi="Palatino Linotype"/>
          <w:i w:val="1"/>
        </w:rPr>
      </w:pPr>
      <w:bookmarkStart w:colFirst="0" w:colLast="0" w:name="_heading=h.17dp8vu" w:id="8"/>
      <w:bookmarkEnd w:id="8"/>
      <w:r w:rsidDel="00000000" w:rsidR="00000000" w:rsidRPr="00000000">
        <w:rPr>
          <w:rFonts w:ascii="Palatino Linotype" w:cs="Palatino Linotype" w:eastAsia="Palatino Linotype" w:hAnsi="Palatino Linotype"/>
          <w:i w:val="1"/>
          <w:rtl w:val="0"/>
        </w:rPr>
        <w:t xml:space="preserve">- Vigilar en el ámbito de su competencia que la información pública de oficio que se genere por la gestión propia de las funciones encomendadas, sea trata a y puesta a disposición de las personas morales y físicas de carácter público y privado conforme a la normatividad autorizada en la materia.</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desprende de lo anterior, la Dirección de Servicios de Salud tiene dentro de su objetivo y funciones, planear, coordinar y controlar el cumplimiento de los programas y acciones en materia de prevención, detección y control de enfermedades, promoción de la salud; dentro de los cuales lleva implícito el llevar a cabo las brigadas de salud.</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efecto, conviene traer a contexto la definición de la palabra “</w:t>
      </w:r>
      <w:r w:rsidDel="00000000" w:rsidR="00000000" w:rsidRPr="00000000">
        <w:rPr>
          <w:rFonts w:ascii="Palatino Linotype" w:cs="Palatino Linotype" w:eastAsia="Palatino Linotype" w:hAnsi="Palatino Linotype"/>
          <w:i w:val="1"/>
          <w:sz w:val="24"/>
          <w:szCs w:val="24"/>
          <w:rtl w:val="0"/>
        </w:rPr>
        <w:t xml:space="preserve">brigada</w:t>
      </w:r>
      <w:r w:rsidDel="00000000" w:rsidR="00000000" w:rsidRPr="00000000">
        <w:rPr>
          <w:rFonts w:ascii="Palatino Linotype" w:cs="Palatino Linotype" w:eastAsia="Palatino Linotype" w:hAnsi="Palatino Linotype"/>
          <w:sz w:val="24"/>
          <w:szCs w:val="24"/>
          <w:rtl w:val="0"/>
        </w:rPr>
        <w:t xml:space="preserve">” misma que conforme el Diccionario de la Real Academia Española lo define como a continuación se indica:</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360" w:lineRule="auto"/>
        <w:ind w:left="851" w:right="-150"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1. f. Grupo organizado de personas reunido para un trabajo concreto.</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360" w:lineRule="auto"/>
        <w:ind w:left="851" w:right="-150" w:firstLine="0"/>
        <w:jc w:val="both"/>
        <w:rPr>
          <w:rFonts w:ascii="Palatino Linotype" w:cs="Palatino Linotype" w:eastAsia="Palatino Linotype" w:hAnsi="Palatino Linotype"/>
          <w:i w:val="1"/>
          <w:sz w:val="14"/>
          <w:szCs w:val="14"/>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en el caso, las brigadas de salud al constituirse como un grupo de personal en materia de salud que acuden a las comunidades o núcleos de población para brindar servicios médicos, resulta evidente que guarda relación la planeación de las mismas con el objetivo y funciones de la Dirección de Servicios de Salud, quien además como se indicó cuenta con atribuciones para coordinar y participar con las áreas del Instituto en los procesos de planeación, programación, presupuestación e información, así como en la realización de las actividades conjuntas orientadas a la protección de la salud; la realización de las actividades conjuntas orientadas a la protección de la salud; supervisar el desarrollo de programas y acciones en materia de salud, en coordinación con las áreas competentes y de conformidad con la normatividad establecida; y, vigilar en el ámbito de su competencia que la información pública de oficio que se genere por la gestión propia de las funciones encomendadas, sea trate y sea puesta a disposición de las personas morales y físicas de carácter público y privado conforme a la normatividad autorizada en la materia.</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Funciones las anteriores, que ineludiblemente guardan relación con los puntos 1 al 8 requeridos en las solicitudes de información, pues en ellas van inmersas el conocer los requisitos para solicitar las brigadas de salud en la localidad que indica el particular, la frecuencia con la que pueden asistir las mismas, los medios a través de los cuales se puede informar a la población previamente, los horarios de atención, el nombre del personal que atiende y sus horarios laborales, así como el procedimiento para iniciar una queja a un médico por acoso y malos tratos hacia los pacientes,  si existe dentro de la normatividad de supervisión a clínicas o centros de salud, visitas sin previo aviso, así como los mecanismos de control para supervisar que el personal médico cumpla sus horarios y la autoridad responsable de la supervisión y sus datos de contacto.</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ya que se insiste, a su cargo la Dirección de Servicios de Salud y por ende su enlace como lo es la Jurisdicción Sanitaria de Ixtlahuaca, al encargarse de planear actividades conjuntas orientadas a la protección de la salud; supervisar el desarrollo de programas y acciones en materia de salud, en coordinación con las áreas competentes y de conformidad con la normatividad establecida; por ende, tienen atribuciones para conocer la correcta implementación no sólo de acciones como lo son las brigadas de salud, sino de que el personal cumpla con sus funciones derivado de las actividades que se lleven a cabo en materia de salud, lo cual trae consigo el cumplimiento de horarios de atención medica atendiendo sus jornadas laborales, y es de interés público que la población conozca.</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la Jurisdicción Sanitaria Ixtlahuaca al fungir como su enlace de la Dirección de Servicios de Salud en el Municipio de San Felipe de Progreso, en la localidad San Nicolás de Guadalupe, resulta evidente que esta jurisdicción es plenamente competente para conocer de los requerimientos del particular, máxime que los mismos en son encaminados respecto de la localidad en que dicha jurisdicción tiene injerencia.</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punto, es de señalar que a fin de demostrar lo anterior, este Órgano Garante se dio a la tarea de investigar las localidades que le corresponden conocer a la Jurisdicción Sanitaria Ixtlahuaca, ubicándose en la página oficial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en el apartado de “Unidades Médicas” consulta por Jurisdicción, a la Jurisdicción Ixtlahuaca en efecto le corresponde conocer la Localidad de San Nicolás Guadalupe, en donde se cuenta con el Centro de Salud San Nicolás Guadalupe con Tipología F (urbano de 3 núcleos), como a continuación se muestra:</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360" w:lineRule="auto"/>
        <w:ind w:right="-15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224914" cy="1536613"/>
            <wp:effectExtent b="3175" l="3175" r="3175" t="3175"/>
            <wp:docPr id="10" name="image3.png"/>
            <a:graphic>
              <a:graphicData uri="http://schemas.openxmlformats.org/drawingml/2006/picture">
                <pic:pic>
                  <pic:nvPicPr>
                    <pic:cNvPr id="0" name="image3.png"/>
                    <pic:cNvPicPr preferRelativeResize="0"/>
                  </pic:nvPicPr>
                  <pic:blipFill>
                    <a:blip r:embed="rId17"/>
                    <a:srcRect b="23537" l="0" r="0" t="42698"/>
                    <a:stretch>
                      <a:fillRect/>
                    </a:stretch>
                  </pic:blipFill>
                  <pic:spPr>
                    <a:xfrm>
                      <a:off x="0" y="0"/>
                      <a:ext cx="5224914" cy="1536613"/>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360" w:lineRule="auto"/>
        <w:ind w:right="-15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254561" cy="4240080"/>
            <wp:effectExtent b="3175" l="3175" r="3175" t="3175"/>
            <wp:docPr id="12" name="image1.png"/>
            <a:graphic>
              <a:graphicData uri="http://schemas.openxmlformats.org/drawingml/2006/picture">
                <pic:pic>
                  <pic:nvPicPr>
                    <pic:cNvPr id="0" name="image1.png"/>
                    <pic:cNvPicPr preferRelativeResize="0"/>
                  </pic:nvPicPr>
                  <pic:blipFill>
                    <a:blip r:embed="rId18"/>
                    <a:srcRect b="0" l="0" r="4343" t="0"/>
                    <a:stretch>
                      <a:fillRect/>
                    </a:stretch>
                  </pic:blipFill>
                  <pic:spPr>
                    <a:xfrm>
                      <a:off x="0" y="0"/>
                      <a:ext cx="5254561" cy="424008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360" w:lineRule="auto"/>
        <w:ind w:right="-15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Incluso, como se logra visualizar de las digitalizaciones anteriores, se desprende información relativa al horario de atención en el centro de salud que pertenece a la aludida localidad, competencia de la Jurisdicción Sanitaria Ixtlahuaca.</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al haberse proporcionado la información requerida en los puntos </w:t>
      </w:r>
      <w:r w:rsidDel="00000000" w:rsidR="00000000" w:rsidRPr="00000000">
        <w:rPr>
          <w:rFonts w:ascii="Palatino Linotype" w:cs="Palatino Linotype" w:eastAsia="Palatino Linotype" w:hAnsi="Palatino Linotype"/>
          <w:b w:val="1"/>
          <w:sz w:val="24"/>
          <w:szCs w:val="24"/>
          <w:rtl w:val="0"/>
        </w:rPr>
        <w:t xml:space="preserve">1 </w:t>
      </w:r>
      <w:r w:rsidDel="00000000" w:rsidR="00000000" w:rsidRPr="00000000">
        <w:rPr>
          <w:rFonts w:ascii="Palatino Linotype" w:cs="Palatino Linotype" w:eastAsia="Palatino Linotype" w:hAnsi="Palatino Linotype"/>
          <w:sz w:val="24"/>
          <w:szCs w:val="24"/>
          <w:rtl w:val="0"/>
        </w:rPr>
        <w:t xml:space="preserve">al </w:t>
      </w:r>
      <w:r w:rsidDel="00000000" w:rsidR="00000000" w:rsidRPr="00000000">
        <w:rPr>
          <w:rFonts w:ascii="Palatino Linotype" w:cs="Palatino Linotype" w:eastAsia="Palatino Linotype" w:hAnsi="Palatino Linotype"/>
          <w:b w:val="1"/>
          <w:sz w:val="24"/>
          <w:szCs w:val="24"/>
          <w:rtl w:val="0"/>
        </w:rPr>
        <w:t xml:space="preserve">8 </w:t>
      </w:r>
      <w:r w:rsidDel="00000000" w:rsidR="00000000" w:rsidRPr="00000000">
        <w:rPr>
          <w:rFonts w:ascii="Palatino Linotype" w:cs="Palatino Linotype" w:eastAsia="Palatino Linotype" w:hAnsi="Palatino Linotype"/>
          <w:sz w:val="24"/>
          <w:szCs w:val="24"/>
          <w:rtl w:val="0"/>
        </w:rPr>
        <w:t xml:space="preserve">indicados en el cuadro de análisis por la unidad administrativa competente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es que en el caso se garantizó el derecho de acceso a la información pública del particular, pues se cumplió con el requisito de turnar las solicitudes de información a las a todas las Áreas competentes que cuenten con la información o deban tenerla de acuerdo a sus facultades, competencias y funciones, con el objeto de que realicen una búsqueda exhaustiva y razonable de la información solicitada, tan es así que las áreas competentes proporcionaron la misma atendiendo cada requerimiento del particular.</w:t>
      </w:r>
    </w:p>
    <w:p w:rsidR="00000000" w:rsidDel="00000000" w:rsidP="00000000" w:rsidRDefault="00000000" w:rsidRPr="00000000" w14:paraId="0000013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Resulta de suma importancia invocar el contenido de los artículos 162, 163, 164 y 165 de la Ley de Transparencia y Acceso a la Información Pública del Estado de México y Municipios, que rezan así:</w:t>
      </w:r>
    </w:p>
    <w:p w:rsidR="00000000" w:rsidDel="00000000" w:rsidP="00000000" w:rsidRDefault="00000000" w:rsidRPr="00000000" w14:paraId="0000013F">
      <w:pPr>
        <w:spacing w:after="120" w:lineRule="auto"/>
        <w:ind w:left="851" w:right="900" w:firstLine="0"/>
        <w:jc w:val="both"/>
        <w:rPr>
          <w:rFonts w:ascii="Palatino Linotype" w:cs="Palatino Linotype" w:eastAsia="Palatino Linotype" w:hAnsi="Palatino Linotype"/>
          <w:i w:val="1"/>
        </w:rPr>
      </w:pPr>
      <w:bookmarkStart w:colFirst="0" w:colLast="0" w:name="_heading=h.3rdcrjn" w:id="9"/>
      <w:bookmarkEnd w:id="9"/>
      <w:r w:rsidDel="00000000" w:rsidR="00000000" w:rsidRPr="00000000">
        <w:rPr>
          <w:rFonts w:ascii="Palatino Linotype" w:cs="Palatino Linotype" w:eastAsia="Palatino Linotype" w:hAnsi="Palatino Linotype"/>
          <w:b w:val="1"/>
          <w:i w:val="1"/>
          <w:rtl w:val="0"/>
        </w:rPr>
        <w:t xml:space="preserve">“Artículo 162.</w:t>
      </w:r>
      <w:r w:rsidDel="00000000" w:rsidR="00000000" w:rsidRPr="00000000">
        <w:rPr>
          <w:rFonts w:ascii="Palatino Linotype" w:cs="Palatino Linotype" w:eastAsia="Palatino Linotype" w:hAnsi="Palatino Linotype"/>
          <w:i w:val="1"/>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000000" w:rsidDel="00000000" w:rsidP="00000000" w:rsidRDefault="00000000" w:rsidRPr="00000000" w14:paraId="00000140">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163.</w:t>
      </w:r>
      <w:r w:rsidDel="00000000" w:rsidR="00000000" w:rsidRPr="00000000">
        <w:rPr>
          <w:rFonts w:ascii="Palatino Linotype" w:cs="Palatino Linotype" w:eastAsia="Palatino Linotype" w:hAnsi="Palatino Linotype"/>
          <w:i w:val="1"/>
          <w:rtl w:val="0"/>
        </w:rPr>
        <w:t xml:space="preserve"> La Unidad de Transparencia deberá notificar la respuesta a la solicitud al interesado en el menor tiempo posible, que no podrá exceder de quince días hábiles, contados a partir del día siguiente a la presentación de aquélla.  </w:t>
      </w:r>
    </w:p>
    <w:p w:rsidR="00000000" w:rsidDel="00000000" w:rsidP="00000000" w:rsidRDefault="00000000" w:rsidRPr="00000000" w14:paraId="00000141">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142">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164.</w:t>
      </w:r>
      <w:r w:rsidDel="00000000" w:rsidR="00000000" w:rsidRPr="00000000">
        <w:rPr>
          <w:rFonts w:ascii="Palatino Linotype" w:cs="Palatino Linotype" w:eastAsia="Palatino Linotype" w:hAnsi="Palatino Linotype"/>
          <w:i w:val="1"/>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143">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cualquier caso, se deberá fundar y motivar la necesidad de ofrecer otras modalidades.  </w:t>
      </w:r>
    </w:p>
    <w:p w:rsidR="00000000" w:rsidDel="00000000" w:rsidP="00000000" w:rsidRDefault="00000000" w:rsidRPr="00000000" w14:paraId="00000144">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165.</w:t>
      </w:r>
      <w:r w:rsidDel="00000000" w:rsidR="00000000" w:rsidRPr="00000000">
        <w:rPr>
          <w:rFonts w:ascii="Palatino Linotype" w:cs="Palatino Linotype" w:eastAsia="Palatino Linotype" w:hAnsi="Palatino Linotype"/>
          <w:i w:val="1"/>
          <w:rtl w:val="0"/>
        </w:rPr>
        <w:t xml:space="preserve"> Los sujetos obligados establecerán la forma y términos en que darán trámite interno a las solicitudes en materia de acceso a la información…”</w:t>
      </w:r>
    </w:p>
    <w:p w:rsidR="00000000" w:rsidDel="00000000" w:rsidP="00000000" w:rsidRDefault="00000000" w:rsidRPr="00000000" w14:paraId="00000145">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Del cuerpo normativo transcrito, se advierte que las Unidades de Transparencia deberán garantizar que las solicitudes se turnen a todas las áreas que cuenten con la información o que deban tenerla de acuerdo a sus facultades, competencias o funciones.</w:t>
      </w:r>
    </w:p>
    <w:p w:rsidR="00000000" w:rsidDel="00000000" w:rsidP="00000000" w:rsidRDefault="00000000" w:rsidRPr="00000000" w14:paraId="00000146">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rsidR="00000000" w:rsidDel="00000000" w:rsidP="00000000" w:rsidRDefault="00000000" w:rsidRPr="00000000" w14:paraId="0000014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concreto, el Titular de la Unidad de Transparencia, turnó la solicitud de información a la </w:t>
      </w:r>
      <w:r w:rsidDel="00000000" w:rsidR="00000000" w:rsidRPr="00000000">
        <w:rPr>
          <w:rFonts w:ascii="Palatino Linotype" w:cs="Palatino Linotype" w:eastAsia="Palatino Linotype" w:hAnsi="Palatino Linotype"/>
          <w:b w:val="1"/>
          <w:sz w:val="24"/>
          <w:szCs w:val="24"/>
          <w:rtl w:val="0"/>
        </w:rPr>
        <w:t xml:space="preserve">Dirección de Servicios de Salud, </w:t>
      </w:r>
      <w:r w:rsidDel="00000000" w:rsidR="00000000" w:rsidRPr="00000000">
        <w:rPr>
          <w:rFonts w:ascii="Palatino Linotype" w:cs="Palatino Linotype" w:eastAsia="Palatino Linotype" w:hAnsi="Palatino Linotype"/>
          <w:sz w:val="24"/>
          <w:szCs w:val="24"/>
          <w:rtl w:val="0"/>
        </w:rPr>
        <w:t xml:space="preserve">quien, por conducto de la unidad administrativa a su cargo, la </w:t>
      </w:r>
      <w:r w:rsidDel="00000000" w:rsidR="00000000" w:rsidRPr="00000000">
        <w:rPr>
          <w:rFonts w:ascii="Palatino Linotype" w:cs="Palatino Linotype" w:eastAsia="Palatino Linotype" w:hAnsi="Palatino Linotype"/>
          <w:b w:val="1"/>
          <w:sz w:val="24"/>
          <w:szCs w:val="24"/>
          <w:rtl w:val="0"/>
        </w:rPr>
        <w:t xml:space="preserve">Jurisdicción Sanitaria Ixtlahuaca </w:t>
      </w:r>
      <w:r w:rsidDel="00000000" w:rsidR="00000000" w:rsidRPr="00000000">
        <w:rPr>
          <w:rFonts w:ascii="Palatino Linotype" w:cs="Palatino Linotype" w:eastAsia="Palatino Linotype" w:hAnsi="Palatino Linotype"/>
          <w:sz w:val="24"/>
          <w:szCs w:val="24"/>
          <w:rtl w:val="0"/>
        </w:rPr>
        <w:t xml:space="preserve">una vez informada de los requerimientos del particular, asumió contar con la misma y mediante tarjeta de seguimiento la proporcionaron al Titular de la Unidad de Transparencia, para que esta fuera puesta a disposición del particular.</w:t>
      </w:r>
    </w:p>
    <w:p w:rsidR="00000000" w:rsidDel="00000000" w:rsidP="00000000" w:rsidRDefault="00000000" w:rsidRPr="00000000" w14:paraId="0000014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por cuando hace a la información requerida por el entonces solicitante y que se precisó en los puntos </w:t>
      </w:r>
      <w:r w:rsidDel="00000000" w:rsidR="00000000" w:rsidRPr="00000000">
        <w:rPr>
          <w:rFonts w:ascii="Palatino Linotype" w:cs="Palatino Linotype" w:eastAsia="Palatino Linotype" w:hAnsi="Palatino Linotype"/>
          <w:b w:val="1"/>
          <w:sz w:val="24"/>
          <w:szCs w:val="24"/>
          <w:rtl w:val="0"/>
        </w:rPr>
        <w:t xml:space="preserve">1 al 8</w:t>
      </w:r>
      <w:r w:rsidDel="00000000" w:rsidR="00000000" w:rsidRPr="00000000">
        <w:rPr>
          <w:rFonts w:ascii="Palatino Linotype" w:cs="Palatino Linotype" w:eastAsia="Palatino Linotype" w:hAnsi="Palatino Linotype"/>
          <w:sz w:val="24"/>
          <w:szCs w:val="24"/>
          <w:rtl w:val="0"/>
        </w:rPr>
        <w:t xml:space="preserve"> del cuadro de análisis, si bien el derecho de acceso a la información pública se satisface en aquellos casos en que se entregue el soporte documental en que conste la información pública, sin la necesidad de elaborar documentos </w:t>
      </w:r>
      <w:r w:rsidDel="00000000" w:rsidR="00000000" w:rsidRPr="00000000">
        <w:rPr>
          <w:rFonts w:ascii="Palatino Linotype" w:cs="Palatino Linotype" w:eastAsia="Palatino Linotype" w:hAnsi="Palatino Linotype"/>
          <w:i w:val="1"/>
          <w:sz w:val="24"/>
          <w:szCs w:val="24"/>
          <w:rtl w:val="0"/>
        </w:rPr>
        <w:t xml:space="preserve">ad hoc</w:t>
      </w:r>
      <w:r w:rsidDel="00000000" w:rsidR="00000000" w:rsidRPr="00000000">
        <w:rPr>
          <w:rFonts w:ascii="Palatino Linotype" w:cs="Palatino Linotype" w:eastAsia="Palatino Linotype" w:hAnsi="Palatino Linotype"/>
          <w:sz w:val="24"/>
          <w:szCs w:val="24"/>
          <w:rtl w:val="0"/>
        </w:rPr>
        <w:t xml:space="preserve">; lo cual, toma sustento en el artículo 160 de la Ley de Transparencia y Acceso a la Información Pública del Estado de México y Municipios, el cual refiere que los sujetos obligados deberán entregar la información que obre en sus archivos.</w:t>
      </w:r>
    </w:p>
    <w:p w:rsidR="00000000" w:rsidDel="00000000" w:rsidP="00000000" w:rsidRDefault="00000000" w:rsidRPr="00000000" w14:paraId="00000149">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Sin embargo, en el caso se aprecia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elaboró un documento ad hoc para dar cabal cumplimiento al derecho de acceso a la información del particular </w:t>
      </w:r>
      <w:r w:rsidDel="00000000" w:rsidR="00000000" w:rsidRPr="00000000">
        <w:rPr>
          <w:rFonts w:ascii="Palatino Linotype" w:cs="Palatino Linotype" w:eastAsia="Palatino Linotype" w:hAnsi="Palatino Linotype"/>
          <w:b w:val="1"/>
          <w:sz w:val="24"/>
          <w:szCs w:val="24"/>
          <w:rtl w:val="0"/>
        </w:rPr>
        <w:t xml:space="preserve">aún y</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cuando no es una obligación de las autoridades</w:t>
      </w:r>
      <w:r w:rsidDel="00000000" w:rsidR="00000000" w:rsidRPr="00000000">
        <w:rPr>
          <w:rFonts w:ascii="Palatino Linotype" w:cs="Palatino Linotype" w:eastAsia="Palatino Linotype" w:hAnsi="Palatino Linotype"/>
          <w:sz w:val="24"/>
          <w:szCs w:val="24"/>
          <w:rtl w:val="0"/>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14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B">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000000" w:rsidDel="00000000" w:rsidP="00000000" w:rsidRDefault="00000000" w:rsidRPr="00000000" w14:paraId="0000014C">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Expedientes:</w:t>
      </w:r>
    </w:p>
    <w:p w:rsidR="00000000" w:rsidDel="00000000" w:rsidP="00000000" w:rsidRDefault="00000000" w:rsidRPr="00000000" w14:paraId="0000014D">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0438/08 Pemex Exploración y Producción – Alonso Lujambio Irazábal</w:t>
      </w:r>
    </w:p>
    <w:p w:rsidR="00000000" w:rsidDel="00000000" w:rsidP="00000000" w:rsidRDefault="00000000" w:rsidRPr="00000000" w14:paraId="0000014E">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1751/09 Laboratorios de Biológicos y Reactivos de México S.A. de C.V. –</w:t>
      </w:r>
    </w:p>
    <w:p w:rsidR="00000000" w:rsidDel="00000000" w:rsidP="00000000" w:rsidRDefault="00000000" w:rsidRPr="00000000" w14:paraId="0000014F">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María Marván Laborde</w:t>
      </w:r>
    </w:p>
    <w:p w:rsidR="00000000" w:rsidDel="00000000" w:rsidP="00000000" w:rsidRDefault="00000000" w:rsidRPr="00000000" w14:paraId="00000150">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2868/09 Consejo Nacional de Ciencia y Tecnología – Jacqueline Peschard</w:t>
      </w:r>
    </w:p>
    <w:p w:rsidR="00000000" w:rsidDel="00000000" w:rsidP="00000000" w:rsidRDefault="00000000" w:rsidRPr="00000000" w14:paraId="00000151">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Mariscal</w:t>
      </w:r>
    </w:p>
    <w:p w:rsidR="00000000" w:rsidDel="00000000" w:rsidP="00000000" w:rsidRDefault="00000000" w:rsidRPr="00000000" w14:paraId="00000152">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5160/09 Secretaría de Hacienda y Crédito Público – Ángel Trinidad Zaldívar</w:t>
      </w:r>
    </w:p>
    <w:p w:rsidR="00000000" w:rsidDel="00000000" w:rsidP="00000000" w:rsidRDefault="00000000" w:rsidRPr="00000000" w14:paraId="00000153">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0304/10 Instituto Nacional de Cancerología – Jacqueline Peschard Mariscal”</w:t>
      </w:r>
    </w:p>
    <w:p w:rsidR="00000000" w:rsidDel="00000000" w:rsidP="00000000" w:rsidRDefault="00000000" w:rsidRPr="00000000" w14:paraId="0000015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Entonces, dado a que el criterio en mención establece que las autoridades </w:t>
      </w:r>
      <w:r w:rsidDel="00000000" w:rsidR="00000000" w:rsidRPr="00000000">
        <w:rPr>
          <w:rFonts w:ascii="Palatino Linotype" w:cs="Palatino Linotype" w:eastAsia="Palatino Linotype" w:hAnsi="Palatino Linotype"/>
          <w:b w:val="1"/>
          <w:sz w:val="24"/>
          <w:szCs w:val="24"/>
          <w:rtl w:val="0"/>
        </w:rPr>
        <w:t xml:space="preserve">no están obligadas a generar documentos “ad hoc” </w:t>
      </w:r>
      <w:r w:rsidDel="00000000" w:rsidR="00000000" w:rsidRPr="00000000">
        <w:rPr>
          <w:rFonts w:ascii="Palatino Linotype" w:cs="Palatino Linotype" w:eastAsia="Palatino Linotype" w:hAnsi="Palatino Linotype"/>
          <w:sz w:val="24"/>
          <w:szCs w:val="24"/>
          <w:rtl w:val="0"/>
        </w:rPr>
        <w:t xml:space="preserve">en contrario sensu, dicho criterio se puede interpretar resultando que las autoridades no están impedidas a generar documentos “ad hoc”, esto, siempre que con dicho documento elaborado se dé cabal cumplimiento a los requerimientos planteados; cuestión que se cumplió a cabalidad, pues a través de las tarjetas de seguimiento sin números, ambas emitidas en fecha veinte de abril de dos mil veintitrés, como se precisó en el antecedente segundo de la presente resolución, se dio cumplimiento a cada requerimiento del particular. </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no pasa por desapercibido para este Órgano Garante que en los puntos </w:t>
      </w:r>
      <w:r w:rsidDel="00000000" w:rsidR="00000000" w:rsidRPr="00000000">
        <w:rPr>
          <w:rFonts w:ascii="Palatino Linotype" w:cs="Palatino Linotype" w:eastAsia="Palatino Linotype" w:hAnsi="Palatino Linotype"/>
          <w:b w:val="1"/>
          <w:sz w:val="24"/>
          <w:szCs w:val="24"/>
          <w:rtl w:val="0"/>
        </w:rPr>
        <w:t xml:space="preserve">1, 2, 3 y 6</w:t>
      </w:r>
      <w:r w:rsidDel="00000000" w:rsidR="00000000" w:rsidRPr="00000000">
        <w:rPr>
          <w:rFonts w:ascii="Palatino Linotype" w:cs="Palatino Linotype" w:eastAsia="Palatino Linotype" w:hAnsi="Palatino Linotype"/>
          <w:sz w:val="24"/>
          <w:szCs w:val="24"/>
          <w:rtl w:val="0"/>
        </w:rPr>
        <w:t xml:space="preserve">, al momento de rendir su informe justificado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complementó su respuesta inicial en los términos indicados en el citado cuadro de análisis, información que corresponde a las solicitudes de acceso a la información 00279/ISEM/IP/2023 y 00281/ISEM/IP/2023, relacionadas con los recursos de revisión 02169/INFOEM/IP/RR/2023 y </w:t>
      </w:r>
      <w:r w:rsidDel="00000000" w:rsidR="00000000" w:rsidRPr="00000000">
        <w:rPr>
          <w:rFonts w:ascii="Palatino Linotype" w:cs="Palatino Linotype" w:eastAsia="Palatino Linotype" w:hAnsi="Palatino Linotype"/>
          <w:rtl w:val="0"/>
        </w:rPr>
        <w:t xml:space="preserve">02170/INFOEM/IP/RR/2023;</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sz w:val="24"/>
          <w:szCs w:val="24"/>
          <w:rtl w:val="0"/>
        </w:rPr>
        <w:t xml:space="preserve">por lo que, en el caso al encontrarnos con información con la que complementó la respuesta otorgada inicialmente, pues respecto de dichos puntos complementó la información que proporcionó al principio de la siguiente manera:</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Sobre el punto </w:t>
      </w: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adicionó la dirección de la Coordinación de Salud del Instituto de Salud del Estado de México, donde se puede realizar la solicitud de brigadas de salud a través de unidades móviles en la comunidad de San Nicolás de Guadalupe, siendo esta la siguiente: Av. Independencia Oriente Número 1009, colonia Reforma y F.F.C.C. C.P. 50070; asimismo, adicionó la dirección de la Jurisdicción Sanitaria Ixtlahuaca donde se puede ingresar la solicitud con 10 días previos a la fecha en que se requiera brigadas de salud sin unidades móviles, siendo esta la ubicada en: Calle Nicolás Bravo SN, Barrio San Pedro, la Cabecera, Ixtlahuaca, México.</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Respecto del punto </w:t>
      </w:r>
      <w:r w:rsidDel="00000000" w:rsidR="00000000" w:rsidRPr="00000000">
        <w:rPr>
          <w:rFonts w:ascii="Palatino Linotype" w:cs="Palatino Linotype" w:eastAsia="Palatino Linotype" w:hAnsi="Palatino Linotype"/>
          <w:b w:val="1"/>
          <w:sz w:val="24"/>
          <w:szCs w:val="24"/>
          <w:rtl w:val="0"/>
        </w:rPr>
        <w:t xml:space="preserve">2</w:t>
      </w:r>
      <w:r w:rsidDel="00000000" w:rsidR="00000000" w:rsidRPr="00000000">
        <w:rPr>
          <w:rFonts w:ascii="Palatino Linotype" w:cs="Palatino Linotype" w:eastAsia="Palatino Linotype" w:hAnsi="Palatino Linotype"/>
          <w:sz w:val="24"/>
          <w:szCs w:val="24"/>
          <w:rtl w:val="0"/>
        </w:rPr>
        <w:t xml:space="preserve">, adicionó que respecto a la frecuencia con la que se llevan cabo brigadas con unidades móviles no se cuenta con la información ya que no depende de dicha Jefatura de Jurisdicción Sanitaria Ixtlahuaca su autorización; sin embargo en dicho requerimiento, únicamente se solicitó la frecuencia con la que puede asistir la brigada a la comunidad de San Nicolás de Guadalupe, por lo que, lo referido vía informe justificado es un complemento a lo ya manifestado en respuesta.</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Sobre el punto </w:t>
      </w:r>
      <w:r w:rsidDel="00000000" w:rsidR="00000000" w:rsidRPr="00000000">
        <w:rPr>
          <w:rFonts w:ascii="Palatino Linotype" w:cs="Palatino Linotype" w:eastAsia="Palatino Linotype" w:hAnsi="Palatino Linotype"/>
          <w:b w:val="1"/>
          <w:sz w:val="24"/>
          <w:szCs w:val="24"/>
          <w:rtl w:val="0"/>
        </w:rPr>
        <w:t xml:space="preserve">3</w:t>
      </w:r>
      <w:r w:rsidDel="00000000" w:rsidR="00000000" w:rsidRPr="00000000">
        <w:rPr>
          <w:rFonts w:ascii="Palatino Linotype" w:cs="Palatino Linotype" w:eastAsia="Palatino Linotype" w:hAnsi="Palatino Linotype"/>
          <w:sz w:val="24"/>
          <w:szCs w:val="24"/>
          <w:rtl w:val="0"/>
        </w:rPr>
        <w:t xml:space="preserve">, se adicionó que la población puede informarse sobre la fecha, sede y horarios de atención en las brigadas de salud, a través de los medios indicados, agregando el link del Facebook oficial de Jurisdicción Sanitaria Ixtlahuaca, siendo este el siguiente: </w:t>
      </w:r>
      <w:hyperlink r:id="rId19">
        <w:r w:rsidDel="00000000" w:rsidR="00000000" w:rsidRPr="00000000">
          <w:rPr>
            <w:rFonts w:ascii="Palatino Linotype" w:cs="Palatino Linotype" w:eastAsia="Palatino Linotype" w:hAnsi="Palatino Linotype"/>
            <w:sz w:val="24"/>
            <w:szCs w:val="24"/>
            <w:u w:val="single"/>
            <w:rtl w:val="0"/>
          </w:rPr>
          <w:t xml:space="preserve">https://www.facebook.com/jurisdiccion.ixtlahuaca?mibextid=LQQJ4d</w:t>
        </w:r>
      </w:hyperlink>
      <w:r w:rsidDel="00000000" w:rsidR="00000000" w:rsidRPr="00000000">
        <w:rPr>
          <w:rFonts w:ascii="Palatino Linotype" w:cs="Palatino Linotype" w:eastAsia="Palatino Linotype" w:hAnsi="Palatino Linotype"/>
          <w:sz w:val="24"/>
          <w:szCs w:val="24"/>
          <w:rtl w:val="0"/>
        </w:rPr>
        <w:t xml:space="preserve"> , misma que al consultarla por este Órgano Garante dirige al Facebook de la Jurisdicción Sanitaria Ixtlahuaca.</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agrega que las autoridades son quienes son notificadas por la coordinación municipal y realizan promoción a través de sus redes sociales.</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adiciona que también se pueden informar mediante carteles informativos, elaborados por el personal de salud, los cuales refiere que son colocados en la unidad médica y en puntos estratégicos dentro de la comunidad.</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respecto del punto </w:t>
      </w:r>
      <w:r w:rsidDel="00000000" w:rsidR="00000000" w:rsidRPr="00000000">
        <w:rPr>
          <w:rFonts w:ascii="Palatino Linotype" w:cs="Palatino Linotype" w:eastAsia="Palatino Linotype" w:hAnsi="Palatino Linotype"/>
          <w:b w:val="1"/>
          <w:sz w:val="24"/>
          <w:szCs w:val="24"/>
          <w:rtl w:val="0"/>
        </w:rPr>
        <w:t xml:space="preserve">6, </w:t>
      </w:r>
      <w:r w:rsidDel="00000000" w:rsidR="00000000" w:rsidRPr="00000000">
        <w:rPr>
          <w:rFonts w:ascii="Palatino Linotype" w:cs="Palatino Linotype" w:eastAsia="Palatino Linotype" w:hAnsi="Palatino Linotype"/>
          <w:sz w:val="24"/>
          <w:szCs w:val="24"/>
          <w:rtl w:val="0"/>
        </w:rPr>
        <w:t xml:space="preserve">del análisis al informe justificado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se desprende que agrega otro procedimiento para iniciar una queja a un médico por acoso y malos tratos hacia los pacientes, siendo este el siguiente: </w:t>
      </w:r>
      <w:r w:rsidDel="00000000" w:rsidR="00000000" w:rsidRPr="00000000">
        <w:rPr>
          <w:rFonts w:ascii="Palatino Linotype" w:cs="Palatino Linotype" w:eastAsia="Palatino Linotype" w:hAnsi="Palatino Linotype"/>
          <w:sz w:val="24"/>
          <w:szCs w:val="24"/>
          <w:u w:val="single"/>
          <w:rtl w:val="0"/>
        </w:rPr>
        <w:t xml:space="preserve">Realizar un escrito dirigido a la Jefatura de la Jurisdicción Sanitaria Ixtlahuaca, actualmente representada por el Dr. Celso Israel Colín Plata; el cual puede ser entregado en las oficinas de la Jurisdicción Sanitaria Ixtlahuaca, ubicada en Calle Nicolás Bravo S/N, Barrio San Pedro la Cabecera, Ixtlahuaca, Estado de México.</w:t>
      </w:r>
      <w:r w:rsidDel="00000000" w:rsidR="00000000" w:rsidRPr="00000000">
        <w:rPr>
          <w:rtl w:val="0"/>
        </w:rPr>
      </w:r>
    </w:p>
    <w:p w:rsidR="00000000" w:rsidDel="00000000" w:rsidP="00000000" w:rsidRDefault="00000000" w:rsidRPr="00000000" w14:paraId="00000162">
      <w:pPr>
        <w:spacing w:after="240" w:before="24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conformidad con lo anterior, y una vez analizada las constancias que integran los expedientes en que se actúan siendo estos los de los recursos de revisión 02169/INFOEM/IP/RR/2023 y 02170/INFOEM/IP/RR/2023, las razones o motivos de inconformidad vertidos con relación a la respuesta, los mismos devienen </w:t>
      </w:r>
      <w:r w:rsidDel="00000000" w:rsidR="00000000" w:rsidRPr="00000000">
        <w:rPr>
          <w:rFonts w:ascii="Palatino Linotype" w:cs="Palatino Linotype" w:eastAsia="Palatino Linotype" w:hAnsi="Palatino Linotype"/>
          <w:b w:val="1"/>
          <w:sz w:val="24"/>
          <w:szCs w:val="24"/>
          <w:rtl w:val="0"/>
        </w:rPr>
        <w:t xml:space="preserve">parcialmente fundados</w:t>
      </w:r>
      <w:r w:rsidDel="00000000" w:rsidR="00000000" w:rsidRPr="00000000">
        <w:rPr>
          <w:rFonts w:ascii="Palatino Linotype" w:cs="Palatino Linotype" w:eastAsia="Palatino Linotype" w:hAnsi="Palatino Linotype"/>
          <w:sz w:val="24"/>
          <w:szCs w:val="24"/>
          <w:rtl w:val="0"/>
        </w:rPr>
        <w:t xml:space="preserve">, pues en el informe justificado fue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colmó en su totalidad el derecho de acceso a la información pública al modificar su respuesta, aportando información novedosa con relación a requerimientos del particular.</w:t>
      </w:r>
    </w:p>
    <w:p w:rsidR="00000000" w:rsidDel="00000000" w:rsidP="00000000" w:rsidRDefault="00000000" w:rsidRPr="00000000" w14:paraId="00000163">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consecuencia, de todo lo anterior, se actualiza la causal de sobreseimiento prevista en la fracción III del artículo 192 de la Ley de Transparencia y Acceso a la Información Pública del Estado de México y Municipios, que dispone lo siguiente:</w:t>
      </w:r>
    </w:p>
    <w:p w:rsidR="00000000" w:rsidDel="00000000" w:rsidP="00000000" w:rsidRDefault="00000000" w:rsidRPr="00000000" w14:paraId="00000164">
      <w:pPr>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192. </w:t>
      </w:r>
      <w:r w:rsidDel="00000000" w:rsidR="00000000" w:rsidRPr="00000000">
        <w:rPr>
          <w:rFonts w:ascii="Palatino Linotype" w:cs="Palatino Linotype" w:eastAsia="Palatino Linotype" w:hAnsi="Palatino Linotype"/>
          <w:i w:val="1"/>
          <w:rtl w:val="0"/>
        </w:rPr>
        <w:t xml:space="preserve">El recurso será sobreseído en todo o en parte cuando una vez admitido, se actualicen alguno de los siguientes supuestos:</w:t>
      </w:r>
    </w:p>
    <w:p w:rsidR="00000000" w:rsidDel="00000000" w:rsidP="00000000" w:rsidRDefault="00000000" w:rsidRPr="00000000" w14:paraId="00000165">
      <w:pPr>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166">
      <w:pPr>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El sujeto obligado responsable del acto lo modifique o revoque de tal manera que el recurso de revisión quede sin materia…”. (Sic)</w:t>
      </w:r>
    </w:p>
    <w:p w:rsidR="00000000" w:rsidDel="00000000" w:rsidP="00000000" w:rsidRDefault="00000000" w:rsidRPr="00000000" w14:paraId="00000167">
      <w:pPr>
        <w:spacing w:after="240" w:line="360" w:lineRule="auto"/>
        <w:jc w:val="both"/>
        <w:rPr>
          <w:rFonts w:ascii="Palatino Linotype" w:cs="Palatino Linotype" w:eastAsia="Palatino Linotype" w:hAnsi="Palatino Linotype"/>
          <w:sz w:val="6"/>
          <w:szCs w:val="6"/>
        </w:rPr>
      </w:pPr>
      <w:r w:rsidDel="00000000" w:rsidR="00000000" w:rsidRPr="00000000">
        <w:rPr>
          <w:rtl w:val="0"/>
        </w:rPr>
      </w:r>
    </w:p>
    <w:p w:rsidR="00000000" w:rsidDel="00000000" w:rsidP="00000000" w:rsidRDefault="00000000" w:rsidRPr="00000000" w14:paraId="00000168">
      <w:pPr>
        <w:spacing w:after="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16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Cuando el sujeto obligado modifique el acto impugnado.</w:t>
      </w:r>
    </w:p>
    <w:p w:rsidR="00000000" w:rsidDel="00000000" w:rsidP="00000000" w:rsidRDefault="00000000" w:rsidRPr="00000000" w14:paraId="0000016A">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 Cuando el sujeto obligado revoque el acto impugnado.</w:t>
      </w:r>
    </w:p>
    <w:p w:rsidR="00000000" w:rsidDel="00000000" w:rsidP="00000000" w:rsidRDefault="00000000" w:rsidRPr="00000000" w14:paraId="0000016B">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Quedando en ambos casos el acto combatido sin materia o sin efectos.</w:t>
      </w:r>
    </w:p>
    <w:p w:rsidR="00000000" w:rsidDel="00000000" w:rsidP="00000000" w:rsidRDefault="00000000" w:rsidRPr="00000000" w14:paraId="0000016C">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observa de lo anterior, un acto impugnado es modificado en aquellos casos en los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después de haber otorgado una respuesta, emite una diversa de manera posterior y en esta subsana las deficiencias que hubiera tenido, quedando satisfecho el derecho subjetivo accionado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6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hace a la revocación, esta se actualiza cuando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deja sin efectos la primera respuesta y en su lugar emite otra con las características y cualidades suficientes para dejar satisfecho el ejercicio del derecho al acceso a la información pública.</w:t>
      </w:r>
    </w:p>
    <w:p w:rsidR="00000000" w:rsidDel="00000000" w:rsidP="00000000" w:rsidRDefault="00000000" w:rsidRPr="00000000" w14:paraId="0000016E">
      <w:pPr>
        <w:spacing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tenor, un acto impugnado queda sin efectos, cuando aun existiendo jurídicamente (esto es, que no se ha modificado, ni revocado) ya no genera ninguna consecuencia legal.</w:t>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tanto, en el presente caso queda sin materia, toda vez que con el Informe Justificado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modificó la respuesta al entregar la información solicitada de manera completa.</w:t>
      </w:r>
    </w:p>
    <w:p w:rsidR="00000000" w:rsidDel="00000000" w:rsidP="00000000" w:rsidRDefault="00000000" w:rsidRPr="00000000" w14:paraId="00000170">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Tomando en consideración dicha circunstancia, así como el hecho de que la información proporcionada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fue puesta a la vista de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rsidR="00000000" w:rsidDel="00000000" w:rsidP="00000000" w:rsidRDefault="00000000" w:rsidRPr="00000000" w14:paraId="00000171">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resumen,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dio respuesta completa a las solicitudes de acceso a la información pública de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000000" w:rsidDel="00000000" w:rsidP="00000000" w:rsidRDefault="00000000" w:rsidRPr="00000000" w14:paraId="0000017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el </w:t>
      </w:r>
      <w:r w:rsidDel="00000000" w:rsidR="00000000" w:rsidRPr="00000000">
        <w:rPr>
          <w:rFonts w:ascii="Palatino Linotype" w:cs="Palatino Linotype" w:eastAsia="Palatino Linotype" w:hAnsi="Palatino Linotype"/>
          <w:i w:val="1"/>
          <w:sz w:val="24"/>
          <w:szCs w:val="24"/>
          <w:rtl w:val="0"/>
        </w:rPr>
        <w:t xml:space="preserve">sobreseimiento</w:t>
      </w:r>
      <w:r w:rsidDel="00000000" w:rsidR="00000000" w:rsidRPr="00000000">
        <w:rPr>
          <w:rFonts w:ascii="Palatino Linotype" w:cs="Palatino Linotype" w:eastAsia="Palatino Linotype" w:hAnsi="Palatino Linotype"/>
          <w:sz w:val="24"/>
          <w:szCs w:val="24"/>
          <w:rtl w:val="0"/>
        </w:rPr>
        <w:t xml:space="preserve"> un acto que da por terminado el procedimiento administrativo de impugnación sin resolver el fondo de la cuestión planteada, por presentarse causas que impiden a la autoridad referirse a lo sustancial de lo planteado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los efectos del sobreseimiento son los de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173">
      <w:pPr>
        <w:spacing w:before="240"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SOBRESEIMIENTO, NO PERMITE ENTRAR AL ESTUDIO DE LAS CUESTIONES DE FONDO</w:t>
      </w:r>
    </w:p>
    <w:p w:rsidR="00000000" w:rsidDel="00000000" w:rsidP="00000000" w:rsidRDefault="00000000" w:rsidRPr="00000000" w14:paraId="00000174">
      <w:pPr>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175">
      <w:pPr>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176">
      <w:pPr>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7">
      <w:pPr>
        <w:spacing w:after="24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4"/>
          <w:szCs w:val="24"/>
          <w:rtl w:val="0"/>
        </w:rPr>
        <w:t xml:space="preserve">Cabe destacar que la decisión de este órgano colegiado de sobreseer el recurso de revisión no implica una limitación o negación a la justicia, según lo ha establecido el Poder Judicial Federal, en el criterio que es aplicable por analogía, con rubro:</w:t>
      </w:r>
      <w:r w:rsidDel="00000000" w:rsidR="00000000" w:rsidRPr="00000000">
        <w:rPr>
          <w:rtl w:val="0"/>
        </w:rPr>
      </w:r>
    </w:p>
    <w:p w:rsidR="00000000" w:rsidDel="00000000" w:rsidP="00000000" w:rsidRDefault="00000000" w:rsidRPr="00000000" w14:paraId="00000178">
      <w:pPr>
        <w:spacing w:before="24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“DESECHAMIENTO O SOBRESEIMIENTO EN EL JUICIO DE AMPARO. NO IMPLICA DENEGACIÓN DE JUSTICIA NI GENERA INSEGURIDAD JURÍDICA”</w:t>
      </w:r>
    </w:p>
    <w:p w:rsidR="00000000" w:rsidDel="00000000" w:rsidP="00000000" w:rsidRDefault="00000000" w:rsidRPr="00000000" w14:paraId="00000179">
      <w:pPr>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17A">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mérito de lo expuesto en líneas anteriores; devienen parcialmente fundadas las manifestaciones de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siendo procedente </w:t>
      </w:r>
      <w:r w:rsidDel="00000000" w:rsidR="00000000" w:rsidRPr="00000000">
        <w:rPr>
          <w:rFonts w:ascii="Palatino Linotype" w:cs="Palatino Linotype" w:eastAsia="Palatino Linotype" w:hAnsi="Palatino Linotype"/>
          <w:i w:val="1"/>
          <w:sz w:val="24"/>
          <w:szCs w:val="24"/>
          <w:rtl w:val="0"/>
        </w:rPr>
        <w:t xml:space="preserve">Sobreseer </w:t>
      </w:r>
      <w:r w:rsidDel="00000000" w:rsidR="00000000" w:rsidRPr="00000000">
        <w:rPr>
          <w:rFonts w:ascii="Palatino Linotype" w:cs="Palatino Linotype" w:eastAsia="Palatino Linotype" w:hAnsi="Palatino Linotype"/>
          <w:sz w:val="24"/>
          <w:szCs w:val="24"/>
          <w:rtl w:val="0"/>
        </w:rPr>
        <w:t xml:space="preserve">los recursos de revisión </w:t>
      </w:r>
      <w:r w:rsidDel="00000000" w:rsidR="00000000" w:rsidRPr="00000000">
        <w:rPr>
          <w:rFonts w:ascii="Palatino Linotype" w:cs="Palatino Linotype" w:eastAsia="Palatino Linotype" w:hAnsi="Palatino Linotype"/>
          <w:b w:val="1"/>
          <w:sz w:val="24"/>
          <w:szCs w:val="24"/>
          <w:rtl w:val="0"/>
        </w:rPr>
        <w:t xml:space="preserve">02169/INFOEM/IP/RR/2023 y 02170/INFOEM/IP/RR/2023</w:t>
      </w:r>
      <w:r w:rsidDel="00000000" w:rsidR="00000000" w:rsidRPr="00000000">
        <w:rPr>
          <w:rFonts w:ascii="Palatino Linotype" w:cs="Palatino Linotype" w:eastAsia="Palatino Linotype" w:hAnsi="Palatino Linotype"/>
          <w:sz w:val="24"/>
          <w:szCs w:val="24"/>
          <w:rtl w:val="0"/>
        </w:rPr>
        <w:t xml:space="preserve">, de conformidad con el artículo 186 fracción I de la Ley de Transparencia, Acceso a la Información Pública y Protección de Datos Personales del Estado de México y Municipios, en los términos señalados en el considerando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esta resolución.</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Fonts w:ascii="Palatino Linotype" w:cs="Palatino Linotype" w:eastAsia="Palatino Linotype" w:hAnsi="Palatino Linotype"/>
          <w:b w:val="1"/>
          <w:sz w:val="24"/>
          <w:szCs w:val="24"/>
          <w:rtl w:val="0"/>
        </w:rPr>
        <w:t xml:space="preserve">Quinto. Estudio del asunto respecto del recurso de revisión 02174/INFOEM/IP/RR/2023. </w:t>
      </w:r>
      <w:r w:rsidDel="00000000" w:rsidR="00000000" w:rsidRPr="00000000">
        <w:rPr>
          <w:rFonts w:ascii="Palatino Linotype" w:cs="Palatino Linotype" w:eastAsia="Palatino Linotype" w:hAnsi="Palatino Linotype"/>
          <w:sz w:val="24"/>
          <w:szCs w:val="24"/>
          <w:rtl w:val="0"/>
        </w:rPr>
        <w:t xml:space="preserve">Antes de entrar al análisis de los pronunciamientos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240" w:before="240" w:lineRule="auto"/>
        <w:ind w:left="851" w:right="901" w:firstLine="0"/>
        <w:jc w:val="both"/>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240" w:before="240" w:lineRule="auto"/>
        <w:ind w:left="851" w:right="901"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240" w:before="24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18B">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18C">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8D">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18E">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8F">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19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3">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194">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95">
      <w:pPr>
        <w:spacing w:after="0" w:line="240"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196">
      <w:pPr>
        <w:spacing w:after="0" w:line="360" w:lineRule="auto"/>
        <w:ind w:left="567" w:right="616"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97">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198">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9">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19A">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9B">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19C">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19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1A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1A2">
      <w:pPr>
        <w:spacing w:after="0" w:line="360" w:lineRule="auto"/>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3">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1A4">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A5">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1A6">
      <w:pPr>
        <w:spacing w:after="0" w:line="360"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1A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9">
      <w:pPr>
        <w:spacing w:after="0" w:line="240"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1AA">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1AB">
      <w:pP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1AC">
      <w:pPr>
        <w:spacing w:after="0" w:line="240"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1AD">
      <w:pPr>
        <w:spacing w:after="0" w:line="240"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1AE">
      <w:pPr>
        <w:spacing w:after="280" w:before="28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1AF">
      <w:pPr>
        <w:numPr>
          <w:ilvl w:val="1"/>
          <w:numId w:val="4"/>
        </w:numPr>
        <w:pBdr>
          <w:top w:space="0" w:sz="0" w:val="nil"/>
          <w:left w:space="0" w:sz="0" w:val="nil"/>
          <w:bottom w:space="0" w:sz="0" w:val="nil"/>
          <w:right w:space="0" w:sz="0" w:val="nil"/>
          <w:between w:space="0" w:sz="0" w:val="nil"/>
        </w:pBdr>
        <w:spacing w:after="0" w:line="360" w:lineRule="auto"/>
        <w:ind w:left="284" w:right="-15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De la solicitud de información, respuesta e informe justificado del Sujeto Obligado:</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14"/>
          <w:szCs w:val="14"/>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en el caso se analizará el agravio hecho valer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que actualiza la causal de procedencia previstas en la fracción I del artículo 179 de la Ley de Transparencia y Acceso a la Información del Estado de México y Municipios, relativa a la negativa entrega a la información solicitada, en virtud de no haber cumplido con lo requerido por el particular.</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 de lo anterior, por cuestión de método se estima pertinente insertar el siguiente cuadro de análisis, en el que se precisará el requerimiento del particular contenido en la solicitud de información 00278/ISEM/IP/2023, la respuesta medular que se dio al mismo y el contenido del informe justificado rendido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efecto de verificar si se colma o no el derecho de acceso a la información pública como se sigue:</w:t>
      </w:r>
    </w:p>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tbl>
      <w:tblPr>
        <w:tblStyle w:val="Table6"/>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2977"/>
        <w:gridCol w:w="2551"/>
        <w:gridCol w:w="1134"/>
        <w:tblGridChange w:id="0">
          <w:tblGrid>
            <w:gridCol w:w="2405"/>
            <w:gridCol w:w="2977"/>
            <w:gridCol w:w="2551"/>
            <w:gridCol w:w="1134"/>
          </w:tblGrid>
        </w:tblGridChange>
      </w:tblGrid>
      <w:tr>
        <w:trPr>
          <w:cantSplit w:val="0"/>
          <w:tblHeader w:val="0"/>
        </w:trPr>
        <w:tc>
          <w:tcPr>
            <w:shd w:fill="f7cbac" w:val="clear"/>
          </w:tcPr>
          <w:p w:rsidR="00000000" w:rsidDel="00000000" w:rsidP="00000000" w:rsidRDefault="00000000" w:rsidRPr="00000000" w14:paraId="000001B5">
            <w:pPr>
              <w:pBdr>
                <w:top w:space="0" w:sz="0" w:val="nil"/>
                <w:left w:space="0" w:sz="0" w:val="nil"/>
                <w:bottom w:space="0" w:sz="0" w:val="nil"/>
                <w:right w:space="0" w:sz="0" w:val="nil"/>
                <w:between w:space="0" w:sz="0" w:val="nil"/>
              </w:pBdr>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tc>
        <w:tc>
          <w:tcPr>
            <w:shd w:fill="f7cbac" w:val="clear"/>
          </w:tcPr>
          <w:p w:rsidR="00000000" w:rsidDel="00000000" w:rsidP="00000000" w:rsidRDefault="00000000" w:rsidRPr="00000000" w14:paraId="000001B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f7cbac" w:val="clear"/>
          </w:tcPr>
          <w:p w:rsidR="00000000" w:rsidDel="00000000" w:rsidP="00000000" w:rsidRDefault="00000000" w:rsidRPr="00000000" w14:paraId="000001B7">
            <w:pPr>
              <w:pBdr>
                <w:top w:space="0" w:sz="0" w:val="nil"/>
                <w:left w:space="0" w:sz="0" w:val="nil"/>
                <w:bottom w:space="0" w:sz="0" w:val="nil"/>
                <w:right w:space="0" w:sz="0" w:val="nil"/>
                <w:between w:space="0" w:sz="0" w:val="nil"/>
              </w:pBdr>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c>
          <w:tcPr>
            <w:shd w:fill="f7cbac" w:val="clear"/>
          </w:tcPr>
          <w:p w:rsidR="00000000" w:rsidDel="00000000" w:rsidP="00000000" w:rsidRDefault="00000000" w:rsidRPr="00000000" w14:paraId="000001B8">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¿Colma?</w:t>
            </w:r>
          </w:p>
        </w:tc>
      </w:tr>
      <w:tr>
        <w:trPr>
          <w:cantSplit w:val="0"/>
          <w:tblHeader w:val="0"/>
        </w:trPr>
        <w:tc>
          <w:tcPr>
            <w:shd w:fill="auto" w:val="clear"/>
          </w:tcPr>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left" w:leader="none" w:pos="29"/>
                <w:tab w:val="left" w:leader="none" w:pos="171"/>
              </w:tabs>
              <w:ind w:right="36"/>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1.</w:t>
              <w:tab/>
            </w:r>
            <w:r w:rsidDel="00000000" w:rsidR="00000000" w:rsidRPr="00000000">
              <w:rPr>
                <w:rFonts w:ascii="Palatino Linotype" w:cs="Palatino Linotype" w:eastAsia="Palatino Linotype" w:hAnsi="Palatino Linotype"/>
                <w:sz w:val="20"/>
                <w:szCs w:val="20"/>
                <w:rtl w:val="0"/>
              </w:rPr>
              <w:t xml:space="preserve">Sobre el Centro de Salud que se ubica en Rancho Guadalupe, San Lucas Ocotepec, San Felipe del Progreso, el edifico que fue terminado e inaugurado pero no se encuentra funcionando,</w:t>
            </w:r>
            <w:r w:rsidDel="00000000" w:rsidR="00000000" w:rsidRPr="00000000">
              <w:rPr>
                <w:rFonts w:ascii="Palatino Linotype" w:cs="Palatino Linotype" w:eastAsia="Palatino Linotype" w:hAnsi="Palatino Linotype"/>
                <w:b w:val="1"/>
                <w:sz w:val="20"/>
                <w:szCs w:val="20"/>
                <w:rtl w:val="0"/>
              </w:rPr>
              <w:t xml:space="preserve"> solicita el documento donde conste el costo total que se destinó a dicho centro de salud, y especificar de manera detallada los gastos erogados para su construcción y equipamiento, documentado y conocer cuándo entrará en operaciones dicho centro y cuáles son los inconvenientes que existen para poder habilitarlo para que funciones.</w:t>
            </w:r>
          </w:p>
        </w:tc>
        <w:tc>
          <w:tcPr>
            <w:shd w:fill="auto" w:val="clear"/>
          </w:tcPr>
          <w:p w:rsidR="00000000" w:rsidDel="00000000" w:rsidP="00000000" w:rsidRDefault="00000000" w:rsidRPr="00000000" w14:paraId="000001B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-Mediante tarjeta informativa T.I./46/2023 del dieciocho de abril de dos mil veintitrés, a través del cual el Jefe del Departamento de Control Presupuestal informa al Subdirector de Tesorería y Contabilidad que con relación a la solicitud de información indica que en el periodo de dicha administración la Dirección de Finanzas no ha liberado solicitud de suficiencia presupuestal para la construcción de un Centro de Salud en la localidad de San Lucas Ocotepec.</w:t>
            </w:r>
          </w:p>
          <w:p w:rsidR="00000000" w:rsidDel="00000000" w:rsidP="00000000" w:rsidRDefault="00000000" w:rsidRPr="00000000" w14:paraId="000001B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2080101320400L-001745/2023 del diecinueve de abril de dos mil veintitrés, a través del cual el Subdirector de Infraestructura en Salud informa a la Jefa de Unidad de Información, Planeación, Programación y Evaluación que, en relación a la solicitud de información, sobre el punto 1 de la misma, después de realizar una búsqueda exhaustiva y razonable en los archivos  de esa Subdirección, no se cuentan con los antecedentes documentales requeridos por el solicitante, encontrándose dicha unidad imposibilitada en proporcionarlos.</w:t>
            </w:r>
          </w:p>
          <w:p w:rsidR="00000000" w:rsidDel="00000000" w:rsidP="00000000" w:rsidRDefault="00000000" w:rsidRPr="00000000" w14:paraId="000001B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Asimismo, a través de dicho oficio se informó que con relación al punto 2 de la solicitud, no se encontraron documentos que acreditaran cuando entraría en funciones y los inconvenientes del centro de salud que indica el solicitante.</w:t>
            </w:r>
          </w:p>
        </w:tc>
        <w:tc>
          <w:tcPr>
            <w:shd w:fill="auto" w:val="clear"/>
          </w:tcPr>
          <w:p w:rsidR="00000000" w:rsidDel="00000000" w:rsidP="00000000" w:rsidRDefault="00000000" w:rsidRPr="00000000" w14:paraId="000001BF">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se rindió informe</w:t>
            </w:r>
          </w:p>
        </w:tc>
        <w:tc>
          <w:tcPr>
            <w:shd w:fill="auto" w:val="clear"/>
          </w:tcPr>
          <w:p w:rsidR="00000000" w:rsidDel="00000000" w:rsidP="00000000" w:rsidRDefault="00000000" w:rsidRPr="00000000" w14:paraId="000001C0">
            <w:pPr>
              <w:pBdr>
                <w:top w:space="0" w:sz="0" w:val="nil"/>
                <w:left w:space="0" w:sz="0" w:val="nil"/>
                <w:bottom w:space="0" w:sz="0" w:val="nil"/>
                <w:right w:space="0" w:sz="0" w:val="nil"/>
                <w:between w:space="0" w:sz="0" w:val="nil"/>
              </w:pBdr>
              <w:ind w:right="35"/>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SI</w:t>
            </w:r>
          </w:p>
        </w:tc>
      </w:tr>
    </w:tbl>
    <w:p w:rsidR="00000000" w:rsidDel="00000000" w:rsidP="00000000" w:rsidRDefault="00000000" w:rsidRPr="00000000" w14:paraId="000001C1">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bookmarkStart w:colFirst="0" w:colLast="0" w:name="_heading=h.26in1rg" w:id="10"/>
      <w:bookmarkEnd w:id="10"/>
      <w:r w:rsidDel="00000000" w:rsidR="00000000" w:rsidRPr="00000000">
        <w:rPr>
          <w:rFonts w:ascii="Palatino Linotype" w:cs="Palatino Linotype" w:eastAsia="Palatino Linotype" w:hAnsi="Palatino Linotype"/>
          <w:sz w:val="24"/>
          <w:szCs w:val="24"/>
          <w:rtl w:val="0"/>
        </w:rPr>
        <w:t xml:space="preserve">Como se desprende del análisis anterior, respecto de lo solicitado por el particular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por conducto del Jefe del Departamento de Control Presupuestal quien se encuentra a cargo del Subdirector de Tesorería y Contabilidad, se pronunció en el sentido de que con relación a la solicitud de información, en el periodo de dicha administración la Dirección de Finanzas no había liberado solicitud de suficiencia presupuestal para la construcción de un Centro de Salud en la localidad de San Lucas Ocotepec.</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por conducto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del Subdirector de Infraestructura en Salud informó que, en relación a la solicitud de información, después de realizar una búsqueda exhaustiva y razonable en los archivos de esa Subdirección, no se cuentan con los antecedentes documentales requeridos por el solicitante, encontrándose dicha unidad imposibilitada en proporcionarlos; y que no se encontraron documentos que acreditaran cuando entraría en funciones y los inconvenientes del centro de salud que indica el solicitante.</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se logra advertir que, inconforme con la respuesta el particular procede a interponer el presente medio de impugnación; por lo que, una vez integrado el expediente y puesto a disposición de las partes para efecto de que manifestaran lo que a su derecho resultara conveniente, las mismas fueron omisas en ejercer dicha prerrogativa.</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se procederá a analizar si la información proporcionada en atención a los requerimientos del particular fueron atendidos por las unidades administrativas competentes para poseer, generar o administrar la información requerida, para después pasar al análisis del pronunciamiento realizado en respuesta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respecto de lo requerido, a fin de determinar si con el mismo se colmó el derecho de acceso a la información pública del particular, o bien, si el mismo fue lesionado, proceder a ordenar la entrega de la información.</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A">
      <w:pPr>
        <w:numPr>
          <w:ilvl w:val="0"/>
          <w:numId w:val="8"/>
        </w:numPr>
        <w:pBdr>
          <w:top w:space="0" w:sz="0" w:val="nil"/>
          <w:left w:space="0" w:sz="0" w:val="nil"/>
          <w:bottom w:space="0" w:sz="0" w:val="nil"/>
          <w:right w:space="0" w:sz="0" w:val="nil"/>
          <w:between w:space="0" w:sz="0" w:val="nil"/>
        </w:pBdr>
        <w:spacing w:after="0" w:line="360" w:lineRule="auto"/>
        <w:ind w:left="360" w:right="-15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De las facultades, competencias y atribuciones del Sujeto Obligado para poseer, administrar y/o generar la información requerida.</w:t>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360" w:lineRule="auto"/>
        <w:ind w:left="360" w:right="-15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Siguiendo esa línea, en el caso, tenemos que las unidades administrativas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que dieron atención a la solicitud de información fueron </w:t>
      </w:r>
      <w:r w:rsidDel="00000000" w:rsidR="00000000" w:rsidRPr="00000000">
        <w:rPr>
          <w:rFonts w:ascii="Palatino Linotype" w:cs="Palatino Linotype" w:eastAsia="Palatino Linotype" w:hAnsi="Palatino Linotype"/>
          <w:b w:val="1"/>
          <w:sz w:val="24"/>
          <w:szCs w:val="24"/>
          <w:rtl w:val="0"/>
        </w:rPr>
        <w:t xml:space="preserve">el Jefe del Departamento de Control Presupuestal</w:t>
      </w:r>
      <w:r w:rsidDel="00000000" w:rsidR="00000000" w:rsidRPr="00000000">
        <w:rPr>
          <w:rFonts w:ascii="Palatino Linotype" w:cs="Palatino Linotype" w:eastAsia="Palatino Linotype" w:hAnsi="Palatino Linotype"/>
          <w:sz w:val="24"/>
          <w:szCs w:val="24"/>
          <w:rtl w:val="0"/>
        </w:rPr>
        <w:t xml:space="preserve"> quien informó al Subdirector de Tesorería y Contabilidad que con relación a la solicitud de información en el periodo de dicha administración la Dirección de Finanzas no se había liberado solicitud de suficiencia presupuestal para la construcción de un Centro de Salud en la localidad de San Lucas Ocotepec.</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b w:val="1"/>
          <w:sz w:val="24"/>
          <w:szCs w:val="24"/>
        </w:rPr>
      </w:pPr>
      <w:bookmarkStart w:colFirst="0" w:colLast="0" w:name="_heading=h.lnxbz9" w:id="11"/>
      <w:bookmarkEnd w:id="11"/>
      <w:r w:rsidDel="00000000" w:rsidR="00000000" w:rsidRPr="00000000">
        <w:rPr>
          <w:rFonts w:ascii="Palatino Linotype" w:cs="Palatino Linotype" w:eastAsia="Palatino Linotype" w:hAnsi="Palatino Linotype"/>
          <w:sz w:val="24"/>
          <w:szCs w:val="24"/>
          <w:rtl w:val="0"/>
        </w:rPr>
        <w:t xml:space="preserve">Asimismo, el </w:t>
      </w:r>
      <w:r w:rsidDel="00000000" w:rsidR="00000000" w:rsidRPr="00000000">
        <w:rPr>
          <w:rFonts w:ascii="Palatino Linotype" w:cs="Palatino Linotype" w:eastAsia="Palatino Linotype" w:hAnsi="Palatino Linotype"/>
          <w:b w:val="1"/>
          <w:sz w:val="24"/>
          <w:szCs w:val="24"/>
          <w:rtl w:val="0"/>
        </w:rPr>
        <w:t xml:space="preserve">Subdirector de Infraestructura en Salud</w:t>
      </w:r>
      <w:r w:rsidDel="00000000" w:rsidR="00000000" w:rsidRPr="00000000">
        <w:rPr>
          <w:rFonts w:ascii="Palatino Linotype" w:cs="Palatino Linotype" w:eastAsia="Palatino Linotype" w:hAnsi="Palatino Linotype"/>
          <w:sz w:val="24"/>
          <w:szCs w:val="24"/>
          <w:rtl w:val="0"/>
        </w:rPr>
        <w:t xml:space="preserve"> se pronunció en el sentido de que no se cuentan con los antecedentes documentales requeridos por el solicitante, encontrándose dicha unidad imposibilitada en proporcionarlos; y que no se encontraron documentos que acreditaran cuando entraría en funciones y los inconvenientes del centro de salud que indica el solicitante.</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bookmarkStart w:colFirst="0" w:colLast="0" w:name="_heading=h.35nkun2" w:id="12"/>
      <w:bookmarkEnd w:id="12"/>
      <w:r w:rsidDel="00000000" w:rsidR="00000000" w:rsidRPr="00000000">
        <w:rPr>
          <w:rFonts w:ascii="Palatino Linotype" w:cs="Palatino Linotype" w:eastAsia="Palatino Linotype" w:hAnsi="Palatino Linotype"/>
          <w:sz w:val="24"/>
          <w:szCs w:val="24"/>
          <w:rtl w:val="0"/>
        </w:rPr>
        <w:t xml:space="preserve">Al respecto, del análisis que se realiza al Manual General de Organización del Instituto de Salud del Estado de México (ISEM), publicado el dieciocho de diciembre de dos mil trece en la Gaceta del Gobierno del Estado de México, se desprende que el Departamento de Control Presupuestal se encuentra bajo la estructura orgánica de la Subdirección de Tesorería y Contabilidad, quien a su vez depende de la Dirección de Finanzas; departamento que conforme la página 71 de dicho manual tiene como objetivo “</w:t>
      </w:r>
      <w:r w:rsidDel="00000000" w:rsidR="00000000" w:rsidRPr="00000000">
        <w:rPr>
          <w:rFonts w:ascii="Palatino Linotype" w:cs="Palatino Linotype" w:eastAsia="Palatino Linotype" w:hAnsi="Palatino Linotype"/>
          <w:i w:val="1"/>
          <w:sz w:val="24"/>
          <w:szCs w:val="24"/>
          <w:rtl w:val="0"/>
        </w:rPr>
        <w:t xml:space="preserve">Asignar, distribuir e integrar el presupuesto operativo del Instituto, así como realizar el seguimiento del ejercicio del gasto, proponiendo modificaciones durante el ejercicio presupuestal</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el Departamento de Control Presupuestal tiene dentro de sus funciones conforme el aludido manual, las siguientes:</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Revisar el gasto realizado por las unidades aplicativas, reportando a su vez, las posibles desviaciones a la Subdirección de Tesorería y Contabilidad.</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0" w:line="276" w:lineRule="auto"/>
        <w:ind w:left="851"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Registrar las erogaciones efectuadas por las unidades aplicativas del Instituto, así como de las oficinas centrales. </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desprende de lo anterior, el </w:t>
      </w:r>
      <w:r w:rsidDel="00000000" w:rsidR="00000000" w:rsidRPr="00000000">
        <w:rPr>
          <w:rFonts w:ascii="Palatino Linotype" w:cs="Palatino Linotype" w:eastAsia="Palatino Linotype" w:hAnsi="Palatino Linotype"/>
          <w:b w:val="1"/>
          <w:sz w:val="24"/>
          <w:szCs w:val="24"/>
          <w:rtl w:val="0"/>
        </w:rPr>
        <w:t xml:space="preserve">Departamento de Control Presupuestal</w:t>
      </w:r>
      <w:r w:rsidDel="00000000" w:rsidR="00000000" w:rsidRPr="00000000">
        <w:rPr>
          <w:rFonts w:ascii="Palatino Linotype" w:cs="Palatino Linotype" w:eastAsia="Palatino Linotype" w:hAnsi="Palatino Linotype"/>
          <w:sz w:val="24"/>
          <w:szCs w:val="24"/>
          <w:rtl w:val="0"/>
        </w:rPr>
        <w:t xml:space="preserve"> conforme su objetivo y funciones es el encargado de asignar el presupuesto operativo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así como realizar el seguimiento del ejercicio del gasto, revisar el mismo y registrar las erogaciones efectuadas; por lo que, resulta ser una unidad competente para conocer respecto del centro de salud que indica el particular en su solicitud, el documento donde conste el costo total que se destinó a dicho centro de salud, así como los gastos erogados para su construcción y equipamiento.</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bookmarkStart w:colFirst="0" w:colLast="0" w:name="_heading=h.1ksv4uv" w:id="13"/>
      <w:bookmarkEnd w:id="13"/>
      <w:r w:rsidDel="00000000" w:rsidR="00000000" w:rsidRPr="00000000">
        <w:rPr>
          <w:rFonts w:ascii="Palatino Linotype" w:cs="Palatino Linotype" w:eastAsia="Palatino Linotype" w:hAnsi="Palatino Linotype"/>
          <w:sz w:val="24"/>
          <w:szCs w:val="24"/>
          <w:rtl w:val="0"/>
        </w:rPr>
        <w:t xml:space="preserve">Asimismo, en lo que concierne al </w:t>
      </w:r>
      <w:r w:rsidDel="00000000" w:rsidR="00000000" w:rsidRPr="00000000">
        <w:rPr>
          <w:rFonts w:ascii="Palatino Linotype" w:cs="Palatino Linotype" w:eastAsia="Palatino Linotype" w:hAnsi="Palatino Linotype"/>
          <w:b w:val="1"/>
          <w:sz w:val="24"/>
          <w:szCs w:val="24"/>
          <w:rtl w:val="0"/>
        </w:rPr>
        <w:t xml:space="preserve">Subdirector de Infraestructura en Salud, </w:t>
      </w:r>
      <w:r w:rsidDel="00000000" w:rsidR="00000000" w:rsidRPr="00000000">
        <w:rPr>
          <w:rFonts w:ascii="Palatino Linotype" w:cs="Palatino Linotype" w:eastAsia="Palatino Linotype" w:hAnsi="Palatino Linotype"/>
          <w:sz w:val="24"/>
          <w:szCs w:val="24"/>
          <w:rtl w:val="0"/>
        </w:rPr>
        <w:t xml:space="preserve">el mismo conforme el manual general de organización de referencia, se advierte que dicha unidad administrativa, también cuenta con facultades para conocer de la información requerida por el particular, pues la misma tiene como objetivo “</w:t>
      </w:r>
      <w:r w:rsidDel="00000000" w:rsidR="00000000" w:rsidRPr="00000000">
        <w:rPr>
          <w:rFonts w:ascii="Palatino Linotype" w:cs="Palatino Linotype" w:eastAsia="Palatino Linotype" w:hAnsi="Palatino Linotype"/>
          <w:i w:val="1"/>
          <w:sz w:val="24"/>
          <w:szCs w:val="24"/>
          <w:rtl w:val="0"/>
        </w:rPr>
        <w:t xml:space="preserve">Ejecutar y dar seguimiento a los programas de construcción, conservación y mantenimiento de la infraestructura en salud, del equipo médico y electromecánico, con la finalidad de mantener la infraestructura en niveles de operación aceptables, aplicando criterios de protección del medio ambiente</w:t>
      </w:r>
      <w:r w:rsidDel="00000000" w:rsidR="00000000" w:rsidRPr="00000000">
        <w:rPr>
          <w:rFonts w:ascii="Palatino Linotype" w:cs="Palatino Linotype" w:eastAsia="Palatino Linotype" w:hAnsi="Palatino Linotype"/>
          <w:sz w:val="24"/>
          <w:szCs w:val="24"/>
          <w:rtl w:val="0"/>
        </w:rPr>
        <w:t xml:space="preserve">.”; y, dentro de las funciones que tiene dicha unidad se encuentra la siguientes:</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Ejecutar el programa en materia de construcción, conservación y mantenimiento de la infraestructura del Instituto, con base en los requerimientos de las unidades aplicativas, los lineamientos de planeación, la normatividad de obra pública aplicable, así como la disponibilidad presupuestal.[…]”</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12"/>
          <w:szCs w:val="12"/>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colige que la </w:t>
      </w:r>
      <w:r w:rsidDel="00000000" w:rsidR="00000000" w:rsidRPr="00000000">
        <w:rPr>
          <w:rFonts w:ascii="Palatino Linotype" w:cs="Palatino Linotype" w:eastAsia="Palatino Linotype" w:hAnsi="Palatino Linotype"/>
          <w:b w:val="1"/>
          <w:sz w:val="24"/>
          <w:szCs w:val="24"/>
          <w:rtl w:val="0"/>
        </w:rPr>
        <w:t xml:space="preserve">Subdirección de Infraestructura en Salud</w:t>
      </w:r>
      <w:r w:rsidDel="00000000" w:rsidR="00000000" w:rsidRPr="00000000">
        <w:rPr>
          <w:rFonts w:ascii="Palatino Linotype" w:cs="Palatino Linotype" w:eastAsia="Palatino Linotype" w:hAnsi="Palatino Linotype"/>
          <w:sz w:val="24"/>
          <w:szCs w:val="24"/>
          <w:rtl w:val="0"/>
        </w:rPr>
        <w:t xml:space="preserve"> conforme su objetivo y funciones es la encargada de</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ejecutar y dar seguimiento a los programas de construcción, conservación y mantenimiento de la infraestructura en salud, por lo que ineludiblemente tiene conocimiento de lo requerido por el particular, por cuanto hace al documento donde conste el costo total que se destinó al centro de salud que refiere en su solicitud, así como los gastos erogados para su construcción y equipamiento; de igual manera, para conocer cuándo entrará en operaciones el referido centro de salud y cuáles son los inconvenientes que existen para poder habilitarlo para que entre en funciones.</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al haberse pronunciado respecto de la información requerida tanto el </w:t>
      </w:r>
      <w:r w:rsidDel="00000000" w:rsidR="00000000" w:rsidRPr="00000000">
        <w:rPr>
          <w:rFonts w:ascii="Palatino Linotype" w:cs="Palatino Linotype" w:eastAsia="Palatino Linotype" w:hAnsi="Palatino Linotype"/>
          <w:b w:val="1"/>
          <w:sz w:val="24"/>
          <w:szCs w:val="24"/>
          <w:rtl w:val="0"/>
        </w:rPr>
        <w:t xml:space="preserve">Jefe del Departamento de Control Presupuestal</w:t>
      </w:r>
      <w:r w:rsidDel="00000000" w:rsidR="00000000" w:rsidRPr="00000000">
        <w:rPr>
          <w:rFonts w:ascii="Palatino Linotype" w:cs="Palatino Linotype" w:eastAsia="Palatino Linotype" w:hAnsi="Palatino Linotype"/>
          <w:sz w:val="24"/>
          <w:szCs w:val="24"/>
          <w:rtl w:val="0"/>
        </w:rPr>
        <w:t xml:space="preserve"> como el </w:t>
      </w:r>
      <w:r w:rsidDel="00000000" w:rsidR="00000000" w:rsidRPr="00000000">
        <w:rPr>
          <w:rFonts w:ascii="Palatino Linotype" w:cs="Palatino Linotype" w:eastAsia="Palatino Linotype" w:hAnsi="Palatino Linotype"/>
          <w:b w:val="1"/>
          <w:sz w:val="24"/>
          <w:szCs w:val="24"/>
          <w:rtl w:val="0"/>
        </w:rPr>
        <w:t xml:space="preserve">Subdirector de Infraestructura en Salud, </w:t>
      </w:r>
      <w:r w:rsidDel="00000000" w:rsidR="00000000" w:rsidRPr="00000000">
        <w:rPr>
          <w:rFonts w:ascii="Palatino Linotype" w:cs="Palatino Linotype" w:eastAsia="Palatino Linotype" w:hAnsi="Palatino Linotype"/>
          <w:sz w:val="24"/>
          <w:szCs w:val="24"/>
          <w:rtl w:val="0"/>
        </w:rPr>
        <w:t xml:space="preserve">es que en el caso, se cumplió con el requisito de turnar las solicitudes de información a las a todas las Áreas competentes que cuenten con la información o deban tenerla de acuerdo a sus facultades, competencias y funciones, con el objeto de que realicen una búsqueda exhaustiva y razonable de la información solicitada, tan es así que las áreas competentes proporcionaron la misma atendiendo cada requerimiento del particular.</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Resulta de suma importancia invocar el contenido de los artículos 162, 163, 164 y 165 de la Ley de Transparencia y Acceso a la Información Pública del Estado de México y Municipios, que rezan así:</w:t>
      </w:r>
    </w:p>
    <w:p w:rsidR="00000000" w:rsidDel="00000000" w:rsidP="00000000" w:rsidRDefault="00000000" w:rsidRPr="00000000" w14:paraId="000001E5">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162.</w:t>
      </w:r>
      <w:r w:rsidDel="00000000" w:rsidR="00000000" w:rsidRPr="00000000">
        <w:rPr>
          <w:rFonts w:ascii="Palatino Linotype" w:cs="Palatino Linotype" w:eastAsia="Palatino Linotype" w:hAnsi="Palatino Linotype"/>
          <w:i w:val="1"/>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000000" w:rsidDel="00000000" w:rsidP="00000000" w:rsidRDefault="00000000" w:rsidRPr="00000000" w14:paraId="000001E6">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163.</w:t>
      </w:r>
      <w:r w:rsidDel="00000000" w:rsidR="00000000" w:rsidRPr="00000000">
        <w:rPr>
          <w:rFonts w:ascii="Palatino Linotype" w:cs="Palatino Linotype" w:eastAsia="Palatino Linotype" w:hAnsi="Palatino Linotype"/>
          <w:i w:val="1"/>
          <w:rtl w:val="0"/>
        </w:rPr>
        <w:t xml:space="preserve"> La Unidad de Transparencia deberá notificar la respuesta a la solicitud al interesado en el menor tiempo posible, que no podrá exceder de quince días hábiles, contados a partir del día siguiente a la presentación de aquélla.  </w:t>
      </w:r>
    </w:p>
    <w:p w:rsidR="00000000" w:rsidDel="00000000" w:rsidP="00000000" w:rsidRDefault="00000000" w:rsidRPr="00000000" w14:paraId="000001E7">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1E8">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164.</w:t>
      </w:r>
      <w:r w:rsidDel="00000000" w:rsidR="00000000" w:rsidRPr="00000000">
        <w:rPr>
          <w:rFonts w:ascii="Palatino Linotype" w:cs="Palatino Linotype" w:eastAsia="Palatino Linotype" w:hAnsi="Palatino Linotype"/>
          <w:i w:val="1"/>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1E9">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cualquier caso, se deberá fundar y motivar la necesidad de ofrecer otras modalidades.  </w:t>
      </w:r>
    </w:p>
    <w:p w:rsidR="00000000" w:rsidDel="00000000" w:rsidP="00000000" w:rsidRDefault="00000000" w:rsidRPr="00000000" w14:paraId="000001EA">
      <w:pPr>
        <w:spacing w:after="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165.</w:t>
      </w:r>
      <w:r w:rsidDel="00000000" w:rsidR="00000000" w:rsidRPr="00000000">
        <w:rPr>
          <w:rFonts w:ascii="Palatino Linotype" w:cs="Palatino Linotype" w:eastAsia="Palatino Linotype" w:hAnsi="Palatino Linotype"/>
          <w:i w:val="1"/>
          <w:rtl w:val="0"/>
        </w:rPr>
        <w:t xml:space="preserve"> Los sujetos obligados establecerán la forma y términos en que darán trámite interno a las solicitudes en materia de acceso a la información…”</w:t>
      </w:r>
    </w:p>
    <w:p w:rsidR="00000000" w:rsidDel="00000000" w:rsidP="00000000" w:rsidRDefault="00000000" w:rsidRPr="00000000" w14:paraId="000001EB">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Del cuerpo normativo transcrito, se advierte que las Unidades de Transparencia deberán garantizar que las solicitudes se turnen a todas las áreas que cuenten con la información o que deban tenerla de acuerdo a sus facultades, competencias o funciones.</w:t>
      </w:r>
    </w:p>
    <w:p w:rsidR="00000000" w:rsidDel="00000000" w:rsidP="00000000" w:rsidRDefault="00000000" w:rsidRPr="00000000" w14:paraId="000001EC">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rsidR="00000000" w:rsidDel="00000000" w:rsidP="00000000" w:rsidRDefault="00000000" w:rsidRPr="00000000" w14:paraId="000001ED">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concreto, dichas formalidades se cumplieron, pues del expediente aperturado con motivo del medio de impugnación que nos ocupa, se desprende que el Titular de la Unidad de Transparencia, turnó la solicitud de información al </w:t>
      </w:r>
      <w:r w:rsidDel="00000000" w:rsidR="00000000" w:rsidRPr="00000000">
        <w:rPr>
          <w:rFonts w:ascii="Palatino Linotype" w:cs="Palatino Linotype" w:eastAsia="Palatino Linotype" w:hAnsi="Palatino Linotype"/>
          <w:b w:val="1"/>
          <w:sz w:val="24"/>
          <w:szCs w:val="24"/>
          <w:rtl w:val="0"/>
        </w:rPr>
        <w:t xml:space="preserve">Jefe del Departamento de Control Presupuestal</w:t>
      </w:r>
      <w:r w:rsidDel="00000000" w:rsidR="00000000" w:rsidRPr="00000000">
        <w:rPr>
          <w:rFonts w:ascii="Palatino Linotype" w:cs="Palatino Linotype" w:eastAsia="Palatino Linotype" w:hAnsi="Palatino Linotype"/>
          <w:sz w:val="24"/>
          <w:szCs w:val="24"/>
          <w:rtl w:val="0"/>
        </w:rPr>
        <w:t xml:space="preserve"> y al </w:t>
      </w:r>
      <w:r w:rsidDel="00000000" w:rsidR="00000000" w:rsidRPr="00000000">
        <w:rPr>
          <w:rFonts w:ascii="Palatino Linotype" w:cs="Palatino Linotype" w:eastAsia="Palatino Linotype" w:hAnsi="Palatino Linotype"/>
          <w:b w:val="1"/>
          <w:sz w:val="24"/>
          <w:szCs w:val="24"/>
          <w:rtl w:val="0"/>
        </w:rPr>
        <w:t xml:space="preserve">Subdirector de Infraestructura en Salud</w:t>
      </w:r>
      <w:r w:rsidDel="00000000" w:rsidR="00000000" w:rsidRPr="00000000">
        <w:rPr>
          <w:rFonts w:ascii="Palatino Linotype" w:cs="Palatino Linotype" w:eastAsia="Palatino Linotype" w:hAnsi="Palatino Linotype"/>
          <w:sz w:val="24"/>
          <w:szCs w:val="24"/>
          <w:rtl w:val="0"/>
        </w:rPr>
        <w:t xml:space="preserve"> quienes unas vez informados de los requerimientos del particular, se pronunciaron sobre la misma.</w:t>
      </w:r>
    </w:p>
    <w:p w:rsidR="00000000" w:rsidDel="00000000" w:rsidP="00000000" w:rsidRDefault="00000000" w:rsidRPr="00000000" w14:paraId="000001E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Sin embargo, no se pierde de vista que aunque ambas unidades administrativas se pronunciaron respecto de lo requerido por el particular, fue en sentido negativo, ya que medularmente indicaron que en la administración actual la Dirección de Finanzas no se había liberado solicitud de suficiencia presupuestal para la construcción de un Centro de Salud en la localidad de San Lucas Ocotepec, y que no se encontraron documentos que acreditaran cuando entraría en funciones y los inconvenientes del centro de salud que indica el solicitante.</w:t>
      </w:r>
    </w:p>
    <w:p w:rsidR="00000000" w:rsidDel="00000000" w:rsidP="00000000" w:rsidRDefault="00000000" w:rsidRPr="00000000" w14:paraId="000001EF">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Máxime que en el caso, el particular no aportó mayor referencia del centro de salud al que se refería más que se ubicaba en Rancho Guadalupe, San Lucas Ocotepec, San Felipe del Progreso, sin aportar datos específicos, aunado a que no precisó el periodo respecto del cual requería la información, siendo aplicable el criterio de interpretación 03/19 emitido por el Instituto Nacional de Transparencia Acceso a la Información y Protección de Datos Personales, INAI, en el cual es del tenor literal siguiente:</w:t>
      </w:r>
    </w:p>
    <w:p w:rsidR="00000000" w:rsidDel="00000000" w:rsidP="00000000" w:rsidRDefault="00000000" w:rsidRPr="00000000" w14:paraId="000001F0">
      <w:pPr>
        <w:spacing w:after="240" w:before="240" w:line="360" w:lineRule="auto"/>
        <w:ind w:left="426"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rsidR="00000000" w:rsidDel="00000000" w:rsidP="00000000" w:rsidRDefault="00000000" w:rsidRPr="00000000" w14:paraId="000001F1">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manera que, ante la omisión por parte de la solicitante, la información que fuera susceptible de entrega, en su caso, correspondería a la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hubiera generado, administrado o poseído en el año inmediato anterior contado a partir de la fecha de presentación de la solicitud, es decir, del veintitrés de marzo de dos mil veintidós al veintitrés de marzo de dos mil veintitrés.</w:t>
      </w:r>
    </w:p>
    <w:p w:rsidR="00000000" w:rsidDel="00000000" w:rsidP="00000000" w:rsidRDefault="00000000" w:rsidRPr="00000000" w14:paraId="000001F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Sin embargo, al existir pronunciamiento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mediante sus unidades administrativas competentes, en el sentido de que, en la administración actual, la Dirección de Finanzas no había liberado solicitud de suficiencia presupuestal para la construcción de un Centro de Salud en la localidad de San Lucas Ocotepec, y que no se encontraron documentos que acreditaran cuando entraría en funciones y los inconvenientes del centro de salud que indica el solicitante, en el presente caso nos encontramos ante un hecho negativo, toda vez que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no posee, administra ni genera la información requerida por el particular, pues resulta obvio que éste no puede fácticamente obrar en los archivos del ente público, ya que no puede probarse por ser lógica y materialmente imposible, máxime que el mismo se pronunció en el sentido de que en la actual administración no se ha liberado presupuesto para la construcción de un centro de salud en la ubicación que indica el particular.</w:t>
      </w:r>
    </w:p>
    <w:p w:rsidR="00000000" w:rsidDel="00000000" w:rsidP="00000000" w:rsidRDefault="00000000" w:rsidRPr="00000000" w14:paraId="000001F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no se trata de un caso por el cual la negación del hecho implique la afirmación del mismo, simplemente se está ante una notoria y evidente inexistencia fáctica de la información solicitada.</w:t>
      </w:r>
    </w:p>
    <w:p w:rsidR="00000000" w:rsidDel="00000000" w:rsidP="00000000" w:rsidRDefault="00000000" w:rsidRPr="00000000" w14:paraId="000001F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000000" w:rsidDel="00000000" w:rsidP="00000000" w:rsidRDefault="00000000" w:rsidRPr="00000000" w14:paraId="000001F5">
      <w:pPr>
        <w:spacing w:after="0" w:line="276" w:lineRule="auto"/>
        <w:ind w:left="860"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HECHOS NEGATIVOS, NO SON SUSCEPTIBLES DE DEMOSTRACIÓN.</w:t>
      </w:r>
    </w:p>
    <w:p w:rsidR="00000000" w:rsidDel="00000000" w:rsidP="00000000" w:rsidRDefault="00000000" w:rsidRPr="00000000" w14:paraId="000001F6">
      <w:pPr>
        <w:spacing w:after="0" w:line="276" w:lineRule="auto"/>
        <w:ind w:left="860"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 un hecho negativo, el Juez no tiene por que invocar prueba alguna de la que se desprenda, ya que es bien sabido que esta clase de hechos no son susceptibles de demostración.</w:t>
      </w:r>
    </w:p>
    <w:p w:rsidR="00000000" w:rsidDel="00000000" w:rsidP="00000000" w:rsidRDefault="00000000" w:rsidRPr="00000000" w14:paraId="000001F7">
      <w:pPr>
        <w:spacing w:after="0" w:line="276" w:lineRule="auto"/>
        <w:ind w:left="860"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Amparo en revisión 2022/61. José García Florín (Menor). 9 de octubre de 1961. Cinco votos. Ponente: José Rivera Pérez Campos.”</w:t>
      </w:r>
    </w:p>
    <w:p w:rsidR="00000000" w:rsidDel="00000000" w:rsidP="00000000" w:rsidRDefault="00000000" w:rsidRPr="00000000" w14:paraId="000001F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de conformidad con lo establecido en el artículo 12 de la Ley de Transparencia y Acceso a la Información Pública del Estado de México y Municipios, anteriormente invocado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sólo proporcionará la información que obra en sus archivos, lo que a</w:t>
      </w:r>
      <w:r w:rsidDel="00000000" w:rsidR="00000000" w:rsidRPr="00000000">
        <w:rPr>
          <w:rFonts w:ascii="Palatino Linotype" w:cs="Palatino Linotype" w:eastAsia="Palatino Linotype" w:hAnsi="Palatino Linotype"/>
          <w:i w:val="1"/>
          <w:sz w:val="24"/>
          <w:szCs w:val="24"/>
          <w:rtl w:val="0"/>
        </w:rPr>
        <w:t xml:space="preserve"> contrario sensu</w:t>
      </w:r>
      <w:r w:rsidDel="00000000" w:rsidR="00000000" w:rsidRPr="00000000">
        <w:rPr>
          <w:rFonts w:ascii="Palatino Linotype" w:cs="Palatino Linotype" w:eastAsia="Palatino Linotype" w:hAnsi="Palatino Linotype"/>
          <w:sz w:val="24"/>
          <w:szCs w:val="24"/>
          <w:rtl w:val="0"/>
        </w:rPr>
        <w:t xml:space="preserve"> significa que no se está obligado a proporcionar lo que no obre en sus archivos.</w:t>
      </w:r>
    </w:p>
    <w:p w:rsidR="00000000" w:rsidDel="00000000" w:rsidP="00000000" w:rsidRDefault="00000000" w:rsidRPr="00000000" w14:paraId="000001F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este Pleno considera necesario dejar claro que, al haber existido un pronunciamiento por parte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000000" w:rsidDel="00000000" w:rsidP="00000000" w:rsidRDefault="00000000" w:rsidRPr="00000000" w14:paraId="000001FA">
      <w:pPr>
        <w:spacing w:after="0" w:line="276" w:lineRule="auto"/>
        <w:ind w:left="860"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1FB">
      <w:pPr>
        <w:tabs>
          <w:tab w:val="left" w:leader="none" w:pos="360"/>
        </w:tabs>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C">
      <w:pPr>
        <w:tabs>
          <w:tab w:val="left" w:leader="none" w:pos="360"/>
        </w:tabs>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 lo expuesto, y toda vez que este organismo Garante carece de facultades para dudar de la veracidad en relación a la información proporcionada, en consecuencia, los requerimientos del particular realizados a través de la solicitud de información con folio </w:t>
      </w:r>
      <w:r w:rsidDel="00000000" w:rsidR="00000000" w:rsidRPr="00000000">
        <w:rPr>
          <w:rFonts w:ascii="Palatino Linotype" w:cs="Palatino Linotype" w:eastAsia="Palatino Linotype" w:hAnsi="Palatino Linotype"/>
          <w:b w:val="1"/>
          <w:sz w:val="24"/>
          <w:szCs w:val="24"/>
          <w:rtl w:val="0"/>
        </w:rPr>
        <w:t xml:space="preserve">00278/ISEM/IP/2023</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se tienen por colmados. </w:t>
      </w:r>
    </w:p>
    <w:p w:rsidR="00000000" w:rsidDel="00000000" w:rsidP="00000000" w:rsidRDefault="00000000" w:rsidRPr="00000000" w14:paraId="000001FD">
      <w:pPr>
        <w:tabs>
          <w:tab w:val="left" w:leader="none" w:pos="360"/>
        </w:tabs>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FE">
      <w:pPr>
        <w:tabs>
          <w:tab w:val="left" w:leader="none" w:pos="360"/>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entendido, se determina que los motivos de inconformidad hechos valer por la parte Recurrente devienen </w:t>
      </w:r>
      <w:r w:rsidDel="00000000" w:rsidR="00000000" w:rsidRPr="00000000">
        <w:rPr>
          <w:rFonts w:ascii="Palatino Linotype" w:cs="Palatino Linotype" w:eastAsia="Palatino Linotype" w:hAnsi="Palatino Linotype"/>
          <w:b w:val="1"/>
          <w:sz w:val="24"/>
          <w:szCs w:val="24"/>
          <w:rtl w:val="0"/>
        </w:rPr>
        <w:t xml:space="preserve">infundados</w:t>
      </w:r>
      <w:r w:rsidDel="00000000" w:rsidR="00000000" w:rsidRPr="00000000">
        <w:rPr>
          <w:rFonts w:ascii="Palatino Linotype" w:cs="Palatino Linotype" w:eastAsia="Palatino Linotype" w:hAnsi="Palatino Linotype"/>
          <w:sz w:val="24"/>
          <w:szCs w:val="24"/>
          <w:rtl w:val="0"/>
        </w:rPr>
        <w:t xml:space="preserve"> y, por lo tanto, resulta procedente </w:t>
      </w:r>
      <w:r w:rsidDel="00000000" w:rsidR="00000000" w:rsidRPr="00000000">
        <w:rPr>
          <w:rFonts w:ascii="Palatino Linotype" w:cs="Palatino Linotype" w:eastAsia="Palatino Linotype" w:hAnsi="Palatino Linotype"/>
          <w:b w:val="1"/>
          <w:i w:val="1"/>
          <w:sz w:val="24"/>
          <w:szCs w:val="24"/>
          <w:rtl w:val="0"/>
        </w:rPr>
        <w:t xml:space="preserve">Confirmar</w:t>
      </w:r>
      <w:r w:rsidDel="00000000" w:rsidR="00000000" w:rsidRPr="00000000">
        <w:rPr>
          <w:rFonts w:ascii="Palatino Linotype" w:cs="Palatino Linotype" w:eastAsia="Palatino Linotype" w:hAnsi="Palatino Linotype"/>
          <w:sz w:val="24"/>
          <w:szCs w:val="24"/>
          <w:rtl w:val="0"/>
        </w:rPr>
        <w:t xml:space="preserve"> la respuesta emitida por el Sujeto Obligado con relación al recurso de revisión </w:t>
      </w:r>
      <w:r w:rsidDel="00000000" w:rsidR="00000000" w:rsidRPr="00000000">
        <w:rPr>
          <w:rFonts w:ascii="Palatino Linotype" w:cs="Palatino Linotype" w:eastAsia="Palatino Linotype" w:hAnsi="Palatino Linotype"/>
          <w:b w:val="1"/>
          <w:sz w:val="24"/>
          <w:szCs w:val="24"/>
          <w:rtl w:val="0"/>
        </w:rPr>
        <w:t xml:space="preserve">02174/INFOEM/IP/RR/2023</w:t>
      </w:r>
      <w:r w:rsidDel="00000000" w:rsidR="00000000" w:rsidRPr="00000000">
        <w:rPr>
          <w:rFonts w:ascii="Palatino Linotype" w:cs="Palatino Linotype" w:eastAsia="Palatino Linotype" w:hAnsi="Palatino Linotype"/>
          <w:sz w:val="24"/>
          <w:szCs w:val="24"/>
          <w:rtl w:val="0"/>
        </w:rPr>
        <w:t xml:space="preserve">, en términos de la fracción II del artículo 186 de la Ley de Transparencia y Acceso a la Información Pública del Estado de México y Municipios.</w:t>
      </w:r>
    </w:p>
    <w:p w:rsidR="00000000" w:rsidDel="00000000" w:rsidP="00000000" w:rsidRDefault="00000000" w:rsidRPr="00000000" w14:paraId="000001FF">
      <w:pPr>
        <w:tabs>
          <w:tab w:val="left" w:leader="none" w:pos="360"/>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0">
      <w:pPr>
        <w:tabs>
          <w:tab w:val="left" w:leader="none" w:pos="360"/>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fracciones I y II, así como 188 de la Ley de Transparencia y Acceso a la Información Pública del Estado de México y Municipios, este Pleno:</w:t>
      </w:r>
    </w:p>
    <w:p w:rsidR="00000000" w:rsidDel="00000000" w:rsidP="00000000" w:rsidRDefault="00000000" w:rsidRPr="00000000" w14:paraId="00000201">
      <w:pPr>
        <w:numPr>
          <w:ilvl w:val="0"/>
          <w:numId w:val="3"/>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20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SOBRESEE</w:t>
      </w:r>
      <w:r w:rsidDel="00000000" w:rsidR="00000000" w:rsidRPr="00000000">
        <w:rPr>
          <w:rFonts w:ascii="Palatino Linotype" w:cs="Palatino Linotype" w:eastAsia="Palatino Linotype" w:hAnsi="Palatino Linotype"/>
          <w:sz w:val="24"/>
          <w:szCs w:val="24"/>
          <w:rtl w:val="0"/>
        </w:rPr>
        <w:t xml:space="preserve">N los recursos de revisión números </w:t>
      </w:r>
      <w:r w:rsidDel="00000000" w:rsidR="00000000" w:rsidRPr="00000000">
        <w:rPr>
          <w:rFonts w:ascii="Palatino Linotype" w:cs="Palatino Linotype" w:eastAsia="Palatino Linotype" w:hAnsi="Palatino Linotype"/>
          <w:b w:val="1"/>
          <w:sz w:val="24"/>
          <w:szCs w:val="24"/>
          <w:rtl w:val="0"/>
        </w:rPr>
        <w:t xml:space="preserve">02169/INFOEM/IP/RR/2023 y 02170/INFOEM/IP/RR/2023,</w:t>
      </w:r>
      <w:r w:rsidDel="00000000" w:rsidR="00000000" w:rsidRPr="00000000">
        <w:rPr>
          <w:rFonts w:ascii="Palatino Linotype" w:cs="Palatino Linotype" w:eastAsia="Palatino Linotype" w:hAnsi="Palatino Linotype"/>
          <w:sz w:val="24"/>
          <w:szCs w:val="24"/>
          <w:rtl w:val="0"/>
        </w:rPr>
        <w:t xml:space="preserve"> porque al </w:t>
      </w:r>
      <w:r w:rsidDel="00000000" w:rsidR="00000000" w:rsidRPr="00000000">
        <w:rPr>
          <w:rFonts w:ascii="Palatino Linotype" w:cs="Palatino Linotype" w:eastAsia="Palatino Linotype" w:hAnsi="Palatino Linotype"/>
          <w:b w:val="1"/>
          <w:sz w:val="24"/>
          <w:szCs w:val="24"/>
          <w:rtl w:val="0"/>
        </w:rPr>
        <w:t xml:space="preserve">modificar la respuestas</w:t>
      </w:r>
      <w:r w:rsidDel="00000000" w:rsidR="00000000" w:rsidRPr="00000000">
        <w:rPr>
          <w:rFonts w:ascii="Palatino Linotype" w:cs="Palatino Linotype" w:eastAsia="Palatino Linotype" w:hAnsi="Palatino Linotype"/>
          <w:sz w:val="24"/>
          <w:szCs w:val="24"/>
          <w:rtl w:val="0"/>
        </w:rPr>
        <w:t xml:space="preserve"> se actualizó la causal prevista en el artículo 192, fracción III, de la Ley de Transparencia y Acceso a la Información Pública del Estado de México y Municipios, quedándose los mismos sin materia en términos del considerando </w:t>
      </w:r>
      <w:r w:rsidDel="00000000" w:rsidR="00000000" w:rsidRPr="00000000">
        <w:rPr>
          <w:rFonts w:ascii="Palatino Linotype" w:cs="Palatino Linotype" w:eastAsia="Palatino Linotype" w:hAnsi="Palatino Linotype"/>
          <w:i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la presente Resolución.</w:t>
      </w:r>
    </w:p>
    <w:p w:rsidR="00000000" w:rsidDel="00000000" w:rsidP="00000000" w:rsidRDefault="00000000" w:rsidRPr="00000000" w14:paraId="00000203">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204">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Resultan</w:t>
      </w:r>
      <w:r w:rsidDel="00000000" w:rsidR="00000000" w:rsidRPr="00000000">
        <w:rPr>
          <w:rFonts w:ascii="Palatino Linotype" w:cs="Palatino Linotype" w:eastAsia="Palatino Linotype" w:hAnsi="Palatino Linotype"/>
          <w:b w:val="1"/>
          <w:sz w:val="24"/>
          <w:szCs w:val="24"/>
          <w:rtl w:val="0"/>
        </w:rPr>
        <w:t xml:space="preserve"> infundados</w:t>
      </w:r>
      <w:r w:rsidDel="00000000" w:rsidR="00000000" w:rsidRPr="00000000">
        <w:rPr>
          <w:rFonts w:ascii="Palatino Linotype" w:cs="Palatino Linotype" w:eastAsia="Palatino Linotype" w:hAnsi="Palatino Linotype"/>
          <w:sz w:val="24"/>
          <w:szCs w:val="24"/>
          <w:rtl w:val="0"/>
        </w:rPr>
        <w:t xml:space="preserve"> los motivos de inconformidad aducidos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02174/INFOEM/IP/RR/2023,</w:t>
      </w:r>
      <w:r w:rsidDel="00000000" w:rsidR="00000000" w:rsidRPr="00000000">
        <w:rPr>
          <w:rFonts w:ascii="Palatino Linotype" w:cs="Palatino Linotype" w:eastAsia="Palatino Linotype" w:hAnsi="Palatino Linotype"/>
          <w:sz w:val="24"/>
          <w:szCs w:val="24"/>
          <w:rtl w:val="0"/>
        </w:rPr>
        <w:t xml:space="preserve"> por lo que, en términos del Considerando </w:t>
      </w:r>
      <w:r w:rsidDel="00000000" w:rsidR="00000000" w:rsidRPr="00000000">
        <w:rPr>
          <w:rFonts w:ascii="Palatino Linotype" w:cs="Palatino Linotype" w:eastAsia="Palatino Linotype" w:hAnsi="Palatino Linotype"/>
          <w:i w:val="1"/>
          <w:sz w:val="24"/>
          <w:szCs w:val="24"/>
          <w:rtl w:val="0"/>
        </w:rPr>
        <w:t xml:space="preserve">Quinto</w:t>
      </w:r>
      <w:r w:rsidDel="00000000" w:rsidR="00000000" w:rsidRPr="00000000">
        <w:rPr>
          <w:rFonts w:ascii="Palatino Linotype" w:cs="Palatino Linotype" w:eastAsia="Palatino Linotype" w:hAnsi="Palatino Linotype"/>
          <w:sz w:val="24"/>
          <w:szCs w:val="24"/>
          <w:rtl w:val="0"/>
        </w:rPr>
        <w:t xml:space="preserve"> de esta resolución, se </w:t>
      </w:r>
      <w:r w:rsidDel="00000000" w:rsidR="00000000" w:rsidRPr="00000000">
        <w:rPr>
          <w:rFonts w:ascii="Palatino Linotype" w:cs="Palatino Linotype" w:eastAsia="Palatino Linotype" w:hAnsi="Palatino Linotype"/>
          <w:b w:val="1"/>
          <w:sz w:val="24"/>
          <w:szCs w:val="24"/>
          <w:rtl w:val="0"/>
        </w:rPr>
        <w:t xml:space="preserve">CONFIRMA</w:t>
      </w:r>
      <w:r w:rsidDel="00000000" w:rsidR="00000000" w:rsidRPr="00000000">
        <w:rPr>
          <w:rFonts w:ascii="Palatino Linotype" w:cs="Palatino Linotype" w:eastAsia="Palatino Linotype" w:hAnsi="Palatino Linotype"/>
          <w:sz w:val="24"/>
          <w:szCs w:val="24"/>
          <w:rtl w:val="0"/>
        </w:rPr>
        <w:t xml:space="preserve"> la respuesta del </w:t>
      </w:r>
      <w:r w:rsidDel="00000000" w:rsidR="00000000" w:rsidRPr="00000000">
        <w:rPr>
          <w:rFonts w:ascii="Palatino Linotype" w:cs="Palatino Linotype" w:eastAsia="Palatino Linotype" w:hAnsi="Palatino Linotype"/>
          <w:b w:val="1"/>
          <w:sz w:val="24"/>
          <w:szCs w:val="24"/>
          <w:rtl w:val="0"/>
        </w:rPr>
        <w:t xml:space="preserve">Sujeto Obligado.</w:t>
      </w:r>
    </w:p>
    <w:p w:rsidR="00000000" w:rsidDel="00000000" w:rsidP="00000000" w:rsidRDefault="00000000" w:rsidRPr="00000000" w14:paraId="00000205">
      <w:pPr>
        <w:spacing w:after="0" w:line="360" w:lineRule="auto"/>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20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vía Sistema de Acceso a la Información Mexiquense (SAIMEX), para su conocimiento, lo anterior en términos del artículo 189 de la Ley de Transparencia y Acceso a la Información Pública del Estado de México y Municipios.</w:t>
      </w:r>
    </w:p>
    <w:p w:rsidR="00000000" w:rsidDel="00000000" w:rsidP="00000000" w:rsidRDefault="00000000" w:rsidRPr="00000000" w14:paraId="0000020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8">
      <w:pPr>
        <w:spacing w:after="0" w:line="360" w:lineRule="auto"/>
        <w:jc w:val="both"/>
        <w:rPr>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r w:rsidDel="00000000" w:rsidR="00000000" w:rsidRPr="00000000">
        <w:rPr>
          <w:rtl w:val="0"/>
        </w:rPr>
      </w:r>
    </w:p>
    <w:p w:rsidR="00000000" w:rsidDel="00000000" w:rsidP="00000000" w:rsidRDefault="00000000" w:rsidRPr="00000000" w14:paraId="00000209">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A">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AUSENCIA JUSTIFICADA Y GUADALUPE RAMÍREZ PEÑA; EN LA TRIGÉSIMA NOVENA SESIÓN ORDINARIA CELEBRADA EL PRIMERO DE NOVIEMBRE DE DOS MIL VEINTITRÉS, ANTE EL SECRETARIO TÉCNICO DEL PLENO ALEXIS TAPIA RAMÍREZ. </w:t>
      </w:r>
    </w:p>
    <w:p w:rsidR="00000000" w:rsidDel="00000000" w:rsidP="00000000" w:rsidRDefault="00000000" w:rsidRPr="00000000" w14:paraId="0000020B">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C">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D">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E">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F">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0">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1">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2">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3">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4">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5">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6">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7">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8">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9">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A">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1B">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21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-713101</wp:posOffset>
          </wp:positionH>
          <wp:positionV relativeFrom="paragraph">
            <wp:posOffset>-154936</wp:posOffset>
          </wp:positionV>
          <wp:extent cx="7809876" cy="10165823"/>
          <wp:effectExtent b="0" l="0" r="0" t="0"/>
          <wp:wrapNone/>
          <wp:docPr id="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7"/>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02169/INFOEM/IP/RR/2023 y acumulados</w:t>
          </w:r>
        </w:p>
      </w:tc>
    </w:tr>
    <w:tr>
      <w:trPr>
        <w:cantSplit w:val="0"/>
        <w:tblHeader w:val="0"/>
      </w:trPr>
      <w:tc>
        <w:tcPr>
          <w:vAlign w:val="center"/>
        </w:tcPr>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 XXXX XXXXXXXXX</w:t>
          </w:r>
        </w:p>
      </w:tc>
    </w:tr>
    <w:tr>
      <w:trPr>
        <w:cantSplit w:val="0"/>
        <w:trHeight w:val="228" w:hRule="atLeast"/>
        <w:tblHeader w:val="0"/>
      </w:trPr>
      <w:tc>
        <w:tcPr>
          <w:vAlign w:val="center"/>
        </w:tcPr>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Instituto de Salud del Estado de México</w:t>
          </w:r>
        </w:p>
      </w:tc>
    </w:tr>
    <w:tr>
      <w:trPr>
        <w:cantSplit w:val="0"/>
        <w:tblHeader w:val="0"/>
      </w:trPr>
      <w:tc>
        <w:tcPr>
          <w:vAlign w:val="center"/>
        </w:tcPr>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-746121</wp:posOffset>
          </wp:positionH>
          <wp:positionV relativeFrom="paragraph">
            <wp:posOffset>-448306</wp:posOffset>
          </wp:positionV>
          <wp:extent cx="7809876" cy="10165823"/>
          <wp:effectExtent b="0" l="0" r="0" t="0"/>
          <wp:wrapNone/>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8"/>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02169/INFOEM/IP/RR/2023 y acumulados</w:t>
          </w:r>
        </w:p>
      </w:tc>
    </w:tr>
    <w:tr>
      <w:trPr>
        <w:cantSplit w:val="0"/>
        <w:trHeight w:val="228" w:hRule="atLeast"/>
        <w:tblHeader w:val="0"/>
      </w:trPr>
      <w:tc>
        <w:tcPr>
          <w:vAlign w:val="center"/>
        </w:tcPr>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Instituto de Salud del Estado de México</w:t>
          </w:r>
        </w:p>
      </w:tc>
    </w:tr>
    <w:tr>
      <w:trPr>
        <w:cantSplit w:val="0"/>
        <w:tblHeader w:val="0"/>
      </w:trPr>
      <w:tc>
        <w:tcPr>
          <w:vAlign w:val="center"/>
        </w:tcPr>
        <w:p w:rsidR="00000000" w:rsidDel="00000000" w:rsidP="00000000" w:rsidRDefault="00000000" w:rsidRPr="00000000" w14:paraId="0000022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2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3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rFonts w:ascii="Palatino Linotype" w:cs="Palatino Linotype" w:eastAsia="Palatino Linotype" w:hAnsi="Palatino Linotype"/>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sz w:val="18"/>
        <w:szCs w:val="1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lowerLetter"/>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b w:val="1"/>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rPr>
      <w:sz w:val="24"/>
      <w:szCs w:val="24"/>
    </w:r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rPr>
      <w:sz w:val="24"/>
      <w:szCs w:val="24"/>
    </w:r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pPr>
    <w:rPr>
      <w:sz w:val="24"/>
      <w:szCs w:val="24"/>
    </w:rPr>
    <w:tblPr>
      <w:tblStyleRowBandSize w:val="1"/>
      <w:tblStyleColBandSize w:val="1"/>
      <w:tblCellMar>
        <w:top w:w="15.0" w:type="dxa"/>
        <w:left w:w="115.0" w:type="dxa"/>
        <w:bottom w:w="15.0" w:type="dxa"/>
        <w:right w:w="115.0" w:type="dxa"/>
      </w:tblCellMar>
    </w:tblPr>
  </w:style>
  <w:style w:type="table" w:styleId="Table6">
    <w:basedOn w:val="TableNormal"/>
    <w:pPr>
      <w:spacing w:after="0" w:line="240" w:lineRule="auto"/>
    </w:pPr>
    <w:rPr>
      <w:sz w:val="24"/>
      <w:szCs w:val="24"/>
    </w:rPr>
    <w:tblPr>
      <w:tblStyleRowBandSize w:val="1"/>
      <w:tblStyleColBandSize w:val="1"/>
      <w:tblCellMar>
        <w:top w:w="15.0" w:type="dxa"/>
        <w:left w:w="115.0" w:type="dxa"/>
        <w:bottom w:w="15.0" w:type="dxa"/>
        <w:right w:w="115.0" w:type="dxa"/>
      </w:tblCellMar>
    </w:tblPr>
  </w:style>
  <w:style w:type="table" w:styleId="Table7">
    <w:basedOn w:val="TableNormal"/>
    <w:pPr>
      <w:spacing w:after="0" w:line="240" w:lineRule="auto"/>
    </w:pPr>
    <w:rPr>
      <w:sz w:val="24"/>
      <w:szCs w:val="24"/>
    </w:r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pPr>
    <w:rPr>
      <w:sz w:val="24"/>
      <w:szCs w:val="24"/>
    </w:r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4.png"/><Relationship Id="rId22" Type="http://schemas.openxmlformats.org/officeDocument/2006/relationships/footer" Target="footer2.xml"/><Relationship Id="rId10" Type="http://schemas.openxmlformats.org/officeDocument/2006/relationships/image" Target="media/image9.png"/><Relationship Id="rId21" Type="http://schemas.openxmlformats.org/officeDocument/2006/relationships/header" Target="header1.xml"/><Relationship Id="rId13" Type="http://schemas.openxmlformats.org/officeDocument/2006/relationships/image" Target="media/image8.png"/><Relationship Id="rId12" Type="http://schemas.openxmlformats.org/officeDocument/2006/relationships/image" Target="media/image5.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image" Target="media/image3.png"/><Relationship Id="rId16" Type="http://schemas.openxmlformats.org/officeDocument/2006/relationships/hyperlink" Target="https://www.facebook.com/jurisdiccion.ixtlahuaca?mibextid=LQQJ4d" TargetMode="External"/><Relationship Id="rId5" Type="http://schemas.openxmlformats.org/officeDocument/2006/relationships/numbering" Target="numbering.xml"/><Relationship Id="rId19" Type="http://schemas.openxmlformats.org/officeDocument/2006/relationships/hyperlink" Target="https://www.facebook.com/jurisdiccion.ixtlahuaca?mibextid=LQQJ4d" TargetMode="External"/><Relationship Id="rId6" Type="http://schemas.openxmlformats.org/officeDocument/2006/relationships/styles" Target="styles.xml"/><Relationship Id="rId18" Type="http://schemas.openxmlformats.org/officeDocument/2006/relationships/image" Target="media/image1.png"/><Relationship Id="rId7" Type="http://schemas.openxmlformats.org/officeDocument/2006/relationships/customXml" Target="../customXML/item1.xml"/><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1iIq86xxceoV4NqwxoXF4+5k5w==">CgMxLjAyCGguZ2pkZ3hzMgloLjJldDkycDAyCGgudHlqY3d0MgloLjMwajB6bGwyCWguM2R5NnZrbTIJaC4xdDNoNXNmMgloLjRkMzRvZzgyCWguMnM4ZXlvMTIJaC4xN2RwOHZ1MgloLjNyZGNyam4yCWguMjZpbjFyZzIIaC5sbnhiejkyCWguMzVua3VuMjIJaC4xa3N2NHV2OAByITFyQzFXeUtDcVpBeGt4MmEyRXppZzhwTENWeU95NEJGNA==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