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B9" w:rsidRPr="00BF0173" w:rsidRDefault="00684DCC">
      <w:pPr>
        <w:spacing w:line="360" w:lineRule="auto"/>
        <w:jc w:val="both"/>
        <w:rPr>
          <w:rFonts w:ascii="Palatino Linotype" w:eastAsia="Palatino Linotype" w:hAnsi="Palatino Linotype" w:cs="Palatino Linotype"/>
        </w:rPr>
      </w:pPr>
      <w:bookmarkStart w:id="0" w:name="_GoBack"/>
      <w:bookmarkEnd w:id="0"/>
      <w:r w:rsidRPr="00BF017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veintiséis de abril de dos mil veintitrés. </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b/>
        </w:rPr>
        <w:t>Visto</w:t>
      </w:r>
      <w:r w:rsidRPr="00BF0173">
        <w:rPr>
          <w:rFonts w:ascii="Palatino Linotype" w:eastAsia="Palatino Linotype" w:hAnsi="Palatino Linotype" w:cs="Palatino Linotype"/>
        </w:rPr>
        <w:t xml:space="preserve"> el expediente relativo al recurso de revisión </w:t>
      </w:r>
      <w:r w:rsidRPr="00BF0173">
        <w:rPr>
          <w:rFonts w:ascii="Palatino Linotype" w:eastAsia="Palatino Linotype" w:hAnsi="Palatino Linotype" w:cs="Palatino Linotype"/>
          <w:b/>
        </w:rPr>
        <w:t>16944/INFOEM/IP/RR/2022</w:t>
      </w:r>
      <w:r w:rsidRPr="00BF0173">
        <w:rPr>
          <w:rFonts w:ascii="Palatino Linotype" w:eastAsia="Palatino Linotype" w:hAnsi="Palatino Linotype" w:cs="Palatino Linotype"/>
        </w:rPr>
        <w:t xml:space="preserve">, interpuesto por </w:t>
      </w:r>
      <w:r w:rsidRPr="00BF0173">
        <w:rPr>
          <w:rFonts w:ascii="Palatino Linotype" w:eastAsia="Palatino Linotype" w:hAnsi="Palatino Linotype" w:cs="Palatino Linotype"/>
          <w:b/>
        </w:rPr>
        <w:t>una persona usuaria del Sistema de Acceso a la Información Mexiquense</w:t>
      </w:r>
      <w:r w:rsidRPr="00BF0173">
        <w:rPr>
          <w:rFonts w:ascii="Palatino Linotype" w:eastAsia="Palatino Linotype" w:hAnsi="Palatino Linotype" w:cs="Palatino Linotype"/>
        </w:rPr>
        <w:t>, lo sucesivo se le denominará el</w:t>
      </w:r>
      <w:r w:rsidRPr="00BF0173">
        <w:rPr>
          <w:rFonts w:ascii="Palatino Linotype" w:eastAsia="Palatino Linotype" w:hAnsi="Palatino Linotype" w:cs="Palatino Linotype"/>
          <w:b/>
        </w:rPr>
        <w:t xml:space="preserve"> RECURRENTE</w:t>
      </w:r>
      <w:r w:rsidRPr="00BF0173">
        <w:rPr>
          <w:rFonts w:ascii="Palatino Linotype" w:eastAsia="Palatino Linotype" w:hAnsi="Palatino Linotype" w:cs="Palatino Linotype"/>
        </w:rPr>
        <w:t>, en contra de la respuesta a su solicitud de información con número de folio</w:t>
      </w:r>
      <w:r w:rsidRPr="00BF0173">
        <w:rPr>
          <w:rFonts w:ascii="Palatino Linotype" w:eastAsia="Palatino Linotype" w:hAnsi="Palatino Linotype" w:cs="Palatino Linotype"/>
          <w:b/>
        </w:rPr>
        <w:t xml:space="preserve"> 04546/METEPEC/IP/2022</w:t>
      </w:r>
      <w:r w:rsidRPr="00BF0173">
        <w:rPr>
          <w:rFonts w:ascii="Palatino Linotype" w:eastAsia="Palatino Linotype" w:hAnsi="Palatino Linotype" w:cs="Palatino Linotype"/>
        </w:rPr>
        <w:t xml:space="preserve">, por parte del </w:t>
      </w:r>
      <w:r w:rsidRPr="00BF0173">
        <w:rPr>
          <w:rFonts w:ascii="Palatino Linotype" w:eastAsia="Palatino Linotype" w:hAnsi="Palatino Linotype" w:cs="Palatino Linotype"/>
          <w:b/>
        </w:rPr>
        <w:t>Ayuntamiento de Metepec</w:t>
      </w:r>
      <w:r w:rsidRPr="00BF0173">
        <w:rPr>
          <w:rFonts w:ascii="Palatino Linotype" w:eastAsia="Palatino Linotype" w:hAnsi="Palatino Linotype" w:cs="Palatino Linotype"/>
        </w:rPr>
        <w:t xml:space="preserve"> en lo sucesivo el </w:t>
      </w:r>
      <w:r w:rsidRPr="00BF0173">
        <w:rPr>
          <w:rFonts w:ascii="Palatino Linotype" w:eastAsia="Palatino Linotype" w:hAnsi="Palatino Linotype" w:cs="Palatino Linotype"/>
          <w:b/>
        </w:rPr>
        <w:t>SUJETO OBLIGADO</w:t>
      </w:r>
      <w:r w:rsidRPr="00BF0173">
        <w:rPr>
          <w:rFonts w:ascii="Palatino Linotype" w:eastAsia="Palatino Linotype" w:hAnsi="Palatino Linotype" w:cs="Palatino Linotype"/>
        </w:rPr>
        <w:t>;</w:t>
      </w:r>
      <w:r w:rsidRPr="00BF0173">
        <w:rPr>
          <w:rFonts w:ascii="Palatino Linotype" w:eastAsia="Palatino Linotype" w:hAnsi="Palatino Linotype" w:cs="Palatino Linotype"/>
          <w:b/>
        </w:rPr>
        <w:t xml:space="preserve"> </w:t>
      </w:r>
      <w:r w:rsidRPr="00BF0173">
        <w:rPr>
          <w:rFonts w:ascii="Palatino Linotype" w:eastAsia="Palatino Linotype" w:hAnsi="Palatino Linotype" w:cs="Palatino Linotype"/>
        </w:rPr>
        <w:t>se procede a dictar la presente resolución, con base en los siguientes:</w:t>
      </w:r>
    </w:p>
    <w:p w:rsidR="00C76BB9" w:rsidRPr="00BF0173" w:rsidRDefault="00684DCC">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BF0173">
        <w:rPr>
          <w:rFonts w:ascii="Palatino Linotype" w:eastAsia="Palatino Linotype" w:hAnsi="Palatino Linotype" w:cs="Palatino Linotype"/>
          <w:b/>
          <w:sz w:val="22"/>
          <w:szCs w:val="22"/>
        </w:rPr>
        <w:t>A N T E C E D E N T E S:</w:t>
      </w:r>
    </w:p>
    <w:p w:rsidR="00C76BB9" w:rsidRPr="00BF0173" w:rsidRDefault="00C76BB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C76BB9" w:rsidRPr="00BF0173" w:rsidRDefault="00684DCC">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BF0173">
        <w:rPr>
          <w:rFonts w:ascii="Palatino Linotype" w:eastAsia="Palatino Linotype" w:hAnsi="Palatino Linotype" w:cs="Palatino Linotype"/>
          <w:b/>
        </w:rPr>
        <w:t xml:space="preserve">Solicitud de acceso a la información. </w:t>
      </w:r>
      <w:r w:rsidRPr="00BF0173">
        <w:rPr>
          <w:rFonts w:ascii="Palatino Linotype" w:eastAsia="Palatino Linotype" w:hAnsi="Palatino Linotype" w:cs="Palatino Linotype"/>
        </w:rPr>
        <w:t xml:space="preserve">Con fecha </w:t>
      </w:r>
      <w:r w:rsidRPr="00BF0173">
        <w:rPr>
          <w:rFonts w:ascii="Palatino Linotype" w:eastAsia="Palatino Linotype" w:hAnsi="Palatino Linotype" w:cs="Palatino Linotype"/>
          <w:b/>
        </w:rPr>
        <w:t>diecinueve de octubre de dos mil veintidós</w:t>
      </w:r>
      <w:r w:rsidRPr="00BF0173">
        <w:rPr>
          <w:rFonts w:ascii="Palatino Linotype" w:eastAsia="Palatino Linotype" w:hAnsi="Palatino Linotype" w:cs="Palatino Linotype"/>
        </w:rPr>
        <w:t xml:space="preserve">, la parte </w:t>
      </w:r>
      <w:r w:rsidRPr="00BF0173">
        <w:rPr>
          <w:rFonts w:ascii="Palatino Linotype" w:eastAsia="Palatino Linotype" w:hAnsi="Palatino Linotype" w:cs="Palatino Linotype"/>
          <w:b/>
        </w:rPr>
        <w:t>RECURRENTE</w:t>
      </w:r>
      <w:r w:rsidRPr="00BF0173">
        <w:rPr>
          <w:rFonts w:ascii="Palatino Linotype" w:eastAsia="Palatino Linotype" w:hAnsi="Palatino Linotype" w:cs="Palatino Linotype"/>
        </w:rPr>
        <w:t xml:space="preserve"> formuló solicitud de acceso a información pública al </w:t>
      </w:r>
      <w:r w:rsidRPr="00BF0173">
        <w:rPr>
          <w:rFonts w:ascii="Palatino Linotype" w:eastAsia="Palatino Linotype" w:hAnsi="Palatino Linotype" w:cs="Palatino Linotype"/>
          <w:b/>
        </w:rPr>
        <w:t>SUJETO OBLIGADO</w:t>
      </w:r>
      <w:r w:rsidRPr="00BF0173">
        <w:rPr>
          <w:rFonts w:ascii="Palatino Linotype" w:eastAsia="Palatino Linotype" w:hAnsi="Palatino Linotype" w:cs="Palatino Linotype"/>
        </w:rPr>
        <w:t xml:space="preserve"> a través del Sistema de Acceso a la Información Mexiquense, en adelante </w:t>
      </w:r>
      <w:r w:rsidRPr="00BF0173">
        <w:rPr>
          <w:rFonts w:ascii="Palatino Linotype" w:eastAsia="Palatino Linotype" w:hAnsi="Palatino Linotype" w:cs="Palatino Linotype"/>
          <w:b/>
        </w:rPr>
        <w:t>SAIMEX</w:t>
      </w:r>
      <w:r w:rsidRPr="00BF0173">
        <w:rPr>
          <w:rFonts w:ascii="Palatino Linotype" w:eastAsia="Palatino Linotype" w:hAnsi="Palatino Linotype" w:cs="Palatino Linotype"/>
        </w:rPr>
        <w:t>, requiriéndole lo siguiente:</w:t>
      </w:r>
    </w:p>
    <w:p w:rsidR="00C76BB9" w:rsidRPr="00BF0173" w:rsidRDefault="00C76BB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C76BB9" w:rsidRPr="00BF0173" w:rsidRDefault="00684DCC">
      <w:pPr>
        <w:spacing w:line="276" w:lineRule="auto"/>
        <w:ind w:left="567" w:right="900"/>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i/>
          <w:sz w:val="22"/>
          <w:szCs w:val="22"/>
        </w:rPr>
        <w:t>“Solicito la lista de artistas que participaron en el festival Quimera y los montos que se les pagó a cada uno por su participación”</w:t>
      </w:r>
    </w:p>
    <w:p w:rsidR="00C76BB9" w:rsidRPr="00BF0173" w:rsidRDefault="00C76BB9">
      <w:pPr>
        <w:spacing w:line="360" w:lineRule="auto"/>
        <w:ind w:left="709" w:right="900"/>
        <w:jc w:val="both"/>
        <w:rPr>
          <w:rFonts w:ascii="Palatino Linotype" w:eastAsia="Palatino Linotype" w:hAnsi="Palatino Linotype" w:cs="Palatino Linotype"/>
          <w:b/>
          <w:i/>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b/>
        </w:rPr>
        <w:t xml:space="preserve">Modalidad elegida para la entrega de la información: </w:t>
      </w:r>
      <w:r w:rsidRPr="00BF0173">
        <w:rPr>
          <w:rFonts w:ascii="Palatino Linotype" w:eastAsia="Palatino Linotype" w:hAnsi="Palatino Linotype" w:cs="Palatino Linotype"/>
        </w:rPr>
        <w:t xml:space="preserve">a través del Sistema de Acceso a la Información Mexiquense.  </w:t>
      </w:r>
    </w:p>
    <w:p w:rsidR="00C76BB9" w:rsidRPr="00BF0173" w:rsidRDefault="00C76BB9">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p>
    <w:p w:rsidR="00C76BB9" w:rsidRPr="00BF0173" w:rsidRDefault="00684DCC">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F0173">
        <w:rPr>
          <w:rFonts w:ascii="Palatino Linotype" w:eastAsia="Palatino Linotype" w:hAnsi="Palatino Linotype" w:cs="Palatino Linotype"/>
          <w:b/>
        </w:rPr>
        <w:lastRenderedPageBreak/>
        <w:t xml:space="preserve">Ampliación de plazo para emitir respuesta. </w:t>
      </w:r>
      <w:r w:rsidRPr="00BF0173">
        <w:rPr>
          <w:rFonts w:ascii="Palatino Linotype" w:eastAsia="Palatino Linotype" w:hAnsi="Palatino Linotype" w:cs="Palatino Linotype"/>
        </w:rPr>
        <w:t xml:space="preserve">En fecha </w:t>
      </w:r>
      <w:r w:rsidRPr="00BF0173">
        <w:rPr>
          <w:rFonts w:ascii="Palatino Linotype" w:eastAsia="Palatino Linotype" w:hAnsi="Palatino Linotype" w:cs="Palatino Linotype"/>
          <w:b/>
        </w:rPr>
        <w:t>diez de noviembre de dos mil veintidós</w:t>
      </w:r>
      <w:r w:rsidRPr="00BF0173">
        <w:rPr>
          <w:rFonts w:ascii="Palatino Linotype" w:eastAsia="Palatino Linotype" w:hAnsi="Palatino Linotype" w:cs="Palatino Linotype"/>
        </w:rPr>
        <w:t xml:space="preserve">, el </w:t>
      </w:r>
      <w:r w:rsidRPr="00BF0173">
        <w:rPr>
          <w:rFonts w:ascii="Palatino Linotype" w:eastAsia="Palatino Linotype" w:hAnsi="Palatino Linotype" w:cs="Palatino Linotype"/>
          <w:b/>
        </w:rPr>
        <w:t xml:space="preserve">SUJETO OBLIGADO </w:t>
      </w:r>
      <w:r w:rsidRPr="00BF0173">
        <w:rPr>
          <w:rFonts w:ascii="Palatino Linotype" w:eastAsia="Palatino Linotype" w:hAnsi="Palatino Linotype" w:cs="Palatino Linotype"/>
        </w:rPr>
        <w:t xml:space="preserve">solicitó una ampliación de plazo para emitir respuesta, la cual fue aprobada en la Séptima Sesión Ordinaria de fecha veintiocho de octubre de dos mil veintidós. </w:t>
      </w:r>
    </w:p>
    <w:p w:rsidR="00C76BB9" w:rsidRPr="00BF0173" w:rsidRDefault="00C76BB9">
      <w:pPr>
        <w:pBdr>
          <w:top w:val="nil"/>
          <w:left w:val="nil"/>
          <w:bottom w:val="nil"/>
          <w:right w:val="nil"/>
          <w:between w:val="nil"/>
        </w:pBdr>
        <w:spacing w:line="360" w:lineRule="auto"/>
        <w:jc w:val="both"/>
        <w:rPr>
          <w:rFonts w:ascii="Palatino Linotype" w:eastAsia="Palatino Linotype" w:hAnsi="Palatino Linotype" w:cs="Palatino Linotype"/>
        </w:rPr>
      </w:pPr>
    </w:p>
    <w:p w:rsidR="00C76BB9" w:rsidRPr="00BF0173" w:rsidRDefault="00684DCC">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F0173">
        <w:rPr>
          <w:rFonts w:ascii="Palatino Linotype" w:eastAsia="Palatino Linotype" w:hAnsi="Palatino Linotype" w:cs="Palatino Linotype"/>
          <w:b/>
        </w:rPr>
        <w:t xml:space="preserve">Respuesta. </w:t>
      </w:r>
      <w:r w:rsidRPr="00BF0173">
        <w:rPr>
          <w:rFonts w:ascii="Palatino Linotype" w:eastAsia="Palatino Linotype" w:hAnsi="Palatino Linotype" w:cs="Palatino Linotype"/>
        </w:rPr>
        <w:t xml:space="preserve">Con fecha </w:t>
      </w:r>
      <w:r w:rsidRPr="00BF0173">
        <w:rPr>
          <w:rFonts w:ascii="Palatino Linotype" w:eastAsia="Palatino Linotype" w:hAnsi="Palatino Linotype" w:cs="Palatino Linotype"/>
          <w:b/>
        </w:rPr>
        <w:t>veintidós de noviembre de dos mil veintidós</w:t>
      </w:r>
      <w:r w:rsidRPr="00BF0173">
        <w:rPr>
          <w:rFonts w:ascii="Palatino Linotype" w:eastAsia="Palatino Linotype" w:hAnsi="Palatino Linotype" w:cs="Palatino Linotype"/>
        </w:rPr>
        <w:t xml:space="preserve">, el </w:t>
      </w:r>
      <w:r w:rsidRPr="00BF0173">
        <w:rPr>
          <w:rFonts w:ascii="Palatino Linotype" w:eastAsia="Palatino Linotype" w:hAnsi="Palatino Linotype" w:cs="Palatino Linotype"/>
          <w:b/>
        </w:rPr>
        <w:t>SUJETO OBLIGADO</w:t>
      </w:r>
      <w:r w:rsidRPr="00BF0173">
        <w:rPr>
          <w:rFonts w:ascii="Palatino Linotype" w:eastAsia="Palatino Linotype" w:hAnsi="Palatino Linotype" w:cs="Palatino Linotype"/>
        </w:rPr>
        <w:t xml:space="preserve"> envió su respuesta a la solicitud de acceso a la información a través del SAIMEX, la cual versa como sigue: </w:t>
      </w:r>
    </w:p>
    <w:p w:rsidR="00C76BB9" w:rsidRPr="00BF0173" w:rsidRDefault="00C76BB9">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rsidR="00C76BB9" w:rsidRPr="00BF0173" w:rsidRDefault="00684DCC">
      <w:pPr>
        <w:tabs>
          <w:tab w:val="left" w:pos="7371"/>
        </w:tabs>
        <w:spacing w:line="360" w:lineRule="auto"/>
        <w:ind w:left="567" w:right="616"/>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76BB9" w:rsidRPr="00BF0173" w:rsidRDefault="00684DCC">
      <w:pPr>
        <w:tabs>
          <w:tab w:val="left" w:pos="7371"/>
        </w:tabs>
        <w:spacing w:line="360" w:lineRule="auto"/>
        <w:ind w:left="567" w:right="616"/>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i/>
          <w:sz w:val="22"/>
          <w:szCs w:val="22"/>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w:t>
      </w:r>
      <w:r w:rsidRPr="00BF0173">
        <w:rPr>
          <w:rFonts w:ascii="Palatino Linotype" w:eastAsia="Palatino Linotype" w:hAnsi="Palatino Linotype" w:cs="Palatino Linotype"/>
          <w:i/>
          <w:sz w:val="22"/>
          <w:szCs w:val="22"/>
        </w:rPr>
        <w:lastRenderedPageBreak/>
        <w:t>despido de usted, reiterando estar a sus órdenes. ATENTAMENTE GERARDO ARTURO OZUNA MARTÍNEZ DIRECTOR DE TRANSPARENCIA Y GOBIERNO ABIERTO</w:t>
      </w:r>
    </w:p>
    <w:p w:rsidR="00C76BB9" w:rsidRPr="00BF0173" w:rsidRDefault="00C76BB9">
      <w:pPr>
        <w:tabs>
          <w:tab w:val="left" w:pos="7371"/>
        </w:tabs>
        <w:spacing w:line="360" w:lineRule="auto"/>
        <w:ind w:left="567" w:right="616"/>
        <w:jc w:val="both"/>
        <w:rPr>
          <w:rFonts w:ascii="Palatino Linotype" w:eastAsia="Palatino Linotype" w:hAnsi="Palatino Linotype" w:cs="Palatino Linotype"/>
          <w:i/>
          <w:sz w:val="22"/>
          <w:szCs w:val="22"/>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Del mismo modo, el Sujeto Obligado adjuntó a su respuesta lo siguiente: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F0173">
        <w:rPr>
          <w:rFonts w:ascii="Palatino Linotype" w:eastAsia="Palatino Linotype" w:hAnsi="Palatino Linotype" w:cs="Palatino Linotype"/>
          <w:sz w:val="22"/>
          <w:szCs w:val="22"/>
        </w:rPr>
        <w:t>Oficio de fecha veinticuatro de octubre de dos mil veintidós, signado por el Tesorero Municipal, mediante el cual informa que derivado de una búsqueda exhaustiva en los archivos físicos y digitales, no se cuenta con la información requerida derivado de que la Tesorería contabiliza de manera general, por lo que, no se tiene registro de conceptos específicos como “pago a artistas”.</w:t>
      </w:r>
    </w:p>
    <w:p w:rsidR="00C76BB9" w:rsidRPr="00BF0173" w:rsidRDefault="00684DC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F0173">
        <w:rPr>
          <w:rFonts w:ascii="Palatino Linotype" w:eastAsia="Palatino Linotype" w:hAnsi="Palatino Linotype" w:cs="Palatino Linotype"/>
          <w:sz w:val="22"/>
          <w:szCs w:val="22"/>
        </w:rPr>
        <w:t xml:space="preserve">Oficio de fecha treinta y uno de octubre de dos mil veintidós, signado por la Directora de Cultura, mediante el cual informa que derivado de una búsqueda en los archivos de la dirección de cultura, se tiene que las cifras se contabilizan de manera general, por lo que, no se tiene registro de conceptos específicos como el listado de los artistas participantes y de los montos que se les pagó a cada uno de ellos. </w:t>
      </w:r>
    </w:p>
    <w:p w:rsidR="00C76BB9" w:rsidRPr="00BF0173" w:rsidRDefault="00684DC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F0173">
        <w:rPr>
          <w:rFonts w:ascii="Palatino Linotype" w:eastAsia="Palatino Linotype" w:hAnsi="Palatino Linotype" w:cs="Palatino Linotype"/>
          <w:sz w:val="22"/>
          <w:szCs w:val="22"/>
        </w:rPr>
        <w:t xml:space="preserve">Oficio de fecha quince de noviembre de dos mil veintidós, signado por el Director de Administración, mediante el cual informa que en dicha unidad administrativa no obra información relacionada con lo solicitado por el particular. </w:t>
      </w:r>
    </w:p>
    <w:p w:rsidR="00C76BB9" w:rsidRPr="00BF0173" w:rsidRDefault="00684DC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F0173">
        <w:rPr>
          <w:rFonts w:ascii="Palatino Linotype" w:eastAsia="Palatino Linotype" w:hAnsi="Palatino Linotype" w:cs="Palatino Linotype"/>
          <w:sz w:val="22"/>
          <w:szCs w:val="22"/>
        </w:rPr>
        <w:t xml:space="preserve">Programa oficial Quimera 2022. </w:t>
      </w:r>
    </w:p>
    <w:p w:rsidR="00C76BB9" w:rsidRPr="00BF0173" w:rsidRDefault="00C76BB9">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rsidR="00C76BB9" w:rsidRPr="00BF0173" w:rsidRDefault="00684DCC">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BF0173">
        <w:rPr>
          <w:rFonts w:ascii="Palatino Linotype" w:eastAsia="Palatino Linotype" w:hAnsi="Palatino Linotype" w:cs="Palatino Linotype"/>
          <w:b/>
        </w:rPr>
        <w:t xml:space="preserve">Interposición del recurso de revisión. </w:t>
      </w:r>
      <w:r w:rsidRPr="00BF0173">
        <w:rPr>
          <w:rFonts w:ascii="Palatino Linotype" w:eastAsia="Palatino Linotype" w:hAnsi="Palatino Linotype" w:cs="Palatino Linotype"/>
        </w:rPr>
        <w:t xml:space="preserve">Inconforme con la respuesta del </w:t>
      </w:r>
      <w:r w:rsidRPr="00BF0173">
        <w:rPr>
          <w:rFonts w:ascii="Palatino Linotype" w:eastAsia="Palatino Linotype" w:hAnsi="Palatino Linotype" w:cs="Palatino Linotype"/>
          <w:b/>
        </w:rPr>
        <w:t>SUJETO OBLIGADO el ahora RECURRENTE</w:t>
      </w:r>
      <w:r w:rsidRPr="00BF0173">
        <w:rPr>
          <w:rFonts w:ascii="Palatino Linotype" w:eastAsia="Palatino Linotype" w:hAnsi="Palatino Linotype" w:cs="Palatino Linotype"/>
        </w:rPr>
        <w:t xml:space="preserve"> interpuso recurso de revisión a través del SAIMEX en fecha </w:t>
      </w:r>
      <w:r w:rsidRPr="00BF0173">
        <w:rPr>
          <w:rFonts w:ascii="Palatino Linotype" w:eastAsia="Palatino Linotype" w:hAnsi="Palatino Linotype" w:cs="Palatino Linotype"/>
          <w:b/>
        </w:rPr>
        <w:t>veintiocho de noviembre de dos mil veintidós</w:t>
      </w:r>
      <w:r w:rsidRPr="00BF0173">
        <w:rPr>
          <w:rFonts w:ascii="Palatino Linotype" w:eastAsia="Palatino Linotype" w:hAnsi="Palatino Linotype" w:cs="Palatino Linotype"/>
        </w:rPr>
        <w:t>, a través del cual expresó lo siguiente:</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left="567"/>
        <w:rPr>
          <w:rFonts w:ascii="Palatino Linotype" w:eastAsia="Palatino Linotype" w:hAnsi="Palatino Linotype" w:cs="Palatino Linotype"/>
          <w:i/>
          <w:sz w:val="22"/>
          <w:szCs w:val="22"/>
        </w:rPr>
      </w:pPr>
      <w:r w:rsidRPr="00BF0173">
        <w:rPr>
          <w:rFonts w:ascii="Palatino Linotype" w:eastAsia="Palatino Linotype" w:hAnsi="Palatino Linotype" w:cs="Palatino Linotype"/>
          <w:b/>
          <w:sz w:val="22"/>
          <w:szCs w:val="22"/>
        </w:rPr>
        <w:t xml:space="preserve">Acto impugnado. </w:t>
      </w:r>
      <w:r w:rsidRPr="00BF0173">
        <w:rPr>
          <w:rFonts w:ascii="Palatino Linotype" w:eastAsia="Palatino Linotype" w:hAnsi="Palatino Linotype" w:cs="Palatino Linotype"/>
          <w:i/>
          <w:sz w:val="22"/>
          <w:szCs w:val="22"/>
        </w:rPr>
        <w:t xml:space="preserve">“No otorgó la información” </w:t>
      </w:r>
    </w:p>
    <w:p w:rsidR="00C76BB9" w:rsidRPr="00BF0173" w:rsidRDefault="00C76BB9">
      <w:pPr>
        <w:spacing w:line="360" w:lineRule="auto"/>
        <w:ind w:left="567"/>
      </w:pPr>
    </w:p>
    <w:p w:rsidR="00C76BB9" w:rsidRPr="00BF0173" w:rsidRDefault="00684DCC">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BF0173">
        <w:rPr>
          <w:rFonts w:ascii="Palatino Linotype" w:eastAsia="Palatino Linotype" w:hAnsi="Palatino Linotype" w:cs="Palatino Linotype"/>
          <w:b/>
          <w:sz w:val="22"/>
          <w:szCs w:val="22"/>
        </w:rPr>
        <w:t xml:space="preserve">Motivos de inconformidad. </w:t>
      </w:r>
      <w:r w:rsidRPr="00BF0173">
        <w:rPr>
          <w:rFonts w:ascii="Palatino Linotype" w:eastAsia="Palatino Linotype" w:hAnsi="Palatino Linotype" w:cs="Palatino Linotype"/>
          <w:i/>
          <w:sz w:val="22"/>
          <w:szCs w:val="22"/>
        </w:rPr>
        <w:t xml:space="preserve">“Este municipio no debería estar exento de cumplir con sus obligaciones de transparencia, ya que, la ley en materia de transparencia indica que el ayuntamiento no está obligado a realizar documentos ad hoc, pero que sí lo está de entregar la documentación donde se pueda verificar la información solicitada, Le recuerdo, que al </w:t>
      </w:r>
      <w:r w:rsidRPr="00BF0173">
        <w:rPr>
          <w:rFonts w:ascii="Palatino Linotype" w:eastAsia="Palatino Linotype" w:hAnsi="Palatino Linotype" w:cs="Palatino Linotype"/>
          <w:b/>
          <w:i/>
          <w:sz w:val="22"/>
          <w:szCs w:val="22"/>
          <w:u w:val="single"/>
        </w:rPr>
        <w:t>tratarse de recurso público deberían existir registros documentales de su uso y en caso de que no cuenten con ello deberán especificarlo y justificarlo a través de una declaratoria de inexistencia.</w:t>
      </w:r>
      <w:r w:rsidRPr="00BF0173">
        <w:rPr>
          <w:rFonts w:ascii="Palatino Linotype" w:eastAsia="Palatino Linotype" w:hAnsi="Palatino Linotype" w:cs="Palatino Linotype"/>
          <w:i/>
          <w:sz w:val="22"/>
          <w:szCs w:val="22"/>
        </w:rPr>
        <w:t xml:space="preserve"> Por lo anterior, pido que se responda la solicitud como lo marca la Ley, ya que este ayuntamiento en particular insiste en no ser transparente con los recursos PÚBLICOS”.</w:t>
      </w:r>
    </w:p>
    <w:p w:rsidR="00C76BB9" w:rsidRPr="00BF0173" w:rsidRDefault="00C76BB9">
      <w:pPr>
        <w:pBdr>
          <w:top w:val="nil"/>
          <w:left w:val="nil"/>
          <w:bottom w:val="nil"/>
          <w:right w:val="nil"/>
          <w:between w:val="nil"/>
        </w:pBdr>
        <w:spacing w:line="360" w:lineRule="auto"/>
        <w:ind w:left="567"/>
        <w:jc w:val="both"/>
        <w:rPr>
          <w:rFonts w:ascii="Palatino Linotype" w:eastAsia="Palatino Linotype" w:hAnsi="Palatino Linotype" w:cs="Palatino Linotype"/>
          <w:i/>
        </w:rPr>
      </w:pPr>
    </w:p>
    <w:p w:rsidR="00C76BB9" w:rsidRPr="00BF0173" w:rsidRDefault="00684DCC">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BF0173">
        <w:rPr>
          <w:rFonts w:ascii="Palatino Linotype" w:eastAsia="Palatino Linotype" w:hAnsi="Palatino Linotype" w:cs="Palatino Linotype"/>
          <w:b/>
        </w:rPr>
        <w:t xml:space="preserve">Turno. </w:t>
      </w:r>
      <w:r w:rsidRPr="00BF017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BF0173">
        <w:rPr>
          <w:rFonts w:ascii="Palatino Linotype" w:eastAsia="Palatino Linotype" w:hAnsi="Palatino Linotype" w:cs="Palatino Linotype"/>
          <w:b/>
        </w:rPr>
        <w:t>16944/INFOEM/IP/RR/2022</w:t>
      </w:r>
      <w:r w:rsidRPr="00BF0173">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BF0173">
        <w:rPr>
          <w:rFonts w:ascii="Palatino Linotype" w:eastAsia="Palatino Linotype" w:hAnsi="Palatino Linotype" w:cs="Palatino Linotype"/>
          <w:b/>
        </w:rPr>
        <w:t>Guadalupe Ramírez Peña</w:t>
      </w:r>
      <w:r w:rsidRPr="00BF0173">
        <w:rPr>
          <w:rFonts w:ascii="Palatino Linotype" w:eastAsia="Palatino Linotype" w:hAnsi="Palatino Linotype" w:cs="Palatino Linotype"/>
        </w:rPr>
        <w:t>, para su análisis, estudio, elaboración del proyecto y presentación ante el Pleno de este Instituto.</w:t>
      </w:r>
    </w:p>
    <w:p w:rsidR="00C76BB9" w:rsidRPr="00BF0173" w:rsidRDefault="00C76BB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C76BB9" w:rsidRPr="00BF0173" w:rsidRDefault="00684DCC">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BF0173">
        <w:rPr>
          <w:rFonts w:ascii="Palatino Linotype" w:eastAsia="Palatino Linotype" w:hAnsi="Palatino Linotype" w:cs="Palatino Linotype"/>
          <w:b/>
        </w:rPr>
        <w:t xml:space="preserve">Admisión del recurso de revisión: </w:t>
      </w:r>
      <w:r w:rsidRPr="00BF0173">
        <w:rPr>
          <w:rFonts w:ascii="Palatino Linotype" w:eastAsia="Palatino Linotype" w:hAnsi="Palatino Linotype" w:cs="Palatino Linotype"/>
        </w:rPr>
        <w:t xml:space="preserve">En fecha </w:t>
      </w:r>
      <w:r w:rsidRPr="00BF0173">
        <w:rPr>
          <w:rFonts w:ascii="Palatino Linotype" w:eastAsia="Palatino Linotype" w:hAnsi="Palatino Linotype" w:cs="Palatino Linotype"/>
          <w:b/>
        </w:rPr>
        <w:t>uno de diciembre de dos mil veintidós</w:t>
      </w:r>
      <w:r w:rsidRPr="00BF017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w:t>
      </w:r>
      <w:r w:rsidRPr="00BF0173">
        <w:rPr>
          <w:rFonts w:ascii="Palatino Linotype" w:eastAsia="Palatino Linotype" w:hAnsi="Palatino Linotype" w:cs="Palatino Linotype"/>
        </w:rPr>
        <w:lastRenderedPageBreak/>
        <w:t xml:space="preserve">manifestaran lo que a su derecho resultara conveniente, ofrecieran pruebas, formularan alegatos y el </w:t>
      </w:r>
      <w:r w:rsidRPr="00BF0173">
        <w:rPr>
          <w:rFonts w:ascii="Palatino Linotype" w:eastAsia="Palatino Linotype" w:hAnsi="Palatino Linotype" w:cs="Palatino Linotype"/>
          <w:b/>
        </w:rPr>
        <w:t>SUJETO OBLIGADO</w:t>
      </w:r>
      <w:r w:rsidRPr="00BF0173">
        <w:rPr>
          <w:rFonts w:ascii="Palatino Linotype" w:eastAsia="Palatino Linotype" w:hAnsi="Palatino Linotype" w:cs="Palatino Linotype"/>
        </w:rPr>
        <w:t xml:space="preserve"> presentara su informe justificado.</w:t>
      </w:r>
    </w:p>
    <w:p w:rsidR="00C76BB9" w:rsidRPr="00BF0173" w:rsidRDefault="00C76BB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C76BB9" w:rsidRPr="00BF0173" w:rsidRDefault="00684DCC">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BF0173">
        <w:rPr>
          <w:rFonts w:ascii="Palatino Linotype" w:eastAsia="Palatino Linotype" w:hAnsi="Palatino Linotype" w:cs="Palatino Linotype"/>
          <w:b/>
        </w:rPr>
        <w:t>Manifestaciones</w:t>
      </w:r>
      <w:r w:rsidRPr="00BF0173">
        <w:rPr>
          <w:rFonts w:ascii="Palatino Linotype" w:eastAsia="Palatino Linotype" w:hAnsi="Palatino Linotype" w:cs="Palatino Linotype"/>
        </w:rPr>
        <w:t xml:space="preserve">: En fecha </w:t>
      </w:r>
      <w:r w:rsidRPr="00BF0173">
        <w:rPr>
          <w:rFonts w:ascii="Palatino Linotype" w:eastAsia="Palatino Linotype" w:hAnsi="Palatino Linotype" w:cs="Palatino Linotype"/>
          <w:b/>
        </w:rPr>
        <w:t>catorce de abril de dos mil veintitrés</w:t>
      </w:r>
      <w:r w:rsidRPr="00BF0173">
        <w:rPr>
          <w:rFonts w:ascii="Palatino Linotype" w:eastAsia="Palatino Linotype" w:hAnsi="Palatino Linotype" w:cs="Palatino Linotype"/>
        </w:rPr>
        <w:t xml:space="preserve">, el </w:t>
      </w:r>
      <w:r w:rsidRPr="00BF0173">
        <w:rPr>
          <w:rFonts w:ascii="Palatino Linotype" w:eastAsia="Palatino Linotype" w:hAnsi="Palatino Linotype" w:cs="Palatino Linotype"/>
          <w:b/>
        </w:rPr>
        <w:t xml:space="preserve">SUJETO OBLIGADO </w:t>
      </w:r>
      <w:r w:rsidRPr="00BF0173">
        <w:rPr>
          <w:rFonts w:ascii="Palatino Linotype" w:eastAsia="Palatino Linotype" w:hAnsi="Palatino Linotype" w:cs="Palatino Linotype"/>
        </w:rPr>
        <w:t xml:space="preserve">rindió su informe justificado al tenor de lo siguiente: </w:t>
      </w:r>
    </w:p>
    <w:p w:rsidR="00C76BB9" w:rsidRPr="00BF0173" w:rsidRDefault="00C76BB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C76BB9" w:rsidRPr="00BF0173" w:rsidRDefault="00684DCC">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BF0173">
        <w:rPr>
          <w:rFonts w:ascii="Palatino Linotype" w:eastAsia="Palatino Linotype" w:hAnsi="Palatino Linotype" w:cs="Palatino Linotype"/>
          <w:sz w:val="22"/>
          <w:szCs w:val="22"/>
        </w:rPr>
        <w:t xml:space="preserve">Oficio de fecha trece de abril de dos mil veintitrés, signado por el Tesorero Municipal, mediante el cual informó que el Ayuntamiento de Metepec no había realizado contratación directa de artistas que participaron en el Festival Quimera 2022, debido a que el Ayuntamiento había contratado con una empresa, la cual se encargó de todo lo relacionado con la organización y participación de artistas del festival, por una cantidad de $13, 990,000.00 (trece millones novecientos noventa mil pesos). </w:t>
      </w:r>
    </w:p>
    <w:p w:rsidR="00C76BB9" w:rsidRPr="00BF0173" w:rsidRDefault="00C76BB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C76BB9" w:rsidRPr="00BF0173" w:rsidRDefault="00684DC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BF0173">
        <w:rPr>
          <w:rFonts w:ascii="Palatino Linotype" w:eastAsia="Palatino Linotype" w:hAnsi="Palatino Linotype" w:cs="Palatino Linotype"/>
          <w:sz w:val="22"/>
          <w:szCs w:val="22"/>
        </w:rPr>
        <w:t xml:space="preserve">Documento que se hizo del conocimiento del particular en fecha </w:t>
      </w:r>
      <w:r w:rsidRPr="00BF0173">
        <w:rPr>
          <w:rFonts w:ascii="Palatino Linotype" w:eastAsia="Palatino Linotype" w:hAnsi="Palatino Linotype" w:cs="Palatino Linotype"/>
          <w:b/>
          <w:sz w:val="22"/>
          <w:szCs w:val="22"/>
        </w:rPr>
        <w:t xml:space="preserve">catorce de abril de dos mil veintidós. </w:t>
      </w:r>
    </w:p>
    <w:p w:rsidR="00C76BB9" w:rsidRPr="00BF0173" w:rsidRDefault="00C76BB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rsidR="00C76BB9" w:rsidRPr="00BF0173" w:rsidRDefault="00684DC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BF0173">
        <w:rPr>
          <w:rFonts w:ascii="Palatino Linotype" w:eastAsia="Palatino Linotype" w:hAnsi="Palatino Linotype" w:cs="Palatino Linotype"/>
          <w:sz w:val="22"/>
          <w:szCs w:val="22"/>
        </w:rPr>
        <w:t xml:space="preserve">El Particular no realizó manifestaciones. </w:t>
      </w:r>
    </w:p>
    <w:p w:rsidR="00C76BB9" w:rsidRPr="00BF0173" w:rsidRDefault="00C76BB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C76BB9" w:rsidRPr="00BF0173" w:rsidRDefault="00684DCC">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BF0173">
        <w:rPr>
          <w:rFonts w:ascii="Palatino Linotype" w:eastAsia="Palatino Linotype" w:hAnsi="Palatino Linotype" w:cs="Palatino Linotype"/>
          <w:b/>
        </w:rPr>
        <w:t>Ampliación del plazo.</w:t>
      </w:r>
      <w:r w:rsidRPr="00BF0173">
        <w:rPr>
          <w:rFonts w:ascii="Palatino Linotype" w:eastAsia="Palatino Linotype" w:hAnsi="Palatino Linotype" w:cs="Palatino Linotype"/>
        </w:rPr>
        <w:t xml:space="preserve"> En fecha </w:t>
      </w:r>
      <w:r w:rsidRPr="00BF0173">
        <w:rPr>
          <w:rFonts w:ascii="Palatino Linotype" w:eastAsia="Palatino Linotype" w:hAnsi="Palatino Linotype" w:cs="Palatino Linotype"/>
          <w:b/>
        </w:rPr>
        <w:t>uno de febrero de dos mil veintitrés</w:t>
      </w:r>
      <w:r w:rsidRPr="00BF0173">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C76BB9" w:rsidRPr="00BF0173" w:rsidRDefault="00C76BB9">
      <w:pPr>
        <w:widowControl w:val="0"/>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76BB9" w:rsidRPr="00BF0173" w:rsidRDefault="00684DCC">
      <w:pPr>
        <w:spacing w:line="360" w:lineRule="auto"/>
        <w:jc w:val="both"/>
        <w:rPr>
          <w:rFonts w:ascii="Palatino Linotype" w:eastAsia="Palatino Linotype" w:hAnsi="Palatino Linotype" w:cs="Palatino Linotype"/>
          <w:strike/>
        </w:rPr>
      </w:pPr>
      <w:r w:rsidRPr="00BF017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numPr>
          <w:ilvl w:val="0"/>
          <w:numId w:val="8"/>
        </w:numPr>
        <w:spacing w:line="360" w:lineRule="auto"/>
        <w:jc w:val="both"/>
        <w:rPr>
          <w:rFonts w:ascii="Palatino Linotype" w:eastAsia="Palatino Linotype" w:hAnsi="Palatino Linotype" w:cs="Palatino Linotype"/>
          <w:sz w:val="22"/>
          <w:szCs w:val="22"/>
        </w:rPr>
      </w:pPr>
      <w:r w:rsidRPr="00BF0173">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rsidR="00C76BB9" w:rsidRPr="00BF0173" w:rsidRDefault="00C76BB9">
      <w:pPr>
        <w:spacing w:line="360" w:lineRule="auto"/>
        <w:ind w:left="927"/>
        <w:jc w:val="both"/>
        <w:rPr>
          <w:rFonts w:ascii="Palatino Linotype" w:eastAsia="Palatino Linotype" w:hAnsi="Palatino Linotype" w:cs="Palatino Linotype"/>
          <w:sz w:val="22"/>
          <w:szCs w:val="22"/>
        </w:rPr>
      </w:pPr>
    </w:p>
    <w:p w:rsidR="00C76BB9" w:rsidRPr="00BF0173" w:rsidRDefault="00684DCC">
      <w:pPr>
        <w:numPr>
          <w:ilvl w:val="0"/>
          <w:numId w:val="8"/>
        </w:numPr>
        <w:spacing w:line="360" w:lineRule="auto"/>
        <w:jc w:val="both"/>
        <w:rPr>
          <w:rFonts w:ascii="Palatino Linotype" w:eastAsia="Palatino Linotype" w:hAnsi="Palatino Linotype" w:cs="Palatino Linotype"/>
          <w:sz w:val="22"/>
          <w:szCs w:val="22"/>
        </w:rPr>
      </w:pPr>
      <w:r w:rsidRPr="00BF0173">
        <w:rPr>
          <w:rFonts w:ascii="Palatino Linotype" w:eastAsia="Palatino Linotype" w:hAnsi="Palatino Linotype" w:cs="Palatino Linotype"/>
          <w:sz w:val="22"/>
          <w:szCs w:val="22"/>
        </w:rPr>
        <w:t>Actividad Procesal del interesado. Acciones u omisiones del interesado.</w:t>
      </w:r>
    </w:p>
    <w:p w:rsidR="00C76BB9" w:rsidRPr="00BF0173" w:rsidRDefault="00C76BB9">
      <w:pPr>
        <w:spacing w:line="360" w:lineRule="auto"/>
        <w:ind w:left="927"/>
        <w:jc w:val="both"/>
        <w:rPr>
          <w:rFonts w:ascii="Palatino Linotype" w:eastAsia="Palatino Linotype" w:hAnsi="Palatino Linotype" w:cs="Palatino Linotype"/>
          <w:sz w:val="22"/>
          <w:szCs w:val="22"/>
        </w:rPr>
      </w:pPr>
    </w:p>
    <w:p w:rsidR="00C76BB9" w:rsidRPr="00BF0173" w:rsidRDefault="00684DCC">
      <w:pPr>
        <w:numPr>
          <w:ilvl w:val="0"/>
          <w:numId w:val="8"/>
        </w:numPr>
        <w:spacing w:line="360" w:lineRule="auto"/>
        <w:jc w:val="both"/>
        <w:rPr>
          <w:rFonts w:ascii="Palatino Linotype" w:eastAsia="Palatino Linotype" w:hAnsi="Palatino Linotype" w:cs="Palatino Linotype"/>
          <w:sz w:val="22"/>
          <w:szCs w:val="22"/>
        </w:rPr>
      </w:pPr>
      <w:r w:rsidRPr="00BF017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rsidR="00C76BB9" w:rsidRPr="00BF0173" w:rsidRDefault="00C76BB9">
      <w:pPr>
        <w:spacing w:line="360" w:lineRule="auto"/>
        <w:ind w:left="927"/>
        <w:jc w:val="both"/>
        <w:rPr>
          <w:rFonts w:ascii="Palatino Linotype" w:eastAsia="Palatino Linotype" w:hAnsi="Palatino Linotype" w:cs="Palatino Linotype"/>
          <w:sz w:val="22"/>
          <w:szCs w:val="22"/>
        </w:rPr>
      </w:pPr>
    </w:p>
    <w:p w:rsidR="00C76BB9" w:rsidRPr="00BF0173" w:rsidRDefault="00684DCC">
      <w:pPr>
        <w:numPr>
          <w:ilvl w:val="0"/>
          <w:numId w:val="8"/>
        </w:numPr>
        <w:spacing w:line="360" w:lineRule="auto"/>
        <w:jc w:val="both"/>
        <w:rPr>
          <w:rFonts w:ascii="Palatino Linotype" w:eastAsia="Palatino Linotype" w:hAnsi="Palatino Linotype" w:cs="Palatino Linotype"/>
          <w:sz w:val="22"/>
          <w:szCs w:val="22"/>
        </w:rPr>
      </w:pPr>
      <w:r w:rsidRPr="00BF0173">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b/>
        </w:rPr>
      </w:pPr>
      <w:r w:rsidRPr="00BF0173">
        <w:rPr>
          <w:rFonts w:ascii="Palatino Linotype" w:eastAsia="Palatino Linotype" w:hAnsi="Palatino Linotype" w:cs="Palatino Linotype"/>
        </w:rPr>
        <w:t>Argumento que encuentra sustento en la jurisprudencia P</w:t>
      </w:r>
      <w:proofErr w:type="gramStart"/>
      <w:r w:rsidRPr="00BF0173">
        <w:rPr>
          <w:rFonts w:ascii="Palatino Linotype" w:eastAsia="Palatino Linotype" w:hAnsi="Palatino Linotype" w:cs="Palatino Linotype"/>
        </w:rPr>
        <w:t>./</w:t>
      </w:r>
      <w:proofErr w:type="gramEnd"/>
      <w:r w:rsidRPr="00BF0173">
        <w:rPr>
          <w:rFonts w:ascii="Palatino Linotype" w:eastAsia="Palatino Linotype" w:hAnsi="Palatino Linotype" w:cs="Palatino Linotype"/>
        </w:rPr>
        <w:t xml:space="preserve">J. 32/92 emitida por el Pleno de la Suprema Corte de Justicia de la Nación de rubro </w:t>
      </w:r>
      <w:r w:rsidRPr="00BF0173">
        <w:rPr>
          <w:rFonts w:ascii="Palatino Linotype" w:eastAsia="Palatino Linotype" w:hAnsi="Palatino Linotype" w:cs="Palatino Linotype"/>
          <w:i/>
        </w:rPr>
        <w:t xml:space="preserve">“TÉRMINOS PROCESALES. PARA DETERMINAR SI UN FUNCIONARIO JUDICIAL ACTUÓ </w:t>
      </w:r>
      <w:r w:rsidRPr="00BF0173">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BF0173">
        <w:rPr>
          <w:rFonts w:ascii="Palatino Linotype" w:eastAsia="Palatino Linotype" w:hAnsi="Palatino Linotype" w:cs="Palatino Linotype"/>
        </w:rPr>
        <w:t>, visible en la Gaceta del Seminario Judicial de la Federación con el registro digital 205635.</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ind w:left="567" w:right="616"/>
        <w:jc w:val="both"/>
        <w:rPr>
          <w:rFonts w:ascii="Palatino Linotype" w:eastAsia="Palatino Linotype" w:hAnsi="Palatino Linotype" w:cs="Palatino Linotype"/>
          <w:sz w:val="22"/>
          <w:szCs w:val="22"/>
        </w:rPr>
      </w:pPr>
      <w:r w:rsidRPr="00BF0173">
        <w:rPr>
          <w:rFonts w:ascii="Palatino Linotype" w:eastAsia="Palatino Linotype" w:hAnsi="Palatino Linotype" w:cs="Palatino Linotype"/>
          <w:sz w:val="22"/>
          <w:szCs w:val="22"/>
        </w:rPr>
        <w:t xml:space="preserve"> </w:t>
      </w:r>
      <w:r w:rsidRPr="00BF0173">
        <w:rPr>
          <w:rFonts w:ascii="Palatino Linotype" w:eastAsia="Palatino Linotype" w:hAnsi="Palatino Linotype" w:cs="Palatino Linotype"/>
          <w:i/>
          <w:sz w:val="22"/>
          <w:szCs w:val="22"/>
        </w:rPr>
        <w:t>“PLAZO RAZONABLE PARA RESOLVER. DIMENSIÓN Y EFECTOS DE ESTE CONCEPTO CUANDO SE ADUCE EXCESIVA CARGA DE TRABAJO.”</w:t>
      </w:r>
      <w:r w:rsidRPr="00BF0173">
        <w:rPr>
          <w:rFonts w:ascii="Palatino Linotype" w:eastAsia="Palatino Linotype" w:hAnsi="Palatino Linotype" w:cs="Palatino Linotype"/>
          <w:sz w:val="22"/>
          <w:szCs w:val="22"/>
        </w:rPr>
        <w:t xml:space="preserve"> consultable en el Seminario Judicial de la Federación y su gaceta, con el registro digital 2002351.</w:t>
      </w:r>
    </w:p>
    <w:p w:rsidR="00C76BB9" w:rsidRPr="00BF0173" w:rsidRDefault="00C76BB9">
      <w:pPr>
        <w:spacing w:line="360" w:lineRule="auto"/>
        <w:ind w:left="567" w:right="616"/>
        <w:jc w:val="both"/>
        <w:rPr>
          <w:rFonts w:ascii="Palatino Linotype" w:eastAsia="Palatino Linotype" w:hAnsi="Palatino Linotype" w:cs="Palatino Linotype"/>
          <w:b/>
          <w:sz w:val="22"/>
          <w:szCs w:val="22"/>
        </w:rPr>
      </w:pPr>
    </w:p>
    <w:p w:rsidR="00C76BB9" w:rsidRPr="00BF0173" w:rsidRDefault="00684DCC">
      <w:pPr>
        <w:spacing w:line="360" w:lineRule="auto"/>
        <w:ind w:left="567" w:right="616"/>
        <w:jc w:val="both"/>
        <w:rPr>
          <w:rFonts w:ascii="Palatino Linotype" w:eastAsia="Palatino Linotype" w:hAnsi="Palatino Linotype" w:cs="Palatino Linotype"/>
          <w:sz w:val="22"/>
          <w:szCs w:val="22"/>
        </w:rPr>
      </w:pPr>
      <w:r w:rsidRPr="00BF0173">
        <w:rPr>
          <w:rFonts w:ascii="Palatino Linotype" w:eastAsia="Palatino Linotype" w:hAnsi="Palatino Linotype" w:cs="Palatino Linotype"/>
          <w:i/>
          <w:sz w:val="22"/>
          <w:szCs w:val="22"/>
        </w:rPr>
        <w:lastRenderedPageBreak/>
        <w:t>“PLAZO RAZONABLE PARA RESOLVER. CONCEPTO Y ELEMENTOS QUE LO INTEGRAN A LA LUZ DEL DERECHO INTERNACIONAL DE LOS DERECHOS HUMANOS.”</w:t>
      </w:r>
      <w:r w:rsidRPr="00BF0173">
        <w:rPr>
          <w:rFonts w:ascii="Palatino Linotype" w:eastAsia="Palatino Linotype" w:hAnsi="Palatino Linotype" w:cs="Palatino Linotype"/>
          <w:sz w:val="22"/>
          <w:szCs w:val="22"/>
        </w:rPr>
        <w:t>, visible en el Seminario Judicial de la Federación y su gaceta, con el registro digital 2002350.</w:t>
      </w:r>
    </w:p>
    <w:p w:rsidR="00C76BB9" w:rsidRPr="00BF0173" w:rsidRDefault="00C76BB9">
      <w:pPr>
        <w:spacing w:line="360" w:lineRule="auto"/>
        <w:ind w:left="567" w:right="616"/>
        <w:jc w:val="both"/>
        <w:rPr>
          <w:rFonts w:ascii="Palatino Linotype" w:eastAsia="Palatino Linotype" w:hAnsi="Palatino Linotype" w:cs="Palatino Linotype"/>
          <w:sz w:val="22"/>
          <w:szCs w:val="22"/>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BF0173">
        <w:rPr>
          <w:rFonts w:ascii="Palatino Linotype" w:eastAsia="Palatino Linotype" w:hAnsi="Palatino Linotype" w:cs="Palatino Linotype"/>
          <w:b/>
        </w:rPr>
        <w:t xml:space="preserve">Cierre de instrucción. </w:t>
      </w:r>
      <w:r w:rsidRPr="00BF0173">
        <w:rPr>
          <w:rFonts w:ascii="Palatino Linotype" w:eastAsia="Palatino Linotype" w:hAnsi="Palatino Linotype" w:cs="Palatino Linotype"/>
        </w:rPr>
        <w:t xml:space="preserve">El </w:t>
      </w:r>
      <w:r w:rsidR="00C53A87" w:rsidRPr="00BF0173">
        <w:rPr>
          <w:rFonts w:ascii="Palatino Linotype" w:eastAsia="Palatino Linotype" w:hAnsi="Palatino Linotype" w:cs="Palatino Linotype"/>
          <w:b/>
        </w:rPr>
        <w:t xml:space="preserve">veinticuatro </w:t>
      </w:r>
      <w:r w:rsidRPr="00BF0173">
        <w:rPr>
          <w:rFonts w:ascii="Palatino Linotype" w:eastAsia="Palatino Linotype" w:hAnsi="Palatino Linotype" w:cs="Palatino Linotype"/>
          <w:b/>
        </w:rPr>
        <w:t>de abril de dos mil veintitrés</w:t>
      </w:r>
      <w:r w:rsidRPr="00BF017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C76BB9" w:rsidRPr="00BF0173" w:rsidRDefault="00C76BB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BF0173">
        <w:rPr>
          <w:rFonts w:ascii="Palatino Linotype" w:eastAsia="Palatino Linotype" w:hAnsi="Palatino Linotype" w:cs="Palatino Linotype"/>
          <w:b/>
          <w:sz w:val="22"/>
          <w:szCs w:val="22"/>
        </w:rPr>
        <w:t>C O N S I D E R A N D O:</w:t>
      </w:r>
    </w:p>
    <w:p w:rsidR="00C76BB9" w:rsidRPr="00BF0173" w:rsidRDefault="00C76BB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C76BB9" w:rsidRPr="00BF0173" w:rsidRDefault="00684DCC">
      <w:pPr>
        <w:spacing w:line="360" w:lineRule="auto"/>
        <w:jc w:val="both"/>
        <w:rPr>
          <w:rFonts w:ascii="Palatino Linotype" w:eastAsia="Palatino Linotype" w:hAnsi="Palatino Linotype" w:cs="Palatino Linotype"/>
          <w:b/>
        </w:rPr>
      </w:pPr>
      <w:r w:rsidRPr="00BF0173">
        <w:rPr>
          <w:rFonts w:ascii="Palatino Linotype" w:eastAsia="Palatino Linotype" w:hAnsi="Palatino Linotype" w:cs="Palatino Linotype"/>
          <w:b/>
        </w:rPr>
        <w:t xml:space="preserve">Primero. Competencia. </w:t>
      </w:r>
      <w:r w:rsidRPr="00BF017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BF0173">
        <w:rPr>
          <w:rFonts w:ascii="Palatino Linotype" w:eastAsia="Palatino Linotype" w:hAnsi="Palatino Linotype" w:cs="Palatino Linotype"/>
        </w:rPr>
        <w:lastRenderedPageBreak/>
        <w:t>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C76BB9" w:rsidRPr="00BF0173" w:rsidRDefault="00C76BB9">
      <w:pPr>
        <w:spacing w:line="360" w:lineRule="auto"/>
        <w:jc w:val="both"/>
        <w:rPr>
          <w:rFonts w:ascii="Palatino Linotype" w:eastAsia="Palatino Linotype" w:hAnsi="Palatino Linotype" w:cs="Palatino Linotype"/>
          <w:b/>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b/>
        </w:rPr>
        <w:t xml:space="preserve">Segundo. Oportunidad y </w:t>
      </w:r>
      <w:proofErr w:type="spellStart"/>
      <w:r w:rsidRPr="00BF0173">
        <w:rPr>
          <w:rFonts w:ascii="Palatino Linotype" w:eastAsia="Palatino Linotype" w:hAnsi="Palatino Linotype" w:cs="Palatino Linotype"/>
          <w:b/>
        </w:rPr>
        <w:t>Procedibilidad</w:t>
      </w:r>
      <w:proofErr w:type="spellEnd"/>
      <w:r w:rsidRPr="00BF0173">
        <w:rPr>
          <w:rFonts w:ascii="Palatino Linotype" w:eastAsia="Palatino Linotype" w:hAnsi="Palatino Linotype" w:cs="Palatino Linotype"/>
          <w:b/>
        </w:rPr>
        <w:t xml:space="preserve"> del Recurso de Revisión</w:t>
      </w:r>
      <w:r w:rsidRPr="00BF0173">
        <w:rPr>
          <w:rFonts w:ascii="Palatino Linotype" w:eastAsia="Palatino Linotype" w:hAnsi="Palatino Linotype" w:cs="Palatino Linotype"/>
        </w:rPr>
        <w:t xml:space="preserve">. Previo al estudio del fondo del asunto, se procede a analizar los requisitos de oportunidad y </w:t>
      </w:r>
      <w:proofErr w:type="spellStart"/>
      <w:r w:rsidRPr="00BF0173">
        <w:rPr>
          <w:rFonts w:ascii="Palatino Linotype" w:eastAsia="Palatino Linotype" w:hAnsi="Palatino Linotype" w:cs="Palatino Linotype"/>
        </w:rPr>
        <w:t>procedibilidad</w:t>
      </w:r>
      <w:proofErr w:type="spellEnd"/>
      <w:r w:rsidRPr="00BF017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BF0173">
        <w:rPr>
          <w:rFonts w:ascii="Palatino Linotype" w:eastAsia="Palatino Linotype" w:hAnsi="Palatino Linotype" w:cs="Palatino Linotype"/>
          <w:b/>
        </w:rPr>
        <w:t>SUJETO OBLIGADO</w:t>
      </w:r>
      <w:r w:rsidRPr="00BF0173">
        <w:rPr>
          <w:rFonts w:ascii="Palatino Linotype" w:eastAsia="Palatino Linotype" w:hAnsi="Palatino Linotype" w:cs="Palatino Linotype"/>
        </w:rPr>
        <w:t xml:space="preserve"> proporcionó su respuesta a la solicitud de información el </w:t>
      </w:r>
      <w:r w:rsidRPr="00BF0173">
        <w:rPr>
          <w:rFonts w:ascii="Palatino Linotype" w:eastAsia="Palatino Linotype" w:hAnsi="Palatino Linotype" w:cs="Palatino Linotype"/>
          <w:b/>
        </w:rPr>
        <w:t>veintidós de noviembre de dos mil veintidós</w:t>
      </w:r>
      <w:r w:rsidRPr="00BF0173">
        <w:rPr>
          <w:rFonts w:ascii="Palatino Linotype" w:eastAsia="Palatino Linotype" w:hAnsi="Palatino Linotype" w:cs="Palatino Linotype"/>
        </w:rPr>
        <w:t xml:space="preserve">, y el </w:t>
      </w:r>
      <w:r w:rsidRPr="00BF0173">
        <w:rPr>
          <w:rFonts w:ascii="Palatino Linotype" w:eastAsia="Palatino Linotype" w:hAnsi="Palatino Linotype" w:cs="Palatino Linotype"/>
          <w:b/>
        </w:rPr>
        <w:t>RECURRENTE</w:t>
      </w:r>
      <w:r w:rsidRPr="00BF0173">
        <w:rPr>
          <w:rFonts w:ascii="Palatino Linotype" w:eastAsia="Palatino Linotype" w:hAnsi="Palatino Linotype" w:cs="Palatino Linotype"/>
        </w:rPr>
        <w:t xml:space="preserve"> presentó su recurso de revisión el </w:t>
      </w:r>
      <w:r w:rsidRPr="00BF0173">
        <w:rPr>
          <w:rFonts w:ascii="Palatino Linotype" w:eastAsia="Palatino Linotype" w:hAnsi="Palatino Linotype" w:cs="Palatino Linotype"/>
          <w:b/>
        </w:rPr>
        <w:t>veintiocho de noviembre de dos mil veintidós</w:t>
      </w:r>
      <w:r w:rsidRPr="00BF0173">
        <w:rPr>
          <w:rFonts w:ascii="Palatino Linotype" w:eastAsia="Palatino Linotype" w:hAnsi="Palatino Linotype" w:cs="Palatino Linotype"/>
        </w:rPr>
        <w:t>;</w:t>
      </w:r>
      <w:r w:rsidRPr="00BF0173">
        <w:rPr>
          <w:rFonts w:ascii="Palatino Linotype" w:eastAsia="Palatino Linotype" w:hAnsi="Palatino Linotype" w:cs="Palatino Linotype"/>
          <w:b/>
        </w:rPr>
        <w:t xml:space="preserve"> </w:t>
      </w:r>
      <w:r w:rsidRPr="00BF0173">
        <w:rPr>
          <w:rFonts w:ascii="Palatino Linotype" w:eastAsia="Palatino Linotype" w:hAnsi="Palatino Linotype" w:cs="Palatino Linotype"/>
        </w:rPr>
        <w:t xml:space="preserve">esto es al cuarto día hábil </w:t>
      </w:r>
      <w:proofErr w:type="spellStart"/>
      <w:r w:rsidRPr="00BF0173">
        <w:rPr>
          <w:rFonts w:ascii="Palatino Linotype" w:eastAsia="Palatino Linotype" w:hAnsi="Palatino Linotype" w:cs="Palatino Linotype"/>
        </w:rPr>
        <w:t>siguinete</w:t>
      </w:r>
      <w:proofErr w:type="spellEnd"/>
      <w:r w:rsidRPr="00BF0173">
        <w:rPr>
          <w:rFonts w:ascii="Palatino Linotype" w:eastAsia="Palatino Linotype" w:hAnsi="Palatino Linotype" w:cs="Palatino Linotype"/>
        </w:rPr>
        <w:t xml:space="preserve"> en que tuvo conocimiento de la respuesta.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Es de suma importancia mencionar que si bien, la parte no proporcionó un seudónimo o nombre como se advierte en el detalle de seguimiento del SAIMEX, no es motivo para archivar la solicitud de acceso a la información pública como </w:t>
      </w:r>
      <w:r w:rsidRPr="00BF0173">
        <w:rPr>
          <w:rFonts w:ascii="Palatino Linotype" w:eastAsia="Palatino Linotype" w:hAnsi="Palatino Linotype" w:cs="Palatino Linotype"/>
        </w:rPr>
        <w:lastRenderedPageBreak/>
        <w:t>concluida, conforme a lo previsto en el artículo 155, penúltimo párrafo de la Ley de Transparencia y Acceso a la Información Pública del Estado de México y Municipios que establece lo siguiente:</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276" w:lineRule="auto"/>
        <w:ind w:left="567" w:right="843"/>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i/>
          <w:sz w:val="22"/>
          <w:szCs w:val="22"/>
        </w:rPr>
        <w:t>"Las solicitudes</w:t>
      </w:r>
      <w:r w:rsidRPr="00BF0173">
        <w:rPr>
          <w:rFonts w:ascii="Palatino Linotype" w:eastAsia="Palatino Linotype" w:hAnsi="Palatino Linotype" w:cs="Palatino Linotype"/>
          <w:b/>
          <w:i/>
          <w:sz w:val="22"/>
          <w:szCs w:val="22"/>
          <w:u w:val="single"/>
        </w:rPr>
        <w:t xml:space="preserve"> anónimas</w:t>
      </w:r>
      <w:r w:rsidRPr="00BF0173">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276" w:lineRule="auto"/>
        <w:ind w:left="567" w:right="616"/>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i/>
          <w:sz w:val="22"/>
          <w:szCs w:val="22"/>
        </w:rPr>
        <w:t>“</w:t>
      </w:r>
      <w:r w:rsidRPr="00BF0173">
        <w:rPr>
          <w:rFonts w:ascii="Palatino Linotype" w:eastAsia="Palatino Linotype" w:hAnsi="Palatino Linotype" w:cs="Palatino Linotype"/>
          <w:b/>
          <w:i/>
          <w:sz w:val="22"/>
          <w:szCs w:val="22"/>
        </w:rPr>
        <w:t xml:space="preserve">Artículo 179. </w:t>
      </w:r>
      <w:r w:rsidRPr="00BF017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BF0173">
        <w:rPr>
          <w:rFonts w:ascii="Palatino Linotype" w:eastAsia="Palatino Linotype" w:hAnsi="Palatino Linotype" w:cs="Palatino Linotype"/>
          <w:i/>
        </w:rPr>
        <w:t>causas</w:t>
      </w:r>
      <w:r w:rsidRPr="00BF0173">
        <w:rPr>
          <w:rFonts w:ascii="Palatino Linotype" w:eastAsia="Palatino Linotype" w:hAnsi="Palatino Linotype" w:cs="Palatino Linotype"/>
          <w:i/>
          <w:sz w:val="22"/>
          <w:szCs w:val="22"/>
        </w:rPr>
        <w:t>:</w:t>
      </w:r>
    </w:p>
    <w:p w:rsidR="00C76BB9" w:rsidRPr="00BF0173" w:rsidRDefault="00684DCC">
      <w:pPr>
        <w:spacing w:line="276" w:lineRule="auto"/>
        <w:ind w:left="567" w:right="616"/>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i/>
          <w:sz w:val="22"/>
          <w:szCs w:val="22"/>
        </w:rPr>
        <w:t>…</w:t>
      </w:r>
    </w:p>
    <w:p w:rsidR="00C76BB9" w:rsidRPr="00BF0173" w:rsidRDefault="00684DCC">
      <w:pPr>
        <w:spacing w:line="276" w:lineRule="auto"/>
        <w:ind w:left="567" w:right="616"/>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b/>
          <w:i/>
          <w:sz w:val="22"/>
          <w:szCs w:val="22"/>
        </w:rPr>
        <w:t>I. La negativa de entrega de la información</w:t>
      </w:r>
      <w:r w:rsidRPr="00BF0173">
        <w:rPr>
          <w:rFonts w:ascii="Palatino Linotype" w:eastAsia="Palatino Linotype" w:hAnsi="Palatino Linotype" w:cs="Palatino Linotype"/>
          <w:i/>
          <w:sz w:val="22"/>
          <w:szCs w:val="22"/>
        </w:rPr>
        <w:t>;</w:t>
      </w:r>
    </w:p>
    <w:p w:rsidR="00C76BB9" w:rsidRPr="00BF0173" w:rsidRDefault="00684DCC">
      <w:pPr>
        <w:spacing w:line="360" w:lineRule="auto"/>
        <w:ind w:left="567" w:right="616"/>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i/>
          <w:sz w:val="22"/>
          <w:szCs w:val="22"/>
        </w:rPr>
        <w:t xml:space="preserve">…” </w:t>
      </w:r>
    </w:p>
    <w:p w:rsidR="00C76BB9" w:rsidRPr="00BF0173" w:rsidRDefault="00C76BB9">
      <w:pPr>
        <w:spacing w:line="360" w:lineRule="auto"/>
        <w:ind w:left="567" w:right="616"/>
        <w:jc w:val="both"/>
        <w:rPr>
          <w:rFonts w:ascii="Palatino Linotype" w:eastAsia="Palatino Linotype" w:hAnsi="Palatino Linotype" w:cs="Palatino Linotype"/>
          <w:i/>
          <w:sz w:val="22"/>
          <w:szCs w:val="22"/>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b/>
        </w:rPr>
        <w:lastRenderedPageBreak/>
        <w:t>Tercero. Análisis de las causales de improcedencia y sobreseimiento del recurso de revisión.</w:t>
      </w:r>
      <w:r w:rsidRPr="00BF0173">
        <w:t xml:space="preserve"> </w:t>
      </w:r>
      <w:r w:rsidRPr="00BF0173">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BF0173">
        <w:rPr>
          <w:rFonts w:ascii="Palatino Linotype" w:eastAsia="Palatino Linotype" w:hAnsi="Palatino Linotype" w:cs="Palatino Linotype"/>
        </w:rPr>
        <w:t>procedibilidad</w:t>
      </w:r>
      <w:proofErr w:type="spellEnd"/>
      <w:r w:rsidRPr="00BF0173">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76BB9" w:rsidRPr="00BF0173" w:rsidRDefault="00684DCC">
      <w:pPr>
        <w:tabs>
          <w:tab w:val="left" w:pos="1350"/>
        </w:tabs>
        <w:spacing w:line="360" w:lineRule="auto"/>
        <w:jc w:val="both"/>
        <w:rPr>
          <w:rFonts w:ascii="Palatino Linotype" w:eastAsia="Palatino Linotype" w:hAnsi="Palatino Linotype" w:cs="Palatino Linotype"/>
        </w:rPr>
      </w:pPr>
      <w:r w:rsidRPr="00BF0173">
        <w:tab/>
      </w:r>
    </w:p>
    <w:p w:rsidR="00C76BB9" w:rsidRPr="00BF0173" w:rsidRDefault="00684DCC">
      <w:pPr>
        <w:spacing w:line="360" w:lineRule="auto"/>
        <w:jc w:val="both"/>
      </w:pPr>
      <w:r w:rsidRPr="00BF0173">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C76BB9" w:rsidRPr="00BF0173" w:rsidRDefault="00C76BB9">
      <w:pPr>
        <w:spacing w:line="360" w:lineRule="auto"/>
      </w:pPr>
    </w:p>
    <w:p w:rsidR="00C76BB9" w:rsidRPr="00BF0173" w:rsidRDefault="00684DCC">
      <w:pPr>
        <w:spacing w:line="360" w:lineRule="auto"/>
        <w:ind w:right="51"/>
        <w:jc w:val="both"/>
        <w:rPr>
          <w:rFonts w:ascii="Palatino Linotype" w:eastAsia="Palatino Linotype" w:hAnsi="Palatino Linotype" w:cs="Palatino Linotype"/>
        </w:rPr>
      </w:pPr>
      <w:r w:rsidRPr="00BF0173">
        <w:rPr>
          <w:rFonts w:ascii="Palatino Linotype" w:eastAsia="Palatino Linotype" w:hAnsi="Palatino Linotype" w:cs="Palatino Linotype"/>
        </w:rPr>
        <w:t>De manera preliminar en el caso concreto conviene analizar si se actualiza alguna de las causales de sobreseimiento del recurso de revisión.</w:t>
      </w:r>
    </w:p>
    <w:p w:rsidR="00C76BB9" w:rsidRPr="00BF0173" w:rsidRDefault="00C76BB9">
      <w:pPr>
        <w:spacing w:line="360" w:lineRule="auto"/>
        <w:ind w:right="51"/>
        <w:jc w:val="both"/>
        <w:rPr>
          <w:rFonts w:ascii="Palatino Linotype" w:eastAsia="Palatino Linotype" w:hAnsi="Palatino Linotype" w:cs="Palatino Linotype"/>
        </w:rPr>
      </w:pPr>
    </w:p>
    <w:p w:rsidR="00C76BB9" w:rsidRPr="00BF0173" w:rsidRDefault="00684DCC">
      <w:pPr>
        <w:spacing w:line="360" w:lineRule="auto"/>
        <w:ind w:right="51"/>
        <w:jc w:val="both"/>
        <w:rPr>
          <w:rFonts w:ascii="Palatino Linotype" w:eastAsia="Palatino Linotype" w:hAnsi="Palatino Linotype" w:cs="Palatino Linotype"/>
        </w:rPr>
      </w:pPr>
      <w:r w:rsidRPr="00BF0173">
        <w:rPr>
          <w:rFonts w:ascii="Palatino Linotype" w:eastAsia="Palatino Linotype" w:hAnsi="Palatino Linotype" w:cs="Palatino Linotype"/>
        </w:rPr>
        <w:lastRenderedPageBreak/>
        <w:t>Así, del análisis de la solicitud de información motivo del recurso de revisión que ahora se resuelve, se advierte que la parte solicitante requirió al Sujeto Obligado le proporcione información consistente en lo siguiente:</w:t>
      </w:r>
    </w:p>
    <w:p w:rsidR="00C76BB9" w:rsidRPr="00BF0173" w:rsidRDefault="00C76BB9">
      <w:pPr>
        <w:spacing w:line="360" w:lineRule="auto"/>
        <w:ind w:right="51"/>
        <w:jc w:val="both"/>
        <w:rPr>
          <w:rFonts w:ascii="Palatino Linotype" w:eastAsia="Palatino Linotype" w:hAnsi="Palatino Linotype" w:cs="Palatino Linotype"/>
        </w:rPr>
      </w:pPr>
    </w:p>
    <w:p w:rsidR="00C76BB9" w:rsidRPr="00BF0173" w:rsidRDefault="00684DCC">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F0173">
        <w:rPr>
          <w:rFonts w:ascii="Palatino Linotype" w:eastAsia="Palatino Linotype" w:hAnsi="Palatino Linotype" w:cs="Palatino Linotype"/>
          <w:b/>
          <w:sz w:val="22"/>
          <w:szCs w:val="22"/>
        </w:rPr>
        <w:t xml:space="preserve">Lista de artistas que participaron en el festival Quimera </w:t>
      </w:r>
    </w:p>
    <w:p w:rsidR="00C76BB9" w:rsidRPr="00BF0173" w:rsidRDefault="00684DCC">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F0173">
        <w:rPr>
          <w:rFonts w:ascii="Palatino Linotype" w:eastAsia="Palatino Linotype" w:hAnsi="Palatino Linotype" w:cs="Palatino Linotype"/>
          <w:b/>
          <w:sz w:val="22"/>
          <w:szCs w:val="22"/>
        </w:rPr>
        <w:t>Los montos que se les pagó a cada uno por su participación.</w:t>
      </w:r>
    </w:p>
    <w:p w:rsidR="00C76BB9" w:rsidRPr="00BF0173" w:rsidRDefault="00C76BB9">
      <w:pPr>
        <w:tabs>
          <w:tab w:val="left" w:pos="1134"/>
        </w:tabs>
        <w:spacing w:line="360" w:lineRule="auto"/>
        <w:ind w:left="567" w:right="900"/>
        <w:jc w:val="both"/>
        <w:rPr>
          <w:rFonts w:ascii="Palatino Linotype" w:eastAsia="Palatino Linotype" w:hAnsi="Palatino Linotype" w:cs="Palatino Linotype"/>
          <w:i/>
          <w:sz w:val="22"/>
          <w:szCs w:val="22"/>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En respuesta, el Sujeto Obligado a través de su Tesorero Municipal y la Directora de Cultura refirieron que derivado de una búsqueda en los archivos electrónicos y físicos, las cifras se contabilizan de manera general, por lo que, no se contaba con registros por conceptos específicos como el listado de los artistas participantes y los montos que se les pagó a cada uno de ellos, por su parte, el Director de Administración refirió que la información solici</w:t>
      </w:r>
      <w:r w:rsidR="00780BBF" w:rsidRPr="00BF0173">
        <w:rPr>
          <w:rFonts w:ascii="Palatino Linotype" w:eastAsia="Palatino Linotype" w:hAnsi="Palatino Linotype" w:cs="Palatino Linotype"/>
        </w:rPr>
        <w:t xml:space="preserve">tada no obraba en sus archivos, asimismo, remitió el Programa Quimera 2022. </w:t>
      </w:r>
    </w:p>
    <w:p w:rsidR="00C76BB9" w:rsidRPr="00BF0173" w:rsidRDefault="00C76BB9">
      <w:pPr>
        <w:spacing w:line="360" w:lineRule="auto"/>
        <w:ind w:right="49"/>
        <w:jc w:val="both"/>
        <w:rPr>
          <w:rFonts w:ascii="Palatino Linotype" w:eastAsia="Palatino Linotype" w:hAnsi="Palatino Linotype" w:cs="Palatino Linotype"/>
        </w:rPr>
      </w:pPr>
      <w:bookmarkStart w:id="4" w:name="_heading=h.1fob9te" w:colFirst="0" w:colLast="0"/>
      <w:bookmarkEnd w:id="4"/>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Es así que el Particular se inconformó arguyendo medularmente la negativa de entrega de la información solicitada, toda vez que el Sujeto Obligado se encuentra constreñido a entregar la documentación donde se pueda verificar la información que se requiere.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En consecuencia, el Sujeto Obligado mediante informe justificado, a través de su Tesorero Municipal refirió que el Ayuntamiento de Metepec no había realizado alguna contratación directa de artistas que participaron en el Festival Quimera, debido a que se había contratado una empresa que se encargó de todo lo relacionado con la organización y participación de artistas del festival, siendo que el monto </w:t>
      </w:r>
      <w:r w:rsidRPr="00BF0173">
        <w:rPr>
          <w:rFonts w:ascii="Palatino Linotype" w:eastAsia="Palatino Linotype" w:hAnsi="Palatino Linotype" w:cs="Palatino Linotype"/>
        </w:rPr>
        <w:lastRenderedPageBreak/>
        <w:t xml:space="preserve">pagado a dicha empresa fue por la cantidad de &amp;13,990,000.00 (trece millones novecientos noventa mil pesos), contrato que podía ser consultado en la Plataforma de Información de Oficio Mexiquense.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Señalado lo anterior, derivado de que el Particular se inconformó medularmente porque el Sujeto Obligado </w:t>
      </w:r>
      <w:r w:rsidRPr="00BF0173">
        <w:rPr>
          <w:rFonts w:ascii="Palatino Linotype" w:eastAsia="Palatino Linotype" w:hAnsi="Palatino Linotype" w:cs="Palatino Linotype"/>
          <w:b/>
          <w:u w:val="single"/>
        </w:rPr>
        <w:t>no le proporcionó el documento donde constaba los montos erogados por cada artista</w:t>
      </w:r>
      <w:r w:rsidRPr="00BF0173">
        <w:rPr>
          <w:rFonts w:ascii="Palatino Linotype" w:eastAsia="Palatino Linotype" w:hAnsi="Palatino Linotype" w:cs="Palatino Linotype"/>
        </w:rPr>
        <w:t xml:space="preserve">; resulta aplicable el criterio sostenido por el Poder Judicial de la Federación de rubro </w:t>
      </w:r>
      <w:r w:rsidRPr="00BF0173">
        <w:rPr>
          <w:rFonts w:ascii="Palatino Linotype" w:eastAsia="Palatino Linotype" w:hAnsi="Palatino Linotype" w:cs="Palatino Linotype"/>
          <w:b/>
        </w:rPr>
        <w:t>ACTOS CONSENTIDOS TÁCITAMENTE</w:t>
      </w:r>
      <w:r w:rsidRPr="00BF0173">
        <w:rPr>
          <w:rFonts w:ascii="Palatino Linotype" w:eastAsia="Palatino Linotype" w:hAnsi="Palatino Linotype" w:cs="Palatino Linotype"/>
        </w:rPr>
        <w:t>,</w:t>
      </w:r>
      <w:r w:rsidRPr="00BF0173">
        <w:rPr>
          <w:rFonts w:ascii="Palatino Linotype" w:eastAsia="Palatino Linotype" w:hAnsi="Palatino Linotype" w:cs="Palatino Linotype"/>
          <w:b/>
        </w:rPr>
        <w:t xml:space="preserve"> </w:t>
      </w:r>
      <w:r w:rsidRPr="00BF0173">
        <w:rPr>
          <w:rFonts w:ascii="Palatino Linotype" w:eastAsia="Palatino Linotype" w:hAnsi="Palatino Linotype" w:cs="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b/>
        </w:rPr>
      </w:pPr>
      <w:r w:rsidRPr="00BF0173">
        <w:rPr>
          <w:rFonts w:ascii="Palatino Linotype" w:eastAsia="Palatino Linotype" w:hAnsi="Palatino Linotype" w:cs="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BF0173">
        <w:rPr>
          <w:rFonts w:ascii="Palatino Linotype" w:eastAsia="Palatino Linotype" w:hAnsi="Palatino Linotype" w:cs="Palatino Linotype"/>
          <w:b/>
        </w:rPr>
        <w:t>quedaron firmes.</w:t>
      </w:r>
    </w:p>
    <w:p w:rsidR="00780BBF" w:rsidRPr="00BF0173" w:rsidRDefault="00780BBF">
      <w:pPr>
        <w:spacing w:line="360" w:lineRule="auto"/>
        <w:ind w:right="49"/>
        <w:jc w:val="both"/>
        <w:rPr>
          <w:rFonts w:ascii="Palatino Linotype" w:eastAsia="Palatino Linotype" w:hAnsi="Palatino Linotype" w:cs="Palatino Linotype"/>
          <w:b/>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Asimismo, resulta relevante traer a colación el Criterio 01/20, emitido por el Instituto Nacional de Transparencia, Acceso a la Información y Protección de Datos Personales, que establece lo siguiente:</w:t>
      </w:r>
    </w:p>
    <w:p w:rsidR="00C76BB9" w:rsidRPr="00BF0173" w:rsidRDefault="00684DCC">
      <w:pPr>
        <w:spacing w:line="276" w:lineRule="auto"/>
        <w:ind w:left="567" w:right="560"/>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i/>
          <w:sz w:val="22"/>
          <w:szCs w:val="22"/>
        </w:rPr>
        <w:lastRenderedPageBreak/>
        <w:t>“</w:t>
      </w:r>
      <w:r w:rsidRPr="00BF0173">
        <w:rPr>
          <w:rFonts w:ascii="Palatino Linotype" w:eastAsia="Palatino Linotype" w:hAnsi="Palatino Linotype" w:cs="Palatino Linotype"/>
          <w:b/>
          <w:i/>
          <w:sz w:val="22"/>
          <w:szCs w:val="22"/>
        </w:rPr>
        <w:t>Actos consentidos tácitamente. Improcedencia de su análisis</w:t>
      </w:r>
      <w:r w:rsidRPr="00BF0173">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Conforme al Criterio establecido, es improcedente entrar al análisis de las partes de la respuesta del Sujeto Obligado que no fueron impugnadas por el Recurrente, es decir, únicamente se estudiará lo relacionado a la negativa de entrega de la información relacionada al monto que se le pagó a cada artista por su participación.</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Ahora bien, en relación con los agravios hechos valer por el Recurrente relacionados a la falta de entrega de los montos erogados por cada artista que participó en el Festival Quimera 2022, es de mencionar que el Sujeto Obligado mediante informe justificado refirió que el Ayuntamiento de Metepec, no había realizado contratación directa de artistas que participaron en el festival Quimera, debido a que se había contratado una empresa, la cual se encargó de lo relacionado con la organización y participación de artistas del festival, pagándole una cantidad de $13,990,000.00. </w:t>
      </w:r>
    </w:p>
    <w:p w:rsidR="00C76BB9" w:rsidRPr="00BF0173" w:rsidRDefault="00C76BB9">
      <w:pPr>
        <w:spacing w:line="360" w:lineRule="auto"/>
        <w:ind w:right="49"/>
        <w:jc w:val="both"/>
        <w:rPr>
          <w:rFonts w:ascii="Palatino Linotype" w:eastAsia="Palatino Linotype" w:hAnsi="Palatino Linotype" w:cs="Palatino Linotype"/>
        </w:rPr>
      </w:pPr>
    </w:p>
    <w:p w:rsidR="00780BBF"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Aunado a ello, de la información disponible en el Portal de Información de Oficio Mexiquense, respecto de los contratos celebrados con los artistas que participaron  en el Festival Quimera 2022, se encontró en el apartado “Resultados de procedimientos de licitación pública e invitación a cuando menos tres personas”, específicamente en el registro 04, </w:t>
      </w:r>
      <w:r w:rsidRPr="00BF0173">
        <w:rPr>
          <w:rFonts w:ascii="Palatino Linotype" w:eastAsia="Palatino Linotype" w:hAnsi="Palatino Linotype" w:cs="Palatino Linotype"/>
          <w:sz w:val="20"/>
          <w:szCs w:val="20"/>
        </w:rPr>
        <w:t xml:space="preserve">(consultable en </w:t>
      </w:r>
      <w:hyperlink r:id="rId8">
        <w:r w:rsidRPr="00BF0173">
          <w:rPr>
            <w:rFonts w:ascii="Palatino Linotype" w:eastAsia="Palatino Linotype" w:hAnsi="Palatino Linotype" w:cs="Palatino Linotype"/>
            <w:sz w:val="20"/>
            <w:szCs w:val="20"/>
            <w:u w:val="single"/>
          </w:rPr>
          <w:t>https://www.ipomex.org.mx/ipo3/lgt/indice/METEPEC/art_92_xxix_a/4.web?token=03AKH6MRFNrFMViX8TiRaROKklYIJv6UQMHevvdTtugyYwlRSX11w3U3DkfqyfazFqGUTnOKUbPobLEjCToYDhZe70YpSO2y_ILnuZa4jjGboag_mNfJnOUGzOdc9Hb1tq52pDrk7cVnKMIuZdfhmHg7O5ZU0v</w:t>
        </w:r>
        <w:r w:rsidRPr="00BF0173">
          <w:rPr>
            <w:rFonts w:ascii="Palatino Linotype" w:eastAsia="Palatino Linotype" w:hAnsi="Palatino Linotype" w:cs="Palatino Linotype"/>
            <w:sz w:val="20"/>
            <w:szCs w:val="20"/>
            <w:u w:val="single"/>
          </w:rPr>
          <w:lastRenderedPageBreak/>
          <w:t>MB_W3IBqu5v3cCcpXy_n48ujyHmvG75swOVuRBXFQ3dn7ne8IvgMoDh7NwY9lmps755frenTb_gJ4O8WHYDLr-oJh9E68rrI2uPPLADMvgBOeVlDB1cecc_wOHZNFdDtT2Wr7TvoZQrAb_bkW1VkKhuLFbAeaZxP7Lt-1uEeoYXKwNaPHHF1bE-jLzWhDLa9gMzaxwG2iiXFvuct1jvOV1KxjWG4Kudl65WvmLK81LyEWokq10TITwRiIMTKt1G8XDL84-eSuNuzs2G1Q0cXMUZ4WdqtKdcKz1-rZ9xS_B6yfWjAe_WXZePrdlQzDz4sF_R3mLyloubzYHFhJeSIk0RZVU3Ic9WzQzcke4qdvlm8xmFsyyXZ0uYpoUj79ueTgh3mOg</w:t>
        </w:r>
      </w:hyperlink>
      <w:r w:rsidRPr="00BF0173">
        <w:rPr>
          <w:rFonts w:ascii="Palatino Linotype" w:eastAsia="Palatino Linotype" w:hAnsi="Palatino Linotype" w:cs="Palatino Linotype"/>
          <w:sz w:val="20"/>
          <w:szCs w:val="20"/>
        </w:rPr>
        <w:t xml:space="preserve">) </w:t>
      </w:r>
      <w:r w:rsidRPr="00BF0173">
        <w:rPr>
          <w:rFonts w:ascii="Palatino Linotype" w:eastAsia="Palatino Linotype" w:hAnsi="Palatino Linotype" w:cs="Palatino Linotype"/>
        </w:rPr>
        <w:t xml:space="preserve">un contrato de prestación de servicios para la producción y elenco artístico para el Festival Internacional de Arte y Cultura Quimera 2022 celebrado por el Municipio y la empresa “Original Media </w:t>
      </w:r>
      <w:proofErr w:type="spellStart"/>
      <w:r w:rsidRPr="00BF0173">
        <w:rPr>
          <w:rFonts w:ascii="Palatino Linotype" w:eastAsia="Palatino Linotype" w:hAnsi="Palatino Linotype" w:cs="Palatino Linotype"/>
        </w:rPr>
        <w:t>Group</w:t>
      </w:r>
      <w:proofErr w:type="spellEnd"/>
      <w:r w:rsidRPr="00BF0173">
        <w:rPr>
          <w:rFonts w:ascii="Palatino Linotype" w:eastAsia="Palatino Linotype" w:hAnsi="Palatino Linotype" w:cs="Palatino Linotype"/>
        </w:rPr>
        <w:t xml:space="preserve">, S.A. DE C.V., por una cantidad que coincide con la señalada por el Tesorero Municipal del Sujeto Obligado, como se observa a continuación: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center"/>
        <w:rPr>
          <w:rFonts w:ascii="Palatino Linotype" w:eastAsia="Palatino Linotype" w:hAnsi="Palatino Linotype" w:cs="Palatino Linotype"/>
        </w:rPr>
      </w:pPr>
      <w:r w:rsidRPr="00BF0173">
        <w:rPr>
          <w:rFonts w:ascii="Palatino Linotype" w:eastAsia="Palatino Linotype" w:hAnsi="Palatino Linotype" w:cs="Palatino Linotype"/>
          <w:noProof/>
          <w:lang w:val="es-MX" w:eastAsia="es-MX"/>
        </w:rPr>
        <w:drawing>
          <wp:inline distT="0" distB="0" distL="0" distR="0">
            <wp:extent cx="4503865" cy="3196563"/>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03865" cy="3196563"/>
                    </a:xfrm>
                    <a:prstGeom prst="rect">
                      <a:avLst/>
                    </a:prstGeom>
                    <a:ln/>
                  </pic:spPr>
                </pic:pic>
              </a:graphicData>
            </a:graphic>
          </wp:inline>
        </w:drawing>
      </w:r>
    </w:p>
    <w:p w:rsidR="00C76BB9" w:rsidRPr="00BF0173" w:rsidRDefault="00684DCC">
      <w:pPr>
        <w:spacing w:line="360" w:lineRule="auto"/>
        <w:ind w:right="49"/>
        <w:jc w:val="center"/>
        <w:rPr>
          <w:rFonts w:ascii="Palatino Linotype" w:eastAsia="Palatino Linotype" w:hAnsi="Palatino Linotype" w:cs="Palatino Linotype"/>
        </w:rPr>
      </w:pPr>
      <w:r w:rsidRPr="00BF0173">
        <w:rPr>
          <w:rFonts w:ascii="Palatino Linotype" w:eastAsia="Palatino Linotype" w:hAnsi="Palatino Linotype" w:cs="Palatino Linotype"/>
        </w:rPr>
        <w:t>…</w:t>
      </w:r>
    </w:p>
    <w:p w:rsidR="00C76BB9" w:rsidRPr="00BF0173" w:rsidRDefault="00684DCC">
      <w:pPr>
        <w:spacing w:line="360" w:lineRule="auto"/>
        <w:ind w:right="49"/>
        <w:jc w:val="center"/>
        <w:rPr>
          <w:rFonts w:ascii="Palatino Linotype" w:eastAsia="Palatino Linotype" w:hAnsi="Palatino Linotype" w:cs="Palatino Linotype"/>
        </w:rPr>
      </w:pPr>
      <w:r w:rsidRPr="00BF0173">
        <w:rPr>
          <w:rFonts w:ascii="Palatino Linotype" w:eastAsia="Palatino Linotype" w:hAnsi="Palatino Linotype" w:cs="Palatino Linotype"/>
          <w:noProof/>
          <w:lang w:val="es-MX" w:eastAsia="es-MX"/>
        </w:rPr>
        <w:lastRenderedPageBreak/>
        <w:drawing>
          <wp:inline distT="0" distB="0" distL="0" distR="0">
            <wp:extent cx="4484779" cy="2377270"/>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484779" cy="2377270"/>
                    </a:xfrm>
                    <a:prstGeom prst="rect">
                      <a:avLst/>
                    </a:prstGeom>
                    <a:ln/>
                  </pic:spPr>
                </pic:pic>
              </a:graphicData>
            </a:graphic>
          </wp:inline>
        </w:drawing>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En ese sentido, del análisis efectuado tanto al contrato publicado como a la información proporcionada por el Ayuntamiento de Metepec, mediante informe justificado, se advierte que el Sujeto Obligado </w:t>
      </w:r>
      <w:r w:rsidRPr="00BF0173">
        <w:rPr>
          <w:rFonts w:ascii="Palatino Linotype" w:eastAsia="Palatino Linotype" w:hAnsi="Palatino Linotype" w:cs="Palatino Linotype"/>
          <w:b/>
          <w:u w:val="single"/>
        </w:rPr>
        <w:t xml:space="preserve">no cuenta con los montos pagados individualmente a cada uno de los artistas que participó en el Festival Quimera 2022, toda vez que contrató a una empresa para la producción y elenco artístico de esa actividad. </w:t>
      </w:r>
      <w:r w:rsidRPr="00BF0173">
        <w:rPr>
          <w:rFonts w:ascii="Palatino Linotype" w:eastAsia="Palatino Linotype" w:hAnsi="Palatino Linotype" w:cs="Palatino Linotype"/>
        </w:rPr>
        <w:t xml:space="preserve">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En ese sentido, esta Ponencia advirtió que el Sujeto Obligado </w:t>
      </w:r>
      <w:r w:rsidRPr="00BF0173">
        <w:rPr>
          <w:rFonts w:ascii="Palatino Linotype" w:eastAsia="Palatino Linotype" w:hAnsi="Palatino Linotype" w:cs="Palatino Linotype"/>
          <w:b/>
          <w:u w:val="single"/>
        </w:rPr>
        <w:t>no cuenta con la información en el grado de desagregación que requiere el Solicitante</w:t>
      </w:r>
      <w:r w:rsidRPr="00BF0173">
        <w:rPr>
          <w:rFonts w:ascii="Palatino Linotype" w:eastAsia="Palatino Linotype" w:hAnsi="Palatino Linotype" w:cs="Palatino Linotype"/>
        </w:rPr>
        <w:t xml:space="preserve">, toda vez que el Ayuntamiento únicamente cuenta con un monto general erogado por la contratación de producción y elenco artístico con motivo del Festival Quimera 2022 y </w:t>
      </w:r>
      <w:r w:rsidRPr="00BF0173">
        <w:rPr>
          <w:rFonts w:ascii="Palatino Linotype" w:eastAsia="Palatino Linotype" w:hAnsi="Palatino Linotype" w:cs="Palatino Linotype"/>
          <w:b/>
          <w:u w:val="single"/>
        </w:rPr>
        <w:t>no así cuenta con montos específicos</w:t>
      </w:r>
      <w:r w:rsidRPr="00BF0173">
        <w:rPr>
          <w:rFonts w:ascii="Palatino Linotype" w:eastAsia="Palatino Linotype" w:hAnsi="Palatino Linotype" w:cs="Palatino Linotype"/>
        </w:rPr>
        <w:t>, por lo que resulta aplicable, lo que establece el artículo 12 de la Ley de Transparencia y Acceso a la Información Pública del Estado de México y Municipios, que a la letra refiere:</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276" w:lineRule="auto"/>
        <w:ind w:left="567" w:right="900"/>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b/>
          <w:i/>
          <w:sz w:val="22"/>
          <w:szCs w:val="22"/>
        </w:rPr>
        <w:lastRenderedPageBreak/>
        <w:t>Artículo 12.</w:t>
      </w:r>
      <w:r w:rsidRPr="00BF017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C76BB9" w:rsidRPr="00BF0173" w:rsidRDefault="00C76BB9">
      <w:pPr>
        <w:spacing w:line="276" w:lineRule="auto"/>
        <w:ind w:left="567" w:right="900"/>
        <w:jc w:val="both"/>
        <w:rPr>
          <w:rFonts w:ascii="Palatino Linotype" w:eastAsia="Palatino Linotype" w:hAnsi="Palatino Linotype" w:cs="Palatino Linotype"/>
          <w:i/>
          <w:sz w:val="22"/>
          <w:szCs w:val="22"/>
        </w:rPr>
      </w:pPr>
    </w:p>
    <w:p w:rsidR="00C76BB9" w:rsidRPr="00BF0173" w:rsidRDefault="00684DCC">
      <w:pPr>
        <w:spacing w:line="276" w:lineRule="auto"/>
        <w:ind w:left="567" w:right="900"/>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BF0173">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Aunado a lo anterior, es de destacar que, la negación de la información solicitada se constituye en un hecho en sentido negativo, el cual no puede probarse por ser lógica y materialmente imposible, es decir, la información no puede obrar fácticamente en sus archivos, siendo aplicable en lo conducente la tesis número de registro 2672387 de la Secta Época, de la Segunda Sala publicada en el Semanario Judicial de la Federación, Volumen LII, Tercera Parte, Materia Común que es del tenor literal siguiente: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276" w:lineRule="auto"/>
        <w:ind w:left="567" w:right="900"/>
        <w:jc w:val="both"/>
        <w:rPr>
          <w:rFonts w:ascii="Palatino Linotype" w:eastAsia="Palatino Linotype" w:hAnsi="Palatino Linotype" w:cs="Palatino Linotype"/>
          <w:b/>
          <w:sz w:val="22"/>
          <w:szCs w:val="22"/>
        </w:rPr>
      </w:pPr>
      <w:r w:rsidRPr="00BF0173">
        <w:rPr>
          <w:rFonts w:ascii="Palatino Linotype" w:eastAsia="Palatino Linotype" w:hAnsi="Palatino Linotype" w:cs="Palatino Linotype"/>
          <w:b/>
          <w:i/>
          <w:sz w:val="22"/>
          <w:szCs w:val="22"/>
        </w:rPr>
        <w:t xml:space="preserve">HECHOS NEGATIVOS, NO SON SUSCEPTIBLES DE DEMOSTRACIÓN. </w:t>
      </w:r>
      <w:r w:rsidRPr="00BF0173">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Así, el Sujeto Obligado sólo puede proporcionar la información que obra en sus archivos, lo que a </w:t>
      </w:r>
      <w:r w:rsidRPr="00BF0173">
        <w:rPr>
          <w:rFonts w:ascii="Palatino Linotype" w:eastAsia="Palatino Linotype" w:hAnsi="Palatino Linotype" w:cs="Palatino Linotype"/>
          <w:i/>
        </w:rPr>
        <w:t xml:space="preserve">contrario sensu </w:t>
      </w:r>
      <w:r w:rsidRPr="00BF0173">
        <w:rPr>
          <w:rFonts w:ascii="Palatino Linotype" w:eastAsia="Palatino Linotype" w:hAnsi="Palatino Linotype" w:cs="Palatino Linotype"/>
        </w:rPr>
        <w:t xml:space="preserve">significa que no se está obligado a proporcionar lo que no obre en los mismos, ello con fundamento en lo establecido en el artículo 12 de la Ley de Transparencia y Acceso a la Información Pública del Estado de México y Municipios. </w:t>
      </w:r>
    </w:p>
    <w:p w:rsidR="00780BBF" w:rsidRPr="00BF0173" w:rsidRDefault="00780BBF" w:rsidP="00780BBF">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lastRenderedPageBreak/>
        <w:t>Aunado a lo anterior, no pasa desapercibido mencionar que el Sujeto Obligado hizo entrega de la información solicitada, a través de su Tesorero Municipal, dependencia que</w:t>
      </w:r>
      <w:r w:rsidRPr="00BF0173">
        <w:rPr>
          <w:rFonts w:ascii="Palatino Linotype" w:hAnsi="Palatino Linotype"/>
        </w:rPr>
        <w:t xml:space="preserve"> de conformidad con el Código de Reglamentación Municipal de Metepec, cuenta con las siguientes atribuciones: </w:t>
      </w:r>
    </w:p>
    <w:p w:rsidR="00780BBF" w:rsidRPr="00BF0173" w:rsidRDefault="00780BBF" w:rsidP="00780BBF">
      <w:pPr>
        <w:ind w:left="567" w:right="616"/>
        <w:jc w:val="both"/>
        <w:rPr>
          <w:rFonts w:ascii="Palatino Linotype" w:hAnsi="Palatino Linotype"/>
          <w:i/>
          <w:sz w:val="22"/>
        </w:rPr>
      </w:pPr>
    </w:p>
    <w:p w:rsidR="00780BBF" w:rsidRPr="00BF0173" w:rsidRDefault="00780BBF" w:rsidP="00780BBF">
      <w:pPr>
        <w:ind w:left="567" w:right="616"/>
        <w:jc w:val="both"/>
        <w:rPr>
          <w:rFonts w:ascii="Palatino Linotype" w:hAnsi="Palatino Linotype"/>
          <w:i/>
          <w:sz w:val="22"/>
        </w:rPr>
      </w:pPr>
      <w:r w:rsidRPr="00BF0173">
        <w:rPr>
          <w:rFonts w:ascii="Palatino Linotype" w:hAnsi="Palatino Linotype"/>
          <w:b/>
          <w:i/>
          <w:sz w:val="22"/>
        </w:rPr>
        <w:t>Artículo 3.47.-</w:t>
      </w:r>
      <w:r w:rsidRPr="00BF0173">
        <w:rPr>
          <w:rFonts w:ascii="Palatino Linotype" w:hAnsi="Palatino Linotype"/>
          <w:i/>
          <w:sz w:val="22"/>
        </w:rPr>
        <w:t xml:space="preserve">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rsidR="00780BBF" w:rsidRPr="00BF0173" w:rsidRDefault="00780BBF" w:rsidP="00780BBF">
      <w:pPr>
        <w:ind w:left="567" w:right="616"/>
        <w:jc w:val="both"/>
        <w:rPr>
          <w:rFonts w:ascii="Palatino Linotype" w:hAnsi="Palatino Linotype"/>
          <w:i/>
          <w:sz w:val="22"/>
        </w:rPr>
      </w:pPr>
    </w:p>
    <w:p w:rsidR="00780BBF" w:rsidRPr="00BF0173" w:rsidRDefault="00780BBF" w:rsidP="00780BBF">
      <w:pPr>
        <w:ind w:left="567" w:right="616"/>
        <w:jc w:val="both"/>
        <w:rPr>
          <w:rFonts w:ascii="Palatino Linotype" w:hAnsi="Palatino Linotype"/>
          <w:i/>
          <w:sz w:val="22"/>
        </w:rPr>
      </w:pPr>
      <w:r w:rsidRPr="00BF0173">
        <w:rPr>
          <w:rFonts w:ascii="Palatino Linotype" w:hAnsi="Palatino Linotype"/>
          <w:b/>
          <w:i/>
          <w:sz w:val="22"/>
        </w:rPr>
        <w:t>Artículo 3. 48.-</w:t>
      </w:r>
      <w:r w:rsidRPr="00BF0173">
        <w:rPr>
          <w:rFonts w:ascii="Palatino Linotype" w:hAnsi="Palatino Linotype"/>
          <w:i/>
          <w:sz w:val="22"/>
        </w:rPr>
        <w:t xml:space="preserve"> Además de las previstas en la Ley Orgánica y en la legislación fiscal para los Municipios, son atribuciones de la Tesorería Municipal las siguientes:</w:t>
      </w:r>
    </w:p>
    <w:p w:rsidR="00780BBF" w:rsidRPr="00BF0173" w:rsidRDefault="00780BBF" w:rsidP="00780BBF">
      <w:pPr>
        <w:ind w:left="567" w:right="616"/>
        <w:jc w:val="both"/>
        <w:rPr>
          <w:rFonts w:ascii="Palatino Linotype" w:hAnsi="Palatino Linotype"/>
          <w:i/>
          <w:sz w:val="22"/>
        </w:rPr>
      </w:pPr>
    </w:p>
    <w:p w:rsidR="00780BBF" w:rsidRPr="00BF0173" w:rsidRDefault="00780BBF" w:rsidP="00780BBF">
      <w:pPr>
        <w:ind w:left="567" w:right="616"/>
        <w:jc w:val="both"/>
        <w:rPr>
          <w:rFonts w:ascii="Palatino Linotype" w:hAnsi="Palatino Linotype"/>
          <w:i/>
          <w:sz w:val="22"/>
        </w:rPr>
      </w:pPr>
      <w:r w:rsidRPr="00BF0173">
        <w:rPr>
          <w:rFonts w:ascii="Palatino Linotype" w:hAnsi="Palatino Linotype"/>
          <w:i/>
          <w:sz w:val="22"/>
        </w:rPr>
        <w:t>I. Administrar la Hacienda Pública Municipal, de conformidad con las disposiciones legales aplicables;</w:t>
      </w:r>
    </w:p>
    <w:p w:rsidR="00780BBF" w:rsidRPr="00BF0173" w:rsidRDefault="00780BBF" w:rsidP="00780BBF">
      <w:pPr>
        <w:ind w:left="567" w:right="616"/>
        <w:jc w:val="both"/>
        <w:rPr>
          <w:rFonts w:ascii="Palatino Linotype" w:hAnsi="Palatino Linotype"/>
          <w:i/>
          <w:sz w:val="22"/>
        </w:rPr>
      </w:pPr>
      <w:r w:rsidRPr="00BF0173">
        <w:rPr>
          <w:rFonts w:ascii="Palatino Linotype" w:hAnsi="Palatino Linotype"/>
          <w:i/>
          <w:sz w:val="22"/>
        </w:rPr>
        <w:t>…</w:t>
      </w:r>
    </w:p>
    <w:p w:rsidR="00780BBF" w:rsidRPr="00BF0173" w:rsidRDefault="00780BBF" w:rsidP="00780BBF">
      <w:pPr>
        <w:ind w:left="567" w:right="616"/>
        <w:jc w:val="both"/>
        <w:rPr>
          <w:rFonts w:ascii="Palatino Linotype" w:hAnsi="Palatino Linotype"/>
          <w:i/>
          <w:sz w:val="22"/>
        </w:rPr>
      </w:pPr>
      <w:r w:rsidRPr="00BF0173">
        <w:rPr>
          <w:rFonts w:ascii="Palatino Linotype" w:hAnsi="Palatino Linotype"/>
          <w:i/>
          <w:sz w:val="22"/>
        </w:rPr>
        <w:t>XXIX. Autorizar, de acuerdo con las actividades de cada unidad administrativa, los gastos a realizar, de conformidad con su presupuesto asignado, conservando el archivo de comprobación correspondiente;</w:t>
      </w:r>
    </w:p>
    <w:p w:rsidR="00780BBF" w:rsidRPr="00BF0173" w:rsidRDefault="00780BBF" w:rsidP="00780BBF">
      <w:pPr>
        <w:ind w:left="567" w:right="616"/>
        <w:jc w:val="both"/>
        <w:rPr>
          <w:rFonts w:ascii="Palatino Linotype" w:hAnsi="Palatino Linotype"/>
          <w:i/>
          <w:sz w:val="22"/>
        </w:rPr>
      </w:pPr>
    </w:p>
    <w:p w:rsidR="00780BBF" w:rsidRPr="00BF0173" w:rsidRDefault="00780BBF">
      <w:pPr>
        <w:spacing w:line="360" w:lineRule="auto"/>
        <w:ind w:right="49"/>
        <w:jc w:val="both"/>
        <w:rPr>
          <w:rFonts w:ascii="Palatino Linotype" w:hAnsi="Palatino Linotype"/>
        </w:rPr>
      </w:pPr>
    </w:p>
    <w:p w:rsidR="00780BBF" w:rsidRPr="00BF0173" w:rsidRDefault="00780BBF">
      <w:pPr>
        <w:spacing w:line="360" w:lineRule="auto"/>
        <w:ind w:right="49"/>
        <w:jc w:val="both"/>
        <w:rPr>
          <w:rFonts w:ascii="Palatino Linotype" w:hAnsi="Palatino Linotype"/>
          <w:b/>
          <w:u w:val="single"/>
        </w:rPr>
      </w:pPr>
      <w:r w:rsidRPr="00BF0173">
        <w:rPr>
          <w:rFonts w:ascii="Palatino Linotype" w:hAnsi="Palatino Linotype"/>
          <w:b/>
          <w:u w:val="single"/>
        </w:rPr>
        <w:t xml:space="preserve">Es así, que se colige que la unidad que dio atención a la solicitud de información y al motivo de agravio del Particular, fue la unidad administrativa competente. </w:t>
      </w:r>
    </w:p>
    <w:p w:rsidR="00780BBF" w:rsidRPr="00BF0173" w:rsidRDefault="00780BBF">
      <w:pPr>
        <w:spacing w:line="360" w:lineRule="auto"/>
        <w:ind w:right="49"/>
        <w:jc w:val="both"/>
        <w:rPr>
          <w:rFonts w:ascii="Palatino Linotype" w:hAnsi="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276" w:lineRule="auto"/>
        <w:ind w:left="567" w:right="843"/>
        <w:jc w:val="both"/>
        <w:rPr>
          <w:rFonts w:ascii="Palatino Linotype" w:eastAsia="Palatino Linotype" w:hAnsi="Palatino Linotype" w:cs="Palatino Linotype"/>
          <w:i/>
          <w:sz w:val="22"/>
          <w:szCs w:val="22"/>
        </w:rPr>
      </w:pPr>
      <w:r w:rsidRPr="00BF0173">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w:t>
      </w:r>
      <w:r w:rsidRPr="00BF0173">
        <w:rPr>
          <w:rFonts w:ascii="Palatino Linotype" w:eastAsia="Palatino Linotype" w:hAnsi="Palatino Linotype" w:cs="Palatino Linotype"/>
          <w:b/>
          <w:i/>
          <w:sz w:val="22"/>
          <w:szCs w:val="22"/>
        </w:rPr>
        <w:lastRenderedPageBreak/>
        <w:t xml:space="preserve">documentos proporcionados por los sujetos obligados. </w:t>
      </w:r>
      <w:r w:rsidRPr="00BF0173">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Se colige que este Instituto, no está facultado para dudar de la veracidad de la información que los sujetos obligados ponen a disposición de los solicitantes, es por lo que, en el presente caso, toda vez que mediante informe justificado el Ayuntamiento de Metepec señaló que no contaba con montos específicos erogados por la participación de artistas, ya que se había contratado a una empresa para la organización y produc</w:t>
      </w:r>
      <w:r w:rsidR="00780BBF" w:rsidRPr="00BF0173">
        <w:rPr>
          <w:rFonts w:ascii="Palatino Linotype" w:eastAsia="Palatino Linotype" w:hAnsi="Palatino Linotype" w:cs="Palatino Linotype"/>
        </w:rPr>
        <w:t xml:space="preserve">ción del Festival Quimera 2022 y, en un ejercicio de máxima publicidad informó el monto pagado por la contratación de la empresa encargada de la logística del festival, </w:t>
      </w:r>
      <w:r w:rsidR="00780BBF" w:rsidRPr="00BF0173">
        <w:rPr>
          <w:rFonts w:ascii="Palatino Linotype" w:eastAsia="Palatino Linotype" w:hAnsi="Palatino Linotype" w:cs="Palatino Linotype"/>
          <w:b/>
          <w:u w:val="single"/>
        </w:rPr>
        <w:t xml:space="preserve">este Organismo Garante tiene por </w:t>
      </w:r>
      <w:r w:rsidRPr="00BF0173">
        <w:rPr>
          <w:rFonts w:ascii="Palatino Linotype" w:eastAsia="Palatino Linotype" w:hAnsi="Palatino Linotype" w:cs="Palatino Linotype"/>
          <w:b/>
          <w:u w:val="single"/>
        </w:rPr>
        <w:t>atendido el requerimiento del Particular.</w:t>
      </w:r>
      <w:r w:rsidRPr="00BF0173">
        <w:rPr>
          <w:rFonts w:ascii="Palatino Linotype" w:eastAsia="Palatino Linotype" w:hAnsi="Palatino Linotype" w:cs="Palatino Linotype"/>
        </w:rPr>
        <w:t xml:space="preserve">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rsidP="00780BBF">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De ello,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rsidR="00C76BB9" w:rsidRPr="00BF0173" w:rsidRDefault="00684DCC">
      <w:pPr>
        <w:spacing w:line="360" w:lineRule="auto"/>
        <w:ind w:right="900" w:firstLine="567"/>
        <w:jc w:val="both"/>
      </w:pPr>
      <w:r w:rsidRPr="00BF0173">
        <w:rPr>
          <w:rFonts w:ascii="Palatino Linotype" w:eastAsia="Palatino Linotype" w:hAnsi="Palatino Linotype" w:cs="Palatino Linotype"/>
        </w:rPr>
        <w:lastRenderedPageBreak/>
        <w:t>a) Cuando el sujeto obligado modifique el acto impugnado y;</w:t>
      </w:r>
    </w:p>
    <w:p w:rsidR="00C76BB9" w:rsidRPr="00BF0173" w:rsidRDefault="00684DCC">
      <w:pPr>
        <w:spacing w:line="360" w:lineRule="auto"/>
        <w:ind w:right="900" w:firstLine="567"/>
        <w:jc w:val="both"/>
      </w:pPr>
      <w:r w:rsidRPr="00BF0173">
        <w:rPr>
          <w:rFonts w:ascii="Palatino Linotype" w:eastAsia="Palatino Linotype" w:hAnsi="Palatino Linotype" w:cs="Palatino Linotype"/>
        </w:rPr>
        <w:t>b) Cuando el sujeto obligado revoque el acto impugnado.</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Quedando en ambos casos el acto combatido sin materia o sin efectos.</w:t>
      </w:r>
    </w:p>
    <w:p w:rsidR="00C76BB9" w:rsidRPr="00BF0173" w:rsidRDefault="00C76BB9">
      <w:pPr>
        <w:spacing w:line="360" w:lineRule="auto"/>
        <w:jc w:val="both"/>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 xml:space="preserve">Como se observa de lo anterior, un acto impugnado es </w:t>
      </w:r>
      <w:r w:rsidRPr="00BF0173">
        <w:rPr>
          <w:rFonts w:ascii="Palatino Linotype" w:eastAsia="Palatino Linotype" w:hAnsi="Palatino Linotype" w:cs="Palatino Linotype"/>
          <w:b/>
        </w:rPr>
        <w:t>modificado</w:t>
      </w:r>
      <w:r w:rsidRPr="00BF0173">
        <w:rPr>
          <w:rFonts w:ascii="Palatino Linotype" w:eastAsia="Palatino Linotype" w:hAnsi="Palatino Linotype" w:cs="Palatino Linotype"/>
        </w:rPr>
        <w:t xml:space="preserve"> en aquellos casos en los que el sujeto obligado subsana las deficiencias que hubiera tenido en primer momento, quedando satisfecho el derecho subjetivo accionado por la parte recurrente. </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Por lo que hace a la</w:t>
      </w:r>
      <w:r w:rsidRPr="00BF0173">
        <w:rPr>
          <w:rFonts w:ascii="Palatino Linotype" w:eastAsia="Palatino Linotype" w:hAnsi="Palatino Linotype" w:cs="Palatino Linotype"/>
          <w:b/>
        </w:rPr>
        <w:t xml:space="preserve"> revocación</w:t>
      </w:r>
      <w:r w:rsidRPr="00BF0173">
        <w:rPr>
          <w:rFonts w:ascii="Palatino Linotype" w:eastAsia="Palatino Linotype" w:hAnsi="Palatino Linotype" w:cs="Palatino Linotype"/>
        </w:rPr>
        <w:t>, esta se actualiza cuando el sujeto obligado</w:t>
      </w:r>
      <w:r w:rsidRPr="00BF0173">
        <w:rPr>
          <w:rFonts w:ascii="Palatino Linotype" w:eastAsia="Palatino Linotype" w:hAnsi="Palatino Linotype" w:cs="Palatino Linotype"/>
          <w:b/>
        </w:rPr>
        <w:t xml:space="preserve"> </w:t>
      </w:r>
      <w:r w:rsidRPr="00BF0173">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rPr>
        <w:t>En ese tenor, un acto impugnado queda sin efectos, cuando aun existiendo jurídicamente ya no genera ninguna consecuencia legal.</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En tanto, en el presente caso toda vez que el Sujeto Obligado mediante informe justificado, a través del Tesorero Municipal refirió que no contaba con montos específicos erogados por la participación de artistas, ya que se había contratado a una empresa para la organización y producción del Festival Quimera 2022</w:t>
      </w:r>
      <w:r w:rsidR="00780BBF" w:rsidRPr="00BF0173">
        <w:rPr>
          <w:rFonts w:ascii="Palatino Linotype" w:eastAsia="Palatino Linotype" w:hAnsi="Palatino Linotype" w:cs="Palatino Linotype"/>
        </w:rPr>
        <w:t xml:space="preserve"> y, en un ejercicio de máxima publicidad informó el monto pagado por la contratación de la empresa encargada de la logística del festival; </w:t>
      </w:r>
      <w:r w:rsidRPr="00BF0173">
        <w:rPr>
          <w:rFonts w:ascii="Palatino Linotype" w:eastAsia="Palatino Linotype" w:hAnsi="Palatino Linotype" w:cs="Palatino Linotype"/>
        </w:rPr>
        <w:t xml:space="preserve">dejó sin materia el presente recurso </w:t>
      </w:r>
      <w:r w:rsidRPr="00BF0173">
        <w:rPr>
          <w:rFonts w:ascii="Palatino Linotype" w:eastAsia="Palatino Linotype" w:hAnsi="Palatino Linotype" w:cs="Palatino Linotype"/>
        </w:rPr>
        <w:lastRenderedPageBreak/>
        <w:t xml:space="preserve">de revisión, actualizándose entonces la causal prevista en la fracción III del artículo 192 de la Ley de la Materia vigente en la Entidad. </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ind w:right="49"/>
        <w:jc w:val="both"/>
        <w:rPr>
          <w:rFonts w:ascii="Palatino Linotype" w:eastAsia="Palatino Linotype" w:hAnsi="Palatino Linotype" w:cs="Palatino Linotype"/>
        </w:rPr>
      </w:pPr>
      <w:r w:rsidRPr="00BF0173">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76BB9" w:rsidRPr="00BF0173" w:rsidRDefault="00C76BB9">
      <w:pPr>
        <w:tabs>
          <w:tab w:val="left" w:pos="709"/>
        </w:tabs>
        <w:spacing w:line="360" w:lineRule="auto"/>
        <w:jc w:val="both"/>
        <w:rPr>
          <w:rFonts w:ascii="Palatino Linotype" w:eastAsia="Palatino Linotype" w:hAnsi="Palatino Linotype" w:cs="Palatino Linotype"/>
        </w:rPr>
      </w:pPr>
    </w:p>
    <w:p w:rsidR="00C76BB9" w:rsidRPr="00BF0173" w:rsidRDefault="00684DCC">
      <w:pPr>
        <w:numPr>
          <w:ilvl w:val="0"/>
          <w:numId w:val="6"/>
        </w:numPr>
        <w:spacing w:line="360" w:lineRule="auto"/>
        <w:ind w:left="567"/>
        <w:jc w:val="center"/>
        <w:rPr>
          <w:rFonts w:ascii="Palatino Linotype" w:eastAsia="Palatino Linotype" w:hAnsi="Palatino Linotype" w:cs="Palatino Linotype"/>
          <w:b/>
        </w:rPr>
      </w:pPr>
      <w:r w:rsidRPr="00BF0173">
        <w:rPr>
          <w:rFonts w:ascii="Palatino Linotype" w:eastAsia="Palatino Linotype" w:hAnsi="Palatino Linotype" w:cs="Palatino Linotype"/>
          <w:b/>
        </w:rPr>
        <w:t>R E S U E L V E</w:t>
      </w:r>
    </w:p>
    <w:p w:rsidR="00C76BB9" w:rsidRPr="00BF0173" w:rsidRDefault="00C76BB9">
      <w:pPr>
        <w:spacing w:line="360" w:lineRule="auto"/>
        <w:ind w:left="1080"/>
        <w:rPr>
          <w:rFonts w:ascii="Palatino Linotype" w:eastAsia="Palatino Linotype" w:hAnsi="Palatino Linotype" w:cs="Palatino Linotype"/>
          <w:b/>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b/>
        </w:rPr>
        <w:t xml:space="preserve">PRIMERO. </w:t>
      </w:r>
      <w:r w:rsidRPr="00BF0173">
        <w:rPr>
          <w:rFonts w:ascii="Palatino Linotype" w:eastAsia="Palatino Linotype" w:hAnsi="Palatino Linotype" w:cs="Palatino Linotype"/>
        </w:rPr>
        <w:t xml:space="preserve">Se </w:t>
      </w:r>
      <w:r w:rsidRPr="00BF0173">
        <w:rPr>
          <w:rFonts w:ascii="Palatino Linotype" w:eastAsia="Palatino Linotype" w:hAnsi="Palatino Linotype" w:cs="Palatino Linotype"/>
          <w:b/>
        </w:rPr>
        <w:t>SOBRESEE</w:t>
      </w:r>
      <w:r w:rsidRPr="00BF0173">
        <w:rPr>
          <w:rFonts w:ascii="Palatino Linotype" w:eastAsia="Palatino Linotype" w:hAnsi="Palatino Linotype" w:cs="Palatino Linotype"/>
        </w:rPr>
        <w:t xml:space="preserve"> el recurso de revisión número </w:t>
      </w:r>
      <w:r w:rsidRPr="00BF0173">
        <w:rPr>
          <w:rFonts w:ascii="Palatino Linotype" w:eastAsia="Palatino Linotype" w:hAnsi="Palatino Linotype" w:cs="Palatino Linotype"/>
          <w:b/>
        </w:rPr>
        <w:t>16944/INFOEM/IP/RR/2022</w:t>
      </w:r>
      <w:r w:rsidRPr="00BF0173">
        <w:rPr>
          <w:rFonts w:ascii="Palatino Linotype" w:eastAsia="Palatino Linotype" w:hAnsi="Palatino Linotype" w:cs="Palatino Linotype"/>
        </w:rPr>
        <w:t xml:space="preserve">, de conformidad con lo dispuesto en la fracción III del artículo 192 de la Ley de Transparencia de la Entidad, porque al modificar la respuesta a la solicitud de acceso a la información </w:t>
      </w:r>
      <w:r w:rsidRPr="00BF0173">
        <w:rPr>
          <w:rFonts w:ascii="Palatino Linotype" w:eastAsia="Palatino Linotype" w:hAnsi="Palatino Linotype" w:cs="Palatino Linotype"/>
          <w:b/>
        </w:rPr>
        <w:t>04546/METEPEC/IP/2022</w:t>
      </w:r>
      <w:r w:rsidRPr="00BF0173">
        <w:rPr>
          <w:rFonts w:ascii="Palatino Linotype" w:eastAsia="Palatino Linotype" w:hAnsi="Palatino Linotype" w:cs="Palatino Linotype"/>
        </w:rPr>
        <w:t xml:space="preserve"> el recurso de revisión quedó sin materia en términos del Considerando Tercero de la presente resolución.</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b/>
        </w:rPr>
      </w:pPr>
      <w:r w:rsidRPr="00BF0173">
        <w:rPr>
          <w:rFonts w:ascii="Palatino Linotype" w:eastAsia="Palatino Linotype" w:hAnsi="Palatino Linotype" w:cs="Palatino Linotype"/>
          <w:b/>
        </w:rPr>
        <w:t xml:space="preserve">SEGUNDO. Notifíquese, </w:t>
      </w:r>
      <w:r w:rsidRPr="00BF0173">
        <w:rPr>
          <w:rFonts w:ascii="Palatino Linotype" w:eastAsia="Palatino Linotype" w:hAnsi="Palatino Linotype" w:cs="Palatino Linotype"/>
        </w:rPr>
        <w:t xml:space="preserve">vía </w:t>
      </w:r>
      <w:r w:rsidRPr="00BF0173">
        <w:rPr>
          <w:rFonts w:ascii="Palatino Linotype" w:eastAsia="Palatino Linotype" w:hAnsi="Palatino Linotype" w:cs="Palatino Linotype"/>
          <w:b/>
        </w:rPr>
        <w:t xml:space="preserve">SAIMEX, </w:t>
      </w:r>
      <w:r w:rsidRPr="00BF0173">
        <w:rPr>
          <w:rFonts w:ascii="Palatino Linotype" w:eastAsia="Palatino Linotype" w:hAnsi="Palatino Linotype" w:cs="Palatino Linotype"/>
        </w:rPr>
        <w:t xml:space="preserve">al Titular de la Unidad de Transparencia del </w:t>
      </w:r>
      <w:r w:rsidRPr="00BF0173">
        <w:rPr>
          <w:rFonts w:ascii="Palatino Linotype" w:eastAsia="Palatino Linotype" w:hAnsi="Palatino Linotype" w:cs="Palatino Linotype"/>
          <w:b/>
        </w:rPr>
        <w:t>SUJETO OBLIGADO</w:t>
      </w:r>
      <w:r w:rsidRPr="00BF0173">
        <w:rPr>
          <w:rFonts w:ascii="Palatino Linotype" w:eastAsia="Palatino Linotype" w:hAnsi="Palatino Linotype" w:cs="Palatino Linotype"/>
        </w:rPr>
        <w:t xml:space="preserve"> la presente resolución, para su conocimiento.</w:t>
      </w:r>
    </w:p>
    <w:p w:rsidR="00C76BB9" w:rsidRPr="00BF0173" w:rsidRDefault="00C76BB9">
      <w:pPr>
        <w:spacing w:line="360" w:lineRule="auto"/>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pPr>
      <w:r w:rsidRPr="00BF0173">
        <w:rPr>
          <w:rFonts w:ascii="Palatino Linotype" w:eastAsia="Palatino Linotype" w:hAnsi="Palatino Linotype" w:cs="Palatino Linotype"/>
          <w:b/>
        </w:rPr>
        <w:t>TERCERO. Notifíquese vía SAIMEX</w:t>
      </w:r>
      <w:r w:rsidRPr="00BF0173">
        <w:rPr>
          <w:rFonts w:ascii="Palatino Linotype" w:eastAsia="Palatino Linotype" w:hAnsi="Palatino Linotype" w:cs="Palatino Linotype"/>
        </w:rPr>
        <w:t xml:space="preserve">, al </w:t>
      </w:r>
      <w:r w:rsidRPr="00BF0173">
        <w:rPr>
          <w:rFonts w:ascii="Palatino Linotype" w:eastAsia="Palatino Linotype" w:hAnsi="Palatino Linotype" w:cs="Palatino Linotype"/>
          <w:b/>
        </w:rPr>
        <w:t>RECURRENTE</w:t>
      </w:r>
      <w:r w:rsidRPr="00BF0173">
        <w:rPr>
          <w:rFonts w:ascii="Palatino Linotype" w:eastAsia="Palatino Linotype" w:hAnsi="Palatino Linotype" w:cs="Palatino Linotype"/>
        </w:rPr>
        <w:t xml:space="preserve"> la presente resolución; así como, que de conformidad con lo establecido en el artículo 196 de la Ley de </w:t>
      </w:r>
      <w:r w:rsidRPr="00BF0173">
        <w:rPr>
          <w:rFonts w:ascii="Palatino Linotype" w:eastAsia="Palatino Linotype" w:hAnsi="Palatino Linotype" w:cs="Palatino Linotype"/>
        </w:rPr>
        <w:lastRenderedPageBreak/>
        <w:t>Transparencia y Acceso a la Información Pública del Estado de México y Municipios, podrá impugnar vía Juicio de Amparo en los términos de las leyes aplicables.</w:t>
      </w:r>
    </w:p>
    <w:p w:rsidR="00C76BB9" w:rsidRPr="00BF0173" w:rsidRDefault="00C76BB9">
      <w:pPr>
        <w:spacing w:line="360" w:lineRule="auto"/>
        <w:ind w:right="49"/>
        <w:jc w:val="both"/>
        <w:rPr>
          <w:rFonts w:ascii="Palatino Linotype" w:eastAsia="Palatino Linotype" w:hAnsi="Palatino Linotype" w:cs="Palatino Linotype"/>
        </w:rPr>
      </w:pPr>
    </w:p>
    <w:p w:rsidR="00C76BB9" w:rsidRPr="00BF0173" w:rsidRDefault="00684DCC">
      <w:pPr>
        <w:spacing w:line="360" w:lineRule="auto"/>
        <w:jc w:val="both"/>
        <w:rPr>
          <w:rFonts w:ascii="Palatino Linotype" w:eastAsia="Palatino Linotype" w:hAnsi="Palatino Linotype" w:cs="Palatino Linotype"/>
        </w:rPr>
        <w:sectPr w:rsidR="00C76BB9" w:rsidRPr="00BF0173">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BF017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B2EC8" w:rsidRPr="00BF0173">
        <w:rPr>
          <w:rFonts w:ascii="Palatino Linotype" w:eastAsia="Palatino Linotype" w:hAnsi="Palatino Linotype" w:cs="Palatino Linotype"/>
        </w:rPr>
        <w:t xml:space="preserve"> (CON AUSENCIA JUSTIFICADA)</w:t>
      </w:r>
      <w:r w:rsidRPr="00BF0173">
        <w:rPr>
          <w:rFonts w:ascii="Palatino Linotype" w:eastAsia="Palatino Linotype" w:hAnsi="Palatino Linotype" w:cs="Palatino Linotype"/>
        </w:rPr>
        <w:t xml:space="preserve">, LUIS GUSTAVO PARRA NORIEGA Y GUADALUPE RAMÍREZ PEÑA; EN LA DÉCIMA QUINTA SESIÓN ORDINARIA CELEBRADA EL VEINTISÉIS DE ABRIL DEL DOS MIL VEINTITRÉS, ANTE EL SECRETARIO TÉCNICO DEL PLENO ALEXIS TAPIA RAMÍREZ.                              </w:t>
      </w:r>
    </w:p>
    <w:p w:rsidR="00C76BB9" w:rsidRPr="00BF0173" w:rsidRDefault="00C76BB9">
      <w:pPr>
        <w:spacing w:line="360" w:lineRule="auto"/>
        <w:jc w:val="both"/>
        <w:rPr>
          <w:rFonts w:ascii="Palatino Linotype" w:eastAsia="Palatino Linotype" w:hAnsi="Palatino Linotype" w:cs="Palatino Linotype"/>
        </w:rPr>
      </w:pPr>
    </w:p>
    <w:sectPr w:rsidR="00C76BB9" w:rsidRPr="00BF0173">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AAF" w:rsidRDefault="00F81AAF">
      <w:r>
        <w:separator/>
      </w:r>
    </w:p>
  </w:endnote>
  <w:endnote w:type="continuationSeparator" w:id="0">
    <w:p w:rsidR="00F81AAF" w:rsidRDefault="00F8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B9" w:rsidRDefault="00684DC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502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5026">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rsidR="00C76BB9" w:rsidRDefault="00C76BB9">
    <w:pPr>
      <w:pBdr>
        <w:top w:val="nil"/>
        <w:left w:val="nil"/>
        <w:bottom w:val="nil"/>
        <w:right w:val="nil"/>
        <w:between w:val="nil"/>
      </w:pBdr>
      <w:tabs>
        <w:tab w:val="center" w:pos="4252"/>
        <w:tab w:val="right" w:pos="8504"/>
      </w:tabs>
      <w:rPr>
        <w:color w:val="000000"/>
      </w:rPr>
    </w:pPr>
  </w:p>
  <w:p w:rsidR="00C76BB9" w:rsidRDefault="00C76BB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B9" w:rsidRDefault="00684DC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502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5026">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rsidR="00C76BB9" w:rsidRDefault="00C76BB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AAF" w:rsidRDefault="00F81AAF">
      <w:r>
        <w:separator/>
      </w:r>
    </w:p>
  </w:footnote>
  <w:footnote w:type="continuationSeparator" w:id="0">
    <w:p w:rsidR="00F81AAF" w:rsidRDefault="00F81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B9" w:rsidRDefault="00684DC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C76BB9">
      <w:tc>
        <w:tcPr>
          <w:tcW w:w="2551" w:type="dxa"/>
          <w:vAlign w:val="center"/>
        </w:tcPr>
        <w:p w:rsidR="00C76BB9" w:rsidRDefault="00684D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C76BB9" w:rsidRDefault="00684DC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16944/INFOEM/IP/RR/2022</w:t>
          </w:r>
        </w:p>
      </w:tc>
    </w:tr>
    <w:tr w:rsidR="00C76BB9">
      <w:trPr>
        <w:trHeight w:val="228"/>
      </w:trPr>
      <w:tc>
        <w:tcPr>
          <w:tcW w:w="2551" w:type="dxa"/>
          <w:vAlign w:val="center"/>
        </w:tcPr>
        <w:p w:rsidR="00C76BB9" w:rsidRDefault="00684D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C76BB9" w:rsidRDefault="00684DC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C76BB9">
      <w:tc>
        <w:tcPr>
          <w:tcW w:w="2551" w:type="dxa"/>
          <w:vAlign w:val="center"/>
        </w:tcPr>
        <w:p w:rsidR="00C76BB9" w:rsidRDefault="00684D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C76BB9" w:rsidRDefault="00684DC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76BB9" w:rsidRDefault="00684DC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B9" w:rsidRDefault="00684DC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C76BB9">
      <w:tc>
        <w:tcPr>
          <w:tcW w:w="2551" w:type="dxa"/>
          <w:vAlign w:val="center"/>
        </w:tcPr>
        <w:p w:rsidR="00C76BB9" w:rsidRDefault="00684D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C76BB9" w:rsidRDefault="00684DC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16944/INFOEM/IP/RR/2022 </w:t>
          </w:r>
        </w:p>
      </w:tc>
    </w:tr>
    <w:tr w:rsidR="00C76BB9">
      <w:tc>
        <w:tcPr>
          <w:tcW w:w="2551" w:type="dxa"/>
          <w:vAlign w:val="center"/>
        </w:tcPr>
        <w:p w:rsidR="00C76BB9" w:rsidRDefault="00684DC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C76BB9" w:rsidRDefault="00C76BB9">
          <w:pPr>
            <w:ind w:right="-533"/>
            <w:jc w:val="both"/>
            <w:rPr>
              <w:rFonts w:ascii="Palatino Linotype" w:eastAsia="Palatino Linotype" w:hAnsi="Palatino Linotype" w:cs="Palatino Linotype"/>
              <w:b/>
              <w:sz w:val="22"/>
              <w:szCs w:val="22"/>
            </w:rPr>
          </w:pPr>
        </w:p>
      </w:tc>
    </w:tr>
    <w:tr w:rsidR="00C76BB9">
      <w:trPr>
        <w:trHeight w:val="228"/>
      </w:trPr>
      <w:tc>
        <w:tcPr>
          <w:tcW w:w="2551" w:type="dxa"/>
          <w:vAlign w:val="center"/>
        </w:tcPr>
        <w:p w:rsidR="00C76BB9" w:rsidRDefault="00684D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C76BB9" w:rsidRDefault="00684DC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C76BB9">
      <w:tc>
        <w:tcPr>
          <w:tcW w:w="2551" w:type="dxa"/>
          <w:vAlign w:val="center"/>
        </w:tcPr>
        <w:p w:rsidR="00C76BB9" w:rsidRDefault="00684D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C76BB9" w:rsidRDefault="00684DC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76BB9" w:rsidRDefault="00C76BB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B9" w:rsidRDefault="00C76BB9">
    <w:pPr>
      <w:pBdr>
        <w:top w:val="nil"/>
        <w:left w:val="nil"/>
        <w:bottom w:val="nil"/>
        <w:right w:val="nil"/>
        <w:between w:val="nil"/>
      </w:pBdr>
      <w:tabs>
        <w:tab w:val="center" w:pos="4252"/>
        <w:tab w:val="right" w:pos="8504"/>
      </w:tabs>
      <w:jc w:val="both"/>
      <w:rPr>
        <w:rFonts w:ascii="Calibri" w:eastAsia="Calibri" w:hAnsi="Calibri" w:cs="Calibri"/>
        <w:color w:val="000000"/>
      </w:rPr>
    </w:pPr>
  </w:p>
  <w:p w:rsidR="00C76BB9" w:rsidRDefault="00C76BB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2004D"/>
    <w:multiLevelType w:val="multilevel"/>
    <w:tmpl w:val="90ACBE04"/>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C55B7A"/>
    <w:multiLevelType w:val="multilevel"/>
    <w:tmpl w:val="3F4E1E2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EC17C0"/>
    <w:multiLevelType w:val="multilevel"/>
    <w:tmpl w:val="8F2289E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nsid w:val="26C03CFC"/>
    <w:multiLevelType w:val="multilevel"/>
    <w:tmpl w:val="A35681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76C1D52"/>
    <w:multiLevelType w:val="multilevel"/>
    <w:tmpl w:val="11FE9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92E0211"/>
    <w:multiLevelType w:val="multilevel"/>
    <w:tmpl w:val="ECDC5C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6AA0385E"/>
    <w:multiLevelType w:val="multilevel"/>
    <w:tmpl w:val="506E0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6002B87"/>
    <w:multiLevelType w:val="multilevel"/>
    <w:tmpl w:val="094E76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7"/>
  </w:num>
  <w:num w:numId="3">
    <w:abstractNumId w:val="2"/>
  </w:num>
  <w:num w:numId="4">
    <w:abstractNumId w:val="6"/>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B9"/>
    <w:rsid w:val="00075026"/>
    <w:rsid w:val="002B2EC8"/>
    <w:rsid w:val="00684DCC"/>
    <w:rsid w:val="0077512C"/>
    <w:rsid w:val="00780BBF"/>
    <w:rsid w:val="00947E93"/>
    <w:rsid w:val="009D7B8D"/>
    <w:rsid w:val="00A66297"/>
    <w:rsid w:val="00BE21FD"/>
    <w:rsid w:val="00BF0173"/>
    <w:rsid w:val="00C53A87"/>
    <w:rsid w:val="00C76BB9"/>
    <w:rsid w:val="00F81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AE2F5-FCCD-40AE-9867-296FAB49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xxix_a/4.web?token=03AKH6MRFNrFMViX8TiRaROKklYIJv6UQMHevvdTtugyYwlRSX11w3U3DkfqyfazFqGUTnOKUbPobLEjCToYDhZe70YpSO2y_ILnuZa4jjGboag_mNfJnOUGzOdc9Hb1tq52pDrk7cVnKMIuZdfhmHg7O5ZU0vMB_W3IBqu5v3cCcpXy_n48ujyHmvG75swOVuRBXFQ3dn7ne8IvgMoDh7NwY9lmps755frenTb_gJ4O8WHYDLr-oJh9E68rrI2uPPLADMvgBOeVlDB1cecc_wOHZNFdDtT2Wr7TvoZQrAb_bkW1VkKhuLFbAeaZxP7Lt-1uEeoYXKwNaPHHF1bE-jLzWhDLa9gMzaxwG2iiXFvuct1jvOV1KxjWG4Kudl65WvmLK81LyEWokq10TITwRiIMTKt1G8XDL84-eSuNuzs2G1Q0cXMUZ4WdqtKdcKz1-rZ9xS_B6yfWjAe_WXZePrdlQzDz4sF_R3mLyloubzYHFhJeSIk0RZVU3Ic9WzQzcke4qdvlm8xmFsyyXZ0uYpoUj79ueTgh3mO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lqRvaLhjH2M0UAM4y2RohPiiwg==">AMUW2mVaQ3CDaBl4xfmPTANiEVAg7MZkTPDKvSxNu9wyLHnWGUxRI6dwzEFVrdK8VldJwWqseZxI6Y2qEN2hEaFY5n70zoQ35eOA7de50Q3VPNSioXqtxIlEMoxAv+4t1IPySrn7xTl8NB0zwz07PQOGK31YTVoSJWzE45YXrSNDubnPrpn5Ni4=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5128</Words>
  <Characters>28208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2023-04-28T16:43:00Z</cp:lastPrinted>
  <dcterms:created xsi:type="dcterms:W3CDTF">2023-05-03T18:45:00Z</dcterms:created>
  <dcterms:modified xsi:type="dcterms:W3CDTF">2023-05-03T18:45:00Z</dcterms:modified>
</cp:coreProperties>
</file>