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DC87C6" w14:textId="6C0B8ED2" w:rsidR="0029071C" w:rsidRPr="00033506" w:rsidRDefault="0029071C" w:rsidP="00C753C2">
      <w:pPr>
        <w:shd w:val="clear" w:color="auto" w:fill="FFFFFF"/>
        <w:spacing w:line="360" w:lineRule="auto"/>
        <w:jc w:val="both"/>
        <w:rPr>
          <w:rFonts w:ascii="Palatino Linotype" w:hAnsi="Palatino Linotype" w:cs="Arial"/>
          <w:color w:val="000000"/>
          <w:lang w:val="es-MX" w:eastAsia="es-MX"/>
        </w:rPr>
      </w:pPr>
      <w:r w:rsidRPr="00033506">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6E7F6B" w:rsidRPr="00033506">
        <w:rPr>
          <w:rFonts w:ascii="Palatino Linotype" w:hAnsi="Palatino Linotype" w:cs="Arial"/>
          <w:color w:val="000000"/>
          <w:lang w:val="es-MX" w:eastAsia="es-MX"/>
        </w:rPr>
        <w:t>tres</w:t>
      </w:r>
      <w:r w:rsidR="00BD096C" w:rsidRPr="00033506">
        <w:rPr>
          <w:rFonts w:ascii="Palatino Linotype" w:hAnsi="Palatino Linotype" w:cs="Arial"/>
          <w:color w:val="000000"/>
          <w:lang w:val="es-MX" w:eastAsia="es-MX"/>
        </w:rPr>
        <w:t xml:space="preserve"> de octubre</w:t>
      </w:r>
      <w:r w:rsidR="00265F16" w:rsidRPr="00033506">
        <w:rPr>
          <w:rFonts w:ascii="Palatino Linotype" w:hAnsi="Palatino Linotype" w:cs="Arial"/>
          <w:color w:val="000000"/>
          <w:lang w:val="es-MX" w:eastAsia="es-MX"/>
        </w:rPr>
        <w:t xml:space="preserve"> de</w:t>
      </w:r>
      <w:r w:rsidR="00812DDF" w:rsidRPr="00033506">
        <w:rPr>
          <w:rFonts w:ascii="Palatino Linotype" w:hAnsi="Palatino Linotype" w:cs="Arial"/>
          <w:color w:val="000000"/>
          <w:lang w:val="es-MX" w:eastAsia="es-MX"/>
        </w:rPr>
        <w:t xml:space="preserve"> dos mil veintitrés</w:t>
      </w:r>
      <w:r w:rsidRPr="00033506">
        <w:rPr>
          <w:rFonts w:ascii="Palatino Linotype" w:hAnsi="Palatino Linotype" w:cs="Arial"/>
          <w:color w:val="000000"/>
          <w:lang w:val="es-MX" w:eastAsia="es-MX"/>
        </w:rPr>
        <w:t>.</w:t>
      </w:r>
    </w:p>
    <w:p w14:paraId="615176C4" w14:textId="77777777" w:rsidR="00A83B4F" w:rsidRPr="00033506" w:rsidRDefault="00A83B4F" w:rsidP="00C753C2">
      <w:pPr>
        <w:tabs>
          <w:tab w:val="left" w:pos="1701"/>
        </w:tabs>
        <w:spacing w:line="360" w:lineRule="auto"/>
        <w:jc w:val="both"/>
        <w:rPr>
          <w:rFonts w:ascii="Palatino Linotype" w:hAnsi="Palatino Linotype" w:cs="Arial"/>
          <w:color w:val="000000"/>
          <w:lang w:val="es-MX" w:eastAsia="es-MX"/>
        </w:rPr>
      </w:pPr>
    </w:p>
    <w:p w14:paraId="0D46341F" w14:textId="2A5EE22E" w:rsidR="009E0E89" w:rsidRPr="00033506" w:rsidRDefault="0029071C" w:rsidP="00C753C2">
      <w:pPr>
        <w:tabs>
          <w:tab w:val="left" w:pos="1701"/>
        </w:tabs>
        <w:spacing w:line="360" w:lineRule="auto"/>
        <w:jc w:val="both"/>
        <w:rPr>
          <w:rFonts w:ascii="Palatino Linotype" w:eastAsiaTheme="minorHAnsi" w:hAnsi="Palatino Linotype" w:cs="Arial"/>
          <w:lang w:val="es-MX" w:eastAsia="en-US"/>
        </w:rPr>
      </w:pPr>
      <w:r w:rsidRPr="00033506">
        <w:rPr>
          <w:rFonts w:ascii="Palatino Linotype" w:eastAsiaTheme="minorHAnsi" w:hAnsi="Palatino Linotype" w:cs="Arial"/>
          <w:b/>
          <w:lang w:val="es-MX" w:eastAsia="en-US"/>
        </w:rPr>
        <w:t>VISTO</w:t>
      </w:r>
      <w:r w:rsidRPr="00033506">
        <w:rPr>
          <w:rFonts w:ascii="Palatino Linotype" w:eastAsiaTheme="minorHAnsi" w:hAnsi="Palatino Linotype" w:cs="Arial"/>
          <w:lang w:val="es-MX" w:eastAsia="en-US"/>
        </w:rPr>
        <w:t xml:space="preserve"> el expediente electrónico formado con motivo del recurso de revisión número </w:t>
      </w:r>
      <w:r w:rsidRPr="00033506">
        <w:rPr>
          <w:rFonts w:ascii="Palatino Linotype" w:eastAsiaTheme="minorHAnsi" w:hAnsi="Palatino Linotype" w:cs="Arial"/>
          <w:b/>
          <w:lang w:val="es-MX" w:eastAsia="en-US"/>
        </w:rPr>
        <w:t>0</w:t>
      </w:r>
      <w:r w:rsidR="00AA4E37" w:rsidRPr="00033506">
        <w:rPr>
          <w:rFonts w:ascii="Palatino Linotype" w:eastAsiaTheme="minorHAnsi" w:hAnsi="Palatino Linotype" w:cs="Arial"/>
          <w:b/>
          <w:bCs/>
          <w:lang w:val="es-MX" w:eastAsia="es-MX"/>
        </w:rPr>
        <w:t>3590</w:t>
      </w:r>
      <w:r w:rsidRPr="00033506">
        <w:rPr>
          <w:rFonts w:ascii="Palatino Linotype" w:eastAsiaTheme="minorHAnsi" w:hAnsi="Palatino Linotype" w:cs="Arial"/>
          <w:b/>
          <w:bCs/>
          <w:lang w:val="es-MX" w:eastAsia="es-MX"/>
        </w:rPr>
        <w:t>/INFOEM/IP/RR/202</w:t>
      </w:r>
      <w:r w:rsidR="000E768F" w:rsidRPr="00033506">
        <w:rPr>
          <w:rFonts w:ascii="Palatino Linotype" w:eastAsiaTheme="minorHAnsi" w:hAnsi="Palatino Linotype" w:cs="Arial"/>
          <w:b/>
          <w:bCs/>
          <w:lang w:val="es-MX" w:eastAsia="es-MX"/>
        </w:rPr>
        <w:t>3</w:t>
      </w:r>
      <w:r w:rsidRPr="00033506">
        <w:rPr>
          <w:rFonts w:ascii="Palatino Linotype" w:eastAsiaTheme="minorHAnsi" w:hAnsi="Palatino Linotype" w:cs="Arial"/>
          <w:lang w:val="es-MX" w:eastAsia="en-US"/>
        </w:rPr>
        <w:t xml:space="preserve">, </w:t>
      </w:r>
      <w:r w:rsidR="00AA4E37" w:rsidRPr="00033506">
        <w:rPr>
          <w:rFonts w:ascii="Palatino Linotype" w:eastAsiaTheme="minorHAnsi" w:hAnsi="Palatino Linotype" w:cs="Arial"/>
          <w:lang w:val="es-MX" w:eastAsia="en-US"/>
        </w:rPr>
        <w:t>interpuesto por un particular que al momento de ingresar la solicitud de información e interponer el recurso de revisión, no señaló nombre o seudónimo con el cual desee ser identificado</w:t>
      </w:r>
      <w:r w:rsidR="005F1F89" w:rsidRPr="00033506">
        <w:rPr>
          <w:rFonts w:ascii="Palatino Linotype" w:hAnsi="Palatino Linotype" w:cs="Arial"/>
        </w:rPr>
        <w:t>,</w:t>
      </w:r>
      <w:r w:rsidR="005F1F89" w:rsidRPr="00033506">
        <w:rPr>
          <w:rFonts w:ascii="Palatino Linotype" w:hAnsi="Palatino Linotype" w:cs="Arial"/>
          <w:b/>
        </w:rPr>
        <w:t xml:space="preserve"> </w:t>
      </w:r>
      <w:r w:rsidR="005F1F89" w:rsidRPr="00033506">
        <w:rPr>
          <w:rFonts w:ascii="Palatino Linotype" w:hAnsi="Palatino Linotype" w:cs="Arial"/>
        </w:rPr>
        <w:t xml:space="preserve">en lo sucesivo </w:t>
      </w:r>
      <w:r w:rsidR="0093538F" w:rsidRPr="00033506">
        <w:rPr>
          <w:rFonts w:ascii="Palatino Linotype" w:hAnsi="Palatino Linotype" w:cs="Arial"/>
          <w:b/>
        </w:rPr>
        <w:t>El</w:t>
      </w:r>
      <w:r w:rsidR="005F1F89" w:rsidRPr="00033506">
        <w:rPr>
          <w:rFonts w:ascii="Palatino Linotype" w:hAnsi="Palatino Linotype" w:cs="Arial"/>
          <w:b/>
        </w:rPr>
        <w:t xml:space="preserve"> Recurrente</w:t>
      </w:r>
      <w:r w:rsidRPr="00033506">
        <w:rPr>
          <w:rFonts w:ascii="Palatino Linotype" w:eastAsiaTheme="minorHAnsi" w:hAnsi="Palatino Linotype" w:cs="Arial"/>
          <w:lang w:val="es-MX" w:eastAsia="en-US"/>
        </w:rPr>
        <w:t>, en contra de la respuesta de</w:t>
      </w:r>
      <w:r w:rsidR="00B20C2B" w:rsidRPr="00033506">
        <w:rPr>
          <w:rFonts w:ascii="Palatino Linotype" w:eastAsiaTheme="minorHAnsi" w:hAnsi="Palatino Linotype" w:cs="Arial"/>
          <w:lang w:val="es-MX" w:eastAsia="en-US"/>
        </w:rPr>
        <w:t>l</w:t>
      </w:r>
      <w:r w:rsidRPr="00033506">
        <w:rPr>
          <w:rFonts w:ascii="Palatino Linotype" w:eastAsiaTheme="minorHAnsi" w:hAnsi="Palatino Linotype" w:cs="Arial"/>
          <w:lang w:val="es-MX" w:eastAsia="en-US"/>
        </w:rPr>
        <w:t xml:space="preserve"> </w:t>
      </w:r>
      <w:r w:rsidR="00AA4E37" w:rsidRPr="00033506">
        <w:rPr>
          <w:rFonts w:ascii="Palatino Linotype" w:eastAsiaTheme="minorHAnsi" w:hAnsi="Palatino Linotype" w:cs="Arial"/>
          <w:b/>
          <w:lang w:val="es-MX" w:eastAsia="en-US"/>
        </w:rPr>
        <w:t>Organismo Agua y Saneamiento de Toluca</w:t>
      </w:r>
      <w:r w:rsidRPr="00033506">
        <w:rPr>
          <w:rFonts w:ascii="Palatino Linotype" w:eastAsiaTheme="minorHAnsi" w:hAnsi="Palatino Linotype" w:cs="Arial"/>
          <w:lang w:val="es-MX" w:eastAsia="en-US"/>
        </w:rPr>
        <w:t>,</w:t>
      </w:r>
      <w:r w:rsidRPr="00033506">
        <w:rPr>
          <w:rFonts w:ascii="Palatino Linotype" w:eastAsiaTheme="minorHAnsi" w:hAnsi="Palatino Linotype" w:cs="Arial"/>
          <w:b/>
          <w:lang w:val="es-MX" w:eastAsia="en-US"/>
        </w:rPr>
        <w:t xml:space="preserve"> </w:t>
      </w:r>
      <w:r w:rsidRPr="00033506">
        <w:rPr>
          <w:rFonts w:ascii="Palatino Linotype" w:eastAsiaTheme="minorHAnsi" w:hAnsi="Palatino Linotype" w:cs="Arial"/>
          <w:lang w:val="es-MX" w:eastAsia="en-US"/>
        </w:rPr>
        <w:t>en lo subsecuente</w:t>
      </w:r>
      <w:r w:rsidRPr="00033506">
        <w:rPr>
          <w:rFonts w:ascii="Palatino Linotype" w:eastAsiaTheme="minorHAnsi" w:hAnsi="Palatino Linotype" w:cs="Arial"/>
          <w:b/>
          <w:lang w:val="es-MX" w:eastAsia="en-US"/>
        </w:rPr>
        <w:t xml:space="preserve"> El Sujeto Obligado</w:t>
      </w:r>
      <w:r w:rsidRPr="00033506">
        <w:rPr>
          <w:rFonts w:ascii="Palatino Linotype" w:eastAsiaTheme="minorHAnsi" w:hAnsi="Palatino Linotype" w:cs="Arial"/>
          <w:lang w:val="es-MX" w:eastAsia="en-US"/>
        </w:rPr>
        <w:t>, se procede a dictar la presente resolución.</w:t>
      </w:r>
    </w:p>
    <w:p w14:paraId="594A377E" w14:textId="77777777" w:rsidR="00C753C2" w:rsidRPr="00033506" w:rsidRDefault="00C753C2" w:rsidP="00C753C2">
      <w:pPr>
        <w:tabs>
          <w:tab w:val="left" w:pos="1701"/>
        </w:tabs>
        <w:spacing w:line="360" w:lineRule="auto"/>
        <w:jc w:val="both"/>
        <w:rPr>
          <w:rFonts w:ascii="Palatino Linotype" w:eastAsiaTheme="minorHAnsi" w:hAnsi="Palatino Linotype" w:cs="Arial"/>
          <w:b/>
          <w:sz w:val="20"/>
          <w:lang w:val="es-MX" w:eastAsia="en-US"/>
        </w:rPr>
      </w:pPr>
    </w:p>
    <w:p w14:paraId="0F3FB963" w14:textId="77777777" w:rsidR="009E0E89" w:rsidRPr="00033506" w:rsidRDefault="0029071C" w:rsidP="00C753C2">
      <w:pPr>
        <w:spacing w:line="360" w:lineRule="auto"/>
        <w:jc w:val="center"/>
        <w:rPr>
          <w:rFonts w:ascii="Palatino Linotype" w:eastAsiaTheme="minorHAnsi" w:hAnsi="Palatino Linotype" w:cs="Arial"/>
          <w:b/>
          <w:sz w:val="28"/>
          <w:lang w:val="es-MX" w:eastAsia="en-US"/>
        </w:rPr>
      </w:pPr>
      <w:r w:rsidRPr="00033506">
        <w:rPr>
          <w:rFonts w:ascii="Palatino Linotype" w:eastAsiaTheme="minorHAnsi" w:hAnsi="Palatino Linotype" w:cs="Arial"/>
          <w:b/>
          <w:sz w:val="28"/>
          <w:lang w:val="es-MX" w:eastAsia="en-US"/>
        </w:rPr>
        <w:t>A N T E C E D E N T E S</w:t>
      </w:r>
    </w:p>
    <w:p w14:paraId="1AB7D1ED" w14:textId="77777777" w:rsidR="00C753C2" w:rsidRPr="00033506" w:rsidRDefault="00C753C2" w:rsidP="00C753C2">
      <w:pPr>
        <w:spacing w:line="360" w:lineRule="auto"/>
        <w:jc w:val="center"/>
        <w:rPr>
          <w:rFonts w:ascii="Palatino Linotype" w:eastAsiaTheme="minorHAnsi" w:hAnsi="Palatino Linotype" w:cs="Arial"/>
          <w:b/>
          <w:sz w:val="22"/>
          <w:lang w:val="es-MX" w:eastAsia="en-US"/>
        </w:rPr>
      </w:pPr>
    </w:p>
    <w:p w14:paraId="18FD251A" w14:textId="77777777" w:rsidR="0029071C" w:rsidRPr="00033506" w:rsidRDefault="0029071C" w:rsidP="0029071C">
      <w:pPr>
        <w:spacing w:line="360" w:lineRule="auto"/>
        <w:jc w:val="both"/>
        <w:rPr>
          <w:rFonts w:ascii="Palatino Linotype" w:eastAsiaTheme="minorHAnsi" w:hAnsi="Palatino Linotype" w:cs="Arial"/>
          <w:b/>
          <w:sz w:val="28"/>
          <w:lang w:val="es-MX" w:eastAsia="en-US"/>
        </w:rPr>
      </w:pPr>
      <w:r w:rsidRPr="00033506">
        <w:rPr>
          <w:rFonts w:ascii="Palatino Linotype" w:eastAsiaTheme="minorHAnsi" w:hAnsi="Palatino Linotype" w:cs="Arial"/>
          <w:b/>
          <w:sz w:val="28"/>
          <w:lang w:val="es-MX" w:eastAsia="en-US"/>
        </w:rPr>
        <w:t>PRIMERO. De la solicitud de información.</w:t>
      </w:r>
    </w:p>
    <w:p w14:paraId="42850C2B" w14:textId="73E42CE9" w:rsidR="004B2314" w:rsidRPr="00033506" w:rsidRDefault="0029071C" w:rsidP="00F3556B">
      <w:pPr>
        <w:spacing w:line="360" w:lineRule="auto"/>
        <w:jc w:val="both"/>
        <w:rPr>
          <w:rFonts w:ascii="Palatino Linotype" w:eastAsiaTheme="minorHAnsi" w:hAnsi="Palatino Linotype" w:cs="Arial"/>
          <w:szCs w:val="22"/>
          <w:lang w:val="es-MX" w:eastAsia="en-US"/>
        </w:rPr>
      </w:pPr>
      <w:r w:rsidRPr="00033506">
        <w:rPr>
          <w:rFonts w:ascii="Palatino Linotype" w:eastAsiaTheme="minorHAnsi" w:hAnsi="Palatino Linotype" w:cs="Arial"/>
          <w:szCs w:val="22"/>
          <w:lang w:val="es-MX" w:eastAsia="en-US"/>
        </w:rPr>
        <w:t xml:space="preserve">En fecha </w:t>
      </w:r>
      <w:r w:rsidR="00AA4E37" w:rsidRPr="00033506">
        <w:rPr>
          <w:rFonts w:ascii="Palatino Linotype" w:eastAsiaTheme="minorHAnsi" w:hAnsi="Palatino Linotype" w:cs="Arial"/>
          <w:szCs w:val="22"/>
          <w:lang w:val="es-MX" w:eastAsia="en-US"/>
        </w:rPr>
        <w:t xml:space="preserve">veintidós de mayo </w:t>
      </w:r>
      <w:r w:rsidR="000E768F" w:rsidRPr="00033506">
        <w:rPr>
          <w:rFonts w:ascii="Palatino Linotype" w:eastAsiaTheme="minorHAnsi" w:hAnsi="Palatino Linotype" w:cs="Arial"/>
          <w:szCs w:val="22"/>
          <w:lang w:val="es-MX" w:eastAsia="en-US"/>
        </w:rPr>
        <w:t>de dos mil veintitrés</w:t>
      </w:r>
      <w:r w:rsidRPr="00033506">
        <w:rPr>
          <w:rFonts w:ascii="Palatino Linotype" w:eastAsiaTheme="minorHAnsi" w:hAnsi="Palatino Linotype" w:cs="Arial"/>
          <w:szCs w:val="22"/>
          <w:lang w:val="es-MX" w:eastAsia="en-US"/>
        </w:rPr>
        <w:t xml:space="preserve">, </w:t>
      </w:r>
      <w:r w:rsidR="000E768F" w:rsidRPr="00033506">
        <w:rPr>
          <w:rFonts w:ascii="Palatino Linotype" w:eastAsiaTheme="minorHAnsi" w:hAnsi="Palatino Linotype" w:cs="Arial"/>
          <w:szCs w:val="22"/>
          <w:lang w:val="es-MX" w:eastAsia="en-US"/>
        </w:rPr>
        <w:t>la</w:t>
      </w:r>
      <w:r w:rsidRPr="00033506">
        <w:rPr>
          <w:rFonts w:ascii="Palatino Linotype" w:eastAsiaTheme="minorHAnsi" w:hAnsi="Palatino Linotype" w:cs="Arial"/>
          <w:szCs w:val="22"/>
          <w:lang w:val="es-MX" w:eastAsia="en-US"/>
        </w:rPr>
        <w:t xml:space="preserve"> </w:t>
      </w:r>
      <w:r w:rsidRPr="00033506">
        <w:rPr>
          <w:rFonts w:ascii="Palatino Linotype" w:eastAsiaTheme="minorHAnsi" w:hAnsi="Palatino Linotype" w:cs="Arial"/>
          <w:b/>
          <w:szCs w:val="22"/>
          <w:lang w:val="es-MX" w:eastAsia="en-US"/>
        </w:rPr>
        <w:t>Recurrente</w:t>
      </w:r>
      <w:r w:rsidR="00F3556B" w:rsidRPr="00033506">
        <w:rPr>
          <w:rFonts w:ascii="Palatino Linotype" w:eastAsiaTheme="minorHAnsi" w:hAnsi="Palatino Linotype" w:cs="Arial"/>
          <w:szCs w:val="22"/>
          <w:lang w:val="es-MX" w:eastAsia="en-US"/>
        </w:rPr>
        <w:t xml:space="preserve">, presentó a través </w:t>
      </w:r>
      <w:r w:rsidR="008D3AFA" w:rsidRPr="00033506">
        <w:rPr>
          <w:rFonts w:ascii="Palatino Linotype" w:eastAsiaTheme="minorHAnsi" w:hAnsi="Palatino Linotype" w:cs="Arial"/>
          <w:szCs w:val="22"/>
          <w:lang w:val="es-MX" w:eastAsia="en-US"/>
        </w:rPr>
        <w:t>d</w:t>
      </w:r>
      <w:r w:rsidR="00F3556B" w:rsidRPr="00033506">
        <w:rPr>
          <w:rFonts w:ascii="Palatino Linotype" w:eastAsiaTheme="minorHAnsi" w:hAnsi="Palatino Linotype" w:cs="Arial"/>
          <w:szCs w:val="22"/>
          <w:lang w:val="es-MX" w:eastAsia="en-US"/>
        </w:rPr>
        <w:t xml:space="preserve">el </w:t>
      </w:r>
      <w:r w:rsidRPr="00033506">
        <w:rPr>
          <w:rFonts w:ascii="Palatino Linotype" w:eastAsiaTheme="minorHAnsi" w:hAnsi="Palatino Linotype" w:cs="Arial"/>
          <w:szCs w:val="22"/>
          <w:lang w:val="es-MX" w:eastAsia="en-US"/>
        </w:rPr>
        <w:t xml:space="preserve">Sistema de Acceso a la Información Mexiquense </w:t>
      </w:r>
      <w:r w:rsidRPr="00033506">
        <w:rPr>
          <w:rFonts w:ascii="Palatino Linotype" w:eastAsiaTheme="minorHAnsi" w:hAnsi="Palatino Linotype" w:cs="Arial"/>
          <w:b/>
          <w:szCs w:val="22"/>
          <w:lang w:val="es-MX" w:eastAsia="en-US"/>
        </w:rPr>
        <w:t>(SAIMEX),</w:t>
      </w:r>
      <w:r w:rsidRPr="00033506">
        <w:rPr>
          <w:rFonts w:ascii="Palatino Linotype" w:eastAsiaTheme="minorHAnsi" w:hAnsi="Palatino Linotype" w:cs="Arial"/>
          <w:szCs w:val="22"/>
          <w:lang w:val="es-MX" w:eastAsia="en-US"/>
        </w:rPr>
        <w:t xml:space="preserve"> ante el </w:t>
      </w:r>
      <w:r w:rsidRPr="00033506">
        <w:rPr>
          <w:rFonts w:ascii="Palatino Linotype" w:eastAsiaTheme="minorHAnsi" w:hAnsi="Palatino Linotype" w:cs="Arial"/>
          <w:b/>
          <w:szCs w:val="22"/>
          <w:lang w:val="es-MX" w:eastAsia="en-US"/>
        </w:rPr>
        <w:t>Sujeto Obligado</w:t>
      </w:r>
      <w:r w:rsidRPr="00033506">
        <w:rPr>
          <w:rFonts w:ascii="Palatino Linotype" w:eastAsiaTheme="minorHAnsi" w:hAnsi="Palatino Linotype" w:cs="Arial"/>
          <w:szCs w:val="22"/>
          <w:lang w:val="es-MX" w:eastAsia="en-US"/>
        </w:rPr>
        <w:t>, la solicitud de acceso a la información pública, a la que se le</w:t>
      </w:r>
      <w:r w:rsidR="00C753C2" w:rsidRPr="00033506">
        <w:rPr>
          <w:rFonts w:ascii="Palatino Linotype" w:eastAsiaTheme="minorHAnsi" w:hAnsi="Palatino Linotype" w:cs="Arial"/>
          <w:szCs w:val="22"/>
          <w:lang w:val="es-MX" w:eastAsia="en-US"/>
        </w:rPr>
        <w:t xml:space="preserve"> asignó el número de expediente </w:t>
      </w:r>
      <w:r w:rsidR="00AA4E37" w:rsidRPr="00033506">
        <w:rPr>
          <w:rFonts w:ascii="Palatino Linotype" w:eastAsiaTheme="minorHAnsi" w:hAnsi="Palatino Linotype" w:cs="Arial"/>
          <w:b/>
          <w:szCs w:val="22"/>
          <w:lang w:val="es-MX" w:eastAsia="en-US"/>
        </w:rPr>
        <w:t>00081/OASTOL/IP/2023</w:t>
      </w:r>
      <w:r w:rsidRPr="00033506">
        <w:rPr>
          <w:rFonts w:ascii="Palatino Linotype" w:eastAsiaTheme="minorHAnsi" w:hAnsi="Palatino Linotype" w:cs="Arial"/>
          <w:szCs w:val="22"/>
          <w:lang w:val="es-MX" w:eastAsia="en-US"/>
        </w:rPr>
        <w:t>, mediante la cual solicitó lo siguiente:</w:t>
      </w:r>
    </w:p>
    <w:p w14:paraId="0530B088" w14:textId="77777777" w:rsidR="00F3556B" w:rsidRPr="00033506" w:rsidRDefault="00F3556B" w:rsidP="00F3556B">
      <w:pPr>
        <w:pStyle w:val="Sinespaciado"/>
        <w:rPr>
          <w:rFonts w:eastAsiaTheme="minorHAnsi"/>
          <w:lang w:eastAsia="en-US"/>
        </w:rPr>
      </w:pPr>
    </w:p>
    <w:p w14:paraId="32FC334B" w14:textId="03840980" w:rsidR="008D3AFA" w:rsidRPr="00033506" w:rsidRDefault="0029071C" w:rsidP="00AA4E37">
      <w:pPr>
        <w:spacing w:line="276" w:lineRule="auto"/>
        <w:ind w:left="284" w:right="332"/>
        <w:jc w:val="both"/>
        <w:rPr>
          <w:rFonts w:ascii="Palatino Linotype" w:hAnsi="Palatino Linotype"/>
          <w:i/>
          <w:sz w:val="22"/>
          <w:szCs w:val="22"/>
          <w:lang w:val="es-ES_tradnl"/>
        </w:rPr>
      </w:pPr>
      <w:r w:rsidRPr="00033506">
        <w:rPr>
          <w:rFonts w:ascii="Palatino Linotype" w:hAnsi="Palatino Linotype"/>
          <w:i/>
          <w:sz w:val="22"/>
          <w:szCs w:val="22"/>
          <w:lang w:val="es-MX"/>
        </w:rPr>
        <w:t>“</w:t>
      </w:r>
      <w:r w:rsidR="00AA4E37" w:rsidRPr="00033506">
        <w:rPr>
          <w:rFonts w:ascii="Palatino Linotype" w:hAnsi="Palatino Linotype"/>
          <w:i/>
          <w:sz w:val="22"/>
          <w:szCs w:val="22"/>
          <w:lang w:val="es-MX" w:eastAsia="es-MX"/>
        </w:rPr>
        <w:t>solicito todos los oficios de la primera quincena de mayo signados por la titular de transparencia, asi como el curriculum que esta obligada a presentar al ingresar al servicio público, no quiero la ficha que tienen en ipomex, asi como también el comprobante de estudios emitido por una institucion educativa a nombre de la titular de transparencia, así como el último cfdi procesado a su nombre donde se vea el monto neto pagado, asimismo quiero el manual de organizacion o procedimientos que me de cuenta de sus funciones y por ultimo la certificacion en materia que esta obligada a tener por ley</w:t>
      </w:r>
      <w:r w:rsidRPr="00033506">
        <w:rPr>
          <w:rFonts w:ascii="Palatino Linotype" w:hAnsi="Palatino Linotype"/>
          <w:i/>
          <w:sz w:val="22"/>
          <w:szCs w:val="22"/>
          <w:lang w:val="es-MX"/>
        </w:rPr>
        <w:t>”</w:t>
      </w:r>
      <w:r w:rsidRPr="00033506">
        <w:rPr>
          <w:rFonts w:ascii="Palatino Linotype" w:hAnsi="Palatino Linotype"/>
          <w:i/>
          <w:sz w:val="22"/>
          <w:szCs w:val="22"/>
          <w:lang w:val="es-ES_tradnl"/>
        </w:rPr>
        <w:t xml:space="preserve"> (Sic)</w:t>
      </w:r>
      <w:r w:rsidR="00AA4E37" w:rsidRPr="00033506">
        <w:rPr>
          <w:rFonts w:ascii="Palatino Linotype" w:hAnsi="Palatino Linotype"/>
          <w:i/>
          <w:sz w:val="22"/>
          <w:szCs w:val="22"/>
          <w:lang w:val="es-ES_tradnl"/>
        </w:rPr>
        <w:t>.</w:t>
      </w:r>
    </w:p>
    <w:p w14:paraId="10489971" w14:textId="77777777" w:rsidR="00F3556B" w:rsidRPr="00033506" w:rsidRDefault="00F3556B" w:rsidP="00C753C2">
      <w:pPr>
        <w:pStyle w:val="Sinespaciado"/>
        <w:rPr>
          <w:sz w:val="4"/>
        </w:rPr>
      </w:pPr>
    </w:p>
    <w:p w14:paraId="4C334BAF" w14:textId="77777777" w:rsidR="002D6E4B" w:rsidRPr="00033506" w:rsidRDefault="0029071C" w:rsidP="00BA27FC">
      <w:pPr>
        <w:tabs>
          <w:tab w:val="left" w:pos="5647"/>
        </w:tabs>
        <w:spacing w:line="360" w:lineRule="auto"/>
        <w:ind w:right="850"/>
        <w:jc w:val="both"/>
        <w:rPr>
          <w:rFonts w:ascii="Palatino Linotype" w:eastAsiaTheme="minorHAnsi" w:hAnsi="Palatino Linotype" w:cstheme="minorBidi"/>
          <w:color w:val="000000"/>
          <w:lang w:val="es-MX" w:eastAsia="en-US"/>
        </w:rPr>
      </w:pPr>
      <w:r w:rsidRPr="00033506">
        <w:rPr>
          <w:rFonts w:ascii="Palatino Linotype" w:hAnsi="Palatino Linotype"/>
          <w:b/>
          <w:lang w:val="es-ES_tradnl"/>
        </w:rPr>
        <w:lastRenderedPageBreak/>
        <w:t>MODALIDAD DE ENTREGA:</w:t>
      </w:r>
      <w:r w:rsidRPr="00033506">
        <w:rPr>
          <w:rFonts w:ascii="Palatino Linotype" w:hAnsi="Palatino Linotype"/>
          <w:lang w:val="es-ES_tradnl"/>
        </w:rPr>
        <w:t xml:space="preserve"> </w:t>
      </w:r>
      <w:r w:rsidR="00D66FE8" w:rsidRPr="00033506">
        <w:rPr>
          <w:rFonts w:ascii="Palatino Linotype" w:eastAsiaTheme="minorHAnsi" w:hAnsi="Palatino Linotype" w:cstheme="minorBidi"/>
          <w:color w:val="000000"/>
          <w:lang w:val="es-MX" w:eastAsia="en-US"/>
        </w:rPr>
        <w:t>A través de</w:t>
      </w:r>
      <w:r w:rsidR="0093538F" w:rsidRPr="00033506">
        <w:rPr>
          <w:rFonts w:ascii="Palatino Linotype" w:eastAsiaTheme="minorHAnsi" w:hAnsi="Palatino Linotype" w:cstheme="minorBidi"/>
          <w:color w:val="000000"/>
          <w:lang w:val="es-MX" w:eastAsia="en-US"/>
        </w:rPr>
        <w:t>l</w:t>
      </w:r>
      <w:r w:rsidRPr="00033506">
        <w:rPr>
          <w:rFonts w:ascii="Palatino Linotype" w:eastAsiaTheme="minorHAnsi" w:hAnsi="Palatino Linotype" w:cstheme="minorBidi"/>
          <w:color w:val="000000"/>
          <w:lang w:val="es-MX" w:eastAsia="en-US"/>
        </w:rPr>
        <w:t xml:space="preserve"> </w:t>
      </w:r>
      <w:r w:rsidR="0093538F" w:rsidRPr="00033506">
        <w:rPr>
          <w:rFonts w:ascii="Palatino Linotype" w:eastAsiaTheme="minorHAnsi" w:hAnsi="Palatino Linotype" w:cstheme="minorBidi"/>
          <w:b/>
          <w:color w:val="000000"/>
          <w:lang w:val="es-MX" w:eastAsia="en-US"/>
        </w:rPr>
        <w:t>SAIEMX</w:t>
      </w:r>
      <w:r w:rsidRPr="00033506">
        <w:rPr>
          <w:rFonts w:ascii="Palatino Linotype" w:eastAsiaTheme="minorHAnsi" w:hAnsi="Palatino Linotype" w:cstheme="minorBidi"/>
          <w:color w:val="000000"/>
          <w:lang w:val="es-MX" w:eastAsia="en-US"/>
        </w:rPr>
        <w:t>.</w:t>
      </w:r>
    </w:p>
    <w:p w14:paraId="66EB44ED" w14:textId="77777777" w:rsidR="0093538F" w:rsidRPr="00033506" w:rsidRDefault="0093538F" w:rsidP="00BA27FC">
      <w:pPr>
        <w:tabs>
          <w:tab w:val="left" w:pos="5647"/>
        </w:tabs>
        <w:spacing w:line="360" w:lineRule="auto"/>
        <w:ind w:right="850"/>
        <w:jc w:val="both"/>
        <w:rPr>
          <w:rFonts w:ascii="Palatino Linotype" w:eastAsiaTheme="minorHAnsi" w:hAnsi="Palatino Linotype" w:cstheme="minorBidi"/>
          <w:color w:val="000000"/>
          <w:lang w:val="es-MX" w:eastAsia="en-US"/>
        </w:rPr>
      </w:pPr>
    </w:p>
    <w:p w14:paraId="734878B4" w14:textId="77777777" w:rsidR="00AA4E37" w:rsidRPr="00033506" w:rsidRDefault="00AA4E37" w:rsidP="00AA4E37">
      <w:pPr>
        <w:spacing w:line="360" w:lineRule="auto"/>
        <w:jc w:val="both"/>
        <w:rPr>
          <w:rFonts w:ascii="Palatino Linotype" w:eastAsiaTheme="minorHAnsi" w:hAnsi="Palatino Linotype" w:cs="Arial"/>
          <w:b/>
          <w:sz w:val="28"/>
          <w:lang w:val="es-MX" w:eastAsia="en-US"/>
        </w:rPr>
      </w:pPr>
      <w:r w:rsidRPr="00033506">
        <w:rPr>
          <w:rFonts w:ascii="Palatino Linotype" w:eastAsiaTheme="minorHAnsi" w:hAnsi="Palatino Linotype" w:cs="Arial"/>
          <w:b/>
          <w:sz w:val="28"/>
          <w:lang w:val="es-MX" w:eastAsia="en-US"/>
        </w:rPr>
        <w:t xml:space="preserve">SEGUNDO. De la solicitud de prórroga. </w:t>
      </w:r>
    </w:p>
    <w:p w14:paraId="3E4B859B" w14:textId="785C6C42" w:rsidR="00AA4E37" w:rsidRPr="00033506" w:rsidRDefault="00AA4E37" w:rsidP="00AA4E37">
      <w:pPr>
        <w:spacing w:line="360" w:lineRule="auto"/>
        <w:jc w:val="both"/>
        <w:rPr>
          <w:rFonts w:ascii="Palatino Linotype" w:eastAsiaTheme="minorHAnsi" w:hAnsi="Palatino Linotype" w:cs="Arial"/>
          <w:lang w:val="es-MX" w:eastAsia="en-US"/>
        </w:rPr>
      </w:pPr>
      <w:r w:rsidRPr="00033506">
        <w:rPr>
          <w:rFonts w:ascii="Palatino Linotype" w:eastAsiaTheme="minorHAnsi" w:hAnsi="Palatino Linotype" w:cs="Arial"/>
          <w:lang w:val="es-MX" w:eastAsia="en-US"/>
        </w:rPr>
        <w:t xml:space="preserve">Se advierte que en fecha doce de junio de dos mil veintitrés, </w:t>
      </w:r>
      <w:r w:rsidRPr="00033506">
        <w:rPr>
          <w:rFonts w:ascii="Palatino Linotype" w:eastAsiaTheme="minorHAnsi" w:hAnsi="Palatino Linotype" w:cs="Arial"/>
          <w:b/>
          <w:lang w:val="es-MX" w:eastAsia="en-US"/>
        </w:rPr>
        <w:t>El Sujeto Obligado</w:t>
      </w:r>
      <w:r w:rsidRPr="00033506">
        <w:rPr>
          <w:rFonts w:ascii="Palatino Linotype" w:eastAsiaTheme="minorHAnsi" w:hAnsi="Palatino Linotype" w:cs="Arial"/>
          <w:lang w:val="es-MX" w:eastAsia="en-US"/>
        </w:rPr>
        <w:t xml:space="preserve"> solicitó una ampliación de plazo para dar respuesta a la solicitud de información, en los siguientes términos:</w:t>
      </w:r>
    </w:p>
    <w:p w14:paraId="72517195" w14:textId="77777777" w:rsidR="00AA4E37" w:rsidRPr="00033506" w:rsidRDefault="00AA4E37" w:rsidP="00AA4E37">
      <w:pPr>
        <w:rPr>
          <w:lang w:val="es-MX"/>
        </w:rPr>
      </w:pPr>
    </w:p>
    <w:p w14:paraId="17715FCD" w14:textId="77777777" w:rsidR="00AA4E37" w:rsidRPr="00033506" w:rsidRDefault="00AA4E37" w:rsidP="00AA4E37">
      <w:pPr>
        <w:spacing w:line="276" w:lineRule="auto"/>
        <w:ind w:left="567" w:right="567"/>
        <w:jc w:val="both"/>
        <w:rPr>
          <w:rFonts w:ascii="Palatino Linotype" w:hAnsi="Palatino Linotype"/>
          <w:i/>
          <w:sz w:val="22"/>
          <w:szCs w:val="22"/>
          <w:lang w:val="es-MX" w:eastAsia="es-MX"/>
        </w:rPr>
      </w:pPr>
      <w:r w:rsidRPr="00033506">
        <w:rPr>
          <w:rFonts w:ascii="Palatino Linotype" w:hAnsi="Palatino Linotype"/>
          <w:i/>
          <w:sz w:val="22"/>
          <w:szCs w:val="22"/>
          <w:lang w:val="es-MX"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8D91FFB" w14:textId="77777777" w:rsidR="00AA4E37" w:rsidRPr="00033506" w:rsidRDefault="00AA4E37" w:rsidP="00AA4E37">
      <w:pPr>
        <w:spacing w:line="276" w:lineRule="auto"/>
        <w:ind w:left="567" w:right="567"/>
        <w:jc w:val="both"/>
        <w:rPr>
          <w:rFonts w:ascii="Palatino Linotype" w:hAnsi="Palatino Linotype"/>
          <w:i/>
          <w:sz w:val="22"/>
          <w:szCs w:val="22"/>
          <w:lang w:val="es-MX" w:eastAsia="es-MX"/>
        </w:rPr>
      </w:pPr>
    </w:p>
    <w:p w14:paraId="7374E774" w14:textId="79B827BB" w:rsidR="00AA4E37" w:rsidRPr="00033506" w:rsidRDefault="00AA4E37" w:rsidP="00AA4E37">
      <w:pPr>
        <w:spacing w:line="276" w:lineRule="auto"/>
        <w:ind w:left="567" w:right="567"/>
        <w:jc w:val="both"/>
        <w:rPr>
          <w:rFonts w:ascii="Palatino Linotype" w:hAnsi="Palatino Linotype"/>
          <w:i/>
          <w:sz w:val="22"/>
          <w:szCs w:val="22"/>
          <w:lang w:val="es-MX" w:eastAsia="es-MX"/>
        </w:rPr>
      </w:pPr>
      <w:r w:rsidRPr="00033506">
        <w:rPr>
          <w:rFonts w:ascii="Palatino Linotype" w:hAnsi="Palatino Linotype"/>
          <w:i/>
          <w:sz w:val="22"/>
          <w:szCs w:val="22"/>
          <w:lang w:val="es-MX" w:eastAsia="es-MX"/>
        </w:rPr>
        <w:t>Con fundamento en los artículos 49 fracción II y XII, y 163 segundo párrafo de la Ley de Transparencia y Acceso la Información Pública del Estado de México y Municipios, se aprueba la prórroga solicitada mediante la Resolución número RES/02/OAYST/CT/SE/5ª/2023, emitida en la Quinta Sesión Extraordinaria del Comité de Transparencia del Organismo Público Descentralizado, por servicio de carácter Municipal, denominado “Agua y Saneamiento de Toluca”, celebrada el día ocho (08) de junio de dos mil veintitrés (2023).</w:t>
      </w:r>
    </w:p>
    <w:p w14:paraId="35CC4D24" w14:textId="77777777" w:rsidR="00AA4E37" w:rsidRPr="00033506" w:rsidRDefault="00AA4E37" w:rsidP="00AA4E37">
      <w:pPr>
        <w:spacing w:line="276" w:lineRule="auto"/>
        <w:ind w:left="567" w:right="567"/>
        <w:jc w:val="both"/>
        <w:rPr>
          <w:rFonts w:ascii="Palatino Linotype" w:hAnsi="Palatino Linotype"/>
          <w:i/>
          <w:sz w:val="22"/>
          <w:szCs w:val="22"/>
          <w:lang w:val="es-MX" w:eastAsia="es-MX"/>
        </w:rPr>
      </w:pPr>
    </w:p>
    <w:p w14:paraId="66E03EE1" w14:textId="7AE81DCD" w:rsidR="00AA4E37" w:rsidRPr="00033506" w:rsidRDefault="00AA4E37" w:rsidP="00AA4E37">
      <w:pPr>
        <w:spacing w:line="276" w:lineRule="auto"/>
        <w:ind w:left="567" w:right="567"/>
        <w:jc w:val="both"/>
        <w:rPr>
          <w:rFonts w:ascii="Palatino Linotype" w:hAnsi="Palatino Linotype"/>
          <w:i/>
          <w:sz w:val="22"/>
          <w:szCs w:val="22"/>
          <w:lang w:val="es-MX" w:eastAsia="es-MX"/>
        </w:rPr>
      </w:pPr>
      <w:r w:rsidRPr="00033506">
        <w:rPr>
          <w:rFonts w:ascii="Palatino Linotype" w:hAnsi="Palatino Linotype"/>
          <w:i/>
          <w:sz w:val="22"/>
          <w:szCs w:val="22"/>
          <w:lang w:val="es-MX" w:eastAsia="es-MX"/>
        </w:rPr>
        <w:t>Shaula Ismael Flores Ordóñez</w:t>
      </w:r>
    </w:p>
    <w:p w14:paraId="6F4AD359" w14:textId="2CAC9B27" w:rsidR="00AA4E37" w:rsidRPr="00033506" w:rsidRDefault="00AA4E37" w:rsidP="00AA4E37">
      <w:pPr>
        <w:spacing w:line="276" w:lineRule="auto"/>
        <w:ind w:left="567" w:right="567"/>
        <w:jc w:val="both"/>
        <w:rPr>
          <w:rFonts w:ascii="Palatino Linotype" w:hAnsi="Palatino Linotype"/>
          <w:i/>
          <w:sz w:val="22"/>
          <w:szCs w:val="22"/>
          <w:lang w:val="es-MX" w:eastAsia="es-MX"/>
        </w:rPr>
      </w:pPr>
      <w:r w:rsidRPr="00033506">
        <w:rPr>
          <w:rFonts w:ascii="Palatino Linotype" w:hAnsi="Palatino Linotype"/>
          <w:i/>
          <w:sz w:val="22"/>
          <w:szCs w:val="22"/>
          <w:lang w:val="es-MX" w:eastAsia="es-MX"/>
        </w:rPr>
        <w:t>Responsable de la Unidad de Transparencia” (Sic).</w:t>
      </w:r>
    </w:p>
    <w:p w14:paraId="5DF09EA1" w14:textId="77777777" w:rsidR="00AA4E37" w:rsidRPr="00033506" w:rsidRDefault="00AA4E37" w:rsidP="00AA4E37">
      <w:pPr>
        <w:spacing w:line="276" w:lineRule="auto"/>
        <w:ind w:left="567" w:right="567"/>
        <w:jc w:val="both"/>
        <w:rPr>
          <w:rFonts w:ascii="Palatino Linotype" w:hAnsi="Palatino Linotype"/>
          <w:i/>
          <w:lang w:val="es-MX" w:eastAsia="es-MX"/>
        </w:rPr>
      </w:pPr>
    </w:p>
    <w:p w14:paraId="249ADEAA" w14:textId="77777777" w:rsidR="00AA4E37" w:rsidRPr="00033506" w:rsidRDefault="00AA4E37" w:rsidP="00AA4E37">
      <w:pPr>
        <w:spacing w:line="360" w:lineRule="auto"/>
        <w:jc w:val="both"/>
        <w:rPr>
          <w:rFonts w:ascii="Palatino Linotype" w:eastAsiaTheme="minorHAnsi" w:hAnsi="Palatino Linotype" w:cs="Arial"/>
          <w:b/>
          <w:sz w:val="28"/>
          <w:lang w:val="es-MX" w:eastAsia="en-US"/>
        </w:rPr>
      </w:pPr>
      <w:r w:rsidRPr="00033506">
        <w:rPr>
          <w:rFonts w:ascii="Palatino Linotype" w:eastAsiaTheme="minorHAnsi" w:hAnsi="Palatino Linotype" w:cs="Arial"/>
          <w:b/>
          <w:sz w:val="28"/>
          <w:lang w:val="es-MX" w:eastAsia="en-US"/>
        </w:rPr>
        <w:t xml:space="preserve">TERCERO. De la respuesta del Sujeto Obligado. </w:t>
      </w:r>
    </w:p>
    <w:p w14:paraId="645CF7CC" w14:textId="0C385981" w:rsidR="00AA4E37" w:rsidRPr="00033506" w:rsidRDefault="00AA4E37" w:rsidP="00AA4E37">
      <w:pPr>
        <w:spacing w:line="360" w:lineRule="auto"/>
        <w:jc w:val="both"/>
        <w:rPr>
          <w:rFonts w:ascii="Palatino Linotype" w:eastAsiaTheme="minorHAnsi" w:hAnsi="Palatino Linotype" w:cs="Arial"/>
          <w:lang w:val="es-MX" w:eastAsia="en-US"/>
        </w:rPr>
      </w:pPr>
      <w:r w:rsidRPr="00033506">
        <w:rPr>
          <w:rFonts w:ascii="Palatino Linotype" w:eastAsiaTheme="minorHAnsi" w:hAnsi="Palatino Linotype" w:cs="Arial"/>
          <w:lang w:val="es-MX" w:eastAsia="en-US"/>
        </w:rPr>
        <w:t xml:space="preserve">De las constancias que obran en el sistema SAIMEX, se advierte que en fecha veintiuno de junio de dos mil veintitrés, </w:t>
      </w:r>
      <w:r w:rsidRPr="00033506">
        <w:rPr>
          <w:rFonts w:ascii="Palatino Linotype" w:eastAsiaTheme="minorHAnsi" w:hAnsi="Palatino Linotype" w:cs="Arial"/>
          <w:b/>
          <w:lang w:val="es-MX" w:eastAsia="en-US"/>
        </w:rPr>
        <w:t>El Sujeto Obligado</w:t>
      </w:r>
      <w:r w:rsidRPr="00033506">
        <w:rPr>
          <w:rFonts w:ascii="Palatino Linotype" w:eastAsiaTheme="minorHAnsi" w:hAnsi="Palatino Linotype" w:cs="Arial"/>
          <w:lang w:val="es-MX" w:eastAsia="en-US"/>
        </w:rPr>
        <w:t xml:space="preserve"> emitió la respuesta en los siguientes términos:</w:t>
      </w:r>
    </w:p>
    <w:p w14:paraId="5D9B375B" w14:textId="77777777" w:rsidR="00AA4E37" w:rsidRPr="00033506" w:rsidRDefault="00AA4E37" w:rsidP="00AA4E37">
      <w:pPr>
        <w:rPr>
          <w:lang w:val="es-MX"/>
        </w:rPr>
      </w:pPr>
    </w:p>
    <w:p w14:paraId="7CA00D51" w14:textId="77777777" w:rsidR="00AA4E37" w:rsidRPr="00033506" w:rsidRDefault="00AA4E37" w:rsidP="00AA4E37">
      <w:pPr>
        <w:spacing w:line="276" w:lineRule="auto"/>
        <w:ind w:left="567" w:right="567"/>
        <w:jc w:val="both"/>
        <w:rPr>
          <w:rFonts w:ascii="Palatino Linotype" w:hAnsi="Palatino Linotype"/>
          <w:i/>
          <w:sz w:val="22"/>
          <w:szCs w:val="22"/>
          <w:lang w:val="es-MX" w:eastAsia="es-MX"/>
        </w:rPr>
      </w:pPr>
      <w:r w:rsidRPr="00033506">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FEDC57E" w14:textId="77777777" w:rsidR="00AA4E37" w:rsidRPr="00033506" w:rsidRDefault="00AA4E37" w:rsidP="00AA4E37">
      <w:pPr>
        <w:spacing w:line="276" w:lineRule="auto"/>
        <w:ind w:left="567" w:right="567"/>
        <w:jc w:val="both"/>
        <w:rPr>
          <w:rFonts w:ascii="Palatino Linotype" w:hAnsi="Palatino Linotype"/>
          <w:i/>
          <w:sz w:val="22"/>
          <w:szCs w:val="22"/>
          <w:lang w:val="es-MX" w:eastAsia="es-MX"/>
        </w:rPr>
      </w:pPr>
      <w:r w:rsidRPr="00033506">
        <w:rPr>
          <w:rFonts w:ascii="Palatino Linotype" w:hAnsi="Palatino Linotype"/>
          <w:i/>
          <w:sz w:val="22"/>
          <w:szCs w:val="22"/>
          <w:lang w:val="es-MX" w:eastAsia="es-MX"/>
        </w:rPr>
        <w:lastRenderedPageBreak/>
        <w:t xml:space="preserve">C. SOLICITANTE DE INFORMACIÓN P R E S E N T E El que suscribe, Shaula Ismael Flores Ordóñez, Jefe del Departamento de Transparencia y Oficialía de Partes, acreditado mediante el nombramiento emitido por el Arquitecto Eduardo Hernández Pardo, Director General de este Organismo en fecha dos (02) de enero de dos mil veintitrés (2023); con fundamento en lo dispuesto por los artículos 3, fracción XLIV, 4, 12, 16, 23, fracción IV, 24, fracción XI y último párrafo, 50, 51, 53, fracciones II, IV, V y VI, 163, 164, 168, fracción III y 173 de la Ley de Transparencia y Acceso a la Información Pública del Estado de México y Municipios, por ser la unidad administrativa competente para emitir respuesta a la solicitud de acceso a información pública registrada con el número de folio 00081/OASTOL/IP/2023, presentada a través del Sistema de Acceso a la Información Mexiquense (Saimex) el día veintidos (22) de mayo de dos mil veintitrés (2023). Al respecto me permito informar que a través del oficio 200C13001/440/2023 la servidora pública habilitada del Departamento de Recursos humanos de este Organismo informó que la documentación con que se pretende dar respuesta a la solicitud contiene datos personales referentes a Clave Única de Registro de Población (CURP), Registro Federal de Contribuyentes (RFC), Clave de ISSEMYM, Número telefónico, correo electrónico, número de matrícula y Otras deducciones que no corresponden a erogaciones de recursos públicos, por lo que los datos personales identificados anteriormente se encuentran bajo el supuesto de confidencialidad, remitiendo la propuesta de clasificación correspondiente. </w:t>
      </w:r>
    </w:p>
    <w:p w14:paraId="74CCDAD7" w14:textId="77777777" w:rsidR="00AA4E37" w:rsidRPr="00033506" w:rsidRDefault="00AA4E37" w:rsidP="00AA4E37">
      <w:pPr>
        <w:spacing w:line="276" w:lineRule="auto"/>
        <w:ind w:left="567" w:right="567"/>
        <w:jc w:val="both"/>
        <w:rPr>
          <w:rFonts w:ascii="Palatino Linotype" w:hAnsi="Palatino Linotype"/>
          <w:i/>
          <w:sz w:val="22"/>
          <w:szCs w:val="22"/>
          <w:lang w:val="es-MX" w:eastAsia="es-MX"/>
        </w:rPr>
      </w:pPr>
    </w:p>
    <w:p w14:paraId="21900EAB" w14:textId="77777777" w:rsidR="00A05A8F" w:rsidRPr="00033506" w:rsidRDefault="00AA4E37" w:rsidP="00AA4E37">
      <w:pPr>
        <w:spacing w:line="276" w:lineRule="auto"/>
        <w:ind w:left="567" w:right="567"/>
        <w:jc w:val="both"/>
        <w:rPr>
          <w:rFonts w:ascii="Palatino Linotype" w:hAnsi="Palatino Linotype"/>
          <w:i/>
          <w:sz w:val="22"/>
          <w:szCs w:val="22"/>
          <w:lang w:val="es-MX" w:eastAsia="es-MX"/>
        </w:rPr>
      </w:pPr>
      <w:r w:rsidRPr="00033506">
        <w:rPr>
          <w:rFonts w:ascii="Palatino Linotype" w:hAnsi="Palatino Linotype"/>
          <w:i/>
          <w:sz w:val="22"/>
          <w:szCs w:val="22"/>
          <w:lang w:val="es-MX" w:eastAsia="es-MX"/>
        </w:rPr>
        <w:t xml:space="preserve">Propuesta que fue presentada ante el Comité de Transparencia de este Organismo y aprobada mediante la resolución número RES/02/OAYST/CT/SE/6ª/2023. Motivo por el cual, en cumplimiento del resolutivo CUARTO, a través del presente se remite como archivos adjuntos, versión pública de los documentos solicitados y copia digitalizada de la resolución número RES/02/OAYST/CT/SE/6ª/2023, emitida en la Sexta Sesión Extraordinaria del Comité de Transparencia del Organismo Público Descentralizado, por servicio de carácter Municipal, denominado “Agua y Saneamiento de Toluca”, celebrada el día diecinueve (19) de junio de dos mil veintitrés (2023). Asimismo, se adjunta copia digitalizada del Manual de Organización de este Organismo, mediante el cual se detalla las funciones de esta unidad administrativa y de los oficios solicitados. </w:t>
      </w:r>
    </w:p>
    <w:p w14:paraId="53FA48E4" w14:textId="77777777" w:rsidR="00A05A8F" w:rsidRPr="00033506" w:rsidRDefault="00A05A8F" w:rsidP="00AA4E37">
      <w:pPr>
        <w:spacing w:line="276" w:lineRule="auto"/>
        <w:ind w:left="567" w:right="567"/>
        <w:jc w:val="both"/>
        <w:rPr>
          <w:rFonts w:ascii="Palatino Linotype" w:hAnsi="Palatino Linotype"/>
          <w:i/>
          <w:sz w:val="22"/>
          <w:szCs w:val="22"/>
          <w:lang w:val="es-MX" w:eastAsia="es-MX"/>
        </w:rPr>
      </w:pPr>
    </w:p>
    <w:p w14:paraId="232BDCA1" w14:textId="2E8F8BFE" w:rsidR="00AA4E37" w:rsidRPr="00033506" w:rsidRDefault="00AA4E37" w:rsidP="00AA4E37">
      <w:pPr>
        <w:spacing w:line="276" w:lineRule="auto"/>
        <w:ind w:left="567" w:right="567"/>
        <w:jc w:val="both"/>
        <w:rPr>
          <w:rFonts w:ascii="Palatino Linotype" w:hAnsi="Palatino Linotype"/>
          <w:i/>
          <w:sz w:val="22"/>
          <w:szCs w:val="22"/>
          <w:lang w:val="es-MX" w:eastAsia="es-MX"/>
        </w:rPr>
      </w:pPr>
      <w:r w:rsidRPr="00033506">
        <w:rPr>
          <w:rFonts w:ascii="Palatino Linotype" w:hAnsi="Palatino Linotype"/>
          <w:i/>
          <w:sz w:val="22"/>
          <w:szCs w:val="22"/>
          <w:lang w:val="es-MX" w:eastAsia="es-MX"/>
        </w:rPr>
        <w:t xml:space="preserve">En ese sentido se da respuesta en tiempo y forma a la presente solicitud de acceso a información pública y asimismo, se hace de su conocimiento el término de quince (15) días hábiles para interponer el recurso de revisión que se señala en los artículos 176, 177 y 178 </w:t>
      </w:r>
      <w:r w:rsidRPr="00033506">
        <w:rPr>
          <w:rFonts w:ascii="Palatino Linotype" w:hAnsi="Palatino Linotype"/>
          <w:i/>
          <w:sz w:val="22"/>
          <w:szCs w:val="22"/>
          <w:lang w:val="es-MX" w:eastAsia="es-MX"/>
        </w:rPr>
        <w:lastRenderedPageBreak/>
        <w:t xml:space="preserve">de la Ley de Transparencia y Acceso a la Información Pública del Estado de México y Municipios. Me reitero a sus órdenes, enviándoles un cordial saludo. </w:t>
      </w:r>
    </w:p>
    <w:p w14:paraId="7269A6F2" w14:textId="77777777" w:rsidR="00AA4E37" w:rsidRPr="00033506" w:rsidRDefault="00AA4E37" w:rsidP="00AA4E37">
      <w:pPr>
        <w:spacing w:line="276" w:lineRule="auto"/>
        <w:ind w:left="567" w:right="567"/>
        <w:jc w:val="both"/>
        <w:rPr>
          <w:rFonts w:ascii="Palatino Linotype" w:hAnsi="Palatino Linotype"/>
          <w:i/>
          <w:sz w:val="22"/>
          <w:szCs w:val="22"/>
          <w:lang w:val="es-MX" w:eastAsia="es-MX"/>
        </w:rPr>
      </w:pPr>
    </w:p>
    <w:p w14:paraId="64BBDE3C" w14:textId="000C496E" w:rsidR="00AA4E37" w:rsidRPr="00033506" w:rsidRDefault="00AA4E37" w:rsidP="00AA4E37">
      <w:pPr>
        <w:spacing w:line="276" w:lineRule="auto"/>
        <w:ind w:left="567" w:right="567"/>
        <w:jc w:val="both"/>
        <w:rPr>
          <w:rFonts w:ascii="Palatino Linotype" w:hAnsi="Palatino Linotype"/>
          <w:i/>
          <w:sz w:val="22"/>
          <w:szCs w:val="22"/>
          <w:lang w:val="es-MX" w:eastAsia="es-MX"/>
        </w:rPr>
      </w:pPr>
      <w:r w:rsidRPr="00033506">
        <w:rPr>
          <w:rFonts w:ascii="Palatino Linotype" w:hAnsi="Palatino Linotype"/>
          <w:i/>
          <w:sz w:val="22"/>
          <w:szCs w:val="22"/>
          <w:lang w:val="es-MX" w:eastAsia="es-MX"/>
        </w:rPr>
        <w:t>ATENTAMENTE</w:t>
      </w:r>
    </w:p>
    <w:p w14:paraId="0A9EA7CE" w14:textId="16498428" w:rsidR="00AA4E37" w:rsidRPr="00033506" w:rsidRDefault="00AA4E37" w:rsidP="00AA4E37">
      <w:pPr>
        <w:spacing w:line="276" w:lineRule="auto"/>
        <w:ind w:left="567" w:right="567"/>
        <w:jc w:val="both"/>
        <w:rPr>
          <w:rFonts w:ascii="Palatino Linotype" w:hAnsi="Palatino Linotype"/>
          <w:i/>
          <w:sz w:val="22"/>
          <w:szCs w:val="22"/>
          <w:lang w:val="es-MX" w:eastAsia="es-MX"/>
        </w:rPr>
      </w:pPr>
      <w:r w:rsidRPr="00033506">
        <w:rPr>
          <w:rFonts w:ascii="Palatino Linotype" w:hAnsi="Palatino Linotype"/>
          <w:i/>
          <w:sz w:val="22"/>
          <w:szCs w:val="22"/>
          <w:lang w:val="es-MX" w:eastAsia="es-MX"/>
        </w:rPr>
        <w:t>Shaula Ismael Flores Ordóñez” (Sic).</w:t>
      </w:r>
    </w:p>
    <w:p w14:paraId="03984A81" w14:textId="77777777" w:rsidR="00AA4E37" w:rsidRPr="00033506" w:rsidRDefault="00AA4E37" w:rsidP="00AA4E37">
      <w:pPr>
        <w:ind w:right="567"/>
        <w:jc w:val="both"/>
        <w:rPr>
          <w:rFonts w:ascii="Palatino Linotype" w:hAnsi="Palatino Linotype"/>
          <w:i/>
          <w:sz w:val="14"/>
          <w:szCs w:val="22"/>
          <w:lang w:val="es-MX" w:eastAsia="es-MX"/>
        </w:rPr>
      </w:pPr>
    </w:p>
    <w:p w14:paraId="046EE0FA" w14:textId="77777777" w:rsidR="00AA4E37" w:rsidRPr="00033506" w:rsidRDefault="00AA4E37" w:rsidP="00AA4E37">
      <w:pPr>
        <w:pStyle w:val="Sinespaciado"/>
        <w:rPr>
          <w:lang w:eastAsia="es-MX"/>
        </w:rPr>
      </w:pPr>
    </w:p>
    <w:p w14:paraId="2CB98D72" w14:textId="1EB3BB69" w:rsidR="00AA4E37" w:rsidRPr="00033506" w:rsidRDefault="00AA4E37" w:rsidP="00AA4E37">
      <w:pPr>
        <w:spacing w:line="360" w:lineRule="auto"/>
        <w:jc w:val="both"/>
        <w:rPr>
          <w:rFonts w:ascii="Palatino Linotype" w:eastAsiaTheme="minorHAnsi" w:hAnsi="Palatino Linotype" w:cs="Arial"/>
          <w:lang w:val="es-MX" w:eastAsia="en-US"/>
        </w:rPr>
      </w:pPr>
      <w:r w:rsidRPr="00033506">
        <w:rPr>
          <w:rFonts w:ascii="Palatino Linotype" w:eastAsiaTheme="minorHAnsi" w:hAnsi="Palatino Linotype" w:cs="Arial"/>
          <w:lang w:val="es-MX" w:eastAsia="en-US"/>
        </w:rPr>
        <w:t xml:space="preserve">El </w:t>
      </w:r>
      <w:r w:rsidRPr="00033506">
        <w:rPr>
          <w:rFonts w:ascii="Palatino Linotype" w:eastAsiaTheme="minorHAnsi" w:hAnsi="Palatino Linotype" w:cs="Arial"/>
          <w:b/>
          <w:lang w:val="es-MX" w:eastAsia="en-US"/>
        </w:rPr>
        <w:t>Sujeto Obligado</w:t>
      </w:r>
      <w:r w:rsidRPr="00033506">
        <w:rPr>
          <w:rFonts w:ascii="Palatino Linotype" w:eastAsiaTheme="minorHAnsi" w:hAnsi="Palatino Linotype" w:cs="Arial"/>
          <w:lang w:val="es-MX" w:eastAsia="en-US"/>
        </w:rPr>
        <w:t xml:space="preserve"> adjuntó a su respuesta, los archivos electrónicos denominados </w:t>
      </w:r>
      <w:r w:rsidRPr="00033506">
        <w:rPr>
          <w:rFonts w:ascii="Palatino Linotype" w:eastAsiaTheme="minorHAnsi" w:hAnsi="Palatino Linotype" w:cs="Arial"/>
          <w:i/>
          <w:lang w:val="es-MX" w:eastAsia="en-US"/>
        </w:rPr>
        <w:t>“</w:t>
      </w:r>
      <w:r w:rsidR="00A05A8F" w:rsidRPr="00033506">
        <w:rPr>
          <w:rFonts w:ascii="Palatino Linotype" w:eastAsiaTheme="minorHAnsi" w:hAnsi="Palatino Linotype" w:cs="Arial"/>
          <w:i/>
          <w:lang w:val="es-MX" w:eastAsia="en-US"/>
        </w:rPr>
        <w:t>manual de procedimiento del organismo.pdf</w:t>
      </w:r>
      <w:r w:rsidRPr="00033506">
        <w:rPr>
          <w:rFonts w:ascii="Palatino Linotype" w:eastAsiaTheme="minorHAnsi" w:hAnsi="Palatino Linotype" w:cs="Arial"/>
          <w:i/>
          <w:lang w:val="es-MX" w:eastAsia="en-US"/>
        </w:rPr>
        <w:t>”, “</w:t>
      </w:r>
      <w:r w:rsidR="00A05A8F" w:rsidRPr="00033506">
        <w:rPr>
          <w:rFonts w:ascii="Palatino Linotype" w:eastAsiaTheme="minorHAnsi" w:hAnsi="Palatino Linotype" w:cs="Arial"/>
          <w:i/>
          <w:lang w:val="es-MX" w:eastAsia="en-US"/>
        </w:rPr>
        <w:t>OFICIO 085.pdf</w:t>
      </w:r>
      <w:r w:rsidRPr="00033506">
        <w:rPr>
          <w:rFonts w:ascii="Palatino Linotype" w:eastAsiaTheme="minorHAnsi" w:hAnsi="Palatino Linotype" w:cs="Arial"/>
          <w:i/>
          <w:lang w:val="es-MX" w:eastAsia="en-US"/>
        </w:rPr>
        <w:t>”, “</w:t>
      </w:r>
      <w:r w:rsidR="00A05A8F" w:rsidRPr="00033506">
        <w:rPr>
          <w:rFonts w:ascii="Palatino Linotype" w:eastAsiaTheme="minorHAnsi" w:hAnsi="Palatino Linotype" w:cs="Arial"/>
          <w:i/>
          <w:lang w:val="es-MX" w:eastAsia="en-US"/>
        </w:rPr>
        <w:t>OFICIO 086.pdf</w:t>
      </w:r>
      <w:r w:rsidRPr="00033506">
        <w:rPr>
          <w:rFonts w:ascii="Palatino Linotype" w:eastAsiaTheme="minorHAnsi" w:hAnsi="Palatino Linotype" w:cs="Arial"/>
          <w:i/>
          <w:lang w:val="es-MX" w:eastAsia="en-US"/>
        </w:rPr>
        <w:t>”, “</w:t>
      </w:r>
      <w:r w:rsidR="00A05A8F" w:rsidRPr="00033506">
        <w:rPr>
          <w:rFonts w:ascii="Palatino Linotype" w:eastAsiaTheme="minorHAnsi" w:hAnsi="Palatino Linotype" w:cs="Arial"/>
          <w:i/>
          <w:lang w:val="es-MX" w:eastAsia="en-US"/>
        </w:rPr>
        <w:t>OFICIO 087.pdf</w:t>
      </w:r>
      <w:r w:rsidRPr="00033506">
        <w:rPr>
          <w:rFonts w:ascii="Palatino Linotype" w:eastAsiaTheme="minorHAnsi" w:hAnsi="Palatino Linotype" w:cs="Arial"/>
          <w:i/>
          <w:lang w:val="es-MX" w:eastAsia="en-US"/>
        </w:rPr>
        <w:t>”, “</w:t>
      </w:r>
      <w:r w:rsidR="00A05A8F" w:rsidRPr="00033506">
        <w:rPr>
          <w:rFonts w:ascii="Palatino Linotype" w:eastAsiaTheme="minorHAnsi" w:hAnsi="Palatino Linotype" w:cs="Arial"/>
          <w:i/>
          <w:lang w:val="es-MX" w:eastAsia="en-US"/>
        </w:rPr>
        <w:t>OFICIO 088.pdf</w:t>
      </w:r>
      <w:r w:rsidRPr="00033506">
        <w:rPr>
          <w:rFonts w:ascii="Palatino Linotype" w:eastAsiaTheme="minorHAnsi" w:hAnsi="Palatino Linotype" w:cs="Arial"/>
          <w:i/>
          <w:lang w:val="es-MX" w:eastAsia="en-US"/>
        </w:rPr>
        <w:t>”, “</w:t>
      </w:r>
      <w:r w:rsidR="00A05A8F" w:rsidRPr="00033506">
        <w:rPr>
          <w:rFonts w:ascii="Palatino Linotype" w:eastAsiaTheme="minorHAnsi" w:hAnsi="Palatino Linotype" w:cs="Arial"/>
          <w:i/>
          <w:lang w:val="es-MX" w:eastAsia="en-US"/>
        </w:rPr>
        <w:t>OFICIO 089.pdf</w:t>
      </w:r>
      <w:r w:rsidRPr="00033506">
        <w:rPr>
          <w:rFonts w:ascii="Palatino Linotype" w:eastAsiaTheme="minorHAnsi" w:hAnsi="Palatino Linotype" w:cs="Arial"/>
          <w:i/>
          <w:lang w:val="es-MX" w:eastAsia="en-US"/>
        </w:rPr>
        <w:t xml:space="preserve">” </w:t>
      </w:r>
      <w:r w:rsidRPr="00033506">
        <w:rPr>
          <w:rFonts w:ascii="Palatino Linotype" w:eastAsiaTheme="minorHAnsi" w:hAnsi="Palatino Linotype" w:cs="Arial"/>
          <w:lang w:val="es-MX" w:eastAsia="en-US"/>
        </w:rPr>
        <w:t>y</w:t>
      </w:r>
      <w:r w:rsidRPr="00033506">
        <w:rPr>
          <w:rFonts w:ascii="Palatino Linotype" w:eastAsiaTheme="minorHAnsi" w:hAnsi="Palatino Linotype" w:cs="Arial"/>
          <w:i/>
          <w:lang w:val="es-MX" w:eastAsia="en-US"/>
        </w:rPr>
        <w:t xml:space="preserve"> “</w:t>
      </w:r>
      <w:r w:rsidR="00A05A8F" w:rsidRPr="00033506">
        <w:rPr>
          <w:rFonts w:ascii="Palatino Linotype" w:eastAsiaTheme="minorHAnsi" w:hAnsi="Palatino Linotype" w:cs="Arial"/>
          <w:i/>
          <w:lang w:val="es-MX" w:eastAsia="en-US"/>
        </w:rPr>
        <w:t>RES 02.pdf</w:t>
      </w:r>
      <w:r w:rsidRPr="00033506">
        <w:rPr>
          <w:rFonts w:ascii="Palatino Linotype" w:eastAsiaTheme="minorHAnsi" w:hAnsi="Palatino Linotype" w:cs="Arial"/>
          <w:i/>
          <w:lang w:val="es-MX" w:eastAsia="en-US"/>
        </w:rPr>
        <w:t>”;</w:t>
      </w:r>
      <w:r w:rsidRPr="00033506">
        <w:rPr>
          <w:rFonts w:ascii="Palatino Linotype" w:eastAsiaTheme="minorHAnsi" w:hAnsi="Palatino Linotype" w:cs="Arial"/>
          <w:lang w:val="es-MX" w:eastAsia="en-US"/>
        </w:rPr>
        <w:t xml:space="preserve"> cuyo contenido no se inserta por ser del conocimiento de las partes, sin embargo, serán motivo de estudio en el Considerado respectivo. </w:t>
      </w:r>
    </w:p>
    <w:p w14:paraId="657411D9" w14:textId="77777777" w:rsidR="00AA4E37" w:rsidRPr="00033506" w:rsidRDefault="00AA4E37" w:rsidP="00AA4E37">
      <w:pPr>
        <w:spacing w:line="360" w:lineRule="auto"/>
        <w:jc w:val="both"/>
        <w:rPr>
          <w:rFonts w:ascii="Palatino Linotype" w:hAnsi="Palatino Linotype"/>
          <w:szCs w:val="22"/>
          <w:lang w:val="es-MX" w:eastAsia="es-MX"/>
        </w:rPr>
      </w:pPr>
    </w:p>
    <w:p w14:paraId="30DD9DF4" w14:textId="77777777" w:rsidR="00AA4E37" w:rsidRPr="00033506" w:rsidRDefault="00AA4E37" w:rsidP="00AA4E37">
      <w:pPr>
        <w:spacing w:line="360" w:lineRule="auto"/>
        <w:jc w:val="both"/>
        <w:rPr>
          <w:rFonts w:ascii="Palatino Linotype" w:eastAsiaTheme="minorHAnsi" w:hAnsi="Palatino Linotype" w:cs="Arial"/>
          <w:b/>
          <w:sz w:val="28"/>
          <w:lang w:val="es-MX" w:eastAsia="en-US"/>
        </w:rPr>
      </w:pPr>
      <w:r w:rsidRPr="00033506">
        <w:rPr>
          <w:rFonts w:ascii="Palatino Linotype" w:eastAsiaTheme="minorHAnsi" w:hAnsi="Palatino Linotype" w:cs="Arial"/>
          <w:b/>
          <w:sz w:val="28"/>
          <w:lang w:val="es-MX" w:eastAsia="en-US"/>
        </w:rPr>
        <w:t>CUARTO. Del recurso de revisión.</w:t>
      </w:r>
    </w:p>
    <w:p w14:paraId="4101779A" w14:textId="1E5D2863" w:rsidR="00AA4E37" w:rsidRPr="00033506" w:rsidRDefault="00AA4E37" w:rsidP="00AA4E37">
      <w:pPr>
        <w:spacing w:line="360" w:lineRule="auto"/>
        <w:jc w:val="both"/>
        <w:rPr>
          <w:rFonts w:ascii="Palatino Linotype" w:eastAsiaTheme="minorHAnsi" w:hAnsi="Palatino Linotype" w:cs="Arial"/>
          <w:lang w:val="es-MX" w:eastAsia="en-US"/>
        </w:rPr>
      </w:pPr>
      <w:r w:rsidRPr="00033506">
        <w:rPr>
          <w:rFonts w:ascii="Palatino Linotype" w:eastAsiaTheme="minorHAnsi" w:hAnsi="Palatino Linotype" w:cs="Arial"/>
          <w:lang w:val="es-MX" w:eastAsia="en-US"/>
        </w:rPr>
        <w:t xml:space="preserve">Inconforme con la respuesta por parte del </w:t>
      </w:r>
      <w:r w:rsidRPr="00033506">
        <w:rPr>
          <w:rFonts w:ascii="Palatino Linotype" w:eastAsiaTheme="minorHAnsi" w:hAnsi="Palatino Linotype" w:cs="Arial"/>
          <w:b/>
          <w:lang w:val="es-MX" w:eastAsia="en-US"/>
        </w:rPr>
        <w:t>Sujeto Obligado</w:t>
      </w:r>
      <w:r w:rsidRPr="00033506">
        <w:rPr>
          <w:rFonts w:ascii="Palatino Linotype" w:eastAsiaTheme="minorHAnsi" w:hAnsi="Palatino Linotype" w:cs="Arial"/>
          <w:lang w:val="es-MX" w:eastAsia="en-US"/>
        </w:rPr>
        <w:t xml:space="preserve">, el ahora </w:t>
      </w:r>
      <w:r w:rsidRPr="00033506">
        <w:rPr>
          <w:rFonts w:ascii="Palatino Linotype" w:eastAsiaTheme="minorHAnsi" w:hAnsi="Palatino Linotype" w:cs="Arial"/>
          <w:b/>
          <w:lang w:val="es-MX" w:eastAsia="en-US"/>
        </w:rPr>
        <w:t>Recurrente</w:t>
      </w:r>
      <w:r w:rsidRPr="00033506">
        <w:rPr>
          <w:rFonts w:ascii="Palatino Linotype" w:eastAsiaTheme="minorHAnsi" w:hAnsi="Palatino Linotype" w:cs="Arial"/>
          <w:lang w:val="es-MX" w:eastAsia="en-US"/>
        </w:rPr>
        <w:t xml:space="preserve"> interpuso el presente recurso de revisión en fecha veinti</w:t>
      </w:r>
      <w:r w:rsidR="00A05A8F" w:rsidRPr="00033506">
        <w:rPr>
          <w:rFonts w:ascii="Palatino Linotype" w:eastAsiaTheme="minorHAnsi" w:hAnsi="Palatino Linotype" w:cs="Arial"/>
          <w:lang w:val="es-MX" w:eastAsia="en-US"/>
        </w:rPr>
        <w:t>dós</w:t>
      </w:r>
      <w:r w:rsidRPr="00033506">
        <w:rPr>
          <w:rFonts w:ascii="Palatino Linotype" w:eastAsiaTheme="minorHAnsi" w:hAnsi="Palatino Linotype" w:cs="Arial"/>
          <w:lang w:val="es-MX" w:eastAsia="en-US"/>
        </w:rPr>
        <w:t xml:space="preserve"> de </w:t>
      </w:r>
      <w:r w:rsidR="00A05A8F" w:rsidRPr="00033506">
        <w:rPr>
          <w:rFonts w:ascii="Palatino Linotype" w:eastAsiaTheme="minorHAnsi" w:hAnsi="Palatino Linotype" w:cs="Arial"/>
          <w:lang w:val="es-MX" w:eastAsia="en-US"/>
        </w:rPr>
        <w:t>junio</w:t>
      </w:r>
      <w:r w:rsidRPr="00033506">
        <w:rPr>
          <w:rFonts w:ascii="Palatino Linotype" w:eastAsiaTheme="minorHAnsi" w:hAnsi="Palatino Linotype" w:cs="Arial"/>
          <w:lang w:val="es-MX" w:eastAsia="en-US"/>
        </w:rPr>
        <w:t xml:space="preserve"> de dos mil veintitrés, el cual fue registrado</w:t>
      </w:r>
      <w:r w:rsidRPr="00033506">
        <w:rPr>
          <w:rFonts w:ascii="Palatino Linotype" w:eastAsiaTheme="minorHAnsi" w:hAnsi="Palatino Linotype" w:cs="Arial"/>
          <w:b/>
          <w:lang w:val="es-MX" w:eastAsia="en-US"/>
        </w:rPr>
        <w:t xml:space="preserve"> </w:t>
      </w:r>
      <w:r w:rsidRPr="00033506">
        <w:rPr>
          <w:rFonts w:ascii="Palatino Linotype" w:eastAsiaTheme="minorHAnsi" w:hAnsi="Palatino Linotype" w:cs="Arial"/>
          <w:lang w:val="es-MX" w:eastAsia="en-US"/>
        </w:rPr>
        <w:t xml:space="preserve">en el sistema electrónico con el expediente número </w:t>
      </w:r>
      <w:r w:rsidRPr="00033506">
        <w:rPr>
          <w:rFonts w:ascii="Palatino Linotype" w:eastAsiaTheme="minorHAnsi" w:hAnsi="Palatino Linotype" w:cs="Arial"/>
          <w:b/>
          <w:bCs/>
          <w:lang w:val="es-MX" w:eastAsia="es-MX"/>
        </w:rPr>
        <w:t>0</w:t>
      </w:r>
      <w:r w:rsidR="00A05A8F" w:rsidRPr="00033506">
        <w:rPr>
          <w:rFonts w:ascii="Palatino Linotype" w:eastAsiaTheme="minorHAnsi" w:hAnsi="Palatino Linotype" w:cs="Arial"/>
          <w:b/>
          <w:bCs/>
          <w:lang w:val="es-MX" w:eastAsia="es-MX"/>
        </w:rPr>
        <w:t>3590</w:t>
      </w:r>
      <w:r w:rsidRPr="00033506">
        <w:rPr>
          <w:rFonts w:ascii="Palatino Linotype" w:eastAsiaTheme="minorHAnsi" w:hAnsi="Palatino Linotype" w:cs="Arial"/>
          <w:b/>
          <w:bCs/>
          <w:lang w:val="es-MX" w:eastAsia="es-MX"/>
        </w:rPr>
        <w:t>/INFOEM/IP/RR/2023</w:t>
      </w:r>
      <w:r w:rsidRPr="00033506">
        <w:rPr>
          <w:rFonts w:ascii="Palatino Linotype" w:eastAsiaTheme="minorHAnsi" w:hAnsi="Palatino Linotype" w:cs="Arial"/>
          <w:lang w:val="es-MX" w:eastAsia="en-US"/>
        </w:rPr>
        <w:t>, en el cual aduce, las siguientes manifestaciones:</w:t>
      </w:r>
    </w:p>
    <w:p w14:paraId="7056203D" w14:textId="77777777" w:rsidR="00AA4E37" w:rsidRPr="00033506" w:rsidRDefault="00AA4E37" w:rsidP="00AA4E37">
      <w:pPr>
        <w:spacing w:line="360" w:lineRule="auto"/>
        <w:jc w:val="both"/>
        <w:rPr>
          <w:rFonts w:ascii="Palatino Linotype" w:eastAsiaTheme="minorHAnsi" w:hAnsi="Palatino Linotype" w:cs="Arial"/>
          <w:sz w:val="14"/>
          <w:lang w:val="es-MX" w:eastAsia="en-US"/>
        </w:rPr>
      </w:pPr>
    </w:p>
    <w:p w14:paraId="331FC770" w14:textId="7323D550" w:rsidR="00AA4E37" w:rsidRPr="00033506" w:rsidRDefault="00AA4E37" w:rsidP="00AA4E37">
      <w:pPr>
        <w:numPr>
          <w:ilvl w:val="0"/>
          <w:numId w:val="1"/>
        </w:numPr>
        <w:spacing w:line="259" w:lineRule="auto"/>
        <w:jc w:val="both"/>
        <w:rPr>
          <w:rFonts w:ascii="Palatino Linotype" w:hAnsi="Palatino Linotype" w:cs="Arial"/>
          <w:b/>
          <w:sz w:val="26"/>
          <w:szCs w:val="26"/>
        </w:rPr>
      </w:pPr>
      <w:r w:rsidRPr="00033506">
        <w:rPr>
          <w:rFonts w:ascii="Palatino Linotype" w:hAnsi="Palatino Linotype" w:cs="Arial"/>
          <w:b/>
          <w:sz w:val="26"/>
          <w:szCs w:val="26"/>
        </w:rPr>
        <w:t xml:space="preserve">Acto Impugnado: </w:t>
      </w:r>
      <w:r w:rsidRPr="00033506">
        <w:rPr>
          <w:rFonts w:ascii="Palatino Linotype" w:eastAsiaTheme="minorHAnsi" w:hAnsi="Palatino Linotype" w:cstheme="minorBidi"/>
          <w:i/>
          <w:color w:val="000000"/>
          <w:sz w:val="22"/>
          <w:szCs w:val="22"/>
          <w:lang w:val="es-MX" w:eastAsia="en-US"/>
        </w:rPr>
        <w:t>“</w:t>
      </w:r>
      <w:r w:rsidR="00A05A8F" w:rsidRPr="00033506">
        <w:rPr>
          <w:rFonts w:ascii="Palatino Linotype" w:eastAsiaTheme="minorHAnsi" w:hAnsi="Palatino Linotype" w:cstheme="minorBidi"/>
          <w:i/>
          <w:color w:val="000000"/>
          <w:sz w:val="22"/>
          <w:szCs w:val="22"/>
          <w:lang w:val="es-MX" w:eastAsia="en-US"/>
        </w:rPr>
        <w:t>la respuesta</w:t>
      </w:r>
      <w:r w:rsidRPr="00033506">
        <w:rPr>
          <w:rFonts w:ascii="Palatino Linotype" w:eastAsiaTheme="minorHAnsi" w:hAnsi="Palatino Linotype" w:cstheme="minorBidi"/>
          <w:i/>
          <w:color w:val="000000"/>
          <w:sz w:val="22"/>
          <w:szCs w:val="22"/>
          <w:lang w:val="es-MX" w:eastAsia="en-US"/>
        </w:rPr>
        <w:t>” (Sic).</w:t>
      </w:r>
    </w:p>
    <w:p w14:paraId="6532D027" w14:textId="77777777" w:rsidR="00AA4E37" w:rsidRPr="00033506" w:rsidRDefault="00AA4E37" w:rsidP="00AA4E37">
      <w:pPr>
        <w:spacing w:line="276" w:lineRule="auto"/>
        <w:ind w:left="284"/>
        <w:jc w:val="both"/>
        <w:rPr>
          <w:rFonts w:ascii="Palatino Linotype" w:eastAsiaTheme="minorHAnsi" w:hAnsi="Palatino Linotype" w:cstheme="minorBidi"/>
          <w:i/>
          <w:color w:val="000000"/>
          <w:sz w:val="22"/>
          <w:szCs w:val="22"/>
          <w:lang w:val="es-MX" w:eastAsia="en-US"/>
        </w:rPr>
      </w:pPr>
    </w:p>
    <w:p w14:paraId="69685869" w14:textId="2E9410BC" w:rsidR="00AA4E37" w:rsidRPr="00033506" w:rsidRDefault="00AA4E37" w:rsidP="00AA4E37">
      <w:pPr>
        <w:pStyle w:val="Prrafodelista"/>
        <w:numPr>
          <w:ilvl w:val="0"/>
          <w:numId w:val="1"/>
        </w:numPr>
        <w:jc w:val="both"/>
        <w:rPr>
          <w:rFonts w:ascii="Palatino Linotype" w:hAnsi="Palatino Linotype"/>
          <w:i/>
          <w:sz w:val="26"/>
          <w:szCs w:val="26"/>
          <w:lang w:val="es-MX" w:eastAsia="es-MX"/>
        </w:rPr>
      </w:pPr>
      <w:r w:rsidRPr="00033506">
        <w:rPr>
          <w:rFonts w:ascii="Palatino Linotype" w:hAnsi="Palatino Linotype" w:cs="Arial"/>
          <w:b/>
          <w:sz w:val="26"/>
          <w:szCs w:val="26"/>
        </w:rPr>
        <w:t>Razones o Motivos de Inconformidad</w:t>
      </w:r>
      <w:r w:rsidRPr="00033506">
        <w:rPr>
          <w:rFonts w:ascii="Palatino Linotype" w:hAnsi="Palatino Linotype" w:cs="Arial"/>
          <w:sz w:val="26"/>
          <w:szCs w:val="26"/>
        </w:rPr>
        <w:t xml:space="preserve">: </w:t>
      </w:r>
      <w:r w:rsidRPr="00033506">
        <w:rPr>
          <w:rFonts w:ascii="Palatino Linotype" w:eastAsiaTheme="minorHAnsi" w:hAnsi="Palatino Linotype" w:cs="Arial"/>
          <w:i/>
          <w:sz w:val="22"/>
          <w:szCs w:val="22"/>
          <w:lang w:val="es-MX" w:eastAsia="en-US"/>
        </w:rPr>
        <w:t>“</w:t>
      </w:r>
      <w:r w:rsidR="00A05A8F" w:rsidRPr="00033506">
        <w:rPr>
          <w:rFonts w:ascii="Palatino Linotype" w:eastAsiaTheme="minorHAnsi" w:hAnsi="Palatino Linotype" w:cstheme="minorBidi"/>
          <w:i/>
          <w:color w:val="000000"/>
          <w:sz w:val="22"/>
          <w:szCs w:val="22"/>
          <w:lang w:val="es-MX" w:eastAsia="en-US"/>
        </w:rPr>
        <w:t>no me entregan todo lo solicitado</w:t>
      </w:r>
      <w:r w:rsidRPr="00033506">
        <w:rPr>
          <w:rFonts w:ascii="Palatino Linotype" w:eastAsiaTheme="minorHAnsi" w:hAnsi="Palatino Linotype" w:cstheme="minorBidi"/>
          <w:i/>
          <w:color w:val="000000"/>
          <w:sz w:val="22"/>
          <w:szCs w:val="22"/>
          <w:lang w:val="es-MX" w:eastAsia="en-US"/>
        </w:rPr>
        <w:t>” (Sic)</w:t>
      </w:r>
    </w:p>
    <w:p w14:paraId="631491BA" w14:textId="77777777" w:rsidR="00AA4E37" w:rsidRPr="00033506" w:rsidRDefault="00AA4E37" w:rsidP="00AA4E37">
      <w:pPr>
        <w:spacing w:line="360" w:lineRule="auto"/>
        <w:jc w:val="both"/>
        <w:rPr>
          <w:rFonts w:ascii="Palatino Linotype" w:eastAsiaTheme="minorHAnsi" w:hAnsi="Palatino Linotype" w:cs="Arial"/>
          <w:b/>
          <w:lang w:val="es-MX" w:eastAsia="en-US"/>
        </w:rPr>
      </w:pPr>
    </w:p>
    <w:p w14:paraId="272787C1" w14:textId="77777777" w:rsidR="00AA4E37" w:rsidRPr="00033506" w:rsidRDefault="00AA4E37" w:rsidP="00AA4E37">
      <w:pPr>
        <w:spacing w:line="360" w:lineRule="auto"/>
        <w:jc w:val="both"/>
        <w:rPr>
          <w:rFonts w:ascii="Palatino Linotype" w:eastAsiaTheme="minorHAnsi" w:hAnsi="Palatino Linotype" w:cs="Arial"/>
          <w:b/>
          <w:sz w:val="28"/>
          <w:lang w:val="es-MX" w:eastAsia="en-US"/>
        </w:rPr>
      </w:pPr>
      <w:r w:rsidRPr="00033506">
        <w:rPr>
          <w:rFonts w:ascii="Palatino Linotype" w:eastAsiaTheme="minorHAnsi" w:hAnsi="Palatino Linotype" w:cs="Arial"/>
          <w:b/>
          <w:sz w:val="28"/>
          <w:lang w:val="es-MX" w:eastAsia="en-US"/>
        </w:rPr>
        <w:t>QUINTO. Del turno del recurso de revisión.</w:t>
      </w:r>
    </w:p>
    <w:p w14:paraId="328FC244" w14:textId="7972DFA0" w:rsidR="00AA4E37" w:rsidRPr="00033506" w:rsidRDefault="00AA4E37" w:rsidP="00AA4E37">
      <w:pPr>
        <w:spacing w:line="360" w:lineRule="auto"/>
        <w:jc w:val="both"/>
        <w:rPr>
          <w:rFonts w:ascii="Palatino Linotype" w:eastAsiaTheme="minorHAnsi" w:hAnsi="Palatino Linotype" w:cs="Arial"/>
          <w:lang w:val="es-MX" w:eastAsia="en-US"/>
        </w:rPr>
      </w:pPr>
      <w:r w:rsidRPr="00033506">
        <w:rPr>
          <w:rFonts w:ascii="Palatino Linotype" w:eastAsiaTheme="minorHAnsi" w:hAnsi="Palatino Linotype" w:cs="Arial"/>
          <w:lang w:val="es-MX" w:eastAsia="en-US"/>
        </w:rPr>
        <w:t xml:space="preserve">Medio de impugnación que le fue turnado al Comisionado Presidente </w:t>
      </w:r>
      <w:r w:rsidRPr="00033506">
        <w:rPr>
          <w:rFonts w:ascii="Palatino Linotype" w:eastAsiaTheme="minorHAnsi" w:hAnsi="Palatino Linotype" w:cs="Arial"/>
          <w:b/>
          <w:lang w:val="es-MX" w:eastAsia="en-US"/>
        </w:rPr>
        <w:t>José Martínez Vilchis</w:t>
      </w:r>
      <w:r w:rsidRPr="00033506">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A05A8F" w:rsidRPr="00033506">
        <w:rPr>
          <w:rFonts w:ascii="Palatino Linotype" w:eastAsiaTheme="minorHAnsi" w:hAnsi="Palatino Linotype" w:cs="Arial"/>
          <w:lang w:val="es-MX" w:eastAsia="en-US"/>
        </w:rPr>
        <w:t>veintiocho de junio</w:t>
      </w:r>
      <w:r w:rsidRPr="00033506">
        <w:rPr>
          <w:rFonts w:ascii="Palatino Linotype" w:eastAsiaTheme="minorHAnsi" w:hAnsi="Palatino Linotype" w:cs="Arial"/>
          <w:lang w:val="es-MX" w:eastAsia="en-US"/>
        </w:rPr>
        <w:t xml:space="preserve"> de dos </w:t>
      </w:r>
      <w:r w:rsidRPr="00033506">
        <w:rPr>
          <w:rFonts w:ascii="Palatino Linotype" w:eastAsiaTheme="minorHAnsi" w:hAnsi="Palatino Linotype" w:cs="Arial"/>
          <w:lang w:val="es-MX" w:eastAsia="en-US"/>
        </w:rPr>
        <w:lastRenderedPageBreak/>
        <w:t>mil veintitrés, determinándose en él, un plazo de siete días para que las partes manifestaran lo que a su derecho corresponda en términos del numeral ya citado.</w:t>
      </w:r>
    </w:p>
    <w:p w14:paraId="3A350DB6" w14:textId="77777777" w:rsidR="00AA4E37" w:rsidRPr="00033506" w:rsidRDefault="00AA4E37" w:rsidP="00DC1583">
      <w:pPr>
        <w:spacing w:line="360" w:lineRule="auto"/>
        <w:jc w:val="both"/>
        <w:rPr>
          <w:rFonts w:ascii="Palatino Linotype" w:eastAsiaTheme="minorHAnsi" w:hAnsi="Palatino Linotype" w:cs="Arial"/>
          <w:lang w:val="es-MX" w:eastAsia="en-US"/>
        </w:rPr>
      </w:pPr>
    </w:p>
    <w:p w14:paraId="6C196549" w14:textId="142FD308" w:rsidR="0029071C" w:rsidRPr="00033506" w:rsidRDefault="00AA4E37" w:rsidP="0029071C">
      <w:pPr>
        <w:spacing w:line="360" w:lineRule="auto"/>
        <w:jc w:val="both"/>
        <w:rPr>
          <w:rFonts w:ascii="Palatino Linotype" w:eastAsiaTheme="minorHAnsi" w:hAnsi="Palatino Linotype" w:cs="Arial"/>
          <w:b/>
          <w:sz w:val="28"/>
          <w:lang w:val="es-MX" w:eastAsia="en-US"/>
        </w:rPr>
      </w:pPr>
      <w:r w:rsidRPr="00033506">
        <w:rPr>
          <w:rFonts w:ascii="Palatino Linotype" w:eastAsiaTheme="minorHAnsi" w:hAnsi="Palatino Linotype" w:cs="Arial"/>
          <w:b/>
          <w:sz w:val="28"/>
          <w:lang w:val="es-MX" w:eastAsia="en-US"/>
        </w:rPr>
        <w:t>SEX</w:t>
      </w:r>
      <w:r w:rsidR="000E768F" w:rsidRPr="00033506">
        <w:rPr>
          <w:rFonts w:ascii="Palatino Linotype" w:eastAsiaTheme="minorHAnsi" w:hAnsi="Palatino Linotype" w:cs="Arial"/>
          <w:b/>
          <w:sz w:val="28"/>
          <w:lang w:val="es-MX" w:eastAsia="en-US"/>
        </w:rPr>
        <w:t>T</w:t>
      </w:r>
      <w:r w:rsidR="0029071C" w:rsidRPr="00033506">
        <w:rPr>
          <w:rFonts w:ascii="Palatino Linotype" w:eastAsiaTheme="minorHAnsi" w:hAnsi="Palatino Linotype" w:cs="Arial"/>
          <w:b/>
          <w:sz w:val="28"/>
          <w:lang w:val="es-MX" w:eastAsia="en-US"/>
        </w:rPr>
        <w:t>O. De la etapa de manifestaciones y/o alegatos.</w:t>
      </w:r>
    </w:p>
    <w:p w14:paraId="254F89D2" w14:textId="03E8B94B" w:rsidR="00B250D7" w:rsidRPr="00033506" w:rsidRDefault="00CF1DF5" w:rsidP="00A26BD8">
      <w:pPr>
        <w:spacing w:line="360" w:lineRule="auto"/>
        <w:jc w:val="both"/>
        <w:rPr>
          <w:rFonts w:ascii="Palatino Linotype" w:eastAsiaTheme="minorHAnsi" w:hAnsi="Palatino Linotype" w:cs="Arial"/>
          <w:lang w:val="es-MX" w:eastAsia="en-US"/>
        </w:rPr>
      </w:pPr>
      <w:r w:rsidRPr="00033506">
        <w:rPr>
          <w:rFonts w:ascii="Palatino Linotype" w:eastAsiaTheme="minorHAnsi" w:hAnsi="Palatino Linotype" w:cs="Arial"/>
          <w:lang w:val="es-MX" w:eastAsia="en-US"/>
        </w:rPr>
        <w:t>U</w:t>
      </w:r>
      <w:r w:rsidR="0029071C" w:rsidRPr="00033506">
        <w:rPr>
          <w:rFonts w:ascii="Palatino Linotype" w:eastAsiaTheme="minorHAnsi" w:hAnsi="Palatino Linotype" w:cs="Arial"/>
          <w:lang w:val="es-MX" w:eastAsia="en-US"/>
        </w:rPr>
        <w:t>na vez transcurrido el término legal referido se destaca que</w:t>
      </w:r>
      <w:r w:rsidR="00267458" w:rsidRPr="00033506">
        <w:rPr>
          <w:rFonts w:ascii="Palatino Linotype" w:eastAsiaTheme="minorHAnsi" w:hAnsi="Palatino Linotype" w:cs="Arial"/>
          <w:lang w:val="es-MX" w:eastAsia="en-US"/>
        </w:rPr>
        <w:t>,</w:t>
      </w:r>
      <w:r w:rsidR="0029071C" w:rsidRPr="00033506">
        <w:rPr>
          <w:rFonts w:ascii="Palatino Linotype" w:eastAsiaTheme="minorHAnsi" w:hAnsi="Palatino Linotype" w:cs="Arial"/>
          <w:lang w:val="es-MX" w:eastAsia="en-US"/>
        </w:rPr>
        <w:t xml:space="preserve"> </w:t>
      </w:r>
      <w:r w:rsidR="00F3556B" w:rsidRPr="00033506">
        <w:rPr>
          <w:rFonts w:ascii="Palatino Linotype" w:eastAsiaTheme="minorHAnsi" w:hAnsi="Palatino Linotype" w:cs="Arial"/>
          <w:b/>
          <w:lang w:val="es-MX" w:eastAsia="en-US"/>
        </w:rPr>
        <w:t>El Sujeto Obligado</w:t>
      </w:r>
      <w:r w:rsidR="00F3556B" w:rsidRPr="00033506">
        <w:rPr>
          <w:rFonts w:ascii="Palatino Linotype" w:eastAsiaTheme="minorHAnsi" w:hAnsi="Palatino Linotype" w:cs="Arial"/>
          <w:lang w:val="es-MX" w:eastAsia="en-US"/>
        </w:rPr>
        <w:t xml:space="preserve"> </w:t>
      </w:r>
      <w:r w:rsidR="00A05A8F" w:rsidRPr="00033506">
        <w:rPr>
          <w:rFonts w:ascii="Palatino Linotype" w:eastAsiaTheme="minorHAnsi" w:hAnsi="Palatino Linotype" w:cs="Arial"/>
          <w:lang w:val="es-MX" w:eastAsia="en-US"/>
        </w:rPr>
        <w:t>fue omiso en rendir</w:t>
      </w:r>
      <w:r w:rsidR="00386D38" w:rsidRPr="00033506">
        <w:rPr>
          <w:rFonts w:ascii="Palatino Linotype" w:eastAsiaTheme="minorHAnsi" w:hAnsi="Palatino Linotype" w:cs="Arial"/>
          <w:lang w:val="es-MX" w:eastAsia="en-US"/>
        </w:rPr>
        <w:t xml:space="preserve"> </w:t>
      </w:r>
      <w:r w:rsidR="00267458" w:rsidRPr="00033506">
        <w:rPr>
          <w:rFonts w:ascii="Palatino Linotype" w:eastAsiaTheme="minorHAnsi" w:hAnsi="Palatino Linotype" w:cs="Arial"/>
          <w:lang w:val="es-MX" w:eastAsia="en-US"/>
        </w:rPr>
        <w:t xml:space="preserve">su </w:t>
      </w:r>
      <w:r w:rsidR="00BA27FC" w:rsidRPr="00033506">
        <w:rPr>
          <w:rFonts w:ascii="Palatino Linotype" w:eastAsiaTheme="minorHAnsi" w:hAnsi="Palatino Linotype" w:cs="Arial"/>
          <w:lang w:val="es-MX" w:eastAsia="en-US"/>
        </w:rPr>
        <w:t>informe justificado</w:t>
      </w:r>
      <w:r w:rsidR="00267458" w:rsidRPr="00033506">
        <w:rPr>
          <w:rFonts w:ascii="Palatino Linotype" w:eastAsiaTheme="minorHAnsi" w:hAnsi="Palatino Linotype" w:cs="Arial"/>
          <w:lang w:val="es-MX" w:eastAsia="en-US"/>
        </w:rPr>
        <w:t>;</w:t>
      </w:r>
      <w:r w:rsidR="00AE78CA" w:rsidRPr="00033506">
        <w:rPr>
          <w:rFonts w:ascii="Palatino Linotype" w:eastAsiaTheme="minorHAnsi" w:hAnsi="Palatino Linotype" w:cs="Arial"/>
          <w:lang w:val="es-MX" w:eastAsia="en-US"/>
        </w:rPr>
        <w:t xml:space="preserve"> </w:t>
      </w:r>
      <w:r w:rsidR="002D6E4B" w:rsidRPr="00033506">
        <w:rPr>
          <w:rFonts w:ascii="Palatino Linotype" w:eastAsiaTheme="minorHAnsi" w:hAnsi="Palatino Linotype" w:cs="Arial"/>
          <w:lang w:val="es-MX" w:eastAsia="en-US"/>
        </w:rPr>
        <w:t>asimismo</w:t>
      </w:r>
      <w:r w:rsidR="00267458" w:rsidRPr="00033506">
        <w:rPr>
          <w:rFonts w:ascii="Palatino Linotype" w:eastAsiaTheme="minorHAnsi" w:hAnsi="Palatino Linotype" w:cs="Arial"/>
          <w:lang w:val="es-MX" w:eastAsia="en-US"/>
        </w:rPr>
        <w:t>,</w:t>
      </w:r>
      <w:r w:rsidR="00B96A17" w:rsidRPr="00033506">
        <w:rPr>
          <w:rFonts w:ascii="Palatino Linotype" w:eastAsiaTheme="minorHAnsi" w:hAnsi="Palatino Linotype" w:cs="Arial"/>
          <w:lang w:val="es-MX" w:eastAsia="en-US"/>
        </w:rPr>
        <w:t xml:space="preserve"> se aprecia que</w:t>
      </w:r>
      <w:r w:rsidR="002D6E4B" w:rsidRPr="00033506">
        <w:rPr>
          <w:rFonts w:ascii="Palatino Linotype" w:eastAsiaTheme="minorHAnsi" w:hAnsi="Palatino Linotype" w:cs="Arial"/>
          <w:lang w:val="es-MX" w:eastAsia="en-US"/>
        </w:rPr>
        <w:t xml:space="preserve"> la </w:t>
      </w:r>
      <w:r w:rsidR="0029071C" w:rsidRPr="00033506">
        <w:rPr>
          <w:rFonts w:ascii="Palatino Linotype" w:eastAsiaTheme="minorHAnsi" w:hAnsi="Palatino Linotype" w:cs="Arial"/>
          <w:lang w:val="es-MX" w:eastAsia="en-US"/>
        </w:rPr>
        <w:t xml:space="preserve">parte </w:t>
      </w:r>
      <w:r w:rsidR="0029071C" w:rsidRPr="00033506">
        <w:rPr>
          <w:rFonts w:ascii="Palatino Linotype" w:eastAsiaTheme="minorHAnsi" w:hAnsi="Palatino Linotype" w:cs="Arial"/>
          <w:b/>
          <w:lang w:val="es-MX" w:eastAsia="en-US"/>
        </w:rPr>
        <w:t>Recurrente</w:t>
      </w:r>
      <w:r w:rsidR="0029071C" w:rsidRPr="00033506">
        <w:rPr>
          <w:rFonts w:ascii="Palatino Linotype" w:eastAsiaTheme="minorHAnsi" w:hAnsi="Palatino Linotype" w:cs="Arial"/>
          <w:lang w:val="es-MX" w:eastAsia="en-US"/>
        </w:rPr>
        <w:t xml:space="preserve"> </w:t>
      </w:r>
      <w:r w:rsidR="00A05A8F" w:rsidRPr="00033506">
        <w:rPr>
          <w:rFonts w:ascii="Palatino Linotype" w:eastAsiaTheme="minorHAnsi" w:hAnsi="Palatino Linotype" w:cs="Arial"/>
          <w:lang w:val="es-MX" w:eastAsia="en-US"/>
        </w:rPr>
        <w:t>tampoco</w:t>
      </w:r>
      <w:r w:rsidR="002D6E4B" w:rsidRPr="00033506">
        <w:rPr>
          <w:rFonts w:ascii="Palatino Linotype" w:eastAsiaTheme="minorHAnsi" w:hAnsi="Palatino Linotype" w:cs="Arial"/>
          <w:lang w:val="es-MX" w:eastAsia="en-US"/>
        </w:rPr>
        <w:t xml:space="preserve"> </w:t>
      </w:r>
      <w:r w:rsidR="00DC1583" w:rsidRPr="00033506">
        <w:rPr>
          <w:rFonts w:ascii="Palatino Linotype" w:eastAsiaTheme="minorHAnsi" w:hAnsi="Palatino Linotype" w:cs="Arial"/>
          <w:lang w:val="es-MX" w:eastAsia="en-US"/>
        </w:rPr>
        <w:t>realizó</w:t>
      </w:r>
      <w:r w:rsidR="0029071C" w:rsidRPr="00033506">
        <w:rPr>
          <w:rFonts w:ascii="Palatino Linotype" w:eastAsiaTheme="minorHAnsi" w:hAnsi="Palatino Linotype" w:cs="Arial"/>
          <w:lang w:val="es-MX" w:eastAsia="en-US"/>
        </w:rPr>
        <w:t xml:space="preserve"> alegatos, </w:t>
      </w:r>
      <w:r w:rsidR="00267458" w:rsidRPr="00033506">
        <w:rPr>
          <w:rFonts w:ascii="Palatino Linotype" w:eastAsiaTheme="minorHAnsi" w:hAnsi="Palatino Linotype" w:cs="Arial"/>
          <w:lang w:val="es-MX" w:eastAsia="en-US"/>
        </w:rPr>
        <w:t xml:space="preserve">ni ofreció </w:t>
      </w:r>
      <w:r w:rsidR="0029071C" w:rsidRPr="00033506">
        <w:rPr>
          <w:rFonts w:ascii="Palatino Linotype" w:eastAsiaTheme="minorHAnsi" w:hAnsi="Palatino Linotype" w:cs="Arial"/>
          <w:lang w:val="es-MX" w:eastAsia="en-US"/>
        </w:rPr>
        <w:t>pruebas o manifestaciones, lo anterior de conformidad con la siguiente imagen</w:t>
      </w:r>
      <w:r w:rsidR="00E74701" w:rsidRPr="00033506">
        <w:rPr>
          <w:rFonts w:ascii="Palatino Linotype" w:eastAsiaTheme="minorHAnsi" w:hAnsi="Palatino Linotype" w:cs="Arial"/>
          <w:lang w:val="es-MX" w:eastAsia="en-US"/>
        </w:rPr>
        <w:t>:</w:t>
      </w:r>
    </w:p>
    <w:p w14:paraId="77671121" w14:textId="77777777" w:rsidR="00A26BD8" w:rsidRPr="00033506" w:rsidRDefault="00A26BD8" w:rsidP="00267458">
      <w:pPr>
        <w:pStyle w:val="Sinespaciado"/>
        <w:rPr>
          <w:rFonts w:eastAsiaTheme="minorHAnsi"/>
          <w:noProof/>
          <w:sz w:val="12"/>
          <w:lang w:eastAsia="es-MX"/>
        </w:rPr>
      </w:pPr>
    </w:p>
    <w:p w14:paraId="48092902" w14:textId="22E5685D" w:rsidR="00267458" w:rsidRPr="00033506" w:rsidRDefault="00A05A8F" w:rsidP="00A26BD8">
      <w:pPr>
        <w:spacing w:line="360" w:lineRule="auto"/>
        <w:jc w:val="both"/>
        <w:rPr>
          <w:rFonts w:ascii="Palatino Linotype" w:eastAsiaTheme="minorHAnsi" w:hAnsi="Palatino Linotype" w:cs="Arial"/>
          <w:noProof/>
          <w:lang w:val="es-MX" w:eastAsia="es-MX"/>
        </w:rPr>
      </w:pPr>
      <w:r w:rsidRPr="00033506">
        <w:rPr>
          <w:rFonts w:ascii="Palatino Linotype" w:eastAsiaTheme="minorHAnsi" w:hAnsi="Palatino Linotype" w:cs="Arial"/>
          <w:noProof/>
          <w:lang w:val="es-MX" w:eastAsia="es-MX"/>
        </w:rPr>
        <w:drawing>
          <wp:inline distT="0" distB="0" distL="0" distR="0" wp14:anchorId="55E18ACE" wp14:editId="349FEEB2">
            <wp:extent cx="5791835" cy="1415415"/>
            <wp:effectExtent l="190500" t="190500" r="189865" b="184785"/>
            <wp:docPr id="15045146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514640" name=""/>
                    <pic:cNvPicPr/>
                  </pic:nvPicPr>
                  <pic:blipFill>
                    <a:blip r:embed="rId8"/>
                    <a:stretch>
                      <a:fillRect/>
                    </a:stretch>
                  </pic:blipFill>
                  <pic:spPr>
                    <a:xfrm>
                      <a:off x="0" y="0"/>
                      <a:ext cx="5791835" cy="1415415"/>
                    </a:xfrm>
                    <a:prstGeom prst="rect">
                      <a:avLst/>
                    </a:prstGeom>
                    <a:ln>
                      <a:noFill/>
                    </a:ln>
                    <a:effectLst>
                      <a:outerShdw blurRad="190500" algn="tl" rotWithShape="0">
                        <a:srgbClr val="000000">
                          <a:alpha val="70000"/>
                        </a:srgbClr>
                      </a:outerShdw>
                    </a:effectLst>
                  </pic:spPr>
                </pic:pic>
              </a:graphicData>
            </a:graphic>
          </wp:inline>
        </w:drawing>
      </w:r>
    </w:p>
    <w:p w14:paraId="2276FBAF" w14:textId="65395E76" w:rsidR="0029071C" w:rsidRPr="00033506" w:rsidRDefault="00AA4E37" w:rsidP="0029071C">
      <w:pPr>
        <w:tabs>
          <w:tab w:val="left" w:pos="3206"/>
        </w:tabs>
        <w:spacing w:line="360" w:lineRule="auto"/>
        <w:jc w:val="both"/>
        <w:rPr>
          <w:rFonts w:ascii="Palatino Linotype" w:eastAsiaTheme="minorHAnsi" w:hAnsi="Palatino Linotype" w:cs="Arial"/>
          <w:b/>
          <w:sz w:val="28"/>
          <w:lang w:val="es-MX" w:eastAsia="en-US"/>
        </w:rPr>
      </w:pPr>
      <w:r w:rsidRPr="00033506">
        <w:rPr>
          <w:rFonts w:ascii="Palatino Linotype" w:eastAsiaTheme="minorHAnsi" w:hAnsi="Palatino Linotype" w:cs="Arial"/>
          <w:b/>
          <w:sz w:val="28"/>
          <w:lang w:val="es-MX" w:eastAsia="en-US"/>
        </w:rPr>
        <w:t>SÉPTIM</w:t>
      </w:r>
      <w:r w:rsidR="0029071C" w:rsidRPr="00033506">
        <w:rPr>
          <w:rFonts w:ascii="Palatino Linotype" w:eastAsiaTheme="minorHAnsi" w:hAnsi="Palatino Linotype" w:cs="Arial"/>
          <w:b/>
          <w:sz w:val="28"/>
          <w:lang w:val="es-MX" w:eastAsia="en-US"/>
        </w:rPr>
        <w:t>O. Del cierre de instrucción.</w:t>
      </w:r>
      <w:r w:rsidR="0029071C" w:rsidRPr="00033506">
        <w:rPr>
          <w:rFonts w:ascii="Palatino Linotype" w:eastAsiaTheme="minorHAnsi" w:hAnsi="Palatino Linotype" w:cs="Arial"/>
          <w:b/>
          <w:sz w:val="28"/>
          <w:lang w:val="es-MX" w:eastAsia="en-US"/>
        </w:rPr>
        <w:tab/>
      </w:r>
    </w:p>
    <w:p w14:paraId="49A226C4" w14:textId="2474294A" w:rsidR="0029071C" w:rsidRPr="00033506" w:rsidRDefault="0029071C" w:rsidP="0029071C">
      <w:pPr>
        <w:spacing w:line="360" w:lineRule="auto"/>
        <w:jc w:val="both"/>
        <w:rPr>
          <w:rFonts w:ascii="Palatino Linotype" w:eastAsiaTheme="minorHAnsi" w:hAnsi="Palatino Linotype" w:cs="Arial"/>
          <w:lang w:val="es-MX" w:eastAsia="en-US"/>
        </w:rPr>
      </w:pPr>
      <w:r w:rsidRPr="00033506">
        <w:rPr>
          <w:rFonts w:ascii="Palatino Linotype" w:eastAsiaTheme="minorHAnsi" w:hAnsi="Palatino Linotype" w:cs="Arial"/>
          <w:lang w:val="es-MX" w:eastAsia="en-US"/>
        </w:rPr>
        <w:t xml:space="preserve">Así, una vez transcurrido el término legal, </w:t>
      </w:r>
      <w:r w:rsidR="00DC1583" w:rsidRPr="00033506">
        <w:rPr>
          <w:rFonts w:ascii="Palatino Linotype" w:eastAsiaTheme="minorHAnsi" w:hAnsi="Palatino Linotype" w:cs="Arial"/>
          <w:lang w:val="es-MX" w:eastAsia="en-US"/>
        </w:rPr>
        <w:t>permitió decretarse</w:t>
      </w:r>
      <w:r w:rsidRPr="00033506">
        <w:rPr>
          <w:rFonts w:ascii="Palatino Linotype" w:eastAsiaTheme="minorHAnsi" w:hAnsi="Palatino Linotype" w:cs="Arial"/>
          <w:lang w:val="es-MX" w:eastAsia="en-US"/>
        </w:rPr>
        <w:t xml:space="preserve"> el cierre de instrucción en fecha </w:t>
      </w:r>
      <w:r w:rsidR="00A05A8F" w:rsidRPr="00033506">
        <w:rPr>
          <w:rFonts w:ascii="Palatino Linotype" w:eastAsiaTheme="minorHAnsi" w:hAnsi="Palatino Linotype" w:cs="Arial"/>
          <w:lang w:val="es-MX" w:eastAsia="en-US"/>
        </w:rPr>
        <w:t xml:space="preserve">once de julio </w:t>
      </w:r>
      <w:r w:rsidRPr="00033506">
        <w:rPr>
          <w:rFonts w:ascii="Palatino Linotype" w:eastAsiaTheme="minorHAnsi" w:hAnsi="Palatino Linotype" w:cs="Arial"/>
          <w:lang w:val="es-MX" w:eastAsia="en-US"/>
        </w:rPr>
        <w:t>del año en curso, en términos del artículo 185, Fracción VI, de la Ley de Transparencia y Acceso a la Información Pública del Estado de México y Municipios, iniciando el término legal para dictar resolución definitiva del asunto.</w:t>
      </w:r>
    </w:p>
    <w:p w14:paraId="6CB5FDE6" w14:textId="77777777" w:rsidR="0020156D" w:rsidRPr="00033506" w:rsidRDefault="0020156D" w:rsidP="0029071C">
      <w:pPr>
        <w:spacing w:line="360" w:lineRule="auto"/>
        <w:jc w:val="both"/>
        <w:rPr>
          <w:rFonts w:ascii="Palatino Linotype" w:eastAsiaTheme="minorHAnsi" w:hAnsi="Palatino Linotype" w:cs="Arial"/>
          <w:lang w:val="es-MX" w:eastAsia="en-US"/>
        </w:rPr>
      </w:pPr>
    </w:p>
    <w:p w14:paraId="1CDA5273" w14:textId="695F94A0" w:rsidR="0020156D" w:rsidRPr="00033506" w:rsidRDefault="00AA4E37" w:rsidP="0020156D">
      <w:pPr>
        <w:spacing w:line="360" w:lineRule="auto"/>
        <w:jc w:val="both"/>
        <w:rPr>
          <w:rFonts w:ascii="Palatino Linotype" w:hAnsi="Palatino Linotype" w:cs="Arial"/>
          <w:b/>
        </w:rPr>
      </w:pPr>
      <w:r w:rsidRPr="00033506">
        <w:rPr>
          <w:rFonts w:ascii="Palatino Linotype" w:hAnsi="Palatino Linotype" w:cs="Arial"/>
          <w:b/>
          <w:sz w:val="28"/>
        </w:rPr>
        <w:t>OCTAV</w:t>
      </w:r>
      <w:r w:rsidR="0020156D" w:rsidRPr="00033506">
        <w:rPr>
          <w:rFonts w:ascii="Palatino Linotype" w:hAnsi="Palatino Linotype" w:cs="Arial"/>
          <w:b/>
          <w:sz w:val="28"/>
        </w:rPr>
        <w:t>O</w:t>
      </w:r>
      <w:r w:rsidR="0020156D" w:rsidRPr="00033506">
        <w:rPr>
          <w:rFonts w:ascii="Palatino Linotype" w:hAnsi="Palatino Linotype" w:cs="Arial"/>
          <w:b/>
        </w:rPr>
        <w:t xml:space="preserve">. </w:t>
      </w:r>
      <w:r w:rsidR="0020156D" w:rsidRPr="00033506">
        <w:rPr>
          <w:rFonts w:ascii="Palatino Linotype" w:hAnsi="Palatino Linotype" w:cs="Arial"/>
          <w:b/>
          <w:sz w:val="28"/>
          <w:szCs w:val="28"/>
        </w:rPr>
        <w:t>De la ampliación de plazo para resolver.</w:t>
      </w:r>
    </w:p>
    <w:p w14:paraId="7E99BCD9" w14:textId="37FCA4B3" w:rsidR="0020156D" w:rsidRPr="00033506" w:rsidRDefault="0020156D" w:rsidP="0020156D">
      <w:pPr>
        <w:spacing w:line="360" w:lineRule="auto"/>
        <w:jc w:val="both"/>
        <w:rPr>
          <w:rFonts w:ascii="Palatino Linotype" w:hAnsi="Palatino Linotype"/>
          <w:lang w:val="es-MX"/>
        </w:rPr>
      </w:pPr>
      <w:r w:rsidRPr="00033506">
        <w:rPr>
          <w:rFonts w:ascii="Palatino Linotype" w:hAnsi="Palatino Linotype" w:cs="Arial"/>
          <w:lang w:val="es-MX"/>
        </w:rPr>
        <w:t>E</w:t>
      </w:r>
      <w:r w:rsidRPr="00033506">
        <w:rPr>
          <w:rFonts w:ascii="Palatino Linotype" w:hAnsi="Palatino Linotype"/>
          <w:lang w:val="es-MX"/>
        </w:rPr>
        <w:t xml:space="preserve">n fecha </w:t>
      </w:r>
      <w:r w:rsidR="00A05A8F" w:rsidRPr="00033506">
        <w:rPr>
          <w:rFonts w:ascii="Palatino Linotype" w:hAnsi="Palatino Linotype"/>
          <w:lang w:val="es-MX"/>
        </w:rPr>
        <w:t>veintitrés de agosto</w:t>
      </w:r>
      <w:r w:rsidRPr="00033506">
        <w:rPr>
          <w:rFonts w:ascii="Palatino Linotype" w:hAnsi="Palatino Linotype"/>
          <w:lang w:val="es-MX"/>
        </w:rPr>
        <w:t xml:space="preserve"> del año en curso, se amplió el término para resolver el recurso de revisión en términos del artículo 181, párrafo tercero, de la Ley de </w:t>
      </w:r>
      <w:r w:rsidRPr="00033506">
        <w:rPr>
          <w:rFonts w:ascii="Palatino Linotype" w:hAnsi="Palatino Linotype"/>
          <w:lang w:val="es-MX"/>
        </w:rPr>
        <w:lastRenderedPageBreak/>
        <w:t>Transparencia y Acceso a la Información Pública del Estado de México y Municipios por un plazo de quince días hábiles.</w:t>
      </w:r>
    </w:p>
    <w:p w14:paraId="6AEEBE13" w14:textId="77777777" w:rsidR="0020156D" w:rsidRPr="00033506" w:rsidRDefault="0020156D" w:rsidP="0020156D">
      <w:pPr>
        <w:spacing w:line="360" w:lineRule="auto"/>
        <w:jc w:val="both"/>
        <w:rPr>
          <w:rFonts w:ascii="Palatino Linotype" w:hAnsi="Palatino Linotype"/>
          <w:lang w:val="es-MX"/>
        </w:rPr>
      </w:pPr>
    </w:p>
    <w:p w14:paraId="63FED8CF" w14:textId="77777777" w:rsidR="0020156D" w:rsidRPr="00033506" w:rsidRDefault="0020156D" w:rsidP="0020156D">
      <w:pPr>
        <w:spacing w:line="360" w:lineRule="auto"/>
        <w:jc w:val="both"/>
        <w:rPr>
          <w:rFonts w:ascii="Palatino Linotype" w:hAnsi="Palatino Linotype"/>
          <w:lang w:val="es-MX"/>
        </w:rPr>
      </w:pPr>
      <w:r w:rsidRPr="00033506">
        <w:rPr>
          <w:rFonts w:ascii="Palatino Linotype" w:hAnsi="Palatino Linotype"/>
          <w:lang w:val="es-MX"/>
        </w:rPr>
        <w:t xml:space="preserve">Este organismo garante no pasa por alto justificar, </w:t>
      </w:r>
      <w:r w:rsidRPr="00033506">
        <w:rPr>
          <w:rFonts w:ascii="Palatino Linotype" w:hAnsi="Palatino Linotype"/>
          <w:bCs/>
          <w:lang w:val="es-MX"/>
        </w:rPr>
        <w:t xml:space="preserve">que el plazo para emitir resolución en el presente asunto </w:t>
      </w:r>
      <w:r w:rsidRPr="00033506">
        <w:rPr>
          <w:rFonts w:ascii="Palatino Linotype" w:hAnsi="Palatino Linotype"/>
          <w:lang w:val="es-MX"/>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2D06B6B" w14:textId="77777777" w:rsidR="0020156D" w:rsidRPr="00033506" w:rsidRDefault="0020156D" w:rsidP="0020156D">
      <w:pPr>
        <w:spacing w:line="360" w:lineRule="auto"/>
        <w:jc w:val="both"/>
        <w:rPr>
          <w:rFonts w:ascii="Palatino Linotype" w:hAnsi="Palatino Linotype"/>
          <w:lang w:val="es-MX"/>
        </w:rPr>
      </w:pPr>
    </w:p>
    <w:p w14:paraId="50B5C921" w14:textId="77777777" w:rsidR="0020156D" w:rsidRPr="00033506" w:rsidRDefault="0020156D" w:rsidP="0020156D">
      <w:pPr>
        <w:spacing w:line="360" w:lineRule="auto"/>
        <w:jc w:val="both"/>
        <w:rPr>
          <w:rFonts w:ascii="Palatino Linotype" w:hAnsi="Palatino Linotype"/>
          <w:lang w:val="es-MX"/>
        </w:rPr>
      </w:pPr>
      <w:r w:rsidRPr="00033506">
        <w:rPr>
          <w:rFonts w:ascii="Palatino Linotype" w:hAnsi="Palatino Linotype"/>
          <w:lang w:val="es-MX"/>
        </w:rPr>
        <w:t xml:space="preserve">Por ello, es menester precisar que si bien se ha excedido el plazo para resolver el presente medio de impugnación, de conformidad con la ley de la materia, </w:t>
      </w:r>
      <w:r w:rsidRPr="00033506">
        <w:rPr>
          <w:rFonts w:ascii="Palatino Linotype" w:hAnsi="Palatino Linotype"/>
          <w:bCs/>
          <w:lang w:val="es-MX"/>
        </w:rPr>
        <w:t>el plazo para emitir resolución</w:t>
      </w:r>
      <w:r w:rsidRPr="00033506">
        <w:rPr>
          <w:rFonts w:ascii="Palatino Linotype" w:hAnsi="Palatino Linotype"/>
          <w:lang w:val="es-MX"/>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68F1C7FC" w14:textId="77777777" w:rsidR="0020156D" w:rsidRPr="00033506" w:rsidRDefault="0020156D" w:rsidP="0020156D">
      <w:pPr>
        <w:spacing w:line="360" w:lineRule="auto"/>
        <w:jc w:val="both"/>
        <w:rPr>
          <w:rFonts w:ascii="Palatino Linotype" w:hAnsi="Palatino Linotype"/>
          <w:lang w:val="es-MX"/>
        </w:rPr>
      </w:pPr>
      <w:r w:rsidRPr="00033506">
        <w:rPr>
          <w:rFonts w:ascii="Palatino Linotype" w:hAnsi="Palatino Linotype"/>
          <w:lang w:val="es-MX"/>
        </w:rPr>
        <w:t xml:space="preserve"> </w:t>
      </w:r>
    </w:p>
    <w:p w14:paraId="1E91F5F3" w14:textId="77777777" w:rsidR="0020156D" w:rsidRPr="00033506" w:rsidRDefault="0020156D" w:rsidP="0020156D">
      <w:pPr>
        <w:spacing w:line="360" w:lineRule="auto"/>
        <w:jc w:val="both"/>
        <w:rPr>
          <w:rFonts w:ascii="Palatino Linotype" w:hAnsi="Palatino Linotype"/>
          <w:lang w:val="es-MX"/>
        </w:rPr>
      </w:pPr>
      <w:r w:rsidRPr="00033506">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095383A" w14:textId="77777777" w:rsidR="0020156D" w:rsidRPr="00033506" w:rsidRDefault="0020156D" w:rsidP="0020156D">
      <w:pPr>
        <w:spacing w:line="360" w:lineRule="auto"/>
        <w:jc w:val="both"/>
        <w:rPr>
          <w:rFonts w:ascii="Palatino Linotype" w:hAnsi="Palatino Linotype"/>
          <w:lang w:val="es-MX"/>
        </w:rPr>
      </w:pPr>
      <w:r w:rsidRPr="00033506">
        <w:rPr>
          <w:rFonts w:ascii="Palatino Linotype" w:hAnsi="Palatino Linotype"/>
          <w:lang w:val="es-MX"/>
        </w:rPr>
        <w:t xml:space="preserve"> </w:t>
      </w:r>
    </w:p>
    <w:p w14:paraId="579AF7D0" w14:textId="77777777" w:rsidR="0020156D" w:rsidRPr="00033506" w:rsidRDefault="0020156D" w:rsidP="0020156D">
      <w:pPr>
        <w:spacing w:line="360" w:lineRule="auto"/>
        <w:jc w:val="both"/>
        <w:rPr>
          <w:rFonts w:ascii="Palatino Linotype" w:hAnsi="Palatino Linotype"/>
          <w:lang w:val="es-MX"/>
        </w:rPr>
      </w:pPr>
      <w:r w:rsidRPr="00033506">
        <w:rPr>
          <w:rFonts w:ascii="Palatino Linotype" w:hAnsi="Palatino Linotype"/>
          <w:lang w:val="es-MX"/>
        </w:rPr>
        <w:t xml:space="preserve">En ese sentido, el legislador fijó los términos procesales en las leyes, de manera general, sin que pudiera prever la variada gama de casos que son resueltos por los órganos </w:t>
      </w:r>
      <w:r w:rsidRPr="00033506">
        <w:rPr>
          <w:rFonts w:ascii="Palatino Linotype" w:hAnsi="Palatino Linotype"/>
          <w:lang w:val="es-MX"/>
        </w:rPr>
        <w:lastRenderedPageBreak/>
        <w:t>jurisdiccionales o cuasi jurisdiccionales, tanto por la complejidad de los hechos, como por el número de casos que conocen.</w:t>
      </w:r>
    </w:p>
    <w:p w14:paraId="6F21D23B" w14:textId="77777777" w:rsidR="0020156D" w:rsidRPr="00033506" w:rsidRDefault="0020156D" w:rsidP="0020156D">
      <w:pPr>
        <w:spacing w:line="360" w:lineRule="auto"/>
        <w:jc w:val="both"/>
        <w:rPr>
          <w:rFonts w:ascii="Palatino Linotype" w:hAnsi="Palatino Linotype"/>
          <w:lang w:val="es-MX"/>
        </w:rPr>
      </w:pPr>
      <w:r w:rsidRPr="00033506">
        <w:rPr>
          <w:rFonts w:ascii="Palatino Linotype" w:hAnsi="Palatino Linotype"/>
          <w:lang w:val="es-MX"/>
        </w:rPr>
        <w:t xml:space="preserve"> </w:t>
      </w:r>
    </w:p>
    <w:p w14:paraId="7F8B224F" w14:textId="77777777" w:rsidR="0020156D" w:rsidRPr="00033506" w:rsidRDefault="0020156D" w:rsidP="0020156D">
      <w:pPr>
        <w:spacing w:line="360" w:lineRule="auto"/>
        <w:jc w:val="both"/>
        <w:rPr>
          <w:rFonts w:ascii="Palatino Linotype" w:hAnsi="Palatino Linotype"/>
          <w:lang w:val="es-MX"/>
        </w:rPr>
      </w:pPr>
      <w:r w:rsidRPr="00033506">
        <w:rPr>
          <w:rFonts w:ascii="Palatino Linotype" w:hAnsi="Palatino Linotype"/>
          <w:lang w:val="es-MX"/>
        </w:rPr>
        <w:t xml:space="preserve">Por ello, excepcionalmente, si un asunto es resuelto con posterioridad a los plazos señalados por la norma debe analizarse la razonabilidad del tiempo necesario para su resolución, atentos a los siguientes criterios:  </w:t>
      </w:r>
    </w:p>
    <w:p w14:paraId="2F0C9ECD" w14:textId="77777777" w:rsidR="00A05A8F" w:rsidRPr="00033506" w:rsidRDefault="00A05A8F" w:rsidP="0020156D">
      <w:pPr>
        <w:spacing w:line="360" w:lineRule="auto"/>
        <w:jc w:val="both"/>
        <w:rPr>
          <w:rFonts w:ascii="Palatino Linotype" w:hAnsi="Palatino Linotype"/>
          <w:lang w:val="es-MX"/>
        </w:rPr>
      </w:pPr>
    </w:p>
    <w:p w14:paraId="17B01ABA" w14:textId="77777777" w:rsidR="0020156D" w:rsidRPr="00033506" w:rsidRDefault="0020156D" w:rsidP="0020156D">
      <w:pPr>
        <w:spacing w:line="360" w:lineRule="auto"/>
        <w:jc w:val="both"/>
        <w:rPr>
          <w:rFonts w:ascii="Palatino Linotype" w:hAnsi="Palatino Linotype"/>
          <w:lang w:val="es-MX"/>
        </w:rPr>
      </w:pPr>
      <w:r w:rsidRPr="00033506">
        <w:rPr>
          <w:rFonts w:ascii="Palatino Linotype" w:hAnsi="Palatino Linotype"/>
          <w:lang w:val="es-MX"/>
        </w:rPr>
        <w:t xml:space="preserve"> a)      Complejidad del asunto: La complejidad de la prueba, la pluralidad de sujetos procesales, el tiempo transcurrido, las características y contexto del recurso.</w:t>
      </w:r>
    </w:p>
    <w:p w14:paraId="59FE05F2" w14:textId="77777777" w:rsidR="0020156D" w:rsidRPr="00033506" w:rsidRDefault="0020156D" w:rsidP="0020156D">
      <w:pPr>
        <w:spacing w:line="360" w:lineRule="auto"/>
        <w:jc w:val="both"/>
        <w:rPr>
          <w:rFonts w:ascii="Palatino Linotype" w:hAnsi="Palatino Linotype"/>
          <w:lang w:val="es-MX"/>
        </w:rPr>
      </w:pPr>
      <w:r w:rsidRPr="00033506">
        <w:rPr>
          <w:rFonts w:ascii="Palatino Linotype" w:hAnsi="Palatino Linotype"/>
          <w:lang w:val="es-MX"/>
        </w:rPr>
        <w:t>b)     Actividad Procesal del interesado: Acciones u omisiones del interesado.</w:t>
      </w:r>
    </w:p>
    <w:p w14:paraId="0136ED7C" w14:textId="77777777" w:rsidR="0020156D" w:rsidRPr="00033506" w:rsidRDefault="0020156D" w:rsidP="0020156D">
      <w:pPr>
        <w:spacing w:line="360" w:lineRule="auto"/>
        <w:jc w:val="both"/>
        <w:rPr>
          <w:rFonts w:ascii="Palatino Linotype" w:hAnsi="Palatino Linotype"/>
          <w:lang w:val="es-MX"/>
        </w:rPr>
      </w:pPr>
      <w:r w:rsidRPr="00033506">
        <w:rPr>
          <w:rFonts w:ascii="Palatino Linotype" w:hAnsi="Palatino Linotype"/>
          <w:lang w:val="es-MX"/>
        </w:rPr>
        <w:t>c)  Conducta de la Autoridad: Las Acciones u omisiones realizadas en el procedimiento. Así como si la autoridad actuó con la debida diligencia.</w:t>
      </w:r>
    </w:p>
    <w:p w14:paraId="334155FC" w14:textId="77777777" w:rsidR="0020156D" w:rsidRPr="00033506" w:rsidRDefault="0020156D" w:rsidP="0020156D">
      <w:pPr>
        <w:spacing w:line="360" w:lineRule="auto"/>
        <w:jc w:val="both"/>
        <w:rPr>
          <w:rFonts w:ascii="Palatino Linotype" w:hAnsi="Palatino Linotype"/>
          <w:lang w:val="es-MX"/>
        </w:rPr>
      </w:pPr>
      <w:r w:rsidRPr="00033506">
        <w:rPr>
          <w:rFonts w:ascii="Palatino Linotype" w:hAnsi="Palatino Linotype"/>
          <w:lang w:val="es-MX"/>
        </w:rPr>
        <w:t>d) La afectación generada en la situación jurídica de la persona involucrada en el proceso: Violación a sus derechos humanos.</w:t>
      </w:r>
    </w:p>
    <w:p w14:paraId="6C8C7744" w14:textId="77777777" w:rsidR="0020156D" w:rsidRPr="00033506" w:rsidRDefault="0020156D" w:rsidP="0020156D">
      <w:pPr>
        <w:spacing w:line="360" w:lineRule="auto"/>
        <w:jc w:val="both"/>
        <w:rPr>
          <w:rFonts w:ascii="Palatino Linotype" w:hAnsi="Palatino Linotype"/>
          <w:lang w:val="es-MX"/>
        </w:rPr>
      </w:pPr>
    </w:p>
    <w:p w14:paraId="63C8656C" w14:textId="77777777" w:rsidR="0020156D" w:rsidRPr="00033506" w:rsidRDefault="0020156D" w:rsidP="0020156D">
      <w:pPr>
        <w:spacing w:line="360" w:lineRule="auto"/>
        <w:jc w:val="both"/>
        <w:rPr>
          <w:rFonts w:ascii="Palatino Linotype" w:hAnsi="Palatino Linotype"/>
          <w:lang w:val="es-MX"/>
        </w:rPr>
      </w:pPr>
      <w:r w:rsidRPr="00033506">
        <w:rPr>
          <w:rFonts w:ascii="Palatino Linotype" w:hAnsi="Palatino Linotype"/>
          <w:lang w:val="es-MX"/>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9E7D041" w14:textId="77777777" w:rsidR="0020156D" w:rsidRPr="00033506" w:rsidRDefault="0020156D" w:rsidP="0020156D">
      <w:pPr>
        <w:spacing w:line="360" w:lineRule="auto"/>
        <w:jc w:val="both"/>
        <w:rPr>
          <w:rFonts w:ascii="Palatino Linotype" w:hAnsi="Palatino Linotype"/>
          <w:lang w:val="es-MX"/>
        </w:rPr>
      </w:pPr>
      <w:r w:rsidRPr="00033506">
        <w:rPr>
          <w:rFonts w:ascii="Palatino Linotype" w:hAnsi="Palatino Linotype"/>
          <w:lang w:val="es-MX"/>
        </w:rPr>
        <w:t xml:space="preserve"> </w:t>
      </w:r>
    </w:p>
    <w:p w14:paraId="6D2D164B" w14:textId="77777777" w:rsidR="0020156D" w:rsidRPr="00033506" w:rsidRDefault="0020156D" w:rsidP="0020156D">
      <w:pPr>
        <w:spacing w:line="360" w:lineRule="auto"/>
        <w:jc w:val="both"/>
        <w:rPr>
          <w:rFonts w:ascii="Palatino Linotype" w:hAnsi="Palatino Linotype"/>
          <w:lang w:val="es-MX"/>
        </w:rPr>
      </w:pPr>
      <w:r w:rsidRPr="00033506">
        <w:rPr>
          <w:rFonts w:ascii="Palatino Linotype" w:hAnsi="Palatino Linotype"/>
          <w:lang w:val="es-MX"/>
        </w:rPr>
        <w:t xml:space="preserve">Argumento que encuentra sustento en la jurisprudencia P./J. 32/92 emitida por el Pleno de la Suprema Corte de Justicia de la Nación de rubro </w:t>
      </w:r>
      <w:r w:rsidRPr="00033506">
        <w:rPr>
          <w:rFonts w:ascii="Palatino Linotype" w:hAnsi="Palatino Linotype"/>
          <w:i/>
          <w:lang w:val="es-MX"/>
        </w:rPr>
        <w:t xml:space="preserve">“TÉRMINOS PROCESALES. PARA DETERMINAR SI UN FUNCIONARIO JUDICIAL ACTUÓ INDEBIDAMENTE POR NO RESPETARLOS SE DEBE ATENDER AL PRESUPUESTO QUE CONSIDERÓ </w:t>
      </w:r>
      <w:r w:rsidRPr="00033506">
        <w:rPr>
          <w:rFonts w:ascii="Palatino Linotype" w:hAnsi="Palatino Linotype"/>
          <w:i/>
          <w:lang w:val="es-MX"/>
        </w:rPr>
        <w:lastRenderedPageBreak/>
        <w:t>EL LEGISLADOR AL FIJARLOS Y LAS CARACTERÍSTICAS DEL CASO.”</w:t>
      </w:r>
      <w:r w:rsidRPr="00033506">
        <w:rPr>
          <w:rFonts w:ascii="Palatino Linotype" w:hAnsi="Palatino Linotype"/>
          <w:lang w:val="es-MX"/>
        </w:rPr>
        <w:t>, visible en la Gaceta del Seminario Judicial de la Federación con el registro digital 205635.</w:t>
      </w:r>
    </w:p>
    <w:p w14:paraId="75BD1C6D" w14:textId="77777777" w:rsidR="0020156D" w:rsidRPr="00033506" w:rsidRDefault="0020156D" w:rsidP="0020156D">
      <w:pPr>
        <w:spacing w:line="360" w:lineRule="auto"/>
        <w:jc w:val="both"/>
        <w:rPr>
          <w:rFonts w:ascii="Palatino Linotype" w:hAnsi="Palatino Linotype"/>
          <w:lang w:val="es-MX"/>
        </w:rPr>
      </w:pPr>
      <w:r w:rsidRPr="00033506">
        <w:rPr>
          <w:rFonts w:ascii="Palatino Linotype" w:hAnsi="Palatino Linotype"/>
          <w:lang w:val="es-MX"/>
        </w:rPr>
        <w:t xml:space="preserve"> </w:t>
      </w:r>
    </w:p>
    <w:p w14:paraId="72F87210" w14:textId="77777777" w:rsidR="0020156D" w:rsidRPr="00033506" w:rsidRDefault="0020156D" w:rsidP="0020156D">
      <w:pPr>
        <w:spacing w:line="360" w:lineRule="auto"/>
        <w:jc w:val="both"/>
        <w:rPr>
          <w:rFonts w:ascii="Palatino Linotype" w:hAnsi="Palatino Linotype"/>
          <w:lang w:val="es-MX"/>
        </w:rPr>
      </w:pPr>
      <w:r w:rsidRPr="00033506">
        <w:rPr>
          <w:rFonts w:ascii="Palatino Linotype" w:hAnsi="Palatino Linotype"/>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03CC261" w14:textId="77777777" w:rsidR="0020156D" w:rsidRPr="00033506" w:rsidRDefault="0020156D" w:rsidP="0020156D">
      <w:pPr>
        <w:spacing w:line="360" w:lineRule="auto"/>
        <w:jc w:val="both"/>
        <w:rPr>
          <w:rFonts w:ascii="Palatino Linotype" w:hAnsi="Palatino Linotype"/>
          <w:lang w:val="es-MX"/>
        </w:rPr>
      </w:pPr>
    </w:p>
    <w:p w14:paraId="75F9D2BC" w14:textId="77777777" w:rsidR="0020156D" w:rsidRPr="00033506" w:rsidRDefault="0020156D" w:rsidP="0020156D">
      <w:pPr>
        <w:spacing w:line="360" w:lineRule="auto"/>
        <w:jc w:val="both"/>
        <w:rPr>
          <w:rFonts w:ascii="Palatino Linotype" w:hAnsi="Palatino Linotype"/>
          <w:lang w:val="es-MX"/>
        </w:rPr>
      </w:pPr>
      <w:r w:rsidRPr="00033506">
        <w:rPr>
          <w:rFonts w:ascii="Palatino Linotype" w:hAnsi="Palatino Linotype"/>
          <w:lang w:val="es-MX"/>
        </w:rPr>
        <w:t>Al respecto, también son de considerar los criterios sostenidos por el Cuarto Tribunal Colegiado en Materia Administrativa del Primer Circuito, cuyos rubros y datos de identificación son los siguientes:</w:t>
      </w:r>
    </w:p>
    <w:p w14:paraId="0C166BCA" w14:textId="77777777" w:rsidR="0020156D" w:rsidRPr="00033506" w:rsidRDefault="0020156D" w:rsidP="0020156D">
      <w:pPr>
        <w:spacing w:line="360" w:lineRule="auto"/>
        <w:jc w:val="both"/>
        <w:rPr>
          <w:rFonts w:ascii="Palatino Linotype" w:hAnsi="Palatino Linotype"/>
          <w:lang w:val="es-MX"/>
        </w:rPr>
      </w:pPr>
      <w:r w:rsidRPr="00033506">
        <w:rPr>
          <w:rFonts w:ascii="Palatino Linotype" w:hAnsi="Palatino Linotype"/>
          <w:lang w:val="es-MX"/>
        </w:rPr>
        <w:t xml:space="preserve"> </w:t>
      </w:r>
    </w:p>
    <w:p w14:paraId="5331D0AA" w14:textId="77777777" w:rsidR="0020156D" w:rsidRPr="00033506" w:rsidRDefault="0020156D" w:rsidP="0020156D">
      <w:pPr>
        <w:spacing w:line="360" w:lineRule="auto"/>
        <w:jc w:val="both"/>
        <w:rPr>
          <w:rFonts w:ascii="Palatino Linotype" w:hAnsi="Palatino Linotype"/>
          <w:lang w:val="es-MX"/>
        </w:rPr>
      </w:pPr>
      <w:r w:rsidRPr="00033506">
        <w:rPr>
          <w:rFonts w:ascii="Palatino Linotype" w:hAnsi="Palatino Linotype"/>
          <w:lang w:val="es-MX"/>
        </w:rPr>
        <w:t xml:space="preserve"> </w:t>
      </w:r>
      <w:r w:rsidRPr="00033506">
        <w:rPr>
          <w:rFonts w:ascii="Palatino Linotype" w:hAnsi="Palatino Linotype"/>
          <w:b/>
          <w:i/>
          <w:lang w:val="es-MX"/>
        </w:rPr>
        <w:t>“PLAZO RAZONABLE PARA RESOLVER. DIMENSIÓN Y EFECTOS DE ESTE CONCEPTO CUANDO SE ADUCE EXCESIVA CARGA DE TRABAJO.”</w:t>
      </w:r>
      <w:r w:rsidRPr="00033506">
        <w:rPr>
          <w:rFonts w:ascii="Palatino Linotype" w:hAnsi="Palatino Linotype"/>
          <w:lang w:val="es-MX"/>
        </w:rPr>
        <w:t xml:space="preserve"> consultable en el Seminario Judicial de la Federación y su gaceta, con el registro digital 2002351.</w:t>
      </w:r>
    </w:p>
    <w:p w14:paraId="391EF102" w14:textId="77777777" w:rsidR="0020156D" w:rsidRPr="00033506" w:rsidRDefault="0020156D" w:rsidP="0020156D">
      <w:pPr>
        <w:spacing w:line="360" w:lineRule="auto"/>
        <w:jc w:val="both"/>
        <w:rPr>
          <w:rFonts w:ascii="Palatino Linotype" w:hAnsi="Palatino Linotype"/>
          <w:lang w:val="es-MX"/>
        </w:rPr>
      </w:pPr>
      <w:r w:rsidRPr="00033506">
        <w:rPr>
          <w:rFonts w:ascii="Palatino Linotype" w:hAnsi="Palatino Linotype"/>
          <w:lang w:val="es-MX"/>
        </w:rPr>
        <w:t xml:space="preserve"> </w:t>
      </w:r>
    </w:p>
    <w:p w14:paraId="7310BF1A" w14:textId="77777777" w:rsidR="0020156D" w:rsidRPr="00033506" w:rsidRDefault="0020156D" w:rsidP="0020156D">
      <w:pPr>
        <w:spacing w:line="360" w:lineRule="auto"/>
        <w:jc w:val="both"/>
        <w:rPr>
          <w:rFonts w:ascii="Palatino Linotype" w:hAnsi="Palatino Linotype"/>
          <w:lang w:val="es-MX"/>
        </w:rPr>
      </w:pPr>
      <w:r w:rsidRPr="00033506">
        <w:rPr>
          <w:rFonts w:ascii="Palatino Linotype" w:hAnsi="Palatino Linotype"/>
          <w:b/>
          <w:i/>
          <w:lang w:val="es-MX"/>
        </w:rPr>
        <w:t xml:space="preserve">“PLAZO RAZONABLE PARA RESOLVER. CONCEPTO Y ELEMENTOS QUE LO INTEGRAN A LA LUZ DEL DERECHO INTERNACIONAL DE LOS DERECHOS </w:t>
      </w:r>
      <w:r w:rsidRPr="00033506">
        <w:rPr>
          <w:rFonts w:ascii="Palatino Linotype" w:hAnsi="Palatino Linotype"/>
          <w:b/>
          <w:i/>
          <w:lang w:val="es-MX"/>
        </w:rPr>
        <w:lastRenderedPageBreak/>
        <w:t>HUMANOS.”</w:t>
      </w:r>
      <w:r w:rsidRPr="00033506">
        <w:rPr>
          <w:rFonts w:ascii="Palatino Linotype" w:hAnsi="Palatino Linotype"/>
          <w:lang w:val="es-MX"/>
        </w:rPr>
        <w:t>, visible en el Seminario Judicial de la Federación y su gaceta, con el registro digital 2002350.</w:t>
      </w:r>
    </w:p>
    <w:p w14:paraId="64803F6E" w14:textId="77777777" w:rsidR="0020156D" w:rsidRPr="00033506" w:rsidRDefault="0020156D" w:rsidP="0020156D">
      <w:pPr>
        <w:spacing w:line="360" w:lineRule="auto"/>
        <w:jc w:val="both"/>
        <w:rPr>
          <w:rFonts w:ascii="Palatino Linotype" w:hAnsi="Palatino Linotype"/>
          <w:lang w:val="es-MX"/>
        </w:rPr>
      </w:pPr>
    </w:p>
    <w:p w14:paraId="270E49E3" w14:textId="77777777" w:rsidR="0020156D" w:rsidRPr="00033506" w:rsidRDefault="0020156D" w:rsidP="0020156D">
      <w:pPr>
        <w:spacing w:line="360" w:lineRule="auto"/>
        <w:jc w:val="both"/>
        <w:rPr>
          <w:rFonts w:ascii="Palatino Linotype" w:hAnsi="Palatino Linotype"/>
          <w:lang w:val="es-MX"/>
        </w:rPr>
      </w:pPr>
      <w:r w:rsidRPr="00033506">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14:paraId="5B2AF931" w14:textId="77777777" w:rsidR="00F67853" w:rsidRPr="00033506" w:rsidRDefault="00F67853" w:rsidP="0029071C">
      <w:pPr>
        <w:spacing w:line="360" w:lineRule="auto"/>
        <w:jc w:val="both"/>
        <w:rPr>
          <w:rFonts w:ascii="Palatino Linotype" w:eastAsiaTheme="minorHAnsi" w:hAnsi="Palatino Linotype" w:cs="Arial"/>
          <w:lang w:val="es-MX" w:eastAsia="en-US"/>
        </w:rPr>
      </w:pPr>
    </w:p>
    <w:p w14:paraId="1AA6AD76" w14:textId="77777777" w:rsidR="00B96A17" w:rsidRPr="00033506" w:rsidRDefault="00B96A17" w:rsidP="0029071C">
      <w:pPr>
        <w:spacing w:line="360" w:lineRule="auto"/>
        <w:jc w:val="both"/>
        <w:rPr>
          <w:rFonts w:ascii="Palatino Linotype" w:eastAsiaTheme="minorHAnsi" w:hAnsi="Palatino Linotype" w:cs="Arial"/>
          <w:sz w:val="2"/>
          <w:lang w:val="es-MX" w:eastAsia="en-US"/>
        </w:rPr>
      </w:pPr>
    </w:p>
    <w:p w14:paraId="0759477C" w14:textId="77777777" w:rsidR="00E74701" w:rsidRPr="00033506" w:rsidRDefault="00E74701" w:rsidP="00D57F74">
      <w:pPr>
        <w:spacing w:line="360" w:lineRule="auto"/>
        <w:jc w:val="center"/>
        <w:rPr>
          <w:rFonts w:ascii="Palatino Linotype" w:eastAsiaTheme="minorHAnsi" w:hAnsi="Palatino Linotype" w:cs="Arial"/>
          <w:b/>
          <w:sz w:val="28"/>
          <w:lang w:val="es-MX" w:eastAsia="en-US"/>
        </w:rPr>
      </w:pPr>
      <w:r w:rsidRPr="00033506">
        <w:rPr>
          <w:rFonts w:ascii="Palatino Linotype" w:eastAsiaTheme="minorHAnsi" w:hAnsi="Palatino Linotype" w:cs="Arial"/>
          <w:b/>
          <w:sz w:val="28"/>
          <w:lang w:val="es-MX" w:eastAsia="en-US"/>
        </w:rPr>
        <w:t>C O N S I D E R A N</w:t>
      </w:r>
      <w:r w:rsidR="00D57F74" w:rsidRPr="00033506">
        <w:rPr>
          <w:rFonts w:ascii="Palatino Linotype" w:eastAsiaTheme="minorHAnsi" w:hAnsi="Palatino Linotype" w:cs="Arial"/>
          <w:b/>
          <w:sz w:val="28"/>
          <w:lang w:val="es-MX" w:eastAsia="en-US"/>
        </w:rPr>
        <w:t xml:space="preserve"> D O </w:t>
      </w:r>
    </w:p>
    <w:p w14:paraId="07181BB2" w14:textId="77777777" w:rsidR="00D57F74" w:rsidRPr="00033506" w:rsidRDefault="00D57F74" w:rsidP="00D57F74">
      <w:pPr>
        <w:spacing w:line="360" w:lineRule="auto"/>
        <w:jc w:val="center"/>
        <w:rPr>
          <w:rFonts w:ascii="Palatino Linotype" w:eastAsiaTheme="minorHAnsi" w:hAnsi="Palatino Linotype" w:cs="Arial"/>
          <w:b/>
          <w:sz w:val="6"/>
          <w:lang w:val="es-MX" w:eastAsia="en-US"/>
        </w:rPr>
      </w:pPr>
    </w:p>
    <w:p w14:paraId="42EB1F41" w14:textId="77777777" w:rsidR="0029071C" w:rsidRPr="00033506" w:rsidRDefault="0029071C" w:rsidP="0029071C">
      <w:pPr>
        <w:spacing w:line="360" w:lineRule="auto"/>
        <w:jc w:val="both"/>
        <w:rPr>
          <w:rFonts w:ascii="Palatino Linotype" w:eastAsiaTheme="minorHAnsi" w:hAnsi="Palatino Linotype" w:cs="Arial"/>
          <w:sz w:val="28"/>
          <w:lang w:val="es-MX" w:eastAsia="en-US"/>
        </w:rPr>
      </w:pPr>
      <w:r w:rsidRPr="00033506">
        <w:rPr>
          <w:rFonts w:ascii="Palatino Linotype" w:eastAsiaTheme="minorHAnsi" w:hAnsi="Palatino Linotype" w:cs="Arial"/>
          <w:b/>
          <w:sz w:val="28"/>
          <w:lang w:val="es-MX" w:eastAsia="en-US"/>
        </w:rPr>
        <w:t>PRIMERO. De la competencia</w:t>
      </w:r>
      <w:r w:rsidRPr="00033506">
        <w:rPr>
          <w:rFonts w:ascii="Palatino Linotype" w:eastAsiaTheme="minorHAnsi" w:hAnsi="Palatino Linotype" w:cs="Arial"/>
          <w:sz w:val="28"/>
          <w:lang w:val="es-MX" w:eastAsia="en-US"/>
        </w:rPr>
        <w:t>.</w:t>
      </w:r>
    </w:p>
    <w:p w14:paraId="0FD67352" w14:textId="02819DF6" w:rsidR="003C160D" w:rsidRPr="00033506" w:rsidRDefault="00A05A8F" w:rsidP="0029071C">
      <w:pPr>
        <w:autoSpaceDE w:val="0"/>
        <w:autoSpaceDN w:val="0"/>
        <w:adjustRightInd w:val="0"/>
        <w:spacing w:line="360" w:lineRule="auto"/>
        <w:jc w:val="both"/>
        <w:rPr>
          <w:rFonts w:ascii="Palatino Linotype" w:eastAsiaTheme="minorHAnsi" w:hAnsi="Palatino Linotype" w:cs="Arial"/>
          <w:lang w:val="es-MX" w:eastAsia="en-US"/>
        </w:rPr>
      </w:pPr>
      <w:r w:rsidRPr="00033506">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37F3917C" w14:textId="77777777" w:rsidR="00A05A8F" w:rsidRPr="00033506" w:rsidRDefault="00A05A8F" w:rsidP="0029071C">
      <w:pPr>
        <w:autoSpaceDE w:val="0"/>
        <w:autoSpaceDN w:val="0"/>
        <w:adjustRightInd w:val="0"/>
        <w:spacing w:line="360" w:lineRule="auto"/>
        <w:jc w:val="both"/>
        <w:rPr>
          <w:rFonts w:ascii="Palatino Linotype" w:eastAsiaTheme="minorHAnsi" w:hAnsi="Palatino Linotype" w:cs="Arial"/>
          <w:b/>
          <w:sz w:val="28"/>
          <w:lang w:val="es-MX" w:eastAsia="en-US"/>
        </w:rPr>
      </w:pPr>
    </w:p>
    <w:p w14:paraId="3112DC51" w14:textId="77777777" w:rsidR="0029071C" w:rsidRPr="00033506"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033506">
        <w:rPr>
          <w:rFonts w:ascii="Palatino Linotype" w:eastAsiaTheme="minorHAnsi" w:hAnsi="Palatino Linotype" w:cs="Arial"/>
          <w:b/>
          <w:sz w:val="28"/>
          <w:lang w:val="es-MX" w:eastAsia="en-US"/>
        </w:rPr>
        <w:t xml:space="preserve">SEGUNDO. De los alcances del Recurso de Revisión. </w:t>
      </w:r>
    </w:p>
    <w:p w14:paraId="3B9AECDD" w14:textId="77777777" w:rsidR="0029071C" w:rsidRPr="0003350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033506">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w:t>
      </w:r>
      <w:r w:rsidRPr="00033506">
        <w:rPr>
          <w:rFonts w:ascii="Palatino Linotype" w:eastAsiaTheme="minorHAnsi" w:hAnsi="Palatino Linotype" w:cs="Arial"/>
          <w:lang w:val="es-MX" w:eastAsia="en-US"/>
        </w:rPr>
        <w:lastRenderedPageBreak/>
        <w:t>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EE6F1D2" w14:textId="77777777" w:rsidR="00A05A8F" w:rsidRPr="00033506" w:rsidRDefault="00A05A8F" w:rsidP="0029071C">
      <w:pPr>
        <w:autoSpaceDE w:val="0"/>
        <w:autoSpaceDN w:val="0"/>
        <w:adjustRightInd w:val="0"/>
        <w:spacing w:line="360" w:lineRule="auto"/>
        <w:jc w:val="both"/>
        <w:rPr>
          <w:rFonts w:ascii="Palatino Linotype" w:eastAsiaTheme="minorHAnsi" w:hAnsi="Palatino Linotype" w:cs="Arial"/>
          <w:lang w:val="es-MX" w:eastAsia="en-US"/>
        </w:rPr>
      </w:pPr>
    </w:p>
    <w:p w14:paraId="17971DB0" w14:textId="77777777" w:rsidR="00A05A8F" w:rsidRPr="00033506" w:rsidRDefault="00A05A8F" w:rsidP="00A05A8F">
      <w:pPr>
        <w:autoSpaceDE w:val="0"/>
        <w:autoSpaceDN w:val="0"/>
        <w:adjustRightInd w:val="0"/>
        <w:spacing w:line="360" w:lineRule="auto"/>
        <w:jc w:val="both"/>
        <w:rPr>
          <w:rFonts w:ascii="Palatino Linotype" w:hAnsi="Palatino Linotype" w:cs="Arial"/>
          <w:b/>
        </w:rPr>
      </w:pPr>
      <w:r w:rsidRPr="00033506">
        <w:rPr>
          <w:rFonts w:ascii="Palatino Linotype" w:hAnsi="Palatino Linotype" w:cs="Arial"/>
          <w:b/>
          <w:sz w:val="28"/>
        </w:rPr>
        <w:t>TERCERO. Cuestiones de previo y especial pronunciamiento</w:t>
      </w:r>
      <w:r w:rsidRPr="00033506">
        <w:rPr>
          <w:rFonts w:ascii="Palatino Linotype" w:hAnsi="Palatino Linotype" w:cs="Arial"/>
          <w:b/>
        </w:rPr>
        <w:t>.</w:t>
      </w:r>
    </w:p>
    <w:p w14:paraId="1B5AABB4" w14:textId="77777777" w:rsidR="00A05A8F" w:rsidRPr="00033506" w:rsidRDefault="00A05A8F" w:rsidP="00A05A8F">
      <w:pPr>
        <w:spacing w:line="360" w:lineRule="auto"/>
        <w:jc w:val="both"/>
        <w:rPr>
          <w:rFonts w:ascii="Palatino Linotype" w:hAnsi="Palatino Linotype"/>
        </w:rPr>
      </w:pPr>
      <w:r w:rsidRPr="00033506">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033506">
        <w:rPr>
          <w:rFonts w:ascii="Palatino Linotype" w:hAnsi="Palatino Linotype"/>
          <w:b/>
        </w:rPr>
        <w:t>Recurrente,</w:t>
      </w:r>
      <w:r w:rsidRPr="00033506">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033506">
        <w:rPr>
          <w:rFonts w:ascii="Palatino Linotype" w:hAnsi="Palatino Linotype" w:cs="Arial"/>
        </w:rPr>
        <w:t>, del cual no se colige que corresponda al nombre de una persona.</w:t>
      </w:r>
    </w:p>
    <w:p w14:paraId="0079C5CD" w14:textId="77777777" w:rsidR="00A05A8F" w:rsidRPr="00033506" w:rsidRDefault="00A05A8F" w:rsidP="00A05A8F">
      <w:pPr>
        <w:widowControl w:val="0"/>
        <w:autoSpaceDE w:val="0"/>
        <w:autoSpaceDN w:val="0"/>
        <w:adjustRightInd w:val="0"/>
        <w:spacing w:line="360" w:lineRule="auto"/>
        <w:jc w:val="both"/>
        <w:rPr>
          <w:rFonts w:ascii="Palatino Linotype" w:hAnsi="Palatino Linotype" w:cs="Arial"/>
        </w:rPr>
      </w:pPr>
    </w:p>
    <w:p w14:paraId="5AA5FFCB" w14:textId="77777777" w:rsidR="00A05A8F" w:rsidRPr="00033506" w:rsidRDefault="00A05A8F" w:rsidP="00A05A8F">
      <w:pPr>
        <w:widowControl w:val="0"/>
        <w:autoSpaceDE w:val="0"/>
        <w:autoSpaceDN w:val="0"/>
        <w:adjustRightInd w:val="0"/>
        <w:spacing w:line="360" w:lineRule="auto"/>
        <w:jc w:val="both"/>
        <w:rPr>
          <w:rFonts w:ascii="Palatino Linotype" w:hAnsi="Palatino Linotype" w:cs="Arial"/>
        </w:rPr>
      </w:pPr>
      <w:r w:rsidRPr="00033506">
        <w:rPr>
          <w:rFonts w:ascii="Palatino Linotype" w:hAnsi="Palatino Linotype" w:cs="Arial"/>
        </w:rPr>
        <w:t xml:space="preserve">Esta Ponencia considera importante abordar el análisis de los requisitos de procedibilidad de los recursos de revisión, así el artículo 180 de la </w:t>
      </w:r>
      <w:r w:rsidRPr="00033506">
        <w:rPr>
          <w:rFonts w:ascii="Palatino Linotype" w:hAnsi="Palatino Linotype" w:cs="Arial"/>
          <w:lang w:eastAsia="es-MX"/>
        </w:rPr>
        <w:t xml:space="preserve">Ley de Transparencia y Acceso a la Información Pública del Estado de México y Municipios, que </w:t>
      </w:r>
      <w:r w:rsidRPr="00033506">
        <w:rPr>
          <w:rFonts w:ascii="Palatino Linotype" w:hAnsi="Palatino Linotype" w:cs="Arial"/>
        </w:rPr>
        <w:t>establece lo siguiente:</w:t>
      </w:r>
    </w:p>
    <w:p w14:paraId="2D53030A" w14:textId="77777777" w:rsidR="00A05A8F" w:rsidRPr="00033506" w:rsidRDefault="00A05A8F" w:rsidP="00A05A8F">
      <w:pPr>
        <w:rPr>
          <w:lang w:val="es-MX"/>
        </w:rPr>
      </w:pPr>
    </w:p>
    <w:p w14:paraId="64A851F9" w14:textId="77777777" w:rsidR="00A05A8F" w:rsidRPr="00033506" w:rsidRDefault="00A05A8F" w:rsidP="00A05A8F">
      <w:pPr>
        <w:ind w:left="851" w:right="851"/>
        <w:jc w:val="both"/>
        <w:rPr>
          <w:rFonts w:ascii="Palatino Linotype" w:hAnsi="Palatino Linotype"/>
          <w:b/>
          <w:i/>
          <w:sz w:val="22"/>
        </w:rPr>
      </w:pPr>
      <w:r w:rsidRPr="00033506">
        <w:rPr>
          <w:rFonts w:ascii="Palatino Linotype" w:hAnsi="Palatino Linotype"/>
          <w:i/>
          <w:sz w:val="22"/>
        </w:rPr>
        <w:t>“</w:t>
      </w:r>
      <w:r w:rsidRPr="00033506">
        <w:rPr>
          <w:rFonts w:ascii="Palatino Linotype" w:hAnsi="Palatino Linotype"/>
          <w:b/>
          <w:i/>
          <w:sz w:val="22"/>
        </w:rPr>
        <w:t xml:space="preserve">Artículo 180. </w:t>
      </w:r>
      <w:r w:rsidRPr="00033506">
        <w:rPr>
          <w:rFonts w:ascii="Palatino Linotype" w:hAnsi="Palatino Linotype"/>
          <w:i/>
          <w:sz w:val="22"/>
        </w:rPr>
        <w:t xml:space="preserve">El </w:t>
      </w:r>
      <w:r w:rsidRPr="00033506">
        <w:rPr>
          <w:rFonts w:ascii="Palatino Linotype" w:hAnsi="Palatino Linotype" w:cs="Arial"/>
          <w:i/>
          <w:sz w:val="22"/>
        </w:rPr>
        <w:t>recurso</w:t>
      </w:r>
      <w:r w:rsidRPr="00033506">
        <w:rPr>
          <w:rFonts w:ascii="Palatino Linotype" w:hAnsi="Palatino Linotype"/>
          <w:i/>
          <w:sz w:val="22"/>
        </w:rPr>
        <w:t xml:space="preserve"> </w:t>
      </w:r>
      <w:r w:rsidRPr="00033506">
        <w:rPr>
          <w:rFonts w:ascii="Palatino Linotype" w:hAnsi="Palatino Linotype" w:cs="Arial"/>
          <w:i/>
          <w:sz w:val="22"/>
          <w:lang w:eastAsia="es-MX"/>
        </w:rPr>
        <w:t>de</w:t>
      </w:r>
      <w:r w:rsidRPr="00033506">
        <w:rPr>
          <w:rFonts w:ascii="Palatino Linotype" w:hAnsi="Palatino Linotype"/>
          <w:i/>
          <w:sz w:val="22"/>
        </w:rPr>
        <w:t xml:space="preserve"> revisión contendrá:</w:t>
      </w:r>
      <w:r w:rsidRPr="00033506">
        <w:rPr>
          <w:rFonts w:ascii="Palatino Linotype" w:hAnsi="Palatino Linotype"/>
          <w:b/>
          <w:i/>
          <w:sz w:val="22"/>
        </w:rPr>
        <w:t xml:space="preserve"> </w:t>
      </w:r>
    </w:p>
    <w:p w14:paraId="285DB844" w14:textId="77777777" w:rsidR="00A05A8F" w:rsidRPr="00033506" w:rsidRDefault="00A05A8F" w:rsidP="00A05A8F">
      <w:pPr>
        <w:ind w:left="851" w:right="851"/>
        <w:jc w:val="both"/>
        <w:rPr>
          <w:rFonts w:ascii="Palatino Linotype" w:hAnsi="Palatino Linotype"/>
          <w:b/>
          <w:i/>
          <w:sz w:val="22"/>
        </w:rPr>
      </w:pPr>
      <w:r w:rsidRPr="00033506">
        <w:rPr>
          <w:rFonts w:ascii="Palatino Linotype" w:hAnsi="Palatino Linotype"/>
          <w:b/>
          <w:i/>
          <w:sz w:val="22"/>
        </w:rPr>
        <w:t xml:space="preserve">I. </w:t>
      </w:r>
      <w:r w:rsidRPr="00033506">
        <w:rPr>
          <w:rFonts w:ascii="Palatino Linotype" w:hAnsi="Palatino Linotype"/>
          <w:i/>
          <w:sz w:val="22"/>
        </w:rPr>
        <w:t xml:space="preserve">El sujeto obligado ante </w:t>
      </w:r>
      <w:r w:rsidRPr="00033506">
        <w:rPr>
          <w:rFonts w:ascii="Palatino Linotype" w:hAnsi="Palatino Linotype" w:cs="Arial"/>
          <w:i/>
          <w:sz w:val="22"/>
        </w:rPr>
        <w:t>la</w:t>
      </w:r>
      <w:r w:rsidRPr="00033506">
        <w:rPr>
          <w:rFonts w:ascii="Palatino Linotype" w:hAnsi="Palatino Linotype"/>
          <w:i/>
          <w:sz w:val="22"/>
        </w:rPr>
        <w:t xml:space="preserve"> cual </w:t>
      </w:r>
      <w:r w:rsidRPr="00033506">
        <w:rPr>
          <w:rFonts w:ascii="Palatino Linotype" w:hAnsi="Palatino Linotype" w:cs="Arial"/>
          <w:i/>
          <w:sz w:val="22"/>
          <w:lang w:eastAsia="es-MX"/>
        </w:rPr>
        <w:t>se</w:t>
      </w:r>
      <w:r w:rsidRPr="00033506">
        <w:rPr>
          <w:rFonts w:ascii="Palatino Linotype" w:hAnsi="Palatino Linotype"/>
          <w:i/>
          <w:sz w:val="22"/>
        </w:rPr>
        <w:t xml:space="preserve"> presentó la solicitud;</w:t>
      </w:r>
      <w:r w:rsidRPr="00033506">
        <w:rPr>
          <w:rFonts w:ascii="Palatino Linotype" w:hAnsi="Palatino Linotype"/>
          <w:b/>
          <w:i/>
          <w:sz w:val="22"/>
        </w:rPr>
        <w:t xml:space="preserve"> </w:t>
      </w:r>
    </w:p>
    <w:p w14:paraId="2E72D761" w14:textId="77777777" w:rsidR="00A05A8F" w:rsidRPr="00033506" w:rsidRDefault="00A05A8F" w:rsidP="00A05A8F">
      <w:pPr>
        <w:ind w:left="851" w:right="851"/>
        <w:jc w:val="both"/>
        <w:rPr>
          <w:rFonts w:ascii="Palatino Linotype" w:hAnsi="Palatino Linotype"/>
          <w:b/>
          <w:i/>
          <w:sz w:val="22"/>
        </w:rPr>
      </w:pPr>
      <w:r w:rsidRPr="00033506">
        <w:rPr>
          <w:rFonts w:ascii="Palatino Linotype" w:hAnsi="Palatino Linotype"/>
          <w:b/>
          <w:i/>
          <w:sz w:val="22"/>
        </w:rPr>
        <w:lastRenderedPageBreak/>
        <w:t xml:space="preserve">II. </w:t>
      </w:r>
      <w:r w:rsidRPr="00033506">
        <w:rPr>
          <w:rFonts w:ascii="Palatino Linotype" w:hAnsi="Palatino Linotype"/>
          <w:b/>
          <w:i/>
          <w:sz w:val="22"/>
          <w:u w:val="single"/>
        </w:rPr>
        <w:t xml:space="preserve">El nombre del solicitante </w:t>
      </w:r>
      <w:r w:rsidRPr="00033506">
        <w:rPr>
          <w:rFonts w:ascii="Palatino Linotype" w:hAnsi="Palatino Linotype" w:cs="Arial"/>
          <w:b/>
          <w:i/>
          <w:sz w:val="22"/>
          <w:u w:val="single"/>
          <w:lang w:eastAsia="es-MX"/>
        </w:rPr>
        <w:t>que</w:t>
      </w:r>
      <w:r w:rsidRPr="00033506">
        <w:rPr>
          <w:rFonts w:ascii="Palatino Linotype" w:hAnsi="Palatino Linotype"/>
          <w:b/>
          <w:i/>
          <w:sz w:val="22"/>
          <w:u w:val="single"/>
        </w:rPr>
        <w:t xml:space="preserve"> recurre</w:t>
      </w:r>
      <w:r w:rsidRPr="00033506">
        <w:rPr>
          <w:rFonts w:ascii="Palatino Linotype" w:hAnsi="Palatino Linotype"/>
          <w:b/>
          <w:i/>
          <w:sz w:val="22"/>
        </w:rPr>
        <w:t xml:space="preserve"> </w:t>
      </w:r>
      <w:r w:rsidRPr="00033506">
        <w:rPr>
          <w:rFonts w:ascii="Palatino Linotype" w:hAnsi="Palatino Linotype"/>
          <w:i/>
          <w:sz w:val="22"/>
        </w:rPr>
        <w:t>o de su representante y, en su caso, del tercero interesado, así como la dirección o medio que señale para recibir notificaciones;</w:t>
      </w:r>
      <w:r w:rsidRPr="00033506">
        <w:rPr>
          <w:rFonts w:ascii="Palatino Linotype" w:hAnsi="Palatino Linotype"/>
          <w:b/>
          <w:i/>
          <w:sz w:val="22"/>
        </w:rPr>
        <w:t xml:space="preserve"> </w:t>
      </w:r>
    </w:p>
    <w:p w14:paraId="06BD7371" w14:textId="77777777" w:rsidR="00A05A8F" w:rsidRPr="00033506" w:rsidRDefault="00A05A8F" w:rsidP="00A05A8F">
      <w:pPr>
        <w:widowControl w:val="0"/>
        <w:autoSpaceDE w:val="0"/>
        <w:autoSpaceDN w:val="0"/>
        <w:adjustRightInd w:val="0"/>
        <w:spacing w:line="360" w:lineRule="auto"/>
        <w:jc w:val="both"/>
        <w:rPr>
          <w:rFonts w:ascii="Palatino Linotype" w:hAnsi="Palatino Linotype"/>
        </w:rPr>
      </w:pPr>
    </w:p>
    <w:p w14:paraId="2D02694E" w14:textId="77777777" w:rsidR="00A05A8F" w:rsidRPr="00033506" w:rsidRDefault="00A05A8F" w:rsidP="00A05A8F">
      <w:pPr>
        <w:widowControl w:val="0"/>
        <w:autoSpaceDE w:val="0"/>
        <w:autoSpaceDN w:val="0"/>
        <w:adjustRightInd w:val="0"/>
        <w:spacing w:line="360" w:lineRule="auto"/>
        <w:jc w:val="both"/>
        <w:rPr>
          <w:rFonts w:ascii="Palatino Linotype" w:hAnsi="Palatino Linotype"/>
        </w:rPr>
      </w:pPr>
      <w:r w:rsidRPr="00033506">
        <w:rPr>
          <w:rFonts w:ascii="Palatino Linotype" w:hAnsi="Palatino Linotype"/>
        </w:rPr>
        <w:t xml:space="preserve">En principio, de una interpretación del artículo transcrito se observan los requisitos que </w:t>
      </w:r>
      <w:r w:rsidRPr="00033506">
        <w:rPr>
          <w:rFonts w:ascii="Palatino Linotype" w:hAnsi="Palatino Linotype" w:cs="Arial"/>
        </w:rPr>
        <w:t>deberán</w:t>
      </w:r>
      <w:r w:rsidRPr="00033506">
        <w:rPr>
          <w:rFonts w:ascii="Palatino Linotype" w:hAnsi="Palatino Linotype"/>
        </w:rPr>
        <w:t xml:space="preserve"> contener los recursos de revisión; sobre el particular, de la revisión del expediente electrónico del </w:t>
      </w:r>
      <w:r w:rsidRPr="00033506">
        <w:rPr>
          <w:rFonts w:ascii="Palatino Linotype" w:hAnsi="Palatino Linotype"/>
          <w:b/>
        </w:rPr>
        <w:t>SAIMEX</w:t>
      </w:r>
      <w:r w:rsidRPr="00033506">
        <w:rPr>
          <w:rFonts w:ascii="Palatino Linotype" w:hAnsi="Palatino Linotype"/>
        </w:rPr>
        <w:t xml:space="preserve"> se desprende que el solicitante y ahora </w:t>
      </w:r>
      <w:r w:rsidRPr="00033506">
        <w:rPr>
          <w:rFonts w:ascii="Palatino Linotype" w:hAnsi="Palatino Linotype"/>
          <w:b/>
        </w:rPr>
        <w:t>Recurrente</w:t>
      </w:r>
      <w:r w:rsidRPr="00033506">
        <w:rPr>
          <w:rFonts w:ascii="Palatino Linotype" w:hAnsi="Palatino Linotype"/>
        </w:rPr>
        <w:t xml:space="preserve">, en ejercicio de su derecho de acceso a la información pública, no proporcionó un nombre para que </w:t>
      </w:r>
      <w:r w:rsidRPr="00033506">
        <w:rPr>
          <w:rFonts w:ascii="Palatino Linotype" w:hAnsi="Palatino Linotype" w:cs="Arial"/>
        </w:rPr>
        <w:t>sea</w:t>
      </w:r>
      <w:r w:rsidRPr="00033506">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508E921A" w14:textId="77777777" w:rsidR="00A05A8F" w:rsidRPr="00033506" w:rsidRDefault="00A05A8F" w:rsidP="00A05A8F">
      <w:pPr>
        <w:widowControl w:val="0"/>
        <w:autoSpaceDE w:val="0"/>
        <w:autoSpaceDN w:val="0"/>
        <w:adjustRightInd w:val="0"/>
        <w:spacing w:line="360" w:lineRule="auto"/>
        <w:jc w:val="both"/>
        <w:rPr>
          <w:rFonts w:ascii="Palatino Linotype" w:hAnsi="Palatino Linotype"/>
        </w:rPr>
      </w:pPr>
    </w:p>
    <w:p w14:paraId="0887D534" w14:textId="77777777" w:rsidR="00A05A8F" w:rsidRPr="00033506" w:rsidRDefault="00A05A8F" w:rsidP="00A05A8F">
      <w:pPr>
        <w:widowControl w:val="0"/>
        <w:autoSpaceDE w:val="0"/>
        <w:autoSpaceDN w:val="0"/>
        <w:adjustRightInd w:val="0"/>
        <w:spacing w:line="360" w:lineRule="auto"/>
        <w:jc w:val="both"/>
        <w:rPr>
          <w:rFonts w:ascii="Palatino Linotype" w:hAnsi="Palatino Linotype" w:cs="Arial"/>
        </w:rPr>
      </w:pPr>
      <w:r w:rsidRPr="00033506">
        <w:rPr>
          <w:rFonts w:ascii="Palatino Linotype" w:hAnsi="Palatino Linotype"/>
        </w:rPr>
        <w:t xml:space="preserve">No obstante lo anterior, debe destacarse que el artículo 15, de </w:t>
      </w:r>
      <w:r w:rsidRPr="00033506">
        <w:rPr>
          <w:rFonts w:ascii="Palatino Linotype" w:hAnsi="Palatino Linotype" w:cs="Arial"/>
          <w:lang w:eastAsia="es-MX"/>
        </w:rPr>
        <w:t xml:space="preserve">Ley de Transparencia y Acceso a la </w:t>
      </w:r>
      <w:r w:rsidRPr="00033506">
        <w:rPr>
          <w:rFonts w:ascii="Palatino Linotype" w:hAnsi="Palatino Linotype" w:cs="Arial"/>
        </w:rPr>
        <w:t>Información</w:t>
      </w:r>
      <w:r w:rsidRPr="00033506">
        <w:rPr>
          <w:rFonts w:ascii="Palatino Linotype" w:hAnsi="Palatino Linotype" w:cs="Arial"/>
          <w:lang w:eastAsia="es-MX"/>
        </w:rPr>
        <w:t xml:space="preserve"> Pública del Estado de México y Municipios </w:t>
      </w:r>
      <w:r w:rsidRPr="00033506">
        <w:rPr>
          <w:rFonts w:ascii="Palatino Linotype" w:hAnsi="Palatino Linotype" w:cs="Arial"/>
          <w:iCs/>
        </w:rPr>
        <w:t xml:space="preserve">prevé que, </w:t>
      </w:r>
      <w:r w:rsidRPr="00033506">
        <w:rPr>
          <w:rFonts w:ascii="Palatino Linotype" w:hAnsi="Palatino Linotype"/>
        </w:rPr>
        <w:t xml:space="preserve">toda persona tendrá acceso a la información </w:t>
      </w:r>
      <w:r w:rsidRPr="00033506">
        <w:rPr>
          <w:rFonts w:ascii="Palatino Linotype" w:hAnsi="Palatino Linotype" w:cs="Arial"/>
        </w:rPr>
        <w:t xml:space="preserve">sin necesidad de acreditar interés alguno o justificar su utilización, de lo que se infiere que para el </w:t>
      </w:r>
      <w:r w:rsidRPr="00033506">
        <w:rPr>
          <w:rFonts w:ascii="Palatino Linotype" w:hAnsi="Palatino Linotype"/>
        </w:rPr>
        <w:t>ejercicio</w:t>
      </w:r>
      <w:r w:rsidRPr="00033506">
        <w:rPr>
          <w:rFonts w:ascii="Palatino Linotype" w:hAnsi="Palatino Linotype" w:cs="Arial"/>
        </w:rPr>
        <w:t xml:space="preserve"> del derecho de acceso a la información pública, el nombre no es un requisito </w:t>
      </w:r>
      <w:r w:rsidRPr="00033506">
        <w:rPr>
          <w:rFonts w:ascii="Palatino Linotype" w:hAnsi="Palatino Linotype" w:cs="Arial"/>
          <w:i/>
        </w:rPr>
        <w:t>sine qua non</w:t>
      </w:r>
      <w:r w:rsidRPr="00033506">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E0AD2A1" w14:textId="77777777" w:rsidR="00A05A8F" w:rsidRPr="00033506" w:rsidRDefault="00A05A8F" w:rsidP="00A05A8F">
      <w:pPr>
        <w:widowControl w:val="0"/>
        <w:autoSpaceDE w:val="0"/>
        <w:autoSpaceDN w:val="0"/>
        <w:adjustRightInd w:val="0"/>
        <w:spacing w:line="360" w:lineRule="auto"/>
        <w:jc w:val="both"/>
        <w:rPr>
          <w:rFonts w:ascii="Palatino Linotype" w:hAnsi="Palatino Linotype" w:cs="Arial"/>
        </w:rPr>
      </w:pPr>
    </w:p>
    <w:p w14:paraId="603F40CE" w14:textId="77777777" w:rsidR="00A05A8F" w:rsidRPr="00033506" w:rsidRDefault="00A05A8F" w:rsidP="00A05A8F">
      <w:pPr>
        <w:widowControl w:val="0"/>
        <w:autoSpaceDE w:val="0"/>
        <w:autoSpaceDN w:val="0"/>
        <w:adjustRightInd w:val="0"/>
        <w:spacing w:line="360" w:lineRule="auto"/>
        <w:jc w:val="both"/>
        <w:rPr>
          <w:rFonts w:ascii="Palatino Linotype" w:hAnsi="Palatino Linotype"/>
        </w:rPr>
      </w:pPr>
      <w:r w:rsidRPr="00033506">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033506">
        <w:rPr>
          <w:rFonts w:ascii="Palatino Linotype" w:hAnsi="Palatino Linotype" w:cs="Arial"/>
        </w:rPr>
        <w:t>derecho</w:t>
      </w:r>
      <w:r w:rsidRPr="00033506">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w:t>
      </w:r>
      <w:r w:rsidRPr="00033506">
        <w:rPr>
          <w:rFonts w:ascii="Palatino Linotype" w:hAnsi="Palatino Linotype"/>
        </w:rPr>
        <w:lastRenderedPageBreak/>
        <w:t>ser anónima o no contener un nombre que identifique al solicitante o que permita tener certeza sobre su identidad.</w:t>
      </w:r>
    </w:p>
    <w:p w14:paraId="0B9CC205" w14:textId="77777777" w:rsidR="00386D38" w:rsidRPr="00033506" w:rsidRDefault="00386D38" w:rsidP="00386D38">
      <w:pPr>
        <w:pStyle w:val="Prrafodelista"/>
        <w:widowControl w:val="0"/>
        <w:autoSpaceDE w:val="0"/>
        <w:autoSpaceDN w:val="0"/>
        <w:adjustRightInd w:val="0"/>
        <w:spacing w:line="360" w:lineRule="auto"/>
        <w:ind w:left="0"/>
        <w:jc w:val="both"/>
        <w:rPr>
          <w:rFonts w:ascii="Palatino Linotype" w:hAnsi="Palatino Linotype"/>
        </w:rPr>
      </w:pPr>
    </w:p>
    <w:p w14:paraId="17CBF3AA" w14:textId="2CF6CB8A" w:rsidR="0029071C" w:rsidRPr="00033506" w:rsidRDefault="00A05A8F"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033506">
        <w:rPr>
          <w:rFonts w:ascii="Palatino Linotype" w:eastAsiaTheme="minorHAnsi" w:hAnsi="Palatino Linotype" w:cs="Arial"/>
          <w:b/>
          <w:sz w:val="28"/>
          <w:lang w:val="es-MX" w:eastAsia="en-US"/>
        </w:rPr>
        <w:t>CUART</w:t>
      </w:r>
      <w:r w:rsidR="0029071C" w:rsidRPr="00033506">
        <w:rPr>
          <w:rFonts w:ascii="Palatino Linotype" w:eastAsiaTheme="minorHAnsi" w:hAnsi="Palatino Linotype" w:cs="Arial"/>
          <w:b/>
          <w:sz w:val="28"/>
          <w:lang w:val="es-MX" w:eastAsia="en-US"/>
        </w:rPr>
        <w:t xml:space="preserve">O. Del estudio de las causas de improcedencia. </w:t>
      </w:r>
    </w:p>
    <w:p w14:paraId="064F7CEE" w14:textId="77777777" w:rsidR="008A64CB" w:rsidRPr="0003350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033506">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033506">
        <w:rPr>
          <w:rStyle w:val="Refdenotaalpie"/>
          <w:rFonts w:ascii="Palatino Linotype" w:eastAsiaTheme="minorHAnsi" w:hAnsi="Palatino Linotype" w:cs="Arial"/>
          <w:lang w:val="es-MX" w:eastAsia="en-US"/>
        </w:rPr>
        <w:footnoteReference w:id="1"/>
      </w:r>
      <w:r w:rsidRPr="00033506">
        <w:rPr>
          <w:rFonts w:ascii="Palatino Linotype" w:eastAsiaTheme="minorHAnsi" w:hAnsi="Palatino Linotype" w:cs="Arial"/>
          <w:lang w:val="es-MX" w:eastAsia="en-US"/>
        </w:rPr>
        <w:t>.</w:t>
      </w:r>
    </w:p>
    <w:p w14:paraId="32786478" w14:textId="77777777" w:rsidR="00D57F74" w:rsidRPr="00033506" w:rsidRDefault="00D57F74" w:rsidP="0029071C">
      <w:pPr>
        <w:autoSpaceDE w:val="0"/>
        <w:autoSpaceDN w:val="0"/>
        <w:adjustRightInd w:val="0"/>
        <w:spacing w:line="360" w:lineRule="auto"/>
        <w:jc w:val="both"/>
        <w:rPr>
          <w:rFonts w:ascii="Palatino Linotype" w:eastAsiaTheme="minorHAnsi" w:hAnsi="Palatino Linotype" w:cs="Arial"/>
          <w:lang w:val="es-MX" w:eastAsia="en-US"/>
        </w:rPr>
      </w:pPr>
    </w:p>
    <w:p w14:paraId="4FB3174D" w14:textId="77777777" w:rsidR="0029071C" w:rsidRPr="0003350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033506">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2491B84B" w14:textId="77777777" w:rsidR="0029071C" w:rsidRPr="00033506" w:rsidRDefault="0029071C" w:rsidP="0029071C">
      <w:pPr>
        <w:rPr>
          <w:lang w:val="es-MX"/>
        </w:rPr>
      </w:pPr>
    </w:p>
    <w:p w14:paraId="0557EE7D" w14:textId="77777777" w:rsidR="0029071C" w:rsidRPr="00033506" w:rsidRDefault="0029071C" w:rsidP="0029071C">
      <w:pPr>
        <w:autoSpaceDE w:val="0"/>
        <w:autoSpaceDN w:val="0"/>
        <w:adjustRightInd w:val="0"/>
        <w:ind w:left="708" w:right="850"/>
        <w:jc w:val="both"/>
        <w:rPr>
          <w:rFonts w:ascii="Palatino Linotype" w:hAnsi="Palatino Linotype" w:cs="Arial"/>
          <w:i/>
          <w:sz w:val="22"/>
          <w:szCs w:val="22"/>
        </w:rPr>
      </w:pPr>
      <w:r w:rsidRPr="00033506">
        <w:rPr>
          <w:rFonts w:ascii="Palatino Linotype" w:hAnsi="Palatino Linotype" w:cs="Arial"/>
          <w:i/>
          <w:sz w:val="22"/>
          <w:szCs w:val="22"/>
        </w:rPr>
        <w:t>“</w:t>
      </w:r>
      <w:r w:rsidRPr="00033506">
        <w:rPr>
          <w:rFonts w:ascii="Palatino Linotype" w:hAnsi="Palatino Linotype" w:cs="Arial"/>
          <w:b/>
          <w:i/>
          <w:sz w:val="22"/>
          <w:szCs w:val="22"/>
        </w:rPr>
        <w:t>Artículo 191.</w:t>
      </w:r>
      <w:r w:rsidRPr="00033506">
        <w:rPr>
          <w:rFonts w:ascii="Palatino Linotype" w:hAnsi="Palatino Linotype" w:cs="Arial"/>
          <w:i/>
          <w:sz w:val="22"/>
          <w:szCs w:val="22"/>
        </w:rPr>
        <w:t xml:space="preserve"> El recurso será desechado por improcedente cuando:  </w:t>
      </w:r>
    </w:p>
    <w:p w14:paraId="1964F1B4" w14:textId="77777777" w:rsidR="0029071C" w:rsidRPr="00033506" w:rsidRDefault="0029071C" w:rsidP="0029071C">
      <w:pPr>
        <w:autoSpaceDE w:val="0"/>
        <w:autoSpaceDN w:val="0"/>
        <w:adjustRightInd w:val="0"/>
        <w:ind w:left="708" w:right="850"/>
        <w:jc w:val="both"/>
        <w:rPr>
          <w:rFonts w:ascii="Palatino Linotype" w:hAnsi="Palatino Linotype" w:cs="Arial"/>
          <w:i/>
          <w:sz w:val="22"/>
          <w:szCs w:val="22"/>
        </w:rPr>
      </w:pPr>
      <w:r w:rsidRPr="00033506">
        <w:rPr>
          <w:rFonts w:ascii="Palatino Linotype" w:hAnsi="Palatino Linotype" w:cs="Arial"/>
          <w:i/>
          <w:sz w:val="22"/>
          <w:szCs w:val="22"/>
        </w:rPr>
        <w:t xml:space="preserve">I. Sea extemporáneo por haber transcurrido el plazo establecido en la presente Ley, a partir de la respuesta;  </w:t>
      </w:r>
    </w:p>
    <w:p w14:paraId="50993405" w14:textId="77777777" w:rsidR="0029071C" w:rsidRPr="00033506" w:rsidRDefault="0029071C" w:rsidP="0029071C">
      <w:pPr>
        <w:autoSpaceDE w:val="0"/>
        <w:autoSpaceDN w:val="0"/>
        <w:adjustRightInd w:val="0"/>
        <w:ind w:left="708" w:right="850"/>
        <w:jc w:val="both"/>
        <w:rPr>
          <w:rFonts w:ascii="Palatino Linotype" w:hAnsi="Palatino Linotype" w:cs="Arial"/>
          <w:i/>
          <w:sz w:val="22"/>
          <w:szCs w:val="22"/>
        </w:rPr>
      </w:pPr>
      <w:r w:rsidRPr="00033506">
        <w:rPr>
          <w:rFonts w:ascii="Palatino Linotype" w:hAnsi="Palatino Linotype" w:cs="Arial"/>
          <w:i/>
          <w:sz w:val="22"/>
          <w:szCs w:val="22"/>
        </w:rPr>
        <w:t xml:space="preserve">II. Se esté tramitando ante el Poder Judicial de la Federación algún recurso o medio de defensa interpuesto por el recurrente;  </w:t>
      </w:r>
    </w:p>
    <w:p w14:paraId="206D9569" w14:textId="77777777" w:rsidR="0029071C" w:rsidRPr="00033506" w:rsidRDefault="0029071C" w:rsidP="0029071C">
      <w:pPr>
        <w:autoSpaceDE w:val="0"/>
        <w:autoSpaceDN w:val="0"/>
        <w:adjustRightInd w:val="0"/>
        <w:ind w:left="708" w:right="850"/>
        <w:jc w:val="both"/>
        <w:rPr>
          <w:rFonts w:ascii="Palatino Linotype" w:hAnsi="Palatino Linotype" w:cs="Arial"/>
          <w:i/>
          <w:sz w:val="22"/>
          <w:szCs w:val="22"/>
        </w:rPr>
      </w:pPr>
      <w:r w:rsidRPr="00033506">
        <w:rPr>
          <w:rFonts w:ascii="Palatino Linotype" w:hAnsi="Palatino Linotype" w:cs="Arial"/>
          <w:i/>
          <w:sz w:val="22"/>
          <w:szCs w:val="22"/>
        </w:rPr>
        <w:t xml:space="preserve">III. No actualice alguno de los supuestos previstos en la presente Ley;  </w:t>
      </w:r>
    </w:p>
    <w:p w14:paraId="27099EB5" w14:textId="77777777" w:rsidR="0029071C" w:rsidRPr="00033506" w:rsidRDefault="0029071C" w:rsidP="0029071C">
      <w:pPr>
        <w:autoSpaceDE w:val="0"/>
        <w:autoSpaceDN w:val="0"/>
        <w:adjustRightInd w:val="0"/>
        <w:ind w:left="708" w:right="850"/>
        <w:jc w:val="both"/>
        <w:rPr>
          <w:rFonts w:ascii="Palatino Linotype" w:hAnsi="Palatino Linotype" w:cs="Arial"/>
          <w:i/>
          <w:sz w:val="22"/>
          <w:szCs w:val="22"/>
        </w:rPr>
      </w:pPr>
      <w:r w:rsidRPr="00033506">
        <w:rPr>
          <w:rFonts w:ascii="Palatino Linotype" w:hAnsi="Palatino Linotype" w:cs="Arial"/>
          <w:i/>
          <w:sz w:val="22"/>
          <w:szCs w:val="22"/>
        </w:rPr>
        <w:t>IV. No se haya desahogado la prevención en los términos establecidos en la presente Ley;</w:t>
      </w:r>
    </w:p>
    <w:p w14:paraId="371A5D1F" w14:textId="77777777" w:rsidR="0029071C" w:rsidRPr="00033506" w:rsidRDefault="0029071C" w:rsidP="0029071C">
      <w:pPr>
        <w:autoSpaceDE w:val="0"/>
        <w:autoSpaceDN w:val="0"/>
        <w:adjustRightInd w:val="0"/>
        <w:ind w:left="708" w:right="850"/>
        <w:jc w:val="both"/>
        <w:rPr>
          <w:rFonts w:ascii="Palatino Linotype" w:hAnsi="Palatino Linotype" w:cs="Arial"/>
          <w:i/>
          <w:sz w:val="22"/>
          <w:szCs w:val="22"/>
        </w:rPr>
      </w:pPr>
      <w:r w:rsidRPr="00033506">
        <w:rPr>
          <w:rFonts w:ascii="Palatino Linotype" w:hAnsi="Palatino Linotype" w:cs="Arial"/>
          <w:i/>
          <w:sz w:val="22"/>
          <w:szCs w:val="22"/>
        </w:rPr>
        <w:t xml:space="preserve">V. Se impugne la veracidad de la información proporcionada;  </w:t>
      </w:r>
    </w:p>
    <w:p w14:paraId="09734029" w14:textId="77777777" w:rsidR="0029071C" w:rsidRPr="00033506" w:rsidRDefault="0029071C" w:rsidP="0029071C">
      <w:pPr>
        <w:autoSpaceDE w:val="0"/>
        <w:autoSpaceDN w:val="0"/>
        <w:adjustRightInd w:val="0"/>
        <w:ind w:left="708" w:right="850"/>
        <w:jc w:val="both"/>
        <w:rPr>
          <w:rFonts w:ascii="Palatino Linotype" w:hAnsi="Palatino Linotype" w:cs="Arial"/>
          <w:i/>
          <w:sz w:val="22"/>
          <w:szCs w:val="22"/>
        </w:rPr>
      </w:pPr>
      <w:r w:rsidRPr="00033506">
        <w:rPr>
          <w:rFonts w:ascii="Palatino Linotype" w:hAnsi="Palatino Linotype" w:cs="Arial"/>
          <w:i/>
          <w:sz w:val="22"/>
          <w:szCs w:val="22"/>
        </w:rPr>
        <w:t xml:space="preserve">VI. Se trate de una consulta, o trámite en específico; y  </w:t>
      </w:r>
    </w:p>
    <w:p w14:paraId="25712CD4" w14:textId="77777777" w:rsidR="0029071C" w:rsidRPr="00033506" w:rsidRDefault="0029071C" w:rsidP="0029071C">
      <w:pPr>
        <w:autoSpaceDE w:val="0"/>
        <w:autoSpaceDN w:val="0"/>
        <w:adjustRightInd w:val="0"/>
        <w:ind w:left="708" w:right="850"/>
        <w:jc w:val="both"/>
        <w:rPr>
          <w:rFonts w:ascii="Palatino Linotype" w:hAnsi="Palatino Linotype" w:cs="Arial"/>
          <w:i/>
          <w:sz w:val="22"/>
          <w:szCs w:val="22"/>
        </w:rPr>
      </w:pPr>
      <w:r w:rsidRPr="00033506">
        <w:rPr>
          <w:rFonts w:ascii="Palatino Linotype" w:hAnsi="Palatino Linotype" w:cs="Arial"/>
          <w:i/>
          <w:sz w:val="22"/>
          <w:szCs w:val="22"/>
        </w:rPr>
        <w:t>VII. El recurrente amplíe su solicitud en el recurso de revisión, únicamente respecto de los nuevos contenidos.”</w:t>
      </w:r>
    </w:p>
    <w:p w14:paraId="01D182E2" w14:textId="77777777" w:rsidR="0029071C" w:rsidRPr="00033506" w:rsidRDefault="0029071C" w:rsidP="0029071C">
      <w:pPr>
        <w:autoSpaceDE w:val="0"/>
        <w:autoSpaceDN w:val="0"/>
        <w:adjustRightInd w:val="0"/>
        <w:spacing w:line="360" w:lineRule="auto"/>
        <w:ind w:left="708" w:right="850"/>
        <w:jc w:val="both"/>
        <w:rPr>
          <w:rFonts w:ascii="Palatino Linotype" w:hAnsi="Palatino Linotype" w:cs="Arial"/>
          <w:i/>
        </w:rPr>
      </w:pPr>
    </w:p>
    <w:p w14:paraId="5D96BE9D" w14:textId="77777777" w:rsidR="0029071C" w:rsidRPr="0003350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033506">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7B1B74CF" w14:textId="77777777" w:rsidR="00EA46CC" w:rsidRPr="00033506" w:rsidRDefault="00EA46CC" w:rsidP="0029071C">
      <w:pPr>
        <w:autoSpaceDE w:val="0"/>
        <w:autoSpaceDN w:val="0"/>
        <w:adjustRightInd w:val="0"/>
        <w:spacing w:line="360" w:lineRule="auto"/>
        <w:jc w:val="both"/>
        <w:rPr>
          <w:rFonts w:ascii="Palatino Linotype" w:hAnsi="Palatino Linotype" w:cs="Arial"/>
        </w:rPr>
      </w:pPr>
    </w:p>
    <w:p w14:paraId="675D2FFE" w14:textId="77777777" w:rsidR="0029071C" w:rsidRPr="00033506" w:rsidRDefault="0029071C" w:rsidP="0029071C">
      <w:pPr>
        <w:autoSpaceDE w:val="0"/>
        <w:autoSpaceDN w:val="0"/>
        <w:adjustRightInd w:val="0"/>
        <w:spacing w:line="360" w:lineRule="auto"/>
        <w:jc w:val="both"/>
        <w:rPr>
          <w:rFonts w:ascii="Palatino Linotype" w:hAnsi="Palatino Linotype" w:cs="Arial"/>
        </w:rPr>
      </w:pPr>
      <w:r w:rsidRPr="00033506">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7D071AC8" w14:textId="77777777" w:rsidR="00F712EE" w:rsidRPr="00033506" w:rsidRDefault="00F712EE" w:rsidP="0029071C">
      <w:pPr>
        <w:autoSpaceDE w:val="0"/>
        <w:autoSpaceDN w:val="0"/>
        <w:adjustRightInd w:val="0"/>
        <w:spacing w:line="360" w:lineRule="auto"/>
        <w:jc w:val="both"/>
        <w:rPr>
          <w:rFonts w:ascii="Palatino Linotype" w:hAnsi="Palatino Linotype" w:cs="Arial"/>
        </w:rPr>
      </w:pPr>
    </w:p>
    <w:p w14:paraId="149B5FFF" w14:textId="08579EDB" w:rsidR="0029071C" w:rsidRPr="00033506" w:rsidRDefault="00A05A8F" w:rsidP="0029071C">
      <w:pPr>
        <w:autoSpaceDE w:val="0"/>
        <w:autoSpaceDN w:val="0"/>
        <w:adjustRightInd w:val="0"/>
        <w:spacing w:line="360" w:lineRule="auto"/>
        <w:jc w:val="both"/>
        <w:rPr>
          <w:rFonts w:ascii="Palatino Linotype" w:hAnsi="Palatino Linotype" w:cs="Arial"/>
          <w:sz w:val="28"/>
        </w:rPr>
      </w:pPr>
      <w:r w:rsidRPr="00033506">
        <w:rPr>
          <w:rFonts w:ascii="Palatino Linotype" w:hAnsi="Palatino Linotype" w:cs="Arial"/>
          <w:b/>
          <w:sz w:val="28"/>
        </w:rPr>
        <w:t>QUIN</w:t>
      </w:r>
      <w:r w:rsidR="0029071C" w:rsidRPr="00033506">
        <w:rPr>
          <w:rFonts w:ascii="Palatino Linotype" w:hAnsi="Palatino Linotype" w:cs="Arial"/>
          <w:b/>
          <w:sz w:val="28"/>
        </w:rPr>
        <w:t>TO. Del estudio y resolución del asunto.</w:t>
      </w:r>
      <w:r w:rsidR="0029071C" w:rsidRPr="00033506">
        <w:rPr>
          <w:rFonts w:ascii="Palatino Linotype" w:hAnsi="Palatino Linotype" w:cs="Arial"/>
          <w:sz w:val="28"/>
        </w:rPr>
        <w:t xml:space="preserve"> </w:t>
      </w:r>
    </w:p>
    <w:p w14:paraId="27BE7E7F" w14:textId="77777777" w:rsidR="0029071C" w:rsidRPr="0003350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033506">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033506">
        <w:rPr>
          <w:rFonts w:ascii="Palatino Linotype" w:eastAsiaTheme="minorHAnsi" w:hAnsi="Palatino Linotype" w:cs="Arial"/>
          <w:lang w:val="es-MX" w:eastAsia="en-US"/>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207A534" w14:textId="77777777" w:rsidR="0029071C" w:rsidRPr="0003350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A599848" w14:textId="77777777" w:rsidR="0029071C" w:rsidRPr="00033506" w:rsidRDefault="0029071C" w:rsidP="0029071C">
      <w:pPr>
        <w:spacing w:line="360" w:lineRule="auto"/>
        <w:ind w:right="141"/>
        <w:jc w:val="both"/>
        <w:rPr>
          <w:rFonts w:ascii="Palatino Linotype" w:eastAsiaTheme="minorHAnsi" w:hAnsi="Palatino Linotype" w:cstheme="minorBidi"/>
          <w:lang w:val="es-MX" w:eastAsia="es-MX"/>
        </w:rPr>
      </w:pPr>
      <w:r w:rsidRPr="00033506">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033506">
        <w:rPr>
          <w:rFonts w:ascii="Palatino Linotype" w:eastAsiaTheme="minorHAnsi" w:hAnsi="Palatino Linotype" w:cstheme="minorBidi"/>
          <w:b/>
          <w:lang w:val="es-MX" w:eastAsia="es-MX"/>
        </w:rPr>
        <w:t xml:space="preserve"> </w:t>
      </w:r>
      <w:r w:rsidRPr="00033506">
        <w:rPr>
          <w:rFonts w:ascii="Palatino Linotype" w:eastAsiaTheme="minorHAnsi" w:hAnsi="Palatino Linotype" w:cstheme="minorBidi"/>
          <w:lang w:val="es-MX" w:eastAsia="es-MX"/>
        </w:rPr>
        <w:t>parte</w:t>
      </w:r>
      <w:r w:rsidR="001D2DE0" w:rsidRPr="00033506">
        <w:rPr>
          <w:rFonts w:ascii="Palatino Linotype" w:eastAsiaTheme="minorHAnsi" w:hAnsi="Palatino Linotype" w:cstheme="minorBidi"/>
          <w:b/>
          <w:lang w:val="es-MX" w:eastAsia="es-MX"/>
        </w:rPr>
        <w:t xml:space="preserve"> </w:t>
      </w:r>
      <w:r w:rsidRPr="00033506">
        <w:rPr>
          <w:rFonts w:ascii="Palatino Linotype" w:eastAsiaTheme="minorHAnsi" w:hAnsi="Palatino Linotype" w:cstheme="minorBidi"/>
          <w:b/>
          <w:lang w:val="es-MX" w:eastAsia="es-MX"/>
        </w:rPr>
        <w:t>Recurrente</w:t>
      </w:r>
      <w:r w:rsidRPr="00033506">
        <w:rPr>
          <w:rFonts w:ascii="Palatino Linotype" w:eastAsiaTheme="minorHAnsi" w:hAnsi="Palatino Linotype" w:cstheme="minorBidi"/>
          <w:lang w:val="es-MX" w:eastAsia="es-MX"/>
        </w:rPr>
        <w:t>, para ello analizaremos lo solicitado y la información proporcionada.</w:t>
      </w:r>
    </w:p>
    <w:p w14:paraId="2A33B436" w14:textId="77777777" w:rsidR="00F712EE" w:rsidRPr="00033506" w:rsidRDefault="00F712EE" w:rsidP="0029071C">
      <w:pPr>
        <w:spacing w:line="360" w:lineRule="auto"/>
        <w:ind w:right="141"/>
        <w:jc w:val="both"/>
        <w:rPr>
          <w:rFonts w:ascii="Palatino Linotype" w:eastAsiaTheme="minorHAnsi" w:hAnsi="Palatino Linotype" w:cstheme="minorBidi"/>
          <w:lang w:val="es-MX" w:eastAsia="es-MX"/>
        </w:rPr>
      </w:pPr>
    </w:p>
    <w:p w14:paraId="1C953BFC" w14:textId="77777777" w:rsidR="0020156D" w:rsidRPr="00033506" w:rsidRDefault="0029071C" w:rsidP="00E74701">
      <w:pPr>
        <w:spacing w:line="360" w:lineRule="auto"/>
        <w:ind w:right="141"/>
        <w:jc w:val="both"/>
        <w:rPr>
          <w:rFonts w:ascii="Palatino Linotype" w:eastAsiaTheme="minorHAnsi" w:hAnsi="Palatino Linotype" w:cstheme="minorBidi"/>
          <w:b/>
          <w:szCs w:val="22"/>
          <w:lang w:val="es-MX" w:eastAsia="es-MX"/>
        </w:rPr>
      </w:pPr>
      <w:r w:rsidRPr="00033506">
        <w:rPr>
          <w:rFonts w:ascii="Palatino Linotype" w:eastAsiaTheme="minorHAnsi" w:hAnsi="Palatino Linotype" w:cstheme="minorBidi"/>
          <w:b/>
          <w:szCs w:val="22"/>
          <w:lang w:val="es-MX" w:eastAsia="es-MX"/>
        </w:rPr>
        <w:t>REQUERIMIENTOS SOLICITADOS:</w:t>
      </w:r>
      <w:r w:rsidR="00A26BD8" w:rsidRPr="00033506">
        <w:rPr>
          <w:rFonts w:ascii="Palatino Linotype" w:eastAsiaTheme="minorHAnsi" w:hAnsi="Palatino Linotype" w:cstheme="minorBidi"/>
          <w:b/>
          <w:szCs w:val="22"/>
          <w:lang w:val="es-MX" w:eastAsia="es-MX"/>
        </w:rPr>
        <w:t xml:space="preserve"> </w:t>
      </w:r>
    </w:p>
    <w:p w14:paraId="07588D61" w14:textId="77777777" w:rsidR="005E23D1" w:rsidRPr="00033506" w:rsidRDefault="005E23D1" w:rsidP="005E23D1">
      <w:pPr>
        <w:pStyle w:val="Sinespaciado"/>
        <w:rPr>
          <w:rFonts w:eastAsiaTheme="minorHAnsi"/>
          <w:lang w:eastAsia="es-MX"/>
        </w:rPr>
      </w:pPr>
    </w:p>
    <w:p w14:paraId="6734D870" w14:textId="77777777" w:rsidR="005E23D1" w:rsidRPr="00033506" w:rsidRDefault="00A05A8F" w:rsidP="005E23D1">
      <w:pPr>
        <w:pStyle w:val="Prrafodelista"/>
        <w:numPr>
          <w:ilvl w:val="0"/>
          <w:numId w:val="4"/>
        </w:numPr>
        <w:spacing w:line="360" w:lineRule="auto"/>
        <w:ind w:right="141"/>
        <w:jc w:val="both"/>
        <w:rPr>
          <w:rFonts w:ascii="Palatino Linotype" w:eastAsiaTheme="minorHAnsi" w:hAnsi="Palatino Linotype" w:cstheme="minorBidi"/>
          <w:szCs w:val="22"/>
          <w:lang w:val="es-MX" w:eastAsia="es-MX"/>
        </w:rPr>
      </w:pPr>
      <w:bookmarkStart w:id="0" w:name="_Hlk145917469"/>
      <w:r w:rsidRPr="00033506">
        <w:rPr>
          <w:rFonts w:ascii="Palatino Linotype" w:eastAsiaTheme="minorHAnsi" w:hAnsi="Palatino Linotype" w:cstheme="minorBidi"/>
          <w:szCs w:val="22"/>
          <w:lang w:val="es-MX" w:eastAsia="es-MX"/>
        </w:rPr>
        <w:t xml:space="preserve">Todos los oficios de la primera quincena de mayo signados por el </w:t>
      </w:r>
      <w:bookmarkStart w:id="1" w:name="_Hlk145917390"/>
      <w:r w:rsidRPr="00033506">
        <w:rPr>
          <w:rFonts w:ascii="Palatino Linotype" w:eastAsiaTheme="minorHAnsi" w:hAnsi="Palatino Linotype" w:cstheme="minorBidi"/>
          <w:szCs w:val="22"/>
          <w:lang w:val="es-MX" w:eastAsia="es-MX"/>
        </w:rPr>
        <w:t>Titular de la Unidad de Transparencia.</w:t>
      </w:r>
      <w:bookmarkEnd w:id="1"/>
    </w:p>
    <w:p w14:paraId="60B3D6D3" w14:textId="5BE12427" w:rsidR="00A05A8F" w:rsidRPr="00033506" w:rsidRDefault="00A05A8F" w:rsidP="005E23D1">
      <w:pPr>
        <w:pStyle w:val="Prrafodelista"/>
        <w:numPr>
          <w:ilvl w:val="0"/>
          <w:numId w:val="4"/>
        </w:numPr>
        <w:spacing w:line="360" w:lineRule="auto"/>
        <w:ind w:right="141"/>
        <w:jc w:val="both"/>
        <w:rPr>
          <w:rFonts w:ascii="Palatino Linotype" w:eastAsiaTheme="minorHAnsi" w:hAnsi="Palatino Linotype" w:cstheme="minorBidi"/>
          <w:szCs w:val="22"/>
          <w:lang w:val="es-MX" w:eastAsia="es-MX"/>
        </w:rPr>
      </w:pPr>
      <w:r w:rsidRPr="00033506">
        <w:rPr>
          <w:rFonts w:ascii="Palatino Linotype" w:eastAsiaTheme="minorHAnsi" w:hAnsi="Palatino Linotype" w:cstheme="minorBidi"/>
          <w:szCs w:val="22"/>
          <w:lang w:val="es-MX" w:eastAsia="es-MX"/>
        </w:rPr>
        <w:t>Curr</w:t>
      </w:r>
      <w:r w:rsidR="005E23D1" w:rsidRPr="00033506">
        <w:rPr>
          <w:rFonts w:ascii="Palatino Linotype" w:eastAsiaTheme="minorHAnsi" w:hAnsi="Palatino Linotype" w:cstheme="minorBidi"/>
          <w:szCs w:val="22"/>
          <w:lang w:val="es-MX" w:eastAsia="es-MX"/>
        </w:rPr>
        <w:t>í</w:t>
      </w:r>
      <w:r w:rsidRPr="00033506">
        <w:rPr>
          <w:rFonts w:ascii="Palatino Linotype" w:eastAsiaTheme="minorHAnsi" w:hAnsi="Palatino Linotype" w:cstheme="minorBidi"/>
          <w:szCs w:val="22"/>
          <w:lang w:val="es-MX" w:eastAsia="es-MX"/>
        </w:rPr>
        <w:t>culum</w:t>
      </w:r>
      <w:r w:rsidR="005E23D1" w:rsidRPr="00033506">
        <w:rPr>
          <w:rFonts w:ascii="Palatino Linotype" w:eastAsiaTheme="minorHAnsi" w:hAnsi="Palatino Linotype" w:cstheme="minorBidi"/>
          <w:szCs w:val="22"/>
          <w:lang w:val="es-MX" w:eastAsia="es-MX"/>
        </w:rPr>
        <w:t xml:space="preserve"> del Titular de la Unidad de Transparencia.</w:t>
      </w:r>
    </w:p>
    <w:p w14:paraId="031ECB08" w14:textId="18F13FDB" w:rsidR="00A05A8F" w:rsidRPr="00033506" w:rsidRDefault="00A05A8F" w:rsidP="005E23D1">
      <w:pPr>
        <w:pStyle w:val="Prrafodelista"/>
        <w:numPr>
          <w:ilvl w:val="0"/>
          <w:numId w:val="4"/>
        </w:numPr>
        <w:spacing w:line="360" w:lineRule="auto"/>
        <w:rPr>
          <w:rFonts w:ascii="Palatino Linotype" w:eastAsiaTheme="minorHAnsi" w:hAnsi="Palatino Linotype" w:cstheme="minorBidi"/>
          <w:szCs w:val="22"/>
          <w:lang w:val="es-MX" w:eastAsia="es-MX"/>
        </w:rPr>
      </w:pPr>
      <w:r w:rsidRPr="00033506">
        <w:rPr>
          <w:rFonts w:ascii="Palatino Linotype" w:eastAsiaTheme="minorHAnsi" w:hAnsi="Palatino Linotype" w:cstheme="minorBidi"/>
          <w:szCs w:val="22"/>
          <w:lang w:val="es-MX" w:eastAsia="es-MX"/>
        </w:rPr>
        <w:t>Comprobante de estudios</w:t>
      </w:r>
      <w:r w:rsidR="005E23D1" w:rsidRPr="00033506">
        <w:rPr>
          <w:rFonts w:ascii="Palatino Linotype" w:eastAsiaTheme="minorHAnsi" w:hAnsi="Palatino Linotype" w:cstheme="minorBidi"/>
          <w:szCs w:val="22"/>
          <w:lang w:val="es-MX" w:eastAsia="es-MX"/>
        </w:rPr>
        <w:t xml:space="preserve"> Titular de la Unidad de Transparencia.</w:t>
      </w:r>
    </w:p>
    <w:p w14:paraId="64D0F79F" w14:textId="50CC814B" w:rsidR="00A05A8F" w:rsidRPr="00033506" w:rsidRDefault="00A05A8F" w:rsidP="005E23D1">
      <w:pPr>
        <w:pStyle w:val="Prrafodelista"/>
        <w:numPr>
          <w:ilvl w:val="0"/>
          <w:numId w:val="4"/>
        </w:numPr>
        <w:spacing w:line="360" w:lineRule="auto"/>
        <w:ind w:right="141"/>
        <w:jc w:val="both"/>
        <w:rPr>
          <w:rFonts w:ascii="Palatino Linotype" w:eastAsiaTheme="minorHAnsi" w:hAnsi="Palatino Linotype" w:cstheme="minorBidi"/>
          <w:szCs w:val="22"/>
          <w:lang w:val="es-MX" w:eastAsia="es-MX"/>
        </w:rPr>
      </w:pPr>
      <w:r w:rsidRPr="00033506">
        <w:rPr>
          <w:rFonts w:ascii="Palatino Linotype" w:eastAsiaTheme="minorHAnsi" w:hAnsi="Palatino Linotype" w:cstheme="minorBidi"/>
          <w:szCs w:val="22"/>
          <w:lang w:val="es-MX" w:eastAsia="es-MX"/>
        </w:rPr>
        <w:t>El último CFDI procesado a su nombre donde se vea el monto neto pagado.</w:t>
      </w:r>
    </w:p>
    <w:p w14:paraId="77CF8582" w14:textId="77777777" w:rsidR="00A05A8F" w:rsidRPr="00033506" w:rsidRDefault="00A05A8F" w:rsidP="005E23D1">
      <w:pPr>
        <w:pStyle w:val="Prrafodelista"/>
        <w:numPr>
          <w:ilvl w:val="0"/>
          <w:numId w:val="4"/>
        </w:numPr>
        <w:spacing w:line="360" w:lineRule="auto"/>
        <w:ind w:right="141"/>
        <w:jc w:val="both"/>
        <w:rPr>
          <w:rFonts w:ascii="Palatino Linotype" w:eastAsiaTheme="minorHAnsi" w:hAnsi="Palatino Linotype" w:cstheme="minorBidi"/>
          <w:szCs w:val="22"/>
          <w:lang w:val="es-MX" w:eastAsia="es-MX"/>
        </w:rPr>
      </w:pPr>
      <w:r w:rsidRPr="00033506">
        <w:rPr>
          <w:rFonts w:ascii="Palatino Linotype" w:eastAsiaTheme="minorHAnsi" w:hAnsi="Palatino Linotype" w:cstheme="minorBidi"/>
          <w:szCs w:val="22"/>
          <w:lang w:val="es-MX" w:eastAsia="es-MX"/>
        </w:rPr>
        <w:t xml:space="preserve"> El manual de organización o procedimientos que dé cuenta de sus funciones.</w:t>
      </w:r>
    </w:p>
    <w:p w14:paraId="242AE726" w14:textId="6AFADB44" w:rsidR="00F67853" w:rsidRPr="00033506" w:rsidRDefault="00A05A8F" w:rsidP="005E23D1">
      <w:pPr>
        <w:pStyle w:val="Prrafodelista"/>
        <w:numPr>
          <w:ilvl w:val="0"/>
          <w:numId w:val="4"/>
        </w:numPr>
        <w:spacing w:line="360" w:lineRule="auto"/>
        <w:ind w:right="141"/>
        <w:jc w:val="both"/>
        <w:rPr>
          <w:rFonts w:ascii="Palatino Linotype" w:eastAsiaTheme="minorHAnsi" w:hAnsi="Palatino Linotype" w:cstheme="minorBidi"/>
          <w:szCs w:val="22"/>
          <w:lang w:val="es-MX" w:eastAsia="es-MX"/>
        </w:rPr>
      </w:pPr>
      <w:r w:rsidRPr="00033506">
        <w:rPr>
          <w:rFonts w:ascii="Palatino Linotype" w:eastAsiaTheme="minorHAnsi" w:hAnsi="Palatino Linotype" w:cstheme="minorBidi"/>
          <w:szCs w:val="22"/>
          <w:lang w:val="es-MX" w:eastAsia="es-MX"/>
        </w:rPr>
        <w:t>La certificación en materia que está obligada a tener por ley</w:t>
      </w:r>
      <w:r w:rsidR="00F67853" w:rsidRPr="00033506">
        <w:rPr>
          <w:rFonts w:ascii="Palatino Linotype" w:eastAsiaTheme="minorHAnsi" w:hAnsi="Palatino Linotype" w:cstheme="minorBidi"/>
          <w:szCs w:val="22"/>
          <w:lang w:val="es-MX" w:eastAsia="es-MX"/>
        </w:rPr>
        <w:t xml:space="preserve">. </w:t>
      </w:r>
    </w:p>
    <w:bookmarkEnd w:id="0"/>
    <w:p w14:paraId="5049011C" w14:textId="77777777" w:rsidR="00F67853" w:rsidRPr="00033506" w:rsidRDefault="00F67853" w:rsidP="00F67853">
      <w:pPr>
        <w:spacing w:line="360" w:lineRule="auto"/>
        <w:ind w:right="141"/>
        <w:jc w:val="both"/>
        <w:rPr>
          <w:rFonts w:ascii="Palatino Linotype" w:eastAsiaTheme="minorHAnsi" w:hAnsi="Palatino Linotype" w:cstheme="minorBidi"/>
          <w:szCs w:val="22"/>
          <w:lang w:val="es-MX" w:eastAsia="es-MX"/>
        </w:rPr>
      </w:pPr>
    </w:p>
    <w:p w14:paraId="1BBC6B30" w14:textId="77777777" w:rsidR="001D5495" w:rsidRPr="00033506" w:rsidRDefault="0029071C" w:rsidP="00EE2FB1">
      <w:pPr>
        <w:spacing w:line="360" w:lineRule="auto"/>
        <w:ind w:right="49"/>
        <w:jc w:val="both"/>
        <w:rPr>
          <w:rFonts w:ascii="Palatino Linotype" w:hAnsi="Palatino Linotype" w:cs="Arial"/>
        </w:rPr>
      </w:pPr>
      <w:r w:rsidRPr="00033506">
        <w:rPr>
          <w:rFonts w:ascii="Palatino Linotype" w:eastAsiaTheme="minorHAnsi" w:hAnsi="Palatino Linotype" w:cstheme="minorBidi"/>
          <w:lang w:val="es-MX" w:eastAsia="es-MX"/>
        </w:rPr>
        <w:t xml:space="preserve">Atento a la solicitud de información </w:t>
      </w:r>
      <w:r w:rsidRPr="00033506">
        <w:rPr>
          <w:rFonts w:ascii="Palatino Linotype" w:eastAsiaTheme="minorHAnsi" w:hAnsi="Palatino Linotype" w:cstheme="minorBidi"/>
          <w:b/>
          <w:lang w:val="es-MX" w:eastAsia="es-MX"/>
        </w:rPr>
        <w:t>El Sujeto Obligado</w:t>
      </w:r>
      <w:r w:rsidRPr="00033506">
        <w:rPr>
          <w:rFonts w:ascii="Palatino Linotype" w:eastAsiaTheme="minorHAnsi" w:hAnsi="Palatino Linotype" w:cstheme="minorBidi"/>
          <w:lang w:val="es-MX" w:eastAsia="es-MX"/>
        </w:rPr>
        <w:t xml:space="preserve">, emitió su respuesta en donde </w:t>
      </w:r>
      <w:r w:rsidR="001D5495" w:rsidRPr="00033506">
        <w:rPr>
          <w:rFonts w:ascii="Palatino Linotype" w:hAnsi="Palatino Linotype" w:cs="Arial"/>
        </w:rPr>
        <w:t xml:space="preserve">se </w:t>
      </w:r>
      <w:r w:rsidR="00D57F74" w:rsidRPr="00033506">
        <w:rPr>
          <w:rFonts w:ascii="Palatino Linotype" w:hAnsi="Palatino Linotype" w:cs="Arial"/>
        </w:rPr>
        <w:t>advierte</w:t>
      </w:r>
      <w:r w:rsidR="001D5495" w:rsidRPr="00033506">
        <w:rPr>
          <w:rFonts w:ascii="Palatino Linotype" w:hAnsi="Palatino Linotype" w:cs="Arial"/>
        </w:rPr>
        <w:t xml:space="preserve"> </w:t>
      </w:r>
      <w:r w:rsidR="001D2DE0" w:rsidRPr="00033506">
        <w:rPr>
          <w:rFonts w:ascii="Palatino Linotype" w:hAnsi="Palatino Linotype" w:cs="Arial"/>
        </w:rPr>
        <w:t>lo siguiente</w:t>
      </w:r>
      <w:r w:rsidR="001D5495" w:rsidRPr="00033506">
        <w:rPr>
          <w:rFonts w:ascii="Palatino Linotype" w:hAnsi="Palatino Linotype" w:cs="Arial"/>
        </w:rPr>
        <w:t>:</w:t>
      </w:r>
    </w:p>
    <w:p w14:paraId="2668C603" w14:textId="77777777" w:rsidR="00597D71" w:rsidRPr="00033506" w:rsidRDefault="00597D71" w:rsidP="00EE2FB1">
      <w:pPr>
        <w:spacing w:line="360" w:lineRule="auto"/>
        <w:ind w:right="49"/>
        <w:jc w:val="both"/>
        <w:rPr>
          <w:rFonts w:ascii="Palatino Linotype" w:hAnsi="Palatino Linotype" w:cs="Arial"/>
          <w:sz w:val="12"/>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70"/>
        <w:gridCol w:w="5242"/>
        <w:gridCol w:w="1879"/>
      </w:tblGrid>
      <w:tr w:rsidR="004E5628" w:rsidRPr="00033506" w14:paraId="3E86F512" w14:textId="77777777" w:rsidTr="00DB0E02">
        <w:trPr>
          <w:tblHeader/>
        </w:trPr>
        <w:tc>
          <w:tcPr>
            <w:tcW w:w="1970" w:type="dxa"/>
            <w:shd w:val="clear" w:color="auto" w:fill="D9D9D9" w:themeFill="background1" w:themeFillShade="D9"/>
            <w:vAlign w:val="center"/>
          </w:tcPr>
          <w:p w14:paraId="1C813610" w14:textId="77777777" w:rsidR="00597D71" w:rsidRPr="00033506" w:rsidRDefault="00597D71" w:rsidP="00597D71">
            <w:pPr>
              <w:ind w:right="49"/>
              <w:jc w:val="center"/>
              <w:rPr>
                <w:rFonts w:ascii="Palatino Linotype" w:eastAsiaTheme="minorHAnsi" w:hAnsi="Palatino Linotype" w:cstheme="minorBidi"/>
                <w:b/>
                <w:lang w:val="es-MX" w:eastAsia="es-MX"/>
              </w:rPr>
            </w:pPr>
            <w:r w:rsidRPr="00033506">
              <w:rPr>
                <w:rFonts w:ascii="Palatino Linotype" w:eastAsiaTheme="minorHAnsi" w:hAnsi="Palatino Linotype" w:cstheme="minorBidi"/>
                <w:b/>
                <w:lang w:val="es-MX" w:eastAsia="es-MX"/>
              </w:rPr>
              <w:lastRenderedPageBreak/>
              <w:t>Solicitud de Información</w:t>
            </w:r>
          </w:p>
        </w:tc>
        <w:tc>
          <w:tcPr>
            <w:tcW w:w="5242" w:type="dxa"/>
            <w:shd w:val="clear" w:color="auto" w:fill="D9D9D9" w:themeFill="background1" w:themeFillShade="D9"/>
            <w:vAlign w:val="center"/>
          </w:tcPr>
          <w:p w14:paraId="2403B68A" w14:textId="77777777" w:rsidR="00597D71" w:rsidRPr="00033506" w:rsidRDefault="00597D71" w:rsidP="00597D71">
            <w:pPr>
              <w:ind w:right="49"/>
              <w:jc w:val="center"/>
              <w:rPr>
                <w:rFonts w:ascii="Palatino Linotype" w:eastAsiaTheme="minorHAnsi" w:hAnsi="Palatino Linotype" w:cstheme="minorBidi"/>
                <w:b/>
                <w:lang w:val="es-MX" w:eastAsia="es-MX"/>
              </w:rPr>
            </w:pPr>
            <w:r w:rsidRPr="00033506">
              <w:rPr>
                <w:rFonts w:ascii="Palatino Linotype" w:eastAsiaTheme="minorHAnsi" w:hAnsi="Palatino Linotype" w:cstheme="minorBidi"/>
                <w:b/>
                <w:lang w:val="es-MX" w:eastAsia="es-MX"/>
              </w:rPr>
              <w:t>Respuesta</w:t>
            </w:r>
          </w:p>
        </w:tc>
        <w:tc>
          <w:tcPr>
            <w:tcW w:w="1879" w:type="dxa"/>
            <w:shd w:val="clear" w:color="auto" w:fill="D9D9D9" w:themeFill="background1" w:themeFillShade="D9"/>
            <w:vAlign w:val="center"/>
          </w:tcPr>
          <w:p w14:paraId="3D7EA4D9" w14:textId="77777777" w:rsidR="00597D71" w:rsidRPr="00033506" w:rsidRDefault="00597D71" w:rsidP="00597D71">
            <w:pPr>
              <w:ind w:right="49"/>
              <w:jc w:val="center"/>
              <w:rPr>
                <w:rFonts w:ascii="Palatino Linotype" w:eastAsiaTheme="minorHAnsi" w:hAnsi="Palatino Linotype" w:cstheme="minorBidi"/>
                <w:b/>
                <w:lang w:val="es-MX" w:eastAsia="es-MX"/>
              </w:rPr>
            </w:pPr>
            <w:r w:rsidRPr="00033506">
              <w:rPr>
                <w:rFonts w:ascii="Palatino Linotype" w:eastAsiaTheme="minorHAnsi" w:hAnsi="Palatino Linotype" w:cstheme="minorBidi"/>
                <w:b/>
                <w:lang w:val="es-MX" w:eastAsia="es-MX"/>
              </w:rPr>
              <w:t>Cumplimiento</w:t>
            </w:r>
          </w:p>
        </w:tc>
      </w:tr>
      <w:tr w:rsidR="004E5628" w:rsidRPr="00033506" w14:paraId="17BE8CEE" w14:textId="77777777" w:rsidTr="00DB0E02">
        <w:trPr>
          <w:trHeight w:val="483"/>
        </w:trPr>
        <w:tc>
          <w:tcPr>
            <w:tcW w:w="1970" w:type="dxa"/>
            <w:vAlign w:val="center"/>
          </w:tcPr>
          <w:p w14:paraId="5A747E04" w14:textId="395A1DFE" w:rsidR="00597D71" w:rsidRPr="00033506" w:rsidRDefault="005E23D1" w:rsidP="00DB0E02">
            <w:pPr>
              <w:ind w:right="49"/>
              <w:jc w:val="both"/>
              <w:rPr>
                <w:rFonts w:ascii="Palatino Linotype" w:eastAsiaTheme="minorHAnsi" w:hAnsi="Palatino Linotype" w:cstheme="minorBidi"/>
                <w:sz w:val="20"/>
                <w:szCs w:val="20"/>
                <w:lang w:val="es-MX" w:eastAsia="es-MX"/>
              </w:rPr>
            </w:pPr>
            <w:r w:rsidRPr="00033506">
              <w:rPr>
                <w:rFonts w:ascii="Palatino Linotype" w:eastAsiaTheme="minorHAnsi" w:hAnsi="Palatino Linotype" w:cstheme="minorBidi"/>
                <w:sz w:val="20"/>
                <w:szCs w:val="20"/>
                <w:lang w:val="es-MX" w:eastAsia="es-MX"/>
              </w:rPr>
              <w:t>Todos los oficios de la primera quincena de mayo signados por el Titular de la Unidad de Transparencia.</w:t>
            </w:r>
          </w:p>
        </w:tc>
        <w:tc>
          <w:tcPr>
            <w:tcW w:w="5242" w:type="dxa"/>
            <w:vAlign w:val="center"/>
          </w:tcPr>
          <w:p w14:paraId="42134E6C" w14:textId="11F7A7F9" w:rsidR="00910839" w:rsidRPr="00033506" w:rsidRDefault="005E23D1" w:rsidP="00DB0E02">
            <w:pPr>
              <w:spacing w:line="276" w:lineRule="auto"/>
              <w:jc w:val="both"/>
              <w:rPr>
                <w:rFonts w:ascii="Palatino Linotype" w:eastAsiaTheme="minorHAnsi" w:hAnsi="Palatino Linotype" w:cstheme="minorBidi"/>
                <w:sz w:val="22"/>
                <w:szCs w:val="22"/>
                <w:lang w:val="es-MX" w:eastAsia="es-MX"/>
              </w:rPr>
            </w:pPr>
            <w:bookmarkStart w:id="2" w:name="_Hlk145939168"/>
            <w:r w:rsidRPr="00033506">
              <w:rPr>
                <w:rFonts w:ascii="Palatino Linotype" w:eastAsiaTheme="minorHAnsi" w:hAnsi="Palatino Linotype" w:cstheme="minorBidi"/>
                <w:sz w:val="22"/>
                <w:szCs w:val="22"/>
                <w:lang w:val="es-MX" w:eastAsia="es-MX"/>
              </w:rPr>
              <w:t xml:space="preserve">El Sujeto Obligado, mediante los archivos electrónicos denominados, “OFICIO 085.pdf”, “OFICIO 086.pdf”, “OFICIO 087.pdf”, “OFICIO 088.pdf”, “OFICIO 089.pdf”; remitió los oficios con folio </w:t>
            </w:r>
            <w:r w:rsidRPr="00033506">
              <w:rPr>
                <w:rFonts w:ascii="Palatino Linotype" w:eastAsiaTheme="minorHAnsi" w:hAnsi="Palatino Linotype" w:cstheme="minorBidi"/>
                <w:b/>
                <w:bCs/>
                <w:sz w:val="22"/>
                <w:szCs w:val="22"/>
                <w:lang w:val="es-MX" w:eastAsia="es-MX"/>
              </w:rPr>
              <w:t>00075/OASTOL/IP/2023</w:t>
            </w:r>
            <w:r w:rsidRPr="00033506">
              <w:rPr>
                <w:rFonts w:ascii="Palatino Linotype" w:eastAsiaTheme="minorHAnsi" w:hAnsi="Palatino Linotype" w:cstheme="minorBidi"/>
                <w:sz w:val="22"/>
                <w:szCs w:val="22"/>
                <w:lang w:val="es-MX" w:eastAsia="es-MX"/>
              </w:rPr>
              <w:t xml:space="preserve">, </w:t>
            </w:r>
            <w:r w:rsidRPr="00033506">
              <w:rPr>
                <w:rFonts w:ascii="Palatino Linotype" w:eastAsiaTheme="minorHAnsi" w:hAnsi="Palatino Linotype" w:cstheme="minorBidi"/>
                <w:b/>
                <w:bCs/>
                <w:sz w:val="22"/>
                <w:szCs w:val="22"/>
                <w:lang w:val="es-MX" w:eastAsia="es-MX"/>
              </w:rPr>
              <w:t>200C16001/088/2023</w:t>
            </w:r>
            <w:r w:rsidRPr="00033506">
              <w:rPr>
                <w:rFonts w:ascii="Palatino Linotype" w:eastAsiaTheme="minorHAnsi" w:hAnsi="Palatino Linotype" w:cstheme="minorBidi"/>
                <w:sz w:val="22"/>
                <w:szCs w:val="22"/>
                <w:lang w:val="es-MX" w:eastAsia="es-MX"/>
              </w:rPr>
              <w:t xml:space="preserve">, </w:t>
            </w:r>
            <w:r w:rsidRPr="00033506">
              <w:rPr>
                <w:rFonts w:ascii="Palatino Linotype" w:eastAsiaTheme="minorHAnsi" w:hAnsi="Palatino Linotype" w:cstheme="minorBidi"/>
                <w:b/>
                <w:bCs/>
                <w:sz w:val="22"/>
                <w:szCs w:val="22"/>
                <w:lang w:val="es-MX" w:eastAsia="es-MX"/>
              </w:rPr>
              <w:t>200C16001/089/2023</w:t>
            </w:r>
            <w:r w:rsidRPr="00033506">
              <w:rPr>
                <w:rFonts w:ascii="Palatino Linotype" w:eastAsiaTheme="minorHAnsi" w:hAnsi="Palatino Linotype" w:cstheme="minorBidi"/>
                <w:sz w:val="22"/>
                <w:szCs w:val="22"/>
                <w:lang w:val="es-MX" w:eastAsia="es-MX"/>
              </w:rPr>
              <w:t xml:space="preserve">, </w:t>
            </w:r>
            <w:r w:rsidRPr="00033506">
              <w:rPr>
                <w:rFonts w:ascii="Palatino Linotype" w:eastAsiaTheme="minorHAnsi" w:hAnsi="Palatino Linotype" w:cstheme="minorBidi"/>
                <w:b/>
                <w:bCs/>
                <w:sz w:val="22"/>
                <w:szCs w:val="22"/>
                <w:lang w:val="es-MX" w:eastAsia="es-MX"/>
              </w:rPr>
              <w:t>200C16001/086/2023</w:t>
            </w:r>
            <w:r w:rsidRPr="00033506">
              <w:rPr>
                <w:rFonts w:ascii="Palatino Linotype" w:eastAsiaTheme="minorHAnsi" w:hAnsi="Palatino Linotype" w:cstheme="minorBidi"/>
                <w:sz w:val="22"/>
                <w:szCs w:val="22"/>
                <w:lang w:val="es-MX" w:eastAsia="es-MX"/>
              </w:rPr>
              <w:t xml:space="preserve"> y </w:t>
            </w:r>
            <w:r w:rsidRPr="00033506">
              <w:rPr>
                <w:rFonts w:ascii="Palatino Linotype" w:eastAsiaTheme="minorHAnsi" w:hAnsi="Palatino Linotype" w:cstheme="minorBidi"/>
                <w:b/>
                <w:bCs/>
                <w:sz w:val="22"/>
                <w:szCs w:val="22"/>
                <w:lang w:val="es-MX" w:eastAsia="es-MX"/>
              </w:rPr>
              <w:t>00077/OASTOL/IP/</w:t>
            </w:r>
            <w:r w:rsidR="002817D6" w:rsidRPr="00033506">
              <w:rPr>
                <w:rFonts w:ascii="Palatino Linotype" w:eastAsiaTheme="minorHAnsi" w:hAnsi="Palatino Linotype" w:cstheme="minorBidi"/>
                <w:b/>
                <w:bCs/>
                <w:sz w:val="22"/>
                <w:szCs w:val="22"/>
                <w:lang w:val="es-MX" w:eastAsia="es-MX"/>
              </w:rPr>
              <w:t>2023</w:t>
            </w:r>
            <w:r w:rsidR="002817D6" w:rsidRPr="00033506">
              <w:rPr>
                <w:rFonts w:ascii="Palatino Linotype" w:eastAsiaTheme="minorHAnsi" w:hAnsi="Palatino Linotype" w:cstheme="minorBidi"/>
                <w:sz w:val="22"/>
                <w:szCs w:val="22"/>
                <w:lang w:val="es-MX" w:eastAsia="es-MX"/>
              </w:rPr>
              <w:t>, con</w:t>
            </w:r>
            <w:r w:rsidRPr="00033506">
              <w:rPr>
                <w:rFonts w:ascii="Palatino Linotype" w:eastAsiaTheme="minorHAnsi" w:hAnsi="Palatino Linotype" w:cstheme="minorBidi"/>
                <w:sz w:val="22"/>
                <w:szCs w:val="22"/>
                <w:lang w:val="es-MX" w:eastAsia="es-MX"/>
              </w:rPr>
              <w:t xml:space="preserve"> fecha 08, 09, 10, 11 </w:t>
            </w:r>
            <w:r w:rsidR="002817D6" w:rsidRPr="00033506">
              <w:rPr>
                <w:rFonts w:ascii="Palatino Linotype" w:eastAsiaTheme="minorHAnsi" w:hAnsi="Palatino Linotype" w:cstheme="minorBidi"/>
                <w:sz w:val="22"/>
                <w:szCs w:val="22"/>
                <w:lang w:val="es-MX" w:eastAsia="es-MX"/>
              </w:rPr>
              <w:t>y 12 de mayo de 2023, firmados por el Jefe del Departamento de Transparencia y Oficialía de Partes.</w:t>
            </w:r>
            <w:bookmarkEnd w:id="2"/>
          </w:p>
        </w:tc>
        <w:tc>
          <w:tcPr>
            <w:tcW w:w="1879" w:type="dxa"/>
            <w:vAlign w:val="center"/>
          </w:tcPr>
          <w:p w14:paraId="79B45F72" w14:textId="0174EB14" w:rsidR="005D115D" w:rsidRPr="00033506" w:rsidRDefault="005E23D1" w:rsidP="00F67853">
            <w:pPr>
              <w:ind w:right="49"/>
              <w:jc w:val="center"/>
              <w:rPr>
                <w:rFonts w:ascii="Palatino Linotype" w:eastAsiaTheme="minorHAnsi" w:hAnsi="Palatino Linotype" w:cstheme="minorBidi"/>
                <w:b/>
                <w:sz w:val="22"/>
                <w:szCs w:val="22"/>
                <w:lang w:val="es-MX" w:eastAsia="es-MX"/>
              </w:rPr>
            </w:pPr>
            <w:r w:rsidRPr="00033506">
              <w:rPr>
                <w:rFonts w:ascii="Palatino Linotype" w:eastAsiaTheme="minorHAnsi" w:hAnsi="Palatino Linotype" w:cstheme="minorBidi"/>
                <w:b/>
                <w:sz w:val="22"/>
                <w:szCs w:val="22"/>
                <w:lang w:val="es-MX" w:eastAsia="es-MX"/>
              </w:rPr>
              <w:t>Sí</w:t>
            </w:r>
          </w:p>
        </w:tc>
      </w:tr>
      <w:tr w:rsidR="00F774DF" w:rsidRPr="00033506" w14:paraId="7B7F24B7" w14:textId="77777777" w:rsidTr="00DB0E02">
        <w:trPr>
          <w:trHeight w:val="483"/>
        </w:trPr>
        <w:tc>
          <w:tcPr>
            <w:tcW w:w="1970" w:type="dxa"/>
            <w:vAlign w:val="center"/>
          </w:tcPr>
          <w:p w14:paraId="04314B53" w14:textId="688A83B5" w:rsidR="00F774DF" w:rsidRPr="00033506" w:rsidRDefault="005E23D1" w:rsidP="00F774DF">
            <w:pPr>
              <w:ind w:right="49"/>
              <w:jc w:val="both"/>
              <w:rPr>
                <w:rFonts w:ascii="Palatino Linotype" w:eastAsiaTheme="minorHAnsi" w:hAnsi="Palatino Linotype" w:cstheme="minorBidi"/>
                <w:sz w:val="20"/>
                <w:szCs w:val="20"/>
                <w:lang w:val="es-MX" w:eastAsia="es-MX"/>
              </w:rPr>
            </w:pPr>
            <w:r w:rsidRPr="00033506">
              <w:rPr>
                <w:rFonts w:ascii="Palatino Linotype" w:eastAsiaTheme="minorHAnsi" w:hAnsi="Palatino Linotype" w:cstheme="minorBidi"/>
                <w:sz w:val="20"/>
                <w:szCs w:val="20"/>
                <w:lang w:val="es-MX" w:eastAsia="es-MX"/>
              </w:rPr>
              <w:t>Currículum del Titular de la Unidad de Transparencia.</w:t>
            </w:r>
          </w:p>
        </w:tc>
        <w:tc>
          <w:tcPr>
            <w:tcW w:w="5242" w:type="dxa"/>
            <w:vAlign w:val="center"/>
          </w:tcPr>
          <w:p w14:paraId="5E5F8C67" w14:textId="0FA6FD3F" w:rsidR="00A04C26" w:rsidRPr="00033506" w:rsidRDefault="005E23D1" w:rsidP="00A04C26">
            <w:pPr>
              <w:spacing w:line="276" w:lineRule="auto"/>
              <w:jc w:val="both"/>
              <w:rPr>
                <w:rFonts w:ascii="Palatino Linotype" w:eastAsiaTheme="minorHAnsi" w:hAnsi="Palatino Linotype" w:cstheme="minorBidi"/>
                <w:sz w:val="22"/>
                <w:szCs w:val="22"/>
                <w:lang w:val="es-MX" w:eastAsia="es-MX"/>
              </w:rPr>
            </w:pPr>
            <w:r w:rsidRPr="00033506">
              <w:rPr>
                <w:rFonts w:ascii="Palatino Linotype" w:eastAsiaTheme="minorHAnsi" w:hAnsi="Palatino Linotype" w:cstheme="minorBidi"/>
                <w:sz w:val="22"/>
                <w:szCs w:val="22"/>
                <w:lang w:val="es-MX" w:eastAsia="es-MX"/>
              </w:rPr>
              <w:t xml:space="preserve">El </w:t>
            </w:r>
            <w:r w:rsidRPr="00033506">
              <w:rPr>
                <w:rFonts w:ascii="Palatino Linotype" w:eastAsiaTheme="minorHAnsi" w:hAnsi="Palatino Linotype" w:cstheme="minorBidi"/>
                <w:b/>
                <w:bCs/>
                <w:sz w:val="22"/>
                <w:szCs w:val="22"/>
                <w:lang w:val="es-MX" w:eastAsia="es-MX"/>
              </w:rPr>
              <w:t>Sujeto Obligado</w:t>
            </w:r>
            <w:r w:rsidRPr="00033506">
              <w:rPr>
                <w:rFonts w:ascii="Palatino Linotype" w:eastAsiaTheme="minorHAnsi" w:hAnsi="Palatino Linotype" w:cstheme="minorBidi"/>
                <w:sz w:val="22"/>
                <w:szCs w:val="22"/>
                <w:lang w:val="es-MX" w:eastAsia="es-MX"/>
              </w:rPr>
              <w:t xml:space="preserve"> no remitió información alguna. </w:t>
            </w:r>
          </w:p>
        </w:tc>
        <w:tc>
          <w:tcPr>
            <w:tcW w:w="1879" w:type="dxa"/>
            <w:vAlign w:val="center"/>
          </w:tcPr>
          <w:p w14:paraId="418DE461" w14:textId="0D838F7F" w:rsidR="00F67853" w:rsidRPr="00033506" w:rsidRDefault="005E23D1" w:rsidP="00F67853">
            <w:pPr>
              <w:ind w:right="49"/>
              <w:jc w:val="center"/>
              <w:rPr>
                <w:rFonts w:ascii="Palatino Linotype" w:eastAsiaTheme="minorHAnsi" w:hAnsi="Palatino Linotype" w:cstheme="minorBidi"/>
                <w:iCs/>
                <w:lang w:val="es-MX" w:eastAsia="es-MX"/>
              </w:rPr>
            </w:pPr>
            <w:r w:rsidRPr="00033506">
              <w:rPr>
                <w:rFonts w:ascii="Palatino Linotype" w:eastAsiaTheme="minorHAnsi" w:hAnsi="Palatino Linotype" w:cstheme="minorBidi"/>
                <w:iCs/>
                <w:lang w:val="es-MX" w:eastAsia="es-MX"/>
              </w:rPr>
              <w:t>No</w:t>
            </w:r>
          </w:p>
        </w:tc>
      </w:tr>
      <w:tr w:rsidR="005E23D1" w:rsidRPr="00033506" w14:paraId="05319E84" w14:textId="77777777" w:rsidTr="00DB0E02">
        <w:trPr>
          <w:trHeight w:val="483"/>
        </w:trPr>
        <w:tc>
          <w:tcPr>
            <w:tcW w:w="1970" w:type="dxa"/>
            <w:vAlign w:val="center"/>
          </w:tcPr>
          <w:p w14:paraId="57B08B9F" w14:textId="125D5208" w:rsidR="005E23D1" w:rsidRPr="00033506" w:rsidRDefault="005E23D1" w:rsidP="005E23D1">
            <w:pPr>
              <w:ind w:right="49"/>
              <w:jc w:val="both"/>
              <w:rPr>
                <w:rFonts w:ascii="Palatino Linotype" w:eastAsiaTheme="minorHAnsi" w:hAnsi="Palatino Linotype" w:cstheme="minorBidi"/>
                <w:sz w:val="20"/>
                <w:szCs w:val="20"/>
                <w:lang w:val="es-MX" w:eastAsia="es-MX"/>
              </w:rPr>
            </w:pPr>
            <w:r w:rsidRPr="00033506">
              <w:rPr>
                <w:rFonts w:ascii="Palatino Linotype" w:eastAsiaTheme="minorHAnsi" w:hAnsi="Palatino Linotype" w:cstheme="minorBidi"/>
                <w:sz w:val="20"/>
                <w:szCs w:val="20"/>
                <w:lang w:val="es-MX" w:eastAsia="es-MX"/>
              </w:rPr>
              <w:t>Comprobante de estudios Titular de la Unidad de Transparencia.</w:t>
            </w:r>
          </w:p>
        </w:tc>
        <w:tc>
          <w:tcPr>
            <w:tcW w:w="5242" w:type="dxa"/>
            <w:vAlign w:val="center"/>
          </w:tcPr>
          <w:p w14:paraId="2AE93871" w14:textId="30D3FCAD" w:rsidR="005E23D1" w:rsidRPr="00033506" w:rsidRDefault="005E23D1" w:rsidP="005E23D1">
            <w:pPr>
              <w:spacing w:line="276" w:lineRule="auto"/>
              <w:jc w:val="both"/>
              <w:rPr>
                <w:rFonts w:ascii="Palatino Linotype" w:eastAsiaTheme="minorHAnsi" w:hAnsi="Palatino Linotype" w:cstheme="minorBidi"/>
                <w:sz w:val="22"/>
                <w:szCs w:val="22"/>
                <w:lang w:val="es-MX" w:eastAsia="es-MX"/>
              </w:rPr>
            </w:pPr>
            <w:r w:rsidRPr="00033506">
              <w:rPr>
                <w:rFonts w:ascii="Palatino Linotype" w:eastAsiaTheme="minorHAnsi" w:hAnsi="Palatino Linotype" w:cstheme="minorBidi"/>
                <w:sz w:val="22"/>
                <w:szCs w:val="22"/>
                <w:lang w:val="es-MX" w:eastAsia="es-MX"/>
              </w:rPr>
              <w:t xml:space="preserve">El </w:t>
            </w:r>
            <w:r w:rsidRPr="00033506">
              <w:rPr>
                <w:rFonts w:ascii="Palatino Linotype" w:eastAsiaTheme="minorHAnsi" w:hAnsi="Palatino Linotype" w:cstheme="minorBidi"/>
                <w:b/>
                <w:bCs/>
                <w:sz w:val="22"/>
                <w:szCs w:val="22"/>
                <w:lang w:val="es-MX" w:eastAsia="es-MX"/>
              </w:rPr>
              <w:t>Sujeto Obligado</w:t>
            </w:r>
            <w:r w:rsidRPr="00033506">
              <w:rPr>
                <w:rFonts w:ascii="Palatino Linotype" w:eastAsiaTheme="minorHAnsi" w:hAnsi="Palatino Linotype" w:cstheme="minorBidi"/>
                <w:sz w:val="22"/>
                <w:szCs w:val="22"/>
                <w:lang w:val="es-MX" w:eastAsia="es-MX"/>
              </w:rPr>
              <w:t xml:space="preserve"> no remitió información alguna. </w:t>
            </w:r>
          </w:p>
        </w:tc>
        <w:tc>
          <w:tcPr>
            <w:tcW w:w="1879" w:type="dxa"/>
            <w:vAlign w:val="center"/>
          </w:tcPr>
          <w:p w14:paraId="50270D2F" w14:textId="199C0B17" w:rsidR="005E23D1" w:rsidRPr="00033506" w:rsidRDefault="005E23D1" w:rsidP="005E23D1">
            <w:pPr>
              <w:ind w:right="49"/>
              <w:jc w:val="center"/>
              <w:rPr>
                <w:rFonts w:ascii="Palatino Linotype" w:eastAsiaTheme="minorHAnsi" w:hAnsi="Palatino Linotype" w:cstheme="minorBidi"/>
                <w:b/>
                <w:sz w:val="22"/>
                <w:szCs w:val="22"/>
                <w:lang w:val="es-MX" w:eastAsia="es-MX"/>
              </w:rPr>
            </w:pPr>
            <w:r w:rsidRPr="00033506">
              <w:rPr>
                <w:rFonts w:ascii="Palatino Linotype" w:eastAsiaTheme="minorHAnsi" w:hAnsi="Palatino Linotype" w:cstheme="minorBidi"/>
                <w:b/>
                <w:sz w:val="22"/>
                <w:szCs w:val="22"/>
                <w:lang w:val="es-MX" w:eastAsia="es-MX"/>
              </w:rPr>
              <w:t>No</w:t>
            </w:r>
          </w:p>
        </w:tc>
      </w:tr>
      <w:tr w:rsidR="005E23D1" w:rsidRPr="00033506" w14:paraId="239084E5" w14:textId="77777777" w:rsidTr="00DB0E02">
        <w:trPr>
          <w:trHeight w:val="483"/>
        </w:trPr>
        <w:tc>
          <w:tcPr>
            <w:tcW w:w="1970" w:type="dxa"/>
            <w:vAlign w:val="center"/>
          </w:tcPr>
          <w:p w14:paraId="6CEE069E" w14:textId="3CF1D5BB" w:rsidR="005E23D1" w:rsidRPr="00033506" w:rsidRDefault="005E23D1" w:rsidP="005E23D1">
            <w:pPr>
              <w:ind w:right="49"/>
              <w:jc w:val="both"/>
              <w:rPr>
                <w:rFonts w:ascii="Palatino Linotype" w:eastAsiaTheme="minorHAnsi" w:hAnsi="Palatino Linotype" w:cstheme="minorBidi"/>
                <w:sz w:val="20"/>
                <w:szCs w:val="20"/>
                <w:lang w:val="es-MX" w:eastAsia="es-MX"/>
              </w:rPr>
            </w:pPr>
            <w:r w:rsidRPr="00033506">
              <w:rPr>
                <w:rFonts w:ascii="Palatino Linotype" w:eastAsiaTheme="minorHAnsi" w:hAnsi="Palatino Linotype" w:cstheme="minorBidi"/>
                <w:sz w:val="20"/>
                <w:szCs w:val="20"/>
                <w:lang w:val="es-MX" w:eastAsia="es-MX"/>
              </w:rPr>
              <w:t>El último CFDI procesado a su nombre donde se vea el monto neto pagado.</w:t>
            </w:r>
          </w:p>
        </w:tc>
        <w:tc>
          <w:tcPr>
            <w:tcW w:w="5242" w:type="dxa"/>
            <w:vAlign w:val="center"/>
          </w:tcPr>
          <w:p w14:paraId="0280C9ED" w14:textId="67546BED" w:rsidR="005E23D1" w:rsidRPr="00033506" w:rsidRDefault="005E23D1" w:rsidP="005E23D1">
            <w:pPr>
              <w:spacing w:line="276" w:lineRule="auto"/>
              <w:jc w:val="both"/>
              <w:rPr>
                <w:rFonts w:ascii="Palatino Linotype" w:eastAsiaTheme="minorHAnsi" w:hAnsi="Palatino Linotype" w:cstheme="minorBidi"/>
                <w:sz w:val="22"/>
                <w:szCs w:val="22"/>
                <w:lang w:val="es-MX" w:eastAsia="es-MX"/>
              </w:rPr>
            </w:pPr>
            <w:r w:rsidRPr="00033506">
              <w:rPr>
                <w:rFonts w:ascii="Palatino Linotype" w:eastAsiaTheme="minorHAnsi" w:hAnsi="Palatino Linotype" w:cstheme="minorBidi"/>
                <w:sz w:val="22"/>
                <w:szCs w:val="22"/>
                <w:lang w:val="es-MX" w:eastAsia="es-MX"/>
              </w:rPr>
              <w:t xml:space="preserve">El </w:t>
            </w:r>
            <w:r w:rsidRPr="00033506">
              <w:rPr>
                <w:rFonts w:ascii="Palatino Linotype" w:eastAsiaTheme="minorHAnsi" w:hAnsi="Palatino Linotype" w:cstheme="minorBidi"/>
                <w:b/>
                <w:bCs/>
                <w:sz w:val="22"/>
                <w:szCs w:val="22"/>
                <w:lang w:val="es-MX" w:eastAsia="es-MX"/>
              </w:rPr>
              <w:t>Sujeto Obligado</w:t>
            </w:r>
            <w:r w:rsidRPr="00033506">
              <w:rPr>
                <w:rFonts w:ascii="Palatino Linotype" w:eastAsiaTheme="minorHAnsi" w:hAnsi="Palatino Linotype" w:cstheme="minorBidi"/>
                <w:sz w:val="22"/>
                <w:szCs w:val="22"/>
                <w:lang w:val="es-MX" w:eastAsia="es-MX"/>
              </w:rPr>
              <w:t xml:space="preserve"> no remitió información alguna. </w:t>
            </w:r>
          </w:p>
        </w:tc>
        <w:tc>
          <w:tcPr>
            <w:tcW w:w="1879" w:type="dxa"/>
            <w:vAlign w:val="center"/>
          </w:tcPr>
          <w:p w14:paraId="21CF2A25" w14:textId="157239BC" w:rsidR="005E23D1" w:rsidRPr="00033506" w:rsidRDefault="005E23D1" w:rsidP="005E23D1">
            <w:pPr>
              <w:ind w:right="49"/>
              <w:jc w:val="center"/>
              <w:rPr>
                <w:rFonts w:ascii="Palatino Linotype" w:eastAsiaTheme="minorHAnsi" w:hAnsi="Palatino Linotype" w:cstheme="minorBidi"/>
                <w:b/>
                <w:sz w:val="22"/>
                <w:szCs w:val="22"/>
                <w:lang w:val="es-MX" w:eastAsia="es-MX"/>
              </w:rPr>
            </w:pPr>
            <w:r w:rsidRPr="00033506">
              <w:rPr>
                <w:rFonts w:ascii="Palatino Linotype" w:eastAsiaTheme="minorHAnsi" w:hAnsi="Palatino Linotype" w:cstheme="minorBidi"/>
                <w:b/>
                <w:sz w:val="22"/>
                <w:szCs w:val="22"/>
                <w:lang w:val="es-MX" w:eastAsia="es-MX"/>
              </w:rPr>
              <w:t>No</w:t>
            </w:r>
          </w:p>
        </w:tc>
      </w:tr>
      <w:tr w:rsidR="005E23D1" w:rsidRPr="00033506" w14:paraId="1FD55966" w14:textId="77777777" w:rsidTr="00DB0E02">
        <w:trPr>
          <w:trHeight w:val="483"/>
        </w:trPr>
        <w:tc>
          <w:tcPr>
            <w:tcW w:w="1970" w:type="dxa"/>
            <w:vAlign w:val="center"/>
          </w:tcPr>
          <w:p w14:paraId="3BDFC03B" w14:textId="47F2F3EA" w:rsidR="005E23D1" w:rsidRPr="00033506" w:rsidRDefault="005E23D1" w:rsidP="005E23D1">
            <w:pPr>
              <w:ind w:right="49"/>
              <w:jc w:val="both"/>
              <w:rPr>
                <w:rFonts w:ascii="Palatino Linotype" w:eastAsiaTheme="minorHAnsi" w:hAnsi="Palatino Linotype" w:cstheme="minorBidi"/>
                <w:sz w:val="20"/>
                <w:szCs w:val="20"/>
                <w:lang w:val="es-MX" w:eastAsia="es-MX"/>
              </w:rPr>
            </w:pPr>
            <w:r w:rsidRPr="00033506">
              <w:rPr>
                <w:rFonts w:ascii="Palatino Linotype" w:eastAsiaTheme="minorHAnsi" w:hAnsi="Palatino Linotype" w:cstheme="minorBidi"/>
                <w:sz w:val="20"/>
                <w:szCs w:val="20"/>
                <w:lang w:val="es-MX" w:eastAsia="es-MX"/>
              </w:rPr>
              <w:t>El manual de organización o procedimientos que dé cuenta de sus funciones.</w:t>
            </w:r>
          </w:p>
        </w:tc>
        <w:tc>
          <w:tcPr>
            <w:tcW w:w="5242" w:type="dxa"/>
            <w:vAlign w:val="center"/>
          </w:tcPr>
          <w:p w14:paraId="11DE6CC8" w14:textId="662EB9E6" w:rsidR="005E23D1" w:rsidRPr="00033506" w:rsidRDefault="002817D6" w:rsidP="005E23D1">
            <w:pPr>
              <w:spacing w:line="276" w:lineRule="auto"/>
              <w:jc w:val="both"/>
              <w:rPr>
                <w:rFonts w:ascii="Palatino Linotype" w:eastAsiaTheme="minorHAnsi" w:hAnsi="Palatino Linotype" w:cstheme="minorBidi"/>
                <w:sz w:val="22"/>
                <w:szCs w:val="22"/>
                <w:lang w:val="es-MX" w:eastAsia="es-MX"/>
              </w:rPr>
            </w:pPr>
            <w:bookmarkStart w:id="3" w:name="_Hlk145949161"/>
            <w:r w:rsidRPr="00033506">
              <w:rPr>
                <w:rFonts w:ascii="Palatino Linotype" w:eastAsiaTheme="minorHAnsi" w:hAnsi="Palatino Linotype" w:cstheme="minorBidi"/>
                <w:sz w:val="22"/>
                <w:szCs w:val="22"/>
                <w:lang w:val="es-MX" w:eastAsia="es-MX"/>
              </w:rPr>
              <w:t xml:space="preserve">Adjuntó a su respuesta, el archivo electrónico denominado </w:t>
            </w:r>
            <w:r w:rsidR="005E23D1" w:rsidRPr="00033506">
              <w:rPr>
                <w:rFonts w:ascii="Palatino Linotype" w:eastAsiaTheme="minorHAnsi" w:hAnsi="Palatino Linotype" w:cstheme="minorBidi"/>
                <w:sz w:val="22"/>
                <w:szCs w:val="22"/>
                <w:lang w:val="es-MX" w:eastAsia="es-MX"/>
              </w:rPr>
              <w:t>“manual de procedimiento del organismo.pdf”</w:t>
            </w:r>
            <w:r w:rsidRPr="00033506">
              <w:rPr>
                <w:rFonts w:ascii="Palatino Linotype" w:eastAsiaTheme="minorHAnsi" w:hAnsi="Palatino Linotype" w:cstheme="minorBidi"/>
                <w:sz w:val="22"/>
                <w:szCs w:val="22"/>
                <w:lang w:val="es-MX" w:eastAsia="es-MX"/>
              </w:rPr>
              <w:t>; cuyo contenido es el Manual de Procedimientos del Organismo Público Descentralizado, por Servicio de Carácter Municipal, denominado “Agua y Saneamiento de Toluca”; cuya fecha de aprobación fue el 08 de diciembre de 2021, en la Trigésima Sexta Sesión Ordinaria del Consejo Directivo y publicado en la Gaceta Municipal Semanal 41/2021 del 28 de diciembre de 2021.</w:t>
            </w:r>
            <w:bookmarkEnd w:id="3"/>
          </w:p>
        </w:tc>
        <w:tc>
          <w:tcPr>
            <w:tcW w:w="1879" w:type="dxa"/>
            <w:vAlign w:val="center"/>
          </w:tcPr>
          <w:p w14:paraId="1CFFE3DD" w14:textId="3F0BDD22" w:rsidR="005E23D1" w:rsidRPr="00033506" w:rsidRDefault="005E23D1" w:rsidP="005E23D1">
            <w:pPr>
              <w:ind w:right="49"/>
              <w:jc w:val="center"/>
              <w:rPr>
                <w:rFonts w:ascii="Palatino Linotype" w:eastAsiaTheme="minorHAnsi" w:hAnsi="Palatino Linotype" w:cstheme="minorBidi"/>
                <w:b/>
                <w:sz w:val="22"/>
                <w:szCs w:val="22"/>
                <w:lang w:val="es-MX" w:eastAsia="es-MX"/>
              </w:rPr>
            </w:pPr>
            <w:r w:rsidRPr="00033506">
              <w:rPr>
                <w:rFonts w:ascii="Palatino Linotype" w:eastAsiaTheme="minorHAnsi" w:hAnsi="Palatino Linotype" w:cstheme="minorBidi"/>
                <w:b/>
                <w:sz w:val="22"/>
                <w:szCs w:val="22"/>
                <w:lang w:val="es-MX" w:eastAsia="es-MX"/>
              </w:rPr>
              <w:t>Sí</w:t>
            </w:r>
          </w:p>
        </w:tc>
      </w:tr>
      <w:tr w:rsidR="005E23D1" w:rsidRPr="00033506" w14:paraId="7BFB4754" w14:textId="77777777" w:rsidTr="00DB0E02">
        <w:trPr>
          <w:trHeight w:val="483"/>
        </w:trPr>
        <w:tc>
          <w:tcPr>
            <w:tcW w:w="1970" w:type="dxa"/>
            <w:vAlign w:val="center"/>
          </w:tcPr>
          <w:p w14:paraId="6F15EED0" w14:textId="03BCD52F" w:rsidR="005E23D1" w:rsidRPr="00033506" w:rsidRDefault="005E23D1" w:rsidP="005E23D1">
            <w:pPr>
              <w:ind w:right="49"/>
              <w:jc w:val="both"/>
              <w:rPr>
                <w:rFonts w:ascii="Palatino Linotype" w:eastAsiaTheme="minorHAnsi" w:hAnsi="Palatino Linotype" w:cstheme="minorBidi"/>
                <w:sz w:val="20"/>
                <w:szCs w:val="20"/>
                <w:lang w:val="es-MX" w:eastAsia="es-MX"/>
              </w:rPr>
            </w:pPr>
            <w:r w:rsidRPr="00033506">
              <w:rPr>
                <w:rFonts w:ascii="Palatino Linotype" w:eastAsiaTheme="minorHAnsi" w:hAnsi="Palatino Linotype" w:cstheme="minorBidi"/>
                <w:sz w:val="20"/>
                <w:szCs w:val="20"/>
                <w:lang w:val="es-MX" w:eastAsia="es-MX"/>
              </w:rPr>
              <w:lastRenderedPageBreak/>
              <w:t>La certificación en materia que está obligada a tener por ley.</w:t>
            </w:r>
          </w:p>
        </w:tc>
        <w:tc>
          <w:tcPr>
            <w:tcW w:w="5242" w:type="dxa"/>
            <w:vAlign w:val="center"/>
          </w:tcPr>
          <w:p w14:paraId="37778AC3" w14:textId="559C7F07" w:rsidR="005E23D1" w:rsidRPr="00033506" w:rsidRDefault="005E23D1" w:rsidP="005E23D1">
            <w:pPr>
              <w:spacing w:line="276" w:lineRule="auto"/>
              <w:jc w:val="both"/>
              <w:rPr>
                <w:rFonts w:ascii="Palatino Linotype" w:eastAsiaTheme="minorHAnsi" w:hAnsi="Palatino Linotype" w:cstheme="minorBidi"/>
                <w:sz w:val="22"/>
                <w:szCs w:val="22"/>
                <w:lang w:val="es-MX" w:eastAsia="es-MX"/>
              </w:rPr>
            </w:pPr>
            <w:r w:rsidRPr="00033506">
              <w:rPr>
                <w:rFonts w:ascii="Palatino Linotype" w:eastAsiaTheme="minorHAnsi" w:hAnsi="Palatino Linotype" w:cstheme="minorBidi"/>
                <w:sz w:val="22"/>
                <w:szCs w:val="22"/>
                <w:lang w:val="es-MX" w:eastAsia="es-MX"/>
              </w:rPr>
              <w:t xml:space="preserve">El </w:t>
            </w:r>
            <w:r w:rsidRPr="00033506">
              <w:rPr>
                <w:rFonts w:ascii="Palatino Linotype" w:eastAsiaTheme="minorHAnsi" w:hAnsi="Palatino Linotype" w:cstheme="minorBidi"/>
                <w:b/>
                <w:bCs/>
                <w:sz w:val="22"/>
                <w:szCs w:val="22"/>
                <w:lang w:val="es-MX" w:eastAsia="es-MX"/>
              </w:rPr>
              <w:t>Sujeto Obligado</w:t>
            </w:r>
            <w:r w:rsidRPr="00033506">
              <w:rPr>
                <w:rFonts w:ascii="Palatino Linotype" w:eastAsiaTheme="minorHAnsi" w:hAnsi="Palatino Linotype" w:cstheme="minorBidi"/>
                <w:sz w:val="22"/>
                <w:szCs w:val="22"/>
                <w:lang w:val="es-MX" w:eastAsia="es-MX"/>
              </w:rPr>
              <w:t xml:space="preserve"> no remitió información alguna. </w:t>
            </w:r>
          </w:p>
        </w:tc>
        <w:tc>
          <w:tcPr>
            <w:tcW w:w="1879" w:type="dxa"/>
            <w:vAlign w:val="center"/>
          </w:tcPr>
          <w:p w14:paraId="00133595" w14:textId="3E3E2CA6" w:rsidR="005E23D1" w:rsidRPr="00033506" w:rsidRDefault="005E23D1" w:rsidP="005E23D1">
            <w:pPr>
              <w:ind w:right="49"/>
              <w:jc w:val="center"/>
              <w:rPr>
                <w:rFonts w:ascii="Palatino Linotype" w:eastAsiaTheme="minorHAnsi" w:hAnsi="Palatino Linotype" w:cstheme="minorBidi"/>
                <w:b/>
                <w:sz w:val="22"/>
                <w:szCs w:val="22"/>
                <w:lang w:val="es-MX" w:eastAsia="es-MX"/>
              </w:rPr>
            </w:pPr>
            <w:r w:rsidRPr="00033506">
              <w:rPr>
                <w:rFonts w:ascii="Palatino Linotype" w:eastAsiaTheme="minorHAnsi" w:hAnsi="Palatino Linotype" w:cstheme="minorBidi"/>
                <w:b/>
                <w:sz w:val="22"/>
                <w:szCs w:val="22"/>
                <w:lang w:val="es-MX" w:eastAsia="es-MX"/>
              </w:rPr>
              <w:t>No</w:t>
            </w:r>
          </w:p>
        </w:tc>
      </w:tr>
    </w:tbl>
    <w:p w14:paraId="5182C20B" w14:textId="77777777" w:rsidR="005E23D1" w:rsidRPr="00033506" w:rsidRDefault="005E23D1" w:rsidP="00D57AED">
      <w:pPr>
        <w:shd w:val="clear" w:color="auto" w:fill="FFFFFF"/>
        <w:spacing w:line="360" w:lineRule="auto"/>
        <w:jc w:val="both"/>
        <w:rPr>
          <w:rFonts w:ascii="Palatino Linotype" w:hAnsi="Palatino Linotype"/>
          <w:color w:val="222222"/>
        </w:rPr>
      </w:pPr>
    </w:p>
    <w:p w14:paraId="61289AB9" w14:textId="58701340" w:rsidR="00D57AED" w:rsidRPr="00033506" w:rsidRDefault="00D57AED" w:rsidP="00D57AED">
      <w:pPr>
        <w:shd w:val="clear" w:color="auto" w:fill="FFFFFF"/>
        <w:spacing w:line="360" w:lineRule="auto"/>
        <w:jc w:val="both"/>
        <w:rPr>
          <w:rFonts w:ascii="Palatino Linotype" w:hAnsi="Palatino Linotype"/>
          <w:color w:val="222222"/>
        </w:rPr>
      </w:pPr>
      <w:r w:rsidRPr="00033506">
        <w:rPr>
          <w:rFonts w:ascii="Palatino Linotype" w:hAnsi="Palatino Linotype"/>
          <w:color w:val="222222"/>
        </w:rPr>
        <w:t xml:space="preserve">En este sentido, debe dejarse claro </w:t>
      </w:r>
      <w:r w:rsidR="005E23D1" w:rsidRPr="00033506">
        <w:rPr>
          <w:rFonts w:ascii="Palatino Linotype" w:hAnsi="Palatino Linotype"/>
          <w:color w:val="222222"/>
        </w:rPr>
        <w:t>que,</w:t>
      </w:r>
      <w:r w:rsidRPr="00033506">
        <w:rPr>
          <w:rFonts w:ascii="Palatino Linotype" w:hAnsi="Palatino Linotype"/>
          <w:color w:val="222222"/>
        </w:rPr>
        <w:t xml:space="preserve"> al haber existido un pronunciamiento por parte del </w:t>
      </w:r>
      <w:r w:rsidRPr="00033506">
        <w:rPr>
          <w:rFonts w:ascii="Palatino Linotype" w:hAnsi="Palatino Linotype"/>
          <w:b/>
          <w:bCs/>
          <w:color w:val="222222"/>
        </w:rPr>
        <w:t>Sujeto Obligado</w:t>
      </w:r>
      <w:r w:rsidRPr="00033506">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6DC4A2CA" w14:textId="77777777" w:rsidR="00D57AED" w:rsidRPr="00033506" w:rsidRDefault="00D57AED" w:rsidP="00D57AED">
      <w:pPr>
        <w:pStyle w:val="Sinespaciado"/>
      </w:pPr>
    </w:p>
    <w:p w14:paraId="2BA61BB1" w14:textId="77777777" w:rsidR="00D57AED" w:rsidRPr="00033506" w:rsidRDefault="00D57AED" w:rsidP="00487B7B">
      <w:pPr>
        <w:shd w:val="clear" w:color="auto" w:fill="FFFFFF"/>
        <w:spacing w:line="221" w:lineRule="atLeast"/>
        <w:ind w:left="567" w:right="616"/>
        <w:jc w:val="both"/>
        <w:rPr>
          <w:color w:val="222222"/>
          <w:sz w:val="22"/>
        </w:rPr>
      </w:pPr>
      <w:r w:rsidRPr="00033506">
        <w:rPr>
          <w:rFonts w:ascii="Palatino Linotype" w:hAnsi="Palatino Linotype"/>
          <w:i/>
          <w:iCs/>
          <w:color w:val="222222"/>
          <w:sz w:val="22"/>
        </w:rPr>
        <w:t>“</w:t>
      </w:r>
      <w:r w:rsidRPr="00033506">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033506">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E8115F7" w14:textId="77777777" w:rsidR="00D57AED" w:rsidRPr="00033506" w:rsidRDefault="00D57AED" w:rsidP="00E11B18">
      <w:pPr>
        <w:spacing w:line="360" w:lineRule="auto"/>
        <w:ind w:right="141"/>
        <w:jc w:val="both"/>
        <w:rPr>
          <w:rFonts w:ascii="Palatino Linotype" w:eastAsiaTheme="minorHAnsi" w:hAnsi="Palatino Linotype" w:cs="Arial"/>
          <w:bCs/>
          <w:lang w:val="es-MX" w:eastAsia="en-US"/>
        </w:rPr>
      </w:pPr>
    </w:p>
    <w:p w14:paraId="4C8128E0" w14:textId="0ECF6121" w:rsidR="005D115D" w:rsidRPr="00033506" w:rsidRDefault="00E11B18" w:rsidP="002817D6">
      <w:pPr>
        <w:spacing w:line="360" w:lineRule="auto"/>
        <w:ind w:right="141"/>
        <w:jc w:val="both"/>
        <w:rPr>
          <w:rFonts w:ascii="Palatino Linotype" w:eastAsiaTheme="minorHAnsi" w:hAnsi="Palatino Linotype" w:cs="Arial"/>
          <w:bCs/>
          <w:sz w:val="28"/>
          <w:lang w:val="es-MX" w:eastAsia="en-US"/>
        </w:rPr>
      </w:pPr>
      <w:r w:rsidRPr="00033506">
        <w:rPr>
          <w:rFonts w:ascii="Palatino Linotype" w:eastAsiaTheme="minorHAnsi" w:hAnsi="Palatino Linotype" w:cs="Arial"/>
          <w:bCs/>
          <w:lang w:val="es-MX" w:eastAsia="en-US"/>
        </w:rPr>
        <w:t xml:space="preserve">Es así que derivado de la respuesta emitida por </w:t>
      </w:r>
      <w:r w:rsidRPr="00033506">
        <w:rPr>
          <w:rFonts w:ascii="Palatino Linotype" w:eastAsiaTheme="minorHAnsi" w:hAnsi="Palatino Linotype" w:cs="Arial"/>
          <w:b/>
          <w:bCs/>
          <w:lang w:val="es-MX" w:eastAsia="en-US"/>
        </w:rPr>
        <w:t>El Sujeto Obligado</w:t>
      </w:r>
      <w:r w:rsidRPr="00033506">
        <w:rPr>
          <w:rFonts w:ascii="Palatino Linotype" w:eastAsiaTheme="minorHAnsi" w:hAnsi="Palatino Linotype" w:cs="Arial"/>
          <w:bCs/>
          <w:lang w:val="es-MX" w:eastAsia="en-US"/>
        </w:rPr>
        <w:t xml:space="preserve">, </w:t>
      </w:r>
      <w:r w:rsidR="00A04C26" w:rsidRPr="00033506">
        <w:rPr>
          <w:rFonts w:ascii="Palatino Linotype" w:eastAsiaTheme="minorHAnsi" w:hAnsi="Palatino Linotype" w:cs="Arial"/>
          <w:b/>
          <w:bCs/>
          <w:lang w:val="es-MX" w:eastAsia="en-US"/>
        </w:rPr>
        <w:t>El</w:t>
      </w:r>
      <w:r w:rsidRPr="00033506">
        <w:rPr>
          <w:rFonts w:ascii="Palatino Linotype" w:eastAsiaTheme="minorHAnsi" w:hAnsi="Palatino Linotype" w:cs="Arial"/>
          <w:b/>
          <w:bCs/>
          <w:lang w:val="es-MX" w:eastAsia="en-US"/>
        </w:rPr>
        <w:t xml:space="preserve"> Recurrente</w:t>
      </w:r>
      <w:r w:rsidRPr="00033506">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E9680B" w:rsidRPr="00033506">
        <w:rPr>
          <w:rFonts w:ascii="Palatino Linotype" w:eastAsiaTheme="minorHAnsi" w:hAnsi="Palatino Linotype" w:cs="Arial"/>
          <w:bCs/>
          <w:lang w:val="es-MX" w:eastAsia="en-US"/>
        </w:rPr>
        <w:t xml:space="preserve"> </w:t>
      </w:r>
      <w:r w:rsidRPr="00033506">
        <w:rPr>
          <w:rFonts w:ascii="Palatino Linotype" w:eastAsiaTheme="minorHAnsi" w:hAnsi="Palatino Linotype" w:cs="Arial"/>
          <w:bCs/>
          <w:i/>
          <w:lang w:val="es-MX" w:eastAsia="en-US"/>
        </w:rPr>
        <w:t>“</w:t>
      </w:r>
      <w:r w:rsidR="002817D6" w:rsidRPr="00033506">
        <w:rPr>
          <w:rFonts w:ascii="Palatino Linotype" w:eastAsiaTheme="minorHAnsi" w:hAnsi="Palatino Linotype" w:cs="Arial"/>
          <w:b/>
          <w:bCs/>
          <w:i/>
          <w:u w:val="single"/>
          <w:lang w:eastAsia="en-US"/>
        </w:rPr>
        <w:t>no me entregan todo lo solicitado</w:t>
      </w:r>
      <w:r w:rsidRPr="00033506">
        <w:rPr>
          <w:rFonts w:ascii="Palatino Linotype" w:eastAsiaTheme="minorHAnsi" w:hAnsi="Palatino Linotype" w:cs="Arial"/>
          <w:bCs/>
          <w:i/>
          <w:lang w:val="es-MX" w:eastAsia="en-US"/>
        </w:rPr>
        <w:t>” (Sic).</w:t>
      </w:r>
    </w:p>
    <w:p w14:paraId="25289B1C" w14:textId="77777777" w:rsidR="008A12CF" w:rsidRPr="00033506" w:rsidRDefault="00E9680B" w:rsidP="008A12CF">
      <w:pPr>
        <w:tabs>
          <w:tab w:val="left" w:pos="709"/>
        </w:tabs>
        <w:spacing w:line="360" w:lineRule="auto"/>
        <w:contextualSpacing/>
        <w:jc w:val="both"/>
        <w:rPr>
          <w:rFonts w:ascii="Palatino Linotype" w:hAnsi="Palatino Linotype" w:cs="Arial"/>
        </w:rPr>
      </w:pPr>
      <w:r w:rsidRPr="00033506">
        <w:rPr>
          <w:rFonts w:ascii="Palatino Linotype" w:hAnsi="Palatino Linotype" w:cs="Arial"/>
          <w:lang w:val="es-ES_tradnl"/>
        </w:rPr>
        <w:lastRenderedPageBreak/>
        <w:t>Ante ello</w:t>
      </w:r>
      <w:r w:rsidR="008A12CF" w:rsidRPr="00033506">
        <w:rPr>
          <w:rFonts w:ascii="Palatino Linotype" w:hAnsi="Palatino Linotype" w:cs="Arial"/>
          <w:lang w:val="es-ES_tradnl"/>
        </w:rPr>
        <w:t xml:space="preserve">, es de </w:t>
      </w:r>
      <w:r w:rsidR="008A12CF" w:rsidRPr="00033506">
        <w:rPr>
          <w:rFonts w:ascii="Palatino Linotype" w:hAnsi="Palatino Linotype" w:cs="Arial"/>
        </w:rPr>
        <w:t>señalar que el artículo 4, párrafo segundo de la Ley de Transparencia y Acceso a la Información Pública del Estado de México y Municipios, dispone:</w:t>
      </w:r>
    </w:p>
    <w:p w14:paraId="21D338C5" w14:textId="77777777" w:rsidR="008A12CF" w:rsidRPr="00033506" w:rsidRDefault="008A12CF" w:rsidP="008A12CF">
      <w:pPr>
        <w:pStyle w:val="Sinespaciado"/>
      </w:pPr>
    </w:p>
    <w:p w14:paraId="3F35AEDD" w14:textId="77777777" w:rsidR="008A12CF" w:rsidRPr="00033506" w:rsidRDefault="008A12CF" w:rsidP="008A12CF">
      <w:pPr>
        <w:ind w:left="851" w:right="901"/>
        <w:jc w:val="both"/>
        <w:rPr>
          <w:rFonts w:ascii="Palatino Linotype" w:hAnsi="Palatino Linotype" w:cs="Arial"/>
          <w:i/>
          <w:sz w:val="22"/>
        </w:rPr>
      </w:pPr>
      <w:r w:rsidRPr="00033506">
        <w:rPr>
          <w:rFonts w:ascii="Palatino Linotype" w:hAnsi="Palatino Linotype" w:cs="Arial"/>
          <w:i/>
          <w:sz w:val="22"/>
        </w:rPr>
        <w:t>“</w:t>
      </w:r>
      <w:r w:rsidRPr="00033506">
        <w:rPr>
          <w:rFonts w:ascii="Palatino Linotype" w:hAnsi="Palatino Linotype" w:cs="Arial"/>
          <w:b/>
          <w:i/>
          <w:sz w:val="22"/>
        </w:rPr>
        <w:t xml:space="preserve">Artículo 4. </w:t>
      </w:r>
      <w:r w:rsidRPr="00033506">
        <w:rPr>
          <w:rFonts w:ascii="Palatino Linotype" w:hAnsi="Palatino Linotype" w:cs="Arial"/>
          <w:i/>
          <w:sz w:val="22"/>
        </w:rPr>
        <w:t xml:space="preserve">… </w:t>
      </w:r>
    </w:p>
    <w:p w14:paraId="09823133" w14:textId="77777777" w:rsidR="008A12CF" w:rsidRPr="00033506" w:rsidRDefault="008A12CF" w:rsidP="00792EAA">
      <w:pPr>
        <w:ind w:left="567" w:right="616"/>
        <w:jc w:val="both"/>
        <w:rPr>
          <w:rFonts w:ascii="Palatino Linotype" w:hAnsi="Palatino Linotype" w:cs="Arial"/>
          <w:i/>
          <w:sz w:val="22"/>
        </w:rPr>
      </w:pPr>
      <w:r w:rsidRPr="00033506">
        <w:rPr>
          <w:rFonts w:ascii="Palatino Linotype"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033506">
        <w:rPr>
          <w:rFonts w:ascii="Palatino Linotype" w:hAnsi="Palatino Linotype" w:cs="Arial"/>
          <w:i/>
          <w:sz w:val="22"/>
        </w:rPr>
        <w:t>evistas por esta Ley.</w:t>
      </w:r>
      <w:r w:rsidRPr="00033506">
        <w:rPr>
          <w:rFonts w:ascii="Palatino Linotype" w:hAnsi="Palatino Linotype" w:cs="Arial"/>
          <w:i/>
          <w:sz w:val="22"/>
        </w:rPr>
        <w:t>”</w:t>
      </w:r>
    </w:p>
    <w:p w14:paraId="62A62DFE" w14:textId="77777777" w:rsidR="00E9680B" w:rsidRPr="00033506" w:rsidRDefault="00E9680B" w:rsidP="008A12CF">
      <w:pPr>
        <w:tabs>
          <w:tab w:val="left" w:pos="709"/>
        </w:tabs>
        <w:spacing w:line="360" w:lineRule="auto"/>
        <w:contextualSpacing/>
        <w:jc w:val="both"/>
        <w:rPr>
          <w:rFonts w:ascii="Palatino Linotype" w:hAnsi="Palatino Linotype" w:cs="Arial"/>
          <w:lang w:val="es-ES_tradnl"/>
        </w:rPr>
      </w:pPr>
    </w:p>
    <w:p w14:paraId="1C3F5985" w14:textId="77777777" w:rsidR="008A12CF" w:rsidRPr="00033506" w:rsidRDefault="008A12CF" w:rsidP="008A12CF">
      <w:pPr>
        <w:tabs>
          <w:tab w:val="left" w:pos="709"/>
        </w:tabs>
        <w:spacing w:line="360" w:lineRule="auto"/>
        <w:contextualSpacing/>
        <w:jc w:val="both"/>
        <w:rPr>
          <w:rFonts w:ascii="Palatino Linotype" w:hAnsi="Palatino Linotype" w:cs="Arial"/>
          <w:lang w:val="es-ES_tradnl"/>
        </w:rPr>
      </w:pPr>
      <w:r w:rsidRPr="00033506">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4559FA8A" w14:textId="77777777" w:rsidR="008A12CF" w:rsidRPr="00033506" w:rsidRDefault="008A12CF" w:rsidP="008A12CF">
      <w:pPr>
        <w:tabs>
          <w:tab w:val="left" w:pos="709"/>
        </w:tabs>
        <w:spacing w:line="360" w:lineRule="auto"/>
        <w:contextualSpacing/>
        <w:jc w:val="both"/>
        <w:rPr>
          <w:rFonts w:ascii="Palatino Linotype" w:hAnsi="Palatino Linotype" w:cs="Arial"/>
        </w:rPr>
      </w:pPr>
    </w:p>
    <w:p w14:paraId="27ED54F4" w14:textId="77777777" w:rsidR="008A12CF" w:rsidRPr="00033506" w:rsidRDefault="008A12CF" w:rsidP="008A12CF">
      <w:pPr>
        <w:tabs>
          <w:tab w:val="left" w:pos="709"/>
        </w:tabs>
        <w:spacing w:line="360" w:lineRule="auto"/>
        <w:contextualSpacing/>
        <w:jc w:val="both"/>
        <w:rPr>
          <w:rFonts w:ascii="Palatino Linotype" w:hAnsi="Palatino Linotype" w:cs="Arial"/>
        </w:rPr>
      </w:pPr>
      <w:r w:rsidRPr="00033506">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56E0DFCB" w14:textId="77777777" w:rsidR="008A12CF" w:rsidRPr="00033506" w:rsidRDefault="008A12CF" w:rsidP="008A12CF">
      <w:pPr>
        <w:pStyle w:val="Sinespaciado"/>
      </w:pPr>
    </w:p>
    <w:p w14:paraId="0BF64FB5" w14:textId="77777777" w:rsidR="008A12CF" w:rsidRPr="00033506" w:rsidRDefault="008A12CF" w:rsidP="008A12CF">
      <w:pPr>
        <w:pStyle w:val="Sinespaciado"/>
        <w:rPr>
          <w:sz w:val="16"/>
          <w:lang w:val="es-ES_tradnl"/>
        </w:rPr>
      </w:pPr>
    </w:p>
    <w:p w14:paraId="035C87E2" w14:textId="77777777" w:rsidR="008A12CF" w:rsidRPr="00033506" w:rsidRDefault="008A12CF" w:rsidP="00E9680B">
      <w:pPr>
        <w:ind w:left="567" w:right="616"/>
        <w:jc w:val="both"/>
        <w:rPr>
          <w:rFonts w:ascii="Palatino Linotype" w:hAnsi="Palatino Linotype" w:cs="Arial"/>
          <w:i/>
          <w:sz w:val="22"/>
        </w:rPr>
      </w:pPr>
      <w:r w:rsidRPr="00033506">
        <w:rPr>
          <w:rFonts w:ascii="Palatino Linotype" w:hAnsi="Palatino Linotype" w:cs="Arial"/>
          <w:i/>
          <w:sz w:val="22"/>
        </w:rPr>
        <w:t>“</w:t>
      </w:r>
      <w:r w:rsidRPr="00033506">
        <w:rPr>
          <w:rFonts w:ascii="Palatino Linotype" w:hAnsi="Palatino Linotype" w:cs="Arial"/>
          <w:b/>
          <w:i/>
          <w:sz w:val="22"/>
        </w:rPr>
        <w:t>Artículo 12.</w:t>
      </w:r>
      <w:r w:rsidRPr="00033506">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0FD59443" w14:textId="77777777" w:rsidR="008A12CF" w:rsidRPr="00033506" w:rsidRDefault="008A12CF" w:rsidP="00E9680B">
      <w:pPr>
        <w:ind w:left="567" w:right="616"/>
        <w:jc w:val="both"/>
        <w:rPr>
          <w:rFonts w:ascii="Palatino Linotype" w:hAnsi="Palatino Linotype" w:cs="Arial"/>
          <w:i/>
          <w:sz w:val="22"/>
        </w:rPr>
      </w:pPr>
    </w:p>
    <w:p w14:paraId="0FA599CC" w14:textId="77777777" w:rsidR="008A12CF" w:rsidRPr="00033506" w:rsidRDefault="008A12CF" w:rsidP="00E9680B">
      <w:pPr>
        <w:ind w:left="567" w:right="616"/>
        <w:jc w:val="both"/>
        <w:rPr>
          <w:rFonts w:ascii="Palatino Linotype" w:hAnsi="Palatino Linotype" w:cs="Arial"/>
          <w:i/>
          <w:sz w:val="22"/>
        </w:rPr>
      </w:pPr>
      <w:r w:rsidRPr="00033506">
        <w:rPr>
          <w:rFonts w:ascii="Palatino Linotype" w:hAnsi="Palatino Linotype" w:cs="Arial"/>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w:t>
      </w:r>
      <w:r w:rsidRPr="00033506">
        <w:rPr>
          <w:rFonts w:ascii="Palatino Linotype" w:hAnsi="Palatino Linotype" w:cs="Arial"/>
          <w:i/>
          <w:sz w:val="22"/>
        </w:rPr>
        <w:lastRenderedPageBreak/>
        <w:t>interés del solicitante; no estarán obligados a generarla, resumirla, efectuar cálculos o practicar investigaciones.”</w:t>
      </w:r>
    </w:p>
    <w:p w14:paraId="2C1F0241" w14:textId="77777777" w:rsidR="002817D6" w:rsidRPr="00033506" w:rsidRDefault="002817D6" w:rsidP="008A12CF">
      <w:pPr>
        <w:tabs>
          <w:tab w:val="left" w:pos="709"/>
        </w:tabs>
        <w:spacing w:line="360" w:lineRule="auto"/>
        <w:contextualSpacing/>
        <w:jc w:val="both"/>
        <w:rPr>
          <w:rFonts w:ascii="Palatino Linotype" w:hAnsi="Palatino Linotype" w:cs="Arial"/>
        </w:rPr>
      </w:pPr>
    </w:p>
    <w:p w14:paraId="5F09D736" w14:textId="44CDF439" w:rsidR="008A12CF" w:rsidRPr="00033506" w:rsidRDefault="008A12CF" w:rsidP="008A12CF">
      <w:pPr>
        <w:tabs>
          <w:tab w:val="left" w:pos="709"/>
        </w:tabs>
        <w:spacing w:line="360" w:lineRule="auto"/>
        <w:contextualSpacing/>
        <w:jc w:val="both"/>
        <w:rPr>
          <w:rFonts w:ascii="Palatino Linotype" w:hAnsi="Palatino Linotype" w:cs="Arial"/>
        </w:rPr>
      </w:pPr>
      <w:r w:rsidRPr="00033506">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79223FD" w14:textId="77777777" w:rsidR="008A12CF" w:rsidRPr="00033506" w:rsidRDefault="008A12CF" w:rsidP="008A12CF">
      <w:pPr>
        <w:tabs>
          <w:tab w:val="left" w:pos="709"/>
        </w:tabs>
        <w:spacing w:line="360" w:lineRule="auto"/>
        <w:contextualSpacing/>
        <w:jc w:val="both"/>
        <w:rPr>
          <w:rFonts w:ascii="Palatino Linotype" w:hAnsi="Palatino Linotype" w:cs="Arial"/>
        </w:rPr>
      </w:pPr>
    </w:p>
    <w:p w14:paraId="5C7B4D91" w14:textId="77777777" w:rsidR="008A12CF" w:rsidRPr="00033506" w:rsidRDefault="008A12CF" w:rsidP="008A12CF">
      <w:pPr>
        <w:tabs>
          <w:tab w:val="left" w:pos="709"/>
        </w:tabs>
        <w:spacing w:line="360" w:lineRule="auto"/>
        <w:contextualSpacing/>
        <w:jc w:val="both"/>
        <w:rPr>
          <w:rFonts w:ascii="Palatino Linotype" w:hAnsi="Palatino Linotype" w:cs="Arial"/>
        </w:rPr>
      </w:pPr>
      <w:r w:rsidRPr="00033506">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033506">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033506">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015B9769" w14:textId="77777777" w:rsidR="008A12CF" w:rsidRPr="00033506" w:rsidRDefault="008A12CF" w:rsidP="008A12CF">
      <w:pPr>
        <w:pStyle w:val="Sinespaciado"/>
      </w:pPr>
    </w:p>
    <w:p w14:paraId="31CC418E" w14:textId="77777777" w:rsidR="008A12CF" w:rsidRPr="00033506" w:rsidRDefault="008A12CF" w:rsidP="00B423F6">
      <w:pPr>
        <w:ind w:left="567" w:right="616"/>
        <w:jc w:val="both"/>
        <w:rPr>
          <w:rFonts w:ascii="Palatino Linotype" w:hAnsi="Palatino Linotype" w:cs="Arial"/>
          <w:i/>
          <w:sz w:val="22"/>
        </w:rPr>
      </w:pPr>
      <w:r w:rsidRPr="00033506">
        <w:rPr>
          <w:rFonts w:ascii="Palatino Linotype" w:hAnsi="Palatino Linotype" w:cs="Arial"/>
          <w:i/>
          <w:sz w:val="22"/>
        </w:rPr>
        <w:t>“</w:t>
      </w:r>
      <w:r w:rsidRPr="00033506">
        <w:rPr>
          <w:rFonts w:ascii="Palatino Linotype" w:hAnsi="Palatino Linotype" w:cs="Arial"/>
          <w:b/>
          <w:i/>
          <w:sz w:val="22"/>
        </w:rPr>
        <w:t xml:space="preserve">Artículo 3. </w:t>
      </w:r>
      <w:r w:rsidRPr="00033506">
        <w:rPr>
          <w:rFonts w:ascii="Palatino Linotype" w:hAnsi="Palatino Linotype" w:cs="Arial"/>
          <w:i/>
          <w:sz w:val="22"/>
        </w:rPr>
        <w:t>Para los efectos de la presente Ley se entenderá por:</w:t>
      </w:r>
    </w:p>
    <w:p w14:paraId="03FBB716" w14:textId="77777777" w:rsidR="008A12CF" w:rsidRPr="00033506" w:rsidRDefault="008A12CF" w:rsidP="00B423F6">
      <w:pPr>
        <w:ind w:left="567" w:right="616"/>
        <w:jc w:val="both"/>
        <w:rPr>
          <w:rFonts w:ascii="Palatino Linotype" w:hAnsi="Palatino Linotype" w:cs="Arial"/>
          <w:i/>
          <w:sz w:val="22"/>
        </w:rPr>
      </w:pPr>
      <w:r w:rsidRPr="00033506">
        <w:rPr>
          <w:rFonts w:ascii="Palatino Linotype" w:hAnsi="Palatino Linotype" w:cs="Arial"/>
          <w:i/>
          <w:sz w:val="22"/>
        </w:rPr>
        <w:t>(…)</w:t>
      </w:r>
    </w:p>
    <w:p w14:paraId="6AAB8571" w14:textId="77777777" w:rsidR="008A12CF" w:rsidRPr="00033506" w:rsidRDefault="008A12CF" w:rsidP="00B423F6">
      <w:pPr>
        <w:ind w:left="567" w:right="616"/>
        <w:jc w:val="both"/>
        <w:rPr>
          <w:rFonts w:ascii="Palatino Linotype" w:hAnsi="Palatino Linotype" w:cs="Arial"/>
          <w:i/>
          <w:sz w:val="22"/>
        </w:rPr>
      </w:pPr>
      <w:r w:rsidRPr="00033506">
        <w:rPr>
          <w:rFonts w:ascii="Palatino Linotype" w:hAnsi="Palatino Linotype" w:cs="Arial"/>
          <w:b/>
          <w:i/>
          <w:sz w:val="22"/>
        </w:rPr>
        <w:t>XI. Documento:</w:t>
      </w:r>
      <w:r w:rsidRPr="00033506">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033506">
        <w:rPr>
          <w:rFonts w:ascii="Palatino Linotype" w:hAnsi="Palatino Linotype" w:cs="Arial"/>
          <w:b/>
          <w:i/>
          <w:sz w:val="22"/>
          <w:u w:val="single"/>
        </w:rPr>
        <w:t>registro que documente el ejercicio de las facultades, funciones y competencias de los sujetos obligados</w:t>
      </w:r>
      <w:r w:rsidRPr="00033506">
        <w:rPr>
          <w:rFonts w:ascii="Palatino Linotype" w:hAnsi="Palatino Linotype" w:cs="Arial"/>
          <w:i/>
          <w:sz w:val="22"/>
          <w:u w:val="single"/>
        </w:rPr>
        <w:t>,</w:t>
      </w:r>
      <w:r w:rsidRPr="00033506">
        <w:rPr>
          <w:rFonts w:ascii="Palatino Linotype" w:hAnsi="Palatino Linotype" w:cs="Arial"/>
          <w:i/>
          <w:sz w:val="22"/>
        </w:rPr>
        <w:t xml:space="preserve"> sus servidores públicos e integrantes, </w:t>
      </w:r>
      <w:r w:rsidRPr="00033506">
        <w:rPr>
          <w:rFonts w:ascii="Palatino Linotype" w:hAnsi="Palatino Linotype" w:cs="Arial"/>
          <w:b/>
          <w:i/>
          <w:sz w:val="22"/>
          <w:u w:val="single"/>
        </w:rPr>
        <w:t xml:space="preserve">sin importar su fuente o fecha de </w:t>
      </w:r>
      <w:r w:rsidRPr="00033506">
        <w:rPr>
          <w:rFonts w:ascii="Palatino Linotype" w:hAnsi="Palatino Linotype" w:cs="Arial"/>
          <w:b/>
          <w:i/>
          <w:sz w:val="22"/>
          <w:u w:val="single"/>
        </w:rPr>
        <w:lastRenderedPageBreak/>
        <w:t>elaboración.</w:t>
      </w:r>
      <w:r w:rsidRPr="00033506">
        <w:rPr>
          <w:rFonts w:ascii="Palatino Linotype" w:hAnsi="Palatino Linotype" w:cs="Arial"/>
          <w:i/>
          <w:sz w:val="22"/>
        </w:rPr>
        <w:t xml:space="preserve"> Los documentos podrán estar en cualquier medio, sea escrito, impreso, sonoro, visual, electrónico, informático u holográfico;</w:t>
      </w:r>
    </w:p>
    <w:p w14:paraId="512B3C52" w14:textId="77777777" w:rsidR="008A12CF" w:rsidRPr="00033506" w:rsidRDefault="008A12CF" w:rsidP="00B423F6">
      <w:pPr>
        <w:ind w:left="567" w:right="616"/>
        <w:jc w:val="both"/>
        <w:rPr>
          <w:rFonts w:ascii="Palatino Linotype" w:hAnsi="Palatino Linotype" w:cs="Arial"/>
          <w:i/>
          <w:sz w:val="22"/>
        </w:rPr>
      </w:pPr>
      <w:r w:rsidRPr="00033506">
        <w:rPr>
          <w:rFonts w:ascii="Palatino Linotype" w:hAnsi="Palatino Linotype" w:cs="Arial"/>
          <w:i/>
          <w:sz w:val="22"/>
        </w:rPr>
        <w:t>(…)”</w:t>
      </w:r>
    </w:p>
    <w:p w14:paraId="02B5E61E" w14:textId="77777777" w:rsidR="008A12CF" w:rsidRPr="00033506" w:rsidRDefault="008A12CF" w:rsidP="008A12CF">
      <w:pPr>
        <w:rPr>
          <w:sz w:val="14"/>
        </w:rPr>
      </w:pPr>
    </w:p>
    <w:p w14:paraId="1749B596" w14:textId="77777777" w:rsidR="008A12CF" w:rsidRPr="00033506" w:rsidRDefault="008A12CF" w:rsidP="008A12CF"/>
    <w:p w14:paraId="01C8072D" w14:textId="77777777" w:rsidR="008A12CF" w:rsidRPr="00033506" w:rsidRDefault="008A12CF" w:rsidP="008A12CF">
      <w:pPr>
        <w:spacing w:before="240" w:after="240" w:line="360" w:lineRule="auto"/>
        <w:ind w:right="49"/>
        <w:contextualSpacing/>
        <w:jc w:val="both"/>
        <w:rPr>
          <w:rFonts w:ascii="Palatino Linotype" w:hAnsi="Palatino Linotype" w:cs="Arial"/>
          <w:lang w:eastAsia="es-MX"/>
        </w:rPr>
      </w:pPr>
      <w:r w:rsidRPr="00033506">
        <w:rPr>
          <w:rFonts w:ascii="Palatino Linotype" w:hAnsi="Palatino Linotype" w:cs="Arial"/>
        </w:rPr>
        <w:t xml:space="preserve">Además, </w:t>
      </w:r>
      <w:r w:rsidRPr="00033506">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71C7FEFE" w14:textId="77777777" w:rsidR="008A12CF" w:rsidRPr="00033506" w:rsidRDefault="008A12CF" w:rsidP="008A12CF">
      <w:pPr>
        <w:spacing w:before="240" w:after="240" w:line="360" w:lineRule="auto"/>
        <w:ind w:right="49"/>
        <w:contextualSpacing/>
        <w:jc w:val="both"/>
        <w:rPr>
          <w:rFonts w:ascii="Palatino Linotype" w:hAnsi="Palatino Linotype" w:cs="Arial"/>
          <w:lang w:eastAsia="es-MX"/>
        </w:rPr>
      </w:pPr>
    </w:p>
    <w:p w14:paraId="208E5894" w14:textId="77777777" w:rsidR="008A12CF" w:rsidRPr="00033506" w:rsidRDefault="008A12CF" w:rsidP="008A12CF">
      <w:pPr>
        <w:spacing w:before="240" w:after="240" w:line="360" w:lineRule="auto"/>
        <w:ind w:right="49"/>
        <w:contextualSpacing/>
        <w:jc w:val="both"/>
        <w:rPr>
          <w:rFonts w:ascii="Palatino Linotype" w:eastAsia="MS Mincho" w:hAnsi="Palatino Linotype" w:cs="Tahoma"/>
        </w:rPr>
      </w:pPr>
      <w:r w:rsidRPr="00033506">
        <w:rPr>
          <w:rFonts w:ascii="Palatino Linotype" w:hAnsi="Palatino Linotype" w:cs="Arial"/>
          <w:lang w:eastAsia="es-MX"/>
        </w:rPr>
        <w:t xml:space="preserve">De la misma forma, </w:t>
      </w:r>
      <w:r w:rsidRPr="00033506">
        <w:rPr>
          <w:rFonts w:ascii="Palatino Linotype" w:eastAsia="MS Mincho" w:hAnsi="Palatino Linotype"/>
        </w:rPr>
        <w:t>de acuerdo al contenido del artículo 160,</w:t>
      </w:r>
      <w:r w:rsidRPr="00033506">
        <w:rPr>
          <w:rFonts w:ascii="Palatino Linotype" w:hAnsi="Palatino Linotype" w:cs="Arial"/>
        </w:rPr>
        <w:t xml:space="preserve"> de la Ley </w:t>
      </w:r>
      <w:r w:rsidRPr="00033506">
        <w:rPr>
          <w:rFonts w:ascii="Palatino Linotype" w:eastAsia="MS Mincho" w:hAnsi="Palatino Linotype" w:cs="Tahoma"/>
        </w:rPr>
        <w:t>General de Transparencia y Acceso a la Información Pública que a la letra dispone:</w:t>
      </w:r>
    </w:p>
    <w:p w14:paraId="0FE8EB61" w14:textId="77777777" w:rsidR="008A12CF" w:rsidRPr="00033506" w:rsidRDefault="008A12CF" w:rsidP="008A12CF"/>
    <w:p w14:paraId="759A91E5" w14:textId="77777777" w:rsidR="008A12CF" w:rsidRPr="00033506" w:rsidRDefault="008A12CF" w:rsidP="00B423F6">
      <w:pPr>
        <w:ind w:left="567" w:right="616"/>
        <w:contextualSpacing/>
        <w:jc w:val="both"/>
        <w:rPr>
          <w:rFonts w:ascii="Palatino Linotype" w:hAnsi="Palatino Linotype" w:cs="Arial"/>
          <w:i/>
          <w:sz w:val="22"/>
          <w:lang w:eastAsia="gl-ES"/>
        </w:rPr>
      </w:pPr>
      <w:r w:rsidRPr="00033506">
        <w:rPr>
          <w:rFonts w:ascii="Palatino Linotype" w:hAnsi="Palatino Linotype" w:cs="Arial"/>
          <w:b/>
          <w:i/>
          <w:sz w:val="22"/>
          <w:lang w:eastAsia="gl-ES"/>
        </w:rPr>
        <w:t>Artículo 160</w:t>
      </w:r>
      <w:r w:rsidRPr="00033506">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5DBFE18" w14:textId="77777777" w:rsidR="008A12CF" w:rsidRPr="00033506" w:rsidRDefault="008A12CF" w:rsidP="008A12CF">
      <w:pPr>
        <w:ind w:left="851" w:right="616"/>
        <w:contextualSpacing/>
        <w:jc w:val="both"/>
        <w:rPr>
          <w:rFonts w:ascii="Palatino Linotype" w:hAnsi="Palatino Linotype" w:cs="Arial"/>
          <w:i/>
          <w:sz w:val="22"/>
          <w:lang w:eastAsia="gl-ES"/>
        </w:rPr>
      </w:pPr>
    </w:p>
    <w:p w14:paraId="23AFBAF5" w14:textId="77777777" w:rsidR="008A12CF" w:rsidRPr="00033506" w:rsidRDefault="008A12CF" w:rsidP="008A12CF">
      <w:pPr>
        <w:ind w:left="851" w:right="616"/>
        <w:contextualSpacing/>
        <w:jc w:val="both"/>
        <w:rPr>
          <w:rFonts w:ascii="Palatino Linotype" w:hAnsi="Palatino Linotype" w:cs="Arial"/>
          <w:i/>
          <w:sz w:val="14"/>
          <w:lang w:eastAsia="gl-ES"/>
        </w:rPr>
      </w:pPr>
    </w:p>
    <w:p w14:paraId="27A4137C" w14:textId="77777777" w:rsidR="008A12CF" w:rsidRPr="00033506" w:rsidRDefault="008A12CF" w:rsidP="00FC1FC5">
      <w:pPr>
        <w:spacing w:line="360" w:lineRule="auto"/>
        <w:jc w:val="both"/>
        <w:rPr>
          <w:rFonts w:ascii="Palatino Linotype" w:hAnsi="Palatino Linotype" w:cs="Arial"/>
          <w:color w:val="222222"/>
          <w:szCs w:val="19"/>
          <w:lang w:eastAsia="es-MX"/>
        </w:rPr>
      </w:pPr>
      <w:r w:rsidRPr="00033506">
        <w:rPr>
          <w:rFonts w:ascii="Palatino Linotype" w:hAnsi="Palatino Linotype"/>
          <w:color w:val="000000"/>
        </w:rPr>
        <w:t xml:space="preserve">Sirve como apoyo </w:t>
      </w:r>
      <w:r w:rsidRPr="00033506">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5C8C44A7" w14:textId="77777777" w:rsidR="008A12CF" w:rsidRPr="00033506" w:rsidRDefault="008A12CF" w:rsidP="008A12CF">
      <w:pPr>
        <w:pStyle w:val="Sinespaciado"/>
        <w:rPr>
          <w:lang w:eastAsia="es-MX"/>
        </w:rPr>
      </w:pPr>
    </w:p>
    <w:p w14:paraId="0C3294E3" w14:textId="77777777" w:rsidR="008A12CF" w:rsidRPr="00033506" w:rsidRDefault="008A12CF" w:rsidP="00B423F6">
      <w:pPr>
        <w:shd w:val="clear" w:color="auto" w:fill="FFFFFF"/>
        <w:tabs>
          <w:tab w:val="left" w:pos="8647"/>
        </w:tabs>
        <w:ind w:left="426" w:right="616"/>
        <w:jc w:val="both"/>
        <w:rPr>
          <w:rFonts w:ascii="Palatino Linotype" w:hAnsi="Palatino Linotype" w:cs="Arial"/>
          <w:i/>
          <w:iCs/>
          <w:color w:val="222222"/>
          <w:sz w:val="22"/>
          <w:lang w:eastAsia="es-MX"/>
        </w:rPr>
      </w:pPr>
      <w:r w:rsidRPr="00033506">
        <w:rPr>
          <w:rFonts w:ascii="Palatino Linotype" w:hAnsi="Palatino Linotype" w:cs="Arial"/>
          <w:b/>
          <w:bCs/>
          <w:i/>
          <w:iCs/>
          <w:color w:val="222222"/>
          <w:sz w:val="22"/>
          <w:lang w:eastAsia="es-MX"/>
        </w:rPr>
        <w:lastRenderedPageBreak/>
        <w:t>“Las dependencias y entidades no están obligadas a generar documentos ad hoc para responder una solicitud de acceso a la información. </w:t>
      </w:r>
      <w:r w:rsidRPr="00033506">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0B867041" w14:textId="77777777" w:rsidR="008A12CF" w:rsidRPr="00033506" w:rsidRDefault="008A12CF" w:rsidP="008A12CF">
      <w:pPr>
        <w:pStyle w:val="Sinespaciado"/>
      </w:pPr>
    </w:p>
    <w:p w14:paraId="3F8D3266" w14:textId="77777777" w:rsidR="008A12CF" w:rsidRPr="00033506" w:rsidRDefault="008A12CF" w:rsidP="008A12CF">
      <w:pPr>
        <w:pStyle w:val="Sinespaciado"/>
      </w:pPr>
    </w:p>
    <w:p w14:paraId="26D34328" w14:textId="77777777" w:rsidR="008A12CF" w:rsidRPr="00033506" w:rsidRDefault="008A12CF" w:rsidP="008A12CF">
      <w:pPr>
        <w:spacing w:line="360" w:lineRule="auto"/>
        <w:contextualSpacing/>
        <w:jc w:val="both"/>
        <w:rPr>
          <w:rFonts w:ascii="Palatino Linotype" w:hAnsi="Palatino Linotype" w:cs="Arial"/>
        </w:rPr>
      </w:pPr>
      <w:r w:rsidRPr="00033506">
        <w:rPr>
          <w:rFonts w:ascii="Palatino Linotype" w:hAnsi="Palatino Linotype" w:cs="Arial"/>
          <w:bCs/>
        </w:rPr>
        <w:t xml:space="preserve">Además, </w:t>
      </w:r>
      <w:r w:rsidRPr="00033506">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11C40FAE" w14:textId="77777777" w:rsidR="008A12CF" w:rsidRPr="00033506" w:rsidRDefault="008A12CF" w:rsidP="008A12CF">
      <w:pPr>
        <w:pStyle w:val="Sinespaciado"/>
      </w:pPr>
    </w:p>
    <w:p w14:paraId="299A37E4" w14:textId="77777777" w:rsidR="008A12CF" w:rsidRPr="00033506" w:rsidRDefault="008A12CF" w:rsidP="00B80C9E">
      <w:pPr>
        <w:pStyle w:val="Prrafodelista"/>
        <w:ind w:left="426" w:right="567"/>
        <w:jc w:val="both"/>
        <w:rPr>
          <w:rFonts w:ascii="Palatino Linotype" w:hAnsi="Palatino Linotype" w:cs="Arial"/>
          <w:i/>
          <w:sz w:val="22"/>
        </w:rPr>
      </w:pPr>
      <w:r w:rsidRPr="00033506">
        <w:rPr>
          <w:rFonts w:ascii="Palatino Linotype" w:hAnsi="Palatino Linotype" w:cs="Arial"/>
          <w:b/>
          <w:i/>
          <w:sz w:val="22"/>
        </w:rPr>
        <w:t xml:space="preserve">IV.- </w:t>
      </w:r>
      <w:r w:rsidRPr="00033506">
        <w:rPr>
          <w:rFonts w:ascii="Palatino Linotype" w:hAnsi="Palatino Linotype" w:cs="Arial"/>
          <w:i/>
          <w:sz w:val="22"/>
        </w:rPr>
        <w:t xml:space="preserve">Los ayuntamientos y las dependencias, </w:t>
      </w:r>
      <w:r w:rsidRPr="00033506">
        <w:rPr>
          <w:rFonts w:ascii="Palatino Linotype" w:hAnsi="Palatino Linotype" w:cs="Arial"/>
          <w:b/>
          <w:bCs/>
          <w:i/>
          <w:sz w:val="22"/>
          <w:u w:val="single"/>
        </w:rPr>
        <w:t>organismos</w:t>
      </w:r>
      <w:r w:rsidRPr="00033506">
        <w:rPr>
          <w:rFonts w:ascii="Palatino Linotype" w:hAnsi="Palatino Linotype" w:cs="Arial"/>
          <w:i/>
          <w:sz w:val="22"/>
        </w:rPr>
        <w:t xml:space="preserve">, órganos y entidades </w:t>
      </w:r>
      <w:r w:rsidRPr="00033506">
        <w:rPr>
          <w:rFonts w:ascii="Palatino Linotype" w:hAnsi="Palatino Linotype" w:cs="Arial"/>
          <w:b/>
          <w:bCs/>
          <w:i/>
          <w:sz w:val="22"/>
          <w:u w:val="single"/>
        </w:rPr>
        <w:t>de la administración municipal</w:t>
      </w:r>
      <w:r w:rsidRPr="00033506">
        <w:rPr>
          <w:rFonts w:ascii="Palatino Linotype" w:hAnsi="Palatino Linotype" w:cs="Arial"/>
          <w:i/>
          <w:sz w:val="22"/>
        </w:rPr>
        <w:t>;</w:t>
      </w:r>
    </w:p>
    <w:p w14:paraId="1C5EE9B7" w14:textId="77777777" w:rsidR="00E9680B" w:rsidRPr="00033506" w:rsidRDefault="00E9680B" w:rsidP="0050130E">
      <w:pPr>
        <w:spacing w:line="360" w:lineRule="auto"/>
        <w:jc w:val="both"/>
        <w:rPr>
          <w:rFonts w:ascii="Palatino Linotype" w:hAnsi="Palatino Linotype" w:cs="Arial"/>
        </w:rPr>
      </w:pPr>
    </w:p>
    <w:p w14:paraId="0038DAB1" w14:textId="3CA63F65" w:rsidR="0050130E" w:rsidRPr="00033506" w:rsidRDefault="008A12CF" w:rsidP="0050130E">
      <w:pPr>
        <w:spacing w:line="360" w:lineRule="auto"/>
        <w:jc w:val="both"/>
        <w:rPr>
          <w:rFonts w:ascii="Palatino Linotype" w:hAnsi="Palatino Linotype" w:cs="Arial"/>
        </w:rPr>
      </w:pPr>
      <w:r w:rsidRPr="00033506">
        <w:rPr>
          <w:rFonts w:ascii="Palatino Linotype" w:hAnsi="Palatino Linotype" w:cs="Arial"/>
        </w:rPr>
        <w:t xml:space="preserve">Por lo que, de la respuesta emitida por parte de la Unidad de Transparencia del </w:t>
      </w:r>
      <w:r w:rsidRPr="00033506">
        <w:rPr>
          <w:rFonts w:ascii="Palatino Linotype" w:hAnsi="Palatino Linotype" w:cs="Arial"/>
          <w:b/>
        </w:rPr>
        <w:t>Sujeto Obligado</w:t>
      </w:r>
      <w:r w:rsidRPr="00033506">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14:paraId="202A572C" w14:textId="77777777" w:rsidR="0050130E" w:rsidRPr="00033506" w:rsidRDefault="0050130E" w:rsidP="0050130E">
      <w:pPr>
        <w:spacing w:line="360" w:lineRule="auto"/>
        <w:jc w:val="both"/>
        <w:rPr>
          <w:rFonts w:ascii="Palatino Linotype" w:hAnsi="Palatino Linotype" w:cs="Arial"/>
        </w:rPr>
      </w:pPr>
    </w:p>
    <w:p w14:paraId="7972DED0" w14:textId="77777777" w:rsidR="003E23CE" w:rsidRPr="00033506" w:rsidRDefault="0050130E" w:rsidP="003E23CE">
      <w:pPr>
        <w:spacing w:line="360" w:lineRule="auto"/>
        <w:jc w:val="both"/>
        <w:rPr>
          <w:rFonts w:ascii="Palatino Linotype" w:hAnsi="Palatino Linotype" w:cs="Tahoma"/>
          <w:bCs/>
        </w:rPr>
      </w:pPr>
      <w:r w:rsidRPr="00033506">
        <w:rPr>
          <w:rFonts w:ascii="Palatino Linotype" w:hAnsi="Palatino Linotype" w:cs="Tahoma"/>
          <w:bCs/>
        </w:rPr>
        <w:t xml:space="preserve">Bajo estas líneas argumentativas, al retomar y delimitar los requerimientos del ahora </w:t>
      </w:r>
      <w:r w:rsidRPr="00033506">
        <w:rPr>
          <w:rFonts w:ascii="Palatino Linotype" w:hAnsi="Palatino Linotype" w:cs="Tahoma"/>
          <w:b/>
          <w:bCs/>
        </w:rPr>
        <w:t>Recurrente</w:t>
      </w:r>
      <w:r w:rsidRPr="00033506">
        <w:rPr>
          <w:rFonts w:ascii="Palatino Linotype" w:hAnsi="Palatino Linotype" w:cs="Tahoma"/>
          <w:bCs/>
        </w:rPr>
        <w:t>, de manera objetiva se precisa l</w:t>
      </w:r>
      <w:r w:rsidR="00FB64D0" w:rsidRPr="00033506">
        <w:rPr>
          <w:rFonts w:ascii="Palatino Linotype" w:hAnsi="Palatino Linotype" w:cs="Tahoma"/>
          <w:bCs/>
        </w:rPr>
        <w:t>o</w:t>
      </w:r>
      <w:r w:rsidRPr="00033506">
        <w:rPr>
          <w:rFonts w:ascii="Palatino Linotype" w:hAnsi="Palatino Linotype" w:cs="Tahoma"/>
          <w:bCs/>
        </w:rPr>
        <w:t xml:space="preserve"> siguiente:</w:t>
      </w:r>
    </w:p>
    <w:p w14:paraId="51133BF4" w14:textId="77777777" w:rsidR="003E23CE" w:rsidRPr="00033506" w:rsidRDefault="003E23CE" w:rsidP="003E23CE">
      <w:pPr>
        <w:spacing w:line="360" w:lineRule="auto"/>
        <w:jc w:val="both"/>
        <w:rPr>
          <w:rFonts w:ascii="Palatino Linotype" w:hAnsi="Palatino Linotype" w:cs="Tahoma"/>
          <w:bCs/>
        </w:rPr>
      </w:pPr>
    </w:p>
    <w:p w14:paraId="6AAF94BB" w14:textId="459DE154" w:rsidR="002817D6" w:rsidRPr="00033506" w:rsidRDefault="003E23CE" w:rsidP="003E23CE">
      <w:pPr>
        <w:spacing w:line="360" w:lineRule="auto"/>
        <w:jc w:val="both"/>
        <w:rPr>
          <w:rFonts w:ascii="Palatino Linotype" w:eastAsiaTheme="minorHAnsi" w:hAnsi="Palatino Linotype" w:cstheme="minorBidi"/>
          <w:szCs w:val="22"/>
          <w:lang w:val="es-MX" w:eastAsia="es-MX"/>
        </w:rPr>
      </w:pPr>
      <w:r w:rsidRPr="00033506">
        <w:rPr>
          <w:rFonts w:ascii="Palatino Linotype" w:hAnsi="Palatino Linotype" w:cs="Tahoma"/>
          <w:bCs/>
        </w:rPr>
        <w:t xml:space="preserve">En primera instancia, tocaremos el punto referente a </w:t>
      </w:r>
      <w:r w:rsidR="002817D6" w:rsidRPr="00033506">
        <w:rPr>
          <w:rFonts w:ascii="Palatino Linotype" w:eastAsiaTheme="minorHAnsi" w:hAnsi="Palatino Linotype" w:cstheme="minorBidi"/>
          <w:szCs w:val="22"/>
          <w:lang w:val="es-MX" w:eastAsia="es-MX"/>
        </w:rPr>
        <w:t xml:space="preserve">los </w:t>
      </w:r>
      <w:r w:rsidR="002817D6" w:rsidRPr="00033506">
        <w:rPr>
          <w:rFonts w:ascii="Palatino Linotype" w:eastAsiaTheme="minorHAnsi" w:hAnsi="Palatino Linotype" w:cstheme="minorBidi"/>
          <w:b/>
          <w:bCs/>
          <w:szCs w:val="22"/>
          <w:u w:val="single"/>
          <w:lang w:val="es-MX" w:eastAsia="es-MX"/>
        </w:rPr>
        <w:t>oficios de la primera quincena de mayo signados por el Titular de la Unidad de Transparencia</w:t>
      </w:r>
      <w:r w:rsidRPr="00033506">
        <w:rPr>
          <w:rFonts w:ascii="Palatino Linotype" w:eastAsiaTheme="minorHAnsi" w:hAnsi="Palatino Linotype" w:cstheme="minorBidi"/>
          <w:szCs w:val="22"/>
          <w:lang w:val="es-MX" w:eastAsia="es-MX"/>
        </w:rPr>
        <w:t>, solicitados por el particular.</w:t>
      </w:r>
    </w:p>
    <w:p w14:paraId="7DE1967D" w14:textId="7441A0A9" w:rsidR="003E23CE" w:rsidRPr="00033506" w:rsidRDefault="003E23CE" w:rsidP="003E23CE">
      <w:pPr>
        <w:spacing w:line="360" w:lineRule="auto"/>
        <w:jc w:val="both"/>
        <w:rPr>
          <w:rFonts w:ascii="Palatino Linotype" w:eastAsiaTheme="minorHAnsi" w:hAnsi="Palatino Linotype" w:cstheme="minorBidi"/>
          <w:szCs w:val="22"/>
          <w:lang w:val="es-MX" w:eastAsia="es-MX"/>
        </w:rPr>
      </w:pPr>
      <w:r w:rsidRPr="00033506">
        <w:rPr>
          <w:rFonts w:ascii="Palatino Linotype" w:eastAsiaTheme="minorHAnsi" w:hAnsi="Palatino Linotype" w:cstheme="minorBidi"/>
          <w:szCs w:val="22"/>
          <w:lang w:val="es-MX" w:eastAsia="es-MX"/>
        </w:rPr>
        <w:lastRenderedPageBreak/>
        <w:t xml:space="preserve">Por lo que, el </w:t>
      </w:r>
      <w:r w:rsidRPr="00033506">
        <w:rPr>
          <w:rFonts w:ascii="Palatino Linotype" w:eastAsiaTheme="minorHAnsi" w:hAnsi="Palatino Linotype" w:cstheme="minorBidi"/>
          <w:b/>
          <w:bCs/>
          <w:szCs w:val="22"/>
          <w:lang w:val="es-MX" w:eastAsia="es-MX"/>
        </w:rPr>
        <w:t>Sujeto Obligado</w:t>
      </w:r>
      <w:r w:rsidRPr="00033506">
        <w:rPr>
          <w:rFonts w:ascii="Palatino Linotype" w:eastAsiaTheme="minorHAnsi" w:hAnsi="Palatino Linotype" w:cstheme="minorBidi"/>
          <w:szCs w:val="22"/>
          <w:lang w:val="es-MX" w:eastAsia="es-MX"/>
        </w:rPr>
        <w:t>, mediante los archivos electrónicos denominados, “OFICIO 085.pdf”, “OFICIO 086.pdf”, “OFICIO 087.pdf”, “OFICIO 088.pdf”, “OFICIO 089.pdf”; remitió los oficios con folio 00075/OASTOL/IP/2023, 200C16001/088/2023, 200C16001/089/2023, 200C16001/086/2023 y 00077/OASTOL/IP/2023, con fecha 08, 09, 10, 11 y 12 de mayo de 2023, firmados por el Jefe del Departamento de Transparencia y Oficialía de Partes.</w:t>
      </w:r>
    </w:p>
    <w:p w14:paraId="35B81997" w14:textId="77777777" w:rsidR="003E23CE" w:rsidRPr="00033506" w:rsidRDefault="003E23CE" w:rsidP="003E23CE">
      <w:pPr>
        <w:spacing w:line="360" w:lineRule="auto"/>
        <w:jc w:val="both"/>
        <w:rPr>
          <w:rFonts w:ascii="Palatino Linotype" w:eastAsiaTheme="minorHAnsi" w:hAnsi="Palatino Linotype" w:cstheme="minorBidi"/>
          <w:szCs w:val="22"/>
          <w:lang w:val="es-MX" w:eastAsia="es-MX"/>
        </w:rPr>
      </w:pPr>
    </w:p>
    <w:p w14:paraId="384F0AB1" w14:textId="77777777" w:rsidR="003E23CE" w:rsidRPr="00033506" w:rsidRDefault="003E23CE" w:rsidP="003E23CE">
      <w:pPr>
        <w:spacing w:line="360" w:lineRule="auto"/>
        <w:jc w:val="both"/>
        <w:rPr>
          <w:rFonts w:ascii="Palatino Linotype" w:eastAsiaTheme="minorHAnsi" w:hAnsi="Palatino Linotype" w:cstheme="minorBidi"/>
          <w:szCs w:val="22"/>
          <w:lang w:val="es-MX" w:eastAsia="es-MX"/>
        </w:rPr>
      </w:pPr>
      <w:r w:rsidRPr="00033506">
        <w:rPr>
          <w:rFonts w:ascii="Palatino Linotype" w:eastAsiaTheme="minorHAnsi" w:hAnsi="Palatino Linotype" w:cstheme="minorBidi"/>
          <w:szCs w:val="22"/>
          <w:lang w:val="es-MX" w:eastAsia="es-MX"/>
        </w:rPr>
        <w:t>Por lo anteriormente visto, es importante señalar que el Sujeto Obligado remitió la información que había generado durante el periodo requerido, además de realizarlo de manera cronológica.</w:t>
      </w:r>
    </w:p>
    <w:p w14:paraId="5498A434" w14:textId="77777777" w:rsidR="003E23CE" w:rsidRPr="00033506" w:rsidRDefault="003E23CE" w:rsidP="003E23CE">
      <w:pPr>
        <w:spacing w:line="360" w:lineRule="auto"/>
        <w:jc w:val="both"/>
        <w:rPr>
          <w:rFonts w:ascii="Palatino Linotype" w:eastAsiaTheme="minorHAnsi" w:hAnsi="Palatino Linotype" w:cstheme="minorBidi"/>
          <w:szCs w:val="22"/>
          <w:lang w:val="es-MX" w:eastAsia="es-MX"/>
        </w:rPr>
      </w:pPr>
    </w:p>
    <w:p w14:paraId="1FA84C88" w14:textId="4B59F1A8" w:rsidR="003E23CE" w:rsidRPr="00033506" w:rsidRDefault="003E23CE" w:rsidP="003E23CE">
      <w:pPr>
        <w:spacing w:line="360" w:lineRule="auto"/>
        <w:jc w:val="both"/>
        <w:rPr>
          <w:rFonts w:ascii="Palatino Linotype" w:eastAsiaTheme="minorHAnsi" w:hAnsi="Palatino Linotype" w:cstheme="minorBidi"/>
          <w:szCs w:val="22"/>
          <w:lang w:val="es-MX" w:eastAsia="es-MX"/>
        </w:rPr>
      </w:pPr>
      <w:r w:rsidRPr="00033506">
        <w:rPr>
          <w:rFonts w:ascii="Palatino Linotype" w:eastAsia="Palatino Linotype" w:hAnsi="Palatino Linotype" w:cs="Palatino Linotype"/>
          <w:lang w:eastAsia="es-MX"/>
        </w:rPr>
        <w:t>Bajo este tenor, sirve citar por analogía los </w:t>
      </w:r>
      <w:r w:rsidRPr="00033506">
        <w:rPr>
          <w:rFonts w:ascii="Palatino Linotype" w:eastAsia="Palatino Linotype" w:hAnsi="Palatino Linotype" w:cs="Palatino Linotype"/>
          <w:b/>
          <w:lang w:eastAsia="es-MX"/>
        </w:rPr>
        <w:t>Lineamientos para el trámite de la correspondencia de las unidades orgánicas del Poder Ejecutivo</w:t>
      </w:r>
      <w:r w:rsidRPr="00033506">
        <w:rPr>
          <w:rFonts w:ascii="Palatino Linotype" w:eastAsia="Palatino Linotype" w:hAnsi="Palatino Linotype" w:cs="Palatino Linotype"/>
          <w:lang w:eastAsia="es-MX"/>
        </w:rPr>
        <w:t>, publicados en mayo de dos mil diez por la Secretaría de Finanzas del Gobierno del Estado de México. Dichos lineamientos sujetan a todas las dependencias y unidades orgánicas del Poder Ejecutivo para lograr una homogenización en la comunicación formal de las instituciones públicas:</w:t>
      </w:r>
    </w:p>
    <w:p w14:paraId="168CB6C4" w14:textId="77777777" w:rsidR="003E23CE" w:rsidRPr="00033506" w:rsidRDefault="003E23CE" w:rsidP="003E23CE">
      <w:pPr>
        <w:rPr>
          <w:rFonts w:asciiTheme="minorHAnsi" w:eastAsiaTheme="minorHAnsi" w:hAnsiTheme="minorHAnsi" w:cstheme="minorBidi"/>
          <w:sz w:val="22"/>
          <w:szCs w:val="22"/>
          <w:lang w:eastAsia="es-MX"/>
        </w:rPr>
      </w:pPr>
    </w:p>
    <w:p w14:paraId="2F4C459F" w14:textId="77777777" w:rsidR="003E23CE" w:rsidRPr="00033506" w:rsidRDefault="003E23CE" w:rsidP="003E23CE">
      <w:pPr>
        <w:ind w:left="567" w:right="567"/>
        <w:jc w:val="both"/>
        <w:rPr>
          <w:rFonts w:ascii="Palatino Linotype" w:eastAsia="Palatino Linotype" w:hAnsi="Palatino Linotype" w:cs="Palatino Linotype"/>
          <w:b/>
          <w:i/>
          <w:sz w:val="22"/>
          <w:szCs w:val="22"/>
          <w:lang w:eastAsia="es-MX"/>
        </w:rPr>
      </w:pPr>
      <w:r w:rsidRPr="00033506">
        <w:rPr>
          <w:rFonts w:ascii="Palatino Linotype" w:eastAsia="Palatino Linotype" w:hAnsi="Palatino Linotype" w:cs="Palatino Linotype"/>
          <w:b/>
          <w:i/>
          <w:sz w:val="22"/>
          <w:szCs w:val="22"/>
          <w:lang w:eastAsia="es-MX"/>
        </w:rPr>
        <w:t>“2. Objetivo</w:t>
      </w:r>
    </w:p>
    <w:p w14:paraId="1C17C0BD" w14:textId="77777777" w:rsidR="003E23CE" w:rsidRPr="00033506" w:rsidRDefault="003E23CE" w:rsidP="003E23CE">
      <w:pPr>
        <w:ind w:left="567" w:right="567"/>
        <w:jc w:val="both"/>
        <w:rPr>
          <w:rFonts w:ascii="Palatino Linotype" w:eastAsia="Palatino Linotype" w:hAnsi="Palatino Linotype" w:cs="Palatino Linotype"/>
          <w:sz w:val="22"/>
          <w:szCs w:val="22"/>
          <w:lang w:eastAsia="es-MX"/>
        </w:rPr>
      </w:pPr>
      <w:r w:rsidRPr="00033506">
        <w:rPr>
          <w:rFonts w:ascii="Palatino Linotype" w:eastAsia="Palatino Linotype" w:hAnsi="Palatino Linotype" w:cs="Palatino Linotype"/>
          <w:b/>
          <w:i/>
          <w:sz w:val="22"/>
          <w:szCs w:val="22"/>
          <w:lang w:eastAsia="es-MX"/>
        </w:rPr>
        <w:t>Proporcionar a las áreas de recepción y despacho de correspondencia de las unidades orgánicas del Poder Ejecutivo</w:t>
      </w:r>
      <w:r w:rsidRPr="00033506">
        <w:rPr>
          <w:rFonts w:ascii="Palatino Linotype" w:eastAsia="Palatino Linotype" w:hAnsi="Palatino Linotype" w:cs="Palatino Linotype"/>
          <w:i/>
          <w:sz w:val="22"/>
          <w:szCs w:val="22"/>
          <w:lang w:eastAsia="es-MX"/>
        </w:rPr>
        <w:t>, un instrumento técnico que les permita homogeneizar y </w:t>
      </w:r>
      <w:r w:rsidRPr="00033506">
        <w:rPr>
          <w:rFonts w:ascii="Palatino Linotype" w:eastAsia="Palatino Linotype" w:hAnsi="Palatino Linotype" w:cs="Palatino Linotype"/>
          <w:b/>
          <w:i/>
          <w:sz w:val="22"/>
          <w:szCs w:val="22"/>
          <w:u w:val="single"/>
          <w:lang w:eastAsia="es-MX"/>
        </w:rPr>
        <w:t>eficientar los servicios de correspondencia, a fin de agilizar la comunicación formal así como coadyuvar a la oportuna toma de decisiones por parte de los servidores públicos</w:t>
      </w:r>
      <w:r w:rsidRPr="00033506">
        <w:rPr>
          <w:rFonts w:ascii="Palatino Linotype" w:eastAsia="Palatino Linotype" w:hAnsi="Palatino Linotype" w:cs="Palatino Linotype"/>
          <w:i/>
          <w:sz w:val="22"/>
          <w:szCs w:val="22"/>
          <w:lang w:eastAsia="es-MX"/>
        </w:rPr>
        <w:t>.</w:t>
      </w:r>
    </w:p>
    <w:p w14:paraId="5649D7EE" w14:textId="77777777" w:rsidR="003E23CE" w:rsidRPr="00033506" w:rsidRDefault="003E23CE" w:rsidP="003E23CE">
      <w:pPr>
        <w:ind w:left="567" w:right="567"/>
        <w:jc w:val="both"/>
        <w:rPr>
          <w:rFonts w:ascii="Palatino Linotype" w:eastAsia="Palatino Linotype" w:hAnsi="Palatino Linotype" w:cs="Palatino Linotype"/>
          <w:b/>
          <w:i/>
          <w:sz w:val="22"/>
          <w:szCs w:val="22"/>
          <w:lang w:eastAsia="es-MX"/>
        </w:rPr>
      </w:pPr>
    </w:p>
    <w:p w14:paraId="69EDAFAB" w14:textId="77777777" w:rsidR="003E23CE" w:rsidRPr="00033506" w:rsidRDefault="003E23CE" w:rsidP="003E23CE">
      <w:pPr>
        <w:ind w:left="567" w:right="567"/>
        <w:jc w:val="both"/>
        <w:rPr>
          <w:rFonts w:ascii="Palatino Linotype" w:eastAsia="Palatino Linotype" w:hAnsi="Palatino Linotype" w:cs="Palatino Linotype"/>
          <w:sz w:val="22"/>
          <w:szCs w:val="22"/>
          <w:lang w:eastAsia="es-MX"/>
        </w:rPr>
      </w:pPr>
      <w:r w:rsidRPr="00033506">
        <w:rPr>
          <w:rFonts w:ascii="Palatino Linotype" w:eastAsia="Palatino Linotype" w:hAnsi="Palatino Linotype" w:cs="Palatino Linotype"/>
          <w:b/>
          <w:i/>
          <w:sz w:val="22"/>
          <w:szCs w:val="22"/>
          <w:lang w:eastAsia="es-MX"/>
        </w:rPr>
        <w:t>Administración de documentos:</w:t>
      </w:r>
    </w:p>
    <w:p w14:paraId="5E793259" w14:textId="77777777" w:rsidR="003E23CE" w:rsidRPr="00033506" w:rsidRDefault="003E23CE" w:rsidP="003E23CE">
      <w:pPr>
        <w:ind w:left="567" w:right="567"/>
        <w:jc w:val="both"/>
        <w:rPr>
          <w:rFonts w:ascii="Palatino Linotype" w:eastAsia="Palatino Linotype" w:hAnsi="Palatino Linotype" w:cs="Palatino Linotype"/>
          <w:sz w:val="22"/>
          <w:szCs w:val="22"/>
          <w:lang w:eastAsia="es-MX"/>
        </w:rPr>
      </w:pPr>
      <w:r w:rsidRPr="00033506">
        <w:rPr>
          <w:rFonts w:ascii="Palatino Linotype" w:eastAsia="Palatino Linotype" w:hAnsi="Palatino Linotype" w:cs="Palatino Linotype"/>
          <w:b/>
          <w:i/>
          <w:sz w:val="22"/>
          <w:szCs w:val="22"/>
          <w:u w:val="single"/>
          <w:lang w:eastAsia="es-MX"/>
        </w:rPr>
        <w:t>Conjunto de actividades vinculadas con la</w:t>
      </w:r>
      <w:r w:rsidRPr="00033506">
        <w:rPr>
          <w:rFonts w:ascii="Palatino Linotype" w:eastAsia="Palatino Linotype" w:hAnsi="Palatino Linotype" w:cs="Palatino Linotype"/>
          <w:i/>
          <w:sz w:val="22"/>
          <w:szCs w:val="22"/>
          <w:lang w:eastAsia="es-MX"/>
        </w:rPr>
        <w:t> generación, adquisición</w:t>
      </w:r>
      <w:r w:rsidRPr="00033506">
        <w:rPr>
          <w:rFonts w:ascii="Palatino Linotype" w:eastAsia="Palatino Linotype" w:hAnsi="Palatino Linotype" w:cs="Palatino Linotype"/>
          <w:b/>
          <w:i/>
          <w:sz w:val="22"/>
          <w:szCs w:val="22"/>
          <w:u w:val="single"/>
          <w:lang w:eastAsia="es-MX"/>
        </w:rPr>
        <w:t>, recepción</w:t>
      </w:r>
      <w:r w:rsidRPr="00033506">
        <w:rPr>
          <w:rFonts w:ascii="Palatino Linotype" w:eastAsia="Palatino Linotype" w:hAnsi="Palatino Linotype" w:cs="Palatino Linotype"/>
          <w:i/>
          <w:sz w:val="22"/>
          <w:szCs w:val="22"/>
          <w:lang w:eastAsia="es-MX"/>
        </w:rPr>
        <w:t>, control, circulación, reproducción, organización, conservación, custodia, restauración, valoración, selección, eliminación</w:t>
      </w:r>
      <w:r w:rsidRPr="00033506">
        <w:rPr>
          <w:rFonts w:ascii="Palatino Linotype" w:eastAsia="Palatino Linotype" w:hAnsi="Palatino Linotype" w:cs="Palatino Linotype"/>
          <w:b/>
          <w:i/>
          <w:sz w:val="22"/>
          <w:szCs w:val="22"/>
          <w:lang w:eastAsia="es-MX"/>
        </w:rPr>
        <w:t>, </w:t>
      </w:r>
      <w:r w:rsidRPr="00033506">
        <w:rPr>
          <w:rFonts w:ascii="Palatino Linotype" w:eastAsia="Palatino Linotype" w:hAnsi="Palatino Linotype" w:cs="Palatino Linotype"/>
          <w:b/>
          <w:i/>
          <w:sz w:val="22"/>
          <w:szCs w:val="22"/>
          <w:u w:val="single"/>
          <w:lang w:eastAsia="es-MX"/>
        </w:rPr>
        <w:t>uso y divulgación de los documentos.</w:t>
      </w:r>
    </w:p>
    <w:p w14:paraId="6A8D6A81" w14:textId="77777777" w:rsidR="003E23CE" w:rsidRPr="00033506" w:rsidRDefault="003E23CE" w:rsidP="003E23CE">
      <w:pPr>
        <w:ind w:left="567" w:right="567"/>
        <w:jc w:val="both"/>
        <w:rPr>
          <w:rFonts w:ascii="Palatino Linotype" w:eastAsia="Palatino Linotype" w:hAnsi="Palatino Linotype" w:cs="Palatino Linotype"/>
          <w:i/>
          <w:sz w:val="22"/>
          <w:szCs w:val="22"/>
          <w:lang w:eastAsia="es-MX"/>
        </w:rPr>
      </w:pPr>
    </w:p>
    <w:p w14:paraId="4E3BBF76" w14:textId="77777777" w:rsidR="003E23CE" w:rsidRPr="00033506" w:rsidRDefault="003E23CE" w:rsidP="003E23CE">
      <w:pPr>
        <w:ind w:left="567" w:right="567"/>
        <w:jc w:val="both"/>
        <w:rPr>
          <w:rFonts w:ascii="Palatino Linotype" w:eastAsia="Palatino Linotype" w:hAnsi="Palatino Linotype" w:cs="Palatino Linotype"/>
          <w:sz w:val="22"/>
          <w:szCs w:val="22"/>
          <w:lang w:eastAsia="es-MX"/>
        </w:rPr>
      </w:pPr>
      <w:r w:rsidRPr="00033506">
        <w:rPr>
          <w:rFonts w:ascii="Palatino Linotype" w:eastAsia="Palatino Linotype" w:hAnsi="Palatino Linotype" w:cs="Palatino Linotype"/>
          <w:b/>
          <w:i/>
          <w:sz w:val="22"/>
          <w:szCs w:val="22"/>
          <w:lang w:eastAsia="es-MX"/>
        </w:rPr>
        <w:t>Circulación documental:</w:t>
      </w:r>
    </w:p>
    <w:p w14:paraId="652D0195" w14:textId="77777777" w:rsidR="003E23CE" w:rsidRPr="00033506" w:rsidRDefault="003E23CE" w:rsidP="003E23CE">
      <w:pPr>
        <w:ind w:left="567" w:right="567"/>
        <w:rPr>
          <w:rFonts w:ascii="Palatino Linotype" w:eastAsia="Palatino Linotype" w:hAnsi="Palatino Linotype" w:cs="Palatino Linotype"/>
          <w:sz w:val="22"/>
          <w:szCs w:val="22"/>
          <w:lang w:eastAsia="es-MX"/>
        </w:rPr>
      </w:pPr>
      <w:r w:rsidRPr="00033506">
        <w:rPr>
          <w:rFonts w:ascii="Palatino Linotype" w:eastAsia="Palatino Linotype" w:hAnsi="Palatino Linotype" w:cs="Palatino Linotype"/>
          <w:b/>
          <w:i/>
          <w:sz w:val="22"/>
          <w:szCs w:val="22"/>
          <w:lang w:eastAsia="es-MX"/>
        </w:rPr>
        <w:t> </w:t>
      </w:r>
      <w:r w:rsidRPr="00033506">
        <w:rPr>
          <w:rFonts w:ascii="Palatino Linotype" w:eastAsia="Palatino Linotype" w:hAnsi="Palatino Linotype" w:cs="Palatino Linotype"/>
          <w:i/>
          <w:sz w:val="22"/>
          <w:szCs w:val="22"/>
          <w:lang w:eastAsia="es-MX"/>
        </w:rPr>
        <w:t>Tratamiento que se da al documento desde su generación hasta la conclusión del trámite y la determinación de su destino final.</w:t>
      </w:r>
    </w:p>
    <w:p w14:paraId="0AA2AAAB" w14:textId="77777777" w:rsidR="003E23CE" w:rsidRPr="00033506" w:rsidRDefault="003E23CE" w:rsidP="003E23CE">
      <w:pPr>
        <w:ind w:left="567" w:right="567"/>
        <w:jc w:val="both"/>
        <w:rPr>
          <w:rFonts w:ascii="Palatino Linotype" w:eastAsia="Palatino Linotype" w:hAnsi="Palatino Linotype" w:cs="Palatino Linotype"/>
          <w:b/>
          <w:i/>
          <w:sz w:val="22"/>
          <w:szCs w:val="22"/>
          <w:lang w:eastAsia="es-MX"/>
        </w:rPr>
      </w:pPr>
    </w:p>
    <w:p w14:paraId="1D7A0710" w14:textId="77777777" w:rsidR="003E23CE" w:rsidRPr="00033506" w:rsidRDefault="003E23CE" w:rsidP="003E23CE">
      <w:pPr>
        <w:ind w:left="567" w:right="567"/>
        <w:jc w:val="both"/>
        <w:rPr>
          <w:rFonts w:ascii="Palatino Linotype" w:eastAsia="Palatino Linotype" w:hAnsi="Palatino Linotype" w:cs="Palatino Linotype"/>
          <w:sz w:val="22"/>
          <w:szCs w:val="22"/>
          <w:lang w:eastAsia="es-MX"/>
        </w:rPr>
      </w:pPr>
      <w:r w:rsidRPr="00033506">
        <w:rPr>
          <w:rFonts w:ascii="Palatino Linotype" w:eastAsia="Palatino Linotype" w:hAnsi="Palatino Linotype" w:cs="Palatino Linotype"/>
          <w:b/>
          <w:i/>
          <w:sz w:val="22"/>
          <w:szCs w:val="22"/>
          <w:lang w:eastAsia="es-MX"/>
        </w:rPr>
        <w:t>3. Conceptualización básica</w:t>
      </w:r>
    </w:p>
    <w:p w14:paraId="6D6DB957" w14:textId="77777777" w:rsidR="003E23CE" w:rsidRPr="00033506" w:rsidRDefault="003E23CE" w:rsidP="003E23CE">
      <w:pPr>
        <w:ind w:left="567" w:right="567"/>
        <w:jc w:val="both"/>
        <w:rPr>
          <w:rFonts w:ascii="Palatino Linotype" w:eastAsia="Palatino Linotype" w:hAnsi="Palatino Linotype" w:cs="Palatino Linotype"/>
          <w:sz w:val="22"/>
          <w:szCs w:val="22"/>
          <w:lang w:eastAsia="es-MX"/>
        </w:rPr>
      </w:pPr>
      <w:r w:rsidRPr="00033506">
        <w:rPr>
          <w:rFonts w:ascii="Palatino Linotype" w:eastAsia="Palatino Linotype" w:hAnsi="Palatino Linotype" w:cs="Palatino Linotype"/>
          <w:i/>
          <w:sz w:val="22"/>
          <w:szCs w:val="22"/>
          <w:lang w:eastAsia="es-MX"/>
        </w:rPr>
        <w:t>(…)</w:t>
      </w:r>
    </w:p>
    <w:p w14:paraId="256C3837" w14:textId="77777777" w:rsidR="003E23CE" w:rsidRPr="00033506" w:rsidRDefault="003E23CE" w:rsidP="003E23CE">
      <w:pPr>
        <w:ind w:left="567" w:right="567"/>
        <w:jc w:val="both"/>
        <w:rPr>
          <w:rFonts w:ascii="Palatino Linotype" w:eastAsia="Palatino Linotype" w:hAnsi="Palatino Linotype" w:cs="Palatino Linotype"/>
          <w:sz w:val="22"/>
          <w:szCs w:val="22"/>
          <w:u w:val="single"/>
          <w:lang w:eastAsia="es-MX"/>
        </w:rPr>
      </w:pPr>
      <w:r w:rsidRPr="00033506">
        <w:rPr>
          <w:rFonts w:ascii="Palatino Linotype" w:eastAsia="Palatino Linotype" w:hAnsi="Palatino Linotype" w:cs="Palatino Linotype"/>
          <w:b/>
          <w:i/>
          <w:sz w:val="22"/>
          <w:szCs w:val="22"/>
          <w:u w:val="single"/>
          <w:lang w:eastAsia="es-MX"/>
        </w:rPr>
        <w:t>Circular:</w:t>
      </w:r>
    </w:p>
    <w:p w14:paraId="43B56854" w14:textId="77777777" w:rsidR="003E23CE" w:rsidRPr="00033506" w:rsidRDefault="003E23CE" w:rsidP="003E23CE">
      <w:pPr>
        <w:ind w:left="567" w:right="567"/>
        <w:jc w:val="both"/>
        <w:rPr>
          <w:rFonts w:ascii="Palatino Linotype" w:eastAsia="Palatino Linotype" w:hAnsi="Palatino Linotype" w:cs="Palatino Linotype"/>
          <w:bCs/>
          <w:sz w:val="22"/>
          <w:szCs w:val="22"/>
          <w:u w:val="single"/>
          <w:lang w:eastAsia="es-MX"/>
        </w:rPr>
      </w:pPr>
      <w:r w:rsidRPr="00033506">
        <w:rPr>
          <w:rFonts w:ascii="Palatino Linotype" w:eastAsia="Palatino Linotype" w:hAnsi="Palatino Linotype" w:cs="Palatino Linotype"/>
          <w:bCs/>
          <w:i/>
          <w:sz w:val="22"/>
          <w:szCs w:val="22"/>
          <w:u w:val="single"/>
          <w:lang w:eastAsia="es-MX"/>
        </w:rPr>
        <w:t>Comunicación formal que se dirige simultáneamente a varios destinatarios de unidades administrativas por ser de interés general y por regular aspectos diversos de la administración pública. Transmite acuerdos, instrucciones, reglas, procedimientos, informes, avisos, recomendaciones, decisiones e interpretaciones de normas, con la finalidad de ratificar o implementar nuevos cursos de acción o para continuar el desarrollo de determinados procesos administrativos. Es de observancia general y la información que transmite fluye en línea horizontal o vertical descendente.</w:t>
      </w:r>
    </w:p>
    <w:p w14:paraId="442726EC" w14:textId="77777777" w:rsidR="003E23CE" w:rsidRPr="00033506" w:rsidRDefault="003E23CE" w:rsidP="003E23CE">
      <w:pPr>
        <w:ind w:left="567" w:right="567"/>
        <w:jc w:val="both"/>
        <w:rPr>
          <w:rFonts w:ascii="Palatino Linotype" w:eastAsia="Palatino Linotype" w:hAnsi="Palatino Linotype" w:cs="Palatino Linotype"/>
          <w:b/>
          <w:i/>
          <w:sz w:val="22"/>
          <w:szCs w:val="22"/>
          <w:u w:val="single"/>
          <w:lang w:eastAsia="es-MX"/>
        </w:rPr>
      </w:pPr>
    </w:p>
    <w:p w14:paraId="217029E5" w14:textId="382D7D28" w:rsidR="003E23CE" w:rsidRPr="00033506" w:rsidRDefault="003E23CE" w:rsidP="003E23CE">
      <w:pPr>
        <w:ind w:left="567" w:right="567"/>
        <w:jc w:val="both"/>
        <w:rPr>
          <w:rFonts w:ascii="Palatino Linotype" w:eastAsia="Palatino Linotype" w:hAnsi="Palatino Linotype" w:cs="Palatino Linotype"/>
          <w:sz w:val="22"/>
          <w:szCs w:val="22"/>
          <w:u w:val="single"/>
          <w:lang w:eastAsia="es-MX"/>
        </w:rPr>
      </w:pPr>
      <w:r w:rsidRPr="00033506">
        <w:rPr>
          <w:rFonts w:ascii="Palatino Linotype" w:eastAsia="Palatino Linotype" w:hAnsi="Palatino Linotype" w:cs="Palatino Linotype"/>
          <w:b/>
          <w:i/>
          <w:sz w:val="22"/>
          <w:szCs w:val="22"/>
          <w:u w:val="single"/>
          <w:lang w:eastAsia="es-MX"/>
        </w:rPr>
        <w:t>Control de correspondencia:</w:t>
      </w:r>
    </w:p>
    <w:p w14:paraId="670405B0" w14:textId="77777777" w:rsidR="003E23CE" w:rsidRPr="00033506" w:rsidRDefault="003E23CE" w:rsidP="003E23CE">
      <w:pPr>
        <w:ind w:left="567" w:right="567"/>
        <w:jc w:val="both"/>
        <w:rPr>
          <w:rFonts w:ascii="Palatino Linotype" w:eastAsia="Palatino Linotype" w:hAnsi="Palatino Linotype" w:cs="Palatino Linotype"/>
          <w:sz w:val="22"/>
          <w:szCs w:val="22"/>
          <w:lang w:eastAsia="es-MX"/>
        </w:rPr>
      </w:pPr>
      <w:r w:rsidRPr="00033506">
        <w:rPr>
          <w:rFonts w:ascii="Palatino Linotype" w:eastAsia="Palatino Linotype" w:hAnsi="Palatino Linotype" w:cs="Palatino Linotype"/>
          <w:i/>
          <w:sz w:val="22"/>
          <w:szCs w:val="22"/>
          <w:lang w:eastAsia="es-MX"/>
        </w:rPr>
        <w:t>Proceso mediante el cual se registran los documentos a través de sistemas manuales o automatizados, para garantizar su destino y dar continuidad a la tramitación de asuntos.</w:t>
      </w:r>
    </w:p>
    <w:p w14:paraId="205B266D" w14:textId="77777777" w:rsidR="003E23CE" w:rsidRPr="00033506" w:rsidRDefault="003E23CE" w:rsidP="003E23CE">
      <w:pPr>
        <w:ind w:left="567" w:right="567"/>
        <w:jc w:val="both"/>
        <w:rPr>
          <w:rFonts w:ascii="Palatino Linotype" w:eastAsia="Palatino Linotype" w:hAnsi="Palatino Linotype" w:cs="Palatino Linotype"/>
          <w:sz w:val="22"/>
          <w:szCs w:val="22"/>
          <w:lang w:eastAsia="es-MX"/>
        </w:rPr>
      </w:pPr>
      <w:r w:rsidRPr="00033506">
        <w:rPr>
          <w:rFonts w:ascii="Palatino Linotype" w:eastAsia="Palatino Linotype" w:hAnsi="Palatino Linotype" w:cs="Palatino Linotype"/>
          <w:b/>
          <w:i/>
          <w:sz w:val="22"/>
          <w:szCs w:val="22"/>
          <w:lang w:eastAsia="es-MX"/>
        </w:rPr>
        <w:t>…</w:t>
      </w:r>
    </w:p>
    <w:p w14:paraId="63DDF63E" w14:textId="77777777" w:rsidR="003E23CE" w:rsidRPr="00033506" w:rsidRDefault="003E23CE" w:rsidP="003E23CE">
      <w:pPr>
        <w:ind w:left="567" w:right="567"/>
        <w:jc w:val="both"/>
        <w:rPr>
          <w:rFonts w:ascii="Palatino Linotype" w:eastAsia="Palatino Linotype" w:hAnsi="Palatino Linotype" w:cs="Palatino Linotype"/>
          <w:sz w:val="22"/>
          <w:szCs w:val="22"/>
          <w:u w:val="single"/>
          <w:lang w:eastAsia="es-MX"/>
        </w:rPr>
      </w:pPr>
      <w:r w:rsidRPr="00033506">
        <w:rPr>
          <w:rFonts w:ascii="Palatino Linotype" w:eastAsia="Palatino Linotype" w:hAnsi="Palatino Linotype" w:cs="Palatino Linotype"/>
          <w:b/>
          <w:i/>
          <w:sz w:val="22"/>
          <w:szCs w:val="22"/>
          <w:u w:val="single"/>
          <w:lang w:eastAsia="es-MX"/>
        </w:rPr>
        <w:t>Correspondencia oficial:</w:t>
      </w:r>
    </w:p>
    <w:p w14:paraId="553C8FC6" w14:textId="77777777" w:rsidR="003E23CE" w:rsidRPr="00033506" w:rsidRDefault="003E23CE" w:rsidP="003E23CE">
      <w:pPr>
        <w:ind w:left="567" w:right="567"/>
        <w:jc w:val="both"/>
        <w:rPr>
          <w:rFonts w:ascii="Palatino Linotype" w:eastAsia="Palatino Linotype" w:hAnsi="Palatino Linotype" w:cs="Palatino Linotype"/>
          <w:sz w:val="22"/>
          <w:szCs w:val="22"/>
          <w:lang w:eastAsia="es-MX"/>
        </w:rPr>
      </w:pPr>
      <w:r w:rsidRPr="00033506">
        <w:rPr>
          <w:rFonts w:ascii="Palatino Linotype" w:eastAsia="Palatino Linotype" w:hAnsi="Palatino Linotype" w:cs="Palatino Linotype"/>
          <w:i/>
          <w:sz w:val="22"/>
          <w:szCs w:val="22"/>
          <w:lang w:eastAsia="es-MX"/>
        </w:rPr>
        <w:t>Comunicaciones escritas que se producen, circulan y controlan entre las unidades orgánicas del Poder Ejecutivo Estatal.</w:t>
      </w:r>
    </w:p>
    <w:p w14:paraId="0F648450" w14:textId="77777777" w:rsidR="003E23CE" w:rsidRPr="00033506" w:rsidRDefault="003E23CE" w:rsidP="003E23CE">
      <w:pPr>
        <w:ind w:left="567" w:right="567"/>
        <w:jc w:val="both"/>
        <w:rPr>
          <w:rFonts w:ascii="Palatino Linotype" w:eastAsia="Palatino Linotype" w:hAnsi="Palatino Linotype" w:cs="Palatino Linotype"/>
          <w:sz w:val="22"/>
          <w:szCs w:val="22"/>
          <w:lang w:eastAsia="es-MX"/>
        </w:rPr>
      </w:pPr>
      <w:r w:rsidRPr="00033506">
        <w:rPr>
          <w:rFonts w:ascii="Palatino Linotype" w:eastAsia="Palatino Linotype" w:hAnsi="Palatino Linotype" w:cs="Palatino Linotype"/>
          <w:i/>
          <w:sz w:val="22"/>
          <w:szCs w:val="22"/>
          <w:lang w:eastAsia="es-MX"/>
        </w:rPr>
        <w:t>(…)</w:t>
      </w:r>
    </w:p>
    <w:p w14:paraId="1E349B53" w14:textId="77777777" w:rsidR="003E23CE" w:rsidRPr="00033506" w:rsidRDefault="003E23CE" w:rsidP="003E23CE">
      <w:pPr>
        <w:ind w:left="567" w:right="567"/>
        <w:jc w:val="both"/>
        <w:rPr>
          <w:rFonts w:ascii="Palatino Linotype" w:eastAsia="Palatino Linotype" w:hAnsi="Palatino Linotype" w:cs="Palatino Linotype"/>
          <w:sz w:val="22"/>
          <w:szCs w:val="22"/>
          <w:u w:val="single"/>
          <w:lang w:eastAsia="es-MX"/>
        </w:rPr>
      </w:pPr>
      <w:r w:rsidRPr="00033506">
        <w:rPr>
          <w:rFonts w:ascii="Palatino Linotype" w:eastAsia="Palatino Linotype" w:hAnsi="Palatino Linotype" w:cs="Palatino Linotype"/>
          <w:b/>
          <w:i/>
          <w:sz w:val="22"/>
          <w:szCs w:val="22"/>
          <w:u w:val="single"/>
          <w:lang w:eastAsia="es-MX"/>
        </w:rPr>
        <w:t>Documentación en trámite:</w:t>
      </w:r>
    </w:p>
    <w:p w14:paraId="633783B6" w14:textId="77777777" w:rsidR="003E23CE" w:rsidRPr="00033506" w:rsidRDefault="003E23CE" w:rsidP="003E23CE">
      <w:pPr>
        <w:ind w:left="567" w:right="567"/>
        <w:jc w:val="both"/>
        <w:rPr>
          <w:rFonts w:ascii="Palatino Linotype" w:eastAsia="Palatino Linotype" w:hAnsi="Palatino Linotype" w:cs="Palatino Linotype"/>
          <w:sz w:val="22"/>
          <w:szCs w:val="22"/>
          <w:lang w:eastAsia="es-MX"/>
        </w:rPr>
      </w:pPr>
      <w:r w:rsidRPr="00033506">
        <w:rPr>
          <w:rFonts w:ascii="Palatino Linotype" w:eastAsia="Palatino Linotype" w:hAnsi="Palatino Linotype" w:cs="Palatino Linotype"/>
          <w:i/>
          <w:sz w:val="22"/>
          <w:szCs w:val="22"/>
          <w:lang w:eastAsia="es-MX"/>
        </w:rPr>
        <w:t>Documentos generados como consecuencia de los actos que, en ejercicio de sus atribuciones, produzcan o reciban los poderes Legislativo, Ejecutivo y Judicial, los municipios, los tribunales administrativos y los organismos auxiliares estatales y municipales, referentes a los asuntos en gestión.</w:t>
      </w:r>
    </w:p>
    <w:p w14:paraId="63C4BEAC" w14:textId="77777777" w:rsidR="003E23CE" w:rsidRPr="00033506" w:rsidRDefault="003E23CE" w:rsidP="003E23CE">
      <w:pPr>
        <w:ind w:left="567" w:right="567"/>
        <w:jc w:val="both"/>
        <w:rPr>
          <w:rFonts w:ascii="Palatino Linotype" w:eastAsia="Palatino Linotype" w:hAnsi="Palatino Linotype" w:cs="Palatino Linotype"/>
          <w:b/>
          <w:i/>
          <w:sz w:val="22"/>
          <w:szCs w:val="22"/>
          <w:lang w:eastAsia="es-MX"/>
        </w:rPr>
      </w:pPr>
    </w:p>
    <w:p w14:paraId="0DD3B95C" w14:textId="77777777" w:rsidR="003E23CE" w:rsidRPr="00033506" w:rsidRDefault="003E23CE" w:rsidP="003E23CE">
      <w:pPr>
        <w:ind w:left="567" w:right="567"/>
        <w:jc w:val="both"/>
        <w:rPr>
          <w:rFonts w:ascii="Palatino Linotype" w:eastAsia="Palatino Linotype" w:hAnsi="Palatino Linotype" w:cs="Palatino Linotype"/>
          <w:sz w:val="22"/>
          <w:szCs w:val="22"/>
          <w:u w:val="single"/>
          <w:lang w:eastAsia="es-MX"/>
        </w:rPr>
      </w:pPr>
      <w:r w:rsidRPr="00033506">
        <w:rPr>
          <w:rFonts w:ascii="Palatino Linotype" w:eastAsia="Palatino Linotype" w:hAnsi="Palatino Linotype" w:cs="Palatino Linotype"/>
          <w:b/>
          <w:i/>
          <w:sz w:val="22"/>
          <w:szCs w:val="22"/>
          <w:u w:val="single"/>
          <w:lang w:eastAsia="es-MX"/>
        </w:rPr>
        <w:t>Documento:</w:t>
      </w:r>
    </w:p>
    <w:p w14:paraId="0E7AAEFB" w14:textId="77777777" w:rsidR="003E23CE" w:rsidRPr="00033506" w:rsidRDefault="003E23CE" w:rsidP="003E23CE">
      <w:pPr>
        <w:ind w:left="567" w:right="567"/>
        <w:jc w:val="both"/>
        <w:rPr>
          <w:rFonts w:ascii="Palatino Linotype" w:eastAsia="Palatino Linotype" w:hAnsi="Palatino Linotype" w:cs="Palatino Linotype"/>
          <w:bCs/>
          <w:sz w:val="22"/>
          <w:szCs w:val="22"/>
          <w:lang w:eastAsia="es-MX"/>
        </w:rPr>
      </w:pPr>
      <w:r w:rsidRPr="00033506">
        <w:rPr>
          <w:rFonts w:ascii="Palatino Linotype" w:eastAsia="Palatino Linotype" w:hAnsi="Palatino Linotype" w:cs="Palatino Linotype"/>
          <w:bCs/>
          <w:i/>
          <w:sz w:val="22"/>
          <w:szCs w:val="22"/>
          <w:lang w:eastAsia="es-MX"/>
        </w:rPr>
        <w:t>Soporte material derivado de los actos que, en ejercicio de sus atribuciones, generen o reciban los poderes Legislativo, Ejecutivo y Judicial, los municipios, los tribunales administrativos y los organismos auxiliares estatales y municipales, y que contengan información textual, en lenguaje natural o convencional, o cualquier otra expresión gráfica, sonora o en imagen que pueda dar constancia de un hecho.</w:t>
      </w:r>
    </w:p>
    <w:p w14:paraId="13977B46" w14:textId="77777777" w:rsidR="003E23CE" w:rsidRPr="00033506" w:rsidRDefault="003E23CE" w:rsidP="003E23CE">
      <w:pPr>
        <w:ind w:left="567" w:right="567"/>
        <w:jc w:val="both"/>
        <w:rPr>
          <w:rFonts w:ascii="Palatino Linotype" w:eastAsia="Palatino Linotype" w:hAnsi="Palatino Linotype" w:cs="Palatino Linotype"/>
          <w:bCs/>
          <w:i/>
          <w:sz w:val="22"/>
          <w:szCs w:val="22"/>
          <w:lang w:eastAsia="es-MX"/>
        </w:rPr>
      </w:pPr>
      <w:r w:rsidRPr="00033506">
        <w:rPr>
          <w:rFonts w:ascii="Palatino Linotype" w:eastAsia="Palatino Linotype" w:hAnsi="Palatino Linotype" w:cs="Palatino Linotype"/>
          <w:bCs/>
          <w:i/>
          <w:sz w:val="22"/>
          <w:szCs w:val="22"/>
          <w:lang w:eastAsia="es-MX"/>
        </w:rPr>
        <w:t>…</w:t>
      </w:r>
    </w:p>
    <w:p w14:paraId="7D237620" w14:textId="77777777" w:rsidR="003E23CE" w:rsidRPr="00033506" w:rsidRDefault="003E23CE" w:rsidP="003E23CE">
      <w:pPr>
        <w:ind w:left="567" w:right="567"/>
        <w:jc w:val="both"/>
        <w:rPr>
          <w:rFonts w:ascii="Palatino Linotype" w:eastAsia="Palatino Linotype" w:hAnsi="Palatino Linotype" w:cs="Palatino Linotype"/>
          <w:i/>
          <w:sz w:val="22"/>
          <w:szCs w:val="22"/>
          <w:lang w:eastAsia="es-MX"/>
        </w:rPr>
      </w:pPr>
    </w:p>
    <w:p w14:paraId="0CBE0726" w14:textId="77777777" w:rsidR="003E23CE" w:rsidRPr="00033506" w:rsidRDefault="003E23CE" w:rsidP="003E23CE">
      <w:pPr>
        <w:ind w:left="567" w:right="567"/>
        <w:jc w:val="both"/>
        <w:rPr>
          <w:rFonts w:ascii="Palatino Linotype" w:eastAsia="Palatino Linotype" w:hAnsi="Palatino Linotype" w:cs="Palatino Linotype"/>
          <w:i/>
          <w:sz w:val="22"/>
          <w:szCs w:val="22"/>
          <w:lang w:eastAsia="es-MX"/>
        </w:rPr>
      </w:pPr>
    </w:p>
    <w:p w14:paraId="2EF804CA" w14:textId="77777777" w:rsidR="003E23CE" w:rsidRPr="00033506" w:rsidRDefault="003E23CE" w:rsidP="003E23CE">
      <w:pPr>
        <w:ind w:left="567" w:right="567"/>
        <w:jc w:val="both"/>
        <w:rPr>
          <w:rFonts w:ascii="Palatino Linotype" w:eastAsia="Palatino Linotype" w:hAnsi="Palatino Linotype" w:cs="Palatino Linotype"/>
          <w:sz w:val="22"/>
          <w:szCs w:val="22"/>
          <w:lang w:eastAsia="es-MX"/>
        </w:rPr>
      </w:pPr>
    </w:p>
    <w:p w14:paraId="3560E6BA" w14:textId="77777777" w:rsidR="003E23CE" w:rsidRPr="00033506" w:rsidRDefault="003E23CE" w:rsidP="003E23CE">
      <w:pPr>
        <w:ind w:left="567" w:right="567"/>
        <w:jc w:val="both"/>
        <w:rPr>
          <w:rFonts w:ascii="Palatino Linotype" w:eastAsia="Palatino Linotype" w:hAnsi="Palatino Linotype" w:cs="Palatino Linotype"/>
          <w:sz w:val="22"/>
          <w:szCs w:val="22"/>
          <w:u w:val="single"/>
          <w:lang w:eastAsia="es-MX"/>
        </w:rPr>
      </w:pPr>
      <w:r w:rsidRPr="00033506">
        <w:rPr>
          <w:rFonts w:ascii="Palatino Linotype" w:eastAsia="Palatino Linotype" w:hAnsi="Palatino Linotype" w:cs="Palatino Linotype"/>
          <w:b/>
          <w:i/>
          <w:sz w:val="22"/>
          <w:szCs w:val="22"/>
          <w:u w:val="single"/>
          <w:lang w:eastAsia="es-MX"/>
        </w:rPr>
        <w:lastRenderedPageBreak/>
        <w:t>Memorándum:</w:t>
      </w:r>
    </w:p>
    <w:p w14:paraId="61802D2F" w14:textId="77777777" w:rsidR="003E23CE" w:rsidRPr="00033506" w:rsidRDefault="003E23CE" w:rsidP="003E23CE">
      <w:pPr>
        <w:ind w:left="567" w:right="567"/>
        <w:jc w:val="both"/>
        <w:rPr>
          <w:rFonts w:ascii="Palatino Linotype" w:eastAsia="Palatino Linotype" w:hAnsi="Palatino Linotype" w:cs="Palatino Linotype"/>
          <w:bCs/>
          <w:i/>
          <w:sz w:val="22"/>
          <w:szCs w:val="22"/>
          <w:lang w:eastAsia="es-MX"/>
        </w:rPr>
      </w:pPr>
      <w:r w:rsidRPr="00033506">
        <w:rPr>
          <w:rFonts w:ascii="Palatino Linotype" w:eastAsia="Palatino Linotype" w:hAnsi="Palatino Linotype" w:cs="Palatino Linotype"/>
          <w:bCs/>
          <w:i/>
          <w:sz w:val="22"/>
          <w:szCs w:val="22"/>
          <w:lang w:eastAsia="es-MX"/>
        </w:rPr>
        <w:t xml:space="preserve">Comunicación de carácter formal de uso interno que transmite información para recordar asuntos, anunciar disposiciones, solicitar informes, realizar observaciones o dirigir instrucciones en las dependencias y organismos auxiliares. </w:t>
      </w:r>
    </w:p>
    <w:p w14:paraId="0D524615" w14:textId="77777777" w:rsidR="003E23CE" w:rsidRPr="00033506" w:rsidRDefault="003E23CE" w:rsidP="003E23CE">
      <w:pPr>
        <w:ind w:left="567" w:right="567"/>
        <w:jc w:val="both"/>
        <w:rPr>
          <w:rFonts w:ascii="Palatino Linotype" w:eastAsia="Palatino Linotype" w:hAnsi="Palatino Linotype" w:cs="Palatino Linotype"/>
          <w:bCs/>
          <w:i/>
          <w:sz w:val="22"/>
          <w:szCs w:val="22"/>
          <w:lang w:eastAsia="es-MX"/>
        </w:rPr>
      </w:pPr>
    </w:p>
    <w:p w14:paraId="28575D96" w14:textId="77777777" w:rsidR="003E23CE" w:rsidRPr="00033506" w:rsidRDefault="003E23CE" w:rsidP="003E23CE">
      <w:pPr>
        <w:ind w:left="567" w:right="567"/>
        <w:jc w:val="both"/>
        <w:rPr>
          <w:rFonts w:ascii="Palatino Linotype" w:eastAsia="Palatino Linotype" w:hAnsi="Palatino Linotype" w:cs="Palatino Linotype"/>
          <w:bCs/>
          <w:sz w:val="22"/>
          <w:szCs w:val="22"/>
          <w:lang w:eastAsia="es-MX"/>
        </w:rPr>
      </w:pPr>
      <w:r w:rsidRPr="00033506">
        <w:rPr>
          <w:rFonts w:ascii="Palatino Linotype" w:eastAsia="Palatino Linotype" w:hAnsi="Palatino Linotype" w:cs="Palatino Linotype"/>
          <w:bCs/>
          <w:i/>
          <w:sz w:val="22"/>
          <w:szCs w:val="22"/>
          <w:lang w:eastAsia="es-MX"/>
        </w:rPr>
        <w:t>Es un documento breve, claro y preciso y su redacción es sencilla y concisa. La información que transmite fluye en línea vertical descendente y horizontal.</w:t>
      </w:r>
    </w:p>
    <w:p w14:paraId="3AAE01AF" w14:textId="77777777" w:rsidR="003E23CE" w:rsidRPr="00033506" w:rsidRDefault="003E23CE" w:rsidP="003E23CE">
      <w:pPr>
        <w:ind w:left="567" w:right="567"/>
        <w:jc w:val="both"/>
        <w:rPr>
          <w:rFonts w:ascii="Palatino Linotype" w:eastAsia="Palatino Linotype" w:hAnsi="Palatino Linotype" w:cs="Palatino Linotype"/>
          <w:i/>
          <w:sz w:val="22"/>
          <w:szCs w:val="22"/>
          <w:lang w:eastAsia="es-MX"/>
        </w:rPr>
      </w:pPr>
      <w:r w:rsidRPr="00033506">
        <w:rPr>
          <w:rFonts w:ascii="Palatino Linotype" w:eastAsia="Palatino Linotype" w:hAnsi="Palatino Linotype" w:cs="Palatino Linotype"/>
          <w:i/>
          <w:sz w:val="22"/>
          <w:szCs w:val="22"/>
          <w:lang w:eastAsia="es-MX"/>
        </w:rPr>
        <w:t> </w:t>
      </w:r>
    </w:p>
    <w:p w14:paraId="40836746" w14:textId="77777777" w:rsidR="003E23CE" w:rsidRPr="00033506" w:rsidRDefault="003E23CE" w:rsidP="003E23CE">
      <w:pPr>
        <w:ind w:left="567" w:right="567"/>
        <w:jc w:val="both"/>
        <w:rPr>
          <w:rFonts w:ascii="Palatino Linotype" w:eastAsia="Palatino Linotype" w:hAnsi="Palatino Linotype" w:cs="Palatino Linotype"/>
          <w:sz w:val="22"/>
          <w:szCs w:val="22"/>
          <w:u w:val="single"/>
          <w:lang w:eastAsia="es-MX"/>
        </w:rPr>
      </w:pPr>
      <w:r w:rsidRPr="00033506">
        <w:rPr>
          <w:rFonts w:ascii="Palatino Linotype" w:eastAsia="Palatino Linotype" w:hAnsi="Palatino Linotype" w:cs="Palatino Linotype"/>
          <w:b/>
          <w:i/>
          <w:sz w:val="22"/>
          <w:szCs w:val="22"/>
          <w:u w:val="single"/>
          <w:lang w:eastAsia="es-MX"/>
        </w:rPr>
        <w:t>Oficio:</w:t>
      </w:r>
    </w:p>
    <w:p w14:paraId="0C1DB3F6" w14:textId="77777777" w:rsidR="003E23CE" w:rsidRPr="00033506" w:rsidRDefault="003E23CE" w:rsidP="003E23CE">
      <w:pPr>
        <w:ind w:left="567" w:right="567"/>
        <w:jc w:val="both"/>
        <w:rPr>
          <w:rFonts w:ascii="Palatino Linotype" w:eastAsia="Palatino Linotype" w:hAnsi="Palatino Linotype" w:cs="Palatino Linotype"/>
          <w:bCs/>
          <w:sz w:val="22"/>
          <w:szCs w:val="22"/>
          <w:lang w:eastAsia="es-MX"/>
        </w:rPr>
      </w:pPr>
      <w:r w:rsidRPr="00033506">
        <w:rPr>
          <w:rFonts w:ascii="Palatino Linotype" w:eastAsia="Palatino Linotype" w:hAnsi="Palatino Linotype" w:cs="Palatino Linotype"/>
          <w:bCs/>
          <w:i/>
          <w:sz w:val="22"/>
          <w:szCs w:val="22"/>
          <w:lang w:eastAsia="es-MX"/>
        </w:rPr>
        <w:t>Comunicación formal que se utiliza para tratar asuntos de índole oficial. Su característica primordial es la sobriedad de su estilo. Es un documento que inicia una gestión, informa de un hecho relevante, regulariza una situación, transmite órdenes, lineamientos o instrucciones, o trata asuntos específicos relacionados con personas físicas o morales fuera del sector público. La información fluye en línea vertical ascendente o descendente y en forma horizontal.</w:t>
      </w:r>
    </w:p>
    <w:p w14:paraId="567095BE" w14:textId="77777777" w:rsidR="003E23CE" w:rsidRPr="00033506" w:rsidRDefault="003E23CE" w:rsidP="003E23CE">
      <w:pPr>
        <w:ind w:left="567" w:right="567"/>
        <w:jc w:val="both"/>
        <w:rPr>
          <w:rFonts w:ascii="Palatino Linotype" w:eastAsia="Palatino Linotype" w:hAnsi="Palatino Linotype" w:cs="Palatino Linotype"/>
          <w:b/>
          <w:i/>
          <w:sz w:val="22"/>
          <w:szCs w:val="22"/>
          <w:lang w:eastAsia="es-MX"/>
        </w:rPr>
      </w:pPr>
    </w:p>
    <w:p w14:paraId="6A8D9B70" w14:textId="7BDC8894" w:rsidR="003E23CE" w:rsidRPr="00033506" w:rsidRDefault="003E23CE" w:rsidP="003E23CE">
      <w:pPr>
        <w:ind w:left="567" w:right="567"/>
        <w:jc w:val="both"/>
        <w:rPr>
          <w:rFonts w:ascii="Palatino Linotype" w:eastAsia="Palatino Linotype" w:hAnsi="Palatino Linotype" w:cs="Palatino Linotype"/>
          <w:sz w:val="22"/>
          <w:szCs w:val="22"/>
          <w:lang w:eastAsia="es-MX"/>
        </w:rPr>
      </w:pPr>
      <w:r w:rsidRPr="00033506">
        <w:rPr>
          <w:rFonts w:ascii="Palatino Linotype" w:eastAsia="Palatino Linotype" w:hAnsi="Palatino Linotype" w:cs="Palatino Linotype"/>
          <w:b/>
          <w:i/>
          <w:sz w:val="22"/>
          <w:szCs w:val="22"/>
          <w:lang w:eastAsia="es-MX"/>
        </w:rPr>
        <w:t>Producción de documentos:</w:t>
      </w:r>
    </w:p>
    <w:p w14:paraId="559104EF" w14:textId="77777777" w:rsidR="003E23CE" w:rsidRPr="00033506" w:rsidRDefault="003E23CE" w:rsidP="003E23CE">
      <w:pPr>
        <w:ind w:left="567" w:right="567"/>
        <w:jc w:val="both"/>
        <w:rPr>
          <w:rFonts w:ascii="Palatino Linotype" w:eastAsia="Palatino Linotype" w:hAnsi="Palatino Linotype" w:cs="Palatino Linotype"/>
          <w:sz w:val="22"/>
          <w:szCs w:val="22"/>
          <w:lang w:eastAsia="es-MX"/>
        </w:rPr>
      </w:pPr>
      <w:r w:rsidRPr="00033506">
        <w:rPr>
          <w:rFonts w:ascii="Palatino Linotype" w:eastAsia="Palatino Linotype" w:hAnsi="Palatino Linotype" w:cs="Palatino Linotype"/>
          <w:i/>
          <w:sz w:val="22"/>
          <w:szCs w:val="22"/>
          <w:lang w:eastAsia="es-MX"/>
        </w:rPr>
        <w:t>Es la generación de los documentos con el objeto de cumplir un trámite determinado, en el desarrollo de toda gestión, a partir del razonamiento de que su producción es necesaria y útil.</w:t>
      </w:r>
    </w:p>
    <w:p w14:paraId="37771838" w14:textId="77777777" w:rsidR="003E23CE" w:rsidRPr="00033506" w:rsidRDefault="003E23CE" w:rsidP="003E23CE">
      <w:pPr>
        <w:ind w:left="567" w:right="567"/>
        <w:jc w:val="both"/>
        <w:rPr>
          <w:rFonts w:ascii="Palatino Linotype" w:eastAsia="Palatino Linotype" w:hAnsi="Palatino Linotype" w:cs="Palatino Linotype"/>
          <w:sz w:val="22"/>
          <w:szCs w:val="22"/>
          <w:lang w:eastAsia="es-MX"/>
        </w:rPr>
      </w:pPr>
      <w:r w:rsidRPr="00033506">
        <w:rPr>
          <w:rFonts w:ascii="Palatino Linotype" w:eastAsia="Palatino Linotype" w:hAnsi="Palatino Linotype" w:cs="Palatino Linotype"/>
          <w:i/>
          <w:sz w:val="22"/>
          <w:szCs w:val="22"/>
          <w:lang w:eastAsia="es-MX"/>
        </w:rPr>
        <w:t>…</w:t>
      </w:r>
    </w:p>
    <w:p w14:paraId="6EE8FC8D" w14:textId="77777777" w:rsidR="003E23CE" w:rsidRPr="00033506" w:rsidRDefault="003E23CE" w:rsidP="003E23CE">
      <w:pPr>
        <w:ind w:left="567" w:right="567"/>
        <w:jc w:val="both"/>
        <w:rPr>
          <w:rFonts w:ascii="Palatino Linotype" w:eastAsia="Palatino Linotype" w:hAnsi="Palatino Linotype" w:cs="Palatino Linotype"/>
          <w:sz w:val="22"/>
          <w:szCs w:val="22"/>
          <w:lang w:eastAsia="es-MX"/>
        </w:rPr>
      </w:pPr>
      <w:r w:rsidRPr="00033506">
        <w:rPr>
          <w:rFonts w:ascii="Palatino Linotype" w:eastAsia="Palatino Linotype" w:hAnsi="Palatino Linotype" w:cs="Palatino Linotype"/>
          <w:i/>
          <w:sz w:val="22"/>
          <w:szCs w:val="22"/>
          <w:lang w:eastAsia="es-MX"/>
        </w:rPr>
        <w:t> </w:t>
      </w:r>
      <w:r w:rsidRPr="00033506">
        <w:rPr>
          <w:rFonts w:ascii="Palatino Linotype" w:eastAsia="Palatino Linotype" w:hAnsi="Palatino Linotype" w:cs="Palatino Linotype"/>
          <w:b/>
          <w:i/>
          <w:sz w:val="22"/>
          <w:szCs w:val="22"/>
          <w:lang w:eastAsia="es-MX"/>
        </w:rPr>
        <w:t>Recepción de documentos:</w:t>
      </w:r>
    </w:p>
    <w:p w14:paraId="7B2D8FC0" w14:textId="77777777" w:rsidR="003E23CE" w:rsidRPr="00033506" w:rsidRDefault="003E23CE" w:rsidP="003E23CE">
      <w:pPr>
        <w:ind w:left="567" w:right="567"/>
        <w:jc w:val="both"/>
        <w:rPr>
          <w:rFonts w:ascii="Palatino Linotype" w:eastAsia="Palatino Linotype" w:hAnsi="Palatino Linotype" w:cs="Palatino Linotype"/>
          <w:sz w:val="22"/>
          <w:szCs w:val="22"/>
          <w:lang w:eastAsia="es-MX"/>
        </w:rPr>
      </w:pPr>
      <w:r w:rsidRPr="00033506">
        <w:rPr>
          <w:rFonts w:ascii="Palatino Linotype" w:eastAsia="Palatino Linotype" w:hAnsi="Palatino Linotype" w:cs="Palatino Linotype"/>
          <w:i/>
          <w:sz w:val="22"/>
          <w:szCs w:val="22"/>
          <w:lang w:eastAsia="es-MX"/>
        </w:rPr>
        <w:t> </w:t>
      </w:r>
      <w:r w:rsidRPr="00033506">
        <w:rPr>
          <w:rFonts w:ascii="Palatino Linotype" w:eastAsia="Palatino Linotype" w:hAnsi="Palatino Linotype" w:cs="Palatino Linotype"/>
          <w:b/>
          <w:i/>
          <w:sz w:val="22"/>
          <w:szCs w:val="22"/>
          <w:u w:val="single"/>
          <w:lang w:eastAsia="es-MX"/>
        </w:rPr>
        <w:t>Acción de recibir e ingresar los documentos </w:t>
      </w:r>
      <w:r w:rsidRPr="00033506">
        <w:rPr>
          <w:rFonts w:ascii="Palatino Linotype" w:eastAsia="Palatino Linotype" w:hAnsi="Palatino Linotype" w:cs="Palatino Linotype"/>
          <w:i/>
          <w:sz w:val="22"/>
          <w:szCs w:val="22"/>
          <w:lang w:eastAsia="es-MX"/>
        </w:rPr>
        <w:t>a las unidades orgánicas del Poder Ejecutivo Estatal </w:t>
      </w:r>
      <w:r w:rsidRPr="00033506">
        <w:rPr>
          <w:rFonts w:ascii="Palatino Linotype" w:eastAsia="Palatino Linotype" w:hAnsi="Palatino Linotype" w:cs="Palatino Linotype"/>
          <w:b/>
          <w:i/>
          <w:sz w:val="22"/>
          <w:szCs w:val="22"/>
          <w:u w:val="single"/>
          <w:lang w:eastAsia="es-MX"/>
        </w:rPr>
        <w:t>para su atención, custodia o circulación</w:t>
      </w:r>
      <w:r w:rsidRPr="00033506">
        <w:rPr>
          <w:rFonts w:ascii="Palatino Linotype" w:eastAsia="Palatino Linotype" w:hAnsi="Palatino Linotype" w:cs="Palatino Linotype"/>
          <w:i/>
          <w:sz w:val="22"/>
          <w:szCs w:val="22"/>
          <w:lang w:eastAsia="es-MX"/>
        </w:rPr>
        <w:t>.</w:t>
      </w:r>
    </w:p>
    <w:p w14:paraId="1DF0B38F" w14:textId="77777777" w:rsidR="003E23CE" w:rsidRPr="00033506" w:rsidRDefault="003E23CE" w:rsidP="003E23CE">
      <w:pPr>
        <w:ind w:left="567" w:right="567"/>
        <w:jc w:val="both"/>
        <w:rPr>
          <w:rFonts w:ascii="Palatino Linotype" w:eastAsia="Palatino Linotype" w:hAnsi="Palatino Linotype" w:cs="Palatino Linotype"/>
          <w:i/>
          <w:sz w:val="22"/>
          <w:szCs w:val="22"/>
          <w:lang w:eastAsia="es-MX"/>
        </w:rPr>
      </w:pPr>
    </w:p>
    <w:p w14:paraId="362543B3" w14:textId="77777777" w:rsidR="003E23CE" w:rsidRPr="00033506" w:rsidRDefault="003E23CE" w:rsidP="003E23CE">
      <w:pPr>
        <w:ind w:left="567" w:right="567"/>
        <w:jc w:val="both"/>
        <w:rPr>
          <w:rFonts w:ascii="Palatino Linotype" w:eastAsia="Palatino Linotype" w:hAnsi="Palatino Linotype" w:cs="Palatino Linotype"/>
          <w:sz w:val="22"/>
          <w:szCs w:val="22"/>
          <w:lang w:eastAsia="es-MX"/>
        </w:rPr>
      </w:pPr>
      <w:r w:rsidRPr="00033506">
        <w:rPr>
          <w:rFonts w:ascii="Palatino Linotype" w:eastAsia="Palatino Linotype" w:hAnsi="Palatino Linotype" w:cs="Palatino Linotype"/>
          <w:b/>
          <w:i/>
          <w:sz w:val="22"/>
          <w:szCs w:val="22"/>
          <w:lang w:eastAsia="es-MX"/>
        </w:rPr>
        <w:t>4. Lineamientos generales</w:t>
      </w:r>
    </w:p>
    <w:p w14:paraId="4EA30032" w14:textId="77777777" w:rsidR="003E23CE" w:rsidRPr="00033506" w:rsidRDefault="003E23CE" w:rsidP="003E23CE">
      <w:pPr>
        <w:ind w:left="567" w:right="567"/>
        <w:jc w:val="both"/>
        <w:rPr>
          <w:rFonts w:ascii="Palatino Linotype" w:eastAsia="Palatino Linotype" w:hAnsi="Palatino Linotype" w:cs="Palatino Linotype"/>
          <w:sz w:val="22"/>
          <w:szCs w:val="22"/>
          <w:lang w:eastAsia="es-MX"/>
        </w:rPr>
      </w:pPr>
      <w:r w:rsidRPr="00033506">
        <w:rPr>
          <w:rFonts w:ascii="Palatino Linotype" w:eastAsia="Palatino Linotype" w:hAnsi="Palatino Linotype" w:cs="Palatino Linotype"/>
          <w:i/>
          <w:sz w:val="22"/>
          <w:szCs w:val="22"/>
          <w:lang w:eastAsia="es-MX"/>
        </w:rPr>
        <w:t>…</w:t>
      </w:r>
    </w:p>
    <w:p w14:paraId="5E4B53A8" w14:textId="77777777" w:rsidR="003E23CE" w:rsidRPr="00033506" w:rsidRDefault="003E23CE" w:rsidP="003E23CE">
      <w:pPr>
        <w:ind w:left="567" w:right="567"/>
        <w:jc w:val="both"/>
        <w:rPr>
          <w:rFonts w:ascii="Palatino Linotype" w:eastAsia="Palatino Linotype" w:hAnsi="Palatino Linotype" w:cs="Palatino Linotype"/>
          <w:sz w:val="22"/>
          <w:szCs w:val="22"/>
          <w:lang w:eastAsia="es-MX"/>
        </w:rPr>
      </w:pPr>
      <w:r w:rsidRPr="00033506">
        <w:rPr>
          <w:rFonts w:ascii="Palatino Linotype" w:eastAsia="Palatino Linotype" w:hAnsi="Palatino Linotype" w:cs="Palatino Linotype"/>
          <w:i/>
          <w:sz w:val="22"/>
          <w:szCs w:val="22"/>
          <w:lang w:eastAsia="es-MX"/>
        </w:rPr>
        <w:t>4.2 </w:t>
      </w:r>
      <w:r w:rsidRPr="00033506">
        <w:rPr>
          <w:rFonts w:ascii="Palatino Linotype" w:eastAsia="Palatino Linotype" w:hAnsi="Palatino Linotype" w:cs="Palatino Linotype"/>
          <w:b/>
          <w:i/>
          <w:sz w:val="22"/>
          <w:szCs w:val="22"/>
          <w:lang w:eastAsia="es-MX"/>
        </w:rPr>
        <w:t>Las disposiciones establecidas en los presentes lineamientos son de </w:t>
      </w:r>
      <w:r w:rsidRPr="00033506">
        <w:rPr>
          <w:rFonts w:ascii="Palatino Linotype" w:eastAsia="Palatino Linotype" w:hAnsi="Palatino Linotype" w:cs="Palatino Linotype"/>
          <w:b/>
          <w:i/>
          <w:sz w:val="22"/>
          <w:szCs w:val="22"/>
          <w:u w:val="single"/>
          <w:lang w:eastAsia="es-MX"/>
        </w:rPr>
        <w:t>observancia obligatoria para las unidades orgánicas del Poder Ejecutivo Estatal</w:t>
      </w:r>
      <w:r w:rsidRPr="00033506">
        <w:rPr>
          <w:rFonts w:ascii="Palatino Linotype" w:eastAsia="Palatino Linotype" w:hAnsi="Palatino Linotype" w:cs="Palatino Linotype"/>
          <w:i/>
          <w:sz w:val="22"/>
          <w:szCs w:val="22"/>
          <w:u w:val="single"/>
          <w:lang w:eastAsia="es-MX"/>
        </w:rPr>
        <w:t>.</w:t>
      </w:r>
      <w:r w:rsidRPr="00033506">
        <w:rPr>
          <w:rFonts w:ascii="Palatino Linotype" w:eastAsia="Palatino Linotype" w:hAnsi="Palatino Linotype" w:cs="Palatino Linotype"/>
          <w:sz w:val="22"/>
          <w:szCs w:val="22"/>
          <w:lang w:eastAsia="es-MX"/>
        </w:rPr>
        <w:t>..”</w:t>
      </w:r>
    </w:p>
    <w:p w14:paraId="0AD5378A" w14:textId="77777777" w:rsidR="003E23CE" w:rsidRPr="00033506" w:rsidRDefault="003E23CE" w:rsidP="003E23CE">
      <w:pPr>
        <w:spacing w:before="240" w:after="240" w:line="360" w:lineRule="auto"/>
        <w:jc w:val="both"/>
        <w:rPr>
          <w:rFonts w:ascii="Palatino Linotype" w:eastAsia="Palatino Linotype" w:hAnsi="Palatino Linotype" w:cs="Palatino Linotype"/>
          <w:sz w:val="2"/>
          <w:lang w:eastAsia="es-MX"/>
        </w:rPr>
      </w:pPr>
    </w:p>
    <w:p w14:paraId="30C06500" w14:textId="77777777" w:rsidR="003E23CE" w:rsidRPr="00033506" w:rsidRDefault="003E23CE" w:rsidP="003E23CE">
      <w:pPr>
        <w:spacing w:line="360" w:lineRule="auto"/>
        <w:jc w:val="both"/>
        <w:rPr>
          <w:rFonts w:ascii="Palatino Linotype" w:eastAsia="Palatino Linotype" w:hAnsi="Palatino Linotype" w:cs="Palatino Linotype"/>
          <w:lang w:eastAsia="es-MX"/>
        </w:rPr>
      </w:pPr>
      <w:r w:rsidRPr="00033506">
        <w:rPr>
          <w:rFonts w:ascii="Palatino Linotype" w:eastAsia="Palatino Linotype" w:hAnsi="Palatino Linotype" w:cs="Palatino Linotype"/>
          <w:lang w:eastAsia="es-MX"/>
        </w:rPr>
        <w:t xml:space="preserve">De lo anteriormente vertido, se tiene que los documentos que sirven de comunicación entre las diferentes unidades administrativas de una institución pública pueden ser a través de circulares, memorándums u oficios, dependiendo de la información que se trata en cada uno de ellos. Así, una circular se emite cuando se da a conocer información de interés general y a varios destinatarios sobre acuerdos, instrucciones, </w:t>
      </w:r>
      <w:r w:rsidRPr="00033506">
        <w:rPr>
          <w:rFonts w:ascii="Palatino Linotype" w:eastAsia="Palatino Linotype" w:hAnsi="Palatino Linotype" w:cs="Palatino Linotype"/>
          <w:lang w:eastAsia="es-MX"/>
        </w:rPr>
        <w:lastRenderedPageBreak/>
        <w:t>reglas, procedimientos, informes, avisos, recomendaciones, decisiones e interpretaciones de normas; un memorándum tiene como efecto recordar asuntos, anunciar disposiciones, solicitar informes, realizar observaciones o dirigir instrucciones en las dependencias y organismos auxiliares; y el oficio es el medio de comunicación formal que inicia una gestión, informa de un hecho relevante, regulariza una situación, transmite órdenes, lineamientos o instrucciones, o trata asuntos específicos relacionados con personas físicas o morales en el marco de sus actuaciones.</w:t>
      </w:r>
    </w:p>
    <w:p w14:paraId="5F0E1D62" w14:textId="77777777" w:rsidR="003E23CE" w:rsidRPr="00033506" w:rsidRDefault="003E23CE" w:rsidP="003E23CE">
      <w:pPr>
        <w:spacing w:line="360" w:lineRule="auto"/>
        <w:ind w:right="49"/>
        <w:jc w:val="both"/>
        <w:rPr>
          <w:rFonts w:ascii="Palatino Linotype" w:eastAsia="Palatino Linotype" w:hAnsi="Palatino Linotype" w:cs="Palatino Linotype"/>
          <w:lang w:eastAsia="es-MX"/>
        </w:rPr>
      </w:pPr>
    </w:p>
    <w:p w14:paraId="5FEF8FDC" w14:textId="22BA45A2" w:rsidR="003E23CE" w:rsidRPr="00033506" w:rsidRDefault="003E23CE" w:rsidP="003E23CE">
      <w:pPr>
        <w:spacing w:line="360" w:lineRule="auto"/>
        <w:ind w:right="49"/>
        <w:jc w:val="both"/>
        <w:rPr>
          <w:rFonts w:ascii="Palatino Linotype" w:eastAsia="Palatino Linotype" w:hAnsi="Palatino Linotype" w:cs="Palatino Linotype"/>
          <w:lang w:eastAsia="es-MX"/>
        </w:rPr>
      </w:pPr>
      <w:r w:rsidRPr="00033506">
        <w:rPr>
          <w:rFonts w:ascii="Palatino Linotype" w:eastAsia="Palatino Linotype" w:hAnsi="Palatino Linotype" w:cs="Palatino Linotype"/>
          <w:lang w:eastAsia="es-MX"/>
        </w:rPr>
        <w:t>Aunado a lo anterior,  en términos de los artículos 3 fracciones XXII y XI y 4 de la Ley de Transparencia en la Entidad, es información de interés público la que se refiere a aquella que resulte relevante o beneficiosa para la sociedad y cuya divulgación resulta útil para que el público comprenda las actividades que llevan a cabo los sujetos obligados que se registran en documentos, tales como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w:t>
      </w:r>
    </w:p>
    <w:p w14:paraId="65B3000F" w14:textId="77777777" w:rsidR="003E23CE" w:rsidRPr="00033506" w:rsidRDefault="003E23CE" w:rsidP="003E23CE">
      <w:pPr>
        <w:spacing w:line="360" w:lineRule="auto"/>
        <w:ind w:right="49"/>
        <w:jc w:val="both"/>
        <w:rPr>
          <w:rFonts w:ascii="Palatino Linotype" w:eastAsia="Palatino Linotype" w:hAnsi="Palatino Linotype" w:cs="Palatino Linotype"/>
          <w:lang w:eastAsia="es-MX"/>
        </w:rPr>
      </w:pPr>
    </w:p>
    <w:p w14:paraId="2F44ED01" w14:textId="343CB3E8" w:rsidR="003E23CE" w:rsidRPr="00033506" w:rsidRDefault="003E23CE" w:rsidP="003E23CE">
      <w:pPr>
        <w:spacing w:line="360" w:lineRule="auto"/>
        <w:ind w:right="49"/>
        <w:jc w:val="both"/>
        <w:rPr>
          <w:rFonts w:ascii="Palatino Linotype" w:eastAsia="Palatino Linotype" w:hAnsi="Palatino Linotype" w:cs="Palatino Linotype"/>
          <w:lang w:eastAsia="es-MX"/>
        </w:rPr>
      </w:pPr>
      <w:r w:rsidRPr="00033506">
        <w:rPr>
          <w:rFonts w:ascii="Palatino Linotype" w:eastAsia="Palatino Linotype" w:hAnsi="Palatino Linotype" w:cs="Palatino Linotype"/>
          <w:lang w:eastAsia="es-MX"/>
        </w:rPr>
        <w:t xml:space="preserve">Bajo estos argumentos, se tiene por colmado el derecho a la información pública requerido por parte del solicitante, con las documentales remitidas en respuesta por parte del </w:t>
      </w:r>
      <w:r w:rsidRPr="00033506">
        <w:rPr>
          <w:rFonts w:ascii="Palatino Linotype" w:eastAsia="Palatino Linotype" w:hAnsi="Palatino Linotype" w:cs="Palatino Linotype"/>
          <w:b/>
          <w:bCs/>
          <w:lang w:eastAsia="es-MX"/>
        </w:rPr>
        <w:t>Sujeto Obligado</w:t>
      </w:r>
      <w:r w:rsidRPr="00033506">
        <w:rPr>
          <w:rFonts w:ascii="Palatino Linotype" w:eastAsia="Palatino Linotype" w:hAnsi="Palatino Linotype" w:cs="Palatino Linotype"/>
          <w:lang w:eastAsia="es-MX"/>
        </w:rPr>
        <w:t>.</w:t>
      </w:r>
    </w:p>
    <w:p w14:paraId="6A209048" w14:textId="77777777" w:rsidR="003E23CE" w:rsidRPr="00033506" w:rsidRDefault="003E23CE" w:rsidP="003E23CE">
      <w:pPr>
        <w:spacing w:line="360" w:lineRule="auto"/>
        <w:ind w:right="49"/>
        <w:jc w:val="both"/>
        <w:rPr>
          <w:rFonts w:ascii="Palatino Linotype" w:eastAsia="Palatino Linotype" w:hAnsi="Palatino Linotype" w:cs="Palatino Linotype"/>
          <w:lang w:eastAsia="es-MX"/>
        </w:rPr>
      </w:pPr>
    </w:p>
    <w:p w14:paraId="3A211CB8" w14:textId="3F6AFD87" w:rsidR="003E23CE" w:rsidRPr="00033506" w:rsidRDefault="003E23CE" w:rsidP="003E23CE">
      <w:pPr>
        <w:spacing w:line="360" w:lineRule="auto"/>
        <w:ind w:right="49"/>
        <w:jc w:val="both"/>
        <w:rPr>
          <w:rFonts w:ascii="Palatino Linotype" w:eastAsiaTheme="minorHAnsi" w:hAnsi="Palatino Linotype" w:cstheme="minorBidi"/>
          <w:szCs w:val="22"/>
          <w:lang w:val="es-MX" w:eastAsia="es-MX"/>
        </w:rPr>
      </w:pPr>
      <w:r w:rsidRPr="00033506">
        <w:rPr>
          <w:rFonts w:ascii="Palatino Linotype" w:eastAsia="Palatino Linotype" w:hAnsi="Palatino Linotype" w:cs="Palatino Linotype"/>
          <w:lang w:eastAsia="es-MX"/>
        </w:rPr>
        <w:t xml:space="preserve">En segundo plano, tenemos el punto relativo al </w:t>
      </w:r>
      <w:r w:rsidR="002817D6" w:rsidRPr="00033506">
        <w:rPr>
          <w:rFonts w:ascii="Palatino Linotype" w:eastAsiaTheme="minorHAnsi" w:hAnsi="Palatino Linotype" w:cstheme="minorBidi"/>
          <w:b/>
          <w:bCs/>
          <w:szCs w:val="22"/>
          <w:u w:val="single"/>
          <w:lang w:val="es-MX" w:eastAsia="es-MX"/>
        </w:rPr>
        <w:t>Currículum del Titular de la Unidad de Transparencia</w:t>
      </w:r>
      <w:r w:rsidRPr="00033506">
        <w:rPr>
          <w:rFonts w:ascii="Palatino Linotype" w:eastAsiaTheme="minorHAnsi" w:hAnsi="Palatino Linotype" w:cstheme="minorBidi"/>
          <w:szCs w:val="22"/>
          <w:lang w:val="es-MX" w:eastAsia="es-MX"/>
        </w:rPr>
        <w:t xml:space="preserve">; </w:t>
      </w:r>
      <w:r w:rsidRPr="00033506">
        <w:rPr>
          <w:rFonts w:ascii="Palatino Linotype" w:hAnsi="Palatino Linotype" w:cs="Arial"/>
        </w:rPr>
        <w:t xml:space="preserve"> por lo que, es </w:t>
      </w:r>
      <w:r w:rsidRPr="00033506">
        <w:rPr>
          <w:rFonts w:ascii="Palatino Linotype" w:eastAsia="Calibri" w:hAnsi="Palatino Linotype" w:cs="Arial"/>
          <w:lang w:eastAsia="es-MX"/>
        </w:rPr>
        <w:t xml:space="preserve">indispensable determinar lo que se concibe como </w:t>
      </w:r>
      <w:r w:rsidRPr="00033506">
        <w:rPr>
          <w:rFonts w:ascii="Palatino Linotype" w:eastAsia="Calibri" w:hAnsi="Palatino Linotype" w:cs="Arial"/>
          <w:i/>
          <w:iCs/>
          <w:lang w:eastAsia="es-MX"/>
        </w:rPr>
        <w:lastRenderedPageBreak/>
        <w:t>Currículum Vitae</w:t>
      </w:r>
      <w:r w:rsidRPr="00033506">
        <w:rPr>
          <w:rFonts w:ascii="Palatino Linotype" w:eastAsia="Calibri" w:hAnsi="Palatino Linotype" w:cs="Arial"/>
          <w:lang w:eastAsia="es-MX"/>
        </w:rPr>
        <w:t xml:space="preserve">, </w:t>
      </w:r>
      <w:r w:rsidRPr="00033506">
        <w:rPr>
          <w:rFonts w:ascii="Palatino Linotype" w:eastAsia="Calibri" w:hAnsi="Palatino Linotype" w:cs="Arial"/>
        </w:rPr>
        <w:t xml:space="preserve">del cual únicamente la Real Academia de la Lengua Española lo define de la siguiente manera: </w:t>
      </w:r>
    </w:p>
    <w:p w14:paraId="23578DD2" w14:textId="77777777" w:rsidR="003E23CE" w:rsidRPr="00033506" w:rsidRDefault="003E23CE" w:rsidP="003E23CE">
      <w:pPr>
        <w:pStyle w:val="Sinespaciado"/>
        <w:rPr>
          <w:rFonts w:eastAsia="MS Mincho"/>
        </w:rPr>
      </w:pPr>
    </w:p>
    <w:p w14:paraId="70E875FF" w14:textId="77777777" w:rsidR="003E23CE" w:rsidRPr="00033506" w:rsidRDefault="003E23CE" w:rsidP="003E23CE">
      <w:pPr>
        <w:tabs>
          <w:tab w:val="left" w:pos="426"/>
        </w:tabs>
        <w:spacing w:line="276" w:lineRule="auto"/>
        <w:ind w:left="567" w:right="616"/>
        <w:jc w:val="both"/>
        <w:rPr>
          <w:rFonts w:ascii="Palatino Linotype" w:eastAsia="MS Mincho" w:hAnsi="Palatino Linotype" w:cs="Arial"/>
          <w:lang w:val="es-MX"/>
        </w:rPr>
      </w:pPr>
      <w:r w:rsidRPr="00033506">
        <w:rPr>
          <w:rFonts w:ascii="Palatino Linotype" w:eastAsia="Calibri" w:hAnsi="Palatino Linotype" w:cs="Arial"/>
          <w:bCs/>
          <w:sz w:val="22"/>
          <w:lang w:val="es-MX"/>
        </w:rPr>
        <w:t>“</w:t>
      </w:r>
      <w:r w:rsidRPr="00033506">
        <w:rPr>
          <w:rFonts w:ascii="Palatino Linotype" w:eastAsia="Calibri" w:hAnsi="Palatino Linotype" w:cs="Arial"/>
          <w:b/>
          <w:bCs/>
          <w:i/>
          <w:sz w:val="22"/>
          <w:lang w:val="es-MX"/>
        </w:rPr>
        <w:t>Currículum Vítae</w:t>
      </w:r>
      <w:r w:rsidRPr="00033506">
        <w:rPr>
          <w:rFonts w:ascii="Palatino Linotype" w:eastAsia="Calibri" w:hAnsi="Palatino Linotype" w:cs="Arial"/>
          <w:i/>
          <w:sz w:val="22"/>
          <w:lang w:val="es-MX"/>
        </w:rPr>
        <w:t>. </w:t>
      </w:r>
      <w:bookmarkStart w:id="4" w:name="1"/>
      <w:r w:rsidRPr="00033506">
        <w:rPr>
          <w:rFonts w:ascii="Palatino Linotype" w:eastAsia="Calibri" w:hAnsi="Palatino Linotype" w:cs="Arial"/>
          <w:b/>
          <w:bCs/>
          <w:i/>
          <w:sz w:val="22"/>
          <w:lang w:val="es-MX"/>
        </w:rPr>
        <w:t>1.</w:t>
      </w:r>
      <w:bookmarkEnd w:id="4"/>
      <w:r w:rsidRPr="00033506">
        <w:rPr>
          <w:rFonts w:ascii="Palatino Linotype" w:eastAsia="Calibri" w:hAnsi="Palatino Linotype" w:cs="Arial"/>
          <w:i/>
          <w:sz w:val="22"/>
          <w:lang w:val="es-MX"/>
        </w:rPr>
        <w:t> Loc. lat. que significa literalmente ‘carrera de la vida’. Se usa como locución nominal masculina para designar la relación de los datos personales, formación académica, actividad laboral y méritos de una persona.</w:t>
      </w:r>
      <w:r w:rsidRPr="00033506">
        <w:rPr>
          <w:rFonts w:ascii="Palatino Linotype" w:eastAsia="Calibri" w:hAnsi="Palatino Linotype" w:cs="Arial"/>
          <w:sz w:val="22"/>
          <w:lang w:val="es-MX"/>
        </w:rPr>
        <w:t>”</w:t>
      </w:r>
    </w:p>
    <w:p w14:paraId="2103A722" w14:textId="77777777" w:rsidR="003E23CE" w:rsidRPr="00033506" w:rsidRDefault="003E23CE" w:rsidP="003E23CE">
      <w:pPr>
        <w:tabs>
          <w:tab w:val="left" w:pos="426"/>
        </w:tabs>
        <w:spacing w:line="360" w:lineRule="auto"/>
        <w:contextualSpacing/>
        <w:jc w:val="both"/>
        <w:rPr>
          <w:rFonts w:ascii="Palatino Linotype" w:eastAsia="MS Mincho" w:hAnsi="Palatino Linotype" w:cs="Arial"/>
          <w:lang w:val="es-MX"/>
        </w:rPr>
      </w:pPr>
    </w:p>
    <w:p w14:paraId="242F819E" w14:textId="77777777" w:rsidR="003E23CE" w:rsidRPr="00033506" w:rsidRDefault="003E23CE" w:rsidP="003E23CE">
      <w:pPr>
        <w:tabs>
          <w:tab w:val="left" w:pos="426"/>
        </w:tabs>
        <w:spacing w:line="360" w:lineRule="auto"/>
        <w:contextualSpacing/>
        <w:jc w:val="both"/>
        <w:rPr>
          <w:rFonts w:ascii="Palatino Linotype" w:eastAsia="MS Mincho" w:hAnsi="Palatino Linotype" w:cs="Arial"/>
          <w:lang w:val="es-MX"/>
        </w:rPr>
      </w:pPr>
      <w:r w:rsidRPr="00033506">
        <w:rPr>
          <w:rFonts w:ascii="Palatino Linotype" w:eastAsia="MS Mincho" w:hAnsi="Palatino Linotype" w:cs="Arial"/>
          <w:lang w:val="es-MX"/>
        </w:rPr>
        <w:t>De la interpretación a esta definición se desprende que el Currículum Vitae está relacionado con la hoja de vida o carrera de vida de una persona, donde se podría apreciar la preparación académica y laboral que tiene, además de los méritos obtenidos tal y como podrían ser cursos, certificaciones o capacitaciones.</w:t>
      </w:r>
    </w:p>
    <w:p w14:paraId="66C15DA1" w14:textId="77777777" w:rsidR="003E23CE" w:rsidRPr="00033506" w:rsidRDefault="003E23CE" w:rsidP="003E23CE">
      <w:pPr>
        <w:tabs>
          <w:tab w:val="left" w:pos="426"/>
        </w:tabs>
        <w:spacing w:line="360" w:lineRule="auto"/>
        <w:contextualSpacing/>
        <w:jc w:val="both"/>
        <w:rPr>
          <w:rFonts w:ascii="Palatino Linotype" w:eastAsia="MS Mincho" w:hAnsi="Palatino Linotype" w:cs="Arial"/>
          <w:lang w:val="es-MX"/>
        </w:rPr>
      </w:pPr>
    </w:p>
    <w:p w14:paraId="4D8C6210" w14:textId="77777777" w:rsidR="003E23CE" w:rsidRPr="00033506" w:rsidRDefault="003E23CE" w:rsidP="003E23CE">
      <w:pPr>
        <w:tabs>
          <w:tab w:val="left" w:pos="207"/>
          <w:tab w:val="left" w:pos="426"/>
        </w:tabs>
        <w:autoSpaceDE w:val="0"/>
        <w:autoSpaceDN w:val="0"/>
        <w:adjustRightInd w:val="0"/>
        <w:spacing w:line="360" w:lineRule="auto"/>
        <w:ind w:right="-93"/>
        <w:contextualSpacing/>
        <w:jc w:val="both"/>
        <w:rPr>
          <w:rFonts w:ascii="Palatino Linotype" w:eastAsia="Calibri" w:hAnsi="Palatino Linotype" w:cs="Arial"/>
          <w:lang w:eastAsia="es-MX"/>
        </w:rPr>
      </w:pPr>
      <w:r w:rsidRPr="00033506">
        <w:rPr>
          <w:rFonts w:ascii="Palatino Linotype" w:eastAsia="Calibri" w:hAnsi="Palatino Linotype" w:cs="Arial"/>
          <w:lang w:eastAsia="es-MX"/>
        </w:rPr>
        <w:t>Sirve agregar que el Currículum Vitae es un documento actualizable y que se genera precisamente para su entrega en situaciones en que se pretenda obtener un empleo, por lo que su elaboración y contenido dependerá sólo del titular de la información, tanto para cuestiones como informar el grado académico con el que cuenta hasta los empleos o trabajos anteriores que se han ejercido; documento que persigue como finalidad acreditar la idoneidad para ostentar el cargo para el que se pretende postular una persona.</w:t>
      </w:r>
    </w:p>
    <w:p w14:paraId="1D9AED96" w14:textId="77777777" w:rsidR="003E23CE" w:rsidRPr="00033506" w:rsidRDefault="003E23CE" w:rsidP="003E23CE">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22DCC2EA" w14:textId="2331DA7B" w:rsidR="003E23CE" w:rsidRPr="00033506" w:rsidRDefault="003E23CE" w:rsidP="003E23CE">
      <w:pPr>
        <w:widowControl w:val="0"/>
        <w:autoSpaceDE w:val="0"/>
        <w:autoSpaceDN w:val="0"/>
        <w:adjustRightInd w:val="0"/>
        <w:spacing w:line="360" w:lineRule="auto"/>
        <w:jc w:val="both"/>
        <w:rPr>
          <w:rFonts w:ascii="Palatino Linotype" w:eastAsiaTheme="minorHAnsi" w:hAnsi="Palatino Linotype" w:cstheme="minorBidi"/>
          <w:bCs/>
          <w:lang w:val="es-MX" w:eastAsia="es-MX"/>
        </w:rPr>
      </w:pPr>
      <w:r w:rsidRPr="00033506">
        <w:rPr>
          <w:rFonts w:ascii="Palatino Linotype" w:eastAsiaTheme="minorHAnsi" w:hAnsi="Palatino Linotype" w:cs="Arial"/>
          <w:lang w:val="es-MX" w:eastAsia="en-US"/>
        </w:rPr>
        <w:t xml:space="preserve">Asimismo, es de señalar que el </w:t>
      </w:r>
      <w:r w:rsidRPr="00033506">
        <w:rPr>
          <w:rFonts w:ascii="Palatino Linotype" w:eastAsiaTheme="minorHAnsi" w:hAnsi="Palatino Linotype" w:cstheme="minorBidi"/>
          <w:bCs/>
          <w:lang w:val="es-MX" w:eastAsia="es-MX"/>
        </w:rPr>
        <w:t xml:space="preserve">artículo 92, fracción XXI, de la Ley de Transparencia y Acceso a la Información Pública de la Entidad, la información curricular desde el nivel del jefe de departamento o equivalente hasta el titular del Sujeto Obligado, constituye una obligación de transparencia como se advierte enseguida: </w:t>
      </w:r>
    </w:p>
    <w:p w14:paraId="2FC5BE0B" w14:textId="77777777" w:rsidR="003E23CE" w:rsidRPr="00033506" w:rsidRDefault="003E23CE" w:rsidP="003E23CE">
      <w:pPr>
        <w:widowControl w:val="0"/>
        <w:autoSpaceDE w:val="0"/>
        <w:autoSpaceDN w:val="0"/>
        <w:adjustRightInd w:val="0"/>
        <w:spacing w:line="360" w:lineRule="auto"/>
        <w:jc w:val="both"/>
        <w:rPr>
          <w:rFonts w:ascii="Palatino Linotype" w:eastAsiaTheme="minorHAnsi" w:hAnsi="Palatino Linotype" w:cstheme="minorBidi"/>
          <w:bCs/>
          <w:lang w:val="es-MX" w:eastAsia="es-MX"/>
        </w:rPr>
      </w:pPr>
    </w:p>
    <w:p w14:paraId="0A2E49CD" w14:textId="77777777" w:rsidR="003E23CE" w:rsidRPr="00033506" w:rsidRDefault="003E23CE" w:rsidP="003E23CE">
      <w:pPr>
        <w:widowControl w:val="0"/>
        <w:autoSpaceDE w:val="0"/>
        <w:autoSpaceDN w:val="0"/>
        <w:adjustRightInd w:val="0"/>
        <w:spacing w:line="259" w:lineRule="auto"/>
        <w:ind w:left="851" w:right="900"/>
        <w:jc w:val="both"/>
        <w:rPr>
          <w:rFonts w:ascii="Palatino Linotype" w:eastAsiaTheme="minorHAnsi" w:hAnsi="Palatino Linotype" w:cstheme="minorBidi"/>
          <w:bCs/>
          <w:i/>
          <w:sz w:val="22"/>
          <w:szCs w:val="22"/>
          <w:lang w:val="es-MX" w:eastAsia="es-MX"/>
        </w:rPr>
      </w:pPr>
      <w:r w:rsidRPr="00033506">
        <w:rPr>
          <w:rFonts w:ascii="Palatino Linotype" w:eastAsiaTheme="minorHAnsi" w:hAnsi="Palatino Linotype" w:cstheme="minorBidi"/>
          <w:bCs/>
          <w:i/>
          <w:sz w:val="22"/>
          <w:szCs w:val="22"/>
          <w:lang w:val="es-MX" w:eastAsia="es-MX"/>
        </w:rPr>
        <w:t>“</w:t>
      </w:r>
      <w:r w:rsidRPr="00033506">
        <w:rPr>
          <w:rFonts w:ascii="Palatino Linotype" w:eastAsiaTheme="minorHAnsi" w:hAnsi="Palatino Linotype" w:cstheme="minorBidi"/>
          <w:b/>
          <w:bCs/>
          <w:i/>
          <w:sz w:val="22"/>
          <w:szCs w:val="22"/>
          <w:lang w:val="es-MX" w:eastAsia="es-MX"/>
        </w:rPr>
        <w:t>Artículo 92</w:t>
      </w:r>
      <w:r w:rsidRPr="00033506">
        <w:rPr>
          <w:rFonts w:ascii="Palatino Linotype" w:eastAsiaTheme="minorHAnsi" w:hAnsi="Palatino Linotype" w:cstheme="minorBidi"/>
          <w:bCs/>
          <w:i/>
          <w:sz w:val="22"/>
          <w:szCs w:val="22"/>
          <w:lang w:val="es-MX" w:eastAsia="es-MX"/>
        </w:rPr>
        <w:t xml:space="preserve">. Los sujetos obligados deberán poner a disposición del público de </w:t>
      </w:r>
      <w:r w:rsidRPr="00033506">
        <w:rPr>
          <w:rFonts w:ascii="Palatino Linotype" w:eastAsiaTheme="minorHAnsi" w:hAnsi="Palatino Linotype" w:cstheme="minorBidi"/>
          <w:bCs/>
          <w:i/>
          <w:sz w:val="22"/>
          <w:szCs w:val="22"/>
          <w:lang w:val="es-MX" w:eastAsia="es-MX"/>
        </w:rPr>
        <w:lastRenderedPageBreak/>
        <w:t>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CD1F931" w14:textId="77777777" w:rsidR="003E23CE" w:rsidRPr="00033506" w:rsidRDefault="003E23CE" w:rsidP="003E23CE">
      <w:pPr>
        <w:widowControl w:val="0"/>
        <w:autoSpaceDE w:val="0"/>
        <w:autoSpaceDN w:val="0"/>
        <w:adjustRightInd w:val="0"/>
        <w:spacing w:line="259" w:lineRule="auto"/>
        <w:ind w:left="851" w:right="900"/>
        <w:jc w:val="both"/>
        <w:rPr>
          <w:rFonts w:asciiTheme="minorHAnsi" w:eastAsiaTheme="minorHAnsi" w:hAnsiTheme="minorHAnsi" w:cstheme="minorBidi"/>
          <w:sz w:val="22"/>
          <w:szCs w:val="22"/>
          <w:lang w:val="es-MX" w:eastAsia="en-US"/>
        </w:rPr>
      </w:pPr>
      <w:r w:rsidRPr="00033506">
        <w:rPr>
          <w:rFonts w:ascii="Palatino Linotype" w:eastAsiaTheme="minorHAnsi" w:hAnsi="Palatino Linotype" w:cstheme="minorBidi"/>
          <w:bCs/>
          <w:i/>
          <w:sz w:val="22"/>
          <w:szCs w:val="22"/>
          <w:lang w:val="es-MX" w:eastAsia="es-MX"/>
        </w:rPr>
        <w:t>(…)</w:t>
      </w:r>
      <w:r w:rsidRPr="00033506">
        <w:rPr>
          <w:rFonts w:asciiTheme="minorHAnsi" w:eastAsiaTheme="minorHAnsi" w:hAnsiTheme="minorHAnsi" w:cstheme="minorBidi"/>
          <w:sz w:val="22"/>
          <w:szCs w:val="22"/>
          <w:lang w:val="es-MX" w:eastAsia="en-US"/>
        </w:rPr>
        <w:t xml:space="preserve"> </w:t>
      </w:r>
    </w:p>
    <w:p w14:paraId="0E519DBA" w14:textId="77777777" w:rsidR="003E23CE" w:rsidRPr="00033506" w:rsidRDefault="003E23CE" w:rsidP="003E23CE">
      <w:pPr>
        <w:widowControl w:val="0"/>
        <w:autoSpaceDE w:val="0"/>
        <w:autoSpaceDN w:val="0"/>
        <w:adjustRightInd w:val="0"/>
        <w:spacing w:line="259" w:lineRule="auto"/>
        <w:ind w:left="851" w:right="900"/>
        <w:jc w:val="both"/>
        <w:rPr>
          <w:rFonts w:ascii="Palatino Linotype" w:eastAsiaTheme="minorHAnsi" w:hAnsi="Palatino Linotype" w:cstheme="minorBidi"/>
          <w:bCs/>
          <w:i/>
          <w:sz w:val="22"/>
          <w:szCs w:val="22"/>
          <w:lang w:val="es-MX" w:eastAsia="es-MX"/>
        </w:rPr>
      </w:pPr>
      <w:r w:rsidRPr="00033506">
        <w:rPr>
          <w:rFonts w:ascii="Palatino Linotype" w:eastAsiaTheme="minorHAnsi" w:hAnsi="Palatino Linotype" w:cstheme="minorBidi"/>
          <w:b/>
          <w:bCs/>
          <w:i/>
          <w:sz w:val="22"/>
          <w:szCs w:val="22"/>
          <w:lang w:val="es-MX" w:eastAsia="es-MX"/>
        </w:rPr>
        <w:t>XXI.</w:t>
      </w:r>
      <w:r w:rsidRPr="00033506">
        <w:rPr>
          <w:rFonts w:ascii="Palatino Linotype" w:eastAsiaTheme="minorHAnsi" w:hAnsi="Palatino Linotype" w:cstheme="minorBidi"/>
          <w:bCs/>
          <w:i/>
          <w:sz w:val="22"/>
          <w:szCs w:val="22"/>
          <w:lang w:val="es-MX" w:eastAsia="es-MX"/>
        </w:rPr>
        <w:t xml:space="preserve"> </w:t>
      </w:r>
      <w:r w:rsidRPr="00033506">
        <w:rPr>
          <w:rFonts w:ascii="Palatino Linotype" w:eastAsiaTheme="minorHAnsi" w:hAnsi="Palatino Linotype" w:cstheme="minorBidi"/>
          <w:b/>
          <w:bCs/>
          <w:i/>
          <w:sz w:val="22"/>
          <w:szCs w:val="22"/>
          <w:u w:val="single"/>
          <w:lang w:val="es-MX" w:eastAsia="es-MX"/>
        </w:rPr>
        <w:t>La información curricular</w:t>
      </w:r>
      <w:r w:rsidRPr="00033506">
        <w:rPr>
          <w:rFonts w:ascii="Palatino Linotype" w:eastAsiaTheme="minorHAnsi" w:hAnsi="Palatino Linotype" w:cstheme="minorBidi"/>
          <w:b/>
          <w:bCs/>
          <w:i/>
          <w:sz w:val="22"/>
          <w:szCs w:val="22"/>
          <w:lang w:val="es-MX" w:eastAsia="es-MX"/>
        </w:rPr>
        <w:t xml:space="preserve">, </w:t>
      </w:r>
      <w:r w:rsidRPr="00033506">
        <w:rPr>
          <w:rFonts w:ascii="Palatino Linotype" w:eastAsiaTheme="minorHAnsi" w:hAnsi="Palatino Linotype" w:cstheme="minorBidi"/>
          <w:b/>
          <w:bCs/>
          <w:i/>
          <w:sz w:val="22"/>
          <w:szCs w:val="22"/>
          <w:u w:val="single"/>
          <w:lang w:val="es-MX" w:eastAsia="es-MX"/>
        </w:rPr>
        <w:t>desde el nivel de jefe de departamento o equivalente, hasta el titular del sujeto obligado</w:t>
      </w:r>
      <w:r w:rsidRPr="00033506">
        <w:rPr>
          <w:rFonts w:ascii="Palatino Linotype" w:eastAsiaTheme="minorHAnsi" w:hAnsi="Palatino Linotype" w:cstheme="minorBidi"/>
          <w:bCs/>
          <w:i/>
          <w:sz w:val="22"/>
          <w:szCs w:val="22"/>
          <w:lang w:val="es-MX" w:eastAsia="es-MX"/>
        </w:rPr>
        <w:t xml:space="preserve">, así como, en su caso, las sanciones administrativas de que haya sido objeto; </w:t>
      </w:r>
    </w:p>
    <w:p w14:paraId="6C1CA2A3" w14:textId="77777777" w:rsidR="003E23CE" w:rsidRPr="00033506" w:rsidRDefault="003E23CE" w:rsidP="003E23CE">
      <w:pPr>
        <w:widowControl w:val="0"/>
        <w:autoSpaceDE w:val="0"/>
        <w:autoSpaceDN w:val="0"/>
        <w:adjustRightInd w:val="0"/>
        <w:spacing w:line="259" w:lineRule="auto"/>
        <w:ind w:left="851" w:right="900"/>
        <w:jc w:val="both"/>
        <w:rPr>
          <w:rFonts w:ascii="Palatino Linotype" w:eastAsiaTheme="minorHAnsi" w:hAnsi="Palatino Linotype" w:cstheme="minorBidi"/>
          <w:bCs/>
          <w:i/>
          <w:sz w:val="22"/>
          <w:szCs w:val="22"/>
          <w:lang w:val="es-MX" w:eastAsia="es-MX"/>
        </w:rPr>
      </w:pPr>
      <w:r w:rsidRPr="00033506">
        <w:rPr>
          <w:rFonts w:ascii="Palatino Linotype" w:eastAsiaTheme="minorHAnsi" w:hAnsi="Palatino Linotype" w:cstheme="minorBidi"/>
          <w:bCs/>
          <w:i/>
          <w:sz w:val="22"/>
          <w:szCs w:val="22"/>
          <w:lang w:val="es-MX" w:eastAsia="es-MX"/>
        </w:rPr>
        <w:t>(…)”</w:t>
      </w:r>
    </w:p>
    <w:p w14:paraId="21983EA7" w14:textId="77777777" w:rsidR="003E23CE" w:rsidRPr="00033506" w:rsidRDefault="003E23CE" w:rsidP="003E23CE">
      <w:pPr>
        <w:widowControl w:val="0"/>
        <w:autoSpaceDE w:val="0"/>
        <w:autoSpaceDN w:val="0"/>
        <w:adjustRightInd w:val="0"/>
        <w:spacing w:line="259" w:lineRule="auto"/>
        <w:ind w:left="851" w:right="900"/>
        <w:jc w:val="right"/>
        <w:rPr>
          <w:rFonts w:ascii="Palatino Linotype" w:eastAsiaTheme="minorHAnsi" w:hAnsi="Palatino Linotype" w:cstheme="minorBidi"/>
          <w:b/>
          <w:bCs/>
          <w:i/>
          <w:sz w:val="18"/>
          <w:szCs w:val="22"/>
          <w:lang w:val="es-MX" w:eastAsia="es-MX"/>
        </w:rPr>
      </w:pPr>
      <w:r w:rsidRPr="00033506">
        <w:rPr>
          <w:rFonts w:ascii="Palatino Linotype" w:eastAsiaTheme="minorHAnsi" w:hAnsi="Palatino Linotype" w:cstheme="minorBidi"/>
          <w:b/>
          <w:bCs/>
          <w:i/>
          <w:sz w:val="18"/>
          <w:szCs w:val="22"/>
          <w:lang w:val="es-MX" w:eastAsia="es-MX"/>
        </w:rPr>
        <w:t xml:space="preserve">(Énfasis añadido) </w:t>
      </w:r>
    </w:p>
    <w:p w14:paraId="68A854D2" w14:textId="77777777" w:rsidR="003E23CE" w:rsidRPr="00033506" w:rsidRDefault="003E23CE" w:rsidP="003E23CE">
      <w:pPr>
        <w:rPr>
          <w:lang w:val="es-MX"/>
        </w:rPr>
      </w:pPr>
    </w:p>
    <w:p w14:paraId="1CCAF96C" w14:textId="77777777" w:rsidR="003E23CE" w:rsidRPr="00033506" w:rsidRDefault="003E23CE" w:rsidP="003E23CE">
      <w:pPr>
        <w:rPr>
          <w:lang w:val="es-MX"/>
        </w:rPr>
      </w:pPr>
    </w:p>
    <w:p w14:paraId="31CF64C0" w14:textId="77777777" w:rsidR="003E23CE" w:rsidRPr="00033506" w:rsidRDefault="003E23CE" w:rsidP="003E23CE">
      <w:pPr>
        <w:spacing w:after="160" w:line="360" w:lineRule="auto"/>
        <w:jc w:val="both"/>
        <w:rPr>
          <w:rFonts w:ascii="Palatino Linotype" w:eastAsia="Calibri" w:hAnsi="Palatino Linotype" w:cstheme="minorBidi"/>
          <w:szCs w:val="22"/>
          <w:lang w:val="es-MX" w:eastAsia="en-US"/>
        </w:rPr>
      </w:pPr>
      <w:r w:rsidRPr="00033506">
        <w:rPr>
          <w:rFonts w:ascii="Palatino Linotype" w:eastAsiaTheme="minorHAnsi" w:hAnsi="Palatino Linotype" w:cstheme="minorBidi"/>
          <w:bCs/>
          <w:szCs w:val="22"/>
          <w:lang w:val="es-MX" w:eastAsia="es-MX"/>
        </w:rPr>
        <w:t xml:space="preserve">Información que deberá ser publicada en atención a los </w:t>
      </w:r>
      <w:r w:rsidRPr="00033506">
        <w:rPr>
          <w:rFonts w:ascii="Palatino Linotype" w:eastAsiaTheme="minorHAnsi" w:hAnsi="Palatino Linotype" w:cstheme="minorBidi"/>
          <w:i/>
          <w:szCs w:val="22"/>
          <w:lang w:val="es-MX" w:eastAsia="en-US"/>
        </w:rPr>
        <w:t>“</w:t>
      </w:r>
      <w:r w:rsidRPr="00033506">
        <w:rPr>
          <w:rFonts w:ascii="Palatino Linotype" w:eastAsia="Calibri" w:hAnsi="Palatino Linotype" w:cstheme="minorBidi"/>
          <w:i/>
          <w:szCs w:val="22"/>
          <w:lang w:val="es-MX" w:eastAsia="en-US"/>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sidRPr="00033506">
        <w:rPr>
          <w:rFonts w:ascii="Palatino Linotype" w:eastAsia="Calibri" w:hAnsi="Palatino Linotype" w:cstheme="minorBidi"/>
          <w:szCs w:val="22"/>
          <w:lang w:val="es-MX" w:eastAsia="en-US"/>
        </w:rPr>
        <w:t xml:space="preserve">, que en su </w:t>
      </w:r>
      <w:r w:rsidRPr="00033506">
        <w:rPr>
          <w:rFonts w:ascii="Palatino Linotype" w:eastAsia="Calibri" w:hAnsi="Palatino Linotype" w:cstheme="minorBidi"/>
          <w:i/>
          <w:szCs w:val="22"/>
          <w:lang w:val="es-MX" w:eastAsia="en-US"/>
        </w:rPr>
        <w:t>“Anexo I”</w:t>
      </w:r>
      <w:r w:rsidRPr="00033506">
        <w:rPr>
          <w:rFonts w:ascii="Palatino Linotype" w:eastAsia="Calibri" w:hAnsi="Palatino Linotype" w:cstheme="minorBidi"/>
          <w:szCs w:val="22"/>
          <w:lang w:val="es-MX" w:eastAsia="en-US"/>
        </w:rPr>
        <w:t xml:space="preserve">, relacionado con artículo 70, de la Ley General de Transparencia, de forma análoga prevé en su fracción XVII, la información curricular; respecto de la cual define la forma y criterios en que deberá ser publicada por los Sujetos Obligados, que en lo que al presente estudio interesa establece en sus “Criterios sustantivos de contenido” 1 a 12 la información siguiente: </w:t>
      </w:r>
    </w:p>
    <w:p w14:paraId="7C58DC48" w14:textId="77777777" w:rsidR="003E23CE" w:rsidRPr="00033506" w:rsidRDefault="003E23CE" w:rsidP="003E23CE">
      <w:pPr>
        <w:rPr>
          <w:rFonts w:eastAsia="Calibri"/>
          <w:lang w:val="es-MX"/>
        </w:rPr>
      </w:pPr>
    </w:p>
    <w:p w14:paraId="7807C1BF" w14:textId="77777777" w:rsidR="003E23CE" w:rsidRPr="00033506" w:rsidRDefault="003E23CE" w:rsidP="003E23CE">
      <w:pPr>
        <w:ind w:left="1985" w:right="900" w:hanging="1134"/>
        <w:jc w:val="both"/>
        <w:rPr>
          <w:rFonts w:ascii="Palatino Linotype" w:eastAsia="Calibri" w:hAnsi="Palatino Linotype" w:cstheme="minorBidi"/>
          <w:i/>
          <w:sz w:val="22"/>
          <w:szCs w:val="22"/>
          <w:lang w:val="es-MX" w:eastAsia="en-US"/>
        </w:rPr>
      </w:pPr>
      <w:r w:rsidRPr="00033506">
        <w:rPr>
          <w:rFonts w:ascii="Palatino Linotype" w:eastAsia="Calibri" w:hAnsi="Palatino Linotype" w:cstheme="minorBidi"/>
          <w:i/>
          <w:sz w:val="22"/>
          <w:szCs w:val="22"/>
          <w:lang w:val="es-MX" w:eastAsia="en-US"/>
        </w:rPr>
        <w:t>“</w:t>
      </w:r>
      <w:r w:rsidRPr="00033506">
        <w:rPr>
          <w:rFonts w:ascii="Palatino Linotype" w:eastAsia="Calibri" w:hAnsi="Palatino Linotype" w:cstheme="minorBidi"/>
          <w:b/>
          <w:i/>
          <w:sz w:val="22"/>
          <w:szCs w:val="22"/>
          <w:lang w:val="es-MX" w:eastAsia="en-US"/>
        </w:rPr>
        <w:t>Criterio 1</w:t>
      </w:r>
      <w:r w:rsidRPr="00033506">
        <w:rPr>
          <w:rFonts w:ascii="Palatino Linotype" w:eastAsia="Calibri" w:hAnsi="Palatino Linotype" w:cstheme="minorBidi"/>
          <w:i/>
          <w:sz w:val="22"/>
          <w:szCs w:val="22"/>
          <w:lang w:val="es-MX" w:eastAsia="en-US"/>
        </w:rPr>
        <w:t xml:space="preserve"> Clave o nivel del puesto (de acuerdo con el catálogo que regule la actividad del sujeto obligado) </w:t>
      </w:r>
    </w:p>
    <w:p w14:paraId="5CA0A582" w14:textId="77777777" w:rsidR="003E23CE" w:rsidRPr="00033506" w:rsidRDefault="003E23CE" w:rsidP="003E23CE">
      <w:pPr>
        <w:ind w:left="851" w:right="900"/>
        <w:jc w:val="both"/>
        <w:rPr>
          <w:rFonts w:ascii="Palatino Linotype" w:eastAsia="Calibri" w:hAnsi="Palatino Linotype" w:cstheme="minorBidi"/>
          <w:i/>
          <w:sz w:val="22"/>
          <w:szCs w:val="22"/>
          <w:lang w:val="es-MX" w:eastAsia="en-US"/>
        </w:rPr>
      </w:pPr>
    </w:p>
    <w:p w14:paraId="19FA6670" w14:textId="77777777" w:rsidR="003E23CE" w:rsidRPr="00033506" w:rsidRDefault="003E23CE" w:rsidP="003E23CE">
      <w:pPr>
        <w:ind w:left="1843" w:right="900" w:hanging="992"/>
        <w:jc w:val="both"/>
        <w:rPr>
          <w:rFonts w:ascii="Palatino Linotype" w:eastAsia="Calibri" w:hAnsi="Palatino Linotype" w:cstheme="minorBidi"/>
          <w:i/>
          <w:sz w:val="22"/>
          <w:szCs w:val="22"/>
          <w:lang w:val="es-MX" w:eastAsia="en-US"/>
        </w:rPr>
      </w:pPr>
      <w:r w:rsidRPr="00033506">
        <w:rPr>
          <w:rFonts w:ascii="Palatino Linotype" w:eastAsia="Calibri" w:hAnsi="Palatino Linotype" w:cstheme="minorBidi"/>
          <w:b/>
          <w:i/>
          <w:sz w:val="22"/>
          <w:szCs w:val="22"/>
          <w:lang w:val="es-MX" w:eastAsia="en-US"/>
        </w:rPr>
        <w:t>Criterio 2</w:t>
      </w:r>
      <w:r w:rsidRPr="00033506">
        <w:rPr>
          <w:rFonts w:ascii="Palatino Linotype" w:eastAsia="Calibri" w:hAnsi="Palatino Linotype" w:cstheme="minorBidi"/>
          <w:i/>
          <w:sz w:val="22"/>
          <w:szCs w:val="22"/>
          <w:lang w:val="es-MX" w:eastAsia="en-US"/>
        </w:rPr>
        <w:t xml:space="preserve"> Denominación del puesto en la estructura orgánica (de acuerdo con el catálogo de claves y niveles) </w:t>
      </w:r>
    </w:p>
    <w:p w14:paraId="363893FB" w14:textId="77777777" w:rsidR="003E23CE" w:rsidRPr="00033506" w:rsidRDefault="003E23CE" w:rsidP="003E23CE">
      <w:pPr>
        <w:ind w:left="851" w:right="900"/>
        <w:jc w:val="both"/>
        <w:rPr>
          <w:rFonts w:ascii="Palatino Linotype" w:eastAsia="Calibri" w:hAnsi="Palatino Linotype" w:cstheme="minorBidi"/>
          <w:i/>
          <w:sz w:val="22"/>
          <w:szCs w:val="22"/>
          <w:lang w:val="es-MX" w:eastAsia="en-US"/>
        </w:rPr>
      </w:pPr>
    </w:p>
    <w:p w14:paraId="3391CDFD" w14:textId="77777777" w:rsidR="003E23CE" w:rsidRPr="00033506" w:rsidRDefault="003E23CE" w:rsidP="003E23CE">
      <w:pPr>
        <w:ind w:left="851" w:right="900"/>
        <w:jc w:val="both"/>
        <w:rPr>
          <w:rFonts w:ascii="Palatino Linotype" w:eastAsia="Calibri" w:hAnsi="Palatino Linotype" w:cstheme="minorBidi"/>
          <w:i/>
          <w:sz w:val="22"/>
          <w:szCs w:val="22"/>
          <w:lang w:val="es-MX" w:eastAsia="en-US"/>
        </w:rPr>
      </w:pPr>
      <w:r w:rsidRPr="00033506">
        <w:rPr>
          <w:rFonts w:ascii="Palatino Linotype" w:eastAsia="Calibri" w:hAnsi="Palatino Linotype" w:cstheme="minorBidi"/>
          <w:b/>
          <w:i/>
          <w:sz w:val="22"/>
          <w:szCs w:val="22"/>
          <w:lang w:val="es-MX" w:eastAsia="en-US"/>
        </w:rPr>
        <w:t>Criterio 3</w:t>
      </w:r>
      <w:r w:rsidRPr="00033506">
        <w:rPr>
          <w:rFonts w:ascii="Palatino Linotype" w:eastAsia="Calibri" w:hAnsi="Palatino Linotype" w:cstheme="minorBidi"/>
          <w:i/>
          <w:sz w:val="22"/>
          <w:szCs w:val="22"/>
          <w:lang w:val="es-MX" w:eastAsia="en-US"/>
        </w:rPr>
        <w:t xml:space="preserve"> Denominación del cargo, empleo, comisión o nombramiento otorgado </w:t>
      </w:r>
    </w:p>
    <w:p w14:paraId="7B983986" w14:textId="77777777" w:rsidR="003E23CE" w:rsidRPr="00033506" w:rsidRDefault="003E23CE" w:rsidP="003E23CE">
      <w:pPr>
        <w:ind w:left="851" w:right="900"/>
        <w:jc w:val="both"/>
        <w:rPr>
          <w:rFonts w:ascii="Palatino Linotype" w:eastAsia="Calibri" w:hAnsi="Palatino Linotype" w:cstheme="minorBidi"/>
          <w:i/>
          <w:sz w:val="22"/>
          <w:szCs w:val="22"/>
          <w:lang w:val="es-MX" w:eastAsia="en-US"/>
        </w:rPr>
      </w:pPr>
    </w:p>
    <w:p w14:paraId="19E3C8FC" w14:textId="77777777" w:rsidR="003E23CE" w:rsidRPr="00033506" w:rsidRDefault="003E23CE" w:rsidP="003E23CE">
      <w:pPr>
        <w:ind w:left="1843" w:right="900" w:hanging="992"/>
        <w:jc w:val="both"/>
        <w:rPr>
          <w:rFonts w:ascii="Palatino Linotype" w:eastAsia="Calibri" w:hAnsi="Palatino Linotype" w:cstheme="minorBidi"/>
          <w:i/>
          <w:sz w:val="22"/>
          <w:szCs w:val="22"/>
          <w:lang w:val="es-MX" w:eastAsia="en-US"/>
        </w:rPr>
      </w:pPr>
      <w:r w:rsidRPr="00033506">
        <w:rPr>
          <w:rFonts w:ascii="Palatino Linotype" w:eastAsia="Calibri" w:hAnsi="Palatino Linotype" w:cstheme="minorBidi"/>
          <w:b/>
          <w:i/>
          <w:sz w:val="22"/>
          <w:szCs w:val="22"/>
          <w:lang w:val="es-MX" w:eastAsia="en-US"/>
        </w:rPr>
        <w:lastRenderedPageBreak/>
        <w:t>Criterio 4</w:t>
      </w:r>
      <w:r w:rsidRPr="00033506">
        <w:rPr>
          <w:rFonts w:ascii="Palatino Linotype" w:eastAsia="Calibri" w:hAnsi="Palatino Linotype" w:cstheme="minorBidi"/>
          <w:i/>
          <w:sz w:val="22"/>
          <w:szCs w:val="22"/>
          <w:lang w:val="es-MX" w:eastAsia="en-US"/>
        </w:rPr>
        <w:t xml:space="preserve"> Nombre del servidor(a) público(a), integrante y/o, miembro del sujeto obligado, y/o persona que desempeñe un empleo, cargo o comisión y/o ejerza actos de autoridad (nombre[s], primer apellido, segundo apellido) </w:t>
      </w:r>
    </w:p>
    <w:p w14:paraId="52A23666" w14:textId="77777777" w:rsidR="003E23CE" w:rsidRPr="00033506" w:rsidRDefault="003E23CE" w:rsidP="003E23CE">
      <w:pPr>
        <w:ind w:left="851" w:right="900"/>
        <w:jc w:val="both"/>
        <w:rPr>
          <w:rFonts w:ascii="Palatino Linotype" w:eastAsia="Calibri" w:hAnsi="Palatino Linotype" w:cstheme="minorBidi"/>
          <w:i/>
          <w:sz w:val="22"/>
          <w:szCs w:val="22"/>
          <w:lang w:val="es-MX" w:eastAsia="en-US"/>
        </w:rPr>
      </w:pPr>
    </w:p>
    <w:p w14:paraId="340DD281" w14:textId="77777777" w:rsidR="003E23CE" w:rsidRPr="00033506" w:rsidRDefault="003E23CE" w:rsidP="003E23CE">
      <w:pPr>
        <w:ind w:left="1843" w:right="900" w:hanging="992"/>
        <w:jc w:val="both"/>
        <w:rPr>
          <w:rFonts w:ascii="Palatino Linotype" w:eastAsia="Calibri" w:hAnsi="Palatino Linotype" w:cstheme="minorBidi"/>
          <w:i/>
          <w:sz w:val="22"/>
          <w:szCs w:val="22"/>
          <w:lang w:val="es-MX" w:eastAsia="en-US"/>
        </w:rPr>
      </w:pPr>
      <w:r w:rsidRPr="00033506">
        <w:rPr>
          <w:rFonts w:ascii="Palatino Linotype" w:eastAsia="Calibri" w:hAnsi="Palatino Linotype" w:cstheme="minorBidi"/>
          <w:b/>
          <w:i/>
          <w:sz w:val="22"/>
          <w:szCs w:val="22"/>
          <w:lang w:val="es-MX" w:eastAsia="en-US"/>
        </w:rPr>
        <w:t>Criterio 5</w:t>
      </w:r>
      <w:r w:rsidRPr="00033506">
        <w:rPr>
          <w:rFonts w:ascii="Palatino Linotype" w:eastAsia="Calibri" w:hAnsi="Palatino Linotype" w:cstheme="minorBidi"/>
          <w:i/>
          <w:sz w:val="22"/>
          <w:szCs w:val="22"/>
          <w:lang w:val="es-MX" w:eastAsia="en-US"/>
        </w:rPr>
        <w:t xml:space="preserve"> Área o unidad administrativa de adscripción (de acuerdo con el catálogo de unidades administrativas o puestos del sujeto obligado) </w:t>
      </w:r>
    </w:p>
    <w:p w14:paraId="1151647A" w14:textId="77777777" w:rsidR="003E23CE" w:rsidRPr="00033506" w:rsidRDefault="003E23CE" w:rsidP="003E23CE">
      <w:pPr>
        <w:ind w:left="851" w:right="900"/>
        <w:jc w:val="both"/>
        <w:rPr>
          <w:rFonts w:ascii="Palatino Linotype" w:eastAsia="Calibri" w:hAnsi="Palatino Linotype" w:cstheme="minorBidi"/>
          <w:i/>
          <w:sz w:val="22"/>
          <w:szCs w:val="22"/>
          <w:lang w:val="es-MX" w:eastAsia="en-US"/>
        </w:rPr>
      </w:pPr>
    </w:p>
    <w:p w14:paraId="7A8845FA" w14:textId="77777777" w:rsidR="003E23CE" w:rsidRPr="00033506" w:rsidRDefault="003E23CE" w:rsidP="003E23CE">
      <w:pPr>
        <w:ind w:left="851" w:right="900"/>
        <w:jc w:val="both"/>
        <w:rPr>
          <w:rFonts w:ascii="Palatino Linotype" w:eastAsia="Calibri" w:hAnsi="Palatino Linotype" w:cstheme="minorBidi"/>
          <w:i/>
          <w:sz w:val="22"/>
          <w:szCs w:val="22"/>
          <w:lang w:val="es-MX" w:eastAsia="en-US"/>
        </w:rPr>
      </w:pPr>
      <w:r w:rsidRPr="00033506">
        <w:rPr>
          <w:rFonts w:ascii="Palatino Linotype" w:eastAsia="Calibri" w:hAnsi="Palatino Linotype" w:cstheme="minorBidi"/>
          <w:i/>
          <w:sz w:val="22"/>
          <w:szCs w:val="22"/>
          <w:lang w:val="es-MX" w:eastAsia="en-US"/>
        </w:rPr>
        <w:t xml:space="preserve">Respecto a la información curricular del (la) servidor(a) público(a) y/o persona que desempeñe un empleo, cargo o comisión en el sujeto obligado se deberá publicar: </w:t>
      </w:r>
    </w:p>
    <w:p w14:paraId="58F187B9" w14:textId="77777777" w:rsidR="003E23CE" w:rsidRPr="00033506" w:rsidRDefault="003E23CE" w:rsidP="003E23CE">
      <w:pPr>
        <w:ind w:left="851" w:right="900"/>
        <w:jc w:val="both"/>
        <w:rPr>
          <w:rFonts w:ascii="Palatino Linotype" w:eastAsia="Calibri" w:hAnsi="Palatino Linotype" w:cstheme="minorBidi"/>
          <w:i/>
          <w:sz w:val="22"/>
          <w:szCs w:val="22"/>
          <w:lang w:val="es-MX" w:eastAsia="en-US"/>
        </w:rPr>
      </w:pPr>
    </w:p>
    <w:p w14:paraId="44F0A072" w14:textId="77777777" w:rsidR="003E23CE" w:rsidRPr="00033506" w:rsidRDefault="003E23CE" w:rsidP="003E23CE">
      <w:pPr>
        <w:ind w:left="1985" w:right="900" w:hanging="1134"/>
        <w:jc w:val="both"/>
        <w:rPr>
          <w:rFonts w:ascii="Palatino Linotype" w:eastAsia="Calibri" w:hAnsi="Palatino Linotype" w:cstheme="minorBidi"/>
          <w:i/>
          <w:sz w:val="22"/>
          <w:szCs w:val="22"/>
          <w:lang w:val="es-MX" w:eastAsia="en-US"/>
        </w:rPr>
      </w:pPr>
      <w:r w:rsidRPr="00033506">
        <w:rPr>
          <w:rFonts w:ascii="Palatino Linotype" w:eastAsia="Calibri" w:hAnsi="Palatino Linotype" w:cstheme="minorBidi"/>
          <w:b/>
          <w:i/>
          <w:sz w:val="22"/>
          <w:szCs w:val="22"/>
          <w:lang w:val="es-MX" w:eastAsia="en-US"/>
        </w:rPr>
        <w:t>Criterio 6</w:t>
      </w:r>
      <w:r w:rsidRPr="00033506">
        <w:rPr>
          <w:rFonts w:ascii="Palatino Linotype" w:eastAsia="Calibri" w:hAnsi="Palatino Linotype" w:cstheme="minorBidi"/>
          <w:i/>
          <w:sz w:val="22"/>
          <w:szCs w:val="22"/>
          <w:lang w:val="es-MX" w:eastAsia="en-US"/>
        </w:rPr>
        <w:t xml:space="preserve"> Escolaridad (nivel máximo de estudios): Ninguno / Primaria / Secundaria / Bachillerato / Carrera técnica / Licenciatura / Maestría / Doctorado / Posdoctorado </w:t>
      </w:r>
    </w:p>
    <w:p w14:paraId="5E47FFE4" w14:textId="77777777" w:rsidR="003E23CE" w:rsidRPr="00033506" w:rsidRDefault="003E23CE" w:rsidP="003E23CE">
      <w:pPr>
        <w:ind w:left="851" w:right="900"/>
        <w:jc w:val="both"/>
        <w:rPr>
          <w:rFonts w:ascii="Palatino Linotype" w:eastAsia="Calibri" w:hAnsi="Palatino Linotype" w:cstheme="minorBidi"/>
          <w:i/>
          <w:sz w:val="22"/>
          <w:szCs w:val="22"/>
          <w:lang w:val="es-MX" w:eastAsia="en-US"/>
        </w:rPr>
      </w:pPr>
    </w:p>
    <w:p w14:paraId="0B30BCCD" w14:textId="77777777" w:rsidR="003E23CE" w:rsidRPr="00033506" w:rsidRDefault="003E23CE" w:rsidP="003E23CE">
      <w:pPr>
        <w:ind w:left="1985" w:right="900" w:hanging="1134"/>
        <w:jc w:val="both"/>
        <w:rPr>
          <w:rFonts w:ascii="Palatino Linotype" w:eastAsia="Calibri" w:hAnsi="Palatino Linotype" w:cstheme="minorBidi"/>
          <w:i/>
          <w:sz w:val="22"/>
          <w:szCs w:val="22"/>
          <w:lang w:val="es-MX" w:eastAsia="en-US"/>
        </w:rPr>
      </w:pPr>
      <w:r w:rsidRPr="00033506">
        <w:rPr>
          <w:rFonts w:ascii="Palatino Linotype" w:eastAsia="Calibri" w:hAnsi="Palatino Linotype" w:cstheme="minorBidi"/>
          <w:b/>
          <w:i/>
          <w:sz w:val="22"/>
          <w:szCs w:val="22"/>
          <w:lang w:val="es-MX" w:eastAsia="en-US"/>
        </w:rPr>
        <w:t>Criterio 7</w:t>
      </w:r>
      <w:r w:rsidRPr="00033506">
        <w:rPr>
          <w:rFonts w:ascii="Palatino Linotype" w:eastAsia="Calibri" w:hAnsi="Palatino Linotype" w:cstheme="minorBidi"/>
          <w:i/>
          <w:sz w:val="22"/>
          <w:szCs w:val="22"/>
          <w:lang w:val="es-MX" w:eastAsia="en-US"/>
        </w:rPr>
        <w:t xml:space="preserve"> Carrera genérica, en su caso </w:t>
      </w:r>
    </w:p>
    <w:p w14:paraId="67C7B852" w14:textId="77777777" w:rsidR="003E23CE" w:rsidRPr="00033506" w:rsidRDefault="003E23CE" w:rsidP="003E23CE">
      <w:pPr>
        <w:ind w:left="1985" w:right="900" w:hanging="1134"/>
        <w:jc w:val="both"/>
        <w:rPr>
          <w:rFonts w:ascii="Palatino Linotype" w:eastAsia="Calibri" w:hAnsi="Palatino Linotype" w:cstheme="minorBidi"/>
          <w:i/>
          <w:sz w:val="22"/>
          <w:szCs w:val="22"/>
          <w:lang w:val="es-MX" w:eastAsia="en-US"/>
        </w:rPr>
      </w:pPr>
    </w:p>
    <w:p w14:paraId="73F7164D" w14:textId="77777777" w:rsidR="003E23CE" w:rsidRPr="00033506" w:rsidRDefault="003E23CE" w:rsidP="003E23CE">
      <w:pPr>
        <w:ind w:left="851" w:right="900"/>
        <w:jc w:val="both"/>
        <w:rPr>
          <w:rFonts w:ascii="Palatino Linotype" w:eastAsia="Calibri" w:hAnsi="Palatino Linotype" w:cstheme="minorBidi"/>
          <w:i/>
          <w:sz w:val="22"/>
          <w:szCs w:val="22"/>
          <w:lang w:val="es-MX" w:eastAsia="en-US"/>
        </w:rPr>
      </w:pPr>
      <w:r w:rsidRPr="00033506">
        <w:rPr>
          <w:rFonts w:ascii="Palatino Linotype" w:eastAsia="Calibri" w:hAnsi="Palatino Linotype" w:cstheme="minorBidi"/>
          <w:i/>
          <w:sz w:val="22"/>
          <w:szCs w:val="22"/>
          <w:lang w:val="es-MX" w:eastAsia="en-US"/>
        </w:rPr>
        <w:t>Respecto de la experiencia laboral especificar los tres últimos empleos, en donde se indique:</w:t>
      </w:r>
    </w:p>
    <w:p w14:paraId="691F731E" w14:textId="77777777" w:rsidR="003E23CE" w:rsidRPr="00033506" w:rsidRDefault="003E23CE" w:rsidP="003E23CE">
      <w:pPr>
        <w:ind w:left="851" w:right="900"/>
        <w:jc w:val="both"/>
        <w:rPr>
          <w:rFonts w:ascii="Palatino Linotype" w:eastAsia="Calibri" w:hAnsi="Palatino Linotype" w:cstheme="minorBidi"/>
          <w:i/>
          <w:sz w:val="22"/>
          <w:szCs w:val="22"/>
          <w:lang w:val="es-MX" w:eastAsia="en-US"/>
        </w:rPr>
      </w:pPr>
    </w:p>
    <w:p w14:paraId="76903C82" w14:textId="77777777" w:rsidR="003E23CE" w:rsidRPr="00033506" w:rsidRDefault="003E23CE" w:rsidP="003E23CE">
      <w:pPr>
        <w:ind w:left="851" w:right="900"/>
        <w:jc w:val="both"/>
        <w:rPr>
          <w:rFonts w:ascii="Palatino Linotype" w:eastAsia="Calibri" w:hAnsi="Palatino Linotype" w:cstheme="minorBidi"/>
          <w:i/>
          <w:sz w:val="22"/>
          <w:szCs w:val="22"/>
          <w:lang w:val="es-MX" w:eastAsia="en-US"/>
        </w:rPr>
      </w:pPr>
      <w:r w:rsidRPr="00033506">
        <w:rPr>
          <w:rFonts w:ascii="Palatino Linotype" w:eastAsia="Calibri" w:hAnsi="Palatino Linotype" w:cstheme="minorBidi"/>
          <w:b/>
          <w:i/>
          <w:sz w:val="22"/>
          <w:szCs w:val="22"/>
          <w:lang w:val="es-MX" w:eastAsia="en-US"/>
        </w:rPr>
        <w:t>Criterio 8</w:t>
      </w:r>
      <w:r w:rsidRPr="00033506">
        <w:rPr>
          <w:rFonts w:ascii="Palatino Linotype" w:eastAsia="Calibri" w:hAnsi="Palatino Linotype" w:cstheme="minorBidi"/>
          <w:i/>
          <w:sz w:val="22"/>
          <w:szCs w:val="22"/>
          <w:lang w:val="es-MX" w:eastAsia="en-US"/>
        </w:rPr>
        <w:t xml:space="preserve"> Periodo (mes/año inicio, mes/año conclusión) </w:t>
      </w:r>
    </w:p>
    <w:p w14:paraId="166E35AC" w14:textId="77777777" w:rsidR="003E23CE" w:rsidRPr="00033506" w:rsidRDefault="003E23CE" w:rsidP="003E23CE">
      <w:pPr>
        <w:ind w:left="851" w:right="900"/>
        <w:jc w:val="both"/>
        <w:rPr>
          <w:rFonts w:ascii="Palatino Linotype" w:eastAsia="Calibri" w:hAnsi="Palatino Linotype" w:cstheme="minorBidi"/>
          <w:i/>
          <w:sz w:val="22"/>
          <w:szCs w:val="22"/>
          <w:lang w:val="es-MX" w:eastAsia="en-US"/>
        </w:rPr>
      </w:pPr>
    </w:p>
    <w:p w14:paraId="1D0DD76F" w14:textId="77777777" w:rsidR="003E23CE" w:rsidRPr="00033506" w:rsidRDefault="003E23CE" w:rsidP="003E23CE">
      <w:pPr>
        <w:ind w:left="851" w:right="900"/>
        <w:jc w:val="both"/>
        <w:rPr>
          <w:rFonts w:ascii="Palatino Linotype" w:eastAsia="Calibri" w:hAnsi="Palatino Linotype" w:cstheme="minorBidi"/>
          <w:i/>
          <w:sz w:val="22"/>
          <w:szCs w:val="22"/>
          <w:lang w:val="es-MX" w:eastAsia="en-US"/>
        </w:rPr>
      </w:pPr>
      <w:r w:rsidRPr="00033506">
        <w:rPr>
          <w:rFonts w:ascii="Palatino Linotype" w:eastAsia="Calibri" w:hAnsi="Palatino Linotype" w:cstheme="minorBidi"/>
          <w:b/>
          <w:i/>
          <w:sz w:val="22"/>
          <w:szCs w:val="22"/>
          <w:lang w:val="es-MX" w:eastAsia="en-US"/>
        </w:rPr>
        <w:t>Criterio 9</w:t>
      </w:r>
      <w:r w:rsidRPr="00033506">
        <w:rPr>
          <w:rFonts w:ascii="Palatino Linotype" w:eastAsia="Calibri" w:hAnsi="Palatino Linotype" w:cstheme="minorBidi"/>
          <w:i/>
          <w:sz w:val="22"/>
          <w:szCs w:val="22"/>
          <w:lang w:val="es-MX" w:eastAsia="en-US"/>
        </w:rPr>
        <w:t xml:space="preserve"> Denominación de la institución o empresa </w:t>
      </w:r>
    </w:p>
    <w:p w14:paraId="370E8FE5" w14:textId="77777777" w:rsidR="003E23CE" w:rsidRPr="00033506" w:rsidRDefault="003E23CE" w:rsidP="003E23CE">
      <w:pPr>
        <w:ind w:left="851" w:right="900"/>
        <w:jc w:val="both"/>
        <w:rPr>
          <w:rFonts w:ascii="Palatino Linotype" w:eastAsia="Calibri" w:hAnsi="Palatino Linotype" w:cstheme="minorBidi"/>
          <w:i/>
          <w:sz w:val="22"/>
          <w:szCs w:val="22"/>
          <w:lang w:val="es-MX" w:eastAsia="en-US"/>
        </w:rPr>
      </w:pPr>
    </w:p>
    <w:p w14:paraId="44B32479" w14:textId="77777777" w:rsidR="003E23CE" w:rsidRPr="00033506" w:rsidRDefault="003E23CE" w:rsidP="003E23CE">
      <w:pPr>
        <w:ind w:left="851" w:right="900"/>
        <w:jc w:val="both"/>
        <w:rPr>
          <w:rFonts w:ascii="Palatino Linotype" w:eastAsia="Calibri" w:hAnsi="Palatino Linotype" w:cstheme="minorBidi"/>
          <w:i/>
          <w:sz w:val="22"/>
          <w:szCs w:val="22"/>
          <w:lang w:val="es-MX" w:eastAsia="en-US"/>
        </w:rPr>
      </w:pPr>
      <w:r w:rsidRPr="00033506">
        <w:rPr>
          <w:rFonts w:ascii="Palatino Linotype" w:eastAsia="Calibri" w:hAnsi="Palatino Linotype" w:cstheme="minorBidi"/>
          <w:b/>
          <w:i/>
          <w:sz w:val="22"/>
          <w:szCs w:val="22"/>
          <w:lang w:val="es-MX" w:eastAsia="en-US"/>
        </w:rPr>
        <w:t>Criterio 10</w:t>
      </w:r>
      <w:r w:rsidRPr="00033506">
        <w:rPr>
          <w:rFonts w:ascii="Palatino Linotype" w:eastAsia="Calibri" w:hAnsi="Palatino Linotype" w:cstheme="minorBidi"/>
          <w:i/>
          <w:sz w:val="22"/>
          <w:szCs w:val="22"/>
          <w:lang w:val="es-MX" w:eastAsia="en-US"/>
        </w:rPr>
        <w:t xml:space="preserve"> Cargo o puesto desempeñado </w:t>
      </w:r>
    </w:p>
    <w:p w14:paraId="278B1F75" w14:textId="77777777" w:rsidR="003E23CE" w:rsidRPr="00033506" w:rsidRDefault="003E23CE" w:rsidP="003E23CE">
      <w:pPr>
        <w:ind w:left="851" w:right="900"/>
        <w:jc w:val="both"/>
        <w:rPr>
          <w:rFonts w:ascii="Palatino Linotype" w:eastAsia="Calibri" w:hAnsi="Palatino Linotype" w:cstheme="minorBidi"/>
          <w:i/>
          <w:sz w:val="22"/>
          <w:szCs w:val="22"/>
          <w:lang w:val="es-MX" w:eastAsia="en-US"/>
        </w:rPr>
      </w:pPr>
    </w:p>
    <w:p w14:paraId="1F429BC1" w14:textId="77777777" w:rsidR="003E23CE" w:rsidRPr="00033506" w:rsidRDefault="003E23CE" w:rsidP="003E23CE">
      <w:pPr>
        <w:ind w:left="851" w:right="900"/>
        <w:jc w:val="both"/>
        <w:rPr>
          <w:rFonts w:ascii="Palatino Linotype" w:eastAsia="Calibri" w:hAnsi="Palatino Linotype" w:cstheme="minorBidi"/>
          <w:i/>
          <w:sz w:val="22"/>
          <w:szCs w:val="22"/>
          <w:lang w:val="es-MX" w:eastAsia="en-US"/>
        </w:rPr>
      </w:pPr>
      <w:r w:rsidRPr="00033506">
        <w:rPr>
          <w:rFonts w:ascii="Palatino Linotype" w:eastAsia="Calibri" w:hAnsi="Palatino Linotype" w:cstheme="minorBidi"/>
          <w:b/>
          <w:i/>
          <w:sz w:val="22"/>
          <w:szCs w:val="22"/>
          <w:lang w:val="es-MX" w:eastAsia="en-US"/>
        </w:rPr>
        <w:t>Criterio 11</w:t>
      </w:r>
      <w:r w:rsidRPr="00033506">
        <w:rPr>
          <w:rFonts w:ascii="Palatino Linotype" w:eastAsia="Calibri" w:hAnsi="Palatino Linotype" w:cstheme="minorBidi"/>
          <w:i/>
          <w:sz w:val="22"/>
          <w:szCs w:val="22"/>
          <w:lang w:val="es-MX" w:eastAsia="en-US"/>
        </w:rPr>
        <w:t xml:space="preserve"> Campo de experiencia </w:t>
      </w:r>
    </w:p>
    <w:p w14:paraId="595E0331" w14:textId="77777777" w:rsidR="003E23CE" w:rsidRPr="00033506" w:rsidRDefault="003E23CE" w:rsidP="003E23CE">
      <w:pPr>
        <w:ind w:left="851" w:right="900"/>
        <w:jc w:val="both"/>
        <w:rPr>
          <w:rFonts w:ascii="Palatino Linotype" w:eastAsia="Calibri" w:hAnsi="Palatino Linotype" w:cstheme="minorBidi"/>
          <w:i/>
          <w:sz w:val="22"/>
          <w:szCs w:val="22"/>
          <w:lang w:val="es-MX" w:eastAsia="en-US"/>
        </w:rPr>
      </w:pPr>
    </w:p>
    <w:p w14:paraId="06AD64F7" w14:textId="77777777" w:rsidR="003E23CE" w:rsidRPr="00033506" w:rsidRDefault="003E23CE" w:rsidP="003E23CE">
      <w:pPr>
        <w:ind w:left="1985" w:right="900" w:hanging="1134"/>
        <w:jc w:val="both"/>
        <w:rPr>
          <w:rFonts w:ascii="Palatino Linotype" w:eastAsia="Calibri" w:hAnsi="Palatino Linotype" w:cstheme="minorBidi"/>
          <w:i/>
          <w:sz w:val="22"/>
          <w:szCs w:val="22"/>
          <w:lang w:val="es-MX" w:eastAsia="en-US"/>
        </w:rPr>
      </w:pPr>
      <w:r w:rsidRPr="00033506">
        <w:rPr>
          <w:rFonts w:ascii="Palatino Linotype" w:eastAsia="Calibri" w:hAnsi="Palatino Linotype" w:cstheme="minorBidi"/>
          <w:b/>
          <w:i/>
          <w:sz w:val="22"/>
          <w:szCs w:val="22"/>
          <w:lang w:val="es-MX" w:eastAsia="en-US"/>
        </w:rPr>
        <w:t>Criterio 12</w:t>
      </w:r>
      <w:r w:rsidRPr="00033506">
        <w:rPr>
          <w:rFonts w:ascii="Palatino Linotype" w:eastAsia="Calibri" w:hAnsi="Palatino Linotype" w:cstheme="minorBidi"/>
          <w:i/>
          <w:sz w:val="22"/>
          <w:szCs w:val="22"/>
          <w:lang w:val="es-MX" w:eastAsia="en-US"/>
        </w:rPr>
        <w:t xml:space="preserve"> Hipervínculo al documento que contenga la información relativa a la trayectoria</w:t>
      </w:r>
      <w:r w:rsidRPr="00033506">
        <w:rPr>
          <w:rFonts w:ascii="Palatino Linotype" w:eastAsia="Calibri" w:hAnsi="Palatino Linotype" w:cstheme="minorBidi"/>
          <w:i/>
          <w:sz w:val="22"/>
          <w:szCs w:val="22"/>
          <w:vertAlign w:val="superscript"/>
          <w:lang w:val="es-MX" w:eastAsia="en-US"/>
        </w:rPr>
        <w:footnoteReference w:customMarkFollows="1" w:id="2"/>
        <w:t>37</w:t>
      </w:r>
      <w:r w:rsidRPr="00033506">
        <w:rPr>
          <w:rFonts w:ascii="Palatino Linotype" w:eastAsia="Calibri" w:hAnsi="Palatino Linotype" w:cstheme="minorBidi"/>
          <w:i/>
          <w:sz w:val="22"/>
          <w:szCs w:val="22"/>
          <w:lang w:val="es-MX" w:eastAsia="en-US"/>
        </w:rPr>
        <w:t xml:space="preserve"> del (la) servidor(a) público(a), que deberá contener, además de los datos mencionados en los criterios anteriores, los siguientes: trayectoria académica, profesional o laboral que acredite su capacidad; y habilidades o pericia para ocupar el cargo público</w:t>
      </w:r>
    </w:p>
    <w:p w14:paraId="45071C5D" w14:textId="77777777" w:rsidR="003E23CE" w:rsidRPr="00033506" w:rsidRDefault="003E23CE" w:rsidP="003E23CE">
      <w:pPr>
        <w:tabs>
          <w:tab w:val="left" w:pos="207"/>
          <w:tab w:val="left" w:pos="426"/>
        </w:tabs>
        <w:autoSpaceDE w:val="0"/>
        <w:autoSpaceDN w:val="0"/>
        <w:adjustRightInd w:val="0"/>
        <w:spacing w:line="360" w:lineRule="auto"/>
        <w:ind w:right="-93"/>
        <w:contextualSpacing/>
        <w:jc w:val="both"/>
        <w:rPr>
          <w:rFonts w:ascii="Palatino Linotype" w:eastAsia="Calibri" w:hAnsi="Palatino Linotype" w:cs="Arial"/>
          <w:lang w:eastAsia="es-MX"/>
        </w:rPr>
      </w:pPr>
    </w:p>
    <w:p w14:paraId="305F98DF" w14:textId="03F8AC4A" w:rsidR="003E23CE" w:rsidRPr="00033506" w:rsidRDefault="002C60A1" w:rsidP="003E23CE">
      <w:pPr>
        <w:spacing w:line="360" w:lineRule="auto"/>
        <w:jc w:val="both"/>
        <w:rPr>
          <w:rFonts w:ascii="Palatino Linotype" w:hAnsi="Palatino Linotype" w:cs="Arial"/>
        </w:rPr>
      </w:pPr>
      <w:r w:rsidRPr="00033506">
        <w:rPr>
          <w:rFonts w:ascii="Palatino Linotype" w:hAnsi="Palatino Linotype" w:cs="Arial"/>
        </w:rPr>
        <w:t>Adicionalmente, e</w:t>
      </w:r>
      <w:r w:rsidR="003E23CE" w:rsidRPr="00033506">
        <w:rPr>
          <w:rFonts w:ascii="Palatino Linotype" w:hAnsi="Palatino Linotype" w:cs="Arial"/>
        </w:rPr>
        <w:t xml:space="preserve">s importante mencionar que la </w:t>
      </w:r>
      <w:r w:rsidR="003E23CE" w:rsidRPr="00033506">
        <w:rPr>
          <w:rFonts w:ascii="Palatino Linotype" w:hAnsi="Palatino Linotype" w:cs="Arial"/>
          <w:b/>
        </w:rPr>
        <w:t>Ficha Curricular</w:t>
      </w:r>
      <w:r w:rsidR="003E23CE" w:rsidRPr="00033506">
        <w:rPr>
          <w:rFonts w:ascii="Palatino Linotype" w:hAnsi="Palatino Linotype" w:cs="Arial"/>
        </w:rPr>
        <w:t xml:space="preserve">, sirve para observar la trayectoria académica, profesional y experiencia laboral de los servidores públicos; por lo que se deberá tomar en consideración su conocimiento, profesión, vocación y </w:t>
      </w:r>
      <w:r w:rsidR="003E23CE" w:rsidRPr="00033506">
        <w:rPr>
          <w:rFonts w:ascii="Palatino Linotype" w:hAnsi="Palatino Linotype" w:cs="Arial"/>
        </w:rPr>
        <w:lastRenderedPageBreak/>
        <w:t xml:space="preserve">experiencia relacionada con el puesto que ostentan; información documental que el </w:t>
      </w:r>
      <w:r w:rsidR="003E23CE" w:rsidRPr="00033506">
        <w:rPr>
          <w:rFonts w:ascii="Palatino Linotype" w:hAnsi="Palatino Linotype" w:cs="Arial"/>
          <w:b/>
        </w:rPr>
        <w:t>Sujeto Obligado</w:t>
      </w:r>
      <w:r w:rsidR="003E23CE" w:rsidRPr="00033506">
        <w:rPr>
          <w:rFonts w:ascii="Palatino Linotype" w:hAnsi="Palatino Linotype" w:cs="Arial"/>
        </w:rPr>
        <w:t xml:space="preserve"> debe poseer y en su caso generar, toda vez que dicha información debe ser publica y accesible de manera permanente a cualquier persona.</w:t>
      </w:r>
    </w:p>
    <w:p w14:paraId="05134B2E" w14:textId="77777777" w:rsidR="003E23CE" w:rsidRPr="00033506" w:rsidRDefault="003E23CE" w:rsidP="003E23CE">
      <w:pPr>
        <w:spacing w:line="360" w:lineRule="auto"/>
        <w:jc w:val="both"/>
        <w:rPr>
          <w:rFonts w:ascii="Palatino Linotype" w:eastAsia="MS Mincho" w:hAnsi="Palatino Linotype"/>
        </w:rPr>
      </w:pPr>
    </w:p>
    <w:p w14:paraId="2E9FA255" w14:textId="77777777" w:rsidR="002C60A1" w:rsidRPr="00033506" w:rsidRDefault="003E23CE" w:rsidP="002C60A1">
      <w:pPr>
        <w:spacing w:line="360" w:lineRule="auto"/>
        <w:jc w:val="both"/>
        <w:rPr>
          <w:rFonts w:ascii="Palatino Linotype" w:eastAsia="MS Mincho" w:hAnsi="Palatino Linotype" w:cs="Arial"/>
          <w:lang w:val="es-MX"/>
        </w:rPr>
      </w:pPr>
      <w:r w:rsidRPr="00033506">
        <w:rPr>
          <w:rFonts w:ascii="Palatino Linotype" w:eastAsia="MS Mincho" w:hAnsi="Palatino Linotype"/>
          <w:lang w:val="es-MX"/>
        </w:rPr>
        <w:t xml:space="preserve">En conclusión, </w:t>
      </w:r>
      <w:r w:rsidRPr="00033506">
        <w:rPr>
          <w:rFonts w:ascii="Palatino Linotype" w:eastAsia="MS Mincho" w:hAnsi="Palatino Linotype"/>
          <w:u w:val="single"/>
          <w:lang w:val="es-MX"/>
        </w:rPr>
        <w:t xml:space="preserve">el Currículum Vitae es equiparable con la Ficha Curricular, puesto que cumplen con el mismo fin, es decir, plasmar </w:t>
      </w:r>
      <w:r w:rsidRPr="00033506">
        <w:rPr>
          <w:rFonts w:ascii="Palatino Linotype" w:eastAsia="MS Mincho" w:hAnsi="Palatino Linotype" w:cs="Arial"/>
          <w:u w:val="single"/>
          <w:lang w:val="es-MX"/>
        </w:rPr>
        <w:t>carrera de vida de una persona, donde se podría apreciar la preparación académica y laboral</w:t>
      </w:r>
      <w:r w:rsidRPr="00033506">
        <w:rPr>
          <w:rFonts w:ascii="Palatino Linotype" w:eastAsia="MS Mincho" w:hAnsi="Palatino Linotype" w:cs="Arial"/>
          <w:lang w:val="es-MX"/>
        </w:rPr>
        <w:t>.</w:t>
      </w:r>
      <w:r w:rsidR="002C60A1" w:rsidRPr="00033506">
        <w:rPr>
          <w:rFonts w:ascii="Palatino Linotype" w:eastAsia="MS Mincho" w:hAnsi="Palatino Linotype" w:cs="Arial"/>
          <w:lang w:val="es-MX"/>
        </w:rPr>
        <w:t xml:space="preserve"> Por lo que es dable la entrega de la información solicitada en versión pública. </w:t>
      </w:r>
    </w:p>
    <w:p w14:paraId="0FE23FF9" w14:textId="77777777" w:rsidR="002C60A1" w:rsidRPr="00033506" w:rsidRDefault="002C60A1" w:rsidP="002C60A1">
      <w:pPr>
        <w:spacing w:line="360" w:lineRule="auto"/>
        <w:jc w:val="both"/>
        <w:rPr>
          <w:rFonts w:ascii="Palatino Linotype" w:eastAsia="MS Mincho" w:hAnsi="Palatino Linotype" w:cs="Arial"/>
          <w:lang w:val="es-MX"/>
        </w:rPr>
      </w:pPr>
    </w:p>
    <w:p w14:paraId="5CC37780" w14:textId="5C748470" w:rsidR="002817D6" w:rsidRPr="00033506" w:rsidRDefault="002C60A1" w:rsidP="002C60A1">
      <w:pPr>
        <w:spacing w:line="360" w:lineRule="auto"/>
        <w:jc w:val="both"/>
        <w:rPr>
          <w:rFonts w:ascii="Palatino Linotype" w:eastAsiaTheme="minorHAnsi" w:hAnsi="Palatino Linotype" w:cstheme="minorBidi"/>
          <w:szCs w:val="22"/>
          <w:lang w:val="es-MX" w:eastAsia="es-MX"/>
        </w:rPr>
      </w:pPr>
      <w:r w:rsidRPr="00033506">
        <w:rPr>
          <w:rFonts w:ascii="Palatino Linotype" w:eastAsia="MS Mincho" w:hAnsi="Palatino Linotype" w:cs="Arial"/>
          <w:lang w:val="es-MX"/>
        </w:rPr>
        <w:t xml:space="preserve">Continuado con la información solicita, tenemos que el punto número 3), correspondiente al </w:t>
      </w:r>
      <w:r w:rsidRPr="00033506">
        <w:rPr>
          <w:rFonts w:ascii="Palatino Linotype" w:eastAsia="MS Mincho" w:hAnsi="Palatino Linotype" w:cs="Arial"/>
          <w:b/>
          <w:bCs/>
          <w:u w:val="single"/>
          <w:lang w:val="es-MX"/>
        </w:rPr>
        <w:t>c</w:t>
      </w:r>
      <w:r w:rsidR="002817D6" w:rsidRPr="00033506">
        <w:rPr>
          <w:rFonts w:ascii="Palatino Linotype" w:eastAsiaTheme="minorHAnsi" w:hAnsi="Palatino Linotype" w:cstheme="minorBidi"/>
          <w:b/>
          <w:bCs/>
          <w:szCs w:val="22"/>
          <w:u w:val="single"/>
          <w:lang w:val="es-MX" w:eastAsia="es-MX"/>
        </w:rPr>
        <w:t>omprobante de estudios Titular de la Unidad de Transparencia</w:t>
      </w:r>
      <w:r w:rsidR="002817D6" w:rsidRPr="00033506">
        <w:rPr>
          <w:rFonts w:ascii="Palatino Linotype" w:eastAsiaTheme="minorHAnsi" w:hAnsi="Palatino Linotype" w:cstheme="minorBidi"/>
          <w:szCs w:val="22"/>
          <w:lang w:val="es-MX" w:eastAsia="es-MX"/>
        </w:rPr>
        <w:t>.</w:t>
      </w:r>
    </w:p>
    <w:p w14:paraId="7364F046" w14:textId="77777777" w:rsidR="002C60A1" w:rsidRPr="00033506" w:rsidRDefault="002C60A1" w:rsidP="002C60A1">
      <w:pPr>
        <w:spacing w:line="360" w:lineRule="auto"/>
        <w:jc w:val="both"/>
        <w:rPr>
          <w:rFonts w:ascii="Palatino Linotype" w:eastAsiaTheme="minorHAnsi" w:hAnsi="Palatino Linotype" w:cstheme="minorBidi"/>
          <w:szCs w:val="22"/>
          <w:lang w:val="es-MX" w:eastAsia="es-MX"/>
        </w:rPr>
      </w:pPr>
    </w:p>
    <w:p w14:paraId="1D755BBE" w14:textId="0E10FD5F" w:rsidR="002C60A1" w:rsidRPr="00033506" w:rsidRDefault="002C60A1" w:rsidP="002C60A1">
      <w:pPr>
        <w:spacing w:line="360" w:lineRule="auto"/>
        <w:ind w:right="49"/>
        <w:contextualSpacing/>
        <w:jc w:val="both"/>
        <w:rPr>
          <w:rFonts w:ascii="Palatino Linotype" w:eastAsia="MS Mincho" w:hAnsi="Palatino Linotype" w:cs="Arial"/>
        </w:rPr>
      </w:pPr>
      <w:r w:rsidRPr="00033506">
        <w:rPr>
          <w:rFonts w:ascii="Palatino Linotype" w:hAnsi="Palatino Linotype" w:cs="Arial"/>
        </w:rPr>
        <w:t xml:space="preserve">Por lo anterior, </w:t>
      </w:r>
      <w:r w:rsidRPr="00033506">
        <w:rPr>
          <w:rFonts w:ascii="Palatino Linotype" w:eastAsia="Calibri" w:hAnsi="Palatino Linotype" w:cs="Arial"/>
          <w:color w:val="000000"/>
          <w:lang w:val="es-MX" w:eastAsia="en-US"/>
        </w:rPr>
        <w:t xml:space="preserve">es necesario precisar que el </w:t>
      </w:r>
      <w:r w:rsidRPr="00033506">
        <w:rPr>
          <w:rFonts w:ascii="Palatino Linotype" w:eastAsia="Calibri" w:hAnsi="Palatino Linotype" w:cs="Arial"/>
          <w:b/>
          <w:lang w:val="es-MX" w:eastAsia="en-US"/>
        </w:rPr>
        <w:t>Título Profesional</w:t>
      </w:r>
      <w:r w:rsidRPr="00033506">
        <w:rPr>
          <w:rFonts w:ascii="Palatino Linotype" w:eastAsia="Calibri" w:hAnsi="Palatino Linotype" w:cs="Arial"/>
          <w:lang w:val="es-MX" w:eastAsia="en-US"/>
        </w:rPr>
        <w:t xml:space="preserve"> es el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la legislación aplicable y </w:t>
      </w:r>
      <w:r w:rsidRPr="00033506">
        <w:rPr>
          <w:rFonts w:ascii="Palatino Linotype" w:hAnsi="Palatino Linotype" w:cs="Arial"/>
        </w:rPr>
        <w:t xml:space="preserve">el acceder a la copia del mismo, o cualquier otro documento que, acredite experiencia académica,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w:t>
      </w:r>
    </w:p>
    <w:p w14:paraId="3A4D58F2" w14:textId="4D248BB8" w:rsidR="002C60A1" w:rsidRPr="00033506" w:rsidRDefault="002C60A1" w:rsidP="002C60A1">
      <w:pPr>
        <w:spacing w:line="360" w:lineRule="auto"/>
        <w:ind w:right="49"/>
        <w:contextualSpacing/>
        <w:jc w:val="both"/>
        <w:rPr>
          <w:rFonts w:ascii="Palatino Linotype" w:hAnsi="Palatino Linotype" w:cs="Arial"/>
          <w:szCs w:val="22"/>
          <w:lang w:eastAsia="en-US"/>
        </w:rPr>
      </w:pPr>
      <w:r w:rsidRPr="00033506">
        <w:rPr>
          <w:rFonts w:ascii="Palatino Linotype" w:hAnsi="Palatino Linotype" w:cs="Arial"/>
          <w:szCs w:val="22"/>
          <w:lang w:eastAsia="en-US"/>
        </w:rPr>
        <w:lastRenderedPageBreak/>
        <w:t>Del mismo modo, la Secretar</w:t>
      </w:r>
      <w:r w:rsidR="00771557" w:rsidRPr="00033506">
        <w:rPr>
          <w:rFonts w:ascii="Palatino Linotype" w:hAnsi="Palatino Linotype" w:cs="Arial"/>
          <w:szCs w:val="22"/>
          <w:lang w:eastAsia="en-US"/>
        </w:rPr>
        <w:t>í</w:t>
      </w:r>
      <w:r w:rsidRPr="00033506">
        <w:rPr>
          <w:rFonts w:ascii="Palatino Linotype" w:hAnsi="Palatino Linotype" w:cs="Arial"/>
          <w:szCs w:val="22"/>
          <w:lang w:eastAsia="en-US"/>
        </w:rPr>
        <w:t xml:space="preserve">a de Educación Pública (SEP) refiere que la cédula profesional es una credencial plástica, expedida por la misma secretaria cuya finalidad es comprobar que una persona terminó por completo sus estudios y que tiene los conocimientos para ejercer su profesión. </w:t>
      </w:r>
    </w:p>
    <w:p w14:paraId="445A1C59" w14:textId="77777777" w:rsidR="002C60A1" w:rsidRPr="00033506" w:rsidRDefault="002C60A1" w:rsidP="002C60A1">
      <w:pPr>
        <w:spacing w:line="360" w:lineRule="auto"/>
        <w:ind w:right="49"/>
        <w:contextualSpacing/>
        <w:jc w:val="both"/>
        <w:rPr>
          <w:rFonts w:ascii="Palatino Linotype" w:hAnsi="Palatino Linotype" w:cs="Arial"/>
          <w:szCs w:val="22"/>
          <w:lang w:eastAsia="en-US"/>
        </w:rPr>
      </w:pPr>
    </w:p>
    <w:p w14:paraId="4FFE5367" w14:textId="77777777" w:rsidR="002C60A1" w:rsidRPr="00033506" w:rsidRDefault="002C60A1" w:rsidP="002C60A1">
      <w:pPr>
        <w:tabs>
          <w:tab w:val="left" w:pos="709"/>
        </w:tabs>
        <w:spacing w:line="360" w:lineRule="auto"/>
        <w:jc w:val="both"/>
        <w:rPr>
          <w:rFonts w:ascii="Palatino Linotype" w:eastAsiaTheme="minorHAnsi" w:hAnsi="Palatino Linotype" w:cs="Arial"/>
          <w:szCs w:val="23"/>
          <w:lang w:val="es-MX" w:eastAsia="en-US"/>
        </w:rPr>
      </w:pPr>
      <w:r w:rsidRPr="00033506">
        <w:rPr>
          <w:rFonts w:ascii="Palatino Linotype" w:eastAsiaTheme="minorHAnsi" w:hAnsi="Palatino Linotype" w:cs="Arial"/>
          <w:szCs w:val="23"/>
          <w:lang w:val="es-MX" w:eastAsia="en-US"/>
        </w:rPr>
        <w:t xml:space="preserve">En conclusión, el Título o Cédula Profesional son documentos oficiales; sin embargo, los cargos públicos en los que sea indispensable contar con un grado de estudios como Licenciatura o Maestría, en obviedad de circunstancias se debe contar con Título o Cédula Profesional, </w:t>
      </w:r>
      <w:r w:rsidRPr="00033506">
        <w:rPr>
          <w:rFonts w:ascii="Palatino Linotype" w:eastAsiaTheme="minorHAnsi" w:hAnsi="Palatino Linotype" w:cs="Arial"/>
          <w:b/>
          <w:szCs w:val="23"/>
          <w:u w:val="single"/>
          <w:lang w:val="es-MX" w:eastAsia="en-US"/>
        </w:rPr>
        <w:t>por lo que NO es procedente restringir el acceso a la fotografía en, cuando el dato personal tiene el carácter de público en otros documentos como lo son el Título o Cédula Profesional, mismos que indudablemente deben obrar en los archivos de los Sujetos Obligados por ser inherentes e indispensables para el desempeño de los cargos públicos</w:t>
      </w:r>
      <w:r w:rsidRPr="00033506">
        <w:rPr>
          <w:rFonts w:ascii="Palatino Linotype" w:eastAsiaTheme="minorHAnsi" w:hAnsi="Palatino Linotype" w:cs="Arial"/>
          <w:szCs w:val="23"/>
          <w:lang w:val="es-MX" w:eastAsia="en-US"/>
        </w:rPr>
        <w:t>.</w:t>
      </w:r>
    </w:p>
    <w:p w14:paraId="6AD284C9" w14:textId="77777777" w:rsidR="002C60A1" w:rsidRPr="00033506" w:rsidRDefault="002C60A1" w:rsidP="002C60A1">
      <w:pPr>
        <w:autoSpaceDE w:val="0"/>
        <w:autoSpaceDN w:val="0"/>
        <w:adjustRightInd w:val="0"/>
        <w:spacing w:line="360" w:lineRule="auto"/>
        <w:jc w:val="both"/>
        <w:rPr>
          <w:rFonts w:ascii="Palatino Linotype" w:eastAsiaTheme="minorHAnsi" w:hAnsi="Palatino Linotype" w:cstheme="minorBidi"/>
          <w:lang w:eastAsia="es-ES_tradnl"/>
        </w:rPr>
      </w:pPr>
    </w:p>
    <w:p w14:paraId="3C9EACA7" w14:textId="75FA19F8" w:rsidR="00771557" w:rsidRPr="00033506" w:rsidRDefault="002C60A1" w:rsidP="002C60A1">
      <w:pPr>
        <w:tabs>
          <w:tab w:val="left" w:pos="709"/>
        </w:tabs>
        <w:spacing w:line="360" w:lineRule="auto"/>
        <w:jc w:val="both"/>
        <w:rPr>
          <w:rFonts w:ascii="Palatino Linotype" w:eastAsiaTheme="minorHAnsi" w:hAnsi="Palatino Linotype" w:cs="Arial"/>
          <w:szCs w:val="23"/>
          <w:lang w:val="es-MX" w:eastAsia="en-US"/>
        </w:rPr>
      </w:pPr>
      <w:r w:rsidRPr="00033506">
        <w:rPr>
          <w:rFonts w:ascii="Palatino Linotype" w:eastAsiaTheme="minorHAnsi" w:hAnsi="Palatino Linotype" w:cs="Arial"/>
          <w:szCs w:val="23"/>
          <w:lang w:val="es-MX" w:eastAsia="en-US"/>
        </w:rPr>
        <w:t xml:space="preserve">Es así que bajo las razones antes plasmadas </w:t>
      </w:r>
      <w:r w:rsidRPr="00033506">
        <w:rPr>
          <w:rFonts w:ascii="Palatino Linotype" w:eastAsiaTheme="minorHAnsi" w:hAnsi="Palatino Linotype" w:cs="Arial"/>
          <w:b/>
          <w:szCs w:val="23"/>
          <w:u w:val="single"/>
          <w:lang w:val="es-MX" w:eastAsia="en-US"/>
        </w:rPr>
        <w:t>se considera que la fotografía del cargo público antes descrito en la solicitud de información debe ser pública, toda vez que no afecta la esfera más íntima de su privacidad, así como su trayectoria académica y laboral</w:t>
      </w:r>
      <w:r w:rsidR="00771557" w:rsidRPr="00033506">
        <w:rPr>
          <w:rFonts w:ascii="Palatino Linotype" w:eastAsiaTheme="minorHAnsi" w:hAnsi="Palatino Linotype" w:cs="Arial"/>
          <w:szCs w:val="23"/>
          <w:lang w:val="es-MX" w:eastAsia="en-US"/>
        </w:rPr>
        <w:t>, por lo que, el Sujeto Obligado deberá hacer entrega de lo solicitado.</w:t>
      </w:r>
    </w:p>
    <w:p w14:paraId="2D025D72" w14:textId="77777777" w:rsidR="005A5D0F" w:rsidRPr="00033506" w:rsidRDefault="005A5D0F" w:rsidP="002C60A1">
      <w:pPr>
        <w:tabs>
          <w:tab w:val="left" w:pos="709"/>
        </w:tabs>
        <w:spacing w:line="360" w:lineRule="auto"/>
        <w:jc w:val="both"/>
        <w:rPr>
          <w:rFonts w:ascii="Palatino Linotype" w:eastAsiaTheme="minorHAnsi" w:hAnsi="Palatino Linotype" w:cs="Arial"/>
          <w:szCs w:val="23"/>
          <w:lang w:val="es-MX" w:eastAsia="en-US"/>
        </w:rPr>
      </w:pPr>
    </w:p>
    <w:p w14:paraId="7D339FD5" w14:textId="2A71A227" w:rsidR="005A5D0F" w:rsidRPr="00033506" w:rsidRDefault="005A5D0F" w:rsidP="005A5D0F">
      <w:pPr>
        <w:tabs>
          <w:tab w:val="left" w:pos="709"/>
        </w:tabs>
        <w:spacing w:line="360" w:lineRule="auto"/>
        <w:jc w:val="both"/>
        <w:rPr>
          <w:rFonts w:ascii="Palatino Linotype" w:eastAsiaTheme="minorHAnsi" w:hAnsi="Palatino Linotype" w:cs="Arial"/>
          <w:lang w:val="es-MX" w:eastAsia="en-US"/>
        </w:rPr>
      </w:pPr>
      <w:r w:rsidRPr="00033506">
        <w:rPr>
          <w:rFonts w:ascii="Palatino Linotype" w:eastAsiaTheme="minorHAnsi" w:hAnsi="Palatino Linotype" w:cs="Arial"/>
          <w:szCs w:val="22"/>
          <w:lang w:val="es-MX" w:eastAsia="en-US"/>
        </w:rPr>
        <w:t>Adicionalmente</w:t>
      </w:r>
      <w:r w:rsidRPr="00033506">
        <w:rPr>
          <w:rFonts w:ascii="Palatino Linotype" w:eastAsiaTheme="minorHAnsi" w:hAnsi="Palatino Linotype" w:cs="Arial"/>
          <w:sz w:val="28"/>
          <w:lang w:val="es-MX" w:eastAsia="en-US"/>
        </w:rPr>
        <w:t xml:space="preserve">, </w:t>
      </w:r>
      <w:r w:rsidRPr="00033506">
        <w:rPr>
          <w:rFonts w:ascii="Palatino Linotype" w:eastAsiaTheme="minorHAnsi" w:hAnsi="Palatino Linotype" w:cs="Arial"/>
          <w:lang w:val="es-MX" w:eastAsia="en-US"/>
        </w:rPr>
        <w:t xml:space="preserve">es necesario traer a contexto </w:t>
      </w:r>
      <w:r w:rsidRPr="00033506">
        <w:rPr>
          <w:rFonts w:ascii="Palatino Linotype" w:eastAsiaTheme="minorHAnsi" w:hAnsi="Palatino Linotype" w:cstheme="minorBidi"/>
          <w:lang w:val="es-MX" w:eastAsia="en-US"/>
        </w:rPr>
        <w:t xml:space="preserve">la Ley del Trabajo de los Servidores Públicos del Estado y Municipios, que establece en su artículo 98, fracción XVII, que es una obligación de las instituciones públicas integrar los expedientes de los servidores públicos; mientras que la Ley de Transparencia y Acceso a la Información Pública del Estado de México y Municipios, en su artículo 92, fracción XXI, señala que la información curricular, </w:t>
      </w:r>
      <w:bookmarkStart w:id="5" w:name="_Hlk147142224"/>
      <w:r w:rsidRPr="00033506">
        <w:rPr>
          <w:rFonts w:ascii="Palatino Linotype" w:eastAsiaTheme="minorHAnsi" w:hAnsi="Palatino Linotype" w:cstheme="minorBidi"/>
          <w:lang w:val="es-MX" w:eastAsia="en-US"/>
        </w:rPr>
        <w:t xml:space="preserve">desde el nivel de jefe de departamento o equivalente, hasta el </w:t>
      </w:r>
      <w:r w:rsidRPr="00033506">
        <w:rPr>
          <w:rFonts w:ascii="Palatino Linotype" w:eastAsiaTheme="minorHAnsi" w:hAnsi="Palatino Linotype" w:cstheme="minorBidi"/>
          <w:lang w:val="es-MX" w:eastAsia="en-US"/>
        </w:rPr>
        <w:lastRenderedPageBreak/>
        <w:t>titular del sujeto obligado</w:t>
      </w:r>
      <w:bookmarkEnd w:id="5"/>
      <w:r w:rsidRPr="00033506">
        <w:rPr>
          <w:rFonts w:ascii="Palatino Linotype" w:eastAsiaTheme="minorHAnsi" w:hAnsi="Palatino Linotype" w:cstheme="minorBidi"/>
          <w:lang w:val="es-MX" w:eastAsia="en-US"/>
        </w:rPr>
        <w:t xml:space="preserve">, así como, en su caso, las sanciones administrativas de que haya sido objeto se trata de una obligación de transparencia común, </w:t>
      </w:r>
      <w:r w:rsidRPr="00033506">
        <w:rPr>
          <w:rFonts w:ascii="Palatino Linotype" w:eastAsia="Arial Unicode MS" w:hAnsi="Palatino Linotype" w:cstheme="minorBidi"/>
          <w:lang w:val="es-MX" w:eastAsia="en-US"/>
        </w:rPr>
        <w:t xml:space="preserve">esto es, información que por su naturaleza es pública y que los sujetos obligados  </w:t>
      </w:r>
      <w:r w:rsidRPr="00033506">
        <w:rPr>
          <w:rFonts w:ascii="Palatino Linotype" w:eastAsia="MS Mincho" w:hAnsi="Palatino Linotype" w:cstheme="minorBidi"/>
          <w:lang w:val="es-MX" w:eastAsia="en-US"/>
        </w:rPr>
        <w:t>deben poner a disposición del público de manera permanente y por tanto deberán mantenerla actualizada, en los respectivos medios electrónicos, de acuerdo con sus facultades, atribuciones, funciones u objeto social.</w:t>
      </w:r>
    </w:p>
    <w:p w14:paraId="4087B6D3" w14:textId="77777777" w:rsidR="005A5D0F" w:rsidRPr="00033506" w:rsidRDefault="005A5D0F" w:rsidP="005A5D0F">
      <w:pPr>
        <w:spacing w:line="360" w:lineRule="auto"/>
        <w:jc w:val="both"/>
        <w:rPr>
          <w:rFonts w:ascii="Palatino Linotype" w:eastAsia="MS Mincho" w:hAnsi="Palatino Linotype" w:cstheme="minorBidi"/>
          <w:lang w:val="es-MX" w:eastAsia="en-US"/>
        </w:rPr>
      </w:pPr>
    </w:p>
    <w:p w14:paraId="317D8DA7" w14:textId="77777777" w:rsidR="005A5D0F" w:rsidRPr="00033506" w:rsidRDefault="005A5D0F" w:rsidP="005A5D0F">
      <w:pPr>
        <w:spacing w:line="360" w:lineRule="auto"/>
        <w:jc w:val="both"/>
        <w:rPr>
          <w:rFonts w:ascii="Palatino Linotype" w:eastAsiaTheme="minorHAnsi" w:hAnsi="Palatino Linotype" w:cstheme="minorBidi"/>
          <w:lang w:val="es-MX" w:eastAsia="en-US"/>
        </w:rPr>
      </w:pPr>
      <w:r w:rsidRPr="00033506">
        <w:rPr>
          <w:rFonts w:ascii="Palatino Linotype" w:eastAsia="MS Mincho" w:hAnsi="Palatino Linotype" w:cstheme="minorBidi"/>
          <w:lang w:val="es-MX" w:eastAsia="en-US"/>
        </w:rPr>
        <w:t xml:space="preserve">Adicionalmente, con relación a la obligación de transparencia común en cita, se destaca que los </w:t>
      </w:r>
      <w:r w:rsidRPr="00033506">
        <w:rPr>
          <w:rFonts w:ascii="Palatino Linotype" w:eastAsiaTheme="minorHAnsi" w:hAnsi="Palatino Linotype" w:cstheme="minorBidi"/>
          <w:bCs/>
          <w:lang w:val="es-MX" w:eastAsia="en-US"/>
        </w:rPr>
        <w:t xml:space="preserve"> </w:t>
      </w:r>
      <w:r w:rsidRPr="00033506">
        <w:rPr>
          <w:rFonts w:ascii="Palatino Linotype" w:eastAsiaTheme="minorHAnsi" w:hAnsi="Palatino Linotype" w:cstheme="minorBidi"/>
          <w:lang w:val="es-MX" w:eastAsia="en-US"/>
        </w:rPr>
        <w:t>“</w:t>
      </w:r>
      <w:r w:rsidRPr="00033506">
        <w:rPr>
          <w:rFonts w:ascii="Palatino Linotype" w:eastAsiaTheme="minorHAnsi" w:hAnsi="Palatino Linotype" w:cstheme="minorBidi"/>
          <w:b/>
          <w:bCs/>
          <w:i/>
          <w:iCs/>
          <w:lang w:val="es-MX" w:eastAsia="en-US"/>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033506">
        <w:rPr>
          <w:rFonts w:ascii="Palatino Linotype" w:eastAsiaTheme="minorHAnsi" w:hAnsi="Palatino Linotype" w:cstheme="minorBidi"/>
          <w:lang w:val="es-MX" w:eastAsia="en-US"/>
        </w:rPr>
        <w:t xml:space="preserve"> engloban como criterios sustantivos de contenido los relativos a:</w:t>
      </w:r>
    </w:p>
    <w:p w14:paraId="1B34371B" w14:textId="77777777" w:rsidR="005A5D0F" w:rsidRPr="00033506" w:rsidRDefault="005A5D0F" w:rsidP="005A5D0F">
      <w:pPr>
        <w:pStyle w:val="Sinespaciado"/>
        <w:rPr>
          <w:rFonts w:eastAsiaTheme="minorHAnsi"/>
          <w:lang w:eastAsia="en-US"/>
        </w:rPr>
      </w:pPr>
    </w:p>
    <w:p w14:paraId="38B000B5" w14:textId="77777777" w:rsidR="005A5D0F" w:rsidRPr="00033506" w:rsidRDefault="005A5D0F" w:rsidP="005A5D0F">
      <w:pPr>
        <w:ind w:left="567" w:right="616"/>
        <w:jc w:val="both"/>
        <w:rPr>
          <w:rFonts w:ascii="Palatino Linotype" w:eastAsiaTheme="minorHAnsi" w:hAnsi="Palatino Linotype" w:cs="Arial"/>
          <w:i/>
          <w:sz w:val="22"/>
          <w:szCs w:val="22"/>
          <w:lang w:val="es-MX" w:eastAsia="en-US"/>
        </w:rPr>
      </w:pPr>
      <w:r w:rsidRPr="00033506">
        <w:rPr>
          <w:rFonts w:ascii="Palatino Linotype" w:eastAsiaTheme="minorHAnsi" w:hAnsi="Palatino Linotype" w:cs="Arial"/>
          <w:i/>
          <w:sz w:val="22"/>
          <w:szCs w:val="22"/>
          <w:lang w:val="es-MX" w:eastAsia="en-US"/>
        </w:rPr>
        <w:t xml:space="preserve">“Respecto a la información curricular del (la) servidor(a) público(a) y/o persona que desempeñe un empleo, cargo o comisión en el sujeto obligado se deberá publicar: </w:t>
      </w:r>
    </w:p>
    <w:p w14:paraId="0090D68C" w14:textId="77777777" w:rsidR="005A5D0F" w:rsidRPr="00033506" w:rsidRDefault="005A5D0F" w:rsidP="005A5D0F">
      <w:pPr>
        <w:ind w:left="567" w:right="616"/>
        <w:jc w:val="both"/>
        <w:rPr>
          <w:rFonts w:ascii="Palatino Linotype" w:eastAsiaTheme="minorHAnsi" w:hAnsi="Palatino Linotype" w:cs="Arial"/>
          <w:b/>
          <w:bCs/>
          <w:i/>
          <w:sz w:val="22"/>
          <w:szCs w:val="22"/>
          <w:u w:val="single"/>
          <w:lang w:val="es-MX" w:eastAsia="en-US"/>
        </w:rPr>
      </w:pPr>
    </w:p>
    <w:p w14:paraId="5317ECB4" w14:textId="4544EEFA" w:rsidR="005A5D0F" w:rsidRPr="00033506" w:rsidRDefault="005A5D0F" w:rsidP="005A5D0F">
      <w:pPr>
        <w:ind w:left="567" w:right="616"/>
        <w:jc w:val="both"/>
        <w:rPr>
          <w:rFonts w:ascii="Palatino Linotype" w:eastAsiaTheme="minorHAnsi" w:hAnsi="Palatino Linotype" w:cs="Arial"/>
          <w:b/>
          <w:bCs/>
          <w:i/>
          <w:sz w:val="22"/>
          <w:szCs w:val="22"/>
          <w:u w:val="single"/>
          <w:lang w:val="es-MX" w:eastAsia="en-US"/>
        </w:rPr>
      </w:pPr>
      <w:r w:rsidRPr="00033506">
        <w:rPr>
          <w:rFonts w:ascii="Palatino Linotype" w:eastAsiaTheme="minorHAnsi" w:hAnsi="Palatino Linotype" w:cs="Arial"/>
          <w:b/>
          <w:bCs/>
          <w:i/>
          <w:sz w:val="22"/>
          <w:szCs w:val="22"/>
          <w:u w:val="single"/>
          <w:lang w:val="es-MX" w:eastAsia="en-US"/>
        </w:rPr>
        <w:t>Criterio 7 Escolaridad, nivel máximo de estudios concluido y comprobable (catálogo): Ninguno/Primaria/Secundaria/Bachillerato/Carrera técnica / Licenciatura / Maestría / Doctorado / Posdoctorado / Especialización</w:t>
      </w:r>
    </w:p>
    <w:p w14:paraId="57E0A422" w14:textId="77777777" w:rsidR="005A5D0F" w:rsidRPr="00033506" w:rsidRDefault="005A5D0F" w:rsidP="005A5D0F">
      <w:pPr>
        <w:ind w:left="567" w:right="616"/>
        <w:jc w:val="both"/>
        <w:rPr>
          <w:rFonts w:ascii="Palatino Linotype" w:eastAsiaTheme="minorHAnsi" w:hAnsi="Palatino Linotype" w:cs="Arial"/>
          <w:b/>
          <w:bCs/>
          <w:i/>
          <w:sz w:val="22"/>
          <w:szCs w:val="22"/>
          <w:u w:val="single"/>
          <w:lang w:val="es-MX" w:eastAsia="en-US"/>
        </w:rPr>
      </w:pPr>
      <w:r w:rsidRPr="00033506">
        <w:rPr>
          <w:rFonts w:ascii="Palatino Linotype" w:eastAsiaTheme="minorHAnsi" w:hAnsi="Palatino Linotype" w:cs="Arial"/>
          <w:b/>
          <w:bCs/>
          <w:i/>
          <w:sz w:val="22"/>
          <w:szCs w:val="22"/>
          <w:u w:val="single"/>
          <w:lang w:val="es-MX" w:eastAsia="en-US"/>
        </w:rPr>
        <w:t>Criterio 8 Carrera genérica, en su caso</w:t>
      </w:r>
    </w:p>
    <w:p w14:paraId="60059806" w14:textId="77777777" w:rsidR="005A5D0F" w:rsidRPr="00033506" w:rsidRDefault="005A5D0F" w:rsidP="005A5D0F">
      <w:pPr>
        <w:ind w:left="567" w:right="616"/>
        <w:jc w:val="both"/>
        <w:rPr>
          <w:rFonts w:ascii="Palatino Linotype" w:eastAsia="MS Mincho" w:hAnsi="Palatino Linotype" w:cs="Arial"/>
          <w:i/>
          <w:sz w:val="22"/>
          <w:szCs w:val="22"/>
          <w:lang w:val="es-MX" w:eastAsia="en-US"/>
        </w:rPr>
      </w:pPr>
      <w:r w:rsidRPr="00033506">
        <w:rPr>
          <w:rFonts w:ascii="Palatino Linotype" w:eastAsiaTheme="minorHAnsi" w:hAnsi="Palatino Linotype" w:cs="Arial"/>
          <w:i/>
          <w:sz w:val="22"/>
          <w:szCs w:val="22"/>
          <w:lang w:val="es-MX" w:eastAsia="en-US"/>
        </w:rPr>
        <w:t xml:space="preserve">(…)” </w:t>
      </w:r>
      <w:r w:rsidRPr="00033506">
        <w:rPr>
          <w:rFonts w:ascii="Palatino Linotype" w:eastAsiaTheme="minorHAnsi" w:hAnsi="Palatino Linotype" w:cs="Arial"/>
          <w:b/>
          <w:bCs/>
          <w:i/>
          <w:sz w:val="22"/>
          <w:szCs w:val="22"/>
          <w:lang w:val="es-MX" w:eastAsia="en-US"/>
        </w:rPr>
        <w:t xml:space="preserve">(Sic) </w:t>
      </w:r>
    </w:p>
    <w:p w14:paraId="51A5F8B1" w14:textId="77777777" w:rsidR="005A5D0F" w:rsidRPr="00033506" w:rsidRDefault="005A5D0F" w:rsidP="005A5D0F">
      <w:pPr>
        <w:spacing w:line="360" w:lineRule="auto"/>
        <w:jc w:val="both"/>
        <w:rPr>
          <w:rFonts w:ascii="Palatino Linotype" w:eastAsia="MS Mincho" w:hAnsi="Palatino Linotype" w:cstheme="minorBidi"/>
          <w:sz w:val="22"/>
          <w:szCs w:val="22"/>
          <w:lang w:val="es-MX" w:eastAsia="en-US"/>
        </w:rPr>
      </w:pPr>
    </w:p>
    <w:p w14:paraId="67428852" w14:textId="0BBDD2E3" w:rsidR="005A5D0F" w:rsidRPr="00033506" w:rsidRDefault="005A5D0F" w:rsidP="005A5D0F">
      <w:pPr>
        <w:spacing w:line="360" w:lineRule="auto"/>
        <w:jc w:val="both"/>
        <w:rPr>
          <w:rFonts w:ascii="Palatino Linotype" w:eastAsiaTheme="minorHAnsi" w:hAnsi="Palatino Linotype" w:cstheme="minorBidi"/>
          <w:lang w:val="es-MX" w:eastAsia="en-US"/>
        </w:rPr>
      </w:pPr>
      <w:r w:rsidRPr="00033506">
        <w:rPr>
          <w:rFonts w:ascii="Palatino Linotype" w:eastAsiaTheme="minorHAnsi" w:hAnsi="Palatino Linotype" w:cstheme="minorBidi"/>
          <w:lang w:val="es-MX" w:eastAsia="en-US"/>
        </w:rPr>
        <w:t xml:space="preserve">Por lo que, de una interpretación a lo dispuesto por las dos leyes referidas, se desprende que los sujetos obligados, se encuentran constreñidos a contar con un expediente de todos los servidores públicos y a hacer pública la información curricular de éstos, incluyendo el </w:t>
      </w:r>
      <w:r w:rsidR="00BD6703" w:rsidRPr="00033506">
        <w:rPr>
          <w:rFonts w:ascii="Palatino Linotype" w:eastAsiaTheme="minorHAnsi" w:hAnsi="Palatino Linotype" w:cstheme="minorBidi"/>
          <w:lang w:val="es-MX" w:eastAsia="en-US"/>
        </w:rPr>
        <w:t xml:space="preserve">comprobante del último grado o nivel de estudios </w:t>
      </w:r>
      <w:r w:rsidRPr="00033506">
        <w:rPr>
          <w:rFonts w:ascii="Palatino Linotype" w:eastAsiaTheme="minorHAnsi" w:hAnsi="Palatino Linotype" w:cstheme="minorBidi"/>
          <w:lang w:val="es-MX" w:eastAsia="en-US"/>
        </w:rPr>
        <w:t xml:space="preserve">de los </w:t>
      </w:r>
      <w:r w:rsidRPr="00033506">
        <w:rPr>
          <w:rFonts w:ascii="Palatino Linotype" w:eastAsiaTheme="minorHAnsi" w:hAnsi="Palatino Linotype" w:cstheme="minorBidi"/>
          <w:lang w:val="es-MX" w:eastAsia="en-US"/>
        </w:rPr>
        <w:lastRenderedPageBreak/>
        <w:t>servidores públicos que fungen desde el nivel de jefe de departamento o equivalente, hasta el titular del sujeto obligado.</w:t>
      </w:r>
    </w:p>
    <w:p w14:paraId="4753D45B" w14:textId="77777777" w:rsidR="005A5D0F" w:rsidRPr="00033506" w:rsidRDefault="005A5D0F" w:rsidP="005A5D0F">
      <w:pPr>
        <w:spacing w:line="360" w:lineRule="auto"/>
        <w:jc w:val="both"/>
        <w:rPr>
          <w:rFonts w:ascii="Palatino Linotype" w:eastAsiaTheme="minorHAnsi" w:hAnsi="Palatino Linotype" w:cstheme="minorBidi"/>
          <w:lang w:val="es-MX" w:eastAsia="en-US"/>
        </w:rPr>
      </w:pPr>
    </w:p>
    <w:p w14:paraId="7E74B2D0" w14:textId="77777777" w:rsidR="005A5D0F" w:rsidRPr="00033506" w:rsidRDefault="005A5D0F" w:rsidP="005A5D0F">
      <w:pPr>
        <w:spacing w:line="360" w:lineRule="auto"/>
        <w:jc w:val="both"/>
        <w:rPr>
          <w:rFonts w:ascii="Palatino Linotype" w:eastAsiaTheme="minorHAnsi" w:hAnsi="Palatino Linotype" w:cstheme="minorBidi"/>
          <w:lang w:val="es-MX" w:eastAsia="en-US"/>
        </w:rPr>
      </w:pPr>
      <w:r w:rsidRPr="00033506">
        <w:rPr>
          <w:rFonts w:ascii="Palatino Linotype" w:eastAsiaTheme="minorHAnsi" w:hAnsi="Palatino Linotype" w:cstheme="minorBidi"/>
          <w:lang w:val="es-MX" w:eastAsia="en-US"/>
        </w:rPr>
        <w:t>Asimismo, lo establecido por la Ley de Transparencia respecto de las obligaciones de transparencia comunes tiene el propósito de que esa información sea del conocimiento de cualquier persona, cumpliendo así el objetivo del derecho de acceso a la información pública como derecho llave, abonando a la transparencia y permitiendo una mejor rendición de cuentas por parte de quienes ejercen el servicio público.</w:t>
      </w:r>
    </w:p>
    <w:p w14:paraId="5DFCCD85" w14:textId="77777777" w:rsidR="005A5D0F" w:rsidRPr="00033506" w:rsidRDefault="005A5D0F" w:rsidP="005A5D0F">
      <w:pPr>
        <w:spacing w:line="360" w:lineRule="auto"/>
        <w:jc w:val="both"/>
        <w:rPr>
          <w:rFonts w:ascii="Palatino Linotype" w:eastAsiaTheme="minorHAnsi" w:hAnsi="Palatino Linotype" w:cstheme="minorBidi"/>
          <w:lang w:val="es-MX" w:eastAsia="en-US"/>
        </w:rPr>
      </w:pPr>
      <w:r w:rsidRPr="00033506">
        <w:rPr>
          <w:rFonts w:ascii="Palatino Linotype" w:eastAsiaTheme="minorHAnsi" w:hAnsi="Palatino Linotype" w:cstheme="minorBidi"/>
          <w:lang w:val="es-MX" w:eastAsia="en-US"/>
        </w:rPr>
        <w:t xml:space="preserve"> </w:t>
      </w:r>
    </w:p>
    <w:p w14:paraId="002A3E50" w14:textId="7A9BA905" w:rsidR="005A5D0F" w:rsidRPr="00033506" w:rsidRDefault="005A5D0F" w:rsidP="005A5D0F">
      <w:pPr>
        <w:spacing w:line="360" w:lineRule="auto"/>
        <w:jc w:val="both"/>
        <w:rPr>
          <w:rFonts w:ascii="Palatino Linotype" w:eastAsiaTheme="minorHAnsi" w:hAnsi="Palatino Linotype" w:cstheme="minorBidi"/>
          <w:lang w:val="es-MX" w:eastAsia="en-US"/>
        </w:rPr>
      </w:pPr>
      <w:r w:rsidRPr="00033506">
        <w:rPr>
          <w:rFonts w:ascii="Palatino Linotype" w:eastAsiaTheme="minorHAnsi" w:hAnsi="Palatino Linotype" w:cstheme="minorBidi"/>
          <w:lang w:val="es-MX" w:eastAsia="en-US"/>
        </w:rPr>
        <w:t xml:space="preserve">Por tanto, se concluye que </w:t>
      </w:r>
      <w:r w:rsidR="00BD6703" w:rsidRPr="00033506">
        <w:rPr>
          <w:rFonts w:ascii="Palatino Linotype" w:eastAsiaTheme="minorHAnsi" w:hAnsi="Palatino Linotype" w:cstheme="minorBidi"/>
          <w:lang w:val="es-MX" w:eastAsia="en-US"/>
        </w:rPr>
        <w:t>comprobante del último grado o nivel de estudios</w:t>
      </w:r>
      <w:r w:rsidRPr="00033506">
        <w:rPr>
          <w:rFonts w:ascii="Palatino Linotype" w:eastAsiaTheme="minorHAnsi" w:hAnsi="Palatino Linotype" w:cstheme="minorBidi"/>
          <w:lang w:val="es-MX" w:eastAsia="en-US"/>
        </w:rPr>
        <w:t>, se encuentra inmerso en la información curricular de los servidores públicos adscritos a los sujetos obligados.</w:t>
      </w:r>
    </w:p>
    <w:p w14:paraId="76404C54" w14:textId="77777777" w:rsidR="000D3938" w:rsidRPr="00033506" w:rsidRDefault="000D3938" w:rsidP="002C60A1">
      <w:pPr>
        <w:tabs>
          <w:tab w:val="left" w:pos="709"/>
        </w:tabs>
        <w:spacing w:line="360" w:lineRule="auto"/>
        <w:jc w:val="both"/>
        <w:rPr>
          <w:rFonts w:ascii="Palatino Linotype" w:eastAsiaTheme="minorHAnsi" w:hAnsi="Palatino Linotype" w:cs="Arial"/>
          <w:szCs w:val="23"/>
          <w:lang w:val="es-MX" w:eastAsia="en-US"/>
        </w:rPr>
      </w:pPr>
    </w:p>
    <w:p w14:paraId="6301A749" w14:textId="1D62DB93" w:rsidR="000D3938" w:rsidRPr="00033506" w:rsidRDefault="000D3938" w:rsidP="000D3938">
      <w:pPr>
        <w:spacing w:line="360" w:lineRule="auto"/>
        <w:jc w:val="both"/>
        <w:rPr>
          <w:rFonts w:ascii="Palatino Linotype" w:hAnsi="Palatino Linotype"/>
          <w:lang w:val="es-MX"/>
        </w:rPr>
      </w:pPr>
      <w:r w:rsidRPr="00033506">
        <w:rPr>
          <w:rFonts w:ascii="Palatino Linotype" w:hAnsi="Palatino Linotype"/>
          <w:lang w:val="es-MX"/>
        </w:rPr>
        <w:t xml:space="preserve">En ese sentido, para el caso de que el </w:t>
      </w:r>
      <w:r w:rsidRPr="00033506">
        <w:rPr>
          <w:rFonts w:ascii="Palatino Linotype" w:hAnsi="Palatino Linotype"/>
          <w:b/>
          <w:lang w:val="es-MX"/>
        </w:rPr>
        <w:t>Sujeto Obligado</w:t>
      </w:r>
      <w:r w:rsidRPr="00033506">
        <w:rPr>
          <w:rFonts w:ascii="Palatino Linotype" w:hAnsi="Palatino Linotype"/>
          <w:lang w:val="es-MX"/>
        </w:rPr>
        <w:t xml:space="preserve"> no cuente con el comprobante del último grado de estudios del Titular de la Unidad de Transparencia, de los cuales se tiene la fuente obligación para generarla, poseerla o administrarla y con la que se pueda dar respuesta a una solicitud de información, la autoridad tiene la obligación de emitir un acuerdo de inexistencia, el cual debe reunir los requisitos señalados en la norma jurídica, según se establece en el artículo 19 de la Ley de Transparencia Estatal, que a la letra dispone lo siguiente:</w:t>
      </w:r>
    </w:p>
    <w:p w14:paraId="517B9341" w14:textId="77777777" w:rsidR="000D3938" w:rsidRPr="00033506" w:rsidRDefault="000D3938" w:rsidP="000D3938">
      <w:pPr>
        <w:spacing w:line="360" w:lineRule="auto"/>
        <w:jc w:val="both"/>
        <w:rPr>
          <w:rFonts w:ascii="Palatino Linotype" w:hAnsi="Palatino Linotype"/>
          <w:lang w:val="es-MX"/>
        </w:rPr>
      </w:pPr>
    </w:p>
    <w:p w14:paraId="0CCD13F6" w14:textId="77777777" w:rsidR="000D3938" w:rsidRPr="00033506" w:rsidRDefault="000D3938" w:rsidP="000D3938">
      <w:pPr>
        <w:ind w:left="567" w:right="567"/>
        <w:jc w:val="both"/>
        <w:rPr>
          <w:rFonts w:ascii="Palatino Linotype" w:hAnsi="Palatino Linotype"/>
          <w:i/>
          <w:sz w:val="22"/>
          <w:szCs w:val="22"/>
          <w:lang w:val="es-MX"/>
        </w:rPr>
      </w:pPr>
      <w:r w:rsidRPr="00033506">
        <w:rPr>
          <w:rFonts w:ascii="Palatino Linotype" w:hAnsi="Palatino Linotype"/>
          <w:b/>
          <w:i/>
          <w:sz w:val="22"/>
          <w:szCs w:val="22"/>
          <w:lang w:val="es-MX"/>
        </w:rPr>
        <w:t>Artículo 19.</w:t>
      </w:r>
      <w:r w:rsidRPr="00033506">
        <w:rPr>
          <w:rFonts w:ascii="Palatino Linotype" w:hAnsi="Palatino Linotype"/>
          <w:i/>
          <w:sz w:val="22"/>
          <w:szCs w:val="22"/>
          <w:lang w:val="es-MX"/>
        </w:rPr>
        <w:t xml:space="preserve"> Se presume que la información debe existir si se refiere a las facultades, competencias y funciones que los ordenamientos jurídicos aplicables otorgan a los sujetos obligados.</w:t>
      </w:r>
    </w:p>
    <w:p w14:paraId="328374B2" w14:textId="77777777" w:rsidR="000D3938" w:rsidRPr="00033506" w:rsidRDefault="000D3938" w:rsidP="000D3938">
      <w:pPr>
        <w:ind w:left="567" w:right="567"/>
        <w:jc w:val="both"/>
        <w:rPr>
          <w:rFonts w:ascii="Palatino Linotype" w:hAnsi="Palatino Linotype"/>
          <w:i/>
          <w:sz w:val="22"/>
          <w:szCs w:val="22"/>
          <w:lang w:val="es-MX"/>
        </w:rPr>
      </w:pPr>
    </w:p>
    <w:p w14:paraId="7820B092" w14:textId="77777777" w:rsidR="000D3938" w:rsidRPr="00033506" w:rsidRDefault="000D3938" w:rsidP="000D3938">
      <w:pPr>
        <w:ind w:left="567" w:right="567"/>
        <w:jc w:val="both"/>
        <w:rPr>
          <w:rFonts w:ascii="Palatino Linotype" w:hAnsi="Palatino Linotype"/>
          <w:i/>
          <w:sz w:val="22"/>
          <w:szCs w:val="22"/>
          <w:lang w:val="es-MX"/>
        </w:rPr>
      </w:pPr>
      <w:r w:rsidRPr="00033506">
        <w:rPr>
          <w:rFonts w:ascii="Palatino Linotype" w:hAnsi="Palatino Linotype"/>
          <w:i/>
          <w:sz w:val="22"/>
          <w:szCs w:val="22"/>
          <w:lang w:val="es-MX"/>
        </w:rPr>
        <w:t>En los casos en que ciertas facultades, competencias o funciones no se hayan ejercido, se debe motivar la respuesta en función de las causas que motiven tal circunstancia.</w:t>
      </w:r>
    </w:p>
    <w:p w14:paraId="1922BE10" w14:textId="77777777" w:rsidR="000D3938" w:rsidRPr="00033506" w:rsidRDefault="000D3938" w:rsidP="000D3938">
      <w:pPr>
        <w:ind w:left="567" w:right="567"/>
        <w:jc w:val="both"/>
        <w:rPr>
          <w:rFonts w:ascii="Palatino Linotype" w:hAnsi="Palatino Linotype"/>
          <w:i/>
          <w:sz w:val="22"/>
          <w:szCs w:val="22"/>
          <w:lang w:val="es-MX"/>
        </w:rPr>
      </w:pPr>
    </w:p>
    <w:p w14:paraId="64E22A60" w14:textId="77777777" w:rsidR="000D3938" w:rsidRPr="00033506" w:rsidRDefault="000D3938" w:rsidP="000D3938">
      <w:pPr>
        <w:ind w:left="567" w:right="567"/>
        <w:jc w:val="both"/>
        <w:rPr>
          <w:rFonts w:ascii="Palatino Linotype" w:hAnsi="Palatino Linotype"/>
          <w:i/>
          <w:sz w:val="22"/>
          <w:szCs w:val="22"/>
          <w:lang w:val="es-MX"/>
        </w:rPr>
      </w:pPr>
      <w:r w:rsidRPr="00033506">
        <w:rPr>
          <w:rFonts w:ascii="Palatino Linotype" w:hAnsi="Palatino Linotype"/>
          <w:b/>
          <w:i/>
          <w:sz w:val="22"/>
          <w:szCs w:val="22"/>
          <w:u w:val="single"/>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033506">
        <w:rPr>
          <w:rFonts w:ascii="Palatino Linotype" w:hAnsi="Palatino Linotype"/>
          <w:i/>
          <w:sz w:val="22"/>
          <w:szCs w:val="22"/>
          <w:lang w:val="es-MX"/>
        </w:rPr>
        <w:t>.</w:t>
      </w:r>
    </w:p>
    <w:p w14:paraId="5380986A" w14:textId="77777777" w:rsidR="000D3938" w:rsidRPr="00033506" w:rsidRDefault="000D3938" w:rsidP="000D3938">
      <w:pPr>
        <w:spacing w:line="360" w:lineRule="auto"/>
        <w:jc w:val="both"/>
        <w:rPr>
          <w:rFonts w:ascii="Palatino Linotype" w:hAnsi="Palatino Linotype"/>
          <w:lang w:val="es-MX"/>
        </w:rPr>
      </w:pPr>
    </w:p>
    <w:p w14:paraId="0763F7CC" w14:textId="77777777" w:rsidR="000D3938" w:rsidRPr="00033506" w:rsidRDefault="000D3938" w:rsidP="000D3938">
      <w:pPr>
        <w:spacing w:line="360" w:lineRule="auto"/>
        <w:jc w:val="both"/>
        <w:rPr>
          <w:rFonts w:ascii="Palatino Linotype" w:hAnsi="Palatino Linotype"/>
          <w:lang w:val="es-MX"/>
        </w:rPr>
      </w:pPr>
      <w:r w:rsidRPr="00033506">
        <w:rPr>
          <w:rFonts w:ascii="Palatino Linotype" w:hAnsi="Palatino Linotype"/>
          <w:lang w:val="es-MX"/>
        </w:rPr>
        <w:t xml:space="preserve">En el caso en concreto, se deduce que la información solicitada debió ser poseída o administrada por el </w:t>
      </w:r>
      <w:r w:rsidRPr="00033506">
        <w:rPr>
          <w:rFonts w:ascii="Palatino Linotype" w:hAnsi="Palatino Linotype"/>
          <w:b/>
          <w:lang w:val="es-MX"/>
        </w:rPr>
        <w:t>Sujeto Obligado</w:t>
      </w:r>
      <w:r w:rsidRPr="00033506">
        <w:rPr>
          <w:rFonts w:ascii="Palatino Linotype" w:hAnsi="Palatino Linotype"/>
          <w:lang w:val="es-MX"/>
        </w:rPr>
        <w:t>; sin embargo, debido a que éste no se cuenta con el documento requerido, se actualiza la hipótesis prevista en el tercer párrafo del artículo citado. De ser el caso, es necesario hacer referencia a los criterios orientadores aprobados por el Pleno de este Instituto, que establecen el criterio de inexistencia y en qué circunstancia debe emitirse la declaratoria de la misma:</w:t>
      </w:r>
    </w:p>
    <w:p w14:paraId="2126060F" w14:textId="77777777" w:rsidR="000D3938" w:rsidRPr="00033506" w:rsidRDefault="000D3938" w:rsidP="000D3938">
      <w:pPr>
        <w:ind w:left="567" w:right="567"/>
        <w:jc w:val="both"/>
        <w:rPr>
          <w:rFonts w:ascii="Palatino Linotype" w:hAnsi="Palatino Linotype"/>
          <w:sz w:val="22"/>
          <w:szCs w:val="22"/>
          <w:lang w:val="es-MX"/>
        </w:rPr>
      </w:pPr>
    </w:p>
    <w:p w14:paraId="4AC322B9" w14:textId="77777777" w:rsidR="000D3938" w:rsidRPr="00033506" w:rsidRDefault="000D3938" w:rsidP="000D3938">
      <w:pPr>
        <w:ind w:left="567" w:right="567"/>
        <w:jc w:val="center"/>
        <w:rPr>
          <w:rFonts w:ascii="Palatino Linotype" w:eastAsia="Calibri" w:hAnsi="Palatino Linotype" w:cs="Arial"/>
          <w:b/>
          <w:i/>
          <w:color w:val="000000"/>
          <w:sz w:val="22"/>
          <w:szCs w:val="22"/>
          <w:lang w:val="es-ES_tradnl"/>
        </w:rPr>
      </w:pPr>
      <w:r w:rsidRPr="00033506">
        <w:rPr>
          <w:rFonts w:ascii="Palatino Linotype" w:eastAsia="Calibri" w:hAnsi="Palatino Linotype" w:cs="Arial"/>
          <w:b/>
          <w:i/>
          <w:color w:val="000000"/>
          <w:sz w:val="22"/>
          <w:szCs w:val="22"/>
          <w:lang w:val="es-ES_tradnl"/>
        </w:rPr>
        <w:t>CRITERIO 0003-11</w:t>
      </w:r>
    </w:p>
    <w:p w14:paraId="3B17F2AB" w14:textId="77777777" w:rsidR="000D3938" w:rsidRPr="00033506" w:rsidRDefault="000D3938" w:rsidP="000D3938">
      <w:pPr>
        <w:ind w:left="567" w:right="567"/>
        <w:jc w:val="both"/>
        <w:rPr>
          <w:rFonts w:ascii="Palatino Linotype" w:eastAsia="Calibri" w:hAnsi="Palatino Linotype" w:cs="Arial"/>
          <w:b/>
          <w:i/>
          <w:color w:val="000000"/>
          <w:sz w:val="22"/>
          <w:szCs w:val="22"/>
          <w:lang w:val="es-ES_tradnl"/>
        </w:rPr>
      </w:pPr>
    </w:p>
    <w:p w14:paraId="20C54D56" w14:textId="77777777" w:rsidR="000D3938" w:rsidRPr="00033506" w:rsidRDefault="000D3938" w:rsidP="000D3938">
      <w:pPr>
        <w:ind w:left="567" w:right="567"/>
        <w:jc w:val="both"/>
        <w:rPr>
          <w:rFonts w:ascii="Palatino Linotype" w:eastAsia="Calibri" w:hAnsi="Palatino Linotype" w:cs="Arial"/>
          <w:i/>
          <w:color w:val="000000"/>
          <w:sz w:val="22"/>
          <w:szCs w:val="22"/>
          <w:lang w:val="es-ES_tradnl"/>
        </w:rPr>
      </w:pPr>
      <w:r w:rsidRPr="00033506">
        <w:rPr>
          <w:rFonts w:ascii="Palatino Linotype" w:eastAsia="Calibri" w:hAnsi="Palatino Linotype" w:cs="Arial"/>
          <w:b/>
          <w:i/>
          <w:color w:val="000000"/>
          <w:sz w:val="22"/>
          <w:szCs w:val="22"/>
          <w:lang w:val="es-ES_tradnl"/>
        </w:rPr>
        <w:t>INEXISTENCIA, CONCEPTO DE, EN MATERIA DE TRANSPARENCIA</w:t>
      </w:r>
      <w:r w:rsidRPr="00033506">
        <w:rPr>
          <w:rFonts w:ascii="Palatino Linotype" w:eastAsia="Calibri" w:hAnsi="Palatino Linotype" w:cs="Arial"/>
          <w:i/>
          <w:color w:val="000000"/>
          <w:sz w:val="22"/>
          <w:szCs w:val="22"/>
          <w:lang w:val="es-ES_tradnl"/>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4C348D18" w14:textId="77777777" w:rsidR="000D3938" w:rsidRPr="00033506" w:rsidRDefault="000D3938" w:rsidP="000D3938">
      <w:pPr>
        <w:ind w:left="567" w:right="567"/>
        <w:jc w:val="both"/>
        <w:rPr>
          <w:rFonts w:ascii="Palatino Linotype" w:eastAsia="Calibri" w:hAnsi="Palatino Linotype" w:cs="Arial"/>
          <w:i/>
          <w:color w:val="000000"/>
          <w:sz w:val="22"/>
          <w:szCs w:val="22"/>
          <w:lang w:val="es-ES_tradnl"/>
        </w:rPr>
      </w:pPr>
    </w:p>
    <w:p w14:paraId="1715BC0B" w14:textId="77777777" w:rsidR="000D3938" w:rsidRPr="00033506" w:rsidRDefault="000D3938" w:rsidP="000D3938">
      <w:pPr>
        <w:ind w:left="567" w:right="567"/>
        <w:jc w:val="both"/>
        <w:rPr>
          <w:rFonts w:ascii="Palatino Linotype" w:eastAsia="Calibri" w:hAnsi="Palatino Linotype" w:cs="Arial"/>
          <w:i/>
          <w:color w:val="000000"/>
          <w:sz w:val="22"/>
          <w:szCs w:val="22"/>
          <w:lang w:val="es-ES_tradnl"/>
        </w:rPr>
      </w:pPr>
      <w:r w:rsidRPr="00033506">
        <w:rPr>
          <w:rFonts w:ascii="Palatino Linotype" w:eastAsia="Calibri" w:hAnsi="Palatino Linotype" w:cs="Arial"/>
          <w:i/>
          <w:color w:val="000000"/>
          <w:sz w:val="22"/>
          <w:szCs w:val="22"/>
          <w:lang w:val="es-ES_tradnl"/>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4E7689CF" w14:textId="77777777" w:rsidR="00DF1CCD" w:rsidRPr="00033506" w:rsidRDefault="00DF1CCD" w:rsidP="000D3938">
      <w:pPr>
        <w:ind w:left="567" w:right="567"/>
        <w:jc w:val="both"/>
        <w:rPr>
          <w:rFonts w:ascii="Palatino Linotype" w:eastAsia="Calibri" w:hAnsi="Palatino Linotype" w:cs="Arial"/>
          <w:i/>
          <w:color w:val="000000"/>
          <w:sz w:val="22"/>
          <w:szCs w:val="22"/>
          <w:lang w:val="es-ES_tradnl"/>
        </w:rPr>
      </w:pPr>
    </w:p>
    <w:p w14:paraId="37DBC22C" w14:textId="77777777" w:rsidR="000D3938" w:rsidRPr="00033506" w:rsidRDefault="000D3938" w:rsidP="000D3938">
      <w:pPr>
        <w:ind w:left="567" w:right="567"/>
        <w:jc w:val="both"/>
        <w:rPr>
          <w:rFonts w:ascii="Palatino Linotype" w:eastAsia="Calibri" w:hAnsi="Palatino Linotype" w:cs="Arial"/>
          <w:i/>
          <w:color w:val="000000"/>
          <w:sz w:val="22"/>
          <w:szCs w:val="22"/>
          <w:lang w:val="es-ES_tradnl"/>
        </w:rPr>
      </w:pPr>
      <w:r w:rsidRPr="00033506">
        <w:rPr>
          <w:rFonts w:ascii="Palatino Linotype" w:eastAsia="Calibri" w:hAnsi="Palatino Linotype" w:cs="Arial"/>
          <w:i/>
          <w:color w:val="000000"/>
          <w:sz w:val="22"/>
          <w:szCs w:val="22"/>
          <w:lang w:val="es-ES_tradnl"/>
        </w:rPr>
        <w:t>b) En los casos en que por las atribuciones conferidas al Sujeto Obligado éste debió generar, administrar o poseer la información, pero en incumplimiento a la normatividad respectiva no llevó a cabo ninguna de esas acciones.</w:t>
      </w:r>
    </w:p>
    <w:p w14:paraId="04B4D31A" w14:textId="77777777" w:rsidR="000D3938" w:rsidRPr="00033506" w:rsidRDefault="000D3938" w:rsidP="000D3938">
      <w:pPr>
        <w:ind w:left="567" w:right="567"/>
        <w:jc w:val="both"/>
        <w:rPr>
          <w:rFonts w:ascii="Palatino Linotype" w:eastAsia="Calibri" w:hAnsi="Palatino Linotype" w:cs="Arial"/>
          <w:i/>
          <w:color w:val="000000"/>
          <w:sz w:val="22"/>
          <w:szCs w:val="22"/>
          <w:lang w:val="es-ES_tradnl"/>
        </w:rPr>
      </w:pPr>
    </w:p>
    <w:p w14:paraId="28133A01" w14:textId="77777777" w:rsidR="000D3938" w:rsidRPr="00033506" w:rsidRDefault="000D3938" w:rsidP="000D3938">
      <w:pPr>
        <w:ind w:left="567" w:right="567"/>
        <w:jc w:val="both"/>
        <w:rPr>
          <w:rFonts w:ascii="Palatino Linotype" w:eastAsia="Calibri" w:hAnsi="Palatino Linotype" w:cs="Arial"/>
          <w:i/>
          <w:color w:val="000000"/>
          <w:sz w:val="22"/>
          <w:szCs w:val="22"/>
          <w:lang w:val="es-ES_tradnl"/>
        </w:rPr>
      </w:pPr>
      <w:r w:rsidRPr="00033506">
        <w:rPr>
          <w:rFonts w:ascii="Palatino Linotype" w:eastAsia="Calibri" w:hAnsi="Palatino Linotype" w:cs="Arial"/>
          <w:i/>
          <w:color w:val="000000"/>
          <w:sz w:val="22"/>
          <w:szCs w:val="22"/>
          <w:lang w:val="es-ES_tradnl"/>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4DC9A9C5" w14:textId="77777777" w:rsidR="00DF1CCD" w:rsidRPr="00033506" w:rsidRDefault="00DF1CCD" w:rsidP="000D3938">
      <w:pPr>
        <w:ind w:left="567" w:right="567"/>
        <w:jc w:val="both"/>
        <w:rPr>
          <w:rFonts w:ascii="Palatino Linotype" w:eastAsia="Calibri" w:hAnsi="Palatino Linotype" w:cs="Arial"/>
          <w:i/>
          <w:color w:val="000000"/>
          <w:sz w:val="22"/>
          <w:szCs w:val="22"/>
          <w:lang w:val="es-ES_tradnl"/>
        </w:rPr>
      </w:pPr>
    </w:p>
    <w:p w14:paraId="487C4BCF" w14:textId="77777777" w:rsidR="000D3938" w:rsidRPr="00033506" w:rsidRDefault="000D3938" w:rsidP="000D3938">
      <w:pPr>
        <w:ind w:left="567" w:right="567"/>
        <w:jc w:val="center"/>
        <w:rPr>
          <w:rFonts w:ascii="Palatino Linotype" w:eastAsia="Calibri" w:hAnsi="Palatino Linotype" w:cs="Arial"/>
          <w:b/>
          <w:i/>
          <w:color w:val="000000"/>
          <w:sz w:val="22"/>
          <w:szCs w:val="22"/>
          <w:lang w:val="es-ES_tradnl"/>
        </w:rPr>
      </w:pPr>
      <w:r w:rsidRPr="00033506">
        <w:rPr>
          <w:rFonts w:ascii="Palatino Linotype" w:eastAsia="Calibri" w:hAnsi="Palatino Linotype" w:cs="Arial"/>
          <w:b/>
          <w:i/>
          <w:color w:val="000000"/>
          <w:sz w:val="22"/>
          <w:szCs w:val="22"/>
          <w:lang w:val="es-ES_tradnl"/>
        </w:rPr>
        <w:lastRenderedPageBreak/>
        <w:t>CRITERIO 0004-11</w:t>
      </w:r>
    </w:p>
    <w:p w14:paraId="63751B30" w14:textId="77777777" w:rsidR="000D3938" w:rsidRPr="00033506" w:rsidRDefault="000D3938" w:rsidP="000D3938">
      <w:pPr>
        <w:ind w:left="567" w:right="567"/>
        <w:jc w:val="both"/>
        <w:rPr>
          <w:rFonts w:ascii="Palatino Linotype" w:eastAsia="Calibri" w:hAnsi="Palatino Linotype" w:cs="Arial"/>
          <w:b/>
          <w:i/>
          <w:color w:val="000000"/>
          <w:sz w:val="22"/>
          <w:szCs w:val="22"/>
          <w:lang w:val="es-ES_tradnl"/>
        </w:rPr>
      </w:pPr>
    </w:p>
    <w:p w14:paraId="1EA0FC39" w14:textId="77777777" w:rsidR="000D3938" w:rsidRPr="00033506" w:rsidRDefault="000D3938" w:rsidP="000D3938">
      <w:pPr>
        <w:ind w:left="567" w:right="567"/>
        <w:jc w:val="both"/>
        <w:rPr>
          <w:rFonts w:ascii="Palatino Linotype" w:eastAsia="Calibri" w:hAnsi="Palatino Linotype" w:cs="Arial"/>
          <w:i/>
          <w:color w:val="000000"/>
          <w:sz w:val="22"/>
          <w:szCs w:val="22"/>
          <w:lang w:val="es-ES_tradnl"/>
        </w:rPr>
      </w:pPr>
      <w:r w:rsidRPr="00033506">
        <w:rPr>
          <w:rFonts w:ascii="Palatino Linotype" w:eastAsia="Calibri" w:hAnsi="Palatino Linotype" w:cs="Arial"/>
          <w:b/>
          <w:i/>
          <w:color w:val="000000"/>
          <w:sz w:val="22"/>
          <w:szCs w:val="22"/>
          <w:lang w:val="es-ES_tradnl"/>
        </w:rPr>
        <w:t>INEXISTENCIA. DECLARATORIA DE LA. ALCANCES Y PROCEDIMIENTOS</w:t>
      </w:r>
      <w:r w:rsidRPr="00033506">
        <w:rPr>
          <w:rFonts w:ascii="Palatino Linotype" w:eastAsia="Calibri" w:hAnsi="Palatino Linotype" w:cs="Arial"/>
          <w:i/>
          <w:color w:val="000000"/>
          <w:sz w:val="22"/>
          <w:szCs w:val="22"/>
          <w:lang w:val="es-ES_tradnl"/>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20F8CCE2" w14:textId="77777777" w:rsidR="000D3938" w:rsidRPr="00033506" w:rsidRDefault="000D3938" w:rsidP="000D3938">
      <w:pPr>
        <w:ind w:left="567" w:right="567"/>
        <w:jc w:val="both"/>
        <w:rPr>
          <w:rFonts w:ascii="Palatino Linotype" w:eastAsia="Calibri" w:hAnsi="Palatino Linotype" w:cs="Arial"/>
          <w:i/>
          <w:color w:val="000000"/>
          <w:sz w:val="22"/>
          <w:szCs w:val="22"/>
          <w:lang w:val="es-ES_tradnl"/>
        </w:rPr>
      </w:pPr>
    </w:p>
    <w:p w14:paraId="03D8BA18" w14:textId="77777777" w:rsidR="000D3938" w:rsidRPr="00033506" w:rsidRDefault="000D3938" w:rsidP="000D3938">
      <w:pPr>
        <w:ind w:left="567" w:right="567"/>
        <w:jc w:val="both"/>
        <w:rPr>
          <w:rFonts w:ascii="Palatino Linotype" w:eastAsia="Calibri" w:hAnsi="Palatino Linotype" w:cs="Arial"/>
          <w:i/>
          <w:color w:val="000000"/>
          <w:sz w:val="22"/>
          <w:szCs w:val="22"/>
          <w:lang w:val="es-ES_tradnl"/>
        </w:rPr>
      </w:pPr>
      <w:r w:rsidRPr="00033506">
        <w:rPr>
          <w:rFonts w:ascii="Palatino Linotype" w:eastAsia="Calibri" w:hAnsi="Palatino Linotype" w:cs="Arial"/>
          <w:i/>
          <w:color w:val="000000"/>
          <w:sz w:val="22"/>
          <w:szCs w:val="22"/>
          <w:lang w:val="es-ES_tradnl"/>
        </w:rPr>
        <w:t>Bajo el entendido de que dicha búsqueda exhaustiva permitirá dos determinaciones:</w:t>
      </w:r>
    </w:p>
    <w:p w14:paraId="2C67E2D7" w14:textId="77777777" w:rsidR="000D3938" w:rsidRPr="00033506" w:rsidRDefault="000D3938" w:rsidP="000D3938">
      <w:pPr>
        <w:ind w:left="567" w:right="567"/>
        <w:jc w:val="both"/>
        <w:rPr>
          <w:rFonts w:ascii="Palatino Linotype" w:eastAsia="Calibri" w:hAnsi="Palatino Linotype" w:cs="Arial"/>
          <w:i/>
          <w:color w:val="000000"/>
          <w:sz w:val="22"/>
          <w:szCs w:val="22"/>
          <w:lang w:val="es-ES_tradnl"/>
        </w:rPr>
      </w:pPr>
    </w:p>
    <w:p w14:paraId="28762DD2" w14:textId="77777777" w:rsidR="000D3938" w:rsidRPr="00033506" w:rsidRDefault="000D3938" w:rsidP="000D3938">
      <w:pPr>
        <w:ind w:left="567" w:right="567"/>
        <w:jc w:val="both"/>
        <w:rPr>
          <w:rFonts w:ascii="Palatino Linotype" w:eastAsia="Calibri" w:hAnsi="Palatino Linotype" w:cs="Arial"/>
          <w:i/>
          <w:color w:val="000000"/>
          <w:sz w:val="22"/>
          <w:szCs w:val="22"/>
          <w:lang w:val="es-ES_tradnl"/>
        </w:rPr>
      </w:pPr>
      <w:r w:rsidRPr="00033506">
        <w:rPr>
          <w:rFonts w:ascii="Palatino Linotype" w:eastAsia="Calibri" w:hAnsi="Palatino Linotype" w:cs="Arial"/>
          <w:i/>
          <w:color w:val="000000"/>
          <w:sz w:val="22"/>
          <w:szCs w:val="22"/>
          <w:lang w:val="es-ES_tradnl"/>
        </w:rPr>
        <w:t>1ª) Que se localice la documentación que contenga la información solicitada y de ser así la información pueda entregarse al solicitante en la forma en que se encuentra disponible, o</w:t>
      </w:r>
    </w:p>
    <w:p w14:paraId="58C8915A" w14:textId="77777777" w:rsidR="000D3938" w:rsidRPr="00033506" w:rsidRDefault="000D3938" w:rsidP="000D3938">
      <w:pPr>
        <w:ind w:left="567" w:right="567"/>
        <w:jc w:val="both"/>
        <w:rPr>
          <w:rFonts w:ascii="Palatino Linotype" w:eastAsia="Calibri" w:hAnsi="Palatino Linotype" w:cs="Arial"/>
          <w:i/>
          <w:color w:val="000000"/>
          <w:sz w:val="22"/>
          <w:szCs w:val="22"/>
          <w:lang w:val="es-ES_tradnl"/>
        </w:rPr>
      </w:pPr>
      <w:r w:rsidRPr="00033506">
        <w:rPr>
          <w:rFonts w:ascii="Palatino Linotype" w:eastAsia="Calibri" w:hAnsi="Palatino Linotype" w:cs="Arial"/>
          <w:i/>
          <w:color w:val="000000"/>
          <w:sz w:val="22"/>
          <w:szCs w:val="22"/>
          <w:lang w:val="es-ES_tradnl"/>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217D0F27" w14:textId="77777777" w:rsidR="000D3938" w:rsidRPr="00033506" w:rsidRDefault="000D3938" w:rsidP="000D3938">
      <w:pPr>
        <w:ind w:left="567" w:right="567"/>
        <w:jc w:val="both"/>
        <w:rPr>
          <w:rFonts w:ascii="Palatino Linotype" w:eastAsia="Calibri" w:hAnsi="Palatino Linotype" w:cs="Arial"/>
          <w:i/>
          <w:color w:val="000000"/>
          <w:sz w:val="22"/>
          <w:szCs w:val="22"/>
          <w:lang w:val="es-ES_tradnl"/>
        </w:rPr>
      </w:pPr>
    </w:p>
    <w:p w14:paraId="55BAFC65" w14:textId="77777777" w:rsidR="000D3938" w:rsidRPr="00033506" w:rsidRDefault="000D3938" w:rsidP="000D3938">
      <w:pPr>
        <w:ind w:left="567" w:right="567"/>
        <w:jc w:val="both"/>
        <w:rPr>
          <w:rFonts w:ascii="Palatino Linotype" w:eastAsia="Calibri" w:hAnsi="Palatino Linotype" w:cs="Arial"/>
          <w:i/>
          <w:color w:val="000000"/>
          <w:sz w:val="22"/>
          <w:szCs w:val="22"/>
          <w:lang w:val="es-ES_tradnl"/>
        </w:rPr>
      </w:pPr>
      <w:r w:rsidRPr="00033506">
        <w:rPr>
          <w:rFonts w:ascii="Palatino Linotype" w:eastAsia="Calibri" w:hAnsi="Palatino Linotype" w:cs="Arial"/>
          <w:i/>
          <w:color w:val="000000"/>
          <w:sz w:val="22"/>
          <w:szCs w:val="22"/>
          <w:lang w:val="es-ES_tradnl"/>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0171957F" w14:textId="77777777" w:rsidR="000D3938" w:rsidRPr="00033506" w:rsidRDefault="000D3938" w:rsidP="000D3938">
      <w:pPr>
        <w:spacing w:line="360" w:lineRule="auto"/>
        <w:ind w:right="567"/>
        <w:jc w:val="both"/>
        <w:rPr>
          <w:rFonts w:ascii="Palatino Linotype" w:hAnsi="Palatino Linotype"/>
          <w:sz w:val="22"/>
          <w:szCs w:val="22"/>
          <w:lang w:val="es-MX"/>
        </w:rPr>
      </w:pPr>
    </w:p>
    <w:p w14:paraId="7D80E4B4" w14:textId="77777777" w:rsidR="000D3938" w:rsidRPr="00033506" w:rsidRDefault="000D3938" w:rsidP="000D3938">
      <w:pPr>
        <w:spacing w:line="360" w:lineRule="auto"/>
        <w:jc w:val="both"/>
        <w:rPr>
          <w:rFonts w:ascii="Palatino Linotype" w:hAnsi="Palatino Linotype"/>
        </w:rPr>
      </w:pPr>
      <w:r w:rsidRPr="00033506">
        <w:rPr>
          <w:rFonts w:ascii="Palatino Linotype" w:hAnsi="Palatino Linotype"/>
          <w:lang w:val="es-ES_tradnl"/>
        </w:rPr>
        <w:t xml:space="preserve">En consecuencia, </w:t>
      </w:r>
      <w:r w:rsidRPr="00033506">
        <w:rPr>
          <w:rFonts w:ascii="Palatino Linotype" w:hAnsi="Palatino Linotype"/>
        </w:rPr>
        <w:t xml:space="preserve">el Comité de Información deberá emitir el correspondiente Acuerdo de Inexistencia de la Información y notificarlo a la </w:t>
      </w:r>
      <w:r w:rsidRPr="00033506">
        <w:rPr>
          <w:rFonts w:ascii="Palatino Linotype" w:hAnsi="Palatino Linotype"/>
          <w:b/>
        </w:rPr>
        <w:t>Recurrente</w:t>
      </w:r>
      <w:r w:rsidRPr="00033506">
        <w:rPr>
          <w:rFonts w:ascii="Palatino Linotype" w:hAnsi="Palatino Linotype"/>
        </w:rPr>
        <w:t xml:space="preserve">. Dicho acuerdo deberá exponer las razones por las que se buscó la información, las áreas en las que se instruyó </w:t>
      </w:r>
      <w:r w:rsidRPr="00033506">
        <w:rPr>
          <w:rFonts w:ascii="Palatino Linotype" w:hAnsi="Palatino Linotype"/>
        </w:rPr>
        <w:lastRenderedPageBreak/>
        <w:t>la búsqueda, los criterios y los métodos de búsqueda de la información utilizados, las respuestas otorgadas por los Servidores Públicos Habilitados y en general, todas aquellas circunstancias de modo, tiempo y lugar que se tomaron en cuenta para llegar a determinar que no obra en sus archivos la información requerida. De este modo, el particular puede tener la certeza de que se hizo una búsqueda exhaustiva de la información solicitada y de que se le dio la adecuada atención a su solicitud.</w:t>
      </w:r>
    </w:p>
    <w:p w14:paraId="54D2B6BD" w14:textId="77777777" w:rsidR="000D3938" w:rsidRPr="00033506" w:rsidRDefault="000D3938" w:rsidP="000D3938">
      <w:pPr>
        <w:spacing w:line="360" w:lineRule="auto"/>
        <w:jc w:val="both"/>
        <w:rPr>
          <w:rFonts w:ascii="Palatino Linotype" w:hAnsi="Palatino Linotype"/>
          <w:lang w:val="es-ES_tradnl"/>
        </w:rPr>
      </w:pPr>
    </w:p>
    <w:p w14:paraId="32B964E0" w14:textId="77777777" w:rsidR="000D3938" w:rsidRPr="00033506" w:rsidRDefault="000D3938" w:rsidP="000D3938">
      <w:pPr>
        <w:spacing w:line="360" w:lineRule="auto"/>
        <w:jc w:val="both"/>
        <w:rPr>
          <w:rFonts w:ascii="Palatino Linotype" w:hAnsi="Palatino Linotype"/>
          <w:lang w:val="es-ES_tradnl"/>
        </w:rPr>
      </w:pPr>
      <w:r w:rsidRPr="00033506">
        <w:rPr>
          <w:rFonts w:ascii="Palatino Linotype" w:hAnsi="Palatino Linotype"/>
          <w:lang w:val="es-ES_tradnl"/>
        </w:rPr>
        <w:t xml:space="preserve">Al respecto, es importante considerar </w:t>
      </w:r>
      <w:r w:rsidRPr="00033506">
        <w:rPr>
          <w:rFonts w:ascii="Palatino Linotype" w:hAnsi="Palatino Linotype"/>
        </w:rPr>
        <w:t xml:space="preserve">lo dispuesto por el artículo 19, de la Ley de la materia, transcrito con antelación, del cual </w:t>
      </w:r>
      <w:r w:rsidRPr="00033506">
        <w:rPr>
          <w:rFonts w:ascii="Palatino Linotype" w:hAnsi="Palatino Linotype"/>
          <w:lang w:val="es-ES_tradnl"/>
        </w:rPr>
        <w:t>se desprende la presunción de existencia de la información cuando se refiere a las facultades, competencias y funciones otorgadas a los sujetos obligados. Asimismo, se establece, para el caso de que el Sujeto Obligado debió generar, poseer o administrar la información, derivado de sus facultades y no cuenta con ella, el Comité de Información debe emitir un acuerdo de inexistencia, en el que detalle las razones del por qué no obra en sus archivos.</w:t>
      </w:r>
    </w:p>
    <w:p w14:paraId="0D5FB4A7" w14:textId="77777777" w:rsidR="000D3938" w:rsidRPr="00033506" w:rsidRDefault="000D3938" w:rsidP="000D3938">
      <w:pPr>
        <w:spacing w:line="360" w:lineRule="auto"/>
        <w:ind w:right="567"/>
        <w:jc w:val="both"/>
        <w:rPr>
          <w:rFonts w:ascii="Palatino Linotype" w:hAnsi="Palatino Linotype"/>
          <w:b/>
        </w:rPr>
      </w:pPr>
    </w:p>
    <w:p w14:paraId="2BA224E4" w14:textId="77777777" w:rsidR="000D3938" w:rsidRPr="00033506" w:rsidRDefault="000D3938" w:rsidP="000D3938">
      <w:pPr>
        <w:spacing w:line="360" w:lineRule="auto"/>
        <w:jc w:val="both"/>
        <w:rPr>
          <w:rFonts w:ascii="Palatino Linotype" w:hAnsi="Palatino Linotype"/>
        </w:rPr>
      </w:pPr>
      <w:r w:rsidRPr="00033506">
        <w:rPr>
          <w:rFonts w:ascii="Palatino Linotype" w:hAnsi="Palatino Linotype"/>
        </w:rPr>
        <w:t>En referidas condiciones es necesario considerar que al aducir la inexistencia, el</w:t>
      </w:r>
      <w:r w:rsidRPr="00033506">
        <w:rPr>
          <w:rFonts w:ascii="Palatino Linotype" w:hAnsi="Palatino Linotype"/>
          <w:b/>
        </w:rPr>
        <w:t xml:space="preserve"> </w:t>
      </w:r>
      <w:r w:rsidRPr="00033506">
        <w:rPr>
          <w:rFonts w:ascii="Palatino Linotype" w:hAnsi="Palatino Linotype"/>
        </w:rPr>
        <w:t>Sujeto Obligado deberá emitir el acuerdo de inexistencia correspondiente por medio de su Comité de Información, ello en estricto apego a lo dispuesto por el artículo 19 de la Ley de Transparencia del Estado de México y Municipios, puesto que en los casos en que ciertas facultades, competencias o funciones no se hayan ejercido, se debe motivar la respuesta en función de las causas que motiven tal circunstancia, tal como acontece en el caso que nos ocupa.</w:t>
      </w:r>
    </w:p>
    <w:p w14:paraId="066DF77A" w14:textId="77777777" w:rsidR="000D3938" w:rsidRPr="00033506" w:rsidRDefault="000D3938" w:rsidP="000D3938">
      <w:pPr>
        <w:spacing w:line="360" w:lineRule="auto"/>
        <w:jc w:val="both"/>
        <w:rPr>
          <w:rFonts w:ascii="Palatino Linotype" w:hAnsi="Palatino Linotype"/>
        </w:rPr>
      </w:pPr>
    </w:p>
    <w:p w14:paraId="43BBC316" w14:textId="77777777" w:rsidR="000D3938" w:rsidRPr="00033506" w:rsidRDefault="000D3938" w:rsidP="000D3938">
      <w:pPr>
        <w:spacing w:line="360" w:lineRule="auto"/>
        <w:jc w:val="both"/>
        <w:rPr>
          <w:rFonts w:ascii="Palatino Linotype" w:hAnsi="Palatino Linotype"/>
        </w:rPr>
      </w:pPr>
      <w:r w:rsidRPr="00033506">
        <w:rPr>
          <w:rFonts w:ascii="Palatino Linotype" w:hAnsi="Palatino Linotype"/>
        </w:rPr>
        <w:t xml:space="preserve">La emisión del acuerdo de inexistencia que, de manera fundada y motivada, sustente las razones por las cuales no se tiene la información para hacer entrega de ella es una </w:t>
      </w:r>
      <w:r w:rsidRPr="00033506">
        <w:rPr>
          <w:rFonts w:ascii="Palatino Linotype" w:hAnsi="Palatino Linotype"/>
        </w:rPr>
        <w:lastRenderedPageBreak/>
        <w:t>facultad que le corresponde al Comité de Transparencia del sujeto obligado correspondiente, de acuerdo a los artículos 47 y 49, fracciones II y XIII, de la Ley en estudio:</w:t>
      </w:r>
    </w:p>
    <w:p w14:paraId="1537EC93" w14:textId="77777777" w:rsidR="000D3938" w:rsidRPr="00033506" w:rsidRDefault="000D3938" w:rsidP="000D3938">
      <w:pPr>
        <w:spacing w:line="360" w:lineRule="auto"/>
        <w:ind w:right="567"/>
        <w:jc w:val="both"/>
        <w:rPr>
          <w:rFonts w:ascii="Palatino Linotype" w:hAnsi="Palatino Linotype"/>
        </w:rPr>
      </w:pPr>
    </w:p>
    <w:p w14:paraId="1D7B851E" w14:textId="77777777" w:rsidR="000D3938" w:rsidRPr="00033506" w:rsidRDefault="000D3938" w:rsidP="000D3938">
      <w:pPr>
        <w:ind w:left="567" w:right="567"/>
        <w:jc w:val="both"/>
        <w:rPr>
          <w:rFonts w:ascii="Palatino Linotype" w:hAnsi="Palatino Linotype"/>
          <w:i/>
          <w:sz w:val="22"/>
          <w:szCs w:val="22"/>
          <w:lang w:val="es-ES_tradnl"/>
        </w:rPr>
      </w:pPr>
      <w:r w:rsidRPr="00033506">
        <w:rPr>
          <w:rFonts w:ascii="Palatino Linotype" w:hAnsi="Palatino Linotype"/>
          <w:b/>
          <w:i/>
          <w:sz w:val="22"/>
          <w:szCs w:val="22"/>
          <w:lang w:val="es-ES_tradnl"/>
        </w:rPr>
        <w:t>Artículo 47.</w:t>
      </w:r>
      <w:r w:rsidRPr="00033506">
        <w:rPr>
          <w:rFonts w:ascii="Palatino Linotype" w:hAnsi="Palatino Linotype"/>
          <w:i/>
          <w:sz w:val="22"/>
          <w:szCs w:val="22"/>
          <w:lang w:val="es-ES_tradnl"/>
        </w:rPr>
        <w:t xml:space="preserve"> El Comité de Transparencia será la autoridad máxima al interior del sujeto obligado en materia del derecho de acceso a la información.</w:t>
      </w:r>
    </w:p>
    <w:p w14:paraId="26AE8ED7" w14:textId="77777777" w:rsidR="000D3938" w:rsidRPr="00033506" w:rsidRDefault="000D3938" w:rsidP="000D3938">
      <w:pPr>
        <w:ind w:left="567" w:right="567"/>
        <w:jc w:val="both"/>
        <w:rPr>
          <w:rFonts w:ascii="Palatino Linotype" w:hAnsi="Palatino Linotype"/>
          <w:i/>
          <w:sz w:val="22"/>
          <w:szCs w:val="22"/>
          <w:lang w:val="es-ES_tradnl"/>
        </w:rPr>
      </w:pPr>
    </w:p>
    <w:p w14:paraId="11AA97C3" w14:textId="77777777" w:rsidR="000D3938" w:rsidRPr="00033506" w:rsidRDefault="000D3938" w:rsidP="000D3938">
      <w:pPr>
        <w:ind w:left="567" w:right="567"/>
        <w:jc w:val="both"/>
        <w:rPr>
          <w:rFonts w:ascii="Palatino Linotype" w:hAnsi="Palatino Linotype"/>
          <w:i/>
          <w:sz w:val="22"/>
          <w:szCs w:val="22"/>
          <w:lang w:val="es-ES_tradnl"/>
        </w:rPr>
      </w:pPr>
      <w:r w:rsidRPr="00033506">
        <w:rPr>
          <w:rFonts w:ascii="Palatino Linotype" w:hAnsi="Palatino Linotype"/>
          <w:i/>
          <w:sz w:val="22"/>
          <w:szCs w:val="22"/>
          <w:lang w:val="es-ES_tradnl"/>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14:paraId="588CDC85" w14:textId="77777777" w:rsidR="000D3938" w:rsidRPr="00033506" w:rsidRDefault="000D3938" w:rsidP="000D3938">
      <w:pPr>
        <w:ind w:left="567" w:right="567"/>
        <w:jc w:val="both"/>
        <w:rPr>
          <w:rFonts w:ascii="Palatino Linotype" w:hAnsi="Palatino Linotype"/>
          <w:i/>
          <w:sz w:val="22"/>
          <w:szCs w:val="22"/>
          <w:lang w:val="es-ES_tradnl"/>
        </w:rPr>
      </w:pPr>
    </w:p>
    <w:p w14:paraId="2EF4BB80" w14:textId="77777777" w:rsidR="000D3938" w:rsidRPr="00033506" w:rsidRDefault="000D3938" w:rsidP="000D3938">
      <w:pPr>
        <w:ind w:left="567" w:right="567"/>
        <w:jc w:val="both"/>
        <w:rPr>
          <w:rFonts w:ascii="Palatino Linotype" w:hAnsi="Palatino Linotype"/>
          <w:i/>
          <w:sz w:val="22"/>
          <w:szCs w:val="22"/>
          <w:lang w:val="es-ES_tradnl"/>
        </w:rPr>
      </w:pPr>
      <w:r w:rsidRPr="00033506">
        <w:rPr>
          <w:rFonts w:ascii="Palatino Linotype" w:hAnsi="Palatino Linotype"/>
          <w:i/>
          <w:sz w:val="22"/>
          <w:szCs w:val="22"/>
          <w:lang w:val="es-ES_tradnl"/>
        </w:rPr>
        <w:t>El Comité se reunirá en sesión ordinaria o extraordinaria las veces que estime necesario. El tipo de sesión se precisará en la convocatoria emitida.</w:t>
      </w:r>
    </w:p>
    <w:p w14:paraId="7DC9E787" w14:textId="77777777" w:rsidR="000D3938" w:rsidRPr="00033506" w:rsidRDefault="000D3938" w:rsidP="000D3938">
      <w:pPr>
        <w:ind w:left="567" w:right="567"/>
        <w:jc w:val="both"/>
        <w:rPr>
          <w:rFonts w:ascii="Palatino Linotype" w:hAnsi="Palatino Linotype"/>
          <w:i/>
          <w:sz w:val="22"/>
          <w:szCs w:val="22"/>
          <w:lang w:val="es-ES_tradnl"/>
        </w:rPr>
      </w:pPr>
    </w:p>
    <w:p w14:paraId="45C41191" w14:textId="77777777" w:rsidR="000D3938" w:rsidRPr="00033506" w:rsidRDefault="000D3938" w:rsidP="000D3938">
      <w:pPr>
        <w:ind w:left="567" w:right="567"/>
        <w:jc w:val="both"/>
        <w:rPr>
          <w:rFonts w:ascii="Palatino Linotype" w:hAnsi="Palatino Linotype"/>
          <w:i/>
          <w:sz w:val="22"/>
          <w:szCs w:val="22"/>
          <w:lang w:val="es-ES_tradnl"/>
        </w:rPr>
      </w:pPr>
      <w:r w:rsidRPr="00033506">
        <w:rPr>
          <w:rFonts w:ascii="Palatino Linotype" w:hAnsi="Palatino Linotype"/>
          <w:i/>
          <w:sz w:val="22"/>
          <w:szCs w:val="22"/>
          <w:lang w:val="es-ES_tradnl"/>
        </w:rPr>
        <w:t>Los integrantes del Comité de Transparencia tendrán acceso a la información para determinar su clasificación, conforme a la normatividad aplicable previamente establecida por los sujetos obligados para el resguardo o salvaguarda de la información.</w:t>
      </w:r>
    </w:p>
    <w:p w14:paraId="0DE2B455" w14:textId="77777777" w:rsidR="000D3938" w:rsidRPr="00033506" w:rsidRDefault="000D3938" w:rsidP="000D3938">
      <w:pPr>
        <w:ind w:left="567" w:right="567"/>
        <w:jc w:val="both"/>
        <w:rPr>
          <w:rFonts w:ascii="Palatino Linotype" w:hAnsi="Palatino Linotype"/>
          <w:i/>
          <w:sz w:val="22"/>
          <w:szCs w:val="22"/>
          <w:lang w:val="es-ES_tradnl"/>
        </w:rPr>
      </w:pPr>
    </w:p>
    <w:p w14:paraId="4D2CCD63" w14:textId="77777777" w:rsidR="000D3938" w:rsidRPr="00033506" w:rsidRDefault="000D3938" w:rsidP="000D3938">
      <w:pPr>
        <w:ind w:left="567" w:right="567"/>
        <w:jc w:val="both"/>
        <w:rPr>
          <w:rFonts w:ascii="Palatino Linotype" w:hAnsi="Palatino Linotype"/>
          <w:i/>
          <w:sz w:val="22"/>
          <w:szCs w:val="22"/>
          <w:lang w:val="es-ES_tradnl"/>
        </w:rPr>
      </w:pPr>
      <w:r w:rsidRPr="00033506">
        <w:rPr>
          <w:rFonts w:ascii="Palatino Linotype" w:hAnsi="Palatino Linotype"/>
          <w:i/>
          <w:sz w:val="22"/>
          <w:szCs w:val="22"/>
          <w:lang w:val="es-ES_tradnl"/>
        </w:rPr>
        <w:t>En las sesiones y trabajos del Comité, podrán participar como invitados permanentes, los representantes de las áreas que decida el Comité, y contará con derecho de voz, pero no voto.</w:t>
      </w:r>
    </w:p>
    <w:p w14:paraId="4AD024C2" w14:textId="77777777" w:rsidR="000D3938" w:rsidRPr="00033506" w:rsidRDefault="000D3938" w:rsidP="000D3938">
      <w:pPr>
        <w:ind w:left="567" w:right="567"/>
        <w:jc w:val="both"/>
        <w:rPr>
          <w:rFonts w:ascii="Palatino Linotype" w:hAnsi="Palatino Linotype"/>
          <w:i/>
          <w:sz w:val="22"/>
          <w:szCs w:val="22"/>
          <w:lang w:val="es-ES_tradnl"/>
        </w:rPr>
      </w:pPr>
    </w:p>
    <w:p w14:paraId="2E1EFF7E" w14:textId="77777777" w:rsidR="000D3938" w:rsidRPr="00033506" w:rsidRDefault="000D3938" w:rsidP="000D3938">
      <w:pPr>
        <w:ind w:left="567" w:right="567"/>
        <w:jc w:val="both"/>
        <w:rPr>
          <w:rFonts w:ascii="Palatino Linotype" w:hAnsi="Palatino Linotype"/>
          <w:i/>
          <w:sz w:val="22"/>
          <w:szCs w:val="22"/>
          <w:lang w:val="es-ES_tradnl"/>
        </w:rPr>
      </w:pPr>
      <w:r w:rsidRPr="00033506">
        <w:rPr>
          <w:rFonts w:ascii="Palatino Linotype" w:hAnsi="Palatino Linotype"/>
          <w:i/>
          <w:sz w:val="22"/>
          <w:szCs w:val="22"/>
          <w:lang w:val="es-ES_tradnl"/>
        </w:rPr>
        <w:t>Los titulares de las unidades administrativas que propongan la reserva, confidencialidad o declaren la inexistencia de información, acudirán a las sesiones de dicho Comité donde se discuta la propuesta correspondiente.”</w:t>
      </w:r>
    </w:p>
    <w:p w14:paraId="763C5684" w14:textId="77777777" w:rsidR="000D3938" w:rsidRPr="00033506" w:rsidRDefault="000D3938" w:rsidP="000D3938">
      <w:pPr>
        <w:ind w:left="567" w:right="567"/>
        <w:jc w:val="both"/>
        <w:rPr>
          <w:rFonts w:ascii="Palatino Linotype" w:hAnsi="Palatino Linotype"/>
          <w:i/>
          <w:sz w:val="22"/>
          <w:szCs w:val="22"/>
          <w:lang w:val="es-ES_tradnl"/>
        </w:rPr>
      </w:pPr>
    </w:p>
    <w:p w14:paraId="03D00CAE" w14:textId="77777777" w:rsidR="000D3938" w:rsidRPr="00033506" w:rsidRDefault="000D3938" w:rsidP="000D3938">
      <w:pPr>
        <w:ind w:left="567" w:right="567"/>
        <w:jc w:val="both"/>
        <w:rPr>
          <w:rFonts w:ascii="Palatino Linotype" w:hAnsi="Palatino Linotype"/>
          <w:i/>
          <w:sz w:val="22"/>
          <w:szCs w:val="22"/>
          <w:lang w:val="es-ES_tradnl"/>
        </w:rPr>
      </w:pPr>
      <w:r w:rsidRPr="00033506">
        <w:rPr>
          <w:rFonts w:ascii="Palatino Linotype" w:hAnsi="Palatino Linotype"/>
          <w:i/>
          <w:sz w:val="22"/>
          <w:szCs w:val="22"/>
          <w:lang w:val="es-ES_tradnl"/>
        </w:rPr>
        <w:t>“</w:t>
      </w:r>
      <w:r w:rsidRPr="00033506">
        <w:rPr>
          <w:rFonts w:ascii="Palatino Linotype" w:hAnsi="Palatino Linotype"/>
          <w:b/>
          <w:i/>
          <w:sz w:val="22"/>
          <w:szCs w:val="22"/>
          <w:lang w:val="es-ES_tradnl"/>
        </w:rPr>
        <w:t>Artículo 49.</w:t>
      </w:r>
      <w:r w:rsidRPr="00033506">
        <w:rPr>
          <w:rFonts w:ascii="Palatino Linotype" w:hAnsi="Palatino Linotype"/>
          <w:i/>
          <w:sz w:val="22"/>
          <w:szCs w:val="22"/>
          <w:lang w:val="es-ES_tradnl"/>
        </w:rPr>
        <w:t xml:space="preserve"> Los Comités de Transparencia tendrán las siguientes atribuciones:</w:t>
      </w:r>
    </w:p>
    <w:p w14:paraId="5F83131A" w14:textId="77777777" w:rsidR="000D3938" w:rsidRPr="00033506" w:rsidRDefault="000D3938" w:rsidP="000D3938">
      <w:pPr>
        <w:ind w:left="567" w:right="567"/>
        <w:jc w:val="both"/>
        <w:rPr>
          <w:rFonts w:ascii="Palatino Linotype" w:hAnsi="Palatino Linotype"/>
          <w:i/>
          <w:sz w:val="22"/>
          <w:szCs w:val="22"/>
          <w:lang w:val="es-ES_tradnl"/>
        </w:rPr>
      </w:pPr>
      <w:r w:rsidRPr="00033506">
        <w:rPr>
          <w:rFonts w:ascii="Palatino Linotype" w:hAnsi="Palatino Linotype"/>
          <w:i/>
          <w:sz w:val="22"/>
          <w:szCs w:val="22"/>
          <w:lang w:val="es-ES_tradnl"/>
        </w:rPr>
        <w:t>(…)</w:t>
      </w:r>
    </w:p>
    <w:p w14:paraId="4280A682" w14:textId="77777777" w:rsidR="000D3938" w:rsidRPr="00033506" w:rsidRDefault="000D3938" w:rsidP="000D3938">
      <w:pPr>
        <w:ind w:left="567" w:right="567"/>
        <w:jc w:val="both"/>
        <w:rPr>
          <w:rFonts w:ascii="Palatino Linotype" w:hAnsi="Palatino Linotype"/>
          <w:i/>
          <w:sz w:val="22"/>
          <w:szCs w:val="22"/>
          <w:lang w:val="es-ES_tradnl"/>
        </w:rPr>
      </w:pPr>
      <w:r w:rsidRPr="00033506">
        <w:rPr>
          <w:rFonts w:ascii="Palatino Linotype" w:hAnsi="Palatino Linotype"/>
          <w:i/>
          <w:sz w:val="22"/>
          <w:szCs w:val="22"/>
          <w:lang w:val="es-ES_tradnl"/>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5C80AFCD" w14:textId="77777777" w:rsidR="000D3938" w:rsidRPr="00033506" w:rsidRDefault="000D3938" w:rsidP="000D3938">
      <w:pPr>
        <w:ind w:left="567" w:right="567"/>
        <w:jc w:val="both"/>
        <w:rPr>
          <w:rFonts w:ascii="Palatino Linotype" w:hAnsi="Palatino Linotype"/>
          <w:i/>
          <w:sz w:val="22"/>
          <w:szCs w:val="22"/>
          <w:lang w:val="es-ES_tradnl"/>
        </w:rPr>
      </w:pPr>
      <w:r w:rsidRPr="00033506">
        <w:rPr>
          <w:rFonts w:ascii="Palatino Linotype" w:hAnsi="Palatino Linotype"/>
          <w:i/>
          <w:sz w:val="22"/>
          <w:szCs w:val="22"/>
          <w:lang w:val="es-ES_tradnl"/>
        </w:rPr>
        <w:t>…</w:t>
      </w:r>
    </w:p>
    <w:p w14:paraId="4FE53EDD" w14:textId="77777777" w:rsidR="000D3938" w:rsidRPr="00033506" w:rsidRDefault="000D3938" w:rsidP="000D3938">
      <w:pPr>
        <w:ind w:left="567" w:right="567"/>
        <w:jc w:val="both"/>
        <w:rPr>
          <w:rFonts w:ascii="Palatino Linotype" w:hAnsi="Palatino Linotype"/>
          <w:i/>
          <w:lang w:val="es-ES_tradnl"/>
        </w:rPr>
      </w:pPr>
      <w:r w:rsidRPr="00033506">
        <w:rPr>
          <w:rFonts w:ascii="Palatino Linotype" w:hAnsi="Palatino Linotype"/>
          <w:i/>
          <w:sz w:val="22"/>
          <w:szCs w:val="22"/>
          <w:lang w:val="es-ES_tradnl"/>
        </w:rPr>
        <w:t>XIII. Dictaminar las declaratorias de inexistencia de la información que les remitan las unidades administrativas y resolver en consecuencia;</w:t>
      </w:r>
    </w:p>
    <w:p w14:paraId="28A973A3" w14:textId="77777777" w:rsidR="000D3938" w:rsidRPr="00033506" w:rsidRDefault="000D3938" w:rsidP="000D3938">
      <w:pPr>
        <w:spacing w:line="360" w:lineRule="auto"/>
        <w:jc w:val="both"/>
        <w:rPr>
          <w:rFonts w:ascii="Palatino Linotype" w:hAnsi="Palatino Linotype"/>
          <w:i/>
          <w:lang w:val="es-ES_tradnl"/>
        </w:rPr>
      </w:pPr>
    </w:p>
    <w:p w14:paraId="07C5F568" w14:textId="77777777" w:rsidR="000D3938" w:rsidRPr="00033506" w:rsidRDefault="000D3938" w:rsidP="000D3938">
      <w:pPr>
        <w:spacing w:line="360" w:lineRule="auto"/>
        <w:jc w:val="both"/>
        <w:rPr>
          <w:rFonts w:ascii="Palatino Linotype" w:hAnsi="Palatino Linotype"/>
        </w:rPr>
      </w:pPr>
      <w:r w:rsidRPr="00033506">
        <w:rPr>
          <w:rFonts w:ascii="Palatino Linotype" w:hAnsi="Palatino Linotype"/>
        </w:rPr>
        <w:lastRenderedPageBreak/>
        <w:t xml:space="preserve">Asimismo, el acuerdo de inexistencia deberá apegarse a lo dispuesto por los artículos 169 y 170, de la Ley de la materia que ordenan: </w:t>
      </w:r>
    </w:p>
    <w:p w14:paraId="50644B4E" w14:textId="77777777" w:rsidR="000D3938" w:rsidRPr="00033506" w:rsidRDefault="000D3938" w:rsidP="000D3938">
      <w:pPr>
        <w:spacing w:line="360" w:lineRule="auto"/>
        <w:jc w:val="both"/>
        <w:rPr>
          <w:rFonts w:ascii="Palatino Linotype" w:hAnsi="Palatino Linotype"/>
          <w:i/>
        </w:rPr>
      </w:pPr>
    </w:p>
    <w:p w14:paraId="32A9D5D7" w14:textId="77777777" w:rsidR="000D3938" w:rsidRPr="00033506" w:rsidRDefault="000D3938" w:rsidP="000D3938">
      <w:pPr>
        <w:ind w:left="567" w:right="567"/>
        <w:jc w:val="both"/>
        <w:rPr>
          <w:rFonts w:ascii="Palatino Linotype" w:hAnsi="Palatino Linotype"/>
          <w:i/>
          <w:sz w:val="22"/>
          <w:szCs w:val="22"/>
          <w:lang w:val="es-ES_tradnl"/>
        </w:rPr>
      </w:pPr>
      <w:r w:rsidRPr="00033506">
        <w:rPr>
          <w:rFonts w:ascii="Palatino Linotype" w:hAnsi="Palatino Linotype"/>
          <w:b/>
          <w:i/>
          <w:sz w:val="22"/>
          <w:szCs w:val="22"/>
          <w:lang w:val="es-ES_tradnl"/>
        </w:rPr>
        <w:t>Artículo 169.</w:t>
      </w:r>
      <w:r w:rsidRPr="00033506">
        <w:rPr>
          <w:rFonts w:ascii="Palatino Linotype" w:hAnsi="Palatino Linotype"/>
          <w:i/>
          <w:sz w:val="22"/>
          <w:szCs w:val="22"/>
          <w:lang w:val="es-ES_tradnl"/>
        </w:rPr>
        <w:t xml:space="preserve"> Cuando la información no se encuentre en los archivos del sujeto obligado, el Comité de Transparencia:</w:t>
      </w:r>
    </w:p>
    <w:p w14:paraId="387D5F2A" w14:textId="77777777" w:rsidR="000D3938" w:rsidRPr="00033506" w:rsidRDefault="000D3938" w:rsidP="000D3938">
      <w:pPr>
        <w:ind w:left="567" w:right="567"/>
        <w:jc w:val="both"/>
        <w:rPr>
          <w:rFonts w:ascii="Palatino Linotype" w:hAnsi="Palatino Linotype"/>
          <w:i/>
          <w:sz w:val="22"/>
          <w:szCs w:val="22"/>
          <w:lang w:val="es-ES_tradnl"/>
        </w:rPr>
      </w:pPr>
    </w:p>
    <w:p w14:paraId="3CB8A1BA" w14:textId="77777777" w:rsidR="000D3938" w:rsidRPr="00033506" w:rsidRDefault="000D3938" w:rsidP="000D3938">
      <w:pPr>
        <w:ind w:left="567" w:right="567"/>
        <w:jc w:val="both"/>
        <w:rPr>
          <w:rFonts w:ascii="Palatino Linotype" w:hAnsi="Palatino Linotype"/>
          <w:i/>
          <w:sz w:val="22"/>
          <w:szCs w:val="22"/>
          <w:lang w:val="es-ES_tradnl"/>
        </w:rPr>
      </w:pPr>
      <w:r w:rsidRPr="00033506">
        <w:rPr>
          <w:rFonts w:ascii="Palatino Linotype" w:hAnsi="Palatino Linotype"/>
          <w:i/>
          <w:sz w:val="22"/>
          <w:szCs w:val="22"/>
          <w:lang w:val="es-ES_tradnl"/>
        </w:rPr>
        <w:t>I. Analizará el caso y tomará las medidas necesarias para localizar la información;</w:t>
      </w:r>
    </w:p>
    <w:p w14:paraId="122143C0" w14:textId="77777777" w:rsidR="000D3938" w:rsidRPr="00033506" w:rsidRDefault="000D3938" w:rsidP="000D3938">
      <w:pPr>
        <w:ind w:left="567" w:right="567"/>
        <w:jc w:val="both"/>
        <w:rPr>
          <w:rFonts w:ascii="Palatino Linotype" w:hAnsi="Palatino Linotype"/>
          <w:i/>
          <w:sz w:val="22"/>
          <w:szCs w:val="22"/>
          <w:lang w:val="es-ES_tradnl"/>
        </w:rPr>
      </w:pPr>
    </w:p>
    <w:p w14:paraId="2130D4CC" w14:textId="77777777" w:rsidR="000D3938" w:rsidRPr="00033506" w:rsidRDefault="000D3938" w:rsidP="000D3938">
      <w:pPr>
        <w:ind w:left="567" w:right="567"/>
        <w:jc w:val="both"/>
        <w:rPr>
          <w:rFonts w:ascii="Palatino Linotype" w:hAnsi="Palatino Linotype"/>
          <w:i/>
          <w:sz w:val="22"/>
          <w:szCs w:val="22"/>
          <w:lang w:val="es-ES_tradnl"/>
        </w:rPr>
      </w:pPr>
      <w:r w:rsidRPr="00033506">
        <w:rPr>
          <w:rFonts w:ascii="Palatino Linotype" w:hAnsi="Palatino Linotype"/>
          <w:i/>
          <w:sz w:val="22"/>
          <w:szCs w:val="22"/>
          <w:lang w:val="es-ES_tradnl"/>
        </w:rPr>
        <w:t>II. Expedirá una resolución que confirme la inexistencia del documento;</w:t>
      </w:r>
    </w:p>
    <w:p w14:paraId="69606ADA" w14:textId="77777777" w:rsidR="000D3938" w:rsidRPr="00033506" w:rsidRDefault="000D3938" w:rsidP="000D3938">
      <w:pPr>
        <w:ind w:left="567" w:right="567"/>
        <w:jc w:val="both"/>
        <w:rPr>
          <w:rFonts w:ascii="Palatino Linotype" w:hAnsi="Palatino Linotype"/>
          <w:i/>
          <w:sz w:val="22"/>
          <w:szCs w:val="22"/>
          <w:lang w:val="es-ES_tradnl"/>
        </w:rPr>
      </w:pPr>
    </w:p>
    <w:p w14:paraId="32F017BF" w14:textId="77777777" w:rsidR="000D3938" w:rsidRPr="00033506" w:rsidRDefault="000D3938" w:rsidP="000D3938">
      <w:pPr>
        <w:ind w:left="567" w:right="567"/>
        <w:jc w:val="both"/>
        <w:rPr>
          <w:rFonts w:ascii="Palatino Linotype" w:hAnsi="Palatino Linotype"/>
          <w:i/>
          <w:sz w:val="22"/>
          <w:szCs w:val="22"/>
          <w:lang w:val="es-ES_tradnl"/>
        </w:rPr>
      </w:pPr>
      <w:r w:rsidRPr="00033506">
        <w:rPr>
          <w:rFonts w:ascii="Palatino Linotype" w:hAnsi="Palatino Linotype"/>
          <w:i/>
          <w:sz w:val="22"/>
          <w:szCs w:val="22"/>
          <w:lang w:val="es-ES_tradnl"/>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3FCBB91A" w14:textId="77777777" w:rsidR="000D3938" w:rsidRPr="00033506" w:rsidRDefault="000D3938" w:rsidP="000D3938">
      <w:pPr>
        <w:ind w:left="567" w:right="567"/>
        <w:jc w:val="both"/>
        <w:rPr>
          <w:rFonts w:ascii="Palatino Linotype" w:hAnsi="Palatino Linotype"/>
          <w:i/>
          <w:sz w:val="22"/>
          <w:szCs w:val="22"/>
          <w:lang w:val="es-ES_tradnl"/>
        </w:rPr>
      </w:pPr>
    </w:p>
    <w:p w14:paraId="0588F590" w14:textId="77777777" w:rsidR="000D3938" w:rsidRPr="00033506" w:rsidRDefault="000D3938" w:rsidP="000D3938">
      <w:pPr>
        <w:ind w:left="567" w:right="567"/>
        <w:jc w:val="both"/>
        <w:rPr>
          <w:rFonts w:ascii="Palatino Linotype" w:hAnsi="Palatino Linotype"/>
          <w:i/>
          <w:sz w:val="22"/>
          <w:szCs w:val="22"/>
          <w:lang w:val="es-ES_tradnl"/>
        </w:rPr>
      </w:pPr>
      <w:r w:rsidRPr="00033506">
        <w:rPr>
          <w:rFonts w:ascii="Palatino Linotype" w:hAnsi="Palatino Linotype"/>
          <w:i/>
          <w:sz w:val="22"/>
          <w:szCs w:val="22"/>
          <w:lang w:val="es-ES_tradnl"/>
        </w:rPr>
        <w:t>IV. Notificará al órgano interno de control o equivalente del sujeto obligado quien, en su caso, deberá iniciar el procedimiento de responsabilidad administrativa que corresponda.</w:t>
      </w:r>
    </w:p>
    <w:p w14:paraId="724143FD" w14:textId="77777777" w:rsidR="000D3938" w:rsidRPr="00033506" w:rsidRDefault="000D3938" w:rsidP="000D3938">
      <w:pPr>
        <w:ind w:left="567" w:right="567"/>
        <w:jc w:val="both"/>
        <w:rPr>
          <w:rFonts w:ascii="Palatino Linotype" w:hAnsi="Palatino Linotype"/>
          <w:i/>
          <w:sz w:val="22"/>
          <w:szCs w:val="22"/>
          <w:lang w:val="es-ES_tradnl"/>
        </w:rPr>
      </w:pPr>
    </w:p>
    <w:p w14:paraId="4CDA4755" w14:textId="77777777" w:rsidR="000D3938" w:rsidRPr="00033506" w:rsidRDefault="000D3938" w:rsidP="000D3938">
      <w:pPr>
        <w:ind w:left="567" w:right="567"/>
        <w:jc w:val="both"/>
        <w:rPr>
          <w:rFonts w:ascii="Palatino Linotype" w:hAnsi="Palatino Linotype"/>
          <w:i/>
          <w:sz w:val="22"/>
          <w:szCs w:val="22"/>
          <w:lang w:val="es-ES_tradnl"/>
        </w:rPr>
      </w:pPr>
      <w:r w:rsidRPr="00033506">
        <w:rPr>
          <w:rFonts w:ascii="Palatino Linotype" w:hAnsi="Palatino Linotype"/>
          <w:i/>
          <w:sz w:val="22"/>
          <w:szCs w:val="22"/>
          <w:lang w:val="es-ES_tradnl"/>
        </w:rPr>
        <w:t>La Unidad de Transparencia deberá notificarlo al solicitante por escrito, en un plazo que no exceda de quince días hábiles contados a partir del día siguiente a la presentación de la solicitud.</w:t>
      </w:r>
    </w:p>
    <w:p w14:paraId="6CEF5C9F" w14:textId="77777777" w:rsidR="000D3938" w:rsidRPr="00033506" w:rsidRDefault="000D3938" w:rsidP="000D3938">
      <w:pPr>
        <w:ind w:left="567" w:right="567"/>
        <w:jc w:val="both"/>
        <w:rPr>
          <w:rFonts w:ascii="Palatino Linotype" w:hAnsi="Palatino Linotype"/>
          <w:i/>
          <w:sz w:val="22"/>
          <w:szCs w:val="22"/>
          <w:lang w:val="es-ES_tradnl"/>
        </w:rPr>
      </w:pPr>
    </w:p>
    <w:p w14:paraId="35C12A50" w14:textId="77777777" w:rsidR="000D3938" w:rsidRPr="00033506" w:rsidRDefault="000D3938" w:rsidP="000D3938">
      <w:pPr>
        <w:ind w:left="567" w:right="567"/>
        <w:jc w:val="both"/>
        <w:rPr>
          <w:rFonts w:ascii="Palatino Linotype" w:hAnsi="Palatino Linotype"/>
          <w:i/>
          <w:sz w:val="22"/>
          <w:szCs w:val="22"/>
          <w:lang w:val="es-ES_tradnl"/>
        </w:rPr>
      </w:pPr>
      <w:r w:rsidRPr="00033506">
        <w:rPr>
          <w:rFonts w:ascii="Palatino Linotype" w:hAnsi="Palatino Linotype"/>
          <w:i/>
          <w:sz w:val="22"/>
          <w:szCs w:val="22"/>
          <w:lang w:val="es-ES_tradnl"/>
        </w:rPr>
        <w:t>Este plazo podrá ampliarse hasta por otros siete días hábiles, siempre que existan razones para ello, debiendo notificarse por escrito al solicitante.</w:t>
      </w:r>
    </w:p>
    <w:p w14:paraId="4E80FDED" w14:textId="77777777" w:rsidR="000D3938" w:rsidRPr="00033506" w:rsidRDefault="000D3938" w:rsidP="000D3938">
      <w:pPr>
        <w:ind w:left="567" w:right="567"/>
        <w:jc w:val="both"/>
        <w:rPr>
          <w:rFonts w:ascii="Palatino Linotype" w:hAnsi="Palatino Linotype"/>
          <w:i/>
          <w:sz w:val="22"/>
          <w:szCs w:val="22"/>
          <w:lang w:val="es-ES_tradnl"/>
        </w:rPr>
      </w:pPr>
    </w:p>
    <w:p w14:paraId="459A5626" w14:textId="77777777" w:rsidR="000D3938" w:rsidRPr="00033506" w:rsidRDefault="000D3938" w:rsidP="000D3938">
      <w:pPr>
        <w:ind w:left="567" w:right="567"/>
        <w:jc w:val="both"/>
        <w:rPr>
          <w:rFonts w:ascii="Palatino Linotype" w:eastAsia="Calibri" w:hAnsi="Palatino Linotype" w:cs="Arial"/>
          <w:lang w:val="es-MX" w:eastAsia="en-US"/>
        </w:rPr>
      </w:pPr>
      <w:r w:rsidRPr="00033506">
        <w:rPr>
          <w:rFonts w:ascii="Palatino Linotype" w:eastAsia="Calibri" w:hAnsi="Palatino Linotype" w:cs="Arial"/>
          <w:b/>
          <w:i/>
          <w:sz w:val="22"/>
          <w:szCs w:val="22"/>
          <w:lang w:val="es-ES_tradnl" w:eastAsia="en-US"/>
        </w:rPr>
        <w:t>Artículo 170.</w:t>
      </w:r>
      <w:r w:rsidRPr="00033506">
        <w:rPr>
          <w:rFonts w:ascii="Palatino Linotype" w:eastAsia="Calibri" w:hAnsi="Palatino Linotype" w:cs="Arial"/>
          <w:i/>
          <w:sz w:val="22"/>
          <w:szCs w:val="22"/>
          <w:lang w:val="es-ES_tradnl" w:eastAsia="en-US"/>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4CE7BC9B" w14:textId="77777777" w:rsidR="000D3938" w:rsidRPr="00033506" w:rsidRDefault="000D3938" w:rsidP="000D3938">
      <w:pPr>
        <w:spacing w:line="360" w:lineRule="auto"/>
        <w:jc w:val="both"/>
        <w:rPr>
          <w:rFonts w:ascii="Palatino Linotype" w:eastAsia="Calibri" w:hAnsi="Palatino Linotype"/>
          <w:lang w:val="es-MX" w:eastAsia="en-US"/>
        </w:rPr>
      </w:pPr>
    </w:p>
    <w:p w14:paraId="713B671D" w14:textId="77777777" w:rsidR="000D3938" w:rsidRPr="00033506" w:rsidRDefault="000D3938" w:rsidP="000D3938">
      <w:pPr>
        <w:spacing w:line="360" w:lineRule="auto"/>
        <w:jc w:val="both"/>
        <w:rPr>
          <w:rFonts w:ascii="Palatino Linotype" w:eastAsia="Calibri" w:hAnsi="Palatino Linotype" w:cs="Bookman Old Style"/>
          <w:szCs w:val="22"/>
          <w:lang w:val="es-MX" w:eastAsia="en-US"/>
        </w:rPr>
      </w:pPr>
      <w:bookmarkStart w:id="6" w:name="_Hlk22119860"/>
      <w:bookmarkStart w:id="7" w:name="_Hlk22229808"/>
      <w:r w:rsidRPr="00033506">
        <w:rPr>
          <w:rFonts w:ascii="Palatino Linotype" w:eastAsia="Calibri" w:hAnsi="Palatino Linotype" w:cs="Bookman Old Style"/>
          <w:szCs w:val="22"/>
          <w:lang w:val="es-MX" w:eastAsia="en-US"/>
        </w:rPr>
        <w:t xml:space="preserve">De no encontrarse la información que se ordena entregar en el presenta apartado, deberá proporcionarse acuerdo de inexistencia en términos del artículo 19, párrafo </w:t>
      </w:r>
      <w:r w:rsidRPr="00033506">
        <w:rPr>
          <w:rFonts w:ascii="Palatino Linotype" w:eastAsia="Calibri" w:hAnsi="Palatino Linotype" w:cs="Bookman Old Style"/>
          <w:szCs w:val="22"/>
          <w:lang w:val="es-MX" w:eastAsia="en-US"/>
        </w:rPr>
        <w:lastRenderedPageBreak/>
        <w:t>tercero y 169, de la Ley de Transparencia y Acceso a la Información Pública del Estado de México y Municipios.</w:t>
      </w:r>
      <w:bookmarkEnd w:id="6"/>
      <w:bookmarkEnd w:id="7"/>
    </w:p>
    <w:p w14:paraId="65211550" w14:textId="77777777" w:rsidR="00FB64D0" w:rsidRPr="00033506" w:rsidRDefault="00FB64D0" w:rsidP="002C60A1">
      <w:pPr>
        <w:spacing w:line="360" w:lineRule="auto"/>
        <w:rPr>
          <w:rFonts w:ascii="Palatino Linotype" w:eastAsiaTheme="minorHAnsi" w:hAnsi="Palatino Linotype" w:cstheme="minorBidi"/>
          <w:szCs w:val="22"/>
          <w:lang w:val="es-MX" w:eastAsia="es-MX"/>
        </w:rPr>
      </w:pPr>
    </w:p>
    <w:p w14:paraId="51CC62CF" w14:textId="2A358AAE" w:rsidR="002817D6" w:rsidRPr="00033506" w:rsidRDefault="00FB64D0" w:rsidP="00FB64D0">
      <w:pPr>
        <w:spacing w:line="360" w:lineRule="auto"/>
        <w:ind w:right="141"/>
        <w:jc w:val="both"/>
        <w:rPr>
          <w:rFonts w:ascii="Palatino Linotype" w:eastAsiaTheme="minorHAnsi" w:hAnsi="Palatino Linotype" w:cstheme="minorBidi"/>
          <w:szCs w:val="22"/>
          <w:lang w:val="es-MX" w:eastAsia="es-MX"/>
        </w:rPr>
      </w:pPr>
      <w:r w:rsidRPr="00033506">
        <w:rPr>
          <w:rFonts w:ascii="Palatino Linotype" w:eastAsiaTheme="minorHAnsi" w:hAnsi="Palatino Linotype" w:cstheme="minorBidi"/>
          <w:szCs w:val="22"/>
          <w:lang w:val="es-MX" w:eastAsia="es-MX"/>
        </w:rPr>
        <w:t xml:space="preserve">Siguiendo con los puntos requeridos por parte del particular, abordaremos el correspondiente al </w:t>
      </w:r>
      <w:r w:rsidRPr="00033506">
        <w:rPr>
          <w:rFonts w:ascii="Palatino Linotype" w:eastAsiaTheme="minorHAnsi" w:hAnsi="Palatino Linotype" w:cstheme="minorBidi"/>
          <w:b/>
          <w:bCs/>
          <w:szCs w:val="22"/>
          <w:lang w:val="es-MX" w:eastAsia="es-MX"/>
        </w:rPr>
        <w:t>número 4)</w:t>
      </w:r>
      <w:r w:rsidRPr="00033506">
        <w:rPr>
          <w:rFonts w:ascii="Palatino Linotype" w:eastAsiaTheme="minorHAnsi" w:hAnsi="Palatino Linotype" w:cstheme="minorBidi"/>
          <w:szCs w:val="22"/>
          <w:lang w:val="es-MX" w:eastAsia="es-MX"/>
        </w:rPr>
        <w:t>, en donde solicita e</w:t>
      </w:r>
      <w:r w:rsidR="002817D6" w:rsidRPr="00033506">
        <w:rPr>
          <w:rFonts w:ascii="Palatino Linotype" w:eastAsiaTheme="minorHAnsi" w:hAnsi="Palatino Linotype" w:cstheme="minorBidi"/>
          <w:szCs w:val="22"/>
          <w:lang w:val="es-MX" w:eastAsia="es-MX"/>
        </w:rPr>
        <w:t xml:space="preserve">l </w:t>
      </w:r>
      <w:r w:rsidR="002817D6" w:rsidRPr="00033506">
        <w:rPr>
          <w:rFonts w:ascii="Palatino Linotype" w:eastAsiaTheme="minorHAnsi" w:hAnsi="Palatino Linotype" w:cstheme="minorBidi"/>
          <w:b/>
          <w:bCs/>
          <w:szCs w:val="22"/>
          <w:u w:val="single"/>
          <w:lang w:val="es-MX" w:eastAsia="es-MX"/>
        </w:rPr>
        <w:t xml:space="preserve">último CFDI procesado a su nombre </w:t>
      </w:r>
      <w:r w:rsidRPr="00033506">
        <w:rPr>
          <w:rFonts w:ascii="Palatino Linotype" w:eastAsiaTheme="minorHAnsi" w:hAnsi="Palatino Linotype" w:cstheme="minorBidi"/>
          <w:b/>
          <w:bCs/>
          <w:i/>
          <w:iCs/>
          <w:szCs w:val="22"/>
          <w:u w:val="single"/>
          <w:lang w:val="es-MX" w:eastAsia="es-MX"/>
        </w:rPr>
        <w:t>(del Titular de la Unidad de Transparencia)</w:t>
      </w:r>
      <w:r w:rsidRPr="00033506">
        <w:rPr>
          <w:rFonts w:ascii="Palatino Linotype" w:eastAsiaTheme="minorHAnsi" w:hAnsi="Palatino Linotype" w:cstheme="minorBidi"/>
          <w:b/>
          <w:bCs/>
          <w:szCs w:val="22"/>
          <w:u w:val="single"/>
          <w:lang w:val="es-MX" w:eastAsia="es-MX"/>
        </w:rPr>
        <w:t xml:space="preserve"> </w:t>
      </w:r>
      <w:r w:rsidR="002817D6" w:rsidRPr="00033506">
        <w:rPr>
          <w:rFonts w:ascii="Palatino Linotype" w:eastAsiaTheme="minorHAnsi" w:hAnsi="Palatino Linotype" w:cstheme="minorBidi"/>
          <w:b/>
          <w:bCs/>
          <w:szCs w:val="22"/>
          <w:u w:val="single"/>
          <w:lang w:val="es-MX" w:eastAsia="es-MX"/>
        </w:rPr>
        <w:t>donde se vea el monto neto pagado</w:t>
      </w:r>
      <w:r w:rsidR="002817D6" w:rsidRPr="00033506">
        <w:rPr>
          <w:rFonts w:ascii="Palatino Linotype" w:eastAsiaTheme="minorHAnsi" w:hAnsi="Palatino Linotype" w:cstheme="minorBidi"/>
          <w:szCs w:val="22"/>
          <w:lang w:val="es-MX" w:eastAsia="es-MX"/>
        </w:rPr>
        <w:t>.</w:t>
      </w:r>
    </w:p>
    <w:p w14:paraId="18EE905C" w14:textId="77777777" w:rsidR="00F708EC" w:rsidRPr="00033506" w:rsidRDefault="00F708EC" w:rsidP="00FB64D0">
      <w:pPr>
        <w:spacing w:line="360" w:lineRule="auto"/>
        <w:ind w:right="141"/>
        <w:jc w:val="both"/>
        <w:rPr>
          <w:rFonts w:ascii="Palatino Linotype" w:eastAsiaTheme="minorHAnsi" w:hAnsi="Palatino Linotype" w:cstheme="minorBidi"/>
          <w:szCs w:val="22"/>
          <w:lang w:val="es-MX" w:eastAsia="es-MX"/>
        </w:rPr>
      </w:pPr>
    </w:p>
    <w:p w14:paraId="3FC60DA9" w14:textId="77777777" w:rsidR="00F708EC" w:rsidRPr="00033506" w:rsidRDefault="00F708EC" w:rsidP="00F708EC">
      <w:pPr>
        <w:spacing w:line="360" w:lineRule="auto"/>
        <w:ind w:right="49"/>
        <w:jc w:val="both"/>
        <w:rPr>
          <w:rFonts w:ascii="Palatino Linotype" w:eastAsiaTheme="minorHAnsi" w:hAnsi="Palatino Linotype" w:cs="Arial"/>
          <w:lang w:val="es-MX" w:eastAsia="en-US"/>
        </w:rPr>
      </w:pPr>
      <w:r w:rsidRPr="00033506">
        <w:rPr>
          <w:rFonts w:ascii="Palatino Linotype" w:eastAsiaTheme="minorHAnsi" w:hAnsi="Palatino Linotype" w:cs="Arial"/>
          <w:lang w:val="es-MX" w:eastAsia="en-US"/>
        </w:rPr>
        <w:t>Bajo esta óptica, tratándose de servidores públicos de los Municipios la Ley del Trabajo de los Servidores Públicos del Estado y Municipios, en su artículo 220-K, establece lo siguiente:</w:t>
      </w:r>
    </w:p>
    <w:p w14:paraId="2C06D8F9" w14:textId="77777777" w:rsidR="00F708EC" w:rsidRPr="00033506" w:rsidRDefault="00F708EC" w:rsidP="00F708EC">
      <w:pPr>
        <w:spacing w:line="360" w:lineRule="auto"/>
        <w:ind w:right="49"/>
        <w:jc w:val="both"/>
        <w:rPr>
          <w:rFonts w:ascii="Palatino Linotype" w:eastAsiaTheme="minorHAnsi" w:hAnsi="Palatino Linotype" w:cs="Arial"/>
          <w:lang w:val="es-MX" w:eastAsia="en-US"/>
        </w:rPr>
      </w:pPr>
    </w:p>
    <w:p w14:paraId="1DBE945D" w14:textId="77777777" w:rsidR="00F708EC" w:rsidRPr="00033506" w:rsidRDefault="00F708EC" w:rsidP="00F708EC">
      <w:pPr>
        <w:tabs>
          <w:tab w:val="left" w:pos="9072"/>
        </w:tabs>
        <w:ind w:left="567" w:right="616"/>
        <w:jc w:val="both"/>
        <w:rPr>
          <w:rFonts w:ascii="Palatino Linotype" w:eastAsiaTheme="minorHAnsi" w:hAnsi="Palatino Linotype" w:cstheme="minorBidi"/>
          <w:bCs/>
          <w:i/>
          <w:sz w:val="22"/>
          <w:szCs w:val="22"/>
          <w:lang w:val="es-MX" w:eastAsia="en-US"/>
        </w:rPr>
      </w:pPr>
      <w:r w:rsidRPr="00033506">
        <w:rPr>
          <w:rFonts w:ascii="Palatino Linotype" w:eastAsiaTheme="minorHAnsi" w:hAnsi="Palatino Linotype" w:cstheme="minorBidi"/>
          <w:b/>
          <w:bCs/>
          <w:i/>
          <w:sz w:val="22"/>
          <w:szCs w:val="22"/>
          <w:lang w:val="es-MX" w:eastAsia="en-US"/>
        </w:rPr>
        <w:t>“ARTÍCULO 220 K.-</w:t>
      </w:r>
      <w:r w:rsidRPr="00033506">
        <w:rPr>
          <w:rFonts w:ascii="Palatino Linotype" w:eastAsiaTheme="minorHAnsi" w:hAnsi="Palatino Linotype" w:cstheme="minorBidi"/>
          <w:bCs/>
          <w:i/>
          <w:sz w:val="22"/>
          <w:szCs w:val="22"/>
          <w:lang w:val="es-MX" w:eastAsia="en-US"/>
        </w:rPr>
        <w:t xml:space="preserve"> La institución o dependencia pública tiene la obligación de conservar y exhibir en el proceso los documentos que a continuación se precisan:</w:t>
      </w:r>
    </w:p>
    <w:p w14:paraId="334E6756" w14:textId="77777777" w:rsidR="00F708EC" w:rsidRPr="00033506" w:rsidRDefault="00F708EC" w:rsidP="00F708EC">
      <w:pPr>
        <w:tabs>
          <w:tab w:val="left" w:pos="9072"/>
        </w:tabs>
        <w:ind w:left="567" w:right="616"/>
        <w:jc w:val="both"/>
        <w:rPr>
          <w:rFonts w:ascii="Palatino Linotype" w:eastAsiaTheme="minorHAnsi" w:hAnsi="Palatino Linotype" w:cstheme="minorBidi"/>
          <w:bCs/>
          <w:i/>
          <w:sz w:val="22"/>
          <w:szCs w:val="22"/>
          <w:lang w:val="es-MX" w:eastAsia="en-US"/>
        </w:rPr>
      </w:pPr>
      <w:r w:rsidRPr="00033506">
        <w:rPr>
          <w:rFonts w:ascii="Palatino Linotype" w:eastAsiaTheme="minorHAnsi" w:hAnsi="Palatino Linotype" w:cstheme="minorBidi"/>
          <w:bCs/>
          <w:i/>
          <w:sz w:val="22"/>
          <w:szCs w:val="22"/>
          <w:lang w:val="es-MX" w:eastAsia="en-US"/>
        </w:rPr>
        <w:t>(…)</w:t>
      </w:r>
    </w:p>
    <w:p w14:paraId="61DF26E1" w14:textId="77777777" w:rsidR="00F708EC" w:rsidRPr="00033506" w:rsidRDefault="00F708EC" w:rsidP="00F708EC">
      <w:pPr>
        <w:tabs>
          <w:tab w:val="left" w:pos="9072"/>
        </w:tabs>
        <w:ind w:left="567" w:right="616"/>
        <w:jc w:val="both"/>
        <w:rPr>
          <w:rFonts w:ascii="Palatino Linotype" w:eastAsiaTheme="minorHAnsi" w:hAnsi="Palatino Linotype" w:cstheme="minorBidi"/>
          <w:bCs/>
          <w:i/>
          <w:sz w:val="22"/>
          <w:szCs w:val="22"/>
          <w:lang w:val="es-MX" w:eastAsia="en-US"/>
        </w:rPr>
      </w:pPr>
      <w:r w:rsidRPr="00033506">
        <w:rPr>
          <w:rFonts w:ascii="Palatino Linotype" w:eastAsiaTheme="minorHAnsi" w:hAnsi="Palatino Linotype" w:cstheme="minorBidi"/>
          <w:bCs/>
          <w:i/>
          <w:sz w:val="22"/>
          <w:szCs w:val="22"/>
          <w:lang w:val="es-MX" w:eastAsia="en-US"/>
        </w:rPr>
        <w:t xml:space="preserve">II. </w:t>
      </w:r>
      <w:r w:rsidRPr="00033506">
        <w:rPr>
          <w:rFonts w:ascii="Palatino Linotype" w:eastAsiaTheme="minorHAnsi" w:hAnsi="Palatino Linotype" w:cstheme="minorBidi"/>
          <w:b/>
          <w:i/>
          <w:sz w:val="22"/>
          <w:szCs w:val="22"/>
          <w:u w:val="single"/>
          <w:lang w:val="es-MX" w:eastAsia="en-US"/>
        </w:rPr>
        <w:t xml:space="preserve">Recibos de pagos de salarios o las constancias documentales del pago de salario </w:t>
      </w:r>
      <w:r w:rsidRPr="00033506">
        <w:rPr>
          <w:rFonts w:ascii="Palatino Linotype" w:eastAsiaTheme="minorHAnsi" w:hAnsi="Palatino Linotype" w:cstheme="minorBidi"/>
          <w:bCs/>
          <w:i/>
          <w:sz w:val="22"/>
          <w:szCs w:val="22"/>
          <w:lang w:val="es-MX" w:eastAsia="en-US"/>
        </w:rPr>
        <w:t>cuando sea por depósito o mediante información electrónica;</w:t>
      </w:r>
    </w:p>
    <w:p w14:paraId="48E3815F" w14:textId="77777777" w:rsidR="00F708EC" w:rsidRPr="00033506" w:rsidRDefault="00F708EC" w:rsidP="00F708EC">
      <w:pPr>
        <w:tabs>
          <w:tab w:val="left" w:pos="9072"/>
        </w:tabs>
        <w:ind w:left="567" w:right="616"/>
        <w:jc w:val="both"/>
        <w:rPr>
          <w:rFonts w:ascii="Palatino Linotype" w:eastAsiaTheme="minorHAnsi" w:hAnsi="Palatino Linotype" w:cstheme="minorBidi"/>
          <w:bCs/>
          <w:i/>
          <w:sz w:val="22"/>
          <w:szCs w:val="22"/>
          <w:lang w:val="es-MX" w:eastAsia="en-US"/>
        </w:rPr>
      </w:pPr>
      <w:r w:rsidRPr="00033506">
        <w:rPr>
          <w:rFonts w:ascii="Palatino Linotype" w:eastAsiaTheme="minorHAnsi" w:hAnsi="Palatino Linotype" w:cstheme="minorBidi"/>
          <w:bCs/>
          <w:i/>
          <w:sz w:val="22"/>
          <w:szCs w:val="22"/>
          <w:lang w:val="es-MX" w:eastAsia="en-US"/>
        </w:rPr>
        <w:t>(…)</w:t>
      </w:r>
    </w:p>
    <w:p w14:paraId="5AE6E81C" w14:textId="77777777" w:rsidR="00F708EC" w:rsidRPr="00033506" w:rsidRDefault="00F708EC" w:rsidP="00F708EC">
      <w:pPr>
        <w:tabs>
          <w:tab w:val="left" w:pos="9072"/>
        </w:tabs>
        <w:ind w:left="567" w:right="616"/>
        <w:jc w:val="both"/>
        <w:rPr>
          <w:rFonts w:ascii="Palatino Linotype" w:eastAsiaTheme="minorHAnsi" w:hAnsi="Palatino Linotype" w:cstheme="minorBidi"/>
          <w:bCs/>
          <w:i/>
          <w:sz w:val="22"/>
          <w:szCs w:val="22"/>
          <w:lang w:val="es-MX" w:eastAsia="en-US"/>
        </w:rPr>
      </w:pPr>
      <w:r w:rsidRPr="00033506">
        <w:rPr>
          <w:rFonts w:ascii="Palatino Linotype" w:eastAsiaTheme="minorHAnsi" w:hAnsi="Palatino Linotype" w:cstheme="minorBidi"/>
          <w:bCs/>
          <w:i/>
          <w:sz w:val="22"/>
          <w:szCs w:val="22"/>
          <w:lang w:val="es-MX" w:eastAsia="en-US"/>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676368C4" w14:textId="77777777" w:rsidR="00F708EC" w:rsidRPr="00033506" w:rsidRDefault="00F708EC" w:rsidP="00F708EC">
      <w:pPr>
        <w:tabs>
          <w:tab w:val="left" w:pos="9072"/>
        </w:tabs>
        <w:ind w:left="567" w:right="616"/>
        <w:jc w:val="both"/>
        <w:rPr>
          <w:rFonts w:ascii="Palatino Linotype" w:eastAsiaTheme="minorHAnsi" w:hAnsi="Palatino Linotype" w:cstheme="minorBidi"/>
          <w:bCs/>
          <w:i/>
          <w:sz w:val="22"/>
          <w:szCs w:val="22"/>
          <w:lang w:val="es-MX" w:eastAsia="en-US"/>
        </w:rPr>
      </w:pPr>
    </w:p>
    <w:p w14:paraId="6BB704F0" w14:textId="77777777" w:rsidR="00F708EC" w:rsidRPr="00033506" w:rsidRDefault="00F708EC" w:rsidP="00F708EC">
      <w:pPr>
        <w:tabs>
          <w:tab w:val="left" w:pos="9072"/>
        </w:tabs>
        <w:ind w:left="567" w:right="616"/>
        <w:jc w:val="both"/>
        <w:rPr>
          <w:rFonts w:ascii="Palatino Linotype" w:eastAsiaTheme="minorHAnsi" w:hAnsi="Palatino Linotype" w:cstheme="minorBidi"/>
          <w:b/>
          <w:bCs/>
          <w:i/>
          <w:sz w:val="22"/>
          <w:szCs w:val="22"/>
          <w:lang w:val="es-MX" w:eastAsia="en-US"/>
        </w:rPr>
      </w:pPr>
      <w:r w:rsidRPr="00033506">
        <w:rPr>
          <w:rFonts w:ascii="Palatino Linotype" w:eastAsiaTheme="minorHAnsi" w:hAnsi="Palatino Linotype" w:cstheme="minorBidi"/>
          <w:bCs/>
          <w:i/>
          <w:sz w:val="22"/>
          <w:szCs w:val="22"/>
          <w:lang w:val="es-MX" w:eastAsia="en-US"/>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033506">
        <w:rPr>
          <w:rFonts w:ascii="Palatino Linotype" w:eastAsiaTheme="minorHAnsi" w:hAnsi="Palatino Linotype" w:cstheme="minorBidi"/>
          <w:b/>
          <w:bCs/>
          <w:i/>
          <w:sz w:val="22"/>
          <w:szCs w:val="22"/>
          <w:lang w:val="es-MX" w:eastAsia="en-US"/>
        </w:rPr>
        <w:t>” [Sic]</w:t>
      </w:r>
    </w:p>
    <w:p w14:paraId="67454DF1" w14:textId="77777777" w:rsidR="00F708EC" w:rsidRPr="00033506" w:rsidRDefault="00F708EC" w:rsidP="00F708EC">
      <w:pPr>
        <w:tabs>
          <w:tab w:val="left" w:pos="9072"/>
        </w:tabs>
        <w:ind w:left="567" w:right="616"/>
        <w:jc w:val="both"/>
        <w:rPr>
          <w:rFonts w:ascii="Palatino Linotype" w:eastAsiaTheme="minorHAnsi" w:hAnsi="Palatino Linotype" w:cstheme="minorBidi"/>
          <w:b/>
          <w:bCs/>
          <w:i/>
          <w:sz w:val="22"/>
          <w:szCs w:val="22"/>
          <w:lang w:val="es-MX" w:eastAsia="en-US"/>
        </w:rPr>
      </w:pPr>
    </w:p>
    <w:p w14:paraId="68CBFFF9" w14:textId="77777777" w:rsidR="00F708EC" w:rsidRPr="00033506" w:rsidRDefault="00F708EC" w:rsidP="00F708EC">
      <w:pPr>
        <w:spacing w:line="360" w:lineRule="auto"/>
        <w:ind w:right="49"/>
        <w:jc w:val="both"/>
        <w:rPr>
          <w:rFonts w:ascii="Palatino Linotype" w:eastAsiaTheme="minorHAnsi" w:hAnsi="Palatino Linotype" w:cs="Arial"/>
          <w:lang w:val="es-MX" w:eastAsia="en-US"/>
        </w:rPr>
      </w:pPr>
      <w:r w:rsidRPr="00033506">
        <w:rPr>
          <w:rFonts w:ascii="Palatino Linotype" w:eastAsiaTheme="minorHAnsi" w:hAnsi="Palatino Linotype" w:cs="Arial"/>
          <w:lang w:val="es-MX" w:eastAsia="en-US"/>
        </w:rPr>
        <w:t xml:space="preserve">En consecuencia, se advierte que toda institución o dependencia pública del Estado de México debe conservar las constancias documentales del pago de salario cuando sea por depósito o mediante información electrónica, debiendo conservar dicha </w:t>
      </w:r>
      <w:r w:rsidRPr="00033506">
        <w:rPr>
          <w:rFonts w:ascii="Palatino Linotype" w:eastAsiaTheme="minorHAnsi" w:hAnsi="Palatino Linotype" w:cs="Arial"/>
          <w:lang w:val="es-MX" w:eastAsia="en-US"/>
        </w:rPr>
        <w:lastRenderedPageBreak/>
        <w:t>documentación durante el último año y un año después de que se extinga la relación laboral a través de los sistemas de digitalización o de información magnética o electrónica.</w:t>
      </w:r>
    </w:p>
    <w:p w14:paraId="7527E319" w14:textId="77777777" w:rsidR="00F708EC" w:rsidRPr="00033506" w:rsidRDefault="00F708EC" w:rsidP="00F708EC">
      <w:pPr>
        <w:spacing w:line="360" w:lineRule="auto"/>
        <w:ind w:right="49"/>
        <w:jc w:val="both"/>
        <w:rPr>
          <w:rFonts w:ascii="Palatino Linotype" w:eastAsiaTheme="minorHAnsi" w:hAnsi="Palatino Linotype" w:cs="Arial"/>
          <w:lang w:val="es-MX" w:eastAsia="en-US"/>
        </w:rPr>
      </w:pPr>
    </w:p>
    <w:p w14:paraId="164028A6" w14:textId="4C8C8D6A" w:rsidR="00F708EC" w:rsidRPr="00033506" w:rsidRDefault="00F708EC" w:rsidP="00F708EC">
      <w:pPr>
        <w:tabs>
          <w:tab w:val="right" w:leader="dot" w:pos="8505"/>
        </w:tabs>
        <w:spacing w:line="360" w:lineRule="auto"/>
        <w:jc w:val="both"/>
        <w:rPr>
          <w:rFonts w:ascii="Palatino Linotype" w:eastAsiaTheme="minorHAnsi" w:hAnsi="Palatino Linotype" w:cs="Arial"/>
          <w:color w:val="000000"/>
          <w:lang w:val="es-MX" w:eastAsia="en-US"/>
        </w:rPr>
      </w:pPr>
      <w:r w:rsidRPr="00033506">
        <w:rPr>
          <w:rFonts w:ascii="Palatino Linotype" w:eastAsiaTheme="minorHAnsi" w:hAnsi="Palatino Linotype" w:cstheme="minorBidi"/>
          <w:color w:val="000000"/>
          <w:lang w:val="es-MX" w:eastAsia="en-US"/>
        </w:rPr>
        <w:t xml:space="preserve">Por ende, para conocer lo que debe contener la información correspondiente a la </w:t>
      </w:r>
      <w:r w:rsidRPr="00033506">
        <w:rPr>
          <w:rFonts w:ascii="Palatino Linotype" w:eastAsiaTheme="minorHAnsi" w:hAnsi="Palatino Linotype" w:cstheme="minorBidi"/>
          <w:i/>
          <w:iCs/>
          <w:color w:val="000000"/>
          <w:lang w:val="es-MX" w:eastAsia="en-US"/>
        </w:rPr>
        <w:t>“Nómina”</w:t>
      </w:r>
      <w:r w:rsidRPr="00033506">
        <w:rPr>
          <w:rFonts w:ascii="Palatino Linotype" w:eastAsiaTheme="minorHAnsi" w:hAnsi="Palatino Linotype" w:cstheme="minorBidi"/>
          <w:color w:val="000000"/>
          <w:lang w:val="es-MX" w:eastAsia="en-US"/>
        </w:rPr>
        <w:t xml:space="preserve">, es necesario señalar </w:t>
      </w:r>
      <w:r w:rsidRPr="00033506">
        <w:rPr>
          <w:rFonts w:ascii="Palatino Linotype" w:eastAsiaTheme="minorHAnsi" w:hAnsi="Palatino Linotype" w:cs="Arial"/>
          <w:color w:val="000000"/>
          <w:lang w:val="es-MX" w:eastAsia="en-US"/>
        </w:rPr>
        <w:t xml:space="preserve">la fracción IV del artículo 4 de la Ley de Fiscalización Superior del Estado de México, la cual señala: </w:t>
      </w:r>
    </w:p>
    <w:p w14:paraId="366437CE" w14:textId="77777777" w:rsidR="00F708EC" w:rsidRPr="00033506" w:rsidRDefault="00F708EC" w:rsidP="00F708EC">
      <w:pPr>
        <w:tabs>
          <w:tab w:val="right" w:leader="dot" w:pos="8505"/>
        </w:tabs>
        <w:spacing w:line="360" w:lineRule="auto"/>
        <w:jc w:val="both"/>
        <w:rPr>
          <w:rFonts w:ascii="Palatino Linotype" w:eastAsiaTheme="minorHAnsi" w:hAnsi="Palatino Linotype" w:cstheme="minorBidi"/>
          <w:color w:val="000000"/>
          <w:lang w:val="es-MX" w:eastAsia="en-US"/>
        </w:rPr>
      </w:pPr>
    </w:p>
    <w:p w14:paraId="3DBDA8F6" w14:textId="77777777" w:rsidR="00F708EC" w:rsidRPr="00033506" w:rsidRDefault="00F708EC" w:rsidP="00F708EC">
      <w:pPr>
        <w:autoSpaceDE w:val="0"/>
        <w:autoSpaceDN w:val="0"/>
        <w:adjustRightInd w:val="0"/>
        <w:ind w:left="851" w:right="851"/>
        <w:jc w:val="both"/>
        <w:rPr>
          <w:rFonts w:ascii="Palatino Linotype" w:eastAsiaTheme="minorHAnsi" w:hAnsi="Palatino Linotype" w:cs="Arial"/>
          <w:i/>
          <w:sz w:val="22"/>
          <w:szCs w:val="22"/>
          <w:lang w:val="es-MX" w:eastAsia="es-MX"/>
        </w:rPr>
      </w:pPr>
      <w:r w:rsidRPr="00033506">
        <w:rPr>
          <w:rFonts w:ascii="Palatino Linotype" w:eastAsiaTheme="minorHAnsi" w:hAnsi="Palatino Linotype" w:cs="Arial"/>
          <w:b/>
          <w:bCs/>
          <w:i/>
          <w:sz w:val="22"/>
          <w:szCs w:val="22"/>
          <w:lang w:val="es-MX" w:eastAsia="es-MX"/>
        </w:rPr>
        <w:t xml:space="preserve">“Artículo 4. </w:t>
      </w:r>
      <w:r w:rsidRPr="00033506">
        <w:rPr>
          <w:rFonts w:ascii="Palatino Linotype" w:eastAsiaTheme="minorHAnsi" w:hAnsi="Palatino Linotype" w:cs="Arial"/>
          <w:i/>
          <w:sz w:val="22"/>
          <w:szCs w:val="22"/>
          <w:lang w:val="es-MX" w:eastAsia="es-MX"/>
        </w:rPr>
        <w:t>Son sujetos de fiscalización:</w:t>
      </w:r>
    </w:p>
    <w:p w14:paraId="3007B804" w14:textId="38949CCB" w:rsidR="00F708EC" w:rsidRPr="00033506" w:rsidRDefault="00F708EC" w:rsidP="00F708EC">
      <w:pPr>
        <w:autoSpaceDE w:val="0"/>
        <w:autoSpaceDN w:val="0"/>
        <w:adjustRightInd w:val="0"/>
        <w:ind w:left="851" w:right="851"/>
        <w:jc w:val="both"/>
        <w:rPr>
          <w:rFonts w:ascii="Palatino Linotype" w:eastAsiaTheme="minorHAnsi" w:hAnsi="Palatino Linotype" w:cs="Arial"/>
          <w:bCs/>
          <w:i/>
          <w:sz w:val="22"/>
          <w:szCs w:val="22"/>
          <w:lang w:val="es-MX" w:eastAsia="es-MX"/>
        </w:rPr>
      </w:pPr>
      <w:r w:rsidRPr="00033506">
        <w:rPr>
          <w:rFonts w:ascii="Palatino Linotype" w:eastAsiaTheme="minorHAnsi" w:hAnsi="Palatino Linotype" w:cs="Arial"/>
          <w:bCs/>
          <w:i/>
          <w:sz w:val="22"/>
          <w:szCs w:val="22"/>
          <w:lang w:val="es-MX" w:eastAsia="es-MX"/>
        </w:rPr>
        <w:t>(…)</w:t>
      </w:r>
    </w:p>
    <w:p w14:paraId="3596C1E5" w14:textId="384FF5DB" w:rsidR="00F708EC" w:rsidRPr="00033506" w:rsidRDefault="00F708EC" w:rsidP="00F708EC">
      <w:pPr>
        <w:autoSpaceDE w:val="0"/>
        <w:autoSpaceDN w:val="0"/>
        <w:adjustRightInd w:val="0"/>
        <w:ind w:left="851" w:right="851"/>
        <w:jc w:val="both"/>
        <w:rPr>
          <w:rFonts w:ascii="Palatino Linotype" w:eastAsiaTheme="minorHAnsi" w:hAnsi="Palatino Linotype" w:cs="Arial"/>
          <w:b/>
          <w:i/>
          <w:sz w:val="22"/>
          <w:szCs w:val="22"/>
          <w:u w:val="single"/>
          <w:lang w:val="es-MX" w:eastAsia="es-MX"/>
        </w:rPr>
      </w:pPr>
      <w:r w:rsidRPr="00033506">
        <w:rPr>
          <w:rFonts w:ascii="Palatino Linotype" w:eastAsiaTheme="minorHAnsi" w:hAnsi="Palatino Linotype" w:cs="Arial"/>
          <w:b/>
          <w:i/>
          <w:sz w:val="22"/>
          <w:szCs w:val="22"/>
          <w:u w:val="single"/>
          <w:lang w:val="es-MX" w:eastAsia="es-MX"/>
        </w:rPr>
        <w:t>IV. Los organismos auxiliares;</w:t>
      </w:r>
    </w:p>
    <w:p w14:paraId="332B3258" w14:textId="77777777" w:rsidR="00F708EC" w:rsidRPr="00033506" w:rsidRDefault="00F708EC" w:rsidP="00F708EC">
      <w:pPr>
        <w:autoSpaceDE w:val="0"/>
        <w:autoSpaceDN w:val="0"/>
        <w:adjustRightInd w:val="0"/>
        <w:ind w:left="851" w:right="851"/>
        <w:jc w:val="both"/>
        <w:rPr>
          <w:rFonts w:ascii="Palatino Linotype" w:eastAsiaTheme="minorHAnsi" w:hAnsi="Palatino Linotype" w:cs="Arial"/>
          <w:b/>
          <w:i/>
          <w:sz w:val="22"/>
          <w:szCs w:val="22"/>
          <w:lang w:val="es-MX" w:eastAsia="es-MX"/>
        </w:rPr>
      </w:pPr>
      <w:r w:rsidRPr="00033506">
        <w:rPr>
          <w:rFonts w:ascii="Palatino Linotype" w:eastAsiaTheme="minorHAnsi" w:hAnsi="Palatino Linotype" w:cs="Arial"/>
          <w:i/>
          <w:sz w:val="22"/>
          <w:szCs w:val="22"/>
          <w:lang w:val="es-MX" w:eastAsia="es-MX"/>
        </w:rPr>
        <w:t xml:space="preserve">(…)” </w:t>
      </w:r>
      <w:r w:rsidRPr="00033506">
        <w:rPr>
          <w:rFonts w:ascii="Palatino Linotype" w:eastAsiaTheme="minorHAnsi" w:hAnsi="Palatino Linotype" w:cs="Arial"/>
          <w:b/>
          <w:i/>
          <w:sz w:val="22"/>
          <w:szCs w:val="22"/>
          <w:lang w:val="es-MX" w:eastAsia="es-MX"/>
        </w:rPr>
        <w:t>[Sic]</w:t>
      </w:r>
    </w:p>
    <w:p w14:paraId="1B3718FC" w14:textId="77777777" w:rsidR="00F708EC" w:rsidRPr="00033506" w:rsidRDefault="00F708EC" w:rsidP="00F708EC">
      <w:pPr>
        <w:autoSpaceDE w:val="0"/>
        <w:autoSpaceDN w:val="0"/>
        <w:adjustRightInd w:val="0"/>
        <w:spacing w:line="360" w:lineRule="auto"/>
        <w:ind w:right="49"/>
        <w:jc w:val="both"/>
        <w:rPr>
          <w:rFonts w:ascii="Palatino Linotype" w:eastAsiaTheme="minorHAnsi" w:hAnsi="Palatino Linotype" w:cs="Arial"/>
          <w:color w:val="000000"/>
          <w:lang w:val="es-MX" w:eastAsia="en-US"/>
        </w:rPr>
      </w:pPr>
    </w:p>
    <w:p w14:paraId="2BC64C2C" w14:textId="77777777" w:rsidR="00F708EC" w:rsidRPr="00033506" w:rsidRDefault="00F708EC" w:rsidP="00F708EC">
      <w:pPr>
        <w:autoSpaceDE w:val="0"/>
        <w:autoSpaceDN w:val="0"/>
        <w:adjustRightInd w:val="0"/>
        <w:spacing w:line="360" w:lineRule="auto"/>
        <w:ind w:right="49"/>
        <w:jc w:val="both"/>
        <w:rPr>
          <w:rFonts w:ascii="Palatino Linotype" w:eastAsiaTheme="minorHAnsi" w:hAnsi="Palatino Linotype" w:cs="Arial"/>
          <w:color w:val="000000"/>
          <w:lang w:val="es-MX" w:eastAsia="en-US"/>
        </w:rPr>
      </w:pPr>
      <w:r w:rsidRPr="00033506">
        <w:rPr>
          <w:rFonts w:ascii="Palatino Linotype" w:eastAsiaTheme="minorHAnsi" w:hAnsi="Palatino Linotype" w:cs="Arial"/>
          <w:color w:val="000000"/>
          <w:lang w:val="es-MX" w:eastAsia="en-US"/>
        </w:rPr>
        <w:t xml:space="preserve">Razón por la que, al Órgano Superior de Fiscalización de esta entidad federativa, le asiste la facultad de emitir los </w:t>
      </w:r>
      <w:r w:rsidRPr="00033506">
        <w:rPr>
          <w:rFonts w:ascii="Palatino Linotype" w:eastAsiaTheme="minorHAnsi" w:hAnsi="Palatino Linotype" w:cs="Arial"/>
          <w:b/>
          <w:color w:val="000000"/>
          <w:lang w:val="es-MX" w:eastAsia="en-US"/>
        </w:rPr>
        <w:t>Lineamientos para la Integración del Informe Mensual</w:t>
      </w:r>
      <w:r w:rsidRPr="00033506">
        <w:rPr>
          <w:rFonts w:ascii="Palatino Linotype" w:eastAsiaTheme="minorHAnsi" w:hAnsi="Palatino Linotype" w:cs="Arial"/>
          <w:color w:val="000000"/>
          <w:lang w:val="es-MX" w:eastAsia="en-US"/>
        </w:rPr>
        <w:t xml:space="preserve">, en términos la fracción XI del artículo 8 de la Ley de Fiscalización Superior del Estado de México, que señalan: </w:t>
      </w:r>
    </w:p>
    <w:p w14:paraId="7164F88B" w14:textId="77777777" w:rsidR="00F708EC" w:rsidRPr="00033506" w:rsidRDefault="00F708EC" w:rsidP="00F708EC">
      <w:pPr>
        <w:pStyle w:val="Sinespaciado"/>
        <w:rPr>
          <w:rFonts w:eastAsiaTheme="minorHAnsi"/>
          <w:lang w:eastAsia="en-US"/>
        </w:rPr>
      </w:pPr>
    </w:p>
    <w:p w14:paraId="499FCE0D" w14:textId="77777777" w:rsidR="00F708EC" w:rsidRPr="00033506" w:rsidRDefault="00F708EC" w:rsidP="00F708EC">
      <w:pPr>
        <w:autoSpaceDE w:val="0"/>
        <w:autoSpaceDN w:val="0"/>
        <w:adjustRightInd w:val="0"/>
        <w:ind w:left="851" w:right="851"/>
        <w:jc w:val="both"/>
        <w:rPr>
          <w:rFonts w:ascii="Palatino Linotype" w:eastAsiaTheme="minorHAnsi" w:hAnsi="Palatino Linotype" w:cs="Arial"/>
          <w:i/>
          <w:sz w:val="22"/>
          <w:szCs w:val="22"/>
          <w:lang w:val="es-MX" w:eastAsia="en-US"/>
        </w:rPr>
      </w:pPr>
      <w:r w:rsidRPr="00033506">
        <w:rPr>
          <w:rFonts w:ascii="Palatino Linotype" w:eastAsiaTheme="minorHAnsi" w:hAnsi="Palatino Linotype" w:cs="Arial"/>
          <w:b/>
          <w:bCs/>
          <w:i/>
          <w:sz w:val="22"/>
          <w:szCs w:val="22"/>
          <w:lang w:val="es-MX" w:eastAsia="en-US"/>
        </w:rPr>
        <w:t xml:space="preserve">“Artículo 8. </w:t>
      </w:r>
      <w:r w:rsidRPr="00033506">
        <w:rPr>
          <w:rFonts w:ascii="Palatino Linotype" w:eastAsiaTheme="minorHAnsi" w:hAnsi="Palatino Linotype" w:cs="Arial"/>
          <w:i/>
          <w:sz w:val="22"/>
          <w:szCs w:val="22"/>
          <w:lang w:val="es-MX" w:eastAsia="en-US"/>
        </w:rPr>
        <w:t>El Órgano Superior tendrá las siguientes atribuciones:</w:t>
      </w:r>
    </w:p>
    <w:p w14:paraId="12B0B5BF" w14:textId="77777777" w:rsidR="00F708EC" w:rsidRPr="00033506" w:rsidRDefault="00F708EC" w:rsidP="00F708EC">
      <w:pPr>
        <w:autoSpaceDE w:val="0"/>
        <w:autoSpaceDN w:val="0"/>
        <w:adjustRightInd w:val="0"/>
        <w:ind w:left="851" w:right="851"/>
        <w:jc w:val="both"/>
        <w:rPr>
          <w:rFonts w:ascii="Palatino Linotype" w:eastAsiaTheme="minorHAnsi" w:hAnsi="Palatino Linotype" w:cs="Arial"/>
          <w:bCs/>
          <w:i/>
          <w:sz w:val="22"/>
          <w:szCs w:val="22"/>
          <w:lang w:val="es-MX" w:eastAsia="en-US"/>
        </w:rPr>
      </w:pPr>
      <w:r w:rsidRPr="00033506">
        <w:rPr>
          <w:rFonts w:ascii="Palatino Linotype" w:eastAsiaTheme="minorHAnsi" w:hAnsi="Palatino Linotype" w:cs="Arial"/>
          <w:bCs/>
          <w:i/>
          <w:sz w:val="22"/>
          <w:szCs w:val="22"/>
          <w:lang w:val="es-MX" w:eastAsia="en-US"/>
        </w:rPr>
        <w:t>(…)</w:t>
      </w:r>
    </w:p>
    <w:p w14:paraId="20391EE1" w14:textId="77777777" w:rsidR="00F708EC" w:rsidRPr="00033506" w:rsidRDefault="00F708EC" w:rsidP="00F708EC">
      <w:pPr>
        <w:autoSpaceDE w:val="0"/>
        <w:autoSpaceDN w:val="0"/>
        <w:adjustRightInd w:val="0"/>
        <w:ind w:left="851" w:right="851"/>
        <w:jc w:val="both"/>
        <w:rPr>
          <w:rFonts w:ascii="Palatino Linotype" w:eastAsiaTheme="minorHAnsi" w:hAnsi="Palatino Linotype" w:cs="Arial"/>
          <w:i/>
          <w:sz w:val="22"/>
          <w:szCs w:val="22"/>
          <w:lang w:val="es-MX" w:eastAsia="en-US"/>
        </w:rPr>
      </w:pPr>
      <w:r w:rsidRPr="00033506">
        <w:rPr>
          <w:rFonts w:ascii="Palatino Linotype" w:eastAsiaTheme="minorHAnsi" w:hAnsi="Palatino Linotype" w:cs="Arial"/>
          <w:b/>
          <w:bCs/>
          <w:i/>
          <w:sz w:val="22"/>
          <w:szCs w:val="22"/>
          <w:lang w:val="es-MX" w:eastAsia="en-US"/>
        </w:rPr>
        <w:t xml:space="preserve">XI. </w:t>
      </w:r>
      <w:r w:rsidRPr="00033506">
        <w:rPr>
          <w:rFonts w:ascii="Palatino Linotype" w:eastAsiaTheme="minorHAnsi" w:hAnsi="Palatino Linotype" w:cs="Arial"/>
          <w:i/>
          <w:sz w:val="22"/>
          <w:szCs w:val="22"/>
          <w:lang w:val="es-MX" w:eastAsia="en-US"/>
        </w:rPr>
        <w:t>Establecer los lineamientos, criterios, procedimientos, métodos y sistemas para las acciones de control y evaluación, necesarios para la fiscalización de las cuentas públicas y los informes trimestrales;</w:t>
      </w:r>
    </w:p>
    <w:p w14:paraId="5E0BD40A" w14:textId="748E623A" w:rsidR="00F708EC" w:rsidRPr="00033506" w:rsidRDefault="00F708EC" w:rsidP="000D3938">
      <w:pPr>
        <w:autoSpaceDE w:val="0"/>
        <w:autoSpaceDN w:val="0"/>
        <w:adjustRightInd w:val="0"/>
        <w:ind w:left="851" w:right="851"/>
        <w:jc w:val="both"/>
        <w:rPr>
          <w:rFonts w:ascii="Palatino Linotype" w:eastAsiaTheme="minorHAnsi" w:hAnsi="Palatino Linotype" w:cs="Arial"/>
          <w:b/>
          <w:i/>
          <w:color w:val="000000"/>
          <w:sz w:val="22"/>
          <w:szCs w:val="22"/>
          <w:lang w:val="es-MX" w:eastAsia="en-US"/>
        </w:rPr>
      </w:pPr>
      <w:r w:rsidRPr="00033506">
        <w:rPr>
          <w:rFonts w:ascii="Palatino Linotype" w:eastAsiaTheme="minorHAnsi" w:hAnsi="Palatino Linotype" w:cs="Arial"/>
          <w:color w:val="000000"/>
          <w:sz w:val="22"/>
          <w:szCs w:val="22"/>
          <w:lang w:val="es-MX" w:eastAsia="en-US"/>
        </w:rPr>
        <w:t xml:space="preserve">(…)” </w:t>
      </w:r>
      <w:r w:rsidRPr="00033506">
        <w:rPr>
          <w:rFonts w:ascii="Palatino Linotype" w:eastAsiaTheme="minorHAnsi" w:hAnsi="Palatino Linotype" w:cs="Arial"/>
          <w:b/>
          <w:i/>
          <w:color w:val="000000"/>
          <w:sz w:val="22"/>
          <w:szCs w:val="22"/>
          <w:lang w:val="es-MX" w:eastAsia="en-US"/>
        </w:rPr>
        <w:t>[Sic]</w:t>
      </w:r>
    </w:p>
    <w:p w14:paraId="7BCB0001" w14:textId="77777777" w:rsidR="00DF1CCD" w:rsidRPr="00033506" w:rsidRDefault="00DF1CCD" w:rsidP="00F708EC">
      <w:pPr>
        <w:spacing w:line="360" w:lineRule="auto"/>
        <w:jc w:val="both"/>
        <w:rPr>
          <w:rFonts w:ascii="Palatino Linotype" w:eastAsiaTheme="minorHAnsi" w:hAnsi="Palatino Linotype" w:cstheme="minorBidi"/>
          <w:lang w:val="es-MX" w:eastAsia="en-US"/>
        </w:rPr>
      </w:pPr>
    </w:p>
    <w:p w14:paraId="7CB81EE4" w14:textId="35CC16FB" w:rsidR="00F708EC" w:rsidRPr="00033506" w:rsidRDefault="00F708EC" w:rsidP="00F708EC">
      <w:pPr>
        <w:spacing w:line="360" w:lineRule="auto"/>
        <w:jc w:val="both"/>
        <w:rPr>
          <w:rFonts w:ascii="Palatino Linotype" w:eastAsiaTheme="minorHAnsi" w:hAnsi="Palatino Linotype" w:cstheme="minorBidi"/>
          <w:lang w:val="es-MX" w:eastAsia="en-US"/>
        </w:rPr>
      </w:pPr>
      <w:r w:rsidRPr="00033506">
        <w:rPr>
          <w:rFonts w:ascii="Palatino Linotype" w:eastAsiaTheme="minorHAnsi" w:hAnsi="Palatino Linotype" w:cstheme="minorBidi"/>
          <w:lang w:val="es-MX" w:eastAsia="en-US"/>
        </w:rPr>
        <w:t xml:space="preserve">De esta forma, el Órgano Superior de Fiscalización del Estado de México (OSFEM), emite anualmente los Lineamientos para definir los criterios, formatos y documentación necesaria para presentar los informes, dentro de los cuales destaca –en relación con el análisis que nos ocupa-, recibos de nómina. </w:t>
      </w:r>
    </w:p>
    <w:p w14:paraId="62393F21" w14:textId="77777777" w:rsidR="00F708EC" w:rsidRPr="00033506" w:rsidRDefault="00F708EC" w:rsidP="00F708EC">
      <w:pPr>
        <w:spacing w:line="360" w:lineRule="auto"/>
        <w:ind w:right="141"/>
        <w:jc w:val="both"/>
        <w:rPr>
          <w:rFonts w:ascii="Palatino Linotype" w:hAnsi="Palatino Linotype" w:cs="Arial"/>
        </w:rPr>
      </w:pPr>
      <w:r w:rsidRPr="00033506">
        <w:rPr>
          <w:rFonts w:ascii="Palatino Linotype" w:hAnsi="Palatino Linotype" w:cs="Arial"/>
        </w:rPr>
        <w:lastRenderedPageBreak/>
        <w:t xml:space="preserve">De conformidad con lo anteriormente visto, </w:t>
      </w:r>
      <w:r w:rsidRPr="00033506">
        <w:rPr>
          <w:rFonts w:ascii="Palatino Linotype" w:eastAsiaTheme="minorHAnsi" w:hAnsi="Palatino Linotype" w:cs="Arial"/>
          <w:color w:val="000000"/>
          <w:lang w:val="es-MX" w:eastAsia="en-US"/>
        </w:rPr>
        <w:t xml:space="preserve">se destacan las siguientes consideraciones: </w:t>
      </w:r>
    </w:p>
    <w:p w14:paraId="4937C35B" w14:textId="77777777" w:rsidR="00F708EC" w:rsidRPr="00033506" w:rsidRDefault="00F708EC" w:rsidP="00FA7EAC">
      <w:pPr>
        <w:numPr>
          <w:ilvl w:val="0"/>
          <w:numId w:val="5"/>
        </w:numPr>
        <w:autoSpaceDE w:val="0"/>
        <w:autoSpaceDN w:val="0"/>
        <w:adjustRightInd w:val="0"/>
        <w:spacing w:before="240" w:after="160" w:line="360" w:lineRule="auto"/>
        <w:jc w:val="both"/>
        <w:rPr>
          <w:rFonts w:ascii="Palatino Linotype" w:hAnsi="Palatino Linotype" w:cs="Arial"/>
          <w:bCs/>
          <w:lang w:eastAsia="es-MX"/>
        </w:rPr>
      </w:pPr>
      <w:r w:rsidRPr="00033506">
        <w:rPr>
          <w:rFonts w:ascii="Palatino Linotype" w:hAnsi="Palatino Linotype" w:cs="Arial"/>
          <w:bCs/>
          <w:lang w:eastAsia="es-MX"/>
        </w:rPr>
        <w:t xml:space="preserve">El Comprobante Fiscal Digital por Internet (CFDI) es la forma de hacer documentos electrónicos para que sean válidos para el Servicio de Administración Tributaria “SAT” Requiere que el contribuyente obtenga su Certificado de Sello Digital (CSD) en el portal del SAT para firmar electrónicamente sus documentos. </w:t>
      </w:r>
    </w:p>
    <w:p w14:paraId="7B4E6940" w14:textId="77777777" w:rsidR="00F708EC" w:rsidRPr="00033506" w:rsidRDefault="00F708EC" w:rsidP="00FA7EAC">
      <w:pPr>
        <w:numPr>
          <w:ilvl w:val="0"/>
          <w:numId w:val="5"/>
        </w:numPr>
        <w:autoSpaceDE w:val="0"/>
        <w:autoSpaceDN w:val="0"/>
        <w:adjustRightInd w:val="0"/>
        <w:spacing w:before="240" w:after="160" w:line="360" w:lineRule="auto"/>
        <w:jc w:val="both"/>
        <w:rPr>
          <w:rFonts w:ascii="Palatino Linotype" w:hAnsi="Palatino Linotype" w:cs="Arial"/>
          <w:bCs/>
          <w:lang w:eastAsia="es-MX"/>
        </w:rPr>
      </w:pPr>
      <w:r w:rsidRPr="00033506">
        <w:rPr>
          <w:rFonts w:ascii="Palatino Linotype" w:hAnsi="Palatino Linotype" w:cs="Arial"/>
          <w:bCs/>
          <w:lang w:eastAsia="es-MX"/>
        </w:rPr>
        <w:t xml:space="preserve">La factura electrónica o CFDI cumple con los requisitos legales de los comprobantes tradicionales y garantiza la autenticidad de su origen y la integridad de su contenido, lo que genera mayor seguridad jurídica, disminuyendo los riesgos de fraude y evasión fiscal. </w:t>
      </w:r>
    </w:p>
    <w:p w14:paraId="0A28AB5F" w14:textId="77777777" w:rsidR="00F708EC" w:rsidRPr="00033506" w:rsidRDefault="00F708EC" w:rsidP="00FA7EAC">
      <w:pPr>
        <w:numPr>
          <w:ilvl w:val="0"/>
          <w:numId w:val="5"/>
        </w:numPr>
        <w:autoSpaceDE w:val="0"/>
        <w:autoSpaceDN w:val="0"/>
        <w:adjustRightInd w:val="0"/>
        <w:spacing w:before="240" w:after="160" w:line="360" w:lineRule="auto"/>
        <w:jc w:val="both"/>
        <w:rPr>
          <w:rFonts w:ascii="Palatino Linotype" w:hAnsi="Palatino Linotype" w:cs="Arial"/>
          <w:b/>
          <w:u w:val="single"/>
          <w:lang w:eastAsia="es-MX"/>
        </w:rPr>
      </w:pPr>
      <w:r w:rsidRPr="00033506">
        <w:rPr>
          <w:rFonts w:ascii="Palatino Linotype" w:hAnsi="Palatino Linotype" w:cs="Arial"/>
          <w:bCs/>
          <w:lang w:eastAsia="es-MX"/>
        </w:rPr>
        <w:t xml:space="preserve">Múltiples son los tipos de comprobantes fiscales que se pueden facturar electrónicamente, de manera enunciativa más no limitativa destacan las facturas, retenciones y pagos, notas de crédito, notas de cargo, recibos de honorarios, </w:t>
      </w:r>
      <w:r w:rsidRPr="00033506">
        <w:rPr>
          <w:rFonts w:ascii="Palatino Linotype" w:hAnsi="Palatino Linotype" w:cs="Arial"/>
          <w:b/>
          <w:u w:val="single"/>
          <w:lang w:eastAsia="es-MX"/>
        </w:rPr>
        <w:t xml:space="preserve">recibos de nómina. </w:t>
      </w:r>
    </w:p>
    <w:p w14:paraId="55431D5F" w14:textId="77777777" w:rsidR="00F708EC" w:rsidRPr="00033506" w:rsidRDefault="00F708EC" w:rsidP="00FA7EAC">
      <w:pPr>
        <w:numPr>
          <w:ilvl w:val="0"/>
          <w:numId w:val="5"/>
        </w:numPr>
        <w:autoSpaceDE w:val="0"/>
        <w:autoSpaceDN w:val="0"/>
        <w:adjustRightInd w:val="0"/>
        <w:spacing w:before="240" w:after="160" w:line="360" w:lineRule="auto"/>
        <w:jc w:val="both"/>
        <w:rPr>
          <w:rFonts w:ascii="Palatino Linotype" w:hAnsi="Palatino Linotype" w:cs="Arial"/>
          <w:b/>
          <w:u w:val="single"/>
          <w:lang w:eastAsia="es-MX"/>
        </w:rPr>
      </w:pPr>
      <w:r w:rsidRPr="00033506">
        <w:rPr>
          <w:rFonts w:ascii="Palatino Linotype" w:hAnsi="Palatino Linotype" w:cs="Arial"/>
          <w:bCs/>
          <w:lang w:eastAsia="es-MX"/>
        </w:rPr>
        <w:t>Que de una interpretación sistemática a los numerales 96 primer párrafo y 99 fracciones I y III, de la Ley del Impuesto sobre la Renta se desprende que quienes hagan pago por concepto de salarios están obligados a efectuar retenciones y enteros mensuales, así como expedir y entregar comprobantes fiscales a las personas que reciban pagos por dicho concepto en la fecha en que se realice la erogación correspondiente. Porciones normativas que disponen a la literalidad lo siguiente:</w:t>
      </w:r>
    </w:p>
    <w:p w14:paraId="0ACAB8C1" w14:textId="77777777" w:rsidR="00F708EC" w:rsidRPr="00033506" w:rsidRDefault="00F708EC" w:rsidP="00F708EC">
      <w:pPr>
        <w:ind w:left="851" w:right="851"/>
        <w:jc w:val="both"/>
        <w:rPr>
          <w:rFonts w:ascii="Palatino Linotype" w:eastAsiaTheme="minorHAnsi" w:hAnsi="Palatino Linotype" w:cs="Arial"/>
          <w:b/>
          <w:i/>
          <w:sz w:val="22"/>
          <w:szCs w:val="22"/>
          <w:u w:val="single"/>
          <w:lang w:val="es-MX" w:eastAsia="es-MX"/>
        </w:rPr>
      </w:pPr>
      <w:r w:rsidRPr="00033506">
        <w:rPr>
          <w:rFonts w:ascii="Palatino Linotype" w:eastAsiaTheme="minorHAnsi" w:hAnsi="Palatino Linotype" w:cs="Arial"/>
          <w:i/>
          <w:sz w:val="22"/>
          <w:szCs w:val="22"/>
          <w:lang w:val="es-MX" w:eastAsia="en-US"/>
        </w:rPr>
        <w:lastRenderedPageBreak/>
        <w:t>“</w:t>
      </w:r>
      <w:r w:rsidRPr="00033506">
        <w:rPr>
          <w:rFonts w:ascii="Palatino Linotype" w:eastAsiaTheme="minorHAnsi" w:hAnsi="Palatino Linotype" w:cs="Arial"/>
          <w:b/>
          <w:i/>
          <w:sz w:val="22"/>
          <w:szCs w:val="22"/>
          <w:lang w:val="es-MX" w:eastAsia="en-US"/>
        </w:rPr>
        <w:t>Artículo 96.</w:t>
      </w:r>
      <w:r w:rsidRPr="00033506">
        <w:rPr>
          <w:rFonts w:ascii="Palatino Linotype" w:eastAsiaTheme="minorHAnsi" w:hAnsi="Palatino Linotype" w:cs="Arial"/>
          <w:i/>
          <w:sz w:val="22"/>
          <w:szCs w:val="22"/>
          <w:lang w:val="es-MX" w:eastAsia="en-US"/>
        </w:rPr>
        <w:t xml:space="preserve"> Quienes hagan pagos por los conceptos a que se refiere este Capítulo están obligados a efectuar retenciones y enteros mensuales que tendrán el carácter de pagos provisionales a cuenta del impuesto anual. No se efectuará retención a las personas que en el mes únicamente perciban un salario mínimo general correspondiente al área geográfica del contribuyente</w:t>
      </w:r>
    </w:p>
    <w:p w14:paraId="1E1E8587" w14:textId="77777777" w:rsidR="00F708EC" w:rsidRPr="00033506" w:rsidRDefault="00F708EC" w:rsidP="00F708EC">
      <w:pPr>
        <w:ind w:left="851" w:right="851"/>
        <w:jc w:val="both"/>
        <w:rPr>
          <w:rFonts w:ascii="Palatino Linotype" w:eastAsiaTheme="minorHAnsi" w:hAnsi="Palatino Linotype" w:cs="Arial"/>
          <w:i/>
          <w:sz w:val="22"/>
          <w:szCs w:val="22"/>
          <w:lang w:val="es-MX" w:eastAsia="en-US"/>
        </w:rPr>
      </w:pPr>
      <w:r w:rsidRPr="00033506">
        <w:rPr>
          <w:rFonts w:ascii="Palatino Linotype" w:eastAsiaTheme="minorHAnsi" w:hAnsi="Palatino Linotype" w:cs="Arial"/>
          <w:i/>
          <w:sz w:val="22"/>
          <w:szCs w:val="22"/>
          <w:lang w:val="es-MX" w:eastAsia="en-US"/>
        </w:rPr>
        <w:t>(…)</w:t>
      </w:r>
    </w:p>
    <w:p w14:paraId="13F5557A" w14:textId="77777777" w:rsidR="00F708EC" w:rsidRPr="00033506" w:rsidRDefault="00F708EC" w:rsidP="00F708EC">
      <w:pPr>
        <w:ind w:left="851" w:right="851"/>
        <w:jc w:val="both"/>
        <w:rPr>
          <w:rFonts w:ascii="Palatino Linotype" w:eastAsiaTheme="minorHAnsi" w:hAnsi="Palatino Linotype" w:cs="Arial"/>
          <w:i/>
          <w:sz w:val="22"/>
          <w:szCs w:val="22"/>
          <w:lang w:val="es-MX" w:eastAsia="en-US"/>
        </w:rPr>
      </w:pPr>
      <w:r w:rsidRPr="00033506">
        <w:rPr>
          <w:rFonts w:ascii="Palatino Linotype" w:eastAsiaTheme="minorHAnsi" w:hAnsi="Palatino Linotype" w:cs="Arial"/>
          <w:b/>
          <w:i/>
          <w:sz w:val="22"/>
          <w:szCs w:val="22"/>
          <w:lang w:val="es-MX" w:eastAsia="en-US"/>
        </w:rPr>
        <w:t>Artículo 99.</w:t>
      </w:r>
      <w:r w:rsidRPr="00033506">
        <w:rPr>
          <w:rFonts w:ascii="Palatino Linotype" w:eastAsiaTheme="minorHAnsi" w:hAnsi="Palatino Linotype" w:cs="Arial"/>
          <w:i/>
          <w:sz w:val="22"/>
          <w:szCs w:val="22"/>
          <w:lang w:val="es-MX" w:eastAsia="en-US"/>
        </w:rPr>
        <w:t xml:space="preserve"> Quienes hagan pagos por los conceptos a que se refiere este Capítulo, tendrán las siguientes obligaciones: </w:t>
      </w:r>
    </w:p>
    <w:p w14:paraId="5971AE99" w14:textId="77777777" w:rsidR="00771557" w:rsidRPr="00033506" w:rsidRDefault="00771557" w:rsidP="00F708EC">
      <w:pPr>
        <w:ind w:left="851" w:right="851"/>
        <w:jc w:val="both"/>
        <w:rPr>
          <w:rFonts w:ascii="Palatino Linotype" w:eastAsiaTheme="minorHAnsi" w:hAnsi="Palatino Linotype" w:cs="Arial"/>
          <w:i/>
          <w:sz w:val="22"/>
          <w:szCs w:val="22"/>
          <w:lang w:val="es-MX" w:eastAsia="en-US"/>
        </w:rPr>
      </w:pPr>
    </w:p>
    <w:p w14:paraId="45DCDD19" w14:textId="77777777" w:rsidR="00F708EC" w:rsidRPr="00033506" w:rsidRDefault="00F708EC" w:rsidP="00F708EC">
      <w:pPr>
        <w:ind w:left="851" w:right="851"/>
        <w:jc w:val="both"/>
        <w:rPr>
          <w:rFonts w:ascii="Palatino Linotype" w:eastAsiaTheme="minorHAnsi" w:hAnsi="Palatino Linotype" w:cs="Arial"/>
          <w:i/>
          <w:sz w:val="22"/>
          <w:szCs w:val="22"/>
          <w:lang w:val="es-MX" w:eastAsia="en-US"/>
        </w:rPr>
      </w:pPr>
      <w:r w:rsidRPr="00033506">
        <w:rPr>
          <w:rFonts w:ascii="Palatino Linotype" w:eastAsiaTheme="minorHAnsi" w:hAnsi="Palatino Linotype" w:cs="Arial"/>
          <w:i/>
          <w:sz w:val="22"/>
          <w:szCs w:val="22"/>
          <w:lang w:val="es-MX" w:eastAsia="en-US"/>
        </w:rPr>
        <w:t>I. Efectuar las retenciones señaladas en el artículo 96 de esta Ley</w:t>
      </w:r>
    </w:p>
    <w:p w14:paraId="451ACF44" w14:textId="77777777" w:rsidR="00F708EC" w:rsidRPr="00033506" w:rsidRDefault="00F708EC" w:rsidP="00F708EC">
      <w:pPr>
        <w:ind w:left="851" w:right="851"/>
        <w:jc w:val="both"/>
        <w:rPr>
          <w:rFonts w:ascii="Palatino Linotype" w:eastAsiaTheme="minorHAnsi" w:hAnsi="Palatino Linotype" w:cs="Arial"/>
          <w:b/>
          <w:i/>
          <w:sz w:val="22"/>
          <w:szCs w:val="22"/>
          <w:u w:val="single"/>
          <w:lang w:val="es-MX" w:eastAsia="es-MX"/>
        </w:rPr>
      </w:pPr>
      <w:r w:rsidRPr="00033506">
        <w:rPr>
          <w:rFonts w:ascii="Palatino Linotype" w:eastAsiaTheme="minorHAnsi" w:hAnsi="Palatino Linotype" w:cs="Arial"/>
          <w:b/>
          <w:i/>
          <w:sz w:val="22"/>
          <w:szCs w:val="22"/>
          <w:u w:val="single"/>
          <w:lang w:val="es-MX" w:eastAsia="es-MX"/>
        </w:rPr>
        <w:t>(…)</w:t>
      </w:r>
    </w:p>
    <w:p w14:paraId="308E2C9C" w14:textId="77777777" w:rsidR="00F708EC" w:rsidRPr="00033506" w:rsidRDefault="00F708EC" w:rsidP="00F708EC">
      <w:pPr>
        <w:ind w:left="851" w:right="851"/>
        <w:jc w:val="both"/>
        <w:rPr>
          <w:rFonts w:ascii="Palatino Linotype" w:eastAsiaTheme="minorHAnsi" w:hAnsi="Palatino Linotype" w:cs="Arial"/>
          <w:i/>
          <w:sz w:val="22"/>
          <w:szCs w:val="22"/>
          <w:lang w:val="es-MX" w:eastAsia="en-US"/>
        </w:rPr>
      </w:pPr>
      <w:r w:rsidRPr="00033506">
        <w:rPr>
          <w:rFonts w:ascii="Palatino Linotype" w:eastAsiaTheme="minorHAnsi" w:hAnsi="Palatino Linotype" w:cs="Arial"/>
          <w:i/>
          <w:sz w:val="22"/>
          <w:szCs w:val="22"/>
          <w:lang w:val="es-MX" w:eastAsia="en-US"/>
        </w:rPr>
        <w:t>III. Expedir y entregar comprobantes fiscales a las personas que reciban pagos por los conceptos a que se refiere este Capítulo, en la fecha en que se realice la erogación correspondiente, los cuales podrán utilizarse como constancia o recibo de pago para efectos de la legislación laboral a que se refieren los artículos 132 fracciones VII y VIII, y 804, primer párrafo, fracciones II y IV, de la Ley Federal de Trabajo.</w:t>
      </w:r>
    </w:p>
    <w:p w14:paraId="59522C65" w14:textId="77777777" w:rsidR="00F708EC" w:rsidRPr="00033506" w:rsidRDefault="00F708EC" w:rsidP="00F708EC">
      <w:pPr>
        <w:ind w:left="851" w:right="851"/>
        <w:jc w:val="both"/>
        <w:rPr>
          <w:rFonts w:ascii="Palatino Linotype" w:eastAsiaTheme="minorHAnsi" w:hAnsi="Palatino Linotype" w:cs="Arial"/>
          <w:b/>
          <w:bCs/>
          <w:i/>
          <w:sz w:val="22"/>
          <w:szCs w:val="22"/>
          <w:lang w:val="es-MX" w:eastAsia="en-US"/>
        </w:rPr>
      </w:pPr>
      <w:r w:rsidRPr="00033506">
        <w:rPr>
          <w:rFonts w:ascii="Palatino Linotype" w:eastAsiaTheme="minorHAnsi" w:hAnsi="Palatino Linotype" w:cs="Arial"/>
          <w:i/>
          <w:sz w:val="22"/>
          <w:szCs w:val="22"/>
          <w:lang w:val="es-MX" w:eastAsia="en-US"/>
        </w:rPr>
        <w:t xml:space="preserve">(…)” </w:t>
      </w:r>
      <w:r w:rsidRPr="00033506">
        <w:rPr>
          <w:rFonts w:ascii="Palatino Linotype" w:eastAsiaTheme="minorHAnsi" w:hAnsi="Palatino Linotype" w:cs="Arial"/>
          <w:b/>
          <w:bCs/>
          <w:i/>
          <w:sz w:val="22"/>
          <w:szCs w:val="22"/>
          <w:lang w:val="es-MX" w:eastAsia="en-US"/>
        </w:rPr>
        <w:t>(Sic)</w:t>
      </w:r>
    </w:p>
    <w:p w14:paraId="407E02B9" w14:textId="77777777" w:rsidR="00F708EC" w:rsidRPr="00033506" w:rsidRDefault="00F708EC" w:rsidP="00FA7EAC">
      <w:pPr>
        <w:numPr>
          <w:ilvl w:val="0"/>
          <w:numId w:val="5"/>
        </w:numPr>
        <w:autoSpaceDE w:val="0"/>
        <w:autoSpaceDN w:val="0"/>
        <w:adjustRightInd w:val="0"/>
        <w:spacing w:before="240" w:after="160" w:line="360" w:lineRule="auto"/>
        <w:jc w:val="both"/>
        <w:rPr>
          <w:rFonts w:ascii="Palatino Linotype" w:hAnsi="Palatino Linotype" w:cs="Arial"/>
          <w:bCs/>
          <w:lang w:eastAsia="es-MX"/>
        </w:rPr>
      </w:pPr>
      <w:r w:rsidRPr="00033506">
        <w:rPr>
          <w:rFonts w:ascii="Palatino Linotype" w:hAnsi="Palatino Linotype" w:cs="Arial"/>
          <w:bCs/>
          <w:lang w:eastAsia="es-MX"/>
        </w:rPr>
        <w:t>Que expedir recibos de nómina, comprobantes de pago o CFDI se trata de una obligación común de todos los patrones, quienes deberán de observar los numerales 29 y 29A del Código Fiscal de la Federación, así como la Resolución Miscelánea Fiscal, porciones normativas que prevén como requisitos de los documentos en cita, los siguientes:</w:t>
      </w:r>
    </w:p>
    <w:p w14:paraId="3D3B397E" w14:textId="77777777" w:rsidR="00F708EC" w:rsidRPr="00033506" w:rsidRDefault="00F708EC" w:rsidP="00FA7EAC">
      <w:pPr>
        <w:numPr>
          <w:ilvl w:val="0"/>
          <w:numId w:val="6"/>
        </w:numPr>
        <w:autoSpaceDE w:val="0"/>
        <w:autoSpaceDN w:val="0"/>
        <w:adjustRightInd w:val="0"/>
        <w:spacing w:before="240" w:after="160" w:line="360" w:lineRule="auto"/>
        <w:jc w:val="both"/>
        <w:rPr>
          <w:rFonts w:ascii="Palatino Linotype" w:hAnsi="Palatino Linotype" w:cs="Arial"/>
          <w:bCs/>
          <w:lang w:eastAsia="es-MX"/>
        </w:rPr>
      </w:pPr>
      <w:r w:rsidRPr="00033506">
        <w:rPr>
          <w:rFonts w:ascii="Palatino Linotype" w:hAnsi="Palatino Linotype" w:cs="Arial"/>
          <w:bCs/>
          <w:lang w:eastAsia="es-MX"/>
        </w:rPr>
        <w:t>Registro Federal de Contribuyentes, nombre o razón social de quien los expida y el régimen fiscal en que tributen.</w:t>
      </w:r>
    </w:p>
    <w:p w14:paraId="241958CA" w14:textId="77777777" w:rsidR="00F708EC" w:rsidRPr="00033506" w:rsidRDefault="00F708EC" w:rsidP="00FA7EAC">
      <w:pPr>
        <w:numPr>
          <w:ilvl w:val="0"/>
          <w:numId w:val="6"/>
        </w:numPr>
        <w:autoSpaceDE w:val="0"/>
        <w:autoSpaceDN w:val="0"/>
        <w:adjustRightInd w:val="0"/>
        <w:spacing w:before="240" w:after="160" w:line="360" w:lineRule="auto"/>
        <w:jc w:val="both"/>
        <w:rPr>
          <w:rFonts w:ascii="Palatino Linotype" w:hAnsi="Palatino Linotype" w:cs="Arial"/>
          <w:b/>
          <w:u w:val="single"/>
          <w:lang w:eastAsia="es-MX"/>
        </w:rPr>
      </w:pPr>
      <w:r w:rsidRPr="00033506">
        <w:rPr>
          <w:rFonts w:ascii="Palatino Linotype" w:hAnsi="Palatino Linotype" w:cs="Arial"/>
          <w:b/>
          <w:u w:val="single"/>
          <w:lang w:eastAsia="es-MX"/>
        </w:rPr>
        <w:t>Número de folio y sello digital del Servicio de Administración Tributaria.</w:t>
      </w:r>
    </w:p>
    <w:p w14:paraId="7B6FF1D4" w14:textId="77777777" w:rsidR="00F708EC" w:rsidRPr="00033506" w:rsidRDefault="00F708EC" w:rsidP="00FA7EAC">
      <w:pPr>
        <w:numPr>
          <w:ilvl w:val="0"/>
          <w:numId w:val="6"/>
        </w:numPr>
        <w:autoSpaceDE w:val="0"/>
        <w:autoSpaceDN w:val="0"/>
        <w:adjustRightInd w:val="0"/>
        <w:spacing w:before="240" w:after="160" w:line="360" w:lineRule="auto"/>
        <w:jc w:val="both"/>
        <w:rPr>
          <w:rFonts w:ascii="Palatino Linotype" w:hAnsi="Palatino Linotype" w:cs="Arial"/>
          <w:bCs/>
          <w:lang w:eastAsia="es-MX"/>
        </w:rPr>
      </w:pPr>
      <w:r w:rsidRPr="00033506">
        <w:rPr>
          <w:rFonts w:ascii="Palatino Linotype" w:hAnsi="Palatino Linotype" w:cs="Arial"/>
          <w:bCs/>
          <w:lang w:eastAsia="es-MX"/>
        </w:rPr>
        <w:t xml:space="preserve">Lugar y fecha de expedición. </w:t>
      </w:r>
    </w:p>
    <w:p w14:paraId="109D57EA" w14:textId="77777777" w:rsidR="00F708EC" w:rsidRPr="00033506" w:rsidRDefault="00F708EC" w:rsidP="00FA7EAC">
      <w:pPr>
        <w:numPr>
          <w:ilvl w:val="0"/>
          <w:numId w:val="6"/>
        </w:numPr>
        <w:autoSpaceDE w:val="0"/>
        <w:autoSpaceDN w:val="0"/>
        <w:adjustRightInd w:val="0"/>
        <w:spacing w:before="240" w:after="160" w:line="360" w:lineRule="auto"/>
        <w:jc w:val="both"/>
        <w:rPr>
          <w:rFonts w:ascii="Palatino Linotype" w:hAnsi="Palatino Linotype" w:cs="Arial"/>
          <w:bCs/>
          <w:lang w:eastAsia="es-MX"/>
        </w:rPr>
      </w:pPr>
      <w:r w:rsidRPr="00033506">
        <w:rPr>
          <w:rFonts w:ascii="Palatino Linotype" w:hAnsi="Palatino Linotype" w:cs="Arial"/>
          <w:bCs/>
          <w:lang w:eastAsia="es-MX"/>
        </w:rPr>
        <w:t xml:space="preserve">Registro Federal de Contribuyentes, nombre o razón social, así como el código postal del domicilio fiscal de la persona a favor de quien se expida. </w:t>
      </w:r>
    </w:p>
    <w:p w14:paraId="7F427642" w14:textId="77777777" w:rsidR="00F708EC" w:rsidRPr="00033506" w:rsidRDefault="00F708EC" w:rsidP="00FA7EAC">
      <w:pPr>
        <w:numPr>
          <w:ilvl w:val="0"/>
          <w:numId w:val="6"/>
        </w:numPr>
        <w:autoSpaceDE w:val="0"/>
        <w:autoSpaceDN w:val="0"/>
        <w:adjustRightInd w:val="0"/>
        <w:spacing w:before="240" w:after="160" w:line="360" w:lineRule="auto"/>
        <w:jc w:val="both"/>
        <w:rPr>
          <w:rFonts w:ascii="Palatino Linotype" w:hAnsi="Palatino Linotype" w:cs="Arial"/>
          <w:bCs/>
          <w:lang w:eastAsia="es-MX"/>
        </w:rPr>
      </w:pPr>
      <w:r w:rsidRPr="00033506">
        <w:rPr>
          <w:rFonts w:ascii="Palatino Linotype" w:hAnsi="Palatino Linotype" w:cs="Arial"/>
          <w:bCs/>
          <w:lang w:eastAsia="es-MX"/>
        </w:rPr>
        <w:lastRenderedPageBreak/>
        <w:t xml:space="preserve">Cantidad, unidad de medida, clase de bienes o mercancías, o descripción del servicio. </w:t>
      </w:r>
    </w:p>
    <w:p w14:paraId="33BFC268" w14:textId="77777777" w:rsidR="00F708EC" w:rsidRPr="00033506" w:rsidRDefault="00F708EC" w:rsidP="00FA7EAC">
      <w:pPr>
        <w:numPr>
          <w:ilvl w:val="0"/>
          <w:numId w:val="6"/>
        </w:numPr>
        <w:autoSpaceDE w:val="0"/>
        <w:autoSpaceDN w:val="0"/>
        <w:adjustRightInd w:val="0"/>
        <w:spacing w:before="240" w:after="160" w:line="360" w:lineRule="auto"/>
        <w:jc w:val="both"/>
        <w:rPr>
          <w:rFonts w:ascii="Palatino Linotype" w:hAnsi="Palatino Linotype" w:cs="Arial"/>
          <w:bCs/>
          <w:lang w:eastAsia="es-MX"/>
        </w:rPr>
      </w:pPr>
      <w:r w:rsidRPr="00033506">
        <w:rPr>
          <w:rFonts w:ascii="Palatino Linotype" w:hAnsi="Palatino Linotype" w:cs="Arial"/>
          <w:bCs/>
          <w:lang w:eastAsia="es-MX"/>
        </w:rPr>
        <w:t>Valor unitario consignado en número</w:t>
      </w:r>
    </w:p>
    <w:p w14:paraId="5E91D025" w14:textId="77777777" w:rsidR="00F708EC" w:rsidRPr="00033506" w:rsidRDefault="00F708EC" w:rsidP="00FA7EAC">
      <w:pPr>
        <w:numPr>
          <w:ilvl w:val="0"/>
          <w:numId w:val="6"/>
        </w:numPr>
        <w:autoSpaceDE w:val="0"/>
        <w:autoSpaceDN w:val="0"/>
        <w:adjustRightInd w:val="0"/>
        <w:spacing w:before="240" w:after="160" w:line="360" w:lineRule="auto"/>
        <w:jc w:val="both"/>
        <w:rPr>
          <w:rFonts w:ascii="Palatino Linotype" w:hAnsi="Palatino Linotype" w:cs="Arial"/>
          <w:bCs/>
          <w:lang w:eastAsia="es-MX"/>
        </w:rPr>
      </w:pPr>
      <w:r w:rsidRPr="00033506">
        <w:rPr>
          <w:rFonts w:ascii="Palatino Linotype" w:hAnsi="Palatino Linotype" w:cs="Arial"/>
          <w:bCs/>
          <w:lang w:eastAsia="es-MX"/>
        </w:rPr>
        <w:t xml:space="preserve">Importe total consignado en número o letra. </w:t>
      </w:r>
    </w:p>
    <w:p w14:paraId="1AEAF668" w14:textId="77777777" w:rsidR="00F708EC" w:rsidRPr="00033506" w:rsidRDefault="00F708EC" w:rsidP="00FA7EAC">
      <w:pPr>
        <w:numPr>
          <w:ilvl w:val="0"/>
          <w:numId w:val="6"/>
        </w:numPr>
        <w:autoSpaceDE w:val="0"/>
        <w:autoSpaceDN w:val="0"/>
        <w:adjustRightInd w:val="0"/>
        <w:spacing w:before="240" w:after="160" w:line="360" w:lineRule="auto"/>
        <w:jc w:val="both"/>
        <w:rPr>
          <w:rFonts w:ascii="Palatino Linotype" w:hAnsi="Palatino Linotype" w:cs="Arial"/>
          <w:bCs/>
          <w:lang w:eastAsia="es-MX"/>
        </w:rPr>
      </w:pPr>
      <w:r w:rsidRPr="00033506">
        <w:rPr>
          <w:rFonts w:ascii="Palatino Linotype" w:hAnsi="Palatino Linotype" w:cs="Arial"/>
          <w:bCs/>
          <w:lang w:eastAsia="es-MX"/>
        </w:rPr>
        <w:t xml:space="preserve">Otros. </w:t>
      </w:r>
    </w:p>
    <w:p w14:paraId="42FBBAE3" w14:textId="77777777" w:rsidR="00F708EC" w:rsidRPr="00033506" w:rsidRDefault="00F708EC" w:rsidP="00F708EC">
      <w:pPr>
        <w:autoSpaceDE w:val="0"/>
        <w:autoSpaceDN w:val="0"/>
        <w:adjustRightInd w:val="0"/>
        <w:spacing w:before="240" w:after="160" w:line="360" w:lineRule="auto"/>
        <w:jc w:val="both"/>
        <w:rPr>
          <w:rFonts w:ascii="Palatino Linotype" w:eastAsiaTheme="minorHAnsi" w:hAnsi="Palatino Linotype" w:cs="Arial"/>
          <w:bCs/>
          <w:lang w:val="es-MX" w:eastAsia="es-MX"/>
        </w:rPr>
      </w:pPr>
      <w:r w:rsidRPr="00033506">
        <w:rPr>
          <w:rFonts w:ascii="Palatino Linotype" w:eastAsiaTheme="minorHAnsi" w:hAnsi="Palatino Linotype" w:cs="Arial"/>
          <w:bCs/>
          <w:lang w:val="es-MX" w:eastAsia="es-MX"/>
        </w:rPr>
        <w:t>Además, deben de contener los siguientes datos:</w:t>
      </w:r>
    </w:p>
    <w:p w14:paraId="4E3D7EC4" w14:textId="77777777" w:rsidR="00F708EC" w:rsidRPr="00033506" w:rsidRDefault="00F708EC" w:rsidP="00FA7EAC">
      <w:pPr>
        <w:numPr>
          <w:ilvl w:val="0"/>
          <w:numId w:val="7"/>
        </w:numPr>
        <w:autoSpaceDE w:val="0"/>
        <w:autoSpaceDN w:val="0"/>
        <w:adjustRightInd w:val="0"/>
        <w:spacing w:before="240" w:after="160" w:line="360" w:lineRule="auto"/>
        <w:jc w:val="both"/>
        <w:rPr>
          <w:rFonts w:ascii="Palatino Linotype" w:hAnsi="Palatino Linotype" w:cs="Arial"/>
          <w:bCs/>
          <w:lang w:eastAsia="es-MX"/>
        </w:rPr>
      </w:pPr>
      <w:r w:rsidRPr="00033506">
        <w:rPr>
          <w:rFonts w:ascii="Palatino Linotype" w:hAnsi="Palatino Linotype" w:cs="Arial"/>
          <w:bCs/>
          <w:lang w:eastAsia="es-MX"/>
        </w:rPr>
        <w:t>Fecha y hora de certificación.</w:t>
      </w:r>
    </w:p>
    <w:p w14:paraId="2834F90D" w14:textId="77777777" w:rsidR="00F708EC" w:rsidRPr="00033506" w:rsidRDefault="00F708EC" w:rsidP="00FA7EAC">
      <w:pPr>
        <w:numPr>
          <w:ilvl w:val="0"/>
          <w:numId w:val="7"/>
        </w:numPr>
        <w:autoSpaceDE w:val="0"/>
        <w:autoSpaceDN w:val="0"/>
        <w:adjustRightInd w:val="0"/>
        <w:spacing w:before="240" w:after="160" w:line="360" w:lineRule="auto"/>
        <w:jc w:val="both"/>
        <w:rPr>
          <w:rFonts w:ascii="Palatino Linotype" w:hAnsi="Palatino Linotype" w:cs="Arial"/>
          <w:bCs/>
          <w:lang w:eastAsia="es-MX"/>
        </w:rPr>
      </w:pPr>
      <w:r w:rsidRPr="00033506">
        <w:rPr>
          <w:rFonts w:ascii="Palatino Linotype" w:hAnsi="Palatino Linotype" w:cs="Arial"/>
          <w:bCs/>
          <w:lang w:eastAsia="es-MX"/>
        </w:rPr>
        <w:t xml:space="preserve">Número de serie del certificado digital del SAT con el que se realizó el sellado. </w:t>
      </w:r>
    </w:p>
    <w:p w14:paraId="13432504" w14:textId="77777777" w:rsidR="00F708EC" w:rsidRPr="00033506" w:rsidRDefault="00F708EC" w:rsidP="00F708EC">
      <w:pPr>
        <w:autoSpaceDE w:val="0"/>
        <w:autoSpaceDN w:val="0"/>
        <w:adjustRightInd w:val="0"/>
        <w:spacing w:before="240" w:after="160" w:line="360" w:lineRule="auto"/>
        <w:jc w:val="both"/>
        <w:rPr>
          <w:rFonts w:ascii="Palatino Linotype" w:eastAsiaTheme="minorHAnsi" w:hAnsi="Palatino Linotype" w:cs="Arial"/>
          <w:bCs/>
          <w:lang w:val="es-MX" w:eastAsia="es-MX"/>
        </w:rPr>
      </w:pPr>
      <w:r w:rsidRPr="00033506">
        <w:rPr>
          <w:rFonts w:ascii="Palatino Linotype" w:eastAsiaTheme="minorHAnsi" w:hAnsi="Palatino Linotype" w:cs="Arial"/>
          <w:bCs/>
          <w:lang w:val="es-MX" w:eastAsia="es-MX"/>
        </w:rPr>
        <w:t>De manera complementaria, la representación impresa además debe contener los requisitos contenidos en la Resolución Miscelánea Vigente:</w:t>
      </w:r>
    </w:p>
    <w:p w14:paraId="11EFD443" w14:textId="77777777" w:rsidR="00F708EC" w:rsidRPr="00033506" w:rsidRDefault="00F708EC" w:rsidP="00FA7EAC">
      <w:pPr>
        <w:numPr>
          <w:ilvl w:val="0"/>
          <w:numId w:val="8"/>
        </w:numPr>
        <w:spacing w:after="160" w:line="360" w:lineRule="auto"/>
        <w:ind w:right="901"/>
        <w:jc w:val="both"/>
        <w:rPr>
          <w:rFonts w:ascii="Palatino Linotype" w:hAnsi="Palatino Linotype" w:cs="Arial"/>
          <w:color w:val="000000"/>
          <w:lang w:val="es-ES_tradnl"/>
        </w:rPr>
      </w:pPr>
      <w:r w:rsidRPr="00033506">
        <w:rPr>
          <w:rFonts w:ascii="Palatino Linotype" w:hAnsi="Palatino Linotype" w:cs="Arial"/>
          <w:color w:val="000000"/>
          <w:lang w:val="es-ES_tradnl"/>
        </w:rPr>
        <w:t>Código de barras generado conforme al rubro I.D del Anexo 20 o el número de folio fiscal del comprobante.</w:t>
      </w:r>
    </w:p>
    <w:p w14:paraId="38AEBE98" w14:textId="77777777" w:rsidR="00F708EC" w:rsidRPr="00033506" w:rsidRDefault="00F708EC" w:rsidP="00FA7EAC">
      <w:pPr>
        <w:numPr>
          <w:ilvl w:val="0"/>
          <w:numId w:val="8"/>
        </w:numPr>
        <w:spacing w:after="160" w:line="360" w:lineRule="auto"/>
        <w:ind w:right="901"/>
        <w:jc w:val="both"/>
        <w:rPr>
          <w:rFonts w:ascii="Palatino Linotype" w:hAnsi="Palatino Linotype" w:cs="Arial"/>
          <w:color w:val="000000"/>
          <w:lang w:val="es-ES_tradnl"/>
        </w:rPr>
      </w:pPr>
      <w:r w:rsidRPr="00033506">
        <w:rPr>
          <w:rFonts w:ascii="Palatino Linotype" w:hAnsi="Palatino Linotype" w:cs="Arial"/>
          <w:color w:val="000000"/>
          <w:lang w:val="es-ES_tradnl"/>
        </w:rPr>
        <w:t>Número de serie del CSD del emisor y del SAT.</w:t>
      </w:r>
    </w:p>
    <w:p w14:paraId="22D2A629" w14:textId="77777777" w:rsidR="00F708EC" w:rsidRPr="00033506" w:rsidRDefault="00F708EC" w:rsidP="00FA7EAC">
      <w:pPr>
        <w:numPr>
          <w:ilvl w:val="0"/>
          <w:numId w:val="8"/>
        </w:numPr>
        <w:spacing w:after="160" w:line="360" w:lineRule="auto"/>
        <w:ind w:right="901"/>
        <w:jc w:val="both"/>
        <w:rPr>
          <w:rFonts w:ascii="Palatino Linotype" w:hAnsi="Palatino Linotype" w:cs="Arial"/>
          <w:color w:val="000000"/>
          <w:lang w:val="es-ES_tradnl"/>
        </w:rPr>
      </w:pPr>
      <w:r w:rsidRPr="00033506">
        <w:rPr>
          <w:rFonts w:ascii="Palatino Linotype" w:hAnsi="Palatino Linotype" w:cs="Arial"/>
          <w:color w:val="000000"/>
          <w:lang w:val="es-ES_tradnl"/>
        </w:rPr>
        <w:t>La leyenda “Este documento es una representación impresa de un CFDI”.</w:t>
      </w:r>
    </w:p>
    <w:p w14:paraId="063D3DAD" w14:textId="77777777" w:rsidR="00F708EC" w:rsidRPr="00033506" w:rsidRDefault="00F708EC" w:rsidP="00FA7EAC">
      <w:pPr>
        <w:numPr>
          <w:ilvl w:val="0"/>
          <w:numId w:val="8"/>
        </w:numPr>
        <w:spacing w:after="160" w:line="360" w:lineRule="auto"/>
        <w:ind w:right="901"/>
        <w:jc w:val="both"/>
        <w:rPr>
          <w:rFonts w:ascii="Palatino Linotype" w:hAnsi="Palatino Linotype" w:cs="Arial"/>
          <w:color w:val="000000"/>
          <w:lang w:val="es-ES_tradnl"/>
        </w:rPr>
      </w:pPr>
      <w:r w:rsidRPr="00033506">
        <w:rPr>
          <w:rFonts w:ascii="Palatino Linotype" w:hAnsi="Palatino Linotype" w:cs="Arial"/>
          <w:color w:val="000000"/>
          <w:lang w:val="es-ES_tradnl"/>
        </w:rPr>
        <w:t>Fecha y hora de emisión y de certificación de la Factura en adición a lo señalado en el artículo 29-A, fracción III del CFF.</w:t>
      </w:r>
    </w:p>
    <w:p w14:paraId="7673D3F6" w14:textId="77777777" w:rsidR="00F708EC" w:rsidRPr="00033506" w:rsidRDefault="00F708EC" w:rsidP="00FA7EAC">
      <w:pPr>
        <w:numPr>
          <w:ilvl w:val="0"/>
          <w:numId w:val="8"/>
        </w:numPr>
        <w:autoSpaceDE w:val="0"/>
        <w:autoSpaceDN w:val="0"/>
        <w:adjustRightInd w:val="0"/>
        <w:spacing w:before="240" w:after="160" w:line="360" w:lineRule="auto"/>
        <w:jc w:val="both"/>
        <w:rPr>
          <w:rFonts w:ascii="Palatino Linotype" w:hAnsi="Palatino Linotype" w:cs="Arial"/>
          <w:bCs/>
          <w:lang w:eastAsia="es-MX"/>
        </w:rPr>
      </w:pPr>
      <w:r w:rsidRPr="00033506">
        <w:rPr>
          <w:rFonts w:ascii="Palatino Linotype" w:hAnsi="Palatino Linotype" w:cs="Arial"/>
          <w:color w:val="000000"/>
          <w:lang w:val="es-ES_tradnl"/>
        </w:rPr>
        <w:t xml:space="preserve">Cadena original del complemento de certificación digital del </w:t>
      </w:r>
      <w:r w:rsidRPr="00033506">
        <w:rPr>
          <w:rFonts w:ascii="Palatino Linotype" w:hAnsi="Palatino Linotype" w:cs="Arial"/>
          <w:b/>
          <w:bCs/>
          <w:color w:val="000000"/>
          <w:lang w:val="es-ES_tradnl"/>
        </w:rPr>
        <w:t>SAT.</w:t>
      </w:r>
    </w:p>
    <w:p w14:paraId="6CD85512" w14:textId="77777777" w:rsidR="00F708EC" w:rsidRPr="00033506" w:rsidRDefault="00F708EC" w:rsidP="00F708EC">
      <w:pPr>
        <w:autoSpaceDE w:val="0"/>
        <w:autoSpaceDN w:val="0"/>
        <w:adjustRightInd w:val="0"/>
        <w:spacing w:line="360" w:lineRule="auto"/>
        <w:jc w:val="both"/>
        <w:rPr>
          <w:rFonts w:ascii="Palatino Linotype" w:eastAsiaTheme="minorHAnsi" w:hAnsi="Palatino Linotype" w:cs="Arial"/>
          <w:bCs/>
          <w:lang w:val="es-ES_tradnl" w:eastAsia="es-MX"/>
        </w:rPr>
      </w:pPr>
    </w:p>
    <w:p w14:paraId="45BD221A" w14:textId="77777777" w:rsidR="00F708EC" w:rsidRPr="00033506" w:rsidRDefault="00F708EC" w:rsidP="00F708EC">
      <w:pPr>
        <w:spacing w:line="360" w:lineRule="auto"/>
        <w:jc w:val="both"/>
        <w:rPr>
          <w:rFonts w:ascii="Palatino Linotype" w:eastAsia="Calibri" w:hAnsi="Palatino Linotype" w:cs="Calibri"/>
          <w:lang w:val="es-MX" w:eastAsia="es-MX"/>
        </w:rPr>
      </w:pPr>
      <w:r w:rsidRPr="00033506">
        <w:rPr>
          <w:rFonts w:ascii="Palatino Linotype" w:eastAsia="Calibri" w:hAnsi="Palatino Linotype" w:cs="Calibri"/>
          <w:lang w:val="es-MX" w:eastAsia="es-MX"/>
        </w:rPr>
        <w:lastRenderedPageBreak/>
        <w:t xml:space="preserve">No obstante lo anterior, referente al dato denominado </w:t>
      </w:r>
      <w:r w:rsidRPr="00033506">
        <w:rPr>
          <w:rFonts w:ascii="Palatino Linotype" w:eastAsia="Calibri" w:hAnsi="Palatino Linotype" w:cs="Calibri"/>
          <w:b/>
          <w:u w:val="single"/>
          <w:lang w:val="es-MX" w:eastAsia="es-MX"/>
        </w:rPr>
        <w:t>Sistema de Capitalización Individual</w:t>
      </w:r>
      <w:r w:rsidRPr="00033506">
        <w:rPr>
          <w:rFonts w:ascii="Palatino Linotype" w:eastAsia="Calibri" w:hAnsi="Palatino Linotype" w:cs="Calibri"/>
          <w:lang w:val="es-MX" w:eastAsia="es-MX"/>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w:t>
      </w:r>
      <w:r w:rsidRPr="00033506">
        <w:rPr>
          <w:rFonts w:ascii="Palatino Linotype" w:eastAsia="Calibri" w:hAnsi="Palatino Linotype" w:cs="Calibri"/>
          <w:b/>
          <w:u w:val="single"/>
          <w:lang w:val="es-MX" w:eastAsia="es-MX"/>
        </w:rPr>
        <w:t>por ende, se considera que es un descuento establecido por Ley y no debe considerarse como un dato personal, ya que no encuadra en ninguno de los supuestos datos considerados como CONFIDENCIALES</w:t>
      </w:r>
      <w:r w:rsidRPr="00033506">
        <w:rPr>
          <w:rFonts w:ascii="Palatino Linotype" w:eastAsia="Calibri" w:hAnsi="Palatino Linotype" w:cs="Calibri"/>
          <w:lang w:val="es-MX" w:eastAsia="es-MX"/>
        </w:rPr>
        <w:t>.</w:t>
      </w:r>
    </w:p>
    <w:p w14:paraId="1034C6F4" w14:textId="77777777" w:rsidR="00F708EC" w:rsidRPr="00033506" w:rsidRDefault="00F708EC" w:rsidP="00F708EC">
      <w:pPr>
        <w:spacing w:line="360" w:lineRule="auto"/>
        <w:jc w:val="both"/>
        <w:rPr>
          <w:rFonts w:ascii="Palatino Linotype" w:eastAsia="Calibri" w:hAnsi="Palatino Linotype" w:cs="Calibri"/>
          <w:lang w:val="es-MX" w:eastAsia="es-MX"/>
        </w:rPr>
      </w:pPr>
    </w:p>
    <w:p w14:paraId="20896790" w14:textId="3B36A1B7" w:rsidR="00F708EC" w:rsidRPr="00033506" w:rsidRDefault="00F708EC" w:rsidP="00F708EC">
      <w:pPr>
        <w:autoSpaceDE w:val="0"/>
        <w:autoSpaceDN w:val="0"/>
        <w:adjustRightInd w:val="0"/>
        <w:spacing w:line="360" w:lineRule="auto"/>
        <w:jc w:val="both"/>
        <w:rPr>
          <w:rFonts w:ascii="Palatino Linotype" w:hAnsi="Palatino Linotype" w:cs="Arial"/>
          <w:bCs/>
        </w:rPr>
      </w:pPr>
      <w:r w:rsidRPr="00033506">
        <w:rPr>
          <w:rFonts w:ascii="Palatino Linotype" w:eastAsiaTheme="minorHAnsi" w:hAnsi="Palatino Linotype" w:cs="Arial"/>
          <w:bCs/>
          <w:lang w:val="es-ES_tradnl" w:eastAsia="es-MX"/>
        </w:rPr>
        <w:t>De ahí que deba arribarse a la premisa de que la información requerida refleja el sueldo bruto y neto del multicitado servidor público</w:t>
      </w:r>
      <w:r w:rsidR="00C459C8" w:rsidRPr="00033506">
        <w:rPr>
          <w:rFonts w:ascii="Palatino Linotype" w:eastAsiaTheme="minorHAnsi" w:hAnsi="Palatino Linotype" w:cs="Arial"/>
          <w:bCs/>
          <w:lang w:val="es-ES_tradnl" w:eastAsia="es-MX"/>
        </w:rPr>
        <w:t>;</w:t>
      </w:r>
      <w:r w:rsidRPr="00033506">
        <w:rPr>
          <w:rFonts w:ascii="Palatino Linotype" w:eastAsiaTheme="minorHAnsi" w:hAnsi="Palatino Linotype" w:cs="Arial"/>
          <w:bCs/>
          <w:lang w:val="es-ES_tradnl" w:eastAsia="es-MX"/>
        </w:rPr>
        <w:t xml:space="preserve"> </w:t>
      </w:r>
      <w:r w:rsidR="00C459C8" w:rsidRPr="00033506">
        <w:rPr>
          <w:rFonts w:ascii="Palatino Linotype" w:eastAsiaTheme="minorHAnsi" w:hAnsi="Palatino Linotype" w:cs="Arial"/>
          <w:bCs/>
          <w:lang w:val="es-ES_tradnl" w:eastAsia="es-MX"/>
        </w:rPr>
        <w:t>por lo que, e</w:t>
      </w:r>
      <w:r w:rsidRPr="00033506">
        <w:rPr>
          <w:rFonts w:ascii="Palatino Linotype" w:hAnsi="Palatino Linotype" w:cs="Arial"/>
        </w:rPr>
        <w:t>n este sentido, de acuerdo a la naturaleza de la información solicitada se concluye que ésta es de</w:t>
      </w:r>
      <w:r w:rsidRPr="00033506">
        <w:rPr>
          <w:rFonts w:ascii="Palatino Linotype" w:hAnsi="Palatino Linotype" w:cs="Arial"/>
          <w:bCs/>
        </w:rPr>
        <w:t xml:space="preserve"> interés general y de alcance público, puesto que la ciudadanía tiene derecho a saber cuánto es el gasto ejercido para el pago de remuneraciones por servicios personales al realizar las funciones públicas, esto es, su acceso</w:t>
      </w:r>
      <w:r w:rsidRPr="00033506">
        <w:rPr>
          <w:rFonts w:ascii="Palatino Linotype" w:hAnsi="Palatino Linotype" w:cs="Arial"/>
        </w:rPr>
        <w:t xml:space="preserve"> </w:t>
      </w:r>
      <w:r w:rsidRPr="00033506">
        <w:rPr>
          <w:rFonts w:ascii="Palatino Linotype" w:hAnsi="Palatino Linotype" w:cs="Arial"/>
          <w:bCs/>
        </w:rPr>
        <w:t>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14:paraId="44155F19" w14:textId="77777777" w:rsidR="00771557" w:rsidRPr="00033506" w:rsidRDefault="00771557" w:rsidP="00F708EC">
      <w:pPr>
        <w:autoSpaceDE w:val="0"/>
        <w:autoSpaceDN w:val="0"/>
        <w:adjustRightInd w:val="0"/>
        <w:spacing w:line="360" w:lineRule="auto"/>
        <w:jc w:val="both"/>
        <w:rPr>
          <w:rFonts w:ascii="Palatino Linotype" w:eastAsiaTheme="minorHAnsi" w:hAnsi="Palatino Linotype" w:cs="Arial"/>
          <w:bCs/>
          <w:lang w:val="es-ES_tradnl" w:eastAsia="es-MX"/>
        </w:rPr>
      </w:pPr>
    </w:p>
    <w:p w14:paraId="5256B748" w14:textId="77777777" w:rsidR="00F708EC" w:rsidRPr="00033506" w:rsidRDefault="00F708EC" w:rsidP="00F708EC">
      <w:pPr>
        <w:spacing w:line="360" w:lineRule="auto"/>
        <w:jc w:val="both"/>
        <w:rPr>
          <w:rFonts w:ascii="Palatino Linotype" w:eastAsiaTheme="minorHAnsi" w:hAnsi="Palatino Linotype" w:cs="Arial"/>
          <w:lang w:eastAsia="en-US"/>
        </w:rPr>
      </w:pPr>
      <w:r w:rsidRPr="00033506">
        <w:rPr>
          <w:rFonts w:ascii="Palatino Linotype" w:eastAsiaTheme="minorHAnsi" w:hAnsi="Palatino Linotype" w:cs="Arial"/>
          <w:lang w:eastAsia="en-US"/>
        </w:rPr>
        <w:t xml:space="preserve">Sirve de sustento por analogía, para justificar la publicidad sobre los datos relativos a los montos por concepto de pago de las remuneraciones, los criterios </w:t>
      </w:r>
      <w:r w:rsidRPr="00033506">
        <w:rPr>
          <w:rFonts w:ascii="Palatino Linotype" w:eastAsiaTheme="minorHAnsi" w:hAnsi="Palatino Linotype" w:cs="Arial"/>
          <w:b/>
          <w:lang w:eastAsia="en-US"/>
        </w:rPr>
        <w:t>01/2003</w:t>
      </w:r>
      <w:r w:rsidRPr="00033506">
        <w:rPr>
          <w:rFonts w:ascii="Palatino Linotype" w:eastAsiaTheme="minorHAnsi" w:hAnsi="Palatino Linotype" w:cs="Arial"/>
          <w:lang w:eastAsia="en-US"/>
        </w:rPr>
        <w:t xml:space="preserve"> y </w:t>
      </w:r>
      <w:r w:rsidRPr="00033506">
        <w:rPr>
          <w:rFonts w:ascii="Palatino Linotype" w:eastAsiaTheme="minorHAnsi" w:hAnsi="Palatino Linotype" w:cs="Arial"/>
          <w:b/>
          <w:lang w:eastAsia="en-US"/>
        </w:rPr>
        <w:t>02/2003</w:t>
      </w:r>
      <w:r w:rsidRPr="00033506">
        <w:rPr>
          <w:rFonts w:ascii="Palatino Linotype" w:eastAsiaTheme="minorHAnsi" w:hAnsi="Palatino Linotype" w:cs="Arial"/>
          <w:lang w:eastAsia="en-US"/>
        </w:rPr>
        <w:t xml:space="preserve"> </w:t>
      </w:r>
      <w:r w:rsidRPr="00033506">
        <w:rPr>
          <w:rFonts w:ascii="Palatino Linotype" w:eastAsiaTheme="minorHAnsi" w:hAnsi="Palatino Linotype" w:cs="Arial"/>
          <w:lang w:eastAsia="en-US"/>
        </w:rPr>
        <w:lastRenderedPageBreak/>
        <w:t xml:space="preserve">emitidos por el Comité de Acceso a la Información Pública y Protección de Datos Personales de la Suprema Corte de Justicia de la Nación que a continuación se citan: </w:t>
      </w:r>
    </w:p>
    <w:p w14:paraId="63C2394B" w14:textId="77777777" w:rsidR="00F708EC" w:rsidRPr="00033506" w:rsidRDefault="00F708EC" w:rsidP="00F708EC">
      <w:pPr>
        <w:spacing w:line="360" w:lineRule="auto"/>
        <w:jc w:val="both"/>
        <w:rPr>
          <w:rFonts w:ascii="Palatino Linotype" w:eastAsiaTheme="minorHAnsi" w:hAnsi="Palatino Linotype" w:cs="Arial"/>
          <w:lang w:eastAsia="en-US"/>
        </w:rPr>
      </w:pPr>
    </w:p>
    <w:p w14:paraId="2D1CE0EB" w14:textId="77777777" w:rsidR="00F708EC" w:rsidRPr="00033506" w:rsidRDefault="00F708EC" w:rsidP="00F708EC">
      <w:pPr>
        <w:ind w:left="567" w:right="616"/>
        <w:jc w:val="center"/>
        <w:rPr>
          <w:rFonts w:ascii="Palatino Linotype" w:eastAsiaTheme="minorHAnsi" w:hAnsi="Palatino Linotype" w:cs="Arial"/>
          <w:b/>
          <w:i/>
          <w:sz w:val="22"/>
          <w:szCs w:val="22"/>
          <w:lang w:eastAsia="en-US"/>
        </w:rPr>
      </w:pPr>
      <w:r w:rsidRPr="00033506">
        <w:rPr>
          <w:rFonts w:ascii="Palatino Linotype" w:eastAsiaTheme="minorHAnsi" w:hAnsi="Palatino Linotype" w:cs="Arial"/>
          <w:b/>
          <w:i/>
          <w:sz w:val="22"/>
          <w:szCs w:val="22"/>
          <w:u w:val="single"/>
          <w:lang w:eastAsia="en-US"/>
        </w:rPr>
        <w:t>Criterio 01/2003</w:t>
      </w:r>
      <w:r w:rsidRPr="00033506">
        <w:rPr>
          <w:rFonts w:ascii="Palatino Linotype" w:eastAsiaTheme="minorHAnsi" w:hAnsi="Palatino Linotype" w:cs="Arial"/>
          <w:b/>
          <w:i/>
          <w:sz w:val="22"/>
          <w:szCs w:val="22"/>
          <w:lang w:eastAsia="en-US"/>
        </w:rPr>
        <w:t>.</w:t>
      </w:r>
    </w:p>
    <w:p w14:paraId="47ED55B6" w14:textId="77777777" w:rsidR="00F708EC" w:rsidRPr="00033506" w:rsidRDefault="00F708EC" w:rsidP="00F708EC">
      <w:pPr>
        <w:ind w:left="567" w:right="616"/>
        <w:jc w:val="both"/>
        <w:rPr>
          <w:rFonts w:ascii="Palatino Linotype" w:eastAsiaTheme="minorHAnsi" w:hAnsi="Palatino Linotype" w:cs="Arial"/>
          <w:b/>
          <w:bCs/>
          <w:i/>
          <w:sz w:val="22"/>
          <w:szCs w:val="22"/>
          <w:lang w:eastAsia="en-US"/>
        </w:rPr>
      </w:pPr>
      <w:r w:rsidRPr="00033506">
        <w:rPr>
          <w:rFonts w:ascii="Palatino Linotype" w:eastAsiaTheme="minorHAnsi" w:hAnsi="Palatino Linotype" w:cs="Arial"/>
          <w:b/>
          <w:i/>
          <w:sz w:val="22"/>
          <w:szCs w:val="22"/>
          <w:lang w:eastAsia="en-US"/>
        </w:rPr>
        <w:t>“INGRESOS DE LOS SERVIDORES PÚBLICOS. CONSTITUYEN INFORMACIÓN PÚBLICA AÚN Y CUANDO SU DIFUSIÓN PUEDE AFECTAR LA VIDA O LA SEGURIDAD DE AQUELLOS.</w:t>
      </w:r>
      <w:r w:rsidRPr="00033506">
        <w:rPr>
          <w:rFonts w:ascii="Palatino Linotype" w:eastAsiaTheme="minorHAnsi" w:hAnsi="Palatino Linotype" w:cs="Arial"/>
          <w:i/>
          <w:sz w:val="22"/>
          <w:szCs w:val="22"/>
          <w:lang w:eastAsia="en-U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033506">
        <w:rPr>
          <w:rFonts w:ascii="Palatino Linotype" w:eastAsiaTheme="minorHAnsi" w:hAnsi="Palatino Linotype" w:cs="Arial"/>
          <w:b/>
          <w:i/>
          <w:sz w:val="22"/>
          <w:szCs w:val="22"/>
          <w:u w:val="single"/>
          <w:lang w:eastAsia="en-U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033506">
        <w:rPr>
          <w:rFonts w:ascii="Palatino Linotype" w:eastAsiaTheme="minorHAnsi" w:hAnsi="Palatino Linotype" w:cs="Arial"/>
          <w:i/>
          <w:sz w:val="22"/>
          <w:szCs w:val="22"/>
          <w:u w:val="single"/>
          <w:lang w:eastAsia="en-US"/>
        </w:rPr>
        <w:t>…”</w:t>
      </w:r>
      <w:r w:rsidRPr="00033506">
        <w:rPr>
          <w:rFonts w:ascii="Palatino Linotype" w:eastAsiaTheme="minorHAnsi" w:hAnsi="Palatino Linotype" w:cs="Arial"/>
          <w:i/>
          <w:sz w:val="22"/>
          <w:szCs w:val="22"/>
          <w:lang w:eastAsia="en-US"/>
        </w:rPr>
        <w:t xml:space="preserve"> </w:t>
      </w:r>
      <w:r w:rsidRPr="00033506">
        <w:rPr>
          <w:rFonts w:ascii="Palatino Linotype" w:eastAsiaTheme="minorHAnsi" w:hAnsi="Palatino Linotype" w:cs="Arial"/>
          <w:b/>
          <w:bCs/>
          <w:i/>
          <w:sz w:val="22"/>
          <w:szCs w:val="22"/>
          <w:lang w:eastAsia="en-US"/>
        </w:rPr>
        <w:t>[Sic]</w:t>
      </w:r>
    </w:p>
    <w:p w14:paraId="76FE05C0" w14:textId="77777777" w:rsidR="00F708EC" w:rsidRPr="00033506" w:rsidRDefault="00F708EC" w:rsidP="00F708EC">
      <w:pPr>
        <w:spacing w:before="240" w:line="360" w:lineRule="auto"/>
        <w:ind w:left="851" w:right="851"/>
        <w:jc w:val="both"/>
        <w:rPr>
          <w:rFonts w:ascii="Palatino Linotype" w:eastAsiaTheme="minorHAnsi" w:hAnsi="Palatino Linotype" w:cs="Arial"/>
          <w:i/>
          <w:sz w:val="22"/>
          <w:szCs w:val="22"/>
          <w:lang w:eastAsia="en-US"/>
        </w:rPr>
      </w:pPr>
    </w:p>
    <w:p w14:paraId="0A2F8067" w14:textId="77777777" w:rsidR="00F708EC" w:rsidRPr="00033506" w:rsidRDefault="00F708EC" w:rsidP="00F708EC">
      <w:pPr>
        <w:ind w:left="567" w:right="616"/>
        <w:jc w:val="center"/>
        <w:rPr>
          <w:rFonts w:ascii="Palatino Linotype" w:eastAsiaTheme="minorHAnsi" w:hAnsi="Palatino Linotype" w:cs="Arial"/>
          <w:b/>
          <w:i/>
          <w:sz w:val="22"/>
          <w:szCs w:val="22"/>
          <w:lang w:eastAsia="en-US"/>
        </w:rPr>
      </w:pPr>
      <w:r w:rsidRPr="00033506">
        <w:rPr>
          <w:rFonts w:ascii="Palatino Linotype" w:eastAsiaTheme="minorHAnsi" w:hAnsi="Palatino Linotype" w:cs="Arial"/>
          <w:b/>
          <w:i/>
          <w:sz w:val="22"/>
          <w:szCs w:val="22"/>
          <w:u w:val="single"/>
          <w:lang w:eastAsia="en-US"/>
        </w:rPr>
        <w:t>Criterio 02/2003</w:t>
      </w:r>
      <w:r w:rsidRPr="00033506">
        <w:rPr>
          <w:rFonts w:ascii="Palatino Linotype" w:eastAsiaTheme="minorHAnsi" w:hAnsi="Palatino Linotype" w:cs="Arial"/>
          <w:b/>
          <w:i/>
          <w:sz w:val="22"/>
          <w:szCs w:val="22"/>
          <w:lang w:eastAsia="en-US"/>
        </w:rPr>
        <w:t>.</w:t>
      </w:r>
    </w:p>
    <w:p w14:paraId="5B5DA763" w14:textId="77777777" w:rsidR="00F708EC" w:rsidRPr="00033506" w:rsidRDefault="00F708EC" w:rsidP="00F708EC">
      <w:pPr>
        <w:ind w:left="567" w:right="616"/>
        <w:jc w:val="both"/>
        <w:rPr>
          <w:rFonts w:ascii="Palatino Linotype" w:eastAsiaTheme="minorHAnsi" w:hAnsi="Palatino Linotype" w:cs="Arial"/>
          <w:b/>
          <w:i/>
          <w:sz w:val="22"/>
          <w:szCs w:val="22"/>
          <w:lang w:eastAsia="en-US"/>
        </w:rPr>
      </w:pPr>
      <w:r w:rsidRPr="00033506">
        <w:rPr>
          <w:rFonts w:ascii="Palatino Linotype" w:eastAsiaTheme="minorHAnsi" w:hAnsi="Palatino Linotype" w:cs="Arial"/>
          <w:b/>
          <w:i/>
          <w:sz w:val="22"/>
          <w:szCs w:val="22"/>
          <w:lang w:eastAsia="en-US"/>
        </w:rPr>
        <w:t>“INGRESOS DE LOS SERVIDORES PÚBLICOS, SON INFORMACIÓN PÚBLICA AÚN Y CUANDO CONSTITUYEN DATOS PERSONALES QUE SE REFIEREN AL PATRIMONIO DE AQUÉLLOS.</w:t>
      </w:r>
      <w:r w:rsidRPr="00033506">
        <w:rPr>
          <w:rFonts w:ascii="Palatino Linotype" w:eastAsiaTheme="minorHAnsi" w:hAnsi="Palatino Linotype" w:cs="Arial"/>
          <w:i/>
          <w:sz w:val="22"/>
          <w:szCs w:val="22"/>
          <w:lang w:eastAsia="en-U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033506">
        <w:rPr>
          <w:rFonts w:ascii="Palatino Linotype" w:eastAsiaTheme="minorHAnsi" w:hAnsi="Palatino Linotype" w:cs="Arial"/>
          <w:b/>
          <w:i/>
          <w:sz w:val="22"/>
          <w:szCs w:val="22"/>
          <w:u w:val="single"/>
          <w:lang w:eastAsia="en-U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033506">
        <w:rPr>
          <w:rFonts w:ascii="Palatino Linotype" w:eastAsiaTheme="minorHAnsi" w:hAnsi="Palatino Linotype" w:cs="Arial"/>
          <w:i/>
          <w:sz w:val="22"/>
          <w:szCs w:val="22"/>
          <w:lang w:eastAsia="en-US"/>
        </w:rPr>
        <w:t xml:space="preserve"> el sistema de compensación…” </w:t>
      </w:r>
      <w:r w:rsidRPr="00033506">
        <w:rPr>
          <w:rFonts w:ascii="Palatino Linotype" w:eastAsiaTheme="minorHAnsi" w:hAnsi="Palatino Linotype" w:cs="Arial"/>
          <w:b/>
          <w:i/>
          <w:sz w:val="22"/>
          <w:szCs w:val="22"/>
          <w:lang w:eastAsia="en-US"/>
        </w:rPr>
        <w:t>[Sic]</w:t>
      </w:r>
    </w:p>
    <w:p w14:paraId="32EB751B" w14:textId="77777777" w:rsidR="00F708EC" w:rsidRPr="00033506" w:rsidRDefault="00F708EC" w:rsidP="00F708EC">
      <w:pPr>
        <w:spacing w:before="240" w:line="360" w:lineRule="auto"/>
        <w:jc w:val="both"/>
        <w:rPr>
          <w:rFonts w:ascii="Palatino Linotype" w:eastAsiaTheme="minorHAnsi" w:hAnsi="Palatino Linotype" w:cs="Arial"/>
          <w:lang w:eastAsia="en-US"/>
        </w:rPr>
      </w:pPr>
    </w:p>
    <w:p w14:paraId="0DF8551E" w14:textId="77777777" w:rsidR="00F708EC" w:rsidRPr="00033506" w:rsidRDefault="00F708EC" w:rsidP="00F708EC">
      <w:pPr>
        <w:spacing w:line="360" w:lineRule="auto"/>
        <w:jc w:val="both"/>
        <w:rPr>
          <w:rFonts w:ascii="Palatino Linotype" w:eastAsiaTheme="minorHAnsi" w:hAnsi="Palatino Linotype" w:cs="Arial"/>
          <w:lang w:eastAsia="en-US"/>
        </w:rPr>
      </w:pPr>
      <w:r w:rsidRPr="00033506">
        <w:rPr>
          <w:rFonts w:ascii="Palatino Linotype" w:eastAsiaTheme="minorHAnsi" w:hAnsi="Palatino Linotype" w:cs="Arial"/>
          <w:lang w:eastAsia="en-US"/>
        </w:rPr>
        <w:lastRenderedPageBreak/>
        <w:t xml:space="preserve">En este sentido, </w:t>
      </w:r>
      <w:r w:rsidRPr="00033506">
        <w:rPr>
          <w:rFonts w:ascii="Palatino Linotype" w:eastAsiaTheme="minorHAnsi" w:hAnsi="Palatino Linotype" w:cs="Arial"/>
          <w:b/>
          <w:lang w:eastAsia="en-US"/>
        </w:rPr>
        <w:t>El Sujeto Obligado</w:t>
      </w:r>
      <w:r w:rsidRPr="00033506">
        <w:rPr>
          <w:rFonts w:ascii="Palatino Linotype" w:eastAsiaTheme="minorHAnsi" w:hAnsi="Palatino Linotype" w:cs="Arial"/>
          <w:lang w:eastAsia="en-US"/>
        </w:rPr>
        <w:t xml:space="preserve"> se encuentra constreñido a entregar la información solicitada por </w:t>
      </w:r>
      <w:r w:rsidRPr="00033506">
        <w:rPr>
          <w:rFonts w:ascii="Palatino Linotype" w:eastAsiaTheme="minorHAnsi" w:hAnsi="Palatino Linotype" w:cs="Arial"/>
          <w:b/>
          <w:color w:val="000000"/>
          <w:lang w:eastAsia="es-MX"/>
        </w:rPr>
        <w:t>El</w:t>
      </w:r>
      <w:r w:rsidRPr="00033506">
        <w:rPr>
          <w:rFonts w:ascii="Palatino Linotype" w:eastAsiaTheme="minorHAnsi" w:hAnsi="Palatino Linotype" w:cs="Arial"/>
          <w:b/>
          <w:color w:val="000000"/>
          <w:lang w:val="es-MX" w:eastAsia="es-MX"/>
        </w:rPr>
        <w:t xml:space="preserve"> Recurrente</w:t>
      </w:r>
      <w:r w:rsidRPr="00033506">
        <w:rPr>
          <w:rFonts w:ascii="Palatino Linotype" w:eastAsiaTheme="minorHAnsi" w:hAnsi="Palatino Linotype" w:cs="Arial"/>
          <w:lang w:eastAsia="en-US"/>
        </w:rPr>
        <w:t xml:space="preserve">, de acuerdo con lo dispuesto por los artículos 3, fracción XI y 12 </w:t>
      </w:r>
      <w:r w:rsidRPr="00033506">
        <w:rPr>
          <w:rFonts w:ascii="Palatino Linotype" w:eastAsiaTheme="minorHAnsi" w:hAnsi="Palatino Linotype" w:cs="Arial"/>
          <w:bCs/>
          <w:lang w:eastAsia="en-US"/>
        </w:rPr>
        <w:t>de la Ley de Transparencia y Acceso a la Información Pública del Estado de México y Municipios</w:t>
      </w:r>
      <w:r w:rsidRPr="00033506">
        <w:rPr>
          <w:rFonts w:ascii="Palatino Linotype" w:eastAsiaTheme="minorHAnsi" w:hAnsi="Palatino Linotype" w:cs="Arial"/>
          <w:lang w:eastAsia="en-US"/>
        </w:rPr>
        <w:t>, de los cuales se desprende que es información pública la contenida en los documentos que los Sujetos Obligados generen, administren o se encuentre en su posesión en ejercicio de sus atribuciones.</w:t>
      </w:r>
    </w:p>
    <w:p w14:paraId="0AE61E3E" w14:textId="77777777" w:rsidR="00F708EC" w:rsidRPr="00033506" w:rsidRDefault="00F708EC" w:rsidP="00F708EC">
      <w:pPr>
        <w:spacing w:line="360" w:lineRule="auto"/>
        <w:jc w:val="both"/>
        <w:rPr>
          <w:rFonts w:ascii="Palatino Linotype" w:eastAsiaTheme="minorHAnsi" w:hAnsi="Palatino Linotype" w:cs="Arial"/>
          <w:lang w:eastAsia="en-US"/>
        </w:rPr>
      </w:pPr>
    </w:p>
    <w:p w14:paraId="3922E8CC" w14:textId="77777777" w:rsidR="00F708EC" w:rsidRPr="00033506" w:rsidRDefault="00F708EC" w:rsidP="00F708EC">
      <w:pPr>
        <w:autoSpaceDE w:val="0"/>
        <w:autoSpaceDN w:val="0"/>
        <w:adjustRightInd w:val="0"/>
        <w:spacing w:line="360" w:lineRule="auto"/>
        <w:jc w:val="both"/>
        <w:rPr>
          <w:rFonts w:ascii="Palatino Linotype" w:eastAsiaTheme="minorHAnsi" w:hAnsi="Palatino Linotype" w:cs="Arial"/>
          <w:lang w:eastAsia="en-US"/>
        </w:rPr>
      </w:pPr>
      <w:r w:rsidRPr="00033506">
        <w:rPr>
          <w:rFonts w:ascii="Palatino Linotype" w:eastAsiaTheme="minorHAnsi" w:hAnsi="Palatino Linotype" w:cs="Arial"/>
          <w:lang w:eastAsia="en-US"/>
        </w:rPr>
        <w:t xml:space="preserve">Siendo aplicable, el criterio </w:t>
      </w:r>
      <w:r w:rsidRPr="00033506">
        <w:rPr>
          <w:rFonts w:ascii="Palatino Linotype" w:eastAsiaTheme="minorHAnsi" w:hAnsi="Palatino Linotype" w:cs="Arial"/>
          <w:bCs/>
          <w:lang w:eastAsia="en-U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033506">
        <w:rPr>
          <w:rFonts w:ascii="Palatino Linotype" w:eastAsiaTheme="minorHAnsi" w:hAnsi="Palatino Linotype" w:cs="Arial"/>
          <w:lang w:eastAsia="en-US"/>
        </w:rPr>
        <w:t>cuyo rubro y texto dispone:</w:t>
      </w:r>
    </w:p>
    <w:p w14:paraId="0B499D66" w14:textId="77777777" w:rsidR="00F708EC" w:rsidRPr="00033506" w:rsidRDefault="00F708EC" w:rsidP="00F708EC">
      <w:pPr>
        <w:autoSpaceDE w:val="0"/>
        <w:autoSpaceDN w:val="0"/>
        <w:adjustRightInd w:val="0"/>
        <w:spacing w:line="360" w:lineRule="auto"/>
        <w:jc w:val="both"/>
        <w:rPr>
          <w:rFonts w:ascii="Palatino Linotype" w:eastAsiaTheme="minorHAnsi" w:hAnsi="Palatino Linotype" w:cs="Arial"/>
          <w:lang w:eastAsia="en-US"/>
        </w:rPr>
      </w:pPr>
    </w:p>
    <w:p w14:paraId="222809E1" w14:textId="77777777" w:rsidR="00F708EC" w:rsidRPr="00033506" w:rsidRDefault="00F708EC" w:rsidP="00F708EC">
      <w:pPr>
        <w:ind w:left="851" w:right="851"/>
        <w:jc w:val="center"/>
        <w:rPr>
          <w:rFonts w:ascii="Palatino Linotype" w:eastAsiaTheme="minorHAnsi" w:hAnsi="Palatino Linotype" w:cs="Arial"/>
          <w:b/>
          <w:i/>
          <w:sz w:val="22"/>
          <w:szCs w:val="22"/>
          <w:lang w:eastAsia="en-US"/>
        </w:rPr>
      </w:pPr>
      <w:r w:rsidRPr="00033506">
        <w:rPr>
          <w:rFonts w:ascii="Palatino Linotype" w:eastAsiaTheme="minorHAnsi" w:hAnsi="Palatino Linotype" w:cs="Arial"/>
          <w:b/>
          <w:i/>
          <w:sz w:val="22"/>
          <w:szCs w:val="22"/>
          <w:lang w:eastAsia="en-US"/>
        </w:rPr>
        <w:t>CRITERIO 0002-11</w:t>
      </w:r>
    </w:p>
    <w:p w14:paraId="750FBC93" w14:textId="77777777" w:rsidR="00F708EC" w:rsidRPr="00033506" w:rsidRDefault="00F708EC" w:rsidP="00F708EC">
      <w:pPr>
        <w:ind w:left="851" w:right="851"/>
        <w:jc w:val="both"/>
        <w:rPr>
          <w:rFonts w:ascii="Palatino Linotype" w:eastAsiaTheme="minorHAnsi" w:hAnsi="Palatino Linotype" w:cs="Arial"/>
          <w:i/>
          <w:sz w:val="22"/>
          <w:szCs w:val="22"/>
          <w:lang w:eastAsia="en-US"/>
        </w:rPr>
      </w:pPr>
      <w:r w:rsidRPr="00033506">
        <w:rPr>
          <w:rFonts w:ascii="Palatino Linotype" w:eastAsiaTheme="minorHAnsi" w:hAnsi="Palatino Linotype" w:cs="Arial"/>
          <w:b/>
          <w:i/>
          <w:sz w:val="22"/>
          <w:szCs w:val="22"/>
          <w:lang w:eastAsia="en-US"/>
        </w:rPr>
        <w:t xml:space="preserve">“INFORMACIÓN PÚBLICA, CONCEPTO DE, EN MATERIA DE TRANSPARENCIA. INTERPRETACIÓN TEMÁTICA DE LOS ARTÍCULOS 2 2, FRACCIÓN </w:t>
      </w:r>
      <w:r w:rsidRPr="00033506">
        <w:rPr>
          <w:rFonts w:ascii="Palatino Linotype" w:eastAsiaTheme="minorHAnsi" w:hAnsi="Palatino Linotype" w:cs="Arial"/>
          <w:b/>
          <w:bCs/>
          <w:i/>
          <w:sz w:val="22"/>
          <w:szCs w:val="22"/>
          <w:lang w:eastAsia="en-US"/>
        </w:rPr>
        <w:t xml:space="preserve">V, XV, Y XVI, </w:t>
      </w:r>
      <w:r w:rsidRPr="00033506">
        <w:rPr>
          <w:rFonts w:ascii="Palatino Linotype" w:eastAsiaTheme="minorHAnsi" w:hAnsi="Palatino Linotype" w:cs="Arial"/>
          <w:b/>
          <w:i/>
          <w:sz w:val="22"/>
          <w:szCs w:val="22"/>
          <w:lang w:eastAsia="en-US"/>
        </w:rPr>
        <w:t>32, 4,11 Y 41.</w:t>
      </w:r>
      <w:r w:rsidRPr="00033506">
        <w:rPr>
          <w:rFonts w:ascii="Palatino Linotype" w:eastAsiaTheme="minorHAnsi" w:hAnsi="Palatino Linotype" w:cs="Arial"/>
          <w:i/>
          <w:sz w:val="22"/>
          <w:szCs w:val="22"/>
          <w:lang w:eastAsia="en-U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7C24A4F" w14:textId="77777777" w:rsidR="00F708EC" w:rsidRPr="00033506" w:rsidRDefault="00F708EC" w:rsidP="00F708EC">
      <w:pPr>
        <w:ind w:left="851" w:right="851"/>
        <w:jc w:val="both"/>
        <w:rPr>
          <w:rFonts w:ascii="Palatino Linotype" w:eastAsiaTheme="minorHAnsi" w:hAnsi="Palatino Linotype" w:cs="Arial"/>
          <w:i/>
          <w:sz w:val="22"/>
          <w:szCs w:val="22"/>
          <w:lang w:eastAsia="en-US"/>
        </w:rPr>
      </w:pPr>
      <w:r w:rsidRPr="00033506">
        <w:rPr>
          <w:rFonts w:ascii="Palatino Linotype" w:eastAsiaTheme="minorHAnsi" w:hAnsi="Palatino Linotype" w:cs="Arial"/>
          <w:i/>
          <w:sz w:val="22"/>
          <w:szCs w:val="22"/>
          <w:lang w:eastAsia="en-US"/>
        </w:rPr>
        <w:t>En consecuencia el acceso a la información se refiere a que se cumplan cualquiera de los siguientes tres supuestos:</w:t>
      </w:r>
    </w:p>
    <w:p w14:paraId="73A9C317" w14:textId="77777777" w:rsidR="00F708EC" w:rsidRPr="00033506" w:rsidRDefault="00F708EC" w:rsidP="00F708EC">
      <w:pPr>
        <w:ind w:left="851" w:right="851"/>
        <w:jc w:val="both"/>
        <w:rPr>
          <w:rFonts w:ascii="Palatino Linotype" w:eastAsiaTheme="minorHAnsi" w:hAnsi="Palatino Linotype" w:cs="Arial"/>
          <w:b/>
          <w:i/>
          <w:sz w:val="22"/>
          <w:szCs w:val="22"/>
          <w:u w:val="single"/>
          <w:lang w:eastAsia="en-US"/>
        </w:rPr>
      </w:pPr>
      <w:r w:rsidRPr="00033506">
        <w:rPr>
          <w:rFonts w:ascii="Palatino Linotype" w:eastAsiaTheme="minorHAnsi" w:hAnsi="Palatino Linotype" w:cs="Arial"/>
          <w:b/>
          <w:i/>
          <w:sz w:val="22"/>
          <w:szCs w:val="22"/>
          <w:u w:val="single"/>
          <w:lang w:eastAsia="en-US"/>
        </w:rPr>
        <w:t>1) Que se trate de información registrada en cualquier soporte documental, que en ejercicio de las atribuciones conferidas, sea generada por los Sujetos Obligados;</w:t>
      </w:r>
    </w:p>
    <w:p w14:paraId="52AE3613" w14:textId="77777777" w:rsidR="00F708EC" w:rsidRPr="00033506" w:rsidRDefault="00F708EC" w:rsidP="00F708EC">
      <w:pPr>
        <w:ind w:left="851" w:right="851"/>
        <w:jc w:val="both"/>
        <w:rPr>
          <w:rFonts w:ascii="Palatino Linotype" w:eastAsiaTheme="minorHAnsi" w:hAnsi="Palatino Linotype" w:cs="Arial"/>
          <w:i/>
          <w:sz w:val="22"/>
          <w:szCs w:val="22"/>
          <w:lang w:eastAsia="en-US"/>
        </w:rPr>
      </w:pPr>
      <w:r w:rsidRPr="00033506">
        <w:rPr>
          <w:rFonts w:ascii="Palatino Linotype" w:eastAsiaTheme="minorHAnsi" w:hAnsi="Palatino Linotype" w:cs="Arial"/>
          <w:i/>
          <w:sz w:val="22"/>
          <w:szCs w:val="22"/>
          <w:lang w:eastAsia="en-US"/>
        </w:rPr>
        <w:t>2) Que se trate de información registrada en cualquier soporte documental, que en ejercicio de las atribuciones conferidas, sea administrada por los Sujetos Obligados, y</w:t>
      </w:r>
    </w:p>
    <w:p w14:paraId="005D6653" w14:textId="77777777" w:rsidR="00F708EC" w:rsidRPr="00033506" w:rsidRDefault="00F708EC" w:rsidP="00F708EC">
      <w:pPr>
        <w:ind w:left="851" w:right="851"/>
        <w:jc w:val="both"/>
        <w:rPr>
          <w:rFonts w:ascii="Palatino Linotype" w:eastAsiaTheme="minorHAnsi" w:hAnsi="Palatino Linotype" w:cs="Arial"/>
          <w:b/>
          <w:i/>
          <w:sz w:val="22"/>
          <w:szCs w:val="22"/>
          <w:lang w:eastAsia="en-US"/>
        </w:rPr>
      </w:pPr>
      <w:r w:rsidRPr="00033506">
        <w:rPr>
          <w:rFonts w:ascii="Palatino Linotype" w:eastAsiaTheme="minorHAnsi" w:hAnsi="Palatino Linotype" w:cs="Arial"/>
          <w:i/>
          <w:sz w:val="22"/>
          <w:szCs w:val="22"/>
          <w:lang w:eastAsia="en-US"/>
        </w:rPr>
        <w:lastRenderedPageBreak/>
        <w:t xml:space="preserve">3) Que se trate de información registrada en cualquier soporte documental, que en ejercicio de las atribuciones conferidas, se encuentre en posesión de los Sujetos Obligados.” </w:t>
      </w:r>
      <w:r w:rsidRPr="00033506">
        <w:rPr>
          <w:rFonts w:ascii="Palatino Linotype" w:eastAsiaTheme="minorHAnsi" w:hAnsi="Palatino Linotype" w:cs="Arial"/>
          <w:b/>
          <w:i/>
          <w:sz w:val="22"/>
          <w:szCs w:val="22"/>
          <w:lang w:eastAsia="en-US"/>
        </w:rPr>
        <w:t>[Sic]</w:t>
      </w:r>
    </w:p>
    <w:p w14:paraId="1A2B3574" w14:textId="77777777" w:rsidR="00F708EC" w:rsidRPr="00033506" w:rsidRDefault="00F708EC" w:rsidP="00F708EC">
      <w:pPr>
        <w:autoSpaceDE w:val="0"/>
        <w:autoSpaceDN w:val="0"/>
        <w:adjustRightInd w:val="0"/>
        <w:spacing w:before="240" w:line="360" w:lineRule="auto"/>
        <w:jc w:val="both"/>
        <w:rPr>
          <w:rFonts w:ascii="Palatino Linotype" w:eastAsiaTheme="minorHAnsi" w:hAnsi="Palatino Linotype" w:cs="Arial"/>
          <w:lang w:val="es-MX" w:eastAsia="en-US"/>
        </w:rPr>
      </w:pPr>
    </w:p>
    <w:p w14:paraId="06AE5892" w14:textId="77777777" w:rsidR="00F708EC" w:rsidRPr="00033506" w:rsidRDefault="00F708EC" w:rsidP="00F708EC">
      <w:pPr>
        <w:autoSpaceDE w:val="0"/>
        <w:autoSpaceDN w:val="0"/>
        <w:adjustRightInd w:val="0"/>
        <w:spacing w:line="360" w:lineRule="auto"/>
        <w:jc w:val="both"/>
        <w:rPr>
          <w:rFonts w:ascii="Palatino Linotype" w:eastAsiaTheme="minorHAnsi" w:hAnsi="Palatino Linotype" w:cs="Arial"/>
          <w:lang w:val="es-MX" w:eastAsia="en-US"/>
        </w:rPr>
      </w:pPr>
      <w:r w:rsidRPr="00033506">
        <w:rPr>
          <w:rFonts w:ascii="Palatino Linotype" w:eastAsiaTheme="minorHAnsi" w:hAnsi="Palatino Linotype" w:cs="Arial"/>
          <w:lang w:val="es-MX" w:eastAsia="en-US"/>
        </w:rPr>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14:paraId="69888813" w14:textId="77777777" w:rsidR="00F708EC" w:rsidRPr="00033506" w:rsidRDefault="00F708EC" w:rsidP="00F708EC">
      <w:pPr>
        <w:autoSpaceDE w:val="0"/>
        <w:autoSpaceDN w:val="0"/>
        <w:adjustRightInd w:val="0"/>
        <w:spacing w:line="360" w:lineRule="auto"/>
        <w:jc w:val="both"/>
        <w:rPr>
          <w:rFonts w:ascii="Palatino Linotype" w:eastAsiaTheme="minorHAnsi" w:hAnsi="Palatino Linotype" w:cs="Arial"/>
          <w:lang w:val="es-MX" w:eastAsia="en-US"/>
        </w:rPr>
      </w:pPr>
    </w:p>
    <w:p w14:paraId="35D9254A" w14:textId="77777777" w:rsidR="00F708EC" w:rsidRPr="00033506" w:rsidRDefault="00F708EC" w:rsidP="00771557">
      <w:pPr>
        <w:autoSpaceDE w:val="0"/>
        <w:autoSpaceDN w:val="0"/>
        <w:adjustRightInd w:val="0"/>
        <w:ind w:left="567" w:right="616"/>
        <w:jc w:val="both"/>
        <w:rPr>
          <w:rFonts w:ascii="Palatino Linotype" w:eastAsiaTheme="minorHAnsi" w:hAnsi="Palatino Linotype" w:cs="Arial"/>
          <w:b/>
          <w:bCs/>
          <w:i/>
          <w:color w:val="000000"/>
          <w:sz w:val="22"/>
          <w:szCs w:val="22"/>
          <w:lang w:val="es-MX" w:eastAsia="en-US"/>
        </w:rPr>
      </w:pPr>
      <w:r w:rsidRPr="00033506">
        <w:rPr>
          <w:rFonts w:ascii="Palatino Linotype" w:eastAsiaTheme="minorHAnsi" w:hAnsi="Palatino Linotype" w:cs="Arial"/>
          <w:b/>
          <w:bCs/>
          <w:i/>
          <w:color w:val="000000"/>
          <w:sz w:val="22"/>
          <w:szCs w:val="22"/>
          <w:lang w:val="es-MX" w:eastAsia="en-US"/>
        </w:rPr>
        <w:t xml:space="preserve">“Artículo 24. </w:t>
      </w:r>
      <w:r w:rsidRPr="00033506">
        <w:rPr>
          <w:rFonts w:ascii="Palatino Linotype" w:eastAsiaTheme="minorHAnsi" w:hAnsi="Palatino Linotype" w:cs="Arial"/>
          <w:i/>
          <w:color w:val="000000"/>
          <w:sz w:val="22"/>
          <w:szCs w:val="22"/>
          <w:lang w:val="es-MX" w:eastAsia="en-US"/>
        </w:rPr>
        <w:t>Para el cumplimiento de los objetivos de esta Ley, los sujetos obligados deberán cumplir con las siguientes obligaciones, según corresponda, de acuerdo a su naturaleza:</w:t>
      </w:r>
    </w:p>
    <w:p w14:paraId="66785282" w14:textId="77777777" w:rsidR="00F708EC" w:rsidRPr="00033506" w:rsidRDefault="00F708EC" w:rsidP="00771557">
      <w:pPr>
        <w:autoSpaceDE w:val="0"/>
        <w:autoSpaceDN w:val="0"/>
        <w:adjustRightInd w:val="0"/>
        <w:ind w:left="567" w:right="616"/>
        <w:jc w:val="both"/>
        <w:rPr>
          <w:rFonts w:ascii="Palatino Linotype" w:eastAsiaTheme="minorHAnsi" w:hAnsi="Palatino Linotype" w:cs="Arial"/>
          <w:b/>
          <w:bCs/>
          <w:i/>
          <w:color w:val="000000"/>
          <w:sz w:val="22"/>
          <w:szCs w:val="22"/>
          <w:lang w:val="es-MX" w:eastAsia="en-US"/>
        </w:rPr>
      </w:pPr>
    </w:p>
    <w:p w14:paraId="31024222" w14:textId="77777777" w:rsidR="00F708EC" w:rsidRPr="00033506" w:rsidRDefault="00F708EC" w:rsidP="00771557">
      <w:pPr>
        <w:autoSpaceDE w:val="0"/>
        <w:autoSpaceDN w:val="0"/>
        <w:adjustRightInd w:val="0"/>
        <w:ind w:left="567" w:right="616"/>
        <w:jc w:val="both"/>
        <w:rPr>
          <w:rFonts w:ascii="Palatino Linotype" w:eastAsiaTheme="minorHAnsi" w:hAnsi="Palatino Linotype" w:cs="Arial"/>
          <w:b/>
          <w:bCs/>
          <w:i/>
          <w:color w:val="000000"/>
          <w:sz w:val="22"/>
          <w:szCs w:val="22"/>
          <w:lang w:val="es-MX" w:eastAsia="en-US"/>
        </w:rPr>
      </w:pPr>
      <w:r w:rsidRPr="00033506">
        <w:rPr>
          <w:rFonts w:ascii="Palatino Linotype" w:eastAsiaTheme="minorHAnsi" w:hAnsi="Palatino Linotype" w:cs="Arial"/>
          <w:b/>
          <w:bCs/>
          <w:i/>
          <w:color w:val="000000"/>
          <w:sz w:val="22"/>
          <w:szCs w:val="22"/>
          <w:lang w:val="es-MX" w:eastAsia="en-US"/>
        </w:rPr>
        <w:t xml:space="preserve">XII. </w:t>
      </w:r>
      <w:r w:rsidRPr="00033506">
        <w:rPr>
          <w:rFonts w:ascii="Palatino Linotype" w:eastAsiaTheme="minorHAnsi" w:hAnsi="Palatino Linotype" w:cs="Arial"/>
          <w:b/>
          <w:i/>
          <w:color w:val="000000"/>
          <w:sz w:val="22"/>
          <w:szCs w:val="22"/>
          <w:u w:val="single"/>
          <w:lang w:val="es-MX" w:eastAsia="en-US"/>
        </w:rPr>
        <w:t>Publicar y mantener actualizada la información relativa a las obligaciones generales de transparencia</w:t>
      </w:r>
      <w:r w:rsidRPr="00033506">
        <w:rPr>
          <w:rFonts w:ascii="Palatino Linotype" w:eastAsiaTheme="minorHAnsi" w:hAnsi="Palatino Linotype" w:cs="Arial"/>
          <w:i/>
          <w:color w:val="000000"/>
          <w:sz w:val="22"/>
          <w:szCs w:val="22"/>
          <w:lang w:val="es-MX" w:eastAsia="en-US"/>
        </w:rPr>
        <w:t xml:space="preserve"> previstas en la presente Ley o determinadas así por el Instituto, y en general aquella que sea de interés público;</w:t>
      </w:r>
    </w:p>
    <w:p w14:paraId="3EAFE453" w14:textId="77777777" w:rsidR="00F708EC" w:rsidRPr="00033506" w:rsidRDefault="00F708EC" w:rsidP="00771557">
      <w:pPr>
        <w:autoSpaceDE w:val="0"/>
        <w:autoSpaceDN w:val="0"/>
        <w:adjustRightInd w:val="0"/>
        <w:ind w:left="567" w:right="616"/>
        <w:jc w:val="both"/>
        <w:rPr>
          <w:rFonts w:ascii="Palatino Linotype" w:eastAsiaTheme="minorHAnsi" w:hAnsi="Palatino Linotype" w:cs="Arial"/>
          <w:b/>
          <w:bCs/>
          <w:i/>
          <w:color w:val="000000"/>
          <w:sz w:val="22"/>
          <w:szCs w:val="22"/>
          <w:lang w:val="es-MX" w:eastAsia="en-US"/>
        </w:rPr>
      </w:pPr>
    </w:p>
    <w:p w14:paraId="7CD7130C" w14:textId="77777777" w:rsidR="00F708EC" w:rsidRPr="00033506" w:rsidRDefault="00F708EC" w:rsidP="00771557">
      <w:pPr>
        <w:autoSpaceDE w:val="0"/>
        <w:autoSpaceDN w:val="0"/>
        <w:adjustRightInd w:val="0"/>
        <w:ind w:left="567" w:right="616"/>
        <w:jc w:val="both"/>
        <w:rPr>
          <w:rFonts w:ascii="Palatino Linotype" w:eastAsiaTheme="minorHAnsi" w:hAnsi="Palatino Linotype" w:cs="Arial"/>
          <w:i/>
          <w:color w:val="000000"/>
          <w:sz w:val="22"/>
          <w:szCs w:val="22"/>
          <w:lang w:val="es-MX" w:eastAsia="en-US"/>
        </w:rPr>
      </w:pPr>
      <w:r w:rsidRPr="00033506">
        <w:rPr>
          <w:rFonts w:ascii="Palatino Linotype" w:eastAsiaTheme="minorHAnsi" w:hAnsi="Palatino Linotype" w:cs="Arial"/>
          <w:b/>
          <w:bCs/>
          <w:i/>
          <w:color w:val="000000"/>
          <w:sz w:val="22"/>
          <w:szCs w:val="22"/>
          <w:lang w:val="es-MX" w:eastAsia="en-US"/>
        </w:rPr>
        <w:t xml:space="preserve">Artículo 92. </w:t>
      </w:r>
      <w:r w:rsidRPr="00033506">
        <w:rPr>
          <w:rFonts w:ascii="Palatino Linotype" w:eastAsiaTheme="minorHAnsi" w:hAnsi="Palatino Linotype" w:cs="Arial"/>
          <w:i/>
          <w:color w:val="000000"/>
          <w:sz w:val="22"/>
          <w:szCs w:val="22"/>
          <w:lang w:val="es-MX" w:eastAsia="en-US"/>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6202BDD3" w14:textId="77777777" w:rsidR="00F708EC" w:rsidRPr="00033506" w:rsidRDefault="00F708EC" w:rsidP="00771557">
      <w:pPr>
        <w:autoSpaceDE w:val="0"/>
        <w:autoSpaceDN w:val="0"/>
        <w:adjustRightInd w:val="0"/>
        <w:ind w:left="567" w:right="616"/>
        <w:jc w:val="both"/>
        <w:rPr>
          <w:rFonts w:ascii="Palatino Linotype" w:eastAsiaTheme="minorHAnsi" w:hAnsi="Palatino Linotype" w:cs="Arial"/>
          <w:i/>
          <w:color w:val="000000"/>
          <w:sz w:val="22"/>
          <w:szCs w:val="22"/>
          <w:lang w:val="es-MX" w:eastAsia="en-US"/>
        </w:rPr>
      </w:pPr>
      <w:r w:rsidRPr="00033506">
        <w:rPr>
          <w:rFonts w:ascii="Palatino Linotype" w:eastAsiaTheme="minorHAnsi" w:hAnsi="Palatino Linotype" w:cs="Arial"/>
          <w:b/>
          <w:bCs/>
          <w:i/>
          <w:color w:val="000000"/>
          <w:sz w:val="22"/>
          <w:szCs w:val="22"/>
          <w:lang w:val="es-MX" w:eastAsia="en-US"/>
        </w:rPr>
        <w:t>(…</w:t>
      </w:r>
      <w:r w:rsidRPr="00033506">
        <w:rPr>
          <w:rFonts w:ascii="Palatino Linotype" w:eastAsiaTheme="minorHAnsi" w:hAnsi="Palatino Linotype" w:cs="Arial"/>
          <w:i/>
          <w:color w:val="000000"/>
          <w:sz w:val="22"/>
          <w:szCs w:val="22"/>
          <w:lang w:val="es-MX" w:eastAsia="en-US"/>
        </w:rPr>
        <w:t>)</w:t>
      </w:r>
    </w:p>
    <w:p w14:paraId="1E393B45" w14:textId="77777777" w:rsidR="00F708EC" w:rsidRPr="00033506" w:rsidRDefault="00F708EC" w:rsidP="00771557">
      <w:pPr>
        <w:autoSpaceDE w:val="0"/>
        <w:autoSpaceDN w:val="0"/>
        <w:adjustRightInd w:val="0"/>
        <w:ind w:left="567" w:right="616"/>
        <w:jc w:val="both"/>
        <w:rPr>
          <w:rFonts w:ascii="Palatino Linotype" w:eastAsiaTheme="minorHAnsi" w:hAnsi="Palatino Linotype" w:cstheme="minorBidi"/>
          <w:b/>
          <w:i/>
          <w:sz w:val="22"/>
          <w:szCs w:val="22"/>
          <w:u w:val="single"/>
          <w:lang w:val="es-MX" w:eastAsia="en-US"/>
        </w:rPr>
      </w:pPr>
      <w:r w:rsidRPr="00033506">
        <w:rPr>
          <w:rFonts w:ascii="Palatino Linotype" w:eastAsiaTheme="minorHAnsi" w:hAnsi="Palatino Linotype" w:cstheme="minorBidi"/>
          <w:b/>
          <w:bCs/>
          <w:i/>
          <w:sz w:val="22"/>
          <w:szCs w:val="22"/>
          <w:u w:val="single"/>
          <w:lang w:val="es-MX" w:eastAsia="en-US"/>
        </w:rPr>
        <w:t xml:space="preserve">VIII. </w:t>
      </w:r>
      <w:r w:rsidRPr="00033506">
        <w:rPr>
          <w:rFonts w:ascii="Palatino Linotype" w:eastAsiaTheme="minorHAnsi" w:hAnsi="Palatino Linotype" w:cstheme="minorBidi"/>
          <w:b/>
          <w:i/>
          <w:sz w:val="22"/>
          <w:szCs w:val="22"/>
          <w:u w:val="single"/>
          <w:lang w:val="es-MX" w:eastAsia="en-US"/>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14A383F6" w14:textId="77777777" w:rsidR="00F708EC" w:rsidRPr="00033506" w:rsidRDefault="00F708EC" w:rsidP="00771557">
      <w:pPr>
        <w:autoSpaceDE w:val="0"/>
        <w:autoSpaceDN w:val="0"/>
        <w:adjustRightInd w:val="0"/>
        <w:ind w:left="567" w:right="616"/>
        <w:jc w:val="both"/>
        <w:rPr>
          <w:rFonts w:ascii="Palatino Linotype" w:eastAsiaTheme="minorHAnsi" w:hAnsi="Palatino Linotype" w:cstheme="minorBidi"/>
          <w:b/>
          <w:i/>
          <w:sz w:val="22"/>
          <w:szCs w:val="22"/>
          <w:u w:val="single"/>
          <w:lang w:val="es-MX" w:eastAsia="en-US"/>
        </w:rPr>
      </w:pPr>
      <w:r w:rsidRPr="00033506">
        <w:rPr>
          <w:rFonts w:ascii="Palatino Linotype" w:eastAsiaTheme="minorHAnsi" w:hAnsi="Palatino Linotype" w:cstheme="minorBidi"/>
          <w:b/>
          <w:i/>
          <w:sz w:val="22"/>
          <w:szCs w:val="22"/>
          <w:u w:val="single"/>
          <w:lang w:val="es-MX" w:eastAsia="en-US"/>
        </w:rPr>
        <w:t>(…)”</w:t>
      </w:r>
      <w:r w:rsidRPr="00033506">
        <w:rPr>
          <w:rFonts w:ascii="Palatino Linotype" w:eastAsiaTheme="minorHAnsi" w:hAnsi="Palatino Linotype" w:cstheme="minorBidi"/>
          <w:i/>
          <w:sz w:val="22"/>
          <w:szCs w:val="22"/>
          <w:u w:val="single"/>
          <w:lang w:val="es-MX" w:eastAsia="en-US"/>
        </w:rPr>
        <w:t xml:space="preserve"> </w:t>
      </w:r>
      <w:r w:rsidRPr="00033506">
        <w:rPr>
          <w:rFonts w:ascii="Palatino Linotype" w:eastAsiaTheme="minorHAnsi" w:hAnsi="Palatino Linotype" w:cstheme="minorBidi"/>
          <w:b/>
          <w:i/>
          <w:sz w:val="22"/>
          <w:szCs w:val="22"/>
          <w:u w:val="single"/>
          <w:lang w:val="es-MX" w:eastAsia="en-US"/>
        </w:rPr>
        <w:t>[Sic]</w:t>
      </w:r>
    </w:p>
    <w:p w14:paraId="600A2931" w14:textId="77777777" w:rsidR="00F708EC" w:rsidRPr="00033506" w:rsidRDefault="00F708EC" w:rsidP="00F708EC">
      <w:pPr>
        <w:autoSpaceDE w:val="0"/>
        <w:autoSpaceDN w:val="0"/>
        <w:adjustRightInd w:val="0"/>
        <w:spacing w:before="240" w:line="360" w:lineRule="auto"/>
        <w:ind w:right="851"/>
        <w:jc w:val="both"/>
        <w:rPr>
          <w:rFonts w:ascii="Palatino Linotype" w:eastAsiaTheme="minorHAnsi" w:hAnsi="Palatino Linotype" w:cstheme="minorBidi"/>
          <w:b/>
          <w:i/>
          <w:sz w:val="22"/>
          <w:szCs w:val="22"/>
          <w:lang w:val="es-MX" w:eastAsia="en-US"/>
        </w:rPr>
      </w:pPr>
    </w:p>
    <w:p w14:paraId="00DB18D1" w14:textId="77777777" w:rsidR="00F708EC" w:rsidRPr="00033506" w:rsidRDefault="00F708EC" w:rsidP="00F708EC">
      <w:pPr>
        <w:spacing w:line="360" w:lineRule="auto"/>
        <w:contextualSpacing/>
        <w:jc w:val="both"/>
        <w:rPr>
          <w:rFonts w:ascii="Palatino Linotype" w:eastAsia="MS Mincho" w:hAnsi="Palatino Linotype"/>
          <w:lang w:val="es-MX" w:eastAsia="en-US"/>
        </w:rPr>
      </w:pPr>
      <w:r w:rsidRPr="00033506">
        <w:rPr>
          <w:rFonts w:ascii="Palatino Linotype" w:eastAsia="MS Mincho" w:hAnsi="Palatino Linotype" w:cs="Tahoma"/>
          <w:lang w:val="es-MX" w:eastAsia="en-US"/>
        </w:rPr>
        <w:t xml:space="preserve">Así, la Ley de Transparencia y Acceso a la Información Pública del Estado de México y Municipios </w:t>
      </w:r>
      <w:r w:rsidRPr="00033506">
        <w:rPr>
          <w:rFonts w:ascii="Palatino Linotype" w:eastAsia="Arial Unicode MS" w:hAnsi="Palatino Linotype" w:cs="Arial"/>
          <w:lang w:val="es-MX" w:eastAsia="en-US"/>
        </w:rPr>
        <w:t xml:space="preserve">en el artículo 92 </w:t>
      </w:r>
      <w:r w:rsidRPr="00033506">
        <w:rPr>
          <w:rFonts w:ascii="Palatino Linotype" w:eastAsia="Arial Unicode MS" w:hAnsi="Palatino Linotype"/>
          <w:lang w:val="es-MX" w:eastAsia="en-US"/>
        </w:rPr>
        <w:t>fracción VIII, señala que</w:t>
      </w:r>
      <w:r w:rsidRPr="00033506">
        <w:rPr>
          <w:rFonts w:ascii="Palatino Linotype" w:eastAsia="MS Mincho" w:hAnsi="Palatino Linotype" w:cs="Tahoma"/>
          <w:lang w:val="es-MX" w:eastAsia="en-US"/>
        </w:rPr>
        <w:t xml:space="preserve"> la </w:t>
      </w:r>
      <w:r w:rsidRPr="00033506">
        <w:rPr>
          <w:rFonts w:ascii="Palatino Linotype" w:hAnsi="Palatino Linotype" w:cs="Arial"/>
          <w:lang w:val="es-MX" w:eastAsia="en-US"/>
        </w:rPr>
        <w:t xml:space="preserve">información solicitada respecto de la remuneración bruta y neta de todos los servidores públicos de base o de confianza, de todas las percepciones, incluyendo sueldos, prestaciones, gratificaciones, </w:t>
      </w:r>
      <w:r w:rsidRPr="00033506">
        <w:rPr>
          <w:rFonts w:ascii="Palatino Linotype" w:hAnsi="Palatino Linotype" w:cs="Arial"/>
          <w:lang w:val="es-MX" w:eastAsia="en-US"/>
        </w:rPr>
        <w:lastRenderedPageBreak/>
        <w:t xml:space="preserve">primas, comisiones, dietas, bonos, estímulos, ingresos y sistemas de compensación, señalando la periodicidad de dicha remuneración, </w:t>
      </w:r>
      <w:r w:rsidRPr="00033506">
        <w:rPr>
          <w:rFonts w:ascii="Palatino Linotype" w:eastAsia="Arial Unicode MS" w:hAnsi="Palatino Linotype" w:cs="Arial"/>
          <w:lang w:val="es-MX" w:eastAsia="en-US"/>
        </w:rPr>
        <w:t xml:space="preserve">se trata de las obligaciones de transparencia comunes, esto es, información que por su naturaleza es pública y que los </w:t>
      </w:r>
      <w:r w:rsidRPr="00033506">
        <w:rPr>
          <w:rFonts w:ascii="Palatino Linotype" w:eastAsia="MS Mincho" w:hAnsi="Palatino Linotype"/>
          <w:lang w:val="es-MX" w:eastAsia="en-US"/>
        </w:rPr>
        <w:t xml:space="preserve">sujetos obligados deben poner a disposición del público de manera permanente y por tanto deberán mantenerla actualizada, en los respectivos medios electrónicos, de acuerdo con sus facultades, atribuciones, funciones u objeto social. </w:t>
      </w:r>
    </w:p>
    <w:p w14:paraId="7053BF7F" w14:textId="77777777" w:rsidR="00F708EC" w:rsidRPr="00033506" w:rsidRDefault="00F708EC" w:rsidP="00F708EC">
      <w:pPr>
        <w:spacing w:line="360" w:lineRule="auto"/>
        <w:contextualSpacing/>
        <w:jc w:val="both"/>
        <w:rPr>
          <w:rFonts w:ascii="Palatino Linotype" w:eastAsia="MS Mincho" w:hAnsi="Palatino Linotype"/>
          <w:lang w:val="es-MX" w:eastAsia="en-US"/>
        </w:rPr>
      </w:pPr>
    </w:p>
    <w:p w14:paraId="360F0B43" w14:textId="0264B640" w:rsidR="00F708EC" w:rsidRPr="00033506" w:rsidRDefault="00F708EC" w:rsidP="00F708EC">
      <w:pPr>
        <w:spacing w:line="360" w:lineRule="auto"/>
        <w:jc w:val="both"/>
        <w:rPr>
          <w:rFonts w:ascii="Palatino Linotype" w:eastAsiaTheme="minorHAnsi" w:hAnsi="Palatino Linotype" w:cstheme="minorBidi"/>
          <w:lang w:val="es-MX" w:eastAsia="en-US"/>
        </w:rPr>
      </w:pPr>
      <w:r w:rsidRPr="00033506">
        <w:rPr>
          <w:rFonts w:ascii="Palatino Linotype" w:eastAsia="MS Mincho" w:hAnsi="Palatino Linotype"/>
          <w:lang w:val="es-MX" w:eastAsia="en-US"/>
        </w:rPr>
        <w:t xml:space="preserve">En conclusión, el </w:t>
      </w:r>
      <w:r w:rsidRPr="00033506">
        <w:rPr>
          <w:rFonts w:ascii="Palatino Linotype" w:eastAsia="MS Mincho" w:hAnsi="Palatino Linotype"/>
          <w:b/>
          <w:lang w:val="es-MX" w:eastAsia="en-US"/>
        </w:rPr>
        <w:t>Sujeto Obligado</w:t>
      </w:r>
      <w:r w:rsidRPr="00033506">
        <w:rPr>
          <w:rFonts w:ascii="Palatino Linotype" w:eastAsia="MS Mincho" w:hAnsi="Palatino Linotype"/>
          <w:lang w:val="es-MX" w:eastAsia="en-US"/>
        </w:rPr>
        <w:t xml:space="preserve"> deberá hacer entrega de los recibos de nómina del servidor público referido en la solicitud de información, en versión pública.</w:t>
      </w:r>
    </w:p>
    <w:p w14:paraId="52EC5C47" w14:textId="77777777" w:rsidR="00D61CC3" w:rsidRPr="00033506" w:rsidRDefault="00D61CC3" w:rsidP="00D61CC3">
      <w:pPr>
        <w:spacing w:line="360" w:lineRule="auto"/>
        <w:ind w:right="141"/>
        <w:jc w:val="both"/>
        <w:rPr>
          <w:rFonts w:ascii="Palatino Linotype" w:eastAsiaTheme="minorHAnsi" w:hAnsi="Palatino Linotype" w:cstheme="minorBidi"/>
          <w:szCs w:val="22"/>
          <w:lang w:val="es-MX" w:eastAsia="es-MX"/>
        </w:rPr>
      </w:pPr>
    </w:p>
    <w:p w14:paraId="2ECB79A6" w14:textId="4C527DAE" w:rsidR="00D61CC3" w:rsidRPr="00033506" w:rsidRDefault="00D61CC3" w:rsidP="00D61CC3">
      <w:pPr>
        <w:spacing w:line="360" w:lineRule="auto"/>
        <w:ind w:right="141"/>
        <w:jc w:val="both"/>
        <w:rPr>
          <w:rFonts w:ascii="Palatino Linotype" w:eastAsiaTheme="minorHAnsi" w:hAnsi="Palatino Linotype" w:cstheme="minorBidi"/>
          <w:szCs w:val="22"/>
          <w:lang w:val="es-MX" w:eastAsia="es-MX"/>
        </w:rPr>
      </w:pPr>
      <w:r w:rsidRPr="00033506">
        <w:rPr>
          <w:rFonts w:ascii="Palatino Linotype" w:eastAsiaTheme="minorHAnsi" w:hAnsi="Palatino Linotype" w:cstheme="minorBidi"/>
          <w:szCs w:val="22"/>
          <w:lang w:val="es-MX" w:eastAsia="es-MX"/>
        </w:rPr>
        <w:t xml:space="preserve">Ahora bien, en relación al punto 5), relacionado </w:t>
      </w:r>
      <w:bookmarkStart w:id="8" w:name="_Hlk145949575"/>
      <w:r w:rsidRPr="00033506">
        <w:rPr>
          <w:rFonts w:ascii="Palatino Linotype" w:eastAsiaTheme="minorHAnsi" w:hAnsi="Palatino Linotype" w:cstheme="minorBidi"/>
          <w:szCs w:val="22"/>
          <w:lang w:val="es-MX" w:eastAsia="es-MX"/>
        </w:rPr>
        <w:t>a</w:t>
      </w:r>
      <w:r w:rsidR="002817D6" w:rsidRPr="00033506">
        <w:rPr>
          <w:rFonts w:ascii="Palatino Linotype" w:eastAsiaTheme="minorHAnsi" w:hAnsi="Palatino Linotype" w:cstheme="minorBidi"/>
          <w:szCs w:val="22"/>
          <w:lang w:val="es-MX" w:eastAsia="es-MX"/>
        </w:rPr>
        <w:t>l manual de organización o procedimientos que dé cuenta de sus funciones</w:t>
      </w:r>
      <w:bookmarkEnd w:id="8"/>
      <w:r w:rsidRPr="00033506">
        <w:rPr>
          <w:rFonts w:ascii="Palatino Linotype" w:eastAsiaTheme="minorHAnsi" w:hAnsi="Palatino Linotype" w:cstheme="minorBidi"/>
          <w:szCs w:val="22"/>
          <w:lang w:val="es-MX" w:eastAsia="es-MX"/>
        </w:rPr>
        <w:t xml:space="preserve">; recordemos que el </w:t>
      </w:r>
      <w:r w:rsidRPr="00033506">
        <w:rPr>
          <w:rFonts w:ascii="Palatino Linotype" w:eastAsiaTheme="minorHAnsi" w:hAnsi="Palatino Linotype" w:cstheme="minorBidi"/>
          <w:b/>
          <w:bCs/>
          <w:szCs w:val="22"/>
          <w:lang w:val="es-MX" w:eastAsia="es-MX"/>
        </w:rPr>
        <w:t>Sujeto Obligado</w:t>
      </w:r>
      <w:r w:rsidRPr="00033506">
        <w:rPr>
          <w:rFonts w:ascii="Palatino Linotype" w:eastAsiaTheme="minorHAnsi" w:hAnsi="Palatino Linotype" w:cstheme="minorBidi"/>
          <w:szCs w:val="22"/>
          <w:lang w:val="es-MX" w:eastAsia="es-MX"/>
        </w:rPr>
        <w:t xml:space="preserve"> adjuntó a su respuesta, el archivo electrónico denominado “manual de procedimiento del organismo.pdf”; cuyo contenido es el Manual de Procedimientos del Organismo Público Descentralizado, por Servicio de Carácter Municipal, denominado “Agua y Saneamiento de Toluca”; cuya fecha de aprobación fue el 08 de diciembre de 2021, en la Trigésima Sexta Sesión Ordinaria del Consejo Directivo y publicado en la Gaceta Municipal Semanal 41/2021 del 28 de diciembre de 202; mismo que en sus páginas 60 y 61, contiene el diagrama de flujo con las funciones y acciones que realiza dicha Unidad Administrativa, de conformidad con las siguientes capturas de pantalla: </w:t>
      </w:r>
    </w:p>
    <w:tbl>
      <w:tblPr>
        <w:tblStyle w:val="Tablaconcuadrcula"/>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4536"/>
        <w:gridCol w:w="4539"/>
      </w:tblGrid>
      <w:tr w:rsidR="00F20D80" w:rsidRPr="00033506" w14:paraId="70F34A9B" w14:textId="77777777" w:rsidTr="00F20D80">
        <w:tc>
          <w:tcPr>
            <w:tcW w:w="4555" w:type="dxa"/>
          </w:tcPr>
          <w:p w14:paraId="1EA51770" w14:textId="5EDD45C9" w:rsidR="00D61CC3" w:rsidRPr="00033506" w:rsidRDefault="00F20D80" w:rsidP="00F20D80">
            <w:pPr>
              <w:spacing w:line="360" w:lineRule="auto"/>
              <w:ind w:right="-79"/>
              <w:jc w:val="center"/>
              <w:rPr>
                <w:rFonts w:ascii="Palatino Linotype" w:eastAsiaTheme="minorHAnsi" w:hAnsi="Palatino Linotype" w:cstheme="minorBidi"/>
                <w:szCs w:val="22"/>
                <w:lang w:val="es-MX" w:eastAsia="es-MX"/>
              </w:rPr>
            </w:pPr>
            <w:r w:rsidRPr="00033506">
              <w:rPr>
                <w:rFonts w:ascii="Palatino Linotype" w:eastAsiaTheme="minorHAnsi" w:hAnsi="Palatino Linotype" w:cstheme="minorBidi"/>
                <w:noProof/>
                <w:szCs w:val="22"/>
                <w:lang w:val="es-MX" w:eastAsia="es-MX"/>
              </w:rPr>
              <w:lastRenderedPageBreak/>
              <w:drawing>
                <wp:inline distT="0" distB="0" distL="0" distR="0" wp14:anchorId="69CB2C2C" wp14:editId="47E59841">
                  <wp:extent cx="2583660" cy="3411109"/>
                  <wp:effectExtent l="0" t="0" r="7620" b="0"/>
                  <wp:docPr id="10532955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295526" name=""/>
                          <pic:cNvPicPr/>
                        </pic:nvPicPr>
                        <pic:blipFill>
                          <a:blip r:embed="rId9"/>
                          <a:stretch>
                            <a:fillRect/>
                          </a:stretch>
                        </pic:blipFill>
                        <pic:spPr>
                          <a:xfrm>
                            <a:off x="0" y="0"/>
                            <a:ext cx="2633585" cy="3477023"/>
                          </a:xfrm>
                          <a:prstGeom prst="rect">
                            <a:avLst/>
                          </a:prstGeom>
                        </pic:spPr>
                      </pic:pic>
                    </a:graphicData>
                  </a:graphic>
                </wp:inline>
              </w:drawing>
            </w:r>
          </w:p>
        </w:tc>
        <w:tc>
          <w:tcPr>
            <w:tcW w:w="4556" w:type="dxa"/>
          </w:tcPr>
          <w:p w14:paraId="3E80DEE2" w14:textId="0B268C51" w:rsidR="00D61CC3" w:rsidRPr="00033506" w:rsidRDefault="00F20D80" w:rsidP="00F20D80">
            <w:pPr>
              <w:spacing w:line="360" w:lineRule="auto"/>
              <w:ind w:right="-82"/>
              <w:jc w:val="center"/>
              <w:rPr>
                <w:rFonts w:ascii="Palatino Linotype" w:eastAsiaTheme="minorHAnsi" w:hAnsi="Palatino Linotype" w:cstheme="minorBidi"/>
                <w:szCs w:val="22"/>
                <w:lang w:val="es-MX" w:eastAsia="es-MX"/>
              </w:rPr>
            </w:pPr>
            <w:r w:rsidRPr="00033506">
              <w:rPr>
                <w:rFonts w:ascii="Palatino Linotype" w:eastAsiaTheme="minorHAnsi" w:hAnsi="Palatino Linotype" w:cstheme="minorBidi"/>
                <w:noProof/>
                <w:szCs w:val="22"/>
                <w:lang w:val="es-MX" w:eastAsia="es-MX"/>
              </w:rPr>
              <w:drawing>
                <wp:inline distT="0" distB="0" distL="0" distR="0" wp14:anchorId="60E1C51B" wp14:editId="7790D92D">
                  <wp:extent cx="2602865" cy="3458817"/>
                  <wp:effectExtent l="0" t="0" r="6985" b="8890"/>
                  <wp:docPr id="18755076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507637" name=""/>
                          <pic:cNvPicPr/>
                        </pic:nvPicPr>
                        <pic:blipFill>
                          <a:blip r:embed="rId10"/>
                          <a:stretch>
                            <a:fillRect/>
                          </a:stretch>
                        </pic:blipFill>
                        <pic:spPr>
                          <a:xfrm>
                            <a:off x="0" y="0"/>
                            <a:ext cx="2621541" cy="3483634"/>
                          </a:xfrm>
                          <a:prstGeom prst="rect">
                            <a:avLst/>
                          </a:prstGeom>
                        </pic:spPr>
                      </pic:pic>
                    </a:graphicData>
                  </a:graphic>
                </wp:inline>
              </w:drawing>
            </w:r>
          </w:p>
        </w:tc>
      </w:tr>
    </w:tbl>
    <w:p w14:paraId="3CE5AC77" w14:textId="77777777" w:rsidR="00BD6703" w:rsidRPr="00033506" w:rsidRDefault="00BD6703" w:rsidP="00D61CC3">
      <w:pPr>
        <w:spacing w:line="360" w:lineRule="auto"/>
        <w:ind w:right="141"/>
        <w:jc w:val="both"/>
        <w:rPr>
          <w:rFonts w:ascii="Palatino Linotype" w:eastAsiaTheme="minorHAnsi" w:hAnsi="Palatino Linotype" w:cstheme="minorBidi"/>
          <w:szCs w:val="22"/>
          <w:lang w:val="es-MX" w:eastAsia="es-MX"/>
        </w:rPr>
      </w:pPr>
    </w:p>
    <w:p w14:paraId="612FC1A6" w14:textId="40B00CBE" w:rsidR="00D61CC3" w:rsidRPr="00033506" w:rsidRDefault="00F20D80" w:rsidP="00D61CC3">
      <w:pPr>
        <w:spacing w:line="360" w:lineRule="auto"/>
        <w:ind w:right="141"/>
        <w:jc w:val="both"/>
        <w:rPr>
          <w:rFonts w:ascii="Palatino Linotype" w:eastAsiaTheme="minorHAnsi" w:hAnsi="Palatino Linotype" w:cstheme="minorBidi"/>
          <w:szCs w:val="22"/>
          <w:lang w:val="es-MX" w:eastAsia="es-MX"/>
        </w:rPr>
      </w:pPr>
      <w:r w:rsidRPr="00033506">
        <w:rPr>
          <w:rFonts w:ascii="Palatino Linotype" w:eastAsiaTheme="minorHAnsi" w:hAnsi="Palatino Linotype" w:cstheme="minorBidi"/>
          <w:szCs w:val="22"/>
          <w:lang w:val="es-MX" w:eastAsia="es-MX"/>
        </w:rPr>
        <w:t>En conclusión, queda colmado el punto relativo al manual de organización o procedimientos que dé cuenta de sus funciones.</w:t>
      </w:r>
    </w:p>
    <w:p w14:paraId="40CECF5B" w14:textId="77777777" w:rsidR="00FB64D0" w:rsidRPr="00033506" w:rsidRDefault="00FB64D0" w:rsidP="00BE6276">
      <w:pPr>
        <w:spacing w:line="360" w:lineRule="auto"/>
        <w:jc w:val="both"/>
        <w:rPr>
          <w:rFonts w:ascii="Palatino Linotype" w:hAnsi="Palatino Linotype" w:cs="Arial"/>
        </w:rPr>
      </w:pPr>
    </w:p>
    <w:p w14:paraId="1AFDE65B" w14:textId="53E2DB4E" w:rsidR="00FB64D0" w:rsidRPr="00033506" w:rsidRDefault="00FB64D0" w:rsidP="00FB64D0">
      <w:pPr>
        <w:spacing w:line="360" w:lineRule="auto"/>
        <w:jc w:val="both"/>
        <w:rPr>
          <w:rFonts w:ascii="Palatino Linotype" w:hAnsi="Palatino Linotype" w:cs="Arial"/>
        </w:rPr>
      </w:pPr>
      <w:r w:rsidRPr="00033506">
        <w:rPr>
          <w:rFonts w:ascii="Palatino Linotype" w:hAnsi="Palatino Linotype" w:cs="Arial"/>
        </w:rPr>
        <w:t xml:space="preserve">Finalmente, en relación al </w:t>
      </w:r>
      <w:r w:rsidRPr="00033506">
        <w:rPr>
          <w:rFonts w:ascii="Palatino Linotype" w:hAnsi="Palatino Linotype" w:cs="Arial"/>
          <w:b/>
          <w:bCs/>
        </w:rPr>
        <w:t>punto 6)</w:t>
      </w:r>
      <w:r w:rsidRPr="00033506">
        <w:rPr>
          <w:rFonts w:ascii="Palatino Linotype" w:hAnsi="Palatino Linotype" w:cs="Arial"/>
        </w:rPr>
        <w:t xml:space="preserve">, correspondiente al tema de la </w:t>
      </w:r>
      <w:r w:rsidRPr="00033506">
        <w:rPr>
          <w:rFonts w:ascii="Palatino Linotype" w:hAnsi="Palatino Linotype" w:cs="Arial"/>
          <w:b/>
          <w:bCs/>
          <w:u w:val="single"/>
        </w:rPr>
        <w:t>certificación en materia de transparencia</w:t>
      </w:r>
      <w:r w:rsidRPr="00033506">
        <w:rPr>
          <w:rFonts w:ascii="Palatino Linotype" w:hAnsi="Palatino Linotype" w:cs="Arial"/>
        </w:rPr>
        <w:t xml:space="preserve">, </w:t>
      </w:r>
      <w:r w:rsidRPr="00033506">
        <w:rPr>
          <w:rFonts w:ascii="Palatino Linotype" w:eastAsia="Palatino Linotype" w:hAnsi="Palatino Linotype" w:cs="Palatino Linotype"/>
          <w:lang w:val="es-ES_tradnl" w:eastAsia="es-MX"/>
        </w:rPr>
        <w:t>conviene hacer referencia a lo estipulado por la Ley Orgánica Municipal del Estado de México, en los siguientes artículos:</w:t>
      </w:r>
    </w:p>
    <w:p w14:paraId="197AFFBC" w14:textId="77777777" w:rsidR="00FB64D0" w:rsidRPr="00033506" w:rsidRDefault="00FB64D0" w:rsidP="00FB64D0">
      <w:pPr>
        <w:spacing w:line="360" w:lineRule="auto"/>
        <w:contextualSpacing/>
        <w:jc w:val="both"/>
        <w:rPr>
          <w:rFonts w:ascii="Palatino Linotype" w:eastAsia="Palatino Linotype" w:hAnsi="Palatino Linotype" w:cs="Palatino Linotype"/>
          <w:lang w:val="es-ES_tradnl" w:eastAsia="es-MX"/>
        </w:rPr>
      </w:pPr>
    </w:p>
    <w:p w14:paraId="1EB19E80" w14:textId="77777777" w:rsidR="00FB64D0" w:rsidRPr="00033506" w:rsidRDefault="00FB64D0" w:rsidP="00FB64D0">
      <w:pPr>
        <w:ind w:left="567" w:right="559"/>
        <w:contextualSpacing/>
        <w:jc w:val="both"/>
        <w:rPr>
          <w:rFonts w:ascii="Palatino Linotype" w:eastAsia="Palatino Linotype" w:hAnsi="Palatino Linotype" w:cs="Palatino Linotype"/>
          <w:bCs/>
          <w:i/>
          <w:sz w:val="22"/>
          <w:szCs w:val="22"/>
          <w:lang w:eastAsia="es-MX"/>
        </w:rPr>
      </w:pPr>
      <w:r w:rsidRPr="00033506">
        <w:rPr>
          <w:rFonts w:ascii="Palatino Linotype" w:eastAsia="Palatino Linotype" w:hAnsi="Palatino Linotype" w:cs="Palatino Linotype"/>
          <w:b/>
          <w:i/>
          <w:sz w:val="22"/>
          <w:szCs w:val="22"/>
          <w:lang w:eastAsia="es-MX"/>
        </w:rPr>
        <w:t xml:space="preserve">Artículo 32. </w:t>
      </w:r>
      <w:r w:rsidRPr="00033506">
        <w:rPr>
          <w:rFonts w:ascii="Palatino Linotype" w:eastAsia="Palatino Linotype" w:hAnsi="Palatino Linotype" w:cs="Palatino Linotype"/>
          <w:bCs/>
          <w:i/>
          <w:sz w:val="22"/>
          <w:szCs w:val="22"/>
          <w:lang w:eastAsia="es-MX"/>
        </w:rPr>
        <w:t>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w:t>
      </w:r>
    </w:p>
    <w:p w14:paraId="1F1A47C1" w14:textId="77777777" w:rsidR="00FB64D0" w:rsidRPr="00033506" w:rsidRDefault="00FB64D0" w:rsidP="00FB64D0">
      <w:pPr>
        <w:ind w:left="567" w:right="559"/>
        <w:contextualSpacing/>
        <w:jc w:val="both"/>
        <w:rPr>
          <w:rFonts w:ascii="Palatino Linotype" w:eastAsia="Palatino Linotype" w:hAnsi="Palatino Linotype" w:cs="Palatino Linotype"/>
          <w:bCs/>
          <w:i/>
          <w:sz w:val="22"/>
          <w:szCs w:val="22"/>
          <w:lang w:eastAsia="es-MX"/>
        </w:rPr>
      </w:pPr>
    </w:p>
    <w:p w14:paraId="4E3F73E1" w14:textId="77777777" w:rsidR="00FB64D0" w:rsidRPr="00033506" w:rsidRDefault="00FB64D0" w:rsidP="00FB64D0">
      <w:pPr>
        <w:ind w:left="567" w:right="559"/>
        <w:contextualSpacing/>
        <w:jc w:val="both"/>
        <w:rPr>
          <w:rFonts w:ascii="Palatino Linotype" w:eastAsia="Palatino Linotype" w:hAnsi="Palatino Linotype" w:cs="Palatino Linotype"/>
          <w:bCs/>
          <w:i/>
          <w:sz w:val="22"/>
          <w:szCs w:val="22"/>
          <w:lang w:eastAsia="es-MX"/>
        </w:rPr>
      </w:pPr>
      <w:r w:rsidRPr="00033506">
        <w:rPr>
          <w:rFonts w:ascii="Palatino Linotype" w:eastAsia="Palatino Linotype" w:hAnsi="Palatino Linotype" w:cs="Palatino Linotype"/>
          <w:b/>
          <w:i/>
          <w:sz w:val="22"/>
          <w:szCs w:val="22"/>
          <w:lang w:eastAsia="es-MX"/>
        </w:rPr>
        <w:t>I.</w:t>
      </w:r>
      <w:r w:rsidRPr="00033506">
        <w:rPr>
          <w:rFonts w:ascii="Palatino Linotype" w:eastAsia="Palatino Linotype" w:hAnsi="Palatino Linotype" w:cs="Palatino Linotype"/>
          <w:bCs/>
          <w:i/>
          <w:sz w:val="22"/>
          <w:szCs w:val="22"/>
          <w:lang w:eastAsia="es-MX"/>
        </w:rPr>
        <w:t xml:space="preserve"> Ser persona ciudadana del Estado, en pleno uso de sus derechos;</w:t>
      </w:r>
    </w:p>
    <w:p w14:paraId="734D647D" w14:textId="77777777" w:rsidR="00FB64D0" w:rsidRPr="00033506" w:rsidRDefault="00FB64D0" w:rsidP="00FB64D0">
      <w:pPr>
        <w:ind w:left="567" w:right="559"/>
        <w:contextualSpacing/>
        <w:jc w:val="both"/>
        <w:rPr>
          <w:rFonts w:ascii="Palatino Linotype" w:eastAsia="Palatino Linotype" w:hAnsi="Palatino Linotype" w:cs="Palatino Linotype"/>
          <w:bCs/>
          <w:i/>
          <w:sz w:val="22"/>
          <w:szCs w:val="22"/>
          <w:lang w:eastAsia="es-MX"/>
        </w:rPr>
      </w:pPr>
      <w:r w:rsidRPr="00033506">
        <w:rPr>
          <w:rFonts w:ascii="Palatino Linotype" w:eastAsia="Palatino Linotype" w:hAnsi="Palatino Linotype" w:cs="Palatino Linotype"/>
          <w:b/>
          <w:i/>
          <w:sz w:val="22"/>
          <w:szCs w:val="22"/>
          <w:lang w:eastAsia="es-MX"/>
        </w:rPr>
        <w:lastRenderedPageBreak/>
        <w:t>II.</w:t>
      </w:r>
      <w:r w:rsidRPr="00033506">
        <w:rPr>
          <w:rFonts w:ascii="Palatino Linotype" w:eastAsia="Palatino Linotype" w:hAnsi="Palatino Linotype" w:cs="Palatino Linotype"/>
          <w:bCs/>
          <w:i/>
          <w:sz w:val="22"/>
          <w:szCs w:val="22"/>
          <w:lang w:eastAsia="es-MX"/>
        </w:rPr>
        <w:t xml:space="preserve"> No estar inhabilitada o inhabilitado para desempeñar cargo, empleo, o comisión pública;</w:t>
      </w:r>
    </w:p>
    <w:p w14:paraId="7B1502DF" w14:textId="77777777" w:rsidR="00FB64D0" w:rsidRPr="00033506" w:rsidRDefault="00FB64D0" w:rsidP="00FB64D0">
      <w:pPr>
        <w:ind w:left="567" w:right="559"/>
        <w:contextualSpacing/>
        <w:jc w:val="both"/>
        <w:rPr>
          <w:rFonts w:ascii="Palatino Linotype" w:eastAsia="Palatino Linotype" w:hAnsi="Palatino Linotype" w:cs="Palatino Linotype"/>
          <w:bCs/>
          <w:i/>
          <w:sz w:val="22"/>
          <w:szCs w:val="22"/>
          <w:lang w:eastAsia="es-MX"/>
        </w:rPr>
      </w:pPr>
      <w:r w:rsidRPr="00033506">
        <w:rPr>
          <w:rFonts w:ascii="Palatino Linotype" w:eastAsia="Palatino Linotype" w:hAnsi="Palatino Linotype" w:cs="Palatino Linotype"/>
          <w:b/>
          <w:i/>
          <w:sz w:val="22"/>
          <w:szCs w:val="22"/>
          <w:lang w:eastAsia="es-MX"/>
        </w:rPr>
        <w:t>III.</w:t>
      </w:r>
      <w:r w:rsidRPr="00033506">
        <w:rPr>
          <w:rFonts w:ascii="Palatino Linotype" w:eastAsia="Palatino Linotype" w:hAnsi="Palatino Linotype" w:cs="Palatino Linotype"/>
          <w:bCs/>
          <w:i/>
          <w:sz w:val="22"/>
          <w:szCs w:val="22"/>
          <w:lang w:eastAsia="es-MX"/>
        </w:rPr>
        <w:t xml:space="preserve"> Contar con título profesional o acreditar experiencia mínima de un año en la materia, ante la o el Presidente o el Ayuntamiento, cuando sea el caso, para el desempeño de los cargos que así lo requieran;</w:t>
      </w:r>
    </w:p>
    <w:p w14:paraId="701C21C4" w14:textId="77777777" w:rsidR="00FB64D0" w:rsidRPr="00033506" w:rsidRDefault="00FB64D0" w:rsidP="00FB64D0">
      <w:pPr>
        <w:ind w:left="567" w:right="559"/>
        <w:contextualSpacing/>
        <w:jc w:val="both"/>
        <w:rPr>
          <w:rFonts w:ascii="Palatino Linotype" w:eastAsia="Palatino Linotype" w:hAnsi="Palatino Linotype" w:cs="Palatino Linotype"/>
          <w:bCs/>
          <w:i/>
          <w:sz w:val="22"/>
          <w:szCs w:val="22"/>
          <w:lang w:eastAsia="es-MX"/>
        </w:rPr>
      </w:pPr>
      <w:r w:rsidRPr="00033506">
        <w:rPr>
          <w:rFonts w:ascii="Palatino Linotype" w:eastAsia="Palatino Linotype" w:hAnsi="Palatino Linotype" w:cs="Palatino Linotype"/>
          <w:b/>
          <w:i/>
          <w:sz w:val="22"/>
          <w:szCs w:val="22"/>
          <w:lang w:eastAsia="es-MX"/>
        </w:rPr>
        <w:t>IV.</w:t>
      </w:r>
      <w:r w:rsidRPr="00033506">
        <w:rPr>
          <w:rFonts w:ascii="Palatino Linotype" w:eastAsia="Palatino Linotype" w:hAnsi="Palatino Linotype" w:cs="Palatino Linotype"/>
          <w:bCs/>
          <w:i/>
          <w:sz w:val="22"/>
          <w:szCs w:val="22"/>
          <w:lang w:eastAsia="es-MX"/>
        </w:rPr>
        <w:t xml:space="preserve"> </w:t>
      </w:r>
      <w:r w:rsidRPr="00033506">
        <w:rPr>
          <w:rFonts w:ascii="Palatino Linotype" w:eastAsia="Palatino Linotype" w:hAnsi="Palatino Linotype" w:cs="Palatino Linotype"/>
          <w:b/>
          <w:bCs/>
          <w:i/>
          <w:sz w:val="22"/>
          <w:szCs w:val="22"/>
          <w:u w:val="single"/>
          <w:lang w:eastAsia="es-MX"/>
        </w:rPr>
        <w:t>Contar con certificación de competencia laboral en la materia del cargo que se desempeñará, expedida por institución con reconocimiento de validez oficial. Este requisito deberá acreditarse dentro de los seis meses siguientes a la fecha en que inicien sus funciones</w:t>
      </w:r>
      <w:r w:rsidRPr="00033506">
        <w:rPr>
          <w:rFonts w:ascii="Palatino Linotype" w:eastAsia="Palatino Linotype" w:hAnsi="Palatino Linotype" w:cs="Palatino Linotype"/>
          <w:bCs/>
          <w:i/>
          <w:sz w:val="22"/>
          <w:szCs w:val="22"/>
          <w:lang w:eastAsia="es-MX"/>
        </w:rPr>
        <w:t>;</w:t>
      </w:r>
    </w:p>
    <w:p w14:paraId="024846AE" w14:textId="77777777" w:rsidR="00FB64D0" w:rsidRPr="00033506" w:rsidRDefault="00FB64D0" w:rsidP="00FB64D0">
      <w:pPr>
        <w:ind w:left="567" w:right="559"/>
        <w:contextualSpacing/>
        <w:jc w:val="both"/>
        <w:rPr>
          <w:rFonts w:ascii="Palatino Linotype" w:eastAsia="Palatino Linotype" w:hAnsi="Palatino Linotype" w:cs="Palatino Linotype"/>
          <w:bCs/>
          <w:i/>
          <w:sz w:val="22"/>
          <w:szCs w:val="22"/>
          <w:lang w:eastAsia="es-MX"/>
        </w:rPr>
      </w:pPr>
      <w:r w:rsidRPr="00033506">
        <w:rPr>
          <w:rFonts w:ascii="Palatino Linotype" w:eastAsia="Palatino Linotype" w:hAnsi="Palatino Linotype" w:cs="Palatino Linotype"/>
          <w:b/>
          <w:i/>
          <w:sz w:val="22"/>
          <w:szCs w:val="22"/>
          <w:lang w:eastAsia="es-MX"/>
        </w:rPr>
        <w:t>V.</w:t>
      </w:r>
      <w:r w:rsidRPr="00033506">
        <w:rPr>
          <w:rFonts w:ascii="Palatino Linotype" w:eastAsia="Palatino Linotype" w:hAnsi="Palatino Linotype" w:cs="Palatino Linotype"/>
          <w:bCs/>
          <w:i/>
          <w:sz w:val="22"/>
          <w:szCs w:val="22"/>
          <w:lang w:eastAsia="es-MX"/>
        </w:rPr>
        <w:t xml:space="preserve"> No estar condenada o condenado por sentencia ejecutoriada por el delito de violencia política contra las mujeres en razón de género; </w:t>
      </w:r>
    </w:p>
    <w:p w14:paraId="29CC3909" w14:textId="77777777" w:rsidR="00FB64D0" w:rsidRPr="00033506" w:rsidRDefault="00FB64D0" w:rsidP="00FB64D0">
      <w:pPr>
        <w:ind w:left="567" w:right="559"/>
        <w:contextualSpacing/>
        <w:jc w:val="both"/>
        <w:rPr>
          <w:rFonts w:ascii="Palatino Linotype" w:eastAsia="Palatino Linotype" w:hAnsi="Palatino Linotype" w:cs="Palatino Linotype"/>
          <w:bCs/>
          <w:i/>
          <w:sz w:val="22"/>
          <w:szCs w:val="22"/>
          <w:lang w:eastAsia="es-MX"/>
        </w:rPr>
      </w:pPr>
      <w:r w:rsidRPr="00033506">
        <w:rPr>
          <w:rFonts w:ascii="Palatino Linotype" w:eastAsia="Palatino Linotype" w:hAnsi="Palatino Linotype" w:cs="Palatino Linotype"/>
          <w:b/>
          <w:i/>
          <w:sz w:val="22"/>
          <w:szCs w:val="22"/>
          <w:lang w:eastAsia="es-MX"/>
        </w:rPr>
        <w:t>VI.</w:t>
      </w:r>
      <w:r w:rsidRPr="00033506">
        <w:rPr>
          <w:rFonts w:ascii="Palatino Linotype" w:eastAsia="Palatino Linotype" w:hAnsi="Palatino Linotype" w:cs="Palatino Linotype"/>
          <w:bCs/>
          <w:i/>
          <w:sz w:val="22"/>
          <w:szCs w:val="22"/>
          <w:lang w:eastAsia="es-MX"/>
        </w:rPr>
        <w:t xml:space="preserve"> No estar inscrito en el Registro de Deudores Alimentarios Morosos en el Estado, ni en otra entidad federativa, y</w:t>
      </w:r>
    </w:p>
    <w:p w14:paraId="1AB4CE1D" w14:textId="77777777" w:rsidR="00FB64D0" w:rsidRPr="00033506" w:rsidRDefault="00FB64D0" w:rsidP="00FB64D0">
      <w:pPr>
        <w:ind w:left="567" w:right="559"/>
        <w:contextualSpacing/>
        <w:jc w:val="both"/>
        <w:rPr>
          <w:rFonts w:ascii="Palatino Linotype" w:eastAsia="Palatino Linotype" w:hAnsi="Palatino Linotype" w:cs="Palatino Linotype"/>
          <w:bCs/>
          <w:i/>
          <w:sz w:val="22"/>
          <w:szCs w:val="22"/>
          <w:lang w:eastAsia="es-MX"/>
        </w:rPr>
      </w:pPr>
      <w:r w:rsidRPr="00033506">
        <w:rPr>
          <w:rFonts w:ascii="Palatino Linotype" w:eastAsia="Palatino Linotype" w:hAnsi="Palatino Linotype" w:cs="Palatino Linotype"/>
          <w:b/>
          <w:i/>
          <w:sz w:val="22"/>
          <w:szCs w:val="22"/>
          <w:lang w:eastAsia="es-MX"/>
        </w:rPr>
        <w:t>VII.</w:t>
      </w:r>
      <w:r w:rsidRPr="00033506">
        <w:rPr>
          <w:rFonts w:ascii="Palatino Linotype" w:eastAsia="Palatino Linotype" w:hAnsi="Palatino Linotype" w:cs="Palatino Linotype"/>
          <w:bCs/>
          <w:i/>
          <w:sz w:val="22"/>
          <w:szCs w:val="22"/>
          <w:lang w:eastAsia="es-MX"/>
        </w:rPr>
        <w:t xml:space="preserve"> No estar condenada o condenado por sentencia ejecutoriada por delitos de violencia familiar, contra la libertad sexual o de violencia de género.</w:t>
      </w:r>
    </w:p>
    <w:p w14:paraId="2553EFBA" w14:textId="77777777" w:rsidR="00FB64D0" w:rsidRPr="00033506" w:rsidRDefault="00FB64D0" w:rsidP="00FB64D0">
      <w:pPr>
        <w:ind w:left="567" w:right="559"/>
        <w:contextualSpacing/>
        <w:jc w:val="both"/>
        <w:rPr>
          <w:rFonts w:ascii="Palatino Linotype" w:eastAsia="Palatino Linotype" w:hAnsi="Palatino Linotype" w:cs="Palatino Linotype"/>
          <w:bCs/>
          <w:i/>
          <w:sz w:val="22"/>
          <w:szCs w:val="22"/>
          <w:lang w:eastAsia="es-MX"/>
        </w:rPr>
      </w:pPr>
    </w:p>
    <w:p w14:paraId="20206719" w14:textId="77777777" w:rsidR="00FB64D0" w:rsidRPr="00033506" w:rsidRDefault="00FB64D0" w:rsidP="00FB64D0">
      <w:pPr>
        <w:ind w:left="567" w:right="559"/>
        <w:contextualSpacing/>
        <w:jc w:val="both"/>
        <w:rPr>
          <w:rFonts w:ascii="Palatino Linotype" w:eastAsia="Palatino Linotype" w:hAnsi="Palatino Linotype" w:cs="Palatino Linotype"/>
          <w:i/>
          <w:sz w:val="22"/>
          <w:szCs w:val="22"/>
          <w:lang w:val="es-ES_tradnl" w:eastAsia="es-MX"/>
        </w:rPr>
      </w:pPr>
      <w:r w:rsidRPr="00033506">
        <w:rPr>
          <w:rFonts w:ascii="Palatino Linotype" w:eastAsia="Palatino Linotype" w:hAnsi="Palatino Linotype" w:cs="Palatino Linotype"/>
          <w:bCs/>
          <w:i/>
          <w:sz w:val="22"/>
          <w:szCs w:val="22"/>
          <w:lang w:eastAsia="es-MX"/>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p>
    <w:p w14:paraId="161FEA39" w14:textId="77777777" w:rsidR="00FB64D0" w:rsidRPr="00033506" w:rsidRDefault="00FB64D0" w:rsidP="00FB64D0">
      <w:pPr>
        <w:ind w:left="567" w:right="559"/>
        <w:jc w:val="both"/>
        <w:rPr>
          <w:rFonts w:ascii="Palatino Linotype" w:eastAsiaTheme="minorHAnsi" w:hAnsi="Palatino Linotype" w:cs="Arial"/>
          <w:i/>
          <w:sz w:val="22"/>
          <w:szCs w:val="22"/>
          <w:lang w:val="es-ES_tradnl" w:eastAsia="es-MX"/>
        </w:rPr>
      </w:pPr>
    </w:p>
    <w:p w14:paraId="260F4CFF" w14:textId="77777777" w:rsidR="00FB64D0" w:rsidRPr="00033506" w:rsidRDefault="00FB64D0" w:rsidP="00FB64D0">
      <w:pPr>
        <w:spacing w:line="360" w:lineRule="auto"/>
        <w:jc w:val="both"/>
        <w:rPr>
          <w:rFonts w:ascii="Palatino Linotype" w:eastAsiaTheme="minorHAnsi" w:hAnsi="Palatino Linotype" w:cs="Arial"/>
          <w:lang w:val="es-ES_tradnl" w:eastAsia="es-MX"/>
        </w:rPr>
      </w:pPr>
      <w:r w:rsidRPr="00033506">
        <w:rPr>
          <w:rFonts w:ascii="Palatino Linotype" w:eastAsiaTheme="minorHAnsi" w:hAnsi="Palatino Linotype" w:cs="Arial"/>
          <w:lang w:val="es-ES_tradnl" w:eastAsia="es-MX"/>
        </w:rPr>
        <w:t xml:space="preserve">Asimismo, el artículo 32, establece </w:t>
      </w:r>
      <w:r w:rsidRPr="00033506">
        <w:rPr>
          <w:rFonts w:ascii="Palatino Linotype" w:eastAsiaTheme="minorHAnsi" w:hAnsi="Palatino Linotype" w:cs="Arial"/>
          <w:b/>
          <w:u w:val="single"/>
          <w:lang w:val="es-ES_tradnl" w:eastAsia="es-MX"/>
        </w:rPr>
        <w:t>un periodo de seis meses después de la fecha en la que inicien sus funciones</w:t>
      </w:r>
      <w:r w:rsidRPr="00033506">
        <w:rPr>
          <w:rFonts w:ascii="Palatino Linotype" w:eastAsiaTheme="minorHAnsi" w:hAnsi="Palatino Linotype" w:cs="Arial"/>
          <w:lang w:val="es-ES_tradnl" w:eastAsia="es-MX"/>
        </w:rPr>
        <w:t xml:space="preserve">. </w:t>
      </w:r>
    </w:p>
    <w:p w14:paraId="3409ACA0" w14:textId="77777777" w:rsidR="00FB64D0" w:rsidRPr="00033506" w:rsidRDefault="00FB64D0" w:rsidP="00FB64D0">
      <w:pPr>
        <w:spacing w:line="360" w:lineRule="auto"/>
        <w:jc w:val="both"/>
        <w:rPr>
          <w:rFonts w:ascii="Palatino Linotype" w:eastAsiaTheme="minorHAnsi" w:hAnsi="Palatino Linotype" w:cs="Arial"/>
          <w:lang w:val="es-ES_tradnl" w:eastAsia="es-MX"/>
        </w:rPr>
      </w:pPr>
    </w:p>
    <w:p w14:paraId="723055BB" w14:textId="77777777" w:rsidR="00FB64D0" w:rsidRPr="00033506" w:rsidRDefault="00FB64D0" w:rsidP="00FB64D0">
      <w:pPr>
        <w:spacing w:line="360" w:lineRule="auto"/>
        <w:jc w:val="both"/>
        <w:rPr>
          <w:rFonts w:ascii="Palatino Linotype" w:eastAsiaTheme="minorHAnsi" w:hAnsi="Palatino Linotype" w:cs="Arial"/>
          <w:lang w:val="es-ES_tradnl" w:eastAsia="es-MX"/>
        </w:rPr>
      </w:pPr>
      <w:r w:rsidRPr="00033506">
        <w:rPr>
          <w:rFonts w:ascii="Palatino Linotype" w:eastAsiaTheme="minorHAnsi" w:hAnsi="Palatino Linotype" w:cs="Arial"/>
          <w:lang w:val="es-ES_tradnl" w:eastAsia="es-MX"/>
        </w:rPr>
        <w:t>De mismo modo, no se debe soslayar que el artículo 57, fracción III, de la Ley de Transparencia y Acceso a la Información Pública del Estado de México y Municipios, establece que para ser nombrado titular de la Unidad de Transparencia se deberá contar con la certificación en materia de acceso a la información, transparencia y protección de datos personales, como se observa a continuación:</w:t>
      </w:r>
    </w:p>
    <w:p w14:paraId="4355DE72" w14:textId="77777777" w:rsidR="00FB64D0" w:rsidRPr="00033506" w:rsidRDefault="00FB64D0" w:rsidP="00FB64D0">
      <w:pPr>
        <w:spacing w:line="360" w:lineRule="auto"/>
        <w:jc w:val="both"/>
        <w:rPr>
          <w:rFonts w:ascii="Palatino Linotype" w:eastAsiaTheme="minorHAnsi" w:hAnsi="Palatino Linotype" w:cs="Arial"/>
          <w:lang w:val="es-ES_tradnl" w:eastAsia="es-MX"/>
        </w:rPr>
      </w:pPr>
    </w:p>
    <w:p w14:paraId="50438A76" w14:textId="77777777" w:rsidR="00FB64D0" w:rsidRPr="00033506" w:rsidRDefault="00FB64D0" w:rsidP="00FB64D0">
      <w:pPr>
        <w:autoSpaceDE w:val="0"/>
        <w:autoSpaceDN w:val="0"/>
        <w:adjustRightInd w:val="0"/>
        <w:ind w:left="567" w:right="559"/>
        <w:jc w:val="both"/>
        <w:rPr>
          <w:rFonts w:ascii="Palatino Linotype" w:eastAsiaTheme="minorHAnsi" w:hAnsi="Palatino Linotype" w:cs="Bookman Old Style"/>
          <w:i/>
          <w:color w:val="000000"/>
          <w:sz w:val="22"/>
          <w:szCs w:val="22"/>
          <w:lang w:val="es-MX" w:eastAsia="en-US"/>
        </w:rPr>
      </w:pPr>
      <w:r w:rsidRPr="00033506">
        <w:rPr>
          <w:rFonts w:ascii="Palatino Linotype" w:eastAsiaTheme="minorHAnsi" w:hAnsi="Palatino Linotype" w:cs="Bookman Old Style"/>
          <w:b/>
          <w:bCs/>
          <w:i/>
          <w:color w:val="000000"/>
          <w:sz w:val="22"/>
          <w:szCs w:val="22"/>
          <w:lang w:val="es-MX" w:eastAsia="en-US"/>
        </w:rPr>
        <w:t xml:space="preserve">Artículo 57. </w:t>
      </w:r>
      <w:r w:rsidRPr="00033506">
        <w:rPr>
          <w:rFonts w:ascii="Palatino Linotype" w:eastAsiaTheme="minorHAnsi" w:hAnsi="Palatino Linotype" w:cs="Bookman Old Style"/>
          <w:i/>
          <w:color w:val="000000"/>
          <w:sz w:val="22"/>
          <w:szCs w:val="22"/>
          <w:lang w:val="es-MX" w:eastAsia="en-US"/>
        </w:rPr>
        <w:t xml:space="preserve">El responsable de la Unidad de Transparencia deberá tener el perfil adecuado para el cumplimiento de las obligaciones que se derivan de la presente Ley. </w:t>
      </w:r>
      <w:r w:rsidRPr="00033506">
        <w:rPr>
          <w:rFonts w:ascii="Palatino Linotype" w:eastAsiaTheme="minorHAnsi" w:hAnsi="Palatino Linotype" w:cs="Bookman Old Style"/>
          <w:b/>
          <w:i/>
          <w:color w:val="000000"/>
          <w:sz w:val="22"/>
          <w:szCs w:val="22"/>
          <w:u w:val="single"/>
          <w:lang w:val="es-MX" w:eastAsia="en-US"/>
        </w:rPr>
        <w:t>Para ser nombrado titular de la Unidad de Transparencia, deberá cumplir, por lo menos, con los siguientes requisitos</w:t>
      </w:r>
      <w:r w:rsidRPr="00033506">
        <w:rPr>
          <w:rFonts w:ascii="Palatino Linotype" w:eastAsiaTheme="minorHAnsi" w:hAnsi="Palatino Linotype" w:cs="Bookman Old Style"/>
          <w:i/>
          <w:color w:val="000000"/>
          <w:sz w:val="22"/>
          <w:szCs w:val="22"/>
          <w:lang w:val="es-MX" w:eastAsia="en-US"/>
        </w:rPr>
        <w:t>:</w:t>
      </w:r>
    </w:p>
    <w:p w14:paraId="4A23C2E8" w14:textId="77777777" w:rsidR="00FB64D0" w:rsidRPr="00033506" w:rsidRDefault="00FB64D0" w:rsidP="00FB64D0">
      <w:pPr>
        <w:autoSpaceDE w:val="0"/>
        <w:autoSpaceDN w:val="0"/>
        <w:adjustRightInd w:val="0"/>
        <w:ind w:left="567" w:right="559"/>
        <w:jc w:val="both"/>
        <w:rPr>
          <w:rFonts w:ascii="Palatino Linotype" w:eastAsiaTheme="minorHAnsi" w:hAnsi="Palatino Linotype" w:cs="Bookman Old Style"/>
          <w:i/>
          <w:color w:val="000000"/>
          <w:sz w:val="22"/>
          <w:szCs w:val="22"/>
          <w:lang w:val="es-MX" w:eastAsia="en-US"/>
        </w:rPr>
      </w:pPr>
    </w:p>
    <w:p w14:paraId="58F929A7" w14:textId="77777777" w:rsidR="00FB64D0" w:rsidRPr="00033506" w:rsidRDefault="00FB64D0" w:rsidP="00FB64D0">
      <w:pPr>
        <w:autoSpaceDE w:val="0"/>
        <w:autoSpaceDN w:val="0"/>
        <w:adjustRightInd w:val="0"/>
        <w:ind w:left="567" w:right="559"/>
        <w:jc w:val="both"/>
        <w:rPr>
          <w:rFonts w:ascii="Palatino Linotype" w:eastAsiaTheme="minorHAnsi" w:hAnsi="Palatino Linotype" w:cs="Bookman Old Style"/>
          <w:i/>
          <w:color w:val="000000"/>
          <w:sz w:val="22"/>
          <w:szCs w:val="22"/>
          <w:lang w:val="es-MX" w:eastAsia="en-US"/>
        </w:rPr>
      </w:pPr>
      <w:r w:rsidRPr="00033506">
        <w:rPr>
          <w:rFonts w:ascii="Palatino Linotype" w:eastAsiaTheme="minorHAnsi" w:hAnsi="Palatino Linotype" w:cs="Bookman Old Style"/>
          <w:b/>
          <w:bCs/>
          <w:i/>
          <w:color w:val="000000"/>
          <w:sz w:val="22"/>
          <w:szCs w:val="22"/>
          <w:lang w:val="es-MX" w:eastAsia="en-US"/>
        </w:rPr>
        <w:lastRenderedPageBreak/>
        <w:t>I.</w:t>
      </w:r>
      <w:r w:rsidRPr="00033506">
        <w:rPr>
          <w:rFonts w:ascii="Palatino Linotype" w:eastAsiaTheme="minorHAnsi" w:hAnsi="Palatino Linotype" w:cs="Arial"/>
          <w:b/>
          <w:bCs/>
          <w:i/>
          <w:color w:val="000000"/>
          <w:sz w:val="22"/>
          <w:szCs w:val="22"/>
          <w:lang w:val="es-MX" w:eastAsia="en-US"/>
        </w:rPr>
        <w:t xml:space="preserve"> </w:t>
      </w:r>
      <w:r w:rsidRPr="00033506">
        <w:rPr>
          <w:rFonts w:ascii="Palatino Linotype" w:eastAsiaTheme="minorHAnsi" w:hAnsi="Palatino Linotype" w:cs="Bookman Old Style"/>
          <w:b/>
          <w:i/>
          <w:color w:val="000000"/>
          <w:sz w:val="22"/>
          <w:szCs w:val="22"/>
          <w:u w:val="single"/>
          <w:lang w:val="es-MX" w:eastAsia="en-US"/>
        </w:rPr>
        <w:t>Contar con</w:t>
      </w:r>
      <w:r w:rsidRPr="00033506">
        <w:rPr>
          <w:rFonts w:ascii="Palatino Linotype" w:eastAsiaTheme="minorHAnsi" w:hAnsi="Palatino Linotype" w:cs="Bookman Old Style"/>
          <w:i/>
          <w:color w:val="000000"/>
          <w:sz w:val="22"/>
          <w:szCs w:val="22"/>
          <w:lang w:val="es-MX" w:eastAsia="en-US"/>
        </w:rPr>
        <w:t xml:space="preserve"> conocimiento o, tratándose de las entidades gubernamentales estatales y los municipios </w:t>
      </w:r>
      <w:r w:rsidRPr="00033506">
        <w:rPr>
          <w:rFonts w:ascii="Palatino Linotype" w:eastAsiaTheme="minorHAnsi" w:hAnsi="Palatino Linotype" w:cs="Bookman Old Style"/>
          <w:b/>
          <w:i/>
          <w:color w:val="000000"/>
          <w:sz w:val="22"/>
          <w:szCs w:val="22"/>
          <w:u w:val="single"/>
          <w:lang w:val="es-MX" w:eastAsia="en-US"/>
        </w:rPr>
        <w:t>certificación en materia de acceso a la información, transparencia y protección de datos personales</w:t>
      </w:r>
      <w:r w:rsidRPr="00033506">
        <w:rPr>
          <w:rFonts w:ascii="Palatino Linotype" w:eastAsiaTheme="minorHAnsi" w:hAnsi="Palatino Linotype" w:cs="Bookman Old Style"/>
          <w:i/>
          <w:color w:val="000000"/>
          <w:sz w:val="22"/>
          <w:szCs w:val="22"/>
          <w:lang w:val="es-MX" w:eastAsia="en-US"/>
        </w:rPr>
        <w:t>, que para tal efecto emita el Instituto;</w:t>
      </w:r>
    </w:p>
    <w:p w14:paraId="69BFD0AB" w14:textId="77777777" w:rsidR="00FB64D0" w:rsidRPr="00033506" w:rsidRDefault="00FB64D0" w:rsidP="00FB64D0">
      <w:pPr>
        <w:spacing w:line="360" w:lineRule="auto"/>
        <w:ind w:left="567" w:right="559"/>
        <w:jc w:val="both"/>
        <w:rPr>
          <w:rFonts w:ascii="Palatino Linotype" w:eastAsiaTheme="minorHAnsi" w:hAnsi="Palatino Linotype" w:cs="Arial"/>
          <w:i/>
          <w:sz w:val="22"/>
          <w:szCs w:val="22"/>
          <w:lang w:val="es-ES_tradnl" w:eastAsia="es-MX"/>
        </w:rPr>
      </w:pPr>
      <w:r w:rsidRPr="00033506">
        <w:rPr>
          <w:rFonts w:ascii="Palatino Linotype" w:eastAsiaTheme="minorHAnsi" w:hAnsi="Palatino Linotype" w:cs="Arial"/>
          <w:i/>
          <w:sz w:val="22"/>
          <w:szCs w:val="22"/>
          <w:lang w:val="es-ES_tradnl" w:eastAsia="es-MX"/>
        </w:rPr>
        <w:t>(…)</w:t>
      </w:r>
    </w:p>
    <w:p w14:paraId="7EB52AA0" w14:textId="77777777" w:rsidR="00FB64D0" w:rsidRPr="00033506" w:rsidRDefault="00FB64D0" w:rsidP="00FB64D0">
      <w:pPr>
        <w:spacing w:line="360" w:lineRule="auto"/>
        <w:jc w:val="both"/>
        <w:rPr>
          <w:rFonts w:ascii="Palatino Linotype" w:eastAsiaTheme="minorHAnsi" w:hAnsi="Palatino Linotype" w:cs="Arial"/>
          <w:lang w:val="es-ES_tradnl" w:eastAsia="es-MX"/>
        </w:rPr>
      </w:pPr>
    </w:p>
    <w:p w14:paraId="269345EC" w14:textId="7CA9F6FF" w:rsidR="00FB64D0" w:rsidRPr="00033506" w:rsidRDefault="00FB64D0" w:rsidP="00FB64D0">
      <w:pPr>
        <w:spacing w:line="360" w:lineRule="auto"/>
        <w:jc w:val="both"/>
        <w:rPr>
          <w:rFonts w:ascii="Palatino Linotype" w:eastAsia="Palatino Linotype" w:hAnsi="Palatino Linotype" w:cs="Palatino Linotype"/>
          <w:lang w:val="es-ES_tradnl" w:eastAsia="es-MX"/>
        </w:rPr>
      </w:pPr>
      <w:r w:rsidRPr="00033506">
        <w:rPr>
          <w:rFonts w:ascii="Palatino Linotype" w:eastAsia="Palatino Linotype" w:hAnsi="Palatino Linotype" w:cs="Palatino Linotype"/>
          <w:lang w:val="es-ES_tradnl" w:eastAsia="es-MX"/>
        </w:rPr>
        <w:t xml:space="preserve">Consecuentemente y toda vez que el </w:t>
      </w:r>
      <w:r w:rsidRPr="00033506">
        <w:rPr>
          <w:rFonts w:ascii="Palatino Linotype" w:eastAsia="Palatino Linotype" w:hAnsi="Palatino Linotype" w:cs="Palatino Linotype"/>
          <w:b/>
          <w:lang w:val="es-ES_tradnl" w:eastAsia="es-MX"/>
        </w:rPr>
        <w:t>Sujeto Obligado</w:t>
      </w:r>
      <w:r w:rsidRPr="00033506">
        <w:rPr>
          <w:rFonts w:ascii="Palatino Linotype" w:eastAsia="Palatino Linotype" w:hAnsi="Palatino Linotype" w:cs="Palatino Linotype"/>
          <w:lang w:val="es-ES_tradnl" w:eastAsia="es-MX"/>
        </w:rPr>
        <w:t xml:space="preserve"> no hizo entrega del certificado del Titular referido con antelación y no existió un pronunciamiento</w:t>
      </w:r>
      <w:r w:rsidRPr="00033506">
        <w:rPr>
          <w:rFonts w:ascii="Palatino Linotype" w:eastAsiaTheme="minorHAnsi" w:hAnsi="Palatino Linotype" w:cs="Arial"/>
          <w:lang w:val="es-ES_tradnl" w:eastAsia="es-MX"/>
        </w:rPr>
        <w:t xml:space="preserve">, por lo tanto, con el propósito de satisfacer plenamente el derecho de acceso a la información pública del </w:t>
      </w:r>
      <w:r w:rsidRPr="00033506">
        <w:rPr>
          <w:rFonts w:ascii="Palatino Linotype" w:eastAsiaTheme="minorHAnsi" w:hAnsi="Palatino Linotype" w:cs="Arial"/>
          <w:b/>
          <w:lang w:val="es-ES_tradnl" w:eastAsia="es-MX"/>
        </w:rPr>
        <w:t>Recurrente</w:t>
      </w:r>
      <w:r w:rsidRPr="00033506">
        <w:rPr>
          <w:rFonts w:ascii="Palatino Linotype" w:eastAsiaTheme="minorHAnsi" w:hAnsi="Palatino Linotype" w:cs="Arial"/>
          <w:lang w:val="es-ES_tradnl" w:eastAsia="es-MX"/>
        </w:rPr>
        <w:t xml:space="preserve">, es viable ordenar al </w:t>
      </w:r>
      <w:r w:rsidRPr="00033506">
        <w:rPr>
          <w:rFonts w:ascii="Palatino Linotype" w:eastAsiaTheme="minorHAnsi" w:hAnsi="Palatino Linotype" w:cs="Arial"/>
          <w:b/>
          <w:lang w:val="es-ES_tradnl" w:eastAsia="es-MX"/>
        </w:rPr>
        <w:t>Sujeto Obligado</w:t>
      </w:r>
      <w:r w:rsidRPr="00033506">
        <w:rPr>
          <w:rFonts w:ascii="Palatino Linotype" w:eastAsiaTheme="minorHAnsi" w:hAnsi="Palatino Linotype" w:cs="Arial"/>
          <w:lang w:val="es-ES_tradnl" w:eastAsia="es-MX"/>
        </w:rPr>
        <w:t xml:space="preserve"> a que haga entrega del certificado de competencia laboral del Titulares del área en mención.</w:t>
      </w:r>
    </w:p>
    <w:p w14:paraId="7AEE280D" w14:textId="77777777" w:rsidR="00FB64D0" w:rsidRPr="00033506" w:rsidRDefault="00FB64D0" w:rsidP="00FB64D0">
      <w:pPr>
        <w:spacing w:line="360" w:lineRule="auto"/>
        <w:jc w:val="both"/>
        <w:rPr>
          <w:rFonts w:ascii="Palatino Linotype" w:eastAsiaTheme="minorHAnsi" w:hAnsi="Palatino Linotype" w:cs="Arial"/>
          <w:lang w:val="es-ES_tradnl" w:eastAsia="es-MX"/>
        </w:rPr>
      </w:pPr>
    </w:p>
    <w:p w14:paraId="1D837934" w14:textId="4AB6B739" w:rsidR="00FB64D0" w:rsidRPr="00033506" w:rsidRDefault="00FB64D0" w:rsidP="00FB64D0">
      <w:pPr>
        <w:spacing w:line="360" w:lineRule="auto"/>
        <w:jc w:val="both"/>
        <w:rPr>
          <w:rFonts w:ascii="Palatino Linotype" w:eastAsiaTheme="minorHAnsi" w:hAnsi="Palatino Linotype" w:cs="Arial"/>
          <w:lang w:val="es-ES_tradnl" w:eastAsia="es-MX"/>
        </w:rPr>
      </w:pPr>
      <w:r w:rsidRPr="00033506">
        <w:rPr>
          <w:rFonts w:ascii="Palatino Linotype" w:eastAsiaTheme="minorHAnsi" w:hAnsi="Palatino Linotype" w:cs="Arial"/>
          <w:lang w:val="es-ES_tradnl" w:eastAsia="es-MX"/>
        </w:rPr>
        <w:t xml:space="preserve">Ahora bien, es necesario reiterar que la Ley Orgánica Municipal otorga el referido plazo de seis meses para obtener la certificación, por lo que en el supuesto de que el titular de esa área, a la fecha de la solicitud, estén dentro del término establecido en la Ley de referencia, bastará con que así lo haga del conocimiento del </w:t>
      </w:r>
      <w:r w:rsidRPr="00033506">
        <w:rPr>
          <w:rFonts w:ascii="Palatino Linotype" w:eastAsiaTheme="minorHAnsi" w:hAnsi="Palatino Linotype" w:cs="Arial"/>
          <w:b/>
          <w:lang w:val="es-ES_tradnl" w:eastAsia="es-MX"/>
        </w:rPr>
        <w:t>Recurrente</w:t>
      </w:r>
      <w:r w:rsidRPr="00033506">
        <w:rPr>
          <w:rFonts w:ascii="Palatino Linotype" w:eastAsiaTheme="minorHAnsi" w:hAnsi="Palatino Linotype" w:cs="Arial"/>
          <w:lang w:val="es-ES_tradnl" w:eastAsia="es-MX"/>
        </w:rPr>
        <w:t xml:space="preserve"> en términos del segundo párrafo del artículo 19, de la Ley de Transparencia estatal, que a la letra dispone lo siguiente:</w:t>
      </w:r>
    </w:p>
    <w:p w14:paraId="57CD8ABE" w14:textId="77777777" w:rsidR="00FB64D0" w:rsidRPr="00033506" w:rsidRDefault="00FB64D0" w:rsidP="00FB64D0">
      <w:pPr>
        <w:rPr>
          <w:rFonts w:asciiTheme="minorHAnsi" w:eastAsia="MS Mincho" w:hAnsiTheme="minorHAnsi" w:cstheme="minorBidi"/>
          <w:sz w:val="22"/>
          <w:szCs w:val="22"/>
          <w:lang w:val="es-ES_tradnl" w:eastAsia="es-MX"/>
        </w:rPr>
      </w:pPr>
    </w:p>
    <w:p w14:paraId="0350867A" w14:textId="77777777" w:rsidR="00FB64D0" w:rsidRPr="00033506" w:rsidRDefault="00FB64D0" w:rsidP="00FB64D0">
      <w:pPr>
        <w:ind w:left="567" w:right="559"/>
        <w:jc w:val="both"/>
        <w:rPr>
          <w:rFonts w:ascii="Palatino Linotype" w:eastAsiaTheme="minorHAnsi" w:hAnsi="Palatino Linotype" w:cs="Arial"/>
          <w:i/>
          <w:sz w:val="22"/>
          <w:szCs w:val="22"/>
          <w:lang w:val="es-MX" w:eastAsia="es-MX"/>
        </w:rPr>
      </w:pPr>
      <w:r w:rsidRPr="00033506">
        <w:rPr>
          <w:rFonts w:ascii="Palatino Linotype" w:eastAsiaTheme="minorHAnsi" w:hAnsi="Palatino Linotype" w:cs="Arial"/>
          <w:b/>
          <w:bCs/>
          <w:i/>
          <w:sz w:val="22"/>
          <w:szCs w:val="22"/>
          <w:lang w:val="es-MX" w:eastAsia="es-MX"/>
        </w:rPr>
        <w:t xml:space="preserve">Artículo 19. </w:t>
      </w:r>
      <w:r w:rsidRPr="00033506">
        <w:rPr>
          <w:rFonts w:ascii="Palatino Linotype" w:eastAsiaTheme="minorHAnsi" w:hAnsi="Palatino Linotype" w:cs="Arial"/>
          <w:i/>
          <w:sz w:val="22"/>
          <w:szCs w:val="22"/>
          <w:lang w:val="es-MX" w:eastAsia="es-MX"/>
        </w:rPr>
        <w:t>Se presume que la información debe existir si se refiere a las facultades, competencias y funciones que los ordenamientos jurídicos aplicables otorgan a los sujetos obligados.</w:t>
      </w:r>
    </w:p>
    <w:p w14:paraId="43439591" w14:textId="77777777" w:rsidR="00FB64D0" w:rsidRPr="00033506" w:rsidRDefault="00FB64D0" w:rsidP="00FB64D0">
      <w:pPr>
        <w:ind w:left="567" w:right="559"/>
        <w:jc w:val="both"/>
        <w:rPr>
          <w:rFonts w:ascii="Palatino Linotype" w:eastAsiaTheme="minorHAnsi" w:hAnsi="Palatino Linotype" w:cs="Arial"/>
          <w:i/>
          <w:sz w:val="22"/>
          <w:szCs w:val="22"/>
          <w:lang w:val="es-MX" w:eastAsia="es-MX"/>
        </w:rPr>
      </w:pPr>
    </w:p>
    <w:p w14:paraId="12CDABB4" w14:textId="77777777" w:rsidR="00FB64D0" w:rsidRPr="00033506" w:rsidRDefault="00FB64D0" w:rsidP="00FB64D0">
      <w:pPr>
        <w:ind w:left="567" w:right="559"/>
        <w:jc w:val="both"/>
        <w:rPr>
          <w:rFonts w:ascii="Palatino Linotype" w:eastAsiaTheme="minorHAnsi" w:hAnsi="Palatino Linotype" w:cs="Arial"/>
          <w:i/>
          <w:sz w:val="22"/>
          <w:szCs w:val="22"/>
          <w:lang w:val="es-MX" w:eastAsia="es-MX"/>
        </w:rPr>
      </w:pPr>
      <w:r w:rsidRPr="00033506">
        <w:rPr>
          <w:rFonts w:ascii="Palatino Linotype" w:eastAsiaTheme="minorHAnsi" w:hAnsi="Palatino Linotype" w:cs="Arial"/>
          <w:i/>
          <w:sz w:val="22"/>
          <w:szCs w:val="22"/>
          <w:lang w:val="es-MX" w:eastAsia="es-MX"/>
        </w:rPr>
        <w:t>En los casos en que ciertas facultades, competencias o funciones no se hayan ejercido, se debe motivar la respuesta en función de las causas que motiven tal circunstancia.</w:t>
      </w:r>
    </w:p>
    <w:p w14:paraId="7740E291" w14:textId="77777777" w:rsidR="00FB64D0" w:rsidRPr="00033506" w:rsidRDefault="00FB64D0" w:rsidP="00FB64D0">
      <w:pPr>
        <w:ind w:left="567" w:right="559"/>
        <w:jc w:val="both"/>
        <w:rPr>
          <w:rFonts w:ascii="Palatino Linotype" w:eastAsiaTheme="minorHAnsi" w:hAnsi="Palatino Linotype" w:cs="Arial"/>
          <w:i/>
          <w:sz w:val="22"/>
          <w:szCs w:val="22"/>
          <w:lang w:val="es-MX" w:eastAsia="es-MX"/>
        </w:rPr>
      </w:pPr>
    </w:p>
    <w:p w14:paraId="0F40CE23" w14:textId="77777777" w:rsidR="00FB64D0" w:rsidRPr="00033506" w:rsidRDefault="00FB64D0" w:rsidP="00FB64D0">
      <w:pPr>
        <w:ind w:left="567" w:right="559"/>
        <w:jc w:val="both"/>
        <w:rPr>
          <w:rFonts w:ascii="Palatino Linotype" w:eastAsiaTheme="minorHAnsi" w:hAnsi="Palatino Linotype" w:cs="Arial"/>
          <w:i/>
          <w:sz w:val="22"/>
          <w:szCs w:val="22"/>
          <w:lang w:val="es-MX" w:eastAsia="es-MX"/>
        </w:rPr>
      </w:pPr>
      <w:r w:rsidRPr="00033506">
        <w:rPr>
          <w:rFonts w:ascii="Palatino Linotype" w:eastAsiaTheme="minorHAnsi" w:hAnsi="Palatino Linotype" w:cs="Arial"/>
          <w:i/>
          <w:sz w:val="22"/>
          <w:szCs w:val="22"/>
          <w:lang w:val="es-MX" w:eastAsia="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430D920" w14:textId="77777777" w:rsidR="00FB64D0" w:rsidRPr="00033506" w:rsidRDefault="00FB64D0" w:rsidP="00FB64D0">
      <w:pPr>
        <w:spacing w:line="360" w:lineRule="auto"/>
        <w:jc w:val="both"/>
        <w:rPr>
          <w:rFonts w:ascii="Palatino Linotype" w:eastAsiaTheme="minorHAnsi" w:hAnsi="Palatino Linotype" w:cs="Arial"/>
          <w:b/>
          <w:bCs/>
          <w:lang w:val="es-MX" w:eastAsia="es-MX"/>
        </w:rPr>
      </w:pPr>
    </w:p>
    <w:p w14:paraId="5B3EF98B" w14:textId="52162A18" w:rsidR="00F20D80" w:rsidRPr="00033506" w:rsidRDefault="00FB64D0" w:rsidP="00FB64D0">
      <w:pPr>
        <w:spacing w:line="360" w:lineRule="auto"/>
        <w:jc w:val="both"/>
        <w:rPr>
          <w:rFonts w:ascii="Palatino Linotype" w:eastAsiaTheme="minorHAnsi" w:hAnsi="Palatino Linotype" w:cs="Arial"/>
          <w:lang w:val="es-ES_tradnl" w:eastAsia="es-MX"/>
        </w:rPr>
      </w:pPr>
      <w:r w:rsidRPr="00033506">
        <w:rPr>
          <w:rFonts w:ascii="Palatino Linotype" w:eastAsiaTheme="minorHAnsi" w:hAnsi="Palatino Linotype" w:cs="Arial"/>
          <w:lang w:val="es-ES_tradnl" w:eastAsia="es-MX"/>
        </w:rPr>
        <w:lastRenderedPageBreak/>
        <w:t xml:space="preserve">Asimismo, con base en el párrafo tercero del artículo citado, en el supuesto de que el titular del área que no se pronunció tengan en su cargo más de seis meses a la fecha de la solicitud y no cuenten con la certificación, se deberá hacer entrega al </w:t>
      </w:r>
      <w:r w:rsidRPr="00033506">
        <w:rPr>
          <w:rFonts w:ascii="Palatino Linotype" w:eastAsiaTheme="minorHAnsi" w:hAnsi="Palatino Linotype" w:cs="Arial"/>
          <w:b/>
          <w:lang w:val="es-ES_tradnl" w:eastAsia="es-MX"/>
        </w:rPr>
        <w:t>Recurrente</w:t>
      </w:r>
      <w:r w:rsidRPr="00033506">
        <w:rPr>
          <w:rFonts w:ascii="Palatino Linotype" w:eastAsiaTheme="minorHAnsi" w:hAnsi="Palatino Linotype" w:cs="Arial"/>
          <w:lang w:val="es-ES_tradnl" w:eastAsia="es-MX"/>
        </w:rPr>
        <w:t xml:space="preserve"> del acuerdo que emita su Comité de Transparencia mediante el cual se confirme la inexistencia de la información solicitada.</w:t>
      </w:r>
    </w:p>
    <w:p w14:paraId="09E3476F" w14:textId="77777777" w:rsidR="00BD6703" w:rsidRPr="00033506" w:rsidRDefault="00BD6703" w:rsidP="00FB64D0">
      <w:pPr>
        <w:spacing w:line="360" w:lineRule="auto"/>
        <w:jc w:val="both"/>
        <w:rPr>
          <w:rFonts w:ascii="Palatino Linotype" w:eastAsiaTheme="minorHAnsi" w:hAnsi="Palatino Linotype" w:cs="Arial"/>
          <w:lang w:val="es-ES_tradnl" w:eastAsia="es-MX"/>
        </w:rPr>
      </w:pPr>
    </w:p>
    <w:p w14:paraId="5F8D2A9F" w14:textId="043E13E4" w:rsidR="00F20D80" w:rsidRPr="00033506" w:rsidRDefault="00F20D80" w:rsidP="00FB64D0">
      <w:pPr>
        <w:spacing w:line="360" w:lineRule="auto"/>
        <w:jc w:val="both"/>
        <w:rPr>
          <w:rFonts w:ascii="Palatino Linotype" w:eastAsiaTheme="minorHAnsi" w:hAnsi="Palatino Linotype" w:cs="Arial"/>
          <w:lang w:val="es-ES_tradnl" w:eastAsia="es-MX"/>
        </w:rPr>
      </w:pPr>
      <w:r w:rsidRPr="00033506">
        <w:rPr>
          <w:rFonts w:ascii="Palatino Linotype" w:eastAsiaTheme="minorHAnsi" w:hAnsi="Palatino Linotype" w:cs="Arial"/>
          <w:lang w:val="es-ES_tradnl" w:eastAsia="es-MX"/>
        </w:rPr>
        <w:t>Finalmente, de la información que se ordena su entrega, el Sujeto Obligado deberá observar las siguientes consideraciones:</w:t>
      </w:r>
    </w:p>
    <w:p w14:paraId="5EF0AFE8" w14:textId="71FB2636" w:rsidR="006C177C" w:rsidRPr="00033506" w:rsidRDefault="006C177C" w:rsidP="00A46C02">
      <w:pPr>
        <w:spacing w:line="360" w:lineRule="auto"/>
        <w:contextualSpacing/>
        <w:jc w:val="both"/>
        <w:rPr>
          <w:rFonts w:ascii="Palatino Linotype" w:eastAsia="MS Mincho" w:hAnsi="Palatino Linotype"/>
          <w:lang w:val="es-MX" w:eastAsia="en-US"/>
        </w:rPr>
      </w:pPr>
    </w:p>
    <w:p w14:paraId="52993637" w14:textId="77777777" w:rsidR="006C177C" w:rsidRPr="00033506" w:rsidRDefault="006C177C" w:rsidP="00FA7EAC">
      <w:pPr>
        <w:pStyle w:val="Prrafodelista"/>
        <w:numPr>
          <w:ilvl w:val="0"/>
          <w:numId w:val="5"/>
        </w:numPr>
        <w:spacing w:line="360" w:lineRule="auto"/>
        <w:jc w:val="both"/>
        <w:rPr>
          <w:rFonts w:ascii="Palatino Linotype" w:hAnsi="Palatino Linotype"/>
          <w:b/>
          <w:bCs/>
          <w:i/>
          <w:iCs/>
          <w:sz w:val="28"/>
          <w:u w:val="single"/>
          <w:lang w:val="es-ES_tradnl" w:eastAsia="es-MX"/>
        </w:rPr>
      </w:pPr>
      <w:r w:rsidRPr="00033506">
        <w:rPr>
          <w:rFonts w:ascii="Palatino Linotype" w:hAnsi="Palatino Linotype"/>
          <w:b/>
          <w:bCs/>
          <w:i/>
          <w:iCs/>
          <w:sz w:val="28"/>
          <w:u w:val="single"/>
          <w:lang w:val="es-ES_tradnl" w:eastAsia="es-MX"/>
        </w:rPr>
        <w:t>DE LA VERSIÓN PÚBLICA</w:t>
      </w:r>
    </w:p>
    <w:p w14:paraId="5AC1BB23" w14:textId="77777777" w:rsidR="006C177C" w:rsidRPr="00033506" w:rsidRDefault="006C177C" w:rsidP="006C177C">
      <w:pPr>
        <w:spacing w:line="360" w:lineRule="auto"/>
        <w:jc w:val="both"/>
        <w:rPr>
          <w:rFonts w:ascii="Palatino Linotype" w:eastAsia="Arial Unicode MS" w:hAnsi="Palatino Linotype" w:cs="Calibri"/>
          <w:lang w:val="es-MX" w:eastAsia="es-MX"/>
        </w:rPr>
      </w:pPr>
      <w:r w:rsidRPr="00033506">
        <w:rPr>
          <w:rFonts w:ascii="Palatino Linotype" w:eastAsia="Arial Unicode MS" w:hAnsi="Palatino Linotype" w:cs="Calibri"/>
          <w:lang w:val="es-MX" w:eastAsia="es-MX"/>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553521C7" w14:textId="77777777" w:rsidR="006C177C" w:rsidRPr="00033506" w:rsidRDefault="006C177C" w:rsidP="006C177C">
      <w:pPr>
        <w:spacing w:line="360" w:lineRule="auto"/>
        <w:jc w:val="both"/>
        <w:rPr>
          <w:rFonts w:ascii="Palatino Linotype" w:eastAsia="Calibri" w:hAnsi="Palatino Linotype" w:cs="Calibri"/>
          <w:bCs/>
          <w:lang w:val="es-MX" w:eastAsia="es-MX"/>
        </w:rPr>
      </w:pPr>
    </w:p>
    <w:p w14:paraId="725DB6FE" w14:textId="77777777" w:rsidR="006C177C" w:rsidRPr="00033506" w:rsidRDefault="006C177C" w:rsidP="006C177C">
      <w:pPr>
        <w:spacing w:line="360" w:lineRule="auto"/>
        <w:jc w:val="both"/>
        <w:rPr>
          <w:rFonts w:ascii="Palatino Linotype" w:eastAsia="Calibri" w:hAnsi="Palatino Linotype" w:cs="Calibri"/>
          <w:lang w:val="es-MX" w:eastAsia="es-MX"/>
        </w:rPr>
      </w:pPr>
      <w:r w:rsidRPr="00033506">
        <w:rPr>
          <w:rFonts w:ascii="Palatino Linotype" w:eastAsia="Calibri" w:hAnsi="Palatino Linotype" w:cs="Calibri"/>
          <w:bCs/>
          <w:lang w:val="es-MX" w:eastAsia="es-MX"/>
        </w:rPr>
        <w:t>A este respecto, los</w:t>
      </w:r>
      <w:r w:rsidRPr="00033506">
        <w:rPr>
          <w:rFonts w:ascii="Palatino Linotype" w:eastAsia="Calibri" w:hAnsi="Palatino Linotype" w:cs="Calibri"/>
          <w:lang w:val="es-MX" w:eastAsia="es-MX"/>
        </w:rPr>
        <w:t xml:space="preserve"> artículos 3, fracciones IX, XX, XXI y XLV; 51 y 52de la Ley de Transparencia y Acceso a la Información Pública del Estado de México y Municipios establecen:</w:t>
      </w:r>
    </w:p>
    <w:p w14:paraId="1042171A" w14:textId="77777777" w:rsidR="006C177C" w:rsidRPr="00033506" w:rsidRDefault="006C177C" w:rsidP="006C177C">
      <w:pPr>
        <w:spacing w:line="360" w:lineRule="auto"/>
        <w:rPr>
          <w:rFonts w:ascii="Palatino Linotype" w:eastAsia="Calibri" w:hAnsi="Palatino Linotype" w:cs="Calibri"/>
          <w:noProof/>
          <w:lang w:val="es-MX" w:eastAsia="es-MX"/>
        </w:rPr>
      </w:pPr>
    </w:p>
    <w:p w14:paraId="527CF86A" w14:textId="77777777" w:rsidR="006C177C" w:rsidRPr="00033506" w:rsidRDefault="006C177C" w:rsidP="006C177C">
      <w:pPr>
        <w:ind w:left="567" w:right="616"/>
        <w:jc w:val="both"/>
        <w:rPr>
          <w:rFonts w:ascii="Palatino Linotype" w:eastAsia="Calibri" w:hAnsi="Palatino Linotype" w:cs="Calibri"/>
          <w:i/>
          <w:sz w:val="22"/>
          <w:szCs w:val="22"/>
          <w:lang w:val="es-MX" w:eastAsia="es-MX"/>
        </w:rPr>
      </w:pPr>
      <w:r w:rsidRPr="00033506">
        <w:rPr>
          <w:rFonts w:ascii="Palatino Linotype" w:eastAsia="Calibri" w:hAnsi="Palatino Linotype" w:cs="Arial"/>
          <w:b/>
          <w:bCs/>
          <w:i/>
          <w:sz w:val="22"/>
          <w:szCs w:val="22"/>
          <w:lang w:val="es-MX" w:eastAsia="es-MX"/>
        </w:rPr>
        <w:t xml:space="preserve">Artículo 3. </w:t>
      </w:r>
      <w:r w:rsidRPr="00033506">
        <w:rPr>
          <w:rFonts w:ascii="Palatino Linotype" w:eastAsia="Calibri" w:hAnsi="Palatino Linotype" w:cs="Calibri"/>
          <w:i/>
          <w:sz w:val="22"/>
          <w:szCs w:val="22"/>
          <w:lang w:val="es-MX" w:eastAsia="es-MX"/>
        </w:rPr>
        <w:t xml:space="preserve">Para los efectos de la presente Ley se entenderá por: </w:t>
      </w:r>
    </w:p>
    <w:p w14:paraId="1F52EEA6" w14:textId="77777777" w:rsidR="006C177C" w:rsidRPr="00033506" w:rsidRDefault="006C177C" w:rsidP="006C177C">
      <w:pPr>
        <w:ind w:left="567" w:right="616"/>
        <w:jc w:val="both"/>
        <w:rPr>
          <w:rFonts w:ascii="Palatino Linotype" w:eastAsia="Calibri" w:hAnsi="Palatino Linotype" w:cs="Calibri"/>
          <w:i/>
          <w:sz w:val="22"/>
          <w:szCs w:val="22"/>
          <w:lang w:val="es-MX" w:eastAsia="es-MX"/>
        </w:rPr>
      </w:pPr>
      <w:r w:rsidRPr="00033506">
        <w:rPr>
          <w:rFonts w:ascii="Palatino Linotype" w:eastAsia="Calibri" w:hAnsi="Palatino Linotype" w:cs="Arial"/>
          <w:i/>
          <w:sz w:val="22"/>
          <w:szCs w:val="22"/>
          <w:lang w:val="es-MX" w:eastAsia="es-MX"/>
        </w:rPr>
        <w:t>(…</w:t>
      </w:r>
      <w:r w:rsidRPr="00033506">
        <w:rPr>
          <w:rFonts w:ascii="Palatino Linotype" w:eastAsia="Calibri" w:hAnsi="Palatino Linotype" w:cs="Calibri"/>
          <w:i/>
          <w:sz w:val="22"/>
          <w:szCs w:val="22"/>
          <w:lang w:val="es-MX" w:eastAsia="es-MX"/>
        </w:rPr>
        <w:t>)</w:t>
      </w:r>
    </w:p>
    <w:p w14:paraId="4B9A1E9C" w14:textId="77777777" w:rsidR="006C177C" w:rsidRPr="00033506" w:rsidRDefault="006C177C" w:rsidP="006C177C">
      <w:pPr>
        <w:ind w:left="567" w:right="616"/>
        <w:jc w:val="both"/>
        <w:rPr>
          <w:rFonts w:ascii="Palatino Linotype" w:eastAsia="Calibri" w:hAnsi="Palatino Linotype" w:cs="Arial"/>
          <w:i/>
          <w:sz w:val="22"/>
          <w:szCs w:val="22"/>
          <w:lang w:val="es-MX" w:eastAsia="es-MX"/>
        </w:rPr>
      </w:pPr>
      <w:r w:rsidRPr="00033506">
        <w:rPr>
          <w:rFonts w:ascii="Palatino Linotype" w:eastAsia="Calibri" w:hAnsi="Palatino Linotype" w:cs="Arial"/>
          <w:b/>
          <w:i/>
          <w:sz w:val="22"/>
          <w:szCs w:val="22"/>
          <w:lang w:val="es-MX" w:eastAsia="es-MX"/>
        </w:rPr>
        <w:t>IX.</w:t>
      </w:r>
      <w:r w:rsidRPr="00033506">
        <w:rPr>
          <w:rFonts w:ascii="Palatino Linotype" w:eastAsia="Calibri" w:hAnsi="Palatino Linotype" w:cs="Arial"/>
          <w:i/>
          <w:sz w:val="22"/>
          <w:szCs w:val="22"/>
          <w:lang w:val="es-MX" w:eastAsia="es-MX"/>
        </w:rPr>
        <w:t xml:space="preserve"> </w:t>
      </w:r>
      <w:r w:rsidRPr="00033506">
        <w:rPr>
          <w:rFonts w:ascii="Palatino Linotype" w:eastAsia="Calibri" w:hAnsi="Palatino Linotype" w:cs="Arial"/>
          <w:b/>
          <w:i/>
          <w:sz w:val="22"/>
          <w:szCs w:val="22"/>
          <w:lang w:val="es-MX" w:eastAsia="es-MX"/>
        </w:rPr>
        <w:t xml:space="preserve">Datos personales: </w:t>
      </w:r>
      <w:r w:rsidRPr="00033506">
        <w:rPr>
          <w:rFonts w:ascii="Palatino Linotype" w:eastAsia="Calibri" w:hAnsi="Palatino Linotype" w:cs="Arial"/>
          <w:i/>
          <w:sz w:val="22"/>
          <w:szCs w:val="22"/>
          <w:lang w:val="es-MX" w:eastAsia="es-MX"/>
        </w:rPr>
        <w:t xml:space="preserve">La información concerniente a una persona, identificada o identificable según lo dispuesto por la Ley de Protección de Datos Personales del Estado de México; </w:t>
      </w:r>
    </w:p>
    <w:p w14:paraId="72952B5F" w14:textId="77777777" w:rsidR="006C177C" w:rsidRPr="00033506" w:rsidRDefault="006C177C" w:rsidP="006C177C">
      <w:pPr>
        <w:ind w:left="567" w:right="616"/>
        <w:jc w:val="both"/>
        <w:rPr>
          <w:rFonts w:ascii="Palatino Linotype" w:eastAsia="Calibri" w:hAnsi="Palatino Linotype" w:cs="Arial"/>
          <w:i/>
          <w:sz w:val="22"/>
          <w:szCs w:val="22"/>
          <w:lang w:val="es-MX" w:eastAsia="es-MX"/>
        </w:rPr>
      </w:pPr>
      <w:r w:rsidRPr="00033506">
        <w:rPr>
          <w:rFonts w:ascii="Palatino Linotype" w:eastAsia="Calibri" w:hAnsi="Palatino Linotype" w:cs="Arial"/>
          <w:i/>
          <w:sz w:val="22"/>
          <w:szCs w:val="22"/>
          <w:lang w:val="es-MX" w:eastAsia="es-MX"/>
        </w:rPr>
        <w:t>(…)</w:t>
      </w:r>
    </w:p>
    <w:p w14:paraId="5FADE082" w14:textId="77777777" w:rsidR="006C177C" w:rsidRPr="00033506" w:rsidRDefault="006C177C" w:rsidP="006C177C">
      <w:pPr>
        <w:ind w:left="567" w:right="616"/>
        <w:jc w:val="both"/>
        <w:rPr>
          <w:rFonts w:ascii="Palatino Linotype" w:eastAsia="Calibri" w:hAnsi="Palatino Linotype" w:cs="Arial"/>
          <w:i/>
          <w:sz w:val="22"/>
          <w:szCs w:val="22"/>
          <w:lang w:val="es-MX" w:eastAsia="es-MX"/>
        </w:rPr>
      </w:pPr>
      <w:r w:rsidRPr="00033506">
        <w:rPr>
          <w:rFonts w:ascii="Palatino Linotype" w:eastAsia="Calibri" w:hAnsi="Palatino Linotype" w:cs="Arial"/>
          <w:b/>
          <w:i/>
          <w:sz w:val="22"/>
          <w:szCs w:val="22"/>
          <w:lang w:val="es-MX" w:eastAsia="es-MX"/>
        </w:rPr>
        <w:lastRenderedPageBreak/>
        <w:t>XX.</w:t>
      </w:r>
      <w:r w:rsidRPr="00033506">
        <w:rPr>
          <w:rFonts w:ascii="Palatino Linotype" w:eastAsia="Calibri" w:hAnsi="Palatino Linotype" w:cs="Arial"/>
          <w:i/>
          <w:sz w:val="22"/>
          <w:szCs w:val="22"/>
          <w:lang w:val="es-MX" w:eastAsia="es-MX"/>
        </w:rPr>
        <w:t xml:space="preserve"> </w:t>
      </w:r>
      <w:r w:rsidRPr="00033506">
        <w:rPr>
          <w:rFonts w:ascii="Palatino Linotype" w:eastAsia="Calibri" w:hAnsi="Palatino Linotype" w:cs="Arial"/>
          <w:b/>
          <w:i/>
          <w:sz w:val="22"/>
          <w:szCs w:val="22"/>
          <w:lang w:val="es-MX" w:eastAsia="es-MX"/>
        </w:rPr>
        <w:t>Información clasificada:</w:t>
      </w:r>
      <w:r w:rsidRPr="00033506">
        <w:rPr>
          <w:rFonts w:ascii="Palatino Linotype" w:eastAsia="Calibri" w:hAnsi="Palatino Linotype" w:cs="Arial"/>
          <w:i/>
          <w:sz w:val="22"/>
          <w:szCs w:val="22"/>
          <w:lang w:val="es-MX" w:eastAsia="es-MX"/>
        </w:rPr>
        <w:t xml:space="preserve"> Aquella considerada por la presente Ley como reservada o confidencial; </w:t>
      </w:r>
    </w:p>
    <w:p w14:paraId="2C8AC4F4" w14:textId="77777777" w:rsidR="006C177C" w:rsidRPr="00033506" w:rsidRDefault="006C177C" w:rsidP="006C177C">
      <w:pPr>
        <w:ind w:left="567" w:right="616"/>
        <w:jc w:val="both"/>
        <w:rPr>
          <w:rFonts w:ascii="Palatino Linotype" w:eastAsia="Calibri" w:hAnsi="Palatino Linotype" w:cs="Arial"/>
          <w:i/>
          <w:sz w:val="22"/>
          <w:szCs w:val="22"/>
          <w:lang w:val="es-MX" w:eastAsia="es-MX"/>
        </w:rPr>
      </w:pPr>
      <w:r w:rsidRPr="00033506">
        <w:rPr>
          <w:rFonts w:ascii="Palatino Linotype" w:eastAsia="Calibri" w:hAnsi="Palatino Linotype" w:cs="Arial"/>
          <w:b/>
          <w:i/>
          <w:sz w:val="22"/>
          <w:szCs w:val="22"/>
          <w:lang w:val="es-MX" w:eastAsia="es-MX"/>
        </w:rPr>
        <w:t>XXI.</w:t>
      </w:r>
      <w:r w:rsidRPr="00033506">
        <w:rPr>
          <w:rFonts w:ascii="Palatino Linotype" w:eastAsia="Calibri" w:hAnsi="Palatino Linotype" w:cs="Arial"/>
          <w:i/>
          <w:sz w:val="22"/>
          <w:szCs w:val="22"/>
          <w:lang w:val="es-MX" w:eastAsia="es-MX"/>
        </w:rPr>
        <w:t xml:space="preserve"> </w:t>
      </w:r>
      <w:r w:rsidRPr="00033506">
        <w:rPr>
          <w:rFonts w:ascii="Palatino Linotype" w:eastAsia="Calibri" w:hAnsi="Palatino Linotype" w:cs="Arial"/>
          <w:b/>
          <w:i/>
          <w:sz w:val="22"/>
          <w:szCs w:val="22"/>
          <w:lang w:val="es-MX" w:eastAsia="es-MX"/>
        </w:rPr>
        <w:t>Información confidencial</w:t>
      </w:r>
      <w:r w:rsidRPr="00033506">
        <w:rPr>
          <w:rFonts w:ascii="Palatino Linotype" w:eastAsia="Calibri" w:hAnsi="Palatino Linotype" w:cs="Arial"/>
          <w:i/>
          <w:sz w:val="22"/>
          <w:szCs w:val="22"/>
          <w:lang w:val="es-MX"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2B2836E" w14:textId="77777777" w:rsidR="006C177C" w:rsidRPr="00033506" w:rsidRDefault="006C177C" w:rsidP="006C177C">
      <w:pPr>
        <w:ind w:left="567" w:right="616"/>
        <w:jc w:val="both"/>
        <w:rPr>
          <w:rFonts w:ascii="Palatino Linotype" w:eastAsia="Calibri" w:hAnsi="Palatino Linotype" w:cs="Arial"/>
          <w:i/>
          <w:sz w:val="22"/>
          <w:szCs w:val="22"/>
          <w:lang w:val="es-MX" w:eastAsia="es-MX"/>
        </w:rPr>
      </w:pPr>
      <w:r w:rsidRPr="00033506">
        <w:rPr>
          <w:rFonts w:ascii="Palatino Linotype" w:eastAsia="Calibri" w:hAnsi="Palatino Linotype" w:cs="Arial"/>
          <w:i/>
          <w:sz w:val="22"/>
          <w:szCs w:val="22"/>
          <w:lang w:val="es-MX" w:eastAsia="es-MX"/>
        </w:rPr>
        <w:t>(…)</w:t>
      </w:r>
    </w:p>
    <w:p w14:paraId="7568F50A" w14:textId="77777777" w:rsidR="006C177C" w:rsidRPr="00033506" w:rsidRDefault="006C177C" w:rsidP="006C177C">
      <w:pPr>
        <w:ind w:left="567" w:right="616"/>
        <w:jc w:val="both"/>
        <w:rPr>
          <w:rFonts w:ascii="Palatino Linotype" w:eastAsia="Calibri" w:hAnsi="Palatino Linotype" w:cs="Arial"/>
          <w:i/>
          <w:sz w:val="22"/>
          <w:szCs w:val="22"/>
          <w:lang w:val="es-MX" w:eastAsia="es-MX"/>
        </w:rPr>
      </w:pPr>
      <w:r w:rsidRPr="00033506">
        <w:rPr>
          <w:rFonts w:ascii="Palatino Linotype" w:eastAsia="Calibri" w:hAnsi="Palatino Linotype" w:cs="Arial"/>
          <w:b/>
          <w:i/>
          <w:sz w:val="22"/>
          <w:szCs w:val="22"/>
          <w:lang w:val="es-MX" w:eastAsia="es-MX"/>
        </w:rPr>
        <w:t>XLV. Versión pública:</w:t>
      </w:r>
      <w:r w:rsidRPr="00033506">
        <w:rPr>
          <w:rFonts w:ascii="Palatino Linotype" w:eastAsia="Calibri" w:hAnsi="Palatino Linotype" w:cs="Arial"/>
          <w:i/>
          <w:sz w:val="22"/>
          <w:szCs w:val="22"/>
          <w:lang w:val="es-MX" w:eastAsia="es-MX"/>
        </w:rPr>
        <w:t xml:space="preserve"> Documento en el que se elimine, suprime o borra la información clasificada como reservada o confidencial para permitir su acceso. </w:t>
      </w:r>
    </w:p>
    <w:p w14:paraId="568D77EB" w14:textId="77777777" w:rsidR="006C177C" w:rsidRPr="00033506" w:rsidRDefault="006C177C" w:rsidP="006C177C">
      <w:pPr>
        <w:ind w:left="567" w:right="616"/>
        <w:jc w:val="both"/>
        <w:rPr>
          <w:rFonts w:ascii="Palatino Linotype" w:eastAsia="Calibri" w:hAnsi="Palatino Linotype" w:cs="Arial"/>
          <w:i/>
          <w:sz w:val="22"/>
          <w:szCs w:val="22"/>
          <w:lang w:val="es-MX" w:eastAsia="es-MX"/>
        </w:rPr>
      </w:pPr>
    </w:p>
    <w:p w14:paraId="0C3E52CF" w14:textId="77777777" w:rsidR="006C177C" w:rsidRPr="00033506" w:rsidRDefault="006C177C" w:rsidP="006C177C">
      <w:pPr>
        <w:ind w:left="567" w:right="616"/>
        <w:jc w:val="both"/>
        <w:rPr>
          <w:rFonts w:ascii="Palatino Linotype" w:eastAsia="Calibri" w:hAnsi="Palatino Linotype" w:cs="Arial"/>
          <w:i/>
          <w:sz w:val="22"/>
          <w:szCs w:val="22"/>
          <w:lang w:val="es-MX" w:eastAsia="es-MX"/>
        </w:rPr>
      </w:pPr>
      <w:r w:rsidRPr="00033506">
        <w:rPr>
          <w:rFonts w:ascii="Palatino Linotype" w:eastAsia="Calibri" w:hAnsi="Palatino Linotype" w:cs="Arial"/>
          <w:b/>
          <w:i/>
          <w:sz w:val="22"/>
          <w:szCs w:val="22"/>
          <w:lang w:val="es-MX" w:eastAsia="es-MX"/>
        </w:rPr>
        <w:t>Artículo 51.</w:t>
      </w:r>
      <w:r w:rsidRPr="00033506">
        <w:rPr>
          <w:rFonts w:ascii="Palatino Linotype" w:eastAsia="Calibri" w:hAnsi="Palatino Linotype" w:cs="Arial"/>
          <w:i/>
          <w:sz w:val="22"/>
          <w:szCs w:val="22"/>
          <w:lang w:val="es-MX" w:eastAsia="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33506">
        <w:rPr>
          <w:rFonts w:ascii="Palatino Linotype" w:eastAsia="Calibri" w:hAnsi="Palatino Linotype" w:cs="Arial"/>
          <w:b/>
          <w:i/>
          <w:sz w:val="22"/>
          <w:szCs w:val="22"/>
          <w:lang w:val="es-MX" w:eastAsia="es-MX"/>
        </w:rPr>
        <w:t xml:space="preserve">y tendrá la responsabilidad de verificar en cada caso que la misma no sea confidencial o reservada. </w:t>
      </w:r>
      <w:r w:rsidRPr="00033506">
        <w:rPr>
          <w:rFonts w:ascii="Palatino Linotype" w:eastAsia="Calibri" w:hAnsi="Palatino Linotype" w:cs="Arial"/>
          <w:i/>
          <w:sz w:val="22"/>
          <w:szCs w:val="22"/>
          <w:lang w:val="es-MX" w:eastAsia="es-MX"/>
        </w:rPr>
        <w:t xml:space="preserve">Dicha Unidad contará con las facultades internas necesarias para gestionar la atención a las solicitudes de información en los términos de la Ley General y la presente Ley. </w:t>
      </w:r>
    </w:p>
    <w:p w14:paraId="4DFB79E8" w14:textId="77777777" w:rsidR="006C177C" w:rsidRPr="00033506" w:rsidRDefault="006C177C" w:rsidP="006C177C">
      <w:pPr>
        <w:ind w:left="567" w:right="616"/>
        <w:jc w:val="both"/>
        <w:rPr>
          <w:rFonts w:ascii="Palatino Linotype" w:eastAsia="Calibri" w:hAnsi="Palatino Linotype" w:cs="Arial"/>
          <w:i/>
          <w:sz w:val="22"/>
          <w:szCs w:val="22"/>
          <w:lang w:val="es-MX" w:eastAsia="es-MX"/>
        </w:rPr>
      </w:pPr>
    </w:p>
    <w:p w14:paraId="4380A7A7" w14:textId="77777777" w:rsidR="006C177C" w:rsidRPr="00033506" w:rsidRDefault="006C177C" w:rsidP="006C177C">
      <w:pPr>
        <w:ind w:left="567" w:right="616"/>
        <w:jc w:val="both"/>
        <w:rPr>
          <w:rFonts w:ascii="Palatino Linotype" w:eastAsia="Calibri" w:hAnsi="Palatino Linotype" w:cs="Arial"/>
          <w:bCs/>
          <w:i/>
          <w:noProof/>
          <w:sz w:val="22"/>
          <w:szCs w:val="22"/>
          <w:lang w:val="es-MX" w:eastAsia="es-MX"/>
        </w:rPr>
      </w:pPr>
      <w:r w:rsidRPr="00033506">
        <w:rPr>
          <w:rFonts w:ascii="Palatino Linotype" w:eastAsia="Calibri" w:hAnsi="Palatino Linotype" w:cs="Arial"/>
          <w:b/>
          <w:i/>
          <w:sz w:val="22"/>
          <w:szCs w:val="22"/>
          <w:lang w:val="es-MX" w:eastAsia="es-MX"/>
        </w:rPr>
        <w:t>Artículo 52.</w:t>
      </w:r>
      <w:r w:rsidRPr="00033506">
        <w:rPr>
          <w:rFonts w:ascii="Palatino Linotype" w:eastAsia="Calibri" w:hAnsi="Palatino Linotype" w:cs="Arial"/>
          <w:i/>
          <w:sz w:val="22"/>
          <w:szCs w:val="22"/>
          <w:lang w:val="es-MX" w:eastAsia="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39AC7A80" w14:textId="77777777" w:rsidR="006C177C" w:rsidRPr="00033506" w:rsidRDefault="006C177C" w:rsidP="006C177C">
      <w:pPr>
        <w:spacing w:line="360" w:lineRule="auto"/>
        <w:rPr>
          <w:rFonts w:ascii="Palatino Linotype" w:eastAsia="Calibri" w:hAnsi="Palatino Linotype" w:cs="Calibri"/>
          <w:noProof/>
          <w:lang w:val="es-MX" w:eastAsia="es-MX"/>
        </w:rPr>
      </w:pPr>
    </w:p>
    <w:p w14:paraId="28E44942" w14:textId="77777777" w:rsidR="006C177C" w:rsidRPr="00033506" w:rsidRDefault="006C177C" w:rsidP="006C177C">
      <w:pPr>
        <w:spacing w:line="360" w:lineRule="auto"/>
        <w:jc w:val="both"/>
        <w:rPr>
          <w:rFonts w:ascii="Palatino Linotype" w:eastAsia="Calibri" w:hAnsi="Palatino Linotype" w:cs="Calibri"/>
          <w:lang w:val="es-MX" w:eastAsia="es-MX"/>
        </w:rPr>
      </w:pPr>
      <w:r w:rsidRPr="00033506">
        <w:rPr>
          <w:rFonts w:ascii="Palatino Linotype" w:eastAsia="Calibri" w:hAnsi="Palatino Linotype" w:cs="Calibri"/>
          <w:lang w:val="es-MX" w:eastAsia="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58DB2AC3" w14:textId="77777777" w:rsidR="006C177C" w:rsidRPr="00033506" w:rsidRDefault="006C177C" w:rsidP="006C177C">
      <w:pPr>
        <w:spacing w:line="360" w:lineRule="auto"/>
        <w:ind w:left="567" w:right="616"/>
        <w:jc w:val="both"/>
        <w:rPr>
          <w:rFonts w:ascii="Palatino Linotype" w:eastAsia="Calibri" w:hAnsi="Palatino Linotype" w:cs="Calibri"/>
          <w:lang w:val="es-MX" w:eastAsia="es-MX"/>
        </w:rPr>
      </w:pPr>
    </w:p>
    <w:p w14:paraId="6B04671C" w14:textId="77777777" w:rsidR="006C177C" w:rsidRPr="00033506" w:rsidRDefault="006C177C" w:rsidP="006C177C">
      <w:pPr>
        <w:ind w:left="567" w:right="616"/>
        <w:jc w:val="both"/>
        <w:rPr>
          <w:rFonts w:ascii="Palatino Linotype" w:eastAsia="Arial Unicode MS" w:hAnsi="Palatino Linotype" w:cs="Arial"/>
          <w:i/>
          <w:sz w:val="22"/>
          <w:szCs w:val="22"/>
          <w:lang w:val="es-MX" w:eastAsia="es-MX"/>
        </w:rPr>
      </w:pPr>
      <w:r w:rsidRPr="00033506">
        <w:rPr>
          <w:rFonts w:ascii="Palatino Linotype" w:eastAsia="Arial Unicode MS" w:hAnsi="Palatino Linotype" w:cs="Arial"/>
          <w:b/>
          <w:i/>
          <w:sz w:val="22"/>
          <w:szCs w:val="22"/>
          <w:lang w:val="es-MX" w:eastAsia="es-MX"/>
        </w:rPr>
        <w:lastRenderedPageBreak/>
        <w:t>Artículo</w:t>
      </w:r>
      <w:r w:rsidRPr="00033506">
        <w:rPr>
          <w:rFonts w:ascii="Palatino Linotype" w:eastAsia="Arial Unicode MS" w:hAnsi="Palatino Linotype" w:cs="Arial"/>
          <w:i/>
          <w:sz w:val="22"/>
          <w:szCs w:val="22"/>
          <w:lang w:val="es-MX" w:eastAsia="es-MX"/>
        </w:rPr>
        <w:t xml:space="preserve"> </w:t>
      </w:r>
      <w:r w:rsidRPr="00033506">
        <w:rPr>
          <w:rFonts w:ascii="Palatino Linotype" w:eastAsia="Arial Unicode MS" w:hAnsi="Palatino Linotype" w:cs="Arial"/>
          <w:b/>
          <w:i/>
          <w:sz w:val="22"/>
          <w:szCs w:val="22"/>
          <w:lang w:val="es-MX" w:eastAsia="es-MX"/>
        </w:rPr>
        <w:t>22</w:t>
      </w:r>
      <w:r w:rsidRPr="00033506">
        <w:rPr>
          <w:rFonts w:ascii="Palatino Linotype" w:eastAsia="Arial Unicode MS" w:hAnsi="Palatino Linotype" w:cs="Arial"/>
          <w:i/>
          <w:sz w:val="22"/>
          <w:szCs w:val="22"/>
          <w:lang w:val="es-MX" w:eastAsia="es-MX"/>
        </w:rPr>
        <w:t>. Todo tratamiento de datos personales que efectúe el responsable deberá estar justificado por finalidades concretas, lícitas, explícitas y legítimas, relacionadas con las atribuciones que la normatividad aplicable les confiera.</w:t>
      </w:r>
    </w:p>
    <w:p w14:paraId="22F48912" w14:textId="77777777" w:rsidR="006C177C" w:rsidRPr="00033506" w:rsidRDefault="006C177C" w:rsidP="006C177C">
      <w:pPr>
        <w:ind w:left="567" w:right="616"/>
        <w:jc w:val="both"/>
        <w:rPr>
          <w:rFonts w:ascii="Palatino Linotype" w:eastAsia="Arial Unicode MS" w:hAnsi="Palatino Linotype" w:cs="Arial"/>
          <w:i/>
          <w:sz w:val="22"/>
          <w:szCs w:val="22"/>
          <w:lang w:val="es-MX" w:eastAsia="es-MX"/>
        </w:rPr>
      </w:pPr>
    </w:p>
    <w:p w14:paraId="1A3B4099" w14:textId="77777777" w:rsidR="006C177C" w:rsidRPr="00033506" w:rsidRDefault="006C177C" w:rsidP="006C177C">
      <w:pPr>
        <w:ind w:left="567" w:right="616"/>
        <w:jc w:val="both"/>
        <w:rPr>
          <w:rFonts w:ascii="Palatino Linotype" w:eastAsia="Arial Unicode MS" w:hAnsi="Palatino Linotype" w:cs="Arial"/>
          <w:i/>
          <w:sz w:val="22"/>
          <w:szCs w:val="22"/>
          <w:lang w:val="es-MX" w:eastAsia="es-MX"/>
        </w:rPr>
      </w:pPr>
      <w:r w:rsidRPr="00033506">
        <w:rPr>
          <w:rFonts w:ascii="Palatino Linotype" w:eastAsia="Arial Unicode MS" w:hAnsi="Palatino Linotype" w:cs="Arial"/>
          <w:i/>
          <w:sz w:val="22"/>
          <w:szCs w:val="22"/>
          <w:lang w:val="es-MX" w:eastAsia="es-MX"/>
        </w:rPr>
        <w:t>El responsable podrá tratar datos personales para finalidades distintas a aquéllas establecidas en el aviso de privacidad, en los casos siguientes:</w:t>
      </w:r>
    </w:p>
    <w:p w14:paraId="6E29E4E0" w14:textId="77777777" w:rsidR="006C177C" w:rsidRPr="00033506" w:rsidRDefault="006C177C" w:rsidP="006C177C">
      <w:pPr>
        <w:ind w:left="567" w:right="616"/>
        <w:jc w:val="both"/>
        <w:rPr>
          <w:rFonts w:ascii="Palatino Linotype" w:eastAsia="Arial Unicode MS" w:hAnsi="Palatino Linotype" w:cs="Arial"/>
          <w:i/>
          <w:sz w:val="22"/>
          <w:szCs w:val="22"/>
          <w:lang w:val="es-MX" w:eastAsia="es-MX"/>
        </w:rPr>
      </w:pPr>
    </w:p>
    <w:p w14:paraId="583E6786" w14:textId="77777777" w:rsidR="006C177C" w:rsidRPr="00033506" w:rsidRDefault="006C177C" w:rsidP="006C177C">
      <w:pPr>
        <w:ind w:left="567" w:right="616"/>
        <w:jc w:val="both"/>
        <w:rPr>
          <w:rFonts w:ascii="Palatino Linotype" w:eastAsia="Arial Unicode MS" w:hAnsi="Palatino Linotype" w:cs="Arial"/>
          <w:i/>
          <w:sz w:val="22"/>
          <w:szCs w:val="22"/>
          <w:lang w:val="es-MX" w:eastAsia="es-MX"/>
        </w:rPr>
      </w:pPr>
      <w:r w:rsidRPr="00033506">
        <w:rPr>
          <w:rFonts w:ascii="Palatino Linotype" w:eastAsia="Arial Unicode MS" w:hAnsi="Palatino Linotype" w:cs="Arial"/>
          <w:i/>
          <w:sz w:val="22"/>
          <w:szCs w:val="22"/>
          <w:lang w:val="es-MX" w:eastAsia="es-MX"/>
        </w:rPr>
        <w:t>I. Cuente con atribuciones conferidas en ley y medie el consentimiento del titular.</w:t>
      </w:r>
    </w:p>
    <w:p w14:paraId="6D166D26" w14:textId="77777777" w:rsidR="006C177C" w:rsidRPr="00033506" w:rsidRDefault="006C177C" w:rsidP="006C177C">
      <w:pPr>
        <w:ind w:left="567" w:right="616"/>
        <w:jc w:val="both"/>
        <w:rPr>
          <w:rFonts w:ascii="Palatino Linotype" w:eastAsia="Arial Unicode MS" w:hAnsi="Palatino Linotype" w:cs="Arial"/>
          <w:i/>
          <w:sz w:val="22"/>
          <w:szCs w:val="22"/>
          <w:lang w:val="es-MX" w:eastAsia="es-MX"/>
        </w:rPr>
      </w:pPr>
      <w:r w:rsidRPr="00033506">
        <w:rPr>
          <w:rFonts w:ascii="Palatino Linotype" w:eastAsia="Arial Unicode MS" w:hAnsi="Palatino Linotype" w:cs="Arial"/>
          <w:i/>
          <w:sz w:val="22"/>
          <w:szCs w:val="22"/>
          <w:lang w:val="es-MX" w:eastAsia="es-MX"/>
        </w:rPr>
        <w:t>II. Se trate de una persona reportada como desaparecida, en los términos previstos en la presente Ley y demás disposiciones legales aplicables...</w:t>
      </w:r>
    </w:p>
    <w:p w14:paraId="1066331C" w14:textId="77777777" w:rsidR="006C177C" w:rsidRPr="00033506" w:rsidRDefault="006C177C" w:rsidP="006C177C">
      <w:pPr>
        <w:ind w:left="567" w:right="616"/>
        <w:jc w:val="both"/>
        <w:rPr>
          <w:rFonts w:ascii="Palatino Linotype" w:eastAsia="Arial Unicode MS" w:hAnsi="Palatino Linotype" w:cs="Arial"/>
          <w:i/>
          <w:sz w:val="22"/>
          <w:szCs w:val="22"/>
          <w:lang w:val="es-MX" w:eastAsia="es-MX"/>
        </w:rPr>
      </w:pPr>
    </w:p>
    <w:p w14:paraId="3BC366A7" w14:textId="77777777" w:rsidR="006C177C" w:rsidRPr="00033506" w:rsidRDefault="006C177C" w:rsidP="006C177C">
      <w:pPr>
        <w:ind w:left="567" w:right="616"/>
        <w:jc w:val="both"/>
        <w:rPr>
          <w:rFonts w:ascii="Palatino Linotype" w:eastAsia="Arial Unicode MS" w:hAnsi="Palatino Linotype" w:cs="Arial"/>
          <w:i/>
          <w:sz w:val="22"/>
          <w:szCs w:val="22"/>
          <w:lang w:val="es-MX" w:eastAsia="es-MX"/>
        </w:rPr>
      </w:pPr>
      <w:r w:rsidRPr="00033506">
        <w:rPr>
          <w:rFonts w:ascii="Palatino Linotype" w:eastAsia="Arial Unicode MS" w:hAnsi="Palatino Linotype" w:cs="Arial"/>
          <w:b/>
          <w:i/>
          <w:sz w:val="22"/>
          <w:szCs w:val="22"/>
          <w:lang w:val="es-MX" w:eastAsia="es-MX"/>
        </w:rPr>
        <w:t>Artículo</w:t>
      </w:r>
      <w:r w:rsidRPr="00033506">
        <w:rPr>
          <w:rFonts w:ascii="Palatino Linotype" w:eastAsia="Arial Unicode MS" w:hAnsi="Palatino Linotype" w:cs="Arial"/>
          <w:i/>
          <w:sz w:val="22"/>
          <w:szCs w:val="22"/>
          <w:lang w:val="es-MX" w:eastAsia="es-MX"/>
        </w:rPr>
        <w:t xml:space="preserve"> </w:t>
      </w:r>
      <w:r w:rsidRPr="00033506">
        <w:rPr>
          <w:rFonts w:ascii="Palatino Linotype" w:eastAsia="Arial Unicode MS" w:hAnsi="Palatino Linotype" w:cs="Arial"/>
          <w:b/>
          <w:i/>
          <w:sz w:val="22"/>
          <w:szCs w:val="22"/>
          <w:lang w:val="es-MX" w:eastAsia="es-MX"/>
        </w:rPr>
        <w:t>38</w:t>
      </w:r>
      <w:r w:rsidRPr="00033506">
        <w:rPr>
          <w:rFonts w:ascii="Palatino Linotype" w:eastAsia="Arial Unicode MS" w:hAnsi="Palatino Linotype" w:cs="Arial"/>
          <w:i/>
          <w:sz w:val="22"/>
          <w:szCs w:val="22"/>
          <w:lang w:val="es-MX" w:eastAsia="es-MX"/>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5245F852" w14:textId="77777777" w:rsidR="006C177C" w:rsidRPr="00033506" w:rsidRDefault="006C177C" w:rsidP="006C177C">
      <w:pPr>
        <w:spacing w:line="360" w:lineRule="auto"/>
        <w:ind w:left="567" w:right="616"/>
        <w:jc w:val="both"/>
        <w:rPr>
          <w:rFonts w:ascii="Palatino Linotype" w:eastAsia="Arial Unicode MS" w:hAnsi="Palatino Linotype" w:cs="Arial"/>
          <w:i/>
          <w:lang w:val="es-MX" w:eastAsia="es-MX"/>
        </w:rPr>
      </w:pPr>
    </w:p>
    <w:p w14:paraId="615451F4" w14:textId="77777777" w:rsidR="006C177C" w:rsidRPr="00033506" w:rsidRDefault="006C177C" w:rsidP="006C177C">
      <w:pPr>
        <w:spacing w:line="360" w:lineRule="auto"/>
        <w:jc w:val="both"/>
        <w:rPr>
          <w:rFonts w:ascii="Palatino Linotype" w:eastAsia="Calibri" w:hAnsi="Palatino Linotype" w:cs="Calibri"/>
          <w:lang w:val="es-MX" w:eastAsia="es-MX"/>
        </w:rPr>
      </w:pPr>
      <w:r w:rsidRPr="00033506">
        <w:rPr>
          <w:rFonts w:ascii="Palatino Linotype" w:eastAsia="Calibri" w:hAnsi="Palatino Linotype" w:cs="Calibri"/>
          <w:lang w:val="es-MX" w:eastAsia="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7AD8FA9E" w14:textId="77777777" w:rsidR="006C177C" w:rsidRPr="00033506" w:rsidRDefault="006C177C" w:rsidP="006C177C">
      <w:pPr>
        <w:spacing w:line="360" w:lineRule="auto"/>
        <w:jc w:val="both"/>
        <w:rPr>
          <w:rFonts w:ascii="Palatino Linotype" w:eastAsia="Calibri" w:hAnsi="Palatino Linotype" w:cs="Calibri"/>
          <w:lang w:val="es-MX" w:eastAsia="es-MX"/>
        </w:rPr>
      </w:pPr>
    </w:p>
    <w:p w14:paraId="71137EB3" w14:textId="77777777" w:rsidR="006C177C" w:rsidRPr="00033506" w:rsidRDefault="006C177C" w:rsidP="006C177C">
      <w:pPr>
        <w:spacing w:line="360" w:lineRule="auto"/>
        <w:jc w:val="both"/>
        <w:rPr>
          <w:rFonts w:ascii="Palatino Linotype" w:eastAsia="Arial Unicode MS" w:hAnsi="Palatino Linotype" w:cs="Calibri"/>
          <w:lang w:val="es-MX" w:eastAsia="es-MX"/>
        </w:rPr>
      </w:pPr>
      <w:r w:rsidRPr="00033506">
        <w:rPr>
          <w:rFonts w:ascii="Palatino Linotype" w:eastAsia="Arial Unicode MS" w:hAnsi="Palatino Linotype" w:cs="Calibri"/>
          <w:lang w:val="es-MX" w:eastAsia="es-MX"/>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033506">
        <w:rPr>
          <w:rFonts w:ascii="Palatino Linotype" w:eastAsia="Arial Unicode MS" w:hAnsi="Palatino Linotype" w:cs="Calibri"/>
          <w:color w:val="000000"/>
          <w:lang w:val="es-MX" w:eastAsia="es-MX"/>
        </w:rPr>
        <w:t>el Sujeto Obligado</w:t>
      </w:r>
      <w:r w:rsidRPr="00033506">
        <w:rPr>
          <w:rFonts w:ascii="Palatino Linotype" w:eastAsia="Arial Unicode MS" w:hAnsi="Palatino Linotype" w:cs="Calibri"/>
          <w:lang w:val="es-MX" w:eastAsia="es-MX"/>
        </w:rPr>
        <w:t xml:space="preserve">, en ese contexto, todo dato personal susceptible de clasificación debe ser protegido. </w:t>
      </w:r>
    </w:p>
    <w:p w14:paraId="13F08A3F" w14:textId="77777777" w:rsidR="006C177C" w:rsidRPr="00033506" w:rsidRDefault="006C177C" w:rsidP="006C177C">
      <w:pPr>
        <w:spacing w:line="360" w:lineRule="auto"/>
        <w:jc w:val="both"/>
        <w:rPr>
          <w:rFonts w:ascii="Palatino Linotype" w:eastAsia="Arial Unicode MS" w:hAnsi="Palatino Linotype" w:cs="Calibri"/>
          <w:lang w:val="es-MX" w:eastAsia="es-MX"/>
        </w:rPr>
      </w:pPr>
    </w:p>
    <w:p w14:paraId="0DF4580D" w14:textId="77777777" w:rsidR="006C177C" w:rsidRPr="00033506" w:rsidRDefault="006C177C" w:rsidP="006C177C">
      <w:pPr>
        <w:spacing w:line="360" w:lineRule="auto"/>
        <w:jc w:val="both"/>
        <w:rPr>
          <w:rFonts w:ascii="Palatino Linotype" w:eastAsia="Arial Unicode MS" w:hAnsi="Palatino Linotype" w:cs="Calibri"/>
          <w:lang w:val="es-MX" w:eastAsia="es-MX"/>
        </w:rPr>
      </w:pPr>
      <w:r w:rsidRPr="00033506">
        <w:rPr>
          <w:rFonts w:ascii="Palatino Linotype" w:eastAsia="Arial Unicode MS" w:hAnsi="Palatino Linotype" w:cs="Calibri"/>
          <w:lang w:val="es-MX" w:eastAsia="es-MX"/>
        </w:rPr>
        <w:t>Asimismo, de la versión pública deberá dejarse a la vista de la Recurrente</w:t>
      </w:r>
      <w:r w:rsidRPr="00033506">
        <w:rPr>
          <w:rFonts w:ascii="Palatino Linotype" w:eastAsia="Arial Unicode MS" w:hAnsi="Palatino Linotype" w:cs="Calibri"/>
          <w:b/>
          <w:lang w:val="es-MX" w:eastAsia="es-MX"/>
        </w:rPr>
        <w:t xml:space="preserve"> </w:t>
      </w:r>
      <w:r w:rsidRPr="00033506">
        <w:rPr>
          <w:rFonts w:ascii="Palatino Linotype" w:eastAsia="Arial Unicode MS" w:hAnsi="Palatino Linotype" w:cs="Calibri"/>
          <w:lang w:val="es-MX" w:eastAsia="es-MX"/>
        </w:rPr>
        <w:t xml:space="preserve">los siguientes elementos de información pública: monto total del sueldo neto y bruto, compensaciones, prestaciones, aguinaldos, bonos, pagos por concepto de gasolina, de servicio de telefonía celular, el nombre de los servidores públicos, el cargo que desempeña, área de adscripción, número de empleado (sólo en caso de no arrojar datos personales) y el período de la nómina respectiva, básicamente.  </w:t>
      </w:r>
    </w:p>
    <w:p w14:paraId="71E290EF" w14:textId="77777777" w:rsidR="006C177C" w:rsidRPr="00033506" w:rsidRDefault="006C177C" w:rsidP="006C177C">
      <w:pPr>
        <w:spacing w:line="360" w:lineRule="auto"/>
        <w:jc w:val="both"/>
        <w:rPr>
          <w:rFonts w:ascii="Palatino Linotype" w:eastAsia="Calibri" w:hAnsi="Palatino Linotype" w:cs="Calibri"/>
          <w:lang w:val="es-MX" w:eastAsia="es-MX"/>
        </w:rPr>
      </w:pPr>
    </w:p>
    <w:p w14:paraId="1BDF1318" w14:textId="77777777" w:rsidR="006C177C" w:rsidRPr="00033506" w:rsidRDefault="006C177C" w:rsidP="006C177C">
      <w:pPr>
        <w:spacing w:line="360" w:lineRule="auto"/>
        <w:jc w:val="both"/>
        <w:rPr>
          <w:rFonts w:ascii="Palatino Linotype" w:eastAsia="Calibri" w:hAnsi="Palatino Linotype" w:cs="Calibri"/>
          <w:lang w:val="es-MX" w:eastAsia="es-MX"/>
        </w:rPr>
      </w:pPr>
      <w:r w:rsidRPr="00033506">
        <w:rPr>
          <w:rFonts w:ascii="Palatino Linotype" w:eastAsia="Calibri" w:hAnsi="Palatino Linotype" w:cs="Calibri"/>
          <w:lang w:val="es-MX" w:eastAsia="es-MX"/>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57EC3358" w14:textId="77777777" w:rsidR="006C177C" w:rsidRPr="00033506" w:rsidRDefault="006C177C" w:rsidP="006C177C">
      <w:pPr>
        <w:pStyle w:val="Sinespaciado"/>
        <w:rPr>
          <w:rFonts w:eastAsia="Calibri"/>
          <w:lang w:eastAsia="es-MX"/>
        </w:rPr>
      </w:pPr>
    </w:p>
    <w:p w14:paraId="1B7A9694" w14:textId="77777777" w:rsidR="006C177C" w:rsidRPr="00033506" w:rsidRDefault="006C177C" w:rsidP="006C177C">
      <w:pPr>
        <w:ind w:left="567" w:right="567"/>
        <w:jc w:val="both"/>
        <w:rPr>
          <w:rFonts w:ascii="Palatino Linotype" w:hAnsi="Palatino Linotype"/>
          <w:b/>
          <w:i/>
          <w:sz w:val="22"/>
          <w:lang w:val="es-MX"/>
        </w:rPr>
      </w:pPr>
      <w:r w:rsidRPr="00033506">
        <w:rPr>
          <w:rFonts w:ascii="Palatino Linotype" w:hAnsi="Palatino Linotype"/>
          <w:b/>
          <w:i/>
          <w:sz w:val="22"/>
          <w:lang w:val="es-MX"/>
        </w:rPr>
        <w:t xml:space="preserve">TRANSPARENCIA Y ACCESO A LA INFORMACIÓN PÚBLICA GUBERNAMENTAL. LOS ARTÍCULOS 3o., FRACCIÓN II, Y 18, FRACCIÓN II, DE LA LEY FEDERAL RELATIVA, NO VIOLAN LA GARANTÍA DE IGUALDAD, AL TUTELAR EL DERECHO A LA PROTECCIÓN DE DATOS PERSONALES SÓLO DE LAS PERSONAS FÍSICAS. </w:t>
      </w:r>
    </w:p>
    <w:p w14:paraId="48EF7CEA" w14:textId="77777777" w:rsidR="006C177C" w:rsidRPr="00033506" w:rsidRDefault="006C177C" w:rsidP="006C177C">
      <w:pPr>
        <w:ind w:left="567" w:right="567"/>
        <w:jc w:val="both"/>
        <w:rPr>
          <w:rFonts w:ascii="Palatino Linotype" w:hAnsi="Palatino Linotype"/>
          <w:i/>
          <w:sz w:val="22"/>
          <w:lang w:val="es-MX"/>
        </w:rPr>
      </w:pPr>
      <w:r w:rsidRPr="00033506">
        <w:rPr>
          <w:rFonts w:ascii="Palatino Linotype" w:hAnsi="Palatino Linotype"/>
          <w:i/>
          <w:sz w:val="22"/>
          <w:lang w:val="es-MX"/>
        </w:rPr>
        <w:t>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2697EBFC" w14:textId="77777777" w:rsidR="006C177C" w:rsidRPr="00033506" w:rsidRDefault="006C177C" w:rsidP="006C177C">
      <w:pPr>
        <w:spacing w:line="360" w:lineRule="auto"/>
        <w:jc w:val="both"/>
        <w:rPr>
          <w:rFonts w:ascii="Palatino Linotype" w:eastAsia="Calibri" w:hAnsi="Palatino Linotype" w:cs="Calibri"/>
          <w:lang w:val="es-MX" w:eastAsia="es-MX"/>
        </w:rPr>
      </w:pPr>
    </w:p>
    <w:p w14:paraId="2D44E742" w14:textId="77777777" w:rsidR="006C177C" w:rsidRPr="00033506" w:rsidRDefault="006C177C" w:rsidP="006C177C">
      <w:pPr>
        <w:spacing w:line="360" w:lineRule="auto"/>
        <w:jc w:val="both"/>
        <w:rPr>
          <w:rFonts w:ascii="Palatino Linotype" w:eastAsia="Calibri" w:hAnsi="Palatino Linotype" w:cs="Calibri"/>
          <w:lang w:val="es-MX" w:eastAsia="es-MX"/>
        </w:rPr>
      </w:pPr>
      <w:r w:rsidRPr="00033506">
        <w:rPr>
          <w:rFonts w:ascii="Palatino Linotype" w:eastAsia="Calibri" w:hAnsi="Palatino Linotype" w:cs="Calibri"/>
          <w:lang w:val="es-MX" w:eastAsia="es-MX"/>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033506">
        <w:rPr>
          <w:rFonts w:ascii="Palatino Linotype" w:eastAsia="Calibri" w:hAnsi="Palatino Linotype" w:cs="Calibri"/>
          <w:b/>
          <w:lang w:val="es-MX" w:eastAsia="es-MX"/>
        </w:rPr>
        <w:t>Lineamientos Generales en Materia de Clasificación y Desclasificación de la Información, así como para la Elaboración de Versiones Públicas</w:t>
      </w:r>
      <w:r w:rsidRPr="00033506">
        <w:rPr>
          <w:rFonts w:ascii="Palatino Linotype" w:eastAsia="Calibri" w:hAnsi="Palatino Linotype" w:cs="Calibri"/>
          <w:lang w:val="es-MX" w:eastAsia="es-MX"/>
        </w:rPr>
        <w:t>, publicados en el Diario Oficial de la Federación en fecha quince de abril del año dos mil dieciséis, mediante Acuerdo del Consejo Nacional del Sistema Nacional de Transparencia, Acceso a la Información Pública y Protección de Datos Personales.</w:t>
      </w:r>
    </w:p>
    <w:p w14:paraId="4768981B" w14:textId="77777777" w:rsidR="006C177C" w:rsidRPr="00033506" w:rsidRDefault="006C177C" w:rsidP="006C177C">
      <w:pPr>
        <w:spacing w:line="360" w:lineRule="auto"/>
        <w:jc w:val="both"/>
        <w:rPr>
          <w:rFonts w:ascii="Palatino Linotype" w:eastAsia="Calibri" w:hAnsi="Palatino Linotype" w:cs="Calibri"/>
          <w:lang w:val="es-MX" w:eastAsia="es-MX"/>
        </w:rPr>
      </w:pPr>
    </w:p>
    <w:p w14:paraId="12A02871" w14:textId="77777777" w:rsidR="006C177C" w:rsidRPr="00033506" w:rsidRDefault="006C177C" w:rsidP="006C177C">
      <w:pPr>
        <w:spacing w:line="360" w:lineRule="auto"/>
        <w:jc w:val="both"/>
        <w:rPr>
          <w:rFonts w:ascii="Palatino Linotype" w:eastAsia="Calibri" w:hAnsi="Palatino Linotype" w:cs="Calibri"/>
          <w:lang w:val="es-MX" w:eastAsia="es-MX"/>
        </w:rPr>
      </w:pPr>
      <w:r w:rsidRPr="00033506">
        <w:rPr>
          <w:rFonts w:ascii="Palatino Linotype" w:eastAsia="Calibri" w:hAnsi="Palatino Linotype" w:cs="Arial"/>
          <w:lang w:val="es-MX" w:eastAsia="es-MX"/>
        </w:rPr>
        <w:t xml:space="preserve">En el mismo sentido, en el </w:t>
      </w:r>
      <w:r w:rsidRPr="00033506">
        <w:rPr>
          <w:rFonts w:ascii="Palatino Linotype" w:eastAsia="Calibri" w:hAnsi="Palatino Linotype" w:cs="Calibri"/>
          <w:lang w:val="es-MX" w:eastAsia="es-MX"/>
        </w:rPr>
        <w:t xml:space="preserve">caso específico, </w:t>
      </w:r>
      <w:r w:rsidRPr="00033506">
        <w:rPr>
          <w:rFonts w:ascii="Palatino Linotype" w:eastAsia="Calibri" w:hAnsi="Palatino Linotype" w:cs="Arial"/>
          <w:lang w:val="es-MX" w:eastAsia="es-MX"/>
        </w:rPr>
        <w:t xml:space="preserve">se advierte que </w:t>
      </w:r>
      <w:r w:rsidRPr="00033506">
        <w:rPr>
          <w:rFonts w:ascii="Palatino Linotype" w:eastAsia="Calibri" w:hAnsi="Palatino Linotype" w:cs="Calibri"/>
          <w:lang w:val="es-MX" w:eastAsia="es-MX"/>
        </w:rPr>
        <w:t xml:space="preserve">en los documentos solicitados obran datos que son considerados confidenciales, cuyo acceso debe ser restringido, los cuales deben testarse al momento de la elaboración de versiones públicas, como es el caso del </w:t>
      </w:r>
      <w:r w:rsidRPr="00033506">
        <w:rPr>
          <w:rFonts w:ascii="Palatino Linotype" w:eastAsia="Calibri" w:hAnsi="Palatino Linotype" w:cs="Calibri"/>
          <w:b/>
          <w:lang w:val="es-MX" w:eastAsia="es-MX"/>
        </w:rPr>
        <w:t>Registro Federal de Contribuyentes</w:t>
      </w:r>
      <w:r w:rsidRPr="00033506">
        <w:rPr>
          <w:rFonts w:ascii="Palatino Linotype" w:eastAsia="Calibri" w:hAnsi="Palatino Linotype" w:cs="Calibri"/>
          <w:lang w:val="es-MX" w:eastAsia="es-MX"/>
        </w:rPr>
        <w:t xml:space="preserve"> (RFC), la </w:t>
      </w:r>
      <w:r w:rsidRPr="00033506">
        <w:rPr>
          <w:rFonts w:ascii="Palatino Linotype" w:eastAsia="Calibri" w:hAnsi="Palatino Linotype" w:cs="Calibri"/>
          <w:b/>
          <w:lang w:val="es-MX" w:eastAsia="es-MX"/>
        </w:rPr>
        <w:t>Clave Única de Registro de Población</w:t>
      </w:r>
      <w:r w:rsidRPr="00033506">
        <w:rPr>
          <w:rFonts w:ascii="Palatino Linotype" w:eastAsia="Calibri" w:hAnsi="Palatino Linotype" w:cs="Calibri"/>
          <w:lang w:val="es-MX" w:eastAsia="es-MX"/>
        </w:rPr>
        <w:t xml:space="preserve"> (CURP), la </w:t>
      </w:r>
      <w:r w:rsidRPr="00033506">
        <w:rPr>
          <w:rFonts w:ascii="Palatino Linotype" w:eastAsia="Calibri" w:hAnsi="Palatino Linotype" w:cs="Calibri"/>
          <w:b/>
          <w:lang w:val="es-MX" w:eastAsia="es-MX"/>
        </w:rPr>
        <w:t>Clave de cualquier tipo de seguridad social</w:t>
      </w:r>
      <w:r w:rsidRPr="00033506">
        <w:rPr>
          <w:rFonts w:ascii="Palatino Linotype" w:eastAsia="Calibri" w:hAnsi="Palatino Linotype" w:cs="Calibri"/>
          <w:lang w:val="es-MX" w:eastAsia="es-MX"/>
        </w:rPr>
        <w:t xml:space="preserve"> (ISSEMYM, u otros), así como, los </w:t>
      </w:r>
      <w:r w:rsidRPr="00033506">
        <w:rPr>
          <w:rFonts w:ascii="Palatino Linotype" w:eastAsia="Calibri" w:hAnsi="Palatino Linotype" w:cs="Calibri"/>
          <w:b/>
          <w:lang w:val="es-MX" w:eastAsia="es-MX"/>
        </w:rPr>
        <w:t xml:space="preserve">préstamos o descuentos </w:t>
      </w:r>
      <w:r w:rsidRPr="00033506">
        <w:rPr>
          <w:rFonts w:ascii="Palatino Linotype" w:eastAsia="Calibri" w:hAnsi="Palatino Linotype" w:cs="Calibri"/>
          <w:lang w:val="es-MX" w:eastAsia="es-MX"/>
        </w:rPr>
        <w:t xml:space="preserve">que se le hagan al servidor público, que no se encuentren relacionados con </w:t>
      </w:r>
      <w:r w:rsidRPr="00033506">
        <w:rPr>
          <w:rFonts w:ascii="Palatino Linotype" w:eastAsia="Calibri" w:hAnsi="Palatino Linotype" w:cs="Calibri"/>
          <w:b/>
          <w:lang w:val="es-MX" w:eastAsia="es-MX"/>
        </w:rPr>
        <w:t>los impuestos o las cuotas por seguridad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033506">
        <w:rPr>
          <w:rFonts w:ascii="Palatino Linotype" w:eastAsia="Calibri" w:hAnsi="Palatino Linotype" w:cs="Calibri"/>
          <w:lang w:val="es-MX" w:eastAsia="es-MX"/>
        </w:rPr>
        <w:t xml:space="preserve">, cuando de </w:t>
      </w:r>
      <w:r w:rsidRPr="00033506">
        <w:rPr>
          <w:rFonts w:ascii="Palatino Linotype" w:eastAsia="Calibri" w:hAnsi="Palatino Linotype" w:cs="Calibri"/>
          <w:lang w:val="es-MX" w:eastAsia="es-MX"/>
        </w:rPr>
        <w:lastRenderedPageBreak/>
        <w:t>estos se desprendan o sean visibles datos personales correspondientes a los servidores públicos.</w:t>
      </w:r>
    </w:p>
    <w:p w14:paraId="253C285B" w14:textId="77777777" w:rsidR="006C177C" w:rsidRPr="00033506" w:rsidRDefault="006C177C" w:rsidP="006C177C">
      <w:pPr>
        <w:spacing w:line="360" w:lineRule="auto"/>
        <w:jc w:val="both"/>
        <w:rPr>
          <w:rFonts w:ascii="Palatino Linotype" w:eastAsia="Calibri" w:hAnsi="Palatino Linotype" w:cs="Calibri"/>
          <w:lang w:val="es-MX" w:eastAsia="es-MX"/>
        </w:rPr>
      </w:pPr>
    </w:p>
    <w:p w14:paraId="0FE4F278" w14:textId="77777777" w:rsidR="006C177C" w:rsidRPr="00033506" w:rsidRDefault="006C177C" w:rsidP="006C177C">
      <w:pPr>
        <w:spacing w:line="360" w:lineRule="auto"/>
        <w:jc w:val="both"/>
        <w:rPr>
          <w:rFonts w:ascii="Palatino Linotype" w:eastAsia="Calibri" w:hAnsi="Palatino Linotype" w:cs="Calibri"/>
          <w:lang w:val="es-MX" w:eastAsia="es-MX"/>
        </w:rPr>
      </w:pPr>
      <w:r w:rsidRPr="00033506">
        <w:rPr>
          <w:rFonts w:ascii="Palatino Linotype" w:eastAsia="Calibri" w:hAnsi="Palatino Linotype" w:cs="Calibri"/>
          <w:b/>
          <w:lang w:val="es-MX" w:eastAsia="es-MX"/>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033506">
        <w:rPr>
          <w:rFonts w:ascii="Palatino Linotype" w:eastAsia="Calibri" w:hAnsi="Palatino Linotype" w:cs="Calibri"/>
          <w:lang w:val="es-MX" w:eastAsia="es-MX"/>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a continuación.</w:t>
      </w:r>
    </w:p>
    <w:p w14:paraId="5D369D0A" w14:textId="77777777" w:rsidR="006C177C" w:rsidRPr="00033506" w:rsidRDefault="006C177C" w:rsidP="006C177C">
      <w:pPr>
        <w:spacing w:line="360" w:lineRule="auto"/>
        <w:jc w:val="both"/>
        <w:rPr>
          <w:rFonts w:ascii="Palatino Linotype" w:eastAsia="Calibri" w:hAnsi="Palatino Linotype" w:cs="Calibri"/>
          <w:lang w:val="es-MX" w:eastAsia="es-MX"/>
        </w:rPr>
      </w:pPr>
    </w:p>
    <w:p w14:paraId="1333725C" w14:textId="77777777" w:rsidR="006C177C" w:rsidRPr="00033506" w:rsidRDefault="006C177C" w:rsidP="006C177C">
      <w:pPr>
        <w:spacing w:line="360" w:lineRule="auto"/>
        <w:jc w:val="both"/>
        <w:rPr>
          <w:rFonts w:ascii="Palatino Linotype" w:eastAsia="Calibri" w:hAnsi="Palatino Linotype" w:cs="Calibri"/>
          <w:lang w:val="es-MX" w:eastAsia="es-MX"/>
        </w:rPr>
      </w:pPr>
      <w:r w:rsidRPr="00033506">
        <w:rPr>
          <w:rFonts w:ascii="Palatino Linotype" w:eastAsia="Calibri" w:hAnsi="Palatino Linotype" w:cs="Calibri"/>
          <w:lang w:val="es-MX" w:eastAsia="es-MX"/>
        </w:rPr>
        <w:t xml:space="preserve">Por cuanto hace al </w:t>
      </w:r>
      <w:r w:rsidRPr="00033506">
        <w:rPr>
          <w:rFonts w:ascii="Palatino Linotype" w:eastAsia="Calibri" w:hAnsi="Palatino Linotype" w:cs="Calibri"/>
          <w:b/>
          <w:lang w:val="es-MX" w:eastAsia="es-MX"/>
        </w:rPr>
        <w:t>Registro Federal de Contribuyentes</w:t>
      </w:r>
      <w:r w:rsidRPr="00033506">
        <w:rPr>
          <w:rFonts w:ascii="Palatino Linotype" w:eastAsia="Calibri" w:hAnsi="Palatino Linotype" w:cs="Calibri"/>
          <w:lang w:val="es-MX" w:eastAsia="es-MX"/>
        </w:rPr>
        <w:t xml:space="preserve"> </w:t>
      </w:r>
      <w:r w:rsidRPr="00033506">
        <w:rPr>
          <w:rFonts w:ascii="Palatino Linotype" w:eastAsia="Calibri" w:hAnsi="Palatino Linotype" w:cs="Calibri"/>
          <w:b/>
          <w:lang w:val="es-MX" w:eastAsia="es-MX"/>
        </w:rPr>
        <w:t>de las personas físicas</w:t>
      </w:r>
      <w:r w:rsidRPr="00033506">
        <w:rPr>
          <w:rFonts w:ascii="Palatino Linotype" w:eastAsia="Calibri" w:hAnsi="Palatino Linotype" w:cs="Calibri"/>
          <w:lang w:val="es-MX"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37B6F236" w14:textId="77777777" w:rsidR="006C177C" w:rsidRPr="00033506" w:rsidRDefault="006C177C" w:rsidP="006C177C">
      <w:pPr>
        <w:spacing w:line="360" w:lineRule="auto"/>
        <w:jc w:val="both"/>
        <w:rPr>
          <w:rFonts w:ascii="Palatino Linotype" w:eastAsia="Calibri" w:hAnsi="Palatino Linotype" w:cs="Calibri"/>
          <w:lang w:val="es-MX" w:eastAsia="es-MX"/>
        </w:rPr>
      </w:pPr>
    </w:p>
    <w:p w14:paraId="0076E3B4" w14:textId="77777777" w:rsidR="006C177C" w:rsidRPr="00033506" w:rsidRDefault="006C177C" w:rsidP="006C177C">
      <w:pPr>
        <w:spacing w:line="360" w:lineRule="auto"/>
        <w:jc w:val="both"/>
        <w:rPr>
          <w:rFonts w:ascii="Palatino Linotype" w:eastAsia="Calibri" w:hAnsi="Palatino Linotype" w:cs="Calibri"/>
          <w:lang w:val="es-MX" w:eastAsia="es-MX"/>
        </w:rPr>
      </w:pPr>
      <w:r w:rsidRPr="00033506">
        <w:rPr>
          <w:rFonts w:ascii="Palatino Linotype" w:eastAsia="Calibri" w:hAnsi="Palatino Linotype" w:cs="Calibri"/>
          <w:lang w:val="es-MX" w:eastAsia="es-MX"/>
        </w:rPr>
        <w:lastRenderedPageBreak/>
        <w:t>Al respecto, el Instituto Nacional Transparencia, Acceso a la Información y Protección de Datos Personales (INAI) a través del Criterio 19/17, señala literalmente lo siguiente:</w:t>
      </w:r>
    </w:p>
    <w:p w14:paraId="6C0A1AF3" w14:textId="77777777" w:rsidR="006C177C" w:rsidRPr="00033506" w:rsidRDefault="006C177C" w:rsidP="006C177C">
      <w:pPr>
        <w:spacing w:line="360" w:lineRule="auto"/>
        <w:ind w:left="567" w:right="616"/>
        <w:jc w:val="both"/>
        <w:rPr>
          <w:rFonts w:ascii="Palatino Linotype" w:eastAsia="Calibri" w:hAnsi="Palatino Linotype" w:cs="Calibri"/>
          <w:i/>
          <w:lang w:val="es-MX" w:eastAsia="es-MX"/>
        </w:rPr>
      </w:pPr>
    </w:p>
    <w:p w14:paraId="5AB8BCB6" w14:textId="77777777" w:rsidR="006C177C" w:rsidRPr="00033506" w:rsidRDefault="006C177C" w:rsidP="006C177C">
      <w:pPr>
        <w:ind w:left="567" w:right="616"/>
        <w:jc w:val="both"/>
        <w:rPr>
          <w:rFonts w:ascii="Palatino Linotype" w:eastAsia="Calibri" w:hAnsi="Palatino Linotype" w:cs="Calibri"/>
          <w:i/>
          <w:sz w:val="22"/>
          <w:szCs w:val="22"/>
          <w:lang w:val="es-MX" w:eastAsia="es-MX"/>
        </w:rPr>
      </w:pPr>
      <w:r w:rsidRPr="00033506">
        <w:rPr>
          <w:rFonts w:ascii="Palatino Linotype" w:eastAsia="Calibri" w:hAnsi="Palatino Linotype" w:cs="Calibri"/>
          <w:b/>
          <w:i/>
          <w:sz w:val="22"/>
          <w:szCs w:val="22"/>
          <w:lang w:val="es-MX" w:eastAsia="es-MX"/>
        </w:rPr>
        <w:t>Registro Federal de Contribuyentes (RFC) de personas físicas</w:t>
      </w:r>
      <w:r w:rsidRPr="00033506">
        <w:rPr>
          <w:rFonts w:ascii="Palatino Linotype" w:eastAsia="Calibri" w:hAnsi="Palatino Linotype" w:cs="Calibri"/>
          <w:i/>
          <w:sz w:val="22"/>
          <w:szCs w:val="22"/>
          <w:lang w:val="es-MX" w:eastAsia="es-MX"/>
        </w:rPr>
        <w:t>. El RFC es una clave de carácter fiscal, única e irrepetible, que permite identificar al titular, su edad y fecha de nacimiento, por lo que es un dato personal de carácter confidencial.</w:t>
      </w:r>
    </w:p>
    <w:p w14:paraId="7C2C6ECD" w14:textId="77777777" w:rsidR="006C177C" w:rsidRPr="00033506" w:rsidRDefault="006C177C" w:rsidP="006C177C">
      <w:pPr>
        <w:spacing w:line="360" w:lineRule="auto"/>
        <w:rPr>
          <w:rFonts w:ascii="Palatino Linotype" w:eastAsia="Calibri" w:hAnsi="Palatino Linotype" w:cs="Calibri"/>
          <w:lang w:val="es-MX" w:eastAsia="es-MX"/>
        </w:rPr>
      </w:pPr>
    </w:p>
    <w:p w14:paraId="4FA3A2C3" w14:textId="77777777" w:rsidR="006C177C" w:rsidRPr="00033506" w:rsidRDefault="006C177C" w:rsidP="006C177C">
      <w:pPr>
        <w:spacing w:line="360" w:lineRule="auto"/>
        <w:jc w:val="both"/>
        <w:rPr>
          <w:rFonts w:ascii="Palatino Linotype" w:eastAsia="Calibri" w:hAnsi="Palatino Linotype" w:cs="Calibri"/>
          <w:lang w:val="es-MX" w:eastAsia="es-MX"/>
        </w:rPr>
      </w:pPr>
      <w:r w:rsidRPr="00033506">
        <w:rPr>
          <w:rFonts w:ascii="Palatino Linotype" w:eastAsia="Calibri" w:hAnsi="Palatino Linotype" w:cs="Calibri"/>
          <w:lang w:val="es-MX"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033506">
        <w:rPr>
          <w:rFonts w:ascii="Palatino Linotype" w:eastAsia="Arial Unicode MS" w:hAnsi="Palatino Linotype" w:cs="Calibri"/>
          <w:lang w:val="es-MX" w:eastAsia="es-MX"/>
        </w:rPr>
        <w:t>4 fracción XI de la Ley de Protección de Datos Personales en Posesión de los Sujetos Obligados del Estado de México y Municipios</w:t>
      </w:r>
      <w:r w:rsidRPr="00033506">
        <w:rPr>
          <w:rFonts w:ascii="Palatino Linotype" w:eastAsia="Calibri" w:hAnsi="Palatino Linotype" w:cs="Calibri"/>
          <w:lang w:val="es-MX" w:eastAsia="es-MX"/>
        </w:rPr>
        <w:t>.</w:t>
      </w:r>
    </w:p>
    <w:p w14:paraId="53A7E915" w14:textId="77777777" w:rsidR="006C177C" w:rsidRPr="00033506" w:rsidRDefault="006C177C" w:rsidP="006C177C">
      <w:pPr>
        <w:spacing w:line="360" w:lineRule="auto"/>
        <w:jc w:val="both"/>
        <w:rPr>
          <w:rFonts w:ascii="Palatino Linotype" w:eastAsia="Calibri" w:hAnsi="Palatino Linotype" w:cs="Calibri"/>
          <w:lang w:val="es-MX" w:eastAsia="es-MX"/>
        </w:rPr>
      </w:pPr>
    </w:p>
    <w:p w14:paraId="6BA5A717" w14:textId="77777777" w:rsidR="006C177C" w:rsidRPr="00033506" w:rsidRDefault="006C177C" w:rsidP="006C177C">
      <w:pPr>
        <w:spacing w:line="360" w:lineRule="auto"/>
        <w:jc w:val="both"/>
        <w:rPr>
          <w:rFonts w:ascii="Palatino Linotype" w:eastAsia="Calibri" w:hAnsi="Palatino Linotype" w:cs="Calibri"/>
          <w:lang w:val="es-MX" w:eastAsia="es-MX"/>
        </w:rPr>
      </w:pPr>
      <w:r w:rsidRPr="00033506">
        <w:rPr>
          <w:rFonts w:ascii="Palatino Linotype" w:eastAsia="Calibri" w:hAnsi="Palatino Linotype" w:cs="Calibri"/>
          <w:lang w:val="es-MX" w:eastAsia="es-MX"/>
        </w:rPr>
        <w:t xml:space="preserve">Por cuanto hace a la </w:t>
      </w:r>
      <w:r w:rsidRPr="00033506">
        <w:rPr>
          <w:rFonts w:ascii="Palatino Linotype" w:eastAsia="Calibri" w:hAnsi="Palatino Linotype" w:cs="Calibri"/>
          <w:b/>
          <w:lang w:val="es-MX" w:eastAsia="es-MX"/>
        </w:rPr>
        <w:t xml:space="preserve">Clave Única de Registro de Población, </w:t>
      </w:r>
      <w:r w:rsidRPr="00033506">
        <w:rPr>
          <w:rFonts w:ascii="Palatino Linotype" w:eastAsia="Calibri" w:hAnsi="Palatino Linotype" w:cs="Calibri"/>
          <w:lang w:val="es-MX"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4D07FCBD" w14:textId="77777777" w:rsidR="006C177C" w:rsidRPr="00033506" w:rsidRDefault="006C177C" w:rsidP="006C177C">
      <w:pPr>
        <w:spacing w:line="360" w:lineRule="auto"/>
        <w:rPr>
          <w:rFonts w:ascii="Palatino Linotype" w:eastAsia="Calibri" w:hAnsi="Palatino Linotype" w:cs="Calibri"/>
          <w:lang w:val="es-MX" w:eastAsia="es-MX"/>
        </w:rPr>
      </w:pPr>
    </w:p>
    <w:p w14:paraId="4677C157" w14:textId="77777777" w:rsidR="006C177C" w:rsidRPr="00033506" w:rsidRDefault="006C177C" w:rsidP="006C177C">
      <w:pPr>
        <w:spacing w:line="360" w:lineRule="auto"/>
        <w:jc w:val="both"/>
        <w:rPr>
          <w:rFonts w:ascii="Palatino Linotype" w:eastAsia="Calibri" w:hAnsi="Palatino Linotype" w:cs="Calibri"/>
          <w:lang w:val="es-MX" w:eastAsia="es-MX"/>
        </w:rPr>
      </w:pPr>
      <w:r w:rsidRPr="00033506">
        <w:rPr>
          <w:rFonts w:ascii="Palatino Linotype" w:eastAsia="Calibri" w:hAnsi="Palatino Linotype" w:cs="Calibri"/>
          <w:lang w:val="es-MX" w:eastAsia="es-MX"/>
        </w:rPr>
        <w:t>Lo anterior, tiene sustento en los artículos 86 y 91, de la Ley General de Población, la cual señala lo siguiente:</w:t>
      </w:r>
    </w:p>
    <w:p w14:paraId="7B4108E8" w14:textId="77777777" w:rsidR="006C177C" w:rsidRPr="00033506" w:rsidRDefault="006C177C" w:rsidP="006C177C">
      <w:pPr>
        <w:spacing w:line="360" w:lineRule="auto"/>
        <w:ind w:left="709" w:right="757"/>
        <w:jc w:val="both"/>
        <w:rPr>
          <w:rFonts w:ascii="Palatino Linotype" w:eastAsia="Calibri" w:hAnsi="Palatino Linotype" w:cs="Arial,Bold"/>
          <w:b/>
          <w:bCs/>
          <w:i/>
          <w:lang w:val="es-MX" w:eastAsia="es-MX"/>
        </w:rPr>
      </w:pPr>
    </w:p>
    <w:p w14:paraId="08FFB87A" w14:textId="77777777" w:rsidR="006C177C" w:rsidRPr="00033506" w:rsidRDefault="006C177C" w:rsidP="006C177C">
      <w:pPr>
        <w:ind w:left="709" w:right="757"/>
        <w:jc w:val="both"/>
        <w:rPr>
          <w:rFonts w:ascii="Palatino Linotype" w:eastAsia="Calibri" w:hAnsi="Palatino Linotype" w:cs="Arial"/>
          <w:i/>
          <w:sz w:val="22"/>
          <w:szCs w:val="22"/>
          <w:lang w:val="es-MX" w:eastAsia="es-MX"/>
        </w:rPr>
      </w:pPr>
      <w:r w:rsidRPr="00033506">
        <w:rPr>
          <w:rFonts w:ascii="Palatino Linotype" w:eastAsia="Calibri" w:hAnsi="Palatino Linotype" w:cs="Arial,Bold"/>
          <w:b/>
          <w:bCs/>
          <w:i/>
          <w:sz w:val="22"/>
          <w:szCs w:val="22"/>
          <w:lang w:val="es-MX" w:eastAsia="es-MX"/>
        </w:rPr>
        <w:t xml:space="preserve">Artículo 86. </w:t>
      </w:r>
      <w:r w:rsidRPr="00033506">
        <w:rPr>
          <w:rFonts w:ascii="Palatino Linotype" w:eastAsia="Calibri" w:hAnsi="Palatino Linotype" w:cs="Arial"/>
          <w:i/>
          <w:sz w:val="22"/>
          <w:szCs w:val="22"/>
          <w:lang w:val="es-MX" w:eastAsia="es-MX"/>
        </w:rPr>
        <w:t>El Registro Nacional de Población tiene como finalidad registrar a cada una de las personas que integran la población del país, con los datos que permitan certificar y acreditar fehacientemente su identidad.</w:t>
      </w:r>
    </w:p>
    <w:p w14:paraId="5554CE1A" w14:textId="77777777" w:rsidR="006C177C" w:rsidRPr="00033506" w:rsidRDefault="006C177C" w:rsidP="006C177C">
      <w:pPr>
        <w:ind w:left="709" w:right="757"/>
        <w:jc w:val="both"/>
        <w:rPr>
          <w:rFonts w:ascii="Palatino Linotype" w:eastAsia="Calibri" w:hAnsi="Palatino Linotype" w:cs="Arial"/>
          <w:i/>
          <w:sz w:val="22"/>
          <w:szCs w:val="22"/>
          <w:lang w:val="es-MX" w:eastAsia="es-MX"/>
        </w:rPr>
      </w:pPr>
    </w:p>
    <w:p w14:paraId="3173949C" w14:textId="77777777" w:rsidR="006C177C" w:rsidRPr="00033506" w:rsidRDefault="006C177C" w:rsidP="006C177C">
      <w:pPr>
        <w:ind w:left="709" w:right="757"/>
        <w:jc w:val="both"/>
        <w:rPr>
          <w:rFonts w:ascii="Palatino Linotype" w:eastAsia="Calibri" w:hAnsi="Palatino Linotype" w:cs="Arial"/>
          <w:i/>
          <w:sz w:val="22"/>
          <w:szCs w:val="22"/>
          <w:lang w:val="es-MX" w:eastAsia="es-MX"/>
        </w:rPr>
      </w:pPr>
      <w:r w:rsidRPr="00033506">
        <w:rPr>
          <w:rFonts w:ascii="Palatino Linotype" w:eastAsia="Calibri" w:hAnsi="Palatino Linotype" w:cs="Arial,Bold"/>
          <w:b/>
          <w:bCs/>
          <w:i/>
          <w:sz w:val="22"/>
          <w:szCs w:val="22"/>
          <w:lang w:val="es-MX" w:eastAsia="es-MX"/>
        </w:rPr>
        <w:t xml:space="preserve">Artículo 91. </w:t>
      </w:r>
      <w:r w:rsidRPr="00033506">
        <w:rPr>
          <w:rFonts w:ascii="Palatino Linotype" w:eastAsia="Calibri" w:hAnsi="Palatino Linotype" w:cs="Arial"/>
          <w:i/>
          <w:sz w:val="22"/>
          <w:szCs w:val="22"/>
          <w:lang w:val="es-MX" w:eastAsia="es-MX"/>
        </w:rPr>
        <w:t>Al incorporar a una persona en el Registro Nacional de Población, se le asignará una clave que se denominará Clave Única de Registro de Población. Esta servirá para registrarla e identificarla en forma individual.</w:t>
      </w:r>
    </w:p>
    <w:p w14:paraId="3A19045B" w14:textId="77777777" w:rsidR="006C177C" w:rsidRPr="00033506" w:rsidRDefault="006C177C" w:rsidP="006C177C">
      <w:pPr>
        <w:spacing w:line="360" w:lineRule="auto"/>
        <w:rPr>
          <w:rFonts w:ascii="Palatino Linotype" w:eastAsia="Calibri" w:hAnsi="Palatino Linotype" w:cs="Calibri"/>
          <w:lang w:val="es-MX" w:eastAsia="es-MX"/>
        </w:rPr>
      </w:pPr>
    </w:p>
    <w:p w14:paraId="6CC8EF2C" w14:textId="77777777" w:rsidR="006C177C" w:rsidRPr="00033506" w:rsidRDefault="006C177C" w:rsidP="006C177C">
      <w:pPr>
        <w:spacing w:line="360" w:lineRule="auto"/>
        <w:jc w:val="both"/>
        <w:rPr>
          <w:rFonts w:ascii="Palatino Linotype" w:eastAsia="Calibri" w:hAnsi="Palatino Linotype" w:cs="Calibri"/>
          <w:lang w:val="es-MX" w:eastAsia="es-MX"/>
        </w:rPr>
      </w:pPr>
      <w:r w:rsidRPr="00033506">
        <w:rPr>
          <w:rFonts w:ascii="Palatino Linotype" w:eastAsia="Calibri" w:hAnsi="Palatino Linotype" w:cs="Calibri"/>
          <w:lang w:val="es-MX"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46302F00" w14:textId="77777777" w:rsidR="00F20D80" w:rsidRPr="00033506" w:rsidRDefault="00F20D80" w:rsidP="006C177C">
      <w:pPr>
        <w:spacing w:line="360" w:lineRule="auto"/>
        <w:jc w:val="both"/>
        <w:rPr>
          <w:rFonts w:ascii="Palatino Linotype" w:eastAsia="Calibri" w:hAnsi="Palatino Linotype" w:cs="Calibri"/>
          <w:lang w:val="es-MX" w:eastAsia="es-MX"/>
        </w:rPr>
      </w:pPr>
    </w:p>
    <w:p w14:paraId="738C5C33" w14:textId="77777777" w:rsidR="006C177C" w:rsidRPr="00033506" w:rsidRDefault="006C177C" w:rsidP="006C177C">
      <w:pPr>
        <w:spacing w:line="360" w:lineRule="auto"/>
        <w:jc w:val="both"/>
        <w:rPr>
          <w:rFonts w:ascii="Palatino Linotype" w:eastAsia="Calibri" w:hAnsi="Palatino Linotype" w:cs="Calibri"/>
          <w:lang w:val="es-MX" w:eastAsia="es-MX"/>
        </w:rPr>
      </w:pPr>
      <w:r w:rsidRPr="00033506">
        <w:rPr>
          <w:rFonts w:ascii="Palatino Linotype" w:eastAsia="Calibri" w:hAnsi="Palatino Linotype" w:cs="Calibri"/>
          <w:lang w:val="es-MX" w:eastAsia="es-MX"/>
        </w:rPr>
        <w:t>Al respecto, el Instituto Nacional de Transparencia, Acceso a la Información y Protección de Datos Personales (INAI) a través del Criterio 18/17, señala literalmente lo siguiente:</w:t>
      </w:r>
    </w:p>
    <w:p w14:paraId="6AB9FC0C" w14:textId="77777777" w:rsidR="006C177C" w:rsidRPr="00033506" w:rsidRDefault="006C177C" w:rsidP="006C177C">
      <w:pPr>
        <w:spacing w:line="360" w:lineRule="auto"/>
        <w:rPr>
          <w:rFonts w:ascii="Palatino Linotype" w:eastAsia="Calibri" w:hAnsi="Palatino Linotype" w:cs="Calibri"/>
          <w:lang w:val="es-MX" w:eastAsia="es-MX"/>
        </w:rPr>
      </w:pPr>
    </w:p>
    <w:p w14:paraId="7C074B5F" w14:textId="77777777" w:rsidR="006C177C" w:rsidRPr="00033506" w:rsidRDefault="006C177C" w:rsidP="006C177C">
      <w:pPr>
        <w:ind w:left="567" w:right="616"/>
        <w:jc w:val="both"/>
        <w:rPr>
          <w:rFonts w:ascii="Palatino Linotype" w:eastAsia="Calibri" w:hAnsi="Palatino Linotype" w:cs="Calibri"/>
          <w:i/>
          <w:sz w:val="22"/>
          <w:szCs w:val="22"/>
          <w:lang w:val="es-MX" w:eastAsia="es-MX"/>
        </w:rPr>
      </w:pPr>
      <w:r w:rsidRPr="00033506">
        <w:rPr>
          <w:rFonts w:ascii="Palatino Linotype" w:eastAsia="Calibri" w:hAnsi="Palatino Linotype" w:cs="Calibri"/>
          <w:b/>
          <w:i/>
          <w:sz w:val="22"/>
          <w:szCs w:val="22"/>
          <w:lang w:val="es-MX" w:eastAsia="es-MX"/>
        </w:rPr>
        <w:t>Clave Única de Registro de Población (CURP)</w:t>
      </w:r>
      <w:r w:rsidRPr="00033506">
        <w:rPr>
          <w:rFonts w:ascii="Palatino Linotype" w:eastAsia="Calibri" w:hAnsi="Palatino Linotype" w:cs="Calibri"/>
          <w:i/>
          <w:sz w:val="22"/>
          <w:szCs w:val="22"/>
          <w:lang w:val="es-MX"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EE374BF" w14:textId="77777777" w:rsidR="006C177C" w:rsidRPr="00033506" w:rsidRDefault="006C177C" w:rsidP="006C177C">
      <w:pPr>
        <w:spacing w:line="360" w:lineRule="auto"/>
        <w:ind w:right="616"/>
        <w:jc w:val="both"/>
        <w:rPr>
          <w:rFonts w:ascii="Palatino Linotype" w:eastAsia="Calibri" w:hAnsi="Palatino Linotype" w:cs="Arial"/>
          <w:bCs/>
          <w:i/>
          <w:lang w:val="es-MX" w:eastAsia="es-MX"/>
        </w:rPr>
      </w:pPr>
    </w:p>
    <w:p w14:paraId="37029955" w14:textId="77777777" w:rsidR="006C177C" w:rsidRPr="00033506" w:rsidRDefault="006C177C" w:rsidP="006C177C">
      <w:pPr>
        <w:spacing w:line="360" w:lineRule="auto"/>
        <w:jc w:val="both"/>
        <w:rPr>
          <w:rFonts w:ascii="Palatino Linotype" w:eastAsia="Calibri" w:hAnsi="Palatino Linotype" w:cs="Calibri"/>
          <w:lang w:val="es-MX" w:eastAsia="es-MX"/>
        </w:rPr>
      </w:pPr>
      <w:r w:rsidRPr="00033506">
        <w:rPr>
          <w:rFonts w:ascii="Palatino Linotype" w:eastAsia="Calibri" w:hAnsi="Palatino Linotype" w:cs="Calibri"/>
          <w:lang w:val="es-MX" w:eastAsia="es-MX"/>
        </w:rPr>
        <w:t xml:space="preserve">De lo anterior, se desprende que la Clave Única de Registro de Población, se encuentra vinculada al nombre de la persona, permitiendo identificar la edad, fecha de nacimiento, sexo, lugar de nacimiento, así como el código identificador; datos que </w:t>
      </w:r>
      <w:r w:rsidRPr="00033506">
        <w:rPr>
          <w:rFonts w:ascii="Palatino Linotype" w:eastAsia="Calibri" w:hAnsi="Palatino Linotype" w:cs="Calibri"/>
          <w:lang w:val="es-MX" w:eastAsia="es-MX"/>
        </w:rPr>
        <w:lastRenderedPageBreak/>
        <w:t>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9C11277" w14:textId="77777777" w:rsidR="006C177C" w:rsidRPr="00033506" w:rsidRDefault="006C177C" w:rsidP="006C177C">
      <w:pPr>
        <w:spacing w:line="360" w:lineRule="auto"/>
        <w:jc w:val="both"/>
        <w:rPr>
          <w:rFonts w:ascii="Palatino Linotype" w:eastAsia="Calibri" w:hAnsi="Palatino Linotype" w:cs="Calibri"/>
          <w:lang w:val="es-MX" w:eastAsia="es-MX"/>
        </w:rPr>
      </w:pPr>
    </w:p>
    <w:p w14:paraId="7EEE4F18" w14:textId="77777777" w:rsidR="006C177C" w:rsidRPr="00033506" w:rsidRDefault="006C177C" w:rsidP="006C177C">
      <w:pPr>
        <w:spacing w:line="360" w:lineRule="auto"/>
        <w:jc w:val="both"/>
        <w:rPr>
          <w:rFonts w:ascii="Palatino Linotype" w:eastAsia="Calibri" w:hAnsi="Palatino Linotype" w:cs="Calibri"/>
          <w:lang w:val="es-MX" w:eastAsia="es-MX"/>
        </w:rPr>
      </w:pPr>
      <w:r w:rsidRPr="00033506">
        <w:rPr>
          <w:rFonts w:ascii="Palatino Linotype" w:eastAsia="Calibri" w:hAnsi="Palatino Linotype" w:cs="Calibri"/>
          <w:lang w:val="es-MX" w:eastAsia="es-MX"/>
        </w:rPr>
        <w:t xml:space="preserve">Por cuanto hace a la </w:t>
      </w:r>
      <w:r w:rsidRPr="00033506">
        <w:rPr>
          <w:rFonts w:ascii="Palatino Linotype" w:eastAsia="Calibri" w:hAnsi="Palatino Linotype" w:cs="Calibri"/>
          <w:b/>
          <w:lang w:val="es-MX" w:eastAsia="es-MX"/>
        </w:rPr>
        <w:t>Clave de cualquier tipo de seguridad social</w:t>
      </w:r>
      <w:r w:rsidRPr="00033506">
        <w:rPr>
          <w:rFonts w:ascii="Palatino Linotype" w:eastAsia="Calibri" w:hAnsi="Palatino Linotype" w:cs="Calibri"/>
          <w:lang w:val="es-MX" w:eastAsia="es-MX"/>
        </w:rPr>
        <w:t xml:space="preserve"> (ISSEMYM u otros), está integrado por una </w:t>
      </w:r>
      <w:r w:rsidRPr="00033506">
        <w:rPr>
          <w:rFonts w:ascii="Palatino Linotype" w:eastAsia="Calibri" w:hAnsi="Palatino Linotype" w:cs="Calibri"/>
          <w:bCs/>
          <w:lang w:val="es-MX"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033506">
        <w:rPr>
          <w:rFonts w:ascii="Palatino Linotype" w:eastAsia="Calibri" w:hAnsi="Palatino Linotype" w:cs="Calibri"/>
          <w:lang w:val="es-MX"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033506">
        <w:rPr>
          <w:rFonts w:ascii="Palatino Linotype" w:eastAsia="Arial Unicode MS" w:hAnsi="Palatino Linotype" w:cs="Calibri"/>
          <w:lang w:val="es-MX" w:eastAsia="es-MX"/>
        </w:rPr>
        <w:t>4 fracción XI de la Ley de Protección de Datos Personales en Posesión de Sujetos Obligados del Estado de México y Municipios</w:t>
      </w:r>
      <w:r w:rsidRPr="00033506">
        <w:rPr>
          <w:rFonts w:ascii="Palatino Linotype" w:eastAsia="Calibri" w:hAnsi="Palatino Linotype" w:cs="Calibri"/>
          <w:lang w:val="es-MX" w:eastAsia="es-MX"/>
        </w:rPr>
        <w:t>.</w:t>
      </w:r>
    </w:p>
    <w:p w14:paraId="175D5344" w14:textId="77777777" w:rsidR="006C177C" w:rsidRPr="00033506" w:rsidRDefault="006C177C" w:rsidP="006C177C">
      <w:pPr>
        <w:spacing w:line="360" w:lineRule="auto"/>
        <w:jc w:val="both"/>
        <w:rPr>
          <w:rFonts w:ascii="Palatino Linotype" w:eastAsia="Calibri" w:hAnsi="Palatino Linotype" w:cs="Calibri"/>
          <w:lang w:val="es-MX" w:eastAsia="es-MX"/>
        </w:rPr>
      </w:pPr>
    </w:p>
    <w:p w14:paraId="725021CE" w14:textId="77777777" w:rsidR="006C177C" w:rsidRPr="00033506" w:rsidRDefault="006C177C" w:rsidP="006C177C">
      <w:pPr>
        <w:spacing w:line="360" w:lineRule="auto"/>
        <w:jc w:val="both"/>
        <w:rPr>
          <w:rFonts w:ascii="Palatino Linotype" w:eastAsia="Calibri" w:hAnsi="Palatino Linotype" w:cs="Calibri"/>
          <w:lang w:val="es-MX" w:eastAsia="es-MX"/>
        </w:rPr>
      </w:pPr>
      <w:r w:rsidRPr="00033506">
        <w:rPr>
          <w:rFonts w:ascii="Palatino Linotype" w:eastAsia="Calibri" w:hAnsi="Palatino Linotype" w:cs="Calibri"/>
          <w:lang w:val="es-MX" w:eastAsia="es-MX"/>
        </w:rPr>
        <w:t xml:space="preserve">Respecto de los </w:t>
      </w:r>
      <w:r w:rsidRPr="00033506">
        <w:rPr>
          <w:rFonts w:ascii="Palatino Linotype" w:eastAsia="Calibri" w:hAnsi="Palatino Linotype" w:cs="Calibri"/>
          <w:b/>
          <w:lang w:val="es-MX" w:eastAsia="es-MX"/>
        </w:rPr>
        <w:t>préstamos o descuentos</w:t>
      </w:r>
      <w:r w:rsidRPr="00033506">
        <w:rPr>
          <w:rFonts w:ascii="Palatino Linotype" w:eastAsia="Calibri" w:hAnsi="Palatino Linotype" w:cs="Calibri"/>
          <w:lang w:val="es-MX" w:eastAsia="es-MX"/>
        </w:rPr>
        <w:t xml:space="preserve"> </w:t>
      </w:r>
      <w:r w:rsidRPr="00033506">
        <w:rPr>
          <w:rFonts w:ascii="Palatino Linotype" w:eastAsia="Calibri" w:hAnsi="Palatino Linotype" w:cs="Calibri"/>
          <w:b/>
          <w:lang w:val="es-MX" w:eastAsia="es-MX"/>
        </w:rPr>
        <w:t>de carácter personal</w:t>
      </w:r>
      <w:r w:rsidRPr="00033506">
        <w:rPr>
          <w:rFonts w:ascii="Palatino Linotype" w:eastAsia="Calibri" w:hAnsi="Palatino Linotype" w:cs="Calibri"/>
          <w:lang w:val="es-MX" w:eastAsia="es-MX"/>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072DCE55" w14:textId="77777777" w:rsidR="006C177C" w:rsidRPr="00033506" w:rsidRDefault="006C177C" w:rsidP="006C177C">
      <w:pPr>
        <w:spacing w:line="360" w:lineRule="auto"/>
        <w:rPr>
          <w:rFonts w:ascii="Palatino Linotype" w:eastAsia="Calibri" w:hAnsi="Palatino Linotype" w:cs="Calibri"/>
          <w:lang w:val="es-MX" w:eastAsia="es-MX"/>
        </w:rPr>
      </w:pPr>
    </w:p>
    <w:p w14:paraId="035134FA" w14:textId="77777777" w:rsidR="006C177C" w:rsidRPr="00033506" w:rsidRDefault="006C177C" w:rsidP="006C177C">
      <w:pPr>
        <w:spacing w:line="360" w:lineRule="auto"/>
        <w:jc w:val="both"/>
        <w:rPr>
          <w:rFonts w:ascii="Palatino Linotype" w:eastAsia="Calibri" w:hAnsi="Palatino Linotype" w:cs="Calibri"/>
          <w:lang w:val="es-MX" w:eastAsia="es-MX"/>
        </w:rPr>
      </w:pPr>
      <w:r w:rsidRPr="00033506">
        <w:rPr>
          <w:rFonts w:ascii="Palatino Linotype" w:eastAsia="Calibri" w:hAnsi="Palatino Linotype" w:cs="Calibri"/>
          <w:lang w:val="es-MX" w:eastAsia="es-MX"/>
        </w:rPr>
        <w:lastRenderedPageBreak/>
        <w:t>Por su parte, el artículo 84 de la Ley del Trabajo de los Servidores Públicos del Estado y Municipios, señala:</w:t>
      </w:r>
    </w:p>
    <w:p w14:paraId="5D6A00BC" w14:textId="77777777" w:rsidR="006C177C" w:rsidRPr="00033506" w:rsidRDefault="006C177C" w:rsidP="006C177C">
      <w:pPr>
        <w:spacing w:line="360" w:lineRule="auto"/>
        <w:rPr>
          <w:rFonts w:ascii="Palatino Linotype" w:eastAsia="Calibri" w:hAnsi="Palatino Linotype" w:cs="Calibri"/>
          <w:lang w:val="es-MX" w:eastAsia="es-MX"/>
        </w:rPr>
      </w:pPr>
    </w:p>
    <w:p w14:paraId="46AB02B1" w14:textId="77777777" w:rsidR="006C177C" w:rsidRPr="00033506" w:rsidRDefault="006C177C" w:rsidP="006C177C">
      <w:pPr>
        <w:ind w:left="567" w:right="616"/>
        <w:jc w:val="both"/>
        <w:rPr>
          <w:rFonts w:ascii="Palatino Linotype" w:eastAsia="Calibri" w:hAnsi="Palatino Linotype" w:cs="Calibri"/>
          <w:i/>
          <w:noProof/>
          <w:sz w:val="22"/>
          <w:szCs w:val="22"/>
          <w:lang w:val="es-MX" w:eastAsia="es-MX"/>
        </w:rPr>
      </w:pPr>
      <w:r w:rsidRPr="00033506">
        <w:rPr>
          <w:rFonts w:ascii="Palatino Linotype" w:eastAsia="Calibri" w:hAnsi="Palatino Linotype" w:cs="Calibri"/>
          <w:b/>
          <w:i/>
          <w:noProof/>
          <w:sz w:val="22"/>
          <w:szCs w:val="22"/>
          <w:lang w:val="es-MX" w:eastAsia="es-MX"/>
        </w:rPr>
        <w:t>ARTÍCULO 84.</w:t>
      </w:r>
      <w:r w:rsidRPr="00033506">
        <w:rPr>
          <w:rFonts w:ascii="Palatino Linotype" w:eastAsia="Calibri" w:hAnsi="Palatino Linotype" w:cs="Calibri"/>
          <w:i/>
          <w:noProof/>
          <w:sz w:val="22"/>
          <w:szCs w:val="22"/>
          <w:lang w:val="es-MX" w:eastAsia="es-MX"/>
        </w:rPr>
        <w:t xml:space="preserve"> Sólo podrán hacerse retenciones, descuentos o deducciones al sueldo de los servidores públicos por concepto de:</w:t>
      </w:r>
    </w:p>
    <w:p w14:paraId="29931B57" w14:textId="77777777" w:rsidR="006C177C" w:rsidRPr="00033506" w:rsidRDefault="006C177C" w:rsidP="006C177C">
      <w:pPr>
        <w:ind w:left="567" w:right="616"/>
        <w:jc w:val="both"/>
        <w:rPr>
          <w:rFonts w:ascii="Palatino Linotype" w:eastAsia="Calibri" w:hAnsi="Palatino Linotype" w:cs="Calibri"/>
          <w:i/>
          <w:noProof/>
          <w:sz w:val="22"/>
          <w:szCs w:val="22"/>
          <w:lang w:val="es-MX" w:eastAsia="es-MX"/>
        </w:rPr>
      </w:pPr>
    </w:p>
    <w:p w14:paraId="0B8CA6AF" w14:textId="77777777" w:rsidR="006C177C" w:rsidRPr="00033506" w:rsidRDefault="006C177C" w:rsidP="006C177C">
      <w:pPr>
        <w:ind w:left="567" w:right="616"/>
        <w:jc w:val="both"/>
        <w:rPr>
          <w:rFonts w:ascii="Palatino Linotype" w:eastAsia="Calibri" w:hAnsi="Palatino Linotype" w:cs="Calibri"/>
          <w:i/>
          <w:noProof/>
          <w:sz w:val="22"/>
          <w:szCs w:val="22"/>
          <w:lang w:val="es-MX" w:eastAsia="es-MX"/>
        </w:rPr>
      </w:pPr>
      <w:r w:rsidRPr="00033506">
        <w:rPr>
          <w:rFonts w:ascii="Palatino Linotype" w:eastAsia="Calibri" w:hAnsi="Palatino Linotype" w:cs="Calibri"/>
          <w:i/>
          <w:noProof/>
          <w:sz w:val="22"/>
          <w:szCs w:val="22"/>
          <w:lang w:val="es-MX" w:eastAsia="es-MX"/>
        </w:rPr>
        <w:t>I. Gravámenes fiscales relacionados con el sueldo;</w:t>
      </w:r>
    </w:p>
    <w:p w14:paraId="2DE34564" w14:textId="77777777" w:rsidR="006C177C" w:rsidRPr="00033506" w:rsidRDefault="006C177C" w:rsidP="006C177C">
      <w:pPr>
        <w:ind w:left="567" w:right="616"/>
        <w:jc w:val="both"/>
        <w:rPr>
          <w:rFonts w:ascii="Palatino Linotype" w:eastAsia="Calibri" w:hAnsi="Palatino Linotype" w:cs="Calibri"/>
          <w:i/>
          <w:noProof/>
          <w:sz w:val="22"/>
          <w:szCs w:val="22"/>
          <w:lang w:val="es-MX" w:eastAsia="es-MX"/>
        </w:rPr>
      </w:pPr>
      <w:r w:rsidRPr="00033506">
        <w:rPr>
          <w:rFonts w:ascii="Palatino Linotype" w:eastAsia="Calibri" w:hAnsi="Palatino Linotype" w:cs="Calibri"/>
          <w:i/>
          <w:noProof/>
          <w:sz w:val="22"/>
          <w:szCs w:val="22"/>
          <w:lang w:val="es-MX" w:eastAsia="es-MX"/>
        </w:rPr>
        <w:t>II. Deudas contraídas con las instituciones públicas o dependencias por concepto de anticipos de sueldo, pagos hechos con exceso, errores o pérdidas debidamente comprobados;</w:t>
      </w:r>
    </w:p>
    <w:p w14:paraId="02E9E18D" w14:textId="77777777" w:rsidR="006C177C" w:rsidRPr="00033506" w:rsidRDefault="006C177C" w:rsidP="006C177C">
      <w:pPr>
        <w:ind w:left="567" w:right="616"/>
        <w:jc w:val="both"/>
        <w:rPr>
          <w:rFonts w:ascii="Palatino Linotype" w:eastAsia="Calibri" w:hAnsi="Palatino Linotype" w:cs="Calibri"/>
          <w:i/>
          <w:noProof/>
          <w:sz w:val="22"/>
          <w:szCs w:val="22"/>
          <w:lang w:val="es-MX" w:eastAsia="es-MX"/>
        </w:rPr>
      </w:pPr>
      <w:r w:rsidRPr="00033506">
        <w:rPr>
          <w:rFonts w:ascii="Palatino Linotype" w:eastAsia="Calibri" w:hAnsi="Palatino Linotype" w:cs="Calibri"/>
          <w:i/>
          <w:noProof/>
          <w:sz w:val="22"/>
          <w:szCs w:val="22"/>
          <w:lang w:val="es-MX" w:eastAsia="es-MX"/>
        </w:rPr>
        <w:t>III. Cuotas sindicales;</w:t>
      </w:r>
    </w:p>
    <w:p w14:paraId="617E97FE" w14:textId="77777777" w:rsidR="006C177C" w:rsidRPr="00033506" w:rsidRDefault="006C177C" w:rsidP="006C177C">
      <w:pPr>
        <w:ind w:left="567" w:right="616"/>
        <w:jc w:val="both"/>
        <w:rPr>
          <w:rFonts w:ascii="Palatino Linotype" w:eastAsia="Calibri" w:hAnsi="Palatino Linotype" w:cs="Calibri"/>
          <w:i/>
          <w:noProof/>
          <w:sz w:val="22"/>
          <w:szCs w:val="22"/>
          <w:lang w:val="es-MX" w:eastAsia="es-MX"/>
        </w:rPr>
      </w:pPr>
      <w:r w:rsidRPr="00033506">
        <w:rPr>
          <w:rFonts w:ascii="Palatino Linotype" w:eastAsia="Calibri" w:hAnsi="Palatino Linotype" w:cs="Calibri"/>
          <w:i/>
          <w:noProof/>
          <w:sz w:val="22"/>
          <w:szCs w:val="22"/>
          <w:lang w:val="es-MX" w:eastAsia="es-MX"/>
        </w:rPr>
        <w:t>IV. Cuotas de aportación a fondos para la constitución de cooperativas y de cajas de ahorro, siempre que el servidor público hubiese manifestado previamente, de manera expresa, su conformidad;</w:t>
      </w:r>
    </w:p>
    <w:p w14:paraId="5099C6D6" w14:textId="77777777" w:rsidR="006C177C" w:rsidRPr="00033506" w:rsidRDefault="006C177C" w:rsidP="006C177C">
      <w:pPr>
        <w:ind w:left="567" w:right="616"/>
        <w:jc w:val="both"/>
        <w:rPr>
          <w:rFonts w:ascii="Palatino Linotype" w:eastAsia="Calibri" w:hAnsi="Palatino Linotype" w:cs="Calibri"/>
          <w:i/>
          <w:noProof/>
          <w:sz w:val="22"/>
          <w:szCs w:val="22"/>
          <w:lang w:val="es-MX" w:eastAsia="es-MX"/>
        </w:rPr>
      </w:pPr>
      <w:r w:rsidRPr="00033506">
        <w:rPr>
          <w:rFonts w:ascii="Palatino Linotype" w:eastAsia="Calibri" w:hAnsi="Palatino Linotype" w:cs="Calibri"/>
          <w:i/>
          <w:noProof/>
          <w:sz w:val="22"/>
          <w:szCs w:val="22"/>
          <w:lang w:val="es-MX" w:eastAsia="es-MX"/>
        </w:rPr>
        <w:t>V. Descuentos ordenados por el Instituto de Seguridad Social del Estado de México y Municipios, con motivo de cuotas y obligaciones contraídas con éste por los servidores públicos;</w:t>
      </w:r>
    </w:p>
    <w:p w14:paraId="366DEF3D" w14:textId="77777777" w:rsidR="006C177C" w:rsidRPr="00033506" w:rsidRDefault="006C177C" w:rsidP="006C177C">
      <w:pPr>
        <w:ind w:left="567" w:right="616"/>
        <w:jc w:val="both"/>
        <w:rPr>
          <w:rFonts w:ascii="Palatino Linotype" w:eastAsia="Calibri" w:hAnsi="Palatino Linotype" w:cs="Calibri"/>
          <w:i/>
          <w:noProof/>
          <w:sz w:val="22"/>
          <w:szCs w:val="22"/>
          <w:lang w:val="es-MX" w:eastAsia="es-MX"/>
        </w:rPr>
      </w:pPr>
      <w:r w:rsidRPr="00033506">
        <w:rPr>
          <w:rFonts w:ascii="Palatino Linotype" w:eastAsia="Calibri" w:hAnsi="Palatino Linotype" w:cs="Calibri"/>
          <w:i/>
          <w:noProof/>
          <w:sz w:val="22"/>
          <w:szCs w:val="22"/>
          <w:lang w:val="es-MX" w:eastAsia="es-MX"/>
        </w:rPr>
        <w:t>VI. Obligaciones a cargo del servidor público con las que haya consentido, derivadas de la adquisición o del uso de habitaciones consideradas como de interés social;</w:t>
      </w:r>
    </w:p>
    <w:p w14:paraId="327FB56D" w14:textId="77777777" w:rsidR="006C177C" w:rsidRPr="00033506" w:rsidRDefault="006C177C" w:rsidP="006C177C">
      <w:pPr>
        <w:ind w:left="567" w:right="616"/>
        <w:jc w:val="both"/>
        <w:rPr>
          <w:rFonts w:ascii="Palatino Linotype" w:eastAsia="Calibri" w:hAnsi="Palatino Linotype" w:cs="Calibri"/>
          <w:i/>
          <w:noProof/>
          <w:sz w:val="22"/>
          <w:szCs w:val="22"/>
          <w:lang w:val="es-MX" w:eastAsia="es-MX"/>
        </w:rPr>
      </w:pPr>
      <w:r w:rsidRPr="00033506">
        <w:rPr>
          <w:rFonts w:ascii="Palatino Linotype" w:eastAsia="Calibri" w:hAnsi="Palatino Linotype" w:cs="Calibri"/>
          <w:i/>
          <w:noProof/>
          <w:sz w:val="22"/>
          <w:szCs w:val="22"/>
          <w:lang w:val="es-MX" w:eastAsia="es-MX"/>
        </w:rPr>
        <w:t>VII. Faltas de puntualidad o de asistencia injustificadas;</w:t>
      </w:r>
    </w:p>
    <w:p w14:paraId="685FEE43" w14:textId="77777777" w:rsidR="006C177C" w:rsidRPr="00033506" w:rsidRDefault="006C177C" w:rsidP="006C177C">
      <w:pPr>
        <w:ind w:left="567" w:right="616"/>
        <w:jc w:val="both"/>
        <w:rPr>
          <w:rFonts w:ascii="Palatino Linotype" w:eastAsia="Calibri" w:hAnsi="Palatino Linotype" w:cs="Calibri"/>
          <w:i/>
          <w:noProof/>
          <w:sz w:val="22"/>
          <w:szCs w:val="22"/>
          <w:lang w:val="es-MX" w:eastAsia="es-MX"/>
        </w:rPr>
      </w:pPr>
      <w:r w:rsidRPr="00033506">
        <w:rPr>
          <w:rFonts w:ascii="Palatino Linotype" w:eastAsia="Calibri" w:hAnsi="Palatino Linotype" w:cs="Calibri"/>
          <w:i/>
          <w:noProof/>
          <w:sz w:val="22"/>
          <w:szCs w:val="22"/>
          <w:lang w:val="es-MX" w:eastAsia="es-MX"/>
        </w:rPr>
        <w:t>VIII. Pensiones alimenticias ordenadas por la autoridad judicial; o</w:t>
      </w:r>
    </w:p>
    <w:p w14:paraId="43446E1C" w14:textId="77777777" w:rsidR="006C177C" w:rsidRPr="00033506" w:rsidRDefault="006C177C" w:rsidP="006C177C">
      <w:pPr>
        <w:ind w:left="567" w:right="616"/>
        <w:jc w:val="both"/>
        <w:rPr>
          <w:rFonts w:ascii="Palatino Linotype" w:eastAsia="Calibri" w:hAnsi="Palatino Linotype" w:cs="Calibri"/>
          <w:i/>
          <w:noProof/>
          <w:sz w:val="22"/>
          <w:szCs w:val="22"/>
          <w:lang w:val="es-MX" w:eastAsia="es-MX"/>
        </w:rPr>
      </w:pPr>
      <w:r w:rsidRPr="00033506">
        <w:rPr>
          <w:rFonts w:ascii="Palatino Linotype" w:eastAsia="Calibri" w:hAnsi="Palatino Linotype" w:cs="Calibri"/>
          <w:i/>
          <w:noProof/>
          <w:sz w:val="22"/>
          <w:szCs w:val="22"/>
          <w:lang w:val="es-MX" w:eastAsia="es-MX"/>
        </w:rPr>
        <w:t>IX. Cualquier otro convenido con instituciones de servicios y aceptado por el servidor público.</w:t>
      </w:r>
    </w:p>
    <w:p w14:paraId="334105FC" w14:textId="77777777" w:rsidR="006C177C" w:rsidRPr="00033506" w:rsidRDefault="006C177C" w:rsidP="006C177C">
      <w:pPr>
        <w:ind w:left="567" w:right="616"/>
        <w:jc w:val="both"/>
        <w:rPr>
          <w:rFonts w:ascii="Palatino Linotype" w:eastAsia="Calibri" w:hAnsi="Palatino Linotype" w:cs="Calibri"/>
          <w:i/>
          <w:noProof/>
          <w:sz w:val="22"/>
          <w:szCs w:val="22"/>
          <w:lang w:val="es-MX" w:eastAsia="es-MX"/>
        </w:rPr>
      </w:pPr>
    </w:p>
    <w:p w14:paraId="608F57E8" w14:textId="77777777" w:rsidR="006C177C" w:rsidRPr="00033506" w:rsidRDefault="006C177C" w:rsidP="006C177C">
      <w:pPr>
        <w:ind w:left="567" w:right="616"/>
        <w:jc w:val="both"/>
        <w:rPr>
          <w:rFonts w:ascii="Palatino Linotype" w:eastAsia="Calibri" w:hAnsi="Palatino Linotype" w:cs="Calibri"/>
          <w:sz w:val="22"/>
          <w:szCs w:val="22"/>
          <w:lang w:val="es-MX" w:eastAsia="es-MX"/>
        </w:rPr>
      </w:pPr>
      <w:r w:rsidRPr="00033506">
        <w:rPr>
          <w:rFonts w:ascii="Palatino Linotype" w:eastAsia="Calibri" w:hAnsi="Palatino Linotype" w:cs="Calibri"/>
          <w:i/>
          <w:noProof/>
          <w:sz w:val="22"/>
          <w:szCs w:val="22"/>
          <w:lang w:val="es-MX" w:eastAsia="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762C446E" w14:textId="77777777" w:rsidR="006C177C" w:rsidRPr="00033506" w:rsidRDefault="006C177C" w:rsidP="006C177C">
      <w:pPr>
        <w:spacing w:line="360" w:lineRule="auto"/>
        <w:jc w:val="both"/>
        <w:rPr>
          <w:rFonts w:ascii="Palatino Linotype" w:eastAsia="Calibri" w:hAnsi="Palatino Linotype" w:cs="Calibri"/>
          <w:lang w:val="es-MX" w:eastAsia="es-MX"/>
        </w:rPr>
      </w:pPr>
    </w:p>
    <w:p w14:paraId="1B4A3868" w14:textId="77777777" w:rsidR="006C177C" w:rsidRPr="00033506" w:rsidRDefault="006C177C" w:rsidP="006C177C">
      <w:pPr>
        <w:spacing w:line="360" w:lineRule="auto"/>
        <w:jc w:val="both"/>
        <w:rPr>
          <w:rFonts w:ascii="Palatino Linotype" w:eastAsia="Calibri" w:hAnsi="Palatino Linotype" w:cs="Calibri"/>
          <w:lang w:val="es-MX" w:eastAsia="es-MX"/>
        </w:rPr>
      </w:pPr>
      <w:r w:rsidRPr="00033506">
        <w:rPr>
          <w:rFonts w:ascii="Palatino Linotype" w:eastAsia="Calibri" w:hAnsi="Palatino Linotype" w:cs="Calibri"/>
          <w:lang w:val="es-MX" w:eastAsia="es-MX"/>
        </w:rPr>
        <w:t xml:space="preserve">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w:t>
      </w:r>
      <w:r w:rsidRPr="00033506">
        <w:rPr>
          <w:rFonts w:ascii="Palatino Linotype" w:eastAsia="Calibri" w:hAnsi="Palatino Linotype" w:cs="Calibri"/>
          <w:lang w:val="es-MX" w:eastAsia="es-MX"/>
        </w:rPr>
        <w:lastRenderedPageBreak/>
        <w:t>privadas o públicas pero que fueron contraídas en forma individual, son información que debe clasificarse como confidencial.</w:t>
      </w:r>
    </w:p>
    <w:p w14:paraId="0962BEC8" w14:textId="77777777" w:rsidR="006C177C" w:rsidRPr="00033506" w:rsidRDefault="006C177C" w:rsidP="006C177C">
      <w:pPr>
        <w:spacing w:line="360" w:lineRule="auto"/>
        <w:jc w:val="both"/>
        <w:rPr>
          <w:rFonts w:ascii="Palatino Linotype" w:eastAsia="Calibri" w:hAnsi="Palatino Linotype" w:cs="Calibri"/>
          <w:lang w:val="es-MX" w:eastAsia="es-MX"/>
        </w:rPr>
      </w:pPr>
    </w:p>
    <w:p w14:paraId="2C3DBFB2" w14:textId="77777777" w:rsidR="006C177C" w:rsidRPr="00033506" w:rsidRDefault="006C177C" w:rsidP="006C177C">
      <w:pPr>
        <w:spacing w:line="360" w:lineRule="auto"/>
        <w:jc w:val="both"/>
        <w:rPr>
          <w:rFonts w:ascii="Palatino Linotype" w:eastAsia="Calibri" w:hAnsi="Palatino Linotype" w:cs="Calibri"/>
          <w:lang w:val="es-MX" w:eastAsia="es-MX"/>
        </w:rPr>
      </w:pPr>
      <w:r w:rsidRPr="00033506">
        <w:rPr>
          <w:rFonts w:ascii="Palatino Linotype" w:eastAsia="Calibri" w:hAnsi="Palatino Linotype" w:cs="Calibri"/>
          <w:lang w:val="es-MX" w:eastAsia="es-MX"/>
        </w:rPr>
        <w:t xml:space="preserve">No obstante, el denominado </w:t>
      </w:r>
      <w:r w:rsidRPr="00033506">
        <w:rPr>
          <w:rFonts w:ascii="Palatino Linotype" w:eastAsia="Calibri" w:hAnsi="Palatino Linotype" w:cs="Calibri"/>
          <w:b/>
          <w:lang w:val="es-MX" w:eastAsia="es-MX"/>
        </w:rPr>
        <w:t>Sistema de Capitalización Individual</w:t>
      </w:r>
      <w:r w:rsidRPr="00033506">
        <w:rPr>
          <w:rFonts w:ascii="Palatino Linotype" w:eastAsia="Calibri" w:hAnsi="Palatino Linotype" w:cs="Calibri"/>
          <w:lang w:val="es-MX" w:eastAsia="es-MX"/>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27EF61C8" w14:textId="77777777" w:rsidR="006C177C" w:rsidRPr="00033506" w:rsidRDefault="006C177C" w:rsidP="006C177C">
      <w:pPr>
        <w:spacing w:line="360" w:lineRule="auto"/>
        <w:jc w:val="both"/>
        <w:rPr>
          <w:rFonts w:ascii="Palatino Linotype" w:eastAsia="Calibri" w:hAnsi="Palatino Linotype" w:cs="Calibri"/>
          <w:lang w:val="es-MX" w:eastAsia="es-MX"/>
        </w:rPr>
      </w:pPr>
      <w:r w:rsidRPr="00033506">
        <w:rPr>
          <w:rFonts w:ascii="Palatino Linotype" w:eastAsia="Arial Unicode MS" w:hAnsi="Palatino Linotype" w:cs="Calibri"/>
          <w:lang w:val="es-MX" w:eastAsia="es-MX"/>
        </w:rPr>
        <w:t xml:space="preserve">Por otra parte, </w:t>
      </w:r>
      <w:r w:rsidRPr="00033506">
        <w:rPr>
          <w:rFonts w:ascii="Palatino Linotype" w:eastAsia="Calibri" w:hAnsi="Palatino Linotype" w:cs="Calibri"/>
          <w:lang w:val="es-MX" w:eastAsia="es-MX"/>
        </w:rPr>
        <w:t xml:space="preserve">las </w:t>
      </w:r>
      <w:r w:rsidRPr="00033506">
        <w:rPr>
          <w:rFonts w:ascii="Palatino Linotype" w:eastAsia="Calibri" w:hAnsi="Palatino Linotype" w:cs="Calibri"/>
          <w:b/>
          <w:lang w:val="es-MX" w:eastAsia="es-MX"/>
        </w:rPr>
        <w:t xml:space="preserve">Cadenas Originales </w:t>
      </w:r>
      <w:r w:rsidRPr="00033506">
        <w:rPr>
          <w:rFonts w:ascii="Palatino Linotype" w:eastAsia="Calibri" w:hAnsi="Palatino Linotype" w:cs="Calibri"/>
          <w:lang w:val="es-MX" w:eastAsia="es-MX"/>
        </w:rPr>
        <w:t xml:space="preserve">y </w:t>
      </w:r>
      <w:r w:rsidRPr="00033506">
        <w:rPr>
          <w:rFonts w:ascii="Palatino Linotype" w:eastAsia="Calibri" w:hAnsi="Palatino Linotype" w:cs="Calibri"/>
          <w:b/>
          <w:lang w:val="es-MX" w:eastAsia="es-MX"/>
        </w:rPr>
        <w:t>Sellos</w:t>
      </w:r>
      <w:r w:rsidRPr="00033506">
        <w:rPr>
          <w:rFonts w:ascii="Palatino Linotype" w:eastAsia="Calibri" w:hAnsi="Palatino Linotype" w:cs="Calibri"/>
          <w:lang w:val="es-MX" w:eastAsia="es-MX"/>
        </w:rPr>
        <w:t xml:space="preserve"> </w:t>
      </w:r>
      <w:r w:rsidRPr="00033506">
        <w:rPr>
          <w:rFonts w:ascii="Palatino Linotype" w:eastAsia="Calibri" w:hAnsi="Palatino Linotype" w:cs="Calibri"/>
          <w:b/>
          <w:lang w:val="es-MX" w:eastAsia="es-MX"/>
        </w:rPr>
        <w:t>Digitales</w:t>
      </w:r>
      <w:r w:rsidRPr="00033506">
        <w:rPr>
          <w:rFonts w:ascii="Palatino Linotype" w:eastAsia="Calibri" w:hAnsi="Palatino Linotype" w:cs="Calibri"/>
          <w:lang w:val="es-MX" w:eastAsia="es-MX"/>
        </w:rPr>
        <w:t xml:space="preserve"> forman parte del certificado de sello digital, los cuales son documentos electrónicos que de conformidad con el artículo 17-G y 29 del Código Fiscal de la Federación le permiten a la autoridad hacendaria federal garantizar una </w:t>
      </w:r>
      <w:r w:rsidRPr="00033506">
        <w:rPr>
          <w:rFonts w:ascii="Palatino Linotype" w:eastAsia="Calibri" w:hAnsi="Palatino Linotype" w:cs="Calibri"/>
          <w:b/>
          <w:lang w:val="es-MX" w:eastAsia="es-MX"/>
        </w:rPr>
        <w:t xml:space="preserve">vinculación </w:t>
      </w:r>
      <w:r w:rsidRPr="00033506">
        <w:rPr>
          <w:rFonts w:ascii="Palatino Linotype" w:eastAsia="Calibri" w:hAnsi="Palatino Linotype" w:cs="Calibri"/>
          <w:lang w:val="es-MX" w:eastAsia="es-MX"/>
        </w:rPr>
        <w:t xml:space="preserve">entre la </w:t>
      </w:r>
      <w:r w:rsidRPr="00033506">
        <w:rPr>
          <w:rFonts w:ascii="Palatino Linotype" w:eastAsia="Calibri" w:hAnsi="Palatino Linotype" w:cs="Calibri"/>
          <w:b/>
          <w:lang w:val="es-MX" w:eastAsia="es-MX"/>
        </w:rPr>
        <w:t>identidad de un sujeto o entidad</w:t>
      </w:r>
      <w:r w:rsidRPr="00033506">
        <w:rPr>
          <w:rFonts w:ascii="Palatino Linotype" w:eastAsia="Calibri" w:hAnsi="Palatino Linotype" w:cs="Calibri"/>
          <w:lang w:val="es-MX" w:eastAsia="es-MX"/>
        </w:rPr>
        <w:t xml:space="preserve"> con su clave pública, lo que hace identificable a una persona o entidad, además de que dichos certificados tienen como finalidad o propósito específico firmar digitalmente las facturas electrónicas </w:t>
      </w:r>
      <w:r w:rsidRPr="00033506">
        <w:rPr>
          <w:rFonts w:ascii="Palatino Linotype" w:eastAsia="Calibri" w:hAnsi="Palatino Linotype" w:cs="Calibri"/>
          <w:b/>
          <w:lang w:val="es-MX" w:eastAsia="es-MX"/>
        </w:rPr>
        <w:t>para acreditar la autoría de los comprobantes fiscales digitales</w:t>
      </w:r>
      <w:r w:rsidRPr="00033506">
        <w:rPr>
          <w:rFonts w:ascii="Palatino Linotype" w:eastAsia="Calibri" w:hAnsi="Palatino Linotype" w:cs="Calibri"/>
          <w:lang w:val="es-MX" w:eastAsia="es-MX"/>
        </w:rPr>
        <w:t>. En ese tenor se transcriben los artículos señalados con antelación para mejor ilustración:</w:t>
      </w:r>
    </w:p>
    <w:p w14:paraId="2586FAF8" w14:textId="77777777" w:rsidR="006C177C" w:rsidRPr="00033506" w:rsidRDefault="006C177C" w:rsidP="006C177C">
      <w:pPr>
        <w:spacing w:line="360" w:lineRule="auto"/>
        <w:rPr>
          <w:rFonts w:ascii="Palatino Linotype" w:eastAsia="Calibri" w:hAnsi="Palatino Linotype" w:cs="Calibri"/>
          <w:lang w:val="es-MX" w:eastAsia="es-MX"/>
        </w:rPr>
      </w:pPr>
    </w:p>
    <w:p w14:paraId="4656B03E" w14:textId="77777777" w:rsidR="006C177C" w:rsidRPr="00033506" w:rsidRDefault="006C177C" w:rsidP="006C177C">
      <w:pPr>
        <w:ind w:left="567" w:right="616"/>
        <w:jc w:val="both"/>
        <w:rPr>
          <w:rFonts w:ascii="Palatino Linotype" w:eastAsia="Calibri" w:hAnsi="Palatino Linotype" w:cs="Calibri"/>
          <w:i/>
          <w:noProof/>
          <w:sz w:val="22"/>
          <w:szCs w:val="22"/>
          <w:lang w:val="es-MX" w:eastAsia="es-MX"/>
        </w:rPr>
      </w:pPr>
      <w:r w:rsidRPr="00033506">
        <w:rPr>
          <w:rFonts w:ascii="Palatino Linotype" w:eastAsia="Calibri" w:hAnsi="Palatino Linotype" w:cs="Calibri"/>
          <w:b/>
          <w:i/>
          <w:noProof/>
          <w:sz w:val="22"/>
          <w:szCs w:val="22"/>
          <w:lang w:val="es-MX" w:eastAsia="es-MX"/>
        </w:rPr>
        <w:t xml:space="preserve">Artículo 17-G.- </w:t>
      </w:r>
      <w:r w:rsidRPr="00033506">
        <w:rPr>
          <w:rFonts w:ascii="Palatino Linotype" w:eastAsia="Calibri" w:hAnsi="Palatino Linotype" w:cs="Calibri"/>
          <w:i/>
          <w:noProof/>
          <w:sz w:val="22"/>
          <w:szCs w:val="22"/>
          <w:lang w:val="es-MX" w:eastAsia="es-MX"/>
        </w:rPr>
        <w:t xml:space="preserve">Los certificados que emita el Servicio de Administración Tributaria para ser considerados válidos deberán contener los datos siguientes: </w:t>
      </w:r>
    </w:p>
    <w:p w14:paraId="06B4248D" w14:textId="77777777" w:rsidR="006C177C" w:rsidRPr="00033506" w:rsidRDefault="006C177C" w:rsidP="006C177C">
      <w:pPr>
        <w:ind w:left="567" w:right="616"/>
        <w:jc w:val="both"/>
        <w:rPr>
          <w:rFonts w:ascii="Palatino Linotype" w:eastAsia="Calibri" w:hAnsi="Palatino Linotype" w:cs="Calibri"/>
          <w:i/>
          <w:noProof/>
          <w:sz w:val="22"/>
          <w:szCs w:val="22"/>
          <w:lang w:val="es-MX" w:eastAsia="es-MX"/>
        </w:rPr>
      </w:pPr>
    </w:p>
    <w:p w14:paraId="47EAE986" w14:textId="77777777" w:rsidR="006C177C" w:rsidRPr="00033506" w:rsidRDefault="006C177C" w:rsidP="006C177C">
      <w:pPr>
        <w:ind w:left="567" w:right="616"/>
        <w:jc w:val="both"/>
        <w:rPr>
          <w:rFonts w:ascii="Palatino Linotype" w:eastAsia="Calibri" w:hAnsi="Palatino Linotype" w:cs="Calibri"/>
          <w:i/>
          <w:noProof/>
          <w:sz w:val="22"/>
          <w:szCs w:val="22"/>
          <w:lang w:val="es-MX" w:eastAsia="es-MX"/>
        </w:rPr>
      </w:pPr>
      <w:r w:rsidRPr="00033506">
        <w:rPr>
          <w:rFonts w:ascii="Palatino Linotype" w:eastAsia="Calibri" w:hAnsi="Palatino Linotype" w:cs="Calibri"/>
          <w:i/>
          <w:noProof/>
          <w:sz w:val="22"/>
          <w:szCs w:val="22"/>
          <w:lang w:val="es-MX" w:eastAsia="es-MX"/>
        </w:rPr>
        <w:t>I. La mención de que se expiden como tales. Tratándose de certificados de sellos digitales, se deberán especificar las limitantes que tengan para su uso.</w:t>
      </w:r>
    </w:p>
    <w:p w14:paraId="1A0D8B47" w14:textId="77777777" w:rsidR="006C177C" w:rsidRPr="00033506" w:rsidRDefault="006C177C" w:rsidP="006C177C">
      <w:pPr>
        <w:ind w:left="1422" w:right="616"/>
        <w:jc w:val="both"/>
        <w:rPr>
          <w:rFonts w:ascii="Palatino Linotype" w:eastAsia="Calibri" w:hAnsi="Palatino Linotype" w:cs="Calibri"/>
          <w:i/>
          <w:noProof/>
          <w:sz w:val="22"/>
          <w:szCs w:val="22"/>
          <w:lang w:val="es-MX" w:eastAsia="es-MX"/>
        </w:rPr>
      </w:pPr>
    </w:p>
    <w:p w14:paraId="14A4F538" w14:textId="77777777" w:rsidR="006C177C" w:rsidRPr="00033506" w:rsidRDefault="006C177C" w:rsidP="006C177C">
      <w:pPr>
        <w:ind w:left="567" w:right="616"/>
        <w:jc w:val="both"/>
        <w:rPr>
          <w:rFonts w:ascii="Palatino Linotype" w:eastAsia="Calibri" w:hAnsi="Palatino Linotype" w:cs="Calibri"/>
          <w:i/>
          <w:noProof/>
          <w:sz w:val="22"/>
          <w:szCs w:val="22"/>
          <w:lang w:val="es-MX" w:eastAsia="es-MX"/>
        </w:rPr>
      </w:pPr>
      <w:r w:rsidRPr="00033506">
        <w:rPr>
          <w:rFonts w:ascii="Palatino Linotype" w:eastAsia="Calibri" w:hAnsi="Palatino Linotype" w:cs="Calibri"/>
          <w:b/>
          <w:i/>
          <w:noProof/>
          <w:sz w:val="22"/>
          <w:szCs w:val="22"/>
          <w:lang w:val="es-MX" w:eastAsia="es-MX"/>
        </w:rPr>
        <w:lastRenderedPageBreak/>
        <w:t>Artículo 29.</w:t>
      </w:r>
      <w:r w:rsidRPr="00033506">
        <w:rPr>
          <w:rFonts w:ascii="Palatino Linotype" w:eastAsia="Calibri" w:hAnsi="Palatino Linotype" w:cs="Calibri"/>
          <w:i/>
          <w:noProof/>
          <w:sz w:val="22"/>
          <w:szCs w:val="22"/>
          <w:lang w:val="es-MX" w:eastAsia="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17601154" w14:textId="77777777" w:rsidR="006C177C" w:rsidRPr="00033506" w:rsidRDefault="006C177C" w:rsidP="006C177C">
      <w:pPr>
        <w:ind w:left="567" w:right="616"/>
        <w:jc w:val="both"/>
        <w:rPr>
          <w:rFonts w:ascii="Palatino Linotype" w:eastAsia="Calibri" w:hAnsi="Palatino Linotype" w:cs="Calibri"/>
          <w:i/>
          <w:noProof/>
          <w:sz w:val="22"/>
          <w:szCs w:val="22"/>
          <w:lang w:val="es-MX" w:eastAsia="es-MX"/>
        </w:rPr>
      </w:pPr>
    </w:p>
    <w:p w14:paraId="5B858EE4" w14:textId="77777777" w:rsidR="006C177C" w:rsidRPr="00033506" w:rsidRDefault="006C177C" w:rsidP="006C177C">
      <w:pPr>
        <w:ind w:left="567" w:right="616"/>
        <w:jc w:val="both"/>
        <w:rPr>
          <w:rFonts w:ascii="Palatino Linotype" w:eastAsia="Calibri" w:hAnsi="Palatino Linotype" w:cs="Calibri"/>
          <w:i/>
          <w:noProof/>
          <w:sz w:val="22"/>
          <w:szCs w:val="22"/>
          <w:lang w:val="es-MX" w:eastAsia="es-MX"/>
        </w:rPr>
      </w:pPr>
      <w:r w:rsidRPr="00033506">
        <w:rPr>
          <w:rFonts w:ascii="Palatino Linotype" w:eastAsia="Calibri" w:hAnsi="Palatino Linotype" w:cs="Calibri"/>
          <w:i/>
          <w:noProof/>
          <w:sz w:val="22"/>
          <w:szCs w:val="22"/>
          <w:lang w:val="es-MX" w:eastAsia="es-MX"/>
        </w:rPr>
        <w:t>Los contribuyentes a que se refiere el párrafo anterior deberán cumplir con las obligaciones siguientes:</w:t>
      </w:r>
    </w:p>
    <w:p w14:paraId="2DC7B6B1" w14:textId="77777777" w:rsidR="006C177C" w:rsidRPr="00033506" w:rsidRDefault="006C177C" w:rsidP="006C177C">
      <w:pPr>
        <w:ind w:left="567" w:right="616"/>
        <w:jc w:val="both"/>
        <w:rPr>
          <w:rFonts w:ascii="Palatino Linotype" w:eastAsia="Calibri" w:hAnsi="Palatino Linotype" w:cs="Calibri"/>
          <w:i/>
          <w:noProof/>
          <w:sz w:val="22"/>
          <w:szCs w:val="22"/>
          <w:lang w:val="es-MX" w:eastAsia="es-MX"/>
        </w:rPr>
      </w:pPr>
    </w:p>
    <w:p w14:paraId="61B8736C" w14:textId="77777777" w:rsidR="006C177C" w:rsidRPr="00033506" w:rsidRDefault="006C177C" w:rsidP="006C177C">
      <w:pPr>
        <w:ind w:left="567" w:right="616"/>
        <w:jc w:val="both"/>
        <w:rPr>
          <w:rFonts w:ascii="Palatino Linotype" w:eastAsia="Calibri" w:hAnsi="Palatino Linotype" w:cs="Calibri"/>
          <w:i/>
          <w:noProof/>
          <w:sz w:val="22"/>
          <w:szCs w:val="22"/>
          <w:lang w:val="es-MX" w:eastAsia="es-MX"/>
        </w:rPr>
      </w:pPr>
      <w:r w:rsidRPr="00033506">
        <w:rPr>
          <w:rFonts w:ascii="Palatino Linotype" w:eastAsia="Calibri" w:hAnsi="Palatino Linotype" w:cs="Calibri"/>
          <w:i/>
          <w:noProof/>
          <w:sz w:val="22"/>
          <w:szCs w:val="22"/>
          <w:lang w:val="es-MX" w:eastAsia="es-MX"/>
        </w:rPr>
        <w:t>(…)</w:t>
      </w:r>
    </w:p>
    <w:p w14:paraId="7C30EF3D" w14:textId="77777777" w:rsidR="006C177C" w:rsidRPr="00033506" w:rsidRDefault="006C177C" w:rsidP="006C177C">
      <w:pPr>
        <w:ind w:left="567" w:right="616"/>
        <w:jc w:val="both"/>
        <w:rPr>
          <w:rFonts w:ascii="Palatino Linotype" w:eastAsia="Calibri" w:hAnsi="Palatino Linotype" w:cs="Calibri"/>
          <w:i/>
          <w:noProof/>
          <w:sz w:val="22"/>
          <w:szCs w:val="22"/>
          <w:lang w:val="es-MX" w:eastAsia="es-MX"/>
        </w:rPr>
      </w:pPr>
      <w:r w:rsidRPr="00033506">
        <w:rPr>
          <w:rFonts w:ascii="Palatino Linotype" w:eastAsia="Calibri" w:hAnsi="Palatino Linotype" w:cs="Calibri"/>
          <w:i/>
          <w:noProof/>
          <w:sz w:val="22"/>
          <w:szCs w:val="22"/>
          <w:lang w:val="es-MX" w:eastAsia="es-MX"/>
        </w:rPr>
        <w:t>II. Tramitar ante el Servicio de Administración Tributaria el certificado para el uso de los sellos digitales.</w:t>
      </w:r>
    </w:p>
    <w:p w14:paraId="7C5704C5" w14:textId="77777777" w:rsidR="006C177C" w:rsidRPr="00033506" w:rsidRDefault="006C177C" w:rsidP="006C177C">
      <w:pPr>
        <w:ind w:left="567" w:right="616"/>
        <w:jc w:val="both"/>
        <w:rPr>
          <w:rFonts w:ascii="Palatino Linotype" w:eastAsia="Calibri" w:hAnsi="Palatino Linotype" w:cs="Calibri"/>
          <w:i/>
          <w:noProof/>
          <w:sz w:val="22"/>
          <w:szCs w:val="22"/>
          <w:lang w:val="es-MX" w:eastAsia="es-MX"/>
        </w:rPr>
      </w:pPr>
    </w:p>
    <w:p w14:paraId="315F0575" w14:textId="77777777" w:rsidR="006C177C" w:rsidRPr="00033506" w:rsidRDefault="006C177C" w:rsidP="006C177C">
      <w:pPr>
        <w:ind w:left="567" w:right="616"/>
        <w:jc w:val="both"/>
        <w:rPr>
          <w:rFonts w:ascii="Palatino Linotype" w:eastAsia="Calibri" w:hAnsi="Palatino Linotype" w:cs="Calibri"/>
          <w:noProof/>
          <w:sz w:val="22"/>
          <w:szCs w:val="22"/>
          <w:lang w:val="es-MX" w:eastAsia="es-MX"/>
        </w:rPr>
      </w:pPr>
      <w:r w:rsidRPr="00033506">
        <w:rPr>
          <w:rFonts w:ascii="Palatino Linotype" w:eastAsia="Calibri" w:hAnsi="Palatino Linotype" w:cs="Calibri"/>
          <w:i/>
          <w:noProof/>
          <w:sz w:val="22"/>
          <w:szCs w:val="22"/>
          <w:lang w:val="es-MX" w:eastAsia="es-MX"/>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25613824" w14:textId="77777777" w:rsidR="006C177C" w:rsidRPr="00033506" w:rsidRDefault="006C177C" w:rsidP="006C177C">
      <w:pPr>
        <w:spacing w:line="360" w:lineRule="auto"/>
        <w:jc w:val="both"/>
        <w:rPr>
          <w:rFonts w:ascii="Palatino Linotype" w:eastAsia="Calibri" w:hAnsi="Palatino Linotype" w:cs="Calibri"/>
          <w:lang w:val="es-MX" w:eastAsia="es-MX"/>
        </w:rPr>
      </w:pPr>
    </w:p>
    <w:p w14:paraId="1DB3805E" w14:textId="77777777" w:rsidR="006C177C" w:rsidRPr="00033506" w:rsidRDefault="006C177C" w:rsidP="006C177C">
      <w:pPr>
        <w:spacing w:line="360" w:lineRule="auto"/>
        <w:jc w:val="both"/>
        <w:rPr>
          <w:rFonts w:ascii="Palatino Linotype" w:eastAsia="Calibri" w:hAnsi="Palatino Linotype" w:cs="Calibri"/>
          <w:lang w:val="es-MX" w:eastAsia="es-MX"/>
        </w:rPr>
      </w:pPr>
      <w:r w:rsidRPr="00033506">
        <w:rPr>
          <w:rFonts w:ascii="Palatino Linotype" w:eastAsia="Calibri" w:hAnsi="Palatino Linotype" w:cs="Calibri"/>
          <w:lang w:val="es-MX" w:eastAsia="es-MX"/>
        </w:rPr>
        <w:t xml:space="preserve">Por lo que hace a los </w:t>
      </w:r>
      <w:r w:rsidRPr="00033506">
        <w:rPr>
          <w:rFonts w:ascii="Palatino Linotype" w:eastAsia="Calibri" w:hAnsi="Palatino Linotype" w:cs="Calibri"/>
          <w:b/>
          <w:lang w:val="es-MX" w:eastAsia="es-MX"/>
        </w:rPr>
        <w:t>Códigos Bidimensionales</w:t>
      </w:r>
      <w:r w:rsidRPr="00033506">
        <w:rPr>
          <w:rFonts w:ascii="Palatino Linotype" w:eastAsia="Calibri" w:hAnsi="Palatino Linotype" w:cs="Calibri"/>
          <w:lang w:val="es-MX" w:eastAsia="es-MX"/>
        </w:rPr>
        <w:t xml:space="preserve"> y los denominados </w:t>
      </w:r>
      <w:r w:rsidRPr="00033506">
        <w:rPr>
          <w:rFonts w:ascii="Palatino Linotype" w:eastAsia="Calibri" w:hAnsi="Palatino Linotype" w:cs="Calibri"/>
          <w:b/>
          <w:lang w:val="es-MX" w:eastAsia="es-MX"/>
        </w:rPr>
        <w:t>Códigos QR</w:t>
      </w:r>
      <w:r w:rsidRPr="00033506">
        <w:rPr>
          <w:rFonts w:ascii="Palatino Linotype" w:eastAsia="Calibri" w:hAnsi="Palatino Linotype" w:cs="Calibri"/>
          <w:lang w:val="es-MX" w:eastAsia="es-MX"/>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033506">
        <w:rPr>
          <w:rFonts w:ascii="Palatino Linotype" w:eastAsia="Calibri" w:hAnsi="Palatino Linotype" w:cs="Calibri"/>
          <w:b/>
          <w:lang w:val="es-MX" w:eastAsia="es-MX"/>
        </w:rPr>
        <w:t>Registro Federal de Contribuyentes</w:t>
      </w:r>
      <w:r w:rsidRPr="00033506">
        <w:rPr>
          <w:rFonts w:ascii="Palatino Linotype" w:eastAsia="Calibri" w:hAnsi="Palatino Linotype" w:cs="Calibri"/>
          <w:lang w:val="es-MX" w:eastAsia="es-MX"/>
        </w:rPr>
        <w:t xml:space="preserve"> (RFC) y la </w:t>
      </w:r>
      <w:r w:rsidRPr="00033506">
        <w:rPr>
          <w:rFonts w:ascii="Palatino Linotype" w:eastAsia="Calibri" w:hAnsi="Palatino Linotype" w:cs="Calibri"/>
          <w:b/>
          <w:lang w:val="es-MX" w:eastAsia="es-MX"/>
        </w:rPr>
        <w:t>Clave Única de Registro de Población</w:t>
      </w:r>
      <w:r w:rsidRPr="00033506">
        <w:rPr>
          <w:rFonts w:ascii="Palatino Linotype" w:eastAsia="Calibri" w:hAnsi="Palatino Linotype" w:cs="Calibri"/>
          <w:lang w:val="es-MX" w:eastAsia="es-MX"/>
        </w:rPr>
        <w:t xml:space="preserve"> (CURP), por lo cual, deberán ser protegidos.</w:t>
      </w:r>
    </w:p>
    <w:p w14:paraId="0A504DF9" w14:textId="77777777" w:rsidR="006C177C" w:rsidRPr="00033506" w:rsidRDefault="006C177C" w:rsidP="006C177C">
      <w:pPr>
        <w:spacing w:line="360" w:lineRule="auto"/>
        <w:jc w:val="both"/>
        <w:rPr>
          <w:rFonts w:ascii="Palatino Linotype" w:eastAsia="Calibri" w:hAnsi="Palatino Linotype" w:cs="Calibri"/>
          <w:lang w:val="es-MX" w:eastAsia="es-MX"/>
        </w:rPr>
      </w:pPr>
    </w:p>
    <w:p w14:paraId="45CC094C" w14:textId="77777777" w:rsidR="006C177C" w:rsidRPr="00033506" w:rsidRDefault="006C177C" w:rsidP="006C177C">
      <w:pPr>
        <w:spacing w:line="360" w:lineRule="auto"/>
        <w:jc w:val="both"/>
        <w:rPr>
          <w:rFonts w:ascii="Palatino Linotype" w:eastAsia="Calibri" w:hAnsi="Palatino Linotype" w:cs="Calibri"/>
          <w:lang w:val="es-MX" w:eastAsia="es-MX"/>
        </w:rPr>
      </w:pPr>
      <w:r w:rsidRPr="00033506">
        <w:rPr>
          <w:rFonts w:ascii="Palatino Linotype" w:eastAsia="Calibri" w:hAnsi="Palatino Linotype" w:cs="Calibri"/>
          <w:lang w:val="es-MX" w:eastAsia="es-MX"/>
        </w:rPr>
        <w:t xml:space="preserve">Ahora bien, por lo que hace Folio Fiscal, cabe precisar que conforme al ANEXO 20 de la Segunda Resolución de modificaciones a la Resolución Miscelánea Fiscal para dos </w:t>
      </w:r>
      <w:r w:rsidRPr="00033506">
        <w:rPr>
          <w:rFonts w:ascii="Palatino Linotype" w:eastAsia="Calibri" w:hAnsi="Palatino Linotype" w:cs="Calibri"/>
          <w:lang w:val="es-MX" w:eastAsia="es-MX"/>
        </w:rPr>
        <w:lastRenderedPageBreak/>
        <w:t>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3F8D7928" w14:textId="77777777" w:rsidR="006C177C" w:rsidRPr="00033506" w:rsidRDefault="006C177C" w:rsidP="006C177C">
      <w:pPr>
        <w:spacing w:line="360" w:lineRule="auto"/>
        <w:jc w:val="both"/>
        <w:rPr>
          <w:rFonts w:ascii="Palatino Linotype" w:eastAsia="Calibri" w:hAnsi="Palatino Linotype" w:cs="Calibri"/>
          <w:lang w:val="es-MX" w:eastAsia="es-MX"/>
        </w:rPr>
      </w:pPr>
    </w:p>
    <w:p w14:paraId="316DD77D" w14:textId="77777777" w:rsidR="006C177C" w:rsidRPr="00033506" w:rsidRDefault="006C177C" w:rsidP="006C177C">
      <w:pPr>
        <w:spacing w:line="360" w:lineRule="auto"/>
        <w:jc w:val="both"/>
        <w:rPr>
          <w:rFonts w:ascii="Palatino Linotype" w:eastAsia="Calibri" w:hAnsi="Palatino Linotype" w:cs="Calibri"/>
          <w:lang w:val="es-MX" w:eastAsia="es-MX"/>
        </w:rPr>
      </w:pPr>
      <w:r w:rsidRPr="00033506">
        <w:rPr>
          <w:rFonts w:ascii="Palatino Linotype" w:eastAsia="Calibri" w:hAnsi="Palatino Linotype" w:cs="Calibri"/>
          <w:lang w:val="es-MX" w:eastAsia="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5DF095B9" w14:textId="77777777" w:rsidR="006C177C" w:rsidRPr="00033506" w:rsidRDefault="006C177C" w:rsidP="006C177C">
      <w:pPr>
        <w:spacing w:line="360" w:lineRule="auto"/>
        <w:jc w:val="both"/>
        <w:rPr>
          <w:rFonts w:ascii="Palatino Linotype" w:eastAsia="Calibri" w:hAnsi="Palatino Linotype" w:cs="Calibri"/>
          <w:lang w:val="es-MX" w:eastAsia="es-MX"/>
        </w:rPr>
      </w:pPr>
    </w:p>
    <w:p w14:paraId="71ACC6B3" w14:textId="77777777" w:rsidR="006C177C" w:rsidRPr="00033506" w:rsidRDefault="006C177C" w:rsidP="006C177C">
      <w:pPr>
        <w:spacing w:line="360" w:lineRule="auto"/>
        <w:jc w:val="both"/>
        <w:rPr>
          <w:rFonts w:ascii="Palatino Linotype" w:eastAsia="Calibri" w:hAnsi="Palatino Linotype" w:cs="Calibri"/>
          <w:lang w:val="es-MX" w:eastAsia="es-MX"/>
        </w:rPr>
      </w:pPr>
      <w:r w:rsidRPr="00033506">
        <w:rPr>
          <w:rFonts w:ascii="Palatino Linotype" w:eastAsia="Calibri" w:hAnsi="Palatino Linotype" w:cs="Calibri"/>
          <w:lang w:val="es-MX" w:eastAsia="es-MX"/>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0C4FC1D5" w14:textId="77777777" w:rsidR="006C177C" w:rsidRPr="00033506" w:rsidRDefault="006C177C" w:rsidP="006C177C">
      <w:pPr>
        <w:spacing w:line="360" w:lineRule="auto"/>
        <w:jc w:val="both"/>
        <w:rPr>
          <w:rFonts w:ascii="Palatino Linotype" w:eastAsia="Calibri" w:hAnsi="Palatino Linotype" w:cs="Calibri"/>
          <w:lang w:val="es-MX" w:eastAsia="es-MX"/>
        </w:rPr>
      </w:pPr>
    </w:p>
    <w:p w14:paraId="6ACBC525" w14:textId="77777777" w:rsidR="006C177C" w:rsidRPr="00033506" w:rsidRDefault="006C177C" w:rsidP="006C177C">
      <w:pPr>
        <w:spacing w:line="360" w:lineRule="auto"/>
        <w:jc w:val="both"/>
        <w:rPr>
          <w:rFonts w:ascii="Palatino Linotype" w:eastAsia="Calibri" w:hAnsi="Palatino Linotype" w:cs="Calibri"/>
          <w:lang w:val="es-MX" w:eastAsia="es-MX"/>
        </w:rPr>
      </w:pPr>
      <w:r w:rsidRPr="00033506">
        <w:rPr>
          <w:rFonts w:ascii="Palatino Linotype" w:eastAsia="Calibri" w:hAnsi="Palatino Linotype" w:cs="Calibri"/>
          <w:lang w:val="es-MX" w:eastAsia="es-MX"/>
        </w:rPr>
        <w:lastRenderedPageBreak/>
        <w:t>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AAAA-MM-DDThh:mm:ss.</w:t>
      </w:r>
    </w:p>
    <w:p w14:paraId="26570232" w14:textId="77777777" w:rsidR="006C177C" w:rsidRPr="00033506" w:rsidRDefault="006C177C" w:rsidP="006C177C">
      <w:pPr>
        <w:spacing w:line="360" w:lineRule="auto"/>
        <w:jc w:val="both"/>
        <w:rPr>
          <w:rFonts w:ascii="Palatino Linotype" w:eastAsia="Calibri" w:hAnsi="Palatino Linotype" w:cs="Calibri"/>
          <w:lang w:val="es-MX" w:eastAsia="es-MX"/>
        </w:rPr>
      </w:pPr>
    </w:p>
    <w:p w14:paraId="72FC056A" w14:textId="77777777" w:rsidR="006C177C" w:rsidRPr="00033506" w:rsidRDefault="006C177C" w:rsidP="006C177C">
      <w:pPr>
        <w:spacing w:line="360" w:lineRule="auto"/>
        <w:jc w:val="both"/>
        <w:rPr>
          <w:rFonts w:ascii="Palatino Linotype" w:eastAsia="Calibri" w:hAnsi="Palatino Linotype" w:cs="Calibri"/>
          <w:lang w:val="es-MX" w:eastAsia="es-MX"/>
        </w:rPr>
      </w:pPr>
      <w:r w:rsidRPr="00033506">
        <w:rPr>
          <w:rFonts w:ascii="Palatino Linotype" w:eastAsia="Calibri" w:hAnsi="Palatino Linotype" w:cs="Calibri"/>
          <w:lang w:val="es-MX" w:eastAsia="es-MX"/>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496897C3" w14:textId="77777777" w:rsidR="006C177C" w:rsidRPr="00033506" w:rsidRDefault="006C177C" w:rsidP="006C177C">
      <w:pPr>
        <w:spacing w:line="360" w:lineRule="auto"/>
        <w:jc w:val="both"/>
        <w:rPr>
          <w:rFonts w:ascii="Palatino Linotype" w:eastAsia="Calibri" w:hAnsi="Palatino Linotype" w:cs="Calibri"/>
          <w:lang w:val="es-MX" w:eastAsia="es-MX"/>
        </w:rPr>
      </w:pPr>
    </w:p>
    <w:p w14:paraId="3BEE7B4C" w14:textId="5F7C4AAC" w:rsidR="006C177C" w:rsidRPr="00033506" w:rsidRDefault="006C177C" w:rsidP="006C177C">
      <w:pPr>
        <w:spacing w:line="360" w:lineRule="auto"/>
        <w:jc w:val="both"/>
        <w:rPr>
          <w:rFonts w:ascii="Palatino Linotype" w:eastAsia="Calibri" w:hAnsi="Palatino Linotype" w:cs="Calibri"/>
          <w:lang w:val="es-MX" w:eastAsia="es-MX"/>
        </w:rPr>
      </w:pPr>
      <w:r w:rsidRPr="00033506">
        <w:rPr>
          <w:rFonts w:ascii="Palatino Linotype" w:eastAsia="Calibri" w:hAnsi="Palatino Linotype" w:cs="Calibri"/>
          <w:lang w:val="es-MX" w:eastAsia="es-MX"/>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46FCE64E" w14:textId="77777777" w:rsidR="006C177C" w:rsidRPr="00033506" w:rsidRDefault="006C177C" w:rsidP="006C177C">
      <w:pPr>
        <w:spacing w:line="360" w:lineRule="auto"/>
        <w:jc w:val="both"/>
        <w:rPr>
          <w:rFonts w:ascii="Palatino Linotype" w:eastAsia="Calibri" w:hAnsi="Palatino Linotype" w:cs="Calibri"/>
          <w:lang w:val="es-MX" w:eastAsia="es-MX"/>
        </w:rPr>
      </w:pPr>
      <w:r w:rsidRPr="00033506">
        <w:rPr>
          <w:rFonts w:ascii="Palatino Linotype" w:eastAsia="Calibri" w:hAnsi="Palatino Linotype" w:cs="Calibri"/>
          <w:lang w:val="es-MX" w:eastAsia="es-MX"/>
        </w:rPr>
        <w:lastRenderedPageBreak/>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6F1C140D" w14:textId="77777777" w:rsidR="006C177C" w:rsidRPr="00033506" w:rsidRDefault="006C177C" w:rsidP="006C177C">
      <w:pPr>
        <w:spacing w:line="360" w:lineRule="auto"/>
        <w:jc w:val="both"/>
        <w:rPr>
          <w:rFonts w:ascii="Palatino Linotype" w:eastAsia="Calibri" w:hAnsi="Palatino Linotype" w:cs="Calibri"/>
          <w:lang w:val="es-MX" w:eastAsia="es-MX"/>
        </w:rPr>
      </w:pPr>
    </w:p>
    <w:p w14:paraId="233A2F22" w14:textId="77777777" w:rsidR="006C177C" w:rsidRPr="00033506" w:rsidRDefault="006C177C" w:rsidP="006C177C">
      <w:pPr>
        <w:spacing w:line="360" w:lineRule="auto"/>
        <w:jc w:val="both"/>
        <w:rPr>
          <w:rFonts w:ascii="Palatino Linotype" w:eastAsia="Calibri" w:hAnsi="Palatino Linotype" w:cs="Calibri"/>
          <w:lang w:val="es-MX" w:eastAsia="es-MX"/>
        </w:rPr>
      </w:pPr>
      <w:r w:rsidRPr="00033506">
        <w:rPr>
          <w:rFonts w:ascii="Palatino Linotype" w:eastAsia="Calibri" w:hAnsi="Palatino Linotype" w:cs="Calibri"/>
          <w:lang w:val="es-MX" w:eastAsia="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0A2F014C" w14:textId="77777777" w:rsidR="006C177C" w:rsidRPr="00033506" w:rsidRDefault="006C177C" w:rsidP="006C177C">
      <w:pPr>
        <w:spacing w:line="360" w:lineRule="auto"/>
        <w:rPr>
          <w:rFonts w:ascii="Palatino Linotype" w:eastAsia="Calibri" w:hAnsi="Palatino Linotype" w:cs="Calibri"/>
          <w:lang w:val="es-MX" w:eastAsia="es-MX"/>
        </w:rPr>
      </w:pPr>
    </w:p>
    <w:p w14:paraId="48518133" w14:textId="77777777" w:rsidR="006C177C" w:rsidRPr="00033506" w:rsidRDefault="006C177C" w:rsidP="006C177C">
      <w:pPr>
        <w:ind w:left="567" w:right="616"/>
        <w:jc w:val="both"/>
        <w:rPr>
          <w:rFonts w:ascii="Palatino Linotype" w:eastAsia="Calibri" w:hAnsi="Palatino Linotype" w:cs="Calibri"/>
          <w:i/>
          <w:sz w:val="22"/>
          <w:szCs w:val="22"/>
          <w:lang w:val="es-MX" w:eastAsia="es-MX"/>
        </w:rPr>
      </w:pPr>
      <w:r w:rsidRPr="00033506">
        <w:rPr>
          <w:rFonts w:ascii="Palatino Linotype" w:eastAsia="Calibri" w:hAnsi="Palatino Linotype" w:cs="Calibri"/>
          <w:b/>
          <w:i/>
          <w:sz w:val="22"/>
          <w:szCs w:val="22"/>
          <w:lang w:val="es-MX" w:eastAsia="es-MX"/>
        </w:rPr>
        <w:t xml:space="preserve">Artículo 49. </w:t>
      </w:r>
      <w:r w:rsidRPr="00033506">
        <w:rPr>
          <w:rFonts w:ascii="Palatino Linotype" w:eastAsia="Calibri" w:hAnsi="Palatino Linotype" w:cs="Calibri"/>
          <w:i/>
          <w:sz w:val="22"/>
          <w:szCs w:val="22"/>
          <w:lang w:val="es-MX" w:eastAsia="es-MX"/>
        </w:rPr>
        <w:t>Los Comités de Transparencia tendrán las siguientes atribuciones:</w:t>
      </w:r>
    </w:p>
    <w:p w14:paraId="79D64B07" w14:textId="77777777" w:rsidR="006C177C" w:rsidRPr="00033506" w:rsidRDefault="006C177C" w:rsidP="006C177C">
      <w:pPr>
        <w:ind w:left="567" w:right="616"/>
        <w:jc w:val="both"/>
        <w:rPr>
          <w:rFonts w:ascii="Palatino Linotype" w:eastAsia="Calibri" w:hAnsi="Palatino Linotype" w:cs="Calibri"/>
          <w:bCs/>
          <w:i/>
          <w:sz w:val="22"/>
          <w:szCs w:val="22"/>
          <w:lang w:val="es-MX" w:eastAsia="es-MX"/>
        </w:rPr>
      </w:pPr>
      <w:r w:rsidRPr="00033506">
        <w:rPr>
          <w:rFonts w:ascii="Palatino Linotype" w:eastAsia="Calibri" w:hAnsi="Palatino Linotype" w:cs="Calibri"/>
          <w:bCs/>
          <w:i/>
          <w:sz w:val="22"/>
          <w:szCs w:val="22"/>
          <w:lang w:val="es-MX" w:eastAsia="es-MX"/>
        </w:rPr>
        <w:t>(…)</w:t>
      </w:r>
    </w:p>
    <w:p w14:paraId="2D095304" w14:textId="77777777" w:rsidR="006C177C" w:rsidRPr="00033506" w:rsidRDefault="006C177C" w:rsidP="006C177C">
      <w:pPr>
        <w:ind w:left="567" w:right="616"/>
        <w:jc w:val="both"/>
        <w:rPr>
          <w:rFonts w:ascii="Palatino Linotype" w:eastAsia="Calibri" w:hAnsi="Palatino Linotype" w:cs="Calibri"/>
          <w:i/>
          <w:sz w:val="22"/>
          <w:szCs w:val="22"/>
          <w:lang w:val="es-MX" w:eastAsia="es-MX"/>
        </w:rPr>
      </w:pPr>
      <w:r w:rsidRPr="00033506">
        <w:rPr>
          <w:rFonts w:ascii="Palatino Linotype" w:eastAsia="Calibri" w:hAnsi="Palatino Linotype" w:cs="Calibri"/>
          <w:b/>
          <w:i/>
          <w:sz w:val="22"/>
          <w:szCs w:val="22"/>
          <w:lang w:val="es-MX" w:eastAsia="es-MX"/>
        </w:rPr>
        <w:t>VIII.</w:t>
      </w:r>
      <w:r w:rsidRPr="00033506">
        <w:rPr>
          <w:rFonts w:ascii="Palatino Linotype" w:eastAsia="Calibri" w:hAnsi="Palatino Linotype" w:cs="Calibri"/>
          <w:i/>
          <w:sz w:val="22"/>
          <w:szCs w:val="22"/>
          <w:lang w:val="es-MX" w:eastAsia="es-MX"/>
        </w:rPr>
        <w:t xml:space="preserve"> Aprobar, modificar o revocar la clasificación de la información;</w:t>
      </w:r>
    </w:p>
    <w:p w14:paraId="59C28383" w14:textId="77777777" w:rsidR="006C177C" w:rsidRPr="00033506" w:rsidRDefault="006C177C" w:rsidP="006C177C">
      <w:pPr>
        <w:ind w:left="567" w:right="616"/>
        <w:jc w:val="both"/>
        <w:rPr>
          <w:rFonts w:ascii="Palatino Linotype" w:eastAsia="Calibri" w:hAnsi="Palatino Linotype" w:cs="Calibri"/>
          <w:bCs/>
          <w:i/>
          <w:sz w:val="22"/>
          <w:szCs w:val="22"/>
          <w:lang w:val="es-MX" w:eastAsia="es-MX"/>
        </w:rPr>
      </w:pPr>
      <w:r w:rsidRPr="00033506">
        <w:rPr>
          <w:rFonts w:ascii="Palatino Linotype" w:eastAsia="Calibri" w:hAnsi="Palatino Linotype" w:cs="Calibri"/>
          <w:bCs/>
          <w:i/>
          <w:sz w:val="22"/>
          <w:szCs w:val="22"/>
          <w:lang w:val="es-MX" w:eastAsia="es-MX"/>
        </w:rPr>
        <w:t>(…)</w:t>
      </w:r>
    </w:p>
    <w:p w14:paraId="163C283C" w14:textId="77777777" w:rsidR="006C177C" w:rsidRPr="00033506" w:rsidRDefault="006C177C" w:rsidP="006C177C">
      <w:pPr>
        <w:ind w:left="567" w:right="616"/>
        <w:jc w:val="both"/>
        <w:rPr>
          <w:rFonts w:ascii="Palatino Linotype" w:eastAsia="Calibri" w:hAnsi="Palatino Linotype" w:cs="Calibri"/>
          <w:i/>
          <w:sz w:val="22"/>
          <w:szCs w:val="22"/>
          <w:lang w:val="es-MX" w:eastAsia="es-MX"/>
        </w:rPr>
      </w:pPr>
    </w:p>
    <w:p w14:paraId="1CE05200" w14:textId="77777777" w:rsidR="006C177C" w:rsidRPr="00033506" w:rsidRDefault="006C177C" w:rsidP="006C177C">
      <w:pPr>
        <w:ind w:left="567" w:right="616"/>
        <w:jc w:val="both"/>
        <w:rPr>
          <w:rFonts w:ascii="Palatino Linotype" w:eastAsia="Calibri" w:hAnsi="Palatino Linotype" w:cs="Calibri"/>
          <w:i/>
          <w:sz w:val="22"/>
          <w:szCs w:val="22"/>
          <w:lang w:val="es-MX" w:eastAsia="es-MX"/>
        </w:rPr>
      </w:pPr>
      <w:r w:rsidRPr="00033506">
        <w:rPr>
          <w:rFonts w:ascii="Palatino Linotype" w:eastAsia="Calibri" w:hAnsi="Palatino Linotype" w:cs="Calibri"/>
          <w:b/>
          <w:i/>
          <w:sz w:val="22"/>
          <w:szCs w:val="22"/>
          <w:lang w:val="es-MX" w:eastAsia="es-MX"/>
        </w:rPr>
        <w:t>Artículo 132.</w:t>
      </w:r>
      <w:r w:rsidRPr="00033506">
        <w:rPr>
          <w:rFonts w:ascii="Palatino Linotype" w:eastAsia="Calibri" w:hAnsi="Palatino Linotype" w:cs="Calibri"/>
          <w:i/>
          <w:sz w:val="22"/>
          <w:szCs w:val="22"/>
          <w:lang w:val="es-MX" w:eastAsia="es-MX"/>
        </w:rPr>
        <w:t xml:space="preserve"> La clasificación de la información se llevará a cabo en el momento en que:</w:t>
      </w:r>
    </w:p>
    <w:p w14:paraId="64B6996C" w14:textId="77777777" w:rsidR="006C177C" w:rsidRPr="00033506" w:rsidRDefault="006C177C" w:rsidP="006C177C">
      <w:pPr>
        <w:ind w:left="567" w:right="616"/>
        <w:jc w:val="both"/>
        <w:rPr>
          <w:rFonts w:ascii="Palatino Linotype" w:eastAsia="Calibri" w:hAnsi="Palatino Linotype" w:cs="Calibri"/>
          <w:b/>
          <w:i/>
          <w:sz w:val="22"/>
          <w:szCs w:val="22"/>
          <w:lang w:val="es-MX" w:eastAsia="es-MX"/>
        </w:rPr>
      </w:pPr>
    </w:p>
    <w:p w14:paraId="4C28B2C1" w14:textId="77777777" w:rsidR="006C177C" w:rsidRPr="00033506" w:rsidRDefault="006C177C" w:rsidP="006C177C">
      <w:pPr>
        <w:ind w:left="567" w:right="616"/>
        <w:jc w:val="both"/>
        <w:rPr>
          <w:rFonts w:ascii="Palatino Linotype" w:eastAsia="Calibri" w:hAnsi="Palatino Linotype" w:cs="Calibri"/>
          <w:i/>
          <w:sz w:val="22"/>
          <w:szCs w:val="22"/>
          <w:lang w:val="es-MX" w:eastAsia="es-MX"/>
        </w:rPr>
      </w:pPr>
      <w:r w:rsidRPr="00033506">
        <w:rPr>
          <w:rFonts w:ascii="Palatino Linotype" w:eastAsia="Calibri" w:hAnsi="Palatino Linotype" w:cs="Calibri"/>
          <w:b/>
          <w:i/>
          <w:sz w:val="22"/>
          <w:szCs w:val="22"/>
          <w:lang w:val="es-MX" w:eastAsia="es-MX"/>
        </w:rPr>
        <w:t>I.</w:t>
      </w:r>
      <w:r w:rsidRPr="00033506">
        <w:rPr>
          <w:rFonts w:ascii="Palatino Linotype" w:eastAsia="Calibri" w:hAnsi="Palatino Linotype" w:cs="Calibri"/>
          <w:i/>
          <w:sz w:val="22"/>
          <w:szCs w:val="22"/>
          <w:lang w:val="es-MX" w:eastAsia="es-MX"/>
        </w:rPr>
        <w:t xml:space="preserve"> Se reciba una solicitud de acceso a la información;</w:t>
      </w:r>
    </w:p>
    <w:p w14:paraId="505E6CE1" w14:textId="77777777" w:rsidR="006C177C" w:rsidRPr="00033506" w:rsidRDefault="006C177C" w:rsidP="006C177C">
      <w:pPr>
        <w:ind w:left="567" w:right="616"/>
        <w:jc w:val="both"/>
        <w:rPr>
          <w:rFonts w:ascii="Palatino Linotype" w:eastAsia="Calibri" w:hAnsi="Palatino Linotype" w:cs="Calibri"/>
          <w:i/>
          <w:sz w:val="22"/>
          <w:szCs w:val="22"/>
          <w:lang w:val="es-MX" w:eastAsia="es-MX"/>
        </w:rPr>
      </w:pPr>
      <w:r w:rsidRPr="00033506">
        <w:rPr>
          <w:rFonts w:ascii="Palatino Linotype" w:eastAsia="Calibri" w:hAnsi="Palatino Linotype" w:cs="Calibri"/>
          <w:b/>
          <w:i/>
          <w:sz w:val="22"/>
          <w:szCs w:val="22"/>
          <w:lang w:val="es-MX" w:eastAsia="es-MX"/>
        </w:rPr>
        <w:t>II.</w:t>
      </w:r>
      <w:r w:rsidRPr="00033506">
        <w:rPr>
          <w:rFonts w:ascii="Palatino Linotype" w:eastAsia="Calibri" w:hAnsi="Palatino Linotype" w:cs="Calibri"/>
          <w:i/>
          <w:sz w:val="22"/>
          <w:szCs w:val="22"/>
          <w:lang w:val="es-MX" w:eastAsia="es-MX"/>
        </w:rPr>
        <w:t xml:space="preserve"> Se determine mediante resolución de autoridad competente; o</w:t>
      </w:r>
    </w:p>
    <w:p w14:paraId="5183DA9D" w14:textId="77777777" w:rsidR="006C177C" w:rsidRPr="00033506" w:rsidRDefault="006C177C" w:rsidP="006C177C">
      <w:pPr>
        <w:ind w:left="567" w:right="616"/>
        <w:jc w:val="both"/>
        <w:rPr>
          <w:rFonts w:ascii="Palatino Linotype" w:eastAsia="Calibri" w:hAnsi="Palatino Linotype" w:cs="Calibri"/>
          <w:b/>
          <w:i/>
          <w:sz w:val="22"/>
          <w:szCs w:val="22"/>
          <w:lang w:val="es-MX" w:eastAsia="es-MX"/>
        </w:rPr>
      </w:pPr>
      <w:r w:rsidRPr="00033506">
        <w:rPr>
          <w:rFonts w:ascii="Palatino Linotype" w:eastAsia="Calibri" w:hAnsi="Palatino Linotype" w:cs="Calibri"/>
          <w:b/>
          <w:bCs/>
          <w:i/>
          <w:sz w:val="22"/>
          <w:szCs w:val="22"/>
          <w:lang w:val="es-MX" w:eastAsia="es-MX"/>
        </w:rPr>
        <w:t>III.</w:t>
      </w:r>
      <w:r w:rsidRPr="00033506">
        <w:rPr>
          <w:rFonts w:ascii="Palatino Linotype" w:eastAsia="Calibri" w:hAnsi="Palatino Linotype" w:cs="Calibri"/>
          <w:i/>
          <w:sz w:val="22"/>
          <w:szCs w:val="22"/>
          <w:lang w:val="es-MX" w:eastAsia="es-MX"/>
        </w:rPr>
        <w:t xml:space="preserve"> Se generen versiones públicas para dar cumplimiento a las obligaciones de transparencia previstas en esta Ley.</w:t>
      </w:r>
      <w:r w:rsidRPr="00033506">
        <w:rPr>
          <w:rFonts w:ascii="Palatino Linotype" w:eastAsia="Calibri" w:hAnsi="Palatino Linotype" w:cs="Calibri"/>
          <w:b/>
          <w:i/>
          <w:sz w:val="22"/>
          <w:szCs w:val="22"/>
          <w:lang w:val="es-MX" w:eastAsia="es-MX"/>
        </w:rPr>
        <w:t>”</w:t>
      </w:r>
    </w:p>
    <w:p w14:paraId="4A66A1EF" w14:textId="77777777" w:rsidR="006C177C" w:rsidRPr="00033506" w:rsidRDefault="006C177C" w:rsidP="006C177C">
      <w:pPr>
        <w:ind w:left="567" w:right="616"/>
        <w:jc w:val="both"/>
        <w:rPr>
          <w:rFonts w:ascii="Palatino Linotype" w:eastAsia="Calibri" w:hAnsi="Palatino Linotype" w:cs="Calibri"/>
          <w:b/>
          <w:i/>
          <w:sz w:val="22"/>
          <w:szCs w:val="22"/>
          <w:lang w:val="es-MX" w:eastAsia="es-MX"/>
        </w:rPr>
      </w:pPr>
    </w:p>
    <w:p w14:paraId="5E5F330D" w14:textId="77777777" w:rsidR="006C177C" w:rsidRPr="00033506" w:rsidRDefault="006C177C" w:rsidP="006C177C">
      <w:pPr>
        <w:ind w:left="567" w:right="616"/>
        <w:jc w:val="both"/>
        <w:rPr>
          <w:rFonts w:ascii="Palatino Linotype" w:eastAsia="Calibri" w:hAnsi="Palatino Linotype" w:cs="Calibri"/>
          <w:i/>
          <w:sz w:val="22"/>
          <w:szCs w:val="22"/>
          <w:lang w:val="es-MX" w:eastAsia="es-MX"/>
        </w:rPr>
      </w:pPr>
      <w:r w:rsidRPr="00033506">
        <w:rPr>
          <w:rFonts w:ascii="Palatino Linotype" w:eastAsia="Calibri" w:hAnsi="Palatino Linotype" w:cs="Calibri"/>
          <w:b/>
          <w:i/>
          <w:sz w:val="22"/>
          <w:szCs w:val="22"/>
          <w:lang w:val="es-MX" w:eastAsia="es-MX"/>
        </w:rPr>
        <w:t>Segundo.-</w:t>
      </w:r>
      <w:r w:rsidRPr="00033506">
        <w:rPr>
          <w:rFonts w:ascii="Palatino Linotype" w:eastAsia="Calibri" w:hAnsi="Palatino Linotype" w:cs="Calibri"/>
          <w:i/>
          <w:sz w:val="22"/>
          <w:szCs w:val="22"/>
          <w:lang w:val="es-MX" w:eastAsia="es-MX"/>
        </w:rPr>
        <w:t xml:space="preserve"> Para efectos de los presentes Lineamientos Generales, se entenderá por:</w:t>
      </w:r>
    </w:p>
    <w:p w14:paraId="053662C7" w14:textId="77777777" w:rsidR="006C177C" w:rsidRPr="00033506" w:rsidRDefault="006C177C" w:rsidP="006C177C">
      <w:pPr>
        <w:ind w:left="567" w:right="616"/>
        <w:jc w:val="both"/>
        <w:rPr>
          <w:rFonts w:ascii="Palatino Linotype" w:eastAsia="Calibri" w:hAnsi="Palatino Linotype" w:cs="Calibri"/>
          <w:i/>
          <w:sz w:val="22"/>
          <w:szCs w:val="22"/>
          <w:lang w:val="es-MX" w:eastAsia="es-MX"/>
        </w:rPr>
      </w:pPr>
      <w:r w:rsidRPr="00033506">
        <w:rPr>
          <w:rFonts w:ascii="Palatino Linotype" w:eastAsia="Calibri" w:hAnsi="Palatino Linotype" w:cs="Calibri"/>
          <w:i/>
          <w:sz w:val="22"/>
          <w:szCs w:val="22"/>
          <w:lang w:val="es-MX" w:eastAsia="es-MX"/>
        </w:rPr>
        <w:t>(…)</w:t>
      </w:r>
    </w:p>
    <w:p w14:paraId="127812BC" w14:textId="77777777" w:rsidR="006C177C" w:rsidRPr="00033506" w:rsidRDefault="006C177C" w:rsidP="006C177C">
      <w:pPr>
        <w:ind w:left="567" w:right="616"/>
        <w:jc w:val="both"/>
        <w:rPr>
          <w:rFonts w:ascii="Palatino Linotype" w:eastAsia="Calibri" w:hAnsi="Palatino Linotype" w:cs="Calibri"/>
          <w:i/>
          <w:sz w:val="22"/>
          <w:szCs w:val="22"/>
          <w:lang w:val="es-MX" w:eastAsia="es-MX"/>
        </w:rPr>
      </w:pPr>
      <w:r w:rsidRPr="00033506">
        <w:rPr>
          <w:rFonts w:ascii="Palatino Linotype" w:eastAsia="Calibri" w:hAnsi="Palatino Linotype" w:cs="Calibri"/>
          <w:b/>
          <w:i/>
          <w:sz w:val="22"/>
          <w:szCs w:val="22"/>
          <w:lang w:val="es-MX" w:eastAsia="es-MX"/>
        </w:rPr>
        <w:t>XVIII.</w:t>
      </w:r>
      <w:r w:rsidRPr="00033506">
        <w:rPr>
          <w:rFonts w:ascii="Palatino Linotype" w:eastAsia="Calibri" w:hAnsi="Palatino Linotype" w:cs="Calibri"/>
          <w:i/>
          <w:sz w:val="22"/>
          <w:szCs w:val="22"/>
          <w:lang w:val="es-MX" w:eastAsia="es-MX"/>
        </w:rPr>
        <w:t xml:space="preserve"> </w:t>
      </w:r>
      <w:r w:rsidRPr="00033506">
        <w:rPr>
          <w:rFonts w:ascii="Palatino Linotype" w:eastAsia="Calibri" w:hAnsi="Palatino Linotype" w:cs="Calibri"/>
          <w:b/>
          <w:i/>
          <w:sz w:val="22"/>
          <w:szCs w:val="22"/>
          <w:lang w:val="es-MX" w:eastAsia="es-MX"/>
        </w:rPr>
        <w:t>Versión pública:</w:t>
      </w:r>
      <w:r w:rsidRPr="00033506">
        <w:rPr>
          <w:rFonts w:ascii="Palatino Linotype" w:eastAsia="Calibri" w:hAnsi="Palatino Linotype" w:cs="Calibri"/>
          <w:i/>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37370BE" w14:textId="77777777" w:rsidR="006C177C" w:rsidRPr="00033506" w:rsidRDefault="006C177C" w:rsidP="006C177C">
      <w:pPr>
        <w:ind w:left="567" w:right="616"/>
        <w:jc w:val="both"/>
        <w:rPr>
          <w:rFonts w:ascii="Palatino Linotype" w:eastAsia="Calibri" w:hAnsi="Palatino Linotype" w:cs="Calibri"/>
          <w:b/>
          <w:i/>
          <w:sz w:val="22"/>
          <w:szCs w:val="22"/>
          <w:lang w:val="es-MX" w:eastAsia="es-MX"/>
        </w:rPr>
      </w:pPr>
    </w:p>
    <w:p w14:paraId="1EB8F694" w14:textId="77777777" w:rsidR="006C177C" w:rsidRPr="00033506" w:rsidRDefault="006C177C" w:rsidP="006C177C">
      <w:pPr>
        <w:ind w:left="567" w:right="616"/>
        <w:jc w:val="both"/>
        <w:rPr>
          <w:rFonts w:ascii="Palatino Linotype" w:eastAsia="Calibri" w:hAnsi="Palatino Linotype" w:cs="Calibri"/>
          <w:i/>
          <w:sz w:val="22"/>
          <w:szCs w:val="22"/>
          <w:lang w:val="es-MX" w:eastAsia="es-MX"/>
        </w:rPr>
      </w:pPr>
      <w:r w:rsidRPr="00033506">
        <w:rPr>
          <w:rFonts w:ascii="Palatino Linotype" w:eastAsia="Calibri" w:hAnsi="Palatino Linotype" w:cs="Calibri"/>
          <w:b/>
          <w:i/>
          <w:sz w:val="22"/>
          <w:szCs w:val="22"/>
          <w:lang w:val="es-MX" w:eastAsia="es-MX"/>
        </w:rPr>
        <w:t>Cuarto.</w:t>
      </w:r>
      <w:r w:rsidRPr="00033506">
        <w:rPr>
          <w:rFonts w:ascii="Palatino Linotype" w:eastAsia="Calibri" w:hAnsi="Palatino Linotype" w:cs="Calibri"/>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8D83F2B" w14:textId="77777777" w:rsidR="006C177C" w:rsidRPr="00033506" w:rsidRDefault="006C177C" w:rsidP="006C177C">
      <w:pPr>
        <w:ind w:left="567" w:right="616"/>
        <w:jc w:val="both"/>
        <w:rPr>
          <w:rFonts w:ascii="Palatino Linotype" w:eastAsia="Calibri" w:hAnsi="Palatino Linotype" w:cs="Calibri"/>
          <w:i/>
          <w:sz w:val="22"/>
          <w:szCs w:val="22"/>
          <w:lang w:val="es-MX" w:eastAsia="es-MX"/>
        </w:rPr>
      </w:pPr>
    </w:p>
    <w:p w14:paraId="5AFC1F53" w14:textId="77777777" w:rsidR="006C177C" w:rsidRPr="00033506" w:rsidRDefault="006C177C" w:rsidP="006C177C">
      <w:pPr>
        <w:ind w:left="567" w:right="616"/>
        <w:jc w:val="both"/>
        <w:rPr>
          <w:rFonts w:ascii="Palatino Linotype" w:eastAsia="Calibri" w:hAnsi="Palatino Linotype" w:cs="Calibri"/>
          <w:i/>
          <w:sz w:val="22"/>
          <w:szCs w:val="22"/>
          <w:lang w:val="es-MX" w:eastAsia="es-MX"/>
        </w:rPr>
      </w:pPr>
      <w:r w:rsidRPr="00033506">
        <w:rPr>
          <w:rFonts w:ascii="Palatino Linotype" w:eastAsia="Calibri" w:hAnsi="Palatino Linotype" w:cs="Calibri"/>
          <w:i/>
          <w:sz w:val="22"/>
          <w:szCs w:val="22"/>
          <w:lang w:val="es-MX" w:eastAsia="es-MX"/>
        </w:rPr>
        <w:t>Los sujetos obligados deberán aplicar, de manera estricta, las excepciones al derecho de acceso a la información y sólo podrán invocarlas cuando acrediten su procedencia.</w:t>
      </w:r>
    </w:p>
    <w:p w14:paraId="154A90AA" w14:textId="77777777" w:rsidR="006C177C" w:rsidRPr="00033506" w:rsidRDefault="006C177C" w:rsidP="006C177C">
      <w:pPr>
        <w:ind w:left="567" w:right="616"/>
        <w:jc w:val="both"/>
        <w:rPr>
          <w:rFonts w:ascii="Palatino Linotype" w:eastAsia="Calibri" w:hAnsi="Palatino Linotype" w:cs="Calibri"/>
          <w:b/>
          <w:i/>
          <w:sz w:val="22"/>
          <w:szCs w:val="22"/>
          <w:lang w:val="es-MX" w:eastAsia="es-MX"/>
        </w:rPr>
      </w:pPr>
    </w:p>
    <w:p w14:paraId="689C979B" w14:textId="77777777" w:rsidR="006C177C" w:rsidRPr="00033506" w:rsidRDefault="006C177C" w:rsidP="006C177C">
      <w:pPr>
        <w:ind w:left="567" w:right="616"/>
        <w:jc w:val="both"/>
        <w:rPr>
          <w:rFonts w:ascii="Palatino Linotype" w:eastAsia="Calibri" w:hAnsi="Palatino Linotype" w:cs="Calibri"/>
          <w:i/>
          <w:sz w:val="22"/>
          <w:szCs w:val="22"/>
          <w:lang w:val="es-MX" w:eastAsia="es-MX"/>
        </w:rPr>
      </w:pPr>
      <w:r w:rsidRPr="00033506">
        <w:rPr>
          <w:rFonts w:ascii="Palatino Linotype" w:eastAsia="Calibri" w:hAnsi="Palatino Linotype" w:cs="Calibri"/>
          <w:b/>
          <w:i/>
          <w:sz w:val="22"/>
          <w:szCs w:val="22"/>
          <w:lang w:val="es-MX" w:eastAsia="es-MX"/>
        </w:rPr>
        <w:t>Quinto.</w:t>
      </w:r>
      <w:r w:rsidRPr="00033506">
        <w:rPr>
          <w:rFonts w:ascii="Palatino Linotype" w:eastAsia="Calibri" w:hAnsi="Palatino Linotype" w:cs="Calibri"/>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A710AF2" w14:textId="77777777" w:rsidR="006C177C" w:rsidRPr="00033506" w:rsidRDefault="006C177C" w:rsidP="006C177C">
      <w:pPr>
        <w:ind w:left="567" w:right="616"/>
        <w:jc w:val="both"/>
        <w:rPr>
          <w:rFonts w:ascii="Palatino Linotype" w:eastAsia="Calibri" w:hAnsi="Palatino Linotype" w:cs="Calibri"/>
          <w:b/>
          <w:i/>
          <w:sz w:val="22"/>
          <w:szCs w:val="22"/>
          <w:lang w:val="es-MX" w:eastAsia="es-MX"/>
        </w:rPr>
      </w:pPr>
    </w:p>
    <w:p w14:paraId="3DBDC67F" w14:textId="77777777" w:rsidR="006C177C" w:rsidRPr="00033506" w:rsidRDefault="006C177C" w:rsidP="006C177C">
      <w:pPr>
        <w:ind w:left="567" w:right="616"/>
        <w:jc w:val="both"/>
        <w:rPr>
          <w:rFonts w:ascii="Palatino Linotype" w:eastAsia="Calibri" w:hAnsi="Palatino Linotype" w:cs="Calibri"/>
          <w:i/>
          <w:sz w:val="22"/>
          <w:szCs w:val="22"/>
          <w:lang w:val="es-MX" w:eastAsia="es-MX"/>
        </w:rPr>
      </w:pPr>
      <w:r w:rsidRPr="00033506">
        <w:rPr>
          <w:rFonts w:ascii="Palatino Linotype" w:eastAsia="Calibri" w:hAnsi="Palatino Linotype" w:cs="Calibri"/>
          <w:b/>
          <w:i/>
          <w:sz w:val="22"/>
          <w:szCs w:val="22"/>
          <w:lang w:val="es-MX" w:eastAsia="es-MX"/>
        </w:rPr>
        <w:t>Séptimo.</w:t>
      </w:r>
      <w:r w:rsidRPr="00033506">
        <w:rPr>
          <w:rFonts w:ascii="Palatino Linotype" w:eastAsia="Calibri" w:hAnsi="Palatino Linotype" w:cs="Calibri"/>
          <w:i/>
          <w:sz w:val="22"/>
          <w:szCs w:val="22"/>
          <w:lang w:val="es-MX" w:eastAsia="es-MX"/>
        </w:rPr>
        <w:t xml:space="preserve"> La clasificación de la información se llevará a cabo en el momento en que:</w:t>
      </w:r>
    </w:p>
    <w:p w14:paraId="3474D526" w14:textId="77777777" w:rsidR="006C177C" w:rsidRPr="00033506" w:rsidRDefault="006C177C" w:rsidP="006C177C">
      <w:pPr>
        <w:ind w:left="567" w:right="616"/>
        <w:jc w:val="both"/>
        <w:rPr>
          <w:rFonts w:ascii="Palatino Linotype" w:eastAsia="Calibri" w:hAnsi="Palatino Linotype" w:cs="Calibri"/>
          <w:i/>
          <w:sz w:val="22"/>
          <w:szCs w:val="22"/>
          <w:lang w:val="es-MX" w:eastAsia="es-MX"/>
        </w:rPr>
      </w:pPr>
      <w:r w:rsidRPr="00033506">
        <w:rPr>
          <w:rFonts w:ascii="Palatino Linotype" w:eastAsia="Calibri" w:hAnsi="Palatino Linotype" w:cs="Calibri"/>
          <w:b/>
          <w:i/>
          <w:sz w:val="22"/>
          <w:szCs w:val="22"/>
          <w:lang w:val="es-MX" w:eastAsia="es-MX"/>
        </w:rPr>
        <w:t>I.</w:t>
      </w:r>
      <w:r w:rsidRPr="00033506">
        <w:rPr>
          <w:rFonts w:ascii="Palatino Linotype" w:eastAsia="Calibri" w:hAnsi="Palatino Linotype" w:cs="Calibri"/>
          <w:i/>
          <w:sz w:val="22"/>
          <w:szCs w:val="22"/>
          <w:lang w:val="es-MX" w:eastAsia="es-MX"/>
        </w:rPr>
        <w:t xml:space="preserve"> Se reciba una solicitud de acceso a la información;</w:t>
      </w:r>
    </w:p>
    <w:p w14:paraId="0121D293" w14:textId="77777777" w:rsidR="006C177C" w:rsidRPr="00033506" w:rsidRDefault="006C177C" w:rsidP="006C177C">
      <w:pPr>
        <w:ind w:left="567" w:right="616"/>
        <w:jc w:val="both"/>
        <w:rPr>
          <w:rFonts w:ascii="Palatino Linotype" w:eastAsia="Calibri" w:hAnsi="Palatino Linotype" w:cs="Calibri"/>
          <w:i/>
          <w:sz w:val="22"/>
          <w:szCs w:val="22"/>
          <w:lang w:val="es-MX" w:eastAsia="es-MX"/>
        </w:rPr>
      </w:pPr>
      <w:r w:rsidRPr="00033506">
        <w:rPr>
          <w:rFonts w:ascii="Palatino Linotype" w:eastAsia="Calibri" w:hAnsi="Palatino Linotype" w:cs="Calibri"/>
          <w:b/>
          <w:i/>
          <w:sz w:val="22"/>
          <w:szCs w:val="22"/>
          <w:lang w:val="es-MX" w:eastAsia="es-MX"/>
        </w:rPr>
        <w:t>II.</w:t>
      </w:r>
      <w:r w:rsidRPr="00033506">
        <w:rPr>
          <w:rFonts w:ascii="Palatino Linotype" w:eastAsia="Calibri" w:hAnsi="Palatino Linotype" w:cs="Calibri"/>
          <w:i/>
          <w:sz w:val="22"/>
          <w:szCs w:val="22"/>
          <w:lang w:val="es-MX" w:eastAsia="es-MX"/>
        </w:rPr>
        <w:t xml:space="preserve"> Se determine mediante resolución del Comité de Transparnecia, el órgano garante competente, o en cumplimiento a una sentencia del Poder Judicial; o</w:t>
      </w:r>
    </w:p>
    <w:p w14:paraId="0997F49F" w14:textId="77777777" w:rsidR="006C177C" w:rsidRPr="00033506" w:rsidRDefault="006C177C" w:rsidP="006C177C">
      <w:pPr>
        <w:ind w:left="567" w:right="616"/>
        <w:jc w:val="both"/>
        <w:rPr>
          <w:rFonts w:ascii="Palatino Linotype" w:eastAsia="Calibri" w:hAnsi="Palatino Linotype" w:cs="Calibri"/>
          <w:i/>
          <w:sz w:val="22"/>
          <w:szCs w:val="22"/>
          <w:lang w:val="es-MX" w:eastAsia="es-MX"/>
        </w:rPr>
      </w:pPr>
      <w:r w:rsidRPr="00033506">
        <w:rPr>
          <w:rFonts w:ascii="Palatino Linotype" w:eastAsia="Calibri" w:hAnsi="Palatino Linotype" w:cs="Calibri"/>
          <w:b/>
          <w:i/>
          <w:sz w:val="22"/>
          <w:szCs w:val="22"/>
          <w:lang w:val="es-MX" w:eastAsia="es-MX"/>
        </w:rPr>
        <w:t>III.</w:t>
      </w:r>
      <w:r w:rsidRPr="00033506">
        <w:rPr>
          <w:rFonts w:ascii="Palatino Linotype" w:eastAsia="Calibri" w:hAnsi="Palatino Linotype" w:cs="Calibri"/>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2590397A" w14:textId="77777777" w:rsidR="006C177C" w:rsidRPr="00033506" w:rsidRDefault="006C177C" w:rsidP="006C177C">
      <w:pPr>
        <w:ind w:left="567" w:right="616"/>
        <w:jc w:val="both"/>
        <w:rPr>
          <w:rFonts w:ascii="Palatino Linotype" w:eastAsia="Calibri" w:hAnsi="Palatino Linotype" w:cs="Calibri"/>
          <w:i/>
          <w:sz w:val="22"/>
          <w:szCs w:val="22"/>
          <w:lang w:val="es-MX" w:eastAsia="es-MX"/>
        </w:rPr>
      </w:pPr>
    </w:p>
    <w:p w14:paraId="28F9C7C3" w14:textId="77777777" w:rsidR="006C177C" w:rsidRPr="00033506" w:rsidRDefault="006C177C" w:rsidP="006C177C">
      <w:pPr>
        <w:ind w:left="567" w:right="616"/>
        <w:jc w:val="both"/>
        <w:rPr>
          <w:rFonts w:ascii="Palatino Linotype" w:eastAsia="Calibri" w:hAnsi="Palatino Linotype" w:cs="Calibri"/>
          <w:i/>
          <w:sz w:val="22"/>
          <w:szCs w:val="22"/>
          <w:lang w:val="es-MX" w:eastAsia="es-MX"/>
        </w:rPr>
      </w:pPr>
      <w:r w:rsidRPr="00033506">
        <w:rPr>
          <w:rFonts w:ascii="Palatino Linotype" w:eastAsia="Calibri" w:hAnsi="Palatino Linotype" w:cs="Calibri"/>
          <w:i/>
          <w:sz w:val="22"/>
          <w:szCs w:val="22"/>
          <w:lang w:val="es-MX" w:eastAsia="es-MX"/>
        </w:rPr>
        <w:t>Los titulares de las áreas deberán revisar la información requerida al momento de la recepción de una solicitud de acceso, para verificar si encuadra en una causal de reserva o de confidencialidad.</w:t>
      </w:r>
    </w:p>
    <w:p w14:paraId="11715C25" w14:textId="77777777" w:rsidR="006C177C" w:rsidRPr="00033506" w:rsidRDefault="006C177C" w:rsidP="006C177C">
      <w:pPr>
        <w:ind w:left="567" w:right="616"/>
        <w:jc w:val="both"/>
        <w:rPr>
          <w:rFonts w:ascii="Palatino Linotype" w:eastAsia="Calibri" w:hAnsi="Palatino Linotype" w:cs="Calibri"/>
          <w:b/>
          <w:i/>
          <w:sz w:val="22"/>
          <w:szCs w:val="22"/>
          <w:lang w:val="es-MX" w:eastAsia="es-MX"/>
        </w:rPr>
      </w:pPr>
    </w:p>
    <w:p w14:paraId="44E8C089" w14:textId="77777777" w:rsidR="006C177C" w:rsidRPr="00033506" w:rsidRDefault="006C177C" w:rsidP="006C177C">
      <w:pPr>
        <w:ind w:left="567" w:right="616"/>
        <w:jc w:val="both"/>
        <w:rPr>
          <w:rFonts w:ascii="Palatino Linotype" w:eastAsia="Calibri" w:hAnsi="Palatino Linotype" w:cs="Calibri"/>
          <w:i/>
          <w:sz w:val="22"/>
          <w:szCs w:val="22"/>
          <w:lang w:val="es-MX" w:eastAsia="es-MX"/>
        </w:rPr>
      </w:pPr>
      <w:r w:rsidRPr="00033506">
        <w:rPr>
          <w:rFonts w:ascii="Palatino Linotype" w:eastAsia="Calibri" w:hAnsi="Palatino Linotype" w:cs="Calibri"/>
          <w:b/>
          <w:i/>
          <w:sz w:val="22"/>
          <w:szCs w:val="22"/>
          <w:lang w:val="es-MX" w:eastAsia="es-MX"/>
        </w:rPr>
        <w:lastRenderedPageBreak/>
        <w:t>Octavo.</w:t>
      </w:r>
      <w:r w:rsidRPr="00033506">
        <w:rPr>
          <w:rFonts w:ascii="Palatino Linotype" w:eastAsia="Calibri" w:hAnsi="Palatino Linotype" w:cs="Calibri"/>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02F15BC" w14:textId="77777777" w:rsidR="006C177C" w:rsidRPr="00033506" w:rsidRDefault="006C177C" w:rsidP="006C177C">
      <w:pPr>
        <w:ind w:left="567" w:right="616"/>
        <w:jc w:val="both"/>
        <w:rPr>
          <w:rFonts w:ascii="Palatino Linotype" w:eastAsia="Calibri" w:hAnsi="Palatino Linotype" w:cs="Calibri"/>
          <w:i/>
          <w:sz w:val="22"/>
          <w:szCs w:val="22"/>
          <w:lang w:val="es-MX" w:eastAsia="es-MX"/>
        </w:rPr>
      </w:pPr>
    </w:p>
    <w:p w14:paraId="196193E2" w14:textId="77777777" w:rsidR="006C177C" w:rsidRPr="00033506" w:rsidRDefault="006C177C" w:rsidP="006C177C">
      <w:pPr>
        <w:ind w:left="567" w:right="616"/>
        <w:jc w:val="both"/>
        <w:rPr>
          <w:rFonts w:ascii="Palatino Linotype" w:eastAsia="Calibri" w:hAnsi="Palatino Linotype" w:cs="Calibri"/>
          <w:i/>
          <w:sz w:val="22"/>
          <w:szCs w:val="22"/>
          <w:lang w:val="es-MX" w:eastAsia="es-MX"/>
        </w:rPr>
      </w:pPr>
      <w:r w:rsidRPr="00033506">
        <w:rPr>
          <w:rFonts w:ascii="Palatino Linotype" w:eastAsia="Calibri" w:hAnsi="Palatino Linotype" w:cs="Calibri"/>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4F72FC9F" w14:textId="77777777" w:rsidR="006C177C" w:rsidRPr="00033506" w:rsidRDefault="006C177C" w:rsidP="006C177C">
      <w:pPr>
        <w:ind w:left="567" w:right="616"/>
        <w:jc w:val="both"/>
        <w:rPr>
          <w:rFonts w:ascii="Palatino Linotype" w:eastAsia="Calibri" w:hAnsi="Palatino Linotype" w:cs="Calibri"/>
          <w:i/>
          <w:sz w:val="22"/>
          <w:szCs w:val="22"/>
          <w:lang w:val="es-MX" w:eastAsia="es-MX"/>
        </w:rPr>
      </w:pPr>
    </w:p>
    <w:p w14:paraId="09525075" w14:textId="77777777" w:rsidR="006C177C" w:rsidRPr="00033506" w:rsidRDefault="006C177C" w:rsidP="006C177C">
      <w:pPr>
        <w:ind w:left="567" w:right="616"/>
        <w:jc w:val="both"/>
        <w:rPr>
          <w:rFonts w:ascii="Palatino Linotype" w:eastAsia="Calibri" w:hAnsi="Palatino Linotype" w:cs="Calibri"/>
          <w:i/>
          <w:sz w:val="22"/>
          <w:szCs w:val="22"/>
          <w:lang w:val="es-MX" w:eastAsia="es-MX"/>
        </w:rPr>
      </w:pPr>
      <w:r w:rsidRPr="00033506">
        <w:rPr>
          <w:rFonts w:ascii="Palatino Linotype" w:eastAsia="Calibri" w:hAnsi="Palatino Linotype" w:cs="Calibri"/>
          <w:i/>
          <w:sz w:val="22"/>
          <w:szCs w:val="22"/>
          <w:lang w:val="es-MX" w:eastAsia="es-MX"/>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35E5532C" w14:textId="77777777" w:rsidR="006C177C" w:rsidRPr="00033506" w:rsidRDefault="006C177C" w:rsidP="006C177C">
      <w:pPr>
        <w:ind w:left="567" w:right="616"/>
        <w:jc w:val="both"/>
        <w:rPr>
          <w:rFonts w:ascii="Palatino Linotype" w:eastAsia="Calibri" w:hAnsi="Palatino Linotype" w:cs="Calibri"/>
          <w:b/>
          <w:i/>
          <w:sz w:val="22"/>
          <w:szCs w:val="22"/>
          <w:lang w:val="es-MX" w:eastAsia="es-MX"/>
        </w:rPr>
      </w:pPr>
    </w:p>
    <w:p w14:paraId="39B4A171" w14:textId="77777777" w:rsidR="006C177C" w:rsidRPr="00033506" w:rsidRDefault="006C177C" w:rsidP="006C177C">
      <w:pPr>
        <w:ind w:left="567" w:right="616"/>
        <w:jc w:val="both"/>
        <w:rPr>
          <w:rFonts w:ascii="Palatino Linotype" w:eastAsia="Calibri" w:hAnsi="Palatino Linotype" w:cs="Calibri"/>
          <w:i/>
          <w:sz w:val="22"/>
          <w:szCs w:val="22"/>
          <w:lang w:val="es-MX" w:eastAsia="es-MX"/>
        </w:rPr>
      </w:pPr>
      <w:r w:rsidRPr="00033506">
        <w:rPr>
          <w:rFonts w:ascii="Palatino Linotype" w:eastAsia="Calibri" w:hAnsi="Palatino Linotype" w:cs="Calibri"/>
          <w:b/>
          <w:i/>
          <w:sz w:val="22"/>
          <w:szCs w:val="22"/>
          <w:lang w:val="es-MX" w:eastAsia="es-MX"/>
        </w:rPr>
        <w:t>Noveno.</w:t>
      </w:r>
      <w:r w:rsidRPr="00033506">
        <w:rPr>
          <w:rFonts w:ascii="Palatino Linotype" w:eastAsia="Calibri" w:hAnsi="Palatino Linotype" w:cs="Calibri"/>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782E2F8" w14:textId="77777777" w:rsidR="006C177C" w:rsidRPr="00033506" w:rsidRDefault="006C177C" w:rsidP="006C177C">
      <w:pPr>
        <w:ind w:left="567" w:right="616"/>
        <w:jc w:val="both"/>
        <w:rPr>
          <w:rFonts w:ascii="Palatino Linotype" w:eastAsia="Calibri" w:hAnsi="Palatino Linotype" w:cs="Calibri"/>
          <w:i/>
          <w:sz w:val="22"/>
          <w:szCs w:val="22"/>
          <w:lang w:val="es-MX" w:eastAsia="es-MX"/>
        </w:rPr>
      </w:pPr>
      <w:r w:rsidRPr="00033506">
        <w:rPr>
          <w:rFonts w:ascii="Palatino Linotype" w:eastAsia="Calibri" w:hAnsi="Palatino Linotype" w:cs="Calibri"/>
          <w:b/>
          <w:i/>
          <w:sz w:val="22"/>
          <w:szCs w:val="22"/>
          <w:lang w:val="es-MX" w:eastAsia="es-MX"/>
        </w:rPr>
        <w:t>Décimo.</w:t>
      </w:r>
      <w:r w:rsidRPr="00033506">
        <w:rPr>
          <w:rFonts w:ascii="Palatino Linotype" w:eastAsia="Calibri" w:hAnsi="Palatino Linotype" w:cs="Calibri"/>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634A170A" w14:textId="77777777" w:rsidR="006C177C" w:rsidRPr="00033506" w:rsidRDefault="006C177C" w:rsidP="006C177C">
      <w:pPr>
        <w:ind w:left="567" w:right="616"/>
        <w:jc w:val="both"/>
        <w:rPr>
          <w:rFonts w:ascii="Palatino Linotype" w:eastAsia="Calibri" w:hAnsi="Palatino Linotype" w:cs="Calibri"/>
          <w:i/>
          <w:sz w:val="22"/>
          <w:szCs w:val="22"/>
          <w:lang w:val="es-MX" w:eastAsia="es-MX"/>
        </w:rPr>
      </w:pPr>
    </w:p>
    <w:p w14:paraId="2C62B765" w14:textId="77777777" w:rsidR="006C177C" w:rsidRPr="00033506" w:rsidRDefault="006C177C" w:rsidP="006C177C">
      <w:pPr>
        <w:ind w:left="567" w:right="616"/>
        <w:jc w:val="both"/>
        <w:rPr>
          <w:rFonts w:ascii="Palatino Linotype" w:eastAsia="Calibri" w:hAnsi="Palatino Linotype" w:cs="Calibri"/>
          <w:i/>
          <w:sz w:val="22"/>
          <w:szCs w:val="22"/>
          <w:lang w:val="es-MX" w:eastAsia="es-MX"/>
        </w:rPr>
      </w:pPr>
      <w:r w:rsidRPr="00033506">
        <w:rPr>
          <w:rFonts w:ascii="Palatino Linotype" w:eastAsia="Calibri" w:hAnsi="Palatino Linotype" w:cs="Calibri"/>
          <w:i/>
          <w:sz w:val="22"/>
          <w:szCs w:val="22"/>
          <w:lang w:val="es-MX" w:eastAsia="es-MX"/>
        </w:rPr>
        <w:t>En ausencia de los titulares de las áreas, la información será clasificada o desclasificada por la persona que lo supla, en términos de la normativa que rija la actuación del sujeto obligado.</w:t>
      </w:r>
    </w:p>
    <w:p w14:paraId="62227295" w14:textId="77777777" w:rsidR="006C177C" w:rsidRPr="00033506" w:rsidRDefault="006C177C" w:rsidP="006C177C">
      <w:pPr>
        <w:ind w:left="567" w:right="616"/>
        <w:jc w:val="both"/>
        <w:rPr>
          <w:rFonts w:ascii="Palatino Linotype" w:eastAsia="Calibri" w:hAnsi="Palatino Linotype" w:cs="Calibri"/>
          <w:b/>
          <w:i/>
          <w:sz w:val="22"/>
          <w:szCs w:val="22"/>
          <w:lang w:val="es-MX" w:eastAsia="es-MX"/>
        </w:rPr>
      </w:pPr>
    </w:p>
    <w:p w14:paraId="5E92B69D" w14:textId="77777777" w:rsidR="006C177C" w:rsidRPr="00033506" w:rsidRDefault="006C177C" w:rsidP="006C177C">
      <w:pPr>
        <w:ind w:left="567" w:right="616"/>
        <w:jc w:val="both"/>
        <w:rPr>
          <w:rFonts w:ascii="Palatino Linotype" w:eastAsia="Calibri" w:hAnsi="Palatino Linotype" w:cs="Calibri"/>
          <w:b/>
          <w:sz w:val="22"/>
          <w:szCs w:val="22"/>
          <w:lang w:val="es-MX" w:eastAsia="es-MX"/>
        </w:rPr>
      </w:pPr>
      <w:r w:rsidRPr="00033506">
        <w:rPr>
          <w:rFonts w:ascii="Palatino Linotype" w:eastAsia="Calibri" w:hAnsi="Palatino Linotype" w:cs="Calibri"/>
          <w:b/>
          <w:i/>
          <w:sz w:val="22"/>
          <w:szCs w:val="22"/>
          <w:lang w:val="es-MX" w:eastAsia="es-MX"/>
        </w:rPr>
        <w:t>Décimo primero.</w:t>
      </w:r>
      <w:r w:rsidRPr="00033506">
        <w:rPr>
          <w:rFonts w:ascii="Palatino Linotype" w:eastAsia="Calibri" w:hAnsi="Palatino Linotype" w:cs="Calibri"/>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D7481DF" w14:textId="77777777" w:rsidR="006C177C" w:rsidRPr="00033506" w:rsidRDefault="006C177C" w:rsidP="006C177C">
      <w:pPr>
        <w:spacing w:line="360" w:lineRule="auto"/>
        <w:jc w:val="both"/>
        <w:rPr>
          <w:rFonts w:ascii="Palatino Linotype" w:eastAsia="Calibri" w:hAnsi="Palatino Linotype" w:cs="Arial"/>
          <w:i/>
          <w:lang w:val="es-MX" w:eastAsia="es-MX"/>
        </w:rPr>
      </w:pPr>
    </w:p>
    <w:p w14:paraId="39A723E0" w14:textId="77777777" w:rsidR="006C177C" w:rsidRPr="00033506" w:rsidRDefault="006C177C" w:rsidP="006C177C">
      <w:pPr>
        <w:spacing w:line="360" w:lineRule="auto"/>
        <w:jc w:val="both"/>
        <w:rPr>
          <w:rFonts w:ascii="Palatino Linotype" w:eastAsia="Calibri" w:hAnsi="Palatino Linotype" w:cs="Calibri"/>
          <w:lang w:val="es-MX" w:eastAsia="es-MX"/>
        </w:rPr>
      </w:pPr>
      <w:r w:rsidRPr="00033506">
        <w:rPr>
          <w:rFonts w:ascii="Palatino Linotype" w:eastAsia="Calibri" w:hAnsi="Palatino Linotype" w:cs="Calibri"/>
          <w:lang w:val="es-MX" w:eastAsia="es-MX"/>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w:t>
      </w:r>
      <w:r w:rsidRPr="00033506">
        <w:rPr>
          <w:rFonts w:ascii="Palatino Linotype" w:eastAsia="Calibri" w:hAnsi="Palatino Linotype" w:cs="Calibri"/>
          <w:lang w:val="es-MX" w:eastAsia="es-MX"/>
        </w:rPr>
        <w:lastRenderedPageBreak/>
        <w:t>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5C181660" w14:textId="77777777" w:rsidR="006C177C" w:rsidRPr="00033506" w:rsidRDefault="006C177C" w:rsidP="006C177C">
      <w:pPr>
        <w:spacing w:line="360" w:lineRule="auto"/>
        <w:rPr>
          <w:rFonts w:ascii="Palatino Linotype" w:eastAsia="Calibri" w:hAnsi="Palatino Linotype" w:cs="Calibri"/>
          <w:lang w:val="es-MX" w:eastAsia="es-MX"/>
        </w:rPr>
      </w:pPr>
    </w:p>
    <w:p w14:paraId="231F3E16" w14:textId="77777777" w:rsidR="006C177C" w:rsidRPr="00033506" w:rsidRDefault="006C177C" w:rsidP="006C177C">
      <w:pPr>
        <w:spacing w:line="360" w:lineRule="auto"/>
        <w:jc w:val="both"/>
        <w:rPr>
          <w:rFonts w:ascii="Palatino Linotype" w:eastAsia="Calibri" w:hAnsi="Palatino Linotype" w:cs="Calibri"/>
          <w:lang w:val="es-MX" w:eastAsia="es-MX"/>
        </w:rPr>
      </w:pPr>
      <w:r w:rsidRPr="00033506">
        <w:rPr>
          <w:rFonts w:ascii="Palatino Linotype" w:eastAsia="Calibri" w:hAnsi="Palatino Linotype" w:cs="Calibri"/>
          <w:lang w:val="es-MX" w:eastAsia="es-MX"/>
        </w:rPr>
        <w:t>Por tanto, la fundamentación y motivación consiste en la obligación que tiene todo ente público de expresar los preceptos jurídicos aplicables al asunto motivo del acto y las razones o argumentos de su actuar.</w:t>
      </w:r>
    </w:p>
    <w:p w14:paraId="2F8F1C57" w14:textId="77777777" w:rsidR="00063712" w:rsidRPr="00033506" w:rsidRDefault="00063712" w:rsidP="006C177C">
      <w:pPr>
        <w:spacing w:line="360" w:lineRule="auto"/>
        <w:jc w:val="both"/>
        <w:rPr>
          <w:rFonts w:ascii="Palatino Linotype" w:eastAsia="Calibri" w:hAnsi="Palatino Linotype" w:cs="Calibri"/>
          <w:lang w:val="es-MX" w:eastAsia="es-MX"/>
        </w:rPr>
      </w:pPr>
    </w:p>
    <w:p w14:paraId="3B9C5EA3" w14:textId="77777777" w:rsidR="006C177C" w:rsidRPr="00033506" w:rsidRDefault="006C177C" w:rsidP="006C177C">
      <w:pPr>
        <w:spacing w:line="360" w:lineRule="auto"/>
        <w:jc w:val="both"/>
        <w:rPr>
          <w:rFonts w:ascii="Palatino Linotype" w:eastAsia="Calibri" w:hAnsi="Palatino Linotype" w:cs="Calibri"/>
          <w:lang w:val="es-MX" w:eastAsia="es-MX"/>
        </w:rPr>
      </w:pPr>
      <w:r w:rsidRPr="00033506">
        <w:rPr>
          <w:rFonts w:ascii="Palatino Linotype" w:eastAsia="Calibri" w:hAnsi="Palatino Linotype" w:cs="Calibri"/>
          <w:lang w:val="es-MX" w:eastAsia="es-MX"/>
        </w:rPr>
        <w:t>Al respecto, el máximo tribunal del país ha establecido jurisprudencia respecto a qué debe entenderse por fundamentación y motivación, en los siguientes términos:</w:t>
      </w:r>
    </w:p>
    <w:p w14:paraId="78E7724C" w14:textId="77777777" w:rsidR="006C177C" w:rsidRPr="00033506" w:rsidRDefault="006C177C" w:rsidP="006C177C">
      <w:pPr>
        <w:spacing w:line="360" w:lineRule="auto"/>
        <w:rPr>
          <w:rFonts w:ascii="Palatino Linotype" w:eastAsia="Calibri" w:hAnsi="Palatino Linotype" w:cs="Calibri"/>
          <w:lang w:val="es-MX" w:eastAsia="es-MX"/>
        </w:rPr>
      </w:pPr>
    </w:p>
    <w:p w14:paraId="6218C62B" w14:textId="77777777" w:rsidR="006C177C" w:rsidRPr="00033506" w:rsidRDefault="006C177C" w:rsidP="006C177C">
      <w:pPr>
        <w:ind w:left="567" w:right="616"/>
        <w:jc w:val="both"/>
        <w:rPr>
          <w:rFonts w:ascii="Palatino Linotype" w:eastAsia="Calibri" w:hAnsi="Palatino Linotype" w:cs="Calibri"/>
          <w:b/>
          <w:i/>
          <w:sz w:val="22"/>
          <w:szCs w:val="22"/>
          <w:lang w:val="es-MX" w:eastAsia="es-MX"/>
        </w:rPr>
      </w:pPr>
      <w:r w:rsidRPr="00033506">
        <w:rPr>
          <w:rFonts w:ascii="Palatino Linotype" w:eastAsia="Calibri" w:hAnsi="Palatino Linotype" w:cs="Calibri"/>
          <w:b/>
          <w:i/>
          <w:sz w:val="22"/>
          <w:szCs w:val="22"/>
          <w:lang w:val="es-MX" w:eastAsia="es-MX"/>
        </w:rPr>
        <w:t xml:space="preserve">FUNDAMENTACIÓN Y MOTIVACIÓN. </w:t>
      </w:r>
    </w:p>
    <w:p w14:paraId="6B774380" w14:textId="77777777" w:rsidR="006C177C" w:rsidRPr="00033506" w:rsidRDefault="006C177C" w:rsidP="006C177C">
      <w:pPr>
        <w:ind w:left="567" w:right="616"/>
        <w:jc w:val="both"/>
        <w:rPr>
          <w:rFonts w:ascii="Palatino Linotype" w:eastAsia="Calibri" w:hAnsi="Palatino Linotype" w:cs="Calibri"/>
          <w:i/>
          <w:sz w:val="22"/>
          <w:szCs w:val="22"/>
          <w:lang w:val="es-MX" w:eastAsia="es-MX"/>
        </w:rPr>
      </w:pPr>
      <w:r w:rsidRPr="00033506">
        <w:rPr>
          <w:rFonts w:ascii="Palatino Linotype" w:eastAsia="Calibri" w:hAnsi="Palatino Linotype" w:cs="Calibri"/>
          <w:i/>
          <w:sz w:val="22"/>
          <w:szCs w:val="22"/>
          <w:lang w:val="es-MX" w:eastAsia="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9656435" w14:textId="77777777" w:rsidR="006C177C" w:rsidRPr="00033506" w:rsidRDefault="006C177C" w:rsidP="006C177C">
      <w:pPr>
        <w:spacing w:line="360" w:lineRule="auto"/>
        <w:rPr>
          <w:rFonts w:ascii="Palatino Linotype" w:eastAsia="Calibri" w:hAnsi="Palatino Linotype" w:cs="Calibri"/>
          <w:lang w:val="es-MX" w:eastAsia="es-MX"/>
        </w:rPr>
      </w:pPr>
    </w:p>
    <w:p w14:paraId="21C235E0" w14:textId="77777777" w:rsidR="006C177C" w:rsidRPr="00033506" w:rsidRDefault="006C177C" w:rsidP="006C177C">
      <w:pPr>
        <w:spacing w:line="360" w:lineRule="auto"/>
        <w:jc w:val="both"/>
        <w:rPr>
          <w:rFonts w:ascii="Palatino Linotype" w:eastAsia="Calibri" w:hAnsi="Palatino Linotype" w:cs="Calibri"/>
          <w:lang w:val="es-MX" w:eastAsia="es-MX"/>
        </w:rPr>
      </w:pPr>
      <w:r w:rsidRPr="00033506">
        <w:rPr>
          <w:rFonts w:ascii="Palatino Linotype" w:eastAsia="Calibri" w:hAnsi="Palatino Linotype" w:cs="Calibri"/>
          <w:lang w:val="es-MX"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6B96D7B" w14:textId="3E498685" w:rsidR="006C177C" w:rsidRPr="00033506" w:rsidRDefault="006C177C" w:rsidP="003320E8">
      <w:pPr>
        <w:spacing w:line="360" w:lineRule="auto"/>
        <w:jc w:val="both"/>
        <w:rPr>
          <w:rFonts w:ascii="Palatino Linotype" w:eastAsia="Calibri" w:hAnsi="Palatino Linotype" w:cs="Calibri"/>
          <w:lang w:val="es-MX" w:eastAsia="es-MX"/>
        </w:rPr>
      </w:pPr>
      <w:r w:rsidRPr="00033506">
        <w:rPr>
          <w:rFonts w:ascii="Palatino Linotype" w:eastAsia="Calibri" w:hAnsi="Palatino Linotype" w:cs="Calibri"/>
          <w:lang w:val="es-MX" w:eastAsia="es-MX"/>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2ECA53E1" w14:textId="77777777" w:rsidR="00063712" w:rsidRPr="00033506" w:rsidRDefault="00063712" w:rsidP="003320E8">
      <w:pPr>
        <w:spacing w:line="360" w:lineRule="auto"/>
        <w:jc w:val="both"/>
        <w:rPr>
          <w:rFonts w:ascii="Palatino Linotype" w:eastAsia="Calibri" w:hAnsi="Palatino Linotype" w:cs="Calibri"/>
          <w:lang w:val="es-MX" w:eastAsia="es-MX"/>
        </w:rPr>
      </w:pPr>
    </w:p>
    <w:p w14:paraId="52A9D4B6" w14:textId="77777777" w:rsidR="006C177C" w:rsidRPr="00033506" w:rsidRDefault="006C177C" w:rsidP="006C177C">
      <w:pPr>
        <w:ind w:left="567" w:right="616"/>
        <w:jc w:val="both"/>
        <w:rPr>
          <w:rFonts w:ascii="Palatino Linotype" w:eastAsia="Calibri" w:hAnsi="Palatino Linotype" w:cs="Calibri"/>
          <w:i/>
          <w:sz w:val="22"/>
          <w:szCs w:val="22"/>
          <w:lang w:val="es-MX" w:eastAsia="es-MX"/>
        </w:rPr>
      </w:pPr>
      <w:r w:rsidRPr="00033506">
        <w:rPr>
          <w:rFonts w:ascii="Palatino Linotype" w:eastAsia="Calibri" w:hAnsi="Palatino Linotype" w:cs="Calibri"/>
          <w:b/>
          <w:i/>
          <w:sz w:val="22"/>
          <w:szCs w:val="22"/>
          <w:lang w:val="es-MX" w:eastAsia="es-MX"/>
        </w:rPr>
        <w:t>FUNDAMENTACIÓN Y MOTIVACIÓN. EL ASPECTO FORMAL DE LA GARANTÍA Y SU FINALIDAD SE TRADUCEN EN EXPLICAR, JUSTIFICAR, POSIBILITAR LA DEFENSA Y COMUNICAR LA DECISIÓN</w:t>
      </w:r>
      <w:r w:rsidRPr="00033506">
        <w:rPr>
          <w:rFonts w:ascii="Palatino Linotype" w:eastAsia="Calibri" w:hAnsi="Palatino Linotype" w:cs="Calibri"/>
          <w:i/>
          <w:sz w:val="22"/>
          <w:szCs w:val="22"/>
          <w:lang w:val="es-MX" w:eastAsia="es-MX"/>
        </w:rPr>
        <w:t xml:space="preserve">. </w:t>
      </w:r>
    </w:p>
    <w:p w14:paraId="58521977" w14:textId="77777777" w:rsidR="006C177C" w:rsidRPr="00033506" w:rsidRDefault="006C177C" w:rsidP="006C177C">
      <w:pPr>
        <w:ind w:left="567" w:right="616"/>
        <w:jc w:val="both"/>
        <w:rPr>
          <w:rFonts w:ascii="Palatino Linotype" w:eastAsia="Calibri" w:hAnsi="Palatino Linotype" w:cs="Calibri"/>
          <w:i/>
          <w:sz w:val="22"/>
          <w:szCs w:val="22"/>
          <w:lang w:val="es-MX" w:eastAsia="es-MX"/>
        </w:rPr>
      </w:pPr>
      <w:r w:rsidRPr="00033506">
        <w:rPr>
          <w:rFonts w:ascii="Palatino Linotype" w:eastAsia="Calibri" w:hAnsi="Palatino Linotype" w:cs="Calibri"/>
          <w:i/>
          <w:sz w:val="22"/>
          <w:szCs w:val="22"/>
          <w:lang w:val="es-MX" w:eastAsia="es-MX"/>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0A7D1C8" w14:textId="77777777" w:rsidR="006C177C" w:rsidRPr="00033506" w:rsidRDefault="006C177C" w:rsidP="006C177C">
      <w:pPr>
        <w:spacing w:line="360" w:lineRule="auto"/>
        <w:jc w:val="both"/>
        <w:rPr>
          <w:rFonts w:ascii="Palatino Linotype" w:eastAsia="Calibri" w:hAnsi="Palatino Linotype" w:cs="Calibri"/>
          <w:lang w:val="es-MX" w:eastAsia="es-MX"/>
        </w:rPr>
      </w:pPr>
    </w:p>
    <w:p w14:paraId="2127C08C" w14:textId="77777777" w:rsidR="006C177C" w:rsidRPr="00033506" w:rsidRDefault="006C177C" w:rsidP="006C177C">
      <w:pPr>
        <w:spacing w:line="360" w:lineRule="auto"/>
        <w:jc w:val="both"/>
        <w:rPr>
          <w:rFonts w:ascii="Palatino Linotype" w:eastAsia="Calibri" w:hAnsi="Palatino Linotype" w:cs="Calibri"/>
          <w:lang w:val="es-MX" w:eastAsia="es-MX"/>
        </w:rPr>
      </w:pPr>
      <w:r w:rsidRPr="00033506">
        <w:rPr>
          <w:rFonts w:ascii="Palatino Linotype" w:eastAsia="Calibri" w:hAnsi="Palatino Linotype" w:cs="Calibri"/>
          <w:lang w:val="es-MX"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D127B00" w14:textId="77777777" w:rsidR="006C177C" w:rsidRPr="00033506" w:rsidRDefault="006C177C" w:rsidP="006C177C">
      <w:pPr>
        <w:spacing w:line="360" w:lineRule="auto"/>
        <w:jc w:val="both"/>
        <w:rPr>
          <w:rFonts w:ascii="Palatino Linotype" w:eastAsia="Calibri" w:hAnsi="Palatino Linotype" w:cs="Calibri"/>
          <w:lang w:val="es-MX" w:eastAsia="es-MX"/>
        </w:rPr>
      </w:pPr>
    </w:p>
    <w:p w14:paraId="19057510" w14:textId="77777777" w:rsidR="006C177C" w:rsidRPr="00033506" w:rsidRDefault="006C177C" w:rsidP="006C177C">
      <w:pPr>
        <w:spacing w:line="360" w:lineRule="auto"/>
        <w:jc w:val="both"/>
        <w:rPr>
          <w:rFonts w:ascii="Palatino Linotype" w:eastAsia="Calibri" w:hAnsi="Palatino Linotype" w:cs="Calibri"/>
          <w:lang w:val="es-MX" w:eastAsia="es-MX"/>
        </w:rPr>
      </w:pPr>
      <w:r w:rsidRPr="00033506">
        <w:rPr>
          <w:rFonts w:ascii="Palatino Linotype" w:eastAsia="Calibri" w:hAnsi="Palatino Linotype" w:cs="Calibri"/>
          <w:lang w:val="es-MX" w:eastAsia="es-MX"/>
        </w:rPr>
        <w:t>Por lo tanto, la entrega de documentos en su versión pública debe acompañarse necesariamente del Acuerdo del Comité de Transparencia del Sujeto Obligado</w:t>
      </w:r>
      <w:r w:rsidRPr="00033506">
        <w:rPr>
          <w:rFonts w:ascii="Palatino Linotype" w:eastAsia="Calibri" w:hAnsi="Palatino Linotype" w:cs="Calibri"/>
          <w:b/>
          <w:lang w:val="es-MX" w:eastAsia="es-MX"/>
        </w:rPr>
        <w:t xml:space="preserve"> </w:t>
      </w:r>
      <w:r w:rsidRPr="00033506">
        <w:rPr>
          <w:rFonts w:ascii="Palatino Linotype" w:eastAsia="Calibri" w:hAnsi="Palatino Linotype" w:cs="Calibri"/>
          <w:lang w:val="es-MX" w:eastAsia="es-MX"/>
        </w:rPr>
        <w:t xml:space="preserve">que la sustente, en el que se expongan los fundamentos y razones que llevaron a la autoridad </w:t>
      </w:r>
      <w:r w:rsidRPr="00033506">
        <w:rPr>
          <w:rFonts w:ascii="Palatino Linotype" w:eastAsia="Calibri" w:hAnsi="Palatino Linotype" w:cs="Calibri"/>
          <w:lang w:val="es-MX" w:eastAsia="es-MX"/>
        </w:rPr>
        <w:lastRenderedPageBreak/>
        <w:t>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016893EC" w14:textId="77777777" w:rsidR="006C177C" w:rsidRPr="00033506" w:rsidRDefault="006C177C" w:rsidP="006C177C">
      <w:pPr>
        <w:spacing w:line="360" w:lineRule="auto"/>
        <w:jc w:val="both"/>
        <w:rPr>
          <w:rFonts w:ascii="Palatino Linotype" w:eastAsia="Calibri" w:hAnsi="Palatino Linotype" w:cs="Calibri"/>
          <w:lang w:val="es-MX" w:eastAsia="es-MX"/>
        </w:rPr>
      </w:pPr>
    </w:p>
    <w:p w14:paraId="23FF858D" w14:textId="7DEB948D" w:rsidR="006C177C" w:rsidRPr="00033506" w:rsidRDefault="006C177C" w:rsidP="006C177C">
      <w:pPr>
        <w:spacing w:line="360" w:lineRule="auto"/>
        <w:jc w:val="both"/>
        <w:rPr>
          <w:rFonts w:ascii="Palatino Linotype" w:hAnsi="Palatino Linotype"/>
        </w:rPr>
      </w:pPr>
      <w:r w:rsidRPr="00033506">
        <w:rPr>
          <w:rFonts w:ascii="Palatino Linotype" w:hAnsi="Palatino Linotype"/>
        </w:rPr>
        <w:t xml:space="preserve">En mérito de lo expuesto en líneas anteriores, resultan parcialmente fundados los motivos de inconformidad que arguye </w:t>
      </w:r>
      <w:r w:rsidRPr="00033506">
        <w:rPr>
          <w:rFonts w:ascii="Palatino Linotype" w:hAnsi="Palatino Linotype"/>
          <w:b/>
        </w:rPr>
        <w:t>El Recurrente</w:t>
      </w:r>
      <w:r w:rsidRPr="00033506">
        <w:rPr>
          <w:rFonts w:ascii="Palatino Linotype" w:hAnsi="Palatino Linotype"/>
        </w:rPr>
        <w:t xml:space="preserve"> en su medio de impugnación que fue materia de estudio, por ello con fundamento en la </w:t>
      </w:r>
      <w:r w:rsidRPr="00033506">
        <w:rPr>
          <w:rFonts w:ascii="Palatino Linotype" w:hAnsi="Palatino Linotype"/>
          <w:i/>
        </w:rPr>
        <w:t>segunda hipótesis</w:t>
      </w:r>
      <w:r w:rsidRPr="00033506">
        <w:rPr>
          <w:rFonts w:ascii="Palatino Linotype" w:hAnsi="Palatino Linotype"/>
        </w:rPr>
        <w:t xml:space="preserve"> de la fracción III, del artículo 186,</w:t>
      </w:r>
      <w:r w:rsidRPr="00033506">
        <w:rPr>
          <w:rFonts w:ascii="Palatino Linotype" w:hAnsi="Palatino Linotype"/>
          <w:b/>
        </w:rPr>
        <w:t xml:space="preserve"> </w:t>
      </w:r>
      <w:r w:rsidRPr="00033506">
        <w:rPr>
          <w:rFonts w:ascii="Palatino Linotype" w:hAnsi="Palatino Linotype"/>
        </w:rPr>
        <w:t xml:space="preserve">de la Ley de Transparencia y Acceso a la Información Pública del Estado de México y Municipios, se </w:t>
      </w:r>
      <w:r w:rsidRPr="00033506">
        <w:rPr>
          <w:rFonts w:ascii="Palatino Linotype" w:hAnsi="Palatino Linotype"/>
          <w:b/>
        </w:rPr>
        <w:t xml:space="preserve">MODIFICA </w:t>
      </w:r>
      <w:r w:rsidRPr="00033506">
        <w:rPr>
          <w:rFonts w:ascii="Palatino Linotype" w:hAnsi="Palatino Linotype"/>
        </w:rPr>
        <w:t>la respuesta a la solicitud de información número</w:t>
      </w:r>
      <w:r w:rsidRPr="00033506">
        <w:rPr>
          <w:rFonts w:ascii="Palatino Linotype" w:hAnsi="Palatino Linotype"/>
          <w:b/>
        </w:rPr>
        <w:t xml:space="preserve"> </w:t>
      </w:r>
      <w:r w:rsidR="00F20D80" w:rsidRPr="00033506">
        <w:rPr>
          <w:rFonts w:ascii="Palatino Linotype" w:hAnsi="Palatino Linotype" w:cs="Arial"/>
          <w:b/>
          <w:sz w:val="23"/>
          <w:szCs w:val="23"/>
        </w:rPr>
        <w:t>00081/OASTOL/IP/2023</w:t>
      </w:r>
      <w:r w:rsidRPr="00033506">
        <w:rPr>
          <w:rFonts w:ascii="Palatino Linotype" w:hAnsi="Palatino Linotype"/>
        </w:rPr>
        <w:t>,</w:t>
      </w:r>
      <w:r w:rsidRPr="00033506">
        <w:rPr>
          <w:rFonts w:ascii="Palatino Linotype" w:hAnsi="Palatino Linotype"/>
          <w:b/>
        </w:rPr>
        <w:t xml:space="preserve"> </w:t>
      </w:r>
      <w:r w:rsidRPr="00033506">
        <w:rPr>
          <w:rFonts w:ascii="Palatino Linotype" w:hAnsi="Palatino Linotype"/>
          <w:bCs/>
        </w:rPr>
        <w:t>que ha sido materia del presente fallo</w:t>
      </w:r>
      <w:r w:rsidRPr="00033506">
        <w:rPr>
          <w:rFonts w:ascii="Palatino Linotype" w:hAnsi="Palatino Linotype"/>
        </w:rPr>
        <w:t>.</w:t>
      </w:r>
    </w:p>
    <w:p w14:paraId="1CB32A46" w14:textId="77777777" w:rsidR="006C177C" w:rsidRPr="00033506" w:rsidRDefault="006C177C" w:rsidP="006C177C">
      <w:pPr>
        <w:spacing w:line="360" w:lineRule="auto"/>
        <w:jc w:val="both"/>
        <w:rPr>
          <w:rFonts w:ascii="Palatino Linotype" w:hAnsi="Palatino Linotype"/>
        </w:rPr>
      </w:pPr>
    </w:p>
    <w:p w14:paraId="20697950" w14:textId="77777777" w:rsidR="006C177C" w:rsidRPr="00033506" w:rsidRDefault="006C177C" w:rsidP="006C177C">
      <w:pPr>
        <w:spacing w:line="360" w:lineRule="auto"/>
        <w:jc w:val="both"/>
        <w:rPr>
          <w:rFonts w:ascii="Palatino Linotype" w:hAnsi="Palatino Linotype"/>
        </w:rPr>
      </w:pPr>
      <w:r w:rsidRPr="00033506">
        <w:rPr>
          <w:rFonts w:ascii="Palatino Linotype" w:hAnsi="Palatino Linotype"/>
        </w:rPr>
        <w:t xml:space="preserve">Por lo antes expuesto y fundado. </w:t>
      </w:r>
    </w:p>
    <w:p w14:paraId="095FC4E6" w14:textId="77777777" w:rsidR="006C177C" w:rsidRPr="00033506" w:rsidRDefault="006C177C" w:rsidP="006C177C">
      <w:pPr>
        <w:spacing w:line="360" w:lineRule="auto"/>
        <w:jc w:val="both"/>
        <w:rPr>
          <w:rFonts w:ascii="Palatino Linotype" w:hAnsi="Palatino Linotype"/>
        </w:rPr>
      </w:pPr>
    </w:p>
    <w:p w14:paraId="3A116AAF" w14:textId="77777777" w:rsidR="006C177C" w:rsidRPr="00033506" w:rsidRDefault="006C177C" w:rsidP="006C177C">
      <w:pPr>
        <w:spacing w:line="360" w:lineRule="auto"/>
        <w:jc w:val="center"/>
        <w:rPr>
          <w:rFonts w:ascii="Palatino Linotype" w:hAnsi="Palatino Linotype"/>
          <w:b/>
          <w:bCs/>
          <w:spacing w:val="60"/>
          <w:sz w:val="28"/>
          <w:lang w:val="es-ES_tradnl"/>
        </w:rPr>
      </w:pPr>
      <w:r w:rsidRPr="00033506">
        <w:rPr>
          <w:rFonts w:ascii="Palatino Linotype" w:hAnsi="Palatino Linotype"/>
          <w:b/>
          <w:bCs/>
          <w:spacing w:val="60"/>
          <w:sz w:val="28"/>
          <w:lang w:val="es-ES_tradnl"/>
        </w:rPr>
        <w:t>SE    RESUELVE</w:t>
      </w:r>
    </w:p>
    <w:p w14:paraId="49368378" w14:textId="77777777" w:rsidR="006C177C" w:rsidRPr="00033506" w:rsidRDefault="006C177C" w:rsidP="006C177C">
      <w:pPr>
        <w:rPr>
          <w:rFonts w:ascii="Palatino Linotype" w:hAnsi="Palatino Linotype"/>
          <w:lang w:val="es-ES_tradnl"/>
        </w:rPr>
      </w:pPr>
    </w:p>
    <w:p w14:paraId="4B5E641E" w14:textId="07291028" w:rsidR="006C177C" w:rsidRPr="00033506" w:rsidRDefault="006C177C" w:rsidP="006C177C">
      <w:pPr>
        <w:autoSpaceDE w:val="0"/>
        <w:autoSpaceDN w:val="0"/>
        <w:adjustRightInd w:val="0"/>
        <w:spacing w:line="360" w:lineRule="auto"/>
        <w:ind w:right="49"/>
        <w:jc w:val="both"/>
        <w:rPr>
          <w:rFonts w:ascii="Palatino Linotype" w:hAnsi="Palatino Linotype" w:cs="Arial"/>
        </w:rPr>
      </w:pPr>
      <w:r w:rsidRPr="00033506">
        <w:rPr>
          <w:rFonts w:ascii="Palatino Linotype" w:hAnsi="Palatino Linotype" w:cs="Arial"/>
          <w:b/>
          <w:sz w:val="28"/>
          <w:szCs w:val="28"/>
          <w:lang w:val="es-ES_tradnl"/>
        </w:rPr>
        <w:t>PRIMERO.</w:t>
      </w:r>
      <w:r w:rsidRPr="00033506">
        <w:rPr>
          <w:rFonts w:ascii="Palatino Linotype" w:hAnsi="Palatino Linotype" w:cs="Arial"/>
          <w:lang w:val="es-ES_tradnl"/>
        </w:rPr>
        <w:t xml:space="preserve"> </w:t>
      </w:r>
      <w:r w:rsidRPr="00033506">
        <w:rPr>
          <w:rFonts w:ascii="Palatino Linotype" w:hAnsi="Palatino Linotype" w:cs="Arial"/>
        </w:rPr>
        <w:t>Se</w:t>
      </w:r>
      <w:r w:rsidRPr="00033506">
        <w:rPr>
          <w:rFonts w:ascii="Palatino Linotype" w:hAnsi="Palatino Linotype" w:cs="Arial"/>
          <w:b/>
        </w:rPr>
        <w:t xml:space="preserve"> MODIFICA </w:t>
      </w:r>
      <w:r w:rsidRPr="00033506">
        <w:rPr>
          <w:rFonts w:ascii="Palatino Linotype" w:eastAsia="Arial Unicode MS" w:hAnsi="Palatino Linotype" w:cs="Arial"/>
        </w:rPr>
        <w:t xml:space="preserve">la respuesta entregada por </w:t>
      </w:r>
      <w:r w:rsidRPr="00033506">
        <w:rPr>
          <w:rFonts w:ascii="Palatino Linotype" w:eastAsia="Arial Unicode MS" w:hAnsi="Palatino Linotype" w:cs="Arial"/>
          <w:b/>
        </w:rPr>
        <w:t xml:space="preserve">El Sujeto Obligado </w:t>
      </w:r>
      <w:r w:rsidRPr="00033506">
        <w:rPr>
          <w:rFonts w:ascii="Palatino Linotype" w:eastAsia="Arial Unicode MS" w:hAnsi="Palatino Linotype" w:cs="Arial"/>
        </w:rPr>
        <w:t xml:space="preserve">a la solicitud de información número </w:t>
      </w:r>
      <w:r w:rsidR="00F20D80" w:rsidRPr="00033506">
        <w:rPr>
          <w:rFonts w:ascii="Palatino Linotype" w:hAnsi="Palatino Linotype" w:cs="Arial"/>
          <w:b/>
          <w:sz w:val="23"/>
          <w:szCs w:val="23"/>
        </w:rPr>
        <w:t>00081/OASTOL/IP/2023</w:t>
      </w:r>
      <w:r w:rsidRPr="00033506">
        <w:rPr>
          <w:rFonts w:ascii="Palatino Linotype" w:hAnsi="Palatino Linotype" w:cs="Arial"/>
        </w:rPr>
        <w:t>, por resultar parcialmente fundados los motivos de inconformidad vertidos por la parte</w:t>
      </w:r>
      <w:r w:rsidRPr="00033506">
        <w:rPr>
          <w:rFonts w:ascii="Palatino Linotype" w:hAnsi="Palatino Linotype" w:cs="Arial"/>
          <w:b/>
        </w:rPr>
        <w:t xml:space="preserve"> Recurrente</w:t>
      </w:r>
      <w:r w:rsidRPr="00033506">
        <w:rPr>
          <w:rFonts w:ascii="Palatino Linotype" w:hAnsi="Palatino Linotype" w:cs="Arial"/>
        </w:rPr>
        <w:t xml:space="preserve">, en términos del Considerando </w:t>
      </w:r>
      <w:r w:rsidR="00F20D80" w:rsidRPr="00033506">
        <w:rPr>
          <w:rFonts w:ascii="Palatino Linotype" w:hAnsi="Palatino Linotype" w:cs="Arial"/>
          <w:b/>
        </w:rPr>
        <w:t>QUIN</w:t>
      </w:r>
      <w:r w:rsidRPr="00033506">
        <w:rPr>
          <w:rFonts w:ascii="Palatino Linotype" w:hAnsi="Palatino Linotype" w:cs="Arial"/>
          <w:b/>
        </w:rPr>
        <w:t>TO</w:t>
      </w:r>
      <w:r w:rsidRPr="00033506">
        <w:rPr>
          <w:rFonts w:ascii="Palatino Linotype" w:hAnsi="Palatino Linotype" w:cs="Arial"/>
        </w:rPr>
        <w:t xml:space="preserve"> de esta resolución.</w:t>
      </w:r>
    </w:p>
    <w:p w14:paraId="3AF83720" w14:textId="77777777" w:rsidR="00F20D80" w:rsidRPr="00033506" w:rsidRDefault="00F20D80" w:rsidP="006C177C">
      <w:pPr>
        <w:autoSpaceDE w:val="0"/>
        <w:autoSpaceDN w:val="0"/>
        <w:adjustRightInd w:val="0"/>
        <w:spacing w:line="360" w:lineRule="auto"/>
        <w:ind w:right="49"/>
        <w:jc w:val="both"/>
        <w:rPr>
          <w:rFonts w:ascii="Palatino Linotype" w:hAnsi="Palatino Linotype" w:cs="Arial"/>
        </w:rPr>
      </w:pPr>
    </w:p>
    <w:p w14:paraId="5328F4E0" w14:textId="25BA7495" w:rsidR="003320E8" w:rsidRPr="00033506" w:rsidRDefault="006C177C" w:rsidP="00F20D80">
      <w:pPr>
        <w:spacing w:line="360" w:lineRule="auto"/>
        <w:jc w:val="both"/>
        <w:rPr>
          <w:rFonts w:ascii="Palatino Linotype" w:hAnsi="Palatino Linotype" w:cs="Arial"/>
        </w:rPr>
      </w:pPr>
      <w:r w:rsidRPr="00033506">
        <w:rPr>
          <w:rFonts w:ascii="Palatino Linotype" w:hAnsi="Palatino Linotype" w:cs="Arial"/>
          <w:b/>
          <w:sz w:val="28"/>
          <w:szCs w:val="28"/>
        </w:rPr>
        <w:lastRenderedPageBreak/>
        <w:t>SEGUNDO.</w:t>
      </w:r>
      <w:r w:rsidRPr="00033506">
        <w:rPr>
          <w:rFonts w:ascii="Palatino Linotype" w:hAnsi="Palatino Linotype" w:cs="Arial"/>
        </w:rPr>
        <w:t xml:space="preserve"> Se </w:t>
      </w:r>
      <w:r w:rsidRPr="00033506">
        <w:rPr>
          <w:rFonts w:ascii="Palatino Linotype" w:hAnsi="Palatino Linotype" w:cs="Arial"/>
          <w:b/>
        </w:rPr>
        <w:t>ORDENA</w:t>
      </w:r>
      <w:r w:rsidRPr="00033506">
        <w:rPr>
          <w:rFonts w:ascii="Palatino Linotype" w:hAnsi="Palatino Linotype" w:cs="Arial"/>
        </w:rPr>
        <w:t xml:space="preserve"> al </w:t>
      </w:r>
      <w:r w:rsidRPr="00033506">
        <w:rPr>
          <w:rFonts w:ascii="Palatino Linotype" w:hAnsi="Palatino Linotype" w:cs="Arial"/>
          <w:b/>
        </w:rPr>
        <w:t>Sujeto Obligado</w:t>
      </w:r>
      <w:r w:rsidRPr="00033506">
        <w:rPr>
          <w:rFonts w:ascii="Palatino Linotype" w:hAnsi="Palatino Linotype" w:cs="Arial"/>
        </w:rPr>
        <w:t xml:space="preserve"> haga entrega a la parte </w:t>
      </w:r>
      <w:r w:rsidRPr="00033506">
        <w:rPr>
          <w:rFonts w:ascii="Palatino Linotype" w:hAnsi="Palatino Linotype" w:cs="Arial"/>
          <w:b/>
        </w:rPr>
        <w:t xml:space="preserve">Recurrente </w:t>
      </w:r>
      <w:r w:rsidRPr="00033506">
        <w:rPr>
          <w:rFonts w:ascii="Palatino Linotype" w:hAnsi="Palatino Linotype" w:cs="Arial"/>
        </w:rPr>
        <w:t xml:space="preserve">en términos del Considerando </w:t>
      </w:r>
      <w:r w:rsidR="00F20D80" w:rsidRPr="00033506">
        <w:rPr>
          <w:rFonts w:ascii="Palatino Linotype" w:hAnsi="Palatino Linotype" w:cs="Arial"/>
          <w:b/>
        </w:rPr>
        <w:t>QUIN</w:t>
      </w:r>
      <w:r w:rsidRPr="00033506">
        <w:rPr>
          <w:rFonts w:ascii="Palatino Linotype" w:hAnsi="Palatino Linotype" w:cs="Arial"/>
          <w:b/>
        </w:rPr>
        <w:t xml:space="preserve">TO </w:t>
      </w:r>
      <w:r w:rsidRPr="00033506">
        <w:rPr>
          <w:rFonts w:ascii="Palatino Linotype" w:hAnsi="Palatino Linotype" w:cs="Arial"/>
        </w:rPr>
        <w:t>de esta resolución, a través del</w:t>
      </w:r>
      <w:r w:rsidRPr="00033506">
        <w:rPr>
          <w:rFonts w:ascii="Palatino Linotype" w:hAnsi="Palatino Linotype" w:cs="Arial"/>
          <w:b/>
        </w:rPr>
        <w:t xml:space="preserve"> </w:t>
      </w:r>
      <w:r w:rsidRPr="00033506">
        <w:rPr>
          <w:rFonts w:ascii="Palatino Linotype" w:hAnsi="Palatino Linotype" w:cs="Arial"/>
        </w:rPr>
        <w:t xml:space="preserve">Sistema de Acceso a la Información Mexiquense </w:t>
      </w:r>
      <w:r w:rsidRPr="00033506">
        <w:rPr>
          <w:rFonts w:ascii="Palatino Linotype" w:hAnsi="Palatino Linotype" w:cs="Arial"/>
          <w:b/>
        </w:rPr>
        <w:t>(SAIMEX)</w:t>
      </w:r>
      <w:r w:rsidRPr="00033506">
        <w:rPr>
          <w:rFonts w:ascii="Palatino Linotype" w:hAnsi="Palatino Linotype" w:cs="Arial"/>
        </w:rPr>
        <w:t xml:space="preserve">, </w:t>
      </w:r>
      <w:r w:rsidR="003320E8" w:rsidRPr="00033506">
        <w:rPr>
          <w:rFonts w:ascii="Palatino Linotype" w:hAnsi="Palatino Linotype" w:cs="Arial"/>
        </w:rPr>
        <w:t xml:space="preserve">de ser procedente en versión pública, </w:t>
      </w:r>
      <w:r w:rsidRPr="00033506">
        <w:rPr>
          <w:rFonts w:ascii="Palatino Linotype" w:hAnsi="Palatino Linotype" w:cs="Arial"/>
        </w:rPr>
        <w:t>de lo siguiente:</w:t>
      </w:r>
    </w:p>
    <w:p w14:paraId="6CBEA28F" w14:textId="77777777" w:rsidR="00063712" w:rsidRPr="00033506" w:rsidRDefault="00063712" w:rsidP="00F20D80">
      <w:pPr>
        <w:spacing w:line="360" w:lineRule="auto"/>
        <w:jc w:val="both"/>
        <w:rPr>
          <w:rFonts w:ascii="Palatino Linotype" w:hAnsi="Palatino Linotype" w:cs="Arial"/>
        </w:rPr>
      </w:pPr>
    </w:p>
    <w:p w14:paraId="19B1544E" w14:textId="6BDDF7F9" w:rsidR="00F20D80" w:rsidRPr="00033506" w:rsidRDefault="003320E8" w:rsidP="00910E29">
      <w:pPr>
        <w:pStyle w:val="Prrafodelista"/>
        <w:numPr>
          <w:ilvl w:val="0"/>
          <w:numId w:val="35"/>
        </w:numPr>
        <w:spacing w:after="240" w:line="360" w:lineRule="auto"/>
        <w:ind w:right="141"/>
        <w:jc w:val="both"/>
        <w:rPr>
          <w:rFonts w:ascii="Palatino Linotype" w:eastAsiaTheme="minorHAnsi" w:hAnsi="Palatino Linotype" w:cstheme="minorBidi"/>
          <w:szCs w:val="22"/>
          <w:lang w:val="es-MX" w:eastAsia="es-MX"/>
        </w:rPr>
      </w:pPr>
      <w:r w:rsidRPr="00033506">
        <w:rPr>
          <w:rFonts w:ascii="Palatino Linotype" w:eastAsiaTheme="minorHAnsi" w:hAnsi="Palatino Linotype" w:cstheme="minorBidi"/>
          <w:szCs w:val="22"/>
          <w:lang w:val="es-MX" w:eastAsia="es-MX"/>
        </w:rPr>
        <w:t xml:space="preserve">El </w:t>
      </w:r>
      <w:r w:rsidR="00F20D80" w:rsidRPr="00033506">
        <w:rPr>
          <w:rFonts w:ascii="Palatino Linotype" w:eastAsiaTheme="minorHAnsi" w:hAnsi="Palatino Linotype" w:cstheme="minorBidi"/>
          <w:szCs w:val="22"/>
          <w:lang w:val="es-MX" w:eastAsia="es-MX"/>
        </w:rPr>
        <w:t xml:space="preserve">Currículum, Ficha Curricular o documento análogo del Titular de la Unidad de Transparencia, </w:t>
      </w:r>
      <w:r w:rsidR="00E41A69" w:rsidRPr="00033506">
        <w:rPr>
          <w:rFonts w:ascii="Palatino Linotype" w:eastAsiaTheme="minorHAnsi" w:hAnsi="Palatino Linotype" w:cstheme="minorBidi"/>
          <w:szCs w:val="22"/>
          <w:lang w:val="es-MX" w:eastAsia="es-MX"/>
        </w:rPr>
        <w:t>vigente</w:t>
      </w:r>
      <w:r w:rsidR="00F20D80" w:rsidRPr="00033506">
        <w:rPr>
          <w:rFonts w:ascii="Palatino Linotype" w:eastAsiaTheme="minorHAnsi" w:hAnsi="Palatino Linotype" w:cstheme="minorBidi"/>
          <w:szCs w:val="22"/>
          <w:lang w:val="es-MX" w:eastAsia="es-MX"/>
        </w:rPr>
        <w:t xml:space="preserve"> a la fecha de la solicitud de información.</w:t>
      </w:r>
    </w:p>
    <w:p w14:paraId="42FBECC2" w14:textId="742235F1" w:rsidR="00F20D80" w:rsidRPr="00033506" w:rsidRDefault="003320E8" w:rsidP="003320E8">
      <w:pPr>
        <w:pStyle w:val="Prrafodelista"/>
        <w:numPr>
          <w:ilvl w:val="0"/>
          <w:numId w:val="35"/>
        </w:numPr>
        <w:spacing w:after="240" w:line="360" w:lineRule="auto"/>
        <w:jc w:val="both"/>
        <w:rPr>
          <w:rFonts w:ascii="Palatino Linotype" w:eastAsiaTheme="minorHAnsi" w:hAnsi="Palatino Linotype" w:cstheme="minorBidi"/>
          <w:lang w:val="es-MX" w:eastAsia="en-US"/>
        </w:rPr>
      </w:pPr>
      <w:r w:rsidRPr="00033506">
        <w:rPr>
          <w:rFonts w:ascii="Palatino Linotype" w:eastAsiaTheme="minorHAnsi" w:hAnsi="Palatino Linotype" w:cstheme="minorBidi"/>
          <w:szCs w:val="22"/>
          <w:lang w:val="es-MX" w:eastAsia="es-MX"/>
        </w:rPr>
        <w:t xml:space="preserve">El </w:t>
      </w:r>
      <w:r w:rsidR="00F20D80" w:rsidRPr="00033506">
        <w:rPr>
          <w:rFonts w:ascii="Palatino Linotype" w:eastAsiaTheme="minorHAnsi" w:hAnsi="Palatino Linotype" w:cstheme="minorBidi"/>
          <w:szCs w:val="22"/>
          <w:lang w:val="es-MX" w:eastAsia="es-MX"/>
        </w:rPr>
        <w:t xml:space="preserve">documento </w:t>
      </w:r>
      <w:r w:rsidR="00F933E1" w:rsidRPr="00033506">
        <w:rPr>
          <w:rFonts w:ascii="Palatino Linotype" w:eastAsiaTheme="minorHAnsi" w:hAnsi="Palatino Linotype" w:cstheme="minorBidi"/>
          <w:szCs w:val="22"/>
          <w:lang w:val="es-MX" w:eastAsia="es-MX"/>
        </w:rPr>
        <w:t xml:space="preserve">en donde conste el </w:t>
      </w:r>
      <w:bookmarkStart w:id="9" w:name="_Hlk147148804"/>
      <w:r w:rsidRPr="00033506">
        <w:rPr>
          <w:rFonts w:ascii="Palatino Linotype" w:eastAsiaTheme="minorHAnsi" w:hAnsi="Palatino Linotype" w:cstheme="minorBidi"/>
          <w:szCs w:val="22"/>
          <w:lang w:val="es-MX" w:eastAsia="es-MX"/>
        </w:rPr>
        <w:t xml:space="preserve">comprobante del último grado o nivel de estudios </w:t>
      </w:r>
      <w:bookmarkEnd w:id="9"/>
      <w:r w:rsidR="00F933E1" w:rsidRPr="00033506">
        <w:rPr>
          <w:rFonts w:ascii="Palatino Linotype" w:eastAsiaTheme="minorHAnsi" w:hAnsi="Palatino Linotype" w:cstheme="minorBidi"/>
          <w:szCs w:val="22"/>
          <w:lang w:val="es-MX" w:eastAsia="es-MX"/>
        </w:rPr>
        <w:t xml:space="preserve">del </w:t>
      </w:r>
      <w:r w:rsidR="00F20D80" w:rsidRPr="00033506">
        <w:rPr>
          <w:rFonts w:ascii="Palatino Linotype" w:eastAsiaTheme="minorHAnsi" w:hAnsi="Palatino Linotype" w:cstheme="minorBidi"/>
          <w:szCs w:val="22"/>
          <w:lang w:val="es-MX" w:eastAsia="es-MX"/>
        </w:rPr>
        <w:t>Titular de la Unidad de Transparencia</w:t>
      </w:r>
      <w:r w:rsidR="00910E29" w:rsidRPr="00033506">
        <w:rPr>
          <w:rFonts w:ascii="Palatino Linotype" w:eastAsiaTheme="minorHAnsi" w:hAnsi="Palatino Linotype" w:cstheme="minorBidi"/>
          <w:lang w:val="es-MX" w:eastAsia="en-US"/>
        </w:rPr>
        <w:t>, vigente a la fecha de la solicitud de información.</w:t>
      </w:r>
    </w:p>
    <w:p w14:paraId="5A196BF8" w14:textId="65A19377" w:rsidR="00F20D80" w:rsidRPr="00033506" w:rsidRDefault="003320E8" w:rsidP="00910E29">
      <w:pPr>
        <w:pStyle w:val="Prrafodelista"/>
        <w:numPr>
          <w:ilvl w:val="0"/>
          <w:numId w:val="35"/>
        </w:numPr>
        <w:spacing w:after="240" w:line="360" w:lineRule="auto"/>
        <w:rPr>
          <w:rFonts w:ascii="Palatino Linotype" w:eastAsiaTheme="minorHAnsi" w:hAnsi="Palatino Linotype" w:cstheme="minorBidi"/>
          <w:szCs w:val="22"/>
          <w:lang w:val="es-MX" w:eastAsia="es-MX"/>
        </w:rPr>
      </w:pPr>
      <w:r w:rsidRPr="00033506">
        <w:rPr>
          <w:rFonts w:ascii="Palatino Linotype" w:eastAsiaTheme="minorHAnsi" w:hAnsi="Palatino Linotype" w:cstheme="minorBidi"/>
          <w:szCs w:val="22"/>
          <w:lang w:val="es-MX" w:eastAsia="es-MX"/>
        </w:rPr>
        <w:t>Los</w:t>
      </w:r>
      <w:r w:rsidR="00F20D80" w:rsidRPr="00033506">
        <w:rPr>
          <w:rFonts w:ascii="Palatino Linotype" w:eastAsiaTheme="minorHAnsi" w:hAnsi="Palatino Linotype" w:cstheme="minorBidi"/>
          <w:szCs w:val="22"/>
          <w:lang w:val="es-MX" w:eastAsia="es-MX"/>
        </w:rPr>
        <w:t xml:space="preserve"> CFDI</w:t>
      </w:r>
      <w:r w:rsidR="00F933E1" w:rsidRPr="00033506">
        <w:rPr>
          <w:rFonts w:ascii="Palatino Linotype" w:eastAsiaTheme="minorHAnsi" w:hAnsi="Palatino Linotype" w:cstheme="minorBidi"/>
          <w:szCs w:val="22"/>
          <w:lang w:val="es-MX" w:eastAsia="es-MX"/>
        </w:rPr>
        <w:t xml:space="preserve"> o recibo</w:t>
      </w:r>
      <w:r w:rsidRPr="00033506">
        <w:rPr>
          <w:rFonts w:ascii="Palatino Linotype" w:eastAsiaTheme="minorHAnsi" w:hAnsi="Palatino Linotype" w:cstheme="minorBidi"/>
          <w:szCs w:val="22"/>
          <w:lang w:val="es-MX" w:eastAsia="es-MX"/>
        </w:rPr>
        <w:t>s</w:t>
      </w:r>
      <w:r w:rsidR="00F933E1" w:rsidRPr="00033506">
        <w:rPr>
          <w:rFonts w:ascii="Palatino Linotype" w:eastAsiaTheme="minorHAnsi" w:hAnsi="Palatino Linotype" w:cstheme="minorBidi"/>
          <w:szCs w:val="22"/>
          <w:lang w:val="es-MX" w:eastAsia="es-MX"/>
        </w:rPr>
        <w:t xml:space="preserve"> de pago del actual Titular de la Unidad de Transparencia, correspondiente a la segunda quincena del mes de abril de dos mil veintitrés.</w:t>
      </w:r>
    </w:p>
    <w:p w14:paraId="73B3DC2D" w14:textId="61366949" w:rsidR="006C177C" w:rsidRPr="00033506" w:rsidRDefault="003320E8" w:rsidP="00910E29">
      <w:pPr>
        <w:pStyle w:val="Prrafodelista"/>
        <w:numPr>
          <w:ilvl w:val="0"/>
          <w:numId w:val="35"/>
        </w:numPr>
        <w:spacing w:after="240" w:line="360" w:lineRule="auto"/>
        <w:jc w:val="both"/>
        <w:rPr>
          <w:rFonts w:ascii="Palatino Linotype" w:eastAsiaTheme="minorHAnsi" w:hAnsi="Palatino Linotype" w:cstheme="minorBidi"/>
          <w:lang w:val="es-MX" w:eastAsia="en-US"/>
        </w:rPr>
      </w:pPr>
      <w:r w:rsidRPr="00033506">
        <w:rPr>
          <w:rFonts w:ascii="Palatino Linotype" w:eastAsiaTheme="minorHAnsi" w:hAnsi="Palatino Linotype" w:cstheme="minorBidi"/>
          <w:lang w:val="es-MX" w:eastAsia="en-US"/>
        </w:rPr>
        <w:t xml:space="preserve">El </w:t>
      </w:r>
      <w:r w:rsidR="00F933E1" w:rsidRPr="00033506">
        <w:rPr>
          <w:rFonts w:ascii="Palatino Linotype" w:eastAsiaTheme="minorHAnsi" w:hAnsi="Palatino Linotype" w:cstheme="minorBidi"/>
          <w:lang w:val="es-MX" w:eastAsia="en-US"/>
        </w:rPr>
        <w:t>certificado en materia de acceso a la información, del Titular de la Unidad de Transparencia</w:t>
      </w:r>
      <w:r w:rsidR="00910E29" w:rsidRPr="00033506">
        <w:rPr>
          <w:rFonts w:ascii="Palatino Linotype" w:eastAsiaTheme="minorHAnsi" w:hAnsi="Palatino Linotype" w:cstheme="minorBidi"/>
          <w:lang w:val="es-MX" w:eastAsia="en-US"/>
        </w:rPr>
        <w:t>, vigente a la fecha de la solicitud de información</w:t>
      </w:r>
      <w:r w:rsidR="00F933E1" w:rsidRPr="00033506">
        <w:rPr>
          <w:rFonts w:ascii="Palatino Linotype" w:eastAsiaTheme="minorHAnsi" w:hAnsi="Palatino Linotype" w:cstheme="minorBidi"/>
          <w:lang w:val="es-MX" w:eastAsia="en-US"/>
        </w:rPr>
        <w:t>.</w:t>
      </w:r>
    </w:p>
    <w:p w14:paraId="15B2F827" w14:textId="77777777" w:rsidR="00F933E1" w:rsidRPr="00033506" w:rsidRDefault="006C177C" w:rsidP="00F933E1">
      <w:pPr>
        <w:ind w:left="720" w:right="567"/>
        <w:jc w:val="both"/>
        <w:rPr>
          <w:rFonts w:ascii="Palatino Linotype" w:hAnsi="Palatino Linotype"/>
          <w:i/>
          <w:sz w:val="22"/>
        </w:rPr>
      </w:pPr>
      <w:r w:rsidRPr="00033506">
        <w:rPr>
          <w:rFonts w:ascii="Palatino Linotype" w:hAnsi="Palatino Linotype"/>
          <w:i/>
          <w:sz w:val="22"/>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w:t>
      </w:r>
      <w:r w:rsidR="00D30106" w:rsidRPr="00033506">
        <w:rPr>
          <w:rFonts w:ascii="Palatino Linotype" w:hAnsi="Palatino Linotype"/>
          <w:i/>
          <w:sz w:val="22"/>
        </w:rPr>
        <w:t xml:space="preserve"> de los documentos respectivos</w:t>
      </w:r>
      <w:r w:rsidRPr="00033506">
        <w:rPr>
          <w:rFonts w:ascii="Palatino Linotype" w:hAnsi="Palatino Linotype"/>
          <w:i/>
          <w:sz w:val="22"/>
        </w:rPr>
        <w:t xml:space="preserve"> y se ponga a disposición de la parte </w:t>
      </w:r>
      <w:r w:rsidRPr="00033506">
        <w:rPr>
          <w:rFonts w:ascii="Palatino Linotype" w:hAnsi="Palatino Linotype"/>
          <w:b/>
          <w:i/>
          <w:sz w:val="22"/>
        </w:rPr>
        <w:t>Recurrente</w:t>
      </w:r>
      <w:r w:rsidRPr="00033506">
        <w:rPr>
          <w:rFonts w:ascii="Palatino Linotype" w:hAnsi="Palatino Linotype"/>
          <w:i/>
          <w:sz w:val="22"/>
        </w:rPr>
        <w:t>.</w:t>
      </w:r>
    </w:p>
    <w:p w14:paraId="0243489C" w14:textId="77777777" w:rsidR="00F933E1" w:rsidRPr="00033506" w:rsidRDefault="00F933E1" w:rsidP="000D3938">
      <w:pPr>
        <w:ind w:right="567"/>
        <w:jc w:val="both"/>
        <w:rPr>
          <w:rFonts w:ascii="Palatino Linotype" w:hAnsi="Palatino Linotype"/>
          <w:i/>
          <w:sz w:val="22"/>
        </w:rPr>
      </w:pPr>
    </w:p>
    <w:p w14:paraId="5C44DA1D" w14:textId="281268CC" w:rsidR="00910E29" w:rsidRPr="00033506" w:rsidRDefault="00F933E1" w:rsidP="00910E29">
      <w:pPr>
        <w:ind w:left="720" w:right="567"/>
        <w:jc w:val="both"/>
        <w:rPr>
          <w:rFonts w:ascii="Palatino Linotype" w:eastAsia="Calibri" w:hAnsi="Palatino Linotype" w:cs="Arial"/>
          <w:i/>
          <w:sz w:val="22"/>
          <w:lang w:val="es-MX" w:eastAsia="en-US"/>
        </w:rPr>
      </w:pPr>
      <w:r w:rsidRPr="00033506">
        <w:rPr>
          <w:rFonts w:ascii="Palatino Linotype" w:eastAsia="Calibri" w:hAnsi="Palatino Linotype" w:cs="Arial"/>
          <w:i/>
          <w:sz w:val="22"/>
          <w:lang w:val="es-MX" w:eastAsia="en-US"/>
        </w:rPr>
        <w:t xml:space="preserve">Respecto del documento identificado en </w:t>
      </w:r>
      <w:r w:rsidR="00910E29" w:rsidRPr="00033506">
        <w:rPr>
          <w:rFonts w:ascii="Palatino Linotype" w:eastAsia="Calibri" w:hAnsi="Palatino Linotype" w:cs="Arial"/>
          <w:i/>
          <w:sz w:val="22"/>
          <w:lang w:val="es-MX" w:eastAsia="en-US"/>
        </w:rPr>
        <w:t>el</w:t>
      </w:r>
      <w:r w:rsidRPr="00033506">
        <w:rPr>
          <w:rFonts w:ascii="Palatino Linotype" w:eastAsia="Calibri" w:hAnsi="Palatino Linotype" w:cs="Arial"/>
          <w:i/>
          <w:sz w:val="22"/>
          <w:lang w:val="es-MX" w:eastAsia="en-US"/>
        </w:rPr>
        <w:t xml:space="preserve"> </w:t>
      </w:r>
      <w:r w:rsidRPr="00033506">
        <w:rPr>
          <w:rFonts w:ascii="Palatino Linotype" w:eastAsia="Calibri" w:hAnsi="Palatino Linotype" w:cs="Arial"/>
          <w:b/>
          <w:bCs/>
          <w:i/>
          <w:sz w:val="22"/>
          <w:lang w:val="es-MX" w:eastAsia="en-US"/>
        </w:rPr>
        <w:t xml:space="preserve">numeral </w:t>
      </w:r>
      <w:r w:rsidR="000D3938" w:rsidRPr="00033506">
        <w:rPr>
          <w:rFonts w:ascii="Palatino Linotype" w:eastAsia="Calibri" w:hAnsi="Palatino Linotype" w:cs="Arial"/>
          <w:b/>
          <w:bCs/>
          <w:i/>
          <w:sz w:val="22"/>
          <w:lang w:val="es-MX" w:eastAsia="en-US"/>
        </w:rPr>
        <w:t>2)</w:t>
      </w:r>
      <w:r w:rsidRPr="00033506">
        <w:rPr>
          <w:rFonts w:ascii="Palatino Linotype" w:eastAsia="Calibri" w:hAnsi="Palatino Linotype" w:cs="Arial"/>
          <w:i/>
          <w:sz w:val="22"/>
          <w:lang w:val="es-MX" w:eastAsia="en-US"/>
        </w:rPr>
        <w:t xml:space="preserve">, en el supuesto de que no se cuente con el mismo, el </w:t>
      </w:r>
      <w:r w:rsidRPr="00033506">
        <w:rPr>
          <w:rFonts w:ascii="Palatino Linotype" w:eastAsia="Calibri" w:hAnsi="Palatino Linotype" w:cs="Arial"/>
          <w:b/>
          <w:i/>
          <w:sz w:val="22"/>
          <w:lang w:val="es-MX" w:eastAsia="en-US"/>
        </w:rPr>
        <w:t>Sujeto Obligado</w:t>
      </w:r>
      <w:r w:rsidRPr="00033506">
        <w:rPr>
          <w:rFonts w:ascii="Palatino Linotype" w:eastAsia="Calibri" w:hAnsi="Palatino Linotype" w:cs="Arial"/>
          <w:i/>
          <w:sz w:val="22"/>
          <w:lang w:val="es-MX" w:eastAsia="en-US"/>
        </w:rPr>
        <w:t xml:space="preserve"> deberá hacer entrega del acuerdo emitido por su Comité de Transparencia mediante el cual confirme la inexistencia de la documentación requerida, en los términos señalados por la normatividad vigente y aplicable.</w:t>
      </w:r>
    </w:p>
    <w:p w14:paraId="6F1D16A0" w14:textId="77777777" w:rsidR="00910E29" w:rsidRPr="00033506" w:rsidRDefault="00910E29" w:rsidP="00910E29">
      <w:pPr>
        <w:ind w:left="720" w:right="567"/>
        <w:jc w:val="both"/>
        <w:rPr>
          <w:rFonts w:ascii="Palatino Linotype" w:eastAsia="Calibri" w:hAnsi="Palatino Linotype" w:cs="Arial"/>
          <w:i/>
          <w:sz w:val="22"/>
          <w:lang w:val="es-MX" w:eastAsia="en-US"/>
        </w:rPr>
      </w:pPr>
    </w:p>
    <w:p w14:paraId="643F7EE9" w14:textId="5F76522E" w:rsidR="00F933E1" w:rsidRPr="00033506" w:rsidRDefault="00910E29" w:rsidP="00910E29">
      <w:pPr>
        <w:ind w:left="720" w:right="567"/>
        <w:jc w:val="both"/>
        <w:rPr>
          <w:rFonts w:ascii="Palatino Linotype" w:eastAsia="Calibri" w:hAnsi="Palatino Linotype" w:cs="Arial"/>
          <w:b/>
          <w:bCs/>
          <w:i/>
          <w:sz w:val="22"/>
          <w:u w:val="single"/>
          <w:lang w:val="es-MX" w:eastAsia="en-US"/>
        </w:rPr>
      </w:pPr>
      <w:r w:rsidRPr="00033506">
        <w:rPr>
          <w:rFonts w:ascii="Palatino Linotype" w:eastAsia="Calibri" w:hAnsi="Palatino Linotype" w:cs="Tahoma"/>
          <w:bCs/>
          <w:i/>
          <w:sz w:val="22"/>
          <w:szCs w:val="22"/>
          <w:lang w:eastAsia="en-US"/>
        </w:rPr>
        <w:t xml:space="preserve">De no contar con la certificación identificado en el </w:t>
      </w:r>
      <w:r w:rsidRPr="00033506">
        <w:rPr>
          <w:rFonts w:ascii="Palatino Linotype" w:eastAsia="Calibri" w:hAnsi="Palatino Linotype" w:cs="Tahoma"/>
          <w:b/>
          <w:i/>
          <w:sz w:val="22"/>
          <w:szCs w:val="22"/>
          <w:lang w:eastAsia="en-US"/>
        </w:rPr>
        <w:t>numeral 4)</w:t>
      </w:r>
      <w:r w:rsidRPr="00033506">
        <w:rPr>
          <w:rFonts w:ascii="Palatino Linotype" w:eastAsia="Calibri" w:hAnsi="Palatino Linotype" w:cs="Tahoma"/>
          <w:bCs/>
          <w:i/>
          <w:sz w:val="22"/>
          <w:szCs w:val="22"/>
          <w:lang w:eastAsia="en-US"/>
        </w:rPr>
        <w:t xml:space="preserve">, que se ordenan entregar, </w:t>
      </w:r>
      <w:r w:rsidR="00265F16" w:rsidRPr="00033506">
        <w:rPr>
          <w:rFonts w:ascii="Palatino Linotype" w:eastAsia="Calibri" w:hAnsi="Palatino Linotype" w:cs="Tahoma"/>
          <w:bCs/>
          <w:i/>
          <w:sz w:val="22"/>
          <w:szCs w:val="22"/>
          <w:lang w:eastAsia="en-US"/>
        </w:rPr>
        <w:t>para el caso de que el servidor</w:t>
      </w:r>
      <w:r w:rsidRPr="00033506">
        <w:rPr>
          <w:rFonts w:ascii="Palatino Linotype" w:eastAsia="Calibri" w:hAnsi="Palatino Linotype" w:cs="Tahoma"/>
          <w:bCs/>
          <w:i/>
          <w:sz w:val="22"/>
          <w:szCs w:val="22"/>
          <w:lang w:eastAsia="en-US"/>
        </w:rPr>
        <w:t xml:space="preserve"> público </w:t>
      </w:r>
      <w:r w:rsidRPr="00033506">
        <w:rPr>
          <w:rFonts w:ascii="Palatino Linotype" w:eastAsia="Calibri" w:hAnsi="Palatino Linotype" w:cs="Tahoma"/>
          <w:b/>
          <w:i/>
          <w:sz w:val="22"/>
          <w:szCs w:val="22"/>
          <w:u w:val="single"/>
          <w:lang w:eastAsia="en-US"/>
        </w:rPr>
        <w:t>ya tengan más de seis meses en el encargo</w:t>
      </w:r>
      <w:r w:rsidRPr="00033506">
        <w:rPr>
          <w:rFonts w:ascii="Palatino Linotype" w:eastAsia="Calibri" w:hAnsi="Palatino Linotype" w:cs="Tahoma"/>
          <w:bCs/>
          <w:i/>
          <w:sz w:val="22"/>
          <w:szCs w:val="22"/>
          <w:lang w:eastAsia="en-US"/>
        </w:rPr>
        <w:t xml:space="preserve">, </w:t>
      </w:r>
      <w:r w:rsidRPr="00033506">
        <w:rPr>
          <w:rFonts w:ascii="Palatino Linotype" w:eastAsia="Calibri" w:hAnsi="Palatino Linotype" w:cs="Bookman Old Style"/>
          <w:i/>
          <w:color w:val="000000"/>
          <w:sz w:val="22"/>
          <w:szCs w:val="22"/>
          <w:lang w:val="es-MX" w:eastAsia="en-US"/>
        </w:rPr>
        <w:t xml:space="preserve">deberá emitir acuerdo de inexistencia en términos del artículo 19, párrafo tercero y 169, </w:t>
      </w:r>
      <w:r w:rsidRPr="00033506">
        <w:rPr>
          <w:rFonts w:ascii="Palatino Linotype" w:eastAsia="Calibri" w:hAnsi="Palatino Linotype" w:cs="Bookman Old Style"/>
          <w:i/>
          <w:color w:val="000000"/>
          <w:sz w:val="22"/>
          <w:szCs w:val="22"/>
          <w:lang w:val="es-MX" w:eastAsia="en-US"/>
        </w:rPr>
        <w:lastRenderedPageBreak/>
        <w:t xml:space="preserve">de la Ley de Transparencia y Acceso a la Información Pública del Estado de México y Municipios. </w:t>
      </w:r>
      <w:r w:rsidRPr="00033506">
        <w:rPr>
          <w:rFonts w:ascii="Palatino Linotype" w:eastAsia="Calibri" w:hAnsi="Palatino Linotype" w:cs="Bookman Old Style"/>
          <w:b/>
          <w:bCs/>
          <w:i/>
          <w:color w:val="000000"/>
          <w:sz w:val="22"/>
          <w:szCs w:val="22"/>
          <w:u w:val="single"/>
          <w:lang w:val="es-MX" w:eastAsia="en-US"/>
        </w:rPr>
        <w:t>En caso de que no obre por estar dentro del periodo de entrega, bastará con que lo haga del conocimiento del Particular de manera precisa y clara.</w:t>
      </w:r>
    </w:p>
    <w:p w14:paraId="20B08864" w14:textId="77777777" w:rsidR="006C177C" w:rsidRPr="00033506" w:rsidRDefault="006C177C" w:rsidP="006C177C">
      <w:pPr>
        <w:autoSpaceDE w:val="0"/>
        <w:autoSpaceDN w:val="0"/>
        <w:adjustRightInd w:val="0"/>
        <w:spacing w:line="360" w:lineRule="auto"/>
        <w:ind w:right="49"/>
        <w:jc w:val="both"/>
        <w:rPr>
          <w:rFonts w:ascii="Palatino Linotype" w:hAnsi="Palatino Linotype" w:cs="Arial"/>
          <w:b/>
          <w:sz w:val="18"/>
          <w:szCs w:val="28"/>
          <w:lang w:val="es-ES_tradnl"/>
        </w:rPr>
      </w:pPr>
    </w:p>
    <w:p w14:paraId="2F6D17BB" w14:textId="77777777" w:rsidR="006C177C" w:rsidRPr="00033506" w:rsidRDefault="006C177C" w:rsidP="006C177C">
      <w:pPr>
        <w:autoSpaceDE w:val="0"/>
        <w:autoSpaceDN w:val="0"/>
        <w:adjustRightInd w:val="0"/>
        <w:spacing w:line="360" w:lineRule="auto"/>
        <w:ind w:right="49"/>
        <w:jc w:val="both"/>
        <w:rPr>
          <w:rFonts w:ascii="Palatino Linotype" w:hAnsi="Palatino Linotype" w:cs="Arial"/>
          <w:szCs w:val="28"/>
          <w:lang w:val="es-ES_tradnl"/>
        </w:rPr>
      </w:pPr>
      <w:r w:rsidRPr="00033506">
        <w:rPr>
          <w:rFonts w:ascii="Palatino Linotype" w:hAnsi="Palatino Linotype" w:cs="Arial"/>
          <w:b/>
          <w:sz w:val="28"/>
          <w:szCs w:val="28"/>
          <w:lang w:val="es-ES_tradnl"/>
        </w:rPr>
        <w:t xml:space="preserve">TERCERO. </w:t>
      </w:r>
      <w:r w:rsidRPr="00033506">
        <w:rPr>
          <w:rFonts w:ascii="Palatino Linotype" w:hAnsi="Palatino Linotype" w:cs="Arial"/>
          <w:b/>
          <w:szCs w:val="28"/>
          <w:lang w:val="es-ES_tradnl"/>
        </w:rPr>
        <w:t xml:space="preserve">NOTIFÍQUESE </w:t>
      </w:r>
      <w:r w:rsidRPr="00033506">
        <w:rPr>
          <w:rFonts w:ascii="Palatino Linotype" w:hAnsi="Palatino Linotype" w:cs="Arial"/>
          <w:szCs w:val="28"/>
          <w:lang w:val="es-ES_tradnl"/>
        </w:rPr>
        <w:t xml:space="preserve">la presente resolución </w:t>
      </w:r>
      <w:r w:rsidRPr="00033506">
        <w:rPr>
          <w:rFonts w:ascii="Palatino Linotype" w:hAnsi="Palatino Linotype" w:cs="Arial"/>
        </w:rPr>
        <w:t xml:space="preserve">a través del Sistema de Acceso a la Información Mexiquense </w:t>
      </w:r>
      <w:r w:rsidRPr="00033506">
        <w:rPr>
          <w:rFonts w:ascii="Palatino Linotype" w:hAnsi="Palatino Linotype" w:cs="Arial"/>
          <w:b/>
        </w:rPr>
        <w:t>(SAIMEX)</w:t>
      </w:r>
      <w:r w:rsidRPr="00033506">
        <w:rPr>
          <w:rFonts w:ascii="Palatino Linotype" w:hAnsi="Palatino Linotype" w:cs="Arial"/>
          <w:szCs w:val="28"/>
          <w:lang w:val="es-ES_tradnl"/>
        </w:rPr>
        <w:t xml:space="preserve"> al Titular de la Unidad de Transparencia del </w:t>
      </w:r>
      <w:r w:rsidRPr="00033506">
        <w:rPr>
          <w:rFonts w:ascii="Palatino Linotype" w:hAnsi="Palatino Linotype" w:cs="Arial"/>
          <w:b/>
          <w:szCs w:val="28"/>
          <w:lang w:val="es-ES_tradnl"/>
        </w:rPr>
        <w:t>Sujeto Obligado</w:t>
      </w:r>
      <w:r w:rsidRPr="00033506">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7342BA4" w14:textId="77777777" w:rsidR="006C177C" w:rsidRPr="00033506" w:rsidRDefault="006C177C" w:rsidP="006C177C">
      <w:pPr>
        <w:autoSpaceDE w:val="0"/>
        <w:autoSpaceDN w:val="0"/>
        <w:adjustRightInd w:val="0"/>
        <w:spacing w:line="360" w:lineRule="auto"/>
        <w:ind w:right="49"/>
        <w:jc w:val="both"/>
        <w:rPr>
          <w:rFonts w:ascii="Palatino Linotype" w:hAnsi="Palatino Linotype" w:cs="Arial"/>
          <w:szCs w:val="28"/>
          <w:lang w:val="es-ES_tradnl"/>
        </w:rPr>
      </w:pPr>
    </w:p>
    <w:p w14:paraId="777AE9B9" w14:textId="77777777" w:rsidR="006C177C" w:rsidRPr="00033506" w:rsidRDefault="006C177C" w:rsidP="006C177C">
      <w:pPr>
        <w:spacing w:line="360" w:lineRule="auto"/>
        <w:jc w:val="both"/>
        <w:rPr>
          <w:rFonts w:ascii="Palatino Linotype" w:hAnsi="Palatino Linotype" w:cs="Arial"/>
          <w:bCs/>
          <w:szCs w:val="28"/>
        </w:rPr>
      </w:pPr>
      <w:r w:rsidRPr="00033506">
        <w:rPr>
          <w:rFonts w:ascii="Palatino Linotype" w:hAnsi="Palatino Linotype" w:cs="Arial"/>
          <w:b/>
          <w:bCs/>
          <w:sz w:val="28"/>
          <w:szCs w:val="28"/>
        </w:rPr>
        <w:t>CUARTO.</w:t>
      </w:r>
      <w:r w:rsidRPr="00033506">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033506">
        <w:rPr>
          <w:rFonts w:ascii="Palatino Linotype" w:hAnsi="Palatino Linotype" w:cs="Arial"/>
          <w:b/>
          <w:bCs/>
          <w:szCs w:val="28"/>
        </w:rPr>
        <w:t>Sujeto Obligado</w:t>
      </w:r>
      <w:r w:rsidRPr="00033506">
        <w:rPr>
          <w:rFonts w:ascii="Palatino Linotype" w:hAnsi="Palatino Linotype" w:cs="Arial"/>
          <w:bCs/>
          <w:szCs w:val="28"/>
        </w:rPr>
        <w:t xml:space="preserve"> de manera fundada y motivada, podrá solicitar una ampliación de plazo para el cumplimiento de la presente resolución.</w:t>
      </w:r>
    </w:p>
    <w:p w14:paraId="4165526C" w14:textId="77777777" w:rsidR="006C177C" w:rsidRPr="00033506" w:rsidRDefault="006C177C" w:rsidP="006C177C">
      <w:pPr>
        <w:autoSpaceDE w:val="0"/>
        <w:autoSpaceDN w:val="0"/>
        <w:adjustRightInd w:val="0"/>
        <w:spacing w:line="360" w:lineRule="auto"/>
        <w:ind w:right="49"/>
        <w:jc w:val="both"/>
        <w:rPr>
          <w:rFonts w:ascii="Palatino Linotype" w:hAnsi="Palatino Linotype" w:cs="Arial"/>
          <w:b/>
          <w:szCs w:val="28"/>
        </w:rPr>
      </w:pPr>
    </w:p>
    <w:p w14:paraId="6717C895" w14:textId="77777777" w:rsidR="00E9680B" w:rsidRPr="00033506" w:rsidRDefault="006C177C" w:rsidP="006C177C">
      <w:pPr>
        <w:autoSpaceDE w:val="0"/>
        <w:autoSpaceDN w:val="0"/>
        <w:adjustRightInd w:val="0"/>
        <w:spacing w:line="360" w:lineRule="auto"/>
        <w:ind w:right="49"/>
        <w:jc w:val="both"/>
        <w:rPr>
          <w:rFonts w:ascii="Palatino Linotype" w:hAnsi="Palatino Linotype" w:cs="Arial"/>
        </w:rPr>
      </w:pPr>
      <w:r w:rsidRPr="00033506">
        <w:rPr>
          <w:rFonts w:ascii="Palatino Linotype" w:hAnsi="Palatino Linotype" w:cs="Arial"/>
          <w:b/>
          <w:sz w:val="28"/>
          <w:szCs w:val="28"/>
        </w:rPr>
        <w:t>QUINTO.</w:t>
      </w:r>
      <w:r w:rsidRPr="00033506">
        <w:rPr>
          <w:rFonts w:ascii="Palatino Linotype" w:hAnsi="Palatino Linotype" w:cs="Arial"/>
          <w:b/>
        </w:rPr>
        <w:t xml:space="preserve"> NOTIFÍQUESE</w:t>
      </w:r>
      <w:r w:rsidRPr="00033506">
        <w:rPr>
          <w:rFonts w:ascii="Palatino Linotype" w:hAnsi="Palatino Linotype" w:cs="Arial"/>
        </w:rPr>
        <w:t xml:space="preserve"> al </w:t>
      </w:r>
      <w:r w:rsidRPr="00033506">
        <w:rPr>
          <w:rFonts w:ascii="Palatino Linotype" w:hAnsi="Palatino Linotype" w:cs="Arial"/>
          <w:b/>
        </w:rPr>
        <w:t>Recurrente</w:t>
      </w:r>
      <w:r w:rsidRPr="00033506">
        <w:rPr>
          <w:rFonts w:ascii="Palatino Linotype" w:hAnsi="Palatino Linotype" w:cs="Arial"/>
        </w:rPr>
        <w:t xml:space="preserve"> la presente resolución a través del Sistema de Acceso a la Información Mexiquense </w:t>
      </w:r>
      <w:r w:rsidRPr="00033506">
        <w:rPr>
          <w:rFonts w:ascii="Palatino Linotype" w:hAnsi="Palatino Linotype" w:cs="Arial"/>
          <w:b/>
        </w:rPr>
        <w:t>(SAIMEX),</w:t>
      </w:r>
      <w:r w:rsidRPr="00033506">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676E3AF" w14:textId="77777777" w:rsidR="006C177C" w:rsidRPr="00033506" w:rsidRDefault="006C177C" w:rsidP="006C177C">
      <w:pPr>
        <w:autoSpaceDE w:val="0"/>
        <w:autoSpaceDN w:val="0"/>
        <w:adjustRightInd w:val="0"/>
        <w:spacing w:line="360" w:lineRule="auto"/>
        <w:ind w:right="49"/>
        <w:jc w:val="both"/>
        <w:rPr>
          <w:rFonts w:ascii="Palatino Linotype" w:hAnsi="Palatino Linotype" w:cs="Arial"/>
        </w:rPr>
      </w:pPr>
    </w:p>
    <w:p w14:paraId="6A096519" w14:textId="4870336F" w:rsidR="0029071C" w:rsidRPr="00033506" w:rsidRDefault="0029071C" w:rsidP="00D01A63">
      <w:pPr>
        <w:spacing w:line="360" w:lineRule="auto"/>
        <w:jc w:val="both"/>
        <w:rPr>
          <w:rFonts w:ascii="Palatino Linotype" w:eastAsiaTheme="minorHAnsi" w:hAnsi="Palatino Linotype" w:cs="Arial"/>
          <w:lang w:val="es-MX" w:eastAsia="en-US"/>
        </w:rPr>
      </w:pPr>
      <w:r w:rsidRPr="00033506">
        <w:rPr>
          <w:rFonts w:ascii="Palatino Linotype" w:eastAsiaTheme="minorHAnsi" w:hAnsi="Palatino Linotype" w:cs="Arial"/>
          <w:lang w:val="es-MX" w:eastAsia="en-US"/>
        </w:rPr>
        <w:t>ASÍ LO RESUELVE, POR UNANIMIDAD DE VOTOS, EL PLENO DEL</w:t>
      </w:r>
      <w:r w:rsidRPr="00033506">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033506">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033506">
        <w:rPr>
          <w:rFonts w:ascii="Palatino Linotype" w:eastAsiaTheme="minorHAnsi" w:hAnsi="Palatino Linotype" w:cs="Arial"/>
          <w:lang w:val="es-MX" w:eastAsia="en-US"/>
        </w:rPr>
        <w:t xml:space="preserve">; </w:t>
      </w:r>
      <w:r w:rsidRPr="00033506">
        <w:rPr>
          <w:rFonts w:ascii="Palatino Linotype" w:eastAsiaTheme="minorHAnsi" w:hAnsi="Palatino Linotype" w:cs="Arial"/>
          <w:lang w:val="es-MX" w:eastAsia="en-US"/>
        </w:rPr>
        <w:t xml:space="preserve">LUIS GUSTAVO PARRA NORIEGA Y GUADALUPE RAMÍREZ PEÑA; EN LA </w:t>
      </w:r>
      <w:r w:rsidR="00BD096C" w:rsidRPr="00033506">
        <w:rPr>
          <w:rFonts w:ascii="Palatino Linotype" w:eastAsiaTheme="minorHAnsi" w:hAnsi="Palatino Linotype" w:cs="Arial"/>
          <w:lang w:val="es-MX" w:eastAsia="en-US"/>
        </w:rPr>
        <w:t xml:space="preserve">TRIGÉSIMA SEXTA </w:t>
      </w:r>
      <w:r w:rsidR="00C753C2" w:rsidRPr="00033506">
        <w:rPr>
          <w:rFonts w:ascii="Palatino Linotype" w:eastAsiaTheme="minorHAnsi" w:hAnsi="Palatino Linotype" w:cs="Arial"/>
          <w:lang w:val="es-MX" w:eastAsia="en-US"/>
        </w:rPr>
        <w:t xml:space="preserve">SESIÓN ORDINARIA CELEBRADA EL </w:t>
      </w:r>
      <w:r w:rsidR="006E7F6B" w:rsidRPr="00033506">
        <w:rPr>
          <w:rFonts w:ascii="Palatino Linotype" w:hAnsi="Palatino Linotype" w:cs="Arial"/>
          <w:color w:val="000000"/>
          <w:lang w:val="es-MX" w:eastAsia="es-MX"/>
        </w:rPr>
        <w:t>TRES</w:t>
      </w:r>
      <w:r w:rsidR="00BD096C" w:rsidRPr="00033506">
        <w:rPr>
          <w:rFonts w:ascii="Palatino Linotype" w:hAnsi="Palatino Linotype" w:cs="Arial"/>
          <w:color w:val="000000"/>
          <w:lang w:val="es-MX" w:eastAsia="es-MX"/>
        </w:rPr>
        <w:t xml:space="preserve"> DE OCTUBRE</w:t>
      </w:r>
      <w:r w:rsidRPr="00033506">
        <w:rPr>
          <w:rFonts w:ascii="Palatino Linotype" w:hAnsi="Palatino Linotype" w:cs="Arial"/>
          <w:color w:val="000000"/>
          <w:lang w:val="es-MX" w:eastAsia="es-MX"/>
        </w:rPr>
        <w:t xml:space="preserve"> DE</w:t>
      </w:r>
      <w:r w:rsidR="00812DDF" w:rsidRPr="00033506">
        <w:rPr>
          <w:rFonts w:ascii="Palatino Linotype" w:eastAsiaTheme="minorHAnsi" w:hAnsi="Palatino Linotype" w:cs="Arial"/>
          <w:lang w:val="es-MX" w:eastAsia="en-US"/>
        </w:rPr>
        <w:t xml:space="preserve"> DOS MIL VEINTITRÉS</w:t>
      </w:r>
      <w:r w:rsidRPr="00033506">
        <w:rPr>
          <w:rFonts w:ascii="Palatino Linotype" w:eastAsiaTheme="minorHAnsi" w:hAnsi="Palatino Linotype" w:cs="Arial"/>
          <w:lang w:val="es-MX" w:eastAsia="en-US"/>
        </w:rPr>
        <w:t>, ANTE EL SECRETARIO TÉCNICO</w:t>
      </w:r>
      <w:r w:rsidR="00CD2909" w:rsidRPr="00033506">
        <w:rPr>
          <w:rFonts w:ascii="Palatino Linotype" w:eastAsiaTheme="minorHAnsi" w:hAnsi="Palatino Linotype" w:cs="Arial"/>
          <w:lang w:val="es-MX" w:eastAsia="en-US"/>
        </w:rPr>
        <w:t xml:space="preserve"> DEL PLENO</w:t>
      </w:r>
      <w:r w:rsidRPr="00033506">
        <w:rPr>
          <w:rFonts w:ascii="Palatino Linotype" w:eastAsiaTheme="minorHAnsi" w:hAnsi="Palatino Linotype" w:cs="Arial"/>
          <w:lang w:val="es-MX" w:eastAsia="en-US"/>
        </w:rPr>
        <w:t>, ALEXIS TAPIA RA</w:t>
      </w:r>
      <w:r w:rsidR="00054E04" w:rsidRPr="00033506">
        <w:rPr>
          <w:rFonts w:ascii="Palatino Linotype" w:eastAsiaTheme="minorHAnsi" w:hAnsi="Palatino Linotype" w:cs="Arial"/>
          <w:lang w:val="es-MX" w:eastAsia="en-US"/>
        </w:rPr>
        <w:t>MÍREZ.</w:t>
      </w:r>
      <w:r w:rsidR="001E2DA3" w:rsidRPr="00033506">
        <w:rPr>
          <w:rFonts w:ascii="Palatino Linotype" w:eastAsiaTheme="minorHAnsi" w:hAnsi="Palatino Linotype" w:cs="Arial"/>
          <w:lang w:val="es-MX" w:eastAsia="en-US"/>
        </w:rPr>
        <w:t>-----</w:t>
      </w:r>
      <w:r w:rsidR="00D01A63" w:rsidRPr="00033506">
        <w:rPr>
          <w:rFonts w:ascii="Palatino Linotype" w:eastAsiaTheme="minorHAnsi" w:hAnsi="Palatino Linotype" w:cs="Arial"/>
          <w:lang w:val="es-MX" w:eastAsia="en-US"/>
        </w:rPr>
        <w:t>--------------------------------------------------------------</w:t>
      </w:r>
      <w:r w:rsidR="00CD2909" w:rsidRPr="00033506">
        <w:rPr>
          <w:rFonts w:ascii="Palatino Linotype" w:eastAsiaTheme="minorHAnsi" w:hAnsi="Palatino Linotype" w:cs="Arial"/>
          <w:lang w:val="es-MX" w:eastAsia="en-US"/>
        </w:rPr>
        <w:t>-----------------------</w:t>
      </w:r>
      <w:r w:rsidR="000D3938" w:rsidRPr="00033506">
        <w:rPr>
          <w:rFonts w:ascii="Palatino Linotype" w:eastAsiaTheme="minorHAnsi" w:hAnsi="Palatino Linotype" w:cs="Arial"/>
          <w:lang w:val="es-MX" w:eastAsia="en-US"/>
        </w:rPr>
        <w:t>-----------------------------------------------------------------------------------------------------------------------------------------------------------------------------------------------------------------------------------------------------------------------------------------------------------------------------------------------------------------------------------------------------------------------------------------------------------------------------------------------------------------------------------------------------------------------------------------------------------------------------------------------------------------------------------------------------------------------------------------------------------------------------------------------------------------------------------------------------------------------------------------------------------------------------------------------------------------------------------------------------------------------------------------------------------------------------------------------------------------------------------------------------------------------------------------------------------------------------------------------------------------------------------------------------------------------------------------------------------------------------------------------------------------------</w:t>
      </w:r>
    </w:p>
    <w:p w14:paraId="05785696" w14:textId="77777777" w:rsidR="00054E04" w:rsidRPr="00054E04" w:rsidRDefault="00054E04" w:rsidP="00054E04">
      <w:pPr>
        <w:spacing w:line="360" w:lineRule="auto"/>
        <w:jc w:val="both"/>
        <w:rPr>
          <w:rFonts w:ascii="Palatino Linotype" w:eastAsiaTheme="minorHAnsi" w:hAnsi="Palatino Linotype" w:cs="Arial"/>
          <w:sz w:val="8"/>
          <w:lang w:val="es-MX" w:eastAsia="en-US"/>
        </w:rPr>
      </w:pPr>
      <w:r w:rsidRPr="00033506">
        <w:rPr>
          <w:rFonts w:ascii="Palatino Linotype" w:eastAsiaTheme="minorHAnsi" w:hAnsi="Palatino Linotype" w:cs="Arial"/>
          <w:sz w:val="14"/>
          <w:lang w:val="es-MX" w:eastAsia="en-US"/>
        </w:rPr>
        <w:t>JMV/CCR/jasm</w:t>
      </w:r>
      <w:bookmarkStart w:id="10" w:name="_GoBack"/>
      <w:bookmarkEnd w:id="10"/>
    </w:p>
    <w:p w14:paraId="749E7E8C" w14:textId="77777777" w:rsidR="0029071C" w:rsidRDefault="0029071C" w:rsidP="003E56C9"/>
    <w:p w14:paraId="7F69BAB0" w14:textId="77777777" w:rsidR="0029071C" w:rsidRDefault="0029071C" w:rsidP="003E56C9"/>
    <w:p w14:paraId="162BFFA1" w14:textId="77777777" w:rsidR="0029071C" w:rsidRDefault="0029071C" w:rsidP="003E56C9"/>
    <w:p w14:paraId="30FA898C" w14:textId="77777777" w:rsidR="0029071C" w:rsidRDefault="0029071C" w:rsidP="003E56C9"/>
    <w:p w14:paraId="167B9355" w14:textId="77777777" w:rsidR="0029071C" w:rsidRDefault="0029071C" w:rsidP="003E56C9"/>
    <w:p w14:paraId="1DCFE4B2" w14:textId="77777777" w:rsidR="0029071C" w:rsidRDefault="0029071C" w:rsidP="003E56C9"/>
    <w:p w14:paraId="4B8538B6" w14:textId="77777777" w:rsidR="0029071C" w:rsidRDefault="0029071C" w:rsidP="003E56C9"/>
    <w:p w14:paraId="50DD72DC" w14:textId="77777777" w:rsidR="0029071C" w:rsidRDefault="0029071C" w:rsidP="003E56C9"/>
    <w:p w14:paraId="5A8C4C78" w14:textId="77777777" w:rsidR="0029071C" w:rsidRDefault="0029071C" w:rsidP="003E56C9"/>
    <w:p w14:paraId="535E7CAC" w14:textId="77777777" w:rsidR="0029071C" w:rsidRDefault="0029071C" w:rsidP="003E56C9"/>
    <w:p w14:paraId="6AE1AD98" w14:textId="77777777" w:rsidR="0029071C" w:rsidRDefault="0029071C" w:rsidP="003E56C9"/>
    <w:p w14:paraId="6ECD9BA0" w14:textId="77777777" w:rsidR="0029071C" w:rsidRDefault="0029071C" w:rsidP="003E56C9"/>
    <w:p w14:paraId="60D82942" w14:textId="77777777" w:rsidR="0029071C" w:rsidRDefault="0029071C" w:rsidP="003E56C9"/>
    <w:p w14:paraId="5FB3A49D" w14:textId="77777777" w:rsidR="0029071C" w:rsidRDefault="0029071C" w:rsidP="003E56C9"/>
    <w:p w14:paraId="09BEFA7F" w14:textId="77777777" w:rsidR="0029071C" w:rsidRDefault="0029071C" w:rsidP="003E56C9"/>
    <w:p w14:paraId="7E9C9D58" w14:textId="77777777" w:rsidR="0029071C" w:rsidRDefault="0029071C" w:rsidP="003E56C9"/>
    <w:p w14:paraId="594D368C" w14:textId="77777777" w:rsidR="0029071C" w:rsidRDefault="0029071C" w:rsidP="003E56C9"/>
    <w:p w14:paraId="02328330" w14:textId="77777777" w:rsidR="0029071C" w:rsidRDefault="0029071C" w:rsidP="003E56C9"/>
    <w:p w14:paraId="66DF723F" w14:textId="77777777" w:rsidR="0029071C" w:rsidRDefault="0029071C" w:rsidP="003E56C9"/>
    <w:p w14:paraId="252EC25E" w14:textId="77777777" w:rsidR="0029071C" w:rsidRDefault="0029071C" w:rsidP="003E56C9"/>
    <w:p w14:paraId="0DE354B6" w14:textId="77777777" w:rsidR="0029071C" w:rsidRDefault="0029071C" w:rsidP="003E56C9"/>
    <w:p w14:paraId="6535854F" w14:textId="77777777" w:rsidR="0029071C" w:rsidRDefault="0029071C" w:rsidP="003E56C9"/>
    <w:p w14:paraId="51481492" w14:textId="77777777" w:rsidR="0029071C" w:rsidRDefault="0029071C" w:rsidP="003E56C9"/>
    <w:p w14:paraId="5549FBF4" w14:textId="77777777" w:rsidR="0029071C" w:rsidRDefault="0029071C" w:rsidP="003E56C9"/>
    <w:p w14:paraId="1253B475" w14:textId="77777777" w:rsidR="0029071C" w:rsidRDefault="0029071C" w:rsidP="003E56C9"/>
    <w:p w14:paraId="303EA6CD" w14:textId="77777777" w:rsidR="0029071C" w:rsidRDefault="0029071C" w:rsidP="003E56C9"/>
    <w:p w14:paraId="6E91C616" w14:textId="77777777" w:rsidR="0029071C" w:rsidRDefault="0029071C" w:rsidP="003E56C9"/>
    <w:p w14:paraId="69691BFF" w14:textId="77777777" w:rsidR="0029071C" w:rsidRDefault="0029071C" w:rsidP="003E56C9"/>
    <w:p w14:paraId="0063F5F5" w14:textId="77777777" w:rsidR="0029071C" w:rsidRDefault="0029071C" w:rsidP="003E56C9"/>
    <w:p w14:paraId="15DF7633" w14:textId="77777777" w:rsidR="0029071C" w:rsidRDefault="0029071C" w:rsidP="003E56C9"/>
    <w:p w14:paraId="38C62CDD" w14:textId="77777777" w:rsidR="0029071C" w:rsidRDefault="0029071C" w:rsidP="003E56C9"/>
    <w:p w14:paraId="25B3F42F" w14:textId="77777777" w:rsidR="0029071C" w:rsidRDefault="0029071C" w:rsidP="003E56C9"/>
    <w:p w14:paraId="03AB6939" w14:textId="77777777" w:rsidR="0029071C" w:rsidRDefault="0029071C" w:rsidP="003E56C9"/>
    <w:p w14:paraId="61F06162" w14:textId="77777777" w:rsidR="0029071C" w:rsidRDefault="0029071C" w:rsidP="003E56C9"/>
    <w:p w14:paraId="5DD4D6D9" w14:textId="40AD870F" w:rsidR="0029071C" w:rsidRPr="003E56C9" w:rsidRDefault="0029071C" w:rsidP="003E56C9"/>
    <w:sectPr w:rsidR="0029071C" w:rsidRPr="003E56C9" w:rsidSect="0043515A">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88488" w14:textId="77777777" w:rsidR="00AD2CB7" w:rsidRDefault="00AD2CB7" w:rsidP="000B5E25">
      <w:r>
        <w:separator/>
      </w:r>
    </w:p>
  </w:endnote>
  <w:endnote w:type="continuationSeparator" w:id="0">
    <w:p w14:paraId="2BA223C9" w14:textId="77777777" w:rsidR="00AD2CB7" w:rsidRDefault="00AD2CB7"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A6DB6" w14:textId="77777777" w:rsidR="008D3AFA" w:rsidRPr="000D3AD4" w:rsidRDefault="008D3AF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33506">
      <w:rPr>
        <w:rFonts w:ascii="Palatino Linotype" w:hAnsi="Palatino Linotype" w:cs="Arial"/>
        <w:bCs/>
        <w:noProof/>
        <w:sz w:val="20"/>
        <w:szCs w:val="20"/>
      </w:rPr>
      <w:t>11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33506">
      <w:rPr>
        <w:rFonts w:ascii="Palatino Linotype" w:hAnsi="Palatino Linotype" w:cs="Arial"/>
        <w:bCs/>
        <w:noProof/>
        <w:sz w:val="20"/>
        <w:szCs w:val="20"/>
      </w:rPr>
      <w:t>71</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748C2" w14:textId="77777777" w:rsidR="008D3AFA" w:rsidRPr="000D3AD4" w:rsidRDefault="008D3AF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33506">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33506">
      <w:rPr>
        <w:rFonts w:ascii="Palatino Linotype" w:hAnsi="Palatino Linotype" w:cs="Arial"/>
        <w:bCs/>
        <w:noProof/>
        <w:sz w:val="20"/>
        <w:szCs w:val="20"/>
      </w:rPr>
      <w:t>51</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821B4" w14:textId="77777777" w:rsidR="00AD2CB7" w:rsidRDefault="00AD2CB7" w:rsidP="000B5E25">
      <w:r>
        <w:separator/>
      </w:r>
    </w:p>
  </w:footnote>
  <w:footnote w:type="continuationSeparator" w:id="0">
    <w:p w14:paraId="663ECC30" w14:textId="77777777" w:rsidR="00AD2CB7" w:rsidRDefault="00AD2CB7" w:rsidP="000B5E25">
      <w:r>
        <w:continuationSeparator/>
      </w:r>
    </w:p>
  </w:footnote>
  <w:footnote w:id="1">
    <w:p w14:paraId="2CABC17C" w14:textId="77777777" w:rsidR="008D3AFA" w:rsidRPr="008A64CB" w:rsidRDefault="008D3AFA"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542A83DE" w14:textId="77777777" w:rsidR="008D3AFA" w:rsidRDefault="008D3AFA" w:rsidP="008A64CB">
      <w:pPr>
        <w:autoSpaceDE w:val="0"/>
        <w:autoSpaceDN w:val="0"/>
        <w:adjustRightInd w:val="0"/>
        <w:ind w:right="49"/>
        <w:jc w:val="both"/>
        <w:rPr>
          <w:rFonts w:ascii="Palatino Linotype" w:hAnsi="Palatino Linotype"/>
          <w:i/>
          <w:sz w:val="18"/>
          <w:szCs w:val="22"/>
        </w:rPr>
      </w:pPr>
    </w:p>
    <w:p w14:paraId="7E11C2F9" w14:textId="77777777" w:rsidR="008D3AFA" w:rsidRPr="008A64CB" w:rsidRDefault="008D3AFA"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0A71B6CF" w14:textId="77777777" w:rsidR="008D3AFA" w:rsidRPr="008A64CB" w:rsidRDefault="008D3AFA">
      <w:pPr>
        <w:pStyle w:val="Textonotapie"/>
        <w:rPr>
          <w:lang w:val="es-MX"/>
        </w:rPr>
      </w:pPr>
    </w:p>
  </w:footnote>
  <w:footnote w:id="2">
    <w:p w14:paraId="462A3373" w14:textId="77777777" w:rsidR="003E23CE" w:rsidRDefault="003E23CE" w:rsidP="003E23CE">
      <w:pPr>
        <w:pStyle w:val="Textonotapie"/>
      </w:pPr>
      <w:r>
        <w:rPr>
          <w:rStyle w:val="Refdenotaalpie"/>
        </w:rPr>
        <w:t>37</w:t>
      </w:r>
      <w:r>
        <w:t xml:space="preserve">  </w:t>
      </w:r>
      <w:r w:rsidRPr="005978A8">
        <w:rPr>
          <w:rFonts w:ascii="Palatino Linotype" w:hAnsi="Palatino Linotype"/>
          <w:i/>
        </w:rPr>
        <w:t>Se deberá observar lo establecido en el numeral décimo segundo, fracción IX de estos Lineamientos.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C2293" w14:textId="77777777" w:rsidR="008D3AFA" w:rsidRDefault="00033506">
    <w:pPr>
      <w:pStyle w:val="Encabezado"/>
    </w:pPr>
    <w:r>
      <w:rPr>
        <w:noProof/>
        <w:lang w:val="es-MX" w:eastAsia="es-MX"/>
      </w:rPr>
      <w:pict w14:anchorId="74FF2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8D3AFA" w:rsidRPr="008F2CCC" w14:paraId="47DDF201" w14:textId="77777777" w:rsidTr="00BA27FC">
      <w:tc>
        <w:tcPr>
          <w:tcW w:w="2551" w:type="dxa"/>
          <w:shd w:val="clear" w:color="auto" w:fill="auto"/>
          <w:vAlign w:val="center"/>
        </w:tcPr>
        <w:p w14:paraId="03684AE2" w14:textId="77777777" w:rsidR="008D3AFA" w:rsidRPr="008F5DAE" w:rsidRDefault="008D3AF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30D7F6A" w14:textId="1188F8C1" w:rsidR="008D3AFA" w:rsidRPr="0029071C" w:rsidRDefault="008D3AFA" w:rsidP="00563A40">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sidR="00AA4E37">
            <w:rPr>
              <w:rFonts w:ascii="Palatino Linotype" w:hAnsi="Palatino Linotype"/>
              <w:sz w:val="22"/>
              <w:szCs w:val="22"/>
              <w:lang w:val="es-ES_tradnl"/>
            </w:rPr>
            <w:t>3590</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8D3AFA" w:rsidRPr="008F2CCC" w14:paraId="0B9522D5" w14:textId="77777777" w:rsidTr="00BA27FC">
      <w:trPr>
        <w:trHeight w:val="228"/>
      </w:trPr>
      <w:tc>
        <w:tcPr>
          <w:tcW w:w="2551" w:type="dxa"/>
          <w:shd w:val="clear" w:color="auto" w:fill="auto"/>
          <w:vAlign w:val="center"/>
        </w:tcPr>
        <w:p w14:paraId="2899EACE" w14:textId="77777777" w:rsidR="008D3AFA" w:rsidRPr="008F5DAE" w:rsidRDefault="008D3AF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65561630" w14:textId="77777777" w:rsidR="00AA4E37" w:rsidRDefault="00AA4E37" w:rsidP="00563A40">
          <w:pPr>
            <w:spacing w:line="276" w:lineRule="auto"/>
            <w:jc w:val="right"/>
            <w:rPr>
              <w:rFonts w:ascii="Palatino Linotype" w:hAnsi="Palatino Linotype"/>
              <w:sz w:val="22"/>
              <w:szCs w:val="22"/>
            </w:rPr>
          </w:pPr>
          <w:r w:rsidRPr="00AA4E37">
            <w:rPr>
              <w:rFonts w:ascii="Palatino Linotype" w:hAnsi="Palatino Linotype"/>
              <w:sz w:val="22"/>
              <w:szCs w:val="22"/>
            </w:rPr>
            <w:t xml:space="preserve">Organismo Agua y </w:t>
          </w:r>
        </w:p>
        <w:p w14:paraId="33D19D87" w14:textId="57940A25" w:rsidR="008D3AFA" w:rsidRPr="0029071C" w:rsidRDefault="00AA4E37" w:rsidP="00563A40">
          <w:pPr>
            <w:spacing w:line="276" w:lineRule="auto"/>
            <w:jc w:val="right"/>
            <w:rPr>
              <w:rFonts w:ascii="Palatino Linotype" w:hAnsi="Palatino Linotype"/>
              <w:sz w:val="22"/>
              <w:szCs w:val="22"/>
            </w:rPr>
          </w:pPr>
          <w:r w:rsidRPr="00AA4E37">
            <w:rPr>
              <w:rFonts w:ascii="Palatino Linotype" w:hAnsi="Palatino Linotype"/>
              <w:sz w:val="22"/>
              <w:szCs w:val="22"/>
            </w:rPr>
            <w:t>Saneamiento de Toluca</w:t>
          </w:r>
        </w:p>
      </w:tc>
    </w:tr>
    <w:tr w:rsidR="008D3AFA" w:rsidRPr="008F2CCC" w14:paraId="22620E79" w14:textId="77777777" w:rsidTr="00BA27FC">
      <w:tc>
        <w:tcPr>
          <w:tcW w:w="2551" w:type="dxa"/>
          <w:shd w:val="clear" w:color="auto" w:fill="auto"/>
          <w:vAlign w:val="center"/>
        </w:tcPr>
        <w:p w14:paraId="7365F03C" w14:textId="77777777" w:rsidR="008D3AFA" w:rsidRPr="008F5DAE" w:rsidRDefault="008D3AF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28BE2A1B" w14:textId="77777777" w:rsidR="008D3AFA" w:rsidRPr="0029071C" w:rsidRDefault="008D3AF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6D2086F" w14:textId="77777777" w:rsidR="008D3AFA" w:rsidRPr="001779E0" w:rsidRDefault="00033506"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7B9042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5.25pt;margin-top:-119.3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8D3AFA" w:rsidRPr="008F2CCC" w14:paraId="5AA6B1DC" w14:textId="77777777" w:rsidTr="00BA27FC">
      <w:tc>
        <w:tcPr>
          <w:tcW w:w="2551" w:type="dxa"/>
          <w:shd w:val="clear" w:color="auto" w:fill="auto"/>
          <w:vAlign w:val="center"/>
        </w:tcPr>
        <w:p w14:paraId="59F4C11E" w14:textId="77777777" w:rsidR="008D3AFA" w:rsidRPr="008F5DAE" w:rsidRDefault="008D3AF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DA19390" w14:textId="11AFD4C6" w:rsidR="008D3AFA" w:rsidRPr="0029071C" w:rsidRDefault="008D3AFA" w:rsidP="00563A40">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sidR="00AA4E37">
            <w:rPr>
              <w:rFonts w:ascii="Palatino Linotype" w:hAnsi="Palatino Linotype"/>
              <w:sz w:val="22"/>
              <w:szCs w:val="22"/>
              <w:lang w:val="es-ES_tradnl"/>
            </w:rPr>
            <w:t>3590</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8D3AFA" w:rsidRPr="008F2CCC" w14:paraId="63B34DDB" w14:textId="77777777" w:rsidTr="00BA27FC">
      <w:tc>
        <w:tcPr>
          <w:tcW w:w="2551" w:type="dxa"/>
          <w:shd w:val="clear" w:color="auto" w:fill="auto"/>
          <w:vAlign w:val="center"/>
        </w:tcPr>
        <w:p w14:paraId="480227C1" w14:textId="77777777" w:rsidR="008D3AFA" w:rsidRPr="008F5DAE" w:rsidRDefault="008D3AF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15BBE0FF" w14:textId="06395E31" w:rsidR="008D3AFA" w:rsidRPr="006D30E6" w:rsidRDefault="0003048C"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8D3AFA" w:rsidRPr="008F2CCC" w14:paraId="71630061" w14:textId="77777777" w:rsidTr="00BA27FC">
      <w:trPr>
        <w:trHeight w:val="228"/>
      </w:trPr>
      <w:tc>
        <w:tcPr>
          <w:tcW w:w="2551" w:type="dxa"/>
          <w:shd w:val="clear" w:color="auto" w:fill="auto"/>
          <w:vAlign w:val="center"/>
        </w:tcPr>
        <w:p w14:paraId="70BEC5BD" w14:textId="77777777" w:rsidR="008D3AFA" w:rsidRPr="008F5DAE" w:rsidRDefault="008D3AF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5C5FBE95" w14:textId="77777777" w:rsidR="00AA4E37" w:rsidRDefault="00AA4E37" w:rsidP="00563A40">
          <w:pPr>
            <w:spacing w:line="276" w:lineRule="auto"/>
            <w:jc w:val="right"/>
            <w:rPr>
              <w:rFonts w:ascii="Palatino Linotype" w:hAnsi="Palatino Linotype"/>
              <w:sz w:val="22"/>
              <w:szCs w:val="22"/>
            </w:rPr>
          </w:pPr>
          <w:r w:rsidRPr="00AA4E37">
            <w:rPr>
              <w:rFonts w:ascii="Palatino Linotype" w:hAnsi="Palatino Linotype"/>
              <w:sz w:val="22"/>
              <w:szCs w:val="22"/>
            </w:rPr>
            <w:t xml:space="preserve">Organismo Agua y </w:t>
          </w:r>
        </w:p>
        <w:p w14:paraId="61B4D52D" w14:textId="6B52A3B8" w:rsidR="008D3AFA" w:rsidRPr="0029071C" w:rsidRDefault="00AA4E37" w:rsidP="00563A40">
          <w:pPr>
            <w:spacing w:line="276" w:lineRule="auto"/>
            <w:jc w:val="right"/>
            <w:rPr>
              <w:rFonts w:ascii="Palatino Linotype" w:hAnsi="Palatino Linotype"/>
              <w:sz w:val="22"/>
              <w:szCs w:val="22"/>
            </w:rPr>
          </w:pPr>
          <w:r w:rsidRPr="00AA4E37">
            <w:rPr>
              <w:rFonts w:ascii="Palatino Linotype" w:hAnsi="Palatino Linotype"/>
              <w:sz w:val="22"/>
              <w:szCs w:val="22"/>
            </w:rPr>
            <w:t>Saneamiento de Toluca</w:t>
          </w:r>
        </w:p>
      </w:tc>
    </w:tr>
    <w:tr w:rsidR="008D3AFA" w:rsidRPr="008F2CCC" w14:paraId="3EFD6CD2" w14:textId="77777777" w:rsidTr="00BA27FC">
      <w:tc>
        <w:tcPr>
          <w:tcW w:w="2551" w:type="dxa"/>
          <w:shd w:val="clear" w:color="auto" w:fill="auto"/>
          <w:vAlign w:val="center"/>
        </w:tcPr>
        <w:p w14:paraId="7E126BB1" w14:textId="77777777" w:rsidR="008D3AFA" w:rsidRPr="008F5DAE" w:rsidRDefault="008D3AF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23BA5938" w14:textId="77777777" w:rsidR="008D3AFA" w:rsidRPr="0029071C" w:rsidRDefault="008D3AF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8D3AFA" w:rsidRPr="008F2CCC" w14:paraId="173A6BB4" w14:textId="77777777" w:rsidTr="00BA27FC">
      <w:tc>
        <w:tcPr>
          <w:tcW w:w="2551" w:type="dxa"/>
          <w:shd w:val="clear" w:color="auto" w:fill="auto"/>
          <w:vAlign w:val="center"/>
        </w:tcPr>
        <w:p w14:paraId="1B4485F7" w14:textId="77777777" w:rsidR="008D3AFA" w:rsidRPr="008F5DAE" w:rsidRDefault="008D3AFA"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2ED407C2" w14:textId="77777777" w:rsidR="008D3AFA" w:rsidRPr="00BA27FC" w:rsidRDefault="008D3AFA" w:rsidP="00BA27FC">
          <w:pPr>
            <w:spacing w:line="276" w:lineRule="auto"/>
            <w:rPr>
              <w:rFonts w:ascii="Palatino Linotype" w:hAnsi="Palatino Linotype"/>
              <w:sz w:val="14"/>
              <w:szCs w:val="22"/>
              <w:lang w:val="es-ES_tradnl"/>
            </w:rPr>
          </w:pPr>
        </w:p>
      </w:tc>
    </w:tr>
  </w:tbl>
  <w:p w14:paraId="3742A425" w14:textId="77777777" w:rsidR="008D3AFA" w:rsidRPr="009F1AB6" w:rsidRDefault="00033506">
    <w:pPr>
      <w:pStyle w:val="Encabezado"/>
      <w:rPr>
        <w:sz w:val="10"/>
      </w:rPr>
    </w:pPr>
    <w:r>
      <w:rPr>
        <w:noProof/>
        <w:sz w:val="10"/>
        <w:lang w:val="es-MX" w:eastAsia="es-MX"/>
      </w:rPr>
      <w:pict w14:anchorId="686603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465A3"/>
    <w:multiLevelType w:val="multilevel"/>
    <w:tmpl w:val="3E28DF1E"/>
    <w:styleLink w:val="Listaactual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5574D5"/>
    <w:multiLevelType w:val="multilevel"/>
    <w:tmpl w:val="F59601CA"/>
    <w:styleLink w:val="Listaactual12"/>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13AB3EA5"/>
    <w:multiLevelType w:val="hybridMultilevel"/>
    <w:tmpl w:val="142AE816"/>
    <w:lvl w:ilvl="0" w:tplc="3C5C232E">
      <w:start w:val="2"/>
      <w:numFmt w:val="bullet"/>
      <w:lvlText w:val="-"/>
      <w:lvlJc w:val="left"/>
      <w:pPr>
        <w:ind w:left="1080" w:hanging="360"/>
      </w:pPr>
      <w:rPr>
        <w:rFonts w:ascii="Palatino Linotype" w:eastAsia="Times New Roman" w:hAnsi="Palatino Linotype"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EA594E"/>
    <w:multiLevelType w:val="multilevel"/>
    <w:tmpl w:val="2362C2B6"/>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6D56D97"/>
    <w:multiLevelType w:val="multilevel"/>
    <w:tmpl w:val="39FAAA7A"/>
    <w:styleLink w:val="Listaactual1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4025BE3"/>
    <w:multiLevelType w:val="hybridMultilevel"/>
    <w:tmpl w:val="93E43718"/>
    <w:lvl w:ilvl="0" w:tplc="FFFFFFFF">
      <w:start w:val="1"/>
      <w:numFmt w:val="decimal"/>
      <w:lvlText w:val="%1."/>
      <w:lvlJc w:val="left"/>
      <w:pPr>
        <w:ind w:left="720" w:hanging="360"/>
      </w:pPr>
      <w:rPr>
        <w:rFonts w:eastAsiaTheme="minorHAnsi" w:cs="Times New Roman"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493AEE"/>
    <w:multiLevelType w:val="multilevel"/>
    <w:tmpl w:val="488A4BC8"/>
    <w:styleLink w:val="Listaactual9"/>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 w15:restartNumberingAfterBreak="0">
    <w:nsid w:val="3C816512"/>
    <w:multiLevelType w:val="multilevel"/>
    <w:tmpl w:val="A9802A26"/>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0A40BDC"/>
    <w:multiLevelType w:val="multilevel"/>
    <w:tmpl w:val="72BE87A4"/>
    <w:styleLink w:val="Listaactual1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F477CD"/>
    <w:multiLevelType w:val="hybridMultilevel"/>
    <w:tmpl w:val="7952D0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2E21F2"/>
    <w:multiLevelType w:val="multilevel"/>
    <w:tmpl w:val="787EDC82"/>
    <w:styleLink w:val="Listaactual3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0" w15:restartNumberingAfterBreak="0">
    <w:nsid w:val="553521B0"/>
    <w:multiLevelType w:val="multilevel"/>
    <w:tmpl w:val="8EFE2B06"/>
    <w:styleLink w:val="Listaactual2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5C8B0FE9"/>
    <w:multiLevelType w:val="multilevel"/>
    <w:tmpl w:val="A858C59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2D41CE7"/>
    <w:multiLevelType w:val="multilevel"/>
    <w:tmpl w:val="A5AE7070"/>
    <w:styleLink w:val="Listaactual8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15:restartNumberingAfterBreak="0">
    <w:nsid w:val="6626014E"/>
    <w:multiLevelType w:val="hybridMultilevel"/>
    <w:tmpl w:val="93E43718"/>
    <w:lvl w:ilvl="0" w:tplc="1B4C962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73C2427"/>
    <w:multiLevelType w:val="hybridMultilevel"/>
    <w:tmpl w:val="6C1273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3A4F9E"/>
    <w:multiLevelType w:val="hybridMultilevel"/>
    <w:tmpl w:val="4FD2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FB0156D"/>
    <w:multiLevelType w:val="multilevel"/>
    <w:tmpl w:val="9AE84C58"/>
    <w:styleLink w:val="Listaactual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FD34645"/>
    <w:multiLevelType w:val="multilevel"/>
    <w:tmpl w:val="CDD4F81A"/>
    <w:styleLink w:val="Listaactual1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A637408"/>
    <w:multiLevelType w:val="multilevel"/>
    <w:tmpl w:val="95B8171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3"/>
  </w:num>
  <w:num w:numId="2">
    <w:abstractNumId w:val="12"/>
  </w:num>
  <w:num w:numId="3">
    <w:abstractNumId w:val="10"/>
  </w:num>
  <w:num w:numId="4">
    <w:abstractNumId w:val="26"/>
  </w:num>
  <w:num w:numId="5">
    <w:abstractNumId w:val="28"/>
  </w:num>
  <w:num w:numId="6">
    <w:abstractNumId w:val="6"/>
  </w:num>
  <w:num w:numId="7">
    <w:abstractNumId w:val="27"/>
  </w:num>
  <w:num w:numId="8">
    <w:abstractNumId w:val="17"/>
  </w:num>
  <w:num w:numId="9">
    <w:abstractNumId w:val="19"/>
  </w:num>
  <w:num w:numId="10">
    <w:abstractNumId w:val="21"/>
  </w:num>
  <w:num w:numId="11">
    <w:abstractNumId w:val="8"/>
  </w:num>
  <w:num w:numId="12">
    <w:abstractNumId w:val="30"/>
  </w:num>
  <w:num w:numId="13">
    <w:abstractNumId w:val="2"/>
  </w:num>
  <w:num w:numId="14">
    <w:abstractNumId w:val="23"/>
  </w:num>
  <w:num w:numId="15">
    <w:abstractNumId w:val="7"/>
  </w:num>
  <w:num w:numId="16">
    <w:abstractNumId w:val="15"/>
  </w:num>
  <w:num w:numId="17">
    <w:abstractNumId w:val="14"/>
  </w:num>
  <w:num w:numId="18">
    <w:abstractNumId w:val="9"/>
  </w:num>
  <w:num w:numId="19">
    <w:abstractNumId w:val="20"/>
  </w:num>
  <w:num w:numId="20">
    <w:abstractNumId w:val="22"/>
  </w:num>
  <w:num w:numId="21">
    <w:abstractNumId w:val="3"/>
  </w:num>
  <w:num w:numId="22">
    <w:abstractNumId w:val="32"/>
  </w:num>
  <w:num w:numId="23">
    <w:abstractNumId w:val="34"/>
  </w:num>
  <w:num w:numId="24">
    <w:abstractNumId w:val="18"/>
  </w:num>
  <w:num w:numId="25">
    <w:abstractNumId w:val="29"/>
  </w:num>
  <w:num w:numId="26">
    <w:abstractNumId w:val="4"/>
  </w:num>
  <w:num w:numId="27">
    <w:abstractNumId w:val="25"/>
  </w:num>
  <w:num w:numId="28">
    <w:abstractNumId w:val="5"/>
  </w:num>
  <w:num w:numId="29">
    <w:abstractNumId w:val="24"/>
  </w:num>
  <w:num w:numId="30">
    <w:abstractNumId w:val="31"/>
  </w:num>
  <w:num w:numId="31">
    <w:abstractNumId w:val="0"/>
  </w:num>
  <w:num w:numId="32">
    <w:abstractNumId w:val="1"/>
  </w:num>
  <w:num w:numId="33">
    <w:abstractNumId w:val="16"/>
  </w:num>
  <w:num w:numId="34">
    <w:abstractNumId w:val="11"/>
  </w:num>
  <w:num w:numId="35">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23E3F"/>
    <w:rsid w:val="0003048C"/>
    <w:rsid w:val="00032D08"/>
    <w:rsid w:val="00033506"/>
    <w:rsid w:val="00036F8B"/>
    <w:rsid w:val="000538BA"/>
    <w:rsid w:val="00054E04"/>
    <w:rsid w:val="000572E9"/>
    <w:rsid w:val="00063712"/>
    <w:rsid w:val="00070547"/>
    <w:rsid w:val="00071173"/>
    <w:rsid w:val="000775FC"/>
    <w:rsid w:val="00093AE1"/>
    <w:rsid w:val="000A34BB"/>
    <w:rsid w:val="000A717C"/>
    <w:rsid w:val="000B293E"/>
    <w:rsid w:val="000B5876"/>
    <w:rsid w:val="000B5E25"/>
    <w:rsid w:val="000B7C6C"/>
    <w:rsid w:val="000C43CE"/>
    <w:rsid w:val="000C49B8"/>
    <w:rsid w:val="000C5FDF"/>
    <w:rsid w:val="000C615C"/>
    <w:rsid w:val="000D3938"/>
    <w:rsid w:val="000D3AD4"/>
    <w:rsid w:val="000E592F"/>
    <w:rsid w:val="000E768F"/>
    <w:rsid w:val="000F16BA"/>
    <w:rsid w:val="00101AD8"/>
    <w:rsid w:val="0010712B"/>
    <w:rsid w:val="00123996"/>
    <w:rsid w:val="0012510D"/>
    <w:rsid w:val="0014397A"/>
    <w:rsid w:val="00143F6E"/>
    <w:rsid w:val="00151D4C"/>
    <w:rsid w:val="001558F3"/>
    <w:rsid w:val="00170AA7"/>
    <w:rsid w:val="00186CCB"/>
    <w:rsid w:val="00191418"/>
    <w:rsid w:val="0019170F"/>
    <w:rsid w:val="001964DB"/>
    <w:rsid w:val="001A6109"/>
    <w:rsid w:val="001A6C89"/>
    <w:rsid w:val="001C14AC"/>
    <w:rsid w:val="001D2DE0"/>
    <w:rsid w:val="001D4046"/>
    <w:rsid w:val="001D5495"/>
    <w:rsid w:val="001E2DA3"/>
    <w:rsid w:val="001E45B5"/>
    <w:rsid w:val="001F1FCC"/>
    <w:rsid w:val="001F2305"/>
    <w:rsid w:val="0020156D"/>
    <w:rsid w:val="0020249A"/>
    <w:rsid w:val="00202C04"/>
    <w:rsid w:val="00206C85"/>
    <w:rsid w:val="002167BB"/>
    <w:rsid w:val="00217E6C"/>
    <w:rsid w:val="00225163"/>
    <w:rsid w:val="00226B4A"/>
    <w:rsid w:val="00235936"/>
    <w:rsid w:val="00236CBA"/>
    <w:rsid w:val="0024323F"/>
    <w:rsid w:val="00247138"/>
    <w:rsid w:val="002554C6"/>
    <w:rsid w:val="00255F1A"/>
    <w:rsid w:val="00261BC7"/>
    <w:rsid w:val="00265F16"/>
    <w:rsid w:val="00267458"/>
    <w:rsid w:val="00267BB5"/>
    <w:rsid w:val="002817D6"/>
    <w:rsid w:val="00283696"/>
    <w:rsid w:val="00287F4A"/>
    <w:rsid w:val="0029071C"/>
    <w:rsid w:val="002934B4"/>
    <w:rsid w:val="00295B3F"/>
    <w:rsid w:val="002A040B"/>
    <w:rsid w:val="002A4B43"/>
    <w:rsid w:val="002A676F"/>
    <w:rsid w:val="002B48AD"/>
    <w:rsid w:val="002C0BE5"/>
    <w:rsid w:val="002C240F"/>
    <w:rsid w:val="002C60A1"/>
    <w:rsid w:val="002D17B8"/>
    <w:rsid w:val="002D32D2"/>
    <w:rsid w:val="002D61F7"/>
    <w:rsid w:val="002D6656"/>
    <w:rsid w:val="002D6E4B"/>
    <w:rsid w:val="002E3085"/>
    <w:rsid w:val="002F3B20"/>
    <w:rsid w:val="002F580D"/>
    <w:rsid w:val="00307006"/>
    <w:rsid w:val="0030701F"/>
    <w:rsid w:val="00310FC5"/>
    <w:rsid w:val="00313574"/>
    <w:rsid w:val="00320F38"/>
    <w:rsid w:val="003259D6"/>
    <w:rsid w:val="00330C61"/>
    <w:rsid w:val="00330FC3"/>
    <w:rsid w:val="003320E8"/>
    <w:rsid w:val="00337FFA"/>
    <w:rsid w:val="00340A06"/>
    <w:rsid w:val="00343F0B"/>
    <w:rsid w:val="003520C5"/>
    <w:rsid w:val="0035559A"/>
    <w:rsid w:val="00371835"/>
    <w:rsid w:val="003746DE"/>
    <w:rsid w:val="003804E8"/>
    <w:rsid w:val="00380D3E"/>
    <w:rsid w:val="00386934"/>
    <w:rsid w:val="00386D38"/>
    <w:rsid w:val="00396DB6"/>
    <w:rsid w:val="003B1C85"/>
    <w:rsid w:val="003B70B0"/>
    <w:rsid w:val="003C160D"/>
    <w:rsid w:val="003C59BC"/>
    <w:rsid w:val="003C6E1C"/>
    <w:rsid w:val="003E21A7"/>
    <w:rsid w:val="003E23CE"/>
    <w:rsid w:val="003E56C9"/>
    <w:rsid w:val="004018F9"/>
    <w:rsid w:val="00425E0F"/>
    <w:rsid w:val="004344EA"/>
    <w:rsid w:val="0043515A"/>
    <w:rsid w:val="004403F7"/>
    <w:rsid w:val="00442FD8"/>
    <w:rsid w:val="00443892"/>
    <w:rsid w:val="004445A1"/>
    <w:rsid w:val="00445CAA"/>
    <w:rsid w:val="004672ED"/>
    <w:rsid w:val="00487B7B"/>
    <w:rsid w:val="004A034A"/>
    <w:rsid w:val="004A3AE6"/>
    <w:rsid w:val="004B2314"/>
    <w:rsid w:val="004D18B6"/>
    <w:rsid w:val="004D2BF5"/>
    <w:rsid w:val="004D5D2F"/>
    <w:rsid w:val="004D6F71"/>
    <w:rsid w:val="004E5628"/>
    <w:rsid w:val="004F3133"/>
    <w:rsid w:val="0050130E"/>
    <w:rsid w:val="0050243E"/>
    <w:rsid w:val="00524A8D"/>
    <w:rsid w:val="00526F9B"/>
    <w:rsid w:val="00541288"/>
    <w:rsid w:val="00543039"/>
    <w:rsid w:val="0054391A"/>
    <w:rsid w:val="00555C87"/>
    <w:rsid w:val="00563A28"/>
    <w:rsid w:val="00563A40"/>
    <w:rsid w:val="00563B39"/>
    <w:rsid w:val="0057289F"/>
    <w:rsid w:val="0059032F"/>
    <w:rsid w:val="00595179"/>
    <w:rsid w:val="0059614C"/>
    <w:rsid w:val="00597D71"/>
    <w:rsid w:val="005A5D0F"/>
    <w:rsid w:val="005A6216"/>
    <w:rsid w:val="005B0692"/>
    <w:rsid w:val="005B234D"/>
    <w:rsid w:val="005B26AD"/>
    <w:rsid w:val="005B36A8"/>
    <w:rsid w:val="005B5693"/>
    <w:rsid w:val="005C6646"/>
    <w:rsid w:val="005D115D"/>
    <w:rsid w:val="005D77CC"/>
    <w:rsid w:val="005E09AB"/>
    <w:rsid w:val="005E23D1"/>
    <w:rsid w:val="005E5716"/>
    <w:rsid w:val="005F1F89"/>
    <w:rsid w:val="005F4BFB"/>
    <w:rsid w:val="006000C5"/>
    <w:rsid w:val="006002E0"/>
    <w:rsid w:val="00620280"/>
    <w:rsid w:val="006258FD"/>
    <w:rsid w:val="00632E48"/>
    <w:rsid w:val="00643B58"/>
    <w:rsid w:val="006810FF"/>
    <w:rsid w:val="0068515C"/>
    <w:rsid w:val="00694976"/>
    <w:rsid w:val="006952D2"/>
    <w:rsid w:val="006A4E2B"/>
    <w:rsid w:val="006B321A"/>
    <w:rsid w:val="006B418F"/>
    <w:rsid w:val="006C177C"/>
    <w:rsid w:val="006C3931"/>
    <w:rsid w:val="006C6A15"/>
    <w:rsid w:val="006D0D56"/>
    <w:rsid w:val="006D1713"/>
    <w:rsid w:val="006D30E6"/>
    <w:rsid w:val="006D3A03"/>
    <w:rsid w:val="006E08FA"/>
    <w:rsid w:val="006E7F6B"/>
    <w:rsid w:val="006F5F93"/>
    <w:rsid w:val="00710FED"/>
    <w:rsid w:val="00716632"/>
    <w:rsid w:val="00717A0C"/>
    <w:rsid w:val="0072658E"/>
    <w:rsid w:val="00732345"/>
    <w:rsid w:val="007532C7"/>
    <w:rsid w:val="00756F04"/>
    <w:rsid w:val="00757D60"/>
    <w:rsid w:val="00766026"/>
    <w:rsid w:val="00770F18"/>
    <w:rsid w:val="00771557"/>
    <w:rsid w:val="007764BB"/>
    <w:rsid w:val="007828DC"/>
    <w:rsid w:val="00792EAA"/>
    <w:rsid w:val="0079708B"/>
    <w:rsid w:val="007A118C"/>
    <w:rsid w:val="007A37FE"/>
    <w:rsid w:val="007C1D5B"/>
    <w:rsid w:val="007C3435"/>
    <w:rsid w:val="007C35A4"/>
    <w:rsid w:val="007C3E46"/>
    <w:rsid w:val="007D2A81"/>
    <w:rsid w:val="007E52D5"/>
    <w:rsid w:val="007E534B"/>
    <w:rsid w:val="007E7C02"/>
    <w:rsid w:val="007F7462"/>
    <w:rsid w:val="00800A80"/>
    <w:rsid w:val="00812DDF"/>
    <w:rsid w:val="00835035"/>
    <w:rsid w:val="008500D3"/>
    <w:rsid w:val="00852668"/>
    <w:rsid w:val="008578BF"/>
    <w:rsid w:val="008649E0"/>
    <w:rsid w:val="008660D6"/>
    <w:rsid w:val="00866ABE"/>
    <w:rsid w:val="00896D29"/>
    <w:rsid w:val="008A12CF"/>
    <w:rsid w:val="008A1A90"/>
    <w:rsid w:val="008A64CB"/>
    <w:rsid w:val="008B082B"/>
    <w:rsid w:val="008B6546"/>
    <w:rsid w:val="008C3B24"/>
    <w:rsid w:val="008C698D"/>
    <w:rsid w:val="008D3AFA"/>
    <w:rsid w:val="008E01E4"/>
    <w:rsid w:val="008E7F32"/>
    <w:rsid w:val="008F148C"/>
    <w:rsid w:val="008F5DAE"/>
    <w:rsid w:val="00900C9B"/>
    <w:rsid w:val="00901487"/>
    <w:rsid w:val="00910839"/>
    <w:rsid w:val="00910E29"/>
    <w:rsid w:val="00921551"/>
    <w:rsid w:val="009217E8"/>
    <w:rsid w:val="00925B0B"/>
    <w:rsid w:val="00926AAF"/>
    <w:rsid w:val="00926C44"/>
    <w:rsid w:val="0093538F"/>
    <w:rsid w:val="0093645B"/>
    <w:rsid w:val="0094381A"/>
    <w:rsid w:val="00961002"/>
    <w:rsid w:val="009758CB"/>
    <w:rsid w:val="00980909"/>
    <w:rsid w:val="00993406"/>
    <w:rsid w:val="00997950"/>
    <w:rsid w:val="009A0F77"/>
    <w:rsid w:val="009A1EEF"/>
    <w:rsid w:val="009A5223"/>
    <w:rsid w:val="009A614A"/>
    <w:rsid w:val="009A6B97"/>
    <w:rsid w:val="009A6D6A"/>
    <w:rsid w:val="009B23B7"/>
    <w:rsid w:val="009B2B6B"/>
    <w:rsid w:val="009D2E87"/>
    <w:rsid w:val="009D39B3"/>
    <w:rsid w:val="009D6AE6"/>
    <w:rsid w:val="009D7E06"/>
    <w:rsid w:val="009E0C45"/>
    <w:rsid w:val="009E0E89"/>
    <w:rsid w:val="009E1F26"/>
    <w:rsid w:val="009F4FF4"/>
    <w:rsid w:val="009F62C3"/>
    <w:rsid w:val="009F71DC"/>
    <w:rsid w:val="00A0100D"/>
    <w:rsid w:val="00A04C26"/>
    <w:rsid w:val="00A05133"/>
    <w:rsid w:val="00A05A8F"/>
    <w:rsid w:val="00A05D3A"/>
    <w:rsid w:val="00A26BD8"/>
    <w:rsid w:val="00A46C02"/>
    <w:rsid w:val="00A5260D"/>
    <w:rsid w:val="00A54C18"/>
    <w:rsid w:val="00A6692F"/>
    <w:rsid w:val="00A6775F"/>
    <w:rsid w:val="00A72262"/>
    <w:rsid w:val="00A7773A"/>
    <w:rsid w:val="00A83B4F"/>
    <w:rsid w:val="00AA26B4"/>
    <w:rsid w:val="00AA4E37"/>
    <w:rsid w:val="00AB15E3"/>
    <w:rsid w:val="00AB4982"/>
    <w:rsid w:val="00AC3DB9"/>
    <w:rsid w:val="00AC687D"/>
    <w:rsid w:val="00AD2CB7"/>
    <w:rsid w:val="00AD33BE"/>
    <w:rsid w:val="00AE1A47"/>
    <w:rsid w:val="00AE5995"/>
    <w:rsid w:val="00AE6704"/>
    <w:rsid w:val="00AE78CA"/>
    <w:rsid w:val="00B01BD5"/>
    <w:rsid w:val="00B04476"/>
    <w:rsid w:val="00B05B83"/>
    <w:rsid w:val="00B066C6"/>
    <w:rsid w:val="00B17992"/>
    <w:rsid w:val="00B20C2B"/>
    <w:rsid w:val="00B23344"/>
    <w:rsid w:val="00B250D7"/>
    <w:rsid w:val="00B309E3"/>
    <w:rsid w:val="00B31853"/>
    <w:rsid w:val="00B36260"/>
    <w:rsid w:val="00B423F6"/>
    <w:rsid w:val="00B50B07"/>
    <w:rsid w:val="00B530B8"/>
    <w:rsid w:val="00B6659F"/>
    <w:rsid w:val="00B70CD2"/>
    <w:rsid w:val="00B71058"/>
    <w:rsid w:val="00B8098B"/>
    <w:rsid w:val="00B80C9E"/>
    <w:rsid w:val="00B83E10"/>
    <w:rsid w:val="00B85697"/>
    <w:rsid w:val="00B85F29"/>
    <w:rsid w:val="00B911AF"/>
    <w:rsid w:val="00B93E12"/>
    <w:rsid w:val="00B96A17"/>
    <w:rsid w:val="00BA27FC"/>
    <w:rsid w:val="00BA2D32"/>
    <w:rsid w:val="00BA43DC"/>
    <w:rsid w:val="00BB06D2"/>
    <w:rsid w:val="00BB134B"/>
    <w:rsid w:val="00BC0CFA"/>
    <w:rsid w:val="00BC462B"/>
    <w:rsid w:val="00BD096C"/>
    <w:rsid w:val="00BD14B3"/>
    <w:rsid w:val="00BD6703"/>
    <w:rsid w:val="00BD677A"/>
    <w:rsid w:val="00BD74AF"/>
    <w:rsid w:val="00BE233B"/>
    <w:rsid w:val="00BE6276"/>
    <w:rsid w:val="00BE7A6E"/>
    <w:rsid w:val="00BF6E0F"/>
    <w:rsid w:val="00C0414E"/>
    <w:rsid w:val="00C058C8"/>
    <w:rsid w:val="00C20F80"/>
    <w:rsid w:val="00C249A6"/>
    <w:rsid w:val="00C4326C"/>
    <w:rsid w:val="00C459C8"/>
    <w:rsid w:val="00C56DD5"/>
    <w:rsid w:val="00C63F7B"/>
    <w:rsid w:val="00C7451B"/>
    <w:rsid w:val="00C753C2"/>
    <w:rsid w:val="00C802FB"/>
    <w:rsid w:val="00C85653"/>
    <w:rsid w:val="00CA028B"/>
    <w:rsid w:val="00CA216C"/>
    <w:rsid w:val="00CA4114"/>
    <w:rsid w:val="00CA4BF9"/>
    <w:rsid w:val="00CC0700"/>
    <w:rsid w:val="00CC3C85"/>
    <w:rsid w:val="00CD024D"/>
    <w:rsid w:val="00CD2909"/>
    <w:rsid w:val="00CD3A41"/>
    <w:rsid w:val="00CD431E"/>
    <w:rsid w:val="00CE1C82"/>
    <w:rsid w:val="00CE51D0"/>
    <w:rsid w:val="00CF1DF5"/>
    <w:rsid w:val="00CF7FBE"/>
    <w:rsid w:val="00D01A63"/>
    <w:rsid w:val="00D12C36"/>
    <w:rsid w:val="00D1697E"/>
    <w:rsid w:val="00D21ECE"/>
    <w:rsid w:val="00D27727"/>
    <w:rsid w:val="00D30106"/>
    <w:rsid w:val="00D4431A"/>
    <w:rsid w:val="00D467EF"/>
    <w:rsid w:val="00D553D4"/>
    <w:rsid w:val="00D57210"/>
    <w:rsid w:val="00D57AED"/>
    <w:rsid w:val="00D57F74"/>
    <w:rsid w:val="00D61CC3"/>
    <w:rsid w:val="00D66FE8"/>
    <w:rsid w:val="00D75C86"/>
    <w:rsid w:val="00D901D7"/>
    <w:rsid w:val="00D92BFE"/>
    <w:rsid w:val="00DB0E02"/>
    <w:rsid w:val="00DC1583"/>
    <w:rsid w:val="00DC2B31"/>
    <w:rsid w:val="00DC5257"/>
    <w:rsid w:val="00DD1866"/>
    <w:rsid w:val="00DD5A69"/>
    <w:rsid w:val="00DE0A8D"/>
    <w:rsid w:val="00DE562A"/>
    <w:rsid w:val="00DE5D6D"/>
    <w:rsid w:val="00DE7148"/>
    <w:rsid w:val="00DF1CCD"/>
    <w:rsid w:val="00DF62A4"/>
    <w:rsid w:val="00E00D15"/>
    <w:rsid w:val="00E11B18"/>
    <w:rsid w:val="00E341AD"/>
    <w:rsid w:val="00E40828"/>
    <w:rsid w:val="00E41A69"/>
    <w:rsid w:val="00E42B2B"/>
    <w:rsid w:val="00E5647F"/>
    <w:rsid w:val="00E625D3"/>
    <w:rsid w:val="00E65F37"/>
    <w:rsid w:val="00E711DE"/>
    <w:rsid w:val="00E74701"/>
    <w:rsid w:val="00E75E5F"/>
    <w:rsid w:val="00E823B8"/>
    <w:rsid w:val="00E8719C"/>
    <w:rsid w:val="00E9091C"/>
    <w:rsid w:val="00E93BB3"/>
    <w:rsid w:val="00E9680B"/>
    <w:rsid w:val="00EA46CC"/>
    <w:rsid w:val="00EA49B9"/>
    <w:rsid w:val="00EA5AA1"/>
    <w:rsid w:val="00EA61B9"/>
    <w:rsid w:val="00EA7BF4"/>
    <w:rsid w:val="00EB6C62"/>
    <w:rsid w:val="00EC7868"/>
    <w:rsid w:val="00ED6373"/>
    <w:rsid w:val="00EE2FB1"/>
    <w:rsid w:val="00EE4D9C"/>
    <w:rsid w:val="00EE571A"/>
    <w:rsid w:val="00EE6265"/>
    <w:rsid w:val="00EE7518"/>
    <w:rsid w:val="00EF07C2"/>
    <w:rsid w:val="00EF193B"/>
    <w:rsid w:val="00F057CE"/>
    <w:rsid w:val="00F20D80"/>
    <w:rsid w:val="00F241AD"/>
    <w:rsid w:val="00F30C33"/>
    <w:rsid w:val="00F32EBF"/>
    <w:rsid w:val="00F34A32"/>
    <w:rsid w:val="00F3556B"/>
    <w:rsid w:val="00F455F1"/>
    <w:rsid w:val="00F54221"/>
    <w:rsid w:val="00F570D3"/>
    <w:rsid w:val="00F62221"/>
    <w:rsid w:val="00F67853"/>
    <w:rsid w:val="00F708EC"/>
    <w:rsid w:val="00F712EE"/>
    <w:rsid w:val="00F73BB1"/>
    <w:rsid w:val="00F774DF"/>
    <w:rsid w:val="00F82997"/>
    <w:rsid w:val="00F8513C"/>
    <w:rsid w:val="00F933E1"/>
    <w:rsid w:val="00F96DC6"/>
    <w:rsid w:val="00F97C38"/>
    <w:rsid w:val="00FA7EAC"/>
    <w:rsid w:val="00FA7ED5"/>
    <w:rsid w:val="00FB64D0"/>
    <w:rsid w:val="00FC0DAE"/>
    <w:rsid w:val="00FC1FC5"/>
    <w:rsid w:val="00FC3CCE"/>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306F3"/>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ítulo Res"/>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Subtítulos"/>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aliases w:val="Título Res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aliases w:val="Subtítulos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99"/>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numbering" w:customStyle="1" w:styleId="Sinlista3">
    <w:name w:val="Sin lista3"/>
    <w:next w:val="Sinlista"/>
    <w:uiPriority w:val="99"/>
    <w:semiHidden/>
    <w:unhideWhenUsed/>
    <w:rsid w:val="006C177C"/>
  </w:style>
  <w:style w:type="table" w:customStyle="1" w:styleId="Tablaconcuadrcula5">
    <w:name w:val="Tabla con cuadrícula5"/>
    <w:basedOn w:val="Tablanormal"/>
    <w:next w:val="Tablaconcuadrcula"/>
    <w:uiPriority w:val="39"/>
    <w:rsid w:val="006C1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6C177C"/>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6C177C"/>
    <w:pPr>
      <w:numPr>
        <w:numId w:val="9"/>
      </w:numPr>
    </w:pPr>
  </w:style>
  <w:style w:type="character" w:customStyle="1" w:styleId="TextonotaalfinalCar1">
    <w:name w:val="Texto nota al final Car1"/>
    <w:basedOn w:val="Fuentedeprrafopredeter"/>
    <w:uiPriority w:val="99"/>
    <w:semiHidden/>
    <w:rsid w:val="006C177C"/>
    <w:rPr>
      <w:rFonts w:eastAsia="Calibri" w:cs="Calibri"/>
      <w:sz w:val="20"/>
      <w:szCs w:val="20"/>
      <w:lang w:val="es-ES_tradnl" w:eastAsia="es-MX"/>
    </w:rPr>
  </w:style>
  <w:style w:type="paragraph" w:customStyle="1" w:styleId="Fundamentos">
    <w:name w:val="Fundamentos"/>
    <w:basedOn w:val="Normal"/>
    <w:qFormat/>
    <w:rsid w:val="006C177C"/>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paragraph" w:customStyle="1" w:styleId="Citaalpie">
    <w:name w:val="Cita al pie"/>
    <w:basedOn w:val="Normal"/>
    <w:next w:val="Normal"/>
    <w:qFormat/>
    <w:rsid w:val="006C177C"/>
    <w:pPr>
      <w:pBdr>
        <w:top w:val="nil"/>
        <w:left w:val="nil"/>
        <w:bottom w:val="nil"/>
        <w:right w:val="nil"/>
        <w:between w:val="nil"/>
      </w:pBdr>
      <w:contextualSpacing/>
      <w:jc w:val="both"/>
    </w:pPr>
    <w:rPr>
      <w:rFonts w:ascii="Palatino Linotype" w:eastAsia="Palatino Linotype" w:hAnsi="Palatino Linotype" w:cs="Palatino Linotype"/>
      <w:i/>
      <w:color w:val="000000"/>
      <w:sz w:val="20"/>
      <w:lang w:val="es-ES_tradnl" w:eastAsia="es-MX"/>
    </w:rPr>
  </w:style>
  <w:style w:type="numbering" w:customStyle="1" w:styleId="Listaactual2">
    <w:name w:val="Lista actual2"/>
    <w:uiPriority w:val="99"/>
    <w:rsid w:val="006C177C"/>
    <w:pPr>
      <w:numPr>
        <w:numId w:val="10"/>
      </w:numPr>
    </w:pPr>
  </w:style>
  <w:style w:type="numbering" w:customStyle="1" w:styleId="Listaactual3">
    <w:name w:val="Lista actual3"/>
    <w:uiPriority w:val="99"/>
    <w:rsid w:val="006C177C"/>
    <w:pPr>
      <w:numPr>
        <w:numId w:val="11"/>
      </w:numPr>
    </w:pPr>
  </w:style>
  <w:style w:type="numbering" w:customStyle="1" w:styleId="Listaactual4">
    <w:name w:val="Lista actual4"/>
    <w:uiPriority w:val="99"/>
    <w:rsid w:val="006C177C"/>
    <w:pPr>
      <w:numPr>
        <w:numId w:val="12"/>
      </w:numPr>
    </w:pPr>
  </w:style>
  <w:style w:type="numbering" w:customStyle="1" w:styleId="Listaactual5">
    <w:name w:val="Lista actual5"/>
    <w:uiPriority w:val="99"/>
    <w:rsid w:val="006C177C"/>
    <w:pPr>
      <w:numPr>
        <w:numId w:val="13"/>
      </w:numPr>
    </w:pPr>
  </w:style>
  <w:style w:type="numbering" w:customStyle="1" w:styleId="Listaactual6">
    <w:name w:val="Lista actual6"/>
    <w:uiPriority w:val="99"/>
    <w:rsid w:val="006C177C"/>
    <w:pPr>
      <w:numPr>
        <w:numId w:val="14"/>
      </w:numPr>
    </w:pPr>
  </w:style>
  <w:style w:type="numbering" w:customStyle="1" w:styleId="Listaactual7">
    <w:name w:val="Lista actual7"/>
    <w:uiPriority w:val="99"/>
    <w:rsid w:val="006C177C"/>
    <w:pPr>
      <w:numPr>
        <w:numId w:val="15"/>
      </w:numPr>
    </w:pPr>
  </w:style>
  <w:style w:type="numbering" w:customStyle="1" w:styleId="Listaactual8">
    <w:name w:val="Lista actual8"/>
    <w:uiPriority w:val="99"/>
    <w:rsid w:val="006C177C"/>
    <w:pPr>
      <w:numPr>
        <w:numId w:val="16"/>
      </w:numPr>
    </w:pPr>
  </w:style>
  <w:style w:type="numbering" w:customStyle="1" w:styleId="Listaactual9">
    <w:name w:val="Lista actual9"/>
    <w:uiPriority w:val="99"/>
    <w:rsid w:val="006C177C"/>
    <w:pPr>
      <w:numPr>
        <w:numId w:val="17"/>
      </w:numPr>
    </w:pPr>
  </w:style>
  <w:style w:type="numbering" w:customStyle="1" w:styleId="Sinlista11">
    <w:name w:val="Sin lista11"/>
    <w:next w:val="Sinlista"/>
    <w:uiPriority w:val="99"/>
    <w:semiHidden/>
    <w:unhideWhenUsed/>
    <w:rsid w:val="006C177C"/>
  </w:style>
  <w:style w:type="numbering" w:customStyle="1" w:styleId="Listaactual11">
    <w:name w:val="Lista actual11"/>
    <w:uiPriority w:val="99"/>
    <w:rsid w:val="006C177C"/>
    <w:pPr>
      <w:numPr>
        <w:numId w:val="18"/>
      </w:numPr>
    </w:pPr>
  </w:style>
  <w:style w:type="numbering" w:customStyle="1" w:styleId="Listaactual21">
    <w:name w:val="Lista actual21"/>
    <w:uiPriority w:val="99"/>
    <w:rsid w:val="006C177C"/>
    <w:pPr>
      <w:numPr>
        <w:numId w:val="19"/>
      </w:numPr>
    </w:pPr>
  </w:style>
  <w:style w:type="paragraph" w:customStyle="1" w:styleId="fundamentos0">
    <w:name w:val="fundamentos"/>
    <w:basedOn w:val="Sinespaciado"/>
    <w:link w:val="fundamentosCar"/>
    <w:qFormat/>
    <w:rsid w:val="006C177C"/>
    <w:pPr>
      <w:pBdr>
        <w:top w:val="nil"/>
        <w:left w:val="nil"/>
        <w:bottom w:val="nil"/>
        <w:right w:val="nil"/>
        <w:between w:val="nil"/>
      </w:pBdr>
      <w:ind w:left="567" w:right="567"/>
      <w:jc w:val="both"/>
    </w:pPr>
    <w:rPr>
      <w:rFonts w:eastAsia="Palatino Linotype" w:cs="Palatino Linotype"/>
      <w:i/>
      <w:color w:val="000000"/>
    </w:rPr>
  </w:style>
  <w:style w:type="paragraph" w:customStyle="1" w:styleId="NormalINFOEM">
    <w:name w:val="Normal INFOEM"/>
    <w:basedOn w:val="Normal"/>
    <w:link w:val="NormalINFOEMCar"/>
    <w:qFormat/>
    <w:rsid w:val="006C177C"/>
    <w:pPr>
      <w:spacing w:line="360" w:lineRule="auto"/>
      <w:jc w:val="both"/>
    </w:pPr>
    <w:rPr>
      <w:rFonts w:ascii="Palatino Linotype" w:eastAsia="Calibri" w:hAnsi="Palatino Linotype" w:cs="Calibri"/>
      <w:szCs w:val="22"/>
      <w:lang w:val="es-ES_tradnl" w:eastAsia="es-MX"/>
    </w:rPr>
  </w:style>
  <w:style w:type="character" w:customStyle="1" w:styleId="fundamentosCar">
    <w:name w:val="fundamentos Car"/>
    <w:basedOn w:val="SinespaciadoCar"/>
    <w:link w:val="fundamentos0"/>
    <w:rsid w:val="006C177C"/>
    <w:rPr>
      <w:rFonts w:ascii="Times New Roman" w:eastAsia="Palatino Linotype" w:hAnsi="Times New Roman" w:cs="Palatino Linotype"/>
      <w:i/>
      <w:color w:val="000000"/>
      <w:sz w:val="24"/>
      <w:szCs w:val="24"/>
      <w:lang w:eastAsia="es-ES"/>
    </w:rPr>
  </w:style>
  <w:style w:type="character" w:customStyle="1" w:styleId="NormalINFOEMCar">
    <w:name w:val="Normal INFOEM Car"/>
    <w:basedOn w:val="Fuentedeprrafopredeter"/>
    <w:link w:val="NormalINFOEM"/>
    <w:rsid w:val="006C177C"/>
    <w:rPr>
      <w:rFonts w:ascii="Palatino Linotype" w:eastAsia="Calibri" w:hAnsi="Palatino Linotype" w:cs="Calibri"/>
      <w:sz w:val="24"/>
      <w:lang w:val="es-ES_tradnl" w:eastAsia="es-MX"/>
    </w:rPr>
  </w:style>
  <w:style w:type="numbering" w:customStyle="1" w:styleId="Listaactual10">
    <w:name w:val="Lista actual10"/>
    <w:uiPriority w:val="99"/>
    <w:rsid w:val="006C177C"/>
    <w:pPr>
      <w:numPr>
        <w:numId w:val="20"/>
      </w:numPr>
    </w:pPr>
  </w:style>
  <w:style w:type="numbering" w:customStyle="1" w:styleId="Listaactual12">
    <w:name w:val="Lista actual12"/>
    <w:uiPriority w:val="99"/>
    <w:rsid w:val="006C177C"/>
    <w:pPr>
      <w:numPr>
        <w:numId w:val="21"/>
      </w:numPr>
    </w:pPr>
  </w:style>
  <w:style w:type="numbering" w:customStyle="1" w:styleId="Listaactual13">
    <w:name w:val="Lista actual13"/>
    <w:uiPriority w:val="99"/>
    <w:rsid w:val="006C177C"/>
    <w:pPr>
      <w:numPr>
        <w:numId w:val="22"/>
      </w:numPr>
    </w:pPr>
  </w:style>
  <w:style w:type="numbering" w:customStyle="1" w:styleId="Listaactual22">
    <w:name w:val="Lista actual22"/>
    <w:uiPriority w:val="99"/>
    <w:rsid w:val="006C177C"/>
    <w:pPr>
      <w:numPr>
        <w:numId w:val="23"/>
      </w:numPr>
    </w:pPr>
  </w:style>
  <w:style w:type="numbering" w:customStyle="1" w:styleId="Listaactual31">
    <w:name w:val="Lista actual31"/>
    <w:uiPriority w:val="99"/>
    <w:rsid w:val="006C177C"/>
    <w:pPr>
      <w:numPr>
        <w:numId w:val="24"/>
      </w:numPr>
    </w:pPr>
  </w:style>
  <w:style w:type="numbering" w:customStyle="1" w:styleId="Listaactual41">
    <w:name w:val="Lista actual41"/>
    <w:uiPriority w:val="99"/>
    <w:rsid w:val="006C177C"/>
    <w:pPr>
      <w:numPr>
        <w:numId w:val="25"/>
      </w:numPr>
    </w:pPr>
  </w:style>
  <w:style w:type="numbering" w:customStyle="1" w:styleId="Listaactual51">
    <w:name w:val="Lista actual51"/>
    <w:uiPriority w:val="99"/>
    <w:rsid w:val="006C177C"/>
    <w:pPr>
      <w:numPr>
        <w:numId w:val="26"/>
      </w:numPr>
    </w:pPr>
  </w:style>
  <w:style w:type="numbering" w:customStyle="1" w:styleId="Listaactual61">
    <w:name w:val="Lista actual61"/>
    <w:uiPriority w:val="99"/>
    <w:rsid w:val="006C177C"/>
    <w:pPr>
      <w:numPr>
        <w:numId w:val="27"/>
      </w:numPr>
    </w:pPr>
  </w:style>
  <w:style w:type="numbering" w:customStyle="1" w:styleId="Listaactual71">
    <w:name w:val="Lista actual71"/>
    <w:uiPriority w:val="99"/>
    <w:rsid w:val="006C177C"/>
    <w:pPr>
      <w:numPr>
        <w:numId w:val="28"/>
      </w:numPr>
    </w:pPr>
  </w:style>
  <w:style w:type="numbering" w:customStyle="1" w:styleId="Listaactual81">
    <w:name w:val="Lista actual81"/>
    <w:uiPriority w:val="99"/>
    <w:rsid w:val="006C177C"/>
    <w:pPr>
      <w:numPr>
        <w:numId w:val="29"/>
      </w:numPr>
    </w:pPr>
  </w:style>
  <w:style w:type="numbering" w:customStyle="1" w:styleId="Listaactual91">
    <w:name w:val="Lista actual91"/>
    <w:uiPriority w:val="99"/>
    <w:rsid w:val="006C177C"/>
    <w:pPr>
      <w:numPr>
        <w:numId w:val="30"/>
      </w:numPr>
    </w:pPr>
  </w:style>
  <w:style w:type="numbering" w:customStyle="1" w:styleId="Listaactual101">
    <w:name w:val="Lista actual101"/>
    <w:uiPriority w:val="99"/>
    <w:rsid w:val="006C177C"/>
    <w:pPr>
      <w:numPr>
        <w:numId w:val="31"/>
      </w:numPr>
    </w:pPr>
  </w:style>
  <w:style w:type="numbering" w:customStyle="1" w:styleId="Listaactual111">
    <w:name w:val="Lista actual111"/>
    <w:uiPriority w:val="99"/>
    <w:rsid w:val="006C177C"/>
    <w:pPr>
      <w:numPr>
        <w:numId w:val="32"/>
      </w:numPr>
    </w:pPr>
  </w:style>
  <w:style w:type="numbering" w:customStyle="1" w:styleId="Listaactual121">
    <w:name w:val="Lista actual121"/>
    <w:uiPriority w:val="99"/>
    <w:rsid w:val="006C177C"/>
    <w:pPr>
      <w:numPr>
        <w:numId w:val="33"/>
      </w:numPr>
    </w:pPr>
  </w:style>
  <w:style w:type="numbering" w:customStyle="1" w:styleId="Listaactual131">
    <w:name w:val="Lista actual131"/>
    <w:uiPriority w:val="99"/>
    <w:rsid w:val="006C177C"/>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C3E01-FD57-4474-920A-5A096CE2A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71</Pages>
  <Words>19600</Words>
  <Characters>107804</Characters>
  <Application>Microsoft Office Word</Application>
  <DocSecurity>0</DocSecurity>
  <Lines>898</Lines>
  <Paragraphs>254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Cuenta Microsoft</cp:lastModifiedBy>
  <cp:revision>18</cp:revision>
  <dcterms:created xsi:type="dcterms:W3CDTF">2023-09-18T13:59:00Z</dcterms:created>
  <dcterms:modified xsi:type="dcterms:W3CDTF">2023-11-08T20:45:00Z</dcterms:modified>
</cp:coreProperties>
</file>