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1E45" w:rsidRDefault="00B81E45"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bookmarkStart w:id="0" w:name="_GoBack"/>
      <w:bookmarkEnd w:id="0"/>
    </w:p>
    <w:p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C3652">
        <w:rPr>
          <w:rFonts w:ascii="Palatino Linotype" w:eastAsia="Times New Roman" w:hAnsi="Palatino Linotype" w:cs="Arial"/>
          <w:color w:val="000000"/>
          <w:sz w:val="24"/>
          <w:szCs w:val="24"/>
          <w:lang w:eastAsia="es-MX"/>
        </w:rPr>
        <w:t>a</w:t>
      </w:r>
      <w:r>
        <w:rPr>
          <w:rFonts w:ascii="Palatino Linotype" w:eastAsia="Times New Roman" w:hAnsi="Palatino Linotype" w:cs="Arial"/>
          <w:color w:val="000000"/>
          <w:sz w:val="24"/>
          <w:szCs w:val="24"/>
          <w:lang w:eastAsia="es-MX"/>
        </w:rPr>
        <w:t xml:space="preserve"> </w:t>
      </w:r>
      <w:r w:rsidR="00F9074E">
        <w:rPr>
          <w:rFonts w:ascii="Palatino Linotype" w:eastAsia="Times New Roman" w:hAnsi="Palatino Linotype" w:cs="Arial"/>
          <w:color w:val="000000"/>
          <w:sz w:val="24"/>
          <w:szCs w:val="24"/>
          <w:lang w:val="es-419" w:eastAsia="es-MX"/>
        </w:rPr>
        <w:t>diecisiete</w:t>
      </w:r>
      <w:r>
        <w:rPr>
          <w:rFonts w:ascii="Palatino Linotype" w:eastAsia="Times New Roman" w:hAnsi="Palatino Linotype" w:cs="Arial"/>
          <w:color w:val="000000"/>
          <w:sz w:val="24"/>
          <w:szCs w:val="24"/>
          <w:lang w:eastAsia="es-MX"/>
        </w:rPr>
        <w:t xml:space="preserve"> de </w:t>
      </w:r>
      <w:r w:rsidR="00E34EA4">
        <w:rPr>
          <w:rFonts w:ascii="Palatino Linotype" w:eastAsia="Times New Roman" w:hAnsi="Palatino Linotype" w:cs="Arial"/>
          <w:color w:val="000000"/>
          <w:sz w:val="24"/>
          <w:szCs w:val="24"/>
          <w:lang w:eastAsia="es-MX"/>
        </w:rPr>
        <w:t xml:space="preserve">mayo </w:t>
      </w:r>
      <w:r>
        <w:rPr>
          <w:rFonts w:ascii="Palatino Linotype" w:eastAsia="Times New Roman" w:hAnsi="Palatino Linotype" w:cs="Arial"/>
          <w:color w:val="000000"/>
          <w:sz w:val="24"/>
          <w:szCs w:val="24"/>
          <w:lang w:eastAsia="es-MX"/>
        </w:rPr>
        <w:t xml:space="preserve">dos mil </w:t>
      </w:r>
      <w:r w:rsidR="00B42B6B">
        <w:rPr>
          <w:rFonts w:ascii="Palatino Linotype" w:eastAsia="Times New Roman" w:hAnsi="Palatino Linotype" w:cs="Arial"/>
          <w:color w:val="000000"/>
          <w:sz w:val="24"/>
          <w:szCs w:val="24"/>
          <w:lang w:val="es-419" w:eastAsia="es-MX"/>
        </w:rPr>
        <w:t>veintitrés</w:t>
      </w:r>
      <w:r>
        <w:rPr>
          <w:rFonts w:ascii="Palatino Linotype" w:eastAsia="Times New Roman" w:hAnsi="Palatino Linotype" w:cs="Arial"/>
          <w:color w:val="000000"/>
          <w:sz w:val="24"/>
          <w:szCs w:val="24"/>
          <w:lang w:eastAsia="es-MX"/>
        </w:rPr>
        <w:t>.</w:t>
      </w:r>
    </w:p>
    <w:p w:rsidR="00337A3D" w:rsidRPr="00AD2A55"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rsidR="006055A5" w:rsidRPr="00AD2A55" w:rsidRDefault="00337A3D" w:rsidP="006055A5">
      <w:pPr>
        <w:tabs>
          <w:tab w:val="left" w:pos="1701"/>
        </w:tabs>
        <w:spacing w:after="0" w:line="360" w:lineRule="auto"/>
        <w:jc w:val="both"/>
        <w:rPr>
          <w:rFonts w:ascii="Palatino Linotype" w:hAnsi="Palatino Linotype" w:cs="Arial"/>
          <w:b/>
          <w:sz w:val="24"/>
          <w:szCs w:val="24"/>
        </w:rPr>
      </w:pPr>
      <w:r w:rsidRPr="00E74F6A">
        <w:rPr>
          <w:rFonts w:ascii="Palatino Linotype" w:hAnsi="Palatino Linotype" w:cs="Arial"/>
          <w:b/>
          <w:sz w:val="24"/>
          <w:szCs w:val="24"/>
        </w:rPr>
        <w:t>VISTO</w:t>
      </w:r>
      <w:r w:rsidRPr="00E74F6A">
        <w:rPr>
          <w:rFonts w:ascii="Palatino Linotype" w:hAnsi="Palatino Linotype" w:cs="Arial"/>
          <w:sz w:val="24"/>
          <w:szCs w:val="24"/>
        </w:rPr>
        <w:t xml:space="preserve"> </w:t>
      </w:r>
      <w:r w:rsidR="005D6927" w:rsidRPr="00E74F6A">
        <w:rPr>
          <w:rFonts w:ascii="Palatino Linotype" w:hAnsi="Palatino Linotype" w:cs="Arial"/>
          <w:sz w:val="24"/>
          <w:szCs w:val="24"/>
        </w:rPr>
        <w:t>e</w:t>
      </w:r>
      <w:r w:rsidRPr="00E74F6A">
        <w:rPr>
          <w:rFonts w:ascii="Palatino Linotype" w:hAnsi="Palatino Linotype" w:cs="Arial"/>
          <w:sz w:val="24"/>
          <w:szCs w:val="24"/>
        </w:rPr>
        <w:t xml:space="preserve">l expediente electrónico formado con motivo del recurso de revisión con número </w:t>
      </w:r>
      <w:r w:rsidR="00DD6D92" w:rsidRPr="00E74F6A">
        <w:rPr>
          <w:rFonts w:ascii="Palatino Linotype" w:hAnsi="Palatino Linotype" w:cs="Arial"/>
          <w:b/>
          <w:bCs/>
          <w:sz w:val="24"/>
          <w:szCs w:val="24"/>
          <w:lang w:val="es-419" w:eastAsia="es-MX"/>
        </w:rPr>
        <w:t>14</w:t>
      </w:r>
      <w:r w:rsidR="009079F4" w:rsidRPr="00E74F6A">
        <w:rPr>
          <w:rFonts w:ascii="Palatino Linotype" w:hAnsi="Palatino Linotype" w:cs="Arial"/>
          <w:b/>
          <w:bCs/>
          <w:sz w:val="24"/>
          <w:szCs w:val="24"/>
          <w:lang w:val="es-419" w:eastAsia="es-MX"/>
        </w:rPr>
        <w:t>67</w:t>
      </w:r>
      <w:r w:rsidR="00506AED" w:rsidRPr="00E74F6A">
        <w:rPr>
          <w:rFonts w:ascii="Palatino Linotype" w:hAnsi="Palatino Linotype" w:cs="Arial"/>
          <w:b/>
          <w:bCs/>
          <w:sz w:val="24"/>
          <w:szCs w:val="24"/>
          <w:lang w:val="es-419" w:eastAsia="es-MX"/>
        </w:rPr>
        <w:t>0</w:t>
      </w:r>
      <w:r w:rsidR="005D6927" w:rsidRPr="00E74F6A">
        <w:rPr>
          <w:rFonts w:ascii="Palatino Linotype" w:hAnsi="Palatino Linotype" w:cs="Arial"/>
          <w:b/>
          <w:bCs/>
          <w:sz w:val="24"/>
          <w:szCs w:val="24"/>
          <w:lang w:eastAsia="es-MX"/>
        </w:rPr>
        <w:t>/INFOEM/IP/RR/202</w:t>
      </w:r>
      <w:r w:rsidR="006055A5" w:rsidRPr="00E74F6A">
        <w:rPr>
          <w:rFonts w:ascii="Palatino Linotype" w:hAnsi="Palatino Linotype" w:cs="Arial"/>
          <w:b/>
          <w:bCs/>
          <w:sz w:val="24"/>
          <w:szCs w:val="24"/>
          <w:lang w:val="es-419" w:eastAsia="es-MX"/>
        </w:rPr>
        <w:t>2</w:t>
      </w:r>
      <w:r w:rsidRPr="00E74F6A">
        <w:rPr>
          <w:rFonts w:ascii="Palatino Linotype" w:hAnsi="Palatino Linotype" w:cs="Arial"/>
          <w:sz w:val="24"/>
          <w:szCs w:val="24"/>
        </w:rPr>
        <w:t xml:space="preserve">, </w:t>
      </w:r>
      <w:r w:rsidR="006055A5" w:rsidRPr="00E74F6A">
        <w:rPr>
          <w:rFonts w:ascii="Palatino Linotype" w:hAnsi="Palatino Linotype"/>
          <w:sz w:val="24"/>
          <w:szCs w:val="24"/>
        </w:rPr>
        <w:t xml:space="preserve">interpuesto por un ciudadano que al momento de realizar su solicitud de información no proporcionó nombre o seudónimo con el cual identificarlo, y que en lo sucesivo será el </w:t>
      </w:r>
      <w:r w:rsidR="006055A5" w:rsidRPr="00E74F6A">
        <w:rPr>
          <w:rFonts w:ascii="Palatino Linotype" w:hAnsi="Palatino Linotype"/>
          <w:b/>
          <w:sz w:val="24"/>
          <w:szCs w:val="24"/>
        </w:rPr>
        <w:t>Recurrente</w:t>
      </w:r>
      <w:r w:rsidR="006055A5" w:rsidRPr="00E74F6A">
        <w:rPr>
          <w:rFonts w:ascii="Palatino Linotype" w:hAnsi="Palatino Linotype"/>
          <w:sz w:val="24"/>
          <w:szCs w:val="24"/>
        </w:rPr>
        <w:t xml:space="preserve">, en contra de la respuesta </w:t>
      </w:r>
      <w:r w:rsidR="006055A5" w:rsidRPr="00E74F6A">
        <w:rPr>
          <w:rFonts w:ascii="Palatino Linotype" w:hAnsi="Palatino Linotype" w:cs="Arial"/>
          <w:sz w:val="24"/>
          <w:szCs w:val="24"/>
        </w:rPr>
        <w:t>proporcionada por l</w:t>
      </w:r>
      <w:r w:rsidR="00E74F6A" w:rsidRPr="00E74F6A">
        <w:rPr>
          <w:rFonts w:ascii="Palatino Linotype" w:hAnsi="Palatino Linotype" w:cs="Arial"/>
          <w:sz w:val="24"/>
          <w:szCs w:val="24"/>
          <w:lang w:val="es-419"/>
        </w:rPr>
        <w:t>a</w:t>
      </w:r>
      <w:r w:rsidR="006055A5" w:rsidRPr="00E74F6A">
        <w:rPr>
          <w:rFonts w:ascii="Palatino Linotype" w:hAnsi="Palatino Linotype" w:cs="Arial"/>
          <w:sz w:val="24"/>
          <w:szCs w:val="24"/>
        </w:rPr>
        <w:t xml:space="preserve"> </w:t>
      </w:r>
      <w:r w:rsidR="00E74F6A" w:rsidRPr="00E74F6A">
        <w:rPr>
          <w:rFonts w:ascii="Palatino Linotype" w:hAnsi="Palatino Linotype" w:cs="Arial"/>
          <w:b/>
          <w:sz w:val="24"/>
          <w:szCs w:val="24"/>
        </w:rPr>
        <w:t>Secretaría de la Mujer</w:t>
      </w:r>
      <w:r w:rsidR="006055A5" w:rsidRPr="00E74F6A">
        <w:rPr>
          <w:rFonts w:ascii="Palatino Linotype" w:hAnsi="Palatino Linotype" w:cs="Arial"/>
          <w:b/>
          <w:sz w:val="24"/>
          <w:szCs w:val="24"/>
        </w:rPr>
        <w:t xml:space="preserve">, </w:t>
      </w:r>
      <w:r w:rsidR="006055A5" w:rsidRPr="00506AED">
        <w:rPr>
          <w:rFonts w:ascii="Palatino Linotype" w:hAnsi="Palatino Linotype" w:cs="Arial"/>
          <w:sz w:val="24"/>
          <w:szCs w:val="24"/>
        </w:rPr>
        <w:t>en lo subsecuente</w:t>
      </w:r>
      <w:r w:rsidR="006055A5">
        <w:rPr>
          <w:rFonts w:ascii="Palatino Linotype" w:hAnsi="Palatino Linotype" w:cs="Arial"/>
          <w:b/>
          <w:sz w:val="24"/>
          <w:szCs w:val="24"/>
        </w:rPr>
        <w:t xml:space="preserve"> e</w:t>
      </w:r>
      <w:r w:rsidR="006055A5" w:rsidRPr="00AD2A55">
        <w:rPr>
          <w:rFonts w:ascii="Palatino Linotype" w:hAnsi="Palatino Linotype" w:cs="Arial"/>
          <w:b/>
          <w:sz w:val="24"/>
          <w:szCs w:val="24"/>
        </w:rPr>
        <w:t xml:space="preserve">l </w:t>
      </w:r>
      <w:r w:rsidR="006055A5">
        <w:rPr>
          <w:rFonts w:ascii="Palatino Linotype" w:hAnsi="Palatino Linotype" w:cs="Arial"/>
          <w:b/>
          <w:sz w:val="24"/>
          <w:szCs w:val="24"/>
        </w:rPr>
        <w:t>Sujeto Obligado</w:t>
      </w:r>
      <w:r w:rsidR="006055A5" w:rsidRPr="00AD2A55">
        <w:rPr>
          <w:rFonts w:ascii="Palatino Linotype" w:hAnsi="Palatino Linotype" w:cs="Arial"/>
          <w:b/>
          <w:sz w:val="24"/>
          <w:szCs w:val="24"/>
        </w:rPr>
        <w:t xml:space="preserve">, </w:t>
      </w:r>
      <w:r w:rsidR="006055A5" w:rsidRPr="00AD2A55">
        <w:rPr>
          <w:rFonts w:ascii="Palatino Linotype" w:hAnsi="Palatino Linotype" w:cs="Arial"/>
          <w:sz w:val="24"/>
          <w:szCs w:val="24"/>
        </w:rPr>
        <w:t xml:space="preserve">se procede </w:t>
      </w:r>
      <w:r w:rsidR="006055A5">
        <w:rPr>
          <w:rFonts w:ascii="Palatino Linotype" w:hAnsi="Palatino Linotype" w:cs="Arial"/>
          <w:sz w:val="24"/>
          <w:szCs w:val="24"/>
        </w:rPr>
        <w:t>a dictar la presente resolución.</w:t>
      </w:r>
    </w:p>
    <w:p w:rsidR="00337A3D" w:rsidRPr="00AD2A55" w:rsidRDefault="00337A3D" w:rsidP="00337A3D">
      <w:pPr>
        <w:tabs>
          <w:tab w:val="left" w:pos="6960"/>
        </w:tabs>
        <w:spacing w:after="0" w:line="360" w:lineRule="auto"/>
        <w:jc w:val="both"/>
        <w:rPr>
          <w:rFonts w:ascii="Palatino Linotype" w:hAnsi="Palatino Linotype" w:cs="Arial"/>
          <w:sz w:val="24"/>
          <w:szCs w:val="24"/>
        </w:rPr>
      </w:pPr>
    </w:p>
    <w:p w:rsidR="00337A3D" w:rsidRPr="007763F3" w:rsidRDefault="00337A3D" w:rsidP="00337A3D">
      <w:pPr>
        <w:spacing w:after="0" w:line="360" w:lineRule="auto"/>
        <w:jc w:val="center"/>
        <w:rPr>
          <w:rFonts w:ascii="Palatino Linotype" w:hAnsi="Palatino Linotype" w:cs="Arial"/>
          <w:b/>
          <w:sz w:val="28"/>
          <w:szCs w:val="24"/>
        </w:rPr>
      </w:pPr>
      <w:r w:rsidRPr="007763F3">
        <w:rPr>
          <w:rFonts w:ascii="Palatino Linotype" w:hAnsi="Palatino Linotype" w:cs="Arial"/>
          <w:b/>
          <w:sz w:val="28"/>
          <w:szCs w:val="24"/>
        </w:rPr>
        <w:t>A N T E C E D E N T E S</w:t>
      </w:r>
    </w:p>
    <w:p w:rsidR="00337A3D" w:rsidRPr="00D23436" w:rsidRDefault="00337A3D" w:rsidP="00337A3D">
      <w:pPr>
        <w:spacing w:after="0" w:line="360" w:lineRule="auto"/>
        <w:rPr>
          <w:rFonts w:ascii="Palatino Linotype" w:hAnsi="Palatino Linotype" w:cs="Arial"/>
          <w:b/>
          <w:sz w:val="24"/>
          <w:szCs w:val="24"/>
        </w:rPr>
      </w:pPr>
    </w:p>
    <w:p w:rsidR="00F3766A" w:rsidRPr="00F3766A" w:rsidRDefault="00337A3D" w:rsidP="00337A3D">
      <w:pPr>
        <w:spacing w:after="0" w:line="360" w:lineRule="auto"/>
        <w:jc w:val="both"/>
        <w:rPr>
          <w:rFonts w:ascii="Palatino Linotype" w:hAnsi="Palatino Linotype" w:cs="Arial"/>
          <w:b/>
          <w:sz w:val="28"/>
          <w:szCs w:val="28"/>
        </w:rPr>
      </w:pPr>
      <w:r w:rsidRPr="004C083E">
        <w:rPr>
          <w:rFonts w:ascii="Palatino Linotype" w:hAnsi="Palatino Linotype" w:cs="Arial"/>
          <w:b/>
          <w:sz w:val="28"/>
          <w:szCs w:val="28"/>
        </w:rPr>
        <w:t>PRIMERO.</w:t>
      </w:r>
      <w:r w:rsidRPr="00F3766A">
        <w:rPr>
          <w:rFonts w:ascii="Palatino Linotype" w:hAnsi="Palatino Linotype" w:cs="Arial"/>
          <w:b/>
          <w:sz w:val="28"/>
          <w:szCs w:val="28"/>
        </w:rPr>
        <w:t xml:space="preserve"> </w:t>
      </w:r>
      <w:r w:rsidR="00F3766A" w:rsidRPr="00F3766A">
        <w:rPr>
          <w:rFonts w:ascii="Palatino Linotype" w:hAnsi="Palatino Linotype" w:cs="Arial"/>
          <w:b/>
          <w:sz w:val="24"/>
          <w:szCs w:val="24"/>
        </w:rPr>
        <w:t>De la solicitud de información</w:t>
      </w:r>
      <w:r w:rsidR="00F3766A">
        <w:rPr>
          <w:rFonts w:ascii="Palatino Linotype" w:hAnsi="Palatino Linotype" w:cs="Arial"/>
          <w:b/>
          <w:sz w:val="24"/>
          <w:szCs w:val="24"/>
        </w:rPr>
        <w:t>.</w:t>
      </w:r>
    </w:p>
    <w:p w:rsidR="00337A3D" w:rsidRDefault="00337A3D" w:rsidP="00337A3D">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E74F6A">
        <w:rPr>
          <w:rFonts w:ascii="Palatino Linotype" w:hAnsi="Palatino Linotype" w:cs="Arial"/>
          <w:sz w:val="24"/>
          <w:szCs w:val="24"/>
          <w:lang w:val="es-419"/>
        </w:rPr>
        <w:t>ocho</w:t>
      </w:r>
      <w:r w:rsidR="001F1C38">
        <w:rPr>
          <w:rFonts w:ascii="Palatino Linotype" w:hAnsi="Palatino Linotype" w:cs="Arial"/>
          <w:sz w:val="24"/>
          <w:szCs w:val="24"/>
        </w:rPr>
        <w:t xml:space="preserve"> de </w:t>
      </w:r>
      <w:r w:rsidR="00DD6D92">
        <w:rPr>
          <w:rFonts w:ascii="Palatino Linotype" w:hAnsi="Palatino Linotype" w:cs="Arial"/>
          <w:sz w:val="24"/>
          <w:szCs w:val="24"/>
          <w:lang w:val="es-419"/>
        </w:rPr>
        <w:t>agosto</w:t>
      </w:r>
      <w:r w:rsidR="006055A5">
        <w:rPr>
          <w:rFonts w:ascii="Palatino Linotype" w:hAnsi="Palatino Linotype" w:cs="Arial"/>
          <w:sz w:val="24"/>
          <w:szCs w:val="24"/>
        </w:rPr>
        <w:t xml:space="preserve"> </w:t>
      </w:r>
      <w:r w:rsidR="001F1C38">
        <w:rPr>
          <w:rFonts w:ascii="Palatino Linotype" w:hAnsi="Palatino Linotype" w:cs="Arial"/>
          <w:sz w:val="24"/>
          <w:szCs w:val="24"/>
        </w:rPr>
        <w:t xml:space="preserve">de dos mil </w:t>
      </w:r>
      <w:r w:rsidR="006055A5">
        <w:rPr>
          <w:rFonts w:ascii="Palatino Linotype" w:hAnsi="Palatino Linotype" w:cs="Arial"/>
          <w:sz w:val="24"/>
          <w:szCs w:val="24"/>
        </w:rPr>
        <w:t>veintidós</w:t>
      </w:r>
      <w:r w:rsidR="006055A5">
        <w:rPr>
          <w:rFonts w:ascii="Palatino Linotype" w:hAnsi="Palatino Linotype" w:cs="Arial"/>
          <w:sz w:val="24"/>
          <w:szCs w:val="24"/>
          <w:lang w:val="es-419"/>
        </w:rPr>
        <w:t xml:space="preserve"> </w:t>
      </w:r>
      <w:r w:rsidR="001F1C38">
        <w:rPr>
          <w:rFonts w:ascii="Palatino Linotype" w:hAnsi="Palatino Linotype" w:cs="Arial"/>
          <w:sz w:val="24"/>
          <w:szCs w:val="24"/>
        </w:rPr>
        <w:t xml:space="preserve">el </w:t>
      </w:r>
      <w:r>
        <w:rPr>
          <w:rFonts w:ascii="Palatino Linotype" w:hAnsi="Palatino Linotype" w:cs="Arial"/>
          <w:b/>
          <w:sz w:val="24"/>
          <w:szCs w:val="24"/>
        </w:rPr>
        <w:t>Recurrente</w:t>
      </w:r>
      <w:r w:rsidRPr="00AD2A55">
        <w:rPr>
          <w:rFonts w:ascii="Palatino Linotype" w:hAnsi="Palatino Linotype" w:cs="Arial"/>
          <w:sz w:val="24"/>
          <w:szCs w:val="24"/>
        </w:rPr>
        <w:t xml:space="preserve"> presentó a través del Sistema de Acceso a la Información Mexiquense</w:t>
      </w:r>
      <w:r>
        <w:rPr>
          <w:rFonts w:ascii="Palatino Linotype" w:hAnsi="Palatino Linotype" w:cs="Arial"/>
          <w:sz w:val="24"/>
          <w:szCs w:val="24"/>
        </w:rPr>
        <w:t xml:space="preserve">, </w:t>
      </w:r>
      <w:r w:rsidR="00F43B74">
        <w:rPr>
          <w:rFonts w:ascii="Palatino Linotype" w:hAnsi="Palatino Linotype" w:cs="Arial"/>
          <w:sz w:val="24"/>
          <w:szCs w:val="24"/>
        </w:rPr>
        <w:t>(</w:t>
      </w:r>
      <w:r w:rsidRPr="000E3BDC">
        <w:rPr>
          <w:rFonts w:ascii="Palatino Linotype" w:hAnsi="Palatino Linotype" w:cs="Arial"/>
          <w:b/>
          <w:sz w:val="24"/>
          <w:szCs w:val="24"/>
        </w:rPr>
        <w:t>SAIMEX</w:t>
      </w:r>
      <w:r w:rsidR="00F43B74">
        <w:rPr>
          <w:rFonts w:ascii="Palatino Linotype" w:hAnsi="Palatino Linotype" w:cs="Arial"/>
          <w:b/>
          <w:sz w:val="24"/>
          <w:szCs w:val="24"/>
        </w:rPr>
        <w:t>)</w:t>
      </w:r>
      <w:r>
        <w:rPr>
          <w:rFonts w:ascii="Palatino Linotype" w:hAnsi="Palatino Linotype" w:cs="Arial"/>
          <w:sz w:val="24"/>
          <w:szCs w:val="24"/>
        </w:rPr>
        <w:t xml:space="preserve">, </w:t>
      </w:r>
      <w:r w:rsidRPr="00AD2A55">
        <w:rPr>
          <w:rFonts w:ascii="Palatino Linotype" w:hAnsi="Palatino Linotype" w:cs="Arial"/>
          <w:sz w:val="24"/>
          <w:szCs w:val="24"/>
        </w:rPr>
        <w:t xml:space="preserve">ante </w:t>
      </w:r>
      <w:r w:rsidRPr="007763F3">
        <w:rPr>
          <w:rFonts w:ascii="Palatino Linotype" w:hAnsi="Palatino Linotype" w:cs="Arial"/>
          <w:b/>
          <w:sz w:val="24"/>
          <w:szCs w:val="24"/>
        </w:rPr>
        <w:t xml:space="preserve">el </w:t>
      </w:r>
      <w:r>
        <w:rPr>
          <w:rFonts w:ascii="Palatino Linotype" w:hAnsi="Palatino Linotype" w:cs="Arial"/>
          <w:b/>
          <w:sz w:val="24"/>
          <w:szCs w:val="24"/>
        </w:rPr>
        <w:t>Sujeto Obligado</w:t>
      </w:r>
      <w:r w:rsidRPr="00AD2A55">
        <w:rPr>
          <w:rFonts w:ascii="Palatino Linotype" w:hAnsi="Palatino Linotype" w:cs="Arial"/>
          <w:sz w:val="24"/>
          <w:szCs w:val="24"/>
        </w:rPr>
        <w:t xml:space="preserve">, </w:t>
      </w:r>
      <w:r w:rsidR="00064E75">
        <w:rPr>
          <w:rFonts w:ascii="Palatino Linotype" w:hAnsi="Palatino Linotype" w:cs="Arial"/>
          <w:sz w:val="24"/>
          <w:szCs w:val="24"/>
        </w:rPr>
        <w:t xml:space="preserve">la </w:t>
      </w:r>
      <w:r w:rsidRPr="00AD2A55">
        <w:rPr>
          <w:rFonts w:ascii="Palatino Linotype" w:hAnsi="Palatino Linotype" w:cs="Arial"/>
          <w:sz w:val="24"/>
          <w:szCs w:val="24"/>
        </w:rPr>
        <w:t xml:space="preserve">solicitud de acceso a la información pública, registrada bajo </w:t>
      </w:r>
      <w:r w:rsidR="00064E75">
        <w:rPr>
          <w:rFonts w:ascii="Palatino Linotype" w:hAnsi="Palatino Linotype" w:cs="Arial"/>
          <w:sz w:val="24"/>
          <w:szCs w:val="24"/>
        </w:rPr>
        <w:t>e</w:t>
      </w:r>
      <w:r w:rsidRPr="00AD2A55">
        <w:rPr>
          <w:rFonts w:ascii="Palatino Linotype" w:hAnsi="Palatino Linotype" w:cs="Arial"/>
          <w:sz w:val="24"/>
          <w:szCs w:val="24"/>
        </w:rPr>
        <w:t>l número de expediente</w:t>
      </w:r>
      <w:r w:rsidR="005766BE">
        <w:rPr>
          <w:rFonts w:ascii="Palatino Linotype" w:hAnsi="Palatino Linotype" w:cs="Arial"/>
          <w:sz w:val="24"/>
          <w:szCs w:val="24"/>
        </w:rPr>
        <w:t xml:space="preserve"> </w:t>
      </w:r>
      <w:r w:rsidR="00DD6D92" w:rsidRPr="00DD6D92">
        <w:rPr>
          <w:rFonts w:ascii="Palatino Linotype" w:hAnsi="Palatino Linotype" w:cs="Arial"/>
          <w:b/>
          <w:sz w:val="24"/>
          <w:szCs w:val="24"/>
        </w:rPr>
        <w:t>00</w:t>
      </w:r>
      <w:r w:rsidR="00E74F6A">
        <w:rPr>
          <w:rFonts w:ascii="Palatino Linotype" w:hAnsi="Palatino Linotype" w:cs="Arial"/>
          <w:b/>
          <w:sz w:val="24"/>
          <w:szCs w:val="24"/>
          <w:lang w:val="es-419"/>
        </w:rPr>
        <w:t>151</w:t>
      </w:r>
      <w:r w:rsidR="005766BE" w:rsidRPr="005766BE">
        <w:rPr>
          <w:rFonts w:ascii="Palatino Linotype" w:hAnsi="Palatino Linotype" w:cs="Arial"/>
          <w:b/>
          <w:sz w:val="24"/>
          <w:szCs w:val="24"/>
        </w:rPr>
        <w:t>/</w:t>
      </w:r>
      <w:r w:rsidR="00E74F6A">
        <w:rPr>
          <w:rFonts w:ascii="Palatino Linotype" w:hAnsi="Palatino Linotype" w:cs="Arial"/>
          <w:b/>
          <w:sz w:val="24"/>
          <w:szCs w:val="24"/>
          <w:lang w:val="es-419"/>
        </w:rPr>
        <w:t>SEMUJ</w:t>
      </w:r>
      <w:r w:rsidR="008F3C7E">
        <w:rPr>
          <w:rFonts w:ascii="Palatino Linotype" w:hAnsi="Palatino Linotype" w:cs="Arial"/>
          <w:b/>
          <w:sz w:val="24"/>
          <w:szCs w:val="24"/>
        </w:rPr>
        <w:t>/IP/2022</w:t>
      </w:r>
      <w:r w:rsidR="001F1C38">
        <w:rPr>
          <w:rFonts w:ascii="Palatino Linotype" w:hAnsi="Palatino Linotype" w:cs="Arial"/>
          <w:sz w:val="24"/>
          <w:szCs w:val="24"/>
        </w:rPr>
        <w:t xml:space="preserve"> </w:t>
      </w:r>
      <w:r w:rsidRPr="00AD2A55">
        <w:rPr>
          <w:rFonts w:ascii="Palatino Linotype" w:hAnsi="Palatino Linotype" w:cs="Arial"/>
          <w:sz w:val="24"/>
          <w:szCs w:val="24"/>
        </w:rPr>
        <w:t>mediante la cual solicitó</w:t>
      </w:r>
      <w:r w:rsidR="00064E75">
        <w:rPr>
          <w:rFonts w:ascii="Palatino Linotype" w:hAnsi="Palatino Linotype" w:cs="Arial"/>
          <w:sz w:val="24"/>
          <w:szCs w:val="24"/>
        </w:rPr>
        <w:t xml:space="preserve"> lo</w:t>
      </w:r>
      <w:r w:rsidRPr="00AD2A55">
        <w:rPr>
          <w:rFonts w:ascii="Palatino Linotype" w:hAnsi="Palatino Linotype" w:cs="Arial"/>
          <w:sz w:val="24"/>
          <w:szCs w:val="24"/>
        </w:rPr>
        <w:t xml:space="preserve"> siguiente:</w:t>
      </w:r>
    </w:p>
    <w:p w:rsidR="00337A3D" w:rsidRPr="005766BE" w:rsidRDefault="00337A3D" w:rsidP="00C0073A">
      <w:pPr>
        <w:spacing w:after="0" w:line="360" w:lineRule="auto"/>
        <w:jc w:val="both"/>
        <w:rPr>
          <w:rFonts w:ascii="Palatino Linotype" w:hAnsi="Palatino Linotype" w:cs="Arial"/>
          <w:sz w:val="24"/>
          <w:szCs w:val="24"/>
        </w:rPr>
      </w:pPr>
    </w:p>
    <w:p w:rsidR="00337A3D" w:rsidRDefault="00337A3D" w:rsidP="0072154A">
      <w:pPr>
        <w:tabs>
          <w:tab w:val="left" w:pos="5647"/>
        </w:tabs>
        <w:spacing w:after="0" w:line="360" w:lineRule="auto"/>
        <w:ind w:left="567" w:right="567"/>
        <w:jc w:val="both"/>
        <w:rPr>
          <w:rFonts w:ascii="Palatino Linotype" w:eastAsia="Times New Roman" w:hAnsi="Palatino Linotype" w:cs="Times New Roman"/>
          <w:i/>
          <w:sz w:val="24"/>
          <w:szCs w:val="24"/>
          <w:lang w:val="es-ES_tradnl" w:eastAsia="es-ES"/>
        </w:rPr>
      </w:pPr>
      <w:r w:rsidRPr="005766BE">
        <w:rPr>
          <w:rFonts w:ascii="Palatino Linotype" w:eastAsia="Times New Roman" w:hAnsi="Palatino Linotype" w:cs="Times New Roman"/>
          <w:i/>
          <w:sz w:val="24"/>
          <w:szCs w:val="24"/>
          <w:lang w:val="es-ES_tradnl" w:eastAsia="es-ES"/>
        </w:rPr>
        <w:t>“</w:t>
      </w:r>
      <w:r w:rsidR="00E74F6A" w:rsidRPr="00E74F6A">
        <w:rPr>
          <w:rFonts w:ascii="Palatino Linotype" w:eastAsia="Times New Roman" w:hAnsi="Palatino Linotype" w:cs="Times New Roman"/>
          <w:i/>
          <w:sz w:val="24"/>
          <w:szCs w:val="24"/>
          <w:lang w:val="es-ES_tradnl" w:eastAsia="es-ES"/>
        </w:rPr>
        <w:t xml:space="preserve">EVIDENCIA DOCUMENTAL QUE LA SECRETARÍA DE LAS MUJERES CUMPLE LAS NORMAS: • NOM-001-STPS-2008, EDIFICIOS, LOCALES, INSTALACIONES Y AREAS EN LOS CENTROS DE TRABAJO-CONDICIONES DE SEGURIDAD • NOM-019-STPS-2004, </w:t>
      </w:r>
      <w:r w:rsidR="00E74F6A" w:rsidRPr="00E74F6A">
        <w:rPr>
          <w:rFonts w:ascii="Palatino Linotype" w:eastAsia="Times New Roman" w:hAnsi="Palatino Linotype" w:cs="Times New Roman"/>
          <w:i/>
          <w:sz w:val="24"/>
          <w:szCs w:val="24"/>
          <w:lang w:val="es-ES_tradnl" w:eastAsia="es-ES"/>
        </w:rPr>
        <w:lastRenderedPageBreak/>
        <w:t>CONSTITUCIÓN, ORGANIZACIÓN Y FUNCIONAMIENTO DE LAS COMISIONES DE SEGURIDAD E HIGIENE EN LOS CENTROS DE TRABAJO • NOM-025-STPS-2008, CONDICIONES DE ILUMINACION EN LOS CENTROS DE TRABAJO • NOM-029-STPS-2011, MANTENIMIENTO DE LAS INSTALACIONES ELECTRICAS EN LOS CENTROS DE TRABAJO-CONDICIONES DE SEGURIDAD • NOM-029-STPS-2011, MANTENIMIENTO DE LAS INSTALACIONES ELECTRICAS EN LOS CENTROS DE TRABAJO-CONDICIONES DE SEGURIDAD</w:t>
      </w:r>
      <w:r w:rsidRPr="005766BE">
        <w:rPr>
          <w:rFonts w:ascii="Palatino Linotype" w:eastAsia="Times New Roman" w:hAnsi="Palatino Linotype" w:cs="Times New Roman"/>
          <w:i/>
          <w:sz w:val="24"/>
          <w:szCs w:val="24"/>
          <w:lang w:val="es-ES_tradnl" w:eastAsia="es-ES"/>
        </w:rPr>
        <w:t>”</w:t>
      </w:r>
      <w:r w:rsidR="00F33D7B" w:rsidRPr="005766BE">
        <w:rPr>
          <w:rFonts w:ascii="Palatino Linotype" w:eastAsia="Times New Roman" w:hAnsi="Palatino Linotype" w:cs="Times New Roman"/>
          <w:i/>
          <w:sz w:val="24"/>
          <w:szCs w:val="24"/>
          <w:lang w:val="es-ES_tradnl" w:eastAsia="es-ES"/>
        </w:rPr>
        <w:t xml:space="preserve"> (sic)</w:t>
      </w:r>
    </w:p>
    <w:p w:rsidR="006055A5" w:rsidRPr="006055A5" w:rsidRDefault="006055A5" w:rsidP="0072154A">
      <w:pPr>
        <w:tabs>
          <w:tab w:val="left" w:pos="5647"/>
        </w:tabs>
        <w:spacing w:after="0" w:line="360" w:lineRule="auto"/>
        <w:ind w:left="567" w:right="567"/>
        <w:jc w:val="both"/>
        <w:rPr>
          <w:rFonts w:ascii="Palatino Linotype" w:eastAsia="Times New Roman" w:hAnsi="Palatino Linotype" w:cs="Times New Roman"/>
          <w:sz w:val="24"/>
          <w:szCs w:val="24"/>
          <w:lang w:val="es-ES_tradnl" w:eastAsia="es-ES"/>
        </w:rPr>
      </w:pPr>
    </w:p>
    <w:p w:rsidR="00F3766A" w:rsidRPr="00FC641E" w:rsidRDefault="00337A3D" w:rsidP="00337A3D">
      <w:pPr>
        <w:spacing w:after="0" w:line="360" w:lineRule="auto"/>
        <w:jc w:val="both"/>
        <w:rPr>
          <w:rFonts w:ascii="Palatino Linotype" w:hAnsi="Palatino Linotype" w:cs="Arial"/>
          <w:b/>
          <w:sz w:val="24"/>
          <w:szCs w:val="24"/>
        </w:rPr>
      </w:pPr>
      <w:r w:rsidRPr="00FC641E">
        <w:rPr>
          <w:rFonts w:ascii="Palatino Linotype" w:hAnsi="Palatino Linotype" w:cs="Arial"/>
          <w:b/>
          <w:sz w:val="28"/>
          <w:szCs w:val="24"/>
        </w:rPr>
        <w:t>SEGUNDO</w:t>
      </w:r>
      <w:r w:rsidRPr="00FC641E">
        <w:rPr>
          <w:rFonts w:ascii="Palatino Linotype" w:hAnsi="Palatino Linotype" w:cs="Arial"/>
          <w:b/>
          <w:sz w:val="24"/>
          <w:szCs w:val="24"/>
        </w:rPr>
        <w:t xml:space="preserve">. </w:t>
      </w:r>
      <w:r w:rsidR="00F3766A" w:rsidRPr="00FC641E">
        <w:rPr>
          <w:rFonts w:ascii="Palatino Linotype" w:hAnsi="Palatino Linotype" w:cs="Arial"/>
          <w:b/>
          <w:sz w:val="24"/>
          <w:szCs w:val="24"/>
        </w:rPr>
        <w:t xml:space="preserve">De la </w:t>
      </w:r>
      <w:r w:rsidR="00066174" w:rsidRPr="00FC641E">
        <w:rPr>
          <w:rFonts w:ascii="Palatino Linotype" w:hAnsi="Palatino Linotype" w:cs="Arial"/>
          <w:b/>
          <w:sz w:val="24"/>
          <w:szCs w:val="24"/>
        </w:rPr>
        <w:t>respuesta</w:t>
      </w:r>
      <w:r w:rsidR="00F3766A" w:rsidRPr="00FC641E">
        <w:rPr>
          <w:rFonts w:ascii="Palatino Linotype" w:hAnsi="Palatino Linotype" w:cs="Arial"/>
          <w:b/>
          <w:sz w:val="24"/>
          <w:szCs w:val="24"/>
        </w:rPr>
        <w:t xml:space="preserve"> del sujeto obligado</w:t>
      </w:r>
    </w:p>
    <w:p w:rsidR="00B3166C" w:rsidRDefault="00E74F6A" w:rsidP="00337A3D">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En</w:t>
      </w:r>
      <w:r w:rsidR="008A0084">
        <w:rPr>
          <w:rFonts w:ascii="Palatino Linotype" w:hAnsi="Palatino Linotype" w:cs="Arial"/>
          <w:sz w:val="24"/>
          <w:szCs w:val="24"/>
          <w:lang w:val="es-419"/>
        </w:rPr>
        <w:t xml:space="preserve"> fecha </w:t>
      </w:r>
      <w:r w:rsidR="00DD123A">
        <w:rPr>
          <w:rFonts w:ascii="Palatino Linotype" w:hAnsi="Palatino Linotype" w:cs="Arial"/>
          <w:sz w:val="24"/>
          <w:szCs w:val="24"/>
          <w:lang w:val="es-419"/>
        </w:rPr>
        <w:t>veinti</w:t>
      </w:r>
      <w:r>
        <w:rPr>
          <w:rFonts w:ascii="Palatino Linotype" w:hAnsi="Palatino Linotype" w:cs="Arial"/>
          <w:sz w:val="24"/>
          <w:szCs w:val="24"/>
          <w:lang w:val="es-419"/>
        </w:rPr>
        <w:t xml:space="preserve">cinco </w:t>
      </w:r>
      <w:r w:rsidR="008A0084">
        <w:rPr>
          <w:rFonts w:ascii="Palatino Linotype" w:hAnsi="Palatino Linotype" w:cs="Arial"/>
          <w:sz w:val="24"/>
          <w:szCs w:val="24"/>
          <w:lang w:val="es-419"/>
        </w:rPr>
        <w:t xml:space="preserve">de </w:t>
      </w:r>
      <w:r w:rsidR="00B81E45">
        <w:rPr>
          <w:rFonts w:ascii="Palatino Linotype" w:hAnsi="Palatino Linotype" w:cs="Arial"/>
          <w:sz w:val="24"/>
          <w:szCs w:val="24"/>
          <w:lang w:val="es-419"/>
        </w:rPr>
        <w:t>agosto</w:t>
      </w:r>
      <w:r w:rsidR="008A0084">
        <w:rPr>
          <w:rFonts w:ascii="Palatino Linotype" w:hAnsi="Palatino Linotype" w:cs="Arial"/>
          <w:sz w:val="24"/>
          <w:szCs w:val="24"/>
          <w:lang w:val="es-419"/>
        </w:rPr>
        <w:t xml:space="preserve"> de dos mil veintidós, el sujeto obligado </w:t>
      </w:r>
      <w:r w:rsidR="00B3166C">
        <w:rPr>
          <w:rFonts w:ascii="Palatino Linotype" w:hAnsi="Palatino Linotype" w:cs="Arial"/>
          <w:sz w:val="24"/>
          <w:szCs w:val="24"/>
          <w:lang w:val="es-419"/>
        </w:rPr>
        <w:t>d</w:t>
      </w:r>
      <w:r w:rsidR="008A0084">
        <w:rPr>
          <w:rFonts w:ascii="Palatino Linotype" w:hAnsi="Palatino Linotype" w:cs="Arial"/>
          <w:sz w:val="24"/>
          <w:szCs w:val="24"/>
          <w:lang w:val="es-419"/>
        </w:rPr>
        <w:t xml:space="preserve">io </w:t>
      </w:r>
      <w:r w:rsidR="00B3166C">
        <w:rPr>
          <w:rFonts w:ascii="Palatino Linotype" w:hAnsi="Palatino Linotype" w:cs="Arial"/>
          <w:sz w:val="24"/>
          <w:szCs w:val="24"/>
          <w:lang w:val="es-419"/>
        </w:rPr>
        <w:t>contestación a la solicitud, manifestando lo siguiente:</w:t>
      </w:r>
    </w:p>
    <w:p w:rsidR="00B3166C" w:rsidRDefault="00B3166C" w:rsidP="00337A3D">
      <w:pPr>
        <w:spacing w:after="0" w:line="360" w:lineRule="auto"/>
        <w:jc w:val="both"/>
        <w:rPr>
          <w:rFonts w:ascii="Palatino Linotype" w:hAnsi="Palatino Linotype" w:cs="Arial"/>
          <w:sz w:val="24"/>
          <w:szCs w:val="24"/>
          <w:lang w:val="es-419"/>
        </w:rPr>
      </w:pPr>
    </w:p>
    <w:p w:rsidR="00B3166C" w:rsidRPr="008A0084" w:rsidRDefault="008A0084" w:rsidP="00391C90">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Pr>
          <w:rFonts w:ascii="Palatino Linotype" w:eastAsia="Times New Roman" w:hAnsi="Palatino Linotype" w:cs="Times New Roman"/>
          <w:i/>
          <w:sz w:val="24"/>
          <w:szCs w:val="24"/>
          <w:lang w:val="es-419" w:eastAsia="es-ES"/>
        </w:rPr>
        <w:t>“</w:t>
      </w:r>
      <w:r w:rsidR="00E74F6A" w:rsidRPr="00E74F6A">
        <w:rPr>
          <w:rFonts w:ascii="Palatino Linotype" w:eastAsia="Times New Roman" w:hAnsi="Palatino Linotype" w:cs="Times New Roman"/>
          <w:i/>
          <w:sz w:val="24"/>
          <w:szCs w:val="24"/>
          <w:lang w:val="es-419" w:eastAsia="es-ES"/>
        </w:rPr>
        <w:t>CIUDADANA/O Con relación a su solicitud de información con número de folio 00151/SEMUJ/IP/2022, me permito dar respuesta a su petición a través de un oficio y un archivo anexo, que podrá ser consultado en este mismo sistema</w:t>
      </w:r>
      <w:r>
        <w:rPr>
          <w:rFonts w:ascii="Palatino Linotype" w:eastAsia="Times New Roman" w:hAnsi="Palatino Linotype" w:cs="Times New Roman"/>
          <w:i/>
          <w:sz w:val="24"/>
          <w:szCs w:val="24"/>
          <w:lang w:val="es-419" w:eastAsia="es-ES"/>
        </w:rPr>
        <w:t>.”</w:t>
      </w:r>
    </w:p>
    <w:p w:rsidR="008A0084" w:rsidRPr="00B81E45" w:rsidRDefault="008A0084" w:rsidP="00337A3D">
      <w:pPr>
        <w:spacing w:after="0" w:line="360" w:lineRule="auto"/>
        <w:jc w:val="both"/>
        <w:rPr>
          <w:rFonts w:ascii="Palatino Linotype" w:hAnsi="Palatino Linotype" w:cs="Arial"/>
          <w:sz w:val="24"/>
          <w:szCs w:val="24"/>
          <w:lang w:val="es-419"/>
        </w:rPr>
      </w:pPr>
    </w:p>
    <w:p w:rsidR="00B3166C" w:rsidRPr="00B3166C" w:rsidRDefault="00B3166C" w:rsidP="00337A3D">
      <w:pPr>
        <w:spacing w:after="0" w:line="360" w:lineRule="auto"/>
        <w:jc w:val="both"/>
        <w:rPr>
          <w:rFonts w:ascii="Palatino Linotype" w:hAnsi="Palatino Linotype" w:cs="Arial"/>
          <w:sz w:val="24"/>
          <w:szCs w:val="24"/>
          <w:lang w:val="es-419"/>
        </w:rPr>
      </w:pPr>
      <w:r w:rsidRPr="00B81E45">
        <w:rPr>
          <w:rFonts w:ascii="Palatino Linotype" w:hAnsi="Palatino Linotype" w:cs="Arial"/>
          <w:sz w:val="24"/>
          <w:szCs w:val="24"/>
          <w:lang w:val="es-419"/>
        </w:rPr>
        <w:t xml:space="preserve">El sujeto obligado adjuntó </w:t>
      </w:r>
      <w:r w:rsidR="00E74F6A">
        <w:rPr>
          <w:rFonts w:ascii="Palatino Linotype" w:hAnsi="Palatino Linotype" w:cs="Arial"/>
          <w:sz w:val="24"/>
          <w:szCs w:val="24"/>
          <w:lang w:val="es-419"/>
        </w:rPr>
        <w:t>los</w:t>
      </w:r>
      <w:r w:rsidRPr="00B81E45">
        <w:rPr>
          <w:rFonts w:ascii="Palatino Linotype" w:hAnsi="Palatino Linotype" w:cs="Arial"/>
          <w:sz w:val="24"/>
          <w:szCs w:val="24"/>
          <w:lang w:val="es-419"/>
        </w:rPr>
        <w:t xml:space="preserve"> archivo</w:t>
      </w:r>
      <w:r w:rsidR="00E74F6A">
        <w:rPr>
          <w:rFonts w:ascii="Palatino Linotype" w:hAnsi="Palatino Linotype" w:cs="Arial"/>
          <w:sz w:val="24"/>
          <w:szCs w:val="24"/>
          <w:lang w:val="es-419"/>
        </w:rPr>
        <w:t>s</w:t>
      </w:r>
      <w:r w:rsidRPr="00B81E45">
        <w:rPr>
          <w:rFonts w:ascii="Palatino Linotype" w:hAnsi="Palatino Linotype" w:cs="Arial"/>
          <w:sz w:val="24"/>
          <w:szCs w:val="24"/>
          <w:lang w:val="es-419"/>
        </w:rPr>
        <w:t xml:space="preserve"> electrónico</w:t>
      </w:r>
      <w:r w:rsidR="00E74F6A">
        <w:rPr>
          <w:rFonts w:ascii="Palatino Linotype" w:hAnsi="Palatino Linotype" w:cs="Arial"/>
          <w:sz w:val="24"/>
          <w:szCs w:val="24"/>
          <w:lang w:val="es-419"/>
        </w:rPr>
        <w:t>s</w:t>
      </w:r>
      <w:r w:rsidRPr="00B81E45">
        <w:rPr>
          <w:rFonts w:ascii="Palatino Linotype" w:hAnsi="Palatino Linotype" w:cs="Arial"/>
          <w:sz w:val="24"/>
          <w:szCs w:val="24"/>
          <w:lang w:val="es-419"/>
        </w:rPr>
        <w:t xml:space="preserve"> en formato PDF, denominado</w:t>
      </w:r>
      <w:r w:rsidR="00E74F6A">
        <w:rPr>
          <w:rFonts w:ascii="Palatino Linotype" w:hAnsi="Palatino Linotype" w:cs="Arial"/>
          <w:sz w:val="24"/>
          <w:szCs w:val="24"/>
          <w:lang w:val="es-419"/>
        </w:rPr>
        <w:t>s</w:t>
      </w:r>
      <w:r w:rsidRPr="00B81E45">
        <w:rPr>
          <w:rFonts w:ascii="Palatino Linotype" w:hAnsi="Palatino Linotype" w:cs="Arial"/>
          <w:sz w:val="24"/>
          <w:szCs w:val="24"/>
          <w:lang w:val="es-419"/>
        </w:rPr>
        <w:t xml:space="preserve"> </w:t>
      </w:r>
      <w:r w:rsidR="00E74F6A">
        <w:rPr>
          <w:rFonts w:ascii="Palatino Linotype" w:hAnsi="Palatino Linotype"/>
          <w:sz w:val="24"/>
          <w:szCs w:val="24"/>
          <w:lang w:val="es-419"/>
        </w:rPr>
        <w:t>“</w:t>
      </w:r>
      <w:r w:rsidR="00E74F6A" w:rsidRPr="00E74F6A">
        <w:rPr>
          <w:rFonts w:ascii="Palatino Linotype" w:hAnsi="Palatino Linotype"/>
          <w:b/>
          <w:i/>
          <w:sz w:val="24"/>
          <w:szCs w:val="24"/>
          <w:lang w:val="es-419"/>
        </w:rPr>
        <w:t>00151-UNIDAD DE TRANSPARENCIA.pdf</w:t>
      </w:r>
      <w:r w:rsidR="00E74F6A">
        <w:rPr>
          <w:rFonts w:ascii="Palatino Linotype" w:hAnsi="Palatino Linotype"/>
          <w:sz w:val="24"/>
          <w:szCs w:val="24"/>
          <w:lang w:val="es-419"/>
        </w:rPr>
        <w:t>” y “</w:t>
      </w:r>
      <w:r w:rsidR="00E74F6A" w:rsidRPr="00E74F6A">
        <w:rPr>
          <w:rFonts w:ascii="Palatino Linotype" w:hAnsi="Palatino Linotype"/>
          <w:b/>
          <w:i/>
          <w:sz w:val="24"/>
          <w:szCs w:val="24"/>
          <w:lang w:val="es-419"/>
        </w:rPr>
        <w:t>ANEXO 1.pdf</w:t>
      </w:r>
      <w:r w:rsidR="00E74F6A">
        <w:rPr>
          <w:rFonts w:ascii="Palatino Linotype" w:hAnsi="Palatino Linotype"/>
          <w:sz w:val="24"/>
          <w:szCs w:val="24"/>
          <w:lang w:val="es-419"/>
        </w:rPr>
        <w:t>”</w:t>
      </w:r>
      <w:r w:rsidRPr="00B81E45">
        <w:rPr>
          <w:rFonts w:ascii="Palatino Linotype" w:hAnsi="Palatino Linotype" w:cs="Arial"/>
          <w:sz w:val="24"/>
          <w:szCs w:val="24"/>
          <w:lang w:val="es-419"/>
        </w:rPr>
        <w:t xml:space="preserve">, </w:t>
      </w:r>
      <w:r w:rsidR="00B81E45">
        <w:rPr>
          <w:rFonts w:ascii="Palatino Linotype" w:hAnsi="Palatino Linotype" w:cs="Arial"/>
          <w:sz w:val="24"/>
          <w:szCs w:val="24"/>
          <w:lang w:val="es-419"/>
        </w:rPr>
        <w:t>documento</w:t>
      </w:r>
      <w:r w:rsidR="00E74F6A">
        <w:rPr>
          <w:rFonts w:ascii="Palatino Linotype" w:hAnsi="Palatino Linotype" w:cs="Arial"/>
          <w:sz w:val="24"/>
          <w:szCs w:val="24"/>
          <w:lang w:val="es-419"/>
        </w:rPr>
        <w:t>s</w:t>
      </w:r>
      <w:r w:rsidR="00B81E45">
        <w:rPr>
          <w:rFonts w:ascii="Palatino Linotype" w:hAnsi="Palatino Linotype" w:cs="Arial"/>
          <w:sz w:val="24"/>
          <w:szCs w:val="24"/>
          <w:lang w:val="es-419"/>
        </w:rPr>
        <w:t xml:space="preserve"> que será</w:t>
      </w:r>
      <w:r w:rsidR="00E74F6A">
        <w:rPr>
          <w:rFonts w:ascii="Palatino Linotype" w:hAnsi="Palatino Linotype" w:cs="Arial"/>
          <w:sz w:val="24"/>
          <w:szCs w:val="24"/>
          <w:lang w:val="es-419"/>
        </w:rPr>
        <w:t>n</w:t>
      </w:r>
      <w:r w:rsidR="00B81E45">
        <w:rPr>
          <w:rFonts w:ascii="Palatino Linotype" w:hAnsi="Palatino Linotype" w:cs="Arial"/>
          <w:sz w:val="24"/>
          <w:szCs w:val="24"/>
          <w:lang w:val="es-419"/>
        </w:rPr>
        <w:t xml:space="preserve"> analizado</w:t>
      </w:r>
      <w:r w:rsidR="00E74F6A">
        <w:rPr>
          <w:rFonts w:ascii="Palatino Linotype" w:hAnsi="Palatino Linotype" w:cs="Arial"/>
          <w:sz w:val="24"/>
          <w:szCs w:val="24"/>
          <w:lang w:val="es-419"/>
        </w:rPr>
        <w:t>s</w:t>
      </w:r>
      <w:r w:rsidR="00B81E45">
        <w:rPr>
          <w:rFonts w:ascii="Palatino Linotype" w:hAnsi="Palatino Linotype" w:cs="Arial"/>
          <w:sz w:val="24"/>
          <w:szCs w:val="24"/>
          <w:lang w:val="es-419"/>
        </w:rPr>
        <w:t xml:space="preserve"> en la parte </w:t>
      </w:r>
      <w:r w:rsidR="00C30001">
        <w:rPr>
          <w:rFonts w:ascii="Palatino Linotype" w:hAnsi="Palatino Linotype" w:cs="Arial"/>
          <w:sz w:val="24"/>
          <w:szCs w:val="24"/>
          <w:lang w:val="es-419"/>
        </w:rPr>
        <w:t>considerativa</w:t>
      </w:r>
      <w:r w:rsidR="00B81E45">
        <w:rPr>
          <w:rFonts w:ascii="Palatino Linotype" w:hAnsi="Palatino Linotype" w:cs="Arial"/>
          <w:sz w:val="24"/>
          <w:szCs w:val="24"/>
          <w:lang w:val="es-419"/>
        </w:rPr>
        <w:t xml:space="preserve"> de la presente resolución</w:t>
      </w:r>
      <w:r w:rsidR="00287D9C">
        <w:rPr>
          <w:rFonts w:ascii="Palatino Linotype" w:hAnsi="Palatino Linotype" w:cs="Arial"/>
          <w:sz w:val="24"/>
          <w:szCs w:val="24"/>
          <w:lang w:val="es-419"/>
        </w:rPr>
        <w:t>.</w:t>
      </w:r>
    </w:p>
    <w:p w:rsidR="0072154A" w:rsidRDefault="0072154A" w:rsidP="00285F96">
      <w:pPr>
        <w:spacing w:after="0" w:line="360" w:lineRule="auto"/>
        <w:jc w:val="both"/>
        <w:rPr>
          <w:rFonts w:ascii="Palatino Linotype" w:hAnsi="Palatino Linotype" w:cs="Arial"/>
          <w:sz w:val="24"/>
          <w:szCs w:val="24"/>
          <w:lang w:val="es-419"/>
        </w:rPr>
      </w:pP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TERCERO. </w:t>
      </w:r>
      <w:r w:rsidRPr="00290F21">
        <w:rPr>
          <w:rFonts w:ascii="Palatino Linotype" w:hAnsi="Palatino Linotype" w:cs="Arial"/>
          <w:b/>
          <w:sz w:val="24"/>
          <w:szCs w:val="24"/>
        </w:rPr>
        <w:t xml:space="preserve">Del recurso de revisión. </w:t>
      </w:r>
    </w:p>
    <w:p w:rsidR="00AF47E9"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sz w:val="24"/>
          <w:szCs w:val="24"/>
        </w:rPr>
        <w:t>Inconforme con la respuesta</w:t>
      </w:r>
      <w:r w:rsidR="007E4212">
        <w:rPr>
          <w:rFonts w:ascii="Palatino Linotype" w:hAnsi="Palatino Linotype" w:cs="Arial"/>
          <w:sz w:val="24"/>
          <w:szCs w:val="24"/>
        </w:rPr>
        <w:t xml:space="preserve"> emitida </w:t>
      </w:r>
      <w:r w:rsidRPr="00B93DE8">
        <w:rPr>
          <w:rFonts w:ascii="Palatino Linotype" w:hAnsi="Palatino Linotype" w:cs="Arial"/>
          <w:sz w:val="24"/>
          <w:szCs w:val="24"/>
        </w:rPr>
        <w:t xml:space="preserve">por parte del Sujeto Obligado, en fecha </w:t>
      </w:r>
      <w:r w:rsidR="00E6482A">
        <w:rPr>
          <w:rFonts w:ascii="Palatino Linotype" w:hAnsi="Palatino Linotype" w:cs="Arial"/>
          <w:sz w:val="24"/>
          <w:szCs w:val="24"/>
          <w:lang w:val="es-419"/>
        </w:rPr>
        <w:t>doce</w:t>
      </w:r>
      <w:r w:rsidR="00391C90">
        <w:rPr>
          <w:rFonts w:ascii="Palatino Linotype" w:hAnsi="Palatino Linotype" w:cs="Arial"/>
          <w:sz w:val="24"/>
          <w:szCs w:val="24"/>
          <w:lang w:val="es-419"/>
        </w:rPr>
        <w:t xml:space="preserve"> </w:t>
      </w:r>
      <w:r w:rsidRPr="00B93DE8">
        <w:rPr>
          <w:rFonts w:ascii="Palatino Linotype" w:hAnsi="Palatino Linotype" w:cs="Arial"/>
          <w:sz w:val="24"/>
          <w:szCs w:val="24"/>
        </w:rPr>
        <w:t xml:space="preserve">de </w:t>
      </w:r>
      <w:r w:rsidR="00391C90">
        <w:rPr>
          <w:rFonts w:ascii="Palatino Linotype" w:hAnsi="Palatino Linotype" w:cs="Arial"/>
          <w:sz w:val="24"/>
          <w:szCs w:val="24"/>
          <w:lang w:val="es-419"/>
        </w:rPr>
        <w:t>septiembre</w:t>
      </w:r>
      <w:r w:rsidRPr="00B93DE8">
        <w:rPr>
          <w:rFonts w:ascii="Palatino Linotype" w:hAnsi="Palatino Linotype" w:cs="Arial"/>
          <w:sz w:val="24"/>
          <w:szCs w:val="24"/>
        </w:rPr>
        <w:t xml:space="preserve"> de dos mil </w:t>
      </w:r>
      <w:r w:rsidR="00844E65">
        <w:rPr>
          <w:rFonts w:ascii="Palatino Linotype" w:hAnsi="Palatino Linotype" w:cs="Arial"/>
          <w:sz w:val="24"/>
          <w:szCs w:val="24"/>
        </w:rPr>
        <w:t>veintidós</w:t>
      </w:r>
      <w:r w:rsidRPr="00B93DE8">
        <w:rPr>
          <w:rFonts w:ascii="Palatino Linotype" w:hAnsi="Palatino Linotype" w:cs="Arial"/>
          <w:sz w:val="24"/>
          <w:szCs w:val="24"/>
        </w:rPr>
        <w:t xml:space="preserve">, </w:t>
      </w:r>
      <w:r w:rsidR="00E525B3">
        <w:rPr>
          <w:rFonts w:ascii="Palatino Linotype" w:hAnsi="Palatino Linotype" w:cs="Arial"/>
          <w:sz w:val="24"/>
          <w:szCs w:val="24"/>
        </w:rPr>
        <w:t>la</w:t>
      </w:r>
      <w:r w:rsidRPr="00B93DE8">
        <w:rPr>
          <w:rFonts w:ascii="Palatino Linotype" w:hAnsi="Palatino Linotype" w:cs="Arial"/>
          <w:sz w:val="24"/>
          <w:szCs w:val="24"/>
        </w:rPr>
        <w:t xml:space="preserve"> ahora Recurrente interp</w:t>
      </w:r>
      <w:r w:rsidR="007E4212">
        <w:rPr>
          <w:rFonts w:ascii="Palatino Linotype" w:hAnsi="Palatino Linotype" w:cs="Arial"/>
          <w:sz w:val="24"/>
          <w:szCs w:val="24"/>
        </w:rPr>
        <w:t>uso</w:t>
      </w:r>
      <w:r w:rsidRPr="00B93DE8">
        <w:rPr>
          <w:rFonts w:ascii="Palatino Linotype" w:hAnsi="Palatino Linotype" w:cs="Arial"/>
          <w:sz w:val="24"/>
          <w:szCs w:val="24"/>
        </w:rPr>
        <w:t xml:space="preserve"> </w:t>
      </w:r>
      <w:r w:rsidR="007E4212">
        <w:rPr>
          <w:rFonts w:ascii="Palatino Linotype" w:hAnsi="Palatino Linotype" w:cs="Arial"/>
          <w:sz w:val="24"/>
          <w:szCs w:val="24"/>
        </w:rPr>
        <w:t xml:space="preserve">el </w:t>
      </w:r>
      <w:r w:rsidRPr="00B93DE8">
        <w:rPr>
          <w:rFonts w:ascii="Palatino Linotype" w:hAnsi="Palatino Linotype" w:cs="Arial"/>
          <w:sz w:val="24"/>
          <w:szCs w:val="24"/>
        </w:rPr>
        <w:t>recurso de revisión</w:t>
      </w:r>
      <w:r w:rsidR="007E4212">
        <w:rPr>
          <w:rFonts w:ascii="Palatino Linotype" w:hAnsi="Palatino Linotype" w:cs="Arial"/>
          <w:sz w:val="24"/>
          <w:szCs w:val="24"/>
        </w:rPr>
        <w:t>,</w:t>
      </w:r>
      <w:r w:rsidRPr="00B93DE8">
        <w:rPr>
          <w:rFonts w:ascii="Palatino Linotype" w:hAnsi="Palatino Linotype" w:cs="Arial"/>
          <w:sz w:val="24"/>
          <w:szCs w:val="24"/>
        </w:rPr>
        <w:t xml:space="preserve"> </w:t>
      </w:r>
      <w:r w:rsidR="00CD669E">
        <w:rPr>
          <w:rFonts w:ascii="Palatino Linotype" w:hAnsi="Palatino Linotype" w:cs="Arial"/>
          <w:sz w:val="24"/>
          <w:szCs w:val="24"/>
        </w:rPr>
        <w:lastRenderedPageBreak/>
        <w:t>e</w:t>
      </w:r>
      <w:r w:rsidRPr="00B93DE8">
        <w:rPr>
          <w:rFonts w:ascii="Palatino Linotype" w:hAnsi="Palatino Linotype" w:cs="Arial"/>
          <w:sz w:val="24"/>
          <w:szCs w:val="24"/>
        </w:rPr>
        <w:t xml:space="preserve">l cual fue registrado en el </w:t>
      </w:r>
      <w:r w:rsidRPr="00B1796F">
        <w:rPr>
          <w:rFonts w:ascii="Palatino Linotype" w:hAnsi="Palatino Linotype" w:cs="Arial"/>
          <w:sz w:val="24"/>
          <w:szCs w:val="24"/>
        </w:rPr>
        <w:t xml:space="preserve">sistema electrónico con </w:t>
      </w:r>
      <w:r w:rsidR="00CD669E" w:rsidRPr="00B1796F">
        <w:rPr>
          <w:rFonts w:ascii="Palatino Linotype" w:hAnsi="Palatino Linotype" w:cs="Arial"/>
          <w:sz w:val="24"/>
          <w:szCs w:val="24"/>
        </w:rPr>
        <w:t>e</w:t>
      </w:r>
      <w:r w:rsidRPr="00B1796F">
        <w:rPr>
          <w:rFonts w:ascii="Palatino Linotype" w:hAnsi="Palatino Linotype" w:cs="Arial"/>
          <w:sz w:val="24"/>
          <w:szCs w:val="24"/>
        </w:rPr>
        <w:t xml:space="preserve">l expediente número </w:t>
      </w:r>
      <w:r w:rsidR="00391C90">
        <w:rPr>
          <w:rFonts w:ascii="Palatino Linotype" w:hAnsi="Palatino Linotype" w:cs="Arial"/>
          <w:b/>
          <w:sz w:val="24"/>
          <w:szCs w:val="24"/>
          <w:lang w:val="es-419"/>
        </w:rPr>
        <w:t>14</w:t>
      </w:r>
      <w:r w:rsidR="00E6482A">
        <w:rPr>
          <w:rFonts w:ascii="Palatino Linotype" w:hAnsi="Palatino Linotype" w:cs="Arial"/>
          <w:b/>
          <w:sz w:val="24"/>
          <w:szCs w:val="24"/>
          <w:lang w:val="es-419"/>
        </w:rPr>
        <w:t>67</w:t>
      </w:r>
      <w:r w:rsidR="00C43D5F">
        <w:rPr>
          <w:rFonts w:ascii="Palatino Linotype" w:hAnsi="Palatino Linotype" w:cs="Arial"/>
          <w:b/>
          <w:sz w:val="24"/>
          <w:szCs w:val="24"/>
          <w:lang w:val="es-419"/>
        </w:rPr>
        <w:t>0</w:t>
      </w:r>
      <w:r w:rsidRPr="00B1796F">
        <w:rPr>
          <w:rFonts w:ascii="Palatino Linotype" w:hAnsi="Palatino Linotype" w:cs="Arial"/>
          <w:b/>
          <w:sz w:val="24"/>
          <w:szCs w:val="24"/>
        </w:rPr>
        <w:t>/INFOEM/IP/RR/202</w:t>
      </w:r>
      <w:r w:rsidR="00844E65" w:rsidRPr="00B1796F">
        <w:rPr>
          <w:rFonts w:ascii="Palatino Linotype" w:hAnsi="Palatino Linotype" w:cs="Arial"/>
          <w:b/>
          <w:sz w:val="24"/>
          <w:szCs w:val="24"/>
          <w:lang w:val="es-419"/>
        </w:rPr>
        <w:t>2</w:t>
      </w:r>
      <w:r w:rsidRPr="00B1796F">
        <w:rPr>
          <w:rFonts w:ascii="Palatino Linotype" w:hAnsi="Palatino Linotype" w:cs="Arial"/>
          <w:sz w:val="24"/>
          <w:szCs w:val="24"/>
        </w:rPr>
        <w:t xml:space="preserve">, aduciendo </w:t>
      </w:r>
      <w:r w:rsidR="00AF47E9" w:rsidRPr="00B1796F">
        <w:rPr>
          <w:rFonts w:ascii="Palatino Linotype" w:hAnsi="Palatino Linotype" w:cs="Arial"/>
          <w:sz w:val="24"/>
          <w:szCs w:val="24"/>
        </w:rPr>
        <w:t>lo siguiente:</w:t>
      </w:r>
    </w:p>
    <w:p w:rsidR="00391C90" w:rsidRDefault="00391C90" w:rsidP="00285F96">
      <w:pPr>
        <w:spacing w:after="0" w:line="360" w:lineRule="auto"/>
        <w:jc w:val="both"/>
        <w:rPr>
          <w:rFonts w:ascii="Palatino Linotype" w:hAnsi="Palatino Linotype" w:cs="Arial"/>
          <w:b/>
          <w:sz w:val="24"/>
          <w:szCs w:val="24"/>
        </w:rPr>
      </w:pPr>
    </w:p>
    <w:p w:rsidR="00B93DE8" w:rsidRDefault="00C43D5F" w:rsidP="00D91B0F">
      <w:pPr>
        <w:tabs>
          <w:tab w:val="left" w:pos="2550"/>
        </w:tabs>
        <w:spacing w:after="0" w:line="360" w:lineRule="auto"/>
        <w:jc w:val="both"/>
        <w:rPr>
          <w:rFonts w:ascii="Palatino Linotype" w:hAnsi="Palatino Linotype" w:cs="Arial"/>
          <w:b/>
          <w:sz w:val="24"/>
          <w:szCs w:val="24"/>
        </w:rPr>
      </w:pPr>
      <w:r>
        <w:rPr>
          <w:rFonts w:ascii="Palatino Linotype" w:hAnsi="Palatino Linotype" w:cs="Arial"/>
          <w:b/>
          <w:sz w:val="24"/>
          <w:szCs w:val="24"/>
        </w:rPr>
        <w:t>Acto Impugnado:</w:t>
      </w:r>
    </w:p>
    <w:p w:rsidR="00C43D5F" w:rsidRDefault="00C43D5F" w:rsidP="00D91B0F">
      <w:pPr>
        <w:tabs>
          <w:tab w:val="left" w:pos="2550"/>
        </w:tabs>
        <w:spacing w:after="0" w:line="360" w:lineRule="auto"/>
        <w:jc w:val="both"/>
        <w:rPr>
          <w:rFonts w:ascii="Palatino Linotype" w:hAnsi="Palatino Linotype" w:cs="Arial"/>
          <w:b/>
          <w:sz w:val="24"/>
          <w:szCs w:val="24"/>
        </w:rPr>
      </w:pPr>
    </w:p>
    <w:p w:rsidR="00B93DE8" w:rsidRPr="009B24F8" w:rsidRDefault="00B93DE8" w:rsidP="00AF47E9">
      <w:pPr>
        <w:spacing w:after="0" w:line="240" w:lineRule="auto"/>
        <w:ind w:left="851"/>
        <w:jc w:val="both"/>
        <w:rPr>
          <w:rFonts w:ascii="Palatino Linotype" w:hAnsi="Palatino Linotype" w:cs="Arial"/>
          <w:i/>
          <w:sz w:val="24"/>
          <w:szCs w:val="24"/>
        </w:rPr>
      </w:pPr>
      <w:r w:rsidRPr="009B24F8">
        <w:rPr>
          <w:rFonts w:ascii="Palatino Linotype" w:hAnsi="Palatino Linotype" w:cs="Arial"/>
          <w:i/>
          <w:sz w:val="24"/>
          <w:szCs w:val="24"/>
        </w:rPr>
        <w:t>“</w:t>
      </w:r>
      <w:r w:rsidR="00E6482A" w:rsidRPr="00E6482A">
        <w:rPr>
          <w:rFonts w:ascii="Palatino Linotype" w:hAnsi="Palatino Linotype" w:cs="Arial"/>
          <w:i/>
          <w:sz w:val="24"/>
          <w:szCs w:val="24"/>
        </w:rPr>
        <w:t>No entrega la información requerida-</w:t>
      </w:r>
      <w:proofErr w:type="gramStart"/>
      <w:r w:rsidRPr="009B24F8">
        <w:rPr>
          <w:rFonts w:ascii="Palatino Linotype" w:hAnsi="Palatino Linotype" w:cs="Arial"/>
          <w:i/>
          <w:sz w:val="24"/>
          <w:szCs w:val="24"/>
        </w:rPr>
        <w:t>”(</w:t>
      </w:r>
      <w:proofErr w:type="gramEnd"/>
      <w:r w:rsidRPr="009B24F8">
        <w:rPr>
          <w:rFonts w:ascii="Palatino Linotype" w:hAnsi="Palatino Linotype" w:cs="Arial"/>
          <w:i/>
          <w:sz w:val="24"/>
          <w:szCs w:val="24"/>
        </w:rPr>
        <w:t xml:space="preserve">Sic). </w:t>
      </w:r>
    </w:p>
    <w:p w:rsidR="00B93DE8" w:rsidRDefault="00B93DE8" w:rsidP="00285F96">
      <w:pPr>
        <w:spacing w:after="0" w:line="360" w:lineRule="auto"/>
        <w:jc w:val="both"/>
        <w:rPr>
          <w:rFonts w:ascii="Palatino Linotype" w:hAnsi="Palatino Linotype" w:cs="Arial"/>
          <w:sz w:val="24"/>
          <w:szCs w:val="24"/>
        </w:rPr>
      </w:pPr>
    </w:p>
    <w:p w:rsidR="00B67540" w:rsidRDefault="00B67540" w:rsidP="00285F96">
      <w:pPr>
        <w:spacing w:after="0" w:line="360" w:lineRule="auto"/>
        <w:jc w:val="both"/>
        <w:rPr>
          <w:rFonts w:ascii="Palatino Linotype" w:hAnsi="Palatino Linotype" w:cs="Arial"/>
          <w:b/>
          <w:sz w:val="24"/>
          <w:szCs w:val="24"/>
        </w:rPr>
      </w:pPr>
      <w:r>
        <w:rPr>
          <w:rFonts w:ascii="Palatino Linotype" w:hAnsi="Palatino Linotype" w:cs="Arial"/>
          <w:sz w:val="24"/>
          <w:szCs w:val="24"/>
        </w:rPr>
        <w:t>Y como</w:t>
      </w:r>
      <w:r w:rsidR="009B24F8">
        <w:rPr>
          <w:rFonts w:ascii="Palatino Linotype" w:hAnsi="Palatino Linotype" w:cs="Arial"/>
          <w:sz w:val="24"/>
          <w:szCs w:val="24"/>
        </w:rPr>
        <w:t xml:space="preserve"> </w:t>
      </w:r>
      <w:r w:rsidR="00CD669E" w:rsidRPr="00B1000E">
        <w:rPr>
          <w:rFonts w:ascii="Palatino Linotype" w:hAnsi="Palatino Linotype" w:cs="Arial"/>
          <w:b/>
          <w:sz w:val="24"/>
          <w:szCs w:val="24"/>
        </w:rPr>
        <w:t>Razones o Motivos de inconformidad</w:t>
      </w:r>
      <w:r>
        <w:rPr>
          <w:rFonts w:ascii="Palatino Linotype" w:hAnsi="Palatino Linotype" w:cs="Arial"/>
          <w:b/>
          <w:sz w:val="24"/>
          <w:szCs w:val="24"/>
        </w:rPr>
        <w:t>:</w:t>
      </w:r>
    </w:p>
    <w:p w:rsidR="00C43D5F" w:rsidRDefault="00C43D5F" w:rsidP="00285F96">
      <w:pPr>
        <w:spacing w:after="0" w:line="360" w:lineRule="auto"/>
        <w:jc w:val="both"/>
        <w:rPr>
          <w:rFonts w:ascii="Palatino Linotype" w:hAnsi="Palatino Linotype" w:cs="Arial"/>
          <w:b/>
          <w:sz w:val="24"/>
          <w:szCs w:val="24"/>
        </w:rPr>
      </w:pPr>
    </w:p>
    <w:p w:rsidR="00E6482A" w:rsidRPr="009B24F8" w:rsidRDefault="00E6482A" w:rsidP="00E6482A">
      <w:pPr>
        <w:spacing w:after="0" w:line="240" w:lineRule="auto"/>
        <w:ind w:left="851"/>
        <w:jc w:val="both"/>
        <w:rPr>
          <w:rFonts w:ascii="Palatino Linotype" w:hAnsi="Palatino Linotype" w:cs="Arial"/>
          <w:i/>
          <w:sz w:val="24"/>
          <w:szCs w:val="24"/>
        </w:rPr>
      </w:pPr>
      <w:r w:rsidRPr="009B24F8">
        <w:rPr>
          <w:rFonts w:ascii="Palatino Linotype" w:hAnsi="Palatino Linotype" w:cs="Arial"/>
          <w:i/>
          <w:sz w:val="24"/>
          <w:szCs w:val="24"/>
        </w:rPr>
        <w:t>“</w:t>
      </w:r>
      <w:r w:rsidRPr="00E6482A">
        <w:rPr>
          <w:rFonts w:ascii="Palatino Linotype" w:hAnsi="Palatino Linotype" w:cs="Arial"/>
          <w:i/>
          <w:sz w:val="24"/>
          <w:szCs w:val="24"/>
        </w:rPr>
        <w:t>No entrega la información requerida-</w:t>
      </w:r>
      <w:proofErr w:type="gramStart"/>
      <w:r w:rsidRPr="009B24F8">
        <w:rPr>
          <w:rFonts w:ascii="Palatino Linotype" w:hAnsi="Palatino Linotype" w:cs="Arial"/>
          <w:i/>
          <w:sz w:val="24"/>
          <w:szCs w:val="24"/>
        </w:rPr>
        <w:t>”(</w:t>
      </w:r>
      <w:proofErr w:type="gramEnd"/>
      <w:r w:rsidRPr="009B24F8">
        <w:rPr>
          <w:rFonts w:ascii="Palatino Linotype" w:hAnsi="Palatino Linotype" w:cs="Arial"/>
          <w:i/>
          <w:sz w:val="24"/>
          <w:szCs w:val="24"/>
        </w:rPr>
        <w:t xml:space="preserve">Sic). </w:t>
      </w:r>
    </w:p>
    <w:p w:rsidR="00B67540" w:rsidRDefault="00B67540" w:rsidP="00285F96">
      <w:pPr>
        <w:spacing w:after="0" w:line="360" w:lineRule="auto"/>
        <w:jc w:val="both"/>
        <w:rPr>
          <w:rFonts w:ascii="Palatino Linotype" w:hAnsi="Palatino Linotype" w:cs="Arial"/>
          <w:sz w:val="24"/>
          <w:szCs w:val="24"/>
        </w:rPr>
      </w:pPr>
    </w:p>
    <w:p w:rsidR="00B93DE8" w:rsidRDefault="00B93DE8" w:rsidP="00285F96">
      <w:pPr>
        <w:spacing w:after="0" w:line="360" w:lineRule="auto"/>
        <w:jc w:val="both"/>
        <w:rPr>
          <w:rFonts w:ascii="Palatino Linotype" w:hAnsi="Palatino Linotype" w:cs="Arial"/>
          <w:sz w:val="24"/>
          <w:szCs w:val="24"/>
        </w:rPr>
      </w:pPr>
      <w:r w:rsidRPr="00B93DE8">
        <w:rPr>
          <w:rFonts w:ascii="Palatino Linotype" w:hAnsi="Palatino Linotype" w:cs="Arial"/>
          <w:b/>
          <w:sz w:val="28"/>
          <w:szCs w:val="28"/>
        </w:rPr>
        <w:t xml:space="preserve">CUARTO. </w:t>
      </w:r>
      <w:r w:rsidRPr="00290F21">
        <w:rPr>
          <w:rFonts w:ascii="Palatino Linotype" w:hAnsi="Palatino Linotype" w:cs="Arial"/>
          <w:b/>
          <w:sz w:val="24"/>
          <w:szCs w:val="24"/>
        </w:rPr>
        <w:t>Del turno del recurso de revisión.</w:t>
      </w:r>
      <w:r w:rsidRPr="00B93DE8">
        <w:rPr>
          <w:rFonts w:ascii="Palatino Linotype" w:hAnsi="Palatino Linotype" w:cs="Arial"/>
          <w:sz w:val="24"/>
          <w:szCs w:val="24"/>
        </w:rPr>
        <w:t xml:space="preserve"> </w:t>
      </w:r>
    </w:p>
    <w:p w:rsidR="00B93DE8" w:rsidRDefault="007673C3" w:rsidP="00285F96">
      <w:pPr>
        <w:spacing w:after="0" w:line="360" w:lineRule="auto"/>
        <w:jc w:val="both"/>
        <w:rPr>
          <w:rFonts w:ascii="Palatino Linotype" w:hAnsi="Palatino Linotype" w:cs="Arial"/>
          <w:sz w:val="24"/>
          <w:szCs w:val="24"/>
        </w:rPr>
      </w:pPr>
      <w:r>
        <w:rPr>
          <w:rFonts w:ascii="Palatino Linotype" w:hAnsi="Palatino Linotype" w:cs="Arial"/>
          <w:sz w:val="24"/>
          <w:szCs w:val="24"/>
        </w:rPr>
        <w:t>El medio</w:t>
      </w:r>
      <w:r w:rsidR="00B93DE8" w:rsidRPr="00B93DE8">
        <w:rPr>
          <w:rFonts w:ascii="Palatino Linotype" w:hAnsi="Palatino Linotype" w:cs="Arial"/>
          <w:sz w:val="24"/>
          <w:szCs w:val="24"/>
        </w:rPr>
        <w:t xml:space="preserve"> de impugnación presentado mediante recurso de revisión con número </w:t>
      </w:r>
      <w:r w:rsidR="00391C90">
        <w:rPr>
          <w:rFonts w:ascii="Palatino Linotype" w:hAnsi="Palatino Linotype" w:cs="Arial"/>
          <w:b/>
          <w:sz w:val="24"/>
          <w:szCs w:val="24"/>
          <w:lang w:val="es-419"/>
        </w:rPr>
        <w:t>14</w:t>
      </w:r>
      <w:r w:rsidR="00BE7039">
        <w:rPr>
          <w:rFonts w:ascii="Palatino Linotype" w:hAnsi="Palatino Linotype" w:cs="Arial"/>
          <w:b/>
          <w:sz w:val="24"/>
          <w:szCs w:val="24"/>
          <w:lang w:val="es-419"/>
        </w:rPr>
        <w:t>67</w:t>
      </w:r>
      <w:r w:rsidR="000B3401">
        <w:rPr>
          <w:rFonts w:ascii="Palatino Linotype" w:hAnsi="Palatino Linotype" w:cs="Arial"/>
          <w:b/>
          <w:sz w:val="24"/>
          <w:szCs w:val="24"/>
          <w:lang w:val="es-419"/>
        </w:rPr>
        <w:t>0</w:t>
      </w:r>
      <w:r w:rsidR="00B93DE8" w:rsidRPr="002F0A5E">
        <w:rPr>
          <w:rFonts w:ascii="Palatino Linotype" w:hAnsi="Palatino Linotype" w:cs="Arial"/>
          <w:b/>
          <w:sz w:val="24"/>
          <w:szCs w:val="24"/>
        </w:rPr>
        <w:t>/INFOEM/IP/RR/202</w:t>
      </w:r>
      <w:r w:rsidR="00281906">
        <w:rPr>
          <w:rFonts w:ascii="Palatino Linotype" w:hAnsi="Palatino Linotype" w:cs="Arial"/>
          <w:b/>
          <w:sz w:val="24"/>
          <w:szCs w:val="24"/>
          <w:lang w:val="es-419"/>
        </w:rPr>
        <w:t>2</w:t>
      </w:r>
      <w:r w:rsidR="00B93DE8" w:rsidRPr="00B93DE8">
        <w:rPr>
          <w:rFonts w:ascii="Palatino Linotype" w:hAnsi="Palatino Linotype" w:cs="Arial"/>
          <w:sz w:val="24"/>
          <w:szCs w:val="24"/>
        </w:rPr>
        <w:t xml:space="preserve">, fue turnado al </w:t>
      </w:r>
      <w:r w:rsidR="00B93DE8" w:rsidRPr="002F0A5E">
        <w:rPr>
          <w:rFonts w:ascii="Palatino Linotype" w:hAnsi="Palatino Linotype" w:cs="Arial"/>
          <w:b/>
          <w:sz w:val="24"/>
          <w:szCs w:val="24"/>
        </w:rPr>
        <w:t>Comisionad</w:t>
      </w:r>
      <w:r w:rsidRPr="002F0A5E">
        <w:rPr>
          <w:rFonts w:ascii="Palatino Linotype" w:hAnsi="Palatino Linotype" w:cs="Arial"/>
          <w:b/>
          <w:sz w:val="24"/>
          <w:szCs w:val="24"/>
        </w:rPr>
        <w:t>o</w:t>
      </w:r>
      <w:r w:rsidR="00B93DE8" w:rsidRPr="002F0A5E">
        <w:rPr>
          <w:rFonts w:ascii="Palatino Linotype" w:hAnsi="Palatino Linotype" w:cs="Arial"/>
          <w:b/>
          <w:sz w:val="24"/>
          <w:szCs w:val="24"/>
        </w:rPr>
        <w:t xml:space="preserve"> </w:t>
      </w:r>
      <w:r w:rsidR="00281906">
        <w:rPr>
          <w:rFonts w:ascii="Palatino Linotype" w:hAnsi="Palatino Linotype" w:cs="Arial"/>
          <w:b/>
          <w:sz w:val="24"/>
          <w:szCs w:val="24"/>
          <w:lang w:val="es-419"/>
        </w:rPr>
        <w:t xml:space="preserve">Presidente </w:t>
      </w:r>
      <w:r w:rsidRPr="002F0A5E">
        <w:rPr>
          <w:rFonts w:ascii="Palatino Linotype" w:hAnsi="Palatino Linotype" w:cs="Arial"/>
          <w:b/>
          <w:sz w:val="24"/>
          <w:szCs w:val="24"/>
        </w:rPr>
        <w:t>José Martínez Vilchis</w:t>
      </w:r>
      <w:r w:rsidR="00B93DE8" w:rsidRPr="00B93DE8">
        <w:rPr>
          <w:rFonts w:ascii="Palatino Linotype" w:hAnsi="Palatino Linotype" w:cs="Arial"/>
          <w:sz w:val="24"/>
          <w:szCs w:val="24"/>
        </w:rPr>
        <w:t>, mediante el sistema electrónico, en términos del arábigo 185 fracción I de la Ley de Transparencia y Acceso a la información Pública del Estado de México y Municipios, recayen</w:t>
      </w:r>
      <w:r>
        <w:rPr>
          <w:rFonts w:ascii="Palatino Linotype" w:hAnsi="Palatino Linotype" w:cs="Arial"/>
          <w:sz w:val="24"/>
          <w:szCs w:val="24"/>
        </w:rPr>
        <w:t>do</w:t>
      </w:r>
      <w:r w:rsidR="00B93DE8" w:rsidRPr="00B93DE8">
        <w:rPr>
          <w:rFonts w:ascii="Palatino Linotype" w:hAnsi="Palatino Linotype" w:cs="Arial"/>
          <w:sz w:val="24"/>
          <w:szCs w:val="24"/>
        </w:rPr>
        <w:t xml:space="preserve"> acuerdo de admisión en fecha </w:t>
      </w:r>
      <w:r w:rsidR="00BE7039">
        <w:rPr>
          <w:rFonts w:ascii="Palatino Linotype" w:hAnsi="Palatino Linotype" w:cs="Arial"/>
          <w:b/>
          <w:sz w:val="24"/>
          <w:szCs w:val="24"/>
          <w:lang w:val="es-419"/>
        </w:rPr>
        <w:t>diecinueve</w:t>
      </w:r>
      <w:r w:rsidR="000B3401">
        <w:rPr>
          <w:rFonts w:ascii="Palatino Linotype" w:hAnsi="Palatino Linotype" w:cs="Arial"/>
          <w:b/>
          <w:sz w:val="24"/>
          <w:szCs w:val="24"/>
          <w:lang w:val="es-419"/>
        </w:rPr>
        <w:t xml:space="preserve"> </w:t>
      </w:r>
      <w:r w:rsidR="00B93DE8" w:rsidRPr="007673C3">
        <w:rPr>
          <w:rFonts w:ascii="Palatino Linotype" w:hAnsi="Palatino Linotype" w:cs="Arial"/>
          <w:b/>
          <w:sz w:val="24"/>
          <w:szCs w:val="24"/>
        </w:rPr>
        <w:t xml:space="preserve">de </w:t>
      </w:r>
      <w:r w:rsidR="00391C90">
        <w:rPr>
          <w:rFonts w:ascii="Palatino Linotype" w:hAnsi="Palatino Linotype" w:cs="Arial"/>
          <w:b/>
          <w:sz w:val="24"/>
          <w:szCs w:val="24"/>
          <w:lang w:val="es-419"/>
        </w:rPr>
        <w:t>septiembre</w:t>
      </w:r>
      <w:r w:rsidR="00B93DE8" w:rsidRPr="007673C3">
        <w:rPr>
          <w:rFonts w:ascii="Palatino Linotype" w:hAnsi="Palatino Linotype" w:cs="Arial"/>
          <w:b/>
          <w:sz w:val="24"/>
          <w:szCs w:val="24"/>
        </w:rPr>
        <w:t xml:space="preserve"> de dos mil </w:t>
      </w:r>
      <w:r w:rsidR="00B1796F">
        <w:rPr>
          <w:rFonts w:ascii="Palatino Linotype" w:hAnsi="Palatino Linotype" w:cs="Arial"/>
          <w:b/>
          <w:sz w:val="24"/>
          <w:szCs w:val="24"/>
        </w:rPr>
        <w:t>veintidós</w:t>
      </w:r>
      <w:r w:rsidR="00B93DE8" w:rsidRPr="00B93DE8">
        <w:rPr>
          <w:rFonts w:ascii="Palatino Linotype" w:hAnsi="Palatino Linotype" w:cs="Arial"/>
          <w:sz w:val="24"/>
          <w:szCs w:val="24"/>
        </w:rPr>
        <w:t xml:space="preserve">, determinándose en él, un plazo de siete días para que las partes manifestaran lo que a su derecho corresponda en términos del numeral ya citado. </w:t>
      </w:r>
    </w:p>
    <w:p w:rsidR="00B93DE8" w:rsidRDefault="00B93DE8" w:rsidP="00285F96">
      <w:pPr>
        <w:spacing w:after="0" w:line="360" w:lineRule="auto"/>
        <w:jc w:val="both"/>
        <w:rPr>
          <w:rFonts w:ascii="Palatino Linotype" w:hAnsi="Palatino Linotype" w:cs="Arial"/>
          <w:sz w:val="24"/>
          <w:szCs w:val="24"/>
        </w:rPr>
      </w:pPr>
    </w:p>
    <w:p w:rsidR="00290F21" w:rsidRPr="00290F21" w:rsidRDefault="00B93DE8" w:rsidP="00285F96">
      <w:pPr>
        <w:spacing w:after="0" w:line="360" w:lineRule="auto"/>
        <w:jc w:val="both"/>
        <w:rPr>
          <w:rFonts w:ascii="Palatino Linotype" w:hAnsi="Palatino Linotype" w:cs="Arial"/>
          <w:b/>
          <w:sz w:val="24"/>
          <w:szCs w:val="24"/>
        </w:rPr>
      </w:pPr>
      <w:r w:rsidRPr="00290F21">
        <w:rPr>
          <w:rFonts w:ascii="Palatino Linotype" w:hAnsi="Palatino Linotype" w:cs="Arial"/>
          <w:b/>
          <w:sz w:val="28"/>
          <w:szCs w:val="28"/>
        </w:rPr>
        <w:t>QUINTO.</w:t>
      </w:r>
      <w:r w:rsidRPr="00290F21">
        <w:rPr>
          <w:rFonts w:ascii="Palatino Linotype" w:hAnsi="Palatino Linotype" w:cs="Arial"/>
          <w:b/>
          <w:sz w:val="24"/>
          <w:szCs w:val="24"/>
        </w:rPr>
        <w:t xml:space="preserve"> De la etapa de manifestaciones y/o alegatos. </w:t>
      </w:r>
    </w:p>
    <w:p w:rsidR="00B93DE8" w:rsidRPr="00391C90" w:rsidRDefault="00A05367" w:rsidP="00285F96">
      <w:pPr>
        <w:spacing w:after="0" w:line="360" w:lineRule="auto"/>
        <w:jc w:val="both"/>
        <w:rPr>
          <w:rFonts w:ascii="Palatino Linotype" w:hAnsi="Palatino Linotype" w:cs="Arial"/>
          <w:sz w:val="24"/>
          <w:szCs w:val="24"/>
          <w:lang w:val="es-419"/>
        </w:rPr>
      </w:pPr>
      <w:r>
        <w:rPr>
          <w:rFonts w:ascii="Palatino Linotype" w:hAnsi="Palatino Linotype" w:cs="Arial"/>
          <w:sz w:val="24"/>
          <w:szCs w:val="24"/>
        </w:rPr>
        <w:t>D</w:t>
      </w:r>
      <w:r w:rsidR="00B93DE8" w:rsidRPr="00B93DE8">
        <w:rPr>
          <w:rFonts w:ascii="Palatino Linotype" w:hAnsi="Palatino Linotype" w:cs="Arial"/>
          <w:sz w:val="24"/>
          <w:szCs w:val="24"/>
        </w:rPr>
        <w:t>e l</w:t>
      </w:r>
      <w:r>
        <w:rPr>
          <w:rFonts w:ascii="Palatino Linotype" w:hAnsi="Palatino Linotype" w:cs="Arial"/>
          <w:sz w:val="24"/>
          <w:szCs w:val="24"/>
        </w:rPr>
        <w:t>a</w:t>
      </w:r>
      <w:r w:rsidR="00B93DE8" w:rsidRPr="00B93DE8">
        <w:rPr>
          <w:rFonts w:ascii="Palatino Linotype" w:hAnsi="Palatino Linotype" w:cs="Arial"/>
          <w:sz w:val="24"/>
          <w:szCs w:val="24"/>
        </w:rPr>
        <w:t xml:space="preserve">s </w:t>
      </w:r>
      <w:r>
        <w:rPr>
          <w:rFonts w:ascii="Palatino Linotype" w:hAnsi="Palatino Linotype" w:cs="Arial"/>
          <w:sz w:val="24"/>
          <w:szCs w:val="24"/>
        </w:rPr>
        <w:t>constancias del</w:t>
      </w:r>
      <w:r w:rsidR="00B93DE8" w:rsidRPr="00B93DE8">
        <w:rPr>
          <w:rFonts w:ascii="Palatino Linotype" w:hAnsi="Palatino Linotype" w:cs="Arial"/>
          <w:sz w:val="24"/>
          <w:szCs w:val="24"/>
        </w:rPr>
        <w:t xml:space="preserve"> expediente </w:t>
      </w:r>
      <w:r>
        <w:rPr>
          <w:rFonts w:ascii="Palatino Linotype" w:hAnsi="Palatino Linotype" w:cs="Arial"/>
          <w:sz w:val="24"/>
          <w:szCs w:val="24"/>
        </w:rPr>
        <w:t>electrónico</w:t>
      </w:r>
      <w:r w:rsidR="003E3631">
        <w:rPr>
          <w:rFonts w:ascii="Palatino Linotype" w:hAnsi="Palatino Linotype" w:cs="Arial"/>
          <w:sz w:val="24"/>
          <w:szCs w:val="24"/>
        </w:rPr>
        <w:t xml:space="preserve"> del SAIMEX,</w:t>
      </w:r>
      <w:r>
        <w:rPr>
          <w:rFonts w:ascii="Palatino Linotype" w:hAnsi="Palatino Linotype" w:cs="Arial"/>
          <w:sz w:val="24"/>
          <w:szCs w:val="24"/>
        </w:rPr>
        <w:t xml:space="preserve"> </w:t>
      </w:r>
      <w:r w:rsidR="00B93DE8" w:rsidRPr="00B93DE8">
        <w:rPr>
          <w:rFonts w:ascii="Palatino Linotype" w:hAnsi="Palatino Linotype" w:cs="Arial"/>
          <w:sz w:val="24"/>
          <w:szCs w:val="24"/>
        </w:rPr>
        <w:t xml:space="preserve">del recurso de revisión </w:t>
      </w:r>
      <w:r w:rsidR="00391C90">
        <w:rPr>
          <w:rFonts w:ascii="Palatino Linotype" w:hAnsi="Palatino Linotype" w:cs="Arial"/>
          <w:b/>
          <w:sz w:val="24"/>
          <w:szCs w:val="24"/>
          <w:lang w:val="es-419"/>
        </w:rPr>
        <w:t>14</w:t>
      </w:r>
      <w:r w:rsidR="00BE7039">
        <w:rPr>
          <w:rFonts w:ascii="Palatino Linotype" w:hAnsi="Palatino Linotype" w:cs="Arial"/>
          <w:b/>
          <w:sz w:val="24"/>
          <w:szCs w:val="24"/>
          <w:lang w:val="es-419"/>
        </w:rPr>
        <w:t>67</w:t>
      </w:r>
      <w:r w:rsidR="000B3401">
        <w:rPr>
          <w:rFonts w:ascii="Palatino Linotype" w:hAnsi="Palatino Linotype" w:cs="Arial"/>
          <w:b/>
          <w:sz w:val="24"/>
          <w:szCs w:val="24"/>
          <w:lang w:val="es-419"/>
        </w:rPr>
        <w:t>0</w:t>
      </w:r>
      <w:r w:rsidR="00B93DE8" w:rsidRPr="002F0A5E">
        <w:rPr>
          <w:rFonts w:ascii="Palatino Linotype" w:hAnsi="Palatino Linotype" w:cs="Arial"/>
          <w:b/>
          <w:sz w:val="24"/>
          <w:szCs w:val="24"/>
        </w:rPr>
        <w:t>/INFOEM/IP/RR/202</w:t>
      </w:r>
      <w:r w:rsidR="00281906">
        <w:rPr>
          <w:rFonts w:ascii="Palatino Linotype" w:hAnsi="Palatino Linotype" w:cs="Arial"/>
          <w:b/>
          <w:sz w:val="24"/>
          <w:szCs w:val="24"/>
          <w:lang w:val="es-419"/>
        </w:rPr>
        <w:t>2</w:t>
      </w:r>
      <w:r w:rsidR="00B93DE8" w:rsidRPr="00B93DE8">
        <w:rPr>
          <w:rFonts w:ascii="Palatino Linotype" w:hAnsi="Palatino Linotype" w:cs="Arial"/>
          <w:sz w:val="24"/>
          <w:szCs w:val="24"/>
        </w:rPr>
        <w:t xml:space="preserve">, </w:t>
      </w:r>
      <w:r w:rsidR="00B93DE8" w:rsidRPr="00FA70AD">
        <w:rPr>
          <w:rFonts w:ascii="Palatino Linotype" w:hAnsi="Palatino Linotype" w:cs="Arial"/>
          <w:sz w:val="24"/>
          <w:szCs w:val="24"/>
        </w:rPr>
        <w:t xml:space="preserve">se </w:t>
      </w:r>
      <w:r w:rsidR="002F0A5E">
        <w:rPr>
          <w:rFonts w:ascii="Palatino Linotype" w:hAnsi="Palatino Linotype" w:cs="Arial"/>
          <w:sz w:val="24"/>
          <w:szCs w:val="24"/>
        </w:rPr>
        <w:t>advierte</w:t>
      </w:r>
      <w:r w:rsidR="00B93DE8" w:rsidRPr="00FA70AD">
        <w:rPr>
          <w:rFonts w:ascii="Palatino Linotype" w:hAnsi="Palatino Linotype" w:cs="Arial"/>
          <w:sz w:val="24"/>
          <w:szCs w:val="24"/>
        </w:rPr>
        <w:t xml:space="preserve"> que </w:t>
      </w:r>
      <w:r w:rsidR="00B1000E">
        <w:rPr>
          <w:rFonts w:ascii="Palatino Linotype" w:hAnsi="Palatino Linotype" w:cs="Arial"/>
          <w:sz w:val="24"/>
          <w:szCs w:val="24"/>
        </w:rPr>
        <w:t>el</w:t>
      </w:r>
      <w:r w:rsidRPr="00FA70AD">
        <w:rPr>
          <w:rFonts w:ascii="Palatino Linotype" w:hAnsi="Palatino Linotype" w:cs="Arial"/>
          <w:sz w:val="24"/>
          <w:szCs w:val="24"/>
        </w:rPr>
        <w:t xml:space="preserve"> </w:t>
      </w:r>
      <w:r w:rsidR="00B93DE8" w:rsidRPr="00FA70AD">
        <w:rPr>
          <w:rFonts w:ascii="Palatino Linotype" w:hAnsi="Palatino Linotype" w:cs="Arial"/>
          <w:sz w:val="24"/>
          <w:szCs w:val="24"/>
        </w:rPr>
        <w:t>Sujeto</w:t>
      </w:r>
      <w:r w:rsidRPr="00FA70AD">
        <w:rPr>
          <w:rFonts w:ascii="Palatino Linotype" w:hAnsi="Palatino Linotype" w:cs="Arial"/>
          <w:sz w:val="24"/>
          <w:szCs w:val="24"/>
        </w:rPr>
        <w:t xml:space="preserve"> </w:t>
      </w:r>
      <w:r w:rsidR="00B1000E">
        <w:rPr>
          <w:rFonts w:ascii="Palatino Linotype" w:hAnsi="Palatino Linotype" w:cs="Arial"/>
          <w:sz w:val="24"/>
          <w:szCs w:val="24"/>
        </w:rPr>
        <w:t>Obligado</w:t>
      </w:r>
      <w:r w:rsidR="00281906">
        <w:rPr>
          <w:rFonts w:ascii="Palatino Linotype" w:hAnsi="Palatino Linotype" w:cs="Arial"/>
          <w:sz w:val="24"/>
          <w:szCs w:val="24"/>
          <w:lang w:val="es-419"/>
        </w:rPr>
        <w:t xml:space="preserve"> </w:t>
      </w:r>
      <w:r w:rsidR="00277FA0">
        <w:rPr>
          <w:rFonts w:ascii="Palatino Linotype" w:hAnsi="Palatino Linotype" w:cs="Arial"/>
          <w:sz w:val="24"/>
          <w:szCs w:val="24"/>
        </w:rPr>
        <w:t xml:space="preserve">rindió </w:t>
      </w:r>
      <w:r w:rsidRPr="00FA70AD">
        <w:rPr>
          <w:rFonts w:ascii="Palatino Linotype" w:hAnsi="Palatino Linotype" w:cs="Arial"/>
          <w:sz w:val="24"/>
          <w:szCs w:val="24"/>
        </w:rPr>
        <w:t>su informe justificado</w:t>
      </w:r>
      <w:r w:rsidR="00277FA0">
        <w:rPr>
          <w:rFonts w:ascii="Palatino Linotype" w:hAnsi="Palatino Linotype" w:cs="Arial"/>
          <w:sz w:val="24"/>
          <w:szCs w:val="24"/>
        </w:rPr>
        <w:t>,</w:t>
      </w:r>
      <w:r w:rsidR="009F2F97">
        <w:rPr>
          <w:rFonts w:ascii="Palatino Linotype" w:hAnsi="Palatino Linotype" w:cs="Arial"/>
          <w:sz w:val="24"/>
          <w:szCs w:val="24"/>
          <w:lang w:val="es-419"/>
        </w:rPr>
        <w:t xml:space="preserve"> para lo cual adjuntó el archivo electrónico en formato PDF, denominado: “</w:t>
      </w:r>
      <w:r w:rsidR="009F2F97" w:rsidRPr="009F2F97">
        <w:rPr>
          <w:rFonts w:ascii="Palatino Linotype" w:hAnsi="Palatino Linotype"/>
          <w:b/>
          <w:i/>
          <w:sz w:val="24"/>
          <w:szCs w:val="24"/>
          <w:lang w:val="es-419"/>
        </w:rPr>
        <w:t>INFORME JUSTIFICADO-SOL 00151.pdf</w:t>
      </w:r>
      <w:r w:rsidR="009F2F97">
        <w:rPr>
          <w:rFonts w:ascii="Palatino Linotype" w:hAnsi="Palatino Linotype"/>
          <w:sz w:val="24"/>
          <w:szCs w:val="24"/>
          <w:lang w:val="es-419"/>
        </w:rPr>
        <w:t>”</w:t>
      </w:r>
      <w:r w:rsidR="00CA5370">
        <w:rPr>
          <w:rFonts w:ascii="Palatino Linotype" w:hAnsi="Palatino Linotype"/>
          <w:sz w:val="24"/>
          <w:szCs w:val="24"/>
          <w:lang w:val="es-419"/>
        </w:rPr>
        <w:t xml:space="preserve">, el cual será analizado en la parte </w:t>
      </w:r>
      <w:r w:rsidR="00CA5370">
        <w:rPr>
          <w:rFonts w:ascii="Palatino Linotype" w:hAnsi="Palatino Linotype"/>
          <w:sz w:val="24"/>
          <w:szCs w:val="24"/>
          <w:lang w:val="es-419"/>
        </w:rPr>
        <w:lastRenderedPageBreak/>
        <w:t>considerativa de la presente resolución</w:t>
      </w:r>
      <w:r w:rsidR="009F2F97" w:rsidRPr="009F2F97">
        <w:rPr>
          <w:rFonts w:ascii="Palatino Linotype" w:hAnsi="Palatino Linotype" w:cs="Arial"/>
          <w:sz w:val="24"/>
          <w:szCs w:val="24"/>
          <w:lang w:val="es-419"/>
        </w:rPr>
        <w:t>;</w:t>
      </w:r>
      <w:r w:rsidR="00277FA0" w:rsidRPr="009F2F97">
        <w:rPr>
          <w:rFonts w:ascii="Palatino Linotype" w:hAnsi="Palatino Linotype" w:cs="Arial"/>
          <w:sz w:val="24"/>
          <w:szCs w:val="24"/>
          <w:lang w:val="es-419"/>
        </w:rPr>
        <w:t xml:space="preserve"> </w:t>
      </w:r>
      <w:r w:rsidR="003E3631" w:rsidRPr="009F2F97">
        <w:rPr>
          <w:rFonts w:ascii="Palatino Linotype" w:hAnsi="Palatino Linotype" w:cs="Arial"/>
          <w:sz w:val="24"/>
          <w:szCs w:val="24"/>
          <w:lang w:val="es-419"/>
        </w:rPr>
        <w:t>asimismo</w:t>
      </w:r>
      <w:r w:rsidR="003E3631">
        <w:rPr>
          <w:rFonts w:ascii="Palatino Linotype" w:hAnsi="Palatino Linotype" w:cs="Arial"/>
          <w:sz w:val="24"/>
          <w:szCs w:val="24"/>
        </w:rPr>
        <w:t xml:space="preserve">, </w:t>
      </w:r>
      <w:r w:rsidR="00CA5370">
        <w:rPr>
          <w:rFonts w:ascii="Palatino Linotype" w:hAnsi="Palatino Linotype" w:cs="Arial"/>
          <w:sz w:val="24"/>
          <w:szCs w:val="24"/>
          <w:lang w:val="es-419"/>
        </w:rPr>
        <w:t xml:space="preserve">cabe destacar que </w:t>
      </w:r>
      <w:r w:rsidR="00B865EC">
        <w:rPr>
          <w:rFonts w:ascii="Palatino Linotype" w:hAnsi="Palatino Linotype" w:cs="Arial"/>
          <w:sz w:val="24"/>
          <w:szCs w:val="24"/>
        </w:rPr>
        <w:t>la</w:t>
      </w:r>
      <w:r w:rsidR="00B1000E">
        <w:rPr>
          <w:rFonts w:ascii="Palatino Linotype" w:hAnsi="Palatino Linotype" w:cs="Arial"/>
          <w:sz w:val="24"/>
          <w:szCs w:val="24"/>
        </w:rPr>
        <w:t xml:space="preserve"> </w:t>
      </w:r>
      <w:r w:rsidR="00CA5370">
        <w:rPr>
          <w:rFonts w:ascii="Palatino Linotype" w:hAnsi="Palatino Linotype" w:cs="Arial"/>
          <w:sz w:val="24"/>
          <w:szCs w:val="24"/>
          <w:lang w:val="es-419"/>
        </w:rPr>
        <w:t>parte recurrente</w:t>
      </w:r>
      <w:r w:rsidR="003E3631">
        <w:rPr>
          <w:rFonts w:ascii="Palatino Linotype" w:hAnsi="Palatino Linotype" w:cs="Arial"/>
          <w:sz w:val="24"/>
          <w:szCs w:val="24"/>
        </w:rPr>
        <w:t xml:space="preserve"> no</w:t>
      </w:r>
      <w:r w:rsidRPr="00FA70AD">
        <w:rPr>
          <w:rFonts w:ascii="Palatino Linotype" w:hAnsi="Palatino Linotype" w:cs="Arial"/>
          <w:sz w:val="24"/>
          <w:szCs w:val="24"/>
        </w:rPr>
        <w:t xml:space="preserve"> </w:t>
      </w:r>
      <w:r w:rsidR="00B1000E">
        <w:rPr>
          <w:rFonts w:ascii="Palatino Linotype" w:hAnsi="Palatino Linotype" w:cs="Arial"/>
          <w:sz w:val="24"/>
          <w:szCs w:val="24"/>
        </w:rPr>
        <w:t>realizó las</w:t>
      </w:r>
      <w:r w:rsidR="00B93DE8" w:rsidRPr="00FA70AD">
        <w:rPr>
          <w:rFonts w:ascii="Palatino Linotype" w:hAnsi="Palatino Linotype" w:cs="Arial"/>
          <w:sz w:val="24"/>
          <w:szCs w:val="24"/>
        </w:rPr>
        <w:t xml:space="preserve"> </w:t>
      </w:r>
      <w:r w:rsidR="00327A14" w:rsidRPr="00FA70AD">
        <w:rPr>
          <w:rFonts w:ascii="Palatino Linotype" w:hAnsi="Palatino Linotype" w:cs="Arial"/>
          <w:sz w:val="24"/>
          <w:szCs w:val="24"/>
        </w:rPr>
        <w:t>manif</w:t>
      </w:r>
      <w:r w:rsidR="00327A14">
        <w:rPr>
          <w:rFonts w:ascii="Palatino Linotype" w:hAnsi="Palatino Linotype" w:cs="Arial"/>
          <w:sz w:val="24"/>
          <w:szCs w:val="24"/>
        </w:rPr>
        <w:t>estaciones</w:t>
      </w:r>
      <w:r>
        <w:rPr>
          <w:rFonts w:ascii="Palatino Linotype" w:hAnsi="Palatino Linotype" w:cs="Arial"/>
          <w:sz w:val="24"/>
          <w:szCs w:val="24"/>
        </w:rPr>
        <w:t xml:space="preserve"> que a su derecho convinieran</w:t>
      </w:r>
      <w:r w:rsidR="00391C90">
        <w:rPr>
          <w:rFonts w:ascii="Palatino Linotype" w:hAnsi="Palatino Linotype" w:cs="Arial"/>
          <w:sz w:val="24"/>
          <w:szCs w:val="24"/>
          <w:lang w:val="es-419"/>
        </w:rPr>
        <w:t>.</w:t>
      </w:r>
    </w:p>
    <w:p w:rsidR="00281906" w:rsidRDefault="00281906" w:rsidP="00285F96">
      <w:pPr>
        <w:spacing w:after="0" w:line="360" w:lineRule="auto"/>
        <w:jc w:val="both"/>
        <w:rPr>
          <w:rFonts w:ascii="Palatino Linotype" w:hAnsi="Palatino Linotype" w:cs="Arial"/>
          <w:sz w:val="24"/>
          <w:szCs w:val="24"/>
          <w:lang w:val="es-419"/>
        </w:rPr>
      </w:pPr>
    </w:p>
    <w:p w:rsidR="00281906" w:rsidRPr="00CC1419" w:rsidRDefault="00CA5370" w:rsidP="00281906">
      <w:pPr>
        <w:spacing w:after="0" w:line="360" w:lineRule="auto"/>
        <w:jc w:val="both"/>
        <w:rPr>
          <w:rFonts w:ascii="Palatino Linotype" w:hAnsi="Palatino Linotype" w:cs="Arial"/>
          <w:b/>
          <w:sz w:val="24"/>
          <w:szCs w:val="24"/>
        </w:rPr>
      </w:pPr>
      <w:r>
        <w:rPr>
          <w:rFonts w:ascii="Palatino Linotype" w:hAnsi="Palatino Linotype" w:cs="Arial"/>
          <w:b/>
          <w:sz w:val="28"/>
          <w:szCs w:val="28"/>
          <w:lang w:val="es-419"/>
        </w:rPr>
        <w:t>SEXTO</w:t>
      </w:r>
      <w:r w:rsidR="00281906" w:rsidRPr="00FE67DF">
        <w:rPr>
          <w:rFonts w:ascii="Palatino Linotype" w:hAnsi="Palatino Linotype" w:cs="Arial"/>
          <w:b/>
          <w:sz w:val="28"/>
          <w:szCs w:val="28"/>
        </w:rPr>
        <w:t>.</w:t>
      </w:r>
      <w:r w:rsidR="00281906" w:rsidRPr="00CC1419">
        <w:rPr>
          <w:rFonts w:ascii="Palatino Linotype" w:hAnsi="Palatino Linotype" w:cs="Arial"/>
          <w:b/>
          <w:sz w:val="24"/>
          <w:szCs w:val="24"/>
        </w:rPr>
        <w:t xml:space="preserve"> Ampliación del término para resolver</w:t>
      </w:r>
    </w:p>
    <w:p w:rsidR="00BE3282" w:rsidRPr="00BE3282" w:rsidRDefault="00BE3282" w:rsidP="00BE3282">
      <w:pPr>
        <w:spacing w:after="0" w:line="360" w:lineRule="auto"/>
        <w:jc w:val="both"/>
        <w:rPr>
          <w:rFonts w:ascii="Palatino Linotype" w:hAnsi="Palatino Linotype" w:cs="Arial"/>
          <w:sz w:val="24"/>
          <w:szCs w:val="24"/>
        </w:rPr>
      </w:pPr>
      <w:r w:rsidRPr="00BE3282">
        <w:rPr>
          <w:rFonts w:ascii="Palatino Linotype" w:hAnsi="Palatino Linotype" w:cs="Arial"/>
          <w:sz w:val="24"/>
          <w:szCs w:val="24"/>
        </w:rPr>
        <w:t xml:space="preserve">Posteriormente, en fecha </w:t>
      </w:r>
      <w:r w:rsidR="00391C90">
        <w:rPr>
          <w:rFonts w:ascii="Palatino Linotype" w:hAnsi="Palatino Linotype" w:cs="Arial"/>
          <w:b/>
          <w:sz w:val="24"/>
          <w:szCs w:val="24"/>
          <w:lang w:val="es-419"/>
        </w:rPr>
        <w:t>treinta y uno de octubre</w:t>
      </w:r>
      <w:r w:rsidRPr="00BE3282">
        <w:rPr>
          <w:rFonts w:ascii="Palatino Linotype" w:hAnsi="Palatino Linotype" w:cs="Arial"/>
          <w:b/>
          <w:sz w:val="24"/>
          <w:szCs w:val="24"/>
        </w:rPr>
        <w:t xml:space="preserve"> del año dos mil veintidós</w:t>
      </w:r>
      <w:r w:rsidRPr="00BE3282">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w:t>
      </w:r>
    </w:p>
    <w:p w:rsidR="00BE3282" w:rsidRPr="00BE3282" w:rsidRDefault="00BE3282" w:rsidP="00813222">
      <w:pPr>
        <w:tabs>
          <w:tab w:val="left" w:pos="5271"/>
        </w:tabs>
        <w:spacing w:after="0" w:line="360" w:lineRule="auto"/>
        <w:jc w:val="both"/>
        <w:rPr>
          <w:rFonts w:ascii="Palatino Linotype" w:hAnsi="Palatino Linotype" w:cs="Arial"/>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pStyle w:val="Prrafodelista"/>
        <w:numPr>
          <w:ilvl w:val="0"/>
          <w:numId w:val="4"/>
        </w:numPr>
        <w:spacing w:line="360" w:lineRule="auto"/>
        <w:contextualSpacing/>
        <w:jc w:val="both"/>
        <w:rPr>
          <w:rFonts w:ascii="Palatino Linotype" w:hAnsi="Palatino Linotype"/>
        </w:rPr>
      </w:pPr>
      <w:r w:rsidRPr="006E3F99">
        <w:rPr>
          <w:rFonts w:ascii="Palatino Linotype" w:hAnsi="Palatino Linotype"/>
          <w:b/>
        </w:rPr>
        <w:t>Complejidad del Asunto:</w:t>
      </w:r>
      <w:r w:rsidRPr="00BE3282">
        <w:rPr>
          <w:rFonts w:ascii="Palatino Linotype" w:hAnsi="Palatino Linotype"/>
        </w:rPr>
        <w:t xml:space="preserve"> La complejidad de la prueba, la pluralidad de sujetos procesales, el tiempo transcurrido, las características y contexto del recurso. </w:t>
      </w:r>
    </w:p>
    <w:p w:rsidR="00BE3282" w:rsidRPr="00BE3282" w:rsidRDefault="00BE3282" w:rsidP="00BE3282">
      <w:pPr>
        <w:pStyle w:val="Prrafodelista"/>
        <w:numPr>
          <w:ilvl w:val="0"/>
          <w:numId w:val="4"/>
        </w:numPr>
        <w:spacing w:line="360" w:lineRule="auto"/>
        <w:contextualSpacing/>
        <w:jc w:val="both"/>
        <w:rPr>
          <w:rFonts w:ascii="Palatino Linotype" w:hAnsi="Palatino Linotype"/>
        </w:rPr>
      </w:pPr>
      <w:r w:rsidRPr="006E3F99">
        <w:rPr>
          <w:rFonts w:ascii="Palatino Linotype" w:hAnsi="Palatino Linotype"/>
          <w:b/>
        </w:rPr>
        <w:t>Actividad Procesal del interesado.</w:t>
      </w:r>
      <w:r w:rsidRPr="00BE3282">
        <w:rPr>
          <w:rFonts w:ascii="Palatino Linotype" w:hAnsi="Palatino Linotype"/>
        </w:rPr>
        <w:t xml:space="preserve"> Acciones u omisiones del interesado.</w:t>
      </w:r>
    </w:p>
    <w:p w:rsidR="00BE3282" w:rsidRPr="00BE3282" w:rsidRDefault="00BE3282" w:rsidP="00BE3282">
      <w:pPr>
        <w:pStyle w:val="Prrafodelista"/>
        <w:numPr>
          <w:ilvl w:val="0"/>
          <w:numId w:val="4"/>
        </w:numPr>
        <w:spacing w:line="360" w:lineRule="auto"/>
        <w:contextualSpacing/>
        <w:jc w:val="both"/>
        <w:rPr>
          <w:rFonts w:ascii="Palatino Linotype" w:hAnsi="Palatino Linotype"/>
        </w:rPr>
      </w:pPr>
      <w:r w:rsidRPr="006E3F99">
        <w:rPr>
          <w:rFonts w:ascii="Palatino Linotype" w:hAnsi="Palatino Linotype"/>
          <w:b/>
        </w:rPr>
        <w:t>Conducta de la Autoridad:</w:t>
      </w:r>
      <w:r w:rsidRPr="00BE3282">
        <w:rPr>
          <w:rFonts w:ascii="Palatino Linotype" w:hAnsi="Palatino Linotype"/>
        </w:rPr>
        <w:t xml:space="preserve"> Las Acciones u omisiones realizadas en el procedimiento. Así como si la autoridad actuó con la debida diligencia.</w:t>
      </w:r>
    </w:p>
    <w:p w:rsidR="00BE3282" w:rsidRPr="00BE3282" w:rsidRDefault="00BE3282" w:rsidP="00BE3282">
      <w:pPr>
        <w:pStyle w:val="Prrafodelista"/>
        <w:numPr>
          <w:ilvl w:val="0"/>
          <w:numId w:val="4"/>
        </w:numPr>
        <w:spacing w:line="360" w:lineRule="auto"/>
        <w:contextualSpacing/>
        <w:jc w:val="both"/>
        <w:rPr>
          <w:rFonts w:ascii="Palatino Linotype" w:hAnsi="Palatino Linotype"/>
        </w:rPr>
      </w:pPr>
      <w:r w:rsidRPr="006E3F99">
        <w:rPr>
          <w:rFonts w:ascii="Palatino Linotype" w:hAnsi="Palatino Linotype"/>
          <w:b/>
        </w:rPr>
        <w:t>La afectación generada en la situación jurídica de la persona involucrada en el proceso:</w:t>
      </w:r>
      <w:r w:rsidRPr="00BE3282">
        <w:rPr>
          <w:rFonts w:ascii="Palatino Linotype" w:hAnsi="Palatino Linotype"/>
        </w:rPr>
        <w:t xml:space="preserve"> Violación a sus derechos humanos.</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 xml:space="preserve">De modo que, cuando se trate de un asunto excepcional, por alguna o todas las características mencionadas o bien, cuando el ingreso de asuntos al órgano </w:t>
      </w:r>
      <w:r w:rsidRPr="00BE3282">
        <w:rPr>
          <w:rFonts w:ascii="Palatino Linotype" w:hAnsi="Palatino Linotype"/>
          <w:sz w:val="24"/>
          <w:szCs w:val="24"/>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b/>
          <w:sz w:val="24"/>
          <w:szCs w:val="24"/>
        </w:rPr>
      </w:pPr>
      <w:r w:rsidRPr="00BE3282">
        <w:rPr>
          <w:rFonts w:ascii="Palatino Linotype" w:hAnsi="Palatino Linotype"/>
          <w:sz w:val="24"/>
          <w:szCs w:val="24"/>
        </w:rPr>
        <w:t>Argumento que encuentra sustento en la jurisprudencia P</w:t>
      </w:r>
      <w:proofErr w:type="gramStart"/>
      <w:r w:rsidRPr="00BE3282">
        <w:rPr>
          <w:rFonts w:ascii="Palatino Linotype" w:hAnsi="Palatino Linotype"/>
          <w:sz w:val="24"/>
          <w:szCs w:val="24"/>
        </w:rPr>
        <w:t>./</w:t>
      </w:r>
      <w:proofErr w:type="gramEnd"/>
      <w:r w:rsidRPr="00BE3282">
        <w:rPr>
          <w:rFonts w:ascii="Palatino Linotype" w:hAnsi="Palatino Linotype"/>
          <w:sz w:val="24"/>
          <w:szCs w:val="24"/>
        </w:rPr>
        <w:t xml:space="preserve">J. 32/92 emitida por el Pleno de la Suprema Corte de Justicia de la Nación de rubro </w:t>
      </w:r>
      <w:r w:rsidRPr="00BE3282">
        <w:rPr>
          <w:rFonts w:ascii="Palatino Linotype" w:hAnsi="Palatino Linotype"/>
          <w:i/>
          <w:sz w:val="24"/>
          <w:szCs w:val="24"/>
        </w:rPr>
        <w:t>“TÉRMINOS PROCESALES. PARA DETERMINAR SI UN FUNCIONARIO JUDICIAL ACTUÓ INDEBIDAMENTE POR NO RESPETARLOS SE DEBE ATENDER AL PRESUPUESTO QUE CONSIDERÓ EL LEGISLADOR AL FIJARLOS Y LAS CARACTERÍSTICAS DEL CASO.”</w:t>
      </w:r>
      <w:r w:rsidRPr="00BE3282">
        <w:rPr>
          <w:rFonts w:ascii="Palatino Linotype" w:hAnsi="Palatino Linotype"/>
          <w:sz w:val="24"/>
          <w:szCs w:val="24"/>
        </w:rPr>
        <w:t>, visible en la Gaceta del Seminario Judicial de la Federación con el registro digital 205635.</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rsidR="00BE3282" w:rsidRPr="00BE3282" w:rsidRDefault="00BE3282" w:rsidP="00BE3282">
      <w:pPr>
        <w:spacing w:after="0" w:line="360" w:lineRule="auto"/>
        <w:jc w:val="both"/>
        <w:rPr>
          <w:rFonts w:ascii="Palatino Linotype" w:hAnsi="Palatino Linotype"/>
          <w:sz w:val="24"/>
          <w:szCs w:val="24"/>
        </w:rPr>
      </w:pPr>
    </w:p>
    <w:p w:rsidR="00BE3282" w:rsidRP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i/>
          <w:sz w:val="24"/>
          <w:szCs w:val="24"/>
        </w:rPr>
        <w:t>“PLAZO RAZONABLE PARA RESOLVER. DIMENSIÓN Y EFECTOS DE ESTE CONCEPTO CUANDO SE ADUCE EXCESIVA CARGA DE TRABAJO.”</w:t>
      </w:r>
      <w:r w:rsidRPr="00BE3282">
        <w:rPr>
          <w:rFonts w:ascii="Palatino Linotype" w:hAnsi="Palatino Linotype"/>
          <w:sz w:val="24"/>
          <w:szCs w:val="24"/>
        </w:rPr>
        <w:t xml:space="preserve"> consultable en el Seminario Judicial de la Federación y su gaceta, con el registro digital 2002351.</w:t>
      </w:r>
    </w:p>
    <w:p w:rsidR="00BE3282" w:rsidRPr="00BE3282" w:rsidRDefault="00BE3282" w:rsidP="00BE3282">
      <w:pPr>
        <w:spacing w:after="0" w:line="360" w:lineRule="auto"/>
        <w:jc w:val="both"/>
        <w:rPr>
          <w:rFonts w:ascii="Palatino Linotype" w:hAnsi="Palatino Linotype"/>
          <w:b/>
          <w:sz w:val="24"/>
          <w:szCs w:val="24"/>
        </w:rPr>
      </w:pPr>
    </w:p>
    <w:p w:rsidR="00BE3282" w:rsidRDefault="00BE3282" w:rsidP="00BE3282">
      <w:pPr>
        <w:spacing w:after="0" w:line="360" w:lineRule="auto"/>
        <w:jc w:val="both"/>
        <w:rPr>
          <w:rFonts w:ascii="Palatino Linotype" w:hAnsi="Palatino Linotype"/>
          <w:sz w:val="24"/>
          <w:szCs w:val="24"/>
        </w:rPr>
      </w:pPr>
      <w:r w:rsidRPr="00BE3282">
        <w:rPr>
          <w:rFonts w:ascii="Palatino Linotype" w:hAnsi="Palatino Linotype"/>
          <w:i/>
          <w:sz w:val="24"/>
          <w:szCs w:val="24"/>
        </w:rPr>
        <w:t>“PLAZO RAZONABLE PARA RESOLVER. CONCEPTO Y ELEMENTOS QUE LO INTEGRAN A LA LUZ DEL DERECHO INTERNACIONAL DE LOS DERECHOS HUMANOS.”</w:t>
      </w:r>
      <w:r w:rsidRPr="00BE3282">
        <w:rPr>
          <w:rFonts w:ascii="Palatino Linotype" w:hAnsi="Palatino Linotype"/>
          <w:sz w:val="24"/>
          <w:szCs w:val="24"/>
        </w:rPr>
        <w:t>, visible en el Seminario Judicial de la Federación y su gaceta, co</w:t>
      </w:r>
      <w:r w:rsidR="00CA5370">
        <w:rPr>
          <w:rFonts w:ascii="Palatino Linotype" w:hAnsi="Palatino Linotype"/>
          <w:sz w:val="24"/>
          <w:szCs w:val="24"/>
        </w:rPr>
        <w:t>n el registro digital 2002350.</w:t>
      </w:r>
    </w:p>
    <w:p w:rsidR="00CA5370" w:rsidRDefault="00CA5370" w:rsidP="00BE3282">
      <w:pPr>
        <w:spacing w:after="0" w:line="360" w:lineRule="auto"/>
        <w:jc w:val="both"/>
        <w:rPr>
          <w:rFonts w:ascii="Palatino Linotype" w:hAnsi="Palatino Linotype"/>
          <w:sz w:val="24"/>
          <w:szCs w:val="24"/>
        </w:rPr>
      </w:pPr>
    </w:p>
    <w:p w:rsidR="00CA5370" w:rsidRPr="00B93DE8" w:rsidRDefault="00CA5370" w:rsidP="00CA5370">
      <w:pPr>
        <w:spacing w:after="0" w:line="360" w:lineRule="auto"/>
        <w:jc w:val="both"/>
        <w:rPr>
          <w:rFonts w:ascii="Palatino Linotype" w:hAnsi="Palatino Linotype" w:cs="Arial"/>
          <w:b/>
          <w:sz w:val="24"/>
          <w:szCs w:val="24"/>
        </w:rPr>
      </w:pPr>
      <w:r>
        <w:rPr>
          <w:rFonts w:ascii="Palatino Linotype" w:hAnsi="Palatino Linotype" w:cs="Arial"/>
          <w:b/>
          <w:sz w:val="28"/>
          <w:szCs w:val="24"/>
          <w:lang w:val="es-419"/>
        </w:rPr>
        <w:t>SÉPTIMO</w:t>
      </w:r>
      <w:r>
        <w:rPr>
          <w:rFonts w:ascii="Palatino Linotype" w:hAnsi="Palatino Linotype" w:cs="Arial"/>
          <w:b/>
          <w:sz w:val="24"/>
          <w:szCs w:val="24"/>
        </w:rPr>
        <w:t xml:space="preserve">. </w:t>
      </w:r>
      <w:r w:rsidRPr="00B93DE8">
        <w:rPr>
          <w:rFonts w:ascii="Palatino Linotype" w:hAnsi="Palatino Linotype" w:cs="Arial"/>
          <w:b/>
          <w:sz w:val="24"/>
          <w:szCs w:val="24"/>
        </w:rPr>
        <w:t xml:space="preserve">Del cierre de instrucción. </w:t>
      </w:r>
    </w:p>
    <w:p w:rsidR="00CA5370" w:rsidRDefault="00B074EA" w:rsidP="00CA5370">
      <w:pPr>
        <w:spacing w:after="0" w:line="360" w:lineRule="auto"/>
        <w:jc w:val="both"/>
        <w:rPr>
          <w:rFonts w:ascii="Palatino Linotype" w:hAnsi="Palatino Linotype" w:cs="Arial"/>
          <w:sz w:val="24"/>
          <w:szCs w:val="24"/>
        </w:rPr>
      </w:pPr>
      <w:r>
        <w:rPr>
          <w:rFonts w:ascii="Palatino Linotype" w:hAnsi="Palatino Linotype" w:cs="Arial"/>
          <w:sz w:val="24"/>
          <w:szCs w:val="24"/>
          <w:lang w:val="es-419"/>
        </w:rPr>
        <w:t>Por lo que se</w:t>
      </w:r>
      <w:r w:rsidR="00CA5370" w:rsidRPr="00B93DE8">
        <w:rPr>
          <w:rFonts w:ascii="Palatino Linotype" w:hAnsi="Palatino Linotype" w:cs="Arial"/>
          <w:sz w:val="24"/>
          <w:szCs w:val="24"/>
        </w:rPr>
        <w:t xml:space="preserve"> decret</w:t>
      </w:r>
      <w:r w:rsidR="00CA5370">
        <w:rPr>
          <w:rFonts w:ascii="Palatino Linotype" w:hAnsi="Palatino Linotype" w:cs="Arial"/>
          <w:sz w:val="24"/>
          <w:szCs w:val="24"/>
        </w:rPr>
        <w:t>ó</w:t>
      </w:r>
      <w:r w:rsidR="00CA5370" w:rsidRPr="00B93DE8">
        <w:rPr>
          <w:rFonts w:ascii="Palatino Linotype" w:hAnsi="Palatino Linotype" w:cs="Arial"/>
          <w:sz w:val="24"/>
          <w:szCs w:val="24"/>
        </w:rPr>
        <w:t xml:space="preserve"> el cierre de instrucción del recurso de revisión en fecha </w:t>
      </w:r>
      <w:r w:rsidR="00CA5370">
        <w:rPr>
          <w:rFonts w:ascii="Palatino Linotype" w:hAnsi="Palatino Linotype" w:cs="Arial"/>
          <w:b/>
          <w:sz w:val="24"/>
          <w:szCs w:val="24"/>
          <w:lang w:val="es-419"/>
        </w:rPr>
        <w:t>ocho</w:t>
      </w:r>
      <w:r w:rsidR="00CA5370">
        <w:rPr>
          <w:rFonts w:ascii="Palatino Linotype" w:hAnsi="Palatino Linotype" w:cs="Arial"/>
          <w:b/>
          <w:sz w:val="24"/>
          <w:szCs w:val="24"/>
        </w:rPr>
        <w:t xml:space="preserve"> </w:t>
      </w:r>
      <w:r w:rsidR="00CA5370" w:rsidRPr="00B8050B">
        <w:rPr>
          <w:rFonts w:ascii="Palatino Linotype" w:hAnsi="Palatino Linotype" w:cs="Arial"/>
          <w:b/>
          <w:sz w:val="24"/>
          <w:szCs w:val="24"/>
        </w:rPr>
        <w:t xml:space="preserve">de </w:t>
      </w:r>
      <w:r w:rsidR="00CA5370">
        <w:rPr>
          <w:rFonts w:ascii="Palatino Linotype" w:hAnsi="Palatino Linotype" w:cs="Arial"/>
          <w:b/>
          <w:sz w:val="24"/>
          <w:szCs w:val="24"/>
          <w:lang w:val="es-419"/>
        </w:rPr>
        <w:t>mayo</w:t>
      </w:r>
      <w:r w:rsidR="00CA5370" w:rsidRPr="00B8050B">
        <w:rPr>
          <w:rFonts w:ascii="Palatino Linotype" w:hAnsi="Palatino Linotype" w:cs="Arial"/>
          <w:b/>
          <w:sz w:val="24"/>
          <w:szCs w:val="24"/>
        </w:rPr>
        <w:t xml:space="preserve"> de dos mil </w:t>
      </w:r>
      <w:r w:rsidR="00CA5370">
        <w:rPr>
          <w:rFonts w:ascii="Palatino Linotype" w:hAnsi="Palatino Linotype" w:cs="Arial"/>
          <w:b/>
          <w:sz w:val="24"/>
          <w:szCs w:val="24"/>
          <w:lang w:val="es-419"/>
        </w:rPr>
        <w:t>veintitrés</w:t>
      </w:r>
      <w:r w:rsidR="00CA5370" w:rsidRPr="00B93DE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w:t>
      </w:r>
      <w:r w:rsidR="00CA5370">
        <w:rPr>
          <w:rFonts w:ascii="Palatino Linotype" w:hAnsi="Palatino Linotype" w:cs="Arial"/>
          <w:sz w:val="24"/>
          <w:szCs w:val="24"/>
        </w:rPr>
        <w:t xml:space="preserve">esolución definitiva del asunto, y, </w:t>
      </w:r>
    </w:p>
    <w:p w:rsidR="003E3631" w:rsidRPr="00C56C9B" w:rsidRDefault="003E3631" w:rsidP="00337A3D">
      <w:pPr>
        <w:spacing w:after="0" w:line="360" w:lineRule="auto"/>
        <w:jc w:val="both"/>
        <w:rPr>
          <w:rFonts w:ascii="Palatino Linotype" w:eastAsia="Calibri" w:hAnsi="Palatino Linotype" w:cs="Arial"/>
          <w:b/>
          <w:sz w:val="24"/>
          <w:szCs w:val="24"/>
          <w:lang w:val="es-ES" w:eastAsia="es-ES"/>
        </w:rPr>
      </w:pPr>
    </w:p>
    <w:p w:rsidR="00337A3D" w:rsidRDefault="00337A3D" w:rsidP="00337A3D">
      <w:pPr>
        <w:spacing w:after="0" w:line="360" w:lineRule="auto"/>
        <w:jc w:val="center"/>
        <w:rPr>
          <w:rFonts w:ascii="Palatino Linotype" w:hAnsi="Palatino Linotype" w:cs="Arial"/>
          <w:sz w:val="24"/>
          <w:szCs w:val="24"/>
        </w:rPr>
      </w:pPr>
      <w:r w:rsidRPr="008B6600">
        <w:rPr>
          <w:rFonts w:ascii="Palatino Linotype" w:hAnsi="Palatino Linotype" w:cs="Arial"/>
          <w:b/>
          <w:sz w:val="28"/>
          <w:szCs w:val="24"/>
        </w:rPr>
        <w:t xml:space="preserve">C O N S I D E R A N D O </w:t>
      </w:r>
    </w:p>
    <w:p w:rsidR="00E02EA5" w:rsidRPr="00E02EA5" w:rsidRDefault="00E02EA5" w:rsidP="00E02EA5">
      <w:pPr>
        <w:spacing w:after="0" w:line="360" w:lineRule="auto"/>
        <w:jc w:val="both"/>
        <w:rPr>
          <w:rFonts w:ascii="Palatino Linotype" w:hAnsi="Palatino Linotype" w:cs="Arial"/>
          <w:b/>
          <w:sz w:val="24"/>
          <w:szCs w:val="28"/>
        </w:rPr>
      </w:pPr>
    </w:p>
    <w:p w:rsidR="00E02EA5" w:rsidRPr="00600F1D" w:rsidRDefault="00E02EA5" w:rsidP="00E02EA5">
      <w:pPr>
        <w:spacing w:after="0" w:line="360" w:lineRule="auto"/>
        <w:jc w:val="both"/>
        <w:rPr>
          <w:rFonts w:ascii="Palatino Linotype" w:hAnsi="Palatino Linotype" w:cs="Arial"/>
          <w:sz w:val="28"/>
          <w:szCs w:val="28"/>
        </w:rPr>
      </w:pPr>
      <w:r w:rsidRPr="00600F1D">
        <w:rPr>
          <w:rFonts w:ascii="Palatino Linotype" w:hAnsi="Palatino Linotype" w:cs="Arial"/>
          <w:b/>
          <w:sz w:val="28"/>
          <w:szCs w:val="28"/>
        </w:rPr>
        <w:t xml:space="preserve">PRIMERO. </w:t>
      </w:r>
      <w:r w:rsidRPr="00A02BC4">
        <w:rPr>
          <w:rFonts w:ascii="Palatino Linotype" w:hAnsi="Palatino Linotype" w:cs="Arial"/>
          <w:b/>
          <w:sz w:val="26"/>
          <w:szCs w:val="26"/>
        </w:rPr>
        <w:t>De la competencia</w:t>
      </w:r>
      <w:r w:rsidRPr="00A02BC4">
        <w:rPr>
          <w:rFonts w:ascii="Palatino Linotype" w:hAnsi="Palatino Linotype" w:cs="Arial"/>
          <w:sz w:val="26"/>
          <w:szCs w:val="26"/>
        </w:rPr>
        <w:t>.</w:t>
      </w:r>
    </w:p>
    <w:p w:rsidR="006303CF" w:rsidRPr="006303CF" w:rsidRDefault="006303CF" w:rsidP="006303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303CF">
        <w:rPr>
          <w:rFonts w:ascii="Palatino Linotype" w:eastAsia="Times New Roman" w:hAnsi="Palatino Linotype" w:cs="Arial"/>
          <w:sz w:val="24"/>
          <w:szCs w:val="24"/>
          <w:lang w:val="es-ES" w:eastAsia="es-ES"/>
        </w:rPr>
        <w:t xml:space="preserve">Este Instituto de Transparencia, Acceso a la Información Pública y Protección de Datos Personales del Estado de México, es competente para conocer y resolver el presente </w:t>
      </w:r>
      <w:r w:rsidRPr="006303CF">
        <w:rPr>
          <w:rFonts w:ascii="Palatino Linotype" w:eastAsia="Times New Roman" w:hAnsi="Palatino Linotype" w:cs="Arial"/>
          <w:sz w:val="24"/>
          <w:szCs w:val="24"/>
          <w:lang w:val="es-ES" w:eastAsia="es-ES"/>
        </w:rPr>
        <w:lastRenderedPageBreak/>
        <w:t>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E02EA5" w:rsidRPr="006303CF" w:rsidRDefault="00E02EA5" w:rsidP="006303CF">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02EA5" w:rsidRPr="00A06D7E" w:rsidRDefault="00E02EA5" w:rsidP="00E02EA5">
      <w:pPr>
        <w:autoSpaceDE w:val="0"/>
        <w:autoSpaceDN w:val="0"/>
        <w:adjustRightInd w:val="0"/>
        <w:spacing w:after="0" w:line="360" w:lineRule="auto"/>
        <w:jc w:val="both"/>
        <w:rPr>
          <w:rFonts w:ascii="Palatino Linotype" w:hAnsi="Palatino Linotype" w:cs="Arial"/>
          <w:b/>
          <w:sz w:val="28"/>
          <w:szCs w:val="28"/>
        </w:rPr>
      </w:pPr>
      <w:r w:rsidRPr="00A06D7E">
        <w:rPr>
          <w:rFonts w:ascii="Palatino Linotype" w:hAnsi="Palatino Linotype" w:cs="Arial"/>
          <w:b/>
          <w:sz w:val="28"/>
          <w:szCs w:val="28"/>
        </w:rPr>
        <w:t xml:space="preserve">SEGUNDO. </w:t>
      </w:r>
      <w:r w:rsidRPr="00A02BC4">
        <w:rPr>
          <w:rFonts w:ascii="Palatino Linotype" w:hAnsi="Palatino Linotype" w:cs="Arial"/>
          <w:b/>
          <w:sz w:val="26"/>
          <w:szCs w:val="26"/>
        </w:rPr>
        <w:t>Alcances del recurso de revisión.</w:t>
      </w:r>
      <w:r w:rsidRPr="00A06D7E">
        <w:rPr>
          <w:rFonts w:ascii="Palatino Linotype" w:hAnsi="Palatino Linotype" w:cs="Arial"/>
          <w:b/>
          <w:sz w:val="28"/>
          <w:szCs w:val="28"/>
        </w:rPr>
        <w:t xml:space="preserve"> </w:t>
      </w:r>
    </w:p>
    <w:p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8F163A">
        <w:rPr>
          <w:rFonts w:ascii="Palatino Linotype" w:eastAsia="Times New Roman" w:hAnsi="Palatino Linotype" w:cs="Arial"/>
          <w:sz w:val="24"/>
          <w:szCs w:val="24"/>
          <w:lang w:val="es-ES" w:eastAsia="es-ES"/>
        </w:rPr>
        <w:t>Anterior a todo debe destacarse que el recurso de revisión tiene el fin y alcance que señalan los nume</w:t>
      </w:r>
      <w:r w:rsidRPr="00A06D7E">
        <w:rPr>
          <w:rFonts w:ascii="Palatino Linotype" w:eastAsia="Times New Roman" w:hAnsi="Palatino Linotype" w:cs="Arial"/>
          <w:sz w:val="24"/>
          <w:szCs w:val="24"/>
          <w:lang w:val="es-ES" w:eastAsia="es-ES"/>
        </w:rPr>
        <w:t>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02EA5" w:rsidRPr="007A712C" w:rsidRDefault="00E02EA5" w:rsidP="00E02EA5">
      <w:pPr>
        <w:autoSpaceDE w:val="0"/>
        <w:autoSpaceDN w:val="0"/>
        <w:adjustRightInd w:val="0"/>
        <w:spacing w:after="0" w:line="360" w:lineRule="auto"/>
        <w:jc w:val="both"/>
        <w:rPr>
          <w:rFonts w:ascii="Palatino Linotype" w:hAnsi="Palatino Linotype" w:cs="Arial"/>
          <w:b/>
          <w:sz w:val="26"/>
          <w:szCs w:val="26"/>
        </w:rPr>
      </w:pPr>
      <w:r w:rsidRPr="00161CEB">
        <w:rPr>
          <w:rFonts w:ascii="Palatino Linotype" w:hAnsi="Palatino Linotype" w:cs="Arial"/>
          <w:b/>
          <w:sz w:val="28"/>
        </w:rPr>
        <w:t xml:space="preserve">TERCERO. </w:t>
      </w:r>
      <w:r w:rsidRPr="007A712C">
        <w:rPr>
          <w:rFonts w:ascii="Palatino Linotype" w:hAnsi="Palatino Linotype" w:cs="Arial"/>
          <w:b/>
          <w:sz w:val="26"/>
          <w:szCs w:val="26"/>
        </w:rPr>
        <w:t>Cuestiones de previo y especial pronunciamiento.</w:t>
      </w:r>
    </w:p>
    <w:p w:rsidR="00E02EA5" w:rsidRDefault="00E02EA5" w:rsidP="00E02EA5">
      <w:pPr>
        <w:spacing w:after="0" w:line="360" w:lineRule="auto"/>
        <w:jc w:val="both"/>
        <w:rPr>
          <w:rFonts w:ascii="Palatino Linotype" w:hAnsi="Palatino Linotype" w:cs="Arial"/>
          <w:sz w:val="24"/>
        </w:rPr>
      </w:pPr>
      <w:r>
        <w:rPr>
          <w:rFonts w:ascii="Palatino Linotype" w:hAnsi="Palatino Linotype"/>
          <w:sz w:val="24"/>
          <w:szCs w:val="24"/>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Pr>
          <w:rFonts w:ascii="Palatino Linotype" w:hAnsi="Palatino Linotype"/>
          <w:b/>
          <w:sz w:val="24"/>
          <w:szCs w:val="24"/>
        </w:rPr>
        <w:t>Recurrente,</w:t>
      </w:r>
      <w:r>
        <w:rPr>
          <w:rFonts w:ascii="Palatino Linotype" w:hAnsi="Palatino Linotype"/>
          <w:sz w:val="24"/>
          <w:szCs w:val="24"/>
        </w:rPr>
        <w:t xml:space="preserve"> por lo que en este punto se </w:t>
      </w:r>
      <w:r>
        <w:rPr>
          <w:rFonts w:ascii="Palatino Linotype" w:hAnsi="Palatino Linotype"/>
          <w:sz w:val="24"/>
          <w:szCs w:val="24"/>
        </w:rPr>
        <w:lastRenderedPageBreak/>
        <w:t>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w:t>
      </w:r>
      <w:r w:rsidRPr="001E28BA">
        <w:rPr>
          <w:rFonts w:ascii="Palatino Linotype" w:hAnsi="Palatino Linotype" w:cs="Arial"/>
          <w:sz w:val="24"/>
          <w:szCs w:val="24"/>
        </w:rPr>
        <w:t xml:space="preserve"> o seudónimo con el cual identificarse</w:t>
      </w:r>
      <w:r>
        <w:rPr>
          <w:rFonts w:ascii="Palatino Linotype" w:hAnsi="Palatino Linotype" w:cs="Arial"/>
          <w:sz w:val="24"/>
        </w:rPr>
        <w:t>.</w:t>
      </w:r>
    </w:p>
    <w:p w:rsidR="00E02EA5" w:rsidRDefault="00E02EA5" w:rsidP="00E02EA5">
      <w:pPr>
        <w:spacing w:after="0" w:line="360" w:lineRule="auto"/>
        <w:jc w:val="both"/>
        <w:rPr>
          <w:rFonts w:ascii="Palatino Linotype" w:hAnsi="Palatino Linotype"/>
          <w:sz w:val="24"/>
          <w:szCs w:val="24"/>
        </w:rPr>
      </w:pPr>
    </w:p>
    <w:p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Esta Ponencia considera importante abordar el análisis de los requisitos de procedibilidad de los recursos de revisión, así el artículo 180 de la </w:t>
      </w:r>
      <w:r>
        <w:rPr>
          <w:rFonts w:ascii="Palatino Linotype" w:hAnsi="Palatino Linotype" w:cs="Arial"/>
          <w:lang w:eastAsia="es-MX"/>
        </w:rPr>
        <w:t xml:space="preserve">Ley de Transparencia y Acceso a la Información Pública del Estado de México y Municipios, que </w:t>
      </w:r>
      <w:r>
        <w:rPr>
          <w:rFonts w:ascii="Palatino Linotype" w:hAnsi="Palatino Linotype" w:cs="Arial"/>
        </w:rPr>
        <w:t>establece lo siguiente:</w:t>
      </w:r>
    </w:p>
    <w:p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p>
    <w:p w:rsidR="00E02EA5" w:rsidRDefault="00E02EA5" w:rsidP="00687D4D">
      <w:pPr>
        <w:spacing w:after="0" w:line="240" w:lineRule="auto"/>
        <w:ind w:left="851" w:right="851"/>
        <w:jc w:val="both"/>
        <w:rPr>
          <w:rFonts w:ascii="Palatino Linotype" w:hAnsi="Palatino Linotype"/>
          <w:b/>
          <w:i/>
        </w:rPr>
      </w:pPr>
      <w:r>
        <w:rPr>
          <w:rFonts w:ascii="Palatino Linotype" w:hAnsi="Palatino Linotype"/>
          <w:i/>
        </w:rPr>
        <w:t>“</w:t>
      </w:r>
      <w:r>
        <w:rPr>
          <w:rFonts w:ascii="Palatino Linotype" w:hAnsi="Palatino Linotype"/>
          <w:b/>
          <w:i/>
        </w:rPr>
        <w:t xml:space="preserve">Artículo 180. </w:t>
      </w:r>
      <w:r>
        <w:rPr>
          <w:rFonts w:ascii="Palatino Linotype" w:hAnsi="Palatino Linotype"/>
          <w:i/>
        </w:rPr>
        <w:t xml:space="preserve">El </w:t>
      </w:r>
      <w:r>
        <w:rPr>
          <w:rFonts w:ascii="Palatino Linotype" w:hAnsi="Palatino Linotype" w:cs="Arial"/>
          <w:i/>
        </w:rPr>
        <w:t>recurso</w:t>
      </w:r>
      <w:r>
        <w:rPr>
          <w:rFonts w:ascii="Palatino Linotype" w:hAnsi="Palatino Linotype"/>
          <w:i/>
        </w:rPr>
        <w:t xml:space="preserve"> </w:t>
      </w:r>
      <w:r>
        <w:rPr>
          <w:rFonts w:ascii="Palatino Linotype" w:hAnsi="Palatino Linotype" w:cs="Arial"/>
          <w:i/>
          <w:lang w:eastAsia="es-MX"/>
        </w:rPr>
        <w:t>de</w:t>
      </w:r>
      <w:r>
        <w:rPr>
          <w:rFonts w:ascii="Palatino Linotype" w:hAnsi="Palatino Linotype"/>
          <w:i/>
        </w:rPr>
        <w:t xml:space="preserve"> revisión contendrá:</w:t>
      </w:r>
      <w:r>
        <w:rPr>
          <w:rFonts w:ascii="Palatino Linotype" w:hAnsi="Palatino Linotype"/>
          <w:b/>
          <w:i/>
        </w:rPr>
        <w:t xml:space="preserve"> </w:t>
      </w:r>
    </w:p>
    <w:p w:rsidR="00E02EA5" w:rsidRDefault="00E02EA5" w:rsidP="00687D4D">
      <w:pPr>
        <w:spacing w:after="0" w:line="240" w:lineRule="auto"/>
        <w:ind w:left="851" w:right="851"/>
        <w:jc w:val="both"/>
        <w:rPr>
          <w:rFonts w:ascii="Palatino Linotype" w:hAnsi="Palatino Linotype"/>
          <w:b/>
          <w:i/>
        </w:rPr>
      </w:pPr>
      <w:r>
        <w:rPr>
          <w:rFonts w:ascii="Palatino Linotype" w:hAnsi="Palatino Linotype"/>
          <w:b/>
          <w:i/>
        </w:rPr>
        <w:t xml:space="preserve">I. </w:t>
      </w:r>
      <w:r>
        <w:rPr>
          <w:rFonts w:ascii="Palatino Linotype" w:hAnsi="Palatino Linotype"/>
          <w:i/>
        </w:rPr>
        <w:t xml:space="preserve">El sujeto obligado ante </w:t>
      </w:r>
      <w:r>
        <w:rPr>
          <w:rFonts w:ascii="Palatino Linotype" w:hAnsi="Palatino Linotype" w:cs="Arial"/>
          <w:i/>
        </w:rPr>
        <w:t>la</w:t>
      </w:r>
      <w:r>
        <w:rPr>
          <w:rFonts w:ascii="Palatino Linotype" w:hAnsi="Palatino Linotype"/>
          <w:i/>
        </w:rPr>
        <w:t xml:space="preserve"> cual </w:t>
      </w:r>
      <w:r>
        <w:rPr>
          <w:rFonts w:ascii="Palatino Linotype" w:hAnsi="Palatino Linotype" w:cs="Arial"/>
          <w:i/>
          <w:lang w:eastAsia="es-MX"/>
        </w:rPr>
        <w:t>se</w:t>
      </w:r>
      <w:r>
        <w:rPr>
          <w:rFonts w:ascii="Palatino Linotype" w:hAnsi="Palatino Linotype"/>
          <w:i/>
        </w:rPr>
        <w:t xml:space="preserve"> presentó la solicitud;</w:t>
      </w:r>
      <w:r>
        <w:rPr>
          <w:rFonts w:ascii="Palatino Linotype" w:hAnsi="Palatino Linotype"/>
          <w:b/>
          <w:i/>
        </w:rPr>
        <w:t xml:space="preserve"> </w:t>
      </w:r>
    </w:p>
    <w:p w:rsidR="00E02EA5" w:rsidRDefault="00E02EA5" w:rsidP="00687D4D">
      <w:pPr>
        <w:spacing w:after="0" w:line="240" w:lineRule="auto"/>
        <w:ind w:left="851" w:right="851"/>
        <w:jc w:val="both"/>
        <w:rPr>
          <w:rFonts w:ascii="Palatino Linotype" w:hAnsi="Palatino Linotype"/>
          <w:b/>
          <w:i/>
        </w:rPr>
      </w:pPr>
      <w:r>
        <w:rPr>
          <w:rFonts w:ascii="Palatino Linotype" w:hAnsi="Palatino Linotype"/>
          <w:b/>
          <w:i/>
        </w:rPr>
        <w:t xml:space="preserve">II. </w:t>
      </w:r>
      <w:r>
        <w:rPr>
          <w:rFonts w:ascii="Palatino Linotype" w:hAnsi="Palatino Linotype"/>
          <w:b/>
          <w:i/>
          <w:u w:val="single"/>
        </w:rPr>
        <w:t xml:space="preserve">El nombre del solicitante </w:t>
      </w:r>
      <w:r>
        <w:rPr>
          <w:rFonts w:ascii="Palatino Linotype" w:hAnsi="Palatino Linotype" w:cs="Arial"/>
          <w:b/>
          <w:i/>
          <w:u w:val="single"/>
          <w:lang w:eastAsia="es-MX"/>
        </w:rPr>
        <w:t>que</w:t>
      </w:r>
      <w:r>
        <w:rPr>
          <w:rFonts w:ascii="Palatino Linotype" w:hAnsi="Palatino Linotype"/>
          <w:b/>
          <w:i/>
          <w:u w:val="single"/>
        </w:rPr>
        <w:t xml:space="preserve"> recurre</w:t>
      </w:r>
      <w:r>
        <w:rPr>
          <w:rFonts w:ascii="Palatino Linotype" w:hAnsi="Palatino Linotype"/>
          <w:b/>
          <w:i/>
        </w:rPr>
        <w:t xml:space="preserve"> </w:t>
      </w:r>
      <w:r>
        <w:rPr>
          <w:rFonts w:ascii="Palatino Linotype" w:hAnsi="Palatino Linotype"/>
          <w:i/>
        </w:rPr>
        <w:t>o de su representante y, en su caso, del tercero interesado, así como la dirección o medio que señale para recibir notificaciones;</w:t>
      </w:r>
      <w:r>
        <w:rPr>
          <w:rFonts w:ascii="Palatino Linotype" w:hAnsi="Palatino Linotype"/>
          <w:b/>
          <w:i/>
        </w:rPr>
        <w:t xml:space="preserve"> </w:t>
      </w:r>
    </w:p>
    <w:p w:rsidR="00E02EA5" w:rsidRDefault="00E02EA5" w:rsidP="00687D4D">
      <w:pPr>
        <w:spacing w:after="0" w:line="240" w:lineRule="auto"/>
        <w:ind w:left="851" w:right="851"/>
        <w:rPr>
          <w:rFonts w:ascii="Palatino Linotype" w:hAnsi="Palatino Linotype"/>
          <w:i/>
        </w:rPr>
      </w:pPr>
      <w:r>
        <w:rPr>
          <w:rFonts w:ascii="Palatino Linotype" w:hAnsi="Palatino Linotype"/>
          <w:b/>
          <w:i/>
        </w:rPr>
        <w:t>(…)” [Sic]</w:t>
      </w:r>
    </w:p>
    <w:p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highlight w:val="yellow"/>
        </w:rPr>
      </w:pPr>
    </w:p>
    <w:p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rPr>
      </w:pPr>
      <w:r>
        <w:rPr>
          <w:rFonts w:ascii="Palatino Linotype" w:hAnsi="Palatino Linotype"/>
        </w:rPr>
        <w:t xml:space="preserve">En principio, de una interpretación del artículo transcrito se observan los requisitos que </w:t>
      </w:r>
      <w:r>
        <w:rPr>
          <w:rFonts w:ascii="Palatino Linotype" w:hAnsi="Palatino Linotype" w:cs="Arial"/>
        </w:rPr>
        <w:t>deberán</w:t>
      </w:r>
      <w:r>
        <w:rPr>
          <w:rFonts w:ascii="Palatino Linotype" w:hAnsi="Palatino Linotype"/>
        </w:rPr>
        <w:t xml:space="preserve"> contener los recursos de revisión; sobre el particular, de la revisión del expediente electrónico del </w:t>
      </w:r>
      <w:r>
        <w:rPr>
          <w:rFonts w:ascii="Palatino Linotype" w:hAnsi="Palatino Linotype"/>
          <w:b/>
        </w:rPr>
        <w:t>SAIMEX</w:t>
      </w:r>
      <w:r>
        <w:rPr>
          <w:rFonts w:ascii="Palatino Linotype" w:hAnsi="Palatino Linotype"/>
        </w:rPr>
        <w:t xml:space="preserve"> se desprende que el solicitante y ahora Recurrente, en ejercicio de su derecho de acceso a la información pública, no proporcionó un nombre para que </w:t>
      </w:r>
      <w:r>
        <w:rPr>
          <w:rFonts w:ascii="Palatino Linotype" w:hAnsi="Palatino Linotype" w:cs="Arial"/>
        </w:rPr>
        <w:t>sea</w:t>
      </w:r>
      <w:r>
        <w:rPr>
          <w:rFonts w:ascii="Palatino Linotype" w:hAnsi="Palatino Linotype"/>
        </w:rPr>
        <w:t xml:space="preserve"> identificado, ya que no indicó en el apartado de </w:t>
      </w:r>
      <w:r>
        <w:rPr>
          <w:rFonts w:ascii="Palatino Linotype" w:hAnsi="Palatino Linotype"/>
          <w:b/>
        </w:rPr>
        <w:t>“DATOS DEL SOLICITANTE”,</w:t>
      </w:r>
      <w:r>
        <w:rPr>
          <w:rFonts w:ascii="Palatino Linotype" w:hAnsi="Palatino Linotype"/>
        </w:rPr>
        <w:t xml:space="preserve"> </w:t>
      </w:r>
      <w:r w:rsidRPr="001E28BA">
        <w:rPr>
          <w:rFonts w:ascii="Palatino Linotype" w:hAnsi="Palatino Linotype" w:cs="Arial"/>
        </w:rPr>
        <w:t>nombre o seudónimo con el cual identificarse</w:t>
      </w:r>
      <w:r>
        <w:rPr>
          <w:rFonts w:ascii="Palatino Linotype" w:hAnsi="Palatino Linotype"/>
        </w:rPr>
        <w:t>, por lo que no se tiene certeza sobre su identidad, lo que en estricto sentido, no se colmarían los requisitos establecidos en el citado artículo 180 de la Ley de Transparencia.</w:t>
      </w:r>
    </w:p>
    <w:p w:rsidR="00E02EA5" w:rsidRDefault="00E02EA5" w:rsidP="00E02EA5">
      <w:pPr>
        <w:pStyle w:val="Prrafodelista"/>
        <w:widowControl w:val="0"/>
        <w:autoSpaceDE w:val="0"/>
        <w:autoSpaceDN w:val="0"/>
        <w:adjustRightInd w:val="0"/>
        <w:spacing w:line="360" w:lineRule="auto"/>
        <w:ind w:left="0"/>
        <w:jc w:val="both"/>
        <w:rPr>
          <w:rFonts w:ascii="Palatino Linotype" w:hAnsi="Palatino Linotype"/>
        </w:rPr>
      </w:pPr>
    </w:p>
    <w:p w:rsidR="00E02EA5" w:rsidRPr="005A79C7" w:rsidRDefault="00E02EA5" w:rsidP="00E02EA5">
      <w:pPr>
        <w:pStyle w:val="Prrafodelista"/>
        <w:widowControl w:val="0"/>
        <w:autoSpaceDE w:val="0"/>
        <w:autoSpaceDN w:val="0"/>
        <w:adjustRightInd w:val="0"/>
        <w:spacing w:line="360" w:lineRule="auto"/>
        <w:ind w:left="0"/>
        <w:jc w:val="both"/>
        <w:rPr>
          <w:rFonts w:ascii="Palatino Linotype" w:hAnsi="Palatino Linotype" w:cs="Arial"/>
        </w:rPr>
      </w:pPr>
      <w:r>
        <w:rPr>
          <w:rFonts w:ascii="Palatino Linotype" w:hAnsi="Palatino Linotype"/>
        </w:rPr>
        <w:lastRenderedPageBreak/>
        <w:t xml:space="preserve">No obstante lo anterior, debe destacarse que el artículo 15 de </w:t>
      </w:r>
      <w:r>
        <w:rPr>
          <w:rFonts w:ascii="Palatino Linotype" w:hAnsi="Palatino Linotype" w:cs="Arial"/>
          <w:lang w:eastAsia="es-MX"/>
        </w:rPr>
        <w:t xml:space="preserve">Ley de Transparencia y Acceso a la </w:t>
      </w:r>
      <w:r>
        <w:rPr>
          <w:rFonts w:ascii="Palatino Linotype" w:hAnsi="Palatino Linotype" w:cs="Arial"/>
        </w:rPr>
        <w:t>Información</w:t>
      </w:r>
      <w:r>
        <w:rPr>
          <w:rFonts w:ascii="Palatino Linotype" w:hAnsi="Palatino Linotype" w:cs="Arial"/>
          <w:lang w:eastAsia="es-MX"/>
        </w:rPr>
        <w:t xml:space="preserve"> Pública del Estado de México y Municipios </w:t>
      </w:r>
      <w:r>
        <w:rPr>
          <w:rFonts w:ascii="Palatino Linotype" w:hAnsi="Palatino Linotype" w:cs="Arial"/>
          <w:iCs/>
        </w:rPr>
        <w:t xml:space="preserve">prevé que, </w:t>
      </w:r>
      <w:r>
        <w:rPr>
          <w:rFonts w:ascii="Palatino Linotype" w:hAnsi="Palatino Linotype"/>
        </w:rPr>
        <w:t xml:space="preserve">toda persona tendrá acceso a la información </w:t>
      </w:r>
      <w:r>
        <w:rPr>
          <w:rFonts w:ascii="Palatino Linotype" w:hAnsi="Palatino Linotype" w:cs="Arial"/>
        </w:rPr>
        <w:t xml:space="preserve">sin necesidad de acreditar interés alguno o justificar su utilización, de lo que se infiere que para el </w:t>
      </w:r>
      <w:r>
        <w:rPr>
          <w:rFonts w:ascii="Palatino Linotype" w:hAnsi="Palatino Linotype"/>
        </w:rPr>
        <w:t>ejercicio</w:t>
      </w:r>
      <w:r>
        <w:rPr>
          <w:rFonts w:ascii="Palatino Linotype" w:hAnsi="Palatino Linotype" w:cs="Arial"/>
        </w:rPr>
        <w:t xml:space="preserve"> del derecho de acceso a la información pública, el nombre no es un requisito </w:t>
      </w:r>
      <w:r>
        <w:rPr>
          <w:rFonts w:ascii="Palatino Linotype" w:hAnsi="Palatino Linotype" w:cs="Arial"/>
          <w:i/>
        </w:rPr>
        <w:t>sine qua non</w:t>
      </w:r>
      <w:r>
        <w:rPr>
          <w:rFonts w:ascii="Palatino Linotype" w:hAnsi="Palatino Linotype" w:cs="Arial"/>
        </w:rPr>
        <w:t xml:space="preserve"> que los particulares y, en su caso, los recurrentes deban señalar, por el contrario la Ley de Transparencia prevé en </w:t>
      </w:r>
      <w:r w:rsidRPr="005A79C7">
        <w:rPr>
          <w:rFonts w:ascii="Palatino Linotype" w:hAnsi="Palatino Linotype" w:cs="Arial"/>
        </w:rPr>
        <w:t>su artículo 155, párrafo segundo la posibilidad de que las solicitudes de información sean anónimas, con nombre incompleto o seudónimo.</w:t>
      </w:r>
    </w:p>
    <w:p w:rsidR="00E02EA5" w:rsidRPr="005A79C7" w:rsidRDefault="00E02EA5" w:rsidP="00E02EA5">
      <w:pPr>
        <w:pStyle w:val="Prrafodelista"/>
        <w:widowControl w:val="0"/>
        <w:autoSpaceDE w:val="0"/>
        <w:autoSpaceDN w:val="0"/>
        <w:adjustRightInd w:val="0"/>
        <w:ind w:left="0"/>
        <w:jc w:val="both"/>
        <w:rPr>
          <w:rFonts w:ascii="Palatino Linotype" w:hAnsi="Palatino Linotype"/>
          <w:highlight w:val="yellow"/>
        </w:rPr>
      </w:pPr>
    </w:p>
    <w:p w:rsidR="00E02EA5" w:rsidRPr="005A79C7" w:rsidRDefault="00E02EA5" w:rsidP="00E02EA5">
      <w:pPr>
        <w:spacing w:after="0" w:line="360" w:lineRule="auto"/>
        <w:ind w:right="49"/>
        <w:jc w:val="both"/>
        <w:rPr>
          <w:rFonts w:ascii="Palatino Linotype" w:eastAsia="Times New Roman" w:hAnsi="Palatino Linotype" w:cs="Arial"/>
          <w:b/>
          <w:sz w:val="24"/>
          <w:szCs w:val="24"/>
          <w:lang w:val="es-ES" w:eastAsia="es-ES"/>
        </w:rPr>
      </w:pPr>
      <w:r w:rsidRPr="005A79C7">
        <w:rPr>
          <w:rFonts w:ascii="Palatino Linotype" w:hAnsi="Palatino Linotype"/>
          <w:sz w:val="24"/>
          <w:szCs w:val="24"/>
        </w:rPr>
        <w:t xml:space="preserve">Por lo que el derecho humano de acceso a la información pública se reitera que toda persona, sin necesidad de acreditar interés alguno o justificar su utilización, deberá tener acceso a la información pública, es decir, dicho </w:t>
      </w:r>
      <w:r w:rsidRPr="005A79C7">
        <w:rPr>
          <w:rFonts w:ascii="Palatino Linotype" w:hAnsi="Palatino Linotype" w:cs="Arial"/>
          <w:sz w:val="24"/>
          <w:szCs w:val="24"/>
        </w:rPr>
        <w:t>derecho</w:t>
      </w:r>
      <w:r w:rsidRPr="005A79C7">
        <w:rPr>
          <w:rFonts w:ascii="Palatino Linotype" w:hAnsi="Palatino Linotype"/>
          <w:sz w:val="24"/>
          <w:szCs w:val="24"/>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02EA5" w:rsidRPr="005A79C7" w:rsidRDefault="00E02EA5" w:rsidP="00E02EA5">
      <w:pPr>
        <w:spacing w:after="0" w:line="360" w:lineRule="auto"/>
        <w:ind w:right="49"/>
        <w:jc w:val="both"/>
        <w:rPr>
          <w:rFonts w:ascii="Palatino Linotype" w:eastAsia="Times New Roman" w:hAnsi="Palatino Linotype" w:cs="Arial"/>
          <w:b/>
          <w:sz w:val="24"/>
          <w:szCs w:val="24"/>
          <w:lang w:val="es-ES" w:eastAsia="es-ES"/>
        </w:rPr>
      </w:pPr>
    </w:p>
    <w:p w:rsidR="00E02EA5" w:rsidRPr="007A1B6F" w:rsidRDefault="00E02EA5" w:rsidP="00E02EA5">
      <w:pPr>
        <w:spacing w:after="0" w:line="360" w:lineRule="auto"/>
        <w:ind w:right="49"/>
        <w:jc w:val="both"/>
        <w:rPr>
          <w:rFonts w:ascii="Palatino Linotype" w:eastAsia="Times New Roman" w:hAnsi="Palatino Linotype" w:cs="Arial"/>
          <w:b/>
          <w:sz w:val="26"/>
          <w:szCs w:val="26"/>
          <w:lang w:val="es-ES" w:eastAsia="es-ES"/>
        </w:rPr>
      </w:pPr>
      <w:r>
        <w:rPr>
          <w:rFonts w:ascii="Palatino Linotype" w:eastAsia="Times New Roman" w:hAnsi="Palatino Linotype" w:cs="Arial"/>
          <w:b/>
          <w:sz w:val="28"/>
          <w:szCs w:val="28"/>
          <w:lang w:val="es-ES" w:eastAsia="es-ES"/>
        </w:rPr>
        <w:t>CUARTO</w:t>
      </w:r>
      <w:r w:rsidRPr="007A1B6F">
        <w:rPr>
          <w:rFonts w:ascii="Palatino Linotype" w:eastAsia="Times New Roman" w:hAnsi="Palatino Linotype" w:cs="Arial"/>
          <w:b/>
          <w:sz w:val="26"/>
          <w:szCs w:val="26"/>
          <w:lang w:val="es-ES" w:eastAsia="es-ES"/>
        </w:rPr>
        <w:t>.</w:t>
      </w:r>
      <w:r w:rsidRPr="007A1B6F">
        <w:rPr>
          <w:rFonts w:ascii="Palatino Linotype" w:eastAsia="Times New Roman" w:hAnsi="Palatino Linotype" w:cs="Arial"/>
          <w:sz w:val="26"/>
          <w:szCs w:val="26"/>
          <w:lang w:val="es-ES" w:eastAsia="es-ES"/>
        </w:rPr>
        <w:t xml:space="preserve"> </w:t>
      </w:r>
      <w:r w:rsidRPr="007A1B6F">
        <w:rPr>
          <w:rFonts w:ascii="Palatino Linotype" w:eastAsia="Times New Roman" w:hAnsi="Palatino Linotype" w:cs="Arial"/>
          <w:b/>
          <w:sz w:val="26"/>
          <w:szCs w:val="26"/>
          <w:lang w:val="es-ES" w:eastAsia="es-ES"/>
        </w:rPr>
        <w:t xml:space="preserve">De las causas de improcedencia. </w:t>
      </w:r>
    </w:p>
    <w:p w:rsidR="00E02EA5" w:rsidRDefault="00E02EA5" w:rsidP="00E02EA5">
      <w:pPr>
        <w:spacing w:after="0" w:line="360" w:lineRule="auto"/>
        <w:ind w:right="49"/>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w:t>
      </w:r>
      <w:r w:rsidRPr="0064611F">
        <w:rPr>
          <w:rFonts w:ascii="Palatino Linotype" w:eastAsia="Times New Roman" w:hAnsi="Palatino Linotype" w:cs="Arial"/>
          <w:sz w:val="24"/>
          <w:szCs w:val="24"/>
          <w:lang w:val="es-ES" w:eastAsia="es-ES"/>
        </w:rPr>
        <w:lastRenderedPageBreak/>
        <w:t>asunto; las circunstancias anteriores que no son incompatibles con el derecho de acceso a la justicia, ya que éste no se coarta por regular causas de improcedencia y sobreseimiento con tales fines</w:t>
      </w:r>
      <w:r w:rsidRPr="0064611F">
        <w:rPr>
          <w:rFonts w:ascii="Palatino Linotype" w:eastAsia="Times New Roman" w:hAnsi="Palatino Linotype" w:cs="Arial"/>
          <w:sz w:val="24"/>
          <w:szCs w:val="24"/>
          <w:vertAlign w:val="superscript"/>
          <w:lang w:val="es-ES" w:eastAsia="es-ES"/>
        </w:rPr>
        <w:footnoteReference w:id="1"/>
      </w:r>
      <w:r w:rsidRPr="0064611F">
        <w:rPr>
          <w:rFonts w:ascii="Palatino Linotype" w:eastAsia="Times New Roman" w:hAnsi="Palatino Linotype" w:cs="Arial"/>
          <w:sz w:val="24"/>
          <w:szCs w:val="24"/>
          <w:lang w:val="es-ES" w:eastAsia="es-ES"/>
        </w:rPr>
        <w:t>.</w:t>
      </w:r>
    </w:p>
    <w:p w:rsidR="00E02EA5" w:rsidRPr="0064611F" w:rsidRDefault="00E02EA5" w:rsidP="00E02EA5">
      <w:pPr>
        <w:spacing w:after="0" w:line="360" w:lineRule="auto"/>
        <w:ind w:right="49"/>
        <w:jc w:val="both"/>
        <w:rPr>
          <w:rFonts w:ascii="Palatino Linotype" w:eastAsia="Times New Roman" w:hAnsi="Palatino Linotype" w:cs="Arial"/>
          <w:sz w:val="24"/>
          <w:szCs w:val="24"/>
          <w:lang w:val="es-ES" w:eastAsia="es-ES"/>
        </w:rPr>
      </w:pPr>
    </w:p>
    <w:p w:rsidR="00E02EA5" w:rsidRPr="0064611F"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4611F">
        <w:rPr>
          <w:rFonts w:ascii="Palatino Linotype" w:eastAsia="Times New Roman" w:hAnsi="Palatino Linotype" w:cs="Arial"/>
          <w:sz w:val="24"/>
          <w:szCs w:val="24"/>
          <w:lang w:val="es-ES" w:eastAsia="es-ES"/>
        </w:rPr>
        <w:t>Así las cosas, del análisis de</w:t>
      </w:r>
      <w:r>
        <w:rPr>
          <w:rFonts w:ascii="Palatino Linotype" w:eastAsia="Times New Roman" w:hAnsi="Palatino Linotype" w:cs="Arial"/>
          <w:sz w:val="24"/>
          <w:szCs w:val="24"/>
          <w:lang w:val="es-ES" w:eastAsia="es-ES"/>
        </w:rPr>
        <w:t xml:space="preserve"> </w:t>
      </w:r>
      <w:r w:rsidRPr="0064611F">
        <w:rPr>
          <w:rFonts w:ascii="Palatino Linotype" w:eastAsia="Times New Roman" w:hAnsi="Palatino Linotype" w:cs="Arial"/>
          <w:sz w:val="24"/>
          <w:szCs w:val="24"/>
          <w:lang w:val="es-ES" w:eastAsia="es-ES"/>
        </w:rPr>
        <w:t>l</w:t>
      </w:r>
      <w:r>
        <w:rPr>
          <w:rFonts w:ascii="Palatino Linotype" w:eastAsia="Times New Roman" w:hAnsi="Palatino Linotype" w:cs="Arial"/>
          <w:sz w:val="24"/>
          <w:szCs w:val="24"/>
          <w:lang w:val="es-ES" w:eastAsia="es-ES"/>
        </w:rPr>
        <w:t>os</w:t>
      </w:r>
      <w:r w:rsidRPr="0064611F">
        <w:rPr>
          <w:rFonts w:ascii="Palatino Linotype" w:eastAsia="Times New Roman" w:hAnsi="Palatino Linotype" w:cs="Arial"/>
          <w:sz w:val="24"/>
          <w:szCs w:val="24"/>
          <w:lang w:val="es-ES" w:eastAsia="es-ES"/>
        </w:rPr>
        <w:t xml:space="preserve"> expediente</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electrónico</w:t>
      </w:r>
      <w:r>
        <w:rPr>
          <w:rFonts w:ascii="Palatino Linotype" w:eastAsia="Times New Roman" w:hAnsi="Palatino Linotype" w:cs="Arial"/>
          <w:sz w:val="24"/>
          <w:szCs w:val="24"/>
          <w:lang w:val="es-ES" w:eastAsia="es-ES"/>
        </w:rPr>
        <w:t>s</w:t>
      </w:r>
      <w:r w:rsidRPr="0064611F">
        <w:rPr>
          <w:rFonts w:ascii="Palatino Linotype" w:eastAsia="Times New Roman" w:hAnsi="Palatino Linotype" w:cs="Arial"/>
          <w:sz w:val="24"/>
          <w:szCs w:val="24"/>
          <w:lang w:val="es-ES" w:eastAsia="es-ES"/>
        </w:rPr>
        <w:t xml:space="preserve">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E02EA5"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E02EA5" w:rsidRPr="00344583" w:rsidRDefault="00E02EA5" w:rsidP="00E02EA5">
      <w:pPr>
        <w:spacing w:after="0" w:line="360" w:lineRule="auto"/>
        <w:jc w:val="both"/>
        <w:rPr>
          <w:rFonts w:ascii="Palatino Linotype" w:hAnsi="Palatino Linotype" w:cs="Arial"/>
          <w:sz w:val="24"/>
          <w:szCs w:val="24"/>
        </w:rPr>
      </w:pPr>
      <w:r w:rsidRPr="00344583">
        <w:rPr>
          <w:rFonts w:ascii="Palatino Linotype" w:hAnsi="Palatino Linotype" w:cs="Arial"/>
          <w:sz w:val="24"/>
          <w:szCs w:val="24"/>
        </w:rPr>
        <w:t>Por otro lado una vez que se analizó el expediente referido al rubro, se cae en la cuenta de que no se actualiza ninguna de las casuales de improcedencia a continuación transcritas:</w:t>
      </w:r>
    </w:p>
    <w:p w:rsidR="00E02EA5" w:rsidRPr="00344583" w:rsidRDefault="00E02EA5" w:rsidP="00E02EA5">
      <w:pPr>
        <w:spacing w:after="0" w:line="360" w:lineRule="auto"/>
        <w:jc w:val="both"/>
        <w:rPr>
          <w:rFonts w:ascii="Palatino Linotype" w:hAnsi="Palatino Linotype" w:cs="Arial"/>
          <w:sz w:val="24"/>
          <w:szCs w:val="24"/>
        </w:rPr>
      </w:pPr>
    </w:p>
    <w:p w:rsidR="00E02EA5" w:rsidRPr="00344583" w:rsidRDefault="00E02EA5" w:rsidP="00E02EA5">
      <w:pPr>
        <w:pStyle w:val="Prrafodelista"/>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“Artículo 191. El recurso será desechado por improcedente cuando:  </w:t>
      </w:r>
    </w:p>
    <w:p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Sea extemporáneo por haber transcurrido el plazo establecido en la presente Ley, a partir de la respuesta;  </w:t>
      </w:r>
    </w:p>
    <w:p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esté tramitando ante el Poder Judicial de la Federación algún recurso o medio de defensa interpuesto por el recurrente;  </w:t>
      </w:r>
    </w:p>
    <w:p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actualice alguno de los supuestos previstos en la presente Ley;  </w:t>
      </w:r>
    </w:p>
    <w:p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No se haya desahogado la prevención en los términos establecidos en la presente Ley;  </w:t>
      </w:r>
    </w:p>
    <w:p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impugne la veracidad de la información proporcionada;  </w:t>
      </w:r>
    </w:p>
    <w:p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 xml:space="preserve">Se trate de una consulta, o trámite en específico; y  </w:t>
      </w:r>
    </w:p>
    <w:p w:rsidR="00E02EA5" w:rsidRPr="00344583" w:rsidRDefault="00E02EA5" w:rsidP="00E02EA5">
      <w:pPr>
        <w:pStyle w:val="Prrafodelista"/>
        <w:numPr>
          <w:ilvl w:val="2"/>
          <w:numId w:val="3"/>
        </w:numPr>
        <w:autoSpaceDE w:val="0"/>
        <w:autoSpaceDN w:val="0"/>
        <w:adjustRightInd w:val="0"/>
        <w:spacing w:line="360" w:lineRule="auto"/>
        <w:ind w:left="1134" w:right="851"/>
        <w:jc w:val="both"/>
        <w:rPr>
          <w:rFonts w:ascii="Palatino Linotype" w:hAnsi="Palatino Linotype" w:cs="Arial"/>
          <w:i/>
        </w:rPr>
      </w:pPr>
      <w:r w:rsidRPr="00344583">
        <w:rPr>
          <w:rFonts w:ascii="Palatino Linotype" w:hAnsi="Palatino Linotype" w:cs="Arial"/>
          <w:i/>
        </w:rPr>
        <w:t>El recurrente amplíe su solicitud en el recurso de revisión, únicamente respecto de los nuevos contenidos.”</w:t>
      </w:r>
    </w:p>
    <w:p w:rsidR="00E02EA5" w:rsidRPr="00344583" w:rsidRDefault="00E02EA5" w:rsidP="00E02EA5">
      <w:pPr>
        <w:spacing w:after="0" w:line="360" w:lineRule="auto"/>
        <w:jc w:val="both"/>
        <w:rPr>
          <w:rFonts w:ascii="Palatino Linotype" w:hAnsi="Palatino Linotype" w:cs="Arial"/>
          <w:sz w:val="24"/>
          <w:szCs w:val="24"/>
        </w:rPr>
      </w:pPr>
    </w:p>
    <w:p w:rsidR="00E02EA5" w:rsidRPr="0019126D" w:rsidRDefault="00E02EA5" w:rsidP="00E02EA5">
      <w:pPr>
        <w:pStyle w:val="Prrafodelista"/>
        <w:autoSpaceDE w:val="0"/>
        <w:autoSpaceDN w:val="0"/>
        <w:adjustRightInd w:val="0"/>
        <w:spacing w:line="360" w:lineRule="auto"/>
        <w:ind w:left="0"/>
        <w:jc w:val="both"/>
        <w:rPr>
          <w:rFonts w:ascii="Palatino Linotype" w:hAnsi="Palatino Linotype" w:cs="Arial"/>
        </w:rPr>
      </w:pPr>
      <w:r w:rsidRPr="00344583">
        <w:rPr>
          <w:rFonts w:ascii="Palatino Linotype" w:hAnsi="Palatino Linotype" w:cs="Arial"/>
        </w:rPr>
        <w:t>Ya que no fue interpues</w:t>
      </w:r>
      <w:r w:rsidRPr="001201D0">
        <w:rPr>
          <w:rFonts w:ascii="Palatino Linotype" w:hAnsi="Palatino Linotype" w:cs="Arial"/>
        </w:rPr>
        <w:t xml:space="preserve">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w:t>
      </w:r>
      <w:r w:rsidRPr="0019126D">
        <w:rPr>
          <w:rFonts w:ascii="Palatino Linotype" w:hAnsi="Palatino Linotype" w:cs="Arial"/>
        </w:rPr>
        <w:t>improcedencia invocadas por las partes ni advertidas de oficio, este Resolutor se avoca al análisis del fondo del asunto que nos ocupa.</w:t>
      </w:r>
    </w:p>
    <w:p w:rsidR="00E02EA5" w:rsidRPr="0019126D" w:rsidRDefault="00E02EA5" w:rsidP="00E02EA5">
      <w:pPr>
        <w:pStyle w:val="Prrafodelista"/>
        <w:autoSpaceDE w:val="0"/>
        <w:autoSpaceDN w:val="0"/>
        <w:adjustRightInd w:val="0"/>
        <w:spacing w:line="360" w:lineRule="auto"/>
        <w:ind w:left="0"/>
        <w:jc w:val="both"/>
        <w:rPr>
          <w:rFonts w:ascii="Palatino Linotype" w:hAnsi="Palatino Linotype" w:cs="Arial"/>
        </w:rPr>
      </w:pPr>
    </w:p>
    <w:p w:rsidR="00337A3D" w:rsidRPr="0064611F" w:rsidRDefault="00E02EA5" w:rsidP="00E02E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19126D">
        <w:rPr>
          <w:rFonts w:ascii="Palatino Linotype" w:eastAsia="Times New Roman" w:hAnsi="Palatino Linotype" w:cs="Arial"/>
          <w:b/>
          <w:sz w:val="28"/>
          <w:szCs w:val="28"/>
          <w:lang w:val="es-ES" w:eastAsia="es-ES"/>
        </w:rPr>
        <w:t>QUINTO</w:t>
      </w:r>
      <w:r w:rsidRPr="0019126D">
        <w:rPr>
          <w:rFonts w:ascii="Palatino Linotype" w:eastAsia="Times New Roman" w:hAnsi="Palatino Linotype" w:cs="Arial"/>
          <w:b/>
          <w:sz w:val="26"/>
          <w:szCs w:val="26"/>
          <w:lang w:val="es-ES" w:eastAsia="es-ES"/>
        </w:rPr>
        <w:t>. Estudio y resolución del asunto</w:t>
      </w:r>
      <w:r w:rsidRPr="0019126D">
        <w:rPr>
          <w:rFonts w:ascii="Palatino Linotype" w:eastAsia="Times New Roman" w:hAnsi="Palatino Linotype" w:cs="Times New Roman"/>
          <w:b/>
          <w:sz w:val="26"/>
          <w:szCs w:val="26"/>
          <w:lang w:val="es-ES" w:eastAsia="es-ES"/>
        </w:rPr>
        <w:t>.</w:t>
      </w:r>
    </w:p>
    <w:p w:rsidR="001460D8" w:rsidRPr="001460D8" w:rsidRDefault="001460D8" w:rsidP="008F3C7E">
      <w:pPr>
        <w:spacing w:after="0" w:line="360" w:lineRule="auto"/>
        <w:jc w:val="both"/>
        <w:rPr>
          <w:rFonts w:ascii="Palatino Linotype" w:hAnsi="Palatino Linotype"/>
          <w:sz w:val="24"/>
          <w:szCs w:val="24"/>
        </w:rPr>
      </w:pPr>
      <w:r w:rsidRPr="008F3C7E">
        <w:rPr>
          <w:rFonts w:ascii="Palatino Linotype" w:hAnsi="Palatino Linotype"/>
          <w:sz w:val="24"/>
          <w:szCs w:val="24"/>
        </w:rPr>
        <w:t>Este Órgano Garante considera pertinente analizar si E</w:t>
      </w:r>
      <w:r w:rsidR="00621C53" w:rsidRPr="008F3C7E">
        <w:rPr>
          <w:rFonts w:ascii="Palatino Linotype" w:hAnsi="Palatino Linotype"/>
          <w:sz w:val="24"/>
          <w:szCs w:val="24"/>
        </w:rPr>
        <w:t xml:space="preserve">l Sujeto Obligado </w:t>
      </w:r>
      <w:r w:rsidRPr="008F3C7E">
        <w:rPr>
          <w:rFonts w:ascii="Palatino Linotype" w:hAnsi="Palatino Linotype"/>
          <w:sz w:val="24"/>
          <w:szCs w:val="24"/>
        </w:rPr>
        <w:t>es la autoridad competente</w:t>
      </w:r>
      <w:r w:rsidRPr="001460D8">
        <w:rPr>
          <w:rFonts w:ascii="Palatino Linotype" w:hAnsi="Palatino Linotype"/>
          <w:sz w:val="24"/>
          <w:szCs w:val="24"/>
        </w:rPr>
        <w:t xml:space="preserve"> para conocer de dicha solicitud, es decir, si se trata de información que deba generar, administrar o poseer por virtud del ámbito de sus </w:t>
      </w:r>
      <w:r w:rsidRPr="001460D8">
        <w:rPr>
          <w:rFonts w:ascii="Palatino Linotype" w:hAnsi="Palatino Linotype"/>
          <w:sz w:val="24"/>
          <w:szCs w:val="24"/>
        </w:rPr>
        <w:lastRenderedPageBreak/>
        <w:t>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rsidR="001460D8" w:rsidRPr="001460D8" w:rsidRDefault="001460D8" w:rsidP="008F3C7E">
      <w:pPr>
        <w:spacing w:after="0" w:line="360" w:lineRule="auto"/>
        <w:jc w:val="both"/>
        <w:rPr>
          <w:rFonts w:ascii="Palatino Linotype" w:hAnsi="Palatino Linotype"/>
          <w:sz w:val="24"/>
          <w:szCs w:val="24"/>
        </w:rPr>
      </w:pPr>
    </w:p>
    <w:p w:rsidR="001460D8" w:rsidRPr="007B1E76" w:rsidRDefault="001460D8" w:rsidP="008F3C7E">
      <w:pPr>
        <w:spacing w:after="0" w:line="240" w:lineRule="auto"/>
        <w:ind w:left="851" w:right="851"/>
        <w:jc w:val="both"/>
        <w:rPr>
          <w:rFonts w:ascii="Palatino Linotype" w:hAnsi="Palatino Linotype" w:cs="Arial"/>
          <w:i/>
        </w:rPr>
      </w:pPr>
      <w:r w:rsidRPr="007B1E76">
        <w:rPr>
          <w:rFonts w:ascii="Palatino Linotype" w:hAnsi="Palatino Linotype" w:cs="Arial"/>
          <w:b/>
          <w:i/>
        </w:rPr>
        <w:t>“Artículo 6o.</w:t>
      </w:r>
      <w:r w:rsidRPr="007B1E76">
        <w:rPr>
          <w:rFonts w:ascii="Palatino Linotype" w:hAnsi="Palatino Linotype" w:cs="Arial"/>
          <w:i/>
        </w:rPr>
        <w:t xml:space="preserve">  . .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A.</w:t>
      </w:r>
      <w:r w:rsidRPr="007B1E76">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rPr>
      </w:pPr>
      <w:r w:rsidRPr="007B1E76">
        <w:rPr>
          <w:rFonts w:ascii="Palatino Linotype" w:hAnsi="Palatino Linotype" w:cs="Arial"/>
          <w:b/>
          <w:bCs/>
          <w:i/>
          <w:color w:val="000000"/>
          <w:lang w:eastAsia="es-MX"/>
        </w:rPr>
        <w:t xml:space="preserve">I. </w:t>
      </w:r>
      <w:r w:rsidRPr="007B1E76">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1E76">
        <w:rPr>
          <w:rFonts w:ascii="Palatino Linotype" w:hAnsi="Palatino Linotype" w:cs="Arial"/>
          <w:i/>
        </w:rPr>
        <w:t xml:space="preserve"> </w:t>
      </w:r>
      <w:r w:rsidRPr="007B1E76">
        <w:rPr>
          <w:rFonts w:ascii="Palatino Linotype" w:hAnsi="Palatino Linotype" w:cs="Arial"/>
          <w:i/>
          <w:color w:val="000000"/>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 </w:t>
      </w:r>
      <w:r w:rsidRPr="007B1E76">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III. </w:t>
      </w:r>
      <w:r w:rsidRPr="007B1E76">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IV. </w:t>
      </w:r>
      <w:r w:rsidRPr="007B1E76">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 </w:t>
      </w:r>
      <w:r w:rsidRPr="007B1E76">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w:t>
      </w:r>
      <w:r w:rsidRPr="007B1E76">
        <w:rPr>
          <w:rFonts w:ascii="Palatino Linotype" w:hAnsi="Palatino Linotype" w:cs="Arial"/>
          <w:i/>
          <w:color w:val="000000"/>
          <w:lang w:eastAsia="es-MX"/>
        </w:rPr>
        <w:lastRenderedPageBreak/>
        <w:t xml:space="preserve">disponibles, la información completa y actualizada sobre el ejercicio de los recursos públicos y los indicadores que permitan rendir cuenta del cumplimiento de sus objetivos y de los resultados obtenidos.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 </w:t>
      </w:r>
      <w:r w:rsidRPr="007B1E76">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rsidR="001460D8" w:rsidRDefault="001460D8" w:rsidP="008F3C7E">
      <w:pPr>
        <w:spacing w:after="0" w:line="240" w:lineRule="auto"/>
        <w:ind w:left="851" w:right="851"/>
        <w:jc w:val="both"/>
        <w:rPr>
          <w:rFonts w:ascii="Palatino Linotype" w:hAnsi="Palatino Linotype" w:cs="Arial"/>
          <w:b/>
          <w:bCs/>
          <w:i/>
          <w:color w:val="000000"/>
          <w:lang w:eastAsia="es-MX"/>
        </w:rPr>
      </w:pP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b/>
          <w:bCs/>
          <w:i/>
          <w:color w:val="000000"/>
          <w:lang w:eastAsia="es-MX"/>
        </w:rPr>
        <w:t xml:space="preserve">VII. </w:t>
      </w:r>
      <w:r w:rsidRPr="007B1E76">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1E76">
        <w:rPr>
          <w:rFonts w:ascii="Palatino Linotype" w:hAnsi="Palatino Linotype" w:cs="Arial"/>
          <w:b/>
          <w:i/>
        </w:rPr>
        <w:t>”</w:t>
      </w:r>
    </w:p>
    <w:p w:rsidR="001460D8" w:rsidRPr="007B1E76" w:rsidRDefault="001460D8" w:rsidP="008F3C7E">
      <w:pPr>
        <w:spacing w:after="0" w:line="240" w:lineRule="auto"/>
        <w:ind w:left="851" w:right="851"/>
        <w:jc w:val="both"/>
        <w:rPr>
          <w:rFonts w:ascii="Palatino Linotype" w:hAnsi="Palatino Linotype" w:cs="Arial"/>
          <w:i/>
          <w:color w:val="000000"/>
          <w:lang w:eastAsia="es-MX"/>
        </w:rPr>
      </w:pPr>
      <w:r w:rsidRPr="007B1E76">
        <w:rPr>
          <w:rFonts w:ascii="Palatino Linotype" w:hAnsi="Palatino Linotype" w:cs="Arial"/>
          <w:i/>
          <w:color w:val="000000"/>
          <w:lang w:eastAsia="es-MX"/>
        </w:rPr>
        <w:t>(Énfasis añadido)</w:t>
      </w:r>
    </w:p>
    <w:p w:rsidR="001460D8" w:rsidRPr="001460D8" w:rsidRDefault="001460D8" w:rsidP="008F3C7E">
      <w:pPr>
        <w:spacing w:after="0" w:line="360" w:lineRule="auto"/>
        <w:jc w:val="both"/>
        <w:rPr>
          <w:rFonts w:ascii="Palatino Linotype" w:hAnsi="Palatino Linotype"/>
          <w:sz w:val="24"/>
          <w:szCs w:val="24"/>
        </w:rPr>
      </w:pPr>
    </w:p>
    <w:p w:rsidR="001460D8" w:rsidRPr="001460D8" w:rsidRDefault="001460D8" w:rsidP="008F3C7E">
      <w:pPr>
        <w:spacing w:after="0" w:line="360" w:lineRule="auto"/>
        <w:jc w:val="both"/>
        <w:rPr>
          <w:rFonts w:ascii="Palatino Linotype" w:hAnsi="Palatino Linotype"/>
          <w:sz w:val="24"/>
          <w:szCs w:val="24"/>
        </w:rPr>
      </w:pPr>
      <w:r w:rsidRPr="001460D8">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rsidR="001460D8" w:rsidRPr="001460D8" w:rsidRDefault="001460D8" w:rsidP="008F3C7E">
      <w:pPr>
        <w:spacing w:after="0" w:line="360" w:lineRule="auto"/>
        <w:jc w:val="both"/>
        <w:rPr>
          <w:rFonts w:ascii="Palatino Linotype" w:hAnsi="Palatino Linotype"/>
          <w:sz w:val="24"/>
          <w:szCs w:val="24"/>
        </w:rPr>
      </w:pPr>
    </w:p>
    <w:p w:rsidR="001460D8" w:rsidRPr="00257CC0" w:rsidRDefault="001460D8" w:rsidP="008F3C7E">
      <w:pPr>
        <w:spacing w:after="0" w:line="240" w:lineRule="auto"/>
        <w:ind w:left="851" w:right="851"/>
        <w:jc w:val="both"/>
        <w:rPr>
          <w:rFonts w:ascii="Palatino Linotype" w:hAnsi="Palatino Linotype" w:cs="Arial"/>
          <w:b/>
          <w:i/>
        </w:rPr>
      </w:pPr>
      <w:r w:rsidRPr="00257CC0">
        <w:rPr>
          <w:rFonts w:ascii="Palatino Linotype" w:hAnsi="Palatino Linotype" w:cs="Arial"/>
          <w:b/>
          <w:i/>
        </w:rPr>
        <w:t xml:space="preserve">“Artículo 5.  … </w:t>
      </w:r>
    </w:p>
    <w:p w:rsidR="001460D8" w:rsidRPr="00257CC0"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 .</w:t>
      </w:r>
    </w:p>
    <w:p w:rsidR="001460D8" w:rsidRPr="00257CC0" w:rsidRDefault="001460D8" w:rsidP="008F3C7E">
      <w:pPr>
        <w:spacing w:after="0" w:line="240" w:lineRule="auto"/>
        <w:ind w:left="851" w:right="851"/>
        <w:jc w:val="both"/>
        <w:rPr>
          <w:rFonts w:ascii="Palatino Linotype" w:hAnsi="Palatino Linotype" w:cs="Arial"/>
          <w:b/>
          <w:i/>
        </w:rPr>
      </w:pPr>
      <w:r w:rsidRPr="00257CC0">
        <w:rPr>
          <w:rFonts w:ascii="Palatino Linotype" w:hAnsi="Palatino Linotype" w:cs="Arial"/>
          <w:b/>
          <w:i/>
        </w:rPr>
        <w:t>El derecho a la información será garantizado por el Estado.</w:t>
      </w:r>
    </w:p>
    <w:p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La ley establecerá las previsiones que permitan asegurar la protección, el respeto y la difusión de este derecho. </w:t>
      </w:r>
    </w:p>
    <w:p w:rsidR="001460D8" w:rsidRPr="00257CC0" w:rsidRDefault="001460D8" w:rsidP="008F3C7E">
      <w:pPr>
        <w:spacing w:after="0" w:line="240" w:lineRule="auto"/>
        <w:ind w:left="851" w:right="851"/>
        <w:jc w:val="both"/>
        <w:rPr>
          <w:rFonts w:ascii="Palatino Linotype" w:hAnsi="Palatino Linotype" w:cs="Arial"/>
          <w:i/>
        </w:rPr>
      </w:pPr>
    </w:p>
    <w:p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w:t>
      </w:r>
      <w:r>
        <w:rPr>
          <w:rFonts w:ascii="Palatino Linotype" w:hAnsi="Palatino Linotype" w:cs="Arial"/>
          <w:i/>
        </w:rPr>
        <w:t>clara, veraz y de fácil acceso.</w:t>
      </w:r>
    </w:p>
    <w:p w:rsidR="001460D8" w:rsidRPr="00257CC0" w:rsidRDefault="001460D8" w:rsidP="008F3C7E">
      <w:pPr>
        <w:spacing w:after="0" w:line="240" w:lineRule="auto"/>
        <w:ind w:left="851" w:right="851"/>
        <w:jc w:val="both"/>
        <w:rPr>
          <w:rFonts w:ascii="Palatino Linotype" w:hAnsi="Palatino Linotype" w:cs="Arial"/>
          <w:i/>
        </w:rPr>
      </w:pPr>
    </w:p>
    <w:p w:rsidR="001460D8" w:rsidRDefault="001460D8" w:rsidP="008F3C7E">
      <w:pPr>
        <w:spacing w:after="0" w:line="240" w:lineRule="auto"/>
        <w:ind w:left="851" w:right="851"/>
        <w:jc w:val="both"/>
        <w:rPr>
          <w:rFonts w:ascii="Palatino Linotype" w:hAnsi="Palatino Linotype" w:cs="Arial"/>
          <w:i/>
        </w:rPr>
      </w:pPr>
      <w:r w:rsidRPr="00257CC0">
        <w:rPr>
          <w:rFonts w:ascii="Palatino Linotype" w:hAnsi="Palatino Linotype" w:cs="Arial"/>
          <w:i/>
        </w:rPr>
        <w:t xml:space="preserve">Este derecho se regirá por los principios y bases siguientes: </w:t>
      </w:r>
    </w:p>
    <w:p w:rsidR="001460D8" w:rsidRPr="00257CC0" w:rsidRDefault="001460D8" w:rsidP="008F3C7E">
      <w:pPr>
        <w:spacing w:after="0" w:line="240" w:lineRule="auto"/>
        <w:ind w:left="851" w:right="851"/>
        <w:jc w:val="both"/>
        <w:rPr>
          <w:rFonts w:ascii="Palatino Linotype" w:hAnsi="Palatino Linotype" w:cs="Arial"/>
          <w:i/>
        </w:rPr>
      </w:pPr>
    </w:p>
    <w:p w:rsidR="001460D8" w:rsidRDefault="001460D8" w:rsidP="008F3C7E">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b/>
          <w:i/>
          <w:iCs/>
          <w:color w:val="222222"/>
        </w:rPr>
        <w:t>I.</w:t>
      </w:r>
      <w:r w:rsidRPr="00257CC0">
        <w:rPr>
          <w:rFonts w:ascii="Palatino Linotype" w:hAnsi="Palatino Linotype" w:cs="Arial"/>
          <w:i/>
          <w:iCs/>
          <w:color w:val="222222"/>
        </w:rPr>
        <w:t xml:space="preserve"> </w:t>
      </w:r>
      <w:r w:rsidRPr="00257CC0">
        <w:rPr>
          <w:rFonts w:ascii="Palatino Linotype" w:hAnsi="Palatino Linotype" w:cs="Arial"/>
          <w:b/>
          <w:bCs/>
          <w:i/>
          <w:iCs/>
          <w:color w:val="222222"/>
        </w:rPr>
        <w:t xml:space="preserve">Toda la información en posesión de </w:t>
      </w:r>
      <w:r w:rsidRPr="00257CC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257CC0">
        <w:rPr>
          <w:rFonts w:ascii="Palatino Linotype" w:hAnsi="Palatino Linotype" w:cs="Arial"/>
          <w:i/>
          <w:iCs/>
          <w:color w:val="222222"/>
        </w:rPr>
        <w:t xml:space="preserve">, así como del gobierno y de la administración pública municipal y sus organismos descentralizados, asimismo de </w:t>
      </w:r>
      <w:r w:rsidRPr="00257CC0">
        <w:rPr>
          <w:rFonts w:ascii="Palatino Linotype" w:hAnsi="Palatino Linotype" w:cs="Arial"/>
          <w:b/>
          <w:i/>
          <w:iCs/>
          <w:color w:val="222222"/>
        </w:rPr>
        <w:t>cualquier</w:t>
      </w:r>
      <w:r w:rsidRPr="00257CC0">
        <w:rPr>
          <w:rFonts w:ascii="Palatino Linotype" w:hAnsi="Palatino Linotype" w:cs="Arial"/>
          <w:i/>
          <w:iCs/>
          <w:color w:val="222222"/>
        </w:rPr>
        <w:t xml:space="preserve"> persona física, jurídica colectiva o </w:t>
      </w:r>
      <w:r w:rsidRPr="00257CC0">
        <w:rPr>
          <w:rFonts w:ascii="Palatino Linotype" w:hAnsi="Palatino Linotype" w:cs="Arial"/>
          <w:b/>
          <w:i/>
          <w:iCs/>
          <w:color w:val="222222"/>
        </w:rPr>
        <w:t xml:space="preserve">sindicato que reciba y ejerza recursos </w:t>
      </w:r>
      <w:r w:rsidRPr="00257CC0">
        <w:rPr>
          <w:rFonts w:ascii="Palatino Linotype" w:hAnsi="Palatino Linotype" w:cs="Arial"/>
          <w:b/>
          <w:i/>
        </w:rPr>
        <w:t>públicos</w:t>
      </w:r>
      <w:r w:rsidRPr="00257CC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w:t>
      </w:r>
      <w:r w:rsidRPr="00257CC0">
        <w:rPr>
          <w:rFonts w:ascii="Palatino Linotype" w:hAnsi="Palatino Linotype" w:cs="Arial"/>
          <w:i/>
          <w:iCs/>
          <w:color w:val="222222"/>
        </w:rPr>
        <w:lastRenderedPageBreak/>
        <w:t>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460D8" w:rsidRPr="00257CC0" w:rsidRDefault="001460D8" w:rsidP="008F3C7E">
      <w:pPr>
        <w:spacing w:after="0" w:line="240" w:lineRule="auto"/>
        <w:ind w:left="851" w:right="851"/>
        <w:jc w:val="both"/>
        <w:rPr>
          <w:rFonts w:ascii="Palatino Linotype" w:hAnsi="Palatino Linotype" w:cs="Arial"/>
          <w:i/>
          <w:color w:val="222222"/>
        </w:rPr>
      </w:pPr>
    </w:p>
    <w:p w:rsidR="001460D8" w:rsidRPr="00257CC0" w:rsidRDefault="001460D8" w:rsidP="008F3C7E">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III.</w:t>
      </w:r>
      <w:r w:rsidRPr="00257CC0">
        <w:rPr>
          <w:rFonts w:ascii="Palatino Linotype" w:hAnsi="Palatino Linotype"/>
          <w:i/>
          <w:color w:val="222222"/>
        </w:rPr>
        <w:t xml:space="preserve"> </w:t>
      </w:r>
      <w:r w:rsidRPr="00257CC0">
        <w:rPr>
          <w:rFonts w:ascii="Palatino Linotype" w:hAnsi="Palatino Linotype" w:cs="Arial"/>
          <w:i/>
          <w:iCs/>
          <w:color w:val="222222"/>
        </w:rPr>
        <w:t xml:space="preserve">Toda </w:t>
      </w:r>
      <w:r w:rsidRPr="00257CC0">
        <w:rPr>
          <w:rFonts w:ascii="Palatino Linotype" w:hAnsi="Palatino Linotype" w:cs="Arial"/>
          <w:i/>
        </w:rPr>
        <w:t>persona</w:t>
      </w:r>
      <w:r w:rsidRPr="00257CC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rsidR="001460D8" w:rsidRDefault="001460D8" w:rsidP="008F3C7E">
      <w:pPr>
        <w:spacing w:after="0" w:line="240" w:lineRule="auto"/>
        <w:ind w:left="851" w:right="851"/>
        <w:jc w:val="both"/>
        <w:rPr>
          <w:rFonts w:ascii="Palatino Linotype" w:hAnsi="Palatino Linotype" w:cs="Arial"/>
          <w:b/>
          <w:i/>
          <w:iCs/>
          <w:color w:val="222222"/>
        </w:rPr>
      </w:pPr>
    </w:p>
    <w:p w:rsidR="001460D8" w:rsidRPr="00257CC0" w:rsidRDefault="001460D8" w:rsidP="008F3C7E">
      <w:pPr>
        <w:spacing w:after="0" w:line="240" w:lineRule="auto"/>
        <w:ind w:left="851" w:right="851"/>
        <w:jc w:val="both"/>
        <w:rPr>
          <w:rFonts w:ascii="Palatino Linotype" w:hAnsi="Palatino Linotype" w:cs="Arial"/>
          <w:i/>
          <w:color w:val="222222"/>
        </w:rPr>
      </w:pPr>
      <w:r w:rsidRPr="00257CC0">
        <w:rPr>
          <w:rFonts w:ascii="Palatino Linotype" w:hAnsi="Palatino Linotype" w:cs="Arial"/>
          <w:b/>
          <w:i/>
          <w:iCs/>
          <w:color w:val="222222"/>
        </w:rPr>
        <w:t>IV.</w:t>
      </w:r>
      <w:r>
        <w:rPr>
          <w:rFonts w:ascii="Palatino Linotype" w:hAnsi="Palatino Linotype" w:cs="Arial"/>
          <w:b/>
          <w:i/>
          <w:iCs/>
          <w:color w:val="222222"/>
        </w:rPr>
        <w:t xml:space="preserve"> </w:t>
      </w:r>
      <w:r w:rsidRPr="00257CC0">
        <w:rPr>
          <w:rFonts w:ascii="Palatino Linotype" w:hAnsi="Palatino Linotype" w:cs="Arial"/>
          <w:i/>
          <w:iCs/>
          <w:color w:val="222222"/>
        </w:rPr>
        <w:t xml:space="preserve">Se establecerán mecanismos de acceso a la información y procedimientos de revisión expeditos que se </w:t>
      </w:r>
      <w:r w:rsidRPr="00257CC0">
        <w:rPr>
          <w:rFonts w:ascii="Palatino Linotype" w:hAnsi="Palatino Linotype" w:cs="Arial"/>
          <w:i/>
        </w:rPr>
        <w:t>sustanciarán</w:t>
      </w:r>
      <w:r w:rsidRPr="00257CC0">
        <w:rPr>
          <w:rFonts w:ascii="Palatino Linotype" w:hAnsi="Palatino Linotype" w:cs="Arial"/>
          <w:i/>
          <w:iCs/>
          <w:color w:val="222222"/>
        </w:rPr>
        <w:t xml:space="preserve"> ante el organismo autónomo especializado e imparcial que establece esta Constitución.”</w:t>
      </w:r>
    </w:p>
    <w:p w:rsidR="001460D8" w:rsidRPr="00257CC0" w:rsidRDefault="001460D8" w:rsidP="008F3C7E">
      <w:pPr>
        <w:spacing w:after="0" w:line="240" w:lineRule="auto"/>
        <w:ind w:left="851" w:right="851"/>
        <w:jc w:val="both"/>
        <w:rPr>
          <w:rFonts w:ascii="Palatino Linotype" w:hAnsi="Palatino Linotype" w:cs="Arial"/>
          <w:i/>
          <w:iCs/>
          <w:color w:val="222222"/>
        </w:rPr>
      </w:pPr>
      <w:r w:rsidRPr="00257CC0">
        <w:rPr>
          <w:rFonts w:ascii="Palatino Linotype" w:hAnsi="Palatino Linotype" w:cs="Arial"/>
          <w:i/>
          <w:iCs/>
          <w:color w:val="222222"/>
        </w:rPr>
        <w:t>(Énfasis añadido)</w:t>
      </w:r>
    </w:p>
    <w:p w:rsidR="001460D8" w:rsidRDefault="001460D8" w:rsidP="008F3C7E">
      <w:pPr>
        <w:spacing w:after="0" w:line="360" w:lineRule="auto"/>
        <w:jc w:val="both"/>
        <w:rPr>
          <w:rFonts w:ascii="Palatino Linotype" w:hAnsi="Palatino Linotype"/>
          <w:sz w:val="24"/>
          <w:szCs w:val="24"/>
        </w:rPr>
      </w:pPr>
    </w:p>
    <w:p w:rsidR="000E08A0" w:rsidRPr="001460D8" w:rsidRDefault="000E08A0" w:rsidP="00E02EA5">
      <w:pPr>
        <w:spacing w:after="0" w:line="360" w:lineRule="auto"/>
        <w:jc w:val="both"/>
        <w:rPr>
          <w:rFonts w:ascii="Palatino Linotype" w:hAnsi="Palatino Linotype"/>
          <w:sz w:val="24"/>
          <w:szCs w:val="24"/>
        </w:rPr>
      </w:pPr>
      <w:r w:rsidRPr="001460D8">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rsidR="000E08A0" w:rsidRDefault="000E08A0" w:rsidP="00E02EA5">
      <w:pPr>
        <w:autoSpaceDE w:val="0"/>
        <w:autoSpaceDN w:val="0"/>
        <w:adjustRightInd w:val="0"/>
        <w:spacing w:after="0" w:line="360" w:lineRule="auto"/>
        <w:jc w:val="both"/>
        <w:rPr>
          <w:rFonts w:ascii="Palatino Linotype" w:hAnsi="Palatino Linotype" w:cs="Arial"/>
          <w:sz w:val="24"/>
          <w:szCs w:val="24"/>
        </w:rPr>
      </w:pPr>
    </w:p>
    <w:p w:rsidR="00CF6619" w:rsidRDefault="00CF6619" w:rsidP="00E02EA5">
      <w:pPr>
        <w:autoSpaceDE w:val="0"/>
        <w:autoSpaceDN w:val="0"/>
        <w:adjustRightInd w:val="0"/>
        <w:spacing w:after="0" w:line="360" w:lineRule="auto"/>
        <w:jc w:val="both"/>
        <w:rPr>
          <w:rFonts w:ascii="Palatino Linotype" w:hAnsi="Palatino Linotype" w:cs="Arial"/>
          <w:sz w:val="24"/>
          <w:szCs w:val="24"/>
        </w:rPr>
      </w:pPr>
      <w:r w:rsidRPr="008827DE">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w:t>
      </w:r>
      <w:r w:rsidRPr="00DF1643">
        <w:rPr>
          <w:rFonts w:ascii="Palatino Linotype" w:hAnsi="Palatino Linotype" w:cs="Arial"/>
          <w:sz w:val="24"/>
          <w:szCs w:val="24"/>
        </w:rPr>
        <w:t xml:space="preserve"> publicidad consagrado en nuestra Constitución Federal, Local y demás leyes aplicables en la materia, así como en los tratados internacionales en los que el Estado M</w:t>
      </w:r>
      <w:r w:rsidRPr="00285BF6">
        <w:rPr>
          <w:rFonts w:ascii="Palatino Linotype" w:hAnsi="Palatino Linotype" w:cs="Arial"/>
          <w:sz w:val="24"/>
          <w:szCs w:val="24"/>
        </w:rPr>
        <w:t xml:space="preserve">exicano sea parte, </w:t>
      </w:r>
      <w:r w:rsidRPr="002920FF">
        <w:rPr>
          <w:rFonts w:ascii="Palatino Linotype" w:hAnsi="Palatino Linotype" w:cs="Arial"/>
          <w:sz w:val="24"/>
          <w:szCs w:val="24"/>
        </w:rPr>
        <w:t>en concordancia con el artículo 8 de la Ley de Transparencia local, es así que el recurrente solicitó:</w:t>
      </w:r>
    </w:p>
    <w:p w:rsidR="00CF6619" w:rsidRDefault="00CF6619" w:rsidP="001B63D5">
      <w:pPr>
        <w:autoSpaceDE w:val="0"/>
        <w:autoSpaceDN w:val="0"/>
        <w:adjustRightInd w:val="0"/>
        <w:spacing w:after="0" w:line="360" w:lineRule="auto"/>
        <w:jc w:val="both"/>
        <w:rPr>
          <w:rFonts w:ascii="Palatino Linotype" w:hAnsi="Palatino Linotype" w:cs="Arial"/>
          <w:sz w:val="24"/>
          <w:szCs w:val="24"/>
        </w:rPr>
      </w:pPr>
    </w:p>
    <w:p w:rsidR="00687D4D" w:rsidRPr="00687D4D" w:rsidRDefault="00687D4D" w:rsidP="00687D4D">
      <w:pPr>
        <w:pStyle w:val="Prrafodelista"/>
        <w:numPr>
          <w:ilvl w:val="0"/>
          <w:numId w:val="14"/>
        </w:numPr>
        <w:autoSpaceDE w:val="0"/>
        <w:autoSpaceDN w:val="0"/>
        <w:adjustRightInd w:val="0"/>
        <w:spacing w:line="360" w:lineRule="auto"/>
        <w:jc w:val="both"/>
        <w:rPr>
          <w:rFonts w:ascii="Palatino Linotype" w:hAnsi="Palatino Linotype" w:cs="Arial"/>
        </w:rPr>
      </w:pPr>
      <w:r w:rsidRPr="00687D4D">
        <w:rPr>
          <w:rFonts w:ascii="Palatino Linotype" w:eastAsiaTheme="minorHAnsi" w:hAnsi="Palatino Linotype" w:cs="Arial"/>
          <w:lang w:val="es-MX" w:eastAsia="en-US"/>
        </w:rPr>
        <w:t>E</w:t>
      </w:r>
      <w:r w:rsidRPr="00687D4D">
        <w:rPr>
          <w:rFonts w:ascii="Palatino Linotype" w:hAnsi="Palatino Linotype" w:cs="Arial"/>
        </w:rPr>
        <w:t xml:space="preserve">videncia documental que la </w:t>
      </w:r>
      <w:r w:rsidR="006130B1" w:rsidRPr="00687D4D">
        <w:rPr>
          <w:rFonts w:ascii="Palatino Linotype" w:hAnsi="Palatino Linotype" w:cs="Arial"/>
        </w:rPr>
        <w:t xml:space="preserve">Secretaría </w:t>
      </w:r>
      <w:r w:rsidRPr="00687D4D">
        <w:rPr>
          <w:rFonts w:ascii="Palatino Linotype" w:hAnsi="Palatino Linotype" w:cs="Arial"/>
        </w:rPr>
        <w:t xml:space="preserve">de las </w:t>
      </w:r>
      <w:r w:rsidR="006130B1" w:rsidRPr="00687D4D">
        <w:rPr>
          <w:rFonts w:ascii="Palatino Linotype" w:hAnsi="Palatino Linotype" w:cs="Arial"/>
        </w:rPr>
        <w:t xml:space="preserve">Mujeres </w:t>
      </w:r>
      <w:r w:rsidRPr="00687D4D">
        <w:rPr>
          <w:rFonts w:ascii="Palatino Linotype" w:hAnsi="Palatino Linotype" w:cs="Arial"/>
        </w:rPr>
        <w:t xml:space="preserve">cumple las normas: </w:t>
      </w:r>
    </w:p>
    <w:p w:rsidR="00687D4D" w:rsidRPr="00914B06" w:rsidRDefault="00687D4D" w:rsidP="00687D4D">
      <w:pPr>
        <w:pStyle w:val="Prrafodelista"/>
        <w:numPr>
          <w:ilvl w:val="0"/>
          <w:numId w:val="15"/>
        </w:numPr>
        <w:autoSpaceDE w:val="0"/>
        <w:autoSpaceDN w:val="0"/>
        <w:adjustRightInd w:val="0"/>
        <w:spacing w:line="360" w:lineRule="auto"/>
        <w:jc w:val="both"/>
        <w:rPr>
          <w:rFonts w:ascii="Palatino Linotype" w:hAnsi="Palatino Linotype" w:cs="Arial"/>
        </w:rPr>
      </w:pPr>
      <w:r w:rsidRPr="00914B06">
        <w:rPr>
          <w:rFonts w:ascii="Palatino Linotype" w:hAnsi="Palatino Linotype" w:cs="Arial"/>
        </w:rPr>
        <w:lastRenderedPageBreak/>
        <w:t>NOM-</w:t>
      </w:r>
      <w:r w:rsidRPr="00914B06">
        <w:rPr>
          <w:rFonts w:ascii="Palatino Linotype" w:hAnsi="Palatino Linotype" w:cs="Arial"/>
          <w:b/>
        </w:rPr>
        <w:t>001</w:t>
      </w:r>
      <w:r w:rsidRPr="00914B06">
        <w:rPr>
          <w:rFonts w:ascii="Palatino Linotype" w:hAnsi="Palatino Linotype" w:cs="Arial"/>
        </w:rPr>
        <w:t>-STPS-2008, edificios, locales, instalaciones y áreas en los centros de trabajo-condiciones de seguridad;</w:t>
      </w:r>
    </w:p>
    <w:p w:rsidR="00687D4D" w:rsidRPr="00914B06" w:rsidRDefault="00687D4D" w:rsidP="00687D4D">
      <w:pPr>
        <w:pStyle w:val="Prrafodelista"/>
        <w:numPr>
          <w:ilvl w:val="0"/>
          <w:numId w:val="15"/>
        </w:numPr>
        <w:autoSpaceDE w:val="0"/>
        <w:autoSpaceDN w:val="0"/>
        <w:adjustRightInd w:val="0"/>
        <w:spacing w:line="360" w:lineRule="auto"/>
        <w:jc w:val="both"/>
        <w:rPr>
          <w:rFonts w:ascii="Palatino Linotype" w:hAnsi="Palatino Linotype" w:cs="Arial"/>
        </w:rPr>
      </w:pPr>
      <w:r w:rsidRPr="00914B06">
        <w:rPr>
          <w:rFonts w:ascii="Palatino Linotype" w:hAnsi="Palatino Linotype" w:cs="Arial"/>
        </w:rPr>
        <w:t>NOM-</w:t>
      </w:r>
      <w:r w:rsidRPr="00914B06">
        <w:rPr>
          <w:rFonts w:ascii="Palatino Linotype" w:hAnsi="Palatino Linotype" w:cs="Arial"/>
          <w:b/>
        </w:rPr>
        <w:t>019</w:t>
      </w:r>
      <w:r w:rsidRPr="00914B06">
        <w:rPr>
          <w:rFonts w:ascii="Palatino Linotype" w:hAnsi="Palatino Linotype" w:cs="Arial"/>
        </w:rPr>
        <w:t>-STPS-2004, constitución, organización y funcionamiento de las comisiones de seguridad e higiene en los centros de trabajo</w:t>
      </w:r>
      <w:r w:rsidRPr="00914B06">
        <w:rPr>
          <w:rFonts w:ascii="Palatino Linotype" w:hAnsi="Palatino Linotype" w:cs="Arial"/>
          <w:lang w:val="es-419"/>
        </w:rPr>
        <w:t>;</w:t>
      </w:r>
    </w:p>
    <w:p w:rsidR="00687D4D" w:rsidRPr="00914B06" w:rsidRDefault="00687D4D" w:rsidP="00687D4D">
      <w:pPr>
        <w:pStyle w:val="Prrafodelista"/>
        <w:numPr>
          <w:ilvl w:val="0"/>
          <w:numId w:val="15"/>
        </w:numPr>
        <w:autoSpaceDE w:val="0"/>
        <w:autoSpaceDN w:val="0"/>
        <w:adjustRightInd w:val="0"/>
        <w:spacing w:line="360" w:lineRule="auto"/>
        <w:jc w:val="both"/>
        <w:rPr>
          <w:rFonts w:ascii="Palatino Linotype" w:hAnsi="Palatino Linotype" w:cs="Arial"/>
        </w:rPr>
      </w:pPr>
      <w:r w:rsidRPr="00914B06">
        <w:rPr>
          <w:rFonts w:ascii="Palatino Linotype" w:hAnsi="Palatino Linotype" w:cs="Arial"/>
        </w:rPr>
        <w:t>NOM-</w:t>
      </w:r>
      <w:r w:rsidRPr="00914B06">
        <w:rPr>
          <w:rFonts w:ascii="Palatino Linotype" w:hAnsi="Palatino Linotype" w:cs="Arial"/>
          <w:b/>
        </w:rPr>
        <w:t>025</w:t>
      </w:r>
      <w:r w:rsidRPr="00914B06">
        <w:rPr>
          <w:rFonts w:ascii="Palatino Linotype" w:hAnsi="Palatino Linotype" w:cs="Arial"/>
        </w:rPr>
        <w:t xml:space="preserve">-STPS-2008, condiciones de iluminación en los centros de trabajo </w:t>
      </w:r>
    </w:p>
    <w:p w:rsidR="00687D4D" w:rsidRPr="00914B06" w:rsidRDefault="00687D4D" w:rsidP="00687D4D">
      <w:pPr>
        <w:pStyle w:val="Prrafodelista"/>
        <w:numPr>
          <w:ilvl w:val="0"/>
          <w:numId w:val="15"/>
        </w:numPr>
        <w:autoSpaceDE w:val="0"/>
        <w:autoSpaceDN w:val="0"/>
        <w:adjustRightInd w:val="0"/>
        <w:spacing w:line="360" w:lineRule="auto"/>
        <w:jc w:val="both"/>
        <w:rPr>
          <w:rFonts w:ascii="Palatino Linotype" w:hAnsi="Palatino Linotype" w:cs="Arial"/>
        </w:rPr>
      </w:pPr>
      <w:r w:rsidRPr="00914B06">
        <w:rPr>
          <w:rFonts w:ascii="Palatino Linotype" w:hAnsi="Palatino Linotype" w:cs="Arial"/>
        </w:rPr>
        <w:t>NOM-</w:t>
      </w:r>
      <w:r w:rsidRPr="00914B06">
        <w:rPr>
          <w:rFonts w:ascii="Palatino Linotype" w:hAnsi="Palatino Linotype" w:cs="Arial"/>
          <w:b/>
        </w:rPr>
        <w:t>029</w:t>
      </w:r>
      <w:r w:rsidRPr="00914B06">
        <w:rPr>
          <w:rFonts w:ascii="Palatino Linotype" w:hAnsi="Palatino Linotype" w:cs="Arial"/>
        </w:rPr>
        <w:t>-STPS-2011, mantenimiento de las instalaciones eléctricas en los centros de trabajo-condiciones de seguridad;</w:t>
      </w:r>
    </w:p>
    <w:p w:rsidR="002041AD" w:rsidRPr="00687D4D" w:rsidRDefault="00687D4D" w:rsidP="00687D4D">
      <w:pPr>
        <w:pStyle w:val="Prrafodelista"/>
        <w:numPr>
          <w:ilvl w:val="0"/>
          <w:numId w:val="15"/>
        </w:numPr>
        <w:autoSpaceDE w:val="0"/>
        <w:autoSpaceDN w:val="0"/>
        <w:adjustRightInd w:val="0"/>
        <w:spacing w:line="360" w:lineRule="auto"/>
        <w:jc w:val="both"/>
        <w:rPr>
          <w:rFonts w:ascii="Palatino Linotype" w:hAnsi="Palatino Linotype" w:cs="Arial"/>
        </w:rPr>
      </w:pPr>
      <w:r w:rsidRPr="00914B06">
        <w:rPr>
          <w:rFonts w:ascii="Palatino Linotype" w:hAnsi="Palatino Linotype" w:cs="Arial"/>
        </w:rPr>
        <w:t>NOM-029-STPS-2011,</w:t>
      </w:r>
      <w:r w:rsidRPr="00687D4D">
        <w:rPr>
          <w:rFonts w:ascii="Palatino Linotype" w:hAnsi="Palatino Linotype" w:cs="Arial"/>
        </w:rPr>
        <w:t xml:space="preserve"> mantenimiento de las instalaciones eléctricas en los centros de trabajo-condiciones de seguridad</w:t>
      </w:r>
      <w:r>
        <w:rPr>
          <w:rFonts w:ascii="Palatino Linotype" w:hAnsi="Palatino Linotype" w:cs="Arial"/>
          <w:lang w:val="es-419"/>
        </w:rPr>
        <w:t>.</w:t>
      </w:r>
    </w:p>
    <w:p w:rsidR="002041AD" w:rsidRDefault="002041AD" w:rsidP="001B63D5">
      <w:pPr>
        <w:autoSpaceDE w:val="0"/>
        <w:autoSpaceDN w:val="0"/>
        <w:adjustRightInd w:val="0"/>
        <w:spacing w:after="0" w:line="360" w:lineRule="auto"/>
        <w:jc w:val="both"/>
        <w:rPr>
          <w:rFonts w:ascii="Palatino Linotype" w:hAnsi="Palatino Linotype" w:cs="Arial"/>
          <w:sz w:val="24"/>
          <w:szCs w:val="24"/>
        </w:rPr>
      </w:pPr>
    </w:p>
    <w:p w:rsidR="001D76C4" w:rsidRDefault="00AB2FD0" w:rsidP="00006F24">
      <w:pPr>
        <w:autoSpaceDE w:val="0"/>
        <w:autoSpaceDN w:val="0"/>
        <w:adjustRightInd w:val="0"/>
        <w:spacing w:after="0" w:line="360" w:lineRule="auto"/>
        <w:jc w:val="both"/>
        <w:rPr>
          <w:rFonts w:ascii="Palatino Linotype" w:hAnsi="Palatino Linotype" w:cs="Arial"/>
          <w:sz w:val="24"/>
          <w:szCs w:val="24"/>
          <w:lang w:val="es-419"/>
        </w:rPr>
      </w:pPr>
      <w:r w:rsidRPr="00D12EB2">
        <w:rPr>
          <w:rFonts w:ascii="Palatino Linotype" w:hAnsi="Palatino Linotype" w:cs="Arial"/>
          <w:sz w:val="24"/>
          <w:szCs w:val="24"/>
          <w:lang w:val="es-419"/>
        </w:rPr>
        <w:t>Derivado de la solicitud</w:t>
      </w:r>
      <w:r w:rsidR="00DF7BF1">
        <w:rPr>
          <w:rFonts w:ascii="Palatino Linotype" w:hAnsi="Palatino Linotype" w:cs="Arial"/>
          <w:sz w:val="24"/>
          <w:szCs w:val="24"/>
          <w:lang w:val="es-419"/>
        </w:rPr>
        <w:t xml:space="preserve"> de información</w:t>
      </w:r>
      <w:r w:rsidR="00163245" w:rsidRPr="00D12EB2">
        <w:rPr>
          <w:rFonts w:ascii="Palatino Linotype" w:hAnsi="Palatino Linotype" w:cs="Arial"/>
          <w:sz w:val="24"/>
          <w:szCs w:val="24"/>
          <w:lang w:val="es-419"/>
        </w:rPr>
        <w:t>, el sujeto obligado</w:t>
      </w:r>
      <w:r w:rsidR="006130B1">
        <w:rPr>
          <w:rFonts w:ascii="Palatino Linotype" w:hAnsi="Palatino Linotype" w:cs="Arial"/>
          <w:sz w:val="24"/>
          <w:szCs w:val="24"/>
          <w:lang w:val="es-419"/>
        </w:rPr>
        <w:t xml:space="preserve"> remitió en respuesta los siguientes archivos electrónicos:</w:t>
      </w:r>
      <w:r w:rsidR="00D12EB2">
        <w:rPr>
          <w:rFonts w:ascii="Palatino Linotype" w:hAnsi="Palatino Linotype" w:cs="Arial"/>
          <w:sz w:val="24"/>
          <w:szCs w:val="24"/>
          <w:lang w:val="es-419"/>
        </w:rPr>
        <w:t xml:space="preserve"> </w:t>
      </w:r>
    </w:p>
    <w:p w:rsidR="006130B1" w:rsidRPr="006130B1" w:rsidRDefault="006130B1" w:rsidP="00006F24">
      <w:pPr>
        <w:autoSpaceDE w:val="0"/>
        <w:autoSpaceDN w:val="0"/>
        <w:adjustRightInd w:val="0"/>
        <w:spacing w:after="0" w:line="360" w:lineRule="auto"/>
        <w:jc w:val="both"/>
        <w:rPr>
          <w:rFonts w:ascii="Palatino Linotype" w:hAnsi="Palatino Linotype" w:cs="Arial"/>
          <w:sz w:val="24"/>
          <w:szCs w:val="24"/>
          <w:lang w:val="es-419"/>
        </w:rPr>
      </w:pPr>
    </w:p>
    <w:p w:rsidR="006130B1" w:rsidRDefault="006130B1" w:rsidP="006130B1">
      <w:pPr>
        <w:pStyle w:val="Prrafodelista"/>
        <w:numPr>
          <w:ilvl w:val="0"/>
          <w:numId w:val="16"/>
        </w:numPr>
        <w:autoSpaceDE w:val="0"/>
        <w:autoSpaceDN w:val="0"/>
        <w:adjustRightInd w:val="0"/>
        <w:spacing w:line="360" w:lineRule="auto"/>
        <w:jc w:val="both"/>
        <w:rPr>
          <w:rFonts w:ascii="Palatino Linotype" w:hAnsi="Palatino Linotype"/>
          <w:lang w:val="es-419"/>
        </w:rPr>
      </w:pPr>
      <w:r w:rsidRPr="006130B1">
        <w:rPr>
          <w:rFonts w:ascii="Palatino Linotype" w:hAnsi="Palatino Linotype"/>
          <w:lang w:val="es-419"/>
        </w:rPr>
        <w:t>“</w:t>
      </w:r>
      <w:r w:rsidRPr="006130B1">
        <w:rPr>
          <w:rFonts w:ascii="Palatino Linotype" w:hAnsi="Palatino Linotype"/>
          <w:b/>
          <w:i/>
          <w:lang w:val="es-419"/>
        </w:rPr>
        <w:t>00151-UNIDAD DE TRANSPARENCIA.pdf</w:t>
      </w:r>
      <w:r>
        <w:rPr>
          <w:rFonts w:ascii="Palatino Linotype" w:hAnsi="Palatino Linotype"/>
          <w:lang w:val="es-419"/>
        </w:rPr>
        <w:t xml:space="preserve">”.- </w:t>
      </w:r>
      <w:r w:rsidR="0017733C">
        <w:rPr>
          <w:rFonts w:ascii="Palatino Linotype" w:hAnsi="Palatino Linotype"/>
          <w:lang w:val="es-419"/>
        </w:rPr>
        <w:t xml:space="preserve">Oficio número SM/UT/398/2022, de fecha veinticuatro de agosto de dos mil veintidós, </w:t>
      </w:r>
      <w:r w:rsidR="009D33A8">
        <w:rPr>
          <w:rFonts w:ascii="Palatino Linotype" w:hAnsi="Palatino Linotype"/>
          <w:lang w:val="es-419"/>
        </w:rPr>
        <w:t>signado por la Dra. Alicia Trejo Patiño, Titular de la Unidad de Transparencia, mediante el cual informó</w:t>
      </w:r>
      <w:r w:rsidR="000C7D9A">
        <w:rPr>
          <w:rFonts w:ascii="Palatino Linotype" w:hAnsi="Palatino Linotype"/>
          <w:lang w:val="es-419"/>
        </w:rPr>
        <w:t>, en lo medular,</w:t>
      </w:r>
      <w:r w:rsidR="009D33A8">
        <w:rPr>
          <w:rFonts w:ascii="Palatino Linotype" w:hAnsi="Palatino Linotype"/>
          <w:lang w:val="es-419"/>
        </w:rPr>
        <w:t xml:space="preserve"> lo</w:t>
      </w:r>
      <w:r w:rsidR="00AB3AC8">
        <w:rPr>
          <w:rFonts w:ascii="Palatino Linotype" w:hAnsi="Palatino Linotype"/>
          <w:lang w:val="es-419"/>
        </w:rPr>
        <w:t xml:space="preserve"> </w:t>
      </w:r>
      <w:r w:rsidR="009D33A8">
        <w:rPr>
          <w:rFonts w:ascii="Palatino Linotype" w:hAnsi="Palatino Linotype"/>
          <w:lang w:val="es-419"/>
        </w:rPr>
        <w:t>siguiente:</w:t>
      </w:r>
    </w:p>
    <w:p w:rsidR="009D33A8" w:rsidRDefault="009D33A8" w:rsidP="009D33A8">
      <w:pPr>
        <w:pStyle w:val="Prrafodelista"/>
        <w:autoSpaceDE w:val="0"/>
        <w:autoSpaceDN w:val="0"/>
        <w:adjustRightInd w:val="0"/>
        <w:spacing w:line="360" w:lineRule="auto"/>
        <w:ind w:left="720"/>
        <w:jc w:val="both"/>
        <w:rPr>
          <w:rFonts w:ascii="Palatino Linotype" w:hAnsi="Palatino Linotype"/>
          <w:lang w:val="es-419"/>
        </w:rPr>
      </w:pPr>
    </w:p>
    <w:p w:rsidR="009D33A8" w:rsidRDefault="00AB3AC8" w:rsidP="00B31828">
      <w:pPr>
        <w:pStyle w:val="Prrafodelista"/>
        <w:autoSpaceDE w:val="0"/>
        <w:autoSpaceDN w:val="0"/>
        <w:adjustRightInd w:val="0"/>
        <w:spacing w:line="360" w:lineRule="auto"/>
        <w:ind w:left="709" w:firstLine="11"/>
        <w:jc w:val="both"/>
        <w:rPr>
          <w:rFonts w:ascii="Palatino Linotype" w:hAnsi="Palatino Linotype"/>
          <w:lang w:val="es-419"/>
        </w:rPr>
      </w:pPr>
      <w:r>
        <w:rPr>
          <w:rFonts w:ascii="Palatino Linotype" w:hAnsi="Palatino Linotype"/>
          <w:lang w:val="es-419"/>
        </w:rPr>
        <w:t>“…</w:t>
      </w:r>
      <w:r w:rsidRPr="001D5001">
        <w:rPr>
          <w:rFonts w:ascii="Palatino Linotype" w:hAnsi="Palatino Linotype"/>
          <w:i/>
          <w:lang w:val="es-419"/>
        </w:rPr>
        <w:t>de acuerdo con las atribuciones</w:t>
      </w:r>
      <w:r w:rsidR="00B31828" w:rsidRPr="001D5001">
        <w:rPr>
          <w:rFonts w:ascii="Palatino Linotype" w:hAnsi="Palatino Linotype"/>
          <w:i/>
          <w:lang w:val="es-419"/>
        </w:rPr>
        <w:t xml:space="preserve">, funciones y competencias de la Coordinación Administrativas de la Secretaría de las Mujeres, informo a usted que después de realizar una búsqueda </w:t>
      </w:r>
      <w:r w:rsidR="002B0EF3" w:rsidRPr="001D5001">
        <w:rPr>
          <w:rFonts w:ascii="Palatino Linotype" w:hAnsi="Palatino Linotype"/>
          <w:i/>
          <w:lang w:val="es-419"/>
        </w:rPr>
        <w:t>exhaustiva</w:t>
      </w:r>
      <w:r w:rsidR="00B31828" w:rsidRPr="001D5001">
        <w:rPr>
          <w:rFonts w:ascii="Palatino Linotype" w:hAnsi="Palatino Linotype"/>
          <w:i/>
          <w:lang w:val="es-419"/>
        </w:rPr>
        <w:t xml:space="preserve"> y razonable a los archivos </w:t>
      </w:r>
      <w:r w:rsidR="002B0EF3" w:rsidRPr="001D5001">
        <w:rPr>
          <w:rFonts w:ascii="Palatino Linotype" w:hAnsi="Palatino Linotype"/>
          <w:i/>
          <w:lang w:val="es-419"/>
        </w:rPr>
        <w:t xml:space="preserve">de esta unidad administrativa, se adjunta al presente copia simple </w:t>
      </w:r>
      <w:r w:rsidR="00EE0359" w:rsidRPr="001D5001">
        <w:rPr>
          <w:rFonts w:ascii="Palatino Linotype" w:hAnsi="Palatino Linotype"/>
          <w:i/>
          <w:lang w:val="es-419"/>
        </w:rPr>
        <w:t xml:space="preserve">de la información relacionada con la Validación Anual de la Comisión de Seguridad e Higiene de fecha 14 de </w:t>
      </w:r>
      <w:r w:rsidR="00986CB5" w:rsidRPr="001D5001">
        <w:rPr>
          <w:rFonts w:ascii="Palatino Linotype" w:hAnsi="Palatino Linotype"/>
          <w:i/>
          <w:lang w:val="es-419"/>
        </w:rPr>
        <w:t>enero</w:t>
      </w:r>
      <w:r w:rsidR="00EE0359" w:rsidRPr="001D5001">
        <w:rPr>
          <w:rFonts w:ascii="Palatino Linotype" w:hAnsi="Palatino Linotype"/>
          <w:i/>
          <w:lang w:val="es-419"/>
        </w:rPr>
        <w:t xml:space="preserve"> de 2022</w:t>
      </w:r>
      <w:r w:rsidR="00986CB5" w:rsidRPr="001D5001">
        <w:rPr>
          <w:rFonts w:ascii="Palatino Linotype" w:hAnsi="Palatino Linotype"/>
          <w:i/>
          <w:lang w:val="es-419"/>
        </w:rPr>
        <w:t>, en el cual se establece como acuerdo la “</w:t>
      </w:r>
      <w:r w:rsidR="00986CB5" w:rsidRPr="001D5001">
        <w:rPr>
          <w:rFonts w:ascii="Palatino Linotype" w:hAnsi="Palatino Linotype"/>
          <w:b/>
          <w:i/>
          <w:lang w:val="es-419"/>
        </w:rPr>
        <w:t>Validación favorable</w:t>
      </w:r>
      <w:r w:rsidR="00986CB5" w:rsidRPr="001D5001">
        <w:rPr>
          <w:rFonts w:ascii="Palatino Linotype" w:hAnsi="Palatino Linotype"/>
          <w:i/>
          <w:lang w:val="es-419"/>
        </w:rPr>
        <w:t>” a este sujeto obligado.</w:t>
      </w:r>
      <w:r w:rsidR="001D5001" w:rsidRPr="001D5001">
        <w:rPr>
          <w:rFonts w:ascii="Palatino Linotype" w:hAnsi="Palatino Linotype"/>
          <w:i/>
          <w:lang w:val="es-419"/>
        </w:rPr>
        <w:t xml:space="preserve"> (Anexo 1)</w:t>
      </w:r>
      <w:r w:rsidR="001D5001">
        <w:rPr>
          <w:rFonts w:ascii="Palatino Linotype" w:hAnsi="Palatino Linotype"/>
          <w:lang w:val="es-419"/>
        </w:rPr>
        <w:t>”</w:t>
      </w:r>
    </w:p>
    <w:p w:rsidR="006130B1" w:rsidRDefault="006130B1" w:rsidP="00006F24">
      <w:pPr>
        <w:autoSpaceDE w:val="0"/>
        <w:autoSpaceDN w:val="0"/>
        <w:adjustRightInd w:val="0"/>
        <w:spacing w:after="0" w:line="360" w:lineRule="auto"/>
        <w:jc w:val="both"/>
        <w:rPr>
          <w:rFonts w:ascii="Palatino Linotype" w:hAnsi="Palatino Linotype"/>
          <w:sz w:val="24"/>
          <w:szCs w:val="24"/>
          <w:lang w:val="es-419"/>
        </w:rPr>
      </w:pPr>
    </w:p>
    <w:p w:rsidR="001D76C4" w:rsidRPr="006130B1" w:rsidRDefault="006130B1" w:rsidP="006130B1">
      <w:pPr>
        <w:pStyle w:val="Prrafodelista"/>
        <w:numPr>
          <w:ilvl w:val="0"/>
          <w:numId w:val="16"/>
        </w:numPr>
        <w:autoSpaceDE w:val="0"/>
        <w:autoSpaceDN w:val="0"/>
        <w:adjustRightInd w:val="0"/>
        <w:spacing w:line="360" w:lineRule="auto"/>
        <w:jc w:val="both"/>
        <w:rPr>
          <w:rFonts w:ascii="Palatino Linotype" w:eastAsiaTheme="minorHAnsi" w:hAnsi="Palatino Linotype" w:cs="Arial"/>
          <w:lang w:val="es-419" w:eastAsia="en-US"/>
        </w:rPr>
      </w:pPr>
      <w:r w:rsidRPr="006130B1">
        <w:rPr>
          <w:rFonts w:ascii="Palatino Linotype" w:hAnsi="Palatino Linotype"/>
          <w:lang w:val="es-419"/>
        </w:rPr>
        <w:lastRenderedPageBreak/>
        <w:t>“</w:t>
      </w:r>
      <w:r w:rsidRPr="006130B1">
        <w:rPr>
          <w:rFonts w:ascii="Palatino Linotype" w:hAnsi="Palatino Linotype"/>
          <w:b/>
          <w:i/>
          <w:lang w:val="es-419"/>
        </w:rPr>
        <w:t>ANEXO 1.pdf</w:t>
      </w:r>
      <w:r w:rsidRPr="006130B1">
        <w:rPr>
          <w:rFonts w:ascii="Palatino Linotype" w:hAnsi="Palatino Linotype"/>
          <w:lang w:val="es-419"/>
        </w:rPr>
        <w:t>”</w:t>
      </w:r>
      <w:r w:rsidRPr="006130B1">
        <w:rPr>
          <w:rFonts w:ascii="Palatino Linotype" w:hAnsi="Palatino Linotype" w:cs="Arial"/>
          <w:lang w:val="es-419"/>
        </w:rPr>
        <w:t>.-</w:t>
      </w:r>
      <w:r w:rsidR="002A62A7">
        <w:rPr>
          <w:rFonts w:ascii="Palatino Linotype" w:hAnsi="Palatino Linotype" w:cs="Arial"/>
          <w:lang w:val="es-419"/>
        </w:rPr>
        <w:t xml:space="preserve"> Consiste en </w:t>
      </w:r>
      <w:r w:rsidR="00517C72">
        <w:rPr>
          <w:rFonts w:ascii="Palatino Linotype" w:hAnsi="Palatino Linotype" w:cs="Arial"/>
          <w:lang w:val="es-419"/>
        </w:rPr>
        <w:t>el oficio número 20900004A000000/0080/2022, de fecha catorce de enero de dos mil veintidós, relativo a la</w:t>
      </w:r>
      <w:r w:rsidR="002A62A7">
        <w:rPr>
          <w:rFonts w:ascii="Palatino Linotype" w:hAnsi="Palatino Linotype" w:cs="Arial"/>
          <w:lang w:val="es-419"/>
        </w:rPr>
        <w:t xml:space="preserve"> </w:t>
      </w:r>
      <w:r w:rsidR="002A62A7" w:rsidRPr="00517C72">
        <w:rPr>
          <w:rFonts w:ascii="Palatino Linotype" w:hAnsi="Palatino Linotype" w:cs="Arial"/>
          <w:b/>
          <w:lang w:val="es-419"/>
        </w:rPr>
        <w:t>VALIDACIÓN ANUAL DE LA COMISIÓN DE SEGURIDAD E HIGIENE</w:t>
      </w:r>
      <w:r w:rsidR="00517C72">
        <w:rPr>
          <w:rFonts w:ascii="Palatino Linotype" w:hAnsi="Palatino Linotype" w:cs="Arial"/>
          <w:lang w:val="es-419"/>
        </w:rPr>
        <w:t>,</w:t>
      </w:r>
      <w:r w:rsidR="007C4318">
        <w:rPr>
          <w:rFonts w:ascii="Palatino Linotype" w:hAnsi="Palatino Linotype" w:cs="Arial"/>
          <w:lang w:val="es-419"/>
        </w:rPr>
        <w:t xml:space="preserve"> que contiene la siguiente información:</w:t>
      </w:r>
    </w:p>
    <w:p w:rsidR="006130B1" w:rsidRDefault="006130B1" w:rsidP="00006F24">
      <w:pPr>
        <w:autoSpaceDE w:val="0"/>
        <w:autoSpaceDN w:val="0"/>
        <w:adjustRightInd w:val="0"/>
        <w:spacing w:after="0" w:line="360" w:lineRule="auto"/>
        <w:jc w:val="both"/>
        <w:rPr>
          <w:rFonts w:ascii="Palatino Linotype" w:hAnsi="Palatino Linotype" w:cs="Arial"/>
          <w:sz w:val="24"/>
          <w:szCs w:val="24"/>
          <w:lang w:val="es-419"/>
        </w:rPr>
      </w:pPr>
    </w:p>
    <w:p w:rsidR="00655343" w:rsidRDefault="00655343" w:rsidP="00093C09">
      <w:pPr>
        <w:pStyle w:val="Prrafodelista"/>
        <w:numPr>
          <w:ilvl w:val="0"/>
          <w:numId w:val="17"/>
        </w:numPr>
        <w:autoSpaceDE w:val="0"/>
        <w:autoSpaceDN w:val="0"/>
        <w:adjustRightInd w:val="0"/>
        <w:spacing w:line="360" w:lineRule="auto"/>
        <w:ind w:left="1276" w:hanging="502"/>
        <w:jc w:val="both"/>
        <w:rPr>
          <w:rFonts w:ascii="Palatino Linotype" w:hAnsi="Palatino Linotype" w:cs="Arial"/>
          <w:lang w:val="es-419"/>
        </w:rPr>
      </w:pPr>
      <w:r>
        <w:rPr>
          <w:rFonts w:ascii="Palatino Linotype" w:hAnsi="Palatino Linotype" w:cs="Arial"/>
          <w:lang w:val="es-419"/>
        </w:rPr>
        <w:t xml:space="preserve">Acta </w:t>
      </w:r>
      <w:r w:rsidR="007C26C9">
        <w:rPr>
          <w:rFonts w:ascii="Palatino Linotype" w:hAnsi="Palatino Linotype" w:cs="Arial"/>
          <w:lang w:val="es-419"/>
        </w:rPr>
        <w:t xml:space="preserve">de Integración de la comisión de Seguridad e Higiene, conforme al Acuerdo que modifica en forma integral a la Norma Oficial Mexicana </w:t>
      </w:r>
      <w:r w:rsidR="007C26C9" w:rsidRPr="007C26C9">
        <w:rPr>
          <w:rFonts w:ascii="Palatino Linotype" w:hAnsi="Palatino Linotype" w:cs="Arial"/>
          <w:b/>
          <w:lang w:val="es-419"/>
        </w:rPr>
        <w:t>NOM-019-STPS-2011</w:t>
      </w:r>
      <w:r w:rsidR="007C26C9">
        <w:rPr>
          <w:rFonts w:ascii="Palatino Linotype" w:hAnsi="Palatino Linotype" w:cs="Arial"/>
          <w:lang w:val="es-419"/>
        </w:rPr>
        <w:t>.</w:t>
      </w:r>
    </w:p>
    <w:p w:rsidR="00413356" w:rsidRPr="00655343" w:rsidRDefault="00413356" w:rsidP="00093C09">
      <w:pPr>
        <w:pStyle w:val="Prrafodelista"/>
        <w:numPr>
          <w:ilvl w:val="0"/>
          <w:numId w:val="17"/>
        </w:numPr>
        <w:autoSpaceDE w:val="0"/>
        <w:autoSpaceDN w:val="0"/>
        <w:adjustRightInd w:val="0"/>
        <w:spacing w:line="360" w:lineRule="auto"/>
        <w:ind w:left="1276" w:hanging="502"/>
        <w:jc w:val="both"/>
        <w:rPr>
          <w:rFonts w:ascii="Palatino Linotype" w:hAnsi="Palatino Linotype" w:cs="Arial"/>
          <w:lang w:val="es-419"/>
        </w:rPr>
      </w:pPr>
      <w:r>
        <w:rPr>
          <w:rFonts w:ascii="Palatino Linotype" w:hAnsi="Palatino Linotype" w:cs="Arial"/>
          <w:lang w:val="es-419"/>
        </w:rPr>
        <w:t>Programa Anual de la Comisión de Seguridad e Higiene, que, para el caso que nos ocupa, establece lo siguiente:</w:t>
      </w:r>
    </w:p>
    <w:p w:rsidR="00655343" w:rsidRDefault="00655343" w:rsidP="00006F24">
      <w:pPr>
        <w:autoSpaceDE w:val="0"/>
        <w:autoSpaceDN w:val="0"/>
        <w:adjustRightInd w:val="0"/>
        <w:spacing w:after="0" w:line="360" w:lineRule="auto"/>
        <w:jc w:val="both"/>
        <w:rPr>
          <w:rFonts w:ascii="Palatino Linotype" w:hAnsi="Palatino Linotype" w:cs="Arial"/>
          <w:sz w:val="24"/>
          <w:szCs w:val="24"/>
          <w:lang w:val="es-419"/>
        </w:rPr>
      </w:pPr>
    </w:p>
    <w:tbl>
      <w:tblPr>
        <w:tblStyle w:val="Tablaconcuadrcula"/>
        <w:tblW w:w="9426" w:type="dxa"/>
        <w:tblLook w:val="04A0" w:firstRow="1" w:lastRow="0" w:firstColumn="1" w:lastColumn="0" w:noHBand="0" w:noVBand="1"/>
      </w:tblPr>
      <w:tblGrid>
        <w:gridCol w:w="1129"/>
        <w:gridCol w:w="3767"/>
        <w:gridCol w:w="906"/>
        <w:gridCol w:w="906"/>
        <w:gridCol w:w="906"/>
        <w:gridCol w:w="906"/>
        <w:gridCol w:w="906"/>
      </w:tblGrid>
      <w:tr w:rsidR="00B2530E" w:rsidTr="00B2530E">
        <w:tc>
          <w:tcPr>
            <w:tcW w:w="1129" w:type="dxa"/>
            <w:vMerge w:val="restart"/>
            <w:vAlign w:val="center"/>
          </w:tcPr>
          <w:p w:rsidR="00B2530E" w:rsidRPr="00706A45" w:rsidRDefault="00B2530E" w:rsidP="00706A45">
            <w:pPr>
              <w:autoSpaceDE w:val="0"/>
              <w:autoSpaceDN w:val="0"/>
              <w:adjustRightInd w:val="0"/>
              <w:jc w:val="center"/>
              <w:rPr>
                <w:rFonts w:ascii="Palatino Linotype" w:hAnsi="Palatino Linotype" w:cs="Arial"/>
                <w:sz w:val="20"/>
                <w:szCs w:val="20"/>
                <w:lang w:val="es-419"/>
              </w:rPr>
            </w:pPr>
            <w:r w:rsidRPr="00706A45">
              <w:rPr>
                <w:rFonts w:ascii="Palatino Linotype" w:hAnsi="Palatino Linotype" w:cs="Arial"/>
                <w:sz w:val="20"/>
                <w:szCs w:val="20"/>
                <w:lang w:val="es-419"/>
              </w:rPr>
              <w:t>NOM</w:t>
            </w:r>
          </w:p>
        </w:tc>
        <w:tc>
          <w:tcPr>
            <w:tcW w:w="3767" w:type="dxa"/>
            <w:vMerge w:val="restart"/>
            <w:vAlign w:val="center"/>
          </w:tcPr>
          <w:p w:rsidR="00B2530E" w:rsidRPr="00706A45" w:rsidRDefault="00B2530E" w:rsidP="00706A45">
            <w:pPr>
              <w:autoSpaceDE w:val="0"/>
              <w:autoSpaceDN w:val="0"/>
              <w:adjustRightInd w:val="0"/>
              <w:jc w:val="center"/>
              <w:rPr>
                <w:rFonts w:ascii="Palatino Linotype" w:hAnsi="Palatino Linotype" w:cs="Arial"/>
                <w:sz w:val="20"/>
                <w:szCs w:val="20"/>
                <w:lang w:val="es-419"/>
              </w:rPr>
            </w:pPr>
            <w:r w:rsidRPr="00706A45">
              <w:rPr>
                <w:rFonts w:ascii="Palatino Linotype" w:hAnsi="Palatino Linotype" w:cs="Arial"/>
                <w:sz w:val="20"/>
                <w:szCs w:val="20"/>
                <w:lang w:val="es-419"/>
              </w:rPr>
              <w:t>CONCEPTOS</w:t>
            </w:r>
            <w:r w:rsidR="00093C09" w:rsidRPr="00093C09">
              <w:rPr>
                <w:rStyle w:val="Refdenotaalpie"/>
                <w:rFonts w:ascii="Palatino Linotype" w:hAnsi="Palatino Linotype" w:cs="Arial"/>
                <w:sz w:val="24"/>
                <w:szCs w:val="24"/>
                <w:lang w:val="es-419"/>
              </w:rPr>
              <w:footnoteReference w:id="2"/>
            </w:r>
          </w:p>
        </w:tc>
        <w:tc>
          <w:tcPr>
            <w:tcW w:w="4530" w:type="dxa"/>
            <w:gridSpan w:val="5"/>
            <w:vAlign w:val="center"/>
          </w:tcPr>
          <w:p w:rsidR="00B2530E" w:rsidRPr="00706A45" w:rsidRDefault="00B2530E" w:rsidP="00706A45">
            <w:pPr>
              <w:autoSpaceDE w:val="0"/>
              <w:autoSpaceDN w:val="0"/>
              <w:adjustRightInd w:val="0"/>
              <w:jc w:val="center"/>
              <w:rPr>
                <w:rFonts w:ascii="Palatino Linotype" w:hAnsi="Palatino Linotype" w:cs="Arial"/>
                <w:sz w:val="20"/>
                <w:szCs w:val="20"/>
                <w:lang w:val="es-419"/>
              </w:rPr>
            </w:pPr>
            <w:r w:rsidRPr="00706A45">
              <w:rPr>
                <w:rFonts w:ascii="Palatino Linotype" w:hAnsi="Palatino Linotype" w:cs="Arial"/>
                <w:sz w:val="20"/>
                <w:szCs w:val="20"/>
                <w:lang w:val="es-419"/>
              </w:rPr>
              <w:t>AÑO 2022</w:t>
            </w:r>
          </w:p>
        </w:tc>
      </w:tr>
      <w:tr w:rsidR="00B2530E" w:rsidTr="00B2530E">
        <w:trPr>
          <w:trHeight w:val="819"/>
        </w:trPr>
        <w:tc>
          <w:tcPr>
            <w:tcW w:w="1129" w:type="dxa"/>
            <w:vMerge/>
            <w:vAlign w:val="center"/>
          </w:tcPr>
          <w:p w:rsidR="00B2530E" w:rsidRPr="00706A45" w:rsidRDefault="00B2530E" w:rsidP="00706A45">
            <w:pPr>
              <w:autoSpaceDE w:val="0"/>
              <w:autoSpaceDN w:val="0"/>
              <w:adjustRightInd w:val="0"/>
              <w:jc w:val="center"/>
              <w:rPr>
                <w:rFonts w:ascii="Palatino Linotype" w:hAnsi="Palatino Linotype" w:cs="Arial"/>
                <w:sz w:val="20"/>
                <w:szCs w:val="20"/>
                <w:lang w:val="es-419"/>
              </w:rPr>
            </w:pPr>
          </w:p>
        </w:tc>
        <w:tc>
          <w:tcPr>
            <w:tcW w:w="3767" w:type="dxa"/>
            <w:vMerge/>
            <w:vAlign w:val="center"/>
          </w:tcPr>
          <w:p w:rsidR="00B2530E" w:rsidRPr="00706A45" w:rsidRDefault="00B2530E" w:rsidP="00706A45">
            <w:pPr>
              <w:autoSpaceDE w:val="0"/>
              <w:autoSpaceDN w:val="0"/>
              <w:adjustRightInd w:val="0"/>
              <w:jc w:val="center"/>
              <w:rPr>
                <w:rFonts w:ascii="Palatino Linotype" w:hAnsi="Palatino Linotype" w:cs="Arial"/>
                <w:sz w:val="20"/>
                <w:szCs w:val="20"/>
                <w:lang w:val="es-419"/>
              </w:rPr>
            </w:pPr>
          </w:p>
        </w:tc>
        <w:tc>
          <w:tcPr>
            <w:tcW w:w="4530" w:type="dxa"/>
            <w:gridSpan w:val="5"/>
            <w:vAlign w:val="center"/>
          </w:tcPr>
          <w:p w:rsidR="00B2530E" w:rsidRPr="00706A45" w:rsidRDefault="00B2530E" w:rsidP="00706A45">
            <w:pPr>
              <w:autoSpaceDE w:val="0"/>
              <w:autoSpaceDN w:val="0"/>
              <w:adjustRightInd w:val="0"/>
              <w:jc w:val="center"/>
              <w:rPr>
                <w:rFonts w:ascii="Palatino Linotype" w:hAnsi="Palatino Linotype" w:cs="Arial"/>
                <w:sz w:val="20"/>
                <w:szCs w:val="20"/>
                <w:lang w:val="es-419"/>
              </w:rPr>
            </w:pPr>
            <w:r w:rsidRPr="00706A45">
              <w:rPr>
                <w:rFonts w:ascii="Palatino Linotype" w:hAnsi="Palatino Linotype" w:cs="Arial"/>
                <w:sz w:val="20"/>
                <w:szCs w:val="20"/>
                <w:lang w:val="es-419"/>
              </w:rPr>
              <w:t>MESES</w:t>
            </w:r>
          </w:p>
        </w:tc>
      </w:tr>
      <w:tr w:rsidR="00B2530E" w:rsidTr="00B2530E">
        <w:tc>
          <w:tcPr>
            <w:tcW w:w="1129" w:type="dxa"/>
            <w:vMerge/>
            <w:vAlign w:val="center"/>
          </w:tcPr>
          <w:p w:rsidR="00B2530E" w:rsidRPr="00706A45" w:rsidRDefault="00B2530E" w:rsidP="00706A45">
            <w:pPr>
              <w:autoSpaceDE w:val="0"/>
              <w:autoSpaceDN w:val="0"/>
              <w:adjustRightInd w:val="0"/>
              <w:jc w:val="center"/>
              <w:rPr>
                <w:rFonts w:ascii="Palatino Linotype" w:hAnsi="Palatino Linotype" w:cs="Arial"/>
                <w:sz w:val="20"/>
                <w:szCs w:val="20"/>
                <w:lang w:val="es-419"/>
              </w:rPr>
            </w:pPr>
          </w:p>
        </w:tc>
        <w:tc>
          <w:tcPr>
            <w:tcW w:w="3767" w:type="dxa"/>
            <w:vMerge/>
            <w:vAlign w:val="center"/>
          </w:tcPr>
          <w:p w:rsidR="00B2530E" w:rsidRPr="00706A45" w:rsidRDefault="00B2530E" w:rsidP="00706A45">
            <w:pPr>
              <w:autoSpaceDE w:val="0"/>
              <w:autoSpaceDN w:val="0"/>
              <w:adjustRightInd w:val="0"/>
              <w:jc w:val="center"/>
              <w:rPr>
                <w:rFonts w:ascii="Palatino Linotype" w:hAnsi="Palatino Linotype" w:cs="Arial"/>
                <w:sz w:val="20"/>
                <w:szCs w:val="20"/>
                <w:lang w:val="es-419"/>
              </w:rPr>
            </w:pPr>
          </w:p>
        </w:tc>
        <w:tc>
          <w:tcPr>
            <w:tcW w:w="906" w:type="dxa"/>
            <w:vAlign w:val="center"/>
          </w:tcPr>
          <w:p w:rsidR="00B2530E" w:rsidRPr="00706A45" w:rsidRDefault="00B2530E" w:rsidP="00706A45">
            <w:pPr>
              <w:autoSpaceDE w:val="0"/>
              <w:autoSpaceDN w:val="0"/>
              <w:adjustRightInd w:val="0"/>
              <w:jc w:val="center"/>
              <w:rPr>
                <w:rFonts w:ascii="Palatino Linotype" w:hAnsi="Palatino Linotype" w:cs="Arial"/>
                <w:sz w:val="20"/>
                <w:szCs w:val="20"/>
                <w:lang w:val="es-419"/>
              </w:rPr>
            </w:pPr>
            <w:r w:rsidRPr="00706A45">
              <w:rPr>
                <w:rFonts w:ascii="Palatino Linotype" w:hAnsi="Palatino Linotype" w:cs="Arial"/>
                <w:sz w:val="20"/>
                <w:szCs w:val="20"/>
                <w:lang w:val="es-419"/>
              </w:rPr>
              <w:t>ENE</w:t>
            </w:r>
          </w:p>
        </w:tc>
        <w:tc>
          <w:tcPr>
            <w:tcW w:w="906" w:type="dxa"/>
            <w:vAlign w:val="center"/>
          </w:tcPr>
          <w:p w:rsidR="00B2530E" w:rsidRPr="00706A45" w:rsidRDefault="00B2530E" w:rsidP="00706A45">
            <w:pPr>
              <w:autoSpaceDE w:val="0"/>
              <w:autoSpaceDN w:val="0"/>
              <w:adjustRightInd w:val="0"/>
              <w:jc w:val="center"/>
              <w:rPr>
                <w:rFonts w:ascii="Palatino Linotype" w:hAnsi="Palatino Linotype" w:cs="Arial"/>
                <w:sz w:val="20"/>
                <w:szCs w:val="20"/>
                <w:lang w:val="es-419"/>
              </w:rPr>
            </w:pPr>
            <w:r w:rsidRPr="00706A45">
              <w:rPr>
                <w:rFonts w:ascii="Palatino Linotype" w:hAnsi="Palatino Linotype" w:cs="Arial"/>
                <w:sz w:val="20"/>
                <w:szCs w:val="20"/>
                <w:lang w:val="es-419"/>
              </w:rPr>
              <w:t>ABR</w:t>
            </w:r>
          </w:p>
        </w:tc>
        <w:tc>
          <w:tcPr>
            <w:tcW w:w="906" w:type="dxa"/>
            <w:vAlign w:val="center"/>
          </w:tcPr>
          <w:p w:rsidR="00B2530E" w:rsidRPr="00706A45" w:rsidRDefault="00B2530E" w:rsidP="00706A45">
            <w:pPr>
              <w:autoSpaceDE w:val="0"/>
              <w:autoSpaceDN w:val="0"/>
              <w:adjustRightInd w:val="0"/>
              <w:jc w:val="center"/>
              <w:rPr>
                <w:rFonts w:ascii="Palatino Linotype" w:hAnsi="Palatino Linotype" w:cs="Arial"/>
                <w:sz w:val="20"/>
                <w:szCs w:val="20"/>
                <w:lang w:val="es-419"/>
              </w:rPr>
            </w:pPr>
            <w:r w:rsidRPr="00706A45">
              <w:rPr>
                <w:rFonts w:ascii="Palatino Linotype" w:hAnsi="Palatino Linotype" w:cs="Arial"/>
                <w:sz w:val="20"/>
                <w:szCs w:val="20"/>
                <w:lang w:val="es-419"/>
              </w:rPr>
              <w:t>AGO</w:t>
            </w:r>
          </w:p>
        </w:tc>
        <w:tc>
          <w:tcPr>
            <w:tcW w:w="906" w:type="dxa"/>
            <w:vAlign w:val="center"/>
          </w:tcPr>
          <w:p w:rsidR="00B2530E" w:rsidRPr="00706A45" w:rsidRDefault="00B2530E" w:rsidP="00706A45">
            <w:pPr>
              <w:autoSpaceDE w:val="0"/>
              <w:autoSpaceDN w:val="0"/>
              <w:adjustRightInd w:val="0"/>
              <w:jc w:val="center"/>
              <w:rPr>
                <w:rFonts w:ascii="Palatino Linotype" w:hAnsi="Palatino Linotype" w:cs="Arial"/>
                <w:sz w:val="20"/>
                <w:szCs w:val="20"/>
                <w:lang w:val="es-419"/>
              </w:rPr>
            </w:pPr>
            <w:r w:rsidRPr="00706A45">
              <w:rPr>
                <w:rFonts w:ascii="Palatino Linotype" w:hAnsi="Palatino Linotype" w:cs="Arial"/>
                <w:sz w:val="20"/>
                <w:szCs w:val="20"/>
                <w:lang w:val="es-419"/>
              </w:rPr>
              <w:t>NOV</w:t>
            </w:r>
          </w:p>
        </w:tc>
        <w:tc>
          <w:tcPr>
            <w:tcW w:w="906" w:type="dxa"/>
            <w:vAlign w:val="center"/>
          </w:tcPr>
          <w:p w:rsidR="00B2530E" w:rsidRPr="00706A45" w:rsidRDefault="00B2530E" w:rsidP="00706A45">
            <w:pPr>
              <w:autoSpaceDE w:val="0"/>
              <w:autoSpaceDN w:val="0"/>
              <w:adjustRightInd w:val="0"/>
              <w:jc w:val="center"/>
              <w:rPr>
                <w:rFonts w:ascii="Palatino Linotype" w:hAnsi="Palatino Linotype" w:cs="Arial"/>
                <w:sz w:val="20"/>
                <w:szCs w:val="20"/>
                <w:lang w:val="es-419"/>
              </w:rPr>
            </w:pPr>
            <w:r w:rsidRPr="00706A45">
              <w:rPr>
                <w:rFonts w:ascii="Palatino Linotype" w:hAnsi="Palatino Linotype" w:cs="Arial"/>
                <w:sz w:val="20"/>
                <w:szCs w:val="20"/>
                <w:lang w:val="es-419"/>
              </w:rPr>
              <w:t>DIC</w:t>
            </w:r>
          </w:p>
        </w:tc>
      </w:tr>
      <w:tr w:rsidR="00872193" w:rsidTr="00B2530E">
        <w:tc>
          <w:tcPr>
            <w:tcW w:w="1129" w:type="dxa"/>
            <w:vAlign w:val="center"/>
          </w:tcPr>
          <w:p w:rsidR="00872193" w:rsidRPr="00706A45" w:rsidRDefault="00B2530E" w:rsidP="00706A45">
            <w:pPr>
              <w:autoSpaceDE w:val="0"/>
              <w:autoSpaceDN w:val="0"/>
              <w:adjustRightInd w:val="0"/>
              <w:jc w:val="center"/>
              <w:rPr>
                <w:rFonts w:ascii="Palatino Linotype" w:hAnsi="Palatino Linotype" w:cs="Arial"/>
                <w:sz w:val="20"/>
                <w:szCs w:val="20"/>
                <w:lang w:val="es-419"/>
              </w:rPr>
            </w:pPr>
            <w:r w:rsidRPr="00706A45">
              <w:rPr>
                <w:rFonts w:ascii="Palatino Linotype" w:hAnsi="Palatino Linotype" w:cs="Arial"/>
                <w:b/>
                <w:sz w:val="20"/>
                <w:szCs w:val="20"/>
              </w:rPr>
              <w:t>001</w:t>
            </w:r>
            <w:r w:rsidRPr="00706A45">
              <w:rPr>
                <w:rFonts w:ascii="Palatino Linotype" w:hAnsi="Palatino Linotype" w:cs="Arial"/>
                <w:sz w:val="20"/>
                <w:szCs w:val="20"/>
              </w:rPr>
              <w:t>-STPS-2008</w:t>
            </w:r>
          </w:p>
        </w:tc>
        <w:tc>
          <w:tcPr>
            <w:tcW w:w="3767" w:type="dxa"/>
            <w:vAlign w:val="center"/>
          </w:tcPr>
          <w:p w:rsidR="00872193" w:rsidRPr="00706A45" w:rsidRDefault="00706A45" w:rsidP="00706A45">
            <w:pPr>
              <w:autoSpaceDE w:val="0"/>
              <w:autoSpaceDN w:val="0"/>
              <w:adjustRightInd w:val="0"/>
              <w:jc w:val="both"/>
              <w:rPr>
                <w:rFonts w:ascii="Palatino Linotype" w:hAnsi="Palatino Linotype" w:cs="Arial"/>
                <w:sz w:val="20"/>
                <w:szCs w:val="20"/>
                <w:lang w:val="es-419"/>
              </w:rPr>
            </w:pPr>
            <w:r>
              <w:rPr>
                <w:rFonts w:ascii="Palatino Linotype" w:hAnsi="Palatino Linotype" w:cs="Arial"/>
                <w:sz w:val="20"/>
                <w:szCs w:val="20"/>
                <w:lang w:val="es-419"/>
              </w:rPr>
              <w:t>VERIFICAR LAS CONDICIONES DE SEGURIDAD E HIGIENE DE LOS EDIFICIOS, LOCALES, INSTALACIONES Y ÁREAS EN LOS CENTROS DE TRABAJO.</w:t>
            </w:r>
          </w:p>
        </w:tc>
        <w:tc>
          <w:tcPr>
            <w:tcW w:w="906" w:type="dxa"/>
            <w:vAlign w:val="center"/>
          </w:tcPr>
          <w:p w:rsidR="00872193" w:rsidRPr="00706A45" w:rsidRDefault="00B2530E" w:rsidP="00706A45">
            <w:pPr>
              <w:autoSpaceDE w:val="0"/>
              <w:autoSpaceDN w:val="0"/>
              <w:adjustRightInd w:val="0"/>
              <w:jc w:val="center"/>
              <w:rPr>
                <w:rFonts w:ascii="Palatino Linotype" w:hAnsi="Palatino Linotype" w:cs="Arial"/>
                <w:sz w:val="20"/>
                <w:szCs w:val="20"/>
                <w:lang w:val="es-419"/>
              </w:rPr>
            </w:pPr>
            <w:r w:rsidRPr="00706A45">
              <w:rPr>
                <w:rFonts w:ascii="Palatino Linotype" w:hAnsi="Palatino Linotype" w:cs="Arial"/>
                <w:sz w:val="20"/>
                <w:szCs w:val="20"/>
                <w:lang w:val="es-419"/>
              </w:rPr>
              <w:t>X</w:t>
            </w:r>
          </w:p>
        </w:tc>
        <w:tc>
          <w:tcPr>
            <w:tcW w:w="906" w:type="dxa"/>
            <w:vAlign w:val="center"/>
          </w:tcPr>
          <w:p w:rsidR="00872193" w:rsidRPr="00706A45" w:rsidRDefault="00B2530E" w:rsidP="00706A45">
            <w:pPr>
              <w:autoSpaceDE w:val="0"/>
              <w:autoSpaceDN w:val="0"/>
              <w:adjustRightInd w:val="0"/>
              <w:jc w:val="center"/>
              <w:rPr>
                <w:rFonts w:ascii="Palatino Linotype" w:hAnsi="Palatino Linotype" w:cs="Arial"/>
                <w:sz w:val="20"/>
                <w:szCs w:val="20"/>
                <w:lang w:val="es-419"/>
              </w:rPr>
            </w:pPr>
            <w:r w:rsidRPr="00706A45">
              <w:rPr>
                <w:rFonts w:ascii="Palatino Linotype" w:hAnsi="Palatino Linotype" w:cs="Arial"/>
                <w:sz w:val="20"/>
                <w:szCs w:val="20"/>
                <w:lang w:val="es-419"/>
              </w:rPr>
              <w:t>X</w:t>
            </w:r>
          </w:p>
        </w:tc>
        <w:tc>
          <w:tcPr>
            <w:tcW w:w="906" w:type="dxa"/>
            <w:vAlign w:val="center"/>
          </w:tcPr>
          <w:p w:rsidR="00872193" w:rsidRPr="00706A45" w:rsidRDefault="00B2530E" w:rsidP="00706A45">
            <w:pPr>
              <w:autoSpaceDE w:val="0"/>
              <w:autoSpaceDN w:val="0"/>
              <w:adjustRightInd w:val="0"/>
              <w:jc w:val="center"/>
              <w:rPr>
                <w:rFonts w:ascii="Palatino Linotype" w:hAnsi="Palatino Linotype" w:cs="Arial"/>
                <w:sz w:val="20"/>
                <w:szCs w:val="20"/>
                <w:lang w:val="es-419"/>
              </w:rPr>
            </w:pPr>
            <w:r w:rsidRPr="00706A45">
              <w:rPr>
                <w:rFonts w:ascii="Palatino Linotype" w:hAnsi="Palatino Linotype" w:cs="Arial"/>
                <w:sz w:val="20"/>
                <w:szCs w:val="20"/>
                <w:lang w:val="es-419"/>
              </w:rPr>
              <w:t>X</w:t>
            </w:r>
          </w:p>
        </w:tc>
        <w:tc>
          <w:tcPr>
            <w:tcW w:w="906" w:type="dxa"/>
            <w:vAlign w:val="center"/>
          </w:tcPr>
          <w:p w:rsidR="00872193" w:rsidRPr="00706A45" w:rsidRDefault="00B2530E" w:rsidP="00706A45">
            <w:pPr>
              <w:autoSpaceDE w:val="0"/>
              <w:autoSpaceDN w:val="0"/>
              <w:adjustRightInd w:val="0"/>
              <w:jc w:val="center"/>
              <w:rPr>
                <w:rFonts w:ascii="Palatino Linotype" w:hAnsi="Palatino Linotype" w:cs="Arial"/>
                <w:sz w:val="20"/>
                <w:szCs w:val="20"/>
                <w:lang w:val="es-419"/>
              </w:rPr>
            </w:pPr>
            <w:r w:rsidRPr="00706A45">
              <w:rPr>
                <w:rFonts w:ascii="Palatino Linotype" w:hAnsi="Palatino Linotype" w:cs="Arial"/>
                <w:sz w:val="20"/>
                <w:szCs w:val="20"/>
                <w:lang w:val="es-419"/>
              </w:rPr>
              <w:t>X</w:t>
            </w:r>
          </w:p>
        </w:tc>
        <w:tc>
          <w:tcPr>
            <w:tcW w:w="906" w:type="dxa"/>
            <w:vAlign w:val="center"/>
          </w:tcPr>
          <w:p w:rsidR="00872193" w:rsidRPr="00706A45" w:rsidRDefault="00872193" w:rsidP="00706A45">
            <w:pPr>
              <w:autoSpaceDE w:val="0"/>
              <w:autoSpaceDN w:val="0"/>
              <w:adjustRightInd w:val="0"/>
              <w:jc w:val="center"/>
              <w:rPr>
                <w:rFonts w:ascii="Palatino Linotype" w:hAnsi="Palatino Linotype" w:cs="Arial"/>
                <w:sz w:val="20"/>
                <w:szCs w:val="20"/>
                <w:lang w:val="es-419"/>
              </w:rPr>
            </w:pPr>
          </w:p>
        </w:tc>
      </w:tr>
      <w:tr w:rsidR="00872193" w:rsidTr="00B2530E">
        <w:tc>
          <w:tcPr>
            <w:tcW w:w="1129" w:type="dxa"/>
            <w:vAlign w:val="center"/>
          </w:tcPr>
          <w:p w:rsidR="00872193" w:rsidRPr="00706A45" w:rsidRDefault="00B2530E" w:rsidP="00706A45">
            <w:pPr>
              <w:autoSpaceDE w:val="0"/>
              <w:autoSpaceDN w:val="0"/>
              <w:adjustRightInd w:val="0"/>
              <w:jc w:val="center"/>
              <w:rPr>
                <w:rFonts w:ascii="Palatino Linotype" w:hAnsi="Palatino Linotype" w:cs="Arial"/>
                <w:sz w:val="20"/>
                <w:szCs w:val="20"/>
                <w:lang w:val="es-419"/>
              </w:rPr>
            </w:pPr>
            <w:r w:rsidRPr="00706A45">
              <w:rPr>
                <w:rFonts w:ascii="Palatino Linotype" w:hAnsi="Palatino Linotype" w:cs="Arial"/>
                <w:b/>
                <w:sz w:val="20"/>
                <w:szCs w:val="20"/>
              </w:rPr>
              <w:t>01</w:t>
            </w:r>
            <w:r w:rsidRPr="00706A45">
              <w:rPr>
                <w:rFonts w:ascii="Palatino Linotype" w:hAnsi="Palatino Linotype" w:cs="Arial"/>
                <w:b/>
                <w:sz w:val="20"/>
                <w:szCs w:val="20"/>
                <w:lang w:val="es-419"/>
              </w:rPr>
              <w:t>9</w:t>
            </w:r>
            <w:r w:rsidRPr="00706A45">
              <w:rPr>
                <w:rFonts w:ascii="Palatino Linotype" w:hAnsi="Palatino Linotype" w:cs="Arial"/>
                <w:sz w:val="20"/>
                <w:szCs w:val="20"/>
              </w:rPr>
              <w:t>-STPS-20</w:t>
            </w:r>
            <w:r w:rsidRPr="00706A45">
              <w:rPr>
                <w:rFonts w:ascii="Palatino Linotype" w:hAnsi="Palatino Linotype" w:cs="Arial"/>
                <w:sz w:val="20"/>
                <w:szCs w:val="20"/>
                <w:lang w:val="es-419"/>
              </w:rPr>
              <w:t>11</w:t>
            </w:r>
          </w:p>
        </w:tc>
        <w:tc>
          <w:tcPr>
            <w:tcW w:w="3767" w:type="dxa"/>
            <w:vAlign w:val="center"/>
          </w:tcPr>
          <w:p w:rsidR="00872193" w:rsidRPr="00706A45" w:rsidRDefault="00706A45" w:rsidP="00706A45">
            <w:pPr>
              <w:autoSpaceDE w:val="0"/>
              <w:autoSpaceDN w:val="0"/>
              <w:adjustRightInd w:val="0"/>
              <w:jc w:val="both"/>
              <w:rPr>
                <w:rFonts w:ascii="Palatino Linotype" w:hAnsi="Palatino Linotype" w:cs="Arial"/>
                <w:sz w:val="20"/>
                <w:szCs w:val="20"/>
                <w:lang w:val="es-419"/>
              </w:rPr>
            </w:pPr>
            <w:r>
              <w:rPr>
                <w:rFonts w:ascii="Palatino Linotype" w:hAnsi="Palatino Linotype" w:cs="Arial"/>
                <w:sz w:val="20"/>
                <w:szCs w:val="20"/>
                <w:lang w:val="es-419"/>
              </w:rPr>
              <w:t>VERIFICAR LA CONSTITUCIÓN, INTEGRACIÓN, ORGANIZACIÓN Y FUNCIONAMIENTO DE LAS COMISIONES DE SEGURIDAD E HIGIENE.</w:t>
            </w:r>
          </w:p>
        </w:tc>
        <w:tc>
          <w:tcPr>
            <w:tcW w:w="906" w:type="dxa"/>
            <w:vAlign w:val="center"/>
          </w:tcPr>
          <w:p w:rsidR="00872193" w:rsidRPr="00706A45" w:rsidRDefault="00B2530E" w:rsidP="00706A45">
            <w:pPr>
              <w:autoSpaceDE w:val="0"/>
              <w:autoSpaceDN w:val="0"/>
              <w:adjustRightInd w:val="0"/>
              <w:jc w:val="center"/>
              <w:rPr>
                <w:rFonts w:ascii="Palatino Linotype" w:hAnsi="Palatino Linotype" w:cs="Arial"/>
                <w:sz w:val="20"/>
                <w:szCs w:val="20"/>
                <w:lang w:val="es-419"/>
              </w:rPr>
            </w:pPr>
            <w:r w:rsidRPr="00706A45">
              <w:rPr>
                <w:rFonts w:ascii="Palatino Linotype" w:hAnsi="Palatino Linotype" w:cs="Arial"/>
                <w:sz w:val="20"/>
                <w:szCs w:val="20"/>
                <w:lang w:val="es-419"/>
              </w:rPr>
              <w:t>X</w:t>
            </w:r>
          </w:p>
        </w:tc>
        <w:tc>
          <w:tcPr>
            <w:tcW w:w="906" w:type="dxa"/>
            <w:vAlign w:val="center"/>
          </w:tcPr>
          <w:p w:rsidR="00872193" w:rsidRPr="00706A45" w:rsidRDefault="00B2530E" w:rsidP="00706A45">
            <w:pPr>
              <w:autoSpaceDE w:val="0"/>
              <w:autoSpaceDN w:val="0"/>
              <w:adjustRightInd w:val="0"/>
              <w:jc w:val="center"/>
              <w:rPr>
                <w:rFonts w:ascii="Palatino Linotype" w:hAnsi="Palatino Linotype" w:cs="Arial"/>
                <w:sz w:val="20"/>
                <w:szCs w:val="20"/>
                <w:lang w:val="es-419"/>
              </w:rPr>
            </w:pPr>
            <w:r w:rsidRPr="00706A45">
              <w:rPr>
                <w:rFonts w:ascii="Palatino Linotype" w:hAnsi="Palatino Linotype" w:cs="Arial"/>
                <w:sz w:val="20"/>
                <w:szCs w:val="20"/>
                <w:lang w:val="es-419"/>
              </w:rPr>
              <w:t>X</w:t>
            </w:r>
          </w:p>
        </w:tc>
        <w:tc>
          <w:tcPr>
            <w:tcW w:w="906" w:type="dxa"/>
            <w:vAlign w:val="center"/>
          </w:tcPr>
          <w:p w:rsidR="00872193" w:rsidRPr="00706A45" w:rsidRDefault="00B2530E" w:rsidP="00706A45">
            <w:pPr>
              <w:autoSpaceDE w:val="0"/>
              <w:autoSpaceDN w:val="0"/>
              <w:adjustRightInd w:val="0"/>
              <w:jc w:val="center"/>
              <w:rPr>
                <w:rFonts w:ascii="Palatino Linotype" w:hAnsi="Palatino Linotype" w:cs="Arial"/>
                <w:sz w:val="20"/>
                <w:szCs w:val="20"/>
                <w:lang w:val="es-419"/>
              </w:rPr>
            </w:pPr>
            <w:r w:rsidRPr="00706A45">
              <w:rPr>
                <w:rFonts w:ascii="Palatino Linotype" w:hAnsi="Palatino Linotype" w:cs="Arial"/>
                <w:sz w:val="20"/>
                <w:szCs w:val="20"/>
                <w:lang w:val="es-419"/>
              </w:rPr>
              <w:t>X</w:t>
            </w:r>
          </w:p>
        </w:tc>
        <w:tc>
          <w:tcPr>
            <w:tcW w:w="906" w:type="dxa"/>
            <w:vAlign w:val="center"/>
          </w:tcPr>
          <w:p w:rsidR="00872193" w:rsidRPr="00706A45" w:rsidRDefault="00B2530E" w:rsidP="00706A45">
            <w:pPr>
              <w:autoSpaceDE w:val="0"/>
              <w:autoSpaceDN w:val="0"/>
              <w:adjustRightInd w:val="0"/>
              <w:jc w:val="center"/>
              <w:rPr>
                <w:rFonts w:ascii="Palatino Linotype" w:hAnsi="Palatino Linotype" w:cs="Arial"/>
                <w:sz w:val="20"/>
                <w:szCs w:val="20"/>
                <w:lang w:val="es-419"/>
              </w:rPr>
            </w:pPr>
            <w:r w:rsidRPr="00706A45">
              <w:rPr>
                <w:rFonts w:ascii="Palatino Linotype" w:hAnsi="Palatino Linotype" w:cs="Arial"/>
                <w:sz w:val="20"/>
                <w:szCs w:val="20"/>
                <w:lang w:val="es-419"/>
              </w:rPr>
              <w:t>X</w:t>
            </w:r>
          </w:p>
        </w:tc>
        <w:tc>
          <w:tcPr>
            <w:tcW w:w="906" w:type="dxa"/>
            <w:vAlign w:val="center"/>
          </w:tcPr>
          <w:p w:rsidR="00872193" w:rsidRPr="00706A45" w:rsidRDefault="00872193" w:rsidP="00706A45">
            <w:pPr>
              <w:autoSpaceDE w:val="0"/>
              <w:autoSpaceDN w:val="0"/>
              <w:adjustRightInd w:val="0"/>
              <w:jc w:val="center"/>
              <w:rPr>
                <w:rFonts w:ascii="Palatino Linotype" w:hAnsi="Palatino Linotype" w:cs="Arial"/>
                <w:sz w:val="20"/>
                <w:szCs w:val="20"/>
                <w:lang w:val="es-419"/>
              </w:rPr>
            </w:pPr>
          </w:p>
        </w:tc>
      </w:tr>
      <w:tr w:rsidR="00872193" w:rsidTr="00B2530E">
        <w:tc>
          <w:tcPr>
            <w:tcW w:w="1129" w:type="dxa"/>
            <w:vAlign w:val="center"/>
          </w:tcPr>
          <w:p w:rsidR="00872193" w:rsidRPr="00706A45" w:rsidRDefault="00706A45" w:rsidP="00706A45">
            <w:pPr>
              <w:autoSpaceDE w:val="0"/>
              <w:autoSpaceDN w:val="0"/>
              <w:adjustRightInd w:val="0"/>
              <w:jc w:val="center"/>
              <w:rPr>
                <w:rFonts w:ascii="Palatino Linotype" w:hAnsi="Palatino Linotype" w:cs="Arial"/>
                <w:sz w:val="20"/>
                <w:szCs w:val="20"/>
                <w:lang w:val="es-419"/>
              </w:rPr>
            </w:pPr>
            <w:r w:rsidRPr="00706A45">
              <w:rPr>
                <w:rFonts w:ascii="Palatino Linotype" w:hAnsi="Palatino Linotype" w:cs="Arial"/>
                <w:b/>
                <w:sz w:val="20"/>
                <w:szCs w:val="20"/>
              </w:rPr>
              <w:t>025</w:t>
            </w:r>
            <w:r w:rsidRPr="00706A45">
              <w:rPr>
                <w:rFonts w:ascii="Palatino Linotype" w:hAnsi="Palatino Linotype" w:cs="Arial"/>
                <w:sz w:val="20"/>
                <w:szCs w:val="20"/>
              </w:rPr>
              <w:t>-STPS-2008</w:t>
            </w:r>
          </w:p>
        </w:tc>
        <w:tc>
          <w:tcPr>
            <w:tcW w:w="3767" w:type="dxa"/>
            <w:vAlign w:val="center"/>
          </w:tcPr>
          <w:p w:rsidR="00872193" w:rsidRPr="00706A45" w:rsidRDefault="00664741" w:rsidP="00664741">
            <w:pPr>
              <w:autoSpaceDE w:val="0"/>
              <w:autoSpaceDN w:val="0"/>
              <w:adjustRightInd w:val="0"/>
              <w:jc w:val="both"/>
              <w:rPr>
                <w:rFonts w:ascii="Palatino Linotype" w:hAnsi="Palatino Linotype" w:cs="Arial"/>
                <w:sz w:val="20"/>
                <w:szCs w:val="20"/>
                <w:lang w:val="es-419"/>
              </w:rPr>
            </w:pPr>
            <w:r>
              <w:rPr>
                <w:rFonts w:ascii="Palatino Linotype" w:hAnsi="Palatino Linotype" w:cs="Arial"/>
                <w:sz w:val="20"/>
                <w:szCs w:val="20"/>
                <w:lang w:val="es-419"/>
              </w:rPr>
              <w:t>VERIFICAR LAS CONDICIONES DE SEGURIDAD EN LA ILUMINACIÓN EN LOS CENTROS DE TRABAJO.</w:t>
            </w:r>
          </w:p>
        </w:tc>
        <w:tc>
          <w:tcPr>
            <w:tcW w:w="906" w:type="dxa"/>
            <w:vAlign w:val="center"/>
          </w:tcPr>
          <w:p w:rsidR="00872193" w:rsidRPr="00706A45" w:rsidRDefault="00B2530E" w:rsidP="00706A45">
            <w:pPr>
              <w:autoSpaceDE w:val="0"/>
              <w:autoSpaceDN w:val="0"/>
              <w:adjustRightInd w:val="0"/>
              <w:jc w:val="center"/>
              <w:rPr>
                <w:rFonts w:ascii="Palatino Linotype" w:hAnsi="Palatino Linotype" w:cs="Arial"/>
                <w:sz w:val="20"/>
                <w:szCs w:val="20"/>
                <w:lang w:val="es-419"/>
              </w:rPr>
            </w:pPr>
            <w:r w:rsidRPr="00706A45">
              <w:rPr>
                <w:rFonts w:ascii="Palatino Linotype" w:hAnsi="Palatino Linotype" w:cs="Arial"/>
                <w:sz w:val="20"/>
                <w:szCs w:val="20"/>
                <w:lang w:val="es-419"/>
              </w:rPr>
              <w:t>X</w:t>
            </w:r>
          </w:p>
        </w:tc>
        <w:tc>
          <w:tcPr>
            <w:tcW w:w="906" w:type="dxa"/>
            <w:vAlign w:val="center"/>
          </w:tcPr>
          <w:p w:rsidR="00872193" w:rsidRPr="00706A45" w:rsidRDefault="00706A45" w:rsidP="00706A45">
            <w:pPr>
              <w:autoSpaceDE w:val="0"/>
              <w:autoSpaceDN w:val="0"/>
              <w:adjustRightInd w:val="0"/>
              <w:jc w:val="center"/>
              <w:rPr>
                <w:rFonts w:ascii="Palatino Linotype" w:hAnsi="Palatino Linotype" w:cs="Arial"/>
                <w:sz w:val="20"/>
                <w:szCs w:val="20"/>
                <w:lang w:val="es-419"/>
              </w:rPr>
            </w:pPr>
            <w:r w:rsidRPr="00706A45">
              <w:rPr>
                <w:rFonts w:ascii="Palatino Linotype" w:hAnsi="Palatino Linotype" w:cs="Arial"/>
                <w:sz w:val="20"/>
                <w:szCs w:val="20"/>
                <w:lang w:val="es-419"/>
              </w:rPr>
              <w:t>X</w:t>
            </w:r>
          </w:p>
        </w:tc>
        <w:tc>
          <w:tcPr>
            <w:tcW w:w="906" w:type="dxa"/>
            <w:vAlign w:val="center"/>
          </w:tcPr>
          <w:p w:rsidR="00872193" w:rsidRPr="00706A45" w:rsidRDefault="00B2530E" w:rsidP="00706A45">
            <w:pPr>
              <w:autoSpaceDE w:val="0"/>
              <w:autoSpaceDN w:val="0"/>
              <w:adjustRightInd w:val="0"/>
              <w:jc w:val="center"/>
              <w:rPr>
                <w:rFonts w:ascii="Palatino Linotype" w:hAnsi="Palatino Linotype" w:cs="Arial"/>
                <w:sz w:val="20"/>
                <w:szCs w:val="20"/>
                <w:lang w:val="es-419"/>
              </w:rPr>
            </w:pPr>
            <w:r w:rsidRPr="00706A45">
              <w:rPr>
                <w:rFonts w:ascii="Palatino Linotype" w:hAnsi="Palatino Linotype" w:cs="Arial"/>
                <w:sz w:val="20"/>
                <w:szCs w:val="20"/>
                <w:lang w:val="es-419"/>
              </w:rPr>
              <w:t>X</w:t>
            </w:r>
          </w:p>
        </w:tc>
        <w:tc>
          <w:tcPr>
            <w:tcW w:w="906" w:type="dxa"/>
            <w:vAlign w:val="center"/>
          </w:tcPr>
          <w:p w:rsidR="00872193" w:rsidRPr="00706A45" w:rsidRDefault="00B2530E" w:rsidP="00706A45">
            <w:pPr>
              <w:autoSpaceDE w:val="0"/>
              <w:autoSpaceDN w:val="0"/>
              <w:adjustRightInd w:val="0"/>
              <w:jc w:val="center"/>
              <w:rPr>
                <w:rFonts w:ascii="Palatino Linotype" w:hAnsi="Palatino Linotype" w:cs="Arial"/>
                <w:sz w:val="20"/>
                <w:szCs w:val="20"/>
                <w:lang w:val="es-419"/>
              </w:rPr>
            </w:pPr>
            <w:r w:rsidRPr="00706A45">
              <w:rPr>
                <w:rFonts w:ascii="Palatino Linotype" w:hAnsi="Palatino Linotype" w:cs="Arial"/>
                <w:sz w:val="20"/>
                <w:szCs w:val="20"/>
                <w:lang w:val="es-419"/>
              </w:rPr>
              <w:t>X</w:t>
            </w:r>
          </w:p>
        </w:tc>
        <w:tc>
          <w:tcPr>
            <w:tcW w:w="906" w:type="dxa"/>
            <w:vAlign w:val="center"/>
          </w:tcPr>
          <w:p w:rsidR="00872193" w:rsidRPr="00706A45" w:rsidRDefault="00872193" w:rsidP="00706A45">
            <w:pPr>
              <w:autoSpaceDE w:val="0"/>
              <w:autoSpaceDN w:val="0"/>
              <w:adjustRightInd w:val="0"/>
              <w:jc w:val="center"/>
              <w:rPr>
                <w:rFonts w:ascii="Palatino Linotype" w:hAnsi="Palatino Linotype" w:cs="Arial"/>
                <w:sz w:val="20"/>
                <w:szCs w:val="20"/>
                <w:lang w:val="es-419"/>
              </w:rPr>
            </w:pPr>
          </w:p>
        </w:tc>
      </w:tr>
      <w:tr w:rsidR="00872193" w:rsidTr="00B2530E">
        <w:tc>
          <w:tcPr>
            <w:tcW w:w="1129" w:type="dxa"/>
            <w:vAlign w:val="center"/>
          </w:tcPr>
          <w:p w:rsidR="00872193" w:rsidRPr="00706A45" w:rsidRDefault="00706A45" w:rsidP="00706A45">
            <w:pPr>
              <w:autoSpaceDE w:val="0"/>
              <w:autoSpaceDN w:val="0"/>
              <w:adjustRightInd w:val="0"/>
              <w:jc w:val="center"/>
              <w:rPr>
                <w:rFonts w:ascii="Palatino Linotype" w:hAnsi="Palatino Linotype" w:cs="Arial"/>
                <w:sz w:val="20"/>
                <w:szCs w:val="20"/>
                <w:lang w:val="es-419"/>
              </w:rPr>
            </w:pPr>
            <w:r w:rsidRPr="00706A45">
              <w:rPr>
                <w:rFonts w:ascii="Palatino Linotype" w:hAnsi="Palatino Linotype" w:cs="Arial"/>
                <w:b/>
                <w:sz w:val="20"/>
                <w:szCs w:val="20"/>
              </w:rPr>
              <w:t>029</w:t>
            </w:r>
            <w:r w:rsidRPr="00706A45">
              <w:rPr>
                <w:rFonts w:ascii="Palatino Linotype" w:hAnsi="Palatino Linotype" w:cs="Arial"/>
                <w:sz w:val="20"/>
                <w:szCs w:val="20"/>
              </w:rPr>
              <w:t>-STPS-2011</w:t>
            </w:r>
          </w:p>
        </w:tc>
        <w:tc>
          <w:tcPr>
            <w:tcW w:w="3767" w:type="dxa"/>
            <w:vAlign w:val="center"/>
          </w:tcPr>
          <w:p w:rsidR="00872193" w:rsidRPr="00706A45" w:rsidRDefault="00C40F99" w:rsidP="00C40F99">
            <w:pPr>
              <w:autoSpaceDE w:val="0"/>
              <w:autoSpaceDN w:val="0"/>
              <w:adjustRightInd w:val="0"/>
              <w:jc w:val="both"/>
              <w:rPr>
                <w:rFonts w:ascii="Palatino Linotype" w:hAnsi="Palatino Linotype" w:cs="Arial"/>
                <w:sz w:val="20"/>
                <w:szCs w:val="20"/>
                <w:lang w:val="es-419"/>
              </w:rPr>
            </w:pPr>
            <w:r>
              <w:rPr>
                <w:rFonts w:ascii="Palatino Linotype" w:hAnsi="Palatino Linotype" w:cs="Arial"/>
                <w:sz w:val="20"/>
                <w:szCs w:val="20"/>
                <w:lang w:val="es-419"/>
              </w:rPr>
              <w:t>VERIFICAR LAS CONDICIONES DE SEGURIDAD EN EL MANTENIMIENTO DE LAS INSTALACIONES ELÉCTRICAS EN LOS CENTROS DE TRABAJO.</w:t>
            </w:r>
          </w:p>
        </w:tc>
        <w:tc>
          <w:tcPr>
            <w:tcW w:w="906" w:type="dxa"/>
            <w:vAlign w:val="center"/>
          </w:tcPr>
          <w:p w:rsidR="00872193" w:rsidRPr="00706A45" w:rsidRDefault="00B2530E" w:rsidP="00706A45">
            <w:pPr>
              <w:autoSpaceDE w:val="0"/>
              <w:autoSpaceDN w:val="0"/>
              <w:adjustRightInd w:val="0"/>
              <w:jc w:val="center"/>
              <w:rPr>
                <w:rFonts w:ascii="Palatino Linotype" w:hAnsi="Palatino Linotype" w:cs="Arial"/>
                <w:sz w:val="20"/>
                <w:szCs w:val="20"/>
                <w:lang w:val="es-419"/>
              </w:rPr>
            </w:pPr>
            <w:r w:rsidRPr="00706A45">
              <w:rPr>
                <w:rFonts w:ascii="Palatino Linotype" w:hAnsi="Palatino Linotype" w:cs="Arial"/>
                <w:sz w:val="20"/>
                <w:szCs w:val="20"/>
                <w:lang w:val="es-419"/>
              </w:rPr>
              <w:t>X</w:t>
            </w:r>
          </w:p>
        </w:tc>
        <w:tc>
          <w:tcPr>
            <w:tcW w:w="906" w:type="dxa"/>
            <w:vAlign w:val="center"/>
          </w:tcPr>
          <w:p w:rsidR="00872193" w:rsidRPr="00706A45" w:rsidRDefault="00B2530E" w:rsidP="00706A45">
            <w:pPr>
              <w:autoSpaceDE w:val="0"/>
              <w:autoSpaceDN w:val="0"/>
              <w:adjustRightInd w:val="0"/>
              <w:jc w:val="center"/>
              <w:rPr>
                <w:rFonts w:ascii="Palatino Linotype" w:hAnsi="Palatino Linotype" w:cs="Arial"/>
                <w:sz w:val="20"/>
                <w:szCs w:val="20"/>
                <w:lang w:val="es-419"/>
              </w:rPr>
            </w:pPr>
            <w:r w:rsidRPr="00706A45">
              <w:rPr>
                <w:rFonts w:ascii="Palatino Linotype" w:hAnsi="Palatino Linotype" w:cs="Arial"/>
                <w:sz w:val="20"/>
                <w:szCs w:val="20"/>
                <w:lang w:val="es-419"/>
              </w:rPr>
              <w:t>X</w:t>
            </w:r>
          </w:p>
        </w:tc>
        <w:tc>
          <w:tcPr>
            <w:tcW w:w="906" w:type="dxa"/>
            <w:vAlign w:val="center"/>
          </w:tcPr>
          <w:p w:rsidR="00872193" w:rsidRPr="00706A45" w:rsidRDefault="00B2530E" w:rsidP="00706A45">
            <w:pPr>
              <w:autoSpaceDE w:val="0"/>
              <w:autoSpaceDN w:val="0"/>
              <w:adjustRightInd w:val="0"/>
              <w:jc w:val="center"/>
              <w:rPr>
                <w:rFonts w:ascii="Palatino Linotype" w:hAnsi="Palatino Linotype" w:cs="Arial"/>
                <w:sz w:val="20"/>
                <w:szCs w:val="20"/>
                <w:lang w:val="es-419"/>
              </w:rPr>
            </w:pPr>
            <w:r w:rsidRPr="00706A45">
              <w:rPr>
                <w:rFonts w:ascii="Palatino Linotype" w:hAnsi="Palatino Linotype" w:cs="Arial"/>
                <w:sz w:val="20"/>
                <w:szCs w:val="20"/>
                <w:lang w:val="es-419"/>
              </w:rPr>
              <w:t>X</w:t>
            </w:r>
          </w:p>
        </w:tc>
        <w:tc>
          <w:tcPr>
            <w:tcW w:w="906" w:type="dxa"/>
            <w:vAlign w:val="center"/>
          </w:tcPr>
          <w:p w:rsidR="00872193" w:rsidRPr="00706A45" w:rsidRDefault="00B2530E" w:rsidP="00706A45">
            <w:pPr>
              <w:autoSpaceDE w:val="0"/>
              <w:autoSpaceDN w:val="0"/>
              <w:adjustRightInd w:val="0"/>
              <w:jc w:val="center"/>
              <w:rPr>
                <w:rFonts w:ascii="Palatino Linotype" w:hAnsi="Palatino Linotype" w:cs="Arial"/>
                <w:sz w:val="20"/>
                <w:szCs w:val="20"/>
                <w:lang w:val="es-419"/>
              </w:rPr>
            </w:pPr>
            <w:r w:rsidRPr="00706A45">
              <w:rPr>
                <w:rFonts w:ascii="Palatino Linotype" w:hAnsi="Palatino Linotype" w:cs="Arial"/>
                <w:sz w:val="20"/>
                <w:szCs w:val="20"/>
                <w:lang w:val="es-419"/>
              </w:rPr>
              <w:t>X</w:t>
            </w:r>
          </w:p>
        </w:tc>
        <w:tc>
          <w:tcPr>
            <w:tcW w:w="906" w:type="dxa"/>
            <w:vAlign w:val="center"/>
          </w:tcPr>
          <w:p w:rsidR="00872193" w:rsidRPr="00706A45" w:rsidRDefault="00872193" w:rsidP="00706A45">
            <w:pPr>
              <w:autoSpaceDE w:val="0"/>
              <w:autoSpaceDN w:val="0"/>
              <w:adjustRightInd w:val="0"/>
              <w:jc w:val="center"/>
              <w:rPr>
                <w:rFonts w:ascii="Palatino Linotype" w:hAnsi="Palatino Linotype" w:cs="Arial"/>
                <w:sz w:val="20"/>
                <w:szCs w:val="20"/>
                <w:lang w:val="es-419"/>
              </w:rPr>
            </w:pPr>
          </w:p>
        </w:tc>
      </w:tr>
    </w:tbl>
    <w:p w:rsidR="00413356" w:rsidRDefault="00413356" w:rsidP="00006F24">
      <w:pPr>
        <w:autoSpaceDE w:val="0"/>
        <w:autoSpaceDN w:val="0"/>
        <w:adjustRightInd w:val="0"/>
        <w:spacing w:after="0" w:line="360" w:lineRule="auto"/>
        <w:jc w:val="both"/>
        <w:rPr>
          <w:rFonts w:ascii="Palatino Linotype" w:hAnsi="Palatino Linotype" w:cs="Arial"/>
          <w:sz w:val="24"/>
          <w:szCs w:val="24"/>
          <w:lang w:val="es-419"/>
        </w:rPr>
      </w:pPr>
    </w:p>
    <w:p w:rsidR="00093C09" w:rsidRDefault="00093C09" w:rsidP="00093C09">
      <w:pPr>
        <w:pStyle w:val="Prrafodelista"/>
        <w:numPr>
          <w:ilvl w:val="0"/>
          <w:numId w:val="17"/>
        </w:numPr>
        <w:autoSpaceDE w:val="0"/>
        <w:autoSpaceDN w:val="0"/>
        <w:adjustRightInd w:val="0"/>
        <w:spacing w:line="360" w:lineRule="auto"/>
        <w:ind w:left="851" w:hanging="491"/>
        <w:jc w:val="both"/>
        <w:rPr>
          <w:rFonts w:ascii="Palatino Linotype" w:hAnsi="Palatino Linotype" w:cs="Arial"/>
          <w:lang w:val="es-419"/>
        </w:rPr>
      </w:pPr>
      <w:r>
        <w:rPr>
          <w:rFonts w:ascii="Palatino Linotype" w:hAnsi="Palatino Linotype" w:cs="Arial"/>
          <w:lang w:val="es-419"/>
        </w:rPr>
        <w:t>Lista de ch</w:t>
      </w:r>
      <w:r w:rsidR="00665631">
        <w:rPr>
          <w:rFonts w:ascii="Palatino Linotype" w:hAnsi="Palatino Linotype" w:cs="Arial"/>
          <w:lang w:val="es-419"/>
        </w:rPr>
        <w:t>e</w:t>
      </w:r>
      <w:r>
        <w:rPr>
          <w:rFonts w:ascii="Palatino Linotype" w:hAnsi="Palatino Linotype" w:cs="Arial"/>
          <w:lang w:val="es-419"/>
        </w:rPr>
        <w:t xml:space="preserve">queo de las condiciones de </w:t>
      </w:r>
      <w:r w:rsidR="00665631">
        <w:rPr>
          <w:rFonts w:ascii="Palatino Linotype" w:hAnsi="Palatino Linotype" w:cs="Arial"/>
          <w:lang w:val="es-419"/>
        </w:rPr>
        <w:t xml:space="preserve">seguridad y salud en el Trabajo, que contiene </w:t>
      </w:r>
      <w:r w:rsidR="00A51C6A">
        <w:rPr>
          <w:rFonts w:ascii="Palatino Linotype" w:hAnsi="Palatino Linotype" w:cs="Arial"/>
          <w:lang w:val="es-419"/>
        </w:rPr>
        <w:t xml:space="preserve">de forma ejemplificativa </w:t>
      </w:r>
      <w:r w:rsidR="00665631">
        <w:rPr>
          <w:rFonts w:ascii="Palatino Linotype" w:hAnsi="Palatino Linotype" w:cs="Arial"/>
          <w:lang w:val="es-419"/>
        </w:rPr>
        <w:t>la siguiente información:</w:t>
      </w:r>
    </w:p>
    <w:tbl>
      <w:tblPr>
        <w:tblStyle w:val="Tablaconcuadrcula"/>
        <w:tblW w:w="9868" w:type="dxa"/>
        <w:tblLook w:val="04A0" w:firstRow="1" w:lastRow="0" w:firstColumn="1" w:lastColumn="0" w:noHBand="0" w:noVBand="1"/>
      </w:tblPr>
      <w:tblGrid>
        <w:gridCol w:w="396"/>
        <w:gridCol w:w="2484"/>
        <w:gridCol w:w="631"/>
        <w:gridCol w:w="563"/>
        <w:gridCol w:w="566"/>
        <w:gridCol w:w="2006"/>
        <w:gridCol w:w="3222"/>
      </w:tblGrid>
      <w:tr w:rsidR="00BF6261" w:rsidTr="00B958A1">
        <w:tc>
          <w:tcPr>
            <w:tcW w:w="9868" w:type="dxa"/>
            <w:gridSpan w:val="7"/>
            <w:shd w:val="clear" w:color="auto" w:fill="BFBFBF" w:themeFill="background1" w:themeFillShade="BF"/>
            <w:vAlign w:val="center"/>
          </w:tcPr>
          <w:p w:rsidR="00BF6261" w:rsidRPr="00B958A1" w:rsidRDefault="00BF6261" w:rsidP="00CC06FC">
            <w:pPr>
              <w:autoSpaceDE w:val="0"/>
              <w:autoSpaceDN w:val="0"/>
              <w:adjustRightInd w:val="0"/>
              <w:jc w:val="center"/>
              <w:rPr>
                <w:rFonts w:ascii="Palatino Linotype" w:hAnsi="Palatino Linotype" w:cs="Arial"/>
                <w:b/>
                <w:sz w:val="18"/>
                <w:szCs w:val="18"/>
                <w:lang w:val="es-419"/>
              </w:rPr>
            </w:pPr>
            <w:r w:rsidRPr="00B958A1">
              <w:rPr>
                <w:rFonts w:ascii="Palatino Linotype" w:hAnsi="Palatino Linotype" w:cs="Arial"/>
                <w:b/>
                <w:sz w:val="18"/>
                <w:szCs w:val="18"/>
                <w:lang w:val="es-419"/>
              </w:rPr>
              <w:t>CONDICIONES GENERALES DE SEGURIDAD E HIGIENE</w:t>
            </w:r>
            <w:r w:rsidR="00D62D54">
              <w:rPr>
                <w:rStyle w:val="Refdenotaalpie"/>
                <w:rFonts w:ascii="Palatino Linotype" w:hAnsi="Palatino Linotype" w:cs="Arial"/>
                <w:b/>
                <w:sz w:val="18"/>
                <w:szCs w:val="18"/>
                <w:lang w:val="es-419"/>
              </w:rPr>
              <w:footnoteReference w:id="3"/>
            </w:r>
          </w:p>
        </w:tc>
      </w:tr>
      <w:tr w:rsidR="00CC06FC" w:rsidTr="00A51C6A">
        <w:tc>
          <w:tcPr>
            <w:tcW w:w="2880" w:type="dxa"/>
            <w:gridSpan w:val="2"/>
            <w:shd w:val="clear" w:color="auto" w:fill="BFBFBF" w:themeFill="background1" w:themeFillShade="BF"/>
            <w:vAlign w:val="center"/>
          </w:tcPr>
          <w:p w:rsidR="00CC06FC" w:rsidRPr="00B958A1" w:rsidRDefault="00CC06FC" w:rsidP="00CC06FC">
            <w:pPr>
              <w:autoSpaceDE w:val="0"/>
              <w:autoSpaceDN w:val="0"/>
              <w:adjustRightInd w:val="0"/>
              <w:jc w:val="center"/>
              <w:rPr>
                <w:rFonts w:ascii="Palatino Linotype" w:hAnsi="Palatino Linotype" w:cs="Arial"/>
                <w:b/>
                <w:sz w:val="18"/>
                <w:szCs w:val="18"/>
                <w:lang w:val="es-419"/>
              </w:rPr>
            </w:pPr>
            <w:r w:rsidRPr="00B958A1">
              <w:rPr>
                <w:rFonts w:ascii="Palatino Linotype" w:hAnsi="Palatino Linotype" w:cs="Arial"/>
                <w:b/>
                <w:sz w:val="18"/>
                <w:szCs w:val="18"/>
                <w:lang w:val="es-419"/>
              </w:rPr>
              <w:t>CONDICIONES A EVALUAR</w:t>
            </w:r>
          </w:p>
        </w:tc>
        <w:tc>
          <w:tcPr>
            <w:tcW w:w="631" w:type="dxa"/>
            <w:shd w:val="clear" w:color="auto" w:fill="BFBFBF" w:themeFill="background1" w:themeFillShade="BF"/>
            <w:vAlign w:val="center"/>
          </w:tcPr>
          <w:p w:rsidR="00CC06FC" w:rsidRPr="00B958A1" w:rsidRDefault="00CC06FC" w:rsidP="00CC06FC">
            <w:pPr>
              <w:autoSpaceDE w:val="0"/>
              <w:autoSpaceDN w:val="0"/>
              <w:adjustRightInd w:val="0"/>
              <w:jc w:val="center"/>
              <w:rPr>
                <w:rFonts w:ascii="Palatino Linotype" w:hAnsi="Palatino Linotype" w:cs="Arial"/>
                <w:b/>
                <w:sz w:val="18"/>
                <w:szCs w:val="18"/>
                <w:lang w:val="es-419"/>
              </w:rPr>
            </w:pPr>
            <w:r w:rsidRPr="00B958A1">
              <w:rPr>
                <w:rFonts w:ascii="Palatino Linotype" w:hAnsi="Palatino Linotype" w:cs="Arial"/>
                <w:b/>
                <w:sz w:val="18"/>
                <w:szCs w:val="18"/>
                <w:lang w:val="es-419"/>
              </w:rPr>
              <w:t>N/A</w:t>
            </w:r>
          </w:p>
        </w:tc>
        <w:tc>
          <w:tcPr>
            <w:tcW w:w="563" w:type="dxa"/>
            <w:shd w:val="clear" w:color="auto" w:fill="BFBFBF" w:themeFill="background1" w:themeFillShade="BF"/>
            <w:vAlign w:val="center"/>
          </w:tcPr>
          <w:p w:rsidR="00CC06FC" w:rsidRPr="00B958A1" w:rsidRDefault="00CC06FC" w:rsidP="00CC06FC">
            <w:pPr>
              <w:autoSpaceDE w:val="0"/>
              <w:autoSpaceDN w:val="0"/>
              <w:adjustRightInd w:val="0"/>
              <w:jc w:val="center"/>
              <w:rPr>
                <w:rFonts w:ascii="Palatino Linotype" w:hAnsi="Palatino Linotype" w:cs="Arial"/>
                <w:b/>
                <w:sz w:val="18"/>
                <w:szCs w:val="18"/>
                <w:lang w:val="es-419"/>
              </w:rPr>
            </w:pPr>
            <w:r w:rsidRPr="00B958A1">
              <w:rPr>
                <w:rFonts w:ascii="Palatino Linotype" w:hAnsi="Palatino Linotype" w:cs="Arial"/>
                <w:b/>
                <w:sz w:val="18"/>
                <w:szCs w:val="18"/>
                <w:lang w:val="es-419"/>
              </w:rPr>
              <w:t>SI</w:t>
            </w:r>
          </w:p>
        </w:tc>
        <w:tc>
          <w:tcPr>
            <w:tcW w:w="566" w:type="dxa"/>
            <w:shd w:val="clear" w:color="auto" w:fill="BFBFBF" w:themeFill="background1" w:themeFillShade="BF"/>
            <w:vAlign w:val="center"/>
          </w:tcPr>
          <w:p w:rsidR="00CC06FC" w:rsidRPr="00B958A1" w:rsidRDefault="00CC06FC" w:rsidP="00CC06FC">
            <w:pPr>
              <w:autoSpaceDE w:val="0"/>
              <w:autoSpaceDN w:val="0"/>
              <w:adjustRightInd w:val="0"/>
              <w:jc w:val="center"/>
              <w:rPr>
                <w:rFonts w:ascii="Palatino Linotype" w:hAnsi="Palatino Linotype" w:cs="Arial"/>
                <w:b/>
                <w:sz w:val="18"/>
                <w:szCs w:val="18"/>
                <w:lang w:val="es-419"/>
              </w:rPr>
            </w:pPr>
            <w:r w:rsidRPr="00B958A1">
              <w:rPr>
                <w:rFonts w:ascii="Palatino Linotype" w:hAnsi="Palatino Linotype" w:cs="Arial"/>
                <w:b/>
                <w:sz w:val="18"/>
                <w:szCs w:val="18"/>
                <w:lang w:val="es-419"/>
              </w:rPr>
              <w:t>NO</w:t>
            </w:r>
          </w:p>
        </w:tc>
        <w:tc>
          <w:tcPr>
            <w:tcW w:w="2006" w:type="dxa"/>
            <w:shd w:val="clear" w:color="auto" w:fill="BFBFBF" w:themeFill="background1" w:themeFillShade="BF"/>
            <w:vAlign w:val="center"/>
          </w:tcPr>
          <w:p w:rsidR="00CC06FC" w:rsidRPr="00B958A1" w:rsidRDefault="00CC06FC" w:rsidP="00CC06FC">
            <w:pPr>
              <w:autoSpaceDE w:val="0"/>
              <w:autoSpaceDN w:val="0"/>
              <w:adjustRightInd w:val="0"/>
              <w:jc w:val="center"/>
              <w:rPr>
                <w:rFonts w:ascii="Palatino Linotype" w:hAnsi="Palatino Linotype" w:cs="Arial"/>
                <w:b/>
                <w:sz w:val="18"/>
                <w:szCs w:val="18"/>
                <w:lang w:val="es-419"/>
              </w:rPr>
            </w:pPr>
            <w:r w:rsidRPr="00B958A1">
              <w:rPr>
                <w:rFonts w:ascii="Palatino Linotype" w:hAnsi="Palatino Linotype" w:cs="Arial"/>
                <w:b/>
                <w:sz w:val="18"/>
                <w:szCs w:val="18"/>
                <w:lang w:val="es-419"/>
              </w:rPr>
              <w:t>OBSERVACIONES</w:t>
            </w:r>
          </w:p>
        </w:tc>
        <w:tc>
          <w:tcPr>
            <w:tcW w:w="3222" w:type="dxa"/>
            <w:shd w:val="clear" w:color="auto" w:fill="BFBFBF" w:themeFill="background1" w:themeFillShade="BF"/>
            <w:vAlign w:val="center"/>
          </w:tcPr>
          <w:p w:rsidR="00CC06FC" w:rsidRPr="00B958A1" w:rsidRDefault="00CC06FC" w:rsidP="00CC06FC">
            <w:pPr>
              <w:autoSpaceDE w:val="0"/>
              <w:autoSpaceDN w:val="0"/>
              <w:adjustRightInd w:val="0"/>
              <w:jc w:val="center"/>
              <w:rPr>
                <w:rFonts w:ascii="Palatino Linotype" w:hAnsi="Palatino Linotype" w:cs="Arial"/>
                <w:b/>
                <w:sz w:val="18"/>
                <w:szCs w:val="18"/>
                <w:lang w:val="es-419"/>
              </w:rPr>
            </w:pPr>
            <w:r w:rsidRPr="00B958A1">
              <w:rPr>
                <w:rFonts w:ascii="Palatino Linotype" w:hAnsi="Palatino Linotype" w:cs="Arial"/>
                <w:b/>
                <w:sz w:val="18"/>
                <w:szCs w:val="18"/>
                <w:lang w:val="es-419"/>
              </w:rPr>
              <w:t>NORMATIVIDAD APLICABLE</w:t>
            </w:r>
          </w:p>
        </w:tc>
      </w:tr>
      <w:tr w:rsidR="00A51C6A" w:rsidTr="00A51C6A">
        <w:tc>
          <w:tcPr>
            <w:tcW w:w="396" w:type="dxa"/>
            <w:vAlign w:val="center"/>
          </w:tcPr>
          <w:p w:rsidR="00BF6261" w:rsidRPr="00B958A1" w:rsidRDefault="00CC06FC" w:rsidP="00CC06FC">
            <w:pPr>
              <w:autoSpaceDE w:val="0"/>
              <w:autoSpaceDN w:val="0"/>
              <w:adjustRightInd w:val="0"/>
              <w:jc w:val="both"/>
              <w:rPr>
                <w:rFonts w:ascii="Palatino Linotype" w:hAnsi="Palatino Linotype" w:cs="Arial"/>
                <w:sz w:val="18"/>
                <w:szCs w:val="18"/>
                <w:lang w:val="es-419"/>
              </w:rPr>
            </w:pPr>
            <w:r w:rsidRPr="00B958A1">
              <w:rPr>
                <w:rFonts w:ascii="Palatino Linotype" w:hAnsi="Palatino Linotype" w:cs="Arial"/>
                <w:sz w:val="18"/>
                <w:szCs w:val="18"/>
                <w:lang w:val="es-419"/>
              </w:rPr>
              <w:t>1</w:t>
            </w:r>
          </w:p>
        </w:tc>
        <w:tc>
          <w:tcPr>
            <w:tcW w:w="2484" w:type="dxa"/>
            <w:vAlign w:val="center"/>
          </w:tcPr>
          <w:p w:rsidR="00BF6261" w:rsidRPr="00B958A1" w:rsidRDefault="00B958A1" w:rsidP="008A11CA">
            <w:pPr>
              <w:autoSpaceDE w:val="0"/>
              <w:autoSpaceDN w:val="0"/>
              <w:adjustRightInd w:val="0"/>
              <w:jc w:val="both"/>
              <w:rPr>
                <w:rFonts w:ascii="Palatino Linotype" w:hAnsi="Palatino Linotype" w:cs="Arial"/>
                <w:sz w:val="18"/>
                <w:szCs w:val="18"/>
                <w:lang w:val="es-419"/>
              </w:rPr>
            </w:pPr>
            <w:r w:rsidRPr="00B958A1">
              <w:rPr>
                <w:rFonts w:ascii="Palatino Linotype" w:hAnsi="Palatino Linotype" w:cs="Arial"/>
                <w:sz w:val="18"/>
                <w:szCs w:val="18"/>
                <w:lang w:val="es-419"/>
              </w:rPr>
              <w:t>Las áreas comunes de circulación del personal y vehículos (pasillos y accesos) están libres de obstáculos y materiales innecesarios</w:t>
            </w:r>
          </w:p>
        </w:tc>
        <w:tc>
          <w:tcPr>
            <w:tcW w:w="631" w:type="dxa"/>
            <w:vAlign w:val="center"/>
          </w:tcPr>
          <w:p w:rsidR="00BF6261" w:rsidRPr="00B958A1" w:rsidRDefault="00BF6261" w:rsidP="00CC06FC">
            <w:pPr>
              <w:autoSpaceDE w:val="0"/>
              <w:autoSpaceDN w:val="0"/>
              <w:adjustRightInd w:val="0"/>
              <w:jc w:val="both"/>
              <w:rPr>
                <w:rFonts w:ascii="Palatino Linotype" w:hAnsi="Palatino Linotype" w:cs="Arial"/>
                <w:sz w:val="18"/>
                <w:szCs w:val="18"/>
                <w:lang w:val="es-419"/>
              </w:rPr>
            </w:pPr>
          </w:p>
        </w:tc>
        <w:tc>
          <w:tcPr>
            <w:tcW w:w="563" w:type="dxa"/>
            <w:vAlign w:val="center"/>
          </w:tcPr>
          <w:p w:rsidR="00BF6261" w:rsidRPr="00B958A1" w:rsidRDefault="00CC06FC" w:rsidP="00CC06FC">
            <w:pPr>
              <w:autoSpaceDE w:val="0"/>
              <w:autoSpaceDN w:val="0"/>
              <w:adjustRightInd w:val="0"/>
              <w:jc w:val="center"/>
              <w:rPr>
                <w:rFonts w:ascii="Palatino Linotype" w:hAnsi="Palatino Linotype" w:cs="Arial"/>
                <w:sz w:val="18"/>
                <w:szCs w:val="18"/>
                <w:lang w:val="es-419"/>
              </w:rPr>
            </w:pPr>
            <w:r w:rsidRPr="00B958A1">
              <w:rPr>
                <w:rFonts w:ascii="Palatino Linotype" w:hAnsi="Palatino Linotype" w:cs="Arial"/>
                <w:sz w:val="18"/>
                <w:szCs w:val="18"/>
                <w:lang w:val="es-419"/>
              </w:rPr>
              <w:t>X</w:t>
            </w:r>
          </w:p>
        </w:tc>
        <w:tc>
          <w:tcPr>
            <w:tcW w:w="566" w:type="dxa"/>
            <w:vAlign w:val="center"/>
          </w:tcPr>
          <w:p w:rsidR="00BF6261" w:rsidRPr="00B958A1" w:rsidRDefault="00BF6261" w:rsidP="00CC06FC">
            <w:pPr>
              <w:autoSpaceDE w:val="0"/>
              <w:autoSpaceDN w:val="0"/>
              <w:adjustRightInd w:val="0"/>
              <w:jc w:val="center"/>
              <w:rPr>
                <w:rFonts w:ascii="Palatino Linotype" w:hAnsi="Palatino Linotype" w:cs="Arial"/>
                <w:sz w:val="18"/>
                <w:szCs w:val="18"/>
                <w:lang w:val="es-419"/>
              </w:rPr>
            </w:pPr>
          </w:p>
        </w:tc>
        <w:tc>
          <w:tcPr>
            <w:tcW w:w="2006" w:type="dxa"/>
            <w:vAlign w:val="center"/>
          </w:tcPr>
          <w:p w:rsidR="00BF6261" w:rsidRPr="00B958A1" w:rsidRDefault="00B958A1" w:rsidP="00CC06FC">
            <w:pPr>
              <w:autoSpaceDE w:val="0"/>
              <w:autoSpaceDN w:val="0"/>
              <w:adjustRightInd w:val="0"/>
              <w:jc w:val="both"/>
              <w:rPr>
                <w:rFonts w:ascii="Palatino Linotype" w:hAnsi="Palatino Linotype" w:cs="Arial"/>
                <w:sz w:val="18"/>
                <w:szCs w:val="18"/>
                <w:lang w:val="es-419"/>
              </w:rPr>
            </w:pPr>
            <w:r>
              <w:rPr>
                <w:rFonts w:ascii="Palatino Linotype" w:hAnsi="Palatino Linotype" w:cs="Arial"/>
                <w:sz w:val="18"/>
                <w:szCs w:val="18"/>
                <w:lang w:val="es-419"/>
              </w:rPr>
              <w:t>Algunas áreas están obstruidas por anaqueles.</w:t>
            </w:r>
          </w:p>
        </w:tc>
        <w:tc>
          <w:tcPr>
            <w:tcW w:w="3222" w:type="dxa"/>
            <w:vAlign w:val="center"/>
          </w:tcPr>
          <w:p w:rsidR="00BF6261" w:rsidRPr="00B958A1" w:rsidRDefault="00B958A1" w:rsidP="00B958A1">
            <w:pPr>
              <w:autoSpaceDE w:val="0"/>
              <w:autoSpaceDN w:val="0"/>
              <w:adjustRightInd w:val="0"/>
              <w:jc w:val="both"/>
              <w:rPr>
                <w:rFonts w:ascii="Palatino Linotype" w:hAnsi="Palatino Linotype" w:cs="Arial"/>
                <w:sz w:val="18"/>
                <w:szCs w:val="18"/>
                <w:lang w:val="es-419"/>
              </w:rPr>
            </w:pPr>
            <w:r>
              <w:rPr>
                <w:rFonts w:ascii="Palatino Linotype" w:hAnsi="Palatino Linotype" w:cs="Arial"/>
                <w:sz w:val="18"/>
                <w:szCs w:val="18"/>
                <w:lang w:val="es-419"/>
              </w:rPr>
              <w:t>NOM-001-STPS-2008. E</w:t>
            </w:r>
            <w:r w:rsidRPr="00B958A1">
              <w:rPr>
                <w:rFonts w:ascii="Palatino Linotype" w:hAnsi="Palatino Linotype" w:cs="Arial"/>
                <w:sz w:val="18"/>
                <w:szCs w:val="18"/>
                <w:lang w:val="es-419"/>
              </w:rPr>
              <w:t>dificios, locales, instalaciones y áreas en los centros de trabajo</w:t>
            </w:r>
            <w:r>
              <w:rPr>
                <w:rFonts w:ascii="Palatino Linotype" w:hAnsi="Palatino Linotype" w:cs="Arial"/>
                <w:sz w:val="18"/>
                <w:szCs w:val="18"/>
                <w:lang w:val="es-419"/>
              </w:rPr>
              <w:t>- Condiciones de seguridad.</w:t>
            </w:r>
          </w:p>
        </w:tc>
      </w:tr>
      <w:tr w:rsidR="00A51C6A" w:rsidTr="00A51C6A">
        <w:tc>
          <w:tcPr>
            <w:tcW w:w="396" w:type="dxa"/>
            <w:vAlign w:val="center"/>
          </w:tcPr>
          <w:p w:rsidR="008A11CA" w:rsidRPr="00B958A1" w:rsidRDefault="008A11CA" w:rsidP="008A11CA">
            <w:pPr>
              <w:autoSpaceDE w:val="0"/>
              <w:autoSpaceDN w:val="0"/>
              <w:adjustRightInd w:val="0"/>
              <w:jc w:val="both"/>
              <w:rPr>
                <w:rFonts w:ascii="Palatino Linotype" w:hAnsi="Palatino Linotype" w:cs="Arial"/>
                <w:sz w:val="18"/>
                <w:szCs w:val="18"/>
                <w:lang w:val="es-419"/>
              </w:rPr>
            </w:pPr>
            <w:r w:rsidRPr="00B958A1">
              <w:rPr>
                <w:rFonts w:ascii="Palatino Linotype" w:hAnsi="Palatino Linotype" w:cs="Arial"/>
                <w:sz w:val="18"/>
                <w:szCs w:val="18"/>
                <w:lang w:val="es-419"/>
              </w:rPr>
              <w:t>2</w:t>
            </w:r>
          </w:p>
        </w:tc>
        <w:tc>
          <w:tcPr>
            <w:tcW w:w="2484" w:type="dxa"/>
            <w:vAlign w:val="center"/>
          </w:tcPr>
          <w:p w:rsidR="008A11CA" w:rsidRPr="00B958A1" w:rsidRDefault="008A11CA" w:rsidP="008A11CA">
            <w:pPr>
              <w:autoSpaceDE w:val="0"/>
              <w:autoSpaceDN w:val="0"/>
              <w:adjustRightInd w:val="0"/>
              <w:jc w:val="both"/>
              <w:rPr>
                <w:rFonts w:ascii="Palatino Linotype" w:hAnsi="Palatino Linotype" w:cs="Arial"/>
                <w:sz w:val="18"/>
                <w:szCs w:val="18"/>
                <w:lang w:val="es-419"/>
              </w:rPr>
            </w:pPr>
            <w:r>
              <w:rPr>
                <w:rFonts w:ascii="Palatino Linotype" w:hAnsi="Palatino Linotype" w:cs="Arial"/>
                <w:sz w:val="18"/>
                <w:szCs w:val="18"/>
                <w:lang w:val="es-419"/>
              </w:rPr>
              <w:t>El pasamanos de las escaleras es continuo liso y pulido.</w:t>
            </w:r>
          </w:p>
        </w:tc>
        <w:tc>
          <w:tcPr>
            <w:tcW w:w="631" w:type="dxa"/>
            <w:vAlign w:val="center"/>
          </w:tcPr>
          <w:p w:rsidR="008A11CA" w:rsidRPr="00B958A1" w:rsidRDefault="008A11CA" w:rsidP="008A11CA">
            <w:pPr>
              <w:autoSpaceDE w:val="0"/>
              <w:autoSpaceDN w:val="0"/>
              <w:adjustRightInd w:val="0"/>
              <w:jc w:val="both"/>
              <w:rPr>
                <w:rFonts w:ascii="Palatino Linotype" w:hAnsi="Palatino Linotype" w:cs="Arial"/>
                <w:sz w:val="18"/>
                <w:szCs w:val="18"/>
                <w:lang w:val="es-419"/>
              </w:rPr>
            </w:pPr>
          </w:p>
        </w:tc>
        <w:tc>
          <w:tcPr>
            <w:tcW w:w="563" w:type="dxa"/>
            <w:vAlign w:val="center"/>
          </w:tcPr>
          <w:p w:rsidR="008A11CA" w:rsidRPr="00B958A1" w:rsidRDefault="008A11CA" w:rsidP="008A11CA">
            <w:pPr>
              <w:autoSpaceDE w:val="0"/>
              <w:autoSpaceDN w:val="0"/>
              <w:adjustRightInd w:val="0"/>
              <w:jc w:val="center"/>
              <w:rPr>
                <w:rFonts w:ascii="Palatino Linotype" w:hAnsi="Palatino Linotype" w:cs="Arial"/>
                <w:sz w:val="18"/>
                <w:szCs w:val="18"/>
                <w:lang w:val="es-419"/>
              </w:rPr>
            </w:pPr>
            <w:r w:rsidRPr="00B958A1">
              <w:rPr>
                <w:rFonts w:ascii="Palatino Linotype" w:hAnsi="Palatino Linotype" w:cs="Arial"/>
                <w:sz w:val="18"/>
                <w:szCs w:val="18"/>
                <w:lang w:val="es-419"/>
              </w:rPr>
              <w:t>X</w:t>
            </w:r>
          </w:p>
        </w:tc>
        <w:tc>
          <w:tcPr>
            <w:tcW w:w="566" w:type="dxa"/>
            <w:vAlign w:val="center"/>
          </w:tcPr>
          <w:p w:rsidR="008A11CA" w:rsidRPr="00B958A1" w:rsidRDefault="008A11CA" w:rsidP="008A11CA">
            <w:pPr>
              <w:autoSpaceDE w:val="0"/>
              <w:autoSpaceDN w:val="0"/>
              <w:adjustRightInd w:val="0"/>
              <w:jc w:val="center"/>
              <w:rPr>
                <w:rFonts w:ascii="Palatino Linotype" w:hAnsi="Palatino Linotype" w:cs="Arial"/>
                <w:sz w:val="18"/>
                <w:szCs w:val="18"/>
                <w:lang w:val="es-419"/>
              </w:rPr>
            </w:pPr>
          </w:p>
        </w:tc>
        <w:tc>
          <w:tcPr>
            <w:tcW w:w="2006" w:type="dxa"/>
            <w:vAlign w:val="center"/>
          </w:tcPr>
          <w:p w:rsidR="008A11CA" w:rsidRPr="00B958A1" w:rsidRDefault="008A11CA" w:rsidP="008A11CA">
            <w:pPr>
              <w:autoSpaceDE w:val="0"/>
              <w:autoSpaceDN w:val="0"/>
              <w:adjustRightInd w:val="0"/>
              <w:jc w:val="both"/>
              <w:rPr>
                <w:rFonts w:ascii="Palatino Linotype" w:hAnsi="Palatino Linotype" w:cs="Arial"/>
                <w:sz w:val="18"/>
                <w:szCs w:val="18"/>
                <w:lang w:val="es-419"/>
              </w:rPr>
            </w:pPr>
          </w:p>
        </w:tc>
        <w:tc>
          <w:tcPr>
            <w:tcW w:w="3222" w:type="dxa"/>
          </w:tcPr>
          <w:p w:rsidR="008A11CA" w:rsidRDefault="008A11CA" w:rsidP="008A11CA">
            <w:pPr>
              <w:jc w:val="both"/>
            </w:pPr>
            <w:r w:rsidRPr="00B33AC0">
              <w:rPr>
                <w:rFonts w:ascii="Palatino Linotype" w:hAnsi="Palatino Linotype" w:cs="Arial"/>
                <w:sz w:val="18"/>
                <w:szCs w:val="18"/>
                <w:lang w:val="es-419"/>
              </w:rPr>
              <w:t>NOM-001-STPS-2008. Edificios, locales, instalaciones y áreas en los centros de trabajo- Condiciones de seguridad.</w:t>
            </w:r>
          </w:p>
        </w:tc>
      </w:tr>
      <w:tr w:rsidR="00A51C6A" w:rsidTr="003A68E3">
        <w:tc>
          <w:tcPr>
            <w:tcW w:w="396" w:type="dxa"/>
            <w:vAlign w:val="center"/>
          </w:tcPr>
          <w:p w:rsidR="008A11CA" w:rsidRPr="00B958A1" w:rsidRDefault="008A11CA" w:rsidP="008A11CA">
            <w:pPr>
              <w:autoSpaceDE w:val="0"/>
              <w:autoSpaceDN w:val="0"/>
              <w:adjustRightInd w:val="0"/>
              <w:jc w:val="both"/>
              <w:rPr>
                <w:rFonts w:ascii="Palatino Linotype" w:hAnsi="Palatino Linotype" w:cs="Arial"/>
                <w:sz w:val="18"/>
                <w:szCs w:val="18"/>
                <w:lang w:val="es-419"/>
              </w:rPr>
            </w:pPr>
            <w:r w:rsidRPr="00B958A1">
              <w:rPr>
                <w:rFonts w:ascii="Palatino Linotype" w:hAnsi="Palatino Linotype" w:cs="Arial"/>
                <w:sz w:val="18"/>
                <w:szCs w:val="18"/>
                <w:lang w:val="es-419"/>
              </w:rPr>
              <w:t>3</w:t>
            </w:r>
          </w:p>
        </w:tc>
        <w:tc>
          <w:tcPr>
            <w:tcW w:w="2484" w:type="dxa"/>
            <w:vAlign w:val="center"/>
          </w:tcPr>
          <w:p w:rsidR="008A11CA" w:rsidRPr="00B958A1" w:rsidRDefault="002B743E" w:rsidP="008A11CA">
            <w:pPr>
              <w:autoSpaceDE w:val="0"/>
              <w:autoSpaceDN w:val="0"/>
              <w:adjustRightInd w:val="0"/>
              <w:jc w:val="both"/>
              <w:rPr>
                <w:rFonts w:ascii="Palatino Linotype" w:hAnsi="Palatino Linotype" w:cs="Arial"/>
                <w:sz w:val="18"/>
                <w:szCs w:val="18"/>
                <w:lang w:val="es-419"/>
              </w:rPr>
            </w:pPr>
            <w:r>
              <w:rPr>
                <w:rFonts w:ascii="Palatino Linotype" w:hAnsi="Palatino Linotype" w:cs="Arial"/>
                <w:sz w:val="18"/>
                <w:szCs w:val="18"/>
                <w:lang w:val="es-419"/>
              </w:rPr>
              <w:t xml:space="preserve">Las escaleras son inadecuadas por defecto de construcción que las hace inseguras o por alguna característica peligrosa agregada. </w:t>
            </w:r>
          </w:p>
        </w:tc>
        <w:tc>
          <w:tcPr>
            <w:tcW w:w="631" w:type="dxa"/>
            <w:vAlign w:val="center"/>
          </w:tcPr>
          <w:p w:rsidR="008A11CA" w:rsidRPr="00B958A1" w:rsidRDefault="008A11CA" w:rsidP="008A11CA">
            <w:pPr>
              <w:autoSpaceDE w:val="0"/>
              <w:autoSpaceDN w:val="0"/>
              <w:adjustRightInd w:val="0"/>
              <w:jc w:val="both"/>
              <w:rPr>
                <w:rFonts w:ascii="Palatino Linotype" w:hAnsi="Palatino Linotype" w:cs="Arial"/>
                <w:sz w:val="18"/>
                <w:szCs w:val="18"/>
                <w:lang w:val="es-419"/>
              </w:rPr>
            </w:pPr>
          </w:p>
        </w:tc>
        <w:tc>
          <w:tcPr>
            <w:tcW w:w="563" w:type="dxa"/>
            <w:vAlign w:val="center"/>
          </w:tcPr>
          <w:p w:rsidR="008A11CA" w:rsidRPr="00B958A1" w:rsidRDefault="008A11CA" w:rsidP="008A11CA">
            <w:pPr>
              <w:autoSpaceDE w:val="0"/>
              <w:autoSpaceDN w:val="0"/>
              <w:adjustRightInd w:val="0"/>
              <w:jc w:val="center"/>
              <w:rPr>
                <w:rFonts w:ascii="Palatino Linotype" w:hAnsi="Palatino Linotype" w:cs="Arial"/>
                <w:sz w:val="18"/>
                <w:szCs w:val="18"/>
                <w:lang w:val="es-419"/>
              </w:rPr>
            </w:pPr>
          </w:p>
        </w:tc>
        <w:tc>
          <w:tcPr>
            <w:tcW w:w="566" w:type="dxa"/>
            <w:vAlign w:val="center"/>
          </w:tcPr>
          <w:p w:rsidR="008A11CA" w:rsidRPr="00B958A1" w:rsidRDefault="008A11CA" w:rsidP="008A11CA">
            <w:pPr>
              <w:autoSpaceDE w:val="0"/>
              <w:autoSpaceDN w:val="0"/>
              <w:adjustRightInd w:val="0"/>
              <w:jc w:val="center"/>
              <w:rPr>
                <w:rFonts w:ascii="Palatino Linotype" w:hAnsi="Palatino Linotype" w:cs="Arial"/>
                <w:sz w:val="18"/>
                <w:szCs w:val="18"/>
                <w:lang w:val="es-419"/>
              </w:rPr>
            </w:pPr>
            <w:r w:rsidRPr="00B958A1">
              <w:rPr>
                <w:rFonts w:ascii="Palatino Linotype" w:hAnsi="Palatino Linotype" w:cs="Arial"/>
                <w:sz w:val="18"/>
                <w:szCs w:val="18"/>
                <w:lang w:val="es-419"/>
              </w:rPr>
              <w:t>X</w:t>
            </w:r>
          </w:p>
        </w:tc>
        <w:tc>
          <w:tcPr>
            <w:tcW w:w="2006" w:type="dxa"/>
            <w:vAlign w:val="center"/>
          </w:tcPr>
          <w:p w:rsidR="008A11CA" w:rsidRPr="00B958A1" w:rsidRDefault="008A11CA" w:rsidP="008A11CA">
            <w:pPr>
              <w:autoSpaceDE w:val="0"/>
              <w:autoSpaceDN w:val="0"/>
              <w:adjustRightInd w:val="0"/>
              <w:jc w:val="both"/>
              <w:rPr>
                <w:rFonts w:ascii="Palatino Linotype" w:hAnsi="Palatino Linotype" w:cs="Arial"/>
                <w:sz w:val="18"/>
                <w:szCs w:val="18"/>
                <w:lang w:val="es-419"/>
              </w:rPr>
            </w:pPr>
          </w:p>
        </w:tc>
        <w:tc>
          <w:tcPr>
            <w:tcW w:w="3222" w:type="dxa"/>
            <w:vAlign w:val="center"/>
          </w:tcPr>
          <w:p w:rsidR="008A11CA" w:rsidRDefault="008A11CA" w:rsidP="008A11CA">
            <w:pPr>
              <w:jc w:val="both"/>
            </w:pPr>
            <w:r w:rsidRPr="00B33AC0">
              <w:rPr>
                <w:rFonts w:ascii="Palatino Linotype" w:hAnsi="Palatino Linotype" w:cs="Arial"/>
                <w:sz w:val="18"/>
                <w:szCs w:val="18"/>
                <w:lang w:val="es-419"/>
              </w:rPr>
              <w:t>NOM-001-STPS-2008. Edificios, locales, instalaciones y áreas en los centros de trabajo- Condiciones de seguridad.</w:t>
            </w:r>
          </w:p>
        </w:tc>
      </w:tr>
      <w:tr w:rsidR="00A51C6A" w:rsidTr="00A51C6A">
        <w:tc>
          <w:tcPr>
            <w:tcW w:w="396" w:type="dxa"/>
            <w:vAlign w:val="center"/>
          </w:tcPr>
          <w:p w:rsidR="008A11CA" w:rsidRPr="00B958A1" w:rsidRDefault="008A11CA" w:rsidP="008A11CA">
            <w:pPr>
              <w:autoSpaceDE w:val="0"/>
              <w:autoSpaceDN w:val="0"/>
              <w:adjustRightInd w:val="0"/>
              <w:jc w:val="both"/>
              <w:rPr>
                <w:rFonts w:ascii="Palatino Linotype" w:hAnsi="Palatino Linotype" w:cs="Arial"/>
                <w:sz w:val="18"/>
                <w:szCs w:val="18"/>
                <w:lang w:val="es-419"/>
              </w:rPr>
            </w:pPr>
            <w:r w:rsidRPr="00B958A1">
              <w:rPr>
                <w:rFonts w:ascii="Palatino Linotype" w:hAnsi="Palatino Linotype" w:cs="Arial"/>
                <w:sz w:val="18"/>
                <w:szCs w:val="18"/>
                <w:lang w:val="es-419"/>
              </w:rPr>
              <w:t>4</w:t>
            </w:r>
          </w:p>
        </w:tc>
        <w:tc>
          <w:tcPr>
            <w:tcW w:w="2484" w:type="dxa"/>
            <w:vAlign w:val="center"/>
          </w:tcPr>
          <w:p w:rsidR="008A11CA" w:rsidRPr="00B958A1" w:rsidRDefault="00D55692" w:rsidP="008A11CA">
            <w:pPr>
              <w:autoSpaceDE w:val="0"/>
              <w:autoSpaceDN w:val="0"/>
              <w:adjustRightInd w:val="0"/>
              <w:jc w:val="both"/>
              <w:rPr>
                <w:rFonts w:ascii="Palatino Linotype" w:hAnsi="Palatino Linotype" w:cs="Arial"/>
                <w:sz w:val="18"/>
                <w:szCs w:val="18"/>
                <w:lang w:val="es-419"/>
              </w:rPr>
            </w:pPr>
            <w:r>
              <w:rPr>
                <w:rFonts w:ascii="Palatino Linotype" w:hAnsi="Palatino Linotype" w:cs="Arial"/>
                <w:sz w:val="18"/>
                <w:szCs w:val="18"/>
                <w:lang w:val="es-419"/>
              </w:rPr>
              <w:t>Las escaleras tienen  escalones deteriorados</w:t>
            </w:r>
          </w:p>
        </w:tc>
        <w:tc>
          <w:tcPr>
            <w:tcW w:w="631" w:type="dxa"/>
            <w:vAlign w:val="center"/>
          </w:tcPr>
          <w:p w:rsidR="008A11CA" w:rsidRPr="00B958A1" w:rsidRDefault="008A11CA" w:rsidP="008A11CA">
            <w:pPr>
              <w:autoSpaceDE w:val="0"/>
              <w:autoSpaceDN w:val="0"/>
              <w:adjustRightInd w:val="0"/>
              <w:jc w:val="both"/>
              <w:rPr>
                <w:rFonts w:ascii="Palatino Linotype" w:hAnsi="Palatino Linotype" w:cs="Arial"/>
                <w:sz w:val="18"/>
                <w:szCs w:val="18"/>
                <w:lang w:val="es-419"/>
              </w:rPr>
            </w:pPr>
          </w:p>
        </w:tc>
        <w:tc>
          <w:tcPr>
            <w:tcW w:w="563" w:type="dxa"/>
            <w:vAlign w:val="center"/>
          </w:tcPr>
          <w:p w:rsidR="008A11CA" w:rsidRPr="00B958A1" w:rsidRDefault="008A11CA" w:rsidP="008A11CA">
            <w:pPr>
              <w:autoSpaceDE w:val="0"/>
              <w:autoSpaceDN w:val="0"/>
              <w:adjustRightInd w:val="0"/>
              <w:jc w:val="center"/>
              <w:rPr>
                <w:rFonts w:ascii="Palatino Linotype" w:hAnsi="Palatino Linotype" w:cs="Arial"/>
                <w:sz w:val="18"/>
                <w:szCs w:val="18"/>
                <w:lang w:val="es-419"/>
              </w:rPr>
            </w:pPr>
          </w:p>
        </w:tc>
        <w:tc>
          <w:tcPr>
            <w:tcW w:w="566" w:type="dxa"/>
            <w:vAlign w:val="center"/>
          </w:tcPr>
          <w:p w:rsidR="008A11CA" w:rsidRPr="00B958A1" w:rsidRDefault="008A11CA" w:rsidP="008A11CA">
            <w:pPr>
              <w:autoSpaceDE w:val="0"/>
              <w:autoSpaceDN w:val="0"/>
              <w:adjustRightInd w:val="0"/>
              <w:jc w:val="center"/>
              <w:rPr>
                <w:rFonts w:ascii="Palatino Linotype" w:hAnsi="Palatino Linotype" w:cs="Arial"/>
                <w:sz w:val="18"/>
                <w:szCs w:val="18"/>
                <w:lang w:val="es-419"/>
              </w:rPr>
            </w:pPr>
            <w:r w:rsidRPr="00B958A1">
              <w:rPr>
                <w:rFonts w:ascii="Palatino Linotype" w:hAnsi="Palatino Linotype" w:cs="Arial"/>
                <w:sz w:val="18"/>
                <w:szCs w:val="18"/>
                <w:lang w:val="es-419"/>
              </w:rPr>
              <w:t>X</w:t>
            </w:r>
          </w:p>
        </w:tc>
        <w:tc>
          <w:tcPr>
            <w:tcW w:w="2006" w:type="dxa"/>
            <w:vAlign w:val="center"/>
          </w:tcPr>
          <w:p w:rsidR="008A11CA" w:rsidRPr="00B958A1" w:rsidRDefault="008A11CA" w:rsidP="008A11CA">
            <w:pPr>
              <w:autoSpaceDE w:val="0"/>
              <w:autoSpaceDN w:val="0"/>
              <w:adjustRightInd w:val="0"/>
              <w:jc w:val="both"/>
              <w:rPr>
                <w:rFonts w:ascii="Palatino Linotype" w:hAnsi="Palatino Linotype" w:cs="Arial"/>
                <w:sz w:val="18"/>
                <w:szCs w:val="18"/>
                <w:lang w:val="es-419"/>
              </w:rPr>
            </w:pPr>
          </w:p>
        </w:tc>
        <w:tc>
          <w:tcPr>
            <w:tcW w:w="3222" w:type="dxa"/>
          </w:tcPr>
          <w:p w:rsidR="008A11CA" w:rsidRDefault="008A11CA" w:rsidP="008A11CA">
            <w:pPr>
              <w:jc w:val="both"/>
            </w:pPr>
            <w:r w:rsidRPr="00B33AC0">
              <w:rPr>
                <w:rFonts w:ascii="Palatino Linotype" w:hAnsi="Palatino Linotype" w:cs="Arial"/>
                <w:sz w:val="18"/>
                <w:szCs w:val="18"/>
                <w:lang w:val="es-419"/>
              </w:rPr>
              <w:t>NOM-001-STPS-2008. Edificios, locales, instalaciones y áreas en los centros de trabajo- Condiciones de seguridad.</w:t>
            </w:r>
          </w:p>
        </w:tc>
      </w:tr>
      <w:tr w:rsidR="00A51C6A" w:rsidTr="00A51C6A">
        <w:tc>
          <w:tcPr>
            <w:tcW w:w="396" w:type="dxa"/>
            <w:vAlign w:val="center"/>
          </w:tcPr>
          <w:p w:rsidR="008A11CA" w:rsidRPr="00B958A1" w:rsidRDefault="008A11CA" w:rsidP="008A11CA">
            <w:pPr>
              <w:autoSpaceDE w:val="0"/>
              <w:autoSpaceDN w:val="0"/>
              <w:adjustRightInd w:val="0"/>
              <w:jc w:val="both"/>
              <w:rPr>
                <w:rFonts w:ascii="Palatino Linotype" w:hAnsi="Palatino Linotype" w:cs="Arial"/>
                <w:sz w:val="18"/>
                <w:szCs w:val="18"/>
                <w:lang w:val="es-419"/>
              </w:rPr>
            </w:pPr>
            <w:r w:rsidRPr="00B958A1">
              <w:rPr>
                <w:rFonts w:ascii="Palatino Linotype" w:hAnsi="Palatino Linotype" w:cs="Arial"/>
                <w:sz w:val="18"/>
                <w:szCs w:val="18"/>
                <w:lang w:val="es-419"/>
              </w:rPr>
              <w:t>5</w:t>
            </w:r>
          </w:p>
        </w:tc>
        <w:tc>
          <w:tcPr>
            <w:tcW w:w="2484" w:type="dxa"/>
            <w:vAlign w:val="center"/>
          </w:tcPr>
          <w:p w:rsidR="008A11CA" w:rsidRPr="00B958A1" w:rsidRDefault="00D55692" w:rsidP="008A11CA">
            <w:pPr>
              <w:autoSpaceDE w:val="0"/>
              <w:autoSpaceDN w:val="0"/>
              <w:adjustRightInd w:val="0"/>
              <w:jc w:val="both"/>
              <w:rPr>
                <w:rFonts w:ascii="Palatino Linotype" w:hAnsi="Palatino Linotype" w:cs="Arial"/>
                <w:sz w:val="18"/>
                <w:szCs w:val="18"/>
                <w:lang w:val="es-419"/>
              </w:rPr>
            </w:pPr>
            <w:r>
              <w:rPr>
                <w:rFonts w:ascii="Palatino Linotype" w:hAnsi="Palatino Linotype" w:cs="Arial"/>
                <w:sz w:val="18"/>
                <w:szCs w:val="18"/>
                <w:lang w:val="es-419"/>
              </w:rPr>
              <w:t>Las escaleras cuentan con protección anti-derrapante.</w:t>
            </w:r>
          </w:p>
        </w:tc>
        <w:tc>
          <w:tcPr>
            <w:tcW w:w="631" w:type="dxa"/>
            <w:vAlign w:val="center"/>
          </w:tcPr>
          <w:p w:rsidR="008A11CA" w:rsidRPr="00B958A1" w:rsidRDefault="008A11CA" w:rsidP="008A11CA">
            <w:pPr>
              <w:autoSpaceDE w:val="0"/>
              <w:autoSpaceDN w:val="0"/>
              <w:adjustRightInd w:val="0"/>
              <w:jc w:val="both"/>
              <w:rPr>
                <w:rFonts w:ascii="Palatino Linotype" w:hAnsi="Palatino Linotype" w:cs="Arial"/>
                <w:sz w:val="18"/>
                <w:szCs w:val="18"/>
                <w:lang w:val="es-419"/>
              </w:rPr>
            </w:pPr>
          </w:p>
        </w:tc>
        <w:tc>
          <w:tcPr>
            <w:tcW w:w="563" w:type="dxa"/>
            <w:vAlign w:val="center"/>
          </w:tcPr>
          <w:p w:rsidR="008A11CA" w:rsidRPr="00B958A1" w:rsidRDefault="008A11CA" w:rsidP="008A11CA">
            <w:pPr>
              <w:autoSpaceDE w:val="0"/>
              <w:autoSpaceDN w:val="0"/>
              <w:adjustRightInd w:val="0"/>
              <w:jc w:val="center"/>
              <w:rPr>
                <w:rFonts w:ascii="Palatino Linotype" w:hAnsi="Palatino Linotype" w:cs="Arial"/>
                <w:sz w:val="18"/>
                <w:szCs w:val="18"/>
                <w:lang w:val="es-419"/>
              </w:rPr>
            </w:pPr>
          </w:p>
        </w:tc>
        <w:tc>
          <w:tcPr>
            <w:tcW w:w="566" w:type="dxa"/>
            <w:vAlign w:val="center"/>
          </w:tcPr>
          <w:p w:rsidR="008A11CA" w:rsidRPr="00B958A1" w:rsidRDefault="008A11CA" w:rsidP="008A11CA">
            <w:pPr>
              <w:autoSpaceDE w:val="0"/>
              <w:autoSpaceDN w:val="0"/>
              <w:adjustRightInd w:val="0"/>
              <w:jc w:val="center"/>
              <w:rPr>
                <w:rFonts w:ascii="Palatino Linotype" w:hAnsi="Palatino Linotype" w:cs="Arial"/>
                <w:sz w:val="18"/>
                <w:szCs w:val="18"/>
                <w:lang w:val="es-419"/>
              </w:rPr>
            </w:pPr>
            <w:r w:rsidRPr="00B958A1">
              <w:rPr>
                <w:rFonts w:ascii="Palatino Linotype" w:hAnsi="Palatino Linotype" w:cs="Arial"/>
                <w:sz w:val="18"/>
                <w:szCs w:val="18"/>
                <w:lang w:val="es-419"/>
              </w:rPr>
              <w:t>X</w:t>
            </w:r>
          </w:p>
        </w:tc>
        <w:tc>
          <w:tcPr>
            <w:tcW w:w="2006" w:type="dxa"/>
            <w:vAlign w:val="center"/>
          </w:tcPr>
          <w:p w:rsidR="008A11CA" w:rsidRPr="00B958A1" w:rsidRDefault="008A11CA" w:rsidP="008A11CA">
            <w:pPr>
              <w:autoSpaceDE w:val="0"/>
              <w:autoSpaceDN w:val="0"/>
              <w:adjustRightInd w:val="0"/>
              <w:jc w:val="both"/>
              <w:rPr>
                <w:rFonts w:ascii="Palatino Linotype" w:hAnsi="Palatino Linotype" w:cs="Arial"/>
                <w:sz w:val="18"/>
                <w:szCs w:val="18"/>
                <w:lang w:val="es-419"/>
              </w:rPr>
            </w:pPr>
          </w:p>
        </w:tc>
        <w:tc>
          <w:tcPr>
            <w:tcW w:w="3222" w:type="dxa"/>
          </w:tcPr>
          <w:p w:rsidR="008A11CA" w:rsidRDefault="008A11CA" w:rsidP="008A11CA">
            <w:pPr>
              <w:jc w:val="both"/>
            </w:pPr>
            <w:r w:rsidRPr="00B33AC0">
              <w:rPr>
                <w:rFonts w:ascii="Palatino Linotype" w:hAnsi="Palatino Linotype" w:cs="Arial"/>
                <w:sz w:val="18"/>
                <w:szCs w:val="18"/>
                <w:lang w:val="es-419"/>
              </w:rPr>
              <w:t>NOM-001-STPS-2008. Edificios, locales, instalaciones y áreas en los centros de trabajo- Condiciones de seguridad.</w:t>
            </w:r>
          </w:p>
        </w:tc>
      </w:tr>
      <w:tr w:rsidR="00A51C6A" w:rsidTr="00A51C6A">
        <w:tc>
          <w:tcPr>
            <w:tcW w:w="396" w:type="dxa"/>
            <w:vAlign w:val="center"/>
          </w:tcPr>
          <w:p w:rsidR="008A11CA" w:rsidRPr="00B958A1" w:rsidRDefault="008A11CA" w:rsidP="008A11CA">
            <w:pPr>
              <w:autoSpaceDE w:val="0"/>
              <w:autoSpaceDN w:val="0"/>
              <w:adjustRightInd w:val="0"/>
              <w:jc w:val="both"/>
              <w:rPr>
                <w:rFonts w:ascii="Palatino Linotype" w:hAnsi="Palatino Linotype" w:cs="Arial"/>
                <w:sz w:val="18"/>
                <w:szCs w:val="18"/>
                <w:lang w:val="es-419"/>
              </w:rPr>
            </w:pPr>
            <w:r w:rsidRPr="00B958A1">
              <w:rPr>
                <w:rFonts w:ascii="Palatino Linotype" w:hAnsi="Palatino Linotype" w:cs="Arial"/>
                <w:sz w:val="18"/>
                <w:szCs w:val="18"/>
                <w:lang w:val="es-419"/>
              </w:rPr>
              <w:t>6</w:t>
            </w:r>
          </w:p>
        </w:tc>
        <w:tc>
          <w:tcPr>
            <w:tcW w:w="2484" w:type="dxa"/>
            <w:vAlign w:val="center"/>
          </w:tcPr>
          <w:p w:rsidR="008A11CA" w:rsidRPr="00B958A1" w:rsidRDefault="00D55692" w:rsidP="00D55692">
            <w:pPr>
              <w:autoSpaceDE w:val="0"/>
              <w:autoSpaceDN w:val="0"/>
              <w:adjustRightInd w:val="0"/>
              <w:jc w:val="both"/>
              <w:rPr>
                <w:rFonts w:ascii="Palatino Linotype" w:hAnsi="Palatino Linotype" w:cs="Arial"/>
                <w:sz w:val="18"/>
                <w:szCs w:val="18"/>
                <w:lang w:val="es-419"/>
              </w:rPr>
            </w:pPr>
            <w:r>
              <w:rPr>
                <w:rFonts w:ascii="Palatino Linotype" w:hAnsi="Palatino Linotype" w:cs="Arial"/>
                <w:sz w:val="18"/>
                <w:szCs w:val="18"/>
                <w:lang w:val="es-419"/>
              </w:rPr>
              <w:t>Los barandales, en malas condiciones o constituyendo por si mismos un riesgo.</w:t>
            </w:r>
          </w:p>
        </w:tc>
        <w:tc>
          <w:tcPr>
            <w:tcW w:w="631" w:type="dxa"/>
            <w:vAlign w:val="center"/>
          </w:tcPr>
          <w:p w:rsidR="008A11CA" w:rsidRPr="00B958A1" w:rsidRDefault="008A11CA" w:rsidP="008A11CA">
            <w:pPr>
              <w:autoSpaceDE w:val="0"/>
              <w:autoSpaceDN w:val="0"/>
              <w:adjustRightInd w:val="0"/>
              <w:jc w:val="both"/>
              <w:rPr>
                <w:rFonts w:ascii="Palatino Linotype" w:hAnsi="Palatino Linotype" w:cs="Arial"/>
                <w:sz w:val="18"/>
                <w:szCs w:val="18"/>
                <w:lang w:val="es-419"/>
              </w:rPr>
            </w:pPr>
          </w:p>
        </w:tc>
        <w:tc>
          <w:tcPr>
            <w:tcW w:w="563" w:type="dxa"/>
            <w:vAlign w:val="center"/>
          </w:tcPr>
          <w:p w:rsidR="008A11CA" w:rsidRPr="00B958A1" w:rsidRDefault="008A11CA" w:rsidP="008A11CA">
            <w:pPr>
              <w:autoSpaceDE w:val="0"/>
              <w:autoSpaceDN w:val="0"/>
              <w:adjustRightInd w:val="0"/>
              <w:jc w:val="center"/>
              <w:rPr>
                <w:rFonts w:ascii="Palatino Linotype" w:hAnsi="Palatino Linotype" w:cs="Arial"/>
                <w:sz w:val="18"/>
                <w:szCs w:val="18"/>
                <w:lang w:val="es-419"/>
              </w:rPr>
            </w:pPr>
          </w:p>
        </w:tc>
        <w:tc>
          <w:tcPr>
            <w:tcW w:w="566" w:type="dxa"/>
            <w:vAlign w:val="center"/>
          </w:tcPr>
          <w:p w:rsidR="008A11CA" w:rsidRPr="00B958A1" w:rsidRDefault="008A11CA" w:rsidP="008A11CA">
            <w:pPr>
              <w:autoSpaceDE w:val="0"/>
              <w:autoSpaceDN w:val="0"/>
              <w:adjustRightInd w:val="0"/>
              <w:jc w:val="center"/>
              <w:rPr>
                <w:rFonts w:ascii="Palatino Linotype" w:hAnsi="Palatino Linotype" w:cs="Arial"/>
                <w:sz w:val="18"/>
                <w:szCs w:val="18"/>
                <w:lang w:val="es-419"/>
              </w:rPr>
            </w:pPr>
            <w:r w:rsidRPr="00B958A1">
              <w:rPr>
                <w:rFonts w:ascii="Palatino Linotype" w:hAnsi="Palatino Linotype" w:cs="Arial"/>
                <w:sz w:val="18"/>
                <w:szCs w:val="18"/>
                <w:lang w:val="es-419"/>
              </w:rPr>
              <w:t>X</w:t>
            </w:r>
          </w:p>
        </w:tc>
        <w:tc>
          <w:tcPr>
            <w:tcW w:w="2006" w:type="dxa"/>
            <w:vAlign w:val="center"/>
          </w:tcPr>
          <w:p w:rsidR="008A11CA" w:rsidRPr="00B958A1" w:rsidRDefault="008A11CA" w:rsidP="008A11CA">
            <w:pPr>
              <w:autoSpaceDE w:val="0"/>
              <w:autoSpaceDN w:val="0"/>
              <w:adjustRightInd w:val="0"/>
              <w:jc w:val="both"/>
              <w:rPr>
                <w:rFonts w:ascii="Palatino Linotype" w:hAnsi="Palatino Linotype" w:cs="Arial"/>
                <w:sz w:val="18"/>
                <w:szCs w:val="18"/>
                <w:lang w:val="es-419"/>
              </w:rPr>
            </w:pPr>
          </w:p>
        </w:tc>
        <w:tc>
          <w:tcPr>
            <w:tcW w:w="3222" w:type="dxa"/>
          </w:tcPr>
          <w:p w:rsidR="008A11CA" w:rsidRDefault="008A11CA" w:rsidP="008A11CA">
            <w:pPr>
              <w:jc w:val="both"/>
            </w:pPr>
            <w:r w:rsidRPr="00B33AC0">
              <w:rPr>
                <w:rFonts w:ascii="Palatino Linotype" w:hAnsi="Palatino Linotype" w:cs="Arial"/>
                <w:sz w:val="18"/>
                <w:szCs w:val="18"/>
                <w:lang w:val="es-419"/>
              </w:rPr>
              <w:t>NOM-001-STPS-2008. Edificios, locales, instalaciones y áreas en los centros de trabajo- Condiciones de seguridad.</w:t>
            </w:r>
          </w:p>
        </w:tc>
      </w:tr>
      <w:tr w:rsidR="00500F9F" w:rsidTr="00A51C6A">
        <w:tc>
          <w:tcPr>
            <w:tcW w:w="396" w:type="dxa"/>
            <w:vAlign w:val="center"/>
          </w:tcPr>
          <w:p w:rsidR="00500F9F" w:rsidRPr="00B958A1" w:rsidRDefault="00500F9F" w:rsidP="008A11CA">
            <w:pPr>
              <w:autoSpaceDE w:val="0"/>
              <w:autoSpaceDN w:val="0"/>
              <w:adjustRightInd w:val="0"/>
              <w:jc w:val="both"/>
              <w:rPr>
                <w:rFonts w:ascii="Palatino Linotype" w:hAnsi="Palatino Linotype" w:cs="Arial"/>
                <w:sz w:val="18"/>
                <w:szCs w:val="18"/>
                <w:lang w:val="es-419"/>
              </w:rPr>
            </w:pPr>
            <w:r>
              <w:rPr>
                <w:rFonts w:ascii="Palatino Linotype" w:hAnsi="Palatino Linotype" w:cs="Arial"/>
                <w:sz w:val="18"/>
                <w:szCs w:val="18"/>
                <w:lang w:val="es-419"/>
              </w:rPr>
              <w:t>7</w:t>
            </w:r>
          </w:p>
        </w:tc>
        <w:tc>
          <w:tcPr>
            <w:tcW w:w="2484" w:type="dxa"/>
            <w:vAlign w:val="center"/>
          </w:tcPr>
          <w:p w:rsidR="00500F9F" w:rsidRDefault="00500F9F" w:rsidP="00D55692">
            <w:pPr>
              <w:autoSpaceDE w:val="0"/>
              <w:autoSpaceDN w:val="0"/>
              <w:adjustRightInd w:val="0"/>
              <w:jc w:val="both"/>
              <w:rPr>
                <w:rFonts w:ascii="Palatino Linotype" w:hAnsi="Palatino Linotype" w:cs="Arial"/>
                <w:sz w:val="18"/>
                <w:szCs w:val="18"/>
                <w:lang w:val="es-419"/>
              </w:rPr>
            </w:pPr>
            <w:r>
              <w:rPr>
                <w:rFonts w:ascii="Palatino Linotype" w:hAnsi="Palatino Linotype" w:cs="Arial"/>
                <w:sz w:val="18"/>
                <w:szCs w:val="18"/>
                <w:lang w:val="es-419"/>
              </w:rPr>
              <w:t>Los pisos se encuentran en mal estado</w:t>
            </w:r>
          </w:p>
        </w:tc>
        <w:tc>
          <w:tcPr>
            <w:tcW w:w="631" w:type="dxa"/>
            <w:vAlign w:val="center"/>
          </w:tcPr>
          <w:p w:rsidR="00500F9F" w:rsidRPr="00B958A1" w:rsidRDefault="00500F9F" w:rsidP="008A11CA">
            <w:pPr>
              <w:autoSpaceDE w:val="0"/>
              <w:autoSpaceDN w:val="0"/>
              <w:adjustRightInd w:val="0"/>
              <w:jc w:val="both"/>
              <w:rPr>
                <w:rFonts w:ascii="Palatino Linotype" w:hAnsi="Palatino Linotype" w:cs="Arial"/>
                <w:sz w:val="18"/>
                <w:szCs w:val="18"/>
                <w:lang w:val="es-419"/>
              </w:rPr>
            </w:pPr>
          </w:p>
        </w:tc>
        <w:tc>
          <w:tcPr>
            <w:tcW w:w="563" w:type="dxa"/>
            <w:vAlign w:val="center"/>
          </w:tcPr>
          <w:p w:rsidR="00500F9F" w:rsidRPr="00B958A1" w:rsidRDefault="00500F9F" w:rsidP="008A11CA">
            <w:pPr>
              <w:autoSpaceDE w:val="0"/>
              <w:autoSpaceDN w:val="0"/>
              <w:adjustRightInd w:val="0"/>
              <w:jc w:val="center"/>
              <w:rPr>
                <w:rFonts w:ascii="Palatino Linotype" w:hAnsi="Palatino Linotype" w:cs="Arial"/>
                <w:sz w:val="18"/>
                <w:szCs w:val="18"/>
                <w:lang w:val="es-419"/>
              </w:rPr>
            </w:pPr>
          </w:p>
        </w:tc>
        <w:tc>
          <w:tcPr>
            <w:tcW w:w="566" w:type="dxa"/>
            <w:vAlign w:val="center"/>
          </w:tcPr>
          <w:p w:rsidR="00500F9F" w:rsidRPr="00B958A1" w:rsidRDefault="00500F9F" w:rsidP="008A11CA">
            <w:pPr>
              <w:autoSpaceDE w:val="0"/>
              <w:autoSpaceDN w:val="0"/>
              <w:adjustRightInd w:val="0"/>
              <w:jc w:val="center"/>
              <w:rPr>
                <w:rFonts w:ascii="Palatino Linotype" w:hAnsi="Palatino Linotype" w:cs="Arial"/>
                <w:sz w:val="18"/>
                <w:szCs w:val="18"/>
                <w:lang w:val="es-419"/>
              </w:rPr>
            </w:pPr>
            <w:r>
              <w:rPr>
                <w:rFonts w:ascii="Palatino Linotype" w:hAnsi="Palatino Linotype" w:cs="Arial"/>
                <w:sz w:val="18"/>
                <w:szCs w:val="18"/>
                <w:lang w:val="es-419"/>
              </w:rPr>
              <w:t>X</w:t>
            </w:r>
          </w:p>
        </w:tc>
        <w:tc>
          <w:tcPr>
            <w:tcW w:w="2006" w:type="dxa"/>
            <w:vAlign w:val="center"/>
          </w:tcPr>
          <w:p w:rsidR="00500F9F" w:rsidRPr="00B958A1" w:rsidRDefault="00500F9F" w:rsidP="008A11CA">
            <w:pPr>
              <w:autoSpaceDE w:val="0"/>
              <w:autoSpaceDN w:val="0"/>
              <w:adjustRightInd w:val="0"/>
              <w:jc w:val="both"/>
              <w:rPr>
                <w:rFonts w:ascii="Palatino Linotype" w:hAnsi="Palatino Linotype" w:cs="Arial"/>
                <w:sz w:val="18"/>
                <w:szCs w:val="18"/>
                <w:lang w:val="es-419"/>
              </w:rPr>
            </w:pPr>
          </w:p>
        </w:tc>
        <w:tc>
          <w:tcPr>
            <w:tcW w:w="3222" w:type="dxa"/>
          </w:tcPr>
          <w:p w:rsidR="00500F9F" w:rsidRPr="00B33AC0" w:rsidRDefault="00500F9F" w:rsidP="008A11CA">
            <w:pPr>
              <w:jc w:val="both"/>
              <w:rPr>
                <w:rFonts w:ascii="Palatino Linotype" w:hAnsi="Palatino Linotype" w:cs="Arial"/>
                <w:sz w:val="18"/>
                <w:szCs w:val="18"/>
                <w:lang w:val="es-419"/>
              </w:rPr>
            </w:pPr>
            <w:r w:rsidRPr="00B33AC0">
              <w:rPr>
                <w:rFonts w:ascii="Palatino Linotype" w:hAnsi="Palatino Linotype" w:cs="Arial"/>
                <w:sz w:val="18"/>
                <w:szCs w:val="18"/>
                <w:lang w:val="es-419"/>
              </w:rPr>
              <w:t>NOM-001-STPS-2008. Edificios, locales, instalaciones y áreas en los centros de trabajo- Condiciones de seguridad.</w:t>
            </w:r>
          </w:p>
        </w:tc>
      </w:tr>
      <w:tr w:rsidR="00923F9C" w:rsidTr="00A51C6A">
        <w:tc>
          <w:tcPr>
            <w:tcW w:w="396" w:type="dxa"/>
            <w:vAlign w:val="center"/>
          </w:tcPr>
          <w:p w:rsidR="00923F9C" w:rsidRDefault="00923F9C" w:rsidP="008A11CA">
            <w:pPr>
              <w:autoSpaceDE w:val="0"/>
              <w:autoSpaceDN w:val="0"/>
              <w:adjustRightInd w:val="0"/>
              <w:jc w:val="both"/>
              <w:rPr>
                <w:rFonts w:ascii="Palatino Linotype" w:hAnsi="Palatino Linotype" w:cs="Arial"/>
                <w:sz w:val="18"/>
                <w:szCs w:val="18"/>
                <w:lang w:val="es-419"/>
              </w:rPr>
            </w:pPr>
            <w:r>
              <w:rPr>
                <w:rFonts w:ascii="Palatino Linotype" w:hAnsi="Palatino Linotype" w:cs="Arial"/>
                <w:sz w:val="18"/>
                <w:szCs w:val="18"/>
                <w:lang w:val="es-419"/>
              </w:rPr>
              <w:t>…</w:t>
            </w:r>
          </w:p>
          <w:p w:rsidR="00923F9C" w:rsidRPr="00B958A1" w:rsidRDefault="00500F9F" w:rsidP="008A11CA">
            <w:pPr>
              <w:autoSpaceDE w:val="0"/>
              <w:autoSpaceDN w:val="0"/>
              <w:adjustRightInd w:val="0"/>
              <w:jc w:val="both"/>
              <w:rPr>
                <w:rFonts w:ascii="Palatino Linotype" w:hAnsi="Palatino Linotype" w:cs="Arial"/>
                <w:sz w:val="18"/>
                <w:szCs w:val="18"/>
                <w:lang w:val="es-419"/>
              </w:rPr>
            </w:pPr>
            <w:r>
              <w:rPr>
                <w:rFonts w:ascii="Palatino Linotype" w:hAnsi="Palatino Linotype" w:cs="Arial"/>
                <w:sz w:val="18"/>
                <w:szCs w:val="18"/>
                <w:lang w:val="es-419"/>
              </w:rPr>
              <w:t>18</w:t>
            </w:r>
          </w:p>
        </w:tc>
        <w:tc>
          <w:tcPr>
            <w:tcW w:w="2484" w:type="dxa"/>
            <w:vAlign w:val="center"/>
          </w:tcPr>
          <w:p w:rsidR="00923F9C" w:rsidRDefault="00923F9C" w:rsidP="00D55692">
            <w:pPr>
              <w:autoSpaceDE w:val="0"/>
              <w:autoSpaceDN w:val="0"/>
              <w:adjustRightInd w:val="0"/>
              <w:jc w:val="both"/>
              <w:rPr>
                <w:rFonts w:ascii="Palatino Linotype" w:hAnsi="Palatino Linotype" w:cs="Arial"/>
                <w:sz w:val="18"/>
                <w:szCs w:val="18"/>
                <w:lang w:val="es-419"/>
              </w:rPr>
            </w:pPr>
            <w:r>
              <w:rPr>
                <w:rFonts w:ascii="Palatino Linotype" w:hAnsi="Palatino Linotype" w:cs="Arial"/>
                <w:sz w:val="18"/>
                <w:szCs w:val="18"/>
                <w:lang w:val="es-419"/>
              </w:rPr>
              <w:t>...</w:t>
            </w:r>
          </w:p>
          <w:p w:rsidR="00500F9F" w:rsidRDefault="00500F9F" w:rsidP="00D55692">
            <w:pPr>
              <w:autoSpaceDE w:val="0"/>
              <w:autoSpaceDN w:val="0"/>
              <w:adjustRightInd w:val="0"/>
              <w:jc w:val="both"/>
              <w:rPr>
                <w:rFonts w:ascii="Palatino Linotype" w:hAnsi="Palatino Linotype" w:cs="Arial"/>
                <w:sz w:val="18"/>
                <w:szCs w:val="18"/>
                <w:lang w:val="es-419"/>
              </w:rPr>
            </w:pPr>
            <w:r>
              <w:rPr>
                <w:rFonts w:ascii="Palatino Linotype" w:hAnsi="Palatino Linotype" w:cs="Arial"/>
                <w:sz w:val="18"/>
                <w:szCs w:val="18"/>
                <w:lang w:val="es-419"/>
              </w:rPr>
              <w:t>La iluminación es adecuada</w:t>
            </w:r>
          </w:p>
        </w:tc>
        <w:tc>
          <w:tcPr>
            <w:tcW w:w="631" w:type="dxa"/>
            <w:vAlign w:val="center"/>
          </w:tcPr>
          <w:p w:rsidR="00923F9C" w:rsidRPr="00B958A1" w:rsidRDefault="00923F9C" w:rsidP="008A11CA">
            <w:pPr>
              <w:autoSpaceDE w:val="0"/>
              <w:autoSpaceDN w:val="0"/>
              <w:adjustRightInd w:val="0"/>
              <w:jc w:val="both"/>
              <w:rPr>
                <w:rFonts w:ascii="Palatino Linotype" w:hAnsi="Palatino Linotype" w:cs="Arial"/>
                <w:sz w:val="18"/>
                <w:szCs w:val="18"/>
                <w:lang w:val="es-419"/>
              </w:rPr>
            </w:pPr>
          </w:p>
        </w:tc>
        <w:tc>
          <w:tcPr>
            <w:tcW w:w="563" w:type="dxa"/>
            <w:vAlign w:val="center"/>
          </w:tcPr>
          <w:p w:rsidR="00923F9C" w:rsidRPr="00B958A1" w:rsidRDefault="00923F9C" w:rsidP="008A11CA">
            <w:pPr>
              <w:autoSpaceDE w:val="0"/>
              <w:autoSpaceDN w:val="0"/>
              <w:adjustRightInd w:val="0"/>
              <w:jc w:val="center"/>
              <w:rPr>
                <w:rFonts w:ascii="Palatino Linotype" w:hAnsi="Palatino Linotype" w:cs="Arial"/>
                <w:sz w:val="18"/>
                <w:szCs w:val="18"/>
                <w:lang w:val="es-419"/>
              </w:rPr>
            </w:pPr>
            <w:r>
              <w:rPr>
                <w:rFonts w:ascii="Palatino Linotype" w:hAnsi="Palatino Linotype" w:cs="Arial"/>
                <w:sz w:val="18"/>
                <w:szCs w:val="18"/>
                <w:lang w:val="es-419"/>
              </w:rPr>
              <w:t>X</w:t>
            </w:r>
          </w:p>
        </w:tc>
        <w:tc>
          <w:tcPr>
            <w:tcW w:w="566" w:type="dxa"/>
            <w:vAlign w:val="center"/>
          </w:tcPr>
          <w:p w:rsidR="00923F9C" w:rsidRPr="00B958A1" w:rsidRDefault="00923F9C" w:rsidP="008A11CA">
            <w:pPr>
              <w:autoSpaceDE w:val="0"/>
              <w:autoSpaceDN w:val="0"/>
              <w:adjustRightInd w:val="0"/>
              <w:jc w:val="center"/>
              <w:rPr>
                <w:rFonts w:ascii="Palatino Linotype" w:hAnsi="Palatino Linotype" w:cs="Arial"/>
                <w:sz w:val="18"/>
                <w:szCs w:val="18"/>
                <w:lang w:val="es-419"/>
              </w:rPr>
            </w:pPr>
          </w:p>
        </w:tc>
        <w:tc>
          <w:tcPr>
            <w:tcW w:w="2006" w:type="dxa"/>
            <w:vAlign w:val="center"/>
          </w:tcPr>
          <w:p w:rsidR="00923F9C" w:rsidRPr="00B958A1" w:rsidRDefault="00923F9C" w:rsidP="008A11CA">
            <w:pPr>
              <w:autoSpaceDE w:val="0"/>
              <w:autoSpaceDN w:val="0"/>
              <w:adjustRightInd w:val="0"/>
              <w:jc w:val="both"/>
              <w:rPr>
                <w:rFonts w:ascii="Palatino Linotype" w:hAnsi="Palatino Linotype" w:cs="Arial"/>
                <w:sz w:val="18"/>
                <w:szCs w:val="18"/>
                <w:lang w:val="es-419"/>
              </w:rPr>
            </w:pPr>
          </w:p>
        </w:tc>
        <w:tc>
          <w:tcPr>
            <w:tcW w:w="3222" w:type="dxa"/>
          </w:tcPr>
          <w:p w:rsidR="00923F9C" w:rsidRPr="00B33AC0" w:rsidRDefault="00923F9C" w:rsidP="00500F9F">
            <w:pPr>
              <w:jc w:val="both"/>
              <w:rPr>
                <w:rFonts w:ascii="Palatino Linotype" w:hAnsi="Palatino Linotype" w:cs="Arial"/>
                <w:sz w:val="18"/>
                <w:szCs w:val="18"/>
                <w:lang w:val="es-419"/>
              </w:rPr>
            </w:pPr>
            <w:r w:rsidRPr="005B0E2D">
              <w:rPr>
                <w:rFonts w:ascii="Palatino Linotype" w:hAnsi="Palatino Linotype" w:cs="Arial"/>
                <w:b/>
                <w:sz w:val="18"/>
                <w:szCs w:val="18"/>
                <w:lang w:val="es-419"/>
              </w:rPr>
              <w:t>NOM-0</w:t>
            </w:r>
            <w:r w:rsidR="00500F9F" w:rsidRPr="005B0E2D">
              <w:rPr>
                <w:rFonts w:ascii="Palatino Linotype" w:hAnsi="Palatino Linotype" w:cs="Arial"/>
                <w:b/>
                <w:sz w:val="18"/>
                <w:szCs w:val="18"/>
                <w:lang w:val="es-419"/>
              </w:rPr>
              <w:t>25</w:t>
            </w:r>
            <w:r w:rsidRPr="00B33AC0">
              <w:rPr>
                <w:rFonts w:ascii="Palatino Linotype" w:hAnsi="Palatino Linotype" w:cs="Arial"/>
                <w:sz w:val="18"/>
                <w:szCs w:val="18"/>
                <w:lang w:val="es-419"/>
              </w:rPr>
              <w:t xml:space="preserve">-STPS-2008. </w:t>
            </w:r>
            <w:r w:rsidR="00500F9F">
              <w:rPr>
                <w:rFonts w:ascii="Palatino Linotype" w:hAnsi="Palatino Linotype" w:cs="Arial"/>
                <w:sz w:val="18"/>
                <w:szCs w:val="18"/>
                <w:lang w:val="es-419"/>
              </w:rPr>
              <w:t>Condiciones de iluminación en los centros de trabajo.</w:t>
            </w:r>
          </w:p>
        </w:tc>
      </w:tr>
      <w:tr w:rsidR="00923F9C" w:rsidTr="00500F9F">
        <w:tc>
          <w:tcPr>
            <w:tcW w:w="396" w:type="dxa"/>
            <w:vAlign w:val="center"/>
          </w:tcPr>
          <w:p w:rsidR="00923F9C" w:rsidRDefault="00500F9F" w:rsidP="008A11CA">
            <w:pPr>
              <w:autoSpaceDE w:val="0"/>
              <w:autoSpaceDN w:val="0"/>
              <w:adjustRightInd w:val="0"/>
              <w:jc w:val="both"/>
              <w:rPr>
                <w:rFonts w:ascii="Palatino Linotype" w:hAnsi="Palatino Linotype" w:cs="Arial"/>
                <w:sz w:val="18"/>
                <w:szCs w:val="18"/>
                <w:lang w:val="es-419"/>
              </w:rPr>
            </w:pPr>
            <w:r>
              <w:rPr>
                <w:rFonts w:ascii="Palatino Linotype" w:hAnsi="Palatino Linotype" w:cs="Arial"/>
                <w:sz w:val="18"/>
                <w:szCs w:val="18"/>
                <w:lang w:val="es-419"/>
              </w:rPr>
              <w:t>19</w:t>
            </w:r>
          </w:p>
        </w:tc>
        <w:tc>
          <w:tcPr>
            <w:tcW w:w="2484" w:type="dxa"/>
            <w:vAlign w:val="center"/>
          </w:tcPr>
          <w:p w:rsidR="00923F9C" w:rsidRDefault="00500F9F" w:rsidP="00500F9F">
            <w:pPr>
              <w:autoSpaceDE w:val="0"/>
              <w:autoSpaceDN w:val="0"/>
              <w:adjustRightInd w:val="0"/>
              <w:jc w:val="both"/>
              <w:rPr>
                <w:rFonts w:ascii="Palatino Linotype" w:hAnsi="Palatino Linotype" w:cs="Arial"/>
                <w:sz w:val="18"/>
                <w:szCs w:val="18"/>
                <w:lang w:val="es-419"/>
              </w:rPr>
            </w:pPr>
            <w:r>
              <w:rPr>
                <w:rFonts w:ascii="Palatino Linotype" w:hAnsi="Palatino Linotype" w:cs="Arial"/>
                <w:sz w:val="18"/>
                <w:szCs w:val="18"/>
                <w:lang w:val="es-419"/>
              </w:rPr>
              <w:t xml:space="preserve">Se da regularmente mantenimiento, reposición y limpieza de luminarias. </w:t>
            </w:r>
          </w:p>
        </w:tc>
        <w:tc>
          <w:tcPr>
            <w:tcW w:w="631" w:type="dxa"/>
            <w:vAlign w:val="center"/>
          </w:tcPr>
          <w:p w:rsidR="00923F9C" w:rsidRPr="00B958A1" w:rsidRDefault="00923F9C" w:rsidP="008A11CA">
            <w:pPr>
              <w:autoSpaceDE w:val="0"/>
              <w:autoSpaceDN w:val="0"/>
              <w:adjustRightInd w:val="0"/>
              <w:jc w:val="both"/>
              <w:rPr>
                <w:rFonts w:ascii="Palatino Linotype" w:hAnsi="Palatino Linotype" w:cs="Arial"/>
                <w:sz w:val="18"/>
                <w:szCs w:val="18"/>
                <w:lang w:val="es-419"/>
              </w:rPr>
            </w:pPr>
          </w:p>
        </w:tc>
        <w:tc>
          <w:tcPr>
            <w:tcW w:w="563" w:type="dxa"/>
            <w:vAlign w:val="center"/>
          </w:tcPr>
          <w:p w:rsidR="00923F9C" w:rsidRDefault="00500F9F" w:rsidP="008A11CA">
            <w:pPr>
              <w:autoSpaceDE w:val="0"/>
              <w:autoSpaceDN w:val="0"/>
              <w:adjustRightInd w:val="0"/>
              <w:jc w:val="center"/>
              <w:rPr>
                <w:rFonts w:ascii="Palatino Linotype" w:hAnsi="Palatino Linotype" w:cs="Arial"/>
                <w:sz w:val="18"/>
                <w:szCs w:val="18"/>
                <w:lang w:val="es-419"/>
              </w:rPr>
            </w:pPr>
            <w:r>
              <w:rPr>
                <w:rFonts w:ascii="Palatino Linotype" w:hAnsi="Palatino Linotype" w:cs="Arial"/>
                <w:sz w:val="18"/>
                <w:szCs w:val="18"/>
                <w:lang w:val="es-419"/>
              </w:rPr>
              <w:t>X</w:t>
            </w:r>
          </w:p>
        </w:tc>
        <w:tc>
          <w:tcPr>
            <w:tcW w:w="566" w:type="dxa"/>
            <w:vAlign w:val="center"/>
          </w:tcPr>
          <w:p w:rsidR="00923F9C" w:rsidRPr="00B958A1" w:rsidRDefault="00923F9C" w:rsidP="008A11CA">
            <w:pPr>
              <w:autoSpaceDE w:val="0"/>
              <w:autoSpaceDN w:val="0"/>
              <w:adjustRightInd w:val="0"/>
              <w:jc w:val="center"/>
              <w:rPr>
                <w:rFonts w:ascii="Palatino Linotype" w:hAnsi="Palatino Linotype" w:cs="Arial"/>
                <w:sz w:val="18"/>
                <w:szCs w:val="18"/>
                <w:lang w:val="es-419"/>
              </w:rPr>
            </w:pPr>
          </w:p>
        </w:tc>
        <w:tc>
          <w:tcPr>
            <w:tcW w:w="2006" w:type="dxa"/>
            <w:vAlign w:val="center"/>
          </w:tcPr>
          <w:p w:rsidR="00923F9C" w:rsidRPr="00B958A1" w:rsidRDefault="00923F9C" w:rsidP="008A11CA">
            <w:pPr>
              <w:autoSpaceDE w:val="0"/>
              <w:autoSpaceDN w:val="0"/>
              <w:adjustRightInd w:val="0"/>
              <w:jc w:val="both"/>
              <w:rPr>
                <w:rFonts w:ascii="Palatino Linotype" w:hAnsi="Palatino Linotype" w:cs="Arial"/>
                <w:sz w:val="18"/>
                <w:szCs w:val="18"/>
                <w:lang w:val="es-419"/>
              </w:rPr>
            </w:pPr>
          </w:p>
        </w:tc>
        <w:tc>
          <w:tcPr>
            <w:tcW w:w="3222" w:type="dxa"/>
            <w:vAlign w:val="center"/>
          </w:tcPr>
          <w:p w:rsidR="00923F9C" w:rsidRPr="00B33AC0" w:rsidRDefault="00500F9F" w:rsidP="008A11CA">
            <w:pPr>
              <w:jc w:val="both"/>
              <w:rPr>
                <w:rFonts w:ascii="Palatino Linotype" w:hAnsi="Palatino Linotype" w:cs="Arial"/>
                <w:sz w:val="18"/>
                <w:szCs w:val="18"/>
                <w:lang w:val="es-419"/>
              </w:rPr>
            </w:pPr>
            <w:r w:rsidRPr="005B0E2D">
              <w:rPr>
                <w:rFonts w:ascii="Palatino Linotype" w:hAnsi="Palatino Linotype" w:cs="Arial"/>
                <w:b/>
                <w:sz w:val="18"/>
                <w:szCs w:val="18"/>
                <w:lang w:val="es-419"/>
              </w:rPr>
              <w:t>NOM-025</w:t>
            </w:r>
            <w:r w:rsidRPr="00B33AC0">
              <w:rPr>
                <w:rFonts w:ascii="Palatino Linotype" w:hAnsi="Palatino Linotype" w:cs="Arial"/>
                <w:sz w:val="18"/>
                <w:szCs w:val="18"/>
                <w:lang w:val="es-419"/>
              </w:rPr>
              <w:t xml:space="preserve">-STPS-2008. </w:t>
            </w:r>
            <w:r>
              <w:rPr>
                <w:rFonts w:ascii="Palatino Linotype" w:hAnsi="Palatino Linotype" w:cs="Arial"/>
                <w:sz w:val="18"/>
                <w:szCs w:val="18"/>
                <w:lang w:val="es-419"/>
              </w:rPr>
              <w:t>Condiciones de iluminación en los centros de trabajo.</w:t>
            </w:r>
          </w:p>
        </w:tc>
      </w:tr>
    </w:tbl>
    <w:p w:rsidR="00413356" w:rsidRDefault="00413356" w:rsidP="00006F24">
      <w:pPr>
        <w:autoSpaceDE w:val="0"/>
        <w:autoSpaceDN w:val="0"/>
        <w:adjustRightInd w:val="0"/>
        <w:spacing w:after="0" w:line="360" w:lineRule="auto"/>
        <w:jc w:val="both"/>
        <w:rPr>
          <w:rFonts w:ascii="Palatino Linotype" w:hAnsi="Palatino Linotype" w:cs="Arial"/>
          <w:sz w:val="24"/>
          <w:szCs w:val="24"/>
          <w:lang w:val="es-419"/>
        </w:rPr>
      </w:pPr>
    </w:p>
    <w:p w:rsidR="00A51C6A" w:rsidRDefault="00A51C6A" w:rsidP="00A51C6A">
      <w:pPr>
        <w:autoSpaceDE w:val="0"/>
        <w:autoSpaceDN w:val="0"/>
        <w:adjustRightInd w:val="0"/>
        <w:spacing w:after="0" w:line="360" w:lineRule="auto"/>
        <w:jc w:val="both"/>
        <w:rPr>
          <w:rFonts w:ascii="Palatino Linotype" w:hAnsi="Palatino Linotype" w:cs="Arial"/>
          <w:sz w:val="24"/>
          <w:szCs w:val="24"/>
          <w:lang w:val="es-419"/>
        </w:rPr>
      </w:pPr>
    </w:p>
    <w:tbl>
      <w:tblPr>
        <w:tblStyle w:val="Tablaconcuadrcula"/>
        <w:tblW w:w="9868" w:type="dxa"/>
        <w:tblLook w:val="04A0" w:firstRow="1" w:lastRow="0" w:firstColumn="1" w:lastColumn="0" w:noHBand="0" w:noVBand="1"/>
      </w:tblPr>
      <w:tblGrid>
        <w:gridCol w:w="396"/>
        <w:gridCol w:w="2483"/>
        <w:gridCol w:w="631"/>
        <w:gridCol w:w="563"/>
        <w:gridCol w:w="566"/>
        <w:gridCol w:w="2006"/>
        <w:gridCol w:w="3223"/>
      </w:tblGrid>
      <w:tr w:rsidR="00A51C6A" w:rsidTr="00C678D1">
        <w:tc>
          <w:tcPr>
            <w:tcW w:w="9868" w:type="dxa"/>
            <w:gridSpan w:val="7"/>
            <w:shd w:val="clear" w:color="auto" w:fill="BFBFBF" w:themeFill="background1" w:themeFillShade="BF"/>
            <w:vAlign w:val="center"/>
          </w:tcPr>
          <w:p w:rsidR="00A51C6A" w:rsidRPr="00B958A1" w:rsidRDefault="00A51C6A" w:rsidP="00A51C6A">
            <w:pPr>
              <w:autoSpaceDE w:val="0"/>
              <w:autoSpaceDN w:val="0"/>
              <w:adjustRightInd w:val="0"/>
              <w:jc w:val="center"/>
              <w:rPr>
                <w:rFonts w:ascii="Palatino Linotype" w:hAnsi="Palatino Linotype" w:cs="Arial"/>
                <w:b/>
                <w:sz w:val="18"/>
                <w:szCs w:val="18"/>
                <w:lang w:val="es-419"/>
              </w:rPr>
            </w:pPr>
            <w:r>
              <w:rPr>
                <w:rFonts w:ascii="Palatino Linotype" w:hAnsi="Palatino Linotype" w:cs="Arial"/>
                <w:b/>
                <w:sz w:val="18"/>
                <w:szCs w:val="18"/>
                <w:lang w:val="es-419"/>
              </w:rPr>
              <w:t>INSTALACIONES ELECTRICAS</w:t>
            </w:r>
            <w:r w:rsidR="00811EDB">
              <w:rPr>
                <w:rStyle w:val="Refdenotaalpie"/>
                <w:rFonts w:ascii="Palatino Linotype" w:hAnsi="Palatino Linotype" w:cs="Arial"/>
                <w:b/>
                <w:sz w:val="18"/>
                <w:szCs w:val="18"/>
                <w:lang w:val="es-419"/>
              </w:rPr>
              <w:footnoteReference w:id="4"/>
            </w:r>
            <w:r>
              <w:rPr>
                <w:rFonts w:ascii="Palatino Linotype" w:hAnsi="Palatino Linotype" w:cs="Arial"/>
                <w:b/>
                <w:sz w:val="18"/>
                <w:szCs w:val="18"/>
                <w:lang w:val="es-419"/>
              </w:rPr>
              <w:t xml:space="preserve"> </w:t>
            </w:r>
          </w:p>
        </w:tc>
      </w:tr>
      <w:tr w:rsidR="00A51C6A" w:rsidTr="00C678D1">
        <w:tc>
          <w:tcPr>
            <w:tcW w:w="2830" w:type="dxa"/>
            <w:gridSpan w:val="2"/>
            <w:shd w:val="clear" w:color="auto" w:fill="BFBFBF" w:themeFill="background1" w:themeFillShade="BF"/>
            <w:vAlign w:val="center"/>
          </w:tcPr>
          <w:p w:rsidR="00A51C6A" w:rsidRPr="00B958A1" w:rsidRDefault="00A51C6A" w:rsidP="00C678D1">
            <w:pPr>
              <w:autoSpaceDE w:val="0"/>
              <w:autoSpaceDN w:val="0"/>
              <w:adjustRightInd w:val="0"/>
              <w:jc w:val="center"/>
              <w:rPr>
                <w:rFonts w:ascii="Palatino Linotype" w:hAnsi="Palatino Linotype" w:cs="Arial"/>
                <w:b/>
                <w:sz w:val="18"/>
                <w:szCs w:val="18"/>
                <w:lang w:val="es-419"/>
              </w:rPr>
            </w:pPr>
            <w:r w:rsidRPr="00B958A1">
              <w:rPr>
                <w:rFonts w:ascii="Palatino Linotype" w:hAnsi="Palatino Linotype" w:cs="Arial"/>
                <w:b/>
                <w:sz w:val="18"/>
                <w:szCs w:val="18"/>
                <w:lang w:val="es-419"/>
              </w:rPr>
              <w:t>CONDICIONES A EVALUAR</w:t>
            </w:r>
          </w:p>
        </w:tc>
        <w:tc>
          <w:tcPr>
            <w:tcW w:w="633" w:type="dxa"/>
            <w:shd w:val="clear" w:color="auto" w:fill="BFBFBF" w:themeFill="background1" w:themeFillShade="BF"/>
            <w:vAlign w:val="center"/>
          </w:tcPr>
          <w:p w:rsidR="00A51C6A" w:rsidRPr="00B958A1" w:rsidRDefault="00A51C6A" w:rsidP="00C678D1">
            <w:pPr>
              <w:autoSpaceDE w:val="0"/>
              <w:autoSpaceDN w:val="0"/>
              <w:adjustRightInd w:val="0"/>
              <w:jc w:val="center"/>
              <w:rPr>
                <w:rFonts w:ascii="Palatino Linotype" w:hAnsi="Palatino Linotype" w:cs="Arial"/>
                <w:b/>
                <w:sz w:val="18"/>
                <w:szCs w:val="18"/>
                <w:lang w:val="es-419"/>
              </w:rPr>
            </w:pPr>
            <w:r w:rsidRPr="00B958A1">
              <w:rPr>
                <w:rFonts w:ascii="Palatino Linotype" w:hAnsi="Palatino Linotype" w:cs="Arial"/>
                <w:b/>
                <w:sz w:val="18"/>
                <w:szCs w:val="18"/>
                <w:lang w:val="es-419"/>
              </w:rPr>
              <w:t>N/A</w:t>
            </w:r>
          </w:p>
        </w:tc>
        <w:tc>
          <w:tcPr>
            <w:tcW w:w="567" w:type="dxa"/>
            <w:shd w:val="clear" w:color="auto" w:fill="BFBFBF" w:themeFill="background1" w:themeFillShade="BF"/>
            <w:vAlign w:val="center"/>
          </w:tcPr>
          <w:p w:rsidR="00A51C6A" w:rsidRPr="00B958A1" w:rsidRDefault="00A51C6A" w:rsidP="00C678D1">
            <w:pPr>
              <w:autoSpaceDE w:val="0"/>
              <w:autoSpaceDN w:val="0"/>
              <w:adjustRightInd w:val="0"/>
              <w:jc w:val="center"/>
              <w:rPr>
                <w:rFonts w:ascii="Palatino Linotype" w:hAnsi="Palatino Linotype" w:cs="Arial"/>
                <w:b/>
                <w:sz w:val="18"/>
                <w:szCs w:val="18"/>
                <w:lang w:val="es-419"/>
              </w:rPr>
            </w:pPr>
            <w:r w:rsidRPr="00B958A1">
              <w:rPr>
                <w:rFonts w:ascii="Palatino Linotype" w:hAnsi="Palatino Linotype" w:cs="Arial"/>
                <w:b/>
                <w:sz w:val="18"/>
                <w:szCs w:val="18"/>
                <w:lang w:val="es-419"/>
              </w:rPr>
              <w:t>SI</w:t>
            </w:r>
          </w:p>
        </w:tc>
        <w:tc>
          <w:tcPr>
            <w:tcW w:w="567" w:type="dxa"/>
            <w:shd w:val="clear" w:color="auto" w:fill="BFBFBF" w:themeFill="background1" w:themeFillShade="BF"/>
            <w:vAlign w:val="center"/>
          </w:tcPr>
          <w:p w:rsidR="00A51C6A" w:rsidRPr="00B958A1" w:rsidRDefault="00A51C6A" w:rsidP="00C678D1">
            <w:pPr>
              <w:autoSpaceDE w:val="0"/>
              <w:autoSpaceDN w:val="0"/>
              <w:adjustRightInd w:val="0"/>
              <w:jc w:val="center"/>
              <w:rPr>
                <w:rFonts w:ascii="Palatino Linotype" w:hAnsi="Palatino Linotype" w:cs="Arial"/>
                <w:b/>
                <w:sz w:val="18"/>
                <w:szCs w:val="18"/>
                <w:lang w:val="es-419"/>
              </w:rPr>
            </w:pPr>
            <w:r w:rsidRPr="00B958A1">
              <w:rPr>
                <w:rFonts w:ascii="Palatino Linotype" w:hAnsi="Palatino Linotype" w:cs="Arial"/>
                <w:b/>
                <w:sz w:val="18"/>
                <w:szCs w:val="18"/>
                <w:lang w:val="es-419"/>
              </w:rPr>
              <w:t>NO</w:t>
            </w:r>
          </w:p>
        </w:tc>
        <w:tc>
          <w:tcPr>
            <w:tcW w:w="2011" w:type="dxa"/>
            <w:shd w:val="clear" w:color="auto" w:fill="BFBFBF" w:themeFill="background1" w:themeFillShade="BF"/>
            <w:vAlign w:val="center"/>
          </w:tcPr>
          <w:p w:rsidR="00A51C6A" w:rsidRPr="00B958A1" w:rsidRDefault="00A51C6A" w:rsidP="00C678D1">
            <w:pPr>
              <w:autoSpaceDE w:val="0"/>
              <w:autoSpaceDN w:val="0"/>
              <w:adjustRightInd w:val="0"/>
              <w:jc w:val="center"/>
              <w:rPr>
                <w:rFonts w:ascii="Palatino Linotype" w:hAnsi="Palatino Linotype" w:cs="Arial"/>
                <w:b/>
                <w:sz w:val="18"/>
                <w:szCs w:val="18"/>
                <w:lang w:val="es-419"/>
              </w:rPr>
            </w:pPr>
            <w:r w:rsidRPr="00B958A1">
              <w:rPr>
                <w:rFonts w:ascii="Palatino Linotype" w:hAnsi="Palatino Linotype" w:cs="Arial"/>
                <w:b/>
                <w:sz w:val="18"/>
                <w:szCs w:val="18"/>
                <w:lang w:val="es-419"/>
              </w:rPr>
              <w:t>OBSERVACIONES</w:t>
            </w:r>
          </w:p>
        </w:tc>
        <w:tc>
          <w:tcPr>
            <w:tcW w:w="3260" w:type="dxa"/>
            <w:shd w:val="clear" w:color="auto" w:fill="BFBFBF" w:themeFill="background1" w:themeFillShade="BF"/>
            <w:vAlign w:val="center"/>
          </w:tcPr>
          <w:p w:rsidR="00A51C6A" w:rsidRPr="00B958A1" w:rsidRDefault="00A51C6A" w:rsidP="00C678D1">
            <w:pPr>
              <w:autoSpaceDE w:val="0"/>
              <w:autoSpaceDN w:val="0"/>
              <w:adjustRightInd w:val="0"/>
              <w:jc w:val="center"/>
              <w:rPr>
                <w:rFonts w:ascii="Palatino Linotype" w:hAnsi="Palatino Linotype" w:cs="Arial"/>
                <w:b/>
                <w:sz w:val="18"/>
                <w:szCs w:val="18"/>
                <w:lang w:val="es-419"/>
              </w:rPr>
            </w:pPr>
            <w:r w:rsidRPr="00B958A1">
              <w:rPr>
                <w:rFonts w:ascii="Palatino Linotype" w:hAnsi="Palatino Linotype" w:cs="Arial"/>
                <w:b/>
                <w:sz w:val="18"/>
                <w:szCs w:val="18"/>
                <w:lang w:val="es-419"/>
              </w:rPr>
              <w:t>NORMATIVIDAD APLICABLE</w:t>
            </w:r>
          </w:p>
        </w:tc>
      </w:tr>
      <w:tr w:rsidR="00A51C6A" w:rsidTr="00C678D1">
        <w:tc>
          <w:tcPr>
            <w:tcW w:w="316" w:type="dxa"/>
            <w:vAlign w:val="center"/>
          </w:tcPr>
          <w:p w:rsidR="00A51C6A" w:rsidRPr="00B958A1" w:rsidRDefault="00A51C6A" w:rsidP="00C678D1">
            <w:pPr>
              <w:autoSpaceDE w:val="0"/>
              <w:autoSpaceDN w:val="0"/>
              <w:adjustRightInd w:val="0"/>
              <w:jc w:val="both"/>
              <w:rPr>
                <w:rFonts w:ascii="Palatino Linotype" w:hAnsi="Palatino Linotype" w:cs="Arial"/>
                <w:sz w:val="18"/>
                <w:szCs w:val="18"/>
                <w:lang w:val="es-419"/>
              </w:rPr>
            </w:pPr>
            <w:r w:rsidRPr="00B958A1">
              <w:rPr>
                <w:rFonts w:ascii="Palatino Linotype" w:hAnsi="Palatino Linotype" w:cs="Arial"/>
                <w:sz w:val="18"/>
                <w:szCs w:val="18"/>
                <w:lang w:val="es-419"/>
              </w:rPr>
              <w:t>1</w:t>
            </w:r>
          </w:p>
        </w:tc>
        <w:tc>
          <w:tcPr>
            <w:tcW w:w="2514" w:type="dxa"/>
            <w:vAlign w:val="center"/>
          </w:tcPr>
          <w:p w:rsidR="00A51C6A" w:rsidRPr="00B958A1" w:rsidRDefault="003A68E3" w:rsidP="00C678D1">
            <w:pPr>
              <w:autoSpaceDE w:val="0"/>
              <w:autoSpaceDN w:val="0"/>
              <w:adjustRightInd w:val="0"/>
              <w:jc w:val="both"/>
              <w:rPr>
                <w:rFonts w:ascii="Palatino Linotype" w:hAnsi="Palatino Linotype" w:cs="Arial"/>
                <w:sz w:val="18"/>
                <w:szCs w:val="18"/>
                <w:lang w:val="es-419"/>
              </w:rPr>
            </w:pPr>
            <w:r>
              <w:rPr>
                <w:rFonts w:ascii="Palatino Linotype" w:hAnsi="Palatino Linotype" w:cs="Arial"/>
                <w:sz w:val="18"/>
                <w:szCs w:val="18"/>
                <w:lang w:val="es-419"/>
              </w:rPr>
              <w:t>Existen contactos de luz en mal estado</w:t>
            </w:r>
            <w:r w:rsidR="00C55A0A">
              <w:rPr>
                <w:rFonts w:ascii="Palatino Linotype" w:hAnsi="Palatino Linotype" w:cs="Arial"/>
                <w:sz w:val="18"/>
                <w:szCs w:val="18"/>
                <w:lang w:val="es-419"/>
              </w:rPr>
              <w:t>.</w:t>
            </w:r>
          </w:p>
        </w:tc>
        <w:tc>
          <w:tcPr>
            <w:tcW w:w="633" w:type="dxa"/>
            <w:vAlign w:val="center"/>
          </w:tcPr>
          <w:p w:rsidR="00A51C6A" w:rsidRPr="00B958A1" w:rsidRDefault="00A51C6A" w:rsidP="00C678D1">
            <w:pPr>
              <w:autoSpaceDE w:val="0"/>
              <w:autoSpaceDN w:val="0"/>
              <w:adjustRightInd w:val="0"/>
              <w:jc w:val="both"/>
              <w:rPr>
                <w:rFonts w:ascii="Palatino Linotype" w:hAnsi="Palatino Linotype" w:cs="Arial"/>
                <w:sz w:val="18"/>
                <w:szCs w:val="18"/>
                <w:lang w:val="es-419"/>
              </w:rPr>
            </w:pPr>
          </w:p>
        </w:tc>
        <w:tc>
          <w:tcPr>
            <w:tcW w:w="567" w:type="dxa"/>
            <w:vAlign w:val="center"/>
          </w:tcPr>
          <w:p w:rsidR="00A51C6A" w:rsidRPr="00B958A1" w:rsidRDefault="00A51C6A" w:rsidP="00C678D1">
            <w:pPr>
              <w:autoSpaceDE w:val="0"/>
              <w:autoSpaceDN w:val="0"/>
              <w:adjustRightInd w:val="0"/>
              <w:jc w:val="center"/>
              <w:rPr>
                <w:rFonts w:ascii="Palatino Linotype" w:hAnsi="Palatino Linotype" w:cs="Arial"/>
                <w:sz w:val="18"/>
                <w:szCs w:val="18"/>
                <w:lang w:val="es-419"/>
              </w:rPr>
            </w:pPr>
          </w:p>
        </w:tc>
        <w:tc>
          <w:tcPr>
            <w:tcW w:w="567" w:type="dxa"/>
            <w:vAlign w:val="center"/>
          </w:tcPr>
          <w:p w:rsidR="00A51C6A" w:rsidRPr="00B958A1" w:rsidRDefault="003A68E3" w:rsidP="00C678D1">
            <w:pPr>
              <w:autoSpaceDE w:val="0"/>
              <w:autoSpaceDN w:val="0"/>
              <w:adjustRightInd w:val="0"/>
              <w:jc w:val="center"/>
              <w:rPr>
                <w:rFonts w:ascii="Palatino Linotype" w:hAnsi="Palatino Linotype" w:cs="Arial"/>
                <w:sz w:val="18"/>
                <w:szCs w:val="18"/>
                <w:lang w:val="es-419"/>
              </w:rPr>
            </w:pPr>
            <w:r>
              <w:rPr>
                <w:rFonts w:ascii="Palatino Linotype" w:hAnsi="Palatino Linotype" w:cs="Arial"/>
                <w:sz w:val="18"/>
                <w:szCs w:val="18"/>
                <w:lang w:val="es-419"/>
              </w:rPr>
              <w:t>X</w:t>
            </w:r>
          </w:p>
        </w:tc>
        <w:tc>
          <w:tcPr>
            <w:tcW w:w="2011" w:type="dxa"/>
            <w:vAlign w:val="center"/>
          </w:tcPr>
          <w:p w:rsidR="00A51C6A" w:rsidRPr="00B958A1" w:rsidRDefault="00A51C6A" w:rsidP="00C678D1">
            <w:pPr>
              <w:autoSpaceDE w:val="0"/>
              <w:autoSpaceDN w:val="0"/>
              <w:adjustRightInd w:val="0"/>
              <w:jc w:val="both"/>
              <w:rPr>
                <w:rFonts w:ascii="Palatino Linotype" w:hAnsi="Palatino Linotype" w:cs="Arial"/>
                <w:sz w:val="18"/>
                <w:szCs w:val="18"/>
                <w:lang w:val="es-419"/>
              </w:rPr>
            </w:pPr>
          </w:p>
        </w:tc>
        <w:tc>
          <w:tcPr>
            <w:tcW w:w="3260" w:type="dxa"/>
            <w:vAlign w:val="center"/>
          </w:tcPr>
          <w:p w:rsidR="00A51C6A" w:rsidRPr="00B958A1" w:rsidRDefault="00A51C6A" w:rsidP="00A51C6A">
            <w:pPr>
              <w:autoSpaceDE w:val="0"/>
              <w:autoSpaceDN w:val="0"/>
              <w:adjustRightInd w:val="0"/>
              <w:jc w:val="both"/>
              <w:rPr>
                <w:rFonts w:ascii="Palatino Linotype" w:hAnsi="Palatino Linotype" w:cs="Arial"/>
                <w:sz w:val="18"/>
                <w:szCs w:val="18"/>
                <w:lang w:val="es-419"/>
              </w:rPr>
            </w:pPr>
            <w:r>
              <w:rPr>
                <w:rFonts w:ascii="Palatino Linotype" w:hAnsi="Palatino Linotype" w:cs="Arial"/>
                <w:sz w:val="18"/>
                <w:szCs w:val="18"/>
                <w:lang w:val="es-419"/>
              </w:rPr>
              <w:t>NOM-029-STPS-2011. Mantenimiento de las instalaciones eléctricas en los centros de trabajo-Condiciones de seguridad.</w:t>
            </w:r>
          </w:p>
        </w:tc>
      </w:tr>
      <w:tr w:rsidR="00A51C6A" w:rsidTr="00C678D1">
        <w:tc>
          <w:tcPr>
            <w:tcW w:w="316" w:type="dxa"/>
            <w:vAlign w:val="center"/>
          </w:tcPr>
          <w:p w:rsidR="00A51C6A" w:rsidRPr="00B958A1" w:rsidRDefault="00A51C6A" w:rsidP="00A51C6A">
            <w:pPr>
              <w:autoSpaceDE w:val="0"/>
              <w:autoSpaceDN w:val="0"/>
              <w:adjustRightInd w:val="0"/>
              <w:jc w:val="both"/>
              <w:rPr>
                <w:rFonts w:ascii="Palatino Linotype" w:hAnsi="Palatino Linotype" w:cs="Arial"/>
                <w:sz w:val="18"/>
                <w:szCs w:val="18"/>
                <w:lang w:val="es-419"/>
              </w:rPr>
            </w:pPr>
            <w:r w:rsidRPr="00B958A1">
              <w:rPr>
                <w:rFonts w:ascii="Palatino Linotype" w:hAnsi="Palatino Linotype" w:cs="Arial"/>
                <w:sz w:val="18"/>
                <w:szCs w:val="18"/>
                <w:lang w:val="es-419"/>
              </w:rPr>
              <w:t>2</w:t>
            </w:r>
          </w:p>
        </w:tc>
        <w:tc>
          <w:tcPr>
            <w:tcW w:w="2514" w:type="dxa"/>
            <w:vAlign w:val="center"/>
          </w:tcPr>
          <w:p w:rsidR="00A51C6A" w:rsidRPr="00B958A1" w:rsidRDefault="003A68E3" w:rsidP="00A51C6A">
            <w:pPr>
              <w:autoSpaceDE w:val="0"/>
              <w:autoSpaceDN w:val="0"/>
              <w:adjustRightInd w:val="0"/>
              <w:jc w:val="both"/>
              <w:rPr>
                <w:rFonts w:ascii="Palatino Linotype" w:hAnsi="Palatino Linotype" w:cs="Arial"/>
                <w:sz w:val="18"/>
                <w:szCs w:val="18"/>
                <w:lang w:val="es-419"/>
              </w:rPr>
            </w:pPr>
            <w:r>
              <w:rPr>
                <w:rFonts w:ascii="Palatino Linotype" w:hAnsi="Palatino Linotype" w:cs="Arial"/>
                <w:sz w:val="18"/>
                <w:szCs w:val="18"/>
                <w:lang w:val="es-419"/>
              </w:rPr>
              <w:t xml:space="preserve">Las instalaciones </w:t>
            </w:r>
            <w:r w:rsidR="000171FA">
              <w:rPr>
                <w:rFonts w:ascii="Palatino Linotype" w:hAnsi="Palatino Linotype" w:cs="Arial"/>
                <w:sz w:val="18"/>
                <w:szCs w:val="18"/>
                <w:lang w:val="es-419"/>
              </w:rPr>
              <w:t>eléctricas</w:t>
            </w:r>
            <w:r>
              <w:rPr>
                <w:rFonts w:ascii="Palatino Linotype" w:hAnsi="Palatino Linotype" w:cs="Arial"/>
                <w:sz w:val="18"/>
                <w:szCs w:val="18"/>
                <w:lang w:val="es-419"/>
              </w:rPr>
              <w:t xml:space="preserve"> están defectuosas o mal utilizadas</w:t>
            </w:r>
            <w:r w:rsidR="00C55A0A">
              <w:rPr>
                <w:rFonts w:ascii="Palatino Linotype" w:hAnsi="Palatino Linotype" w:cs="Arial"/>
                <w:sz w:val="18"/>
                <w:szCs w:val="18"/>
                <w:lang w:val="es-419"/>
              </w:rPr>
              <w:t>.</w:t>
            </w:r>
          </w:p>
        </w:tc>
        <w:tc>
          <w:tcPr>
            <w:tcW w:w="633" w:type="dxa"/>
            <w:vAlign w:val="center"/>
          </w:tcPr>
          <w:p w:rsidR="00A51C6A" w:rsidRPr="00B958A1" w:rsidRDefault="00A51C6A" w:rsidP="00A51C6A">
            <w:pPr>
              <w:autoSpaceDE w:val="0"/>
              <w:autoSpaceDN w:val="0"/>
              <w:adjustRightInd w:val="0"/>
              <w:jc w:val="both"/>
              <w:rPr>
                <w:rFonts w:ascii="Palatino Linotype" w:hAnsi="Palatino Linotype" w:cs="Arial"/>
                <w:sz w:val="18"/>
                <w:szCs w:val="18"/>
                <w:lang w:val="es-419"/>
              </w:rPr>
            </w:pPr>
          </w:p>
        </w:tc>
        <w:tc>
          <w:tcPr>
            <w:tcW w:w="567" w:type="dxa"/>
            <w:vAlign w:val="center"/>
          </w:tcPr>
          <w:p w:rsidR="00A51C6A" w:rsidRPr="00B958A1" w:rsidRDefault="00A51C6A" w:rsidP="00A51C6A">
            <w:pPr>
              <w:autoSpaceDE w:val="0"/>
              <w:autoSpaceDN w:val="0"/>
              <w:adjustRightInd w:val="0"/>
              <w:jc w:val="center"/>
              <w:rPr>
                <w:rFonts w:ascii="Palatino Linotype" w:hAnsi="Palatino Linotype" w:cs="Arial"/>
                <w:sz w:val="18"/>
                <w:szCs w:val="18"/>
                <w:lang w:val="es-419"/>
              </w:rPr>
            </w:pPr>
          </w:p>
        </w:tc>
        <w:tc>
          <w:tcPr>
            <w:tcW w:w="567" w:type="dxa"/>
            <w:vAlign w:val="center"/>
          </w:tcPr>
          <w:p w:rsidR="00A51C6A" w:rsidRPr="00B958A1" w:rsidRDefault="000171FA" w:rsidP="00A51C6A">
            <w:pPr>
              <w:autoSpaceDE w:val="0"/>
              <w:autoSpaceDN w:val="0"/>
              <w:adjustRightInd w:val="0"/>
              <w:jc w:val="center"/>
              <w:rPr>
                <w:rFonts w:ascii="Palatino Linotype" w:hAnsi="Palatino Linotype" w:cs="Arial"/>
                <w:sz w:val="18"/>
                <w:szCs w:val="18"/>
                <w:lang w:val="es-419"/>
              </w:rPr>
            </w:pPr>
            <w:r>
              <w:rPr>
                <w:rFonts w:ascii="Palatino Linotype" w:hAnsi="Palatino Linotype" w:cs="Arial"/>
                <w:sz w:val="18"/>
                <w:szCs w:val="18"/>
                <w:lang w:val="es-419"/>
              </w:rPr>
              <w:t>X</w:t>
            </w:r>
          </w:p>
        </w:tc>
        <w:tc>
          <w:tcPr>
            <w:tcW w:w="2011" w:type="dxa"/>
            <w:vAlign w:val="center"/>
          </w:tcPr>
          <w:p w:rsidR="00A51C6A" w:rsidRPr="00B958A1" w:rsidRDefault="00A51C6A" w:rsidP="00A51C6A">
            <w:pPr>
              <w:autoSpaceDE w:val="0"/>
              <w:autoSpaceDN w:val="0"/>
              <w:adjustRightInd w:val="0"/>
              <w:jc w:val="both"/>
              <w:rPr>
                <w:rFonts w:ascii="Palatino Linotype" w:hAnsi="Palatino Linotype" w:cs="Arial"/>
                <w:sz w:val="18"/>
                <w:szCs w:val="18"/>
                <w:lang w:val="es-419"/>
              </w:rPr>
            </w:pPr>
          </w:p>
        </w:tc>
        <w:tc>
          <w:tcPr>
            <w:tcW w:w="3260" w:type="dxa"/>
          </w:tcPr>
          <w:p w:rsidR="00A51C6A" w:rsidRDefault="00A51C6A" w:rsidP="00A51C6A">
            <w:r w:rsidRPr="00597B54">
              <w:rPr>
                <w:rFonts w:ascii="Palatino Linotype" w:hAnsi="Palatino Linotype" w:cs="Arial"/>
                <w:sz w:val="18"/>
                <w:szCs w:val="18"/>
                <w:lang w:val="es-419"/>
              </w:rPr>
              <w:t>NOM-029-STPS-2011. Mantenimiento de las instalaciones eléctricas en los centros de trabajo-Condiciones de seguridad.</w:t>
            </w:r>
          </w:p>
        </w:tc>
      </w:tr>
      <w:tr w:rsidR="00A51C6A" w:rsidTr="00C678D1">
        <w:tc>
          <w:tcPr>
            <w:tcW w:w="316" w:type="dxa"/>
            <w:vAlign w:val="center"/>
          </w:tcPr>
          <w:p w:rsidR="00A51C6A" w:rsidRPr="00B958A1" w:rsidRDefault="00A51C6A" w:rsidP="00A51C6A">
            <w:pPr>
              <w:autoSpaceDE w:val="0"/>
              <w:autoSpaceDN w:val="0"/>
              <w:adjustRightInd w:val="0"/>
              <w:jc w:val="both"/>
              <w:rPr>
                <w:rFonts w:ascii="Palatino Linotype" w:hAnsi="Palatino Linotype" w:cs="Arial"/>
                <w:sz w:val="18"/>
                <w:szCs w:val="18"/>
                <w:lang w:val="es-419"/>
              </w:rPr>
            </w:pPr>
            <w:r w:rsidRPr="00B958A1">
              <w:rPr>
                <w:rFonts w:ascii="Palatino Linotype" w:hAnsi="Palatino Linotype" w:cs="Arial"/>
                <w:sz w:val="18"/>
                <w:szCs w:val="18"/>
                <w:lang w:val="es-419"/>
              </w:rPr>
              <w:t>3</w:t>
            </w:r>
          </w:p>
        </w:tc>
        <w:tc>
          <w:tcPr>
            <w:tcW w:w="2514" w:type="dxa"/>
            <w:vAlign w:val="center"/>
          </w:tcPr>
          <w:p w:rsidR="00A51C6A" w:rsidRPr="00B958A1" w:rsidRDefault="000171FA" w:rsidP="00A51C6A">
            <w:pPr>
              <w:autoSpaceDE w:val="0"/>
              <w:autoSpaceDN w:val="0"/>
              <w:adjustRightInd w:val="0"/>
              <w:jc w:val="both"/>
              <w:rPr>
                <w:rFonts w:ascii="Palatino Linotype" w:hAnsi="Palatino Linotype" w:cs="Arial"/>
                <w:sz w:val="18"/>
                <w:szCs w:val="18"/>
                <w:lang w:val="es-419"/>
              </w:rPr>
            </w:pPr>
            <w:r>
              <w:rPr>
                <w:rFonts w:ascii="Palatino Linotype" w:hAnsi="Palatino Linotype" w:cs="Arial"/>
                <w:sz w:val="18"/>
                <w:szCs w:val="18"/>
                <w:lang w:val="es-419"/>
              </w:rPr>
              <w:t xml:space="preserve">Las conexiones </w:t>
            </w:r>
            <w:r w:rsidR="00C55A0A">
              <w:rPr>
                <w:rFonts w:ascii="Palatino Linotype" w:hAnsi="Palatino Linotype" w:cs="Arial"/>
                <w:sz w:val="18"/>
                <w:szCs w:val="18"/>
                <w:lang w:val="es-419"/>
              </w:rPr>
              <w:t>eléctricas están debidamente protegidas y canalizadas.</w:t>
            </w:r>
          </w:p>
        </w:tc>
        <w:tc>
          <w:tcPr>
            <w:tcW w:w="633" w:type="dxa"/>
            <w:vAlign w:val="center"/>
          </w:tcPr>
          <w:p w:rsidR="00A51C6A" w:rsidRPr="00B958A1" w:rsidRDefault="00A51C6A" w:rsidP="00A51C6A">
            <w:pPr>
              <w:autoSpaceDE w:val="0"/>
              <w:autoSpaceDN w:val="0"/>
              <w:adjustRightInd w:val="0"/>
              <w:jc w:val="both"/>
              <w:rPr>
                <w:rFonts w:ascii="Palatino Linotype" w:hAnsi="Palatino Linotype" w:cs="Arial"/>
                <w:sz w:val="18"/>
                <w:szCs w:val="18"/>
                <w:lang w:val="es-419"/>
              </w:rPr>
            </w:pPr>
          </w:p>
        </w:tc>
        <w:tc>
          <w:tcPr>
            <w:tcW w:w="567" w:type="dxa"/>
            <w:vAlign w:val="center"/>
          </w:tcPr>
          <w:p w:rsidR="00A51C6A" w:rsidRPr="00B958A1" w:rsidRDefault="00C55A0A" w:rsidP="00A51C6A">
            <w:pPr>
              <w:autoSpaceDE w:val="0"/>
              <w:autoSpaceDN w:val="0"/>
              <w:adjustRightInd w:val="0"/>
              <w:jc w:val="center"/>
              <w:rPr>
                <w:rFonts w:ascii="Palatino Linotype" w:hAnsi="Palatino Linotype" w:cs="Arial"/>
                <w:sz w:val="18"/>
                <w:szCs w:val="18"/>
                <w:lang w:val="es-419"/>
              </w:rPr>
            </w:pPr>
            <w:r>
              <w:rPr>
                <w:rFonts w:ascii="Palatino Linotype" w:hAnsi="Palatino Linotype" w:cs="Arial"/>
                <w:sz w:val="18"/>
                <w:szCs w:val="18"/>
                <w:lang w:val="es-419"/>
              </w:rPr>
              <w:t>X</w:t>
            </w:r>
          </w:p>
        </w:tc>
        <w:tc>
          <w:tcPr>
            <w:tcW w:w="567" w:type="dxa"/>
            <w:vAlign w:val="center"/>
          </w:tcPr>
          <w:p w:rsidR="00A51C6A" w:rsidRPr="00B958A1" w:rsidRDefault="00A51C6A" w:rsidP="00A51C6A">
            <w:pPr>
              <w:autoSpaceDE w:val="0"/>
              <w:autoSpaceDN w:val="0"/>
              <w:adjustRightInd w:val="0"/>
              <w:jc w:val="center"/>
              <w:rPr>
                <w:rFonts w:ascii="Palatino Linotype" w:hAnsi="Palatino Linotype" w:cs="Arial"/>
                <w:sz w:val="18"/>
                <w:szCs w:val="18"/>
                <w:lang w:val="es-419"/>
              </w:rPr>
            </w:pPr>
          </w:p>
        </w:tc>
        <w:tc>
          <w:tcPr>
            <w:tcW w:w="2011" w:type="dxa"/>
            <w:vAlign w:val="center"/>
          </w:tcPr>
          <w:p w:rsidR="00A51C6A" w:rsidRPr="00B958A1" w:rsidRDefault="00A51C6A" w:rsidP="00A51C6A">
            <w:pPr>
              <w:autoSpaceDE w:val="0"/>
              <w:autoSpaceDN w:val="0"/>
              <w:adjustRightInd w:val="0"/>
              <w:jc w:val="both"/>
              <w:rPr>
                <w:rFonts w:ascii="Palatino Linotype" w:hAnsi="Palatino Linotype" w:cs="Arial"/>
                <w:sz w:val="18"/>
                <w:szCs w:val="18"/>
                <w:lang w:val="es-419"/>
              </w:rPr>
            </w:pPr>
          </w:p>
        </w:tc>
        <w:tc>
          <w:tcPr>
            <w:tcW w:w="3260" w:type="dxa"/>
          </w:tcPr>
          <w:p w:rsidR="00A51C6A" w:rsidRDefault="00A51C6A" w:rsidP="00A51C6A">
            <w:r w:rsidRPr="00597B54">
              <w:rPr>
                <w:rFonts w:ascii="Palatino Linotype" w:hAnsi="Palatino Linotype" w:cs="Arial"/>
                <w:sz w:val="18"/>
                <w:szCs w:val="18"/>
                <w:lang w:val="es-419"/>
              </w:rPr>
              <w:t>NOM-029-STPS-2011. Mantenimiento de las instalaciones eléctricas en los centros de trabajo-Condiciones de seguridad.</w:t>
            </w:r>
          </w:p>
        </w:tc>
      </w:tr>
      <w:tr w:rsidR="00A51C6A" w:rsidTr="00C678D1">
        <w:tc>
          <w:tcPr>
            <w:tcW w:w="316" w:type="dxa"/>
            <w:vAlign w:val="center"/>
          </w:tcPr>
          <w:p w:rsidR="00A51C6A" w:rsidRPr="00B958A1" w:rsidRDefault="00A51C6A" w:rsidP="00A51C6A">
            <w:pPr>
              <w:autoSpaceDE w:val="0"/>
              <w:autoSpaceDN w:val="0"/>
              <w:adjustRightInd w:val="0"/>
              <w:jc w:val="both"/>
              <w:rPr>
                <w:rFonts w:ascii="Palatino Linotype" w:hAnsi="Palatino Linotype" w:cs="Arial"/>
                <w:sz w:val="18"/>
                <w:szCs w:val="18"/>
                <w:lang w:val="es-419"/>
              </w:rPr>
            </w:pPr>
            <w:r w:rsidRPr="00B958A1">
              <w:rPr>
                <w:rFonts w:ascii="Palatino Linotype" w:hAnsi="Palatino Linotype" w:cs="Arial"/>
                <w:sz w:val="18"/>
                <w:szCs w:val="18"/>
                <w:lang w:val="es-419"/>
              </w:rPr>
              <w:t>4</w:t>
            </w:r>
          </w:p>
        </w:tc>
        <w:tc>
          <w:tcPr>
            <w:tcW w:w="2514" w:type="dxa"/>
            <w:vAlign w:val="center"/>
          </w:tcPr>
          <w:p w:rsidR="00A51C6A" w:rsidRPr="00B958A1" w:rsidRDefault="00C55A0A" w:rsidP="00A51C6A">
            <w:pPr>
              <w:autoSpaceDE w:val="0"/>
              <w:autoSpaceDN w:val="0"/>
              <w:adjustRightInd w:val="0"/>
              <w:jc w:val="both"/>
              <w:rPr>
                <w:rFonts w:ascii="Palatino Linotype" w:hAnsi="Palatino Linotype" w:cs="Arial"/>
                <w:sz w:val="18"/>
                <w:szCs w:val="18"/>
                <w:lang w:val="es-419"/>
              </w:rPr>
            </w:pPr>
            <w:r>
              <w:rPr>
                <w:rFonts w:ascii="Palatino Linotype" w:hAnsi="Palatino Linotype" w:cs="Arial"/>
                <w:sz w:val="18"/>
                <w:szCs w:val="18"/>
                <w:lang w:val="es-419"/>
              </w:rPr>
              <w:t>Se encuentra la toma de corriente sobre cargada.</w:t>
            </w:r>
          </w:p>
        </w:tc>
        <w:tc>
          <w:tcPr>
            <w:tcW w:w="633" w:type="dxa"/>
            <w:vAlign w:val="center"/>
          </w:tcPr>
          <w:p w:rsidR="00A51C6A" w:rsidRPr="00B958A1" w:rsidRDefault="00A51C6A" w:rsidP="00A51C6A">
            <w:pPr>
              <w:autoSpaceDE w:val="0"/>
              <w:autoSpaceDN w:val="0"/>
              <w:adjustRightInd w:val="0"/>
              <w:jc w:val="both"/>
              <w:rPr>
                <w:rFonts w:ascii="Palatino Linotype" w:hAnsi="Palatino Linotype" w:cs="Arial"/>
                <w:sz w:val="18"/>
                <w:szCs w:val="18"/>
                <w:lang w:val="es-419"/>
              </w:rPr>
            </w:pPr>
          </w:p>
        </w:tc>
        <w:tc>
          <w:tcPr>
            <w:tcW w:w="567" w:type="dxa"/>
            <w:vAlign w:val="center"/>
          </w:tcPr>
          <w:p w:rsidR="00A51C6A" w:rsidRPr="00B958A1" w:rsidRDefault="00A51C6A" w:rsidP="00A51C6A">
            <w:pPr>
              <w:autoSpaceDE w:val="0"/>
              <w:autoSpaceDN w:val="0"/>
              <w:adjustRightInd w:val="0"/>
              <w:jc w:val="center"/>
              <w:rPr>
                <w:rFonts w:ascii="Palatino Linotype" w:hAnsi="Palatino Linotype" w:cs="Arial"/>
                <w:sz w:val="18"/>
                <w:szCs w:val="18"/>
                <w:lang w:val="es-419"/>
              </w:rPr>
            </w:pPr>
          </w:p>
        </w:tc>
        <w:tc>
          <w:tcPr>
            <w:tcW w:w="567" w:type="dxa"/>
            <w:vAlign w:val="center"/>
          </w:tcPr>
          <w:p w:rsidR="00A51C6A" w:rsidRPr="00B958A1" w:rsidRDefault="00C55A0A" w:rsidP="00A51C6A">
            <w:pPr>
              <w:autoSpaceDE w:val="0"/>
              <w:autoSpaceDN w:val="0"/>
              <w:adjustRightInd w:val="0"/>
              <w:jc w:val="center"/>
              <w:rPr>
                <w:rFonts w:ascii="Palatino Linotype" w:hAnsi="Palatino Linotype" w:cs="Arial"/>
                <w:sz w:val="18"/>
                <w:szCs w:val="18"/>
                <w:lang w:val="es-419"/>
              </w:rPr>
            </w:pPr>
            <w:r>
              <w:rPr>
                <w:rFonts w:ascii="Palatino Linotype" w:hAnsi="Palatino Linotype" w:cs="Arial"/>
                <w:sz w:val="18"/>
                <w:szCs w:val="18"/>
                <w:lang w:val="es-419"/>
              </w:rPr>
              <w:t>X</w:t>
            </w:r>
          </w:p>
        </w:tc>
        <w:tc>
          <w:tcPr>
            <w:tcW w:w="2011" w:type="dxa"/>
            <w:vAlign w:val="center"/>
          </w:tcPr>
          <w:p w:rsidR="00A51C6A" w:rsidRPr="00B958A1" w:rsidRDefault="00A51C6A" w:rsidP="00A51C6A">
            <w:pPr>
              <w:autoSpaceDE w:val="0"/>
              <w:autoSpaceDN w:val="0"/>
              <w:adjustRightInd w:val="0"/>
              <w:jc w:val="both"/>
              <w:rPr>
                <w:rFonts w:ascii="Palatino Linotype" w:hAnsi="Palatino Linotype" w:cs="Arial"/>
                <w:sz w:val="18"/>
                <w:szCs w:val="18"/>
                <w:lang w:val="es-419"/>
              </w:rPr>
            </w:pPr>
          </w:p>
        </w:tc>
        <w:tc>
          <w:tcPr>
            <w:tcW w:w="3260" w:type="dxa"/>
          </w:tcPr>
          <w:p w:rsidR="00A51C6A" w:rsidRDefault="00A51C6A" w:rsidP="00A51C6A">
            <w:r w:rsidRPr="00597B54">
              <w:rPr>
                <w:rFonts w:ascii="Palatino Linotype" w:hAnsi="Palatino Linotype" w:cs="Arial"/>
                <w:sz w:val="18"/>
                <w:szCs w:val="18"/>
                <w:lang w:val="es-419"/>
              </w:rPr>
              <w:t>NOM-029-STPS-2011. Mantenimiento de las instalaciones eléctricas en los centros de trabajo-Condiciones de seguridad.</w:t>
            </w:r>
          </w:p>
        </w:tc>
      </w:tr>
      <w:tr w:rsidR="00A51C6A" w:rsidTr="00C678D1">
        <w:tc>
          <w:tcPr>
            <w:tcW w:w="316" w:type="dxa"/>
            <w:vAlign w:val="center"/>
          </w:tcPr>
          <w:p w:rsidR="00A51C6A" w:rsidRPr="00B958A1" w:rsidRDefault="00A51C6A" w:rsidP="00A51C6A">
            <w:pPr>
              <w:autoSpaceDE w:val="0"/>
              <w:autoSpaceDN w:val="0"/>
              <w:adjustRightInd w:val="0"/>
              <w:jc w:val="both"/>
              <w:rPr>
                <w:rFonts w:ascii="Palatino Linotype" w:hAnsi="Palatino Linotype" w:cs="Arial"/>
                <w:sz w:val="18"/>
                <w:szCs w:val="18"/>
                <w:lang w:val="es-419"/>
              </w:rPr>
            </w:pPr>
            <w:r w:rsidRPr="00B958A1">
              <w:rPr>
                <w:rFonts w:ascii="Palatino Linotype" w:hAnsi="Palatino Linotype" w:cs="Arial"/>
                <w:sz w:val="18"/>
                <w:szCs w:val="18"/>
                <w:lang w:val="es-419"/>
              </w:rPr>
              <w:t>5</w:t>
            </w:r>
          </w:p>
        </w:tc>
        <w:tc>
          <w:tcPr>
            <w:tcW w:w="2514" w:type="dxa"/>
            <w:vAlign w:val="center"/>
          </w:tcPr>
          <w:p w:rsidR="00A51C6A" w:rsidRPr="00B958A1" w:rsidRDefault="00C55A0A" w:rsidP="00A51C6A">
            <w:pPr>
              <w:autoSpaceDE w:val="0"/>
              <w:autoSpaceDN w:val="0"/>
              <w:adjustRightInd w:val="0"/>
              <w:jc w:val="both"/>
              <w:rPr>
                <w:rFonts w:ascii="Palatino Linotype" w:hAnsi="Palatino Linotype" w:cs="Arial"/>
                <w:sz w:val="18"/>
                <w:szCs w:val="18"/>
                <w:lang w:val="es-419"/>
              </w:rPr>
            </w:pPr>
            <w:r>
              <w:rPr>
                <w:rFonts w:ascii="Palatino Linotype" w:hAnsi="Palatino Linotype" w:cs="Arial"/>
                <w:sz w:val="18"/>
                <w:szCs w:val="18"/>
                <w:lang w:val="es-419"/>
              </w:rPr>
              <w:t>Los cables eléctricos se encuentran pelones, con talladuras o terminaciones sin aislar.</w:t>
            </w:r>
          </w:p>
        </w:tc>
        <w:tc>
          <w:tcPr>
            <w:tcW w:w="633" w:type="dxa"/>
            <w:vAlign w:val="center"/>
          </w:tcPr>
          <w:p w:rsidR="00A51C6A" w:rsidRPr="00B958A1" w:rsidRDefault="00A51C6A" w:rsidP="00A51C6A">
            <w:pPr>
              <w:autoSpaceDE w:val="0"/>
              <w:autoSpaceDN w:val="0"/>
              <w:adjustRightInd w:val="0"/>
              <w:jc w:val="both"/>
              <w:rPr>
                <w:rFonts w:ascii="Palatino Linotype" w:hAnsi="Palatino Linotype" w:cs="Arial"/>
                <w:sz w:val="18"/>
                <w:szCs w:val="18"/>
                <w:lang w:val="es-419"/>
              </w:rPr>
            </w:pPr>
          </w:p>
        </w:tc>
        <w:tc>
          <w:tcPr>
            <w:tcW w:w="567" w:type="dxa"/>
            <w:vAlign w:val="center"/>
          </w:tcPr>
          <w:p w:rsidR="00A51C6A" w:rsidRPr="00B958A1" w:rsidRDefault="00A51C6A" w:rsidP="00A51C6A">
            <w:pPr>
              <w:autoSpaceDE w:val="0"/>
              <w:autoSpaceDN w:val="0"/>
              <w:adjustRightInd w:val="0"/>
              <w:jc w:val="center"/>
              <w:rPr>
                <w:rFonts w:ascii="Palatino Linotype" w:hAnsi="Palatino Linotype" w:cs="Arial"/>
                <w:sz w:val="18"/>
                <w:szCs w:val="18"/>
                <w:lang w:val="es-419"/>
              </w:rPr>
            </w:pPr>
          </w:p>
        </w:tc>
        <w:tc>
          <w:tcPr>
            <w:tcW w:w="567" w:type="dxa"/>
            <w:vAlign w:val="center"/>
          </w:tcPr>
          <w:p w:rsidR="00A51C6A" w:rsidRPr="00B958A1" w:rsidRDefault="00C55A0A" w:rsidP="00A51C6A">
            <w:pPr>
              <w:autoSpaceDE w:val="0"/>
              <w:autoSpaceDN w:val="0"/>
              <w:adjustRightInd w:val="0"/>
              <w:jc w:val="center"/>
              <w:rPr>
                <w:rFonts w:ascii="Palatino Linotype" w:hAnsi="Palatino Linotype" w:cs="Arial"/>
                <w:sz w:val="18"/>
                <w:szCs w:val="18"/>
                <w:lang w:val="es-419"/>
              </w:rPr>
            </w:pPr>
            <w:r>
              <w:rPr>
                <w:rFonts w:ascii="Palatino Linotype" w:hAnsi="Palatino Linotype" w:cs="Arial"/>
                <w:sz w:val="18"/>
                <w:szCs w:val="18"/>
                <w:lang w:val="es-419"/>
              </w:rPr>
              <w:t>X</w:t>
            </w:r>
          </w:p>
        </w:tc>
        <w:tc>
          <w:tcPr>
            <w:tcW w:w="2011" w:type="dxa"/>
            <w:vAlign w:val="center"/>
          </w:tcPr>
          <w:p w:rsidR="00A51C6A" w:rsidRPr="00B958A1" w:rsidRDefault="00A51C6A" w:rsidP="00A51C6A">
            <w:pPr>
              <w:autoSpaceDE w:val="0"/>
              <w:autoSpaceDN w:val="0"/>
              <w:adjustRightInd w:val="0"/>
              <w:jc w:val="both"/>
              <w:rPr>
                <w:rFonts w:ascii="Palatino Linotype" w:hAnsi="Palatino Linotype" w:cs="Arial"/>
                <w:sz w:val="18"/>
                <w:szCs w:val="18"/>
                <w:lang w:val="es-419"/>
              </w:rPr>
            </w:pPr>
          </w:p>
        </w:tc>
        <w:tc>
          <w:tcPr>
            <w:tcW w:w="3260" w:type="dxa"/>
          </w:tcPr>
          <w:p w:rsidR="00A51C6A" w:rsidRDefault="00A51C6A" w:rsidP="00A51C6A">
            <w:r w:rsidRPr="00597B54">
              <w:rPr>
                <w:rFonts w:ascii="Palatino Linotype" w:hAnsi="Palatino Linotype" w:cs="Arial"/>
                <w:sz w:val="18"/>
                <w:szCs w:val="18"/>
                <w:lang w:val="es-419"/>
              </w:rPr>
              <w:t>NOM-029-STPS-2011. Mantenimiento de las instalaciones eléctricas en los centros de trabajo-Condiciones de seguridad.</w:t>
            </w:r>
          </w:p>
        </w:tc>
      </w:tr>
      <w:tr w:rsidR="00A51C6A" w:rsidTr="00C678D1">
        <w:tc>
          <w:tcPr>
            <w:tcW w:w="316" w:type="dxa"/>
            <w:vAlign w:val="center"/>
          </w:tcPr>
          <w:p w:rsidR="00A51C6A" w:rsidRPr="00B958A1" w:rsidRDefault="00A51C6A" w:rsidP="00A51C6A">
            <w:pPr>
              <w:autoSpaceDE w:val="0"/>
              <w:autoSpaceDN w:val="0"/>
              <w:adjustRightInd w:val="0"/>
              <w:jc w:val="both"/>
              <w:rPr>
                <w:rFonts w:ascii="Palatino Linotype" w:hAnsi="Palatino Linotype" w:cs="Arial"/>
                <w:sz w:val="18"/>
                <w:szCs w:val="18"/>
                <w:lang w:val="es-419"/>
              </w:rPr>
            </w:pPr>
            <w:r w:rsidRPr="00B958A1">
              <w:rPr>
                <w:rFonts w:ascii="Palatino Linotype" w:hAnsi="Palatino Linotype" w:cs="Arial"/>
                <w:sz w:val="18"/>
                <w:szCs w:val="18"/>
                <w:lang w:val="es-419"/>
              </w:rPr>
              <w:t>6</w:t>
            </w:r>
          </w:p>
        </w:tc>
        <w:tc>
          <w:tcPr>
            <w:tcW w:w="2514" w:type="dxa"/>
            <w:vAlign w:val="center"/>
          </w:tcPr>
          <w:p w:rsidR="00A51C6A" w:rsidRPr="00B958A1" w:rsidRDefault="00C55A0A" w:rsidP="00A51C6A">
            <w:pPr>
              <w:autoSpaceDE w:val="0"/>
              <w:autoSpaceDN w:val="0"/>
              <w:adjustRightInd w:val="0"/>
              <w:jc w:val="both"/>
              <w:rPr>
                <w:rFonts w:ascii="Palatino Linotype" w:hAnsi="Palatino Linotype" w:cs="Arial"/>
                <w:sz w:val="18"/>
                <w:szCs w:val="18"/>
                <w:lang w:val="es-419"/>
              </w:rPr>
            </w:pPr>
            <w:r>
              <w:rPr>
                <w:rFonts w:ascii="Palatino Linotype" w:hAnsi="Palatino Linotype" w:cs="Arial"/>
                <w:sz w:val="18"/>
                <w:szCs w:val="18"/>
                <w:lang w:val="es-419"/>
              </w:rPr>
              <w:t>Se cuenta con sistemas automáticos, controladores manuales de aislamiento de la energía eléctrica.</w:t>
            </w:r>
          </w:p>
        </w:tc>
        <w:tc>
          <w:tcPr>
            <w:tcW w:w="633" w:type="dxa"/>
            <w:vAlign w:val="center"/>
          </w:tcPr>
          <w:p w:rsidR="00A51C6A" w:rsidRPr="00B958A1" w:rsidRDefault="00A51C6A" w:rsidP="00A51C6A">
            <w:pPr>
              <w:autoSpaceDE w:val="0"/>
              <w:autoSpaceDN w:val="0"/>
              <w:adjustRightInd w:val="0"/>
              <w:jc w:val="both"/>
              <w:rPr>
                <w:rFonts w:ascii="Palatino Linotype" w:hAnsi="Palatino Linotype" w:cs="Arial"/>
                <w:sz w:val="18"/>
                <w:szCs w:val="18"/>
                <w:lang w:val="es-419"/>
              </w:rPr>
            </w:pPr>
          </w:p>
        </w:tc>
        <w:tc>
          <w:tcPr>
            <w:tcW w:w="567" w:type="dxa"/>
            <w:vAlign w:val="center"/>
          </w:tcPr>
          <w:p w:rsidR="00A51C6A" w:rsidRPr="00B958A1" w:rsidRDefault="00C55A0A" w:rsidP="00A51C6A">
            <w:pPr>
              <w:autoSpaceDE w:val="0"/>
              <w:autoSpaceDN w:val="0"/>
              <w:adjustRightInd w:val="0"/>
              <w:jc w:val="center"/>
              <w:rPr>
                <w:rFonts w:ascii="Palatino Linotype" w:hAnsi="Palatino Linotype" w:cs="Arial"/>
                <w:sz w:val="18"/>
                <w:szCs w:val="18"/>
                <w:lang w:val="es-419"/>
              </w:rPr>
            </w:pPr>
            <w:r>
              <w:rPr>
                <w:rFonts w:ascii="Palatino Linotype" w:hAnsi="Palatino Linotype" w:cs="Arial"/>
                <w:sz w:val="18"/>
                <w:szCs w:val="18"/>
                <w:lang w:val="es-419"/>
              </w:rPr>
              <w:t>X</w:t>
            </w:r>
          </w:p>
        </w:tc>
        <w:tc>
          <w:tcPr>
            <w:tcW w:w="567" w:type="dxa"/>
            <w:vAlign w:val="center"/>
          </w:tcPr>
          <w:p w:rsidR="00A51C6A" w:rsidRPr="00B958A1" w:rsidRDefault="00A51C6A" w:rsidP="00A51C6A">
            <w:pPr>
              <w:autoSpaceDE w:val="0"/>
              <w:autoSpaceDN w:val="0"/>
              <w:adjustRightInd w:val="0"/>
              <w:jc w:val="center"/>
              <w:rPr>
                <w:rFonts w:ascii="Palatino Linotype" w:hAnsi="Palatino Linotype" w:cs="Arial"/>
                <w:sz w:val="18"/>
                <w:szCs w:val="18"/>
                <w:lang w:val="es-419"/>
              </w:rPr>
            </w:pPr>
          </w:p>
        </w:tc>
        <w:tc>
          <w:tcPr>
            <w:tcW w:w="2011" w:type="dxa"/>
            <w:vAlign w:val="center"/>
          </w:tcPr>
          <w:p w:rsidR="00A51C6A" w:rsidRPr="00B958A1" w:rsidRDefault="00A51C6A" w:rsidP="00A51C6A">
            <w:pPr>
              <w:autoSpaceDE w:val="0"/>
              <w:autoSpaceDN w:val="0"/>
              <w:adjustRightInd w:val="0"/>
              <w:jc w:val="both"/>
              <w:rPr>
                <w:rFonts w:ascii="Palatino Linotype" w:hAnsi="Palatino Linotype" w:cs="Arial"/>
                <w:sz w:val="18"/>
                <w:szCs w:val="18"/>
                <w:lang w:val="es-419"/>
              </w:rPr>
            </w:pPr>
          </w:p>
        </w:tc>
        <w:tc>
          <w:tcPr>
            <w:tcW w:w="3260" w:type="dxa"/>
          </w:tcPr>
          <w:p w:rsidR="00A51C6A" w:rsidRDefault="00A51C6A" w:rsidP="00A51C6A">
            <w:r w:rsidRPr="00597B54">
              <w:rPr>
                <w:rFonts w:ascii="Palatino Linotype" w:hAnsi="Palatino Linotype" w:cs="Arial"/>
                <w:sz w:val="18"/>
                <w:szCs w:val="18"/>
                <w:lang w:val="es-419"/>
              </w:rPr>
              <w:t>NOM-029-STPS-2011. Mantenimiento de las instalaciones eléctricas en los centros de trabajo-Condiciones de seguridad.</w:t>
            </w:r>
          </w:p>
        </w:tc>
      </w:tr>
      <w:tr w:rsidR="00C55A0A" w:rsidTr="00C678D1">
        <w:tc>
          <w:tcPr>
            <w:tcW w:w="316" w:type="dxa"/>
            <w:vAlign w:val="center"/>
          </w:tcPr>
          <w:p w:rsidR="00A51C6A" w:rsidRDefault="00C55A0A" w:rsidP="00A51C6A">
            <w:pPr>
              <w:autoSpaceDE w:val="0"/>
              <w:autoSpaceDN w:val="0"/>
              <w:adjustRightInd w:val="0"/>
              <w:jc w:val="both"/>
              <w:rPr>
                <w:rFonts w:ascii="Palatino Linotype" w:hAnsi="Palatino Linotype" w:cs="Arial"/>
                <w:sz w:val="18"/>
                <w:szCs w:val="18"/>
                <w:lang w:val="es-419"/>
              </w:rPr>
            </w:pPr>
            <w:r>
              <w:rPr>
                <w:rFonts w:ascii="Palatino Linotype" w:hAnsi="Palatino Linotype" w:cs="Arial"/>
                <w:sz w:val="18"/>
                <w:szCs w:val="18"/>
                <w:lang w:val="es-419"/>
              </w:rPr>
              <w:t>…</w:t>
            </w:r>
          </w:p>
          <w:p w:rsidR="00C55A0A" w:rsidRDefault="00C55A0A" w:rsidP="00A51C6A">
            <w:pPr>
              <w:autoSpaceDE w:val="0"/>
              <w:autoSpaceDN w:val="0"/>
              <w:adjustRightInd w:val="0"/>
              <w:jc w:val="both"/>
              <w:rPr>
                <w:rFonts w:ascii="Palatino Linotype" w:hAnsi="Palatino Linotype" w:cs="Arial"/>
                <w:sz w:val="18"/>
                <w:szCs w:val="18"/>
                <w:lang w:val="es-419"/>
              </w:rPr>
            </w:pPr>
          </w:p>
          <w:p w:rsidR="00C55A0A" w:rsidRDefault="00C55A0A" w:rsidP="00A51C6A">
            <w:pPr>
              <w:autoSpaceDE w:val="0"/>
              <w:autoSpaceDN w:val="0"/>
              <w:adjustRightInd w:val="0"/>
              <w:jc w:val="both"/>
              <w:rPr>
                <w:rFonts w:ascii="Palatino Linotype" w:hAnsi="Palatino Linotype" w:cs="Arial"/>
                <w:sz w:val="18"/>
                <w:szCs w:val="18"/>
                <w:lang w:val="es-419"/>
              </w:rPr>
            </w:pPr>
            <w:r>
              <w:rPr>
                <w:rFonts w:ascii="Palatino Linotype" w:hAnsi="Palatino Linotype" w:cs="Arial"/>
                <w:sz w:val="18"/>
                <w:szCs w:val="18"/>
                <w:lang w:val="es-419"/>
              </w:rPr>
              <w:t>10</w:t>
            </w:r>
          </w:p>
          <w:p w:rsidR="00C55A0A" w:rsidRPr="00B958A1" w:rsidRDefault="00C55A0A" w:rsidP="00A51C6A">
            <w:pPr>
              <w:autoSpaceDE w:val="0"/>
              <w:autoSpaceDN w:val="0"/>
              <w:adjustRightInd w:val="0"/>
              <w:jc w:val="both"/>
              <w:rPr>
                <w:rFonts w:ascii="Palatino Linotype" w:hAnsi="Palatino Linotype" w:cs="Arial"/>
                <w:sz w:val="18"/>
                <w:szCs w:val="18"/>
                <w:lang w:val="es-419"/>
              </w:rPr>
            </w:pPr>
          </w:p>
        </w:tc>
        <w:tc>
          <w:tcPr>
            <w:tcW w:w="2514" w:type="dxa"/>
            <w:vAlign w:val="center"/>
          </w:tcPr>
          <w:p w:rsidR="00A51C6A" w:rsidRDefault="00C55A0A" w:rsidP="00A51C6A">
            <w:pPr>
              <w:autoSpaceDE w:val="0"/>
              <w:autoSpaceDN w:val="0"/>
              <w:adjustRightInd w:val="0"/>
              <w:jc w:val="both"/>
              <w:rPr>
                <w:rFonts w:ascii="Palatino Linotype" w:hAnsi="Palatino Linotype" w:cs="Arial"/>
                <w:sz w:val="18"/>
                <w:szCs w:val="18"/>
                <w:lang w:val="es-419"/>
              </w:rPr>
            </w:pPr>
            <w:r>
              <w:rPr>
                <w:rFonts w:ascii="Palatino Linotype" w:hAnsi="Palatino Linotype" w:cs="Arial"/>
                <w:sz w:val="18"/>
                <w:szCs w:val="18"/>
                <w:lang w:val="es-419"/>
              </w:rPr>
              <w:t>…</w:t>
            </w:r>
          </w:p>
          <w:p w:rsidR="00C55A0A" w:rsidRDefault="00C55A0A" w:rsidP="00A51C6A">
            <w:pPr>
              <w:autoSpaceDE w:val="0"/>
              <w:autoSpaceDN w:val="0"/>
              <w:adjustRightInd w:val="0"/>
              <w:jc w:val="both"/>
              <w:rPr>
                <w:rFonts w:ascii="Palatino Linotype" w:hAnsi="Palatino Linotype" w:cs="Arial"/>
                <w:sz w:val="18"/>
                <w:szCs w:val="18"/>
                <w:lang w:val="es-419"/>
              </w:rPr>
            </w:pPr>
            <w:r>
              <w:rPr>
                <w:rFonts w:ascii="Palatino Linotype" w:hAnsi="Palatino Linotype" w:cs="Arial"/>
                <w:sz w:val="18"/>
                <w:szCs w:val="18"/>
                <w:lang w:val="es-419"/>
              </w:rPr>
              <w:t xml:space="preserve">El equipo de cómputo tiene las conexiones y </w:t>
            </w:r>
            <w:proofErr w:type="spellStart"/>
            <w:r>
              <w:rPr>
                <w:rFonts w:ascii="Palatino Linotype" w:hAnsi="Palatino Linotype" w:cs="Arial"/>
                <w:sz w:val="18"/>
                <w:szCs w:val="18"/>
                <w:lang w:val="es-419"/>
              </w:rPr>
              <w:t>swich’s</w:t>
            </w:r>
            <w:proofErr w:type="spellEnd"/>
            <w:r>
              <w:rPr>
                <w:rFonts w:ascii="Palatino Linotype" w:hAnsi="Palatino Linotype" w:cs="Arial"/>
                <w:sz w:val="18"/>
                <w:szCs w:val="18"/>
                <w:lang w:val="es-419"/>
              </w:rPr>
              <w:t xml:space="preserve"> en buen estado.</w:t>
            </w:r>
          </w:p>
        </w:tc>
        <w:tc>
          <w:tcPr>
            <w:tcW w:w="633" w:type="dxa"/>
            <w:vAlign w:val="center"/>
          </w:tcPr>
          <w:p w:rsidR="00A51C6A" w:rsidRPr="00B958A1" w:rsidRDefault="00A51C6A" w:rsidP="00A51C6A">
            <w:pPr>
              <w:autoSpaceDE w:val="0"/>
              <w:autoSpaceDN w:val="0"/>
              <w:adjustRightInd w:val="0"/>
              <w:jc w:val="both"/>
              <w:rPr>
                <w:rFonts w:ascii="Palatino Linotype" w:hAnsi="Palatino Linotype" w:cs="Arial"/>
                <w:sz w:val="18"/>
                <w:szCs w:val="18"/>
                <w:lang w:val="es-419"/>
              </w:rPr>
            </w:pPr>
          </w:p>
        </w:tc>
        <w:tc>
          <w:tcPr>
            <w:tcW w:w="567" w:type="dxa"/>
            <w:vAlign w:val="center"/>
          </w:tcPr>
          <w:p w:rsidR="00A51C6A" w:rsidRPr="00B958A1" w:rsidRDefault="00C55A0A" w:rsidP="00A51C6A">
            <w:pPr>
              <w:autoSpaceDE w:val="0"/>
              <w:autoSpaceDN w:val="0"/>
              <w:adjustRightInd w:val="0"/>
              <w:jc w:val="center"/>
              <w:rPr>
                <w:rFonts w:ascii="Palatino Linotype" w:hAnsi="Palatino Linotype" w:cs="Arial"/>
                <w:sz w:val="18"/>
                <w:szCs w:val="18"/>
                <w:lang w:val="es-419"/>
              </w:rPr>
            </w:pPr>
            <w:r>
              <w:rPr>
                <w:rFonts w:ascii="Palatino Linotype" w:hAnsi="Palatino Linotype" w:cs="Arial"/>
                <w:sz w:val="18"/>
                <w:szCs w:val="18"/>
                <w:lang w:val="es-419"/>
              </w:rPr>
              <w:t>X</w:t>
            </w:r>
          </w:p>
        </w:tc>
        <w:tc>
          <w:tcPr>
            <w:tcW w:w="567" w:type="dxa"/>
            <w:vAlign w:val="center"/>
          </w:tcPr>
          <w:p w:rsidR="00A51C6A" w:rsidRPr="00B958A1" w:rsidRDefault="00A51C6A" w:rsidP="00A51C6A">
            <w:pPr>
              <w:autoSpaceDE w:val="0"/>
              <w:autoSpaceDN w:val="0"/>
              <w:adjustRightInd w:val="0"/>
              <w:jc w:val="center"/>
              <w:rPr>
                <w:rFonts w:ascii="Palatino Linotype" w:hAnsi="Palatino Linotype" w:cs="Arial"/>
                <w:sz w:val="18"/>
                <w:szCs w:val="18"/>
                <w:lang w:val="es-419"/>
              </w:rPr>
            </w:pPr>
          </w:p>
        </w:tc>
        <w:tc>
          <w:tcPr>
            <w:tcW w:w="2011" w:type="dxa"/>
            <w:vAlign w:val="center"/>
          </w:tcPr>
          <w:p w:rsidR="00A51C6A" w:rsidRPr="00B958A1" w:rsidRDefault="00A51C6A" w:rsidP="00A51C6A">
            <w:pPr>
              <w:autoSpaceDE w:val="0"/>
              <w:autoSpaceDN w:val="0"/>
              <w:adjustRightInd w:val="0"/>
              <w:jc w:val="both"/>
              <w:rPr>
                <w:rFonts w:ascii="Palatino Linotype" w:hAnsi="Palatino Linotype" w:cs="Arial"/>
                <w:sz w:val="18"/>
                <w:szCs w:val="18"/>
                <w:lang w:val="es-419"/>
              </w:rPr>
            </w:pPr>
          </w:p>
        </w:tc>
        <w:tc>
          <w:tcPr>
            <w:tcW w:w="3260" w:type="dxa"/>
          </w:tcPr>
          <w:p w:rsidR="00A51C6A" w:rsidRDefault="00A51C6A" w:rsidP="00A51C6A">
            <w:r w:rsidRPr="00597B54">
              <w:rPr>
                <w:rFonts w:ascii="Palatino Linotype" w:hAnsi="Palatino Linotype" w:cs="Arial"/>
                <w:sz w:val="18"/>
                <w:szCs w:val="18"/>
                <w:lang w:val="es-419"/>
              </w:rPr>
              <w:t>NOM-029-STPS-2011. Mantenimiento de las instalaciones eléctricas en los centros de trabajo-Condiciones de seguridad.</w:t>
            </w:r>
          </w:p>
        </w:tc>
      </w:tr>
      <w:tr w:rsidR="00A51C6A" w:rsidTr="00C678D1">
        <w:tc>
          <w:tcPr>
            <w:tcW w:w="316" w:type="dxa"/>
            <w:vAlign w:val="center"/>
          </w:tcPr>
          <w:p w:rsidR="00A51C6A" w:rsidRDefault="00C55A0A" w:rsidP="00A51C6A">
            <w:pPr>
              <w:autoSpaceDE w:val="0"/>
              <w:autoSpaceDN w:val="0"/>
              <w:adjustRightInd w:val="0"/>
              <w:jc w:val="both"/>
              <w:rPr>
                <w:rFonts w:ascii="Palatino Linotype" w:hAnsi="Palatino Linotype" w:cs="Arial"/>
                <w:sz w:val="18"/>
                <w:szCs w:val="18"/>
                <w:lang w:val="es-419"/>
              </w:rPr>
            </w:pPr>
            <w:r>
              <w:rPr>
                <w:rFonts w:ascii="Palatino Linotype" w:hAnsi="Palatino Linotype" w:cs="Arial"/>
                <w:sz w:val="18"/>
                <w:szCs w:val="18"/>
                <w:lang w:val="es-419"/>
              </w:rPr>
              <w:t>11</w:t>
            </w:r>
          </w:p>
        </w:tc>
        <w:tc>
          <w:tcPr>
            <w:tcW w:w="2514" w:type="dxa"/>
            <w:vAlign w:val="center"/>
          </w:tcPr>
          <w:p w:rsidR="00A51C6A" w:rsidRDefault="00C55A0A" w:rsidP="00A51C6A">
            <w:pPr>
              <w:autoSpaceDE w:val="0"/>
              <w:autoSpaceDN w:val="0"/>
              <w:adjustRightInd w:val="0"/>
              <w:jc w:val="both"/>
              <w:rPr>
                <w:rFonts w:ascii="Palatino Linotype" w:hAnsi="Palatino Linotype" w:cs="Arial"/>
                <w:sz w:val="18"/>
                <w:szCs w:val="18"/>
                <w:lang w:val="es-419"/>
              </w:rPr>
            </w:pPr>
            <w:r>
              <w:rPr>
                <w:rFonts w:ascii="Palatino Linotype" w:hAnsi="Palatino Linotype" w:cs="Arial"/>
                <w:sz w:val="18"/>
                <w:szCs w:val="18"/>
                <w:lang w:val="es-419"/>
              </w:rPr>
              <w:t xml:space="preserve">Se cuenta con </w:t>
            </w:r>
            <w:proofErr w:type="spellStart"/>
            <w:r>
              <w:rPr>
                <w:rFonts w:ascii="Palatino Linotype" w:hAnsi="Palatino Linotype" w:cs="Arial"/>
                <w:sz w:val="18"/>
                <w:szCs w:val="18"/>
                <w:lang w:val="es-419"/>
              </w:rPr>
              <w:t>nobreak</w:t>
            </w:r>
            <w:proofErr w:type="spellEnd"/>
            <w:r>
              <w:rPr>
                <w:rFonts w:ascii="Palatino Linotype" w:hAnsi="Palatino Linotype" w:cs="Arial"/>
                <w:sz w:val="18"/>
                <w:szCs w:val="18"/>
                <w:lang w:val="es-419"/>
              </w:rPr>
              <w:t xml:space="preserve"> en los equipos de computo</w:t>
            </w:r>
          </w:p>
        </w:tc>
        <w:tc>
          <w:tcPr>
            <w:tcW w:w="633" w:type="dxa"/>
            <w:vAlign w:val="center"/>
          </w:tcPr>
          <w:p w:rsidR="00A51C6A" w:rsidRPr="00B958A1" w:rsidRDefault="00A51C6A" w:rsidP="00A51C6A">
            <w:pPr>
              <w:autoSpaceDE w:val="0"/>
              <w:autoSpaceDN w:val="0"/>
              <w:adjustRightInd w:val="0"/>
              <w:jc w:val="both"/>
              <w:rPr>
                <w:rFonts w:ascii="Palatino Linotype" w:hAnsi="Palatino Linotype" w:cs="Arial"/>
                <w:sz w:val="18"/>
                <w:szCs w:val="18"/>
                <w:lang w:val="es-419"/>
              </w:rPr>
            </w:pPr>
          </w:p>
        </w:tc>
        <w:tc>
          <w:tcPr>
            <w:tcW w:w="567" w:type="dxa"/>
            <w:vAlign w:val="center"/>
          </w:tcPr>
          <w:p w:rsidR="00A51C6A" w:rsidRDefault="00C55A0A" w:rsidP="00A51C6A">
            <w:pPr>
              <w:autoSpaceDE w:val="0"/>
              <w:autoSpaceDN w:val="0"/>
              <w:adjustRightInd w:val="0"/>
              <w:jc w:val="center"/>
              <w:rPr>
                <w:rFonts w:ascii="Palatino Linotype" w:hAnsi="Palatino Linotype" w:cs="Arial"/>
                <w:sz w:val="18"/>
                <w:szCs w:val="18"/>
                <w:lang w:val="es-419"/>
              </w:rPr>
            </w:pPr>
            <w:r>
              <w:rPr>
                <w:rFonts w:ascii="Palatino Linotype" w:hAnsi="Palatino Linotype" w:cs="Arial"/>
                <w:sz w:val="18"/>
                <w:szCs w:val="18"/>
                <w:lang w:val="es-419"/>
              </w:rPr>
              <w:t>X</w:t>
            </w:r>
          </w:p>
        </w:tc>
        <w:tc>
          <w:tcPr>
            <w:tcW w:w="567" w:type="dxa"/>
            <w:vAlign w:val="center"/>
          </w:tcPr>
          <w:p w:rsidR="00A51C6A" w:rsidRPr="00B958A1" w:rsidRDefault="00A51C6A" w:rsidP="00A51C6A">
            <w:pPr>
              <w:autoSpaceDE w:val="0"/>
              <w:autoSpaceDN w:val="0"/>
              <w:adjustRightInd w:val="0"/>
              <w:jc w:val="center"/>
              <w:rPr>
                <w:rFonts w:ascii="Palatino Linotype" w:hAnsi="Palatino Linotype" w:cs="Arial"/>
                <w:sz w:val="18"/>
                <w:szCs w:val="18"/>
                <w:lang w:val="es-419"/>
              </w:rPr>
            </w:pPr>
          </w:p>
        </w:tc>
        <w:tc>
          <w:tcPr>
            <w:tcW w:w="2011" w:type="dxa"/>
            <w:vAlign w:val="center"/>
          </w:tcPr>
          <w:p w:rsidR="00A51C6A" w:rsidRPr="00B958A1" w:rsidRDefault="00A51C6A" w:rsidP="00A51C6A">
            <w:pPr>
              <w:autoSpaceDE w:val="0"/>
              <w:autoSpaceDN w:val="0"/>
              <w:adjustRightInd w:val="0"/>
              <w:jc w:val="both"/>
              <w:rPr>
                <w:rFonts w:ascii="Palatino Linotype" w:hAnsi="Palatino Linotype" w:cs="Arial"/>
                <w:sz w:val="18"/>
                <w:szCs w:val="18"/>
                <w:lang w:val="es-419"/>
              </w:rPr>
            </w:pPr>
          </w:p>
        </w:tc>
        <w:tc>
          <w:tcPr>
            <w:tcW w:w="3260" w:type="dxa"/>
          </w:tcPr>
          <w:p w:rsidR="00A51C6A" w:rsidRDefault="00A51C6A" w:rsidP="00A51C6A">
            <w:r w:rsidRPr="00597B54">
              <w:rPr>
                <w:rFonts w:ascii="Palatino Linotype" w:hAnsi="Palatino Linotype" w:cs="Arial"/>
                <w:sz w:val="18"/>
                <w:szCs w:val="18"/>
                <w:lang w:val="es-419"/>
              </w:rPr>
              <w:t>NOM-029-STPS-2011. Mantenimiento de las instalaciones eléctricas en los centros de trabajo-Condiciones de seguridad.</w:t>
            </w:r>
          </w:p>
        </w:tc>
      </w:tr>
    </w:tbl>
    <w:p w:rsidR="00A51C6A" w:rsidRDefault="00A51C6A" w:rsidP="00A51C6A">
      <w:pPr>
        <w:autoSpaceDE w:val="0"/>
        <w:autoSpaceDN w:val="0"/>
        <w:adjustRightInd w:val="0"/>
        <w:spacing w:after="0" w:line="360" w:lineRule="auto"/>
        <w:jc w:val="both"/>
        <w:rPr>
          <w:rFonts w:ascii="Palatino Linotype" w:hAnsi="Palatino Linotype" w:cs="Arial"/>
          <w:sz w:val="24"/>
          <w:szCs w:val="24"/>
          <w:lang w:val="es-419"/>
        </w:rPr>
      </w:pPr>
    </w:p>
    <w:p w:rsidR="004466C9" w:rsidRDefault="004466C9" w:rsidP="004466C9">
      <w:pPr>
        <w:pStyle w:val="Prrafodelista"/>
        <w:numPr>
          <w:ilvl w:val="0"/>
          <w:numId w:val="17"/>
        </w:numPr>
        <w:autoSpaceDE w:val="0"/>
        <w:autoSpaceDN w:val="0"/>
        <w:adjustRightInd w:val="0"/>
        <w:spacing w:line="360" w:lineRule="auto"/>
        <w:ind w:left="851" w:hanging="491"/>
        <w:jc w:val="both"/>
        <w:rPr>
          <w:rFonts w:ascii="Palatino Linotype" w:hAnsi="Palatino Linotype" w:cs="Arial"/>
          <w:lang w:val="es-419"/>
        </w:rPr>
      </w:pPr>
      <w:r>
        <w:rPr>
          <w:rFonts w:ascii="Palatino Linotype" w:hAnsi="Palatino Linotype" w:cs="Arial"/>
          <w:lang w:val="es-419"/>
        </w:rPr>
        <w:t xml:space="preserve">Acta de verificación </w:t>
      </w:r>
      <w:r w:rsidR="00E20D02">
        <w:rPr>
          <w:rFonts w:ascii="Palatino Linotype" w:hAnsi="Palatino Linotype" w:cs="Arial"/>
          <w:lang w:val="es-419"/>
        </w:rPr>
        <w:t>número 1</w:t>
      </w:r>
      <w:r w:rsidR="00E20D02">
        <w:rPr>
          <w:rStyle w:val="Refdenotaalpie"/>
          <w:rFonts w:ascii="Palatino Linotype" w:hAnsi="Palatino Linotype" w:cs="Arial"/>
          <w:lang w:val="es-419"/>
        </w:rPr>
        <w:footnoteReference w:id="5"/>
      </w:r>
      <w:r w:rsidR="00E20D02">
        <w:rPr>
          <w:rFonts w:ascii="Palatino Linotype" w:hAnsi="Palatino Linotype" w:cs="Arial"/>
          <w:lang w:val="es-419"/>
        </w:rPr>
        <w:t>, en la que se aprecia entre otras cuestiones lo siguiente:</w:t>
      </w:r>
    </w:p>
    <w:p w:rsidR="002C7D0D" w:rsidRDefault="002C7D0D" w:rsidP="00006F24">
      <w:pPr>
        <w:autoSpaceDE w:val="0"/>
        <w:autoSpaceDN w:val="0"/>
        <w:adjustRightInd w:val="0"/>
        <w:spacing w:after="0" w:line="360" w:lineRule="auto"/>
        <w:jc w:val="both"/>
        <w:rPr>
          <w:rFonts w:ascii="Palatino Linotype" w:hAnsi="Palatino Linotype" w:cs="Arial"/>
          <w:sz w:val="24"/>
          <w:szCs w:val="24"/>
          <w:lang w:val="es-419"/>
        </w:rPr>
      </w:pPr>
    </w:p>
    <w:p w:rsidR="00655343" w:rsidRDefault="002C7D0D" w:rsidP="00006F24">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“Condiciones peligrosas detectadas durante el recorrido</w:t>
      </w:r>
    </w:p>
    <w:p w:rsidR="002C7D0D" w:rsidRDefault="002C7D0D" w:rsidP="00006F24">
      <w:pPr>
        <w:autoSpaceDE w:val="0"/>
        <w:autoSpaceDN w:val="0"/>
        <w:adjustRightInd w:val="0"/>
        <w:spacing w:after="0" w:line="360" w:lineRule="auto"/>
        <w:jc w:val="both"/>
        <w:rPr>
          <w:rFonts w:ascii="Palatino Linotype" w:hAnsi="Palatino Linotype" w:cs="Arial"/>
          <w:sz w:val="24"/>
          <w:szCs w:val="24"/>
          <w:lang w:val="es-419"/>
        </w:rPr>
      </w:pPr>
    </w:p>
    <w:tbl>
      <w:tblPr>
        <w:tblStyle w:val="Tablaconcuadrcula"/>
        <w:tblW w:w="9682" w:type="dxa"/>
        <w:tblLook w:val="04A0" w:firstRow="1" w:lastRow="0" w:firstColumn="1" w:lastColumn="0" w:noHBand="0" w:noVBand="1"/>
      </w:tblPr>
      <w:tblGrid>
        <w:gridCol w:w="5240"/>
        <w:gridCol w:w="1701"/>
        <w:gridCol w:w="2741"/>
      </w:tblGrid>
      <w:tr w:rsidR="002C7D0D" w:rsidTr="002C7D0D">
        <w:tc>
          <w:tcPr>
            <w:tcW w:w="5240" w:type="dxa"/>
          </w:tcPr>
          <w:p w:rsidR="002C7D0D" w:rsidRPr="002C7D0D" w:rsidRDefault="002C7D0D" w:rsidP="002C7D0D">
            <w:pPr>
              <w:autoSpaceDE w:val="0"/>
              <w:autoSpaceDN w:val="0"/>
              <w:adjustRightInd w:val="0"/>
              <w:jc w:val="center"/>
              <w:rPr>
                <w:rFonts w:ascii="Palatino Linotype" w:hAnsi="Palatino Linotype" w:cs="Arial"/>
                <w:sz w:val="20"/>
                <w:szCs w:val="20"/>
                <w:lang w:val="es-419"/>
              </w:rPr>
            </w:pPr>
            <w:r>
              <w:rPr>
                <w:rFonts w:ascii="Palatino Linotype" w:hAnsi="Palatino Linotype" w:cs="Arial"/>
                <w:sz w:val="20"/>
                <w:szCs w:val="20"/>
                <w:lang w:val="es-419"/>
              </w:rPr>
              <w:t>CONDICIONES DE RIESGO DETECTADAS EN EL RECORRIDO</w:t>
            </w:r>
          </w:p>
        </w:tc>
        <w:tc>
          <w:tcPr>
            <w:tcW w:w="1701" w:type="dxa"/>
          </w:tcPr>
          <w:p w:rsidR="002C7D0D" w:rsidRPr="002C7D0D" w:rsidRDefault="002C7D0D" w:rsidP="002C7D0D">
            <w:pPr>
              <w:autoSpaceDE w:val="0"/>
              <w:autoSpaceDN w:val="0"/>
              <w:adjustRightInd w:val="0"/>
              <w:jc w:val="center"/>
              <w:rPr>
                <w:rFonts w:ascii="Palatino Linotype" w:hAnsi="Palatino Linotype" w:cs="Arial"/>
                <w:sz w:val="20"/>
                <w:szCs w:val="20"/>
                <w:lang w:val="es-419"/>
              </w:rPr>
            </w:pPr>
            <w:r>
              <w:rPr>
                <w:rFonts w:ascii="Palatino Linotype" w:hAnsi="Palatino Linotype" w:cs="Arial"/>
                <w:sz w:val="20"/>
                <w:szCs w:val="20"/>
                <w:lang w:val="es-419"/>
              </w:rPr>
              <w:t>TIPO DE RIESGO</w:t>
            </w:r>
          </w:p>
        </w:tc>
        <w:tc>
          <w:tcPr>
            <w:tcW w:w="2741" w:type="dxa"/>
          </w:tcPr>
          <w:p w:rsidR="002C7D0D" w:rsidRPr="002C7D0D" w:rsidRDefault="002C7D0D" w:rsidP="002C7D0D">
            <w:pPr>
              <w:autoSpaceDE w:val="0"/>
              <w:autoSpaceDN w:val="0"/>
              <w:adjustRightInd w:val="0"/>
              <w:jc w:val="center"/>
              <w:rPr>
                <w:rFonts w:ascii="Palatino Linotype" w:hAnsi="Palatino Linotype" w:cs="Arial"/>
                <w:sz w:val="20"/>
                <w:szCs w:val="20"/>
                <w:lang w:val="es-419"/>
              </w:rPr>
            </w:pPr>
            <w:r>
              <w:rPr>
                <w:rFonts w:ascii="Palatino Linotype" w:hAnsi="Palatino Linotype" w:cs="Arial"/>
                <w:sz w:val="20"/>
                <w:szCs w:val="20"/>
                <w:lang w:val="es-419"/>
              </w:rPr>
              <w:t>NORMATIVIDAD INCUMPLIDA</w:t>
            </w:r>
          </w:p>
        </w:tc>
      </w:tr>
      <w:tr w:rsidR="002C7D0D" w:rsidTr="00A915CF">
        <w:tc>
          <w:tcPr>
            <w:tcW w:w="5240" w:type="dxa"/>
          </w:tcPr>
          <w:p w:rsidR="002C7D0D" w:rsidRPr="002C7D0D" w:rsidRDefault="002C7D0D" w:rsidP="002C7D0D">
            <w:pPr>
              <w:autoSpaceDE w:val="0"/>
              <w:autoSpaceDN w:val="0"/>
              <w:adjustRightInd w:val="0"/>
              <w:jc w:val="both"/>
              <w:rPr>
                <w:rFonts w:ascii="Palatino Linotype" w:hAnsi="Palatino Linotype" w:cs="Arial"/>
                <w:sz w:val="20"/>
                <w:szCs w:val="20"/>
                <w:lang w:val="es-419"/>
              </w:rPr>
            </w:pPr>
            <w:r>
              <w:rPr>
                <w:rFonts w:ascii="Palatino Linotype" w:hAnsi="Palatino Linotype" w:cs="Arial"/>
                <w:sz w:val="20"/>
                <w:szCs w:val="20"/>
                <w:lang w:val="es-419"/>
              </w:rPr>
              <w:t>Los tinacos no cuentan con un programa de mantenimiento de limpieza.</w:t>
            </w:r>
          </w:p>
        </w:tc>
        <w:tc>
          <w:tcPr>
            <w:tcW w:w="1701" w:type="dxa"/>
            <w:vAlign w:val="center"/>
          </w:tcPr>
          <w:p w:rsidR="002C7D0D" w:rsidRPr="002C7D0D" w:rsidRDefault="00A915CF" w:rsidP="00A915CF">
            <w:pPr>
              <w:autoSpaceDE w:val="0"/>
              <w:autoSpaceDN w:val="0"/>
              <w:adjustRightInd w:val="0"/>
              <w:jc w:val="center"/>
              <w:rPr>
                <w:rFonts w:ascii="Palatino Linotype" w:hAnsi="Palatino Linotype" w:cs="Arial"/>
                <w:sz w:val="20"/>
                <w:szCs w:val="20"/>
                <w:lang w:val="es-419"/>
              </w:rPr>
            </w:pPr>
            <w:r>
              <w:rPr>
                <w:rFonts w:ascii="Palatino Linotype" w:hAnsi="Palatino Linotype" w:cs="Arial"/>
                <w:sz w:val="20"/>
                <w:szCs w:val="20"/>
                <w:lang w:val="es-419"/>
              </w:rPr>
              <w:t>Ordinario</w:t>
            </w:r>
          </w:p>
        </w:tc>
        <w:tc>
          <w:tcPr>
            <w:tcW w:w="2741" w:type="dxa"/>
            <w:vAlign w:val="center"/>
          </w:tcPr>
          <w:p w:rsidR="002C7D0D" w:rsidRPr="002C7D0D" w:rsidRDefault="00A915CF" w:rsidP="00A915CF">
            <w:pPr>
              <w:autoSpaceDE w:val="0"/>
              <w:autoSpaceDN w:val="0"/>
              <w:adjustRightInd w:val="0"/>
              <w:jc w:val="center"/>
              <w:rPr>
                <w:rFonts w:ascii="Palatino Linotype" w:hAnsi="Palatino Linotype" w:cs="Arial"/>
                <w:sz w:val="20"/>
                <w:szCs w:val="20"/>
                <w:lang w:val="es-419"/>
              </w:rPr>
            </w:pPr>
            <w:r w:rsidRPr="00B33AC0">
              <w:rPr>
                <w:rFonts w:ascii="Palatino Linotype" w:hAnsi="Palatino Linotype" w:cs="Arial"/>
                <w:sz w:val="18"/>
                <w:szCs w:val="18"/>
                <w:lang w:val="es-419"/>
              </w:rPr>
              <w:t>NOM-001-STPS-2008.</w:t>
            </w:r>
          </w:p>
        </w:tc>
      </w:tr>
      <w:tr w:rsidR="002C7D0D" w:rsidTr="00A915CF">
        <w:tc>
          <w:tcPr>
            <w:tcW w:w="5240" w:type="dxa"/>
          </w:tcPr>
          <w:p w:rsidR="002C7D0D" w:rsidRPr="002C7D0D" w:rsidRDefault="002C7D0D" w:rsidP="002C7D0D">
            <w:pPr>
              <w:autoSpaceDE w:val="0"/>
              <w:autoSpaceDN w:val="0"/>
              <w:adjustRightInd w:val="0"/>
              <w:jc w:val="both"/>
              <w:rPr>
                <w:rFonts w:ascii="Palatino Linotype" w:hAnsi="Palatino Linotype" w:cs="Arial"/>
                <w:sz w:val="20"/>
                <w:szCs w:val="20"/>
                <w:lang w:val="es-419"/>
              </w:rPr>
            </w:pPr>
            <w:r>
              <w:rPr>
                <w:rFonts w:ascii="Palatino Linotype" w:hAnsi="Palatino Linotype" w:cs="Arial"/>
                <w:sz w:val="20"/>
                <w:szCs w:val="20"/>
                <w:lang w:val="es-419"/>
              </w:rPr>
              <w:t>No se encuentra adecuada la señalización, su ubicación y tamaño de los carteles del equipo contra incendio.</w:t>
            </w:r>
          </w:p>
        </w:tc>
        <w:tc>
          <w:tcPr>
            <w:tcW w:w="1701" w:type="dxa"/>
            <w:vAlign w:val="center"/>
          </w:tcPr>
          <w:p w:rsidR="002C7D0D" w:rsidRPr="002C7D0D" w:rsidRDefault="00A915CF" w:rsidP="00A915CF">
            <w:pPr>
              <w:autoSpaceDE w:val="0"/>
              <w:autoSpaceDN w:val="0"/>
              <w:adjustRightInd w:val="0"/>
              <w:jc w:val="center"/>
              <w:rPr>
                <w:rFonts w:ascii="Palatino Linotype" w:hAnsi="Palatino Linotype" w:cs="Arial"/>
                <w:sz w:val="20"/>
                <w:szCs w:val="20"/>
                <w:lang w:val="es-419"/>
              </w:rPr>
            </w:pPr>
            <w:r>
              <w:rPr>
                <w:rFonts w:ascii="Palatino Linotype" w:hAnsi="Palatino Linotype" w:cs="Arial"/>
                <w:sz w:val="20"/>
                <w:szCs w:val="20"/>
                <w:lang w:val="es-419"/>
              </w:rPr>
              <w:t>Ordinario</w:t>
            </w:r>
          </w:p>
        </w:tc>
        <w:tc>
          <w:tcPr>
            <w:tcW w:w="2741" w:type="dxa"/>
            <w:vAlign w:val="center"/>
          </w:tcPr>
          <w:p w:rsidR="002C7D0D" w:rsidRPr="002C7D0D" w:rsidRDefault="00A915CF" w:rsidP="00A915CF">
            <w:pPr>
              <w:autoSpaceDE w:val="0"/>
              <w:autoSpaceDN w:val="0"/>
              <w:adjustRightInd w:val="0"/>
              <w:jc w:val="center"/>
              <w:rPr>
                <w:rFonts w:ascii="Palatino Linotype" w:hAnsi="Palatino Linotype" w:cs="Arial"/>
                <w:sz w:val="20"/>
                <w:szCs w:val="20"/>
                <w:lang w:val="es-419"/>
              </w:rPr>
            </w:pPr>
            <w:r w:rsidRPr="00B33AC0">
              <w:rPr>
                <w:rFonts w:ascii="Palatino Linotype" w:hAnsi="Palatino Linotype" w:cs="Arial"/>
                <w:sz w:val="18"/>
                <w:szCs w:val="18"/>
                <w:lang w:val="es-419"/>
              </w:rPr>
              <w:t>NOM-0</w:t>
            </w:r>
            <w:r>
              <w:rPr>
                <w:rFonts w:ascii="Palatino Linotype" w:hAnsi="Palatino Linotype" w:cs="Arial"/>
                <w:sz w:val="18"/>
                <w:szCs w:val="18"/>
                <w:lang w:val="es-419"/>
              </w:rPr>
              <w:t>26</w:t>
            </w:r>
            <w:r w:rsidRPr="00B33AC0">
              <w:rPr>
                <w:rFonts w:ascii="Palatino Linotype" w:hAnsi="Palatino Linotype" w:cs="Arial"/>
                <w:sz w:val="18"/>
                <w:szCs w:val="18"/>
                <w:lang w:val="es-419"/>
              </w:rPr>
              <w:t>-STPS-2008.</w:t>
            </w:r>
          </w:p>
        </w:tc>
      </w:tr>
    </w:tbl>
    <w:p w:rsidR="006130B1" w:rsidRDefault="006E1420" w:rsidP="00006F24">
      <w:pPr>
        <w:autoSpaceDE w:val="0"/>
        <w:autoSpaceDN w:val="0"/>
        <w:adjustRightInd w:val="0"/>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w:t>
      </w:r>
    </w:p>
    <w:p w:rsidR="006130B1" w:rsidRDefault="006130B1" w:rsidP="00006F24">
      <w:pPr>
        <w:autoSpaceDE w:val="0"/>
        <w:autoSpaceDN w:val="0"/>
        <w:adjustRightInd w:val="0"/>
        <w:spacing w:after="0" w:line="360" w:lineRule="auto"/>
        <w:jc w:val="both"/>
        <w:rPr>
          <w:rFonts w:ascii="Palatino Linotype" w:hAnsi="Palatino Linotype" w:cs="Arial"/>
          <w:sz w:val="24"/>
          <w:szCs w:val="24"/>
          <w:lang w:val="es-419"/>
        </w:rPr>
      </w:pPr>
    </w:p>
    <w:p w:rsidR="00653CC5" w:rsidRDefault="006E1420" w:rsidP="00513419">
      <w:pPr>
        <w:autoSpaceDE w:val="0"/>
        <w:autoSpaceDN w:val="0"/>
        <w:adjustRightInd w:val="0"/>
        <w:spacing w:after="0" w:line="360" w:lineRule="auto"/>
        <w:jc w:val="both"/>
        <w:rPr>
          <w:rFonts w:ascii="Palatino Linotype" w:eastAsia="Arial Unicode MS" w:hAnsi="Palatino Linotype" w:cs="Arial"/>
          <w:sz w:val="24"/>
          <w:szCs w:val="24"/>
          <w:lang w:val="es-419"/>
        </w:rPr>
      </w:pPr>
      <w:r>
        <w:rPr>
          <w:rFonts w:ascii="Palatino Linotype" w:hAnsi="Palatino Linotype" w:cs="Arial"/>
          <w:sz w:val="24"/>
          <w:szCs w:val="24"/>
          <w:lang w:val="es-419"/>
        </w:rPr>
        <w:t>Para lo cual el hoy recurrente se inconformó</w:t>
      </w:r>
      <w:r w:rsidR="00EC66B1">
        <w:rPr>
          <w:rFonts w:ascii="Palatino Linotype" w:hAnsi="Palatino Linotype" w:cs="Arial"/>
          <w:sz w:val="24"/>
          <w:szCs w:val="24"/>
          <w:lang w:val="es-419"/>
        </w:rPr>
        <w:t xml:space="preserve"> manifestando: “</w:t>
      </w:r>
      <w:r w:rsidR="00EC66B1" w:rsidRPr="00EC66B1">
        <w:rPr>
          <w:rFonts w:ascii="Palatino Linotype" w:hAnsi="Palatino Linotype" w:cs="Arial"/>
          <w:i/>
          <w:sz w:val="24"/>
          <w:szCs w:val="24"/>
          <w:lang w:val="es-419"/>
        </w:rPr>
        <w:t>No entrega la información requerida-</w:t>
      </w:r>
      <w:r w:rsidR="00EC66B1">
        <w:rPr>
          <w:rFonts w:ascii="Palatino Linotype" w:hAnsi="Palatino Linotype" w:cs="Arial"/>
          <w:sz w:val="24"/>
          <w:szCs w:val="24"/>
          <w:lang w:val="es-419"/>
        </w:rPr>
        <w:t xml:space="preserve">“, </w:t>
      </w:r>
      <w:r w:rsidR="00513419">
        <w:rPr>
          <w:rFonts w:ascii="Palatino Linotype" w:hAnsi="Palatino Linotype" w:cs="Arial"/>
          <w:sz w:val="24"/>
          <w:szCs w:val="24"/>
          <w:lang w:val="es-419"/>
        </w:rPr>
        <w:t>c</w:t>
      </w:r>
      <w:r w:rsidR="00653CC5" w:rsidRPr="00564A44">
        <w:rPr>
          <w:rFonts w:ascii="Palatino Linotype" w:eastAsia="Arial Unicode MS" w:hAnsi="Palatino Linotype" w:cs="Arial"/>
          <w:sz w:val="24"/>
          <w:szCs w:val="24"/>
          <w:lang w:val="es-419"/>
        </w:rPr>
        <w:t>omo lo podemos apreciar, el hoy recurrente se inconforma por lo que hace a la totalidad de la información que se le proporcionó</w:t>
      </w:r>
      <w:r w:rsidR="00653CC5">
        <w:rPr>
          <w:rFonts w:ascii="Palatino Linotype" w:eastAsia="Arial Unicode MS" w:hAnsi="Palatino Linotype" w:cs="Arial"/>
          <w:sz w:val="24"/>
          <w:szCs w:val="24"/>
          <w:lang w:val="es-419"/>
        </w:rPr>
        <w:t xml:space="preserve">, podemos inferir que se ha fijado una Litis o una controversia, pues por un lado el sujeto obligado respondió la solicitud de información de acuerdo a los tópicos o temas pedidos por el hoy recurrente y por otro lado el recurrente refiere que no </w:t>
      </w:r>
      <w:r w:rsidR="00513419">
        <w:rPr>
          <w:rFonts w:ascii="Palatino Linotype" w:eastAsia="Arial Unicode MS" w:hAnsi="Palatino Linotype" w:cs="Arial"/>
          <w:sz w:val="24"/>
          <w:szCs w:val="24"/>
          <w:lang w:val="es-419"/>
        </w:rPr>
        <w:t>le entregaron la información requerida</w:t>
      </w:r>
      <w:r w:rsidR="00653CC5">
        <w:rPr>
          <w:rFonts w:ascii="Palatino Linotype" w:eastAsia="Arial Unicode MS" w:hAnsi="Palatino Linotype" w:cs="Arial"/>
          <w:sz w:val="24"/>
          <w:szCs w:val="24"/>
          <w:lang w:val="es-419"/>
        </w:rPr>
        <w:t>, en ese sentido lo que corresponde es determinar si la información proporcionada por el sujeto obligado se ajusta al texto de la solicitud de información.</w:t>
      </w:r>
    </w:p>
    <w:p w:rsidR="00653CC5" w:rsidRDefault="00653CC5" w:rsidP="00260F2C">
      <w:pPr>
        <w:autoSpaceDE w:val="0"/>
        <w:autoSpaceDN w:val="0"/>
        <w:adjustRightInd w:val="0"/>
        <w:spacing w:after="0" w:line="360" w:lineRule="auto"/>
        <w:jc w:val="both"/>
        <w:rPr>
          <w:rFonts w:ascii="Palatino Linotype" w:eastAsia="Arial Unicode MS" w:hAnsi="Palatino Linotype" w:cs="Arial"/>
          <w:sz w:val="24"/>
          <w:szCs w:val="24"/>
          <w:lang w:val="es-419"/>
        </w:rPr>
      </w:pPr>
    </w:p>
    <w:p w:rsidR="0053275D" w:rsidRPr="0053275D" w:rsidRDefault="00653CC5" w:rsidP="0053275D">
      <w:pPr>
        <w:autoSpaceDE w:val="0"/>
        <w:autoSpaceDN w:val="0"/>
        <w:adjustRightInd w:val="0"/>
        <w:spacing w:after="0" w:line="360" w:lineRule="auto"/>
        <w:jc w:val="both"/>
        <w:rPr>
          <w:rFonts w:ascii="Palatino Linotype" w:eastAsia="Times New Roman" w:hAnsi="Palatino Linotype" w:cs="Times New Roman"/>
          <w:sz w:val="24"/>
          <w:szCs w:val="24"/>
          <w:lang w:val="es-419" w:eastAsia="es-ES"/>
        </w:rPr>
      </w:pPr>
      <w:r w:rsidRPr="00260F2C">
        <w:rPr>
          <w:rFonts w:ascii="Palatino Linotype" w:eastAsia="Arial Unicode MS" w:hAnsi="Palatino Linotype" w:cs="Arial"/>
          <w:sz w:val="24"/>
          <w:szCs w:val="24"/>
          <w:lang w:val="es-419"/>
        </w:rPr>
        <w:t>Y es que no se puede partir de una interpretación diferida o sesgada de la</w:t>
      </w:r>
      <w:r>
        <w:rPr>
          <w:rFonts w:ascii="Palatino Linotype" w:eastAsia="Arial Unicode MS" w:hAnsi="Palatino Linotype" w:cs="Arial"/>
          <w:sz w:val="24"/>
          <w:szCs w:val="24"/>
          <w:lang w:val="es-419"/>
        </w:rPr>
        <w:t xml:space="preserve"> idea principal, sino que se debe estar a lo expresado por el hoy recurrente en su solicitud de información, en ese sentido se procede a interpretar la solicitud de información de acuerdo a la semántica y gramática empleada de acuerdo a la lógica y a las reglas de la sana critica; en ese sentido el hoy recurrente comienza su texto petitorio de la siguiente forma: </w:t>
      </w:r>
      <w:r w:rsidR="00260F2C">
        <w:rPr>
          <w:rFonts w:ascii="Palatino Linotype" w:eastAsia="Times New Roman" w:hAnsi="Palatino Linotype" w:cs="Times New Roman"/>
          <w:i/>
          <w:sz w:val="24"/>
          <w:szCs w:val="24"/>
          <w:lang w:val="es-ES_tradnl" w:eastAsia="es-ES"/>
        </w:rPr>
        <w:t>“EVIDENCIA DOCUMENTAL QUE LA SECRETARÍA DE LAS MUJERES CUMPLE LAS NORMAS</w:t>
      </w:r>
      <w:r w:rsidR="00CE65F6">
        <w:rPr>
          <w:rFonts w:ascii="Palatino Linotype" w:eastAsia="Times New Roman" w:hAnsi="Palatino Linotype" w:cs="Times New Roman"/>
          <w:i/>
          <w:sz w:val="24"/>
          <w:szCs w:val="24"/>
          <w:lang w:val="es-419" w:eastAsia="es-ES"/>
        </w:rPr>
        <w:t>…”</w:t>
      </w:r>
      <w:r w:rsidR="00CE65F6">
        <w:rPr>
          <w:rFonts w:ascii="Palatino Linotype" w:eastAsia="Times New Roman" w:hAnsi="Palatino Linotype" w:cs="Times New Roman"/>
          <w:sz w:val="24"/>
          <w:szCs w:val="24"/>
          <w:lang w:val="es-419" w:eastAsia="es-ES"/>
        </w:rPr>
        <w:t>, y enlista las normas oficiales mexicanas que requiere su cumplimiento, previo al análisis de la documental entregada en respuesta</w:t>
      </w:r>
      <w:r w:rsidR="0053275D">
        <w:rPr>
          <w:rFonts w:ascii="Palatino Linotype" w:eastAsia="Times New Roman" w:hAnsi="Palatino Linotype" w:cs="Times New Roman"/>
          <w:sz w:val="24"/>
          <w:szCs w:val="24"/>
          <w:lang w:val="es-419" w:eastAsia="es-ES"/>
        </w:rPr>
        <w:t>,</w:t>
      </w:r>
      <w:r w:rsidR="00CE65F6">
        <w:rPr>
          <w:rFonts w:ascii="Palatino Linotype" w:eastAsia="Times New Roman" w:hAnsi="Palatino Linotype" w:cs="Times New Roman"/>
          <w:sz w:val="24"/>
          <w:szCs w:val="24"/>
          <w:lang w:val="es-419" w:eastAsia="es-ES"/>
        </w:rPr>
        <w:t xml:space="preserve"> es necesario reparar en el juicio </w:t>
      </w:r>
      <w:r w:rsidR="0053275D">
        <w:rPr>
          <w:rFonts w:ascii="Palatino Linotype" w:eastAsia="Times New Roman" w:hAnsi="Palatino Linotype" w:cs="Times New Roman"/>
          <w:sz w:val="24"/>
          <w:szCs w:val="24"/>
          <w:lang w:val="es-419" w:eastAsia="es-ES"/>
        </w:rPr>
        <w:t>analítico</w:t>
      </w:r>
      <w:r w:rsidR="00CE65F6">
        <w:rPr>
          <w:rFonts w:ascii="Palatino Linotype" w:eastAsia="Times New Roman" w:hAnsi="Palatino Linotype" w:cs="Times New Roman"/>
          <w:sz w:val="24"/>
          <w:szCs w:val="24"/>
          <w:lang w:val="es-419" w:eastAsia="es-ES"/>
        </w:rPr>
        <w:t xml:space="preserve"> denominado “</w:t>
      </w:r>
      <w:r w:rsidR="00CE65F6" w:rsidRPr="00CE65F6">
        <w:rPr>
          <w:rFonts w:ascii="Palatino Linotype" w:eastAsia="Times New Roman" w:hAnsi="Palatino Linotype" w:cs="Times New Roman"/>
          <w:i/>
          <w:sz w:val="24"/>
          <w:szCs w:val="24"/>
          <w:lang w:val="es-419" w:eastAsia="es-ES"/>
        </w:rPr>
        <w:t>evidencia documental</w:t>
      </w:r>
      <w:r w:rsidR="00CE65F6">
        <w:rPr>
          <w:rFonts w:ascii="Palatino Linotype" w:eastAsia="Times New Roman" w:hAnsi="Palatino Linotype" w:cs="Times New Roman"/>
          <w:sz w:val="24"/>
          <w:szCs w:val="24"/>
          <w:lang w:val="es-419" w:eastAsia="es-ES"/>
        </w:rPr>
        <w:t xml:space="preserve">”, </w:t>
      </w:r>
      <w:r w:rsidR="0053275D">
        <w:rPr>
          <w:rFonts w:ascii="Palatino Linotype" w:eastAsia="Times New Roman" w:hAnsi="Palatino Linotype" w:cs="Times New Roman"/>
          <w:sz w:val="24"/>
          <w:szCs w:val="24"/>
          <w:lang w:val="es-419" w:eastAsia="es-ES"/>
        </w:rPr>
        <w:t xml:space="preserve">que se refiere </w:t>
      </w:r>
      <w:r w:rsidR="0053275D" w:rsidRPr="0053275D">
        <w:rPr>
          <w:rFonts w:ascii="Palatino Linotype" w:eastAsia="Times New Roman" w:hAnsi="Palatino Linotype" w:cs="Times New Roman"/>
          <w:sz w:val="24"/>
          <w:szCs w:val="24"/>
          <w:lang w:val="es-419" w:eastAsia="es-ES"/>
        </w:rPr>
        <w:t xml:space="preserve">a cualquier tipo de material escrito, impreso o grabado que se utiliza para </w:t>
      </w:r>
      <w:r w:rsidR="0053275D" w:rsidRPr="0053275D">
        <w:rPr>
          <w:rFonts w:ascii="Palatino Linotype" w:eastAsia="Times New Roman" w:hAnsi="Palatino Linotype" w:cs="Times New Roman"/>
          <w:sz w:val="24"/>
          <w:szCs w:val="24"/>
          <w:lang w:val="es-419" w:eastAsia="es-ES"/>
        </w:rPr>
        <w:lastRenderedPageBreak/>
        <w:t>respaldar o demostrar la existencia de c</w:t>
      </w:r>
      <w:r w:rsidR="0053275D">
        <w:rPr>
          <w:rFonts w:ascii="Palatino Linotype" w:eastAsia="Times New Roman" w:hAnsi="Palatino Linotype" w:cs="Times New Roman"/>
          <w:sz w:val="24"/>
          <w:szCs w:val="24"/>
          <w:lang w:val="es-419" w:eastAsia="es-ES"/>
        </w:rPr>
        <w:t>iertos hechos o acontecimientos,</w:t>
      </w:r>
      <w:r w:rsidR="0053275D" w:rsidRPr="0053275D">
        <w:rPr>
          <w:rFonts w:ascii="Palatino Linotype" w:eastAsia="Times New Roman" w:hAnsi="Palatino Linotype" w:cs="Times New Roman"/>
          <w:sz w:val="24"/>
          <w:szCs w:val="24"/>
          <w:lang w:val="es-419" w:eastAsia="es-ES"/>
        </w:rPr>
        <w:t xml:space="preserve"> </w:t>
      </w:r>
      <w:r w:rsidR="0053275D">
        <w:rPr>
          <w:rFonts w:ascii="Palatino Linotype" w:eastAsia="Times New Roman" w:hAnsi="Palatino Linotype" w:cs="Times New Roman"/>
          <w:sz w:val="24"/>
          <w:szCs w:val="24"/>
          <w:lang w:val="es-419" w:eastAsia="es-ES"/>
        </w:rPr>
        <w:t>l</w:t>
      </w:r>
      <w:r w:rsidR="0053275D" w:rsidRPr="0053275D">
        <w:rPr>
          <w:rFonts w:ascii="Palatino Linotype" w:eastAsia="Times New Roman" w:hAnsi="Palatino Linotype" w:cs="Times New Roman"/>
          <w:sz w:val="24"/>
          <w:szCs w:val="24"/>
          <w:lang w:val="es-419" w:eastAsia="es-ES"/>
        </w:rPr>
        <w:t>a evidencia documental puede incluir, entre otros, documentos legales, contratos,</w:t>
      </w:r>
      <w:r w:rsidR="0053275D">
        <w:rPr>
          <w:rFonts w:ascii="Palatino Linotype" w:eastAsia="Times New Roman" w:hAnsi="Palatino Linotype" w:cs="Times New Roman"/>
          <w:sz w:val="24"/>
          <w:szCs w:val="24"/>
          <w:lang w:val="es-419" w:eastAsia="es-ES"/>
        </w:rPr>
        <w:t xml:space="preserve"> </w:t>
      </w:r>
      <w:r w:rsidR="0053275D" w:rsidRPr="0053275D">
        <w:rPr>
          <w:rFonts w:ascii="Palatino Linotype" w:eastAsia="Times New Roman" w:hAnsi="Palatino Linotype" w:cs="Times New Roman"/>
          <w:sz w:val="24"/>
          <w:szCs w:val="24"/>
          <w:lang w:val="es-419" w:eastAsia="es-ES"/>
        </w:rPr>
        <w:t>Acta</w:t>
      </w:r>
      <w:r w:rsidR="0053275D">
        <w:rPr>
          <w:rFonts w:ascii="Palatino Linotype" w:eastAsia="Times New Roman" w:hAnsi="Palatino Linotype" w:cs="Times New Roman"/>
          <w:sz w:val="24"/>
          <w:szCs w:val="24"/>
          <w:lang w:val="es-419" w:eastAsia="es-ES"/>
        </w:rPr>
        <w:t>s</w:t>
      </w:r>
      <w:r w:rsidR="0053275D" w:rsidRPr="0053275D">
        <w:rPr>
          <w:rFonts w:ascii="Palatino Linotype" w:eastAsia="Times New Roman" w:hAnsi="Palatino Linotype" w:cs="Times New Roman"/>
          <w:sz w:val="24"/>
          <w:szCs w:val="24"/>
          <w:lang w:val="es-419" w:eastAsia="es-ES"/>
        </w:rPr>
        <w:t xml:space="preserve"> de verificación</w:t>
      </w:r>
      <w:r w:rsidR="0053275D">
        <w:rPr>
          <w:rFonts w:ascii="Palatino Linotype" w:eastAsia="Times New Roman" w:hAnsi="Palatino Linotype" w:cs="Times New Roman"/>
          <w:sz w:val="24"/>
          <w:szCs w:val="24"/>
          <w:lang w:val="es-419" w:eastAsia="es-ES"/>
        </w:rPr>
        <w:t>,</w:t>
      </w:r>
      <w:r w:rsidR="0053275D" w:rsidRPr="0053275D">
        <w:rPr>
          <w:rFonts w:ascii="Palatino Linotype" w:eastAsia="Times New Roman" w:hAnsi="Palatino Linotype" w:cs="Times New Roman"/>
          <w:sz w:val="24"/>
          <w:szCs w:val="24"/>
          <w:lang w:val="es-419" w:eastAsia="es-ES"/>
        </w:rPr>
        <w:t xml:space="preserve"> </w:t>
      </w:r>
      <w:r w:rsidR="0053275D">
        <w:rPr>
          <w:rFonts w:ascii="Palatino Linotype" w:eastAsia="Times New Roman" w:hAnsi="Palatino Linotype" w:cs="Times New Roman"/>
          <w:sz w:val="24"/>
          <w:szCs w:val="24"/>
          <w:lang w:val="es-419" w:eastAsia="es-ES"/>
        </w:rPr>
        <w:t>l</w:t>
      </w:r>
      <w:r w:rsidR="0053275D" w:rsidRPr="0053275D">
        <w:rPr>
          <w:rFonts w:ascii="Palatino Linotype" w:eastAsia="Times New Roman" w:hAnsi="Palatino Linotype" w:cs="Times New Roman"/>
          <w:sz w:val="24"/>
          <w:szCs w:val="24"/>
          <w:lang w:val="es-419" w:eastAsia="es-ES"/>
        </w:rPr>
        <w:t>ista</w:t>
      </w:r>
      <w:r w:rsidR="0053275D">
        <w:rPr>
          <w:rFonts w:ascii="Palatino Linotype" w:eastAsia="Times New Roman" w:hAnsi="Palatino Linotype" w:cs="Times New Roman"/>
          <w:sz w:val="24"/>
          <w:szCs w:val="24"/>
          <w:lang w:val="es-419" w:eastAsia="es-ES"/>
        </w:rPr>
        <w:t>s</w:t>
      </w:r>
      <w:r w:rsidR="0053275D" w:rsidRPr="0053275D">
        <w:rPr>
          <w:rFonts w:ascii="Palatino Linotype" w:eastAsia="Times New Roman" w:hAnsi="Palatino Linotype" w:cs="Times New Roman"/>
          <w:sz w:val="24"/>
          <w:szCs w:val="24"/>
          <w:lang w:val="es-419" w:eastAsia="es-ES"/>
        </w:rPr>
        <w:t xml:space="preserve"> de chequeo de condiciones de seguridad en el Trabajo</w:t>
      </w:r>
      <w:r w:rsidR="0053275D">
        <w:rPr>
          <w:rFonts w:ascii="Palatino Linotype" w:eastAsia="Times New Roman" w:hAnsi="Palatino Linotype" w:cs="Times New Roman"/>
          <w:sz w:val="24"/>
          <w:szCs w:val="24"/>
          <w:lang w:val="es-419" w:eastAsia="es-ES"/>
        </w:rPr>
        <w:t>,</w:t>
      </w:r>
      <w:r w:rsidR="0053275D" w:rsidRPr="0053275D">
        <w:rPr>
          <w:rFonts w:ascii="Palatino Linotype" w:eastAsia="Times New Roman" w:hAnsi="Palatino Linotype" w:cs="Times New Roman"/>
          <w:sz w:val="24"/>
          <w:szCs w:val="24"/>
          <w:lang w:val="es-419" w:eastAsia="es-ES"/>
        </w:rPr>
        <w:t xml:space="preserve"> Programa</w:t>
      </w:r>
      <w:r w:rsidR="0053275D">
        <w:rPr>
          <w:rFonts w:ascii="Palatino Linotype" w:eastAsia="Times New Roman" w:hAnsi="Palatino Linotype" w:cs="Times New Roman"/>
          <w:sz w:val="24"/>
          <w:szCs w:val="24"/>
          <w:lang w:val="es-419" w:eastAsia="es-ES"/>
        </w:rPr>
        <w:t>s</w:t>
      </w:r>
      <w:r w:rsidR="0053275D" w:rsidRPr="0053275D">
        <w:rPr>
          <w:rFonts w:ascii="Palatino Linotype" w:eastAsia="Times New Roman" w:hAnsi="Palatino Linotype" w:cs="Times New Roman"/>
          <w:sz w:val="24"/>
          <w:szCs w:val="24"/>
          <w:lang w:val="es-419" w:eastAsia="es-ES"/>
        </w:rPr>
        <w:t xml:space="preserve"> Anual</w:t>
      </w:r>
      <w:r w:rsidR="0053275D">
        <w:rPr>
          <w:rFonts w:ascii="Palatino Linotype" w:eastAsia="Times New Roman" w:hAnsi="Palatino Linotype" w:cs="Times New Roman"/>
          <w:sz w:val="24"/>
          <w:szCs w:val="24"/>
          <w:lang w:val="es-419" w:eastAsia="es-ES"/>
        </w:rPr>
        <w:t>es de trabajo,</w:t>
      </w:r>
      <w:r w:rsidR="0053275D" w:rsidRPr="0053275D">
        <w:rPr>
          <w:rFonts w:ascii="Palatino Linotype" w:eastAsia="Times New Roman" w:hAnsi="Palatino Linotype" w:cs="Times New Roman"/>
          <w:sz w:val="24"/>
          <w:szCs w:val="24"/>
          <w:lang w:val="es-419" w:eastAsia="es-ES"/>
        </w:rPr>
        <w:t xml:space="preserve"> Acta</w:t>
      </w:r>
      <w:r w:rsidR="0053275D">
        <w:rPr>
          <w:rFonts w:ascii="Palatino Linotype" w:eastAsia="Times New Roman" w:hAnsi="Palatino Linotype" w:cs="Times New Roman"/>
          <w:sz w:val="24"/>
          <w:szCs w:val="24"/>
          <w:lang w:val="es-419" w:eastAsia="es-ES"/>
        </w:rPr>
        <w:t>s</w:t>
      </w:r>
      <w:r w:rsidR="0053275D" w:rsidRPr="0053275D">
        <w:rPr>
          <w:rFonts w:ascii="Palatino Linotype" w:eastAsia="Times New Roman" w:hAnsi="Palatino Linotype" w:cs="Times New Roman"/>
          <w:sz w:val="24"/>
          <w:szCs w:val="24"/>
          <w:lang w:val="es-419" w:eastAsia="es-ES"/>
        </w:rPr>
        <w:t xml:space="preserve"> de Integración de comis</w:t>
      </w:r>
      <w:r w:rsidR="0053275D">
        <w:rPr>
          <w:rFonts w:ascii="Palatino Linotype" w:eastAsia="Times New Roman" w:hAnsi="Palatino Linotype" w:cs="Times New Roman"/>
          <w:sz w:val="24"/>
          <w:szCs w:val="24"/>
          <w:lang w:val="es-419" w:eastAsia="es-ES"/>
        </w:rPr>
        <w:t>io</w:t>
      </w:r>
      <w:r w:rsidR="0053275D" w:rsidRPr="0053275D">
        <w:rPr>
          <w:rFonts w:ascii="Palatino Linotype" w:eastAsia="Times New Roman" w:hAnsi="Palatino Linotype" w:cs="Times New Roman"/>
          <w:sz w:val="24"/>
          <w:szCs w:val="24"/>
          <w:lang w:val="es-419" w:eastAsia="es-ES"/>
        </w:rPr>
        <w:t>n</w:t>
      </w:r>
      <w:r w:rsidR="0053275D">
        <w:rPr>
          <w:rFonts w:ascii="Palatino Linotype" w:eastAsia="Times New Roman" w:hAnsi="Palatino Linotype" w:cs="Times New Roman"/>
          <w:sz w:val="24"/>
          <w:szCs w:val="24"/>
          <w:lang w:val="es-419" w:eastAsia="es-ES"/>
        </w:rPr>
        <w:t>es</w:t>
      </w:r>
      <w:r w:rsidR="0053275D" w:rsidRPr="0053275D">
        <w:rPr>
          <w:rFonts w:ascii="Palatino Linotype" w:eastAsia="Times New Roman" w:hAnsi="Palatino Linotype" w:cs="Times New Roman"/>
          <w:sz w:val="24"/>
          <w:szCs w:val="24"/>
          <w:lang w:val="es-419" w:eastAsia="es-ES"/>
        </w:rPr>
        <w:t xml:space="preserve"> de Seguridad e Higiene facturas, registros contables, informes, correos electrónicos, mensajes de texto, fotografías</w:t>
      </w:r>
      <w:r w:rsidR="00867C36">
        <w:rPr>
          <w:rFonts w:ascii="Palatino Linotype" w:eastAsia="Times New Roman" w:hAnsi="Palatino Linotype" w:cs="Times New Roman"/>
          <w:sz w:val="24"/>
          <w:szCs w:val="24"/>
          <w:lang w:val="es-419" w:eastAsia="es-ES"/>
        </w:rPr>
        <w:t>, etc.</w:t>
      </w:r>
    </w:p>
    <w:p w:rsidR="0053275D" w:rsidRDefault="0053275D" w:rsidP="0053275D">
      <w:pPr>
        <w:autoSpaceDE w:val="0"/>
        <w:autoSpaceDN w:val="0"/>
        <w:adjustRightInd w:val="0"/>
        <w:spacing w:after="0" w:line="360" w:lineRule="auto"/>
        <w:jc w:val="both"/>
        <w:rPr>
          <w:rFonts w:ascii="Palatino Linotype" w:eastAsia="Times New Roman" w:hAnsi="Palatino Linotype" w:cs="Times New Roman"/>
          <w:sz w:val="24"/>
          <w:szCs w:val="24"/>
          <w:lang w:val="es-419" w:eastAsia="es-ES"/>
        </w:rPr>
      </w:pPr>
    </w:p>
    <w:p w:rsidR="00BD4BB5" w:rsidRPr="0053275D" w:rsidRDefault="00BD4BB5" w:rsidP="0053275D">
      <w:pPr>
        <w:autoSpaceDE w:val="0"/>
        <w:autoSpaceDN w:val="0"/>
        <w:adjustRightInd w:val="0"/>
        <w:spacing w:after="0" w:line="360" w:lineRule="auto"/>
        <w:jc w:val="both"/>
        <w:rPr>
          <w:rFonts w:ascii="Palatino Linotype" w:eastAsia="Times New Roman" w:hAnsi="Palatino Linotype" w:cs="Times New Roman"/>
          <w:sz w:val="24"/>
          <w:szCs w:val="24"/>
          <w:lang w:val="es-419" w:eastAsia="es-ES"/>
        </w:rPr>
      </w:pPr>
      <w:r w:rsidRPr="00BD4BB5">
        <w:rPr>
          <w:rFonts w:ascii="Palatino Linotype" w:eastAsia="Times New Roman" w:hAnsi="Palatino Linotype" w:cs="Times New Roman"/>
          <w:sz w:val="24"/>
          <w:szCs w:val="24"/>
          <w:lang w:val="es-419" w:eastAsia="es-ES"/>
        </w:rPr>
        <w:t xml:space="preserve">Además, la evidencia documental </w:t>
      </w:r>
      <w:r>
        <w:rPr>
          <w:rFonts w:ascii="Palatino Linotype" w:eastAsia="Times New Roman" w:hAnsi="Palatino Linotype" w:cs="Times New Roman"/>
          <w:sz w:val="24"/>
          <w:szCs w:val="24"/>
          <w:lang w:val="es-419" w:eastAsia="es-ES"/>
        </w:rPr>
        <w:t>proporciona</w:t>
      </w:r>
      <w:r w:rsidRPr="00BD4BB5">
        <w:rPr>
          <w:rFonts w:ascii="Palatino Linotype" w:eastAsia="Times New Roman" w:hAnsi="Palatino Linotype" w:cs="Times New Roman"/>
          <w:sz w:val="24"/>
          <w:szCs w:val="24"/>
          <w:lang w:val="es-419" w:eastAsia="es-ES"/>
        </w:rPr>
        <w:t xml:space="preserve"> un registro permanente de los hechos que</w:t>
      </w:r>
      <w:r>
        <w:rPr>
          <w:rFonts w:ascii="Palatino Linotype" w:eastAsia="Times New Roman" w:hAnsi="Palatino Linotype" w:cs="Times New Roman"/>
          <w:sz w:val="24"/>
          <w:szCs w:val="24"/>
          <w:lang w:val="es-419" w:eastAsia="es-ES"/>
        </w:rPr>
        <w:t xml:space="preserve"> ocurrieron, como ocurrieron, lugar y fecha en que acontecieron, permite </w:t>
      </w:r>
      <w:r w:rsidRPr="00BD4BB5">
        <w:rPr>
          <w:rFonts w:ascii="Palatino Linotype" w:eastAsia="Times New Roman" w:hAnsi="Palatino Linotype" w:cs="Times New Roman"/>
          <w:sz w:val="24"/>
          <w:szCs w:val="24"/>
          <w:lang w:val="es-419" w:eastAsia="es-ES"/>
        </w:rPr>
        <w:t>ser revisad</w:t>
      </w:r>
      <w:r>
        <w:rPr>
          <w:rFonts w:ascii="Palatino Linotype" w:eastAsia="Times New Roman" w:hAnsi="Palatino Linotype" w:cs="Times New Roman"/>
          <w:sz w:val="24"/>
          <w:szCs w:val="24"/>
          <w:lang w:val="es-419" w:eastAsia="es-ES"/>
        </w:rPr>
        <w:t>a</w:t>
      </w:r>
      <w:r w:rsidRPr="00BD4BB5">
        <w:rPr>
          <w:rFonts w:ascii="Palatino Linotype" w:eastAsia="Times New Roman" w:hAnsi="Palatino Linotype" w:cs="Times New Roman"/>
          <w:sz w:val="24"/>
          <w:szCs w:val="24"/>
          <w:lang w:val="es-419" w:eastAsia="es-ES"/>
        </w:rPr>
        <w:t>, verificad</w:t>
      </w:r>
      <w:r>
        <w:rPr>
          <w:rFonts w:ascii="Palatino Linotype" w:eastAsia="Times New Roman" w:hAnsi="Palatino Linotype" w:cs="Times New Roman"/>
          <w:sz w:val="24"/>
          <w:szCs w:val="24"/>
          <w:lang w:val="es-419" w:eastAsia="es-ES"/>
        </w:rPr>
        <w:t>a</w:t>
      </w:r>
      <w:r w:rsidRPr="00BD4BB5">
        <w:rPr>
          <w:rFonts w:ascii="Palatino Linotype" w:eastAsia="Times New Roman" w:hAnsi="Palatino Linotype" w:cs="Times New Roman"/>
          <w:sz w:val="24"/>
          <w:szCs w:val="24"/>
          <w:lang w:val="es-419" w:eastAsia="es-ES"/>
        </w:rPr>
        <w:t xml:space="preserve"> y comparad</w:t>
      </w:r>
      <w:r>
        <w:rPr>
          <w:rFonts w:ascii="Palatino Linotype" w:eastAsia="Times New Roman" w:hAnsi="Palatino Linotype" w:cs="Times New Roman"/>
          <w:sz w:val="24"/>
          <w:szCs w:val="24"/>
          <w:lang w:val="es-419" w:eastAsia="es-ES"/>
        </w:rPr>
        <w:t>a</w:t>
      </w:r>
      <w:r w:rsidRPr="00BD4BB5">
        <w:rPr>
          <w:rFonts w:ascii="Palatino Linotype" w:eastAsia="Times New Roman" w:hAnsi="Palatino Linotype" w:cs="Times New Roman"/>
          <w:sz w:val="24"/>
          <w:szCs w:val="24"/>
          <w:lang w:val="es-419" w:eastAsia="es-ES"/>
        </w:rPr>
        <w:t xml:space="preserve"> de manera objetiva</w:t>
      </w:r>
      <w:r>
        <w:rPr>
          <w:rFonts w:ascii="Palatino Linotype" w:eastAsia="Times New Roman" w:hAnsi="Palatino Linotype" w:cs="Times New Roman"/>
          <w:sz w:val="24"/>
          <w:szCs w:val="24"/>
          <w:lang w:val="es-419" w:eastAsia="es-ES"/>
        </w:rPr>
        <w:t>, lo que en el presente caso ocurrió</w:t>
      </w:r>
      <w:r w:rsidR="00FE43E2">
        <w:rPr>
          <w:rFonts w:ascii="Palatino Linotype" w:eastAsia="Times New Roman" w:hAnsi="Palatino Linotype" w:cs="Times New Roman"/>
          <w:sz w:val="24"/>
          <w:szCs w:val="24"/>
          <w:lang w:val="es-419" w:eastAsia="es-ES"/>
        </w:rPr>
        <w:t xml:space="preserve"> con los documentos entregados por el sujeto obligado, antes descritos</w:t>
      </w:r>
      <w:r w:rsidR="000B6497">
        <w:rPr>
          <w:rFonts w:ascii="Palatino Linotype" w:eastAsia="Times New Roman" w:hAnsi="Palatino Linotype" w:cs="Times New Roman"/>
          <w:sz w:val="24"/>
          <w:szCs w:val="24"/>
          <w:lang w:val="es-419" w:eastAsia="es-ES"/>
        </w:rPr>
        <w:t>, es decir, se considera que el archivo electrónico en PDF proporcionado en respuesta a la parte recurrente es evidencia documental y documentada que da certeza de que se hayan cumplido las normas oficiales mexicanas que solicitó el hoy recurrente, en ese sentido, por lo que ha</w:t>
      </w:r>
      <w:r w:rsidR="00CF5449">
        <w:rPr>
          <w:rFonts w:ascii="Palatino Linotype" w:eastAsia="Times New Roman" w:hAnsi="Palatino Linotype" w:cs="Times New Roman"/>
          <w:sz w:val="24"/>
          <w:szCs w:val="24"/>
          <w:lang w:val="es-419" w:eastAsia="es-ES"/>
        </w:rPr>
        <w:t>ce a la:</w:t>
      </w:r>
    </w:p>
    <w:p w:rsidR="00260F2C" w:rsidRPr="0053275D" w:rsidRDefault="00260F2C" w:rsidP="0053275D">
      <w:pPr>
        <w:autoSpaceDE w:val="0"/>
        <w:autoSpaceDN w:val="0"/>
        <w:adjustRightInd w:val="0"/>
        <w:spacing w:after="0" w:line="360" w:lineRule="auto"/>
        <w:jc w:val="both"/>
        <w:rPr>
          <w:rFonts w:ascii="Palatino Linotype" w:eastAsia="Times New Roman" w:hAnsi="Palatino Linotype" w:cs="Times New Roman"/>
          <w:sz w:val="24"/>
          <w:szCs w:val="24"/>
          <w:lang w:val="es-419" w:eastAsia="es-ES"/>
        </w:rPr>
      </w:pPr>
    </w:p>
    <w:p w:rsidR="000D1299" w:rsidRDefault="000D1299" w:rsidP="000D1299">
      <w:pPr>
        <w:pStyle w:val="Prrafodelista"/>
        <w:numPr>
          <w:ilvl w:val="0"/>
          <w:numId w:val="23"/>
        </w:numPr>
        <w:autoSpaceDE w:val="0"/>
        <w:autoSpaceDN w:val="0"/>
        <w:adjustRightInd w:val="0"/>
        <w:spacing w:line="360" w:lineRule="auto"/>
        <w:jc w:val="both"/>
        <w:rPr>
          <w:rFonts w:ascii="Palatino Linotype" w:hAnsi="Palatino Linotype" w:cs="Arial"/>
        </w:rPr>
      </w:pPr>
      <w:r w:rsidRPr="00914B06">
        <w:rPr>
          <w:rFonts w:ascii="Palatino Linotype" w:hAnsi="Palatino Linotype" w:cs="Arial"/>
        </w:rPr>
        <w:t>NOM-</w:t>
      </w:r>
      <w:r w:rsidRPr="00914B06">
        <w:rPr>
          <w:rFonts w:ascii="Palatino Linotype" w:hAnsi="Palatino Linotype" w:cs="Arial"/>
          <w:b/>
        </w:rPr>
        <w:t>001</w:t>
      </w:r>
      <w:r w:rsidRPr="00914B06">
        <w:rPr>
          <w:rFonts w:ascii="Palatino Linotype" w:hAnsi="Palatino Linotype" w:cs="Arial"/>
        </w:rPr>
        <w:t>-STPS-2008, edificios, locales, instalaciones y áreas en los centros de trabajo-condiciones de seguridad;</w:t>
      </w:r>
      <w:r>
        <w:rPr>
          <w:rFonts w:ascii="Palatino Linotype" w:hAnsi="Palatino Linotype" w:cs="Arial"/>
          <w:lang w:val="es-419"/>
        </w:rPr>
        <w:t xml:space="preserve"> se considera que se colma pues</w:t>
      </w:r>
      <w:r w:rsidR="00F1156A">
        <w:rPr>
          <w:rFonts w:ascii="Palatino Linotype" w:hAnsi="Palatino Linotype" w:cs="Arial"/>
          <w:lang w:val="es-419"/>
        </w:rPr>
        <w:t xml:space="preserve"> se remite el programa de anual de trabajo y la lista de chequeo de las condiciones de seguridad y salud en el Trabajo, en el que en diversos rubros la </w:t>
      </w:r>
      <w:r w:rsidR="00980A24">
        <w:rPr>
          <w:rFonts w:ascii="Palatino Linotype" w:hAnsi="Palatino Linotype" w:cs="Arial"/>
          <w:lang w:val="es-419"/>
        </w:rPr>
        <w:t>Secretaría</w:t>
      </w:r>
      <w:r w:rsidR="00F1156A">
        <w:rPr>
          <w:rFonts w:ascii="Palatino Linotype" w:hAnsi="Palatino Linotype" w:cs="Arial"/>
          <w:lang w:val="es-419"/>
        </w:rPr>
        <w:t xml:space="preserve"> de la Mujer cumple con dicha Norma.</w:t>
      </w:r>
    </w:p>
    <w:p w:rsidR="000D1299" w:rsidRPr="000D1299" w:rsidRDefault="000D1299" w:rsidP="000D1299">
      <w:pPr>
        <w:autoSpaceDE w:val="0"/>
        <w:autoSpaceDN w:val="0"/>
        <w:adjustRightInd w:val="0"/>
        <w:spacing w:after="0" w:line="360" w:lineRule="auto"/>
        <w:jc w:val="both"/>
        <w:rPr>
          <w:rFonts w:ascii="Palatino Linotype" w:eastAsia="Times New Roman" w:hAnsi="Palatino Linotype" w:cs="Times New Roman"/>
          <w:sz w:val="24"/>
          <w:szCs w:val="24"/>
          <w:lang w:val="es-419" w:eastAsia="es-ES"/>
        </w:rPr>
      </w:pPr>
    </w:p>
    <w:p w:rsidR="000D1299" w:rsidRPr="00A8767E" w:rsidRDefault="000D1299" w:rsidP="000D1299">
      <w:pPr>
        <w:pStyle w:val="Prrafodelista"/>
        <w:numPr>
          <w:ilvl w:val="0"/>
          <w:numId w:val="23"/>
        </w:numPr>
        <w:autoSpaceDE w:val="0"/>
        <w:autoSpaceDN w:val="0"/>
        <w:adjustRightInd w:val="0"/>
        <w:spacing w:line="360" w:lineRule="auto"/>
        <w:jc w:val="both"/>
        <w:rPr>
          <w:rFonts w:ascii="Palatino Linotype" w:hAnsi="Palatino Linotype" w:cs="Arial"/>
        </w:rPr>
      </w:pPr>
      <w:r w:rsidRPr="00914B06">
        <w:rPr>
          <w:rFonts w:ascii="Palatino Linotype" w:hAnsi="Palatino Linotype" w:cs="Arial"/>
        </w:rPr>
        <w:t>NOM-</w:t>
      </w:r>
      <w:r w:rsidRPr="00914B06">
        <w:rPr>
          <w:rFonts w:ascii="Palatino Linotype" w:hAnsi="Palatino Linotype" w:cs="Arial"/>
          <w:b/>
        </w:rPr>
        <w:t>019</w:t>
      </w:r>
      <w:r w:rsidRPr="00914B06">
        <w:rPr>
          <w:rFonts w:ascii="Palatino Linotype" w:hAnsi="Palatino Linotype" w:cs="Arial"/>
        </w:rPr>
        <w:t>-STPS-2004, constitución, organización y funcionamiento de las comisiones de seguridad e higiene en los centros de trabajo</w:t>
      </w:r>
      <w:r w:rsidRPr="00980A24">
        <w:rPr>
          <w:rFonts w:ascii="Palatino Linotype" w:hAnsi="Palatino Linotype" w:cs="Arial"/>
        </w:rPr>
        <w:t>;</w:t>
      </w:r>
      <w:r w:rsidR="00980A24" w:rsidRPr="00980A24">
        <w:rPr>
          <w:rFonts w:ascii="Palatino Linotype" w:hAnsi="Palatino Linotype" w:cs="Arial"/>
        </w:rPr>
        <w:t xml:space="preserve"> esta Norma prevé la constitución e integración de </w:t>
      </w:r>
      <w:r w:rsidR="00980A24">
        <w:rPr>
          <w:rFonts w:ascii="Palatino Linotype" w:hAnsi="Palatino Linotype" w:cs="Arial"/>
          <w:lang w:val="es-419"/>
        </w:rPr>
        <w:t>l</w:t>
      </w:r>
      <w:r w:rsidR="00980A24" w:rsidRPr="00980A24">
        <w:rPr>
          <w:rFonts w:ascii="Palatino Linotype" w:hAnsi="Palatino Linotype" w:cs="Arial"/>
        </w:rPr>
        <w:t xml:space="preserve">a comisión o comisiones de seguridad e higiene </w:t>
      </w:r>
      <w:r w:rsidR="00980A24" w:rsidRPr="00980A24">
        <w:rPr>
          <w:rFonts w:ascii="Palatino Linotype" w:hAnsi="Palatino Linotype" w:cs="Arial"/>
        </w:rPr>
        <w:lastRenderedPageBreak/>
        <w:t>en los centros de trabajo</w:t>
      </w:r>
      <w:r w:rsidR="00980A24">
        <w:rPr>
          <w:rFonts w:ascii="Palatino Linotype" w:hAnsi="Palatino Linotype" w:cs="Arial"/>
        </w:rPr>
        <w:t>, en el presente asunto se actualiza la implementación</w:t>
      </w:r>
      <w:r w:rsidR="00980A24">
        <w:rPr>
          <w:rFonts w:ascii="Palatino Linotype" w:hAnsi="Palatino Linotype" w:cs="Arial"/>
          <w:lang w:val="es-419"/>
        </w:rPr>
        <w:t xml:space="preserve"> de esta Norma al establecerse </w:t>
      </w:r>
      <w:r w:rsidR="00980A24" w:rsidRPr="00CF5449">
        <w:rPr>
          <w:rFonts w:ascii="Palatino Linotype" w:hAnsi="Palatino Linotype" w:cs="Arial"/>
          <w:i/>
          <w:lang w:val="es-419"/>
        </w:rPr>
        <w:t>per se</w:t>
      </w:r>
      <w:r w:rsidR="00980A24">
        <w:rPr>
          <w:rFonts w:ascii="Palatino Linotype" w:hAnsi="Palatino Linotype" w:cs="Arial"/>
          <w:lang w:val="es-419"/>
        </w:rPr>
        <w:t>, la Comisión de Seguridad e Higiene de la Secretaría de la Mujer</w:t>
      </w:r>
      <w:r w:rsidR="00B14263">
        <w:rPr>
          <w:rFonts w:ascii="Palatino Linotype" w:hAnsi="Palatino Linotype" w:cs="Arial"/>
          <w:lang w:val="es-419"/>
        </w:rPr>
        <w:t xml:space="preserve">, </w:t>
      </w:r>
      <w:r w:rsidR="006629CA">
        <w:rPr>
          <w:rFonts w:ascii="Palatino Linotype" w:hAnsi="Palatino Linotype" w:cs="Arial"/>
          <w:lang w:val="es-419"/>
        </w:rPr>
        <w:t xml:space="preserve">tan es así que se remitió la evidencia documental generada con la revisión física de las </w:t>
      </w:r>
      <w:r w:rsidR="00A8767E">
        <w:rPr>
          <w:rFonts w:ascii="Palatino Linotype" w:hAnsi="Palatino Linotype" w:cs="Arial"/>
          <w:lang w:val="es-419"/>
        </w:rPr>
        <w:t>oficinas</w:t>
      </w:r>
      <w:r w:rsidR="006629CA">
        <w:rPr>
          <w:rFonts w:ascii="Palatino Linotype" w:hAnsi="Palatino Linotype" w:cs="Arial"/>
          <w:lang w:val="es-419"/>
        </w:rPr>
        <w:t xml:space="preserve"> de la dependencia a efecto de determinar si se cumplían con</w:t>
      </w:r>
      <w:r w:rsidR="00A8767E">
        <w:rPr>
          <w:rFonts w:ascii="Palatino Linotype" w:hAnsi="Palatino Linotype" w:cs="Arial"/>
          <w:lang w:val="es-419"/>
        </w:rPr>
        <w:t xml:space="preserve"> las Normas Oficiales Mexicanas, en ese sentido se considera que el presente punto quedó colmado.</w:t>
      </w:r>
    </w:p>
    <w:p w:rsidR="00A8767E" w:rsidRPr="00A8767E" w:rsidRDefault="00A8767E" w:rsidP="00A8767E">
      <w:pPr>
        <w:pStyle w:val="Prrafodelista"/>
        <w:rPr>
          <w:rFonts w:ascii="Palatino Linotype" w:hAnsi="Palatino Linotype" w:cs="Arial"/>
        </w:rPr>
      </w:pPr>
    </w:p>
    <w:p w:rsidR="00A8767E" w:rsidRDefault="00A8767E" w:rsidP="00957A6B">
      <w:pPr>
        <w:pStyle w:val="Prrafodelista"/>
        <w:autoSpaceDE w:val="0"/>
        <w:autoSpaceDN w:val="0"/>
        <w:adjustRightInd w:val="0"/>
        <w:spacing w:line="360" w:lineRule="auto"/>
        <w:ind w:left="720"/>
        <w:jc w:val="both"/>
        <w:rPr>
          <w:rFonts w:ascii="Palatino Linotype" w:hAnsi="Palatino Linotype" w:cs="Arial"/>
          <w:lang w:val="es-419"/>
        </w:rPr>
      </w:pPr>
      <w:r>
        <w:rPr>
          <w:rFonts w:ascii="Palatino Linotype" w:hAnsi="Palatino Linotype" w:cs="Arial"/>
          <w:lang w:val="es-419"/>
        </w:rPr>
        <w:t xml:space="preserve">Por otro lado es necesario referir que </w:t>
      </w:r>
      <w:r w:rsidR="00957A6B" w:rsidRPr="00957A6B">
        <w:rPr>
          <w:rFonts w:ascii="Palatino Linotype" w:hAnsi="Palatino Linotype" w:cs="Arial"/>
          <w:lang w:val="es-419"/>
        </w:rPr>
        <w:t>La NOM-019-STPS-2011 fue publicada en el Diario Oficial de la Federación de México el 31 de mayo de 2011, y entró en vigor el 30 de noviembre de ese mismo año. Esta norma sustituyó a la NOM-019-STPS-2004</w:t>
      </w:r>
      <w:r w:rsidR="00957A6B">
        <w:rPr>
          <w:rFonts w:ascii="Palatino Linotype" w:hAnsi="Palatino Linotype" w:cs="Arial"/>
          <w:lang w:val="es-419"/>
        </w:rPr>
        <w:t xml:space="preserve">, lo anterior es así pues el recurrente refiere el año 2004, sin embargo, ya no es vigente, la vigente es la de 2011, lo cual se plasma en el </w:t>
      </w:r>
      <w:r w:rsidR="00303FC3">
        <w:rPr>
          <w:rFonts w:ascii="Palatino Linotype" w:hAnsi="Palatino Linotype" w:cs="Arial"/>
          <w:lang w:val="es-419"/>
        </w:rPr>
        <w:t xml:space="preserve">Acta de Integración de la </w:t>
      </w:r>
      <w:r w:rsidR="00B31EF3">
        <w:rPr>
          <w:rFonts w:ascii="Palatino Linotype" w:hAnsi="Palatino Linotype" w:cs="Arial"/>
          <w:lang w:val="es-419"/>
        </w:rPr>
        <w:t xml:space="preserve">Comisión </w:t>
      </w:r>
      <w:r w:rsidR="00303FC3">
        <w:rPr>
          <w:rFonts w:ascii="Palatino Linotype" w:hAnsi="Palatino Linotype" w:cs="Arial"/>
          <w:lang w:val="es-419"/>
        </w:rPr>
        <w:t>de Seguridad e Higiene</w:t>
      </w:r>
      <w:r w:rsidR="00B31EF3">
        <w:rPr>
          <w:rFonts w:ascii="Palatino Linotype" w:hAnsi="Palatino Linotype" w:cs="Arial"/>
          <w:lang w:val="es-419"/>
        </w:rPr>
        <w:t xml:space="preserve"> de la Secretaría de la Mujer</w:t>
      </w:r>
      <w:r w:rsidR="00957A6B">
        <w:rPr>
          <w:rFonts w:ascii="Palatino Linotype" w:hAnsi="Palatino Linotype" w:cs="Arial"/>
          <w:lang w:val="es-419"/>
        </w:rPr>
        <w:t xml:space="preserve"> </w:t>
      </w:r>
      <w:r w:rsidR="00303FC3">
        <w:rPr>
          <w:rFonts w:ascii="Palatino Linotype" w:hAnsi="Palatino Linotype" w:cs="Arial"/>
          <w:lang w:val="es-419"/>
        </w:rPr>
        <w:t>agregada en la respuesta.</w:t>
      </w:r>
    </w:p>
    <w:p w:rsidR="0029179E" w:rsidRPr="00A8767E" w:rsidRDefault="0029179E" w:rsidP="00957A6B">
      <w:pPr>
        <w:pStyle w:val="Prrafodelista"/>
        <w:autoSpaceDE w:val="0"/>
        <w:autoSpaceDN w:val="0"/>
        <w:adjustRightInd w:val="0"/>
        <w:spacing w:line="360" w:lineRule="auto"/>
        <w:ind w:left="720"/>
        <w:jc w:val="both"/>
        <w:rPr>
          <w:rFonts w:ascii="Palatino Linotype" w:hAnsi="Palatino Linotype" w:cs="Arial"/>
          <w:lang w:val="es-419"/>
        </w:rPr>
      </w:pPr>
    </w:p>
    <w:p w:rsidR="000D1299" w:rsidRPr="0029179E" w:rsidRDefault="000D1299" w:rsidP="000D1299">
      <w:pPr>
        <w:pStyle w:val="Prrafodelista"/>
        <w:numPr>
          <w:ilvl w:val="0"/>
          <w:numId w:val="23"/>
        </w:numPr>
        <w:autoSpaceDE w:val="0"/>
        <w:autoSpaceDN w:val="0"/>
        <w:adjustRightInd w:val="0"/>
        <w:spacing w:line="360" w:lineRule="auto"/>
        <w:jc w:val="both"/>
        <w:rPr>
          <w:rFonts w:ascii="Palatino Linotype" w:hAnsi="Palatino Linotype" w:cs="Arial"/>
          <w:lang w:val="es-419"/>
        </w:rPr>
      </w:pPr>
      <w:r w:rsidRPr="0029179E">
        <w:rPr>
          <w:rFonts w:ascii="Palatino Linotype" w:hAnsi="Palatino Linotype" w:cs="Arial"/>
          <w:lang w:val="es-419"/>
        </w:rPr>
        <w:t>NOM-025-STPS-2008, condiciones de ilumin</w:t>
      </w:r>
      <w:r w:rsidR="00E877EB">
        <w:rPr>
          <w:rFonts w:ascii="Palatino Linotype" w:hAnsi="Palatino Linotype" w:cs="Arial"/>
          <w:lang w:val="es-419"/>
        </w:rPr>
        <w:t>ación en los centros de trabajo, se considera que se colma pues se remite el programa de anual de trabajo y la lista de chequeo de las condiciones de seguridad y salud en el Trabajo, en el que en diversos rubros la Secretaría de la Mujer cumple con dicha Norma.</w:t>
      </w:r>
    </w:p>
    <w:p w:rsidR="0029179E" w:rsidRPr="0029179E" w:rsidRDefault="0029179E" w:rsidP="0029179E">
      <w:pPr>
        <w:autoSpaceDE w:val="0"/>
        <w:autoSpaceDN w:val="0"/>
        <w:adjustRightInd w:val="0"/>
        <w:spacing w:line="360" w:lineRule="auto"/>
        <w:jc w:val="both"/>
        <w:rPr>
          <w:rFonts w:ascii="Palatino Linotype" w:hAnsi="Palatino Linotype" w:cs="Arial"/>
          <w:lang w:val="es-419"/>
        </w:rPr>
      </w:pPr>
    </w:p>
    <w:p w:rsidR="000D1299" w:rsidRPr="0029179E" w:rsidRDefault="000D1299" w:rsidP="000D1299">
      <w:pPr>
        <w:pStyle w:val="Prrafodelista"/>
        <w:numPr>
          <w:ilvl w:val="0"/>
          <w:numId w:val="23"/>
        </w:numPr>
        <w:autoSpaceDE w:val="0"/>
        <w:autoSpaceDN w:val="0"/>
        <w:adjustRightInd w:val="0"/>
        <w:spacing w:line="360" w:lineRule="auto"/>
        <w:jc w:val="both"/>
        <w:rPr>
          <w:rFonts w:ascii="Palatino Linotype" w:hAnsi="Palatino Linotype" w:cs="Arial"/>
          <w:lang w:val="es-419"/>
        </w:rPr>
      </w:pPr>
      <w:r w:rsidRPr="0029179E">
        <w:rPr>
          <w:rFonts w:ascii="Palatino Linotype" w:hAnsi="Palatino Linotype" w:cs="Arial"/>
          <w:lang w:val="es-419"/>
        </w:rPr>
        <w:t>NOM-029-STPS-2011, mantenimiento de las instalaciones eléctricas en los centros de trabajo-condiciones de seguridad;</w:t>
      </w:r>
      <w:r w:rsidR="00E877EB">
        <w:rPr>
          <w:rFonts w:ascii="Palatino Linotype" w:hAnsi="Palatino Linotype" w:cs="Arial"/>
          <w:lang w:val="es-419"/>
        </w:rPr>
        <w:t xml:space="preserve"> se considera que se colma pues se remite el programa de anual de trabajo y la lista de chequeo de las condiciones de seguridad y salud en el Trabajo, en el que en diversos rubros la Secretaría de la Mujer cumple con dicha Norma.</w:t>
      </w:r>
    </w:p>
    <w:p w:rsidR="00FE43E2" w:rsidRDefault="00FE43E2" w:rsidP="00653CC5">
      <w:pPr>
        <w:spacing w:after="0" w:line="360" w:lineRule="auto"/>
        <w:jc w:val="both"/>
        <w:rPr>
          <w:rFonts w:ascii="Palatino Linotype" w:hAnsi="Palatino Linotype" w:cs="Arial"/>
          <w:sz w:val="24"/>
          <w:szCs w:val="24"/>
          <w:lang w:val="es-419"/>
        </w:rPr>
      </w:pPr>
    </w:p>
    <w:p w:rsidR="00653CC5" w:rsidRDefault="00653CC5" w:rsidP="00653CC5">
      <w:pPr>
        <w:spacing w:after="0" w:line="360" w:lineRule="auto"/>
        <w:jc w:val="both"/>
        <w:rPr>
          <w:rFonts w:ascii="Palatino Linotype" w:hAnsi="Palatino Linotype" w:cs="Arial"/>
          <w:sz w:val="24"/>
          <w:szCs w:val="24"/>
          <w:lang w:val="es-419"/>
        </w:rPr>
      </w:pPr>
      <w:r>
        <w:rPr>
          <w:rFonts w:ascii="Palatino Linotype" w:hAnsi="Palatino Linotype" w:cs="Arial"/>
          <w:sz w:val="24"/>
          <w:szCs w:val="24"/>
          <w:lang w:val="es-419"/>
        </w:rPr>
        <w:t xml:space="preserve">En conclusión, el hoy recurrente solicitó </w:t>
      </w:r>
      <w:r w:rsidR="00E877EB">
        <w:rPr>
          <w:rFonts w:ascii="Palatino Linotype" w:hAnsi="Palatino Linotype" w:cs="Arial"/>
          <w:sz w:val="24"/>
          <w:szCs w:val="24"/>
          <w:lang w:val="es-419"/>
        </w:rPr>
        <w:t xml:space="preserve">la evidencia documental en la que se aprecie que se cumplen con las normas oficiales </w:t>
      </w:r>
      <w:r w:rsidR="00930931">
        <w:rPr>
          <w:rFonts w:ascii="Palatino Linotype" w:hAnsi="Palatino Linotype" w:cs="Arial"/>
          <w:sz w:val="24"/>
          <w:szCs w:val="24"/>
          <w:lang w:val="es-419"/>
        </w:rPr>
        <w:t>mexicanas</w:t>
      </w:r>
      <w:r w:rsidR="00E877EB">
        <w:rPr>
          <w:rFonts w:ascii="Palatino Linotype" w:hAnsi="Palatino Linotype" w:cs="Arial"/>
          <w:sz w:val="24"/>
          <w:szCs w:val="24"/>
          <w:lang w:val="es-419"/>
        </w:rPr>
        <w:t xml:space="preserve"> </w:t>
      </w:r>
      <w:r w:rsidR="00930931" w:rsidRPr="00930931">
        <w:rPr>
          <w:rFonts w:ascii="Palatino Linotype" w:hAnsi="Palatino Linotype" w:cs="Arial"/>
          <w:sz w:val="24"/>
          <w:szCs w:val="24"/>
          <w:lang w:val="es-419"/>
        </w:rPr>
        <w:t>NOM-001-STPS-2008, NOM-019-STPS-2004, NOM-025-STPS-2008 y NOM-029-STPS-2011</w:t>
      </w:r>
      <w:r>
        <w:rPr>
          <w:rFonts w:ascii="Palatino Linotype" w:hAnsi="Palatino Linotype" w:cs="Arial"/>
          <w:sz w:val="24"/>
          <w:szCs w:val="24"/>
          <w:lang w:val="es-419"/>
        </w:rPr>
        <w:t xml:space="preserve">, </w:t>
      </w:r>
      <w:r w:rsidR="00930931">
        <w:rPr>
          <w:rFonts w:ascii="Palatino Linotype" w:hAnsi="Palatino Linotype" w:cs="Arial"/>
          <w:sz w:val="24"/>
          <w:szCs w:val="24"/>
          <w:lang w:val="es-419"/>
        </w:rPr>
        <w:t xml:space="preserve">lo que en especie </w:t>
      </w:r>
      <w:r w:rsidR="005A6544">
        <w:rPr>
          <w:rFonts w:ascii="Palatino Linotype" w:hAnsi="Palatino Linotype" w:cs="Arial"/>
          <w:sz w:val="24"/>
          <w:szCs w:val="24"/>
          <w:lang w:val="es-419"/>
        </w:rPr>
        <w:t xml:space="preserve">si </w:t>
      </w:r>
      <w:r w:rsidR="00930931">
        <w:rPr>
          <w:rFonts w:ascii="Palatino Linotype" w:hAnsi="Palatino Linotype" w:cs="Arial"/>
          <w:sz w:val="24"/>
          <w:szCs w:val="24"/>
          <w:lang w:val="es-419"/>
        </w:rPr>
        <w:t>ocurrió</w:t>
      </w:r>
      <w:r w:rsidR="005A6544">
        <w:rPr>
          <w:rFonts w:ascii="Palatino Linotype" w:hAnsi="Palatino Linotype" w:cs="Arial"/>
          <w:sz w:val="24"/>
          <w:szCs w:val="24"/>
          <w:lang w:val="es-419"/>
        </w:rPr>
        <w:t xml:space="preserve">, ya que el sujeto obligado entregó la información en la que se aprecia que si se </w:t>
      </w:r>
      <w:r w:rsidR="002E5009">
        <w:rPr>
          <w:rFonts w:ascii="Palatino Linotype" w:hAnsi="Palatino Linotype" w:cs="Arial"/>
          <w:sz w:val="24"/>
          <w:szCs w:val="24"/>
          <w:lang w:val="es-419"/>
        </w:rPr>
        <w:t>cumplen</w:t>
      </w:r>
      <w:r w:rsidR="005A6544">
        <w:rPr>
          <w:rFonts w:ascii="Palatino Linotype" w:hAnsi="Palatino Linotype" w:cs="Arial"/>
          <w:sz w:val="24"/>
          <w:szCs w:val="24"/>
          <w:lang w:val="es-419"/>
        </w:rPr>
        <w:t xml:space="preserve"> con dichas Normas.</w:t>
      </w:r>
    </w:p>
    <w:p w:rsidR="00653CC5" w:rsidRDefault="00653CC5" w:rsidP="00653CC5">
      <w:pPr>
        <w:spacing w:after="0" w:line="360" w:lineRule="auto"/>
        <w:jc w:val="both"/>
        <w:rPr>
          <w:rFonts w:ascii="Palatino Linotype" w:hAnsi="Palatino Linotype" w:cs="Arial"/>
          <w:sz w:val="24"/>
          <w:szCs w:val="24"/>
          <w:lang w:val="es-419"/>
        </w:rPr>
      </w:pPr>
    </w:p>
    <w:p w:rsidR="00653CC5" w:rsidRPr="00EC5F09" w:rsidRDefault="00653CC5" w:rsidP="00653CC5">
      <w:pPr>
        <w:spacing w:after="0" w:line="360" w:lineRule="auto"/>
        <w:jc w:val="both"/>
        <w:rPr>
          <w:rFonts w:ascii="Palatino Linotype" w:hAnsi="Palatino Linotype" w:cs="Arial"/>
          <w:sz w:val="24"/>
          <w:szCs w:val="24"/>
          <w:lang w:val="es-419"/>
        </w:rPr>
      </w:pPr>
      <w:r w:rsidRPr="00EC5F09">
        <w:rPr>
          <w:rFonts w:ascii="Palatino Linotype" w:hAnsi="Palatino Linotype" w:cs="Arial"/>
          <w:sz w:val="24"/>
          <w:szCs w:val="24"/>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rsidR="00653CC5" w:rsidRPr="00EC5F09" w:rsidRDefault="00653CC5" w:rsidP="00653CC5">
      <w:pPr>
        <w:spacing w:after="0" w:line="360" w:lineRule="auto"/>
        <w:jc w:val="both"/>
        <w:rPr>
          <w:rFonts w:ascii="Palatino Linotype" w:hAnsi="Palatino Linotype" w:cs="Arial"/>
          <w:sz w:val="24"/>
          <w:szCs w:val="24"/>
          <w:lang w:val="es-419"/>
        </w:rPr>
      </w:pPr>
    </w:p>
    <w:p w:rsidR="00653CC5" w:rsidRPr="00D313B5" w:rsidRDefault="00653CC5" w:rsidP="00653CC5">
      <w:pPr>
        <w:pStyle w:val="Sinespaciado"/>
        <w:ind w:left="851" w:right="851"/>
        <w:jc w:val="both"/>
        <w:rPr>
          <w:rFonts w:ascii="Palatino Linotype" w:hAnsi="Palatino Linotype"/>
          <w:i/>
          <w:sz w:val="24"/>
          <w:szCs w:val="24"/>
        </w:rPr>
      </w:pPr>
      <w:r w:rsidRPr="00D313B5">
        <w:rPr>
          <w:rFonts w:ascii="Palatino Linotype" w:hAnsi="Palatino Linotype"/>
          <w:sz w:val="24"/>
          <w:szCs w:val="24"/>
        </w:rPr>
        <w:t>“</w:t>
      </w:r>
      <w:r w:rsidRPr="00D313B5">
        <w:rPr>
          <w:rFonts w:ascii="Palatino Linotype" w:hAnsi="Palatino Linotype"/>
          <w:b/>
          <w:i/>
          <w:sz w:val="24"/>
          <w:szCs w:val="24"/>
        </w:rPr>
        <w:t>Artículo 12.</w:t>
      </w:r>
      <w:r w:rsidRPr="00D313B5">
        <w:rPr>
          <w:rFonts w:ascii="Palatino Linotype" w:hAnsi="Palatino Linotype"/>
          <w:i/>
          <w:sz w:val="24"/>
          <w:szCs w:val="24"/>
        </w:rPr>
        <w:t xml:space="preserve"> Quienes generen, recopilen, administren, manejen, procesen, archiven o conserven información pública serán responsables de la misma en los términos de las disposiciones jurídicas aplicables. </w:t>
      </w:r>
    </w:p>
    <w:p w:rsidR="00653CC5" w:rsidRPr="00D313B5" w:rsidRDefault="00653CC5" w:rsidP="00653CC5">
      <w:pPr>
        <w:pStyle w:val="Sinespaciado"/>
        <w:ind w:left="851" w:right="851"/>
        <w:jc w:val="both"/>
        <w:rPr>
          <w:rFonts w:ascii="Palatino Linotype" w:hAnsi="Palatino Linotype"/>
          <w:i/>
          <w:sz w:val="24"/>
          <w:szCs w:val="24"/>
        </w:rPr>
      </w:pPr>
    </w:p>
    <w:p w:rsidR="00653CC5" w:rsidRPr="00D313B5" w:rsidRDefault="00653CC5" w:rsidP="00653CC5">
      <w:pPr>
        <w:pStyle w:val="Sinespaciado"/>
        <w:ind w:left="851" w:right="851"/>
        <w:jc w:val="both"/>
        <w:rPr>
          <w:rFonts w:ascii="Palatino Linotype" w:hAnsi="Palatino Linotype"/>
          <w:sz w:val="24"/>
          <w:szCs w:val="24"/>
        </w:rPr>
      </w:pPr>
      <w:r w:rsidRPr="00D313B5">
        <w:rPr>
          <w:rFonts w:ascii="Palatino Linotype" w:hAnsi="Palatino Linotype"/>
          <w:b/>
          <w:i/>
          <w:sz w:val="24"/>
          <w:szCs w:val="24"/>
          <w:u w:val="single"/>
        </w:rPr>
        <w:t>Los sujetos obligados sólo proporcionarán la información pública que se les requiera y que obre en sus archivos</w:t>
      </w:r>
      <w:r w:rsidRPr="00D313B5">
        <w:rPr>
          <w:rFonts w:ascii="Palatino Linotype" w:hAnsi="Palatino Linotype"/>
          <w:i/>
          <w:sz w:val="24"/>
          <w:szCs w:val="24"/>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653CC5" w:rsidRPr="00EC5F09" w:rsidRDefault="00653CC5" w:rsidP="00653CC5">
      <w:pPr>
        <w:autoSpaceDE w:val="0"/>
        <w:autoSpaceDN w:val="0"/>
        <w:adjustRightInd w:val="0"/>
        <w:spacing w:after="0" w:line="360" w:lineRule="auto"/>
        <w:jc w:val="both"/>
        <w:rPr>
          <w:rFonts w:ascii="Palatino Linotype" w:hAnsi="Palatino Linotype" w:cs="Arial"/>
          <w:sz w:val="24"/>
          <w:szCs w:val="24"/>
        </w:rPr>
      </w:pPr>
    </w:p>
    <w:p w:rsidR="00653CC5" w:rsidRPr="00EC5F09" w:rsidRDefault="00653CC5" w:rsidP="00653CC5">
      <w:pPr>
        <w:spacing w:after="0" w:line="360" w:lineRule="auto"/>
        <w:jc w:val="both"/>
        <w:rPr>
          <w:rFonts w:ascii="Palatino Linotype" w:hAnsi="Palatino Linotype" w:cs="Arial"/>
          <w:sz w:val="24"/>
          <w:szCs w:val="24"/>
        </w:rPr>
      </w:pPr>
      <w:r w:rsidRPr="00EC5F09">
        <w:rPr>
          <w:rFonts w:ascii="Palatino Linotype" w:hAnsi="Palatino Linotype" w:cs="Arial"/>
          <w:sz w:val="24"/>
          <w:szCs w:val="24"/>
          <w:lang w:val="es-ES_tradnl"/>
        </w:rPr>
        <w:t>Por todo lo anterior, conviene subrayar que, las funciones de este Órgano Garante se encuentra puntualizadas en el artículo 36, de la Ley de la Materia, y de la lectura de las mismas no se encuentra alguna que faculte a este Órgano Garante para pronunciarse acerca de la veracidad de la información remitida por los Sujetos Obligados, es decir,</w:t>
      </w:r>
      <w:r w:rsidRPr="00EC5F09">
        <w:rPr>
          <w:rFonts w:ascii="Palatino Linotype" w:hAnsi="Palatino Linotype" w:cs="Arial"/>
          <w:sz w:val="24"/>
          <w:szCs w:val="24"/>
        </w:rPr>
        <w:t xml:space="preserve"> esta Autoridad Garante del acceso a la información pública no </w:t>
      </w:r>
      <w:r w:rsidRPr="00EC5F09">
        <w:rPr>
          <w:rFonts w:ascii="Palatino Linotype" w:hAnsi="Palatino Linotype" w:cs="Arial"/>
          <w:sz w:val="24"/>
          <w:szCs w:val="24"/>
        </w:rPr>
        <w:lastRenderedPageBreak/>
        <w:t>cuenta con las atribuciones para determinar si las documentales públicas puestas a disposición por los sujetos obligados son auténticas o falsas, sino de garantizar que los sujetos obligados cumplan con sus obligaciones de transparencia y hagan entrega de la información que se les solicita.</w:t>
      </w:r>
    </w:p>
    <w:p w:rsidR="00653CC5" w:rsidRPr="00EC5F09" w:rsidRDefault="00653CC5" w:rsidP="00653CC5">
      <w:pPr>
        <w:spacing w:after="0" w:line="360" w:lineRule="auto"/>
        <w:jc w:val="both"/>
        <w:rPr>
          <w:rFonts w:ascii="Palatino Linotype" w:hAnsi="Palatino Linotype" w:cs="Arial"/>
          <w:sz w:val="24"/>
          <w:szCs w:val="24"/>
          <w:lang w:val="es-ES_tradnl"/>
        </w:rPr>
      </w:pPr>
    </w:p>
    <w:p w:rsidR="00653CC5" w:rsidRPr="00EC5F09" w:rsidRDefault="00653CC5" w:rsidP="00653CC5">
      <w:pPr>
        <w:spacing w:after="0" w:line="360" w:lineRule="auto"/>
        <w:jc w:val="both"/>
        <w:rPr>
          <w:rFonts w:ascii="Palatino Linotype" w:hAnsi="Palatino Linotype" w:cs="Arial"/>
          <w:color w:val="000000"/>
          <w:sz w:val="24"/>
          <w:szCs w:val="24"/>
          <w:lang w:val="es-ES_tradnl"/>
        </w:rPr>
      </w:pPr>
      <w:r w:rsidRPr="00EC5F09">
        <w:rPr>
          <w:rFonts w:ascii="Palatino Linotype" w:hAnsi="Palatino Linotype" w:cs="Arial"/>
          <w:color w:val="000000"/>
          <w:sz w:val="24"/>
          <w:szCs w:val="24"/>
          <w:lang w:val="es-ES_tradnl"/>
        </w:rPr>
        <w:t>Sirve de sustento a lo anterior, el criterio 31/10 emitido por el entonces Instituto Federal de Acceso a la Información y Protección de Datos, ahora Instituto Nacional de Acceso a la Información y Protección de Datos, que enuncia lo siguiente:</w:t>
      </w:r>
    </w:p>
    <w:p w:rsidR="00653CC5" w:rsidRPr="00EC5F09" w:rsidRDefault="00653CC5" w:rsidP="00653CC5">
      <w:pPr>
        <w:spacing w:after="0" w:line="360" w:lineRule="auto"/>
        <w:jc w:val="both"/>
        <w:rPr>
          <w:rFonts w:ascii="Palatino Linotype" w:hAnsi="Palatino Linotype" w:cs="Arial"/>
          <w:sz w:val="24"/>
          <w:szCs w:val="24"/>
          <w:lang w:val="es-ES_tradnl"/>
        </w:rPr>
      </w:pPr>
    </w:p>
    <w:p w:rsidR="00653CC5" w:rsidRPr="00567185" w:rsidRDefault="00653CC5" w:rsidP="00653CC5">
      <w:pPr>
        <w:spacing w:after="0" w:line="240" w:lineRule="auto"/>
        <w:ind w:left="851" w:right="1134"/>
        <w:jc w:val="both"/>
        <w:rPr>
          <w:rFonts w:ascii="Palatino Linotype" w:hAnsi="Palatino Linotype" w:cs="Arial"/>
          <w:i/>
        </w:rPr>
      </w:pPr>
      <w:r w:rsidRPr="00567185">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567185">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567185">
        <w:rPr>
          <w:rFonts w:ascii="Palatino Linotype" w:hAnsi="Palatino Linotype" w:cs="Arial"/>
          <w:i/>
        </w:rPr>
        <w:t>Marván</w:t>
      </w:r>
      <w:proofErr w:type="spellEnd"/>
      <w:r w:rsidRPr="00567185">
        <w:rPr>
          <w:rFonts w:ascii="Palatino Linotype" w:hAnsi="Palatino Linotype" w:cs="Arial"/>
          <w:i/>
        </w:rPr>
        <w:t xml:space="preserve"> Laborde 2395/09 Secretaría de Economía - María </w:t>
      </w:r>
      <w:proofErr w:type="spellStart"/>
      <w:r w:rsidRPr="00567185">
        <w:rPr>
          <w:rFonts w:ascii="Palatino Linotype" w:hAnsi="Palatino Linotype" w:cs="Arial"/>
          <w:i/>
        </w:rPr>
        <w:t>Marván</w:t>
      </w:r>
      <w:proofErr w:type="spellEnd"/>
      <w:r w:rsidRPr="00567185">
        <w:rPr>
          <w:rFonts w:ascii="Palatino Linotype" w:hAnsi="Palatino Linotype" w:cs="Arial"/>
          <w:i/>
        </w:rPr>
        <w:t xml:space="preserve"> Laborde 0837/10 Administración Portuaria Integral de Veracruz, S.A. de C.V. – María </w:t>
      </w:r>
      <w:proofErr w:type="spellStart"/>
      <w:r w:rsidRPr="00567185">
        <w:rPr>
          <w:rFonts w:ascii="Palatino Linotype" w:hAnsi="Palatino Linotype" w:cs="Arial"/>
          <w:i/>
        </w:rPr>
        <w:t>Marván</w:t>
      </w:r>
      <w:proofErr w:type="spellEnd"/>
      <w:r w:rsidRPr="00567185">
        <w:rPr>
          <w:rFonts w:ascii="Palatino Linotype" w:hAnsi="Palatino Linotype" w:cs="Arial"/>
          <w:i/>
        </w:rPr>
        <w:t xml:space="preserve"> Laborde </w:t>
      </w:r>
    </w:p>
    <w:p w:rsidR="00653CC5" w:rsidRPr="00567185" w:rsidRDefault="00653CC5" w:rsidP="00653CC5">
      <w:pPr>
        <w:spacing w:after="0" w:line="240" w:lineRule="auto"/>
        <w:ind w:left="851" w:right="1134"/>
        <w:jc w:val="both"/>
        <w:rPr>
          <w:rFonts w:ascii="Palatino Linotype" w:hAnsi="Palatino Linotype" w:cs="Arial"/>
          <w:i/>
        </w:rPr>
      </w:pPr>
      <w:r w:rsidRPr="00567185">
        <w:rPr>
          <w:rFonts w:ascii="Palatino Linotype" w:hAnsi="Palatino Linotype" w:cs="Arial"/>
          <w:i/>
        </w:rPr>
        <w:t>Criterio 31/10</w:t>
      </w:r>
    </w:p>
    <w:p w:rsidR="00653CC5" w:rsidRPr="000C7C21" w:rsidRDefault="00653CC5" w:rsidP="00653CC5">
      <w:pPr>
        <w:spacing w:after="0" w:line="360" w:lineRule="auto"/>
        <w:jc w:val="both"/>
        <w:rPr>
          <w:rFonts w:ascii="Palatino Linotype" w:hAnsi="Palatino Linotype" w:cs="Arial"/>
          <w:color w:val="000000"/>
          <w:sz w:val="24"/>
          <w:szCs w:val="24"/>
          <w:lang w:val="es-ES_tradnl"/>
        </w:rPr>
      </w:pPr>
    </w:p>
    <w:p w:rsidR="00653CC5" w:rsidRPr="000C7C21" w:rsidRDefault="00653CC5" w:rsidP="00653CC5">
      <w:pPr>
        <w:spacing w:after="0" w:line="360" w:lineRule="auto"/>
        <w:jc w:val="both"/>
        <w:rPr>
          <w:rFonts w:ascii="Palatino Linotype" w:hAnsi="Palatino Linotype" w:cs="Arial"/>
          <w:color w:val="000000"/>
          <w:sz w:val="24"/>
          <w:szCs w:val="24"/>
          <w:lang w:val="es-ES_tradnl"/>
        </w:rPr>
      </w:pPr>
      <w:r w:rsidRPr="000C7C21">
        <w:rPr>
          <w:rFonts w:ascii="Palatino Linotype" w:hAnsi="Palatino Linotype" w:cs="Arial"/>
          <w:color w:val="000000"/>
          <w:sz w:val="24"/>
          <w:szCs w:val="24"/>
          <w:lang w:val="es-ES_tradnl"/>
        </w:rPr>
        <w:t>En tal sentido es que se considera que la respuesta da atención a la solicitud de información</w:t>
      </w:r>
      <w:r w:rsidRPr="000C7C21">
        <w:rPr>
          <w:rFonts w:ascii="Palatino Linotype" w:hAnsi="Palatino Linotype" w:cs="Arial"/>
          <w:color w:val="000000"/>
          <w:sz w:val="24"/>
          <w:szCs w:val="24"/>
          <w:lang w:val="es-419"/>
        </w:rPr>
        <w:t xml:space="preserve"> de mérito</w:t>
      </w:r>
      <w:r w:rsidRPr="000C7C21">
        <w:rPr>
          <w:rFonts w:ascii="Palatino Linotype" w:hAnsi="Palatino Linotype" w:cs="Arial"/>
          <w:color w:val="000000"/>
          <w:sz w:val="24"/>
          <w:szCs w:val="24"/>
          <w:lang w:val="es-ES_tradnl"/>
        </w:rPr>
        <w:t>.</w:t>
      </w:r>
    </w:p>
    <w:p w:rsidR="00653CC5" w:rsidRPr="000C7C21" w:rsidRDefault="00653CC5" w:rsidP="00653CC5">
      <w:pPr>
        <w:spacing w:after="0" w:line="360" w:lineRule="auto"/>
        <w:jc w:val="both"/>
        <w:rPr>
          <w:rFonts w:ascii="Palatino Linotype" w:hAnsi="Palatino Linotype" w:cs="Arial"/>
          <w:color w:val="000000"/>
          <w:sz w:val="24"/>
          <w:szCs w:val="24"/>
          <w:lang w:val="es-ES_tradnl"/>
        </w:rPr>
      </w:pPr>
    </w:p>
    <w:p w:rsidR="00653CC5" w:rsidRPr="00211281" w:rsidRDefault="00653CC5" w:rsidP="00653CC5">
      <w:pPr>
        <w:spacing w:after="0" w:line="360" w:lineRule="auto"/>
        <w:jc w:val="both"/>
        <w:rPr>
          <w:rFonts w:ascii="Palatino Linotype" w:hAnsi="Palatino Linotype" w:cs="Arial"/>
          <w:sz w:val="24"/>
          <w:szCs w:val="24"/>
        </w:rPr>
      </w:pPr>
      <w:r w:rsidRPr="00211281">
        <w:rPr>
          <w:rFonts w:ascii="Palatino Linotype" w:eastAsia="MS Mincho" w:hAnsi="Palatino Linotype" w:cs="Arial"/>
          <w:sz w:val="24"/>
          <w:szCs w:val="24"/>
        </w:rPr>
        <w:t>Así, en mérito</w:t>
      </w:r>
      <w:r w:rsidRPr="00211281">
        <w:rPr>
          <w:rFonts w:ascii="Palatino Linotype" w:eastAsia="Calibri" w:hAnsi="Palatino Linotype" w:cs="Arial"/>
          <w:sz w:val="24"/>
          <w:szCs w:val="24"/>
        </w:rPr>
        <w:t xml:space="preserve"> de lo expuesto en líneas anteriores </w:t>
      </w:r>
      <w:r w:rsidRPr="00211281">
        <w:rPr>
          <w:rFonts w:ascii="Palatino Linotype" w:eastAsia="Calibri" w:hAnsi="Palatino Linotype"/>
          <w:noProof/>
          <w:sz w:val="24"/>
          <w:szCs w:val="24"/>
        </w:rPr>
        <w:t xml:space="preserve">resultan </w:t>
      </w:r>
      <w:r w:rsidRPr="00211281">
        <w:rPr>
          <w:rFonts w:ascii="Palatino Linotype" w:eastAsia="Calibri" w:hAnsi="Palatino Linotype"/>
          <w:b/>
          <w:i/>
          <w:noProof/>
          <w:sz w:val="24"/>
          <w:szCs w:val="24"/>
        </w:rPr>
        <w:t xml:space="preserve">infundadas </w:t>
      </w:r>
      <w:r w:rsidRPr="00211281">
        <w:rPr>
          <w:rFonts w:ascii="Palatino Linotype" w:eastAsia="Calibri" w:hAnsi="Palatino Linotype"/>
          <w:noProof/>
          <w:sz w:val="24"/>
          <w:szCs w:val="24"/>
        </w:rPr>
        <w:t xml:space="preserve">las razones o motivos de inconformidad que arguye </w:t>
      </w:r>
      <w:r>
        <w:rPr>
          <w:rFonts w:ascii="Palatino Linotype" w:eastAsia="Calibri" w:hAnsi="Palatino Linotype"/>
          <w:noProof/>
          <w:sz w:val="24"/>
          <w:szCs w:val="24"/>
          <w:lang w:val="es-419"/>
        </w:rPr>
        <w:t>la parte</w:t>
      </w:r>
      <w:r w:rsidRPr="00211281">
        <w:rPr>
          <w:rFonts w:ascii="Palatino Linotype" w:eastAsia="Calibri" w:hAnsi="Palatino Linotype"/>
          <w:noProof/>
          <w:sz w:val="24"/>
          <w:szCs w:val="24"/>
        </w:rPr>
        <w:t xml:space="preserve"> </w:t>
      </w:r>
      <w:r w:rsidRPr="00211281">
        <w:rPr>
          <w:rFonts w:ascii="Palatino Linotype" w:eastAsia="Calibri" w:hAnsi="Palatino Linotype"/>
          <w:b/>
          <w:noProof/>
          <w:sz w:val="24"/>
          <w:szCs w:val="24"/>
        </w:rPr>
        <w:t>Recurrente</w:t>
      </w:r>
      <w:r w:rsidRPr="00211281">
        <w:rPr>
          <w:rFonts w:ascii="Palatino Linotype" w:eastAsia="Calibri" w:hAnsi="Palatino Linotype"/>
          <w:noProof/>
          <w:sz w:val="24"/>
          <w:szCs w:val="24"/>
        </w:rPr>
        <w:t xml:space="preserve">, </w:t>
      </w:r>
      <w:r w:rsidRPr="00211281">
        <w:rPr>
          <w:rFonts w:ascii="Palatino Linotype" w:eastAsia="Calibri" w:hAnsi="Palatino Linotype" w:cs="Arial"/>
          <w:sz w:val="24"/>
          <w:szCs w:val="24"/>
        </w:rPr>
        <w:t xml:space="preserve">por ello con fundamento en el artículo 186, fracción II, de la Ley de Transparencia y Acceso a la Información Pública del Estado de México y Municipios, se </w:t>
      </w:r>
      <w:r w:rsidRPr="00211281">
        <w:rPr>
          <w:rFonts w:ascii="Palatino Linotype" w:eastAsia="Calibri" w:hAnsi="Palatino Linotype" w:cs="Arial"/>
          <w:b/>
          <w:sz w:val="24"/>
          <w:szCs w:val="24"/>
        </w:rPr>
        <w:t>CONFIRMA</w:t>
      </w:r>
      <w:r w:rsidRPr="00211281">
        <w:rPr>
          <w:rFonts w:ascii="Palatino Linotype" w:eastAsia="Calibri" w:hAnsi="Palatino Linotype" w:cs="Arial"/>
          <w:sz w:val="24"/>
          <w:szCs w:val="24"/>
        </w:rPr>
        <w:t xml:space="preserve"> la respuesta a la solicitud de información pública número: </w:t>
      </w:r>
      <w:r>
        <w:rPr>
          <w:rFonts w:ascii="Palatino Linotype" w:hAnsi="Palatino Linotype" w:cs="Arial"/>
          <w:b/>
          <w:sz w:val="24"/>
          <w:szCs w:val="24"/>
          <w:lang w:val="es-419"/>
        </w:rPr>
        <w:t>00</w:t>
      </w:r>
      <w:r w:rsidR="002E5009">
        <w:rPr>
          <w:rFonts w:ascii="Palatino Linotype" w:hAnsi="Palatino Linotype" w:cs="Arial"/>
          <w:b/>
          <w:sz w:val="24"/>
          <w:szCs w:val="24"/>
          <w:lang w:val="es-419"/>
        </w:rPr>
        <w:t>151</w:t>
      </w:r>
      <w:r>
        <w:rPr>
          <w:rFonts w:ascii="Palatino Linotype" w:hAnsi="Palatino Linotype" w:cs="Arial"/>
          <w:b/>
          <w:sz w:val="24"/>
          <w:szCs w:val="24"/>
          <w:lang w:val="es-419"/>
        </w:rPr>
        <w:t>/</w:t>
      </w:r>
      <w:r w:rsidR="002E5009">
        <w:rPr>
          <w:rFonts w:ascii="Palatino Linotype" w:hAnsi="Palatino Linotype" w:cs="Arial"/>
          <w:b/>
          <w:sz w:val="24"/>
          <w:szCs w:val="24"/>
          <w:lang w:val="es-419"/>
        </w:rPr>
        <w:t>SEMUJ</w:t>
      </w:r>
      <w:r>
        <w:rPr>
          <w:rFonts w:ascii="Palatino Linotype" w:hAnsi="Palatino Linotype" w:cs="Arial"/>
          <w:b/>
          <w:sz w:val="24"/>
          <w:szCs w:val="24"/>
          <w:lang w:val="es-419"/>
        </w:rPr>
        <w:t>/IP/</w:t>
      </w:r>
      <w:r>
        <w:rPr>
          <w:rFonts w:ascii="Palatino Linotype" w:hAnsi="Palatino Linotype" w:cs="Arial"/>
          <w:b/>
          <w:sz w:val="24"/>
          <w:szCs w:val="24"/>
        </w:rPr>
        <w:t>2022</w:t>
      </w:r>
      <w:r w:rsidRPr="00211281">
        <w:rPr>
          <w:rFonts w:ascii="Palatino Linotype" w:eastAsia="Calibri" w:hAnsi="Palatino Linotype" w:cs="Arial"/>
          <w:sz w:val="24"/>
          <w:szCs w:val="24"/>
        </w:rPr>
        <w:t xml:space="preserve">; </w:t>
      </w:r>
      <w:r w:rsidRPr="00211281">
        <w:rPr>
          <w:rFonts w:ascii="Palatino Linotype" w:eastAsia="Calibri" w:hAnsi="Palatino Linotype"/>
          <w:sz w:val="24"/>
          <w:szCs w:val="24"/>
        </w:rPr>
        <w:t>que ha sido materia del presente fallo, p</w:t>
      </w:r>
      <w:r w:rsidRPr="00211281">
        <w:rPr>
          <w:rFonts w:ascii="Palatino Linotype" w:hAnsi="Palatino Linotype" w:cs="Arial"/>
          <w:sz w:val="24"/>
          <w:szCs w:val="24"/>
        </w:rPr>
        <w:t>or lo antes expuesto y fundado es de resolverse y;</w:t>
      </w:r>
    </w:p>
    <w:p w:rsidR="00653CC5" w:rsidRPr="00211281" w:rsidRDefault="00653CC5" w:rsidP="00653CC5">
      <w:pPr>
        <w:spacing w:after="0" w:line="360" w:lineRule="auto"/>
        <w:jc w:val="both"/>
        <w:rPr>
          <w:rFonts w:ascii="Palatino Linotype" w:hAnsi="Palatino Linotype" w:cs="Arial"/>
          <w:sz w:val="24"/>
          <w:szCs w:val="24"/>
        </w:rPr>
      </w:pPr>
    </w:p>
    <w:p w:rsidR="00653CC5" w:rsidRPr="00211281" w:rsidRDefault="00653CC5" w:rsidP="00653CC5">
      <w:pPr>
        <w:spacing w:after="0" w:line="360" w:lineRule="auto"/>
        <w:jc w:val="center"/>
        <w:rPr>
          <w:rFonts w:ascii="Palatino Linotype" w:hAnsi="Palatino Linotype"/>
          <w:b/>
          <w:bCs/>
          <w:spacing w:val="60"/>
          <w:sz w:val="24"/>
          <w:szCs w:val="24"/>
          <w:lang w:val="es-ES_tradnl"/>
        </w:rPr>
      </w:pPr>
      <w:r w:rsidRPr="00211281">
        <w:rPr>
          <w:rFonts w:ascii="Palatino Linotype" w:hAnsi="Palatino Linotype"/>
          <w:b/>
          <w:bCs/>
          <w:spacing w:val="60"/>
          <w:sz w:val="24"/>
          <w:szCs w:val="24"/>
          <w:lang w:val="es-ES_tradnl"/>
        </w:rPr>
        <w:t>SE    RESUELVE</w:t>
      </w:r>
    </w:p>
    <w:p w:rsidR="00653CC5" w:rsidRPr="00211281" w:rsidRDefault="00653CC5" w:rsidP="00653CC5">
      <w:pPr>
        <w:spacing w:after="0" w:line="360" w:lineRule="auto"/>
        <w:jc w:val="both"/>
        <w:rPr>
          <w:rFonts w:ascii="Palatino Linotype" w:hAnsi="Palatino Linotype" w:cs="Arial"/>
          <w:sz w:val="24"/>
          <w:szCs w:val="24"/>
        </w:rPr>
      </w:pPr>
    </w:p>
    <w:p w:rsidR="00653CC5" w:rsidRPr="00211281" w:rsidRDefault="00653CC5" w:rsidP="00653CC5">
      <w:pPr>
        <w:spacing w:after="0" w:line="360" w:lineRule="auto"/>
        <w:jc w:val="both"/>
        <w:rPr>
          <w:rFonts w:ascii="Palatino Linotype" w:hAnsi="Palatino Linotype" w:cs="Arial"/>
          <w:b/>
          <w:sz w:val="24"/>
          <w:szCs w:val="24"/>
        </w:rPr>
      </w:pPr>
      <w:r w:rsidRPr="00211281">
        <w:rPr>
          <w:rFonts w:ascii="Palatino Linotype" w:eastAsia="Calibri" w:hAnsi="Palatino Linotype" w:cs="Arial"/>
          <w:b/>
          <w:sz w:val="24"/>
          <w:szCs w:val="24"/>
          <w:lang w:val="es-ES_tradnl"/>
        </w:rPr>
        <w:t>PRIMERO.</w:t>
      </w:r>
      <w:r w:rsidRPr="00211281">
        <w:rPr>
          <w:rFonts w:ascii="Palatino Linotype" w:eastAsia="Calibri" w:hAnsi="Palatino Linotype" w:cs="Arial"/>
          <w:sz w:val="24"/>
          <w:szCs w:val="24"/>
        </w:rPr>
        <w:t xml:space="preserve"> </w:t>
      </w:r>
      <w:r w:rsidRPr="00211281">
        <w:rPr>
          <w:rFonts w:ascii="Palatino Linotype" w:hAnsi="Palatino Linotype" w:cs="Arial"/>
          <w:sz w:val="24"/>
          <w:szCs w:val="24"/>
        </w:rPr>
        <w:t xml:space="preserve">Se </w:t>
      </w:r>
      <w:r w:rsidRPr="00211281">
        <w:rPr>
          <w:rFonts w:ascii="Palatino Linotype" w:hAnsi="Palatino Linotype" w:cs="Arial"/>
          <w:b/>
          <w:sz w:val="24"/>
          <w:szCs w:val="24"/>
        </w:rPr>
        <w:t>CONFIRMA</w:t>
      </w:r>
      <w:r w:rsidRPr="00211281">
        <w:rPr>
          <w:rFonts w:ascii="Palatino Linotype" w:hAnsi="Palatino Linotype" w:cs="Arial"/>
          <w:sz w:val="24"/>
          <w:szCs w:val="24"/>
        </w:rPr>
        <w:t xml:space="preserve"> la respuesta a la solicitud de información: </w:t>
      </w:r>
      <w:r w:rsidR="002E5009">
        <w:rPr>
          <w:rFonts w:ascii="Palatino Linotype" w:hAnsi="Palatino Linotype" w:cs="Arial"/>
          <w:b/>
          <w:sz w:val="24"/>
          <w:szCs w:val="24"/>
          <w:lang w:val="es-419"/>
        </w:rPr>
        <w:t>00151/SEMUJ/IP/</w:t>
      </w:r>
      <w:r w:rsidR="002E5009">
        <w:rPr>
          <w:rFonts w:ascii="Palatino Linotype" w:hAnsi="Palatino Linotype" w:cs="Arial"/>
          <w:b/>
          <w:sz w:val="24"/>
          <w:szCs w:val="24"/>
        </w:rPr>
        <w:t>2022</w:t>
      </w:r>
      <w:r w:rsidRPr="00211281">
        <w:rPr>
          <w:rFonts w:ascii="Palatino Linotype" w:eastAsia="Calibri" w:hAnsi="Palatino Linotype" w:cs="Arial"/>
          <w:sz w:val="24"/>
          <w:szCs w:val="24"/>
        </w:rPr>
        <w:t xml:space="preserve">, recaída en </w:t>
      </w:r>
      <w:r>
        <w:rPr>
          <w:rFonts w:ascii="Palatino Linotype" w:eastAsia="Calibri" w:hAnsi="Palatino Linotype" w:cs="Arial"/>
          <w:sz w:val="24"/>
          <w:szCs w:val="24"/>
          <w:lang w:val="es-419"/>
        </w:rPr>
        <w:t>e</w:t>
      </w:r>
      <w:r w:rsidRPr="00211281">
        <w:rPr>
          <w:rFonts w:ascii="Palatino Linotype" w:eastAsia="Calibri" w:hAnsi="Palatino Linotype" w:cs="Arial"/>
          <w:sz w:val="24"/>
          <w:szCs w:val="24"/>
        </w:rPr>
        <w:t>l</w:t>
      </w:r>
      <w:r w:rsidRPr="00211281">
        <w:rPr>
          <w:rFonts w:ascii="Palatino Linotype" w:hAnsi="Palatino Linotype" w:cs="Arial"/>
          <w:sz w:val="24"/>
          <w:szCs w:val="24"/>
        </w:rPr>
        <w:t xml:space="preserve"> recurso de revisión </w:t>
      </w:r>
      <w:r>
        <w:rPr>
          <w:rFonts w:ascii="Palatino Linotype" w:hAnsi="Palatino Linotype" w:cs="Arial"/>
          <w:b/>
          <w:bCs/>
          <w:sz w:val="24"/>
          <w:lang w:val="es-419" w:eastAsia="es-MX"/>
        </w:rPr>
        <w:t>14</w:t>
      </w:r>
      <w:r w:rsidR="002E5009">
        <w:rPr>
          <w:rFonts w:ascii="Palatino Linotype" w:hAnsi="Palatino Linotype" w:cs="Arial"/>
          <w:b/>
          <w:bCs/>
          <w:sz w:val="24"/>
          <w:lang w:val="es-419" w:eastAsia="es-MX"/>
        </w:rPr>
        <w:t>67</w:t>
      </w:r>
      <w:r>
        <w:rPr>
          <w:rFonts w:ascii="Palatino Linotype" w:hAnsi="Palatino Linotype" w:cs="Arial"/>
          <w:b/>
          <w:bCs/>
          <w:sz w:val="24"/>
          <w:lang w:val="es-419" w:eastAsia="es-MX"/>
        </w:rPr>
        <w:t>0</w:t>
      </w:r>
      <w:r>
        <w:rPr>
          <w:rFonts w:ascii="Palatino Linotype" w:hAnsi="Palatino Linotype" w:cs="Arial"/>
          <w:b/>
          <w:bCs/>
          <w:sz w:val="24"/>
          <w:szCs w:val="24"/>
          <w:lang w:eastAsia="es-MX"/>
        </w:rPr>
        <w:t>/INFOEM/IP/RR/202</w:t>
      </w:r>
      <w:r>
        <w:rPr>
          <w:rFonts w:ascii="Palatino Linotype" w:hAnsi="Palatino Linotype" w:cs="Arial"/>
          <w:b/>
          <w:bCs/>
          <w:sz w:val="24"/>
          <w:szCs w:val="24"/>
          <w:lang w:val="es-419" w:eastAsia="es-MX"/>
        </w:rPr>
        <w:t>2</w:t>
      </w:r>
      <w:r w:rsidRPr="00211281">
        <w:rPr>
          <w:rFonts w:ascii="Palatino Linotype" w:hAnsi="Palatino Linotype" w:cs="Arial"/>
          <w:b/>
          <w:bCs/>
          <w:sz w:val="24"/>
          <w:szCs w:val="24"/>
        </w:rPr>
        <w:t xml:space="preserve"> </w:t>
      </w:r>
      <w:r w:rsidRPr="00211281">
        <w:rPr>
          <w:rFonts w:ascii="Palatino Linotype" w:hAnsi="Palatino Linotype" w:cs="Arial"/>
          <w:sz w:val="24"/>
          <w:szCs w:val="24"/>
        </w:rPr>
        <w:t>por resultar infundadas las razones o motivos de inconformidad hechos valer por la</w:t>
      </w:r>
      <w:r w:rsidRPr="00211281">
        <w:rPr>
          <w:rFonts w:ascii="Palatino Linotype" w:hAnsi="Palatino Linotype" w:cs="Arial"/>
          <w:b/>
          <w:sz w:val="24"/>
          <w:szCs w:val="24"/>
        </w:rPr>
        <w:t xml:space="preserve"> Recurrente</w:t>
      </w:r>
      <w:r w:rsidRPr="00211281">
        <w:rPr>
          <w:rFonts w:ascii="Palatino Linotype" w:hAnsi="Palatino Linotype" w:cs="Arial"/>
          <w:sz w:val="24"/>
          <w:szCs w:val="24"/>
        </w:rPr>
        <w:t xml:space="preserve"> en términos del Considerando </w:t>
      </w:r>
      <w:r>
        <w:rPr>
          <w:rFonts w:ascii="Palatino Linotype" w:hAnsi="Palatino Linotype" w:cs="Arial"/>
          <w:b/>
          <w:sz w:val="24"/>
          <w:szCs w:val="24"/>
          <w:lang w:val="es-419"/>
        </w:rPr>
        <w:t>QUINTO</w:t>
      </w:r>
      <w:r w:rsidRPr="00211281">
        <w:rPr>
          <w:rFonts w:ascii="Palatino Linotype" w:hAnsi="Palatino Linotype" w:cs="Arial"/>
          <w:sz w:val="24"/>
          <w:szCs w:val="24"/>
        </w:rPr>
        <w:t>de la presente resolución.</w:t>
      </w:r>
    </w:p>
    <w:p w:rsidR="00653CC5" w:rsidRPr="00211281" w:rsidRDefault="00653CC5" w:rsidP="00653CC5">
      <w:pPr>
        <w:spacing w:after="0" w:line="360" w:lineRule="auto"/>
        <w:jc w:val="both"/>
        <w:rPr>
          <w:rFonts w:ascii="Palatino Linotype" w:hAnsi="Palatino Linotype" w:cs="Arial"/>
          <w:sz w:val="24"/>
          <w:szCs w:val="24"/>
        </w:rPr>
      </w:pPr>
    </w:p>
    <w:p w:rsidR="00653CC5" w:rsidRPr="00211281" w:rsidRDefault="00653CC5" w:rsidP="00653CC5">
      <w:pPr>
        <w:spacing w:after="0" w:line="360" w:lineRule="auto"/>
        <w:jc w:val="both"/>
        <w:rPr>
          <w:rFonts w:ascii="Palatino Linotype" w:hAnsi="Palatino Linotype" w:cs="Arial"/>
          <w:sz w:val="24"/>
          <w:szCs w:val="24"/>
        </w:rPr>
      </w:pPr>
      <w:r w:rsidRPr="00211281">
        <w:rPr>
          <w:rFonts w:ascii="Palatino Linotype" w:hAnsi="Palatino Linotype" w:cs="Arial"/>
          <w:b/>
          <w:sz w:val="24"/>
          <w:szCs w:val="24"/>
        </w:rPr>
        <w:t>SEGUNDO</w:t>
      </w:r>
      <w:r w:rsidRPr="00211281">
        <w:rPr>
          <w:rFonts w:ascii="Palatino Linotype" w:hAnsi="Palatino Linotype" w:cs="Arial"/>
          <w:sz w:val="24"/>
          <w:szCs w:val="24"/>
        </w:rPr>
        <w:t>. Notifíquese la presente resolución al</w:t>
      </w:r>
      <w:r w:rsidRPr="00211281">
        <w:rPr>
          <w:rFonts w:ascii="Palatino Linotype" w:hAnsi="Palatino Linotype"/>
          <w:sz w:val="24"/>
          <w:szCs w:val="24"/>
        </w:rPr>
        <w:t xml:space="preserve"> </w:t>
      </w:r>
      <w:r w:rsidRPr="00211281">
        <w:rPr>
          <w:rFonts w:ascii="Palatino Linotype" w:hAnsi="Palatino Linotype" w:cs="Arial"/>
          <w:sz w:val="24"/>
          <w:szCs w:val="24"/>
        </w:rPr>
        <w:t>Titular</w:t>
      </w:r>
      <w:r w:rsidRPr="00211281">
        <w:rPr>
          <w:rFonts w:ascii="Palatino Linotype" w:hAnsi="Palatino Linotype"/>
          <w:sz w:val="24"/>
          <w:szCs w:val="24"/>
        </w:rPr>
        <w:t xml:space="preserve"> </w:t>
      </w:r>
      <w:r w:rsidRPr="00211281">
        <w:rPr>
          <w:rFonts w:ascii="Palatino Linotype" w:hAnsi="Palatino Linotype" w:cs="Arial"/>
          <w:sz w:val="24"/>
          <w:szCs w:val="24"/>
        </w:rPr>
        <w:t xml:space="preserve">de la Unidad de Transparencia del Sujeto Obligado mediante el </w:t>
      </w:r>
      <w:r w:rsidRPr="00211281">
        <w:rPr>
          <w:rFonts w:ascii="Palatino Linotype" w:hAnsi="Palatino Linotype" w:cs="Arial"/>
          <w:sz w:val="24"/>
          <w:szCs w:val="24"/>
          <w:lang w:val="es-419"/>
        </w:rPr>
        <w:t>Sistema de Acceso a la Información Mexiquense (</w:t>
      </w:r>
      <w:r w:rsidRPr="00211281">
        <w:rPr>
          <w:rFonts w:ascii="Palatino Linotype" w:hAnsi="Palatino Linotype" w:cs="Arial"/>
          <w:sz w:val="24"/>
          <w:szCs w:val="24"/>
        </w:rPr>
        <w:t>SAIMEX</w:t>
      </w:r>
      <w:r w:rsidRPr="00211281">
        <w:rPr>
          <w:rFonts w:ascii="Palatino Linotype" w:hAnsi="Palatino Linotype" w:cs="Arial"/>
          <w:sz w:val="24"/>
          <w:szCs w:val="24"/>
          <w:lang w:val="es-419"/>
        </w:rPr>
        <w:t>)</w:t>
      </w:r>
      <w:r w:rsidRPr="00211281">
        <w:rPr>
          <w:rFonts w:ascii="Palatino Linotype" w:hAnsi="Palatino Linotype" w:cs="Arial"/>
          <w:sz w:val="24"/>
          <w:szCs w:val="24"/>
        </w:rPr>
        <w:t>.</w:t>
      </w:r>
    </w:p>
    <w:p w:rsidR="00653CC5" w:rsidRPr="00211281" w:rsidRDefault="00653CC5" w:rsidP="00653CC5">
      <w:pPr>
        <w:spacing w:after="0" w:line="360" w:lineRule="auto"/>
        <w:jc w:val="both"/>
        <w:rPr>
          <w:rFonts w:ascii="Palatino Linotype" w:hAnsi="Palatino Linotype" w:cs="Arial"/>
          <w:sz w:val="24"/>
          <w:szCs w:val="24"/>
        </w:rPr>
      </w:pPr>
    </w:p>
    <w:p w:rsidR="00653CC5" w:rsidRPr="00211281" w:rsidRDefault="00653CC5" w:rsidP="00653CC5">
      <w:pPr>
        <w:spacing w:after="0" w:line="360" w:lineRule="auto"/>
        <w:jc w:val="both"/>
        <w:rPr>
          <w:rFonts w:ascii="Palatino Linotype" w:hAnsi="Palatino Linotype" w:cs="Arial"/>
          <w:sz w:val="24"/>
          <w:szCs w:val="24"/>
        </w:rPr>
      </w:pPr>
      <w:r w:rsidRPr="00211281">
        <w:rPr>
          <w:rFonts w:ascii="Palatino Linotype" w:hAnsi="Palatino Linotype" w:cs="Arial"/>
          <w:b/>
          <w:sz w:val="24"/>
          <w:szCs w:val="24"/>
        </w:rPr>
        <w:t>TERCERO</w:t>
      </w:r>
      <w:r w:rsidRPr="00211281">
        <w:rPr>
          <w:rFonts w:ascii="Palatino Linotype" w:hAnsi="Palatino Linotype" w:cs="Arial"/>
          <w:sz w:val="24"/>
          <w:szCs w:val="24"/>
        </w:rPr>
        <w:t xml:space="preserve">. Notifíquese al recurrente mediante el </w:t>
      </w:r>
      <w:r w:rsidRPr="00211281">
        <w:rPr>
          <w:rFonts w:ascii="Palatino Linotype" w:hAnsi="Palatino Linotype" w:cs="Arial"/>
          <w:sz w:val="24"/>
          <w:szCs w:val="24"/>
          <w:lang w:val="es-419"/>
        </w:rPr>
        <w:t>Sistema de Acceso a la Información Mexiquense (</w:t>
      </w:r>
      <w:r w:rsidRPr="00211281">
        <w:rPr>
          <w:rFonts w:ascii="Palatino Linotype" w:hAnsi="Palatino Linotype" w:cs="Arial"/>
          <w:sz w:val="24"/>
          <w:szCs w:val="24"/>
        </w:rPr>
        <w:t>SAIMEX</w:t>
      </w:r>
      <w:r w:rsidRPr="00211281">
        <w:rPr>
          <w:rFonts w:ascii="Palatino Linotype" w:hAnsi="Palatino Linotype" w:cs="Arial"/>
          <w:sz w:val="24"/>
          <w:szCs w:val="24"/>
          <w:lang w:val="es-419"/>
        </w:rPr>
        <w:t>)</w:t>
      </w:r>
      <w:r w:rsidRPr="00211281">
        <w:rPr>
          <w:rFonts w:ascii="Palatino Linotype" w:hAnsi="Palatino Linotype" w:cs="Arial"/>
          <w:sz w:val="24"/>
          <w:szCs w:val="24"/>
        </w:rPr>
        <w:t>, la presente resolución, haciéndole saber que de conformidad con lo establecido en el artículo 196 de la Ley de Transparencia y Acceso a la Información Pública del Estado de México y Municipios, podrá impugnarla vía Juicio de Amparo en los términos de las leyes aplicables.</w:t>
      </w:r>
    </w:p>
    <w:p w:rsidR="00653CC5" w:rsidRPr="00211281" w:rsidRDefault="00653CC5" w:rsidP="00653CC5">
      <w:pPr>
        <w:spacing w:after="0" w:line="360" w:lineRule="auto"/>
        <w:jc w:val="both"/>
        <w:rPr>
          <w:rFonts w:ascii="Palatino Linotype" w:hAnsi="Palatino Linotype"/>
          <w:sz w:val="24"/>
          <w:szCs w:val="24"/>
          <w:lang w:eastAsia="es-ES_tradnl"/>
        </w:rPr>
      </w:pPr>
    </w:p>
    <w:p w:rsidR="00653CC5" w:rsidRPr="00160150" w:rsidRDefault="00653CC5" w:rsidP="00653CC5">
      <w:pPr>
        <w:spacing w:after="0" w:line="360" w:lineRule="auto"/>
        <w:jc w:val="both"/>
        <w:rPr>
          <w:rFonts w:ascii="Palatino Linotype" w:hAnsi="Palatino Linotype" w:cs="Arial"/>
          <w:sz w:val="24"/>
          <w:szCs w:val="24"/>
          <w:lang w:val="es-419"/>
        </w:rPr>
      </w:pPr>
      <w:r w:rsidRPr="00211281">
        <w:rPr>
          <w:rFonts w:ascii="Palatino Linotype" w:hAnsi="Palatino Linotype" w:cs="Arial"/>
          <w:sz w:val="24"/>
          <w:szCs w:val="24"/>
        </w:rPr>
        <w:lastRenderedPageBreak/>
        <w:t>ASÍ LO RESUELVE</w:t>
      </w:r>
      <w:r w:rsidRPr="00C45081">
        <w:rPr>
          <w:rFonts w:ascii="Palatino Linotype" w:hAnsi="Palatino Linotype" w:cs="Arial"/>
          <w:sz w:val="24"/>
          <w:szCs w:val="24"/>
        </w:rPr>
        <w:t xml:space="preserve">, POR </w:t>
      </w:r>
      <w:r>
        <w:rPr>
          <w:rFonts w:ascii="Palatino Linotype" w:hAnsi="Palatino Linotype" w:cs="Arial"/>
          <w:sz w:val="24"/>
          <w:szCs w:val="24"/>
        </w:rPr>
        <w:t>UNANIMIDAD</w:t>
      </w:r>
      <w:r w:rsidRPr="00C45081">
        <w:rPr>
          <w:rFonts w:ascii="Palatino Linotype" w:hAnsi="Palatino Linotype" w:cs="Arial"/>
          <w:sz w:val="24"/>
          <w:szCs w:val="24"/>
        </w:rPr>
        <w:t xml:space="preserve"> DE VOTOS EL PLENO DEL</w:t>
      </w:r>
      <w:r w:rsidRPr="00C45081">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C45081">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w:t>
      </w:r>
      <w:r w:rsidRPr="00A563AA">
        <w:rPr>
          <w:rFonts w:ascii="Palatino Linotype" w:hAnsi="Palatino Linotype" w:cs="Arial"/>
          <w:sz w:val="24"/>
          <w:szCs w:val="24"/>
        </w:rPr>
        <w:t xml:space="preserve">EN LA </w:t>
      </w:r>
      <w:r w:rsidR="003A2DB9">
        <w:rPr>
          <w:rFonts w:ascii="Palatino Linotype" w:hAnsi="Palatino Linotype" w:cs="Arial"/>
          <w:sz w:val="24"/>
          <w:szCs w:val="24"/>
          <w:lang w:val="es-419"/>
        </w:rPr>
        <w:t>DÉ</w:t>
      </w:r>
      <w:r>
        <w:rPr>
          <w:rFonts w:ascii="Palatino Linotype" w:hAnsi="Palatino Linotype" w:cs="Arial"/>
          <w:sz w:val="24"/>
          <w:szCs w:val="24"/>
          <w:lang w:val="es-419"/>
        </w:rPr>
        <w:t xml:space="preserve">CIMA </w:t>
      </w:r>
      <w:r w:rsidR="003A2DB9">
        <w:rPr>
          <w:rFonts w:ascii="Palatino Linotype" w:hAnsi="Palatino Linotype" w:cs="Arial"/>
          <w:sz w:val="24"/>
          <w:szCs w:val="24"/>
          <w:lang w:val="es-419"/>
        </w:rPr>
        <w:t xml:space="preserve">OCTAVA </w:t>
      </w:r>
      <w:r w:rsidRPr="00A563AA">
        <w:rPr>
          <w:rFonts w:ascii="Palatino Linotype" w:hAnsi="Palatino Linotype" w:cs="Arial"/>
          <w:sz w:val="24"/>
          <w:szCs w:val="24"/>
        </w:rPr>
        <w:t xml:space="preserve">SESIÓN ORDINARIA CELEBRADA EL </w:t>
      </w:r>
      <w:r w:rsidR="003A2DB9">
        <w:rPr>
          <w:rFonts w:ascii="Palatino Linotype" w:eastAsia="Times New Roman" w:hAnsi="Palatino Linotype" w:cs="Arial"/>
          <w:color w:val="000000"/>
          <w:sz w:val="24"/>
          <w:szCs w:val="24"/>
          <w:lang w:val="es-419" w:eastAsia="es-MX"/>
        </w:rPr>
        <w:t>DIECISIETE DE MAYO</w:t>
      </w:r>
      <w:r w:rsidRPr="00A563AA">
        <w:rPr>
          <w:rFonts w:ascii="Palatino Linotype" w:hAnsi="Palatino Linotype" w:cs="Arial"/>
          <w:sz w:val="24"/>
          <w:szCs w:val="24"/>
        </w:rPr>
        <w:t xml:space="preserve"> DE DOS MIL </w:t>
      </w:r>
      <w:r>
        <w:rPr>
          <w:rFonts w:ascii="Palatino Linotype" w:hAnsi="Palatino Linotype" w:cs="Arial"/>
          <w:sz w:val="24"/>
          <w:szCs w:val="24"/>
          <w:lang w:val="es-419"/>
        </w:rPr>
        <w:t>VEINTITRÉS</w:t>
      </w:r>
      <w:r w:rsidRPr="00C45081">
        <w:rPr>
          <w:rFonts w:ascii="Palatino Linotype" w:hAnsi="Palatino Linotype" w:cs="Arial"/>
          <w:sz w:val="24"/>
          <w:szCs w:val="24"/>
        </w:rPr>
        <w:t>, ANTE EL SECRETARIO TÉCNICO DEL PLENO, ALEXIS TAPIA RAMÍREZ. ---------</w:t>
      </w:r>
      <w:r>
        <w:rPr>
          <w:rFonts w:ascii="Palatino Linotype" w:hAnsi="Palatino Linotype" w:cs="Arial"/>
          <w:sz w:val="24"/>
          <w:szCs w:val="24"/>
          <w:lang w:val="es-419"/>
        </w:rPr>
        <w:t>---</w:t>
      </w:r>
      <w:r w:rsidR="003A2DB9" w:rsidRPr="00C45081">
        <w:rPr>
          <w:rFonts w:ascii="Palatino Linotype" w:hAnsi="Palatino Linotype" w:cs="Arial"/>
          <w:sz w:val="24"/>
          <w:szCs w:val="24"/>
        </w:rPr>
        <w:t>-----------------------------------------------------------------------------------------------------------------------------------------------------------------------------------------------------------------------------------------------------------------------------------------------------------------------------------------------------------------------------------------------------------------------------------------------------------------------------------------------------------------------------------------------------------------------------------------------------------------------------------------------------------------------------------------------------------------------------------------------------------------------------------------------------------------------------------------------------------------------------------------------------------------------------------------------------------------------------------------------------------------------------------------------------------------------------------------------------------------------------------------------------------------------------------------------------------------------------------------------------------------------------------------------------------------------------------------------------------------------------------------------------------------------------------------------------------------------------------------------------------------------------------------------------------------------------------------------------------------------------------------------------------------------------------------------------------------------------------------------------------------------------------------------------------------------------------------------------</w:t>
      </w:r>
    </w:p>
    <w:p w:rsidR="00653CC5" w:rsidRDefault="00653CC5" w:rsidP="00653CC5">
      <w:pPr>
        <w:spacing w:after="0" w:line="360" w:lineRule="auto"/>
        <w:jc w:val="both"/>
        <w:rPr>
          <w:rFonts w:ascii="Palatino Linotype" w:hAnsi="Palatino Linotype" w:cs="Arial"/>
          <w:sz w:val="20"/>
        </w:rPr>
      </w:pPr>
      <w:r w:rsidRPr="006627EA">
        <w:rPr>
          <w:rFonts w:ascii="Palatino Linotype" w:hAnsi="Palatino Linotype" w:cs="Arial"/>
          <w:sz w:val="20"/>
        </w:rPr>
        <w:t>JMV/</w:t>
      </w:r>
      <w:r w:rsidRPr="005323D1">
        <w:rPr>
          <w:rFonts w:ascii="Palatino Linotype" w:hAnsi="Palatino Linotype" w:cs="Arial"/>
          <w:sz w:val="20"/>
        </w:rPr>
        <w:t>CCR/</w:t>
      </w:r>
      <w:r>
        <w:rPr>
          <w:rFonts w:ascii="Palatino Linotype" w:hAnsi="Palatino Linotype" w:cs="Arial"/>
          <w:sz w:val="20"/>
        </w:rPr>
        <w:t>ROA</w:t>
      </w:r>
    </w:p>
    <w:p w:rsidR="00B32C1A" w:rsidRDefault="00B32C1A"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Default="00CF5449" w:rsidP="00653CC5">
      <w:pPr>
        <w:autoSpaceDE w:val="0"/>
        <w:autoSpaceDN w:val="0"/>
        <w:adjustRightInd w:val="0"/>
        <w:spacing w:after="0" w:line="360" w:lineRule="auto"/>
        <w:jc w:val="both"/>
        <w:rPr>
          <w:rFonts w:ascii="Palatino Linotype" w:hAnsi="Palatino Linotype" w:cs="Arial"/>
          <w:sz w:val="20"/>
        </w:rPr>
      </w:pPr>
    </w:p>
    <w:p w:rsidR="00CF5449" w:rsidRPr="005323D1" w:rsidRDefault="00CF5449" w:rsidP="00653CC5">
      <w:pPr>
        <w:autoSpaceDE w:val="0"/>
        <w:autoSpaceDN w:val="0"/>
        <w:adjustRightInd w:val="0"/>
        <w:spacing w:after="0" w:line="360" w:lineRule="auto"/>
        <w:jc w:val="both"/>
        <w:rPr>
          <w:rFonts w:ascii="Palatino Linotype" w:hAnsi="Palatino Linotype" w:cs="Arial"/>
          <w:sz w:val="20"/>
        </w:rPr>
      </w:pPr>
    </w:p>
    <w:sectPr w:rsidR="00CF5449" w:rsidRPr="005323D1" w:rsidSect="00337A3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7C72" w:rsidRDefault="00517C72" w:rsidP="00337A3D">
      <w:pPr>
        <w:spacing w:after="0" w:line="240" w:lineRule="auto"/>
      </w:pPr>
      <w:r>
        <w:separator/>
      </w:r>
    </w:p>
  </w:endnote>
  <w:endnote w:type="continuationSeparator" w:id="0">
    <w:p w:rsidR="00517C72" w:rsidRDefault="00517C72"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517C72" w:rsidRPr="002D6DD8" w:rsidRDefault="00517C72"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81090">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81090">
              <w:rPr>
                <w:rFonts w:ascii="Palatino Linotype" w:hAnsi="Palatino Linotype"/>
                <w:bCs/>
                <w:noProof/>
                <w:sz w:val="20"/>
              </w:rPr>
              <w:t>28</w:t>
            </w:r>
            <w:r>
              <w:rPr>
                <w:rFonts w:ascii="Palatino Linotype" w:hAnsi="Palatino Linotype"/>
                <w:bCs/>
                <w:noProof/>
                <w:sz w:val="20"/>
              </w:rPr>
              <w:fldChar w:fldCharType="end"/>
            </w:r>
          </w:p>
        </w:sdtContent>
      </w:sdt>
    </w:sdtContent>
  </w:sdt>
  <w:p w:rsidR="00517C72" w:rsidRDefault="00517C7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17C72" w:rsidRPr="000B69FA" w:rsidRDefault="00517C72"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8109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81090">
      <w:rPr>
        <w:rFonts w:ascii="Palatino Linotype" w:hAnsi="Palatino Linotype"/>
        <w:bCs/>
        <w:noProof/>
        <w:sz w:val="20"/>
      </w:rPr>
      <w:t>28</w:t>
    </w:r>
    <w:r>
      <w:rPr>
        <w:rFonts w:ascii="Palatino Linotype" w:hAnsi="Palatino Linotype"/>
        <w:bCs/>
        <w:noProof/>
        <w:sz w:val="20"/>
      </w:rPr>
      <w:fldChar w:fldCharType="end"/>
    </w:r>
  </w:p>
  <w:p w:rsidR="00517C72" w:rsidRDefault="00517C7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7C72" w:rsidRDefault="00517C72" w:rsidP="00337A3D">
      <w:pPr>
        <w:spacing w:after="0" w:line="240" w:lineRule="auto"/>
      </w:pPr>
      <w:r>
        <w:separator/>
      </w:r>
    </w:p>
  </w:footnote>
  <w:footnote w:type="continuationSeparator" w:id="0">
    <w:p w:rsidR="00517C72" w:rsidRDefault="00517C72" w:rsidP="00337A3D">
      <w:pPr>
        <w:spacing w:after="0" w:line="240" w:lineRule="auto"/>
      </w:pPr>
      <w:r>
        <w:continuationSeparator/>
      </w:r>
    </w:p>
  </w:footnote>
  <w:footnote w:id="1">
    <w:p w:rsidR="00517C72" w:rsidRPr="00946E1F" w:rsidRDefault="00517C72" w:rsidP="00E02EA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093C09" w:rsidRPr="00093C09" w:rsidRDefault="00093C09">
      <w:pPr>
        <w:pStyle w:val="Textonotapie"/>
        <w:rPr>
          <w:rFonts w:ascii="Palatino Linotype" w:hAnsi="Palatino Linotype"/>
          <w:sz w:val="22"/>
          <w:szCs w:val="22"/>
          <w:lang w:val="es-419"/>
        </w:rPr>
      </w:pPr>
      <w:r w:rsidRPr="00093C09">
        <w:rPr>
          <w:rStyle w:val="Refdenotaalpie"/>
          <w:rFonts w:ascii="Palatino Linotype" w:hAnsi="Palatino Linotype"/>
          <w:sz w:val="22"/>
          <w:szCs w:val="22"/>
        </w:rPr>
        <w:footnoteRef/>
      </w:r>
      <w:r w:rsidRPr="00093C09">
        <w:rPr>
          <w:rFonts w:ascii="Palatino Linotype" w:hAnsi="Palatino Linotype"/>
          <w:sz w:val="22"/>
          <w:szCs w:val="22"/>
        </w:rPr>
        <w:t xml:space="preserve"> </w:t>
      </w:r>
      <w:r w:rsidRPr="00093C09">
        <w:rPr>
          <w:rFonts w:ascii="Palatino Linotype" w:hAnsi="Palatino Linotype"/>
          <w:sz w:val="22"/>
          <w:szCs w:val="22"/>
          <w:lang w:val="es-419"/>
        </w:rPr>
        <w:t>Información visible en las páginas 5, 8 y 9</w:t>
      </w:r>
    </w:p>
  </w:footnote>
  <w:footnote w:id="3">
    <w:p w:rsidR="00D62D54" w:rsidRPr="00D62D54" w:rsidRDefault="00D62D54">
      <w:pPr>
        <w:pStyle w:val="Textonotapie"/>
        <w:rPr>
          <w:lang w:val="es-419"/>
        </w:rPr>
      </w:pPr>
      <w:r>
        <w:rPr>
          <w:rStyle w:val="Refdenotaalpie"/>
        </w:rPr>
        <w:footnoteRef/>
      </w:r>
      <w:r>
        <w:t xml:space="preserve"> </w:t>
      </w:r>
      <w:r w:rsidRPr="00093C09">
        <w:rPr>
          <w:rFonts w:ascii="Palatino Linotype" w:hAnsi="Palatino Linotype"/>
          <w:sz w:val="22"/>
          <w:szCs w:val="22"/>
          <w:lang w:val="es-419"/>
        </w:rPr>
        <w:t xml:space="preserve">Información visible en las páginas </w:t>
      </w:r>
      <w:r w:rsidR="00374112">
        <w:rPr>
          <w:rFonts w:ascii="Palatino Linotype" w:hAnsi="Palatino Linotype"/>
          <w:sz w:val="22"/>
          <w:szCs w:val="22"/>
          <w:lang w:val="es-419"/>
        </w:rPr>
        <w:t>12,</w:t>
      </w:r>
      <w:r>
        <w:rPr>
          <w:rFonts w:ascii="Palatino Linotype" w:hAnsi="Palatino Linotype"/>
          <w:sz w:val="22"/>
          <w:szCs w:val="22"/>
          <w:lang w:val="es-419"/>
        </w:rPr>
        <w:t xml:space="preserve"> 13</w:t>
      </w:r>
      <w:r w:rsidR="00374112">
        <w:rPr>
          <w:rFonts w:ascii="Palatino Linotype" w:hAnsi="Palatino Linotype"/>
          <w:sz w:val="22"/>
          <w:szCs w:val="22"/>
          <w:lang w:val="es-419"/>
        </w:rPr>
        <w:t xml:space="preserve">, </w:t>
      </w:r>
      <w:r w:rsidR="00A51C6A">
        <w:rPr>
          <w:rFonts w:ascii="Palatino Linotype" w:hAnsi="Palatino Linotype"/>
          <w:sz w:val="22"/>
          <w:szCs w:val="22"/>
          <w:lang w:val="es-419"/>
        </w:rPr>
        <w:t>15</w:t>
      </w:r>
      <w:r w:rsidR="00B62448">
        <w:rPr>
          <w:rFonts w:ascii="Palatino Linotype" w:hAnsi="Palatino Linotype"/>
          <w:sz w:val="22"/>
          <w:szCs w:val="22"/>
          <w:lang w:val="es-419"/>
        </w:rPr>
        <w:t>, 17</w:t>
      </w:r>
      <w:r w:rsidR="00500F9F">
        <w:rPr>
          <w:rFonts w:ascii="Palatino Linotype" w:hAnsi="Palatino Linotype"/>
          <w:sz w:val="22"/>
          <w:szCs w:val="22"/>
          <w:lang w:val="es-419"/>
        </w:rPr>
        <w:t>, 18, 19, 20</w:t>
      </w:r>
      <w:r w:rsidR="004466C9">
        <w:rPr>
          <w:rFonts w:ascii="Palatino Linotype" w:hAnsi="Palatino Linotype"/>
          <w:sz w:val="22"/>
          <w:szCs w:val="22"/>
          <w:lang w:val="es-419"/>
        </w:rPr>
        <w:t xml:space="preserve"> y</w:t>
      </w:r>
      <w:r w:rsidR="00500F9F">
        <w:rPr>
          <w:rFonts w:ascii="Palatino Linotype" w:hAnsi="Palatino Linotype"/>
          <w:sz w:val="22"/>
          <w:szCs w:val="22"/>
          <w:lang w:val="es-419"/>
        </w:rPr>
        <w:t xml:space="preserve"> 21</w:t>
      </w:r>
    </w:p>
  </w:footnote>
  <w:footnote w:id="4">
    <w:p w:rsidR="00811EDB" w:rsidRPr="00811EDB" w:rsidRDefault="00811EDB">
      <w:pPr>
        <w:pStyle w:val="Textonotapie"/>
        <w:rPr>
          <w:lang w:val="es-419"/>
        </w:rPr>
      </w:pPr>
      <w:r>
        <w:rPr>
          <w:rStyle w:val="Refdenotaalpie"/>
        </w:rPr>
        <w:footnoteRef/>
      </w:r>
      <w:r>
        <w:t xml:space="preserve"> </w:t>
      </w:r>
      <w:r w:rsidRPr="00093C09">
        <w:rPr>
          <w:rFonts w:ascii="Palatino Linotype" w:hAnsi="Palatino Linotype"/>
          <w:sz w:val="22"/>
          <w:szCs w:val="22"/>
          <w:lang w:val="es-419"/>
        </w:rPr>
        <w:t xml:space="preserve">Información visible en la página </w:t>
      </w:r>
      <w:r>
        <w:rPr>
          <w:rFonts w:ascii="Palatino Linotype" w:hAnsi="Palatino Linotype"/>
          <w:sz w:val="22"/>
          <w:szCs w:val="22"/>
          <w:lang w:val="es-419"/>
        </w:rPr>
        <w:t>16</w:t>
      </w:r>
    </w:p>
  </w:footnote>
  <w:footnote w:id="5">
    <w:p w:rsidR="00E20D02" w:rsidRPr="00E20D02" w:rsidRDefault="00E20D02">
      <w:pPr>
        <w:pStyle w:val="Textonotapie"/>
        <w:rPr>
          <w:lang w:val="es-419"/>
        </w:rPr>
      </w:pPr>
      <w:r>
        <w:rPr>
          <w:rStyle w:val="Refdenotaalpie"/>
        </w:rPr>
        <w:footnoteRef/>
      </w:r>
      <w:r>
        <w:t xml:space="preserve"> </w:t>
      </w:r>
      <w:r w:rsidRPr="00093C09">
        <w:rPr>
          <w:rFonts w:ascii="Palatino Linotype" w:hAnsi="Palatino Linotype"/>
          <w:sz w:val="22"/>
          <w:szCs w:val="22"/>
          <w:lang w:val="es-419"/>
        </w:rPr>
        <w:t>Información visible en la</w:t>
      </w:r>
      <w:r>
        <w:rPr>
          <w:rFonts w:ascii="Palatino Linotype" w:hAnsi="Palatino Linotype"/>
          <w:sz w:val="22"/>
          <w:szCs w:val="22"/>
          <w:lang w:val="es-419"/>
        </w:rPr>
        <w:t>s</w:t>
      </w:r>
      <w:r w:rsidRPr="00093C09">
        <w:rPr>
          <w:rFonts w:ascii="Palatino Linotype" w:hAnsi="Palatino Linotype"/>
          <w:sz w:val="22"/>
          <w:szCs w:val="22"/>
          <w:lang w:val="es-419"/>
        </w:rPr>
        <w:t xml:space="preserve"> página</w:t>
      </w:r>
      <w:r>
        <w:rPr>
          <w:rFonts w:ascii="Palatino Linotype" w:hAnsi="Palatino Linotype"/>
          <w:sz w:val="22"/>
          <w:szCs w:val="22"/>
          <w:lang w:val="es-419"/>
        </w:rPr>
        <w:t>s</w:t>
      </w:r>
      <w:r w:rsidRPr="00093C09">
        <w:rPr>
          <w:rFonts w:ascii="Palatino Linotype" w:hAnsi="Palatino Linotype"/>
          <w:sz w:val="22"/>
          <w:szCs w:val="22"/>
          <w:lang w:val="es-419"/>
        </w:rPr>
        <w:t xml:space="preserve"> </w:t>
      </w:r>
      <w:r>
        <w:rPr>
          <w:rFonts w:ascii="Palatino Linotype" w:hAnsi="Palatino Linotype"/>
          <w:sz w:val="22"/>
          <w:szCs w:val="22"/>
          <w:lang w:val="es-419"/>
        </w:rPr>
        <w:t>24 y 25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923" w:type="dxa"/>
      <w:tblInd w:w="-851" w:type="dxa"/>
      <w:tblCellMar>
        <w:left w:w="70" w:type="dxa"/>
        <w:right w:w="70" w:type="dxa"/>
      </w:tblCellMar>
      <w:tblLook w:val="04A0" w:firstRow="1" w:lastRow="0" w:firstColumn="1" w:lastColumn="0" w:noHBand="0" w:noVBand="1"/>
    </w:tblPr>
    <w:tblGrid>
      <w:gridCol w:w="5529"/>
      <w:gridCol w:w="4394"/>
    </w:tblGrid>
    <w:tr w:rsidR="00517C72" w:rsidTr="00FB11A5">
      <w:trPr>
        <w:trHeight w:val="227"/>
      </w:trPr>
      <w:tc>
        <w:tcPr>
          <w:tcW w:w="5529" w:type="dxa"/>
          <w:hideMark/>
        </w:tcPr>
        <w:p w:rsidR="00517C72" w:rsidRPr="00B81E45" w:rsidRDefault="00517C72" w:rsidP="00337A3D">
          <w:pPr>
            <w:spacing w:after="120" w:line="256" w:lineRule="auto"/>
            <w:ind w:right="204"/>
            <w:jc w:val="right"/>
            <w:rPr>
              <w:rFonts w:ascii="Palatino Linotype" w:hAnsi="Palatino Linotype" w:cs="Arial"/>
            </w:rPr>
          </w:pPr>
          <w:r w:rsidRPr="00B81E45">
            <w:rPr>
              <w:rFonts w:ascii="Palatino Linotype" w:hAnsi="Palatino Linotype" w:cs="Arial"/>
            </w:rPr>
            <w:t>Recurso de Revisión N°:</w:t>
          </w:r>
        </w:p>
      </w:tc>
      <w:tc>
        <w:tcPr>
          <w:tcW w:w="4394" w:type="dxa"/>
          <w:hideMark/>
        </w:tcPr>
        <w:p w:rsidR="00517C72" w:rsidRPr="00B81E45" w:rsidRDefault="00517C72" w:rsidP="009079F4">
          <w:pPr>
            <w:spacing w:after="120" w:line="256" w:lineRule="auto"/>
            <w:ind w:left="-486" w:right="214" w:firstLine="983"/>
            <w:jc w:val="right"/>
            <w:rPr>
              <w:rFonts w:ascii="Palatino Linotype" w:hAnsi="Palatino Linotype" w:cs="Arial"/>
              <w:b/>
            </w:rPr>
          </w:pPr>
          <w:r w:rsidRPr="00B81E45">
            <w:rPr>
              <w:rFonts w:ascii="Palatino Linotype" w:hAnsi="Palatino Linotype" w:cs="Arial"/>
              <w:b/>
              <w:bCs/>
              <w:lang w:val="es-419" w:eastAsia="es-MX"/>
            </w:rPr>
            <w:t>14</w:t>
          </w:r>
          <w:r>
            <w:rPr>
              <w:rFonts w:ascii="Palatino Linotype" w:hAnsi="Palatino Linotype" w:cs="Arial"/>
              <w:b/>
              <w:bCs/>
              <w:lang w:val="es-419" w:eastAsia="es-MX"/>
            </w:rPr>
            <w:t>670</w:t>
          </w:r>
          <w:r w:rsidRPr="00B81E45">
            <w:rPr>
              <w:rFonts w:ascii="Palatino Linotype" w:hAnsi="Palatino Linotype" w:cs="Arial"/>
              <w:b/>
              <w:bCs/>
              <w:lang w:eastAsia="es-MX"/>
            </w:rPr>
            <w:t>/INFOEM/IP/RR/2022</w:t>
          </w:r>
        </w:p>
      </w:tc>
    </w:tr>
    <w:tr w:rsidR="00517C72" w:rsidTr="00FB11A5">
      <w:trPr>
        <w:trHeight w:val="242"/>
      </w:trPr>
      <w:tc>
        <w:tcPr>
          <w:tcW w:w="5529" w:type="dxa"/>
          <w:vAlign w:val="center"/>
          <w:hideMark/>
        </w:tcPr>
        <w:p w:rsidR="00517C72" w:rsidRPr="00B81E45" w:rsidRDefault="00517C72" w:rsidP="00337A3D">
          <w:pPr>
            <w:spacing w:after="120" w:line="256" w:lineRule="auto"/>
            <w:ind w:right="204"/>
            <w:jc w:val="right"/>
            <w:rPr>
              <w:rFonts w:ascii="Palatino Linotype" w:hAnsi="Palatino Linotype" w:cs="Arial"/>
            </w:rPr>
          </w:pPr>
          <w:r w:rsidRPr="00B81E45">
            <w:rPr>
              <w:rFonts w:ascii="Palatino Linotype" w:hAnsi="Palatino Linotype" w:cs="Arial"/>
            </w:rPr>
            <w:t>Sujeto Obligado:</w:t>
          </w:r>
        </w:p>
      </w:tc>
      <w:tc>
        <w:tcPr>
          <w:tcW w:w="4394" w:type="dxa"/>
        </w:tcPr>
        <w:p w:rsidR="00517C72" w:rsidRPr="00B81E45" w:rsidRDefault="00517C72" w:rsidP="0072154A">
          <w:pPr>
            <w:spacing w:after="120" w:line="256" w:lineRule="auto"/>
            <w:ind w:left="-486" w:right="214" w:firstLine="284"/>
            <w:jc w:val="right"/>
            <w:rPr>
              <w:rFonts w:ascii="Palatino Linotype" w:hAnsi="Palatino Linotype" w:cs="Arial"/>
              <w:b/>
              <w:lang w:val="es-419"/>
            </w:rPr>
          </w:pPr>
          <w:r w:rsidRPr="009079F4">
            <w:rPr>
              <w:rFonts w:ascii="Palatino Linotype" w:hAnsi="Palatino Linotype" w:cs="Arial"/>
              <w:b/>
              <w:szCs w:val="20"/>
            </w:rPr>
            <w:t>Secretaría de la Mujer</w:t>
          </w:r>
        </w:p>
      </w:tc>
    </w:tr>
    <w:tr w:rsidR="00517C72" w:rsidTr="00FB11A5">
      <w:trPr>
        <w:trHeight w:val="342"/>
      </w:trPr>
      <w:tc>
        <w:tcPr>
          <w:tcW w:w="5529" w:type="dxa"/>
          <w:hideMark/>
        </w:tcPr>
        <w:p w:rsidR="00517C72" w:rsidRPr="00B81E45" w:rsidRDefault="00517C72" w:rsidP="00337A3D">
          <w:pPr>
            <w:tabs>
              <w:tab w:val="left" w:pos="4892"/>
            </w:tabs>
            <w:spacing w:after="120" w:line="256" w:lineRule="auto"/>
            <w:ind w:right="204"/>
            <w:jc w:val="right"/>
            <w:rPr>
              <w:rFonts w:ascii="Palatino Linotype" w:hAnsi="Palatino Linotype" w:cs="Arial"/>
            </w:rPr>
          </w:pPr>
          <w:r w:rsidRPr="00B81E45">
            <w:rPr>
              <w:rFonts w:ascii="Palatino Linotype" w:hAnsi="Palatino Linotype" w:cs="Arial"/>
            </w:rPr>
            <w:t>Comisionado Ponente:</w:t>
          </w:r>
        </w:p>
      </w:tc>
      <w:tc>
        <w:tcPr>
          <w:tcW w:w="4394" w:type="dxa"/>
          <w:hideMark/>
        </w:tcPr>
        <w:p w:rsidR="00517C72" w:rsidRPr="00B81E45" w:rsidRDefault="00517C72" w:rsidP="00337A3D">
          <w:pPr>
            <w:spacing w:after="120" w:line="256" w:lineRule="auto"/>
            <w:ind w:left="-486" w:right="214" w:firstLine="567"/>
            <w:jc w:val="right"/>
            <w:rPr>
              <w:rFonts w:ascii="Palatino Linotype" w:hAnsi="Palatino Linotype" w:cs="Arial"/>
              <w:b/>
            </w:rPr>
          </w:pPr>
          <w:r w:rsidRPr="00B81E45">
            <w:rPr>
              <w:rFonts w:ascii="Palatino Linotype" w:hAnsi="Palatino Linotype" w:cs="Arial"/>
              <w:b/>
            </w:rPr>
            <w:t>José Martínez Vilchis</w:t>
          </w:r>
        </w:p>
      </w:tc>
    </w:tr>
  </w:tbl>
  <w:p w:rsidR="00517C72" w:rsidRPr="00AE046A" w:rsidRDefault="00517C72"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63C4555" wp14:editId="313CC52A">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5813"/>
      <w:gridCol w:w="4394"/>
    </w:tblGrid>
    <w:tr w:rsidR="00517C72" w:rsidTr="00FB11A5">
      <w:trPr>
        <w:trHeight w:val="227"/>
      </w:trPr>
      <w:tc>
        <w:tcPr>
          <w:tcW w:w="5813" w:type="dxa"/>
          <w:hideMark/>
        </w:tcPr>
        <w:p w:rsidR="00517C72" w:rsidRPr="00641471" w:rsidRDefault="00517C72"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Recurso de Revisión N°:</w:t>
          </w:r>
        </w:p>
      </w:tc>
      <w:tc>
        <w:tcPr>
          <w:tcW w:w="4394" w:type="dxa"/>
          <w:hideMark/>
        </w:tcPr>
        <w:p w:rsidR="00517C72" w:rsidRPr="00B81E45" w:rsidRDefault="00517C72" w:rsidP="009079F4">
          <w:pPr>
            <w:spacing w:after="120" w:line="256" w:lineRule="auto"/>
            <w:ind w:right="71"/>
            <w:jc w:val="right"/>
            <w:rPr>
              <w:rFonts w:ascii="Palatino Linotype" w:hAnsi="Palatino Linotype" w:cs="Arial"/>
              <w:b/>
              <w:lang w:val="es-419"/>
            </w:rPr>
          </w:pPr>
          <w:r w:rsidRPr="00B81E45">
            <w:rPr>
              <w:rFonts w:ascii="Palatino Linotype" w:hAnsi="Palatino Linotype" w:cs="Arial"/>
              <w:b/>
              <w:bCs/>
              <w:lang w:val="es-419" w:eastAsia="es-MX"/>
            </w:rPr>
            <w:t>14</w:t>
          </w:r>
          <w:r>
            <w:rPr>
              <w:rFonts w:ascii="Palatino Linotype" w:hAnsi="Palatino Linotype" w:cs="Arial"/>
              <w:b/>
              <w:bCs/>
              <w:lang w:val="es-419" w:eastAsia="es-MX"/>
            </w:rPr>
            <w:t>670</w:t>
          </w:r>
          <w:r w:rsidRPr="00B81E45">
            <w:rPr>
              <w:rFonts w:ascii="Palatino Linotype" w:hAnsi="Palatino Linotype" w:cs="Arial"/>
              <w:b/>
              <w:bCs/>
              <w:lang w:eastAsia="es-MX"/>
            </w:rPr>
            <w:t>/INFOEM/IP/RR/202</w:t>
          </w:r>
          <w:r w:rsidRPr="00B81E45">
            <w:rPr>
              <w:rFonts w:ascii="Palatino Linotype" w:hAnsi="Palatino Linotype" w:cs="Arial"/>
              <w:b/>
              <w:bCs/>
              <w:lang w:val="es-419" w:eastAsia="es-MX"/>
            </w:rPr>
            <w:t>2</w:t>
          </w:r>
        </w:p>
      </w:tc>
    </w:tr>
    <w:tr w:rsidR="00517C72" w:rsidRPr="009079F4" w:rsidTr="00FB11A5">
      <w:trPr>
        <w:trHeight w:val="242"/>
      </w:trPr>
      <w:tc>
        <w:tcPr>
          <w:tcW w:w="5813" w:type="dxa"/>
          <w:vAlign w:val="center"/>
          <w:hideMark/>
        </w:tcPr>
        <w:p w:rsidR="00517C72" w:rsidRPr="00641471" w:rsidRDefault="00517C72"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394" w:type="dxa"/>
          <w:hideMark/>
        </w:tcPr>
        <w:p w:rsidR="00517C72" w:rsidRPr="00506AED" w:rsidRDefault="00517C72" w:rsidP="00FB11A5">
          <w:pPr>
            <w:spacing w:after="120" w:line="256" w:lineRule="auto"/>
            <w:ind w:right="71"/>
            <w:jc w:val="right"/>
            <w:rPr>
              <w:rFonts w:ascii="Palatino Linotype" w:hAnsi="Palatino Linotype" w:cs="Arial"/>
              <w:b/>
              <w:szCs w:val="20"/>
            </w:rPr>
          </w:pPr>
          <w:r w:rsidRPr="009079F4">
            <w:rPr>
              <w:rFonts w:ascii="Palatino Linotype" w:hAnsi="Palatino Linotype" w:cs="Arial"/>
              <w:b/>
              <w:szCs w:val="20"/>
            </w:rPr>
            <w:t>Secretaría de la Mujer</w:t>
          </w:r>
        </w:p>
      </w:tc>
    </w:tr>
    <w:tr w:rsidR="00517C72" w:rsidRPr="00506AED" w:rsidTr="00FB11A5">
      <w:trPr>
        <w:trHeight w:val="342"/>
      </w:trPr>
      <w:tc>
        <w:tcPr>
          <w:tcW w:w="5813" w:type="dxa"/>
        </w:tcPr>
        <w:p w:rsidR="00517C72" w:rsidRPr="00641471" w:rsidRDefault="00517C72"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394" w:type="dxa"/>
        </w:tcPr>
        <w:p w:rsidR="00517C72" w:rsidRPr="00506AED" w:rsidRDefault="00D81090" w:rsidP="00FB11A5">
          <w:pPr>
            <w:spacing w:after="120" w:line="256" w:lineRule="auto"/>
            <w:ind w:right="71"/>
            <w:jc w:val="right"/>
            <w:rPr>
              <w:rFonts w:ascii="Palatino Linotype" w:hAnsi="Palatino Linotype" w:cs="Arial"/>
              <w:b/>
              <w:szCs w:val="20"/>
            </w:rPr>
          </w:pPr>
          <w:r>
            <w:rPr>
              <w:rFonts w:ascii="Palatino Linotype" w:hAnsi="Palatino Linotype" w:cs="Arial"/>
              <w:b/>
              <w:szCs w:val="20"/>
            </w:rPr>
            <w:t>XXXX</w:t>
          </w:r>
        </w:p>
      </w:tc>
    </w:tr>
    <w:tr w:rsidR="00517C72" w:rsidTr="00FB11A5">
      <w:trPr>
        <w:trHeight w:val="342"/>
      </w:trPr>
      <w:tc>
        <w:tcPr>
          <w:tcW w:w="5813" w:type="dxa"/>
        </w:tcPr>
        <w:p w:rsidR="00517C72" w:rsidRPr="00641471" w:rsidRDefault="00517C72"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394" w:type="dxa"/>
        </w:tcPr>
        <w:p w:rsidR="00517C72" w:rsidRPr="00641471" w:rsidRDefault="00517C72" w:rsidP="00FB11A5">
          <w:pPr>
            <w:spacing w:after="120" w:line="256" w:lineRule="auto"/>
            <w:ind w:right="71"/>
            <w:jc w:val="right"/>
            <w:rPr>
              <w:rFonts w:ascii="Palatino Linotype" w:hAnsi="Palatino Linotype" w:cs="Arial"/>
              <w:b/>
              <w:szCs w:val="20"/>
            </w:rPr>
          </w:pPr>
          <w:r>
            <w:rPr>
              <w:rFonts w:ascii="Palatino Linotype" w:hAnsi="Palatino Linotype" w:cs="Arial"/>
              <w:b/>
              <w:szCs w:val="20"/>
            </w:rPr>
            <w:t>José Martínez Vilchis</w:t>
          </w:r>
        </w:p>
      </w:tc>
    </w:tr>
  </w:tbl>
  <w:p w:rsidR="00517C72" w:rsidRPr="00C222C0" w:rsidRDefault="00517C72">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0364BCB2" wp14:editId="4AA7A35F">
          <wp:simplePos x="0" y="0"/>
          <wp:positionH relativeFrom="page">
            <wp:align>left</wp:align>
          </wp:positionH>
          <wp:positionV relativeFrom="page">
            <wp:posOffset>34925</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F3996"/>
    <w:multiLevelType w:val="hybridMultilevel"/>
    <w:tmpl w:val="238C26BE"/>
    <w:lvl w:ilvl="0" w:tplc="A968922E">
      <w:start w:val="1"/>
      <w:numFmt w:val="decimal"/>
      <w:lvlText w:val="b.%1"/>
      <w:lvlJc w:val="left"/>
      <w:pPr>
        <w:ind w:left="720" w:hanging="360"/>
      </w:pPr>
      <w:rPr>
        <w:rFonts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3F3864"/>
    <w:multiLevelType w:val="hybridMultilevel"/>
    <w:tmpl w:val="D3944CFC"/>
    <w:lvl w:ilvl="0" w:tplc="E2CA0BCC">
      <w:numFmt w:val="bullet"/>
      <w:lvlText w:val="-"/>
      <w:lvlJc w:val="left"/>
      <w:pPr>
        <w:ind w:left="720" w:hanging="360"/>
      </w:pPr>
      <w:rPr>
        <w:rFonts w:ascii="Palatino Linotype" w:eastAsiaTheme="minorHAnsi" w:hAnsi="Palatino Linotype"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0BFA3418"/>
    <w:multiLevelType w:val="hybridMultilevel"/>
    <w:tmpl w:val="FFCA7CA4"/>
    <w:lvl w:ilvl="0" w:tplc="875C6E76">
      <w:start w:val="1"/>
      <w:numFmt w:val="decimal"/>
      <w:lvlText w:val="%1."/>
      <w:lvlJc w:val="left"/>
      <w:pPr>
        <w:ind w:left="720" w:hanging="360"/>
      </w:pPr>
      <w:rPr>
        <w:rFonts w:eastAsiaTheme="minorHAnsi" w:cstheme="minorBidi" w:hint="default"/>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179A2D96"/>
    <w:multiLevelType w:val="hybridMultilevel"/>
    <w:tmpl w:val="417E11D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5" w15:restartNumberingAfterBreak="0">
    <w:nsid w:val="2219589F"/>
    <w:multiLevelType w:val="hybridMultilevel"/>
    <w:tmpl w:val="BCACA716"/>
    <w:lvl w:ilvl="0" w:tplc="7C205C30">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89CE4468">
      <w:start w:val="1"/>
      <w:numFmt w:val="decimal"/>
      <w:lvlText w:val="%2."/>
      <w:lvlJc w:val="left"/>
      <w:pPr>
        <w:ind w:left="1399" w:hanging="209"/>
      </w:pPr>
      <w:rPr>
        <w:rFonts w:ascii="Bookman Old Style" w:eastAsia="Arial" w:hAnsi="Bookman Old Style" w:cs="Arial" w:hint="default"/>
        <w:b/>
        <w:bCs/>
        <w:w w:val="99"/>
        <w:sz w:val="20"/>
        <w:szCs w:val="20"/>
      </w:rPr>
    </w:lvl>
    <w:lvl w:ilvl="2" w:tplc="C9C4FEA6">
      <w:numFmt w:val="bullet"/>
      <w:lvlText w:val="•"/>
      <w:lvlJc w:val="left"/>
      <w:pPr>
        <w:ind w:left="2378" w:hanging="209"/>
      </w:pPr>
      <w:rPr>
        <w:rFonts w:hint="default"/>
      </w:rPr>
    </w:lvl>
    <w:lvl w:ilvl="3" w:tplc="C47A35D2">
      <w:numFmt w:val="bullet"/>
      <w:lvlText w:val="•"/>
      <w:lvlJc w:val="left"/>
      <w:pPr>
        <w:ind w:left="3356" w:hanging="209"/>
      </w:pPr>
      <w:rPr>
        <w:rFonts w:hint="default"/>
      </w:rPr>
    </w:lvl>
    <w:lvl w:ilvl="4" w:tplc="36407ECE">
      <w:numFmt w:val="bullet"/>
      <w:lvlText w:val="•"/>
      <w:lvlJc w:val="left"/>
      <w:pPr>
        <w:ind w:left="4334" w:hanging="209"/>
      </w:pPr>
      <w:rPr>
        <w:rFonts w:hint="default"/>
      </w:rPr>
    </w:lvl>
    <w:lvl w:ilvl="5" w:tplc="16369C5A">
      <w:numFmt w:val="bullet"/>
      <w:lvlText w:val="•"/>
      <w:lvlJc w:val="left"/>
      <w:pPr>
        <w:ind w:left="5312" w:hanging="209"/>
      </w:pPr>
      <w:rPr>
        <w:rFonts w:hint="default"/>
      </w:rPr>
    </w:lvl>
    <w:lvl w:ilvl="6" w:tplc="9BF8216E">
      <w:numFmt w:val="bullet"/>
      <w:lvlText w:val="•"/>
      <w:lvlJc w:val="left"/>
      <w:pPr>
        <w:ind w:left="6290" w:hanging="209"/>
      </w:pPr>
      <w:rPr>
        <w:rFonts w:hint="default"/>
      </w:rPr>
    </w:lvl>
    <w:lvl w:ilvl="7" w:tplc="CBCE4426">
      <w:numFmt w:val="bullet"/>
      <w:lvlText w:val="•"/>
      <w:lvlJc w:val="left"/>
      <w:pPr>
        <w:ind w:left="7268" w:hanging="209"/>
      </w:pPr>
      <w:rPr>
        <w:rFonts w:hint="default"/>
      </w:rPr>
    </w:lvl>
    <w:lvl w:ilvl="8" w:tplc="D77EA9E8">
      <w:numFmt w:val="bullet"/>
      <w:lvlText w:val="•"/>
      <w:lvlJc w:val="left"/>
      <w:pPr>
        <w:ind w:left="8246" w:hanging="209"/>
      </w:pPr>
      <w:rPr>
        <w:rFonts w:hint="default"/>
      </w:rPr>
    </w:lvl>
  </w:abstractNum>
  <w:abstractNum w:abstractNumId="6" w15:restartNumberingAfterBreak="0">
    <w:nsid w:val="24563FF3"/>
    <w:multiLevelType w:val="hybridMultilevel"/>
    <w:tmpl w:val="CCCC21AE"/>
    <w:lvl w:ilvl="0" w:tplc="7954FB50">
      <w:start w:val="1"/>
      <w:numFmt w:val="decimal"/>
      <w:lvlText w:val="b.%1"/>
      <w:lvlJc w:val="left"/>
      <w:pPr>
        <w:ind w:left="720" w:hanging="360"/>
      </w:pPr>
      <w:rPr>
        <w:rFonts w:hint="default"/>
        <w:b/>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24CF5C79"/>
    <w:multiLevelType w:val="hybridMultilevel"/>
    <w:tmpl w:val="17BA7B4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8" w15:restartNumberingAfterBreak="0">
    <w:nsid w:val="257E16EB"/>
    <w:multiLevelType w:val="hybridMultilevel"/>
    <w:tmpl w:val="FFCA7CA4"/>
    <w:lvl w:ilvl="0" w:tplc="875C6E76">
      <w:start w:val="1"/>
      <w:numFmt w:val="decimal"/>
      <w:lvlText w:val="%1."/>
      <w:lvlJc w:val="left"/>
      <w:pPr>
        <w:ind w:left="720" w:hanging="360"/>
      </w:pPr>
      <w:rPr>
        <w:rFonts w:eastAsiaTheme="minorHAnsi" w:cstheme="minorBidi" w:hint="default"/>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25C70994"/>
    <w:multiLevelType w:val="hybridMultilevel"/>
    <w:tmpl w:val="417E11D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0"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6372080"/>
    <w:multiLevelType w:val="hybridMultilevel"/>
    <w:tmpl w:val="417E11D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2" w15:restartNumberingAfterBreak="0">
    <w:nsid w:val="38AA02B6"/>
    <w:multiLevelType w:val="hybridMultilevel"/>
    <w:tmpl w:val="168EC26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38B5429F"/>
    <w:multiLevelType w:val="hybridMultilevel"/>
    <w:tmpl w:val="30AC9874"/>
    <w:lvl w:ilvl="0" w:tplc="C20CE30E">
      <w:numFmt w:val="bullet"/>
      <w:lvlText w:val="-"/>
      <w:lvlJc w:val="left"/>
      <w:pPr>
        <w:ind w:left="720" w:hanging="360"/>
      </w:pPr>
      <w:rPr>
        <w:rFonts w:ascii="Palatino Linotype" w:eastAsiaTheme="minorHAnsi" w:hAnsi="Palatino Linotype" w:cs="Aria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4" w15:restartNumberingAfterBreak="0">
    <w:nsid w:val="3DCB437B"/>
    <w:multiLevelType w:val="hybridMultilevel"/>
    <w:tmpl w:val="168EC260"/>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5903052D"/>
    <w:multiLevelType w:val="hybridMultilevel"/>
    <w:tmpl w:val="17BA7B4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6" w15:restartNumberingAfterBreak="0">
    <w:nsid w:val="5EB33488"/>
    <w:multiLevelType w:val="hybridMultilevel"/>
    <w:tmpl w:val="EBC4789A"/>
    <w:lvl w:ilvl="0" w:tplc="580A0015">
      <w:start w:val="1"/>
      <w:numFmt w:val="upperLetter"/>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7" w15:restartNumberingAfterBreak="0">
    <w:nsid w:val="66297B4E"/>
    <w:multiLevelType w:val="hybridMultilevel"/>
    <w:tmpl w:val="9E665058"/>
    <w:lvl w:ilvl="0" w:tplc="75E41A3C">
      <w:start w:val="1"/>
      <w:numFmt w:val="decimal"/>
      <w:lvlText w:val="b.%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15:restartNumberingAfterBreak="0">
    <w:nsid w:val="6EA86D36"/>
    <w:multiLevelType w:val="hybridMultilevel"/>
    <w:tmpl w:val="1496FB9C"/>
    <w:lvl w:ilvl="0" w:tplc="580A0015">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9" w15:restartNumberingAfterBreak="0">
    <w:nsid w:val="6F474649"/>
    <w:multiLevelType w:val="hybridMultilevel"/>
    <w:tmpl w:val="E312AE32"/>
    <w:lvl w:ilvl="0" w:tplc="D4F2C414">
      <w:start w:val="1"/>
      <w:numFmt w:val="lowerLetter"/>
      <w:lvlText w:val="%1."/>
      <w:lvlJc w:val="left"/>
      <w:pPr>
        <w:ind w:left="1211" w:hanging="360"/>
      </w:pPr>
      <w:rPr>
        <w:rFonts w:cstheme="minorBidi"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0" w15:restartNumberingAfterBreak="0">
    <w:nsid w:val="7BC87BC5"/>
    <w:multiLevelType w:val="hybridMultilevel"/>
    <w:tmpl w:val="68EA56D2"/>
    <w:lvl w:ilvl="0" w:tplc="D272F826">
      <w:start w:val="1"/>
      <w:numFmt w:val="decimal"/>
      <w:lvlText w:val="%1."/>
      <w:lvlJc w:val="left"/>
      <w:pPr>
        <w:ind w:left="720" w:hanging="360"/>
      </w:pPr>
      <w:rPr>
        <w:rFonts w:cstheme="minorBidi"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1"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9"/>
  </w:num>
  <w:num w:numId="2">
    <w:abstractNumId w:val="1"/>
  </w:num>
  <w:num w:numId="3">
    <w:abstractNumId w:val="10"/>
  </w:num>
  <w:num w:numId="4">
    <w:abstractNumId w:val="21"/>
  </w:num>
  <w:num w:numId="5">
    <w:abstractNumId w:val="4"/>
  </w:num>
  <w:num w:numId="6">
    <w:abstractNumId w:val="13"/>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5"/>
  </w:num>
  <w:num w:numId="11">
    <w:abstractNumId w:val="14"/>
  </w:num>
  <w:num w:numId="12">
    <w:abstractNumId w:val="9"/>
  </w:num>
  <w:num w:numId="13">
    <w:abstractNumId w:val="11"/>
  </w:num>
  <w:num w:numId="14">
    <w:abstractNumId w:val="18"/>
  </w:num>
  <w:num w:numId="15">
    <w:abstractNumId w:val="15"/>
  </w:num>
  <w:num w:numId="16">
    <w:abstractNumId w:val="16"/>
  </w:num>
  <w:num w:numId="17">
    <w:abstractNumId w:val="6"/>
  </w:num>
  <w:num w:numId="18">
    <w:abstractNumId w:val="17"/>
  </w:num>
  <w:num w:numId="19">
    <w:abstractNumId w:val="0"/>
  </w:num>
  <w:num w:numId="20">
    <w:abstractNumId w:val="20"/>
  </w:num>
  <w:num w:numId="21">
    <w:abstractNumId w:val="8"/>
  </w:num>
  <w:num w:numId="22">
    <w:abstractNumId w:val="3"/>
  </w:num>
  <w:num w:numId="2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1868"/>
    <w:rsid w:val="00006F24"/>
    <w:rsid w:val="00015608"/>
    <w:rsid w:val="000171FA"/>
    <w:rsid w:val="000329E1"/>
    <w:rsid w:val="00036F8B"/>
    <w:rsid w:val="0004125E"/>
    <w:rsid w:val="00045A3E"/>
    <w:rsid w:val="00045D7D"/>
    <w:rsid w:val="00052778"/>
    <w:rsid w:val="0005319E"/>
    <w:rsid w:val="000557EC"/>
    <w:rsid w:val="00064E75"/>
    <w:rsid w:val="00066174"/>
    <w:rsid w:val="00081381"/>
    <w:rsid w:val="000850B4"/>
    <w:rsid w:val="00093C09"/>
    <w:rsid w:val="00097A97"/>
    <w:rsid w:val="000A3690"/>
    <w:rsid w:val="000A5D5F"/>
    <w:rsid w:val="000B3401"/>
    <w:rsid w:val="000B6497"/>
    <w:rsid w:val="000C7D9A"/>
    <w:rsid w:val="000D0103"/>
    <w:rsid w:val="000D1299"/>
    <w:rsid w:val="000D1973"/>
    <w:rsid w:val="000D389D"/>
    <w:rsid w:val="000E08A0"/>
    <w:rsid w:val="000F572F"/>
    <w:rsid w:val="000F78F3"/>
    <w:rsid w:val="001113D6"/>
    <w:rsid w:val="00121A8A"/>
    <w:rsid w:val="00121CFD"/>
    <w:rsid w:val="00123996"/>
    <w:rsid w:val="00127612"/>
    <w:rsid w:val="001339D7"/>
    <w:rsid w:val="00140C37"/>
    <w:rsid w:val="00142307"/>
    <w:rsid w:val="0014336F"/>
    <w:rsid w:val="00143A49"/>
    <w:rsid w:val="00144D3B"/>
    <w:rsid w:val="001460D8"/>
    <w:rsid w:val="00160150"/>
    <w:rsid w:val="00161EC0"/>
    <w:rsid w:val="00163245"/>
    <w:rsid w:val="0016464C"/>
    <w:rsid w:val="00171F8C"/>
    <w:rsid w:val="0017733C"/>
    <w:rsid w:val="00196736"/>
    <w:rsid w:val="001B0221"/>
    <w:rsid w:val="001B0DEB"/>
    <w:rsid w:val="001B63D5"/>
    <w:rsid w:val="001B6CB9"/>
    <w:rsid w:val="001C034C"/>
    <w:rsid w:val="001C1D6E"/>
    <w:rsid w:val="001C72F6"/>
    <w:rsid w:val="001D5001"/>
    <w:rsid w:val="001D76C4"/>
    <w:rsid w:val="001E156B"/>
    <w:rsid w:val="001E28BA"/>
    <w:rsid w:val="001E3B5B"/>
    <w:rsid w:val="001E51C6"/>
    <w:rsid w:val="001F1C38"/>
    <w:rsid w:val="002018B0"/>
    <w:rsid w:val="002041AD"/>
    <w:rsid w:val="002108D7"/>
    <w:rsid w:val="00223CB3"/>
    <w:rsid w:val="0022719C"/>
    <w:rsid w:val="00230A7A"/>
    <w:rsid w:val="00242F50"/>
    <w:rsid w:val="00251E16"/>
    <w:rsid w:val="00260F2C"/>
    <w:rsid w:val="00262958"/>
    <w:rsid w:val="00271585"/>
    <w:rsid w:val="00277383"/>
    <w:rsid w:val="00277FA0"/>
    <w:rsid w:val="00281906"/>
    <w:rsid w:val="00285BF6"/>
    <w:rsid w:val="00285F96"/>
    <w:rsid w:val="00286B17"/>
    <w:rsid w:val="00287D9C"/>
    <w:rsid w:val="002904C7"/>
    <w:rsid w:val="00290F21"/>
    <w:rsid w:val="0029179E"/>
    <w:rsid w:val="002920FF"/>
    <w:rsid w:val="00294F0C"/>
    <w:rsid w:val="002A0B67"/>
    <w:rsid w:val="002A4730"/>
    <w:rsid w:val="002A62A7"/>
    <w:rsid w:val="002A78CB"/>
    <w:rsid w:val="002B0EF3"/>
    <w:rsid w:val="002B29CD"/>
    <w:rsid w:val="002B2D00"/>
    <w:rsid w:val="002B743E"/>
    <w:rsid w:val="002C7D0D"/>
    <w:rsid w:val="002D2386"/>
    <w:rsid w:val="002D2A35"/>
    <w:rsid w:val="002E17FB"/>
    <w:rsid w:val="002E5009"/>
    <w:rsid w:val="002E66E5"/>
    <w:rsid w:val="002F0173"/>
    <w:rsid w:val="002F0A5E"/>
    <w:rsid w:val="002F3749"/>
    <w:rsid w:val="0030002F"/>
    <w:rsid w:val="00303FC3"/>
    <w:rsid w:val="00310DCD"/>
    <w:rsid w:val="00316224"/>
    <w:rsid w:val="00320336"/>
    <w:rsid w:val="00327A14"/>
    <w:rsid w:val="00330C23"/>
    <w:rsid w:val="00335CFE"/>
    <w:rsid w:val="00336B2F"/>
    <w:rsid w:val="00337A3D"/>
    <w:rsid w:val="00342C72"/>
    <w:rsid w:val="003451D1"/>
    <w:rsid w:val="00345854"/>
    <w:rsid w:val="00353CFA"/>
    <w:rsid w:val="00363067"/>
    <w:rsid w:val="00374011"/>
    <w:rsid w:val="00374112"/>
    <w:rsid w:val="00377C59"/>
    <w:rsid w:val="003910F2"/>
    <w:rsid w:val="00391C90"/>
    <w:rsid w:val="003A2DB9"/>
    <w:rsid w:val="003A68E3"/>
    <w:rsid w:val="003C72F3"/>
    <w:rsid w:val="003D7C9C"/>
    <w:rsid w:val="003E3631"/>
    <w:rsid w:val="003E4D27"/>
    <w:rsid w:val="003E4F36"/>
    <w:rsid w:val="003F6136"/>
    <w:rsid w:val="00401215"/>
    <w:rsid w:val="0040212F"/>
    <w:rsid w:val="004044EA"/>
    <w:rsid w:val="0041178A"/>
    <w:rsid w:val="00413356"/>
    <w:rsid w:val="004210EB"/>
    <w:rsid w:val="00423C39"/>
    <w:rsid w:val="00427A76"/>
    <w:rsid w:val="004301E2"/>
    <w:rsid w:val="0043066E"/>
    <w:rsid w:val="004322AB"/>
    <w:rsid w:val="004466C9"/>
    <w:rsid w:val="00447E2F"/>
    <w:rsid w:val="004513BF"/>
    <w:rsid w:val="00482CBF"/>
    <w:rsid w:val="00486467"/>
    <w:rsid w:val="0049295E"/>
    <w:rsid w:val="00495A9D"/>
    <w:rsid w:val="004A0624"/>
    <w:rsid w:val="004A13C1"/>
    <w:rsid w:val="004B16DC"/>
    <w:rsid w:val="004B4178"/>
    <w:rsid w:val="004C17FE"/>
    <w:rsid w:val="004C5AB9"/>
    <w:rsid w:val="004C71E8"/>
    <w:rsid w:val="004D2809"/>
    <w:rsid w:val="004D3FA7"/>
    <w:rsid w:val="004D5BEB"/>
    <w:rsid w:val="004E32A0"/>
    <w:rsid w:val="004E72E0"/>
    <w:rsid w:val="004F1A60"/>
    <w:rsid w:val="004F3932"/>
    <w:rsid w:val="00500F9F"/>
    <w:rsid w:val="00506AED"/>
    <w:rsid w:val="00513419"/>
    <w:rsid w:val="005148B8"/>
    <w:rsid w:val="00517C72"/>
    <w:rsid w:val="00523934"/>
    <w:rsid w:val="0052411E"/>
    <w:rsid w:val="00527EBA"/>
    <w:rsid w:val="0053275D"/>
    <w:rsid w:val="005368E6"/>
    <w:rsid w:val="00560241"/>
    <w:rsid w:val="00572F35"/>
    <w:rsid w:val="00573BDE"/>
    <w:rsid w:val="00575168"/>
    <w:rsid w:val="005766BE"/>
    <w:rsid w:val="00584DDC"/>
    <w:rsid w:val="00592DB9"/>
    <w:rsid w:val="005A0ECA"/>
    <w:rsid w:val="005A6544"/>
    <w:rsid w:val="005B0E2D"/>
    <w:rsid w:val="005B292D"/>
    <w:rsid w:val="005B4815"/>
    <w:rsid w:val="005C41DF"/>
    <w:rsid w:val="005C5147"/>
    <w:rsid w:val="005D0626"/>
    <w:rsid w:val="005D32FB"/>
    <w:rsid w:val="005D6927"/>
    <w:rsid w:val="005E0652"/>
    <w:rsid w:val="005E43B0"/>
    <w:rsid w:val="005F371B"/>
    <w:rsid w:val="00602110"/>
    <w:rsid w:val="00604BB7"/>
    <w:rsid w:val="006055A5"/>
    <w:rsid w:val="006130B1"/>
    <w:rsid w:val="00621C53"/>
    <w:rsid w:val="006236E0"/>
    <w:rsid w:val="00630254"/>
    <w:rsid w:val="006303CF"/>
    <w:rsid w:val="006471FE"/>
    <w:rsid w:val="00653CC5"/>
    <w:rsid w:val="00654443"/>
    <w:rsid w:val="00654A31"/>
    <w:rsid w:val="00655343"/>
    <w:rsid w:val="00660E14"/>
    <w:rsid w:val="006627EA"/>
    <w:rsid w:val="006629CA"/>
    <w:rsid w:val="00663D27"/>
    <w:rsid w:val="00664741"/>
    <w:rsid w:val="00665631"/>
    <w:rsid w:val="00665C69"/>
    <w:rsid w:val="00687D4D"/>
    <w:rsid w:val="00692A2D"/>
    <w:rsid w:val="00697D7F"/>
    <w:rsid w:val="006A78C7"/>
    <w:rsid w:val="006C6FE4"/>
    <w:rsid w:val="006C70D3"/>
    <w:rsid w:val="006C7B6C"/>
    <w:rsid w:val="006E1420"/>
    <w:rsid w:val="006E28A2"/>
    <w:rsid w:val="006E314D"/>
    <w:rsid w:val="006E3F99"/>
    <w:rsid w:val="006E405D"/>
    <w:rsid w:val="006F28C0"/>
    <w:rsid w:val="006F3E4F"/>
    <w:rsid w:val="006F7034"/>
    <w:rsid w:val="006F7384"/>
    <w:rsid w:val="00702210"/>
    <w:rsid w:val="00706A45"/>
    <w:rsid w:val="0071090B"/>
    <w:rsid w:val="00720D67"/>
    <w:rsid w:val="0072154A"/>
    <w:rsid w:val="00727071"/>
    <w:rsid w:val="007346E5"/>
    <w:rsid w:val="00735321"/>
    <w:rsid w:val="00736560"/>
    <w:rsid w:val="00753DCA"/>
    <w:rsid w:val="0075708F"/>
    <w:rsid w:val="007673C3"/>
    <w:rsid w:val="007872F4"/>
    <w:rsid w:val="00793231"/>
    <w:rsid w:val="00795B49"/>
    <w:rsid w:val="00797AFF"/>
    <w:rsid w:val="007B0B72"/>
    <w:rsid w:val="007B6867"/>
    <w:rsid w:val="007C26C9"/>
    <w:rsid w:val="007C4318"/>
    <w:rsid w:val="007D45CA"/>
    <w:rsid w:val="007D7122"/>
    <w:rsid w:val="007E2ADF"/>
    <w:rsid w:val="007E4212"/>
    <w:rsid w:val="007E5A2E"/>
    <w:rsid w:val="007F65A4"/>
    <w:rsid w:val="00800417"/>
    <w:rsid w:val="00801ABC"/>
    <w:rsid w:val="008035F5"/>
    <w:rsid w:val="008041A1"/>
    <w:rsid w:val="00806F7E"/>
    <w:rsid w:val="00811EDB"/>
    <w:rsid w:val="00813222"/>
    <w:rsid w:val="008165CD"/>
    <w:rsid w:val="0082283B"/>
    <w:rsid w:val="0082526A"/>
    <w:rsid w:val="008276AA"/>
    <w:rsid w:val="00830D59"/>
    <w:rsid w:val="00844E65"/>
    <w:rsid w:val="00857253"/>
    <w:rsid w:val="00867C36"/>
    <w:rsid w:val="00872193"/>
    <w:rsid w:val="0087661D"/>
    <w:rsid w:val="00876AA5"/>
    <w:rsid w:val="00881A1F"/>
    <w:rsid w:val="0088691E"/>
    <w:rsid w:val="0088704B"/>
    <w:rsid w:val="00894B80"/>
    <w:rsid w:val="008963D1"/>
    <w:rsid w:val="008A0084"/>
    <w:rsid w:val="008A11CA"/>
    <w:rsid w:val="008B777E"/>
    <w:rsid w:val="008C754D"/>
    <w:rsid w:val="008D43A5"/>
    <w:rsid w:val="008D76BE"/>
    <w:rsid w:val="008E4F8B"/>
    <w:rsid w:val="008E5168"/>
    <w:rsid w:val="008F3C7E"/>
    <w:rsid w:val="008F5789"/>
    <w:rsid w:val="00900B7F"/>
    <w:rsid w:val="00901C6C"/>
    <w:rsid w:val="00902888"/>
    <w:rsid w:val="009079F4"/>
    <w:rsid w:val="00910314"/>
    <w:rsid w:val="009145EE"/>
    <w:rsid w:val="009146C3"/>
    <w:rsid w:val="00914B06"/>
    <w:rsid w:val="00915831"/>
    <w:rsid w:val="00920AB5"/>
    <w:rsid w:val="00923F9C"/>
    <w:rsid w:val="00930931"/>
    <w:rsid w:val="00932E71"/>
    <w:rsid w:val="009403D0"/>
    <w:rsid w:val="00957A6B"/>
    <w:rsid w:val="0096088A"/>
    <w:rsid w:val="009612DF"/>
    <w:rsid w:val="00972404"/>
    <w:rsid w:val="00977343"/>
    <w:rsid w:val="00980A24"/>
    <w:rsid w:val="00982718"/>
    <w:rsid w:val="00985056"/>
    <w:rsid w:val="00986CB5"/>
    <w:rsid w:val="00994256"/>
    <w:rsid w:val="009B24F8"/>
    <w:rsid w:val="009C22A9"/>
    <w:rsid w:val="009C6F89"/>
    <w:rsid w:val="009D28E5"/>
    <w:rsid w:val="009D33A8"/>
    <w:rsid w:val="009E4878"/>
    <w:rsid w:val="009E5BF5"/>
    <w:rsid w:val="009F2F97"/>
    <w:rsid w:val="009F65A9"/>
    <w:rsid w:val="00A0111B"/>
    <w:rsid w:val="00A05367"/>
    <w:rsid w:val="00A05B3D"/>
    <w:rsid w:val="00A07811"/>
    <w:rsid w:val="00A12B69"/>
    <w:rsid w:val="00A13372"/>
    <w:rsid w:val="00A16338"/>
    <w:rsid w:val="00A506C9"/>
    <w:rsid w:val="00A51C6A"/>
    <w:rsid w:val="00A563AA"/>
    <w:rsid w:val="00A7648B"/>
    <w:rsid w:val="00A82A54"/>
    <w:rsid w:val="00A8767E"/>
    <w:rsid w:val="00A915CF"/>
    <w:rsid w:val="00AA5F38"/>
    <w:rsid w:val="00AA6A17"/>
    <w:rsid w:val="00AB2FD0"/>
    <w:rsid w:val="00AB3AC8"/>
    <w:rsid w:val="00AC0DFB"/>
    <w:rsid w:val="00AC32FE"/>
    <w:rsid w:val="00AC7503"/>
    <w:rsid w:val="00AD09FF"/>
    <w:rsid w:val="00AD3A71"/>
    <w:rsid w:val="00AD45A5"/>
    <w:rsid w:val="00AD5EF2"/>
    <w:rsid w:val="00AE2AA2"/>
    <w:rsid w:val="00AF1077"/>
    <w:rsid w:val="00AF47E9"/>
    <w:rsid w:val="00B0276F"/>
    <w:rsid w:val="00B074EA"/>
    <w:rsid w:val="00B1000E"/>
    <w:rsid w:val="00B10576"/>
    <w:rsid w:val="00B14263"/>
    <w:rsid w:val="00B157D3"/>
    <w:rsid w:val="00B1796F"/>
    <w:rsid w:val="00B23512"/>
    <w:rsid w:val="00B23EA6"/>
    <w:rsid w:val="00B2530E"/>
    <w:rsid w:val="00B3166C"/>
    <w:rsid w:val="00B31828"/>
    <w:rsid w:val="00B31EF3"/>
    <w:rsid w:val="00B32598"/>
    <w:rsid w:val="00B32C1A"/>
    <w:rsid w:val="00B40643"/>
    <w:rsid w:val="00B40CF9"/>
    <w:rsid w:val="00B40F1B"/>
    <w:rsid w:val="00B42B6B"/>
    <w:rsid w:val="00B50FF0"/>
    <w:rsid w:val="00B6071B"/>
    <w:rsid w:val="00B62448"/>
    <w:rsid w:val="00B67540"/>
    <w:rsid w:val="00B678D9"/>
    <w:rsid w:val="00B77DCD"/>
    <w:rsid w:val="00B8050B"/>
    <w:rsid w:val="00B81E45"/>
    <w:rsid w:val="00B83A1C"/>
    <w:rsid w:val="00B865EC"/>
    <w:rsid w:val="00B93DE8"/>
    <w:rsid w:val="00B93F8D"/>
    <w:rsid w:val="00B958A1"/>
    <w:rsid w:val="00BA7396"/>
    <w:rsid w:val="00BA7653"/>
    <w:rsid w:val="00BB7CBE"/>
    <w:rsid w:val="00BD18B7"/>
    <w:rsid w:val="00BD4BB5"/>
    <w:rsid w:val="00BE04FF"/>
    <w:rsid w:val="00BE3282"/>
    <w:rsid w:val="00BE7039"/>
    <w:rsid w:val="00BE7D69"/>
    <w:rsid w:val="00BF53BD"/>
    <w:rsid w:val="00BF6261"/>
    <w:rsid w:val="00C0073A"/>
    <w:rsid w:val="00C07254"/>
    <w:rsid w:val="00C1210E"/>
    <w:rsid w:val="00C12B45"/>
    <w:rsid w:val="00C14E67"/>
    <w:rsid w:val="00C175CF"/>
    <w:rsid w:val="00C30001"/>
    <w:rsid w:val="00C35DA7"/>
    <w:rsid w:val="00C40F99"/>
    <w:rsid w:val="00C43D5F"/>
    <w:rsid w:val="00C46DBD"/>
    <w:rsid w:val="00C55A0A"/>
    <w:rsid w:val="00C56C23"/>
    <w:rsid w:val="00C63E55"/>
    <w:rsid w:val="00C641E7"/>
    <w:rsid w:val="00C934E6"/>
    <w:rsid w:val="00C93DB8"/>
    <w:rsid w:val="00CA1188"/>
    <w:rsid w:val="00CA169B"/>
    <w:rsid w:val="00CA1D49"/>
    <w:rsid w:val="00CA39C2"/>
    <w:rsid w:val="00CA4212"/>
    <w:rsid w:val="00CA4576"/>
    <w:rsid w:val="00CA5370"/>
    <w:rsid w:val="00CB6037"/>
    <w:rsid w:val="00CC06FC"/>
    <w:rsid w:val="00CC20AE"/>
    <w:rsid w:val="00CC2479"/>
    <w:rsid w:val="00CC771A"/>
    <w:rsid w:val="00CD669E"/>
    <w:rsid w:val="00CD753C"/>
    <w:rsid w:val="00CD7771"/>
    <w:rsid w:val="00CE1D76"/>
    <w:rsid w:val="00CE2A08"/>
    <w:rsid w:val="00CE3B1E"/>
    <w:rsid w:val="00CE42A8"/>
    <w:rsid w:val="00CE65F6"/>
    <w:rsid w:val="00CE7F48"/>
    <w:rsid w:val="00CF0998"/>
    <w:rsid w:val="00CF3684"/>
    <w:rsid w:val="00CF5449"/>
    <w:rsid w:val="00CF6619"/>
    <w:rsid w:val="00D10845"/>
    <w:rsid w:val="00D11105"/>
    <w:rsid w:val="00D12EB2"/>
    <w:rsid w:val="00D13060"/>
    <w:rsid w:val="00D201DA"/>
    <w:rsid w:val="00D2231B"/>
    <w:rsid w:val="00D33043"/>
    <w:rsid w:val="00D339F0"/>
    <w:rsid w:val="00D34C39"/>
    <w:rsid w:val="00D37F98"/>
    <w:rsid w:val="00D41423"/>
    <w:rsid w:val="00D422B6"/>
    <w:rsid w:val="00D46A62"/>
    <w:rsid w:val="00D46B9A"/>
    <w:rsid w:val="00D53221"/>
    <w:rsid w:val="00D55692"/>
    <w:rsid w:val="00D562FB"/>
    <w:rsid w:val="00D62D54"/>
    <w:rsid w:val="00D6749A"/>
    <w:rsid w:val="00D77C9A"/>
    <w:rsid w:val="00D81090"/>
    <w:rsid w:val="00D81F12"/>
    <w:rsid w:val="00D91B0F"/>
    <w:rsid w:val="00DA3590"/>
    <w:rsid w:val="00DA6DFC"/>
    <w:rsid w:val="00DB2FD0"/>
    <w:rsid w:val="00DB3B51"/>
    <w:rsid w:val="00DB4B91"/>
    <w:rsid w:val="00DC18C7"/>
    <w:rsid w:val="00DC663E"/>
    <w:rsid w:val="00DC7C8E"/>
    <w:rsid w:val="00DD0779"/>
    <w:rsid w:val="00DD123A"/>
    <w:rsid w:val="00DD6589"/>
    <w:rsid w:val="00DD6D92"/>
    <w:rsid w:val="00DE3C08"/>
    <w:rsid w:val="00DE422B"/>
    <w:rsid w:val="00DE7CBD"/>
    <w:rsid w:val="00DF7BF1"/>
    <w:rsid w:val="00E02EA5"/>
    <w:rsid w:val="00E036EF"/>
    <w:rsid w:val="00E039A9"/>
    <w:rsid w:val="00E13224"/>
    <w:rsid w:val="00E16168"/>
    <w:rsid w:val="00E17DEB"/>
    <w:rsid w:val="00E20D02"/>
    <w:rsid w:val="00E30D49"/>
    <w:rsid w:val="00E34EA4"/>
    <w:rsid w:val="00E361FB"/>
    <w:rsid w:val="00E367D0"/>
    <w:rsid w:val="00E43133"/>
    <w:rsid w:val="00E525B3"/>
    <w:rsid w:val="00E5270F"/>
    <w:rsid w:val="00E536AE"/>
    <w:rsid w:val="00E550E0"/>
    <w:rsid w:val="00E56783"/>
    <w:rsid w:val="00E6482A"/>
    <w:rsid w:val="00E71134"/>
    <w:rsid w:val="00E74F6A"/>
    <w:rsid w:val="00E81B9B"/>
    <w:rsid w:val="00E826A1"/>
    <w:rsid w:val="00E83276"/>
    <w:rsid w:val="00E86D6F"/>
    <w:rsid w:val="00E877EB"/>
    <w:rsid w:val="00E954BE"/>
    <w:rsid w:val="00E97199"/>
    <w:rsid w:val="00E976D6"/>
    <w:rsid w:val="00EA6FE4"/>
    <w:rsid w:val="00EC28BC"/>
    <w:rsid w:val="00EC5B14"/>
    <w:rsid w:val="00EC66B1"/>
    <w:rsid w:val="00ED38BF"/>
    <w:rsid w:val="00ED3D5A"/>
    <w:rsid w:val="00ED64F2"/>
    <w:rsid w:val="00ED68A0"/>
    <w:rsid w:val="00ED6AC4"/>
    <w:rsid w:val="00EE0359"/>
    <w:rsid w:val="00EE1D8E"/>
    <w:rsid w:val="00EE6BFA"/>
    <w:rsid w:val="00EE79FD"/>
    <w:rsid w:val="00EF6870"/>
    <w:rsid w:val="00F00525"/>
    <w:rsid w:val="00F05674"/>
    <w:rsid w:val="00F1156A"/>
    <w:rsid w:val="00F12B81"/>
    <w:rsid w:val="00F24C69"/>
    <w:rsid w:val="00F2572D"/>
    <w:rsid w:val="00F33D7B"/>
    <w:rsid w:val="00F3766A"/>
    <w:rsid w:val="00F43B74"/>
    <w:rsid w:val="00F455B2"/>
    <w:rsid w:val="00F45CB1"/>
    <w:rsid w:val="00F479E7"/>
    <w:rsid w:val="00F64663"/>
    <w:rsid w:val="00F64EE4"/>
    <w:rsid w:val="00F65792"/>
    <w:rsid w:val="00F67CBF"/>
    <w:rsid w:val="00F7138B"/>
    <w:rsid w:val="00F753AD"/>
    <w:rsid w:val="00F77BCD"/>
    <w:rsid w:val="00F80BEF"/>
    <w:rsid w:val="00F82E74"/>
    <w:rsid w:val="00F85F51"/>
    <w:rsid w:val="00F86620"/>
    <w:rsid w:val="00F9074E"/>
    <w:rsid w:val="00FA135B"/>
    <w:rsid w:val="00FA1A88"/>
    <w:rsid w:val="00FA70AD"/>
    <w:rsid w:val="00FB11A5"/>
    <w:rsid w:val="00FB4DEB"/>
    <w:rsid w:val="00FB4F7D"/>
    <w:rsid w:val="00FC3401"/>
    <w:rsid w:val="00FC641E"/>
    <w:rsid w:val="00FD6DAB"/>
    <w:rsid w:val="00FD72F2"/>
    <w:rsid w:val="00FE43E2"/>
    <w:rsid w:val="00FF38D0"/>
    <w:rsid w:val="00FF4A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7A3D"/>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styleId="Textoindependiente3">
    <w:name w:val="Body Text 3"/>
    <w:basedOn w:val="Normal"/>
    <w:link w:val="Textoindependiente3Car"/>
    <w:uiPriority w:val="99"/>
    <w:semiHidden/>
    <w:unhideWhenUsed/>
    <w:rsid w:val="00BE7D69"/>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BE7D69"/>
    <w:rPr>
      <w:sz w:val="16"/>
      <w:szCs w:val="16"/>
    </w:rPr>
  </w:style>
  <w:style w:type="character" w:customStyle="1" w:styleId="CuerpodeltextoNegrita">
    <w:name w:val="Cuerpo del texto + Negrita"/>
    <w:aliases w:val="Espaciado 0 pto,Cuerpo del texto (6) + 10.5 pto,Cuerpo del texto (3) + Sin negrita,Cuerpo del texto (2) + Sin negrita"/>
    <w:rsid w:val="00FF4AF7"/>
    <w:rPr>
      <w:b/>
      <w:bCs/>
      <w:i w:val="0"/>
      <w:iCs w:val="0"/>
      <w:smallCaps w:val="0"/>
      <w:strike w:val="0"/>
      <w:spacing w:val="0"/>
      <w:sz w:val="21"/>
      <w:szCs w:val="21"/>
    </w:rPr>
  </w:style>
  <w:style w:type="paragraph" w:customStyle="1" w:styleId="Cuerpodeltexto">
    <w:name w:val="Cuerpo del texto"/>
    <w:basedOn w:val="Normal"/>
    <w:rsid w:val="00FF4AF7"/>
    <w:pPr>
      <w:shd w:val="clear" w:color="auto" w:fill="FFFFFF"/>
      <w:spacing w:after="0" w:line="0" w:lineRule="atLeast"/>
      <w:ind w:hanging="880"/>
    </w:pPr>
    <w:rPr>
      <w:rFonts w:ascii="Tms Rmn" w:eastAsia="Times New Roman" w:hAnsi="Tms Rmn" w:cs="Times New Roman"/>
      <w:sz w:val="21"/>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674338">
      <w:bodyDiv w:val="1"/>
      <w:marLeft w:val="0"/>
      <w:marRight w:val="0"/>
      <w:marTop w:val="0"/>
      <w:marBottom w:val="0"/>
      <w:divBdr>
        <w:top w:val="none" w:sz="0" w:space="0" w:color="auto"/>
        <w:left w:val="none" w:sz="0" w:space="0" w:color="auto"/>
        <w:bottom w:val="none" w:sz="0" w:space="0" w:color="auto"/>
        <w:right w:val="none" w:sz="0" w:space="0" w:color="auto"/>
      </w:divBdr>
    </w:div>
    <w:div w:id="1203059534">
      <w:bodyDiv w:val="1"/>
      <w:marLeft w:val="0"/>
      <w:marRight w:val="0"/>
      <w:marTop w:val="0"/>
      <w:marBottom w:val="0"/>
      <w:divBdr>
        <w:top w:val="none" w:sz="0" w:space="0" w:color="auto"/>
        <w:left w:val="none" w:sz="0" w:space="0" w:color="auto"/>
        <w:bottom w:val="none" w:sz="0" w:space="0" w:color="auto"/>
        <w:right w:val="none" w:sz="0" w:space="0" w:color="auto"/>
      </w:divBdr>
    </w:div>
    <w:div w:id="1334603624">
      <w:bodyDiv w:val="1"/>
      <w:marLeft w:val="0"/>
      <w:marRight w:val="0"/>
      <w:marTop w:val="0"/>
      <w:marBottom w:val="0"/>
      <w:divBdr>
        <w:top w:val="none" w:sz="0" w:space="0" w:color="auto"/>
        <w:left w:val="none" w:sz="0" w:space="0" w:color="auto"/>
        <w:bottom w:val="none" w:sz="0" w:space="0" w:color="auto"/>
        <w:right w:val="none" w:sz="0" w:space="0" w:color="auto"/>
      </w:divBdr>
    </w:div>
    <w:div w:id="1564634353">
      <w:bodyDiv w:val="1"/>
      <w:marLeft w:val="0"/>
      <w:marRight w:val="0"/>
      <w:marTop w:val="0"/>
      <w:marBottom w:val="0"/>
      <w:divBdr>
        <w:top w:val="none" w:sz="0" w:space="0" w:color="auto"/>
        <w:left w:val="none" w:sz="0" w:space="0" w:color="auto"/>
        <w:bottom w:val="none" w:sz="0" w:space="0" w:color="auto"/>
        <w:right w:val="none" w:sz="0" w:space="0" w:color="auto"/>
      </w:divBdr>
    </w:div>
    <w:div w:id="1707830470">
      <w:bodyDiv w:val="1"/>
      <w:marLeft w:val="0"/>
      <w:marRight w:val="0"/>
      <w:marTop w:val="0"/>
      <w:marBottom w:val="0"/>
      <w:divBdr>
        <w:top w:val="none" w:sz="0" w:space="0" w:color="auto"/>
        <w:left w:val="none" w:sz="0" w:space="0" w:color="auto"/>
        <w:bottom w:val="none" w:sz="0" w:space="0" w:color="auto"/>
        <w:right w:val="none" w:sz="0" w:space="0" w:color="auto"/>
      </w:divBdr>
    </w:div>
    <w:div w:id="1951742590">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095131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E2E44-AACA-4BEE-887E-632C08C56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1091</TotalTime>
  <Pages>28</Pages>
  <Words>6451</Words>
  <Characters>35486</Characters>
  <Application>Microsoft Office Word</Application>
  <DocSecurity>0</DocSecurity>
  <Lines>295</Lines>
  <Paragraphs>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270</cp:revision>
  <dcterms:created xsi:type="dcterms:W3CDTF">2022-05-12T21:38:00Z</dcterms:created>
  <dcterms:modified xsi:type="dcterms:W3CDTF">2023-06-06T17:09:00Z</dcterms:modified>
</cp:coreProperties>
</file>