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32AD8DEB" w:rsidR="005C2E26" w:rsidRPr="00FE43D9" w:rsidRDefault="005C2E26" w:rsidP="00FE43D9">
      <w:pPr>
        <w:spacing w:line="360" w:lineRule="auto"/>
        <w:jc w:val="both"/>
        <w:rPr>
          <w:rFonts w:ascii="Palatino Linotype" w:hAnsi="Palatino Linotype"/>
        </w:rPr>
      </w:pPr>
      <w:bookmarkStart w:id="0" w:name="_GoBack"/>
      <w:bookmarkEnd w:id="0"/>
      <w:r w:rsidRPr="00FE43D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FE43D9">
        <w:rPr>
          <w:rFonts w:ascii="Palatino Linotype" w:hAnsi="Palatino Linotype"/>
        </w:rPr>
        <w:t>d</w:t>
      </w:r>
      <w:r w:rsidRPr="00FE43D9">
        <w:rPr>
          <w:rFonts w:ascii="Palatino Linotype" w:hAnsi="Palatino Linotype"/>
        </w:rPr>
        <w:t xml:space="preserve">el </w:t>
      </w:r>
      <w:r w:rsidR="00721DB1" w:rsidRPr="00FE43D9">
        <w:rPr>
          <w:rFonts w:ascii="Palatino Linotype" w:hAnsi="Palatino Linotype"/>
          <w:b/>
        </w:rPr>
        <w:t>veinticuatro</w:t>
      </w:r>
      <w:r w:rsidR="00B979B2" w:rsidRPr="00FE43D9">
        <w:rPr>
          <w:rFonts w:ascii="Palatino Linotype" w:hAnsi="Palatino Linotype"/>
          <w:b/>
        </w:rPr>
        <w:t xml:space="preserve"> de mayo </w:t>
      </w:r>
      <w:r w:rsidR="00943122" w:rsidRPr="00FE43D9">
        <w:rPr>
          <w:rFonts w:ascii="Palatino Linotype" w:hAnsi="Palatino Linotype"/>
          <w:b/>
        </w:rPr>
        <w:t xml:space="preserve">de dos mil </w:t>
      </w:r>
      <w:r w:rsidR="00395329" w:rsidRPr="00FE43D9">
        <w:rPr>
          <w:rFonts w:ascii="Palatino Linotype" w:hAnsi="Palatino Linotype"/>
          <w:b/>
        </w:rPr>
        <w:t>veintitrés</w:t>
      </w:r>
      <w:r w:rsidR="00943122" w:rsidRPr="00FE43D9">
        <w:rPr>
          <w:rFonts w:ascii="Palatino Linotype" w:hAnsi="Palatino Linotype"/>
        </w:rPr>
        <w:t>.</w:t>
      </w:r>
    </w:p>
    <w:p w14:paraId="28464D58" w14:textId="77777777" w:rsidR="00457BB8" w:rsidRPr="00FE43D9" w:rsidRDefault="00457BB8" w:rsidP="00FE43D9">
      <w:pPr>
        <w:spacing w:line="360" w:lineRule="auto"/>
        <w:jc w:val="both"/>
        <w:rPr>
          <w:rFonts w:ascii="Palatino Linotype" w:hAnsi="Palatino Linotype"/>
        </w:rPr>
      </w:pPr>
    </w:p>
    <w:p w14:paraId="2C11FACB" w14:textId="39C1AEBC" w:rsidR="00457BB8" w:rsidRPr="00FE43D9" w:rsidRDefault="00457BB8" w:rsidP="00FE43D9">
      <w:pPr>
        <w:spacing w:line="360" w:lineRule="auto"/>
        <w:jc w:val="both"/>
        <w:rPr>
          <w:rFonts w:ascii="Palatino Linotype" w:hAnsi="Palatino Linotype"/>
          <w:b/>
        </w:rPr>
      </w:pPr>
      <w:r w:rsidRPr="00FE43D9">
        <w:rPr>
          <w:rFonts w:ascii="Palatino Linotype" w:hAnsi="Palatino Linotype"/>
          <w:b/>
        </w:rPr>
        <w:t>VISTO</w:t>
      </w:r>
      <w:r w:rsidRPr="00FE43D9">
        <w:rPr>
          <w:rFonts w:ascii="Palatino Linotype" w:hAnsi="Palatino Linotype"/>
        </w:rPr>
        <w:t xml:space="preserve"> el exp</w:t>
      </w:r>
      <w:r w:rsidR="00CB5585" w:rsidRPr="00FE43D9">
        <w:rPr>
          <w:rFonts w:ascii="Palatino Linotype" w:hAnsi="Palatino Linotype"/>
        </w:rPr>
        <w:t xml:space="preserve">ediente formado con motivo del </w:t>
      </w:r>
      <w:r w:rsidR="00D86297" w:rsidRPr="00FE43D9">
        <w:rPr>
          <w:rFonts w:ascii="Palatino Linotype" w:hAnsi="Palatino Linotype"/>
        </w:rPr>
        <w:t>Recurso Revisión</w:t>
      </w:r>
      <w:r w:rsidRPr="00FE43D9">
        <w:rPr>
          <w:rFonts w:ascii="Palatino Linotype" w:hAnsi="Palatino Linotype"/>
        </w:rPr>
        <w:t xml:space="preserve"> </w:t>
      </w:r>
      <w:r w:rsidR="00721DB1" w:rsidRPr="00FE43D9">
        <w:rPr>
          <w:rFonts w:ascii="Palatino Linotype" w:hAnsi="Palatino Linotype"/>
          <w:b/>
          <w:lang w:val="es-ES_tradnl"/>
        </w:rPr>
        <w:t>12302</w:t>
      </w:r>
      <w:r w:rsidR="008834CE" w:rsidRPr="00FE43D9">
        <w:rPr>
          <w:rFonts w:ascii="Palatino Linotype" w:hAnsi="Palatino Linotype"/>
          <w:b/>
          <w:lang w:val="es-ES_tradnl"/>
        </w:rPr>
        <w:t>/INFOEM/IP/RR/2022</w:t>
      </w:r>
      <w:r w:rsidRPr="00FE43D9">
        <w:rPr>
          <w:rFonts w:ascii="Palatino Linotype" w:hAnsi="Palatino Linotype"/>
        </w:rPr>
        <w:t xml:space="preserve">, </w:t>
      </w:r>
      <w:r w:rsidR="006C52D7" w:rsidRPr="00FE43D9">
        <w:rPr>
          <w:rFonts w:ascii="Palatino Linotype" w:hAnsi="Palatino Linotype"/>
        </w:rPr>
        <w:t xml:space="preserve">promovido </w:t>
      </w:r>
      <w:r w:rsidR="005C250B" w:rsidRPr="00FE43D9">
        <w:rPr>
          <w:rFonts w:ascii="Palatino Linotype" w:hAnsi="Palatino Linotype"/>
        </w:rPr>
        <w:t xml:space="preserve">por </w:t>
      </w:r>
      <w:r w:rsidR="006758BD" w:rsidRPr="00FE43D9">
        <w:rPr>
          <w:rFonts w:ascii="Palatino Linotype" w:hAnsi="Palatino Linotype"/>
          <w:b/>
        </w:rPr>
        <w:t xml:space="preserve">una persona </w:t>
      </w:r>
      <w:r w:rsidR="00B63F07" w:rsidRPr="00FE43D9">
        <w:rPr>
          <w:rFonts w:ascii="Palatino Linotype" w:hAnsi="Palatino Linotype"/>
          <w:b/>
        </w:rPr>
        <w:t>de manera anónima</w:t>
      </w:r>
      <w:r w:rsidR="00B63F07" w:rsidRPr="00FE43D9">
        <w:rPr>
          <w:rFonts w:ascii="Palatino Linotype" w:hAnsi="Palatino Linotype"/>
        </w:rPr>
        <w:t>, a quien en lo sucesivo se</w:t>
      </w:r>
      <w:r w:rsidR="007E09B0" w:rsidRPr="00FE43D9">
        <w:rPr>
          <w:rFonts w:ascii="Palatino Linotype" w:hAnsi="Palatino Linotype"/>
        </w:rPr>
        <w:t xml:space="preserve"> le</w:t>
      </w:r>
      <w:r w:rsidR="005C250B" w:rsidRPr="00FE43D9">
        <w:rPr>
          <w:rFonts w:ascii="Palatino Linotype" w:hAnsi="Palatino Linotype"/>
        </w:rPr>
        <w:t xml:space="preserve"> denominará </w:t>
      </w:r>
      <w:r w:rsidR="00DE32E9" w:rsidRPr="00FE43D9">
        <w:rPr>
          <w:rFonts w:ascii="Palatino Linotype" w:hAnsi="Palatino Linotype" w:cs="Arial"/>
          <w:b/>
          <w:lang w:val="es-ES"/>
        </w:rPr>
        <w:t>EL</w:t>
      </w:r>
      <w:r w:rsidR="005C250B" w:rsidRPr="00FE43D9">
        <w:rPr>
          <w:rFonts w:ascii="Palatino Linotype" w:hAnsi="Palatino Linotype" w:cs="Arial"/>
          <w:b/>
          <w:lang w:val="es-ES"/>
        </w:rPr>
        <w:t xml:space="preserve"> RECURRENTE</w:t>
      </w:r>
      <w:r w:rsidR="005C250B" w:rsidRPr="00FE43D9">
        <w:rPr>
          <w:rFonts w:ascii="Palatino Linotype" w:hAnsi="Palatino Linotype"/>
        </w:rPr>
        <w:t>,</w:t>
      </w:r>
      <w:r w:rsidRPr="00FE43D9">
        <w:rPr>
          <w:rFonts w:ascii="Palatino Linotype" w:hAnsi="Palatino Linotype"/>
        </w:rPr>
        <w:t xml:space="preserve"> </w:t>
      </w:r>
      <w:r w:rsidR="00E24730" w:rsidRPr="00FE43D9">
        <w:rPr>
          <w:rFonts w:ascii="Palatino Linotype" w:hAnsi="Palatino Linotype"/>
        </w:rPr>
        <w:t xml:space="preserve">en contra de </w:t>
      </w:r>
      <w:r w:rsidR="00DD7C89" w:rsidRPr="00FE43D9">
        <w:rPr>
          <w:rFonts w:ascii="Palatino Linotype" w:hAnsi="Palatino Linotype" w:cs="Arial"/>
          <w:lang w:val="es-ES"/>
        </w:rPr>
        <w:t>la</w:t>
      </w:r>
      <w:r w:rsidR="00E24730" w:rsidRPr="00FE43D9">
        <w:rPr>
          <w:rFonts w:ascii="Palatino Linotype" w:hAnsi="Palatino Linotype" w:cs="Arial"/>
          <w:lang w:val="es-ES"/>
        </w:rPr>
        <w:t xml:space="preserve"> respuesta</w:t>
      </w:r>
      <w:r w:rsidR="00F74502" w:rsidRPr="00FE43D9">
        <w:rPr>
          <w:rFonts w:ascii="Palatino Linotype" w:hAnsi="Palatino Linotype" w:cs="Arial"/>
          <w:lang w:val="es-ES"/>
        </w:rPr>
        <w:t xml:space="preserve"> d</w:t>
      </w:r>
      <w:r w:rsidR="000C0B7F" w:rsidRPr="00FE43D9">
        <w:rPr>
          <w:rFonts w:ascii="Palatino Linotype" w:hAnsi="Palatino Linotype" w:cs="Arial"/>
          <w:lang w:val="es-ES"/>
        </w:rPr>
        <w:t>e</w:t>
      </w:r>
      <w:r w:rsidR="00721DB1" w:rsidRPr="00FE43D9">
        <w:rPr>
          <w:rFonts w:ascii="Palatino Linotype" w:hAnsi="Palatino Linotype" w:cs="Arial"/>
          <w:lang w:val="es-ES"/>
        </w:rPr>
        <w:t xml:space="preserve"> </w:t>
      </w:r>
      <w:r w:rsidR="006758BD" w:rsidRPr="00FE43D9">
        <w:rPr>
          <w:rFonts w:ascii="Palatino Linotype" w:hAnsi="Palatino Linotype" w:cs="Arial"/>
          <w:lang w:val="es-ES"/>
        </w:rPr>
        <w:t>l</w:t>
      </w:r>
      <w:r w:rsidR="00721DB1" w:rsidRPr="00FE43D9">
        <w:rPr>
          <w:rFonts w:ascii="Palatino Linotype" w:hAnsi="Palatino Linotype" w:cs="Arial"/>
          <w:lang w:val="es-ES"/>
        </w:rPr>
        <w:t>a</w:t>
      </w:r>
      <w:r w:rsidR="00395329" w:rsidRPr="00FE43D9">
        <w:rPr>
          <w:rFonts w:ascii="Palatino Linotype" w:hAnsi="Palatino Linotype" w:cs="Arial"/>
          <w:lang w:val="es-ES"/>
        </w:rPr>
        <w:t xml:space="preserve"> </w:t>
      </w:r>
      <w:r w:rsidR="00721DB1" w:rsidRPr="00FE43D9">
        <w:rPr>
          <w:rFonts w:ascii="Palatino Linotype" w:hAnsi="Palatino Linotype" w:cs="Arial"/>
          <w:b/>
          <w:lang w:val="es-ES"/>
        </w:rPr>
        <w:t>Secretaría de Movilidad</w:t>
      </w:r>
      <w:r w:rsidRPr="00FE43D9">
        <w:rPr>
          <w:rFonts w:ascii="Palatino Linotype" w:hAnsi="Palatino Linotype"/>
          <w:b/>
        </w:rPr>
        <w:t xml:space="preserve">, </w:t>
      </w:r>
      <w:r w:rsidR="00A66569" w:rsidRPr="00FE43D9">
        <w:rPr>
          <w:rFonts w:ascii="Palatino Linotype" w:hAnsi="Palatino Linotype"/>
          <w:lang w:val="es-419"/>
        </w:rPr>
        <w:t xml:space="preserve">que en </w:t>
      </w:r>
      <w:r w:rsidRPr="00FE43D9">
        <w:rPr>
          <w:rFonts w:ascii="Palatino Linotype" w:hAnsi="Palatino Linotype"/>
        </w:rPr>
        <w:t xml:space="preserve">lo sucesivo </w:t>
      </w:r>
      <w:r w:rsidR="009E2E2C" w:rsidRPr="00FE43D9">
        <w:rPr>
          <w:rFonts w:ascii="Palatino Linotype" w:hAnsi="Palatino Linotype"/>
        </w:rPr>
        <w:t xml:space="preserve">se denominará </w:t>
      </w:r>
      <w:r w:rsidRPr="00FE43D9">
        <w:rPr>
          <w:rFonts w:ascii="Palatino Linotype" w:hAnsi="Palatino Linotype"/>
          <w:b/>
        </w:rPr>
        <w:t>EL SUJETO OBLIGADO</w:t>
      </w:r>
      <w:r w:rsidRPr="00FE43D9">
        <w:rPr>
          <w:rFonts w:ascii="Palatino Linotype" w:hAnsi="Palatino Linotype"/>
        </w:rPr>
        <w:t>, se procede a dictar la presente resol</w:t>
      </w:r>
      <w:r w:rsidR="009A60AC" w:rsidRPr="00FE43D9">
        <w:rPr>
          <w:rFonts w:ascii="Palatino Linotype" w:hAnsi="Palatino Linotype"/>
        </w:rPr>
        <w:t>ución con base en lo siguiente:</w:t>
      </w:r>
    </w:p>
    <w:p w14:paraId="48CEFEB5" w14:textId="77777777" w:rsidR="00457BB8" w:rsidRPr="00FE43D9" w:rsidRDefault="00457BB8" w:rsidP="00FE43D9">
      <w:pPr>
        <w:jc w:val="center"/>
        <w:rPr>
          <w:rFonts w:ascii="Palatino Linotype" w:hAnsi="Palatino Linotype"/>
        </w:rPr>
      </w:pPr>
    </w:p>
    <w:p w14:paraId="480E521A" w14:textId="1C45FB4A" w:rsidR="00457BB8" w:rsidRPr="00FE43D9" w:rsidRDefault="003103D9" w:rsidP="00FE43D9">
      <w:pPr>
        <w:jc w:val="center"/>
        <w:rPr>
          <w:rFonts w:ascii="Palatino Linotype" w:hAnsi="Palatino Linotype"/>
          <w:b/>
          <w:bCs/>
          <w:spacing w:val="40"/>
          <w:sz w:val="28"/>
        </w:rPr>
      </w:pPr>
      <w:r w:rsidRPr="00FE43D9">
        <w:rPr>
          <w:rFonts w:ascii="Palatino Linotype" w:hAnsi="Palatino Linotype"/>
          <w:b/>
          <w:bCs/>
          <w:spacing w:val="40"/>
          <w:sz w:val="28"/>
        </w:rPr>
        <w:t>ANTECEDENTES</w:t>
      </w:r>
    </w:p>
    <w:p w14:paraId="68707BF2" w14:textId="77777777" w:rsidR="00457BB8" w:rsidRPr="00FE43D9" w:rsidRDefault="00457BB8" w:rsidP="00FE43D9">
      <w:pPr>
        <w:jc w:val="center"/>
        <w:rPr>
          <w:rFonts w:ascii="Palatino Linotype" w:hAnsi="Palatino Linotype"/>
          <w:b/>
          <w:bCs/>
          <w:spacing w:val="40"/>
        </w:rPr>
      </w:pPr>
    </w:p>
    <w:p w14:paraId="27A028CA" w14:textId="38A75BD8" w:rsidR="0046481A" w:rsidRPr="00FE43D9" w:rsidRDefault="00457BB8" w:rsidP="00FE43D9">
      <w:pPr>
        <w:spacing w:line="360" w:lineRule="auto"/>
        <w:jc w:val="both"/>
        <w:rPr>
          <w:rFonts w:ascii="Palatino Linotype" w:hAnsi="Palatino Linotype"/>
          <w:b/>
          <w:sz w:val="28"/>
          <w:szCs w:val="26"/>
        </w:rPr>
      </w:pPr>
      <w:r w:rsidRPr="00FE43D9">
        <w:rPr>
          <w:rFonts w:ascii="Palatino Linotype" w:hAnsi="Palatino Linotype"/>
          <w:b/>
          <w:sz w:val="28"/>
          <w:szCs w:val="26"/>
        </w:rPr>
        <w:t xml:space="preserve">I. </w:t>
      </w:r>
      <w:r w:rsidR="00747069" w:rsidRPr="00FE43D9">
        <w:rPr>
          <w:rFonts w:ascii="Palatino Linotype" w:hAnsi="Palatino Linotype"/>
          <w:b/>
          <w:sz w:val="28"/>
          <w:szCs w:val="26"/>
        </w:rPr>
        <w:t>De la Solicitud de Información</w:t>
      </w:r>
      <w:r w:rsidR="00E547B6" w:rsidRPr="00FE43D9">
        <w:rPr>
          <w:rFonts w:ascii="Palatino Linotype" w:hAnsi="Palatino Linotype"/>
          <w:b/>
          <w:sz w:val="28"/>
          <w:szCs w:val="26"/>
        </w:rPr>
        <w:t>.</w:t>
      </w:r>
    </w:p>
    <w:p w14:paraId="4EA39801" w14:textId="41FA12AB" w:rsidR="00F67B0E" w:rsidRPr="00FE43D9" w:rsidRDefault="00813438" w:rsidP="00FE43D9">
      <w:pPr>
        <w:spacing w:line="360" w:lineRule="auto"/>
        <w:jc w:val="both"/>
        <w:rPr>
          <w:rFonts w:ascii="Palatino Linotype" w:hAnsi="Palatino Linotype" w:cs="Arial"/>
        </w:rPr>
      </w:pPr>
      <w:r w:rsidRPr="00FE43D9">
        <w:rPr>
          <w:rFonts w:ascii="Palatino Linotype" w:hAnsi="Palatino Linotype" w:cs="Arial"/>
        </w:rPr>
        <w:t xml:space="preserve">De acuerdo con el acuse de la solicitud el </w:t>
      </w:r>
      <w:r w:rsidR="00721DB1" w:rsidRPr="00FE43D9">
        <w:rPr>
          <w:rFonts w:ascii="Palatino Linotype" w:hAnsi="Palatino Linotype" w:cs="Arial"/>
          <w:b/>
        </w:rPr>
        <w:t xml:space="preserve">dos de junio </w:t>
      </w:r>
      <w:r w:rsidR="00D73171" w:rsidRPr="00FE43D9">
        <w:rPr>
          <w:rFonts w:ascii="Palatino Linotype" w:hAnsi="Palatino Linotype" w:cs="Arial"/>
          <w:b/>
        </w:rPr>
        <w:t>de dos mil veintidós</w:t>
      </w:r>
      <w:r w:rsidR="00D73171" w:rsidRPr="00FE43D9">
        <w:rPr>
          <w:rFonts w:ascii="Palatino Linotype" w:hAnsi="Palatino Linotype" w:cs="Arial"/>
        </w:rPr>
        <w:t xml:space="preserve">, </w:t>
      </w:r>
      <w:r w:rsidR="001B1A92" w:rsidRPr="00FE43D9">
        <w:rPr>
          <w:rFonts w:ascii="Palatino Linotype" w:hAnsi="Palatino Linotype" w:cs="Arial"/>
          <w:b/>
        </w:rPr>
        <w:t>EL</w:t>
      </w:r>
      <w:r w:rsidR="00D73171" w:rsidRPr="00FE43D9">
        <w:rPr>
          <w:rFonts w:ascii="Palatino Linotype" w:hAnsi="Palatino Linotype" w:cs="Arial"/>
          <w:b/>
        </w:rPr>
        <w:t xml:space="preserve"> RECURRENTE</w:t>
      </w:r>
      <w:r w:rsidR="00D73171" w:rsidRPr="00FE43D9">
        <w:rPr>
          <w:rFonts w:ascii="Palatino Linotype" w:hAnsi="Palatino Linotype" w:cs="Arial"/>
        </w:rPr>
        <w:t xml:space="preserve"> </w:t>
      </w:r>
      <w:r w:rsidR="00AF18AC" w:rsidRPr="00FE43D9">
        <w:rPr>
          <w:rFonts w:ascii="Palatino Linotype" w:hAnsi="Palatino Linotype" w:cs="Arial"/>
        </w:rPr>
        <w:t xml:space="preserve">presentó </w:t>
      </w:r>
      <w:r w:rsidR="001B1A92" w:rsidRPr="00FE43D9">
        <w:rPr>
          <w:rFonts w:ascii="Palatino Linotype" w:eastAsia="Palatino Linotype" w:hAnsi="Palatino Linotype" w:cs="Palatino Linotype"/>
        </w:rPr>
        <w:t xml:space="preserve">a través de la plataforma del </w:t>
      </w:r>
      <w:r w:rsidR="007D6468" w:rsidRPr="00FE43D9">
        <w:rPr>
          <w:rFonts w:ascii="Palatino Linotype" w:eastAsia="Palatino Linotype" w:hAnsi="Palatino Linotype" w:cs="Palatino Linotype"/>
        </w:rPr>
        <w:t>Sistema de Acceso a la Información Mexiquense</w:t>
      </w:r>
      <w:r w:rsidR="00D73171" w:rsidRPr="00FE43D9">
        <w:rPr>
          <w:rFonts w:ascii="Palatino Linotype" w:hAnsi="Palatino Linotype" w:cs="Arial"/>
        </w:rPr>
        <w:t xml:space="preserve">, en lo subsecuente </w:t>
      </w:r>
      <w:r w:rsidR="00D73171" w:rsidRPr="00FE43D9">
        <w:rPr>
          <w:rFonts w:ascii="Palatino Linotype" w:hAnsi="Palatino Linotype" w:cs="Arial"/>
          <w:b/>
        </w:rPr>
        <w:t>EL SAIMEX</w:t>
      </w:r>
      <w:r w:rsidR="00D73171" w:rsidRPr="00FE43D9">
        <w:rPr>
          <w:rFonts w:ascii="Palatino Linotype" w:hAnsi="Palatino Linotype" w:cs="Arial"/>
        </w:rPr>
        <w:t xml:space="preserve"> ante </w:t>
      </w:r>
      <w:r w:rsidR="00D73171" w:rsidRPr="00FE43D9">
        <w:rPr>
          <w:rFonts w:ascii="Palatino Linotype" w:hAnsi="Palatino Linotype" w:cs="Arial"/>
          <w:b/>
        </w:rPr>
        <w:t>EL SUJETO OBLIGADO</w:t>
      </w:r>
      <w:r w:rsidR="00D73171" w:rsidRPr="00FE43D9">
        <w:rPr>
          <w:rFonts w:ascii="Palatino Linotype" w:hAnsi="Palatino Linotype" w:cs="Arial"/>
        </w:rPr>
        <w:t>, la solicitud de acceso a la Información Pública, a la que se le</w:t>
      </w:r>
      <w:r w:rsidR="00181639" w:rsidRPr="00FE43D9">
        <w:rPr>
          <w:rFonts w:ascii="Palatino Linotype" w:hAnsi="Palatino Linotype" w:cs="Arial"/>
        </w:rPr>
        <w:t xml:space="preserve"> asignó el número de </w:t>
      </w:r>
      <w:r w:rsidR="00226BF8" w:rsidRPr="00FE43D9">
        <w:rPr>
          <w:rFonts w:ascii="Palatino Linotype" w:hAnsi="Palatino Linotype" w:cs="Arial"/>
        </w:rPr>
        <w:t>expediente</w:t>
      </w:r>
      <w:r w:rsidR="00226BF8" w:rsidRPr="00FE43D9">
        <w:rPr>
          <w:rFonts w:ascii="Palatino Linotype" w:hAnsi="Palatino Linotype" w:cs="Arial"/>
          <w:b/>
        </w:rPr>
        <w:t xml:space="preserve"> 00288</w:t>
      </w:r>
      <w:r w:rsidR="00721DB1" w:rsidRPr="00FE43D9">
        <w:rPr>
          <w:rFonts w:ascii="Palatino Linotype" w:hAnsi="Palatino Linotype" w:cs="Arial"/>
          <w:b/>
        </w:rPr>
        <w:t>/SMOV/IP/2022</w:t>
      </w:r>
      <w:r w:rsidR="00D73171" w:rsidRPr="00FE43D9">
        <w:rPr>
          <w:rFonts w:ascii="Palatino Linotype" w:hAnsi="Palatino Linotype" w:cs="Arial"/>
        </w:rPr>
        <w:t xml:space="preserve">, </w:t>
      </w:r>
      <w:r w:rsidR="00AF18AC" w:rsidRPr="00FE43D9">
        <w:rPr>
          <w:rFonts w:ascii="Palatino Linotype" w:hAnsi="Palatino Linotype" w:cs="Arial"/>
        </w:rPr>
        <w:t xml:space="preserve">por medio del cual </w:t>
      </w:r>
      <w:r w:rsidR="00D73171" w:rsidRPr="00FE43D9">
        <w:rPr>
          <w:rFonts w:ascii="Palatino Linotype" w:hAnsi="Palatino Linotype" w:cs="Arial"/>
        </w:rPr>
        <w:t>solicitó</w:t>
      </w:r>
      <w:r w:rsidR="00F83AAC" w:rsidRPr="00FE43D9">
        <w:rPr>
          <w:rFonts w:ascii="Palatino Linotype" w:hAnsi="Palatino Linotype" w:cs="Arial"/>
        </w:rPr>
        <w:t xml:space="preserve"> lo siguiente</w:t>
      </w:r>
      <w:r w:rsidR="00D73171" w:rsidRPr="00FE43D9">
        <w:rPr>
          <w:rFonts w:ascii="Palatino Linotype" w:hAnsi="Palatino Linotype" w:cs="Arial"/>
        </w:rPr>
        <w:t>:</w:t>
      </w:r>
    </w:p>
    <w:p w14:paraId="14AADDFC" w14:textId="77777777" w:rsidR="008C30FC" w:rsidRPr="00FE43D9" w:rsidRDefault="008C30FC" w:rsidP="00FE43D9">
      <w:pPr>
        <w:spacing w:line="360" w:lineRule="auto"/>
        <w:jc w:val="both"/>
        <w:rPr>
          <w:rFonts w:ascii="Palatino Linotype" w:hAnsi="Palatino Linotype" w:cs="Arial"/>
          <w:b/>
          <w:bCs/>
          <w:sz w:val="8"/>
          <w:lang w:val="es-ES"/>
        </w:rPr>
      </w:pPr>
    </w:p>
    <w:p w14:paraId="2A3302E7" w14:textId="07F15523" w:rsidR="005D1CB5" w:rsidRPr="00FE43D9" w:rsidRDefault="00511C16" w:rsidP="00FE43D9">
      <w:pPr>
        <w:tabs>
          <w:tab w:val="left" w:pos="851"/>
        </w:tabs>
        <w:spacing w:line="276" w:lineRule="auto"/>
        <w:ind w:left="851" w:right="901"/>
        <w:jc w:val="both"/>
        <w:rPr>
          <w:rFonts w:ascii="Palatino Linotype" w:hAnsi="Palatino Linotype" w:cs="Arial"/>
          <w:i/>
          <w:sz w:val="22"/>
          <w:szCs w:val="22"/>
        </w:rPr>
      </w:pPr>
      <w:r w:rsidRPr="00FE43D9">
        <w:rPr>
          <w:rFonts w:ascii="Palatino Linotype" w:hAnsi="Palatino Linotype" w:cs="Arial"/>
          <w:i/>
          <w:sz w:val="22"/>
          <w:szCs w:val="22"/>
        </w:rPr>
        <w:t>“</w:t>
      </w:r>
      <w:r w:rsidR="00721DB1" w:rsidRPr="00FE43D9">
        <w:rPr>
          <w:rFonts w:ascii="Palatino Linotype" w:hAnsi="Palatino Linotype" w:cs="Arial"/>
          <w:i/>
          <w:sz w:val="22"/>
          <w:szCs w:val="22"/>
        </w:rPr>
        <w:t xml:space="preserve">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y 135 del Código de Procedimientos Administrativos del Estado de México, lo siguiente: que se haga una búsqueda de manera exhaustiva, desglosada, clara y detallada así como su entrega en </w:t>
      </w:r>
      <w:r w:rsidR="00721DB1" w:rsidRPr="00FE43D9">
        <w:rPr>
          <w:rFonts w:ascii="Palatino Linotype" w:hAnsi="Palatino Linotype" w:cs="Arial"/>
          <w:i/>
          <w:sz w:val="22"/>
          <w:szCs w:val="22"/>
        </w:rPr>
        <w:lastRenderedPageBreak/>
        <w:t xml:space="preserve">versión publica y en formato PDF </w:t>
      </w:r>
      <w:r w:rsidR="00721DB1" w:rsidRPr="00FE43D9">
        <w:rPr>
          <w:rFonts w:ascii="Palatino Linotype" w:hAnsi="Palatino Linotype" w:cs="Arial"/>
          <w:b/>
          <w:i/>
          <w:sz w:val="22"/>
          <w:szCs w:val="22"/>
          <w:u w:val="single"/>
        </w:rPr>
        <w:t>en torno a las tarifas autorizadas para el servicio público de transporte del estado de México de 1997 a la fecha</w:t>
      </w:r>
      <w:r w:rsidR="00721DB1" w:rsidRPr="00FE43D9">
        <w:rPr>
          <w:rFonts w:ascii="Palatino Linotype" w:hAnsi="Palatino Linotype" w:cs="Arial"/>
          <w:i/>
          <w:sz w:val="22"/>
          <w:szCs w:val="22"/>
        </w:rPr>
        <w:t xml:space="preserve">, </w:t>
      </w:r>
      <w:r w:rsidR="00721DB1" w:rsidRPr="00FE43D9">
        <w:rPr>
          <w:rFonts w:ascii="Palatino Linotype" w:hAnsi="Palatino Linotype" w:cs="Arial"/>
          <w:i/>
          <w:sz w:val="22"/>
          <w:szCs w:val="22"/>
          <w:u w:val="single"/>
        </w:rPr>
        <w:t>así mismo se pide BAJO PROTESTA DE DECIR VERDAD, un informe por escrito firmado por el C. Secretario de Movilidad del Estado de México respecto a una serie de compromisos con los concesionarios del servició público de transporte para que se diera la autorización del incremento de la tarifa a partir del 1 de enero 2020, así como las clausuras de estos compromisos</w:t>
      </w:r>
      <w:r w:rsidR="0069355F" w:rsidRPr="00FE43D9">
        <w:rPr>
          <w:rFonts w:ascii="Palatino Linotype" w:hAnsi="Palatino Linotype" w:cs="Arial"/>
          <w:i/>
          <w:sz w:val="22"/>
          <w:szCs w:val="22"/>
        </w:rPr>
        <w:t xml:space="preserve">” </w:t>
      </w:r>
      <w:r w:rsidR="004E74D1" w:rsidRPr="00FE43D9">
        <w:rPr>
          <w:rFonts w:ascii="Palatino Linotype" w:hAnsi="Palatino Linotype" w:cs="Arial"/>
          <w:sz w:val="22"/>
          <w:szCs w:val="22"/>
        </w:rPr>
        <w:t>(S</w:t>
      </w:r>
      <w:r w:rsidR="00457BB8" w:rsidRPr="00FE43D9">
        <w:rPr>
          <w:rFonts w:ascii="Palatino Linotype" w:hAnsi="Palatino Linotype" w:cs="Arial"/>
          <w:sz w:val="22"/>
          <w:szCs w:val="22"/>
        </w:rPr>
        <w:t>ic)</w:t>
      </w:r>
      <w:r w:rsidR="004E74D1" w:rsidRPr="00FE43D9">
        <w:rPr>
          <w:rFonts w:ascii="Palatino Linotype" w:hAnsi="Palatino Linotype" w:cs="Arial"/>
          <w:sz w:val="22"/>
          <w:szCs w:val="22"/>
        </w:rPr>
        <w:t>.</w:t>
      </w:r>
    </w:p>
    <w:p w14:paraId="4E784B64" w14:textId="77777777" w:rsidR="00D73171" w:rsidRPr="00FE43D9" w:rsidRDefault="00D73171" w:rsidP="00FE43D9">
      <w:pPr>
        <w:spacing w:line="360" w:lineRule="auto"/>
        <w:jc w:val="both"/>
        <w:rPr>
          <w:rFonts w:ascii="Palatino Linotype" w:hAnsi="Palatino Linotype" w:cs="Arial"/>
          <w:b/>
          <w:sz w:val="14"/>
          <w:szCs w:val="26"/>
        </w:rPr>
      </w:pPr>
    </w:p>
    <w:p w14:paraId="0FB2753E" w14:textId="7E82D7E8" w:rsidR="002B5838" w:rsidRPr="00FE43D9" w:rsidRDefault="00457BB8" w:rsidP="00FE43D9">
      <w:pPr>
        <w:widowControl w:val="0"/>
        <w:spacing w:line="360" w:lineRule="auto"/>
        <w:jc w:val="both"/>
        <w:rPr>
          <w:rFonts w:ascii="Palatino Linotype" w:eastAsia="Palatino Linotype" w:hAnsi="Palatino Linotype" w:cs="Palatino Linotype"/>
        </w:rPr>
      </w:pPr>
      <w:r w:rsidRPr="00FE43D9">
        <w:rPr>
          <w:rFonts w:ascii="Palatino Linotype" w:hAnsi="Palatino Linotype" w:cs="Arial"/>
          <w:b/>
          <w:sz w:val="26"/>
          <w:szCs w:val="26"/>
        </w:rPr>
        <w:t>MODALIDAD DE ENTREGA</w:t>
      </w:r>
      <w:r w:rsidRPr="00FE43D9">
        <w:rPr>
          <w:rFonts w:ascii="Palatino Linotype" w:hAnsi="Palatino Linotype" w:cs="Arial"/>
          <w:b/>
        </w:rPr>
        <w:t>:</w:t>
      </w:r>
      <w:r w:rsidRPr="00FE43D9">
        <w:rPr>
          <w:rFonts w:ascii="Palatino Linotype" w:hAnsi="Palatino Linotype" w:cs="Arial"/>
        </w:rPr>
        <w:t xml:space="preserve"> </w:t>
      </w:r>
      <w:r w:rsidR="007D6468" w:rsidRPr="00FE43D9">
        <w:rPr>
          <w:rFonts w:ascii="Palatino Linotype" w:eastAsia="Palatino Linotype" w:hAnsi="Palatino Linotype" w:cs="Palatino Linotype"/>
        </w:rPr>
        <w:t>Sistema de Acceso a la Información Mexiquense (</w:t>
      </w:r>
      <w:r w:rsidR="007D6468" w:rsidRPr="00FE43D9">
        <w:rPr>
          <w:rFonts w:ascii="Palatino Linotype" w:eastAsia="Palatino Linotype" w:hAnsi="Palatino Linotype" w:cs="Palatino Linotype"/>
          <w:b/>
        </w:rPr>
        <w:t>SAIMEX</w:t>
      </w:r>
      <w:r w:rsidR="007D6468" w:rsidRPr="00FE43D9">
        <w:rPr>
          <w:rFonts w:ascii="Palatino Linotype" w:eastAsia="Palatino Linotype" w:hAnsi="Palatino Linotype" w:cs="Palatino Linotype"/>
        </w:rPr>
        <w:t>).</w:t>
      </w:r>
    </w:p>
    <w:p w14:paraId="2B347547" w14:textId="77777777" w:rsidR="00732922" w:rsidRPr="00FE43D9" w:rsidRDefault="00732922" w:rsidP="00FE43D9">
      <w:pPr>
        <w:widowControl w:val="0"/>
        <w:spacing w:line="360" w:lineRule="auto"/>
        <w:jc w:val="both"/>
        <w:rPr>
          <w:rFonts w:ascii="Palatino Linotype" w:eastAsia="Palatino Linotype" w:hAnsi="Palatino Linotype" w:cs="Palatino Linotype"/>
        </w:rPr>
      </w:pPr>
    </w:p>
    <w:p w14:paraId="57F3F8C1" w14:textId="77777777" w:rsidR="005B6CB2" w:rsidRPr="00FE43D9" w:rsidRDefault="005B6CB2" w:rsidP="00FE43D9">
      <w:pPr>
        <w:spacing w:line="360" w:lineRule="auto"/>
        <w:jc w:val="both"/>
        <w:rPr>
          <w:rFonts w:ascii="Palatino Linotype" w:hAnsi="Palatino Linotype"/>
          <w:b/>
          <w:sz w:val="28"/>
          <w:szCs w:val="28"/>
        </w:rPr>
      </w:pPr>
      <w:r w:rsidRPr="00FE43D9">
        <w:rPr>
          <w:rFonts w:ascii="Palatino Linotype" w:hAnsi="Palatino Linotype"/>
          <w:b/>
          <w:sz w:val="28"/>
          <w:szCs w:val="28"/>
          <w:lang w:val="es-419"/>
        </w:rPr>
        <w:t>I</w:t>
      </w:r>
      <w:r w:rsidRPr="00FE43D9">
        <w:rPr>
          <w:rFonts w:ascii="Palatino Linotype" w:hAnsi="Palatino Linotype"/>
          <w:b/>
          <w:sz w:val="28"/>
          <w:szCs w:val="28"/>
        </w:rPr>
        <w:t>I. Turno de requerimiento del Sujeto Obligado.</w:t>
      </w:r>
    </w:p>
    <w:p w14:paraId="459ADE54" w14:textId="33862A44" w:rsidR="005B6CB2" w:rsidRPr="00FE43D9" w:rsidRDefault="005B6CB2" w:rsidP="00FE43D9">
      <w:pPr>
        <w:widowControl w:val="0"/>
        <w:autoSpaceDE w:val="0"/>
        <w:autoSpaceDN w:val="0"/>
        <w:adjustRightInd w:val="0"/>
        <w:spacing w:line="360" w:lineRule="auto"/>
        <w:jc w:val="both"/>
        <w:rPr>
          <w:rFonts w:ascii="Palatino Linotype" w:hAnsi="Palatino Linotype" w:cs="Segoe UI"/>
          <w:lang w:eastAsia="es-MX"/>
        </w:rPr>
      </w:pPr>
      <w:r w:rsidRPr="00FE43D9">
        <w:rPr>
          <w:rFonts w:ascii="Palatino Linotype" w:hAnsi="Palatino Linotype" w:cs="Segoe UI"/>
          <w:lang w:eastAsia="es-MX"/>
        </w:rPr>
        <w:t xml:space="preserve">El </w:t>
      </w:r>
      <w:r w:rsidRPr="00FE43D9">
        <w:rPr>
          <w:rFonts w:ascii="Palatino Linotype" w:hAnsi="Palatino Linotype" w:cs="Segoe UI"/>
          <w:b/>
          <w:lang w:eastAsia="es-MX"/>
        </w:rPr>
        <w:t xml:space="preserve">dos de junio de dos mil </w:t>
      </w:r>
      <w:r w:rsidRPr="00FE43D9">
        <w:rPr>
          <w:rFonts w:ascii="Palatino Linotype" w:hAnsi="Palatino Linotype" w:cs="Segoe UI"/>
          <w:b/>
          <w:lang w:val="es-419" w:eastAsia="es-MX"/>
        </w:rPr>
        <w:t>veintidós</w:t>
      </w:r>
      <w:r w:rsidRPr="00FE43D9">
        <w:rPr>
          <w:rFonts w:ascii="Palatino Linotype" w:hAnsi="Palatino Linotype" w:cs="Segoe UI"/>
          <w:lang w:eastAsia="es-MX"/>
        </w:rPr>
        <w:t xml:space="preserve">, </w:t>
      </w:r>
      <w:r w:rsidRPr="00FE43D9">
        <w:rPr>
          <w:rFonts w:ascii="Palatino Linotype" w:hAnsi="Palatino Linotype" w:cs="Segoe UI"/>
          <w:b/>
          <w:bCs/>
          <w:lang w:eastAsia="es-MX"/>
        </w:rPr>
        <w:t>EL SU</w:t>
      </w:r>
      <w:r w:rsidRPr="00FE43D9">
        <w:rPr>
          <w:rFonts w:ascii="Palatino Linotype" w:hAnsi="Palatino Linotype" w:cs="Segoe UI"/>
          <w:b/>
          <w:lang w:eastAsia="es-MX"/>
        </w:rPr>
        <w:t>JETO OBLIGADO</w:t>
      </w:r>
      <w:r w:rsidRPr="00FE43D9">
        <w:rPr>
          <w:rFonts w:ascii="Palatino Linotype" w:hAnsi="Palatino Linotype" w:cs="Segoe UI"/>
          <w:lang w:eastAsia="es-MX"/>
        </w:rPr>
        <w:t xml:space="preserve"> turno mediante requerimiento a los servidores públicos habilitados que estimó competente para dar atención a la solicitud de acceso a la información de mérito, acto que consta en los siguientes términos:</w:t>
      </w:r>
    </w:p>
    <w:p w14:paraId="61501621" w14:textId="777F4FF5" w:rsidR="005B6CB2" w:rsidRPr="00FE43D9" w:rsidRDefault="005B6CB2" w:rsidP="00FE43D9">
      <w:pPr>
        <w:widowControl w:val="0"/>
        <w:autoSpaceDE w:val="0"/>
        <w:autoSpaceDN w:val="0"/>
        <w:adjustRightInd w:val="0"/>
        <w:spacing w:line="360" w:lineRule="auto"/>
        <w:ind w:left="-284"/>
        <w:jc w:val="both"/>
        <w:rPr>
          <w:rFonts w:ascii="Palatino Linotype" w:hAnsi="Palatino Linotype" w:cs="Segoe UI"/>
          <w:lang w:eastAsia="es-MX"/>
        </w:rPr>
      </w:pPr>
      <w:r w:rsidRPr="00FE43D9">
        <w:rPr>
          <w:noProof/>
          <w:lang w:eastAsia="es-MX"/>
        </w:rPr>
        <w:drawing>
          <wp:inline distT="0" distB="0" distL="0" distR="0" wp14:anchorId="6A2B6004" wp14:editId="0D8B0F37">
            <wp:extent cx="5791835" cy="1146810"/>
            <wp:effectExtent l="152400" t="152400" r="361315" b="3581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46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2566309B" w:rsidR="00FA5972" w:rsidRPr="00FE43D9" w:rsidRDefault="005B6CB2" w:rsidP="00FE43D9">
      <w:pPr>
        <w:spacing w:line="360" w:lineRule="auto"/>
        <w:jc w:val="both"/>
        <w:rPr>
          <w:rFonts w:ascii="Palatino Linotype" w:hAnsi="Palatino Linotype" w:cs="Arial"/>
          <w:b/>
          <w:sz w:val="28"/>
          <w:szCs w:val="26"/>
        </w:rPr>
      </w:pPr>
      <w:r w:rsidRPr="00FE43D9">
        <w:rPr>
          <w:rFonts w:ascii="Palatino Linotype" w:hAnsi="Palatino Linotype"/>
          <w:b/>
          <w:sz w:val="28"/>
          <w:szCs w:val="26"/>
        </w:rPr>
        <w:t>I</w:t>
      </w:r>
      <w:r w:rsidR="0097711B" w:rsidRPr="00FE43D9">
        <w:rPr>
          <w:rFonts w:ascii="Palatino Linotype" w:hAnsi="Palatino Linotype"/>
          <w:b/>
          <w:sz w:val="28"/>
          <w:szCs w:val="26"/>
        </w:rPr>
        <w:t>I</w:t>
      </w:r>
      <w:r w:rsidR="00F97A06" w:rsidRPr="00FE43D9">
        <w:rPr>
          <w:rFonts w:ascii="Palatino Linotype" w:hAnsi="Palatino Linotype"/>
          <w:b/>
          <w:sz w:val="28"/>
          <w:szCs w:val="26"/>
        </w:rPr>
        <w:t>I</w:t>
      </w:r>
      <w:r w:rsidR="0026092B" w:rsidRPr="00FE43D9">
        <w:rPr>
          <w:rFonts w:ascii="Palatino Linotype" w:hAnsi="Palatino Linotype"/>
          <w:b/>
          <w:sz w:val="28"/>
          <w:szCs w:val="26"/>
        </w:rPr>
        <w:t xml:space="preserve">. </w:t>
      </w:r>
      <w:r w:rsidR="00FA5972" w:rsidRPr="00FE43D9">
        <w:rPr>
          <w:rFonts w:ascii="Palatino Linotype" w:hAnsi="Palatino Linotype" w:cs="Arial"/>
          <w:b/>
          <w:sz w:val="28"/>
          <w:szCs w:val="26"/>
        </w:rPr>
        <w:t>Respuesta del Sujeto Obligado</w:t>
      </w:r>
      <w:r w:rsidR="00D73171" w:rsidRPr="00FE43D9">
        <w:rPr>
          <w:rFonts w:ascii="Palatino Linotype" w:hAnsi="Palatino Linotype" w:cs="Arial"/>
          <w:b/>
          <w:sz w:val="28"/>
          <w:szCs w:val="26"/>
        </w:rPr>
        <w:t>.</w:t>
      </w:r>
    </w:p>
    <w:p w14:paraId="7C3BA728" w14:textId="60819B6A" w:rsidR="00C9398D" w:rsidRPr="00FE43D9" w:rsidRDefault="00641A03" w:rsidP="00FE43D9">
      <w:pPr>
        <w:spacing w:line="360" w:lineRule="auto"/>
        <w:jc w:val="both"/>
        <w:rPr>
          <w:rFonts w:ascii="Palatino Linotype" w:hAnsi="Palatino Linotype" w:cs="Arial"/>
        </w:rPr>
      </w:pPr>
      <w:r w:rsidRPr="00FE43D9">
        <w:rPr>
          <w:rFonts w:ascii="Palatino Linotype" w:hAnsi="Palatino Linotype"/>
        </w:rPr>
        <w:t xml:space="preserve">De las constancias que obran en el </w:t>
      </w:r>
      <w:r w:rsidRPr="00FE43D9">
        <w:rPr>
          <w:rFonts w:ascii="Palatino Linotype" w:hAnsi="Palatino Linotype"/>
          <w:b/>
        </w:rPr>
        <w:t>SAIMEX,</w:t>
      </w:r>
      <w:r w:rsidRPr="00FE43D9">
        <w:rPr>
          <w:rFonts w:ascii="Palatino Linotype" w:hAnsi="Palatino Linotype"/>
        </w:rPr>
        <w:t xml:space="preserve"> se advierte que</w:t>
      </w:r>
      <w:r w:rsidR="00D0570C" w:rsidRPr="00FE43D9">
        <w:rPr>
          <w:rFonts w:ascii="Palatino Linotype" w:hAnsi="Palatino Linotype"/>
        </w:rPr>
        <w:t xml:space="preserve"> </w:t>
      </w:r>
      <w:r w:rsidR="00290C75" w:rsidRPr="00FE43D9">
        <w:rPr>
          <w:rFonts w:ascii="Palatino Linotype" w:hAnsi="Palatino Linotype"/>
        </w:rPr>
        <w:t xml:space="preserve">el </w:t>
      </w:r>
      <w:r w:rsidR="005B6CB2" w:rsidRPr="00FE43D9">
        <w:rPr>
          <w:rFonts w:ascii="Palatino Linotype" w:hAnsi="Palatino Linotype"/>
          <w:b/>
        </w:rPr>
        <w:t>veintitrés</w:t>
      </w:r>
      <w:r w:rsidR="00732922" w:rsidRPr="00FE43D9">
        <w:rPr>
          <w:rFonts w:ascii="Palatino Linotype" w:hAnsi="Palatino Linotype"/>
          <w:b/>
        </w:rPr>
        <w:t xml:space="preserve"> de </w:t>
      </w:r>
      <w:r w:rsidR="005B6CB2" w:rsidRPr="00FE43D9">
        <w:rPr>
          <w:rFonts w:ascii="Palatino Linotype" w:hAnsi="Palatino Linotype"/>
          <w:b/>
        </w:rPr>
        <w:t xml:space="preserve">junio </w:t>
      </w:r>
      <w:r w:rsidR="00313AFF" w:rsidRPr="00FE43D9">
        <w:rPr>
          <w:rFonts w:ascii="Palatino Linotype" w:hAnsi="Palatino Linotype"/>
          <w:b/>
        </w:rPr>
        <w:t>de</w:t>
      </w:r>
      <w:r w:rsidR="00290C75" w:rsidRPr="00FE43D9">
        <w:rPr>
          <w:rFonts w:ascii="Palatino Linotype" w:hAnsi="Palatino Linotype"/>
          <w:b/>
        </w:rPr>
        <w:t xml:space="preserve"> dos mil </w:t>
      </w:r>
      <w:r w:rsidR="00313AFF" w:rsidRPr="00FE43D9">
        <w:rPr>
          <w:rFonts w:ascii="Palatino Linotype" w:hAnsi="Palatino Linotype"/>
          <w:b/>
        </w:rPr>
        <w:t>veintidós</w:t>
      </w:r>
      <w:r w:rsidR="00D0570C" w:rsidRPr="00FE43D9">
        <w:rPr>
          <w:rFonts w:ascii="Palatino Linotype" w:hAnsi="Palatino Linotype"/>
        </w:rPr>
        <w:t>,</w:t>
      </w:r>
      <w:r w:rsidRPr="00FE43D9">
        <w:rPr>
          <w:rFonts w:ascii="Palatino Linotype" w:hAnsi="Palatino Linotype"/>
        </w:rPr>
        <w:t xml:space="preserve"> </w:t>
      </w:r>
      <w:r w:rsidRPr="00FE43D9">
        <w:rPr>
          <w:rFonts w:ascii="Palatino Linotype" w:hAnsi="Palatino Linotype" w:cs="Arial"/>
          <w:b/>
        </w:rPr>
        <w:t>EL SUJETO OBLIGADO</w:t>
      </w:r>
      <w:r w:rsidRPr="00FE43D9">
        <w:rPr>
          <w:rFonts w:ascii="Palatino Linotype" w:hAnsi="Palatino Linotype" w:cs="Arial"/>
        </w:rPr>
        <w:t xml:space="preserve"> </w:t>
      </w:r>
      <w:r w:rsidR="0068657B" w:rsidRPr="00FE43D9">
        <w:rPr>
          <w:rFonts w:ascii="Palatino Linotype" w:hAnsi="Palatino Linotype" w:cs="Arial"/>
        </w:rPr>
        <w:t>entregó</w:t>
      </w:r>
      <w:r w:rsidRPr="00FE43D9">
        <w:rPr>
          <w:rFonts w:ascii="Palatino Linotype" w:hAnsi="Palatino Linotype" w:cs="Arial"/>
        </w:rPr>
        <w:t xml:space="preserve"> la respuesta a la solicitud de </w:t>
      </w:r>
      <w:r w:rsidR="00D86297" w:rsidRPr="00FE43D9">
        <w:rPr>
          <w:rFonts w:ascii="Palatino Linotype" w:hAnsi="Palatino Linotype" w:cs="Arial"/>
        </w:rPr>
        <w:t>Información Pública</w:t>
      </w:r>
      <w:r w:rsidR="0068657B" w:rsidRPr="00FE43D9">
        <w:rPr>
          <w:rFonts w:ascii="Palatino Linotype" w:hAnsi="Palatino Linotype" w:cs="Arial"/>
        </w:rPr>
        <w:t xml:space="preserve"> del particular</w:t>
      </w:r>
      <w:r w:rsidR="00C9398D" w:rsidRPr="00FE43D9">
        <w:rPr>
          <w:rFonts w:ascii="Palatino Linotype" w:hAnsi="Palatino Linotype" w:cs="Arial"/>
        </w:rPr>
        <w:t xml:space="preserve"> en los siguientes términos:</w:t>
      </w:r>
    </w:p>
    <w:p w14:paraId="59EA5C7E" w14:textId="77777777" w:rsidR="00AA3074" w:rsidRPr="00FE43D9" w:rsidRDefault="00AA3074" w:rsidP="00FE43D9">
      <w:pPr>
        <w:spacing w:line="360" w:lineRule="auto"/>
        <w:jc w:val="both"/>
        <w:rPr>
          <w:rFonts w:ascii="Palatino Linotype" w:hAnsi="Palatino Linotype" w:cs="Arial"/>
          <w:sz w:val="10"/>
        </w:rPr>
      </w:pPr>
    </w:p>
    <w:p w14:paraId="07E013F5" w14:textId="49FE2FE3" w:rsidR="00732922" w:rsidRPr="00FE43D9" w:rsidRDefault="00C9398D" w:rsidP="00FE43D9">
      <w:pPr>
        <w:spacing w:line="276" w:lineRule="auto"/>
        <w:ind w:left="851" w:right="899"/>
        <w:jc w:val="both"/>
        <w:rPr>
          <w:rFonts w:ascii="Palatino Linotype" w:hAnsi="Palatino Linotype" w:cs="Arial"/>
          <w:i/>
          <w:sz w:val="22"/>
          <w:szCs w:val="22"/>
        </w:rPr>
      </w:pPr>
      <w:r w:rsidRPr="00FE43D9">
        <w:rPr>
          <w:rFonts w:ascii="Palatino Linotype" w:hAnsi="Palatino Linotype" w:cs="Arial"/>
          <w:i/>
          <w:sz w:val="22"/>
          <w:szCs w:val="22"/>
        </w:rPr>
        <w:lastRenderedPageBreak/>
        <w:t>“</w:t>
      </w:r>
      <w:r w:rsidR="00732922" w:rsidRPr="00FE43D9">
        <w:rPr>
          <w:rFonts w:ascii="Palatino Linotype" w:hAnsi="Palatino Linotype" w:cs="Arial"/>
          <w:i/>
          <w:sz w:val="22"/>
          <w:szCs w:val="22"/>
        </w:rPr>
        <w:t>…</w:t>
      </w:r>
    </w:p>
    <w:p w14:paraId="337F9F3D" w14:textId="77777777" w:rsidR="005B6CB2" w:rsidRPr="00FE43D9" w:rsidRDefault="005B6CB2" w:rsidP="00FE43D9">
      <w:pPr>
        <w:spacing w:line="276" w:lineRule="auto"/>
        <w:ind w:left="851" w:right="899"/>
        <w:jc w:val="both"/>
        <w:rPr>
          <w:rFonts w:ascii="Palatino Linotype" w:hAnsi="Palatino Linotype" w:cs="Arial"/>
          <w:i/>
          <w:sz w:val="22"/>
          <w:szCs w:val="22"/>
        </w:rPr>
      </w:pPr>
      <w:r w:rsidRPr="00FE43D9">
        <w:rPr>
          <w:rFonts w:ascii="Palatino Linotype" w:hAnsi="Palatino Linotype" w:cs="Arial"/>
          <w:i/>
          <w:sz w:val="22"/>
          <w:szCs w:val="22"/>
        </w:rPr>
        <w:t>Folio de la solicitud: 00288/SMOV/IP/2022</w:t>
      </w:r>
    </w:p>
    <w:p w14:paraId="420CB7DC" w14:textId="77777777" w:rsidR="005B6CB2" w:rsidRPr="00FE43D9" w:rsidRDefault="005B6CB2" w:rsidP="00FE43D9">
      <w:pPr>
        <w:spacing w:line="276" w:lineRule="auto"/>
        <w:ind w:left="851" w:right="899"/>
        <w:jc w:val="both"/>
        <w:rPr>
          <w:rFonts w:ascii="Palatino Linotype" w:hAnsi="Palatino Linotype" w:cs="Arial"/>
          <w:i/>
          <w:sz w:val="22"/>
          <w:szCs w:val="22"/>
        </w:rPr>
      </w:pPr>
      <w:r w:rsidRPr="00FE43D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F63E72" w14:textId="77777777" w:rsidR="005B6CB2" w:rsidRPr="00FE43D9" w:rsidRDefault="005B6CB2" w:rsidP="00FE43D9">
      <w:pPr>
        <w:spacing w:line="276" w:lineRule="auto"/>
        <w:ind w:left="851" w:right="899"/>
        <w:jc w:val="both"/>
        <w:rPr>
          <w:rFonts w:ascii="Palatino Linotype" w:hAnsi="Palatino Linotype" w:cs="Arial"/>
          <w:i/>
          <w:sz w:val="22"/>
          <w:szCs w:val="22"/>
        </w:rPr>
      </w:pPr>
      <w:r w:rsidRPr="00FE43D9">
        <w:rPr>
          <w:rFonts w:ascii="Palatino Linotype" w:hAnsi="Palatino Linotype" w:cs="Arial"/>
          <w:i/>
          <w:sz w:val="22"/>
          <w:szCs w:val="22"/>
        </w:rPr>
        <w:t>Se anexa respuesta</w:t>
      </w:r>
    </w:p>
    <w:p w14:paraId="0DC69F37" w14:textId="77777777" w:rsidR="005B6CB2" w:rsidRPr="00FE43D9" w:rsidRDefault="005B6CB2" w:rsidP="00FE43D9">
      <w:pPr>
        <w:spacing w:line="276" w:lineRule="auto"/>
        <w:ind w:left="851" w:right="899"/>
        <w:jc w:val="both"/>
        <w:rPr>
          <w:rFonts w:ascii="Palatino Linotype" w:hAnsi="Palatino Linotype" w:cs="Arial"/>
          <w:i/>
          <w:sz w:val="22"/>
          <w:szCs w:val="22"/>
        </w:rPr>
      </w:pPr>
      <w:r w:rsidRPr="00FE43D9">
        <w:rPr>
          <w:rFonts w:ascii="Palatino Linotype" w:hAnsi="Palatino Linotype" w:cs="Arial"/>
          <w:i/>
          <w:sz w:val="22"/>
          <w:szCs w:val="22"/>
        </w:rPr>
        <w:t>ATENTAMENTE</w:t>
      </w:r>
    </w:p>
    <w:p w14:paraId="7A221030" w14:textId="17D6C7F1" w:rsidR="003A5B0C" w:rsidRPr="00FE43D9" w:rsidRDefault="005B6CB2" w:rsidP="00FE43D9">
      <w:pPr>
        <w:spacing w:line="276" w:lineRule="auto"/>
        <w:ind w:left="851" w:right="899"/>
        <w:jc w:val="both"/>
        <w:rPr>
          <w:rFonts w:ascii="Palatino Linotype" w:hAnsi="Palatino Linotype" w:cs="Arial"/>
          <w:sz w:val="22"/>
          <w:szCs w:val="22"/>
        </w:rPr>
      </w:pPr>
      <w:r w:rsidRPr="00FE43D9">
        <w:rPr>
          <w:rFonts w:ascii="Palatino Linotype" w:hAnsi="Palatino Linotype" w:cs="Arial"/>
          <w:i/>
          <w:sz w:val="22"/>
          <w:szCs w:val="22"/>
        </w:rPr>
        <w:t>Lic. Luis Gustavo Mondragón Duarte</w:t>
      </w:r>
      <w:r w:rsidR="00C9398D" w:rsidRPr="00FE43D9">
        <w:rPr>
          <w:rFonts w:ascii="Palatino Linotype" w:hAnsi="Palatino Linotype" w:cs="Arial"/>
          <w:i/>
          <w:sz w:val="22"/>
          <w:szCs w:val="22"/>
        </w:rPr>
        <w:t>”</w:t>
      </w:r>
      <w:r w:rsidR="009A5986" w:rsidRPr="00FE43D9">
        <w:rPr>
          <w:rFonts w:ascii="Palatino Linotype" w:hAnsi="Palatino Linotype" w:cs="Arial"/>
          <w:i/>
          <w:sz w:val="22"/>
          <w:szCs w:val="22"/>
        </w:rPr>
        <w:t xml:space="preserve"> </w:t>
      </w:r>
      <w:r w:rsidR="009A5986" w:rsidRPr="00FE43D9">
        <w:rPr>
          <w:rFonts w:ascii="Palatino Linotype" w:hAnsi="Palatino Linotype" w:cs="Arial"/>
          <w:sz w:val="22"/>
          <w:szCs w:val="22"/>
        </w:rPr>
        <w:t>(Sic).</w:t>
      </w:r>
    </w:p>
    <w:p w14:paraId="1344F679" w14:textId="77777777" w:rsidR="00420103" w:rsidRPr="00FE43D9" w:rsidRDefault="00420103" w:rsidP="00FE43D9">
      <w:pPr>
        <w:spacing w:line="360" w:lineRule="auto"/>
        <w:ind w:left="851" w:right="899"/>
        <w:jc w:val="both"/>
        <w:rPr>
          <w:rFonts w:ascii="Palatino Linotype" w:hAnsi="Palatino Linotype" w:cs="Arial"/>
          <w:i/>
        </w:rPr>
      </w:pPr>
    </w:p>
    <w:p w14:paraId="597A8E0A" w14:textId="77777777" w:rsidR="005B6CB2" w:rsidRPr="00FE43D9" w:rsidRDefault="00290C75" w:rsidP="00FE43D9">
      <w:pPr>
        <w:spacing w:line="360" w:lineRule="auto"/>
        <w:ind w:right="49"/>
        <w:jc w:val="both"/>
        <w:rPr>
          <w:rFonts w:ascii="Palatino Linotype" w:hAnsi="Palatino Linotype" w:cs="Arial"/>
        </w:rPr>
      </w:pPr>
      <w:r w:rsidRPr="00FE43D9">
        <w:rPr>
          <w:rFonts w:ascii="Palatino Linotype" w:hAnsi="Palatino Linotype" w:cs="Arial"/>
        </w:rPr>
        <w:t>De igual forma</w:t>
      </w:r>
      <w:r w:rsidR="00F97A06" w:rsidRPr="00FE43D9">
        <w:rPr>
          <w:rFonts w:ascii="Palatino Linotype" w:hAnsi="Palatino Linotype" w:cs="Arial"/>
        </w:rPr>
        <w:t xml:space="preserve">, </w:t>
      </w:r>
      <w:r w:rsidR="00313AFF" w:rsidRPr="00FE43D9">
        <w:rPr>
          <w:rFonts w:ascii="Palatino Linotype" w:hAnsi="Palatino Linotype" w:cs="Arial"/>
        </w:rPr>
        <w:t>fue</w:t>
      </w:r>
      <w:r w:rsidR="005B6CB2" w:rsidRPr="00FE43D9">
        <w:rPr>
          <w:rFonts w:ascii="Palatino Linotype" w:hAnsi="Palatino Linotype" w:cs="Arial"/>
        </w:rPr>
        <w:t>ron</w:t>
      </w:r>
      <w:r w:rsidR="00F97A06" w:rsidRPr="00FE43D9">
        <w:rPr>
          <w:rFonts w:ascii="Palatino Linotype" w:hAnsi="Palatino Linotype" w:cs="Arial"/>
        </w:rPr>
        <w:t xml:space="preserve"> anex</w:t>
      </w:r>
      <w:r w:rsidR="00274613" w:rsidRPr="00FE43D9">
        <w:rPr>
          <w:rFonts w:ascii="Palatino Linotype" w:hAnsi="Palatino Linotype" w:cs="Arial"/>
        </w:rPr>
        <w:t>ado</w:t>
      </w:r>
      <w:r w:rsidR="005B6CB2" w:rsidRPr="00FE43D9">
        <w:rPr>
          <w:rFonts w:ascii="Palatino Linotype" w:hAnsi="Palatino Linotype" w:cs="Arial"/>
        </w:rPr>
        <w:t>s</w:t>
      </w:r>
      <w:r w:rsidR="00274613" w:rsidRPr="00FE43D9">
        <w:rPr>
          <w:rFonts w:ascii="Palatino Linotype" w:hAnsi="Palatino Linotype" w:cs="Arial"/>
        </w:rPr>
        <w:t xml:space="preserve"> a l</w:t>
      </w:r>
      <w:r w:rsidR="003A5B0C" w:rsidRPr="00FE43D9">
        <w:rPr>
          <w:rFonts w:ascii="Palatino Linotype" w:hAnsi="Palatino Linotype" w:cs="Arial"/>
        </w:rPr>
        <w:t xml:space="preserve">a respuesta </w:t>
      </w:r>
      <w:r w:rsidR="005B6CB2" w:rsidRPr="00FE43D9">
        <w:rPr>
          <w:rFonts w:ascii="Palatino Linotype" w:hAnsi="Palatino Linotype" w:cs="Arial"/>
        </w:rPr>
        <w:t xml:space="preserve">diversos </w:t>
      </w:r>
      <w:r w:rsidR="003A5B0C" w:rsidRPr="00FE43D9">
        <w:rPr>
          <w:rFonts w:ascii="Palatino Linotype" w:hAnsi="Palatino Linotype" w:cs="Arial"/>
        </w:rPr>
        <w:t>archivo</w:t>
      </w:r>
      <w:r w:rsidR="005B6CB2" w:rsidRPr="00FE43D9">
        <w:rPr>
          <w:rFonts w:ascii="Palatino Linotype" w:hAnsi="Palatino Linotype" w:cs="Arial"/>
        </w:rPr>
        <w:t>s</w:t>
      </w:r>
      <w:r w:rsidR="003A5B0C" w:rsidRPr="00FE43D9">
        <w:rPr>
          <w:rFonts w:ascii="Palatino Linotype" w:hAnsi="Palatino Linotype" w:cs="Arial"/>
        </w:rPr>
        <w:t xml:space="preserve"> digital</w:t>
      </w:r>
      <w:r w:rsidR="005B6CB2" w:rsidRPr="00FE43D9">
        <w:rPr>
          <w:rFonts w:ascii="Palatino Linotype" w:hAnsi="Palatino Linotype" w:cs="Arial"/>
        </w:rPr>
        <w:t>es</w:t>
      </w:r>
      <w:r w:rsidR="007F435E" w:rsidRPr="00FE43D9">
        <w:rPr>
          <w:rFonts w:ascii="Palatino Linotype" w:hAnsi="Palatino Linotype" w:cs="Arial"/>
        </w:rPr>
        <w:t xml:space="preserve"> de</w:t>
      </w:r>
      <w:r w:rsidR="005B6CB2" w:rsidRPr="00FE43D9">
        <w:rPr>
          <w:rFonts w:ascii="Palatino Linotype" w:hAnsi="Palatino Linotype" w:cs="Arial"/>
        </w:rPr>
        <w:t xml:space="preserve"> los cuales se desprende la siguiente información: </w:t>
      </w:r>
    </w:p>
    <w:p w14:paraId="5CDB2289" w14:textId="77777777" w:rsidR="007D30B6" w:rsidRPr="00FE43D9" w:rsidRDefault="007D30B6" w:rsidP="00FE43D9">
      <w:pPr>
        <w:spacing w:line="360" w:lineRule="auto"/>
        <w:ind w:right="49"/>
        <w:jc w:val="both"/>
        <w:rPr>
          <w:rFonts w:ascii="Palatino Linotype" w:hAnsi="Palatino Linotype" w:cs="Arial"/>
          <w:sz w:val="12"/>
        </w:rPr>
      </w:pPr>
    </w:p>
    <w:p w14:paraId="42693ACA" w14:textId="125CD8F1" w:rsidR="005B6CB2" w:rsidRPr="00FE43D9" w:rsidRDefault="005B6CB2" w:rsidP="00FE43D9">
      <w:pPr>
        <w:pStyle w:val="Prrafodelista"/>
        <w:numPr>
          <w:ilvl w:val="0"/>
          <w:numId w:val="43"/>
        </w:numPr>
        <w:spacing w:line="360" w:lineRule="auto"/>
        <w:ind w:right="49"/>
        <w:jc w:val="both"/>
        <w:rPr>
          <w:rFonts w:ascii="Palatino Linotype" w:hAnsi="Palatino Linotype" w:cs="Arial"/>
          <w:b/>
          <w:i/>
        </w:rPr>
      </w:pPr>
      <w:r w:rsidRPr="00FE43D9">
        <w:rPr>
          <w:rFonts w:ascii="Palatino Linotype" w:hAnsi="Palatino Linotype" w:cs="Arial"/>
          <w:b/>
          <w:i/>
        </w:rPr>
        <w:t xml:space="preserve">“ANEXI 1 PARA FOLIO 288 junio Estudio Tarifario </w:t>
      </w:r>
      <w:proofErr w:type="spellStart"/>
      <w:r w:rsidRPr="00FE43D9">
        <w:rPr>
          <w:rFonts w:ascii="Palatino Linotype" w:hAnsi="Palatino Linotype" w:cs="Arial"/>
          <w:b/>
          <w:i/>
        </w:rPr>
        <w:t>mod</w:t>
      </w:r>
      <w:proofErr w:type="spellEnd"/>
      <w:r w:rsidRPr="00FE43D9">
        <w:rPr>
          <w:rFonts w:ascii="Palatino Linotype" w:hAnsi="Palatino Linotype" w:cs="Arial"/>
          <w:b/>
          <w:i/>
        </w:rPr>
        <w:t>. colectivo 31 jul. 2017 (1).</w:t>
      </w:r>
      <w:proofErr w:type="spellStart"/>
      <w:r w:rsidRPr="00FE43D9">
        <w:rPr>
          <w:rFonts w:ascii="Palatino Linotype" w:hAnsi="Palatino Linotype" w:cs="Arial"/>
          <w:b/>
          <w:i/>
        </w:rPr>
        <w:t>pdf</w:t>
      </w:r>
      <w:proofErr w:type="spellEnd"/>
      <w:r w:rsidRPr="00FE43D9">
        <w:rPr>
          <w:rFonts w:ascii="Palatino Linotype" w:hAnsi="Palatino Linotype" w:cs="Arial"/>
          <w:b/>
          <w:i/>
        </w:rPr>
        <w:t>”</w:t>
      </w:r>
      <w:r w:rsidRPr="00FE43D9">
        <w:rPr>
          <w:rFonts w:ascii="Palatino Linotype" w:hAnsi="Palatino Linotype" w:cs="Arial"/>
        </w:rPr>
        <w:t xml:space="preserve">: Archivo constante de cuarenta y nueve fojas útiles, del que se advierte un </w:t>
      </w:r>
      <w:r w:rsidR="007D30B6" w:rsidRPr="00FE43D9">
        <w:rPr>
          <w:rFonts w:ascii="Palatino Linotype" w:hAnsi="Palatino Linotype" w:cs="Arial"/>
        </w:rPr>
        <w:t>“Estudio para el posible ajuste tarifario, del servicio público de transporte en la modalidad de colectivo (autobús)” del 31 de julio de 2017.</w:t>
      </w:r>
    </w:p>
    <w:p w14:paraId="2113153D" w14:textId="3B46109C" w:rsidR="007F2F69" w:rsidRPr="00FE43D9" w:rsidRDefault="007D30B6" w:rsidP="00FE43D9">
      <w:pPr>
        <w:pStyle w:val="Prrafodelista"/>
        <w:numPr>
          <w:ilvl w:val="0"/>
          <w:numId w:val="43"/>
        </w:numPr>
        <w:spacing w:line="360" w:lineRule="auto"/>
        <w:ind w:right="49"/>
        <w:jc w:val="both"/>
        <w:rPr>
          <w:rFonts w:ascii="Palatino Linotype" w:hAnsi="Palatino Linotype" w:cs="Arial"/>
          <w:b/>
          <w:i/>
        </w:rPr>
      </w:pPr>
      <w:r w:rsidRPr="00FE43D9">
        <w:rPr>
          <w:rFonts w:ascii="Palatino Linotype" w:hAnsi="Palatino Linotype" w:cs="Arial"/>
          <w:b/>
          <w:i/>
        </w:rPr>
        <w:t>“SAIMEX 288 Junio 23.pdf”</w:t>
      </w:r>
      <w:r w:rsidRPr="00FE43D9">
        <w:rPr>
          <w:rFonts w:ascii="Palatino Linotype" w:hAnsi="Palatino Linotype" w:cs="Arial"/>
        </w:rPr>
        <w:t>: Archivo constante de una foja útil, del que se advierte un oficio con número 220B01010000000/225/2022, signado por el Vocal Ejecutivo del Instituto del Transporte, dirigido al Titular de la Unidad de Transparencia de la Secretaría d</w:t>
      </w:r>
      <w:r w:rsidR="007F2F69" w:rsidRPr="00FE43D9">
        <w:rPr>
          <w:rFonts w:ascii="Palatino Linotype" w:hAnsi="Palatino Linotype" w:cs="Arial"/>
        </w:rPr>
        <w:t>e Movilidad, por medio del cual, posterior a una búsqueda exhaustiva y razonable remitió en cumplimiento a la solicitud de mérito dos estudios técnicos para</w:t>
      </w:r>
      <w:r w:rsidR="009F0393" w:rsidRPr="00FE43D9">
        <w:rPr>
          <w:rFonts w:ascii="Palatino Linotype" w:hAnsi="Palatino Linotype" w:cs="Arial"/>
        </w:rPr>
        <w:t xml:space="preserve"> las adecuaciones tarifarías; y, respecto a los compromisos establecidos con los concesionarios del servicio público de transporte, hizo del conocimiento el suscrito que por lo que hace al Instituto del Transporte no cuenta con tal información.</w:t>
      </w:r>
    </w:p>
    <w:p w14:paraId="0EFB4356" w14:textId="6F36C8B6" w:rsidR="007D30B6" w:rsidRPr="00FE43D9" w:rsidRDefault="007F2F69" w:rsidP="00FE43D9">
      <w:pPr>
        <w:pStyle w:val="Prrafodelista"/>
        <w:numPr>
          <w:ilvl w:val="0"/>
          <w:numId w:val="43"/>
        </w:numPr>
        <w:spacing w:line="360" w:lineRule="auto"/>
        <w:ind w:right="49"/>
        <w:jc w:val="both"/>
        <w:rPr>
          <w:rFonts w:ascii="Palatino Linotype" w:hAnsi="Palatino Linotype" w:cs="Arial"/>
          <w:b/>
          <w:i/>
        </w:rPr>
      </w:pPr>
      <w:r w:rsidRPr="00FE43D9">
        <w:rPr>
          <w:rFonts w:ascii="Palatino Linotype" w:hAnsi="Palatino Linotype" w:cs="Arial"/>
          <w:b/>
          <w:i/>
        </w:rPr>
        <w:lastRenderedPageBreak/>
        <w:t xml:space="preserve">“ANEXO 2 para folio 288 junio Estudio Técnico y Dictamen Tarifario </w:t>
      </w:r>
      <w:proofErr w:type="spellStart"/>
      <w:r w:rsidRPr="00FE43D9">
        <w:rPr>
          <w:rFonts w:ascii="Palatino Linotype" w:hAnsi="Palatino Linotype" w:cs="Arial"/>
          <w:b/>
          <w:i/>
        </w:rPr>
        <w:t>mod</w:t>
      </w:r>
      <w:proofErr w:type="spellEnd"/>
      <w:r w:rsidRPr="00FE43D9">
        <w:rPr>
          <w:rFonts w:ascii="Palatino Linotype" w:hAnsi="Palatino Linotype" w:cs="Arial"/>
          <w:b/>
          <w:i/>
        </w:rPr>
        <w:t>. col. y mixto 13 dic. 2019 (2).</w:t>
      </w:r>
      <w:proofErr w:type="spellStart"/>
      <w:r w:rsidRPr="00FE43D9">
        <w:rPr>
          <w:rFonts w:ascii="Palatino Linotype" w:hAnsi="Palatino Linotype" w:cs="Arial"/>
          <w:b/>
          <w:i/>
        </w:rPr>
        <w:t>pdf</w:t>
      </w:r>
      <w:proofErr w:type="spellEnd"/>
      <w:r w:rsidRPr="00FE43D9">
        <w:rPr>
          <w:rFonts w:ascii="Palatino Linotype" w:hAnsi="Palatino Linotype" w:cs="Arial"/>
          <w:b/>
          <w:i/>
        </w:rPr>
        <w:t>”</w:t>
      </w:r>
      <w:r w:rsidRPr="00FE43D9">
        <w:rPr>
          <w:rFonts w:ascii="Palatino Linotype" w:hAnsi="Palatino Linotype" w:cs="Arial"/>
        </w:rPr>
        <w:t xml:space="preserve">: </w:t>
      </w:r>
      <w:r w:rsidR="009F0393" w:rsidRPr="00FE43D9">
        <w:rPr>
          <w:rFonts w:ascii="Palatino Linotype" w:hAnsi="Palatino Linotype" w:cs="Arial"/>
        </w:rPr>
        <w:t xml:space="preserve">Archivo constante de cincuenta y nueve fojas útiles, del que se advierte un “Estudio </w:t>
      </w:r>
      <w:r w:rsidR="0066078D" w:rsidRPr="00FE43D9">
        <w:rPr>
          <w:rFonts w:ascii="Palatino Linotype" w:hAnsi="Palatino Linotype" w:cs="Arial"/>
        </w:rPr>
        <w:t xml:space="preserve">Técnico y Dictamen para el ajuste tarifario, </w:t>
      </w:r>
      <w:r w:rsidR="009F0393" w:rsidRPr="00FE43D9">
        <w:rPr>
          <w:rFonts w:ascii="Palatino Linotype" w:hAnsi="Palatino Linotype" w:cs="Arial"/>
        </w:rPr>
        <w:t xml:space="preserve">del servicio público de transporte en la modalidad de colectivo </w:t>
      </w:r>
      <w:r w:rsidR="0066078D" w:rsidRPr="00FE43D9">
        <w:rPr>
          <w:rFonts w:ascii="Palatino Linotype" w:hAnsi="Palatino Linotype" w:cs="Arial"/>
        </w:rPr>
        <w:t>y mixto</w:t>
      </w:r>
      <w:r w:rsidR="009F0393" w:rsidRPr="00FE43D9">
        <w:rPr>
          <w:rFonts w:ascii="Palatino Linotype" w:hAnsi="Palatino Linotype" w:cs="Arial"/>
        </w:rPr>
        <w:t xml:space="preserve">” del </w:t>
      </w:r>
      <w:r w:rsidR="0066078D" w:rsidRPr="00FE43D9">
        <w:rPr>
          <w:rFonts w:ascii="Palatino Linotype" w:hAnsi="Palatino Linotype" w:cs="Arial"/>
        </w:rPr>
        <w:t>13</w:t>
      </w:r>
      <w:r w:rsidR="009F0393" w:rsidRPr="00FE43D9">
        <w:rPr>
          <w:rFonts w:ascii="Palatino Linotype" w:hAnsi="Palatino Linotype" w:cs="Arial"/>
        </w:rPr>
        <w:t xml:space="preserve"> de </w:t>
      </w:r>
      <w:r w:rsidR="0066078D" w:rsidRPr="00FE43D9">
        <w:rPr>
          <w:rFonts w:ascii="Palatino Linotype" w:hAnsi="Palatino Linotype" w:cs="Arial"/>
        </w:rPr>
        <w:t>diciembre</w:t>
      </w:r>
      <w:r w:rsidR="009F0393" w:rsidRPr="00FE43D9">
        <w:rPr>
          <w:rFonts w:ascii="Palatino Linotype" w:hAnsi="Palatino Linotype" w:cs="Arial"/>
        </w:rPr>
        <w:t xml:space="preserve"> de 201</w:t>
      </w:r>
      <w:r w:rsidR="0066078D" w:rsidRPr="00FE43D9">
        <w:rPr>
          <w:rFonts w:ascii="Palatino Linotype" w:hAnsi="Palatino Linotype" w:cs="Arial"/>
        </w:rPr>
        <w:t>9</w:t>
      </w:r>
      <w:r w:rsidR="009F0393" w:rsidRPr="00FE43D9">
        <w:rPr>
          <w:rFonts w:ascii="Palatino Linotype" w:hAnsi="Palatino Linotype" w:cs="Arial"/>
        </w:rPr>
        <w:t>.</w:t>
      </w:r>
    </w:p>
    <w:p w14:paraId="23BEDBBD" w14:textId="5928EC28" w:rsidR="0066078D" w:rsidRPr="00FE43D9" w:rsidRDefault="0066078D" w:rsidP="00FE43D9">
      <w:pPr>
        <w:pStyle w:val="Prrafodelista"/>
        <w:numPr>
          <w:ilvl w:val="0"/>
          <w:numId w:val="43"/>
        </w:numPr>
        <w:spacing w:line="360" w:lineRule="auto"/>
        <w:ind w:right="49"/>
        <w:jc w:val="both"/>
        <w:rPr>
          <w:rFonts w:ascii="Palatino Linotype" w:hAnsi="Palatino Linotype" w:cs="Arial"/>
          <w:b/>
          <w:i/>
        </w:rPr>
      </w:pPr>
      <w:r w:rsidRPr="00FE43D9">
        <w:rPr>
          <w:rFonts w:ascii="Palatino Linotype" w:hAnsi="Palatino Linotype" w:cs="Arial"/>
          <w:b/>
          <w:i/>
        </w:rPr>
        <w:t>“Respuesta Solicitud 00288.pdf”</w:t>
      </w:r>
      <w:r w:rsidRPr="00FE43D9">
        <w:rPr>
          <w:rFonts w:ascii="Palatino Linotype" w:hAnsi="Palatino Linotype" w:cs="Arial"/>
        </w:rPr>
        <w:t xml:space="preserve">: Por último, fue remitido un oficio sin número, signado por el Titular de la Unidad de Transparencia del ente recurrido, por medio del cual, hace del conocimiento las manifestaciones de dos áreas del </w:t>
      </w:r>
      <w:r w:rsidRPr="00FE43D9">
        <w:rPr>
          <w:rFonts w:ascii="Palatino Linotype" w:hAnsi="Palatino Linotype" w:cs="Arial"/>
          <w:b/>
        </w:rPr>
        <w:t xml:space="preserve">SUJETO OBLIGADO, </w:t>
      </w:r>
      <w:r w:rsidRPr="00FE43D9">
        <w:rPr>
          <w:rFonts w:ascii="Palatino Linotype" w:hAnsi="Palatino Linotype" w:cs="Arial"/>
        </w:rPr>
        <w:t>la primera siendo la Subsecretaría d</w:t>
      </w:r>
      <w:r w:rsidR="00D75D88" w:rsidRPr="00FE43D9">
        <w:rPr>
          <w:rFonts w:ascii="Palatino Linotype" w:hAnsi="Palatino Linotype" w:cs="Arial"/>
        </w:rPr>
        <w:t>e Movilidad, misma que refirió que es facultad del Instituto del Transporte del Estado de México el proporcionar la información relacionada con las tarifas; por su parte, el referido Instituto del Transporte del Estado de México, remitió a través de su Titular, un oficio de respuesta, por medio del cual proporcionaba los dos Estudios Técnicos Tarifarios, mismos que ya fueron desagregados en líneas anteriores.</w:t>
      </w:r>
    </w:p>
    <w:p w14:paraId="5A0120D0" w14:textId="77777777" w:rsidR="005B6CB2" w:rsidRPr="00FE43D9" w:rsidRDefault="005B6CB2" w:rsidP="00FE43D9">
      <w:pPr>
        <w:spacing w:line="360" w:lineRule="auto"/>
        <w:ind w:right="49"/>
        <w:jc w:val="both"/>
        <w:rPr>
          <w:rFonts w:ascii="Palatino Linotype" w:hAnsi="Palatino Linotype" w:cs="Arial"/>
        </w:rPr>
      </w:pPr>
    </w:p>
    <w:p w14:paraId="5AF077F6" w14:textId="6838BA57" w:rsidR="007D38BB" w:rsidRPr="00FE43D9" w:rsidRDefault="00D00F52" w:rsidP="00FE43D9">
      <w:pPr>
        <w:pStyle w:val="Prrafodelista"/>
        <w:tabs>
          <w:tab w:val="left" w:pos="709"/>
        </w:tabs>
        <w:spacing w:line="360" w:lineRule="auto"/>
        <w:ind w:left="0"/>
        <w:jc w:val="both"/>
        <w:rPr>
          <w:rFonts w:ascii="Palatino Linotype" w:hAnsi="Palatino Linotype" w:cs="Arial"/>
          <w:b/>
          <w:bCs/>
          <w:sz w:val="26"/>
          <w:szCs w:val="26"/>
        </w:rPr>
      </w:pPr>
      <w:r w:rsidRPr="00FE43D9">
        <w:rPr>
          <w:rFonts w:ascii="Palatino Linotype" w:hAnsi="Palatino Linotype" w:cs="Arial"/>
          <w:b/>
          <w:sz w:val="28"/>
          <w:szCs w:val="26"/>
        </w:rPr>
        <w:t>IV</w:t>
      </w:r>
      <w:r w:rsidR="00E24730" w:rsidRPr="00FE43D9">
        <w:rPr>
          <w:rFonts w:ascii="Palatino Linotype" w:hAnsi="Palatino Linotype" w:cs="Arial"/>
          <w:b/>
          <w:sz w:val="28"/>
          <w:szCs w:val="26"/>
        </w:rPr>
        <w:t>.</w:t>
      </w:r>
      <w:r w:rsidR="000171D8" w:rsidRPr="00FE43D9">
        <w:rPr>
          <w:rFonts w:ascii="Palatino Linotype" w:hAnsi="Palatino Linotype" w:cs="Arial"/>
          <w:b/>
          <w:sz w:val="28"/>
          <w:szCs w:val="26"/>
        </w:rPr>
        <w:t xml:space="preserve"> </w:t>
      </w:r>
      <w:r w:rsidR="007D38BB" w:rsidRPr="00FE43D9">
        <w:rPr>
          <w:rFonts w:ascii="Palatino Linotype" w:hAnsi="Palatino Linotype" w:cs="Arial"/>
          <w:b/>
          <w:bCs/>
          <w:sz w:val="28"/>
          <w:szCs w:val="26"/>
        </w:rPr>
        <w:t xml:space="preserve">Del </w:t>
      </w:r>
      <w:r w:rsidR="00D86297" w:rsidRPr="00FE43D9">
        <w:rPr>
          <w:rFonts w:ascii="Palatino Linotype" w:hAnsi="Palatino Linotype" w:cs="Arial"/>
          <w:b/>
          <w:bCs/>
          <w:sz w:val="28"/>
          <w:szCs w:val="26"/>
        </w:rPr>
        <w:t>Recurso Revisión</w:t>
      </w:r>
      <w:r w:rsidR="00D73171" w:rsidRPr="00FE43D9">
        <w:rPr>
          <w:rFonts w:ascii="Palatino Linotype" w:hAnsi="Palatino Linotype" w:cs="Arial"/>
          <w:b/>
          <w:bCs/>
          <w:sz w:val="26"/>
          <w:szCs w:val="26"/>
        </w:rPr>
        <w:t>.</w:t>
      </w:r>
    </w:p>
    <w:p w14:paraId="66BB23E8" w14:textId="44759B14" w:rsidR="00EA6DA7" w:rsidRPr="00FE43D9" w:rsidRDefault="000171D8" w:rsidP="00FE43D9">
      <w:pPr>
        <w:spacing w:line="360" w:lineRule="auto"/>
        <w:jc w:val="both"/>
        <w:rPr>
          <w:rFonts w:ascii="Palatino Linotype" w:hAnsi="Palatino Linotype" w:cs="Arial"/>
          <w:lang w:val="es-419"/>
        </w:rPr>
      </w:pPr>
      <w:r w:rsidRPr="00FE43D9">
        <w:rPr>
          <w:rFonts w:ascii="Palatino Linotype" w:hAnsi="Palatino Linotype" w:cs="Arial"/>
        </w:rPr>
        <w:t xml:space="preserve">Inconforme </w:t>
      </w:r>
      <w:r w:rsidR="00FA3204" w:rsidRPr="00FE43D9">
        <w:rPr>
          <w:rFonts w:ascii="Palatino Linotype" w:hAnsi="Palatino Linotype" w:cs="Arial"/>
        </w:rPr>
        <w:t xml:space="preserve">con la </w:t>
      </w:r>
      <w:r w:rsidRPr="00FE43D9">
        <w:rPr>
          <w:rFonts w:ascii="Palatino Linotype" w:hAnsi="Palatino Linotype" w:cs="Arial"/>
        </w:rPr>
        <w:t xml:space="preserve">respuesta, </w:t>
      </w:r>
      <w:r w:rsidR="002B42A3" w:rsidRPr="00FE43D9">
        <w:rPr>
          <w:rFonts w:ascii="Palatino Linotype" w:hAnsi="Palatino Linotype" w:cs="Arial"/>
        </w:rPr>
        <w:t>el</w:t>
      </w:r>
      <w:r w:rsidRPr="00FE43D9">
        <w:rPr>
          <w:rFonts w:ascii="Palatino Linotype" w:hAnsi="Palatino Linotype" w:cs="Arial"/>
        </w:rPr>
        <w:t xml:space="preserve"> </w:t>
      </w:r>
      <w:r w:rsidR="00D75D88" w:rsidRPr="00FE43D9">
        <w:rPr>
          <w:rFonts w:ascii="Palatino Linotype" w:hAnsi="Palatino Linotype" w:cs="Arial"/>
          <w:b/>
        </w:rPr>
        <w:t xml:space="preserve">treinta de junio </w:t>
      </w:r>
      <w:r w:rsidR="00B41543" w:rsidRPr="00FE43D9">
        <w:rPr>
          <w:rFonts w:ascii="Palatino Linotype" w:hAnsi="Palatino Linotype" w:cs="Arial"/>
          <w:b/>
          <w:bCs/>
        </w:rPr>
        <w:t>de dos mil veintidós</w:t>
      </w:r>
      <w:r w:rsidRPr="00FE43D9">
        <w:rPr>
          <w:rFonts w:ascii="Palatino Linotype" w:hAnsi="Palatino Linotype" w:cs="Arial"/>
        </w:rPr>
        <w:t xml:space="preserve">, </w:t>
      </w:r>
      <w:r w:rsidR="00554F41" w:rsidRPr="00FE43D9">
        <w:rPr>
          <w:rFonts w:ascii="Palatino Linotype" w:hAnsi="Palatino Linotype" w:cs="Arial"/>
          <w:b/>
        </w:rPr>
        <w:t>EL</w:t>
      </w:r>
      <w:r w:rsidR="00B41543" w:rsidRPr="00FE43D9">
        <w:rPr>
          <w:rFonts w:ascii="Palatino Linotype" w:hAnsi="Palatino Linotype" w:cs="Arial"/>
          <w:b/>
        </w:rPr>
        <w:t xml:space="preserve"> </w:t>
      </w:r>
      <w:r w:rsidRPr="00FE43D9">
        <w:rPr>
          <w:rFonts w:ascii="Palatino Linotype" w:hAnsi="Palatino Linotype" w:cs="Arial"/>
          <w:b/>
        </w:rPr>
        <w:t>RECURRENTE</w:t>
      </w:r>
      <w:r w:rsidRPr="00FE43D9">
        <w:rPr>
          <w:rFonts w:ascii="Palatino Linotype" w:hAnsi="Palatino Linotype" w:cs="Arial"/>
        </w:rPr>
        <w:t xml:space="preserve"> interpuso el </w:t>
      </w:r>
      <w:r w:rsidR="00D86297" w:rsidRPr="00FE43D9">
        <w:rPr>
          <w:rFonts w:ascii="Palatino Linotype" w:hAnsi="Palatino Linotype" w:cs="Arial"/>
        </w:rPr>
        <w:t>Recurso Revisión</w:t>
      </w:r>
      <w:r w:rsidRPr="00FE43D9">
        <w:rPr>
          <w:rFonts w:ascii="Palatino Linotype" w:hAnsi="Palatino Linotype" w:cs="Arial"/>
        </w:rPr>
        <w:t xml:space="preserve"> sujeto del presente estudio, el cual fue registrado en </w:t>
      </w:r>
      <w:r w:rsidRPr="00FE43D9">
        <w:rPr>
          <w:rFonts w:ascii="Palatino Linotype" w:hAnsi="Palatino Linotype" w:cs="Arial"/>
          <w:b/>
        </w:rPr>
        <w:t xml:space="preserve">EL SAIMEX, </w:t>
      </w:r>
      <w:r w:rsidRPr="00FE43D9">
        <w:rPr>
          <w:rFonts w:ascii="Palatino Linotype" w:hAnsi="Palatino Linotype" w:cs="Arial"/>
          <w:bCs/>
        </w:rPr>
        <w:t>y</w:t>
      </w:r>
      <w:r w:rsidRPr="00FE43D9">
        <w:rPr>
          <w:rFonts w:ascii="Palatino Linotype" w:hAnsi="Palatino Linotype" w:cs="Arial"/>
        </w:rPr>
        <w:t xml:space="preserve"> se le asignó el número de expediente </w:t>
      </w:r>
      <w:r w:rsidR="000F539A" w:rsidRPr="00FE43D9">
        <w:rPr>
          <w:rFonts w:ascii="Palatino Linotype" w:hAnsi="Palatino Linotype" w:cs="Arial"/>
          <w:b/>
          <w:lang w:val="es-ES"/>
        </w:rPr>
        <w:t>12302</w:t>
      </w:r>
      <w:r w:rsidR="00CD3BC9" w:rsidRPr="00FE43D9">
        <w:rPr>
          <w:rFonts w:ascii="Palatino Linotype" w:hAnsi="Palatino Linotype" w:cs="Arial"/>
          <w:b/>
          <w:lang w:val="es-ES"/>
        </w:rPr>
        <w:t>/INFOEM/IP/RR/2022</w:t>
      </w:r>
      <w:r w:rsidRPr="00FE43D9">
        <w:rPr>
          <w:rFonts w:ascii="Palatino Linotype" w:hAnsi="Palatino Linotype" w:cs="Arial"/>
          <w:b/>
        </w:rPr>
        <w:t>,</w:t>
      </w:r>
      <w:r w:rsidRPr="00FE43D9">
        <w:rPr>
          <w:rFonts w:ascii="Palatino Linotype" w:hAnsi="Palatino Linotype" w:cs="Arial"/>
        </w:rPr>
        <w:t xml:space="preserve"> en el que señaló como</w:t>
      </w:r>
      <w:r w:rsidR="00EA6DA7" w:rsidRPr="00FE43D9">
        <w:rPr>
          <w:rFonts w:ascii="Palatino Linotype" w:hAnsi="Palatino Linotype" w:cs="Arial"/>
          <w:lang w:val="es-419"/>
        </w:rPr>
        <w:t>:</w:t>
      </w:r>
    </w:p>
    <w:p w14:paraId="2EECBEFA" w14:textId="4B67566F" w:rsidR="003C6BD4" w:rsidRPr="00FE43D9" w:rsidRDefault="003C6BD4" w:rsidP="00FE43D9">
      <w:pPr>
        <w:spacing w:line="360" w:lineRule="auto"/>
        <w:jc w:val="both"/>
        <w:rPr>
          <w:rFonts w:ascii="Palatino Linotype" w:hAnsi="Palatino Linotype" w:cs="Arial"/>
          <w:sz w:val="16"/>
          <w:lang w:val="es-419"/>
        </w:rPr>
      </w:pPr>
    </w:p>
    <w:p w14:paraId="2FF577A5" w14:textId="7A10FCAF" w:rsidR="004F149E" w:rsidRPr="00FE43D9" w:rsidRDefault="002B42A3" w:rsidP="00FE43D9">
      <w:pPr>
        <w:spacing w:line="360" w:lineRule="auto"/>
        <w:jc w:val="both"/>
        <w:rPr>
          <w:rFonts w:ascii="Palatino Linotype" w:hAnsi="Palatino Linotype" w:cs="Arial"/>
          <w:b/>
        </w:rPr>
      </w:pPr>
      <w:r w:rsidRPr="00FE43D9">
        <w:rPr>
          <w:rFonts w:ascii="Palatino Linotype" w:hAnsi="Palatino Linotype" w:cs="Arial"/>
          <w:b/>
          <w:lang w:val="es-419"/>
        </w:rPr>
        <w:t>Acto</w:t>
      </w:r>
      <w:r w:rsidR="000171D8" w:rsidRPr="00FE43D9">
        <w:rPr>
          <w:rFonts w:ascii="Palatino Linotype" w:hAnsi="Palatino Linotype" w:cs="Arial"/>
          <w:b/>
        </w:rPr>
        <w:t xml:space="preserve"> impugnado</w:t>
      </w:r>
      <w:r w:rsidR="00EA6DA7" w:rsidRPr="00FE43D9">
        <w:rPr>
          <w:rFonts w:ascii="Palatino Linotype" w:hAnsi="Palatino Linotype" w:cs="Arial"/>
          <w:b/>
        </w:rPr>
        <w:t>:</w:t>
      </w:r>
    </w:p>
    <w:p w14:paraId="4981CCD3" w14:textId="2DB19911" w:rsidR="00EA6DA7" w:rsidRPr="00FE43D9" w:rsidRDefault="00EA6DA7" w:rsidP="00FE43D9">
      <w:pPr>
        <w:tabs>
          <w:tab w:val="left" w:pos="851"/>
        </w:tabs>
        <w:ind w:right="901"/>
        <w:jc w:val="center"/>
        <w:rPr>
          <w:rFonts w:ascii="Palatino Linotype" w:hAnsi="Palatino Linotype" w:cs="Arial"/>
          <w:sz w:val="22"/>
          <w:szCs w:val="22"/>
        </w:rPr>
      </w:pPr>
      <w:r w:rsidRPr="00FE43D9">
        <w:rPr>
          <w:rFonts w:ascii="Palatino Linotype" w:hAnsi="Palatino Linotype" w:cs="Arial"/>
          <w:i/>
          <w:sz w:val="22"/>
          <w:szCs w:val="22"/>
        </w:rPr>
        <w:t>“</w:t>
      </w:r>
      <w:r w:rsidR="000F539A" w:rsidRPr="00FE43D9">
        <w:rPr>
          <w:rFonts w:ascii="Palatino Linotype" w:hAnsi="Palatino Linotype" w:cs="Arial"/>
          <w:i/>
          <w:sz w:val="22"/>
          <w:szCs w:val="22"/>
        </w:rPr>
        <w:t xml:space="preserve">Se </w:t>
      </w:r>
      <w:proofErr w:type="spellStart"/>
      <w:r w:rsidR="000F539A" w:rsidRPr="00FE43D9">
        <w:rPr>
          <w:rFonts w:ascii="Palatino Linotype" w:hAnsi="Palatino Linotype" w:cs="Arial"/>
          <w:i/>
          <w:sz w:val="22"/>
          <w:szCs w:val="22"/>
        </w:rPr>
        <w:t>esta</w:t>
      </w:r>
      <w:proofErr w:type="spellEnd"/>
      <w:r w:rsidR="000F539A" w:rsidRPr="00FE43D9">
        <w:rPr>
          <w:rFonts w:ascii="Palatino Linotype" w:hAnsi="Palatino Linotype" w:cs="Arial"/>
          <w:i/>
          <w:sz w:val="22"/>
          <w:szCs w:val="22"/>
        </w:rPr>
        <w:t xml:space="preserve"> violentado mi derecho de acceso a la información pública.</w:t>
      </w:r>
      <w:r w:rsidRPr="00FE43D9">
        <w:rPr>
          <w:rFonts w:ascii="Palatino Linotype" w:hAnsi="Palatino Linotype" w:cs="Arial"/>
          <w:i/>
          <w:sz w:val="22"/>
          <w:szCs w:val="22"/>
        </w:rPr>
        <w:t xml:space="preserve">” </w:t>
      </w:r>
      <w:r w:rsidRPr="00FE43D9">
        <w:rPr>
          <w:rFonts w:ascii="Palatino Linotype" w:hAnsi="Palatino Linotype" w:cs="Arial"/>
          <w:sz w:val="22"/>
          <w:szCs w:val="22"/>
        </w:rPr>
        <w:t>(</w:t>
      </w:r>
      <w:r w:rsidR="008608BC" w:rsidRPr="00FE43D9">
        <w:rPr>
          <w:rFonts w:ascii="Palatino Linotype" w:hAnsi="Palatino Linotype" w:cs="Arial"/>
          <w:sz w:val="22"/>
          <w:szCs w:val="22"/>
        </w:rPr>
        <w:t>s</w:t>
      </w:r>
      <w:r w:rsidRPr="00FE43D9">
        <w:rPr>
          <w:rFonts w:ascii="Palatino Linotype" w:hAnsi="Palatino Linotype" w:cs="Arial"/>
          <w:sz w:val="22"/>
          <w:szCs w:val="22"/>
        </w:rPr>
        <w:t>ic)</w:t>
      </w:r>
      <w:r w:rsidR="00FF339D" w:rsidRPr="00FE43D9">
        <w:rPr>
          <w:rFonts w:ascii="Palatino Linotype" w:hAnsi="Palatino Linotype" w:cs="Arial"/>
          <w:sz w:val="22"/>
          <w:szCs w:val="22"/>
        </w:rPr>
        <w:t>.</w:t>
      </w:r>
    </w:p>
    <w:p w14:paraId="006C99AB" w14:textId="77777777" w:rsidR="00C35A0F" w:rsidRPr="00FE43D9" w:rsidRDefault="00C35A0F" w:rsidP="00FE43D9">
      <w:pPr>
        <w:tabs>
          <w:tab w:val="left" w:pos="851"/>
        </w:tabs>
        <w:spacing w:after="240"/>
        <w:ind w:right="901"/>
        <w:jc w:val="both"/>
        <w:rPr>
          <w:rFonts w:ascii="Palatino Linotype" w:hAnsi="Palatino Linotype" w:cs="Arial"/>
          <w:sz w:val="16"/>
          <w:szCs w:val="22"/>
        </w:rPr>
      </w:pPr>
    </w:p>
    <w:p w14:paraId="48FBAD77" w14:textId="5CB65C9F" w:rsidR="000F5ABB" w:rsidRPr="00FE43D9" w:rsidRDefault="002B42A3" w:rsidP="00FE43D9">
      <w:pPr>
        <w:tabs>
          <w:tab w:val="left" w:pos="851"/>
        </w:tabs>
        <w:spacing w:after="240"/>
        <w:ind w:right="901"/>
        <w:jc w:val="both"/>
        <w:rPr>
          <w:rFonts w:ascii="Palatino Linotype" w:hAnsi="Palatino Linotype" w:cs="Arial"/>
          <w:b/>
          <w:szCs w:val="22"/>
        </w:rPr>
      </w:pPr>
      <w:r w:rsidRPr="00FE43D9">
        <w:rPr>
          <w:rFonts w:ascii="Palatino Linotype" w:hAnsi="Palatino Linotype" w:cs="Arial"/>
          <w:szCs w:val="22"/>
        </w:rPr>
        <w:lastRenderedPageBreak/>
        <w:t xml:space="preserve">Así como </w:t>
      </w:r>
      <w:r w:rsidR="000F5ABB" w:rsidRPr="00FE43D9">
        <w:rPr>
          <w:rFonts w:ascii="Palatino Linotype" w:hAnsi="Palatino Linotype" w:cs="Arial"/>
          <w:b/>
          <w:szCs w:val="22"/>
        </w:rPr>
        <w:t>Razones o motivos de inconformidad</w:t>
      </w:r>
      <w:r w:rsidRPr="00FE43D9">
        <w:rPr>
          <w:rFonts w:ascii="Palatino Linotype" w:hAnsi="Palatino Linotype" w:cs="Arial"/>
          <w:b/>
          <w:szCs w:val="22"/>
        </w:rPr>
        <w:t xml:space="preserve"> </w:t>
      </w:r>
      <w:r w:rsidRPr="00FE43D9">
        <w:rPr>
          <w:rFonts w:ascii="Palatino Linotype" w:hAnsi="Palatino Linotype" w:cs="Arial"/>
          <w:szCs w:val="22"/>
        </w:rPr>
        <w:t>lo siguiente</w:t>
      </w:r>
      <w:r w:rsidR="000F5ABB" w:rsidRPr="00FE43D9">
        <w:rPr>
          <w:rFonts w:ascii="Palatino Linotype" w:hAnsi="Palatino Linotype" w:cs="Arial"/>
          <w:b/>
          <w:szCs w:val="22"/>
        </w:rPr>
        <w:t>:</w:t>
      </w:r>
    </w:p>
    <w:p w14:paraId="4DC32BEE" w14:textId="0A734E0A" w:rsidR="000F5ABB" w:rsidRPr="00FE43D9" w:rsidRDefault="000F5ABB" w:rsidP="00FE43D9">
      <w:pPr>
        <w:tabs>
          <w:tab w:val="left" w:pos="851"/>
        </w:tabs>
        <w:ind w:left="851" w:right="901"/>
        <w:jc w:val="both"/>
        <w:rPr>
          <w:rFonts w:ascii="Palatino Linotype" w:hAnsi="Palatino Linotype" w:cs="Arial"/>
          <w:i/>
          <w:sz w:val="22"/>
          <w:szCs w:val="22"/>
        </w:rPr>
      </w:pPr>
      <w:r w:rsidRPr="00FE43D9">
        <w:rPr>
          <w:rFonts w:ascii="Palatino Linotype" w:hAnsi="Palatino Linotype" w:cs="Arial"/>
          <w:i/>
          <w:sz w:val="22"/>
          <w:szCs w:val="22"/>
        </w:rPr>
        <w:t>“</w:t>
      </w:r>
      <w:r w:rsidR="000F539A" w:rsidRPr="00FE43D9">
        <w:rPr>
          <w:rFonts w:ascii="Palatino Linotype" w:hAnsi="Palatino Linotype" w:cs="Arial"/>
          <w:i/>
          <w:sz w:val="22"/>
          <w:szCs w:val="22"/>
        </w:rPr>
        <w:t xml:space="preserve">De conformidad con el derecho constitucional se </w:t>
      </w:r>
      <w:proofErr w:type="spellStart"/>
      <w:r w:rsidR="000F539A" w:rsidRPr="00FE43D9">
        <w:rPr>
          <w:rFonts w:ascii="Palatino Linotype" w:hAnsi="Palatino Linotype" w:cs="Arial"/>
          <w:i/>
          <w:sz w:val="22"/>
          <w:szCs w:val="22"/>
        </w:rPr>
        <w:t>solicito</w:t>
      </w:r>
      <w:proofErr w:type="spellEnd"/>
      <w:r w:rsidR="000F539A" w:rsidRPr="00FE43D9">
        <w:rPr>
          <w:rFonts w:ascii="Palatino Linotype" w:hAnsi="Palatino Linotype" w:cs="Arial"/>
          <w:i/>
          <w:sz w:val="22"/>
          <w:szCs w:val="22"/>
        </w:rPr>
        <w:t xml:space="preserve"> información que obra en el archivo de la </w:t>
      </w:r>
      <w:proofErr w:type="spellStart"/>
      <w:r w:rsidR="000F539A" w:rsidRPr="00FE43D9">
        <w:rPr>
          <w:rFonts w:ascii="Palatino Linotype" w:hAnsi="Palatino Linotype" w:cs="Arial"/>
          <w:i/>
          <w:sz w:val="22"/>
          <w:szCs w:val="22"/>
        </w:rPr>
        <w:t>dependnecia</w:t>
      </w:r>
      <w:proofErr w:type="spellEnd"/>
      <w:r w:rsidR="000F539A" w:rsidRPr="00FE43D9">
        <w:rPr>
          <w:rFonts w:ascii="Palatino Linotype" w:hAnsi="Palatino Linotype" w:cs="Arial"/>
          <w:i/>
          <w:sz w:val="22"/>
          <w:szCs w:val="22"/>
        </w:rPr>
        <w:t xml:space="preserve"> y se </w:t>
      </w:r>
      <w:proofErr w:type="spellStart"/>
      <w:r w:rsidR="000F539A" w:rsidRPr="00FE43D9">
        <w:rPr>
          <w:rFonts w:ascii="Palatino Linotype" w:hAnsi="Palatino Linotype" w:cs="Arial"/>
          <w:i/>
          <w:sz w:val="22"/>
          <w:szCs w:val="22"/>
        </w:rPr>
        <w:t>publico</w:t>
      </w:r>
      <w:proofErr w:type="spellEnd"/>
      <w:r w:rsidR="000F539A" w:rsidRPr="00FE43D9">
        <w:rPr>
          <w:rFonts w:ascii="Palatino Linotype" w:hAnsi="Palatino Linotype" w:cs="Arial"/>
          <w:i/>
          <w:sz w:val="22"/>
          <w:szCs w:val="22"/>
        </w:rPr>
        <w:t xml:space="preserve"> en diferentes medios los acuerdos por la Secretaría y los empresarios, además de no entregar las </w:t>
      </w:r>
      <w:proofErr w:type="spellStart"/>
      <w:r w:rsidR="000F539A" w:rsidRPr="00FE43D9">
        <w:rPr>
          <w:rFonts w:ascii="Palatino Linotype" w:hAnsi="Palatino Linotype" w:cs="Arial"/>
          <w:i/>
          <w:sz w:val="22"/>
          <w:szCs w:val="22"/>
        </w:rPr>
        <w:t>tarias</w:t>
      </w:r>
      <w:proofErr w:type="spellEnd"/>
      <w:r w:rsidR="000F539A" w:rsidRPr="00FE43D9">
        <w:rPr>
          <w:rFonts w:ascii="Palatino Linotype" w:hAnsi="Palatino Linotype" w:cs="Arial"/>
          <w:i/>
          <w:sz w:val="22"/>
          <w:szCs w:val="22"/>
        </w:rPr>
        <w:t xml:space="preserve"> de los años solicitados.</w:t>
      </w:r>
      <w:r w:rsidRPr="00FE43D9">
        <w:rPr>
          <w:rFonts w:ascii="Palatino Linotype" w:hAnsi="Palatino Linotype" w:cs="Arial"/>
          <w:i/>
          <w:sz w:val="22"/>
          <w:szCs w:val="22"/>
        </w:rPr>
        <w:t xml:space="preserve">” </w:t>
      </w:r>
      <w:r w:rsidR="005D72B3" w:rsidRPr="00FE43D9">
        <w:rPr>
          <w:rFonts w:ascii="Palatino Linotype" w:hAnsi="Palatino Linotype" w:cs="Arial"/>
          <w:sz w:val="22"/>
          <w:szCs w:val="22"/>
        </w:rPr>
        <w:t>(S</w:t>
      </w:r>
      <w:r w:rsidRPr="00FE43D9">
        <w:rPr>
          <w:rFonts w:ascii="Palatino Linotype" w:hAnsi="Palatino Linotype" w:cs="Arial"/>
          <w:sz w:val="22"/>
          <w:szCs w:val="22"/>
        </w:rPr>
        <w:t>ic).</w:t>
      </w:r>
    </w:p>
    <w:p w14:paraId="6C2684F5" w14:textId="77777777" w:rsidR="00D06578" w:rsidRPr="00FE43D9" w:rsidRDefault="00D06578" w:rsidP="00FE43D9">
      <w:pPr>
        <w:spacing w:line="360" w:lineRule="auto"/>
        <w:jc w:val="both"/>
        <w:rPr>
          <w:rFonts w:ascii="Palatino Linotype" w:hAnsi="Palatino Linotype" w:cs="Arial"/>
          <w:b/>
          <w:sz w:val="26"/>
          <w:szCs w:val="26"/>
        </w:rPr>
      </w:pPr>
    </w:p>
    <w:p w14:paraId="11CDF804" w14:textId="63519330" w:rsidR="007D38BB" w:rsidRPr="00FE43D9" w:rsidRDefault="00FA3204" w:rsidP="00FE43D9">
      <w:pPr>
        <w:spacing w:line="360" w:lineRule="auto"/>
        <w:jc w:val="both"/>
        <w:rPr>
          <w:rFonts w:ascii="Palatino Linotype" w:hAnsi="Palatino Linotype" w:cs="Arial"/>
          <w:b/>
          <w:sz w:val="26"/>
          <w:szCs w:val="26"/>
        </w:rPr>
      </w:pPr>
      <w:r w:rsidRPr="00FE43D9">
        <w:rPr>
          <w:rFonts w:ascii="Palatino Linotype" w:hAnsi="Palatino Linotype" w:cs="Arial"/>
          <w:b/>
          <w:sz w:val="26"/>
          <w:szCs w:val="26"/>
        </w:rPr>
        <w:t>V</w:t>
      </w:r>
      <w:r w:rsidR="000171D8" w:rsidRPr="00FE43D9">
        <w:rPr>
          <w:rFonts w:ascii="Palatino Linotype" w:hAnsi="Palatino Linotype" w:cs="Arial"/>
          <w:b/>
          <w:sz w:val="26"/>
          <w:szCs w:val="26"/>
        </w:rPr>
        <w:t xml:space="preserve">. </w:t>
      </w:r>
      <w:r w:rsidR="007D38BB" w:rsidRPr="00FE43D9">
        <w:rPr>
          <w:rFonts w:ascii="Palatino Linotype" w:hAnsi="Palatino Linotype" w:cs="Arial"/>
          <w:b/>
          <w:sz w:val="26"/>
          <w:szCs w:val="26"/>
        </w:rPr>
        <w:t xml:space="preserve">Del turno del </w:t>
      </w:r>
      <w:r w:rsidR="00D86297" w:rsidRPr="00FE43D9">
        <w:rPr>
          <w:rFonts w:ascii="Palatino Linotype" w:hAnsi="Palatino Linotype" w:cs="Arial"/>
          <w:b/>
          <w:sz w:val="26"/>
          <w:szCs w:val="26"/>
        </w:rPr>
        <w:t>Recurso Revisión</w:t>
      </w:r>
      <w:r w:rsidR="00D8393F" w:rsidRPr="00FE43D9">
        <w:rPr>
          <w:rFonts w:ascii="Palatino Linotype" w:hAnsi="Palatino Linotype" w:cs="Arial"/>
          <w:b/>
          <w:sz w:val="26"/>
          <w:szCs w:val="26"/>
        </w:rPr>
        <w:t>.</w:t>
      </w:r>
    </w:p>
    <w:p w14:paraId="7F32BE8B" w14:textId="1D1D8C2A" w:rsidR="001E3F54" w:rsidRPr="00FE43D9" w:rsidRDefault="002B42A3" w:rsidP="00FE43D9">
      <w:pPr>
        <w:spacing w:line="360" w:lineRule="auto"/>
        <w:jc w:val="both"/>
        <w:rPr>
          <w:rFonts w:ascii="Palatino Linotype" w:hAnsi="Palatino Linotype" w:cs="Arial"/>
        </w:rPr>
      </w:pPr>
      <w:r w:rsidRPr="00FE43D9">
        <w:rPr>
          <w:rFonts w:ascii="Palatino Linotype" w:hAnsi="Palatino Linotype" w:cs="Arial"/>
        </w:rPr>
        <w:t>El</w:t>
      </w:r>
      <w:r w:rsidR="000171D8" w:rsidRPr="00FE43D9">
        <w:rPr>
          <w:rFonts w:ascii="Palatino Linotype" w:hAnsi="Palatino Linotype" w:cs="Arial"/>
        </w:rPr>
        <w:t xml:space="preserve"> </w:t>
      </w:r>
      <w:r w:rsidR="00850F99" w:rsidRPr="00FE43D9">
        <w:rPr>
          <w:rFonts w:ascii="Palatino Linotype" w:hAnsi="Palatino Linotype" w:cs="Arial"/>
          <w:b/>
          <w:bCs/>
        </w:rPr>
        <w:t>treinta de junio d</w:t>
      </w:r>
      <w:r w:rsidR="005C250B" w:rsidRPr="00FE43D9">
        <w:rPr>
          <w:rFonts w:ascii="Palatino Linotype" w:hAnsi="Palatino Linotype" w:cs="Arial"/>
          <w:b/>
          <w:bCs/>
        </w:rPr>
        <w:t>e</w:t>
      </w:r>
      <w:r w:rsidR="00B41543" w:rsidRPr="00FE43D9">
        <w:rPr>
          <w:rFonts w:ascii="Palatino Linotype" w:hAnsi="Palatino Linotype" w:cs="Arial"/>
          <w:b/>
          <w:bCs/>
        </w:rPr>
        <w:t xml:space="preserve"> dos mil veintidós</w:t>
      </w:r>
      <w:r w:rsidR="000171D8" w:rsidRPr="00FE43D9">
        <w:rPr>
          <w:rFonts w:ascii="Palatino Linotype" w:hAnsi="Palatino Linotype" w:cs="Arial"/>
        </w:rPr>
        <w:t xml:space="preserve">, el </w:t>
      </w:r>
      <w:r w:rsidR="00D8393F" w:rsidRPr="00FE43D9">
        <w:rPr>
          <w:rFonts w:ascii="Palatino Linotype" w:hAnsi="Palatino Linotype" w:cs="Arial"/>
        </w:rPr>
        <w:t>medio de impugnación</w:t>
      </w:r>
      <w:r w:rsidR="000171D8" w:rsidRPr="00FE43D9">
        <w:rPr>
          <w:rFonts w:ascii="Palatino Linotype" w:hAnsi="Palatino Linotype" w:cs="Arial"/>
        </w:rPr>
        <w:t xml:space="preserve"> que se trata se envió electrónicamente al Instituto de </w:t>
      </w:r>
      <w:r w:rsidR="000171D8" w:rsidRPr="00FE43D9">
        <w:rPr>
          <w:rFonts w:ascii="Palatino Linotype" w:eastAsia="Arial Unicode MS" w:hAnsi="Palatino Linotype" w:cs="Arial"/>
        </w:rPr>
        <w:t>Transparencia</w:t>
      </w:r>
      <w:r w:rsidR="000171D8" w:rsidRPr="00FE43D9">
        <w:rPr>
          <w:rFonts w:ascii="Palatino Linotype" w:hAnsi="Palatino Linotype" w:cs="Arial"/>
        </w:rPr>
        <w:t xml:space="preserve">, Acceso a la </w:t>
      </w:r>
      <w:r w:rsidR="00D86297" w:rsidRPr="00FE43D9">
        <w:rPr>
          <w:rFonts w:ascii="Palatino Linotype" w:hAnsi="Palatino Linotype" w:cs="Arial"/>
        </w:rPr>
        <w:t>Información Pública</w:t>
      </w:r>
      <w:r w:rsidR="000171D8" w:rsidRPr="00FE43D9">
        <w:rPr>
          <w:rFonts w:ascii="Palatino Linotype" w:hAnsi="Palatino Linotype" w:cs="Arial"/>
        </w:rPr>
        <w:t xml:space="preserve"> y Protección de Datos Personales del Estado de México y Municipios; </w:t>
      </w:r>
      <w:r w:rsidR="009E2E2C" w:rsidRPr="00FE43D9">
        <w:rPr>
          <w:rFonts w:ascii="Palatino Linotype" w:hAnsi="Palatino Linotype" w:cs="Arial"/>
        </w:rPr>
        <w:t xml:space="preserve">por lo que, </w:t>
      </w:r>
      <w:r w:rsidR="000171D8" w:rsidRPr="00FE43D9">
        <w:rPr>
          <w:rFonts w:ascii="Palatino Linotype" w:hAnsi="Palatino Linotype" w:cs="Arial"/>
        </w:rPr>
        <w:t xml:space="preserve">con fundamento en el artículo 185, fracción I de la </w:t>
      </w:r>
      <w:r w:rsidR="000171D8" w:rsidRPr="00FE43D9">
        <w:rPr>
          <w:rFonts w:ascii="Palatino Linotype" w:hAnsi="Palatino Linotype"/>
        </w:rPr>
        <w:t xml:space="preserve">Ley de Transparencia y Acceso a la </w:t>
      </w:r>
      <w:r w:rsidR="00D86297" w:rsidRPr="00FE43D9">
        <w:rPr>
          <w:rFonts w:ascii="Palatino Linotype" w:hAnsi="Palatino Linotype"/>
        </w:rPr>
        <w:t>Información Pública</w:t>
      </w:r>
      <w:r w:rsidR="000171D8" w:rsidRPr="00FE43D9">
        <w:rPr>
          <w:rFonts w:ascii="Palatino Linotype" w:hAnsi="Palatino Linotype"/>
        </w:rPr>
        <w:t xml:space="preserve"> del Estado de México y Municipios</w:t>
      </w:r>
      <w:r w:rsidR="000171D8" w:rsidRPr="00FE43D9">
        <w:rPr>
          <w:rFonts w:ascii="Palatino Linotype" w:hAnsi="Palatino Linotype" w:cs="Arial"/>
        </w:rPr>
        <w:t xml:space="preserve">, se turnó </w:t>
      </w:r>
      <w:r w:rsidR="00727578" w:rsidRPr="00FE43D9">
        <w:rPr>
          <w:rFonts w:ascii="Palatino Linotype" w:hAnsi="Palatino Linotype" w:cs="Arial"/>
        </w:rPr>
        <w:t xml:space="preserve">mediante </w:t>
      </w:r>
      <w:r w:rsidR="00727578" w:rsidRPr="00FE43D9">
        <w:rPr>
          <w:rFonts w:ascii="Palatino Linotype" w:hAnsi="Palatino Linotype" w:cs="Arial"/>
          <w:b/>
        </w:rPr>
        <w:t xml:space="preserve">EL </w:t>
      </w:r>
      <w:r w:rsidR="000171D8" w:rsidRPr="00FE43D9">
        <w:rPr>
          <w:rFonts w:ascii="Palatino Linotype" w:eastAsia="Arial Unicode MS" w:hAnsi="Palatino Linotype" w:cs="Arial"/>
          <w:b/>
        </w:rPr>
        <w:t>SAIMEX</w:t>
      </w:r>
      <w:r w:rsidR="00B41543" w:rsidRPr="00FE43D9">
        <w:rPr>
          <w:rFonts w:ascii="Palatino Linotype" w:hAnsi="Palatino Linotype"/>
        </w:rPr>
        <w:t xml:space="preserve">, </w:t>
      </w:r>
      <w:r w:rsidR="00A20CBF" w:rsidRPr="00FE43D9">
        <w:rPr>
          <w:rFonts w:ascii="Palatino Linotype" w:hAnsi="Palatino Linotype"/>
        </w:rPr>
        <w:t>a</w:t>
      </w:r>
      <w:r w:rsidR="00FA3204" w:rsidRPr="00FE43D9">
        <w:rPr>
          <w:rFonts w:ascii="Palatino Linotype" w:hAnsi="Palatino Linotype"/>
        </w:rPr>
        <w:t xml:space="preserve"> </w:t>
      </w:r>
      <w:r w:rsidR="0094062A" w:rsidRPr="00FE43D9">
        <w:rPr>
          <w:rFonts w:ascii="Palatino Linotype" w:hAnsi="Palatino Linotype"/>
        </w:rPr>
        <w:t>l</w:t>
      </w:r>
      <w:r w:rsidR="00FA3204" w:rsidRPr="00FE43D9">
        <w:rPr>
          <w:rFonts w:ascii="Palatino Linotype" w:hAnsi="Palatino Linotype"/>
        </w:rPr>
        <w:t>a</w:t>
      </w:r>
      <w:r w:rsidR="00CE22BE" w:rsidRPr="00FE43D9">
        <w:rPr>
          <w:rFonts w:ascii="Palatino Linotype" w:hAnsi="Palatino Linotype"/>
        </w:rPr>
        <w:t xml:space="preserve"> </w:t>
      </w:r>
      <w:r w:rsidR="0046481A" w:rsidRPr="00FE43D9">
        <w:rPr>
          <w:rFonts w:ascii="Palatino Linotype" w:hAnsi="Palatino Linotype"/>
          <w:b/>
        </w:rPr>
        <w:t>C</w:t>
      </w:r>
      <w:r w:rsidR="000171D8" w:rsidRPr="00FE43D9">
        <w:rPr>
          <w:rFonts w:ascii="Palatino Linotype" w:hAnsi="Palatino Linotype" w:cs="Arial"/>
          <w:b/>
        </w:rPr>
        <w:t>omisionad</w:t>
      </w:r>
      <w:r w:rsidR="00FA3204" w:rsidRPr="00FE43D9">
        <w:rPr>
          <w:rFonts w:ascii="Palatino Linotype" w:hAnsi="Palatino Linotype" w:cs="Arial"/>
          <w:b/>
        </w:rPr>
        <w:t>a</w:t>
      </w:r>
      <w:r w:rsidR="00F02503" w:rsidRPr="00FE43D9">
        <w:rPr>
          <w:rFonts w:ascii="Palatino Linotype" w:hAnsi="Palatino Linotype" w:cs="Arial"/>
        </w:rPr>
        <w:t xml:space="preserve"> </w:t>
      </w:r>
      <w:r w:rsidR="00FA3204" w:rsidRPr="00FE43D9">
        <w:rPr>
          <w:rFonts w:ascii="Palatino Linotype" w:hAnsi="Palatino Linotype" w:cs="Arial"/>
          <w:b/>
        </w:rPr>
        <w:t>Sharon Cristina Morales Martínez</w:t>
      </w:r>
      <w:r w:rsidR="000171D8" w:rsidRPr="00FE43D9">
        <w:rPr>
          <w:rFonts w:ascii="Palatino Linotype" w:hAnsi="Palatino Linotype" w:cs="Arial"/>
        </w:rPr>
        <w:t xml:space="preserve"> a efecto de decretar su admisión o desechamiento.</w:t>
      </w:r>
    </w:p>
    <w:p w14:paraId="3A385FCC" w14:textId="77777777" w:rsidR="004F4D78" w:rsidRPr="00FE43D9" w:rsidRDefault="004F4D78" w:rsidP="00FE43D9">
      <w:pPr>
        <w:spacing w:line="360" w:lineRule="auto"/>
        <w:jc w:val="both"/>
        <w:rPr>
          <w:rFonts w:ascii="Palatino Linotype" w:hAnsi="Palatino Linotype" w:cs="Arial"/>
        </w:rPr>
      </w:pPr>
    </w:p>
    <w:p w14:paraId="6E2E972C" w14:textId="65595861" w:rsidR="007D38BB" w:rsidRPr="00FE43D9" w:rsidRDefault="007D38BB" w:rsidP="00FE43D9">
      <w:pPr>
        <w:tabs>
          <w:tab w:val="center" w:pos="4252"/>
          <w:tab w:val="right" w:pos="8504"/>
        </w:tabs>
        <w:spacing w:line="360" w:lineRule="auto"/>
        <w:jc w:val="both"/>
        <w:rPr>
          <w:rFonts w:ascii="Palatino Linotype" w:hAnsi="Palatino Linotype" w:cs="Arial"/>
          <w:b/>
        </w:rPr>
      </w:pPr>
      <w:r w:rsidRPr="00FE43D9">
        <w:rPr>
          <w:rFonts w:ascii="Palatino Linotype" w:hAnsi="Palatino Linotype" w:cs="Arial"/>
          <w:b/>
        </w:rPr>
        <w:t xml:space="preserve">a) Admisión del </w:t>
      </w:r>
      <w:r w:rsidR="00D86297" w:rsidRPr="00FE43D9">
        <w:rPr>
          <w:rFonts w:ascii="Palatino Linotype" w:hAnsi="Palatino Linotype" w:cs="Arial"/>
          <w:b/>
        </w:rPr>
        <w:t>Recurso Revisión</w:t>
      </w:r>
      <w:r w:rsidR="00D8393F" w:rsidRPr="00FE43D9">
        <w:rPr>
          <w:rFonts w:ascii="Palatino Linotype" w:hAnsi="Palatino Linotype" w:cs="Arial"/>
          <w:b/>
        </w:rPr>
        <w:t>.</w:t>
      </w:r>
    </w:p>
    <w:p w14:paraId="700EE037" w14:textId="7A900909" w:rsidR="00F74502" w:rsidRPr="00FE43D9" w:rsidRDefault="000171D8" w:rsidP="00FE43D9">
      <w:pPr>
        <w:tabs>
          <w:tab w:val="center" w:pos="4252"/>
          <w:tab w:val="right" w:pos="8504"/>
        </w:tabs>
        <w:spacing w:line="360" w:lineRule="auto"/>
        <w:jc w:val="both"/>
        <w:rPr>
          <w:rFonts w:ascii="Palatino Linotype" w:hAnsi="Palatino Linotype" w:cs="Arial"/>
        </w:rPr>
      </w:pPr>
      <w:r w:rsidRPr="00FE43D9">
        <w:rPr>
          <w:rFonts w:ascii="Palatino Linotype" w:hAnsi="Palatino Linotype" w:cs="Arial"/>
        </w:rPr>
        <w:t>De las constancias del expediente electrónico del</w:t>
      </w:r>
      <w:r w:rsidRPr="00FE43D9">
        <w:rPr>
          <w:rFonts w:ascii="Palatino Linotype" w:hAnsi="Palatino Linotype" w:cs="Arial"/>
          <w:b/>
        </w:rPr>
        <w:t xml:space="preserve"> SAIMEX</w:t>
      </w:r>
      <w:r w:rsidRPr="00FE43D9">
        <w:rPr>
          <w:rFonts w:ascii="Palatino Linotype" w:hAnsi="Palatino Linotype" w:cs="Arial"/>
        </w:rPr>
        <w:t xml:space="preserve">, se advierte que </w:t>
      </w:r>
      <w:r w:rsidR="00727578" w:rsidRPr="00FE43D9">
        <w:rPr>
          <w:rFonts w:ascii="Palatino Linotype" w:hAnsi="Palatino Linotype" w:cs="Arial"/>
        </w:rPr>
        <w:t>el</w:t>
      </w:r>
      <w:r w:rsidRPr="00FE43D9">
        <w:rPr>
          <w:rFonts w:ascii="Palatino Linotype" w:hAnsi="Palatino Linotype" w:cs="Arial"/>
        </w:rPr>
        <w:t xml:space="preserve"> </w:t>
      </w:r>
      <w:r w:rsidR="00850F99" w:rsidRPr="00FE43D9">
        <w:rPr>
          <w:rFonts w:ascii="Palatino Linotype" w:hAnsi="Palatino Linotype" w:cs="Arial"/>
          <w:b/>
        </w:rPr>
        <w:t>seis</w:t>
      </w:r>
      <w:r w:rsidR="00C35A0F" w:rsidRPr="00FE43D9">
        <w:rPr>
          <w:rFonts w:ascii="Palatino Linotype" w:hAnsi="Palatino Linotype" w:cs="Arial"/>
          <w:b/>
        </w:rPr>
        <w:t xml:space="preserve"> de </w:t>
      </w:r>
      <w:r w:rsidR="00850F99" w:rsidRPr="00FE43D9">
        <w:rPr>
          <w:rFonts w:ascii="Palatino Linotype" w:hAnsi="Palatino Linotype" w:cs="Arial"/>
          <w:b/>
        </w:rPr>
        <w:t>julio</w:t>
      </w:r>
      <w:r w:rsidR="00C35A0F" w:rsidRPr="00FE43D9">
        <w:rPr>
          <w:rFonts w:ascii="Palatino Linotype" w:hAnsi="Palatino Linotype" w:cs="Arial"/>
          <w:b/>
        </w:rPr>
        <w:t xml:space="preserve"> </w:t>
      </w:r>
      <w:r w:rsidR="00B41543" w:rsidRPr="00FE43D9">
        <w:rPr>
          <w:rFonts w:ascii="Palatino Linotype" w:hAnsi="Palatino Linotype" w:cs="Arial"/>
          <w:b/>
          <w:bCs/>
        </w:rPr>
        <w:t>de dos mil veintidós</w:t>
      </w:r>
      <w:r w:rsidRPr="00FE43D9">
        <w:rPr>
          <w:rFonts w:ascii="Palatino Linotype" w:hAnsi="Palatino Linotype" w:cs="Arial"/>
        </w:rPr>
        <w:t xml:space="preserve">, se </w:t>
      </w:r>
      <w:r w:rsidR="004D1753" w:rsidRPr="00FE43D9">
        <w:rPr>
          <w:rFonts w:ascii="Palatino Linotype" w:hAnsi="Palatino Linotype" w:cs="Arial"/>
        </w:rPr>
        <w:t>notificó</w:t>
      </w:r>
      <w:r w:rsidRPr="00FE43D9">
        <w:rPr>
          <w:rFonts w:ascii="Palatino Linotype" w:hAnsi="Palatino Linotype" w:cs="Arial"/>
        </w:rPr>
        <w:t xml:space="preserve"> la admisión a trámite del </w:t>
      </w:r>
      <w:r w:rsidR="00D86297" w:rsidRPr="00FE43D9">
        <w:rPr>
          <w:rFonts w:ascii="Palatino Linotype" w:hAnsi="Palatino Linotype" w:cs="Arial"/>
        </w:rPr>
        <w:t>Recurso Revisión</w:t>
      </w:r>
      <w:r w:rsidRPr="00FE43D9">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FE43D9">
        <w:rPr>
          <w:rFonts w:ascii="Palatino Linotype" w:hAnsi="Palatino Linotype" w:cs="Arial"/>
        </w:rPr>
        <w:t>Información Pública</w:t>
      </w:r>
      <w:r w:rsidRPr="00FE43D9">
        <w:rPr>
          <w:rFonts w:ascii="Palatino Linotype" w:hAnsi="Palatino Linotype" w:cs="Arial"/>
        </w:rPr>
        <w:t xml:space="preserve"> del Estado de México y Municipios</w:t>
      </w:r>
      <w:r w:rsidR="00F74A05" w:rsidRPr="00FE43D9">
        <w:rPr>
          <w:rFonts w:ascii="Palatino Linotype" w:hAnsi="Palatino Linotype" w:cs="Arial"/>
        </w:rPr>
        <w:t>;</w:t>
      </w:r>
      <w:r w:rsidRPr="00FE43D9">
        <w:rPr>
          <w:rFonts w:ascii="Palatino Linotype" w:hAnsi="Palatino Linotype" w:cs="Arial"/>
        </w:rPr>
        <w:t xml:space="preserve"> </w:t>
      </w:r>
      <w:r w:rsidR="0094062A" w:rsidRPr="00FE43D9">
        <w:rPr>
          <w:rFonts w:ascii="Palatino Linotype" w:hAnsi="Palatino Linotype" w:cs="Arial"/>
          <w:b/>
        </w:rPr>
        <w:t>EL</w:t>
      </w:r>
      <w:r w:rsidR="00F74A05" w:rsidRPr="00FE43D9">
        <w:rPr>
          <w:rFonts w:ascii="Palatino Linotype" w:hAnsi="Palatino Linotype" w:cs="Arial"/>
          <w:b/>
        </w:rPr>
        <w:t xml:space="preserve"> RECURRENTE </w:t>
      </w:r>
      <w:r w:rsidRPr="00FE43D9">
        <w:rPr>
          <w:rFonts w:ascii="Palatino Linotype" w:hAnsi="Palatino Linotype" w:cs="Arial"/>
        </w:rPr>
        <w:t>manifestara</w:t>
      </w:r>
      <w:r w:rsidR="00F74A05" w:rsidRPr="00FE43D9">
        <w:rPr>
          <w:rFonts w:ascii="Palatino Linotype" w:hAnsi="Palatino Linotype" w:cs="Arial"/>
        </w:rPr>
        <w:t xml:space="preserve"> </w:t>
      </w:r>
      <w:r w:rsidRPr="00FE43D9">
        <w:rPr>
          <w:rFonts w:ascii="Palatino Linotype" w:hAnsi="Palatino Linotype" w:cs="Arial"/>
        </w:rPr>
        <w:t xml:space="preserve">lo que a su derecho conviniera, a efecto de presentar pruebas </w:t>
      </w:r>
      <w:r w:rsidR="00727578" w:rsidRPr="00FE43D9">
        <w:rPr>
          <w:rFonts w:ascii="Palatino Linotype" w:hAnsi="Palatino Linotype" w:cs="Arial"/>
        </w:rPr>
        <w:t>o</w:t>
      </w:r>
      <w:r w:rsidRPr="00FE43D9">
        <w:rPr>
          <w:rFonts w:ascii="Palatino Linotype" w:hAnsi="Palatino Linotype" w:cs="Arial"/>
        </w:rPr>
        <w:t xml:space="preserve"> alegatos</w:t>
      </w:r>
      <w:r w:rsidR="00727578" w:rsidRPr="00FE43D9">
        <w:rPr>
          <w:rFonts w:ascii="Palatino Linotype" w:hAnsi="Palatino Linotype" w:cs="Arial"/>
        </w:rPr>
        <w:t xml:space="preserve"> y</w:t>
      </w:r>
      <w:r w:rsidR="00D5111B" w:rsidRPr="00FE43D9">
        <w:rPr>
          <w:rFonts w:ascii="Palatino Linotype" w:hAnsi="Palatino Linotype" w:cs="Arial"/>
        </w:rPr>
        <w:t>,</w:t>
      </w:r>
      <w:r w:rsidR="00727578" w:rsidRPr="00FE43D9">
        <w:rPr>
          <w:rFonts w:ascii="Palatino Linotype" w:hAnsi="Palatino Linotype" w:cs="Arial"/>
        </w:rPr>
        <w:t xml:space="preserve"> en su caso, </w:t>
      </w:r>
      <w:r w:rsidRPr="00FE43D9">
        <w:rPr>
          <w:rFonts w:ascii="Palatino Linotype" w:hAnsi="Palatino Linotype" w:cs="Arial"/>
          <w:b/>
        </w:rPr>
        <w:t xml:space="preserve">EL SUJETO OBLIGADO </w:t>
      </w:r>
      <w:r w:rsidRPr="00FE43D9">
        <w:rPr>
          <w:rFonts w:ascii="Palatino Linotype" w:hAnsi="Palatino Linotype" w:cs="Arial"/>
        </w:rPr>
        <w:t>rindiera su</w:t>
      </w:r>
      <w:r w:rsidR="00727578" w:rsidRPr="00FE43D9">
        <w:rPr>
          <w:rFonts w:ascii="Palatino Linotype" w:hAnsi="Palatino Linotype" w:cs="Arial"/>
        </w:rPr>
        <w:t xml:space="preserve"> correspondiente </w:t>
      </w:r>
      <w:r w:rsidRPr="00FE43D9">
        <w:rPr>
          <w:rFonts w:ascii="Palatino Linotype" w:hAnsi="Palatino Linotype" w:cs="Arial"/>
        </w:rPr>
        <w:t>Informe Justificado.</w:t>
      </w:r>
    </w:p>
    <w:p w14:paraId="4A74F872" w14:textId="77777777" w:rsidR="00464D4B" w:rsidRPr="00FE43D9" w:rsidRDefault="00464D4B" w:rsidP="00FE43D9">
      <w:pPr>
        <w:tabs>
          <w:tab w:val="center" w:pos="4252"/>
          <w:tab w:val="right" w:pos="8504"/>
        </w:tabs>
        <w:spacing w:line="360" w:lineRule="auto"/>
        <w:jc w:val="both"/>
        <w:rPr>
          <w:rFonts w:ascii="Palatino Linotype" w:hAnsi="Palatino Linotype" w:cs="Arial"/>
        </w:rPr>
      </w:pPr>
    </w:p>
    <w:p w14:paraId="28CF2940" w14:textId="01E72B64" w:rsidR="00F74A05" w:rsidRPr="00FE43D9" w:rsidRDefault="00FA3204" w:rsidP="00FE43D9">
      <w:pPr>
        <w:spacing w:before="100" w:beforeAutospacing="1" w:line="360" w:lineRule="auto"/>
        <w:contextualSpacing/>
        <w:jc w:val="both"/>
        <w:rPr>
          <w:rFonts w:ascii="Palatino Linotype" w:eastAsia="Arial Unicode MS" w:hAnsi="Palatino Linotype" w:cs="Arial"/>
          <w:b/>
        </w:rPr>
      </w:pPr>
      <w:r w:rsidRPr="00FE43D9">
        <w:rPr>
          <w:rFonts w:ascii="Palatino Linotype" w:eastAsia="Arial Unicode MS" w:hAnsi="Palatino Linotype" w:cs="Arial"/>
          <w:b/>
        </w:rPr>
        <w:lastRenderedPageBreak/>
        <w:t>b</w:t>
      </w:r>
      <w:r w:rsidR="00F74A05" w:rsidRPr="00FE43D9">
        <w:rPr>
          <w:rFonts w:ascii="Palatino Linotype" w:eastAsia="Arial Unicode MS" w:hAnsi="Palatino Linotype" w:cs="Arial"/>
          <w:b/>
        </w:rPr>
        <w:t xml:space="preserve">) </w:t>
      </w:r>
      <w:r w:rsidR="00B979B2" w:rsidRPr="00FE43D9">
        <w:rPr>
          <w:rFonts w:ascii="Palatino Linotype" w:hAnsi="Palatino Linotype" w:cs="Arial"/>
          <w:b/>
          <w:bCs/>
        </w:rPr>
        <w:t>Manifestaciones e Informe Justificado</w:t>
      </w:r>
    </w:p>
    <w:p w14:paraId="70EA9B89" w14:textId="793CB502" w:rsidR="00EA3F63" w:rsidRPr="00FE43D9" w:rsidRDefault="00EA3F63" w:rsidP="00FE43D9">
      <w:pPr>
        <w:tabs>
          <w:tab w:val="center" w:pos="4252"/>
          <w:tab w:val="right" w:pos="8504"/>
        </w:tabs>
        <w:spacing w:line="360" w:lineRule="auto"/>
        <w:jc w:val="both"/>
        <w:rPr>
          <w:rFonts w:ascii="Palatino Linotype" w:hAnsi="Palatino Linotype" w:cs="Arial"/>
        </w:rPr>
      </w:pPr>
      <w:r w:rsidRPr="00FE43D9">
        <w:rPr>
          <w:rFonts w:ascii="Palatino Linotype" w:hAnsi="Palatino Linotype" w:cs="Arial"/>
        </w:rPr>
        <w:t xml:space="preserve">Conforme a las constancias que obran en el </w:t>
      </w:r>
      <w:r w:rsidRPr="00FE43D9">
        <w:rPr>
          <w:rFonts w:ascii="Palatino Linotype" w:hAnsi="Palatino Linotype" w:cs="Arial"/>
          <w:b/>
        </w:rPr>
        <w:t>SAIMEX</w:t>
      </w:r>
      <w:r w:rsidRPr="00FE43D9">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FE43D9">
        <w:rPr>
          <w:rFonts w:ascii="Palatino Linotype" w:hAnsi="Palatino Linotype" w:cs="Arial"/>
          <w:b/>
        </w:rPr>
        <w:t>RECURRENTE</w:t>
      </w:r>
      <w:r w:rsidRPr="00FE43D9">
        <w:rPr>
          <w:rFonts w:ascii="Palatino Linotype" w:hAnsi="Palatino Linotype" w:cs="Arial"/>
        </w:rPr>
        <w:t xml:space="preserve">, éste no realizó manifestación alguna, ni presentó pruebas o alegatos; por su parte, </w:t>
      </w:r>
      <w:r w:rsidRPr="00FE43D9">
        <w:rPr>
          <w:rFonts w:ascii="Palatino Linotype" w:hAnsi="Palatino Linotype" w:cs="Arial"/>
          <w:b/>
        </w:rPr>
        <w:t>EL SUJETO OBLIGADO</w:t>
      </w:r>
      <w:r w:rsidRPr="00FE43D9">
        <w:rPr>
          <w:rFonts w:ascii="Palatino Linotype" w:hAnsi="Palatino Linotype" w:cs="Arial"/>
        </w:rPr>
        <w:t xml:space="preserve"> </w:t>
      </w:r>
      <w:r w:rsidR="00B75B0C" w:rsidRPr="00FE43D9">
        <w:rPr>
          <w:rFonts w:ascii="Palatino Linotype" w:hAnsi="Palatino Linotype" w:cs="Arial"/>
        </w:rPr>
        <w:t xml:space="preserve">el veintinueve de julio de dos mil veintidós </w:t>
      </w:r>
      <w:r w:rsidRPr="00FE43D9">
        <w:rPr>
          <w:rFonts w:ascii="Palatino Linotype" w:hAnsi="Palatino Linotype" w:cs="Arial"/>
        </w:rPr>
        <w:t xml:space="preserve">rindió su Informe Justificado, </w:t>
      </w:r>
      <w:r w:rsidR="00B75B0C" w:rsidRPr="00FE43D9">
        <w:rPr>
          <w:rFonts w:ascii="Palatino Linotype" w:hAnsi="Palatino Linotype" w:cs="Arial"/>
        </w:rPr>
        <w:t xml:space="preserve">remitiendo para tal efecto los siguientes archivos electrónicos: </w:t>
      </w:r>
    </w:p>
    <w:p w14:paraId="78694303" w14:textId="61E3ACAF" w:rsidR="00B75B0C" w:rsidRPr="00FE43D9" w:rsidRDefault="00B75B0C" w:rsidP="00FE43D9">
      <w:pPr>
        <w:pStyle w:val="Prrafodelista"/>
        <w:numPr>
          <w:ilvl w:val="0"/>
          <w:numId w:val="43"/>
        </w:numPr>
        <w:tabs>
          <w:tab w:val="center" w:pos="4252"/>
          <w:tab w:val="right" w:pos="8504"/>
        </w:tabs>
        <w:spacing w:line="360" w:lineRule="auto"/>
        <w:jc w:val="both"/>
        <w:rPr>
          <w:rFonts w:ascii="Palatino Linotype" w:hAnsi="Palatino Linotype" w:cs="Arial"/>
        </w:rPr>
      </w:pPr>
      <w:r w:rsidRPr="00FE43D9">
        <w:rPr>
          <w:rFonts w:ascii="Palatino Linotype" w:hAnsi="Palatino Linotype" w:cs="Arial"/>
          <w:b/>
          <w:i/>
        </w:rPr>
        <w:t>“Anexos RR 12302.zip”</w:t>
      </w:r>
      <w:r w:rsidRPr="00FE43D9">
        <w:rPr>
          <w:rFonts w:ascii="Palatino Linotype" w:hAnsi="Palatino Linotype" w:cs="Arial"/>
        </w:rPr>
        <w:t xml:space="preserve">: Archivo electrónico, que al ser en formato comprimido, a su vez contiene dos archivos, de los cuales el primero de ellos denominado: </w:t>
      </w:r>
      <w:r w:rsidRPr="00FE43D9">
        <w:rPr>
          <w:rFonts w:ascii="Palatino Linotype" w:hAnsi="Palatino Linotype" w:cs="Arial"/>
          <w:i/>
        </w:rPr>
        <w:t xml:space="preserve">“ANEXO 2 para folio 288 </w:t>
      </w:r>
      <w:proofErr w:type="gramStart"/>
      <w:r w:rsidRPr="00FE43D9">
        <w:rPr>
          <w:rFonts w:ascii="Palatino Linotype" w:hAnsi="Palatino Linotype" w:cs="Arial"/>
          <w:i/>
        </w:rPr>
        <w:t>junio  Estudio</w:t>
      </w:r>
      <w:proofErr w:type="gramEnd"/>
      <w:r w:rsidRPr="00FE43D9">
        <w:rPr>
          <w:rFonts w:ascii="Palatino Linotype" w:hAnsi="Palatino Linotype" w:cs="Arial"/>
          <w:i/>
        </w:rPr>
        <w:t xml:space="preserve"> Técnico y Dictamen Tarifario </w:t>
      </w:r>
      <w:proofErr w:type="spellStart"/>
      <w:r w:rsidRPr="00FE43D9">
        <w:rPr>
          <w:rFonts w:ascii="Palatino Linotype" w:hAnsi="Palatino Linotype" w:cs="Arial"/>
          <w:i/>
        </w:rPr>
        <w:t>mod</w:t>
      </w:r>
      <w:proofErr w:type="spellEnd"/>
      <w:r w:rsidRPr="00FE43D9">
        <w:rPr>
          <w:rFonts w:ascii="Palatino Linotype" w:hAnsi="Palatino Linotype" w:cs="Arial"/>
          <w:i/>
        </w:rPr>
        <w:t xml:space="preserve">. col. y mixto 13 dic. 2019 (2) (1)” </w:t>
      </w:r>
      <w:r w:rsidRPr="00FE43D9">
        <w:rPr>
          <w:rFonts w:ascii="Palatino Linotype" w:hAnsi="Palatino Linotype" w:cs="Arial"/>
        </w:rPr>
        <w:t>el cual contiene la misma información proporcionada en respuesta primigenia, correspondiente al “Estudio Técnico y Dictamen para el ajuste tarifario, del servicio público de transporte en la modalidad de colectivo y mix</w:t>
      </w:r>
      <w:r w:rsidR="003A0C76" w:rsidRPr="00FE43D9">
        <w:rPr>
          <w:rFonts w:ascii="Palatino Linotype" w:hAnsi="Palatino Linotype" w:cs="Arial"/>
        </w:rPr>
        <w:t xml:space="preserve">to” del 13 de diciembre de 2019; el segundo archivo, guarda la denominación siguiente: </w:t>
      </w:r>
      <w:r w:rsidR="003A0C76" w:rsidRPr="00FE43D9">
        <w:rPr>
          <w:rFonts w:ascii="Palatino Linotype" w:hAnsi="Palatino Linotype" w:cs="Arial"/>
          <w:i/>
        </w:rPr>
        <w:t>"</w:t>
      </w:r>
      <w:proofErr w:type="gramStart"/>
      <w:r w:rsidR="003A0C76" w:rsidRPr="00FE43D9">
        <w:rPr>
          <w:rFonts w:ascii="Palatino Linotype" w:hAnsi="Palatino Linotype" w:cs="Arial"/>
          <w:i/>
        </w:rPr>
        <w:t>ANEXI  1</w:t>
      </w:r>
      <w:proofErr w:type="gramEnd"/>
      <w:r w:rsidR="003A0C76" w:rsidRPr="00FE43D9">
        <w:rPr>
          <w:rFonts w:ascii="Palatino Linotype" w:hAnsi="Palatino Linotype" w:cs="Arial"/>
          <w:i/>
        </w:rPr>
        <w:t xml:space="preserve">  PARA FOLIO 288  junio  Estudio Tarifario </w:t>
      </w:r>
      <w:proofErr w:type="spellStart"/>
      <w:r w:rsidR="003A0C76" w:rsidRPr="00FE43D9">
        <w:rPr>
          <w:rFonts w:ascii="Palatino Linotype" w:hAnsi="Palatino Linotype" w:cs="Arial"/>
          <w:i/>
        </w:rPr>
        <w:t>mod</w:t>
      </w:r>
      <w:proofErr w:type="spellEnd"/>
      <w:r w:rsidR="003A0C76" w:rsidRPr="00FE43D9">
        <w:rPr>
          <w:rFonts w:ascii="Palatino Linotype" w:hAnsi="Palatino Linotype" w:cs="Arial"/>
          <w:i/>
        </w:rPr>
        <w:t>. colectivo 31 jul. 2017 (1)”</w:t>
      </w:r>
      <w:r w:rsidR="003A0C76" w:rsidRPr="00FE43D9">
        <w:rPr>
          <w:rFonts w:ascii="Palatino Linotype" w:hAnsi="Palatino Linotype" w:cs="Arial"/>
        </w:rPr>
        <w:t>, el cual a su vez contiene de igual forma un “Estudio para el posible ajuste tarifario, del servicio público de transporte en la modalidad de colectivo (autobús)” del 31 de julio de 2017, mismo que fue proporcionado en respuesta primigenia.</w:t>
      </w:r>
    </w:p>
    <w:p w14:paraId="0AD60792" w14:textId="63842CBA" w:rsidR="003A0C76" w:rsidRPr="00FE43D9" w:rsidRDefault="003A0C76" w:rsidP="00FE43D9">
      <w:pPr>
        <w:pStyle w:val="Prrafodelista"/>
        <w:numPr>
          <w:ilvl w:val="0"/>
          <w:numId w:val="43"/>
        </w:numPr>
        <w:tabs>
          <w:tab w:val="center" w:pos="4252"/>
          <w:tab w:val="right" w:pos="8504"/>
        </w:tabs>
        <w:spacing w:line="360" w:lineRule="auto"/>
        <w:jc w:val="both"/>
        <w:rPr>
          <w:rFonts w:ascii="Palatino Linotype" w:hAnsi="Palatino Linotype" w:cs="Arial"/>
        </w:rPr>
      </w:pPr>
      <w:r w:rsidRPr="00FE43D9">
        <w:rPr>
          <w:rFonts w:ascii="Palatino Linotype" w:hAnsi="Palatino Linotype" w:cs="Arial"/>
          <w:b/>
          <w:i/>
        </w:rPr>
        <w:t>“Informe Justificado RR 12302.pdf”</w:t>
      </w:r>
      <w:r w:rsidRPr="00FE43D9">
        <w:rPr>
          <w:rFonts w:ascii="Palatino Linotype" w:hAnsi="Palatino Linotype" w:cs="Arial"/>
        </w:rPr>
        <w:t xml:space="preserve">: </w:t>
      </w:r>
      <w:r w:rsidR="007475AF" w:rsidRPr="00FE43D9">
        <w:rPr>
          <w:rFonts w:ascii="Palatino Linotype" w:hAnsi="Palatino Linotype" w:cs="Arial"/>
        </w:rPr>
        <w:t>Archivo que contiene diez fojas útiles, de las que se advierte un oficio con número CCT/UT/0294/2022, signado por el Titular de la Unidad de Transparencia, dirigido a la Comisionada Ponente, por medio del cual, fue</w:t>
      </w:r>
      <w:r w:rsidR="006967E6" w:rsidRPr="00FE43D9">
        <w:rPr>
          <w:rFonts w:ascii="Palatino Linotype" w:hAnsi="Palatino Linotype" w:cs="Arial"/>
        </w:rPr>
        <w:t>ron</w:t>
      </w:r>
      <w:r w:rsidR="007475AF" w:rsidRPr="00FE43D9">
        <w:rPr>
          <w:rFonts w:ascii="Palatino Linotype" w:hAnsi="Palatino Linotype" w:cs="Arial"/>
        </w:rPr>
        <w:t xml:space="preserve"> realizado</w:t>
      </w:r>
      <w:r w:rsidR="006967E6" w:rsidRPr="00FE43D9">
        <w:rPr>
          <w:rFonts w:ascii="Palatino Linotype" w:hAnsi="Palatino Linotype" w:cs="Arial"/>
        </w:rPr>
        <w:t xml:space="preserve">s diversos argumentos vertidos por los </w:t>
      </w:r>
      <w:r w:rsidR="006967E6" w:rsidRPr="00FE43D9">
        <w:rPr>
          <w:rFonts w:ascii="Palatino Linotype" w:hAnsi="Palatino Linotype" w:cs="Arial"/>
        </w:rPr>
        <w:lastRenderedPageBreak/>
        <w:t xml:space="preserve">servidores públicos que se manifestaron en respuesta primigenia, tanto el Subsecretario de Movilidad, así como el </w:t>
      </w:r>
      <w:r w:rsidR="00044FB7" w:rsidRPr="00FE43D9">
        <w:rPr>
          <w:rFonts w:ascii="Palatino Linotype" w:hAnsi="Palatino Linotype" w:cs="Arial"/>
        </w:rPr>
        <w:t>Vocal</w:t>
      </w:r>
      <w:r w:rsidR="006967E6" w:rsidRPr="00FE43D9">
        <w:rPr>
          <w:rFonts w:ascii="Palatino Linotype" w:hAnsi="Palatino Linotype" w:cs="Arial"/>
        </w:rPr>
        <w:t xml:space="preserve"> Ejecutivo del Instituto de Transporte del Estado de México.</w:t>
      </w:r>
    </w:p>
    <w:p w14:paraId="6ED6C530" w14:textId="30BE897A" w:rsidR="00EA3F63" w:rsidRPr="00FE43D9" w:rsidRDefault="00EA3F63" w:rsidP="00FE43D9">
      <w:pPr>
        <w:tabs>
          <w:tab w:val="center" w:pos="4252"/>
          <w:tab w:val="right" w:pos="8504"/>
        </w:tabs>
        <w:spacing w:line="360" w:lineRule="auto"/>
        <w:ind w:left="-284"/>
        <w:jc w:val="both"/>
        <w:rPr>
          <w:rFonts w:ascii="Palatino Linotype" w:hAnsi="Palatino Linotype" w:cs="Arial"/>
          <w:sz w:val="20"/>
        </w:rPr>
      </w:pPr>
    </w:p>
    <w:p w14:paraId="7ADD7357" w14:textId="77777777" w:rsidR="003B4377" w:rsidRPr="00FE43D9" w:rsidRDefault="003B4377" w:rsidP="00FE43D9">
      <w:pPr>
        <w:pStyle w:val="Prrafodelista"/>
        <w:spacing w:line="360" w:lineRule="auto"/>
        <w:ind w:left="0"/>
        <w:contextualSpacing/>
        <w:jc w:val="both"/>
        <w:rPr>
          <w:rFonts w:ascii="Palatino Linotype" w:hAnsi="Palatino Linotype"/>
          <w:b/>
          <w:lang w:val="es-419"/>
        </w:rPr>
      </w:pPr>
      <w:r w:rsidRPr="00FE43D9">
        <w:rPr>
          <w:rFonts w:ascii="Palatino Linotype" w:hAnsi="Palatino Linotype"/>
          <w:b/>
          <w:lang w:val="es-419"/>
        </w:rPr>
        <w:t>c) De la ampliación para resolver el Recurso de Revisión:</w:t>
      </w:r>
    </w:p>
    <w:p w14:paraId="1C9EBDA1" w14:textId="2EAAA59E" w:rsidR="003B4377" w:rsidRPr="00FE43D9" w:rsidRDefault="003B4377" w:rsidP="00FE43D9">
      <w:pPr>
        <w:pStyle w:val="Prrafodelista"/>
        <w:spacing w:line="360" w:lineRule="auto"/>
        <w:ind w:left="0"/>
        <w:jc w:val="both"/>
        <w:rPr>
          <w:rFonts w:ascii="Palatino Linotype" w:hAnsi="Palatino Linotype" w:cs="Arial"/>
          <w:lang w:eastAsia="es-MX"/>
        </w:rPr>
      </w:pPr>
      <w:r w:rsidRPr="00FE43D9">
        <w:rPr>
          <w:rFonts w:ascii="Palatino Linotype" w:hAnsi="Palatino Linotype" w:cs="Arial"/>
          <w:lang w:eastAsia="es-MX"/>
        </w:rPr>
        <w:t xml:space="preserve">El </w:t>
      </w:r>
      <w:r w:rsidR="00B07AFC" w:rsidRPr="00FE43D9">
        <w:rPr>
          <w:rFonts w:ascii="Palatino Linotype" w:hAnsi="Palatino Linotype" w:cs="Arial"/>
          <w:b/>
          <w:lang w:eastAsia="es-MX"/>
        </w:rPr>
        <w:t xml:space="preserve">treinta de </w:t>
      </w:r>
      <w:r w:rsidR="006967E6" w:rsidRPr="00FE43D9">
        <w:rPr>
          <w:rFonts w:ascii="Palatino Linotype" w:hAnsi="Palatino Linotype" w:cs="Arial"/>
          <w:b/>
          <w:lang w:eastAsia="es-MX"/>
        </w:rPr>
        <w:t>agosto</w:t>
      </w:r>
      <w:r w:rsidR="00B07AFC" w:rsidRPr="00FE43D9">
        <w:rPr>
          <w:rFonts w:ascii="Palatino Linotype" w:hAnsi="Palatino Linotype" w:cs="Arial"/>
          <w:b/>
          <w:lang w:eastAsia="es-MX"/>
        </w:rPr>
        <w:t xml:space="preserve"> </w:t>
      </w:r>
      <w:r w:rsidRPr="00FE43D9">
        <w:rPr>
          <w:rFonts w:ascii="Palatino Linotype" w:hAnsi="Palatino Linotype" w:cs="Arial"/>
          <w:b/>
          <w:lang w:eastAsia="es-MX"/>
        </w:rPr>
        <w:t xml:space="preserve">de dos mil </w:t>
      </w:r>
      <w:r w:rsidR="006967E6" w:rsidRPr="00FE43D9">
        <w:rPr>
          <w:rFonts w:ascii="Palatino Linotype" w:hAnsi="Palatino Linotype" w:cs="Arial"/>
          <w:b/>
          <w:lang w:eastAsia="es-MX"/>
        </w:rPr>
        <w:t>veintidós</w:t>
      </w:r>
      <w:r w:rsidRPr="00FE43D9">
        <w:rPr>
          <w:rFonts w:ascii="Palatino Linotype" w:hAnsi="Palatino Linotype" w:cs="Arial"/>
          <w:lang w:eastAsia="es-MX"/>
        </w:rPr>
        <w:t xml:space="preserve">, se acordó ampliar el plazo para resolver </w:t>
      </w:r>
      <w:r w:rsidRPr="00FE43D9">
        <w:rPr>
          <w:rFonts w:ascii="Palatino Linotype" w:hAnsi="Palatino Linotype" w:cs="Arial"/>
          <w:lang w:val="es-419" w:eastAsia="es-MX"/>
        </w:rPr>
        <w:t>el</w:t>
      </w:r>
      <w:r w:rsidRPr="00FE43D9">
        <w:rPr>
          <w:rFonts w:ascii="Palatino Linotype" w:hAnsi="Palatino Linotype" w:cs="Arial"/>
          <w:lang w:eastAsia="es-MX"/>
        </w:rPr>
        <w:t xml:space="preserve"> Recurso de Revisión </w:t>
      </w:r>
      <w:r w:rsidRPr="00FE43D9">
        <w:rPr>
          <w:rFonts w:ascii="Palatino Linotype" w:hAnsi="Palatino Linotype" w:cs="Arial"/>
          <w:lang w:val="es-419" w:eastAsia="es-MX"/>
        </w:rPr>
        <w:t>en estudio</w:t>
      </w:r>
      <w:r w:rsidRPr="00FE43D9">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FE43D9" w:rsidRDefault="003B4377" w:rsidP="00FE43D9">
      <w:pPr>
        <w:spacing w:before="100" w:beforeAutospacing="1" w:after="100" w:afterAutospacing="1" w:line="360" w:lineRule="auto"/>
        <w:jc w:val="both"/>
        <w:rPr>
          <w:rFonts w:ascii="Palatino Linotype" w:eastAsia="Calibri" w:hAnsi="Palatino Linotype"/>
          <w:lang w:eastAsia="en-US"/>
        </w:rPr>
      </w:pPr>
      <w:r w:rsidRPr="00FE43D9">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FE43D9" w:rsidRDefault="003B4377" w:rsidP="00FE43D9">
      <w:pPr>
        <w:spacing w:line="360" w:lineRule="auto"/>
        <w:jc w:val="both"/>
        <w:rPr>
          <w:rFonts w:ascii="Palatino Linotype" w:eastAsia="Calibri" w:hAnsi="Palatino Linotype"/>
          <w:lang w:eastAsia="en-US"/>
        </w:rPr>
      </w:pPr>
    </w:p>
    <w:p w14:paraId="2FD5026F"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FE43D9" w:rsidRDefault="003B4377" w:rsidP="00FE43D9">
      <w:pPr>
        <w:spacing w:line="360" w:lineRule="auto"/>
        <w:jc w:val="both"/>
        <w:rPr>
          <w:rFonts w:ascii="Palatino Linotype" w:eastAsia="Calibri" w:hAnsi="Palatino Linotype"/>
          <w:lang w:eastAsia="en-US"/>
        </w:rPr>
      </w:pPr>
    </w:p>
    <w:p w14:paraId="242EB7D4"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FE43D9" w:rsidRDefault="003B4377" w:rsidP="00FE43D9">
      <w:pPr>
        <w:spacing w:line="360" w:lineRule="auto"/>
        <w:jc w:val="both"/>
        <w:rPr>
          <w:rFonts w:ascii="Palatino Linotype" w:eastAsia="Calibri" w:hAnsi="Palatino Linotype"/>
          <w:lang w:eastAsia="en-US"/>
        </w:rPr>
      </w:pPr>
    </w:p>
    <w:p w14:paraId="053B9F4A"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b) Actividad Procesal del interesado: Acciones u omisiones del interesado.</w:t>
      </w:r>
    </w:p>
    <w:p w14:paraId="05CACB02"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FE43D9" w:rsidRDefault="003B4377" w:rsidP="00FE43D9">
      <w:pPr>
        <w:spacing w:line="360" w:lineRule="auto"/>
        <w:jc w:val="both"/>
        <w:rPr>
          <w:rFonts w:ascii="Palatino Linotype" w:eastAsia="Calibri" w:hAnsi="Palatino Linotype"/>
          <w:lang w:eastAsia="en-US"/>
        </w:rPr>
      </w:pPr>
    </w:p>
    <w:p w14:paraId="3126B836"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FE43D9">
        <w:rPr>
          <w:rFonts w:ascii="Palatino Linotype" w:eastAsia="Calibri" w:hAnsi="Palatino Linotype"/>
          <w:lang w:eastAsia="en-US"/>
        </w:rPr>
        <w:lastRenderedPageBreak/>
        <w:t>considerarse normal, debe concluirse que es una excluyente de responsabilidad en relación con la actuación del funcionario, como ha acontecido en el caso que nos ocupa.</w:t>
      </w:r>
    </w:p>
    <w:p w14:paraId="3575C509" w14:textId="77777777" w:rsidR="003B4377" w:rsidRPr="00FE43D9" w:rsidRDefault="003B4377" w:rsidP="00FE43D9">
      <w:pPr>
        <w:spacing w:line="360" w:lineRule="auto"/>
        <w:jc w:val="both"/>
        <w:rPr>
          <w:rFonts w:ascii="Palatino Linotype" w:eastAsia="Calibri" w:hAnsi="Palatino Linotype"/>
          <w:lang w:eastAsia="en-US"/>
        </w:rPr>
      </w:pPr>
    </w:p>
    <w:p w14:paraId="0214C6CF"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FE43D9" w:rsidRDefault="003B4377" w:rsidP="00FE43D9">
      <w:pPr>
        <w:spacing w:line="360" w:lineRule="auto"/>
        <w:jc w:val="both"/>
        <w:rPr>
          <w:rFonts w:ascii="Palatino Linotype" w:eastAsia="Calibri" w:hAnsi="Palatino Linotype"/>
          <w:lang w:eastAsia="en-US"/>
        </w:rPr>
      </w:pPr>
    </w:p>
    <w:p w14:paraId="2BB616ED"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FE43D9" w:rsidRDefault="003B4377" w:rsidP="00FE43D9">
      <w:pPr>
        <w:spacing w:line="360" w:lineRule="auto"/>
        <w:jc w:val="both"/>
        <w:rPr>
          <w:rFonts w:ascii="Palatino Linotype" w:eastAsia="Calibri" w:hAnsi="Palatino Linotype"/>
          <w:lang w:eastAsia="en-US"/>
        </w:rPr>
      </w:pPr>
    </w:p>
    <w:p w14:paraId="51C06F23"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352C22CA" w14:textId="77777777" w:rsidR="003B4377" w:rsidRPr="00FE43D9" w:rsidRDefault="003B4377" w:rsidP="00FE43D9">
      <w:pPr>
        <w:spacing w:line="360" w:lineRule="auto"/>
        <w:ind w:left="851" w:right="899"/>
        <w:jc w:val="both"/>
        <w:rPr>
          <w:rFonts w:ascii="Palatino Linotype" w:eastAsia="Calibri" w:hAnsi="Palatino Linotype"/>
          <w:lang w:eastAsia="en-US"/>
        </w:rPr>
      </w:pPr>
      <w:r w:rsidRPr="00FE43D9">
        <w:rPr>
          <w:rFonts w:ascii="Palatino Linotype" w:eastAsia="Calibri" w:hAnsi="Palatino Linotype"/>
          <w:lang w:eastAsia="en-US"/>
        </w:rPr>
        <w:lastRenderedPageBreak/>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FE43D9" w:rsidRDefault="003B4377" w:rsidP="00FE43D9">
      <w:pPr>
        <w:spacing w:line="360" w:lineRule="auto"/>
        <w:ind w:left="851" w:right="899"/>
        <w:jc w:val="both"/>
        <w:rPr>
          <w:rFonts w:ascii="Palatino Linotype" w:eastAsia="Calibri" w:hAnsi="Palatino Linotype"/>
          <w:lang w:eastAsia="en-US"/>
        </w:rPr>
      </w:pPr>
    </w:p>
    <w:p w14:paraId="14004709" w14:textId="77777777" w:rsidR="003B4377" w:rsidRPr="00FE43D9" w:rsidRDefault="003B4377" w:rsidP="00FE43D9">
      <w:pPr>
        <w:spacing w:line="360" w:lineRule="auto"/>
        <w:ind w:left="851" w:right="899"/>
        <w:jc w:val="both"/>
        <w:rPr>
          <w:rFonts w:ascii="Palatino Linotype" w:eastAsia="Calibri" w:hAnsi="Palatino Linotype"/>
          <w:lang w:eastAsia="en-US"/>
        </w:rPr>
      </w:pPr>
      <w:r w:rsidRPr="00FE43D9">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FE43D9" w:rsidRDefault="003B4377" w:rsidP="00FE43D9">
      <w:pPr>
        <w:spacing w:line="360" w:lineRule="auto"/>
        <w:jc w:val="both"/>
        <w:rPr>
          <w:rFonts w:ascii="Palatino Linotype" w:eastAsia="Calibri" w:hAnsi="Palatino Linotype"/>
          <w:lang w:eastAsia="en-US"/>
        </w:rPr>
      </w:pPr>
    </w:p>
    <w:p w14:paraId="68F8F1AD" w14:textId="77777777" w:rsidR="003B4377" w:rsidRPr="00FE43D9" w:rsidRDefault="003B4377" w:rsidP="00FE43D9">
      <w:pPr>
        <w:spacing w:line="360" w:lineRule="auto"/>
        <w:jc w:val="both"/>
        <w:rPr>
          <w:rFonts w:ascii="Palatino Linotype" w:eastAsia="Calibri" w:hAnsi="Palatino Linotype"/>
          <w:lang w:eastAsia="en-US"/>
        </w:rPr>
      </w:pPr>
      <w:r w:rsidRPr="00FE43D9">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FE43D9" w:rsidRDefault="00CF400A" w:rsidP="00FE43D9">
      <w:pPr>
        <w:spacing w:line="360" w:lineRule="auto"/>
        <w:jc w:val="both"/>
        <w:rPr>
          <w:rFonts w:ascii="Palatino Linotype" w:eastAsia="Arial Unicode MS" w:hAnsi="Palatino Linotype" w:cs="Arial"/>
        </w:rPr>
      </w:pPr>
    </w:p>
    <w:p w14:paraId="49E94EF4" w14:textId="51BF23F9" w:rsidR="00F74A05" w:rsidRPr="00FE43D9" w:rsidRDefault="00D00F52" w:rsidP="00FE43D9">
      <w:pPr>
        <w:pStyle w:val="Prrafodelista"/>
        <w:spacing w:line="360" w:lineRule="auto"/>
        <w:ind w:left="0"/>
        <w:jc w:val="both"/>
        <w:rPr>
          <w:rFonts w:ascii="Palatino Linotype" w:hAnsi="Palatino Linotype" w:cs="Arial"/>
          <w:b/>
          <w:bCs/>
        </w:rPr>
      </w:pPr>
      <w:r w:rsidRPr="00FE43D9">
        <w:rPr>
          <w:rFonts w:ascii="Palatino Linotype" w:hAnsi="Palatino Linotype" w:cs="Arial"/>
          <w:b/>
          <w:bCs/>
        </w:rPr>
        <w:t>d</w:t>
      </w:r>
      <w:r w:rsidR="00F74A05" w:rsidRPr="00FE43D9">
        <w:rPr>
          <w:rFonts w:ascii="Palatino Linotype" w:hAnsi="Palatino Linotype" w:cs="Arial"/>
          <w:b/>
          <w:bCs/>
        </w:rPr>
        <w:t>) Cierre de Instrucción</w:t>
      </w:r>
      <w:r w:rsidR="00D8393F" w:rsidRPr="00FE43D9">
        <w:rPr>
          <w:rFonts w:ascii="Palatino Linotype" w:hAnsi="Palatino Linotype" w:cs="Arial"/>
          <w:b/>
          <w:bCs/>
        </w:rPr>
        <w:t>.</w:t>
      </w:r>
    </w:p>
    <w:p w14:paraId="410ED933" w14:textId="4BB8CE0A" w:rsidR="00832240" w:rsidRPr="00FE43D9" w:rsidRDefault="009E2E2C" w:rsidP="00FE43D9">
      <w:pPr>
        <w:spacing w:line="360" w:lineRule="auto"/>
        <w:jc w:val="both"/>
        <w:rPr>
          <w:rFonts w:ascii="Palatino Linotype" w:hAnsi="Palatino Linotype" w:cs="Arial"/>
        </w:rPr>
      </w:pPr>
      <w:r w:rsidRPr="00FE43D9">
        <w:rPr>
          <w:rFonts w:ascii="Palatino Linotype" w:hAnsi="Palatino Linotype"/>
        </w:rPr>
        <w:t>Una vez analizado el estado procesal que guarda el expediente, el</w:t>
      </w:r>
      <w:r w:rsidR="000171D8" w:rsidRPr="00FE43D9">
        <w:rPr>
          <w:rFonts w:ascii="Palatino Linotype" w:hAnsi="Palatino Linotype"/>
        </w:rPr>
        <w:t xml:space="preserve"> </w:t>
      </w:r>
      <w:r w:rsidR="009F1A3D" w:rsidRPr="00FE43D9">
        <w:rPr>
          <w:rFonts w:ascii="Palatino Linotype" w:hAnsi="Palatino Linotype"/>
          <w:b/>
          <w:bCs/>
        </w:rPr>
        <w:t>veinti</w:t>
      </w:r>
      <w:r w:rsidR="00226BF8" w:rsidRPr="00FE43D9">
        <w:rPr>
          <w:rFonts w:ascii="Palatino Linotype" w:hAnsi="Palatino Linotype"/>
          <w:b/>
          <w:bCs/>
        </w:rPr>
        <w:t>cuatro</w:t>
      </w:r>
      <w:r w:rsidR="000F4558" w:rsidRPr="00FE43D9">
        <w:rPr>
          <w:rFonts w:ascii="Palatino Linotype" w:hAnsi="Palatino Linotype"/>
          <w:b/>
          <w:bCs/>
        </w:rPr>
        <w:t xml:space="preserve"> de </w:t>
      </w:r>
      <w:r w:rsidR="009F1A3D" w:rsidRPr="00FE43D9">
        <w:rPr>
          <w:rFonts w:ascii="Palatino Linotype" w:hAnsi="Palatino Linotype"/>
          <w:b/>
          <w:bCs/>
        </w:rPr>
        <w:t xml:space="preserve">mayo </w:t>
      </w:r>
      <w:r w:rsidR="00F2488E" w:rsidRPr="00FE43D9">
        <w:rPr>
          <w:rFonts w:ascii="Palatino Linotype" w:hAnsi="Palatino Linotype"/>
          <w:b/>
          <w:bCs/>
        </w:rPr>
        <w:t>d</w:t>
      </w:r>
      <w:r w:rsidR="00CE22BE" w:rsidRPr="00FE43D9">
        <w:rPr>
          <w:rFonts w:ascii="Palatino Linotype" w:hAnsi="Palatino Linotype"/>
          <w:b/>
          <w:bCs/>
        </w:rPr>
        <w:t xml:space="preserve">e dos mil </w:t>
      </w:r>
      <w:r w:rsidR="00F2488E" w:rsidRPr="00FE43D9">
        <w:rPr>
          <w:rFonts w:ascii="Palatino Linotype" w:hAnsi="Palatino Linotype"/>
          <w:b/>
          <w:bCs/>
        </w:rPr>
        <w:t>veintitrés</w:t>
      </w:r>
      <w:r w:rsidR="000171D8" w:rsidRPr="00FE43D9">
        <w:rPr>
          <w:rFonts w:ascii="Palatino Linotype" w:hAnsi="Palatino Linotype"/>
        </w:rPr>
        <w:t xml:space="preserve">, </w:t>
      </w:r>
      <w:r w:rsidR="00CE22BE" w:rsidRPr="00FE43D9">
        <w:rPr>
          <w:rFonts w:ascii="Palatino Linotype" w:hAnsi="Palatino Linotype"/>
        </w:rPr>
        <w:t>la</w:t>
      </w:r>
      <w:r w:rsidR="00F74502" w:rsidRPr="00FE43D9">
        <w:rPr>
          <w:rFonts w:ascii="Palatino Linotype" w:hAnsi="Palatino Linotype"/>
        </w:rPr>
        <w:t xml:space="preserve"> </w:t>
      </w:r>
      <w:r w:rsidR="00C77536" w:rsidRPr="00FE43D9">
        <w:rPr>
          <w:rFonts w:ascii="Palatino Linotype" w:hAnsi="Palatino Linotype"/>
          <w:b/>
        </w:rPr>
        <w:t>Comisionada Sharon Cristina Morales Martínez</w:t>
      </w:r>
      <w:r w:rsidR="00C77536" w:rsidRPr="00FE43D9">
        <w:rPr>
          <w:rFonts w:ascii="Palatino Linotype" w:hAnsi="Palatino Linotype"/>
          <w:lang w:val="es-419"/>
        </w:rPr>
        <w:t xml:space="preserve"> </w:t>
      </w:r>
      <w:r w:rsidRPr="00FE43D9">
        <w:rPr>
          <w:rFonts w:ascii="Palatino Linotype" w:hAnsi="Palatino Linotype"/>
        </w:rPr>
        <w:t>acordó el cierre de instrucción;</w:t>
      </w:r>
      <w:r w:rsidR="00C2778A" w:rsidRPr="00FE43D9">
        <w:rPr>
          <w:rFonts w:ascii="Palatino Linotype" w:hAnsi="Palatino Linotype" w:cs="Arial"/>
        </w:rPr>
        <w:t xml:space="preserve"> así como</w:t>
      </w:r>
      <w:r w:rsidRPr="00FE43D9">
        <w:rPr>
          <w:rFonts w:ascii="Palatino Linotype" w:hAnsi="Palatino Linotype" w:cs="Arial"/>
        </w:rPr>
        <w:t>,</w:t>
      </w:r>
      <w:r w:rsidR="00C2778A" w:rsidRPr="00FE43D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E43D9">
        <w:rPr>
          <w:rFonts w:ascii="Palatino Linotype" w:hAnsi="Palatino Linotype" w:cs="Arial"/>
        </w:rPr>
        <w:t>Información Pública</w:t>
      </w:r>
      <w:r w:rsidR="00C2778A" w:rsidRPr="00FE43D9">
        <w:rPr>
          <w:rFonts w:ascii="Palatino Linotype" w:hAnsi="Palatino Linotype" w:cs="Arial"/>
        </w:rPr>
        <w:t xml:space="preserve"> del Estado de México y Municipios</w:t>
      </w:r>
      <w:r w:rsidR="0028330F" w:rsidRPr="00FE43D9">
        <w:rPr>
          <w:rFonts w:ascii="Palatino Linotype" w:hAnsi="Palatino Linotype" w:cs="Arial"/>
        </w:rPr>
        <w:t>.</w:t>
      </w:r>
    </w:p>
    <w:p w14:paraId="5BBF1531" w14:textId="77777777" w:rsidR="0057572B" w:rsidRPr="00FE43D9" w:rsidRDefault="0057572B" w:rsidP="00FE43D9">
      <w:pPr>
        <w:spacing w:line="360" w:lineRule="auto"/>
        <w:jc w:val="both"/>
        <w:rPr>
          <w:rFonts w:ascii="Palatino Linotype" w:hAnsi="Palatino Linotype" w:cs="Arial"/>
        </w:rPr>
      </w:pPr>
    </w:p>
    <w:p w14:paraId="2CD3F754" w14:textId="77777777" w:rsidR="00D00F52" w:rsidRPr="00FE43D9" w:rsidRDefault="00D00F52" w:rsidP="00FE43D9">
      <w:pPr>
        <w:spacing w:line="360" w:lineRule="auto"/>
        <w:jc w:val="both"/>
        <w:rPr>
          <w:rFonts w:ascii="Palatino Linotype" w:hAnsi="Palatino Linotype" w:cs="Arial"/>
        </w:rPr>
      </w:pPr>
    </w:p>
    <w:p w14:paraId="5AC40C42" w14:textId="77777777" w:rsidR="00D00F52" w:rsidRPr="00FE43D9" w:rsidRDefault="00D00F52" w:rsidP="00FE43D9">
      <w:pPr>
        <w:spacing w:line="360" w:lineRule="auto"/>
        <w:jc w:val="both"/>
        <w:rPr>
          <w:rFonts w:ascii="Palatino Linotype" w:hAnsi="Palatino Linotype" w:cs="Arial"/>
        </w:rPr>
      </w:pPr>
    </w:p>
    <w:p w14:paraId="3AB9D768" w14:textId="7EB528FC" w:rsidR="000171D8" w:rsidRPr="00FE43D9" w:rsidRDefault="000171D8" w:rsidP="00FE43D9">
      <w:pPr>
        <w:jc w:val="center"/>
        <w:rPr>
          <w:rFonts w:ascii="Palatino Linotype" w:hAnsi="Palatino Linotype" w:cs="Arial"/>
          <w:b/>
          <w:bCs/>
          <w:spacing w:val="60"/>
          <w:sz w:val="28"/>
        </w:rPr>
      </w:pPr>
      <w:r w:rsidRPr="00FE43D9">
        <w:rPr>
          <w:rFonts w:ascii="Palatino Linotype" w:hAnsi="Palatino Linotype" w:cs="Arial"/>
          <w:b/>
          <w:bCs/>
          <w:spacing w:val="60"/>
          <w:sz w:val="28"/>
        </w:rPr>
        <w:lastRenderedPageBreak/>
        <w:t>CONSIDERANDO</w:t>
      </w:r>
      <w:r w:rsidR="00DC75AB" w:rsidRPr="00FE43D9">
        <w:rPr>
          <w:rFonts w:ascii="Palatino Linotype" w:hAnsi="Palatino Linotype" w:cs="Arial"/>
          <w:b/>
          <w:bCs/>
          <w:spacing w:val="60"/>
          <w:sz w:val="28"/>
        </w:rPr>
        <w:t>S</w:t>
      </w:r>
    </w:p>
    <w:p w14:paraId="2E172967" w14:textId="77777777" w:rsidR="00D00F52" w:rsidRPr="00FE43D9" w:rsidRDefault="00D00F52" w:rsidP="00FE43D9">
      <w:pPr>
        <w:spacing w:line="360" w:lineRule="auto"/>
        <w:ind w:right="50"/>
        <w:jc w:val="both"/>
        <w:rPr>
          <w:rFonts w:ascii="Palatino Linotype" w:hAnsi="Palatino Linotype"/>
          <w:b/>
          <w:sz w:val="26"/>
          <w:szCs w:val="26"/>
        </w:rPr>
      </w:pPr>
    </w:p>
    <w:p w14:paraId="7F105395" w14:textId="2EDBBF94" w:rsidR="00964F6B" w:rsidRPr="00FE43D9" w:rsidRDefault="000171D8" w:rsidP="00FE43D9">
      <w:pPr>
        <w:spacing w:line="360" w:lineRule="auto"/>
        <w:ind w:right="50"/>
        <w:jc w:val="both"/>
        <w:rPr>
          <w:rFonts w:ascii="Palatino Linotype" w:hAnsi="Palatino Linotype"/>
          <w:b/>
          <w:sz w:val="26"/>
          <w:szCs w:val="26"/>
        </w:rPr>
      </w:pPr>
      <w:r w:rsidRPr="00FE43D9">
        <w:rPr>
          <w:rFonts w:ascii="Palatino Linotype" w:hAnsi="Palatino Linotype"/>
          <w:b/>
          <w:sz w:val="26"/>
          <w:szCs w:val="26"/>
        </w:rPr>
        <w:t>PRIMERO.</w:t>
      </w:r>
      <w:r w:rsidRPr="00FE43D9">
        <w:rPr>
          <w:rFonts w:ascii="Palatino Linotype" w:hAnsi="Palatino Linotype"/>
          <w:sz w:val="26"/>
          <w:szCs w:val="26"/>
        </w:rPr>
        <w:t xml:space="preserve"> </w:t>
      </w:r>
      <w:r w:rsidRPr="00FE43D9">
        <w:rPr>
          <w:rFonts w:ascii="Palatino Linotype" w:hAnsi="Palatino Linotype"/>
          <w:b/>
          <w:sz w:val="26"/>
          <w:szCs w:val="26"/>
        </w:rPr>
        <w:t>Competencia</w:t>
      </w:r>
      <w:r w:rsidRPr="00FE43D9">
        <w:rPr>
          <w:rFonts w:ascii="Palatino Linotype" w:hAnsi="Palatino Linotype"/>
          <w:sz w:val="26"/>
          <w:szCs w:val="26"/>
        </w:rPr>
        <w:t>.</w:t>
      </w:r>
    </w:p>
    <w:p w14:paraId="07007E92" w14:textId="2B62FD5E" w:rsidR="008B239D" w:rsidRPr="00FE43D9" w:rsidRDefault="008B239D" w:rsidP="00FE43D9">
      <w:pPr>
        <w:spacing w:line="360" w:lineRule="auto"/>
        <w:ind w:right="50"/>
        <w:jc w:val="both"/>
        <w:rPr>
          <w:rFonts w:ascii="Palatino Linotype" w:hAnsi="Palatino Linotype" w:cs="Arial"/>
        </w:rPr>
      </w:pPr>
      <w:r w:rsidRPr="00FE43D9">
        <w:rPr>
          <w:rFonts w:ascii="Palatino Linotype" w:hAnsi="Palatino Linotype"/>
        </w:rPr>
        <w:t xml:space="preserve">Este Instituto de Transparencia, Acceso a la </w:t>
      </w:r>
      <w:r w:rsidR="00D86297" w:rsidRPr="00FE43D9">
        <w:rPr>
          <w:rFonts w:ascii="Palatino Linotype" w:hAnsi="Palatino Linotype"/>
        </w:rPr>
        <w:t>Información Pública</w:t>
      </w:r>
      <w:r w:rsidRPr="00FE43D9">
        <w:rPr>
          <w:rFonts w:ascii="Palatino Linotype" w:hAnsi="Palatino Linotype"/>
        </w:rPr>
        <w:t xml:space="preserve"> y Protección de Datos Personales del Estado de México y Municipios, es competente para </w:t>
      </w:r>
      <w:r w:rsidR="00CB5585" w:rsidRPr="00FE43D9">
        <w:rPr>
          <w:rFonts w:ascii="Palatino Linotype" w:hAnsi="Palatino Linotype"/>
        </w:rPr>
        <w:t xml:space="preserve">conocer y resolver el presente </w:t>
      </w:r>
      <w:r w:rsidR="00D86297" w:rsidRPr="00FE43D9">
        <w:rPr>
          <w:rFonts w:ascii="Palatino Linotype" w:hAnsi="Palatino Linotype"/>
        </w:rPr>
        <w:t>Recurso Revisión</w:t>
      </w:r>
      <w:r w:rsidRPr="00FE43D9">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FE43D9">
        <w:rPr>
          <w:rFonts w:ascii="Palatino Linotype" w:hAnsi="Palatino Linotype"/>
        </w:rPr>
        <w:t xml:space="preserve"> ordinal</w:t>
      </w:r>
      <w:r w:rsidRPr="00FE43D9">
        <w:rPr>
          <w:rFonts w:ascii="Palatino Linotype" w:hAnsi="Palatino Linotype"/>
        </w:rPr>
        <w:t xml:space="preserve"> 2</w:t>
      </w:r>
      <w:r w:rsidR="00727578" w:rsidRPr="00FE43D9">
        <w:rPr>
          <w:rFonts w:ascii="Palatino Linotype" w:hAnsi="Palatino Linotype"/>
        </w:rPr>
        <w:t>,</w:t>
      </w:r>
      <w:r w:rsidRPr="00FE43D9">
        <w:rPr>
          <w:rFonts w:ascii="Palatino Linotype" w:hAnsi="Palatino Linotype"/>
        </w:rPr>
        <w:t xml:space="preserve"> fracción II, 13, 29, 36, fracciones I y II, 176, 178, 179, 181 párrafo tercero y 185 de la Ley de Transparencia y Acceso a la </w:t>
      </w:r>
      <w:r w:rsidR="00D86297" w:rsidRPr="00FE43D9">
        <w:rPr>
          <w:rFonts w:ascii="Palatino Linotype" w:hAnsi="Palatino Linotype"/>
        </w:rPr>
        <w:t>Información Pública</w:t>
      </w:r>
      <w:r w:rsidRPr="00FE43D9">
        <w:rPr>
          <w:rFonts w:ascii="Palatino Linotype" w:hAnsi="Palatino Linotype"/>
        </w:rPr>
        <w:t xml:space="preserve"> del Estado de México y Municipios</w:t>
      </w:r>
      <w:r w:rsidRPr="00FE43D9">
        <w:rPr>
          <w:rFonts w:ascii="Palatino Linotype" w:hAnsi="Palatino Linotype" w:cs="Arial"/>
        </w:rPr>
        <w:t>; y 9, fracciones I y XX</w:t>
      </w:r>
      <w:r w:rsidR="00FC4046" w:rsidRPr="00FE43D9">
        <w:rPr>
          <w:rFonts w:ascii="Palatino Linotype" w:hAnsi="Palatino Linotype" w:cs="Arial"/>
        </w:rPr>
        <w:t>III</w:t>
      </w:r>
      <w:r w:rsidRPr="00FE43D9">
        <w:rPr>
          <w:rFonts w:ascii="Palatino Linotype" w:hAnsi="Palatino Linotype" w:cs="Arial"/>
        </w:rPr>
        <w:t xml:space="preserve"> y 11 del Reglamento Interior del Instituto de Transparencia, Acceso a la </w:t>
      </w:r>
      <w:r w:rsidR="00D86297" w:rsidRPr="00FE43D9">
        <w:rPr>
          <w:rFonts w:ascii="Palatino Linotype" w:hAnsi="Palatino Linotype" w:cs="Arial"/>
        </w:rPr>
        <w:t>Información Pública</w:t>
      </w:r>
      <w:r w:rsidRPr="00FE43D9">
        <w:rPr>
          <w:rFonts w:ascii="Palatino Linotype" w:hAnsi="Palatino Linotype" w:cs="Arial"/>
        </w:rPr>
        <w:t xml:space="preserve"> y Protección de Datos Personales del Estado de México y Municipios.</w:t>
      </w:r>
    </w:p>
    <w:p w14:paraId="25C2BD1B" w14:textId="77777777" w:rsidR="008F2E92" w:rsidRPr="00FE43D9" w:rsidRDefault="008F2E92" w:rsidP="00FE43D9">
      <w:pPr>
        <w:spacing w:line="360" w:lineRule="auto"/>
        <w:ind w:right="50"/>
        <w:jc w:val="both"/>
        <w:rPr>
          <w:rFonts w:ascii="Palatino Linotype" w:hAnsi="Palatino Linotype" w:cs="Arial"/>
        </w:rPr>
      </w:pPr>
    </w:p>
    <w:p w14:paraId="508C9D22" w14:textId="35439B0C" w:rsidR="004510AB" w:rsidRPr="00FE43D9" w:rsidRDefault="00E74792" w:rsidP="00FE43D9">
      <w:pPr>
        <w:spacing w:line="360" w:lineRule="auto"/>
        <w:jc w:val="both"/>
        <w:rPr>
          <w:rFonts w:ascii="Palatino Linotype" w:hAnsi="Palatino Linotype" w:cs="Arial"/>
          <w:b/>
          <w:sz w:val="26"/>
          <w:szCs w:val="26"/>
        </w:rPr>
      </w:pPr>
      <w:r w:rsidRPr="00FE43D9">
        <w:rPr>
          <w:rFonts w:ascii="Palatino Linotype" w:hAnsi="Palatino Linotype" w:cs="Arial"/>
          <w:b/>
          <w:sz w:val="26"/>
          <w:szCs w:val="26"/>
        </w:rPr>
        <w:t>SEGUNDO. Interés.</w:t>
      </w:r>
    </w:p>
    <w:p w14:paraId="42239410" w14:textId="3F515434" w:rsidR="0028330F" w:rsidRPr="00FE43D9" w:rsidRDefault="000171D8" w:rsidP="00FE43D9">
      <w:pPr>
        <w:spacing w:line="360" w:lineRule="auto"/>
        <w:jc w:val="both"/>
        <w:rPr>
          <w:rFonts w:ascii="Palatino Linotype" w:hAnsi="Palatino Linotype" w:cs="Arial"/>
          <w:lang w:eastAsia="es-MX"/>
        </w:rPr>
      </w:pPr>
      <w:r w:rsidRPr="00FE43D9">
        <w:rPr>
          <w:rFonts w:ascii="Palatino Linotype" w:hAnsi="Palatino Linotype" w:cs="Arial"/>
          <w:bCs/>
        </w:rPr>
        <w:t xml:space="preserve">El </w:t>
      </w:r>
      <w:r w:rsidR="00D86297" w:rsidRPr="00FE43D9">
        <w:rPr>
          <w:rFonts w:ascii="Palatino Linotype" w:hAnsi="Palatino Linotype" w:cs="Arial"/>
          <w:bCs/>
        </w:rPr>
        <w:t>Recurso Revisión</w:t>
      </w:r>
      <w:r w:rsidRPr="00FE43D9">
        <w:rPr>
          <w:rFonts w:ascii="Palatino Linotype" w:hAnsi="Palatino Linotype" w:cs="Arial"/>
          <w:bCs/>
        </w:rPr>
        <w:t xml:space="preserve"> fue interpuesto por parte legítima, en atención a que se presentó por </w:t>
      </w:r>
      <w:r w:rsidR="00AE51C8" w:rsidRPr="00FE43D9">
        <w:rPr>
          <w:rFonts w:ascii="Palatino Linotype" w:hAnsi="Palatino Linotype" w:cs="Arial"/>
          <w:b/>
        </w:rPr>
        <w:t>EL</w:t>
      </w:r>
      <w:r w:rsidRPr="00FE43D9">
        <w:rPr>
          <w:rFonts w:ascii="Palatino Linotype" w:hAnsi="Palatino Linotype" w:cs="Arial"/>
          <w:b/>
          <w:bCs/>
        </w:rPr>
        <w:t xml:space="preserve"> RECURRENTE,</w:t>
      </w:r>
      <w:r w:rsidRPr="00FE43D9">
        <w:rPr>
          <w:rFonts w:ascii="Palatino Linotype" w:hAnsi="Palatino Linotype" w:cs="Arial"/>
          <w:bCs/>
        </w:rPr>
        <w:t xml:space="preserve"> quien es la misma persona que formuló la solicitud de acceso a la </w:t>
      </w:r>
      <w:r w:rsidR="00D86297" w:rsidRPr="00FE43D9">
        <w:rPr>
          <w:rFonts w:ascii="Palatino Linotype" w:hAnsi="Palatino Linotype" w:cs="Arial"/>
          <w:bCs/>
        </w:rPr>
        <w:t>Información Pública</w:t>
      </w:r>
      <w:r w:rsidRPr="00FE43D9">
        <w:rPr>
          <w:rFonts w:ascii="Palatino Linotype" w:hAnsi="Palatino Linotype" w:cs="Arial"/>
          <w:bCs/>
        </w:rPr>
        <w:t xml:space="preserve"> al </w:t>
      </w:r>
      <w:r w:rsidRPr="00FE43D9">
        <w:rPr>
          <w:rFonts w:ascii="Palatino Linotype" w:hAnsi="Palatino Linotype" w:cs="Arial"/>
          <w:b/>
          <w:bCs/>
        </w:rPr>
        <w:t>SUJETO OBLIGADO</w:t>
      </w:r>
      <w:r w:rsidR="005B5043" w:rsidRPr="00FE43D9">
        <w:rPr>
          <w:rFonts w:ascii="Palatino Linotype" w:hAnsi="Palatino Linotype" w:cs="Arial"/>
          <w:b/>
          <w:bCs/>
        </w:rPr>
        <w:t xml:space="preserve">, </w:t>
      </w:r>
      <w:r w:rsidR="005B5043" w:rsidRPr="00FE43D9">
        <w:rPr>
          <w:rFonts w:ascii="Palatino Linotype" w:hAnsi="Palatino Linotype" w:cs="Arial"/>
          <w:bCs/>
        </w:rPr>
        <w:t xml:space="preserve">pues para ello, es </w:t>
      </w:r>
      <w:r w:rsidR="005B5043" w:rsidRPr="00FE43D9">
        <w:rPr>
          <w:rFonts w:ascii="Palatino Linotype" w:hAnsi="Palatino Linotype" w:cs="Arial"/>
          <w:lang w:eastAsia="es-MX"/>
        </w:rPr>
        <w:t xml:space="preserve">necesario que el particular ingrese al </w:t>
      </w:r>
      <w:r w:rsidR="005B5043" w:rsidRPr="00FE43D9">
        <w:rPr>
          <w:rFonts w:ascii="Palatino Linotype" w:hAnsi="Palatino Linotype" w:cs="Arial"/>
          <w:b/>
          <w:lang w:eastAsia="es-MX"/>
        </w:rPr>
        <w:t xml:space="preserve">SAIMEX </w:t>
      </w:r>
      <w:r w:rsidR="005B5043" w:rsidRPr="00FE43D9">
        <w:rPr>
          <w:rFonts w:ascii="Palatino Linotype" w:hAnsi="Palatino Linotype" w:cs="Arial"/>
          <w:lang w:eastAsia="es-MX"/>
        </w:rPr>
        <w:t>mediante la utilización de su clave de usuario y contraseña.</w:t>
      </w:r>
    </w:p>
    <w:p w14:paraId="0024EECC" w14:textId="77777777" w:rsidR="0057572B" w:rsidRPr="00FE43D9" w:rsidRDefault="0057572B" w:rsidP="00FE43D9">
      <w:pPr>
        <w:spacing w:line="360" w:lineRule="auto"/>
        <w:jc w:val="both"/>
        <w:rPr>
          <w:rFonts w:ascii="Palatino Linotype" w:hAnsi="Palatino Linotype" w:cs="Arial"/>
          <w:lang w:eastAsia="es-MX"/>
        </w:rPr>
      </w:pPr>
    </w:p>
    <w:p w14:paraId="73B57685" w14:textId="77777777" w:rsidR="005C250B" w:rsidRPr="00FE43D9" w:rsidRDefault="005C250B" w:rsidP="00FE43D9">
      <w:pPr>
        <w:autoSpaceDE w:val="0"/>
        <w:autoSpaceDN w:val="0"/>
        <w:adjustRightInd w:val="0"/>
        <w:spacing w:line="360" w:lineRule="auto"/>
        <w:ind w:right="49"/>
        <w:jc w:val="both"/>
        <w:rPr>
          <w:rFonts w:ascii="Palatino Linotype" w:hAnsi="Palatino Linotype" w:cs="Arial"/>
          <w:b/>
          <w:sz w:val="26"/>
          <w:szCs w:val="26"/>
          <w:lang w:val="es-ES"/>
        </w:rPr>
      </w:pPr>
      <w:r w:rsidRPr="00FE43D9">
        <w:rPr>
          <w:rFonts w:ascii="Palatino Linotype" w:hAnsi="Palatino Linotype" w:cs="Arial"/>
          <w:b/>
          <w:sz w:val="26"/>
          <w:szCs w:val="26"/>
        </w:rPr>
        <w:t xml:space="preserve">TERCERO. </w:t>
      </w:r>
      <w:r w:rsidRPr="00FE43D9">
        <w:rPr>
          <w:rFonts w:ascii="Palatino Linotype" w:hAnsi="Palatino Linotype" w:cs="Arial"/>
          <w:b/>
          <w:sz w:val="26"/>
          <w:szCs w:val="26"/>
          <w:lang w:val="es-ES"/>
        </w:rPr>
        <w:t xml:space="preserve">Oportunidad. </w:t>
      </w:r>
    </w:p>
    <w:p w14:paraId="4CAF7CD0" w14:textId="77777777" w:rsidR="0028330F" w:rsidRPr="00FE43D9" w:rsidRDefault="0028330F" w:rsidP="00FE43D9">
      <w:pPr>
        <w:spacing w:after="100" w:afterAutospacing="1" w:line="360" w:lineRule="auto"/>
        <w:jc w:val="both"/>
        <w:rPr>
          <w:rFonts w:ascii="Palatino Linotype" w:hAnsi="Palatino Linotype" w:cs="Arial"/>
          <w:lang w:val="es-ES"/>
        </w:rPr>
      </w:pPr>
      <w:r w:rsidRPr="00FE43D9">
        <w:rPr>
          <w:rFonts w:ascii="Palatino Linotype" w:hAnsi="Palatino Linotype" w:cs="Arial"/>
          <w:lang w:val="es-ES"/>
        </w:rPr>
        <w:t xml:space="preserve">El Recurso de Revisión fue interpuesto dentro del plazo de quince días hábiles, contados a partir del día siguiente al en que </w:t>
      </w:r>
      <w:r w:rsidRPr="00FE43D9">
        <w:rPr>
          <w:rFonts w:ascii="Palatino Linotype" w:hAnsi="Palatino Linotype" w:cs="Arial"/>
          <w:b/>
          <w:lang w:val="es-ES"/>
        </w:rPr>
        <w:t>EL RECURRENTE</w:t>
      </w:r>
      <w:r w:rsidRPr="00FE43D9">
        <w:rPr>
          <w:rFonts w:ascii="Palatino Linotype" w:hAnsi="Palatino Linotype" w:cs="Arial"/>
          <w:lang w:val="es-ES"/>
        </w:rPr>
        <w:t xml:space="preserve"> tuvo conocimiento de </w:t>
      </w:r>
      <w:r w:rsidRPr="00FE43D9">
        <w:rPr>
          <w:rFonts w:ascii="Palatino Linotype" w:hAnsi="Palatino Linotype" w:cs="Arial"/>
          <w:lang w:val="es-ES"/>
        </w:rPr>
        <w:lastRenderedPageBreak/>
        <w:t>la respuesta impugnada; tal y como, lo prevé el artículo 178 de la Ley de Transparencia y Acceso a la Información Pública del Estado de México y Municipios, que establece:</w:t>
      </w:r>
    </w:p>
    <w:p w14:paraId="03541441" w14:textId="77777777" w:rsidR="0028330F" w:rsidRPr="00FE43D9" w:rsidRDefault="0028330F" w:rsidP="00FE43D9">
      <w:pPr>
        <w:ind w:left="851" w:right="616"/>
        <w:jc w:val="both"/>
        <w:rPr>
          <w:rFonts w:ascii="Palatino Linotype" w:hAnsi="Palatino Linotype" w:cs="Arial"/>
          <w:i/>
          <w:sz w:val="22"/>
          <w:lang w:val="es-ES"/>
        </w:rPr>
      </w:pPr>
      <w:r w:rsidRPr="00FE43D9">
        <w:rPr>
          <w:rFonts w:ascii="Palatino Linotype" w:hAnsi="Palatino Linotype" w:cs="Arial"/>
          <w:b/>
          <w:i/>
          <w:sz w:val="22"/>
          <w:lang w:val="es-ES"/>
        </w:rPr>
        <w:t>“Artículo 178</w:t>
      </w:r>
      <w:r w:rsidRPr="00FE43D9">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FE43D9" w:rsidRDefault="0028330F" w:rsidP="00FE43D9">
      <w:pPr>
        <w:ind w:left="851" w:right="616" w:hanging="851"/>
        <w:jc w:val="both"/>
        <w:rPr>
          <w:rFonts w:ascii="Palatino Linotype" w:hAnsi="Palatino Linotype" w:cs="Arial"/>
          <w:i/>
          <w:sz w:val="22"/>
          <w:lang w:val="es-ES"/>
        </w:rPr>
      </w:pPr>
    </w:p>
    <w:p w14:paraId="60FBF997" w14:textId="77777777" w:rsidR="0028330F" w:rsidRPr="00FE43D9" w:rsidRDefault="0028330F" w:rsidP="00FE43D9">
      <w:pPr>
        <w:ind w:left="851" w:right="616"/>
        <w:jc w:val="both"/>
        <w:rPr>
          <w:rFonts w:ascii="Palatino Linotype" w:hAnsi="Palatino Linotype" w:cs="Arial"/>
          <w:i/>
          <w:sz w:val="22"/>
          <w:lang w:val="es-ES"/>
        </w:rPr>
      </w:pPr>
      <w:r w:rsidRPr="00FE43D9">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FE43D9" w:rsidRDefault="0028330F" w:rsidP="00FE43D9">
      <w:pPr>
        <w:ind w:left="851" w:right="616" w:hanging="851"/>
        <w:jc w:val="both"/>
        <w:rPr>
          <w:rFonts w:ascii="Palatino Linotype" w:hAnsi="Palatino Linotype" w:cs="Arial"/>
          <w:i/>
          <w:sz w:val="22"/>
          <w:lang w:val="es-ES"/>
        </w:rPr>
      </w:pPr>
    </w:p>
    <w:p w14:paraId="32A9651C" w14:textId="1E7481D5" w:rsidR="0028330F" w:rsidRPr="00FE43D9" w:rsidRDefault="0028330F" w:rsidP="00FE43D9">
      <w:pPr>
        <w:ind w:left="851" w:right="616"/>
        <w:jc w:val="both"/>
        <w:rPr>
          <w:rFonts w:ascii="Palatino Linotype" w:hAnsi="Palatino Linotype" w:cs="Arial"/>
          <w:i/>
          <w:sz w:val="22"/>
          <w:lang w:val="es-ES"/>
        </w:rPr>
      </w:pPr>
      <w:r w:rsidRPr="00FE43D9">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FE43D9">
        <w:rPr>
          <w:rFonts w:ascii="Palatino Linotype" w:hAnsi="Palatino Linotype" w:cs="Arial"/>
          <w:sz w:val="22"/>
          <w:lang w:val="es-ES"/>
        </w:rPr>
        <w:t>(Sic)</w:t>
      </w:r>
      <w:r w:rsidR="00DC75AB" w:rsidRPr="00FE43D9">
        <w:rPr>
          <w:rFonts w:ascii="Palatino Linotype" w:hAnsi="Palatino Linotype" w:cs="Arial"/>
          <w:sz w:val="22"/>
          <w:lang w:val="es-ES"/>
        </w:rPr>
        <w:t>.</w:t>
      </w:r>
    </w:p>
    <w:p w14:paraId="43D8720B" w14:textId="77777777" w:rsidR="0093432F" w:rsidRPr="00FE43D9" w:rsidRDefault="0093432F" w:rsidP="00FE43D9">
      <w:pPr>
        <w:ind w:left="851" w:right="616"/>
        <w:jc w:val="both"/>
        <w:rPr>
          <w:rFonts w:ascii="Palatino Linotype" w:hAnsi="Palatino Linotype" w:cs="Arial"/>
          <w:i/>
          <w:sz w:val="22"/>
          <w:lang w:val="es-ES"/>
        </w:rPr>
      </w:pPr>
    </w:p>
    <w:p w14:paraId="2798A03E" w14:textId="13863879" w:rsidR="0028330F" w:rsidRPr="00FE43D9" w:rsidRDefault="0028330F" w:rsidP="00FE43D9">
      <w:pPr>
        <w:spacing w:before="100" w:beforeAutospacing="1" w:line="360" w:lineRule="auto"/>
        <w:jc w:val="both"/>
        <w:rPr>
          <w:rFonts w:ascii="Palatino Linotype" w:hAnsi="Palatino Linotype" w:cs="Arial"/>
          <w:lang w:val="es-ES"/>
        </w:rPr>
      </w:pPr>
      <w:r w:rsidRPr="00FE43D9">
        <w:rPr>
          <w:rFonts w:ascii="Palatino Linotype" w:hAnsi="Palatino Linotype" w:cs="Arial"/>
          <w:lang w:val="es-ES"/>
        </w:rPr>
        <w:t xml:space="preserve">En esa tesitura, atendiendo a que </w:t>
      </w:r>
      <w:r w:rsidRPr="00FE43D9">
        <w:rPr>
          <w:rFonts w:ascii="Palatino Linotype" w:hAnsi="Palatino Linotype" w:cs="Arial"/>
          <w:b/>
          <w:lang w:val="es-ES"/>
        </w:rPr>
        <w:t>EL SUJETO OBLIGADO</w:t>
      </w:r>
      <w:r w:rsidRPr="00FE43D9">
        <w:rPr>
          <w:rFonts w:ascii="Palatino Linotype" w:hAnsi="Palatino Linotype" w:cs="Arial"/>
          <w:lang w:val="es-ES"/>
        </w:rPr>
        <w:t xml:space="preserve"> notificó la respuesta a la solicitud de Acceso a la Información Pública el </w:t>
      </w:r>
      <w:r w:rsidR="009F1A3D" w:rsidRPr="00FE43D9">
        <w:rPr>
          <w:rFonts w:ascii="Palatino Linotype" w:hAnsi="Palatino Linotype" w:cs="Arial"/>
          <w:b/>
          <w:lang w:val="es-ES"/>
        </w:rPr>
        <w:t xml:space="preserve">veintitrés de junio </w:t>
      </w:r>
      <w:r w:rsidR="009C2931" w:rsidRPr="00FE43D9">
        <w:rPr>
          <w:rFonts w:ascii="Palatino Linotype" w:hAnsi="Palatino Linotype" w:cs="Arial"/>
          <w:b/>
          <w:lang w:val="es-ES"/>
        </w:rPr>
        <w:t>d</w:t>
      </w:r>
      <w:r w:rsidRPr="00FE43D9">
        <w:rPr>
          <w:rFonts w:ascii="Palatino Linotype" w:hAnsi="Palatino Linotype" w:cs="Arial"/>
          <w:b/>
          <w:lang w:val="es-ES"/>
        </w:rPr>
        <w:t xml:space="preserve">e dos mil </w:t>
      </w:r>
      <w:r w:rsidR="00D959B9" w:rsidRPr="00FE43D9">
        <w:rPr>
          <w:rFonts w:ascii="Palatino Linotype" w:hAnsi="Palatino Linotype" w:cs="Arial"/>
          <w:b/>
          <w:lang w:val="es-ES"/>
        </w:rPr>
        <w:t>veintitrés</w:t>
      </w:r>
      <w:r w:rsidRPr="00FE43D9">
        <w:rPr>
          <w:rFonts w:ascii="Palatino Linotype" w:hAnsi="Palatino Linotype" w:cs="Arial"/>
          <w:lang w:val="es-ES"/>
        </w:rPr>
        <w:t>, así, el plazo de quince días hábiles que el artículo 178 de la Ley de la materia otorga a</w:t>
      </w:r>
      <w:r w:rsidR="009E0121" w:rsidRPr="00FE43D9">
        <w:rPr>
          <w:rFonts w:ascii="Palatino Linotype" w:hAnsi="Palatino Linotype" w:cs="Arial"/>
          <w:lang w:val="es-ES"/>
        </w:rPr>
        <w:t xml:space="preserve">l </w:t>
      </w:r>
      <w:r w:rsidRPr="00FE43D9">
        <w:rPr>
          <w:rFonts w:ascii="Palatino Linotype" w:hAnsi="Palatino Linotype" w:cs="Arial"/>
          <w:lang w:val="es-ES"/>
        </w:rPr>
        <w:t xml:space="preserve">hoy </w:t>
      </w:r>
      <w:r w:rsidRPr="00FE43D9">
        <w:rPr>
          <w:rFonts w:ascii="Palatino Linotype" w:hAnsi="Palatino Linotype" w:cs="Arial"/>
          <w:b/>
          <w:lang w:val="es-ES"/>
        </w:rPr>
        <w:t>RECURRENTE</w:t>
      </w:r>
      <w:r w:rsidRPr="00FE43D9">
        <w:rPr>
          <w:rFonts w:ascii="Palatino Linotype" w:hAnsi="Palatino Linotype" w:cs="Arial"/>
          <w:lang w:val="es-ES"/>
        </w:rPr>
        <w:t xml:space="preserve"> para presentar el respectivo Recurso de Revisión, transcurrió del </w:t>
      </w:r>
      <w:r w:rsidR="00C53385" w:rsidRPr="00FE43D9">
        <w:rPr>
          <w:rFonts w:ascii="Palatino Linotype" w:hAnsi="Palatino Linotype" w:cs="Arial"/>
          <w:b/>
          <w:lang w:val="es-ES"/>
        </w:rPr>
        <w:t xml:space="preserve">veinticuatro de junio al catorce de julio </w:t>
      </w:r>
      <w:r w:rsidR="00E71E98" w:rsidRPr="00FE43D9">
        <w:rPr>
          <w:rFonts w:ascii="Palatino Linotype" w:hAnsi="Palatino Linotype" w:cs="Arial"/>
          <w:b/>
          <w:lang w:val="es-ES"/>
        </w:rPr>
        <w:t>d</w:t>
      </w:r>
      <w:r w:rsidRPr="00FE43D9">
        <w:rPr>
          <w:rFonts w:ascii="Palatino Linotype" w:hAnsi="Palatino Linotype" w:cs="Arial"/>
          <w:b/>
          <w:lang w:val="es-ES"/>
        </w:rPr>
        <w:t>e dos mil veintidós</w:t>
      </w:r>
      <w:r w:rsidRPr="00FE43D9">
        <w:rPr>
          <w:rFonts w:ascii="Palatino Linotype" w:hAnsi="Palatino Linotype" w:cs="Arial"/>
          <w:lang w:val="es-ES"/>
        </w:rPr>
        <w:t>, sin contemplar en el cómputo los días</w:t>
      </w:r>
      <w:r w:rsidR="00197BD2" w:rsidRPr="00FE43D9">
        <w:rPr>
          <w:rFonts w:ascii="Palatino Linotype" w:hAnsi="Palatino Linotype" w:cs="Arial"/>
          <w:lang w:val="es-ES"/>
        </w:rPr>
        <w:t xml:space="preserve"> </w:t>
      </w:r>
      <w:r w:rsidR="00C53385" w:rsidRPr="00FE43D9">
        <w:rPr>
          <w:rFonts w:ascii="Palatino Linotype" w:hAnsi="Palatino Linotype" w:cs="Arial"/>
          <w:lang w:val="es-ES"/>
        </w:rPr>
        <w:t xml:space="preserve">veinticinco y veintiséis de junio, así como dos, tres, nueve y diez de julio, </w:t>
      </w:r>
      <w:r w:rsidR="00E71E98" w:rsidRPr="00FE43D9">
        <w:rPr>
          <w:rFonts w:ascii="Palatino Linotype" w:hAnsi="Palatino Linotype" w:cs="Arial"/>
          <w:lang w:val="es-ES"/>
        </w:rPr>
        <w:t xml:space="preserve">todos </w:t>
      </w:r>
      <w:r w:rsidR="00F2488E" w:rsidRPr="00FE43D9">
        <w:rPr>
          <w:rFonts w:ascii="Palatino Linotype" w:hAnsi="Palatino Linotype" w:cs="Arial"/>
          <w:lang w:val="es-ES"/>
        </w:rPr>
        <w:t>del dos mil veintidós,</w:t>
      </w:r>
      <w:r w:rsidR="00B24EC0" w:rsidRPr="00FE43D9">
        <w:rPr>
          <w:rFonts w:ascii="Palatino Linotype" w:hAnsi="Palatino Linotype" w:cs="Arial"/>
          <w:lang w:val="es-ES"/>
        </w:rPr>
        <w:t xml:space="preserve"> </w:t>
      </w:r>
      <w:r w:rsidR="002E0907" w:rsidRPr="00FE43D9">
        <w:rPr>
          <w:rFonts w:ascii="Palatino Linotype" w:hAnsi="Palatino Linotype" w:cs="Arial"/>
          <w:lang w:val="es-ES"/>
        </w:rPr>
        <w:t xml:space="preserve">por </w:t>
      </w:r>
      <w:r w:rsidRPr="00FE43D9">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FE43D9">
        <w:rPr>
          <w:rFonts w:ascii="Palatino Linotype" w:hAnsi="Palatino Linotype" w:cs="Arial"/>
          <w:lang w:val="es-ES"/>
        </w:rPr>
        <w:t>; así como</w:t>
      </w:r>
      <w:r w:rsidR="00C53385" w:rsidRPr="00FE43D9">
        <w:rPr>
          <w:rFonts w:ascii="Palatino Linotype" w:hAnsi="Palatino Linotype" w:cs="Arial"/>
          <w:lang w:val="es-ES"/>
        </w:rPr>
        <w:t xml:space="preserve"> </w:t>
      </w:r>
      <w:r w:rsidR="004A47A3" w:rsidRPr="00FE43D9">
        <w:rPr>
          <w:rFonts w:ascii="Palatino Linotype" w:hAnsi="Palatino Linotype" w:cs="Arial"/>
          <w:lang w:val="es-ES"/>
        </w:rPr>
        <w:t>por corresponder a d</w:t>
      </w:r>
      <w:r w:rsidR="00F2488E" w:rsidRPr="00FE43D9">
        <w:rPr>
          <w:rFonts w:ascii="Palatino Linotype" w:hAnsi="Palatino Linotype" w:cs="Arial"/>
          <w:lang w:val="es-ES"/>
        </w:rPr>
        <w:t>ías</w:t>
      </w:r>
      <w:r w:rsidR="004A47A3" w:rsidRPr="00FE43D9">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3FFD099D" w14:textId="77777777" w:rsidR="00CC6181" w:rsidRPr="00FE43D9" w:rsidRDefault="00CC6181" w:rsidP="00FE43D9">
      <w:pPr>
        <w:spacing w:line="360" w:lineRule="auto"/>
        <w:jc w:val="both"/>
        <w:rPr>
          <w:rFonts w:ascii="Palatino Linotype" w:hAnsi="Palatino Linotype" w:cs="Arial"/>
          <w:lang w:val="es-ES"/>
        </w:rPr>
      </w:pPr>
    </w:p>
    <w:p w14:paraId="502A6CE1" w14:textId="17E1A9D6" w:rsidR="00DC71F7" w:rsidRPr="00FE43D9" w:rsidRDefault="0028330F" w:rsidP="00FE43D9">
      <w:pPr>
        <w:spacing w:line="360" w:lineRule="auto"/>
        <w:jc w:val="both"/>
        <w:rPr>
          <w:rFonts w:ascii="Palatino Linotype" w:hAnsi="Palatino Linotype" w:cs="Arial"/>
          <w:lang w:val="es-ES"/>
        </w:rPr>
      </w:pPr>
      <w:r w:rsidRPr="00FE43D9">
        <w:rPr>
          <w:rFonts w:ascii="Palatino Linotype" w:hAnsi="Palatino Linotype" w:cs="Arial"/>
          <w:lang w:val="es-ES"/>
        </w:rPr>
        <w:lastRenderedPageBreak/>
        <w:t xml:space="preserve">Por tanto, </w:t>
      </w:r>
      <w:r w:rsidR="00E71E98" w:rsidRPr="00FE43D9">
        <w:rPr>
          <w:rFonts w:ascii="Palatino Linotype" w:hAnsi="Palatino Linotype" w:cs="Arial"/>
          <w:lang w:val="es-ES"/>
        </w:rPr>
        <w:t>se advierte que e</w:t>
      </w:r>
      <w:r w:rsidRPr="00FE43D9">
        <w:rPr>
          <w:rFonts w:ascii="Palatino Linotype" w:hAnsi="Palatino Linotype" w:cs="Arial"/>
          <w:lang w:val="es-ES"/>
        </w:rPr>
        <w:t xml:space="preserve">l Recurso de Revisión que nos ocupa, se interpuso el </w:t>
      </w:r>
      <w:r w:rsidR="00C53385" w:rsidRPr="00FE43D9">
        <w:rPr>
          <w:rFonts w:ascii="Palatino Linotype" w:hAnsi="Palatino Linotype" w:cs="Arial"/>
          <w:b/>
          <w:lang w:val="es-ES"/>
        </w:rPr>
        <w:t>treinta de junio d</w:t>
      </w:r>
      <w:r w:rsidRPr="00FE43D9">
        <w:rPr>
          <w:rFonts w:ascii="Palatino Linotype" w:hAnsi="Palatino Linotype" w:cs="Arial"/>
          <w:b/>
          <w:lang w:val="es-ES"/>
        </w:rPr>
        <w:t>e dos mil veintidós</w:t>
      </w:r>
      <w:r w:rsidRPr="00FE43D9">
        <w:rPr>
          <w:rFonts w:ascii="Palatino Linotype" w:hAnsi="Palatino Linotype" w:cs="Arial"/>
          <w:lang w:val="es-ES"/>
        </w:rPr>
        <w:t xml:space="preserve">, </w:t>
      </w:r>
      <w:r w:rsidR="00E71E98" w:rsidRPr="00FE43D9">
        <w:rPr>
          <w:rFonts w:ascii="Palatino Linotype" w:hAnsi="Palatino Linotype" w:cs="Arial"/>
          <w:lang w:val="es-ES"/>
        </w:rPr>
        <w:t xml:space="preserve">por tal razón </w:t>
      </w:r>
      <w:r w:rsidRPr="00FE43D9">
        <w:rPr>
          <w:rFonts w:ascii="Palatino Linotype" w:hAnsi="Palatino Linotype" w:cs="Arial"/>
          <w:lang w:val="es-ES"/>
        </w:rPr>
        <w:t xml:space="preserve">éste se encuentra </w:t>
      </w:r>
      <w:r w:rsidR="00B979B2" w:rsidRPr="00FE43D9">
        <w:rPr>
          <w:rFonts w:ascii="Palatino Linotype" w:hAnsi="Palatino Linotype" w:cs="Arial"/>
          <w:lang w:val="es-ES"/>
        </w:rPr>
        <w:t>dentro</w:t>
      </w:r>
      <w:r w:rsidR="00E71E98" w:rsidRPr="00FE43D9">
        <w:rPr>
          <w:rFonts w:ascii="Palatino Linotype" w:hAnsi="Palatino Linotype" w:cs="Arial"/>
          <w:lang w:val="es-ES"/>
        </w:rPr>
        <w:t xml:space="preserve"> </w:t>
      </w:r>
      <w:r w:rsidRPr="00FE43D9">
        <w:rPr>
          <w:rFonts w:ascii="Palatino Linotype" w:hAnsi="Palatino Linotype" w:cs="Arial"/>
          <w:lang w:val="es-ES"/>
        </w:rPr>
        <w:t>de los márgenes temporales previstos en el precepto legal</w:t>
      </w:r>
      <w:r w:rsidR="00DC71F7" w:rsidRPr="00FE43D9">
        <w:rPr>
          <w:rFonts w:ascii="Palatino Linotype" w:hAnsi="Palatino Linotype" w:cs="Arial"/>
          <w:lang w:val="es-ES"/>
        </w:rPr>
        <w:t xml:space="preserve"> citado en el párrafo anterior</w:t>
      </w:r>
      <w:r w:rsidR="00B979B2" w:rsidRPr="00FE43D9">
        <w:rPr>
          <w:rFonts w:ascii="Palatino Linotype" w:hAnsi="Palatino Linotype" w:cs="Arial"/>
          <w:lang w:val="es-ES"/>
        </w:rPr>
        <w:t>.</w:t>
      </w:r>
    </w:p>
    <w:p w14:paraId="584874AB" w14:textId="77777777" w:rsidR="003220AB" w:rsidRPr="00FE43D9" w:rsidRDefault="003220AB" w:rsidP="00FE43D9">
      <w:pPr>
        <w:spacing w:line="360" w:lineRule="auto"/>
        <w:jc w:val="both"/>
        <w:rPr>
          <w:rFonts w:ascii="Palatino Linotype" w:hAnsi="Palatino Linotype" w:cs="Arial"/>
          <w:lang w:val="es-ES"/>
        </w:rPr>
      </w:pPr>
    </w:p>
    <w:p w14:paraId="71D326AF" w14:textId="09A3C9AE" w:rsidR="005C250B" w:rsidRPr="00FE43D9" w:rsidRDefault="005C250B" w:rsidP="00FE43D9">
      <w:pPr>
        <w:autoSpaceDE w:val="0"/>
        <w:autoSpaceDN w:val="0"/>
        <w:adjustRightInd w:val="0"/>
        <w:spacing w:line="360" w:lineRule="auto"/>
        <w:ind w:right="49"/>
        <w:jc w:val="both"/>
        <w:rPr>
          <w:rFonts w:ascii="Palatino Linotype" w:hAnsi="Palatino Linotype"/>
          <w:b/>
          <w:sz w:val="26"/>
          <w:szCs w:val="26"/>
        </w:rPr>
      </w:pPr>
      <w:r w:rsidRPr="00FE43D9">
        <w:rPr>
          <w:rFonts w:ascii="Palatino Linotype" w:hAnsi="Palatino Linotype" w:cs="Arial"/>
          <w:b/>
          <w:sz w:val="26"/>
          <w:szCs w:val="26"/>
        </w:rPr>
        <w:t>CUARTO</w:t>
      </w:r>
      <w:r w:rsidR="0030772C" w:rsidRPr="00FE43D9">
        <w:rPr>
          <w:rFonts w:ascii="Palatino Linotype" w:hAnsi="Palatino Linotype"/>
          <w:b/>
          <w:sz w:val="26"/>
          <w:szCs w:val="26"/>
        </w:rPr>
        <w:t>. Procedibilidad.</w:t>
      </w:r>
    </w:p>
    <w:p w14:paraId="3249F857" w14:textId="77777777" w:rsidR="00DC71F7" w:rsidRPr="00FE43D9" w:rsidRDefault="00DC71F7" w:rsidP="00FE43D9">
      <w:pPr>
        <w:autoSpaceDE w:val="0"/>
        <w:autoSpaceDN w:val="0"/>
        <w:adjustRightInd w:val="0"/>
        <w:spacing w:line="360" w:lineRule="auto"/>
        <w:ind w:right="49"/>
        <w:jc w:val="both"/>
        <w:rPr>
          <w:rFonts w:ascii="Palatino Linotype" w:hAnsi="Palatino Linotype" w:cs="Arial"/>
          <w:lang w:val="es-ES" w:eastAsia="es-MX"/>
        </w:rPr>
      </w:pPr>
      <w:r w:rsidRPr="00FE43D9">
        <w:rPr>
          <w:rFonts w:ascii="Palatino Linotype" w:hAnsi="Palatino Linotype" w:cs="Arial"/>
          <w:lang w:val="es-ES"/>
        </w:rPr>
        <w:t xml:space="preserve">Esté Órgano Garante considera importante precisar que conforme al artículo 180, fracción II, último párrafo de la </w:t>
      </w:r>
      <w:r w:rsidRPr="00FE43D9">
        <w:rPr>
          <w:rFonts w:ascii="Palatino Linotype" w:hAnsi="Palatino Linotype" w:cs="Arial"/>
          <w:lang w:val="es-ES" w:eastAsia="es-MX"/>
        </w:rPr>
        <w:t xml:space="preserve">Ley de Transparencia y Acceso a la </w:t>
      </w:r>
      <w:r w:rsidRPr="00FE43D9">
        <w:rPr>
          <w:rFonts w:ascii="Palatino Linotype" w:hAnsi="Palatino Linotype" w:cs="Arial"/>
          <w:lang w:val="es-ES"/>
        </w:rPr>
        <w:t>Información Pública</w:t>
      </w:r>
      <w:r w:rsidRPr="00FE43D9">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5AC8FF0A" w14:textId="77777777" w:rsidR="00DC71F7" w:rsidRPr="00FE43D9" w:rsidRDefault="00DC71F7" w:rsidP="00FE43D9">
      <w:pPr>
        <w:autoSpaceDE w:val="0"/>
        <w:autoSpaceDN w:val="0"/>
        <w:adjustRightInd w:val="0"/>
        <w:spacing w:line="360" w:lineRule="auto"/>
        <w:ind w:right="49"/>
        <w:jc w:val="both"/>
        <w:rPr>
          <w:rFonts w:ascii="Palatino Linotype" w:hAnsi="Palatino Linotype" w:cs="Arial"/>
          <w:sz w:val="16"/>
          <w:lang w:val="es-ES"/>
        </w:rPr>
      </w:pPr>
    </w:p>
    <w:p w14:paraId="6BED0FE0" w14:textId="77777777" w:rsidR="00DC71F7" w:rsidRPr="00FE43D9" w:rsidRDefault="00DC71F7" w:rsidP="00FE43D9">
      <w:pPr>
        <w:tabs>
          <w:tab w:val="left" w:pos="851"/>
        </w:tabs>
        <w:ind w:left="851" w:right="901"/>
        <w:jc w:val="both"/>
        <w:rPr>
          <w:rFonts w:ascii="Palatino Linotype" w:hAnsi="Palatino Linotype"/>
          <w:b/>
          <w:i/>
          <w:sz w:val="22"/>
          <w:szCs w:val="22"/>
          <w:lang w:val="es-ES"/>
        </w:rPr>
      </w:pPr>
      <w:r w:rsidRPr="00FE43D9">
        <w:rPr>
          <w:rFonts w:ascii="Palatino Linotype" w:hAnsi="Palatino Linotype"/>
          <w:b/>
          <w:i/>
          <w:sz w:val="22"/>
          <w:szCs w:val="22"/>
          <w:lang w:val="es-ES"/>
        </w:rPr>
        <w:t xml:space="preserve">“Artículo 180. </w:t>
      </w:r>
      <w:r w:rsidRPr="00FE43D9">
        <w:rPr>
          <w:rFonts w:ascii="Palatino Linotype" w:hAnsi="Palatino Linotype"/>
          <w:i/>
          <w:sz w:val="22"/>
          <w:szCs w:val="22"/>
          <w:lang w:val="es-ES"/>
        </w:rPr>
        <w:t xml:space="preserve">El </w:t>
      </w:r>
      <w:r w:rsidRPr="00FE43D9">
        <w:rPr>
          <w:rFonts w:ascii="Palatino Linotype" w:hAnsi="Palatino Linotype" w:cs="Arial"/>
          <w:i/>
          <w:sz w:val="22"/>
          <w:szCs w:val="22"/>
          <w:lang w:val="es-ES"/>
        </w:rPr>
        <w:t>Recurso Revisión</w:t>
      </w:r>
      <w:r w:rsidRPr="00FE43D9">
        <w:rPr>
          <w:rFonts w:ascii="Palatino Linotype" w:hAnsi="Palatino Linotype"/>
          <w:i/>
          <w:sz w:val="22"/>
          <w:szCs w:val="22"/>
          <w:lang w:val="es-ES"/>
        </w:rPr>
        <w:t xml:space="preserve"> contendrá:</w:t>
      </w:r>
      <w:r w:rsidRPr="00FE43D9">
        <w:rPr>
          <w:rFonts w:ascii="Palatino Linotype" w:hAnsi="Palatino Linotype"/>
          <w:b/>
          <w:i/>
          <w:sz w:val="22"/>
          <w:szCs w:val="22"/>
          <w:lang w:val="es-ES"/>
        </w:rPr>
        <w:t xml:space="preserve"> </w:t>
      </w:r>
    </w:p>
    <w:p w14:paraId="0086FE23" w14:textId="77777777" w:rsidR="00DC71F7" w:rsidRPr="00FE43D9" w:rsidRDefault="00DC71F7" w:rsidP="00FE43D9">
      <w:pPr>
        <w:tabs>
          <w:tab w:val="left" w:pos="851"/>
        </w:tabs>
        <w:ind w:left="851" w:right="901"/>
        <w:jc w:val="both"/>
        <w:rPr>
          <w:rFonts w:ascii="Palatino Linotype" w:hAnsi="Palatino Linotype"/>
          <w:b/>
          <w:i/>
          <w:sz w:val="22"/>
          <w:szCs w:val="22"/>
          <w:lang w:val="es-ES"/>
        </w:rPr>
      </w:pPr>
      <w:r w:rsidRPr="00FE43D9">
        <w:rPr>
          <w:rFonts w:ascii="Palatino Linotype" w:hAnsi="Palatino Linotype"/>
          <w:b/>
          <w:i/>
          <w:sz w:val="22"/>
          <w:szCs w:val="22"/>
          <w:lang w:val="es-ES"/>
        </w:rPr>
        <w:t>…</w:t>
      </w:r>
    </w:p>
    <w:p w14:paraId="55D03EA2" w14:textId="77777777" w:rsidR="00DC71F7" w:rsidRPr="00FE43D9" w:rsidRDefault="00DC71F7" w:rsidP="00FE43D9">
      <w:pPr>
        <w:tabs>
          <w:tab w:val="left" w:pos="851"/>
        </w:tabs>
        <w:ind w:left="851" w:right="901"/>
        <w:jc w:val="both"/>
        <w:rPr>
          <w:rFonts w:ascii="Palatino Linotype" w:hAnsi="Palatino Linotype"/>
          <w:i/>
          <w:sz w:val="22"/>
          <w:szCs w:val="22"/>
          <w:lang w:val="es-ES"/>
        </w:rPr>
      </w:pPr>
      <w:r w:rsidRPr="00FE43D9">
        <w:rPr>
          <w:rFonts w:ascii="Palatino Linotype" w:hAnsi="Palatino Linotype"/>
          <w:b/>
          <w:i/>
          <w:sz w:val="22"/>
          <w:szCs w:val="22"/>
          <w:lang w:val="es-ES"/>
        </w:rPr>
        <w:t xml:space="preserve">II. El nombre del solicitante </w:t>
      </w:r>
      <w:r w:rsidRPr="00FE43D9">
        <w:rPr>
          <w:rFonts w:ascii="Palatino Linotype" w:hAnsi="Palatino Linotype" w:cs="Arial"/>
          <w:b/>
          <w:i/>
          <w:sz w:val="22"/>
          <w:szCs w:val="22"/>
          <w:lang w:val="es-ES" w:eastAsia="es-MX"/>
        </w:rPr>
        <w:t>que</w:t>
      </w:r>
      <w:r w:rsidRPr="00FE43D9">
        <w:rPr>
          <w:rFonts w:ascii="Palatino Linotype" w:hAnsi="Palatino Linotype"/>
          <w:b/>
          <w:i/>
          <w:sz w:val="22"/>
          <w:szCs w:val="22"/>
          <w:lang w:val="es-ES"/>
        </w:rPr>
        <w:t xml:space="preserve"> recurre </w:t>
      </w:r>
      <w:r w:rsidRPr="00FE43D9">
        <w:rPr>
          <w:rFonts w:ascii="Palatino Linotype" w:hAnsi="Palatino Linotype"/>
          <w:i/>
          <w:sz w:val="22"/>
          <w:szCs w:val="22"/>
          <w:lang w:val="es-ES"/>
        </w:rPr>
        <w:t>o de su representante y, en su caso,…</w:t>
      </w:r>
    </w:p>
    <w:p w14:paraId="30FFB65A" w14:textId="77777777" w:rsidR="00DC71F7" w:rsidRPr="00FE43D9" w:rsidRDefault="00DC71F7" w:rsidP="00FE43D9">
      <w:pPr>
        <w:tabs>
          <w:tab w:val="left" w:pos="851"/>
        </w:tabs>
        <w:ind w:left="851" w:right="901"/>
        <w:jc w:val="both"/>
        <w:rPr>
          <w:rFonts w:ascii="Palatino Linotype" w:hAnsi="Palatino Linotype"/>
          <w:b/>
          <w:i/>
          <w:sz w:val="22"/>
          <w:szCs w:val="22"/>
          <w:lang w:val="es-ES"/>
        </w:rPr>
      </w:pPr>
      <w:r w:rsidRPr="00FE43D9">
        <w:rPr>
          <w:rFonts w:ascii="Palatino Linotype" w:hAnsi="Palatino Linotype"/>
          <w:b/>
          <w:i/>
          <w:sz w:val="22"/>
          <w:szCs w:val="22"/>
          <w:lang w:val="es-ES"/>
        </w:rPr>
        <w:t xml:space="preserve">En caso de </w:t>
      </w:r>
      <w:r w:rsidRPr="00FE43D9">
        <w:rPr>
          <w:rFonts w:ascii="Palatino Linotype" w:hAnsi="Palatino Linotype" w:cs="Arial"/>
          <w:b/>
          <w:i/>
          <w:sz w:val="22"/>
          <w:szCs w:val="22"/>
          <w:lang w:val="es-ES" w:eastAsia="es-MX"/>
        </w:rPr>
        <w:t>que</w:t>
      </w:r>
      <w:r w:rsidRPr="00FE43D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E43D9">
        <w:rPr>
          <w:rFonts w:ascii="Palatino Linotype" w:hAnsi="Palatino Linotype"/>
          <w:i/>
          <w:sz w:val="22"/>
          <w:szCs w:val="22"/>
          <w:lang w:val="es-ES"/>
        </w:rPr>
        <w:t>, IV, VII y VIII.</w:t>
      </w:r>
      <w:r w:rsidRPr="00FE43D9">
        <w:rPr>
          <w:rFonts w:ascii="Palatino Linotype" w:hAnsi="Palatino Linotype"/>
          <w:b/>
          <w:i/>
          <w:sz w:val="22"/>
          <w:szCs w:val="22"/>
          <w:lang w:val="es-ES"/>
        </w:rPr>
        <w:t>”</w:t>
      </w:r>
    </w:p>
    <w:p w14:paraId="5D037668" w14:textId="77777777" w:rsidR="00DC71F7" w:rsidRPr="00FE43D9" w:rsidRDefault="00DC71F7" w:rsidP="00FE43D9">
      <w:pPr>
        <w:tabs>
          <w:tab w:val="left" w:pos="851"/>
        </w:tabs>
        <w:ind w:left="851" w:right="901"/>
        <w:jc w:val="both"/>
        <w:rPr>
          <w:rFonts w:ascii="Palatino Linotype" w:hAnsi="Palatino Linotype"/>
          <w:i/>
          <w:sz w:val="22"/>
          <w:szCs w:val="22"/>
          <w:lang w:val="es-ES"/>
        </w:rPr>
      </w:pPr>
      <w:r w:rsidRPr="00FE43D9">
        <w:rPr>
          <w:rFonts w:ascii="Palatino Linotype" w:hAnsi="Palatino Linotype"/>
          <w:i/>
          <w:sz w:val="22"/>
          <w:szCs w:val="22"/>
          <w:lang w:val="es-ES"/>
        </w:rPr>
        <w:t>(Énfasis añadido)</w:t>
      </w:r>
    </w:p>
    <w:p w14:paraId="68E25A35" w14:textId="77777777" w:rsidR="00DC71F7" w:rsidRPr="00FE43D9" w:rsidRDefault="00DC71F7" w:rsidP="00FE43D9">
      <w:pPr>
        <w:tabs>
          <w:tab w:val="left" w:pos="851"/>
        </w:tabs>
        <w:ind w:left="851" w:right="901"/>
        <w:jc w:val="both"/>
        <w:rPr>
          <w:rFonts w:ascii="Palatino Linotype" w:hAnsi="Palatino Linotype"/>
          <w:i/>
          <w:sz w:val="18"/>
          <w:szCs w:val="22"/>
          <w:lang w:val="es-ES"/>
        </w:rPr>
      </w:pPr>
    </w:p>
    <w:p w14:paraId="4EAB88B5" w14:textId="77777777" w:rsidR="00DC71F7" w:rsidRPr="00FE43D9" w:rsidRDefault="00DC71F7" w:rsidP="00FE43D9">
      <w:pPr>
        <w:tabs>
          <w:tab w:val="left" w:pos="851"/>
        </w:tabs>
        <w:ind w:right="901"/>
        <w:jc w:val="both"/>
        <w:rPr>
          <w:rFonts w:ascii="Palatino Linotype" w:hAnsi="Palatino Linotype"/>
          <w:i/>
          <w:sz w:val="22"/>
          <w:szCs w:val="22"/>
          <w:lang w:val="es-ES"/>
        </w:rPr>
      </w:pPr>
    </w:p>
    <w:p w14:paraId="25A85F59" w14:textId="77777777" w:rsidR="00DC71F7" w:rsidRPr="00FE43D9" w:rsidRDefault="00DC71F7" w:rsidP="00FE43D9">
      <w:pPr>
        <w:spacing w:line="360" w:lineRule="auto"/>
        <w:jc w:val="both"/>
        <w:rPr>
          <w:rFonts w:ascii="Palatino Linotype" w:hAnsi="Palatino Linotype"/>
          <w:lang w:val="es-ES"/>
        </w:rPr>
      </w:pPr>
      <w:r w:rsidRPr="00FE43D9">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FE43D9">
        <w:rPr>
          <w:rFonts w:ascii="Palatino Linotype" w:hAnsi="Palatino Linotype" w:cs="Arial"/>
          <w:b/>
          <w:lang w:val="es-ES"/>
        </w:rPr>
        <w:t xml:space="preserve"> RECURRENTE;</w:t>
      </w:r>
      <w:r w:rsidRPr="00FE43D9">
        <w:rPr>
          <w:rFonts w:ascii="Palatino Linotype" w:hAnsi="Palatino Linotype"/>
          <w:lang w:val="es-ES"/>
        </w:rPr>
        <w:t xml:space="preserve"> en ese sentido en el presente caso, al haber sido presentado el Recurso Revisión vía </w:t>
      </w:r>
      <w:r w:rsidRPr="00FE43D9">
        <w:rPr>
          <w:rFonts w:ascii="Palatino Linotype" w:hAnsi="Palatino Linotype"/>
          <w:b/>
          <w:lang w:val="es-ES"/>
        </w:rPr>
        <w:t>SAIMEX</w:t>
      </w:r>
      <w:r w:rsidRPr="00FE43D9">
        <w:rPr>
          <w:rFonts w:ascii="Palatino Linotype" w:hAnsi="Palatino Linotype"/>
          <w:lang w:val="es-ES"/>
        </w:rPr>
        <w:t>, dicho requisito resulta innecesario.</w:t>
      </w:r>
    </w:p>
    <w:p w14:paraId="475E99C5" w14:textId="77777777" w:rsidR="00DC71F7" w:rsidRPr="00FE43D9" w:rsidRDefault="00DC71F7" w:rsidP="00FE43D9">
      <w:pPr>
        <w:spacing w:line="360" w:lineRule="auto"/>
        <w:jc w:val="both"/>
        <w:rPr>
          <w:rFonts w:ascii="Palatino Linotype" w:hAnsi="Palatino Linotype"/>
          <w:lang w:val="es-ES"/>
        </w:rPr>
      </w:pPr>
    </w:p>
    <w:p w14:paraId="133DFC80" w14:textId="77777777" w:rsidR="00DC71F7" w:rsidRPr="00FE43D9" w:rsidRDefault="00DC71F7" w:rsidP="00FE43D9">
      <w:pPr>
        <w:spacing w:line="360" w:lineRule="auto"/>
        <w:jc w:val="both"/>
        <w:rPr>
          <w:rFonts w:ascii="Palatino Linotype" w:hAnsi="Palatino Linotype" w:cs="Arial"/>
          <w:lang w:val="es-ES"/>
        </w:rPr>
      </w:pPr>
      <w:r w:rsidRPr="00FE43D9">
        <w:rPr>
          <w:rFonts w:ascii="Palatino Linotype" w:hAnsi="Palatino Linotype"/>
          <w:lang w:val="es-ES"/>
        </w:rPr>
        <w:t xml:space="preserve">Lo anterior es así, pues el artículo 15 de </w:t>
      </w:r>
      <w:r w:rsidRPr="00FE43D9">
        <w:rPr>
          <w:rFonts w:ascii="Palatino Linotype" w:hAnsi="Palatino Linotype" w:cs="Arial"/>
          <w:lang w:val="es-ES" w:eastAsia="es-MX"/>
        </w:rPr>
        <w:t xml:space="preserve">Ley de Transparencia y Acceso a la </w:t>
      </w:r>
      <w:r w:rsidRPr="00FE43D9">
        <w:rPr>
          <w:rFonts w:ascii="Palatino Linotype" w:hAnsi="Palatino Linotype" w:cs="Arial"/>
          <w:lang w:val="es-ES"/>
        </w:rPr>
        <w:t>Información Pública</w:t>
      </w:r>
      <w:r w:rsidRPr="00FE43D9">
        <w:rPr>
          <w:rFonts w:ascii="Palatino Linotype" w:hAnsi="Palatino Linotype" w:cs="Arial"/>
          <w:lang w:val="es-ES" w:eastAsia="es-MX"/>
        </w:rPr>
        <w:t xml:space="preserve"> del Estado de México y Municipios </w:t>
      </w:r>
      <w:r w:rsidRPr="00FE43D9">
        <w:rPr>
          <w:rFonts w:ascii="Palatino Linotype" w:hAnsi="Palatino Linotype" w:cs="Arial"/>
          <w:iCs/>
          <w:lang w:val="es-ES"/>
        </w:rPr>
        <w:t xml:space="preserve">prevé que, </w:t>
      </w:r>
      <w:r w:rsidRPr="00FE43D9">
        <w:rPr>
          <w:rFonts w:ascii="Palatino Linotype" w:hAnsi="Palatino Linotype"/>
          <w:lang w:val="es-ES"/>
        </w:rPr>
        <w:t xml:space="preserve">toda persona tendrá acceso a la </w:t>
      </w:r>
      <w:r w:rsidRPr="00FE43D9">
        <w:rPr>
          <w:rFonts w:ascii="Palatino Linotype" w:hAnsi="Palatino Linotype"/>
          <w:lang w:val="es-ES"/>
        </w:rPr>
        <w:lastRenderedPageBreak/>
        <w:t xml:space="preserve">información </w:t>
      </w:r>
      <w:r w:rsidRPr="00FE43D9">
        <w:rPr>
          <w:rFonts w:ascii="Palatino Linotype" w:hAnsi="Palatino Linotype" w:cs="Arial"/>
          <w:lang w:val="es-ES"/>
        </w:rPr>
        <w:t xml:space="preserve">sin necesidad de acreditar interés alguno o justificar su utilización, de lo que se infiere que para el </w:t>
      </w:r>
      <w:r w:rsidRPr="00FE43D9">
        <w:rPr>
          <w:rFonts w:ascii="Palatino Linotype" w:hAnsi="Palatino Linotype"/>
          <w:lang w:val="es-ES"/>
        </w:rPr>
        <w:t>ejercicio</w:t>
      </w:r>
      <w:r w:rsidRPr="00FE43D9">
        <w:rPr>
          <w:rFonts w:ascii="Palatino Linotype" w:hAnsi="Palatino Linotype" w:cs="Arial"/>
          <w:lang w:val="es-ES"/>
        </w:rPr>
        <w:t xml:space="preserve"> del derecho de acceso a la Información Pública, </w:t>
      </w:r>
      <w:r w:rsidRPr="00FE43D9">
        <w:rPr>
          <w:rFonts w:ascii="Palatino Linotype" w:hAnsi="Palatino Linotype" w:cs="Arial"/>
          <w:b/>
          <w:u w:val="single"/>
          <w:lang w:val="es-ES"/>
        </w:rPr>
        <w:t xml:space="preserve">el nombre no es un requisito </w:t>
      </w:r>
      <w:r w:rsidRPr="00FE43D9">
        <w:rPr>
          <w:rFonts w:ascii="Palatino Linotype" w:hAnsi="Palatino Linotype" w:cs="Arial"/>
          <w:b/>
          <w:i/>
          <w:u w:val="single"/>
          <w:lang w:val="es-ES"/>
        </w:rPr>
        <w:t>sine qua non</w:t>
      </w:r>
      <w:r w:rsidRPr="00FE43D9">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4C0C7D7C" w14:textId="77777777" w:rsidR="00DC71F7" w:rsidRPr="00FE43D9" w:rsidRDefault="00DC71F7" w:rsidP="00FE43D9">
      <w:pPr>
        <w:spacing w:line="360" w:lineRule="auto"/>
        <w:jc w:val="both"/>
        <w:rPr>
          <w:rFonts w:ascii="Palatino Linotype" w:hAnsi="Palatino Linotype" w:cs="Arial"/>
          <w:lang w:val="es-ES"/>
        </w:rPr>
      </w:pPr>
    </w:p>
    <w:p w14:paraId="1636E6B9" w14:textId="77777777" w:rsidR="00DC71F7" w:rsidRPr="00FE43D9" w:rsidRDefault="00DC71F7" w:rsidP="00FE43D9">
      <w:pPr>
        <w:spacing w:line="360" w:lineRule="auto"/>
        <w:jc w:val="both"/>
        <w:rPr>
          <w:rFonts w:ascii="Palatino Linotype" w:hAnsi="Palatino Linotype"/>
          <w:sz w:val="22"/>
          <w:szCs w:val="22"/>
          <w:lang w:val="es-ES"/>
        </w:rPr>
      </w:pPr>
      <w:r w:rsidRPr="00FE43D9">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533E1788" w14:textId="77777777" w:rsidR="00DC71F7" w:rsidRPr="00FE43D9" w:rsidRDefault="00DC71F7" w:rsidP="00FE43D9">
      <w:pPr>
        <w:tabs>
          <w:tab w:val="left" w:pos="851"/>
        </w:tabs>
        <w:ind w:left="851" w:right="901"/>
        <w:jc w:val="both"/>
        <w:rPr>
          <w:rFonts w:ascii="Palatino Linotype" w:hAnsi="Palatino Linotype"/>
          <w:sz w:val="22"/>
          <w:szCs w:val="22"/>
          <w:lang w:val="es-ES"/>
        </w:rPr>
      </w:pPr>
    </w:p>
    <w:p w14:paraId="10198B75" w14:textId="77777777" w:rsidR="00DC71F7" w:rsidRPr="00FE43D9" w:rsidRDefault="00DC71F7" w:rsidP="00FE43D9">
      <w:pPr>
        <w:spacing w:line="360" w:lineRule="auto"/>
        <w:jc w:val="both"/>
        <w:rPr>
          <w:rFonts w:ascii="Palatino Linotype" w:hAnsi="Palatino Linotype"/>
          <w:lang w:val="es-ES"/>
        </w:rPr>
      </w:pPr>
      <w:r w:rsidRPr="00FE43D9">
        <w:rPr>
          <w:rFonts w:ascii="Palatino Linotype" w:hAnsi="Palatino Linotype"/>
          <w:lang w:val="es-ES"/>
        </w:rPr>
        <w:t xml:space="preserve">Asimismo, se estima que el requisito relativo al nombre del </w:t>
      </w:r>
      <w:r w:rsidRPr="00FE43D9">
        <w:rPr>
          <w:rFonts w:ascii="Palatino Linotype" w:hAnsi="Palatino Linotype" w:cs="Arial"/>
          <w:b/>
          <w:lang w:val="es-ES"/>
        </w:rPr>
        <w:t>RECURRENTE</w:t>
      </w:r>
      <w:r w:rsidRPr="00FE43D9">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w:t>
      </w:r>
      <w:r w:rsidRPr="00FE43D9">
        <w:rPr>
          <w:rFonts w:ascii="Palatino Linotype" w:hAnsi="Palatino Linotype"/>
          <w:lang w:val="es-ES"/>
        </w:rPr>
        <w:lastRenderedPageBreak/>
        <w:t xml:space="preserve">expediente, de las que se desprende que </w:t>
      </w:r>
      <w:r w:rsidRPr="00FE43D9">
        <w:rPr>
          <w:rFonts w:ascii="Palatino Linotype" w:hAnsi="Palatino Linotype" w:cs="Arial"/>
          <w:b/>
          <w:lang w:val="es-ES"/>
        </w:rPr>
        <w:t>EL RECURRENTE</w:t>
      </w:r>
      <w:r w:rsidRPr="00FE43D9">
        <w:rPr>
          <w:rFonts w:ascii="Palatino Linotype" w:hAnsi="Palatino Linotype"/>
          <w:lang w:val="es-ES"/>
        </w:rPr>
        <w:t xml:space="preserve"> es la misma persona que realizó la solicitud de acceso a la Información Pública que ahora se impugna.</w:t>
      </w:r>
    </w:p>
    <w:p w14:paraId="3F07D32F" w14:textId="77777777" w:rsidR="00DC71F7" w:rsidRPr="00FE43D9" w:rsidRDefault="00DC71F7" w:rsidP="00FE43D9">
      <w:pPr>
        <w:tabs>
          <w:tab w:val="left" w:pos="851"/>
        </w:tabs>
        <w:ind w:left="851" w:right="901"/>
        <w:jc w:val="both"/>
        <w:rPr>
          <w:rFonts w:ascii="Palatino Linotype" w:hAnsi="Palatino Linotype"/>
          <w:sz w:val="22"/>
          <w:szCs w:val="22"/>
          <w:lang w:val="es-ES"/>
        </w:rPr>
      </w:pPr>
    </w:p>
    <w:p w14:paraId="2A3D7716" w14:textId="77777777" w:rsidR="00DC71F7" w:rsidRPr="00FE43D9" w:rsidRDefault="00DC71F7" w:rsidP="00FE43D9">
      <w:pPr>
        <w:spacing w:line="360" w:lineRule="auto"/>
        <w:jc w:val="both"/>
        <w:rPr>
          <w:rFonts w:ascii="Palatino Linotype" w:hAnsi="Palatino Linotype"/>
          <w:lang w:val="es-ES"/>
        </w:rPr>
      </w:pPr>
      <w:r w:rsidRPr="00FE43D9">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FE43D9">
        <w:rPr>
          <w:rFonts w:ascii="Palatino Linotype" w:hAnsi="Palatino Linotype"/>
        </w:rPr>
        <w:t>Constitución Política de los Estados Unidos Mexicanos</w:t>
      </w:r>
      <w:r w:rsidRPr="00FE43D9">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4F9EFA9" w14:textId="77777777" w:rsidR="00F31D7F" w:rsidRPr="00FE43D9" w:rsidRDefault="00F31D7F" w:rsidP="00FE43D9">
      <w:pPr>
        <w:ind w:right="899"/>
        <w:jc w:val="both"/>
        <w:textAlignment w:val="baseline"/>
        <w:rPr>
          <w:rFonts w:ascii="Palatino Linotype" w:hAnsi="Palatino Linotype" w:cs="Arial"/>
          <w:i/>
          <w:lang w:val="es-ES"/>
        </w:rPr>
      </w:pPr>
    </w:p>
    <w:p w14:paraId="1845814D" w14:textId="77777777" w:rsidR="005B5043" w:rsidRPr="00FE43D9" w:rsidRDefault="000171D8" w:rsidP="00FE43D9">
      <w:pPr>
        <w:spacing w:line="360" w:lineRule="auto"/>
        <w:jc w:val="both"/>
        <w:textAlignment w:val="baseline"/>
        <w:rPr>
          <w:rFonts w:ascii="Palatino Linotype" w:hAnsi="Palatino Linotype" w:cs="Arial"/>
          <w:b/>
          <w:sz w:val="26"/>
          <w:szCs w:val="26"/>
          <w:lang w:val="es-ES" w:eastAsia="es-MX"/>
        </w:rPr>
      </w:pPr>
      <w:r w:rsidRPr="00FE43D9">
        <w:rPr>
          <w:rFonts w:ascii="Palatino Linotype" w:hAnsi="Palatino Linotype"/>
          <w:b/>
          <w:sz w:val="26"/>
          <w:szCs w:val="26"/>
          <w:lang w:eastAsia="es-MX"/>
        </w:rPr>
        <w:t>QUINTO</w:t>
      </w:r>
      <w:r w:rsidRPr="00FE43D9">
        <w:rPr>
          <w:rFonts w:ascii="Palatino Linotype" w:hAnsi="Palatino Linotype" w:cs="Arial"/>
          <w:b/>
          <w:sz w:val="26"/>
          <w:szCs w:val="26"/>
          <w:lang w:eastAsia="es-MX"/>
        </w:rPr>
        <w:t xml:space="preserve">. </w:t>
      </w:r>
      <w:r w:rsidRPr="00FE43D9">
        <w:rPr>
          <w:rFonts w:ascii="Palatino Linotype" w:hAnsi="Palatino Linotype" w:cs="Arial"/>
          <w:b/>
          <w:sz w:val="26"/>
          <w:szCs w:val="26"/>
          <w:lang w:val="es-ES" w:eastAsia="es-MX"/>
        </w:rPr>
        <w:t>Estudio y resolución del asunto.</w:t>
      </w:r>
    </w:p>
    <w:p w14:paraId="486F7773" w14:textId="09F7FCA7" w:rsidR="00D831F1" w:rsidRPr="00FE43D9" w:rsidRDefault="00D831F1" w:rsidP="00FE43D9">
      <w:pPr>
        <w:spacing w:line="360" w:lineRule="auto"/>
        <w:jc w:val="both"/>
        <w:rPr>
          <w:rFonts w:ascii="Palatino Linotype" w:hAnsi="Palatino Linotype" w:cs="Arial"/>
        </w:rPr>
      </w:pPr>
      <w:r w:rsidRPr="00FE43D9">
        <w:rPr>
          <w:rFonts w:ascii="Palatino Linotype" w:hAnsi="Palatino Linotype" w:cs="Arial"/>
        </w:rPr>
        <w:t xml:space="preserve">Una vez determinada la vía sobre la que versará el presente recurso, y previa revisión del expediente electrónico formado en </w:t>
      </w:r>
      <w:r w:rsidRPr="00FE43D9">
        <w:rPr>
          <w:rFonts w:ascii="Palatino Linotype" w:hAnsi="Palatino Linotype" w:cs="Arial"/>
          <w:b/>
        </w:rPr>
        <w:t>EL SAIMEX</w:t>
      </w:r>
      <w:r w:rsidRPr="00FE43D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FE43D9">
        <w:rPr>
          <w:rFonts w:ascii="Palatino Linotype" w:hAnsi="Palatino Linotype" w:cs="Arial"/>
        </w:rPr>
        <w:t>este</w:t>
      </w:r>
      <w:r w:rsidRPr="00FE43D9">
        <w:rPr>
          <w:rFonts w:ascii="Palatino Linotype" w:hAnsi="Palatino Linotype" w:cs="Arial"/>
        </w:rPr>
        <w:t xml:space="preserve"> </w:t>
      </w:r>
      <w:r w:rsidR="006113D8" w:rsidRPr="00FE43D9">
        <w:rPr>
          <w:rFonts w:ascii="Palatino Linotype" w:hAnsi="Palatino Linotype" w:cs="Arial"/>
        </w:rPr>
        <w:t xml:space="preserve">Órgano Garante </w:t>
      </w:r>
      <w:r w:rsidRPr="00FE43D9">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FE43D9">
        <w:rPr>
          <w:rFonts w:ascii="Palatino Linotype" w:hAnsi="Palatino Linotype"/>
          <w:lang w:val="es-ES"/>
        </w:rPr>
        <w:t xml:space="preserve">Constitución Política de los Estados Unidos Mexicanos, </w:t>
      </w:r>
      <w:r w:rsidR="003F3AB2" w:rsidRPr="00FE43D9">
        <w:rPr>
          <w:rFonts w:ascii="Palatino Linotype" w:hAnsi="Palatino Linotype"/>
          <w:lang w:val="es-ES"/>
        </w:rPr>
        <w:t xml:space="preserve">en la </w:t>
      </w:r>
      <w:r w:rsidRPr="00FE43D9">
        <w:rPr>
          <w:rFonts w:ascii="Palatino Linotype" w:hAnsi="Palatino Linotype"/>
          <w:lang w:val="es-ES"/>
        </w:rPr>
        <w:t>Constitución Política del Estado Libre y Soberano de México</w:t>
      </w:r>
      <w:r w:rsidRPr="00FE43D9">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FE43D9">
        <w:rPr>
          <w:rFonts w:ascii="Palatino Linotype" w:hAnsi="Palatino Linotype"/>
          <w:lang w:val="es-ES"/>
        </w:rPr>
        <w:lastRenderedPageBreak/>
        <w:t>Constitución Política de los Estados Unidos Mexicanos</w:t>
      </w:r>
      <w:r w:rsidRPr="00FE43D9">
        <w:rPr>
          <w:rFonts w:ascii="Palatino Linotype" w:hAnsi="Palatino Linotype" w:cs="Arial"/>
        </w:rPr>
        <w:t xml:space="preserve"> y los numerales 8 y 9 de la </w:t>
      </w:r>
      <w:r w:rsidRPr="00FE43D9">
        <w:rPr>
          <w:rFonts w:ascii="Palatino Linotype" w:hAnsi="Palatino Linotype" w:cs="Arial"/>
          <w:lang w:val="es-ES"/>
        </w:rPr>
        <w:t>Ley de Transparencia y Acceso a la Información Pública del Estado de México y Municipios.</w:t>
      </w:r>
    </w:p>
    <w:p w14:paraId="07F490F6" w14:textId="77777777" w:rsidR="00F947CA" w:rsidRPr="00FE43D9" w:rsidRDefault="00D831F1" w:rsidP="00FE43D9">
      <w:pPr>
        <w:spacing w:before="100" w:beforeAutospacing="1" w:after="100" w:afterAutospacing="1" w:line="360" w:lineRule="auto"/>
        <w:jc w:val="both"/>
        <w:rPr>
          <w:rFonts w:ascii="Palatino Linotype" w:hAnsi="Palatino Linotype"/>
        </w:rPr>
      </w:pPr>
      <w:r w:rsidRPr="00FE43D9">
        <w:rPr>
          <w:rFonts w:ascii="Palatino Linotype" w:hAnsi="Palatino Linotype" w:cs="Arial"/>
        </w:rPr>
        <w:t xml:space="preserve">Primero, </w:t>
      </w:r>
      <w:r w:rsidRPr="00FE43D9">
        <w:rPr>
          <w:rFonts w:ascii="Palatino Linotype" w:hAnsi="Palatino Linotype"/>
          <w:b/>
          <w:bCs/>
          <w:lang w:val="es-ES"/>
        </w:rPr>
        <w:t>EL RECURRENTE</w:t>
      </w:r>
      <w:r w:rsidRPr="00FE43D9">
        <w:rPr>
          <w:rFonts w:ascii="Palatino Linotype" w:hAnsi="Palatino Linotype"/>
          <w:lang w:val="es-ES"/>
        </w:rPr>
        <w:t xml:space="preserve"> al momento de presentar la solicitud de</w:t>
      </w:r>
      <w:r w:rsidR="00AD6F00" w:rsidRPr="00FE43D9">
        <w:rPr>
          <w:rFonts w:ascii="Palatino Linotype" w:hAnsi="Palatino Linotype"/>
          <w:lang w:val="es-ES"/>
        </w:rPr>
        <w:t xml:space="preserve"> acceso a la</w:t>
      </w:r>
      <w:r w:rsidRPr="00FE43D9">
        <w:rPr>
          <w:rFonts w:ascii="Palatino Linotype" w:hAnsi="Palatino Linotype"/>
          <w:lang w:val="es-ES"/>
        </w:rPr>
        <w:t xml:space="preserve"> información de mérito</w:t>
      </w:r>
      <w:r w:rsidRPr="00FE43D9">
        <w:rPr>
          <w:rFonts w:ascii="Palatino Linotype" w:hAnsi="Palatino Linotype"/>
          <w:b/>
          <w:bCs/>
        </w:rPr>
        <w:t xml:space="preserve">, </w:t>
      </w:r>
      <w:r w:rsidRPr="00FE43D9">
        <w:rPr>
          <w:rFonts w:ascii="Palatino Linotype" w:hAnsi="Palatino Linotype"/>
          <w:lang w:val="es-ES"/>
        </w:rPr>
        <w:t xml:space="preserve">eligió como modalidad de entrega </w:t>
      </w:r>
      <w:r w:rsidRPr="00FE43D9">
        <w:rPr>
          <w:rFonts w:ascii="Palatino Linotype" w:hAnsi="Palatino Linotype"/>
          <w:b/>
          <w:lang w:val="es-ES"/>
        </w:rPr>
        <w:t>v</w:t>
      </w:r>
      <w:r w:rsidRPr="00FE43D9">
        <w:rPr>
          <w:rFonts w:ascii="Palatino Linotype" w:hAnsi="Palatino Linotype"/>
          <w:b/>
          <w:bCs/>
          <w:lang w:val="es-ES"/>
        </w:rPr>
        <w:t>ía SAIMEX</w:t>
      </w:r>
      <w:r w:rsidRPr="00FE43D9">
        <w:rPr>
          <w:rFonts w:ascii="Palatino Linotype" w:hAnsi="Palatino Linotype"/>
          <w:lang w:val="es-ES"/>
        </w:rPr>
        <w:t xml:space="preserve">, requiriendo </w:t>
      </w:r>
      <w:r w:rsidR="000E2591" w:rsidRPr="00FE43D9">
        <w:rPr>
          <w:rFonts w:ascii="Palatino Linotype" w:hAnsi="Palatino Linotype"/>
        </w:rPr>
        <w:t>información de</w:t>
      </w:r>
      <w:r w:rsidR="005D0DA6" w:rsidRPr="00FE43D9">
        <w:rPr>
          <w:rFonts w:ascii="Palatino Linotype" w:hAnsi="Palatino Linotype"/>
        </w:rPr>
        <w:t xml:space="preserve"> </w:t>
      </w:r>
      <w:r w:rsidR="000E2591" w:rsidRPr="00FE43D9">
        <w:rPr>
          <w:rFonts w:ascii="Palatino Linotype" w:hAnsi="Palatino Linotype"/>
        </w:rPr>
        <w:t>l</w:t>
      </w:r>
      <w:r w:rsidR="005D0DA6" w:rsidRPr="00FE43D9">
        <w:rPr>
          <w:rFonts w:ascii="Palatino Linotype" w:hAnsi="Palatino Linotype"/>
        </w:rPr>
        <w:t>a</w:t>
      </w:r>
      <w:r w:rsidR="000E2591" w:rsidRPr="00FE43D9">
        <w:rPr>
          <w:rFonts w:ascii="Palatino Linotype" w:hAnsi="Palatino Linotype"/>
        </w:rPr>
        <w:t xml:space="preserve"> </w:t>
      </w:r>
      <w:r w:rsidR="005D0DA6" w:rsidRPr="00FE43D9">
        <w:rPr>
          <w:rFonts w:ascii="Palatino Linotype" w:hAnsi="Palatino Linotype"/>
        </w:rPr>
        <w:t>Secretaría de Movilidad</w:t>
      </w:r>
      <w:r w:rsidR="000E2591" w:rsidRPr="00FE43D9">
        <w:rPr>
          <w:rFonts w:ascii="Palatino Linotype" w:hAnsi="Palatino Linotype"/>
        </w:rPr>
        <w:t>,</w:t>
      </w:r>
      <w:r w:rsidR="005D0DA6" w:rsidRPr="00FE43D9">
        <w:rPr>
          <w:rFonts w:ascii="Palatino Linotype" w:hAnsi="Palatino Linotype"/>
        </w:rPr>
        <w:t xml:space="preserve"> </w:t>
      </w:r>
      <w:r w:rsidR="00F947CA" w:rsidRPr="00FE43D9">
        <w:rPr>
          <w:rFonts w:ascii="Palatino Linotype" w:hAnsi="Palatino Linotype"/>
        </w:rPr>
        <w:t xml:space="preserve">en los siguientes términos: </w:t>
      </w:r>
    </w:p>
    <w:p w14:paraId="4379F40C" w14:textId="77777777" w:rsidR="00F947CA" w:rsidRPr="00FE43D9" w:rsidRDefault="00F947CA" w:rsidP="00FE43D9">
      <w:pPr>
        <w:pStyle w:val="Prrafodelista"/>
        <w:numPr>
          <w:ilvl w:val="0"/>
          <w:numId w:val="44"/>
        </w:numPr>
        <w:spacing w:before="100" w:beforeAutospacing="1" w:after="100" w:afterAutospacing="1" w:line="360" w:lineRule="auto"/>
        <w:jc w:val="both"/>
        <w:rPr>
          <w:rFonts w:ascii="Palatino Linotype" w:hAnsi="Palatino Linotype"/>
        </w:rPr>
      </w:pPr>
      <w:r w:rsidRPr="00FE43D9">
        <w:rPr>
          <w:rFonts w:ascii="Palatino Linotype" w:hAnsi="Palatino Linotype"/>
        </w:rPr>
        <w:t>D</w:t>
      </w:r>
      <w:r w:rsidR="005D0DA6" w:rsidRPr="00FE43D9">
        <w:rPr>
          <w:rFonts w:ascii="Palatino Linotype" w:hAnsi="Palatino Linotype"/>
        </w:rPr>
        <w:t>ocumentos que den cuenta sobre las autorizaciones de tarifas para el servicio público de transporte en el Estado de México señalando una temporalidad del 01 de enero de 19</w:t>
      </w:r>
      <w:r w:rsidRPr="00FE43D9">
        <w:rPr>
          <w:rFonts w:ascii="Palatino Linotype" w:hAnsi="Palatino Linotype"/>
        </w:rPr>
        <w:t>97 al 02 de junio de 2022.</w:t>
      </w:r>
    </w:p>
    <w:p w14:paraId="629D775B" w14:textId="31B37847" w:rsidR="00D831F1" w:rsidRPr="00FE43D9" w:rsidRDefault="00F947CA" w:rsidP="00FE43D9">
      <w:pPr>
        <w:pStyle w:val="Prrafodelista"/>
        <w:numPr>
          <w:ilvl w:val="0"/>
          <w:numId w:val="44"/>
        </w:numPr>
        <w:spacing w:before="100" w:beforeAutospacing="1" w:after="100" w:afterAutospacing="1" w:line="360" w:lineRule="auto"/>
        <w:jc w:val="both"/>
        <w:rPr>
          <w:rFonts w:ascii="Palatino Linotype" w:hAnsi="Palatino Linotype"/>
        </w:rPr>
      </w:pPr>
      <w:r w:rsidRPr="00FE43D9">
        <w:rPr>
          <w:rFonts w:ascii="Palatino Linotype" w:hAnsi="Palatino Linotype"/>
        </w:rPr>
        <w:t>A</w:t>
      </w:r>
      <w:r w:rsidR="005D0DA6" w:rsidRPr="00FE43D9">
        <w:rPr>
          <w:rFonts w:ascii="Palatino Linotype" w:hAnsi="Palatino Linotype"/>
        </w:rPr>
        <w:t>sí como</w:t>
      </w:r>
      <w:r w:rsidRPr="00FE43D9">
        <w:rPr>
          <w:rFonts w:ascii="Palatino Linotype" w:hAnsi="Palatino Linotype"/>
        </w:rPr>
        <w:t>,</w:t>
      </w:r>
      <w:r w:rsidR="005D0DA6" w:rsidRPr="00FE43D9">
        <w:rPr>
          <w:rFonts w:ascii="Palatino Linotype" w:hAnsi="Palatino Linotype"/>
        </w:rPr>
        <w:t xml:space="preserve"> </w:t>
      </w:r>
      <w:r w:rsidR="005D0DA6" w:rsidRPr="00FE43D9">
        <w:rPr>
          <w:rFonts w:ascii="Palatino Linotype" w:hAnsi="Palatino Linotype"/>
          <w:b/>
          <w:u w:val="single"/>
        </w:rPr>
        <w:t>bajo protesta de decir verdad</w:t>
      </w:r>
      <w:r w:rsidRPr="00FE43D9">
        <w:rPr>
          <w:rFonts w:ascii="Palatino Linotype" w:hAnsi="Palatino Linotype"/>
          <w:b/>
          <w:u w:val="single"/>
        </w:rPr>
        <w:t xml:space="preserve">, </w:t>
      </w:r>
      <w:r w:rsidR="005D0DA6" w:rsidRPr="00FE43D9">
        <w:rPr>
          <w:rFonts w:ascii="Palatino Linotype" w:hAnsi="Palatino Linotype"/>
          <w:b/>
          <w:u w:val="single"/>
        </w:rPr>
        <w:t>la entrega de</w:t>
      </w:r>
      <w:r w:rsidR="005D0DA6" w:rsidRPr="00FE43D9">
        <w:rPr>
          <w:rFonts w:ascii="Palatino Linotype" w:hAnsi="Palatino Linotype"/>
          <w:u w:val="single"/>
        </w:rPr>
        <w:t xml:space="preserve"> </w:t>
      </w:r>
      <w:r w:rsidR="005D0DA6" w:rsidRPr="00FE43D9">
        <w:rPr>
          <w:rFonts w:ascii="Palatino Linotype" w:hAnsi="Palatino Linotype"/>
          <w:b/>
          <w:u w:val="single"/>
        </w:rPr>
        <w:t>un informe por escrito y firmado por el Secretario de Movilidad</w:t>
      </w:r>
      <w:r w:rsidRPr="00FE43D9">
        <w:rPr>
          <w:rFonts w:ascii="Palatino Linotype" w:hAnsi="Palatino Linotype"/>
          <w:b/>
          <w:u w:val="single"/>
        </w:rPr>
        <w:t xml:space="preserve"> respecto a una serie de compromisos con los concesionarios del servició público de transporte para que se diera la autorización del incremento de la tarifa a partir del 1 de enero 2020, así como las cláusulas de estos compromisos</w:t>
      </w:r>
      <w:r w:rsidR="000E2591" w:rsidRPr="00FE43D9">
        <w:rPr>
          <w:rFonts w:ascii="Palatino Linotype" w:hAnsi="Palatino Linotype"/>
        </w:rPr>
        <w:t>.</w:t>
      </w:r>
    </w:p>
    <w:p w14:paraId="2476C476" w14:textId="77777777" w:rsidR="000E2591" w:rsidRPr="00FE43D9" w:rsidRDefault="00D831F1"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t xml:space="preserve">Por su parte, </w:t>
      </w:r>
      <w:r w:rsidRPr="00FE43D9">
        <w:rPr>
          <w:rFonts w:ascii="Palatino Linotype" w:hAnsi="Palatino Linotype"/>
          <w:b/>
        </w:rPr>
        <w:t xml:space="preserve">EL SUJETO OBLIGADO </w:t>
      </w:r>
      <w:r w:rsidRPr="00FE43D9">
        <w:rPr>
          <w:rFonts w:ascii="Palatino Linotype" w:hAnsi="Palatino Linotype"/>
        </w:rPr>
        <w:t xml:space="preserve">mediante respuesta primigenia, refirió </w:t>
      </w:r>
      <w:r w:rsidR="000E2591" w:rsidRPr="00FE43D9">
        <w:rPr>
          <w:rFonts w:ascii="Palatino Linotype" w:hAnsi="Palatino Linotype"/>
        </w:rPr>
        <w:t xml:space="preserve">lo siguiente: </w:t>
      </w:r>
    </w:p>
    <w:p w14:paraId="030D6CEF" w14:textId="77777777" w:rsidR="00F947CA" w:rsidRPr="00FE43D9" w:rsidRDefault="000E2591" w:rsidP="00FE43D9">
      <w:pPr>
        <w:ind w:left="851" w:right="902"/>
        <w:jc w:val="both"/>
        <w:rPr>
          <w:rFonts w:ascii="Palatino Linotype" w:hAnsi="Palatino Linotype"/>
          <w:i/>
        </w:rPr>
      </w:pPr>
      <w:r w:rsidRPr="00FE43D9">
        <w:rPr>
          <w:rFonts w:ascii="Palatino Linotype" w:hAnsi="Palatino Linotype"/>
          <w:i/>
        </w:rPr>
        <w:t>“</w:t>
      </w:r>
      <w:r w:rsidR="00F947CA" w:rsidRPr="00FE43D9">
        <w:rPr>
          <w:rFonts w:ascii="Palatino Linotype" w:hAnsi="Palatino Linotype"/>
          <w:i/>
        </w:rPr>
        <w:t>Folio de la solicitud: 00288/SMOV/IP/2022</w:t>
      </w:r>
    </w:p>
    <w:p w14:paraId="3518C76B" w14:textId="77777777" w:rsidR="00F947CA" w:rsidRPr="00FE43D9" w:rsidRDefault="00F947CA" w:rsidP="00FE43D9">
      <w:pPr>
        <w:ind w:left="851" w:right="902"/>
        <w:jc w:val="both"/>
        <w:rPr>
          <w:rFonts w:ascii="Palatino Linotype" w:hAnsi="Palatino Linotype"/>
          <w:i/>
        </w:rPr>
      </w:pPr>
      <w:r w:rsidRPr="00FE43D9">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A72F5D" w14:textId="77777777" w:rsidR="00F947CA" w:rsidRPr="00FE43D9" w:rsidRDefault="00F947CA" w:rsidP="00FE43D9">
      <w:pPr>
        <w:ind w:left="851" w:right="902"/>
        <w:jc w:val="both"/>
        <w:rPr>
          <w:rFonts w:ascii="Palatino Linotype" w:hAnsi="Palatino Linotype"/>
          <w:i/>
        </w:rPr>
      </w:pPr>
      <w:r w:rsidRPr="00FE43D9">
        <w:rPr>
          <w:rFonts w:ascii="Palatino Linotype" w:hAnsi="Palatino Linotype"/>
          <w:i/>
        </w:rPr>
        <w:t>Se anexa respuesta</w:t>
      </w:r>
    </w:p>
    <w:p w14:paraId="32D0C4F3" w14:textId="77777777" w:rsidR="00F947CA" w:rsidRPr="00FE43D9" w:rsidRDefault="00F947CA" w:rsidP="00FE43D9">
      <w:pPr>
        <w:ind w:left="851" w:right="902"/>
        <w:jc w:val="both"/>
        <w:rPr>
          <w:rFonts w:ascii="Palatino Linotype" w:hAnsi="Palatino Linotype"/>
          <w:i/>
        </w:rPr>
      </w:pPr>
      <w:r w:rsidRPr="00FE43D9">
        <w:rPr>
          <w:rFonts w:ascii="Palatino Linotype" w:hAnsi="Palatino Linotype"/>
          <w:i/>
        </w:rPr>
        <w:t>ATENTAMENTE</w:t>
      </w:r>
    </w:p>
    <w:p w14:paraId="4D2785E3" w14:textId="0E2060AB" w:rsidR="000E2591" w:rsidRPr="00FE43D9" w:rsidRDefault="00F947CA" w:rsidP="00FE43D9">
      <w:pPr>
        <w:ind w:left="851" w:right="902"/>
        <w:jc w:val="both"/>
        <w:rPr>
          <w:rFonts w:ascii="Palatino Linotype" w:hAnsi="Palatino Linotype"/>
        </w:rPr>
      </w:pPr>
      <w:r w:rsidRPr="00FE43D9">
        <w:rPr>
          <w:rFonts w:ascii="Palatino Linotype" w:hAnsi="Palatino Linotype"/>
          <w:i/>
        </w:rPr>
        <w:t>Lic. Luis Gustavo Mondragón Duarte</w:t>
      </w:r>
      <w:r w:rsidR="000E2591" w:rsidRPr="00FE43D9">
        <w:rPr>
          <w:rFonts w:ascii="Palatino Linotype" w:hAnsi="Palatino Linotype"/>
          <w:i/>
        </w:rPr>
        <w:t>”</w:t>
      </w:r>
      <w:r w:rsidR="000E2591" w:rsidRPr="00FE43D9">
        <w:rPr>
          <w:rFonts w:ascii="Palatino Linotype" w:hAnsi="Palatino Linotype"/>
        </w:rPr>
        <w:t xml:space="preserve"> (Sic).</w:t>
      </w:r>
    </w:p>
    <w:p w14:paraId="654D170F" w14:textId="385D20BE" w:rsidR="000E2591" w:rsidRPr="00FE43D9" w:rsidRDefault="00BA7CC9"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lastRenderedPageBreak/>
        <w:t xml:space="preserve">Por lo que, </w:t>
      </w:r>
      <w:r w:rsidRPr="00FE43D9">
        <w:rPr>
          <w:rFonts w:ascii="Palatino Linotype" w:hAnsi="Palatino Linotype"/>
          <w:b/>
        </w:rPr>
        <w:t xml:space="preserve">EL SUJETO OBLIGADO </w:t>
      </w:r>
      <w:r w:rsidR="001E78F6" w:rsidRPr="00FE43D9">
        <w:rPr>
          <w:rFonts w:ascii="Palatino Linotype" w:hAnsi="Palatino Linotype"/>
        </w:rPr>
        <w:t xml:space="preserve">acompañó a </w:t>
      </w:r>
      <w:r w:rsidRPr="00FE43D9">
        <w:rPr>
          <w:rFonts w:ascii="Palatino Linotype" w:hAnsi="Palatino Linotype"/>
        </w:rPr>
        <w:t xml:space="preserve">dicha respuesta, la siguiente información: </w:t>
      </w:r>
    </w:p>
    <w:p w14:paraId="67BDE167" w14:textId="5261E4C2" w:rsidR="002E4711" w:rsidRPr="00FE43D9" w:rsidRDefault="00F947CA" w:rsidP="00FE43D9">
      <w:pPr>
        <w:spacing w:before="100" w:beforeAutospacing="1" w:after="100" w:afterAutospacing="1" w:line="360" w:lineRule="auto"/>
        <w:jc w:val="center"/>
        <w:rPr>
          <w:rFonts w:ascii="Palatino Linotype" w:hAnsi="Palatino Linotype"/>
        </w:rPr>
      </w:pPr>
      <w:r w:rsidRPr="00FE43D9">
        <w:rPr>
          <w:noProof/>
          <w:lang w:eastAsia="es-MX"/>
        </w:rPr>
        <w:drawing>
          <wp:inline distT="0" distB="0" distL="0" distR="0" wp14:anchorId="1091B8AD" wp14:editId="7A9A986E">
            <wp:extent cx="5791835" cy="5873750"/>
            <wp:effectExtent l="152400" t="152400" r="361315" b="355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873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7A8AB1" w14:textId="38237525" w:rsidR="000E2591" w:rsidRPr="00FE43D9" w:rsidRDefault="00F947CA" w:rsidP="00FE43D9">
      <w:pPr>
        <w:spacing w:before="100" w:beforeAutospacing="1" w:after="100" w:afterAutospacing="1" w:line="360" w:lineRule="auto"/>
        <w:jc w:val="both"/>
        <w:rPr>
          <w:rFonts w:ascii="Palatino Linotype" w:hAnsi="Palatino Linotype"/>
        </w:rPr>
      </w:pPr>
      <w:r w:rsidRPr="00FE43D9">
        <w:rPr>
          <w:noProof/>
          <w:lang w:eastAsia="es-MX"/>
        </w:rPr>
        <w:lastRenderedPageBreak/>
        <w:drawing>
          <wp:inline distT="0" distB="0" distL="0" distR="0" wp14:anchorId="4351DE30" wp14:editId="1DF0174B">
            <wp:extent cx="5791835" cy="1734820"/>
            <wp:effectExtent l="152400" t="152400" r="361315" b="3606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73482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85AFB2" w14:textId="045E3DA4" w:rsidR="00F947CA" w:rsidRPr="00FE43D9" w:rsidRDefault="00F947CA" w:rsidP="00FE43D9">
      <w:pPr>
        <w:spacing w:before="100" w:beforeAutospacing="1" w:after="100" w:afterAutospacing="1" w:line="360" w:lineRule="auto"/>
        <w:jc w:val="both"/>
        <w:rPr>
          <w:rFonts w:ascii="Palatino Linotype" w:hAnsi="Palatino Linotype"/>
        </w:rPr>
      </w:pPr>
      <w:r w:rsidRPr="00FE43D9">
        <w:rPr>
          <w:noProof/>
          <w:lang w:eastAsia="es-MX"/>
        </w:rPr>
        <w:drawing>
          <wp:inline distT="0" distB="0" distL="0" distR="0" wp14:anchorId="2E6F81AA" wp14:editId="2557A010">
            <wp:extent cx="5700393" cy="4314825"/>
            <wp:effectExtent l="152400" t="152400" r="358140" b="3524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7611" cy="4320288"/>
                    </a:xfrm>
                    <a:prstGeom prst="rect">
                      <a:avLst/>
                    </a:prstGeom>
                    <a:ln>
                      <a:noFill/>
                    </a:ln>
                    <a:effectLst>
                      <a:outerShdw blurRad="292100" dist="139700" dir="2700000" algn="tl" rotWithShape="0">
                        <a:srgbClr val="333333">
                          <a:alpha val="65000"/>
                        </a:srgbClr>
                      </a:outerShdw>
                    </a:effectLst>
                  </pic:spPr>
                </pic:pic>
              </a:graphicData>
            </a:graphic>
          </wp:inline>
        </w:drawing>
      </w:r>
    </w:p>
    <w:p w14:paraId="1CF3DAB3" w14:textId="01E05F96" w:rsidR="00F947CA" w:rsidRPr="00FE43D9" w:rsidRDefault="00F947CA" w:rsidP="00FE43D9">
      <w:pPr>
        <w:spacing w:before="100" w:beforeAutospacing="1" w:after="100" w:afterAutospacing="1" w:line="360" w:lineRule="auto"/>
        <w:jc w:val="both"/>
        <w:rPr>
          <w:rFonts w:ascii="Palatino Linotype" w:hAnsi="Palatino Linotype"/>
        </w:rPr>
      </w:pPr>
      <w:r w:rsidRPr="00FE43D9">
        <w:rPr>
          <w:noProof/>
          <w:lang w:eastAsia="es-MX"/>
        </w:rPr>
        <w:lastRenderedPageBreak/>
        <w:drawing>
          <wp:inline distT="0" distB="0" distL="0" distR="0" wp14:anchorId="17BFA62E" wp14:editId="64E0FAED">
            <wp:extent cx="5791835" cy="4366260"/>
            <wp:effectExtent l="152400" t="152400" r="361315" b="3581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366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09A44D31" w14:textId="2318247B" w:rsidR="003F3AB2" w:rsidRPr="00FE43D9" w:rsidRDefault="003F3AB2" w:rsidP="00FE43D9">
      <w:pPr>
        <w:spacing w:before="100" w:beforeAutospacing="1" w:after="100" w:afterAutospacing="1" w:line="360" w:lineRule="auto"/>
        <w:jc w:val="both"/>
        <w:rPr>
          <w:rFonts w:ascii="Palatino Linotype" w:hAnsi="Palatino Linotype"/>
          <w:i/>
        </w:rPr>
      </w:pPr>
      <w:r w:rsidRPr="00FE43D9">
        <w:rPr>
          <w:rFonts w:ascii="Palatino Linotype" w:hAnsi="Palatino Linotype"/>
        </w:rPr>
        <w:t xml:space="preserve">Imágenes que en lo toral se advierte, de primer momento que la Subsecretaría de Movilidad refirió </w:t>
      </w:r>
      <w:r w:rsidR="005F02F7" w:rsidRPr="00FE43D9">
        <w:rPr>
          <w:rFonts w:ascii="Palatino Linotype" w:hAnsi="Palatino Linotype"/>
        </w:rPr>
        <w:t>que es facultad del Instituto de Transporte contestar respecto a las tarifas; Por su parte el Instituto de Transporte remitió los dos documentos que se advierten en las imágenes insertas, siendo el primero de ellos el denominado</w:t>
      </w:r>
      <w:r w:rsidR="00593805" w:rsidRPr="00FE43D9">
        <w:rPr>
          <w:rFonts w:ascii="Palatino Linotype" w:hAnsi="Palatino Linotype"/>
        </w:rPr>
        <w:t>:</w:t>
      </w:r>
      <w:r w:rsidR="005F02F7" w:rsidRPr="00FE43D9">
        <w:rPr>
          <w:rFonts w:ascii="Palatino Linotype" w:hAnsi="Palatino Linotype"/>
        </w:rPr>
        <w:t xml:space="preserve"> </w:t>
      </w:r>
      <w:r w:rsidR="005F02F7" w:rsidRPr="00FE43D9">
        <w:rPr>
          <w:rFonts w:ascii="Palatino Linotype" w:hAnsi="Palatino Linotype"/>
          <w:i/>
        </w:rPr>
        <w:t>“Estudio Técnico y Dictamen para el ajuste tarifario. Servicio Público de Transporte en la modalidad de colectivo y mixto.”</w:t>
      </w:r>
      <w:r w:rsidR="005F02F7" w:rsidRPr="00FE43D9">
        <w:rPr>
          <w:rFonts w:ascii="Palatino Linotype" w:hAnsi="Palatino Linotype"/>
        </w:rPr>
        <w:t xml:space="preserve">  </w:t>
      </w:r>
      <w:r w:rsidR="00593805" w:rsidRPr="00FE43D9">
        <w:rPr>
          <w:rFonts w:ascii="Palatino Linotype" w:hAnsi="Palatino Linotype"/>
        </w:rPr>
        <w:t>Y</w:t>
      </w:r>
      <w:r w:rsidR="005F02F7" w:rsidRPr="00FE43D9">
        <w:rPr>
          <w:rFonts w:ascii="Palatino Linotype" w:hAnsi="Palatino Linotype"/>
        </w:rPr>
        <w:t xml:space="preserve">, el segundo documento </w:t>
      </w:r>
      <w:r w:rsidR="00593805" w:rsidRPr="00FE43D9">
        <w:rPr>
          <w:rFonts w:ascii="Palatino Linotype" w:hAnsi="Palatino Linotype"/>
        </w:rPr>
        <w:t>cuya denominación fue:</w:t>
      </w:r>
      <w:r w:rsidR="005F02F7" w:rsidRPr="00FE43D9">
        <w:rPr>
          <w:rFonts w:ascii="Palatino Linotype" w:hAnsi="Palatino Linotype"/>
        </w:rPr>
        <w:t xml:space="preserve"> </w:t>
      </w:r>
      <w:r w:rsidR="005F02F7" w:rsidRPr="00FE43D9">
        <w:rPr>
          <w:rFonts w:ascii="Palatino Linotype" w:hAnsi="Palatino Linotype"/>
          <w:i/>
        </w:rPr>
        <w:t>“Estudio para el posible ajuste tarifario. Servicio Público de Transporte en la modalidad de colectivo (autobús).”</w:t>
      </w:r>
    </w:p>
    <w:p w14:paraId="659A8EB5" w14:textId="5D868EAB" w:rsidR="00E72E41" w:rsidRPr="00FE43D9" w:rsidRDefault="00044FB7"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lastRenderedPageBreak/>
        <w:t xml:space="preserve">Sin embargo, </w:t>
      </w:r>
      <w:r w:rsidR="002E4711" w:rsidRPr="00FE43D9">
        <w:rPr>
          <w:rFonts w:ascii="Palatino Linotype" w:hAnsi="Palatino Linotype"/>
        </w:rPr>
        <w:t xml:space="preserve">dicha entrega de información generó la inconformidad del particular refiriendo para tal efecto </w:t>
      </w:r>
      <w:r w:rsidR="00E72E41" w:rsidRPr="00FE43D9">
        <w:rPr>
          <w:rFonts w:ascii="Palatino Linotype" w:hAnsi="Palatino Linotype"/>
        </w:rPr>
        <w:t>lo siguiente:</w:t>
      </w:r>
    </w:p>
    <w:p w14:paraId="55183580" w14:textId="3E3AAC00" w:rsidR="002E4711" w:rsidRPr="00FE43D9" w:rsidRDefault="002E4711" w:rsidP="00FE43D9">
      <w:pPr>
        <w:spacing w:before="100" w:beforeAutospacing="1" w:after="100" w:afterAutospacing="1" w:line="360" w:lineRule="auto"/>
        <w:jc w:val="both"/>
        <w:rPr>
          <w:rFonts w:ascii="Palatino Linotype" w:hAnsi="Palatino Linotype"/>
        </w:rPr>
      </w:pPr>
      <w:r w:rsidRPr="00FE43D9">
        <w:rPr>
          <w:rFonts w:ascii="Palatino Linotype" w:hAnsi="Palatino Linotype"/>
          <w:b/>
        </w:rPr>
        <w:t>Acto Impugnado</w:t>
      </w:r>
      <w:r w:rsidR="00E72E41" w:rsidRPr="00FE43D9">
        <w:rPr>
          <w:rFonts w:ascii="Palatino Linotype" w:hAnsi="Palatino Linotype"/>
          <w:b/>
        </w:rPr>
        <w:t>:</w:t>
      </w:r>
      <w:r w:rsidRPr="00FE43D9">
        <w:rPr>
          <w:rFonts w:ascii="Palatino Linotype" w:hAnsi="Palatino Linotype"/>
          <w:b/>
        </w:rPr>
        <w:t xml:space="preserve"> </w:t>
      </w:r>
    </w:p>
    <w:p w14:paraId="2C130960" w14:textId="797BC2AA" w:rsidR="002E4711" w:rsidRPr="00FE43D9" w:rsidRDefault="002E4711" w:rsidP="00FE43D9">
      <w:pPr>
        <w:spacing w:before="100" w:beforeAutospacing="1" w:after="100" w:afterAutospacing="1" w:line="360" w:lineRule="auto"/>
        <w:ind w:left="851" w:right="899"/>
        <w:jc w:val="center"/>
        <w:rPr>
          <w:rFonts w:ascii="Palatino Linotype" w:hAnsi="Palatino Linotype"/>
        </w:rPr>
      </w:pPr>
      <w:r w:rsidRPr="00FE43D9">
        <w:rPr>
          <w:rFonts w:ascii="Palatino Linotype" w:hAnsi="Palatino Linotype"/>
          <w:i/>
        </w:rPr>
        <w:t>“</w:t>
      </w:r>
      <w:r w:rsidR="00F947CA" w:rsidRPr="00FE43D9">
        <w:rPr>
          <w:rFonts w:ascii="Palatino Linotype" w:hAnsi="Palatino Linotype"/>
          <w:i/>
        </w:rPr>
        <w:t xml:space="preserve">Se </w:t>
      </w:r>
      <w:proofErr w:type="spellStart"/>
      <w:r w:rsidR="00F947CA" w:rsidRPr="00FE43D9">
        <w:rPr>
          <w:rFonts w:ascii="Palatino Linotype" w:hAnsi="Palatino Linotype"/>
          <w:i/>
        </w:rPr>
        <w:t>esta</w:t>
      </w:r>
      <w:proofErr w:type="spellEnd"/>
      <w:r w:rsidR="00F947CA" w:rsidRPr="00FE43D9">
        <w:rPr>
          <w:rFonts w:ascii="Palatino Linotype" w:hAnsi="Palatino Linotype"/>
          <w:i/>
        </w:rPr>
        <w:t xml:space="preserve"> violentado mi derecho de acceso a la información pública.</w:t>
      </w:r>
      <w:r w:rsidRPr="00FE43D9">
        <w:rPr>
          <w:rFonts w:ascii="Palatino Linotype" w:hAnsi="Palatino Linotype"/>
          <w:i/>
        </w:rPr>
        <w:t xml:space="preserve">” </w:t>
      </w:r>
      <w:r w:rsidRPr="00FE43D9">
        <w:rPr>
          <w:rFonts w:ascii="Palatino Linotype" w:hAnsi="Palatino Linotype"/>
        </w:rPr>
        <w:t>(Sic).</w:t>
      </w:r>
    </w:p>
    <w:p w14:paraId="777808C9" w14:textId="77777777" w:rsidR="00E72E41" w:rsidRPr="00FE43D9" w:rsidRDefault="00E72E41"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t>Así</w:t>
      </w:r>
      <w:r w:rsidRPr="00FE43D9">
        <w:rPr>
          <w:rFonts w:ascii="Palatino Linotype" w:hAnsi="Palatino Linotype"/>
          <w:b/>
        </w:rPr>
        <w:t xml:space="preserve"> </w:t>
      </w:r>
      <w:r w:rsidRPr="00FE43D9">
        <w:rPr>
          <w:rFonts w:ascii="Palatino Linotype" w:hAnsi="Palatino Linotype"/>
        </w:rPr>
        <w:t>como</w:t>
      </w:r>
      <w:r w:rsidRPr="00FE43D9">
        <w:rPr>
          <w:rFonts w:ascii="Palatino Linotype" w:hAnsi="Palatino Linotype"/>
          <w:b/>
        </w:rPr>
        <w:t xml:space="preserve"> Razones o Motivos de Inconformidad </w:t>
      </w:r>
      <w:r w:rsidRPr="00FE43D9">
        <w:rPr>
          <w:rFonts w:ascii="Palatino Linotype" w:hAnsi="Palatino Linotype"/>
        </w:rPr>
        <w:t>lo siguiente:</w:t>
      </w:r>
    </w:p>
    <w:p w14:paraId="7A9FB030" w14:textId="24D3F097" w:rsidR="00E72E41" w:rsidRPr="00FE43D9" w:rsidRDefault="00E72E41" w:rsidP="00FE43D9">
      <w:pPr>
        <w:spacing w:before="100" w:beforeAutospacing="1" w:after="100" w:afterAutospacing="1" w:line="360" w:lineRule="auto"/>
        <w:ind w:left="851" w:right="899"/>
        <w:jc w:val="both"/>
        <w:rPr>
          <w:rFonts w:ascii="Palatino Linotype" w:hAnsi="Palatino Linotype"/>
          <w:i/>
        </w:rPr>
      </w:pPr>
      <w:r w:rsidRPr="00FE43D9">
        <w:rPr>
          <w:rFonts w:ascii="Palatino Linotype" w:hAnsi="Palatino Linotype"/>
          <w:i/>
        </w:rPr>
        <w:t xml:space="preserve">“De conformidad con el derecho constitucional se </w:t>
      </w:r>
      <w:proofErr w:type="spellStart"/>
      <w:r w:rsidRPr="00FE43D9">
        <w:rPr>
          <w:rFonts w:ascii="Palatino Linotype" w:hAnsi="Palatino Linotype"/>
          <w:i/>
        </w:rPr>
        <w:t>solicito</w:t>
      </w:r>
      <w:proofErr w:type="spellEnd"/>
      <w:r w:rsidRPr="00FE43D9">
        <w:rPr>
          <w:rFonts w:ascii="Palatino Linotype" w:hAnsi="Palatino Linotype"/>
          <w:i/>
        </w:rPr>
        <w:t xml:space="preserve"> información que obra en el archivo de la </w:t>
      </w:r>
      <w:proofErr w:type="spellStart"/>
      <w:r w:rsidRPr="00FE43D9">
        <w:rPr>
          <w:rFonts w:ascii="Palatino Linotype" w:hAnsi="Palatino Linotype"/>
          <w:i/>
        </w:rPr>
        <w:t>dependnecia</w:t>
      </w:r>
      <w:proofErr w:type="spellEnd"/>
      <w:r w:rsidRPr="00FE43D9">
        <w:rPr>
          <w:rFonts w:ascii="Palatino Linotype" w:hAnsi="Palatino Linotype"/>
          <w:i/>
        </w:rPr>
        <w:t xml:space="preserve"> y se </w:t>
      </w:r>
      <w:proofErr w:type="spellStart"/>
      <w:r w:rsidRPr="00FE43D9">
        <w:rPr>
          <w:rFonts w:ascii="Palatino Linotype" w:hAnsi="Palatino Linotype"/>
          <w:i/>
        </w:rPr>
        <w:t>publico</w:t>
      </w:r>
      <w:proofErr w:type="spellEnd"/>
      <w:r w:rsidRPr="00FE43D9">
        <w:rPr>
          <w:rFonts w:ascii="Palatino Linotype" w:hAnsi="Palatino Linotype"/>
          <w:i/>
        </w:rPr>
        <w:t xml:space="preserve"> en diferentes medios los acuerdos por la Secretaría y los empresarios, además de no entregar las </w:t>
      </w:r>
      <w:proofErr w:type="spellStart"/>
      <w:r w:rsidRPr="00FE43D9">
        <w:rPr>
          <w:rFonts w:ascii="Palatino Linotype" w:hAnsi="Palatino Linotype"/>
          <w:i/>
        </w:rPr>
        <w:t>tarias</w:t>
      </w:r>
      <w:proofErr w:type="spellEnd"/>
      <w:r w:rsidRPr="00FE43D9">
        <w:rPr>
          <w:rFonts w:ascii="Palatino Linotype" w:hAnsi="Palatino Linotype"/>
          <w:i/>
        </w:rPr>
        <w:t xml:space="preserve"> de los años solicitados.” </w:t>
      </w:r>
      <w:r w:rsidRPr="00FE43D9">
        <w:rPr>
          <w:rFonts w:ascii="Palatino Linotype" w:hAnsi="Palatino Linotype"/>
        </w:rPr>
        <w:t xml:space="preserve">(Sic). </w:t>
      </w:r>
    </w:p>
    <w:p w14:paraId="5D21F422" w14:textId="6D51CB5A" w:rsidR="00E72E41" w:rsidRPr="00FE43D9" w:rsidRDefault="00593805" w:rsidP="00FE43D9">
      <w:pPr>
        <w:spacing w:before="100" w:beforeAutospacing="1" w:after="100" w:afterAutospacing="1" w:line="360" w:lineRule="auto"/>
        <w:jc w:val="both"/>
        <w:rPr>
          <w:rFonts w:ascii="Palatino Linotype" w:hAnsi="Palatino Linotype"/>
        </w:rPr>
      </w:pPr>
      <w:r w:rsidRPr="00FE43D9">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5F32198" wp14:editId="2080DED9">
                <wp:simplePos x="0" y="0"/>
                <wp:positionH relativeFrom="column">
                  <wp:posOffset>-22860</wp:posOffset>
                </wp:positionH>
                <wp:positionV relativeFrom="paragraph">
                  <wp:posOffset>1434465</wp:posOffset>
                </wp:positionV>
                <wp:extent cx="5753100" cy="2286000"/>
                <wp:effectExtent l="38100" t="38100" r="76200" b="95250"/>
                <wp:wrapNone/>
                <wp:docPr id="7" name="Conector recto 7"/>
                <wp:cNvGraphicFramePr/>
                <a:graphic xmlns:a="http://schemas.openxmlformats.org/drawingml/2006/main">
                  <a:graphicData uri="http://schemas.microsoft.com/office/word/2010/wordprocessingShape">
                    <wps:wsp>
                      <wps:cNvCnPr/>
                      <wps:spPr>
                        <a:xfrm>
                          <a:off x="0" y="0"/>
                          <a:ext cx="575310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DFED298"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pt,112.95pt" to="451.2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0ugEAAMUDAAAOAAAAZHJzL2Uyb0RvYy54bWysU8tu2zAQvBfoPxC813oEiQPBcg4O0kvR&#10;Gm3zAQy1tAjwhSVryX/fJW0rRVsgQNELqSV3ZneGq83DbA07AkbtXc+bVc0ZOOkH7Q49f/7+9OGe&#10;s5iEG4TxDnp+gsgftu/fbabQQetHbwZARiQudlPo+ZhS6KoqyhGsiCsfwNGl8mhFohAP1YBiInZr&#10;qrau76rJ4xDQS4iRTh/Pl3xb+JUCmb4oFSEx03PqLZUVy/qS12q7Ed0BRRi1vLQh/qELK7SjogvV&#10;o0iC/UD9B5XVEn30Kq2kt5VXSksoGkhNU/+m5tsoAhQtZE4Mi03x/9HKz8c9Mj30fM2ZE5aeaEcP&#10;JZNHhnlj6+zRFGJHqTu3x0sUwx6z4FmhzTtJYXPx9bT4CnNikg5v17c3TU32S7pr2/u7mgLiqV7h&#10;AWP6CN6y/NFzo10WLjpx/BTTOfWaQrjczrmB8pVOBnKycV9BkRgq2RZ0GSPYGWRHQQMgpASXmkvp&#10;kp1hShuzAOu3gZf8DIUyYgu4eRu8IEpl79ICttp5/BtBmq8tq3P+1YGz7mzBix9O5WmKNTQrxdzL&#10;XOdh/DUu8Ne/b/sTAAD//wMAUEsDBBQABgAIAAAAIQAdrL183QAAAAoBAAAPAAAAZHJzL2Rvd25y&#10;ZXYueG1sTI/LTsMwEEX3SPyDNUjsWgdDoybEqRASEksaWLB04iEP4odst0n/nmEFy5k5unNudVjN&#10;zM4Y4uishLttBgxt5/Roewkf7y+bPbCYlNVqdhYlXDDCob6+qlSp3WKPeG5SzyjExlJJGFLyJeex&#10;G9CouHUeLd2+XDAq0Rh6roNaKNzMXGRZzo0aLX0YlMfnAbvv5mQkfIZ2Eq+XxQs35U0xeRRvR5Ty&#10;9mZ9egSWcE1/MPzqkzrU5NS6k9WRzRI29zmREoTYFcAIKDLxAKyVsNvThtcV/1+h/gEAAP//AwBQ&#10;SwECLQAUAAYACAAAACEAtoM4kv4AAADhAQAAEwAAAAAAAAAAAAAAAAAAAAAAW0NvbnRlbnRfVHlw&#10;ZXNdLnhtbFBLAQItABQABgAIAAAAIQA4/SH/1gAAAJQBAAALAAAAAAAAAAAAAAAAAC8BAABfcmVs&#10;cy8ucmVsc1BLAQItABQABgAIAAAAIQB+EPy0ugEAAMUDAAAOAAAAAAAAAAAAAAAAAC4CAABkcnMv&#10;ZTJvRG9jLnhtbFBLAQItABQABgAIAAAAIQAdrL183QAAAAoBAAAPAAAAAAAAAAAAAAAAABQEAABk&#10;cnMvZG93bnJldi54bWxQSwUGAAAAAAQABADzAAAAHgUAAAAA&#10;" strokecolor="#4f81bd [3204]" strokeweight="2pt">
                <v:shadow on="t" color="black" opacity="24903f" origin=",.5" offset="0,.55556mm"/>
              </v:line>
            </w:pict>
          </mc:Fallback>
        </mc:AlternateContent>
      </w:r>
      <w:r w:rsidR="00E72E41" w:rsidRPr="00FE43D9">
        <w:rPr>
          <w:rFonts w:ascii="Palatino Linotype" w:hAnsi="Palatino Linotype"/>
        </w:rPr>
        <w:t xml:space="preserve">Por su parte, mediante Informe Justificado, </w:t>
      </w:r>
      <w:r w:rsidRPr="00FE43D9">
        <w:rPr>
          <w:rFonts w:ascii="Palatino Linotype" w:hAnsi="Palatino Linotype"/>
        </w:rPr>
        <w:t>remitió</w:t>
      </w:r>
      <w:r w:rsidR="00E72E41" w:rsidRPr="00FE43D9">
        <w:rPr>
          <w:rFonts w:ascii="Palatino Linotype" w:hAnsi="Palatino Linotype"/>
        </w:rPr>
        <w:t xml:space="preserve"> el Titular de la Unidad de Transparencia </w:t>
      </w:r>
      <w:r w:rsidRPr="00FE43D9">
        <w:rPr>
          <w:rFonts w:ascii="Palatino Linotype" w:hAnsi="Palatino Linotype"/>
        </w:rPr>
        <w:t>las respuestas primigenias emitidas</w:t>
      </w:r>
      <w:r w:rsidR="00E72E41" w:rsidRPr="00FE43D9">
        <w:rPr>
          <w:rFonts w:ascii="Palatino Linotype" w:hAnsi="Palatino Linotype"/>
        </w:rPr>
        <w:t xml:space="preserve"> por los dos servidores públicos</w:t>
      </w:r>
      <w:r w:rsidRPr="00FE43D9">
        <w:rPr>
          <w:rFonts w:ascii="Palatino Linotype" w:hAnsi="Palatino Linotype"/>
        </w:rPr>
        <w:t xml:space="preserve"> habilitados</w:t>
      </w:r>
      <w:r w:rsidR="00E72E41" w:rsidRPr="00FE43D9">
        <w:rPr>
          <w:rFonts w:ascii="Palatino Linotype" w:hAnsi="Palatino Linotype"/>
        </w:rPr>
        <w:t xml:space="preserve"> que se pronunciaron</w:t>
      </w:r>
      <w:r w:rsidRPr="00FE43D9">
        <w:rPr>
          <w:rFonts w:ascii="Palatino Linotype" w:hAnsi="Palatino Linotype"/>
        </w:rPr>
        <w:t xml:space="preserve"> en tiempo y forma para la debida atención a la solicitud de mérito</w:t>
      </w:r>
      <w:r w:rsidR="00E72E41" w:rsidRPr="00FE43D9">
        <w:rPr>
          <w:rFonts w:ascii="Palatino Linotype" w:hAnsi="Palatino Linotype"/>
        </w:rPr>
        <w:t xml:space="preserve">, siendo por una parte el </w:t>
      </w:r>
      <w:r w:rsidR="00E72E41" w:rsidRPr="00FE43D9">
        <w:rPr>
          <w:rFonts w:ascii="Palatino Linotype" w:hAnsi="Palatino Linotype"/>
          <w:u w:val="single"/>
        </w:rPr>
        <w:t>Subsecretario de Movilidad</w:t>
      </w:r>
      <w:r w:rsidR="00E72E41" w:rsidRPr="00FE43D9">
        <w:rPr>
          <w:rFonts w:ascii="Palatino Linotype" w:hAnsi="Palatino Linotype"/>
        </w:rPr>
        <w:t xml:space="preserve">, a través del cual </w:t>
      </w:r>
      <w:r w:rsidR="00466249" w:rsidRPr="00FE43D9">
        <w:rPr>
          <w:rFonts w:ascii="Palatino Linotype" w:hAnsi="Palatino Linotype"/>
        </w:rPr>
        <w:t xml:space="preserve">señaló lo siguiente: </w:t>
      </w:r>
    </w:p>
    <w:p w14:paraId="59119D9C" w14:textId="77777777" w:rsidR="00593805" w:rsidRPr="00FE43D9" w:rsidRDefault="00593805" w:rsidP="00FE43D9">
      <w:pPr>
        <w:spacing w:before="100" w:beforeAutospacing="1" w:after="100" w:afterAutospacing="1" w:line="360" w:lineRule="auto"/>
        <w:jc w:val="both"/>
        <w:rPr>
          <w:rFonts w:ascii="Palatino Linotype" w:hAnsi="Palatino Linotype"/>
        </w:rPr>
      </w:pPr>
    </w:p>
    <w:p w14:paraId="60FF9358" w14:textId="22A94900" w:rsidR="00466249" w:rsidRPr="00FE43D9" w:rsidRDefault="00466249" w:rsidP="00FE43D9">
      <w:pPr>
        <w:spacing w:before="100" w:beforeAutospacing="1" w:after="100" w:afterAutospacing="1" w:line="360" w:lineRule="auto"/>
        <w:jc w:val="center"/>
        <w:rPr>
          <w:rFonts w:ascii="Palatino Linotype" w:hAnsi="Palatino Linotype"/>
        </w:rPr>
      </w:pPr>
      <w:r w:rsidRPr="00FE43D9">
        <w:rPr>
          <w:noProof/>
          <w:lang w:eastAsia="es-MX"/>
        </w:rPr>
        <w:lastRenderedPageBreak/>
        <w:drawing>
          <wp:inline distT="0" distB="0" distL="0" distR="0" wp14:anchorId="53625AA4" wp14:editId="650C08B6">
            <wp:extent cx="5402094" cy="4867275"/>
            <wp:effectExtent l="152400" t="152400" r="370205"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9847" cy="48832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61D0763" w14:textId="41CE28A3" w:rsidR="00466249" w:rsidRPr="00FE43D9" w:rsidRDefault="00466249"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t xml:space="preserve">En virtud de lo anterior, podemos advertir que básicamente el </w:t>
      </w:r>
      <w:r w:rsidRPr="00FE43D9">
        <w:rPr>
          <w:rFonts w:ascii="Palatino Linotype" w:hAnsi="Palatino Linotype"/>
          <w:b/>
          <w:u w:val="single"/>
        </w:rPr>
        <w:t xml:space="preserve">Subsecretario de Movilidad </w:t>
      </w:r>
      <w:r w:rsidRPr="00FE43D9">
        <w:rPr>
          <w:rFonts w:ascii="Palatino Linotype" w:hAnsi="Palatino Linotype"/>
        </w:rPr>
        <w:t>ratificó su respuesta argumentando de nueva cuenta que el Instituto del Transporte del Estado de México es el facultado para proporcionar la información relacionada con las tarifas.</w:t>
      </w:r>
    </w:p>
    <w:p w14:paraId="319CF704" w14:textId="75E065CD" w:rsidR="00044FB7" w:rsidRPr="00FE43D9" w:rsidRDefault="00466249"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lastRenderedPageBreak/>
        <w:t xml:space="preserve">Ahora bien, por su parte, el segundo servidor público habilitado </w:t>
      </w:r>
      <w:r w:rsidR="00B62053" w:rsidRPr="00FE43D9">
        <w:rPr>
          <w:rFonts w:ascii="Palatino Linotype" w:hAnsi="Palatino Linotype"/>
        </w:rPr>
        <w:t xml:space="preserve">a través del Vocal Ejecutivo del Instituto del Transporte </w:t>
      </w:r>
      <w:r w:rsidRPr="00FE43D9">
        <w:rPr>
          <w:rFonts w:ascii="Palatino Linotype" w:hAnsi="Palatino Linotype"/>
        </w:rPr>
        <w:t>manifestó</w:t>
      </w:r>
      <w:r w:rsidR="00044FB7" w:rsidRPr="00FE43D9">
        <w:rPr>
          <w:rFonts w:ascii="Palatino Linotype" w:hAnsi="Palatino Linotype"/>
        </w:rPr>
        <w:t xml:space="preserve"> en Informe Justificado, como nuevos argumentos lo siguiente: </w:t>
      </w:r>
    </w:p>
    <w:p w14:paraId="1CF9BDAC" w14:textId="2945AC2A" w:rsidR="00466249" w:rsidRPr="00FE43D9" w:rsidRDefault="00B62053" w:rsidP="00FE43D9">
      <w:pPr>
        <w:spacing w:before="100" w:beforeAutospacing="1" w:after="100" w:afterAutospacing="1" w:line="360" w:lineRule="auto"/>
        <w:ind w:left="-284"/>
        <w:jc w:val="both"/>
        <w:rPr>
          <w:rFonts w:ascii="Palatino Linotype" w:hAnsi="Palatino Linotype"/>
        </w:rPr>
      </w:pPr>
      <w:r w:rsidRPr="00FE43D9">
        <w:rPr>
          <w:noProof/>
          <w:lang w:eastAsia="es-MX"/>
        </w:rPr>
        <mc:AlternateContent>
          <mc:Choice Requires="wps">
            <w:drawing>
              <wp:anchor distT="0" distB="0" distL="114300" distR="114300" simplePos="0" relativeHeight="251666432" behindDoc="0" locked="0" layoutInCell="1" allowOverlap="1" wp14:anchorId="70EA9C00" wp14:editId="2DD2A359">
                <wp:simplePos x="0" y="0"/>
                <wp:positionH relativeFrom="column">
                  <wp:posOffset>-441960</wp:posOffset>
                </wp:positionH>
                <wp:positionV relativeFrom="paragraph">
                  <wp:posOffset>3176905</wp:posOffset>
                </wp:positionV>
                <wp:extent cx="409575" cy="666750"/>
                <wp:effectExtent l="57150" t="38100" r="66675" b="114300"/>
                <wp:wrapNone/>
                <wp:docPr id="9" name="Flecha derecha 9"/>
                <wp:cNvGraphicFramePr/>
                <a:graphic xmlns:a="http://schemas.openxmlformats.org/drawingml/2006/main">
                  <a:graphicData uri="http://schemas.microsoft.com/office/word/2010/wordprocessingShape">
                    <wps:wsp>
                      <wps:cNvSpPr/>
                      <wps:spPr>
                        <a:xfrm>
                          <a:off x="0" y="0"/>
                          <a:ext cx="409575" cy="6667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49F5A1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34.8pt;margin-top:250.15pt;width:32.25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yTgwIAAJUFAAAOAAAAZHJzL2Uyb0RvYy54bWysVFFrGzEMfh/sPxi/r5dkSbqEXkpoyRiU&#10;rqwdfXZ8ds7gszzZySX79ZOdy7XrCoWye/BZlj5Z+izp4nLfWLZTGAy4kg/PBpwpJ6EyblPynw+r&#10;T184C1G4SlhwquQHFfjl4uOHi9bP1QhqsJVCRk5cmLe+5HWMfl4UQdaqEeEMvHKk1ICNiCTipqhQ&#10;tOS9scVoMJgWLWDlEaQKgU6vj0q+yP61VjJ+1zqoyGzJKbaYV8zrOq3F4kLMNyh8bWQXhnhHFI0w&#10;ji7tXV2LKNgWzT+uGiMRAuh4JqEpQGsjVc6BshkOXmRzXwuvci5ETvA9TeH/uZW3uztkpir5jDMn&#10;GnqilVWyFozeJf9niaPWhzmZ3vs77KRA25TwXmOT/pQK22deDz2vah+ZpMPxYDY5n3AmSTWdTs8n&#10;mffiCewxxK8KGpY2JUezqeMSEdrMqdjdhEjXEuBkmG4MYE21MtZmATfrK4tsJ+ihV6sBfSlugvxl&#10;Zt37kOQnQYvEwzHzvIsHq5JD634oTSxSrsMccq5f1QckpFQuDruIsnWCaQq+B35+G9jZJ6jKtd2D&#10;R2+De0S+GVzswY1xgK85sH3I+mh/YuCYd6JgDdWBCgjh2FnBy5WhN7wRId4JpFaipqPxEL/Toi20&#10;JYdux1kN+Pu182RPFU5azlpqzZKHX1uBijP7zVHtz4bjcerlLIwn5yMS8Llm/Vzjts0VUFEMaRB5&#10;mbfJPtrTViM0jzRFlulWUgkn6e6Sy4gn4SoeRwbNIamWy2xG/etFvHH3Xp5ePVXnw/5RoO8KOVIH&#10;3MKpjcX8RSUfbdN7OFhuI2iTy/yJ145v6v1cyt2cSsPluZytnqbp4g8AAAD//wMAUEsDBBQABgAI&#10;AAAAIQA6xJ2Q4AAAAAoBAAAPAAAAZHJzL2Rvd25yZXYueG1sTI9dS8NAEEXfBf/DMoIvJd1tY4LG&#10;TIqKgoUKWvV9mt0mwf0iu23jv3d90sfhHu49U68mo9lRjWFwFmExF8CUbZ0cbIfw8f6UXQMLkawk&#10;7axC+FYBVs35WU2VdCf7po7b2LFUYkNFCH2MvuI8tL0yFObOK5uyvRsNxXSOHZcjnVK50XwpRMkN&#10;DTYt9OTVQ6/ar+3BIPhc31/tX5cvM0+zzbNfP9LmUyBeXkx3t8CimuIfDL/6SR2a5LRzBysD0whZ&#10;eVMmFKEQIgeWiKxYANshlKLIgTc1//9C8wMAAP//AwBQSwECLQAUAAYACAAAACEAtoM4kv4AAADh&#10;AQAAEwAAAAAAAAAAAAAAAAAAAAAAW0NvbnRlbnRfVHlwZXNdLnhtbFBLAQItABQABgAIAAAAIQA4&#10;/SH/1gAAAJQBAAALAAAAAAAAAAAAAAAAAC8BAABfcmVscy8ucmVsc1BLAQItABQABgAIAAAAIQAN&#10;OzyTgwIAAJUFAAAOAAAAAAAAAAAAAAAAAC4CAABkcnMvZTJvRG9jLnhtbFBLAQItABQABgAIAAAA&#10;IQA6xJ2Q4AAAAAoBAAAPAAAAAAAAAAAAAAAAAN0EAABkcnMvZG93bnJldi54bWxQSwUGAAAAAAQA&#10;BADzAAAA6gUAAAAA&#10;" adj="10800" fillcolor="red" strokecolor="red">
                <v:shadow on="t" color="black" opacity="22937f" origin=",.5" offset="0,.63889mm"/>
              </v:shape>
            </w:pict>
          </mc:Fallback>
        </mc:AlternateContent>
      </w:r>
      <w:r w:rsidRPr="00FE43D9">
        <w:rPr>
          <w:noProof/>
          <w:lang w:eastAsia="es-MX"/>
        </w:rPr>
        <mc:AlternateContent>
          <mc:Choice Requires="wps">
            <w:drawing>
              <wp:anchor distT="0" distB="0" distL="114300" distR="114300" simplePos="0" relativeHeight="251665408" behindDoc="0" locked="0" layoutInCell="1" allowOverlap="1" wp14:anchorId="4DE6BE25" wp14:editId="14D27E89">
                <wp:simplePos x="0" y="0"/>
                <wp:positionH relativeFrom="column">
                  <wp:posOffset>34290</wp:posOffset>
                </wp:positionH>
                <wp:positionV relativeFrom="paragraph">
                  <wp:posOffset>2262505</wp:posOffset>
                </wp:positionV>
                <wp:extent cx="361950" cy="2466975"/>
                <wp:effectExtent l="57150" t="38100" r="57150" b="104775"/>
                <wp:wrapNone/>
                <wp:docPr id="8" name="Abrir llave 8"/>
                <wp:cNvGraphicFramePr/>
                <a:graphic xmlns:a="http://schemas.openxmlformats.org/drawingml/2006/main">
                  <a:graphicData uri="http://schemas.microsoft.com/office/word/2010/wordprocessingShape">
                    <wps:wsp>
                      <wps:cNvSpPr/>
                      <wps:spPr>
                        <a:xfrm>
                          <a:off x="0" y="0"/>
                          <a:ext cx="361950" cy="2466975"/>
                        </a:xfrm>
                        <a:prstGeom prst="leftBrace">
                          <a:avLst/>
                        </a:prstGeom>
                        <a:noFill/>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1320B6E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 o:spid="_x0000_s1026" type="#_x0000_t87" style="position:absolute;margin-left:2.7pt;margin-top:178.15pt;width:28.5pt;height:19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QMhAIAAGkFAAAOAAAAZHJzL2Uyb0RvYy54bWysVF9P2zAQf5+072D5faTpSoGIFHWgTpMQ&#10;IGDi2XXsNpLj885u0+7T7+ykoRpISNPy4Nx/3/18d5dXu8awrUJfgy15fjLiTFkJVW1XJf/5vPhy&#10;zpkPwlbCgFUl3yvPr2afP122rlBjWIOpFDIKYn3RupKvQ3BFlnm5Vo3wJ+CUJaUGbEQgFldZhaKl&#10;6I3JxqPRNGsBK4cglfckvemUfJbia61kuNfaq8BMySm3kE5M5zKe2exSFCsUbl3LPg3xD1k0orZ0&#10;6RDqRgTBNli/CdXUEsGDDicSmgy0rqVKNVA1+eivap7WwqlUC4Hj3QCT/39h5d32AVldlZweyoqG&#10;nmi+xBqZMWKr2HkEqHW+ILsn94A954mM1e40NvFPdbBdAnU/gKp2gUkSfp3mF6cEvSTVeDKdXpyd&#10;xqDZq7dDH74raFgkSm6UDt9QyFi5KMT21ofO/mAXxRYWtTEkF4Wx8fRg6irKEoOr5bVBthX07IvF&#10;iL7+ziMzyiC6ZrG8rqBEhb1RXdhHpQkZKmGcMkk9qYawQkplQ97HNZaso5umFAbH0ceOvX10Valf&#10;B+f8Y+fBI90MNgzOTW0B3wsQdoeUdWd/QKCrO0KwhGpPTYHQTYt3clHTy9wKHx4E0njQa9LIh3s6&#10;tIG25NBTnK0Bf78nj/bUtaTlrKVxK7n/tRGoODM/LPXzRT6ZxPlMzOT0bEwMHmuWxxq7aa6Bnjan&#10;5eJkIqN9MAdSIzQvtBnm8VZSCSvp7pLLgAfmOnRrgHaLVPN5MqOZdCLc2icnY/CIamy6592LQNe3&#10;Z6DGvoPDaL5p0M42elqYbwLoOnXvK6493jTPaQj63RMXxjGfrF435OwPAAAA//8DAFBLAwQUAAYA&#10;CAAAACEAyva3fd4AAAAIAQAADwAAAGRycy9kb3ducmV2LnhtbEyPQW7CMBBF95V6B2uQuqmKQ0hS&#10;FOIghMQBoCzanYlNHGGP09iQcPtOV+1y5n+9eVNtJmfZXQ+h8yhgMU+AaWy86rAVcPrYv62AhShR&#10;SetRC3joAJv6+amSpfIjHvT9GFtGEAylFGBi7EvOQ2O0k2Hue42UXfzgZKRxaLka5EhwZ3maJAV3&#10;skO6YGSvd0Y31+PNCcjH0+URzPfuut/asPh8PXzl6STEy2zaroFFPcW/MvzqkzrU5HT2N1SBWWJk&#10;VBSwzIslMMqLlBZnAe9ZtgJeV/z/A/UPAAAA//8DAFBLAQItABQABgAIAAAAIQC2gziS/gAAAOEB&#10;AAATAAAAAAAAAAAAAAAAAAAAAABbQ29udGVudF9UeXBlc10ueG1sUEsBAi0AFAAGAAgAAAAhADj9&#10;If/WAAAAlAEAAAsAAAAAAAAAAAAAAAAALwEAAF9yZWxzLy5yZWxzUEsBAi0AFAAGAAgAAAAhAJMR&#10;tAyEAgAAaQUAAA4AAAAAAAAAAAAAAAAALgIAAGRycy9lMm9Eb2MueG1sUEsBAi0AFAAGAAgAAAAh&#10;AMr2t33eAAAACAEAAA8AAAAAAAAAAAAAAAAA3gQAAGRycy9kb3ducmV2LnhtbFBLBQYAAAAABAAE&#10;APMAAADpBQAAAAA=&#10;" adj="264" strokecolor="red" strokeweight="2pt">
                <v:shadow on="t" color="black" opacity="24903f" origin=",.5" offset="0,.55556mm"/>
              </v:shape>
            </w:pict>
          </mc:Fallback>
        </mc:AlternateContent>
      </w:r>
      <w:r w:rsidR="00E24F92" w:rsidRPr="00FE43D9">
        <w:rPr>
          <w:noProof/>
          <w:lang w:eastAsia="es-MX"/>
        </w:rPr>
        <w:drawing>
          <wp:inline distT="0" distB="0" distL="0" distR="0" wp14:anchorId="2FD13E3D" wp14:editId="416A5297">
            <wp:extent cx="5893277" cy="4648200"/>
            <wp:effectExtent l="152400" t="152400" r="355600" b="3619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4222" cy="4656833"/>
                    </a:xfrm>
                    <a:prstGeom prst="rect">
                      <a:avLst/>
                    </a:prstGeom>
                    <a:ln>
                      <a:noFill/>
                    </a:ln>
                    <a:effectLst>
                      <a:outerShdw blurRad="292100" dist="139700" dir="2700000" algn="tl" rotWithShape="0">
                        <a:srgbClr val="333333">
                          <a:alpha val="65000"/>
                        </a:srgbClr>
                      </a:outerShdw>
                    </a:effectLst>
                  </pic:spPr>
                </pic:pic>
              </a:graphicData>
            </a:graphic>
          </wp:inline>
        </w:drawing>
      </w:r>
      <w:r w:rsidR="00044FB7" w:rsidRPr="00FE43D9">
        <w:rPr>
          <w:rFonts w:ascii="Palatino Linotype" w:hAnsi="Palatino Linotype"/>
        </w:rPr>
        <w:t xml:space="preserve"> </w:t>
      </w:r>
    </w:p>
    <w:p w14:paraId="32B14AD7" w14:textId="27014E37" w:rsidR="00466249" w:rsidRPr="00FE43D9" w:rsidRDefault="002046BA" w:rsidP="00FE43D9">
      <w:pPr>
        <w:spacing w:before="100" w:beforeAutospacing="1" w:after="100" w:afterAutospacing="1" w:line="360" w:lineRule="auto"/>
        <w:jc w:val="both"/>
        <w:rPr>
          <w:rFonts w:ascii="Palatino Linotype" w:hAnsi="Palatino Linotype"/>
        </w:rPr>
      </w:pPr>
      <w:r w:rsidRPr="00FE43D9">
        <w:rPr>
          <w:noProof/>
          <w:lang w:eastAsia="es-MX"/>
        </w:rPr>
        <w:lastRenderedPageBreak/>
        <w:drawing>
          <wp:inline distT="0" distB="0" distL="0" distR="0" wp14:anchorId="7822602E" wp14:editId="5251A64A">
            <wp:extent cx="5791835" cy="1193165"/>
            <wp:effectExtent l="152400" t="152400" r="361315" b="3689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193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D0BE80" w14:textId="5EED4681" w:rsidR="00791289" w:rsidRPr="00FE43D9" w:rsidRDefault="00B62053" w:rsidP="00FE43D9">
      <w:pPr>
        <w:spacing w:before="100" w:beforeAutospacing="1" w:after="100" w:afterAutospacing="1" w:line="360" w:lineRule="auto"/>
        <w:jc w:val="both"/>
        <w:rPr>
          <w:rFonts w:ascii="Palatino Linotype" w:hAnsi="Palatino Linotype"/>
        </w:rPr>
      </w:pPr>
      <w:r w:rsidRPr="00FE43D9">
        <w:rPr>
          <w:rFonts w:ascii="Palatino Linotype" w:eastAsia="Calibri" w:hAnsi="Palatino Linotype" w:cs="Arial"/>
        </w:rPr>
        <w:t>Por todo lo anterior</w:t>
      </w:r>
      <w:r w:rsidR="009C6429" w:rsidRPr="00FE43D9">
        <w:rPr>
          <w:rFonts w:ascii="Palatino Linotype" w:eastAsia="Calibri" w:hAnsi="Palatino Linotype" w:cs="Arial"/>
        </w:rPr>
        <w:t xml:space="preserve">, </w:t>
      </w:r>
      <w:r w:rsidR="00791289" w:rsidRPr="00FE43D9">
        <w:rPr>
          <w:rFonts w:ascii="Palatino Linotype" w:eastAsia="Calibri" w:hAnsi="Palatino Linotype" w:cs="Arial"/>
        </w:rPr>
        <w:t xml:space="preserve">este </w:t>
      </w:r>
      <w:r w:rsidRPr="00FE43D9">
        <w:rPr>
          <w:rFonts w:ascii="Palatino Linotype" w:eastAsia="Calibri" w:hAnsi="Palatino Linotype" w:cs="Arial"/>
        </w:rPr>
        <w:t>Órgano Garante al</w:t>
      </w:r>
      <w:r w:rsidR="009C6429" w:rsidRPr="00FE43D9">
        <w:rPr>
          <w:rFonts w:ascii="Palatino Linotype" w:hAnsi="Palatino Linotype"/>
        </w:rPr>
        <w:t xml:space="preserve"> realizar el </w:t>
      </w:r>
      <w:r w:rsidR="00791289" w:rsidRPr="00FE43D9">
        <w:rPr>
          <w:rFonts w:ascii="Palatino Linotype" w:hAnsi="Palatino Linotype"/>
        </w:rPr>
        <w:t xml:space="preserve">análisis de la competencia por parte del </w:t>
      </w:r>
      <w:r w:rsidR="00791289" w:rsidRPr="00FE43D9">
        <w:rPr>
          <w:rFonts w:ascii="Palatino Linotype" w:hAnsi="Palatino Linotype"/>
          <w:b/>
        </w:rPr>
        <w:t>SUJETO OBLIGADO</w:t>
      </w:r>
      <w:r w:rsidR="009C6429" w:rsidRPr="00FE43D9">
        <w:rPr>
          <w:rFonts w:ascii="Palatino Linotype" w:hAnsi="Palatino Linotype"/>
        </w:rPr>
        <w:t xml:space="preserve"> determina que es competente</w:t>
      </w:r>
      <w:r w:rsidR="00791289" w:rsidRPr="00FE43D9">
        <w:rPr>
          <w:rFonts w:ascii="Palatino Linotype" w:hAnsi="Palatino Linotype"/>
        </w:rPr>
        <w:t xml:space="preserve"> para generar, administrar </w:t>
      </w:r>
      <w:r w:rsidR="00C16727" w:rsidRPr="00FE43D9">
        <w:rPr>
          <w:rFonts w:ascii="Palatino Linotype" w:hAnsi="Palatino Linotype"/>
        </w:rPr>
        <w:t>y/</w:t>
      </w:r>
      <w:r w:rsidR="00791289" w:rsidRPr="00FE43D9">
        <w:rPr>
          <w:rFonts w:ascii="Palatino Linotype" w:hAnsi="Palatino Linotype"/>
        </w:rPr>
        <w:t xml:space="preserve">o poseer la información solicitada, dado que éste ha asumido la misma, en razón de que en respuesta le hizo entrega al hoy </w:t>
      </w:r>
      <w:r w:rsidR="00791289" w:rsidRPr="00FE43D9">
        <w:rPr>
          <w:rFonts w:ascii="Palatino Linotype" w:hAnsi="Palatino Linotype"/>
          <w:b/>
        </w:rPr>
        <w:t xml:space="preserve">RECURRENTE </w:t>
      </w:r>
      <w:r w:rsidR="00791289" w:rsidRPr="00FE43D9">
        <w:rPr>
          <w:rFonts w:ascii="Palatino Linotype" w:hAnsi="Palatino Linotype"/>
        </w:rPr>
        <w:t>de parte de la información solicitada.</w:t>
      </w:r>
    </w:p>
    <w:p w14:paraId="522906C5" w14:textId="07E5823D" w:rsidR="00791289" w:rsidRPr="00FE43D9" w:rsidRDefault="00C16727" w:rsidP="00FE43D9">
      <w:pPr>
        <w:spacing w:before="240" w:after="240" w:line="360" w:lineRule="auto"/>
        <w:jc w:val="both"/>
        <w:rPr>
          <w:rFonts w:ascii="Palatino Linotype" w:hAnsi="Palatino Linotype"/>
        </w:rPr>
      </w:pPr>
      <w:r w:rsidRPr="00FE43D9">
        <w:rPr>
          <w:rFonts w:ascii="Palatino Linotype" w:hAnsi="Palatino Linotype"/>
        </w:rPr>
        <w:t>El</w:t>
      </w:r>
      <w:r w:rsidR="00791289" w:rsidRPr="00FE43D9">
        <w:rPr>
          <w:rFonts w:ascii="Palatino Linotype" w:hAnsi="Palatino Linotype"/>
        </w:rPr>
        <w:t xml:space="preserve"> hecho de que </w:t>
      </w:r>
      <w:r w:rsidR="00791289" w:rsidRPr="00FE43D9">
        <w:rPr>
          <w:rFonts w:ascii="Palatino Linotype" w:hAnsi="Palatino Linotype"/>
          <w:b/>
        </w:rPr>
        <w:t>EL SUJETO OBLIGADO</w:t>
      </w:r>
      <w:r w:rsidR="00791289" w:rsidRPr="00FE43D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AF59E58" w14:textId="77777777" w:rsidR="00791289" w:rsidRPr="00FE43D9" w:rsidRDefault="00791289" w:rsidP="00FE43D9">
      <w:pPr>
        <w:tabs>
          <w:tab w:val="left" w:pos="851"/>
          <w:tab w:val="left" w:pos="8505"/>
        </w:tabs>
        <w:ind w:left="851" w:right="902"/>
        <w:jc w:val="both"/>
        <w:rPr>
          <w:rFonts w:ascii="Palatino Linotype" w:hAnsi="Palatino Linotype" w:cs="Arial"/>
          <w:i/>
          <w:sz w:val="22"/>
          <w:szCs w:val="22"/>
        </w:rPr>
      </w:pPr>
      <w:r w:rsidRPr="00FE43D9">
        <w:rPr>
          <w:rFonts w:ascii="Palatino Linotype" w:hAnsi="Palatino Linotype" w:cs="Arial"/>
          <w:i/>
          <w:sz w:val="22"/>
          <w:szCs w:val="22"/>
        </w:rPr>
        <w:t>“</w:t>
      </w:r>
      <w:r w:rsidRPr="00FE43D9">
        <w:rPr>
          <w:rFonts w:ascii="Palatino Linotype" w:hAnsi="Palatino Linotype" w:cs="Arial"/>
          <w:b/>
          <w:i/>
          <w:sz w:val="22"/>
          <w:szCs w:val="22"/>
        </w:rPr>
        <w:t>Artículo 12.</w:t>
      </w:r>
      <w:r w:rsidRPr="00FE43D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BC8433B" w14:textId="77777777" w:rsidR="00791289" w:rsidRPr="00FE43D9" w:rsidRDefault="00791289" w:rsidP="00FE43D9">
      <w:pPr>
        <w:ind w:left="851" w:right="902"/>
        <w:jc w:val="both"/>
        <w:rPr>
          <w:rFonts w:ascii="Palatino Linotype" w:hAnsi="Palatino Linotype" w:cs="Arial"/>
          <w:i/>
          <w:sz w:val="22"/>
          <w:szCs w:val="22"/>
        </w:rPr>
      </w:pPr>
      <w:r w:rsidRPr="00FE43D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CC7D6D3" w14:textId="77777777" w:rsidR="00791289" w:rsidRPr="00FE43D9" w:rsidRDefault="00791289" w:rsidP="00FE43D9">
      <w:pPr>
        <w:spacing w:before="240" w:after="240" w:line="360" w:lineRule="auto"/>
        <w:jc w:val="both"/>
      </w:pPr>
      <w:r w:rsidRPr="00FE43D9">
        <w:rPr>
          <w:rFonts w:ascii="Palatino Linotype" w:hAnsi="Palatino Linotype"/>
        </w:rPr>
        <w:lastRenderedPageBreak/>
        <w:t xml:space="preserve">Así, el estudio de la naturaleza jurídica de la información pública solicitada, tiene por objeto determinar si ésta la genera, posee o administra </w:t>
      </w:r>
      <w:r w:rsidRPr="00FE43D9">
        <w:rPr>
          <w:rFonts w:ascii="Palatino Linotype" w:hAnsi="Palatino Linotype"/>
          <w:b/>
        </w:rPr>
        <w:t>EL SUJETO OBLIGADO</w:t>
      </w:r>
      <w:r w:rsidRPr="00FE43D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E43D9">
        <w:t xml:space="preserve"> </w:t>
      </w:r>
    </w:p>
    <w:p w14:paraId="39890C75" w14:textId="0824DAEC" w:rsidR="00791289" w:rsidRPr="00FE43D9" w:rsidRDefault="00791289"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t>Así, derivado del análisis a la solicitud de información</w:t>
      </w:r>
      <w:r w:rsidR="009C6429" w:rsidRPr="00FE43D9">
        <w:rPr>
          <w:rFonts w:ascii="Palatino Linotype" w:hAnsi="Palatino Linotype"/>
        </w:rPr>
        <w:t xml:space="preserve">, al </w:t>
      </w:r>
      <w:r w:rsidR="00C16727" w:rsidRPr="00FE43D9">
        <w:rPr>
          <w:rFonts w:ascii="Palatino Linotype" w:hAnsi="Palatino Linotype"/>
        </w:rPr>
        <w:t>verificar</w:t>
      </w:r>
      <w:r w:rsidR="009C6429" w:rsidRPr="00FE43D9">
        <w:rPr>
          <w:rFonts w:ascii="Palatino Linotype" w:hAnsi="Palatino Linotype"/>
        </w:rPr>
        <w:t xml:space="preserve"> la documentación proporcionada en </w:t>
      </w:r>
      <w:r w:rsidRPr="00FE43D9">
        <w:rPr>
          <w:rFonts w:ascii="Palatino Linotype" w:hAnsi="Palatino Linotype"/>
        </w:rPr>
        <w:t xml:space="preserve">respuesta por </w:t>
      </w:r>
      <w:r w:rsidRPr="00FE43D9">
        <w:rPr>
          <w:rFonts w:ascii="Palatino Linotype" w:hAnsi="Palatino Linotype"/>
          <w:b/>
        </w:rPr>
        <w:t>EL SUJETO OBLIGADO</w:t>
      </w:r>
      <w:r w:rsidR="009C6429" w:rsidRPr="00FE43D9">
        <w:rPr>
          <w:rFonts w:ascii="Palatino Linotype" w:hAnsi="Palatino Linotype"/>
          <w:b/>
        </w:rPr>
        <w:t xml:space="preserve">, </w:t>
      </w:r>
      <w:r w:rsidR="009C6429" w:rsidRPr="00FE43D9">
        <w:rPr>
          <w:rFonts w:ascii="Palatino Linotype" w:hAnsi="Palatino Linotype"/>
        </w:rPr>
        <w:t xml:space="preserve">así como </w:t>
      </w:r>
      <w:r w:rsidRPr="00FE43D9">
        <w:rPr>
          <w:rFonts w:ascii="Palatino Linotype" w:hAnsi="Palatino Linotype"/>
        </w:rPr>
        <w:t xml:space="preserve">las razones o motivos de inconformidad, este Órgano Garante determina que </w:t>
      </w:r>
      <w:r w:rsidRPr="00FE43D9">
        <w:rPr>
          <w:rFonts w:ascii="Palatino Linotype" w:hAnsi="Palatino Linotype"/>
          <w:b/>
        </w:rPr>
        <w:t>EL SUJETO OBLIGADO</w:t>
      </w:r>
      <w:r w:rsidRPr="00FE43D9">
        <w:rPr>
          <w:rFonts w:ascii="Palatino Linotype" w:hAnsi="Palatino Linotype"/>
        </w:rPr>
        <w:t xml:space="preserve"> </w:t>
      </w:r>
      <w:r w:rsidR="004F27EE" w:rsidRPr="00FE43D9">
        <w:rPr>
          <w:rFonts w:ascii="Palatino Linotype" w:hAnsi="Palatino Linotype"/>
        </w:rPr>
        <w:t>colmó</w:t>
      </w:r>
      <w:r w:rsidR="009C6429" w:rsidRPr="00FE43D9">
        <w:rPr>
          <w:rFonts w:ascii="Palatino Linotype" w:hAnsi="Palatino Linotype"/>
        </w:rPr>
        <w:t xml:space="preserve"> la </w:t>
      </w:r>
      <w:r w:rsidR="002A45A2" w:rsidRPr="00FE43D9">
        <w:rPr>
          <w:rFonts w:ascii="Palatino Linotype" w:hAnsi="Palatino Linotype"/>
        </w:rPr>
        <w:t>pretensión</w:t>
      </w:r>
      <w:r w:rsidR="009C6429" w:rsidRPr="00FE43D9">
        <w:rPr>
          <w:rFonts w:ascii="Palatino Linotype" w:hAnsi="Palatino Linotype"/>
        </w:rPr>
        <w:t xml:space="preserve"> del ciudadano ya que entregó una parte de la información</w:t>
      </w:r>
      <w:r w:rsidR="00646588" w:rsidRPr="00FE43D9">
        <w:rPr>
          <w:rFonts w:ascii="Palatino Linotype" w:hAnsi="Palatino Linotype"/>
        </w:rPr>
        <w:t xml:space="preserve"> peticionada, desde respuesta primigenia, para posteriormente mediante alcance al Informe Justificado remitir la información faltante</w:t>
      </w:r>
      <w:r w:rsidR="009C6429" w:rsidRPr="00FE43D9">
        <w:rPr>
          <w:rFonts w:ascii="Palatino Linotype" w:hAnsi="Palatino Linotype"/>
        </w:rPr>
        <w:t xml:space="preserve">. Por tal motivo se procede a realizar </w:t>
      </w:r>
      <w:r w:rsidR="002A45A2" w:rsidRPr="00FE43D9">
        <w:rPr>
          <w:rFonts w:ascii="Palatino Linotype" w:hAnsi="Palatino Linotype"/>
        </w:rPr>
        <w:t>el análisis siguiente:</w:t>
      </w:r>
    </w:p>
    <w:p w14:paraId="4DE696F7" w14:textId="77777777" w:rsidR="00646588" w:rsidRPr="00FE43D9" w:rsidRDefault="002A45A2" w:rsidP="00FE43D9">
      <w:pPr>
        <w:spacing w:before="100" w:beforeAutospacing="1" w:after="100" w:afterAutospacing="1" w:line="360" w:lineRule="auto"/>
        <w:jc w:val="both"/>
        <w:rPr>
          <w:rFonts w:ascii="Palatino Linotype" w:eastAsia="Calibri" w:hAnsi="Palatino Linotype"/>
          <w:szCs w:val="22"/>
          <w:lang w:val="es-ES_tradnl" w:eastAsia="en-US"/>
        </w:rPr>
      </w:pPr>
      <w:r w:rsidRPr="00FE43D9">
        <w:rPr>
          <w:rFonts w:ascii="Palatino Linotype" w:hAnsi="Palatino Linotype" w:cs="Arial"/>
          <w:lang w:val="es-ES_tradnl"/>
        </w:rPr>
        <w:t>Es importante precisar que</w:t>
      </w:r>
      <w:r w:rsidR="007366EC" w:rsidRPr="00FE43D9">
        <w:rPr>
          <w:rFonts w:ascii="Palatino Linotype" w:hAnsi="Palatino Linotype" w:cs="Arial"/>
          <w:lang w:val="es-ES_tradnl"/>
        </w:rPr>
        <w:t xml:space="preserve">, este Órgano Garante considera necesario </w:t>
      </w:r>
      <w:r w:rsidRPr="00FE43D9">
        <w:rPr>
          <w:rFonts w:ascii="Palatino Linotype" w:hAnsi="Palatino Linotype" w:cs="Arial"/>
          <w:lang w:val="es-ES_tradnl"/>
        </w:rPr>
        <w:t>señalar</w:t>
      </w:r>
      <w:r w:rsidR="007366EC" w:rsidRPr="00FE43D9">
        <w:rPr>
          <w:rFonts w:ascii="Palatino Linotype" w:hAnsi="Palatino Linotype" w:cs="Arial"/>
          <w:lang w:val="es-ES_tradnl"/>
        </w:rPr>
        <w:t xml:space="preserve"> que</w:t>
      </w:r>
      <w:r w:rsidR="007366EC" w:rsidRPr="00FE43D9">
        <w:rPr>
          <w:rFonts w:ascii="Calibri" w:eastAsia="Calibri" w:hAnsi="Calibri"/>
          <w:sz w:val="22"/>
          <w:szCs w:val="22"/>
          <w:lang w:val="es-ES_tradnl" w:eastAsia="en-US"/>
        </w:rPr>
        <w:t xml:space="preserve"> </w:t>
      </w:r>
      <w:r w:rsidR="007366EC" w:rsidRPr="00FE43D9">
        <w:rPr>
          <w:rFonts w:ascii="Palatino Linotype" w:eastAsia="Calibri" w:hAnsi="Palatino Linotype"/>
          <w:b/>
          <w:szCs w:val="22"/>
          <w:lang w:val="es-ES_tradnl" w:eastAsia="en-US"/>
        </w:rPr>
        <w:t xml:space="preserve">EL RECURRENTE </w:t>
      </w:r>
      <w:r w:rsidR="00553A64" w:rsidRPr="00FE43D9">
        <w:rPr>
          <w:rFonts w:ascii="Palatino Linotype" w:eastAsia="Calibri" w:hAnsi="Palatino Linotype"/>
          <w:szCs w:val="22"/>
          <w:lang w:val="es-ES_tradnl" w:eastAsia="en-US"/>
        </w:rPr>
        <w:t xml:space="preserve">en sus manifestaciones vertidas al interponer el presente Recurso de Revisión, </w:t>
      </w:r>
      <w:r w:rsidR="007366EC" w:rsidRPr="00FE43D9">
        <w:rPr>
          <w:rFonts w:ascii="Palatino Linotype" w:eastAsia="Calibri" w:hAnsi="Palatino Linotype"/>
          <w:szCs w:val="22"/>
          <w:lang w:val="es-ES_tradnl" w:eastAsia="en-US"/>
        </w:rPr>
        <w:t>se dolió de lo siguiente:</w:t>
      </w:r>
    </w:p>
    <w:p w14:paraId="4D0B6B90" w14:textId="77777777" w:rsidR="00646588" w:rsidRPr="00FE43D9" w:rsidRDefault="00646588" w:rsidP="00FE43D9">
      <w:pPr>
        <w:spacing w:before="100" w:beforeAutospacing="1" w:after="100" w:afterAutospacing="1" w:line="360" w:lineRule="auto"/>
        <w:jc w:val="both"/>
        <w:rPr>
          <w:rFonts w:ascii="Palatino Linotype" w:eastAsia="Calibri" w:hAnsi="Palatino Linotype"/>
          <w:i/>
          <w:szCs w:val="22"/>
          <w:lang w:val="es-ES_tradnl" w:eastAsia="en-US"/>
        </w:rPr>
      </w:pPr>
      <w:r w:rsidRPr="00FE43D9">
        <w:rPr>
          <w:rFonts w:ascii="Palatino Linotype" w:eastAsia="Calibri" w:hAnsi="Palatino Linotype"/>
          <w:szCs w:val="22"/>
          <w:lang w:val="es-ES_tradnl" w:eastAsia="en-US"/>
        </w:rPr>
        <w:t xml:space="preserve">Señaló como </w:t>
      </w:r>
      <w:r w:rsidRPr="00FE43D9">
        <w:rPr>
          <w:rFonts w:ascii="Palatino Linotype" w:eastAsia="Calibri" w:hAnsi="Palatino Linotype"/>
          <w:b/>
          <w:szCs w:val="22"/>
          <w:lang w:val="es-ES_tradnl" w:eastAsia="en-US"/>
        </w:rPr>
        <w:t>Razones o Motivos de Inconformidad:</w:t>
      </w:r>
      <w:r w:rsidR="007366EC" w:rsidRPr="00FE43D9">
        <w:rPr>
          <w:rFonts w:ascii="Palatino Linotype" w:eastAsia="Calibri" w:hAnsi="Palatino Linotype"/>
          <w:szCs w:val="22"/>
          <w:lang w:val="es-ES_tradnl" w:eastAsia="en-US"/>
        </w:rPr>
        <w:t xml:space="preserve"> “</w:t>
      </w:r>
      <w:r w:rsidR="0065452E" w:rsidRPr="00FE43D9">
        <w:rPr>
          <w:rFonts w:ascii="Palatino Linotype" w:hAnsi="Palatino Linotype"/>
          <w:i/>
        </w:rPr>
        <w:t xml:space="preserve">…se </w:t>
      </w:r>
      <w:proofErr w:type="spellStart"/>
      <w:r w:rsidR="0065452E" w:rsidRPr="00FE43D9">
        <w:rPr>
          <w:rFonts w:ascii="Palatino Linotype" w:hAnsi="Palatino Linotype"/>
          <w:i/>
        </w:rPr>
        <w:t>solicito</w:t>
      </w:r>
      <w:proofErr w:type="spellEnd"/>
      <w:r w:rsidR="0065452E" w:rsidRPr="00FE43D9">
        <w:rPr>
          <w:rFonts w:ascii="Palatino Linotype" w:hAnsi="Palatino Linotype"/>
          <w:i/>
        </w:rPr>
        <w:t xml:space="preserve"> información que obra en el archivo de la </w:t>
      </w:r>
      <w:proofErr w:type="spellStart"/>
      <w:r w:rsidR="0065452E" w:rsidRPr="00FE43D9">
        <w:rPr>
          <w:rFonts w:ascii="Palatino Linotype" w:hAnsi="Palatino Linotype"/>
          <w:i/>
        </w:rPr>
        <w:t>dependnecia</w:t>
      </w:r>
      <w:proofErr w:type="spellEnd"/>
      <w:r w:rsidR="0065452E" w:rsidRPr="00FE43D9">
        <w:rPr>
          <w:rFonts w:ascii="Palatino Linotype" w:hAnsi="Palatino Linotype"/>
          <w:i/>
        </w:rPr>
        <w:t xml:space="preserve"> y se </w:t>
      </w:r>
      <w:proofErr w:type="spellStart"/>
      <w:r w:rsidR="0065452E" w:rsidRPr="00FE43D9">
        <w:rPr>
          <w:rFonts w:ascii="Palatino Linotype" w:hAnsi="Palatino Linotype"/>
          <w:i/>
        </w:rPr>
        <w:t>publico</w:t>
      </w:r>
      <w:proofErr w:type="spellEnd"/>
      <w:r w:rsidR="0065452E" w:rsidRPr="00FE43D9">
        <w:rPr>
          <w:rFonts w:ascii="Palatino Linotype" w:hAnsi="Palatino Linotype"/>
          <w:i/>
        </w:rPr>
        <w:t xml:space="preserve"> en diferentes medios los acuerdos por la Secretaría y los empresarios, además de no entregar las </w:t>
      </w:r>
      <w:proofErr w:type="spellStart"/>
      <w:r w:rsidR="0065452E" w:rsidRPr="00FE43D9">
        <w:rPr>
          <w:rFonts w:ascii="Palatino Linotype" w:hAnsi="Palatino Linotype"/>
          <w:i/>
        </w:rPr>
        <w:t>tarias</w:t>
      </w:r>
      <w:proofErr w:type="spellEnd"/>
      <w:r w:rsidR="0065452E" w:rsidRPr="00FE43D9">
        <w:rPr>
          <w:rFonts w:ascii="Palatino Linotype" w:hAnsi="Palatino Linotype"/>
          <w:i/>
        </w:rPr>
        <w:t xml:space="preserve"> de los años solicitados.</w:t>
      </w:r>
      <w:r w:rsidR="007366EC" w:rsidRPr="00FE43D9">
        <w:rPr>
          <w:rFonts w:ascii="Palatino Linotype" w:eastAsia="Calibri" w:hAnsi="Palatino Linotype"/>
          <w:i/>
          <w:szCs w:val="22"/>
          <w:lang w:val="es-ES_tradnl" w:eastAsia="en-US"/>
        </w:rPr>
        <w:t xml:space="preserve">” (Sic) </w:t>
      </w:r>
    </w:p>
    <w:p w14:paraId="476831CB" w14:textId="1BF98A78" w:rsidR="007366EC" w:rsidRPr="00FE43D9" w:rsidRDefault="00646588" w:rsidP="00FE43D9">
      <w:pPr>
        <w:spacing w:before="100" w:beforeAutospacing="1" w:after="100" w:afterAutospacing="1" w:line="360" w:lineRule="auto"/>
        <w:jc w:val="both"/>
        <w:rPr>
          <w:rFonts w:ascii="Palatino Linotype" w:eastAsia="Calibri" w:hAnsi="Palatino Linotype"/>
          <w:szCs w:val="22"/>
          <w:lang w:val="es-ES_tradnl" w:eastAsia="en-US"/>
        </w:rPr>
      </w:pPr>
      <w:r w:rsidRPr="00FE43D9">
        <w:rPr>
          <w:rFonts w:ascii="Palatino Linotype" w:eastAsia="Calibri" w:hAnsi="Palatino Linotype"/>
          <w:szCs w:val="22"/>
          <w:lang w:val="es-ES_tradnl" w:eastAsia="en-US"/>
        </w:rPr>
        <w:lastRenderedPageBreak/>
        <w:t>An</w:t>
      </w:r>
      <w:r w:rsidR="007366EC" w:rsidRPr="00FE43D9">
        <w:rPr>
          <w:rFonts w:ascii="Palatino Linotype" w:eastAsia="Calibri" w:hAnsi="Palatino Linotype"/>
          <w:szCs w:val="22"/>
          <w:lang w:val="es-ES_tradnl" w:eastAsia="en-US"/>
        </w:rPr>
        <w:t xml:space="preserve">te tales manifestaciones es claro que el particular únicamente se inconformó de la entrega de la información </w:t>
      </w:r>
      <w:r w:rsidR="007366EC" w:rsidRPr="00FE43D9">
        <w:rPr>
          <w:rFonts w:ascii="Palatino Linotype" w:eastAsia="Calibri" w:hAnsi="Palatino Linotype"/>
          <w:b/>
          <w:szCs w:val="22"/>
          <w:u w:val="single"/>
          <w:lang w:val="es-ES_tradnl" w:eastAsia="en-US"/>
        </w:rPr>
        <w:t>incompleta</w:t>
      </w:r>
      <w:r w:rsidR="007366EC" w:rsidRPr="00FE43D9">
        <w:rPr>
          <w:rFonts w:ascii="Palatino Linotype" w:eastAsia="Calibri" w:hAnsi="Palatino Linotype"/>
          <w:szCs w:val="22"/>
          <w:lang w:val="es-ES_tradnl" w:eastAsia="en-US"/>
        </w:rPr>
        <w:t>; sin embargo, este Órgano Garante no advirtió motivo de inconformidad respecto</w:t>
      </w:r>
      <w:r w:rsidR="002A45A2" w:rsidRPr="00FE43D9">
        <w:rPr>
          <w:rFonts w:ascii="Palatino Linotype" w:eastAsia="Calibri" w:hAnsi="Palatino Linotype"/>
          <w:szCs w:val="22"/>
          <w:lang w:val="es-ES_tradnl" w:eastAsia="en-US"/>
        </w:rPr>
        <w:t xml:space="preserve"> de la información remitida por </w:t>
      </w:r>
      <w:r w:rsidR="002A45A2" w:rsidRPr="00FE43D9">
        <w:rPr>
          <w:rFonts w:ascii="Palatino Linotype" w:eastAsia="Calibri" w:hAnsi="Palatino Linotype"/>
          <w:b/>
          <w:szCs w:val="22"/>
          <w:lang w:val="es-ES_tradnl" w:eastAsia="en-US"/>
        </w:rPr>
        <w:t xml:space="preserve">EL SUJETO OBLIGADO, </w:t>
      </w:r>
      <w:r w:rsidR="007366EC" w:rsidRPr="00FE43D9">
        <w:rPr>
          <w:rFonts w:ascii="Palatino Linotype" w:eastAsia="Calibri" w:hAnsi="Palatino Linotype"/>
          <w:szCs w:val="22"/>
          <w:lang w:val="es-ES_tradnl" w:eastAsia="en-US"/>
        </w:rPr>
        <w:t xml:space="preserve">por lo que, la parte de la respuesta que no fue impugnada debe declararse consentida, toda vez que al no realizar manifestaciones de inconformidad respecto de la totalidad de la respuesta proporcionada; no pueden producirse efectos jurídicos tendentes a revocar, confirmar o modificar el acto reclamado, ya que no realizó manifestación alguna al respecto. </w:t>
      </w:r>
    </w:p>
    <w:p w14:paraId="034B0999" w14:textId="77777777" w:rsidR="007366EC" w:rsidRPr="00FE43D9" w:rsidRDefault="007366EC" w:rsidP="00FE43D9">
      <w:pPr>
        <w:spacing w:before="100" w:beforeAutospacing="1" w:after="100" w:afterAutospacing="1" w:line="360" w:lineRule="auto"/>
        <w:jc w:val="both"/>
        <w:rPr>
          <w:rFonts w:ascii="Palatino Linotype" w:eastAsia="Calibri" w:hAnsi="Palatino Linotype"/>
          <w:szCs w:val="22"/>
          <w:lang w:val="es-ES_tradnl" w:eastAsia="en-US"/>
        </w:rPr>
      </w:pPr>
      <w:r w:rsidRPr="00FE43D9">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70BBE5AE" w14:textId="77777777" w:rsidR="007366EC" w:rsidRPr="00FE43D9" w:rsidRDefault="007366EC" w:rsidP="00FE43D9">
      <w:pPr>
        <w:ind w:left="851" w:right="616"/>
        <w:jc w:val="both"/>
        <w:rPr>
          <w:rFonts w:ascii="Palatino Linotype" w:eastAsia="Calibri" w:hAnsi="Palatino Linotype"/>
          <w:i/>
          <w:sz w:val="22"/>
          <w:szCs w:val="22"/>
          <w:lang w:val="es-ES_tradnl" w:eastAsia="en-US"/>
        </w:rPr>
      </w:pPr>
      <w:r w:rsidRPr="00FE43D9">
        <w:rPr>
          <w:rFonts w:ascii="Palatino Linotype" w:eastAsia="Calibri" w:hAnsi="Palatino Linotype"/>
          <w:b/>
          <w:bCs/>
          <w:i/>
          <w:sz w:val="22"/>
          <w:szCs w:val="22"/>
          <w:lang w:val="es-ES_tradnl" w:eastAsia="en-US"/>
        </w:rPr>
        <w:t xml:space="preserve">“ACTOS CONSENTIDOS. SON LOS QUE NO SE IMPUGNAN MEDIANTE EL RECURSO IDÓNEO. </w:t>
      </w:r>
      <w:r w:rsidRPr="00FE43D9">
        <w:rPr>
          <w:rFonts w:ascii="Palatino Linotype" w:eastAsia="Calibri" w:hAnsi="Palatino Linotype"/>
          <w:i/>
          <w:sz w:val="22"/>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3673FC4" w14:textId="6AB4F26A" w:rsidR="007366EC" w:rsidRPr="00FE43D9" w:rsidRDefault="007366EC" w:rsidP="00FE43D9">
      <w:pPr>
        <w:spacing w:before="100" w:beforeAutospacing="1" w:after="100" w:afterAutospacing="1" w:line="360" w:lineRule="auto"/>
        <w:jc w:val="both"/>
        <w:rPr>
          <w:rFonts w:ascii="Palatino Linotype" w:eastAsia="Calibri" w:hAnsi="Palatino Linotype"/>
          <w:szCs w:val="22"/>
          <w:lang w:val="es-ES_tradnl" w:eastAsia="en-US"/>
        </w:rPr>
      </w:pPr>
      <w:r w:rsidRPr="00FE43D9">
        <w:rPr>
          <w:rFonts w:ascii="Palatino Linotype" w:eastAsia="Calibri" w:hAnsi="Palatino Linotype"/>
          <w:szCs w:val="22"/>
          <w:lang w:val="es-ES_tradnl" w:eastAsia="en-US"/>
        </w:rPr>
        <w:t>Lo anterior es así, debido a que cuando el particular</w:t>
      </w:r>
      <w:r w:rsidRPr="00FE43D9">
        <w:rPr>
          <w:rFonts w:ascii="Palatino Linotype" w:eastAsia="Calibri" w:hAnsi="Palatino Linotype"/>
          <w:b/>
          <w:szCs w:val="22"/>
          <w:lang w:val="es-ES_tradnl" w:eastAsia="en-US"/>
        </w:rPr>
        <w:t xml:space="preserve"> </w:t>
      </w:r>
      <w:r w:rsidRPr="00FE43D9">
        <w:rPr>
          <w:rFonts w:ascii="Palatino Linotype" w:eastAsia="Calibri" w:hAnsi="Palatino Linotype"/>
          <w:szCs w:val="22"/>
          <w:lang w:val="es-ES_tradnl" w:eastAsia="en-US"/>
        </w:rPr>
        <w:t xml:space="preserve">impugnó la respuesta del </w:t>
      </w:r>
      <w:r w:rsidRPr="00FE43D9">
        <w:rPr>
          <w:rFonts w:ascii="Palatino Linotype" w:eastAsia="Calibri" w:hAnsi="Palatino Linotype"/>
          <w:b/>
          <w:szCs w:val="22"/>
          <w:lang w:val="es-ES_tradnl" w:eastAsia="en-US"/>
        </w:rPr>
        <w:t>SUJETO OBLIGADO</w:t>
      </w:r>
      <w:r w:rsidRPr="00FE43D9">
        <w:rPr>
          <w:rFonts w:ascii="Palatino Linotype" w:eastAsia="Calibri" w:hAnsi="Palatino Linotype"/>
          <w:szCs w:val="22"/>
          <w:lang w:val="es-ES_tradnl" w:eastAsia="en-US"/>
        </w:rPr>
        <w:t>, no expresó razón o motivo de inconformidad en contra de todos los rubros solicitados</w:t>
      </w:r>
      <w:r w:rsidR="002C0156" w:rsidRPr="00FE43D9">
        <w:rPr>
          <w:rFonts w:ascii="Palatino Linotype" w:eastAsia="Calibri" w:hAnsi="Palatino Linotype"/>
          <w:szCs w:val="22"/>
          <w:lang w:val="es-ES_tradnl" w:eastAsia="en-US"/>
        </w:rPr>
        <w:t xml:space="preserve"> por lo que</w:t>
      </w:r>
      <w:r w:rsidRPr="00FE43D9">
        <w:rPr>
          <w:rFonts w:ascii="Palatino Linotype" w:eastAsia="Calibri" w:hAnsi="Palatino Linotype"/>
          <w:szCs w:val="22"/>
          <w:lang w:val="es-ES_tradnl" w:eastAsia="en-US"/>
        </w:rPr>
        <w:t xml:space="preserve">, dichos rubros deben declararse atendidos, pues se entiende que </w:t>
      </w:r>
      <w:r w:rsidRPr="00FE43D9">
        <w:rPr>
          <w:rFonts w:ascii="Palatino Linotype" w:eastAsia="Calibri" w:hAnsi="Palatino Linotype"/>
          <w:b/>
          <w:szCs w:val="22"/>
          <w:lang w:val="es-ES_tradnl" w:eastAsia="en-US"/>
        </w:rPr>
        <w:t>EL RECURRENTE</w:t>
      </w:r>
      <w:r w:rsidRPr="00FE43D9">
        <w:rPr>
          <w:rFonts w:ascii="Palatino Linotype" w:eastAsia="Calibri" w:hAnsi="Palatino Linotype"/>
          <w:szCs w:val="22"/>
          <w:lang w:val="es-ES_tradnl" w:eastAsia="en-US"/>
        </w:rPr>
        <w:t xml:space="preserve"> está conforme con la respuesta proporcionada por </w:t>
      </w:r>
      <w:r w:rsidRPr="00FE43D9">
        <w:rPr>
          <w:rFonts w:ascii="Palatino Linotype" w:eastAsia="Calibri" w:hAnsi="Palatino Linotype"/>
          <w:b/>
          <w:szCs w:val="22"/>
          <w:lang w:val="es-ES_tradnl" w:eastAsia="en-US"/>
        </w:rPr>
        <w:t>EL SUJETO OBLIGADO,</w:t>
      </w:r>
      <w:r w:rsidRPr="00FE43D9">
        <w:rPr>
          <w:rFonts w:ascii="Palatino Linotype" w:eastAsia="Calibri" w:hAnsi="Palatino Linotype"/>
          <w:szCs w:val="22"/>
          <w:lang w:val="es-ES_tradnl" w:eastAsia="en-US"/>
        </w:rPr>
        <w:t xml:space="preserve"> al no contravenir la totalidad de la misma. </w:t>
      </w:r>
    </w:p>
    <w:p w14:paraId="5B064733" w14:textId="77777777" w:rsidR="007366EC" w:rsidRPr="00FE43D9" w:rsidRDefault="007366EC" w:rsidP="00FE43D9">
      <w:pPr>
        <w:spacing w:before="100" w:beforeAutospacing="1" w:after="100" w:afterAutospacing="1" w:line="360" w:lineRule="auto"/>
        <w:jc w:val="both"/>
        <w:rPr>
          <w:rFonts w:ascii="Palatino Linotype" w:eastAsia="Calibri" w:hAnsi="Palatino Linotype"/>
          <w:szCs w:val="22"/>
          <w:lang w:val="es-ES_tradnl" w:eastAsia="en-US"/>
        </w:rPr>
      </w:pPr>
      <w:r w:rsidRPr="00FE43D9">
        <w:rPr>
          <w:rFonts w:ascii="Palatino Linotype" w:eastAsia="Calibri" w:hAnsi="Palatino Linotype"/>
          <w:szCs w:val="22"/>
          <w:lang w:val="es-ES_tradnl" w:eastAsia="en-US"/>
        </w:rPr>
        <w:lastRenderedPageBreak/>
        <w:t>Atento a ello, es importante traer a contexto la Tesis Jurisprudencial Número 3ª./J.7/91, Publicada en el Semanario Judicial de la Federación y su Gaceta bajo el número de registro 174,177, que establece lo siguiente:</w:t>
      </w:r>
    </w:p>
    <w:p w14:paraId="1AE65941" w14:textId="77777777" w:rsidR="007366EC" w:rsidRPr="00FE43D9" w:rsidRDefault="007366EC" w:rsidP="00FE43D9">
      <w:pPr>
        <w:ind w:left="851" w:right="616"/>
        <w:jc w:val="both"/>
        <w:rPr>
          <w:rFonts w:ascii="Palatino Linotype" w:eastAsia="Calibri" w:hAnsi="Palatino Linotype"/>
          <w:bCs/>
          <w:i/>
          <w:iCs/>
          <w:sz w:val="22"/>
          <w:szCs w:val="22"/>
          <w:lang w:val="es-ES_tradnl" w:eastAsia="en-US"/>
        </w:rPr>
      </w:pPr>
      <w:r w:rsidRPr="00FE43D9">
        <w:rPr>
          <w:rFonts w:ascii="Palatino Linotype" w:eastAsia="Calibri" w:hAnsi="Palatino Linotype"/>
          <w:b/>
          <w:i/>
          <w:sz w:val="22"/>
          <w:szCs w:val="22"/>
          <w:lang w:val="es-ES_tradnl" w:eastAsia="en-US"/>
        </w:rPr>
        <w:t xml:space="preserve">“REVISIÓN EN AMPARO. LOS RESOLUTIVOS NO COMBATIDOS DEBEN DECLARARSE FIRMES. </w:t>
      </w:r>
      <w:r w:rsidRPr="00FE43D9">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E43D9">
        <w:rPr>
          <w:rFonts w:ascii="Palatino Linotype" w:eastAsia="Calibri" w:hAnsi="Palatino Linotype"/>
          <w:i/>
          <w:sz w:val="22"/>
          <w:szCs w:val="22"/>
          <w:lang w:val="es-ES_tradnl" w:eastAsia="en-US"/>
        </w:rPr>
        <w:t>todos</w:t>
      </w:r>
      <w:r w:rsidRPr="00FE43D9">
        <w:rPr>
          <w:rFonts w:ascii="Palatino Linotype" w:eastAsia="Calibri" w:hAnsi="Palatino Linotype"/>
          <w:bCs/>
          <w:i/>
          <w:iCs/>
          <w:sz w:val="22"/>
          <w:szCs w:val="22"/>
          <w:lang w:val="es-ES_tradnl" w:eastAsia="en-U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1FAD168" w14:textId="45F36C8B" w:rsidR="007366EC" w:rsidRPr="00FE43D9" w:rsidRDefault="002C0156" w:rsidP="00FE43D9">
      <w:pPr>
        <w:spacing w:before="100" w:beforeAutospacing="1" w:after="100" w:afterAutospacing="1" w:line="360" w:lineRule="auto"/>
        <w:jc w:val="both"/>
        <w:rPr>
          <w:rFonts w:ascii="Palatino Linotype" w:eastAsia="Calibri" w:hAnsi="Palatino Linotype"/>
          <w:szCs w:val="22"/>
          <w:lang w:eastAsia="en-US"/>
        </w:rPr>
      </w:pPr>
      <w:r w:rsidRPr="00FE43D9">
        <w:rPr>
          <w:rFonts w:ascii="Palatino Linotype" w:eastAsia="Calibri" w:hAnsi="Palatino Linotype"/>
          <w:szCs w:val="22"/>
          <w:lang w:eastAsia="en-US"/>
        </w:rPr>
        <w:t>Aunado a ello es importante señalar que</w:t>
      </w:r>
      <w:r w:rsidR="007366EC" w:rsidRPr="00FE43D9">
        <w:rPr>
          <w:rFonts w:ascii="Palatino Linotype" w:eastAsia="Calibri" w:hAnsi="Palatino Linotype"/>
          <w:szCs w:val="22"/>
          <w:lang w:eastAsia="en-US"/>
        </w:rPr>
        <w:t xml:space="preserve"> </w:t>
      </w:r>
      <w:r w:rsidRPr="00FE43D9">
        <w:rPr>
          <w:rFonts w:ascii="Palatino Linotype" w:eastAsia="Calibri" w:hAnsi="Palatino Linotype"/>
          <w:b/>
          <w:szCs w:val="22"/>
          <w:lang w:eastAsia="en-US"/>
        </w:rPr>
        <w:t>EL</w:t>
      </w:r>
      <w:r w:rsidR="007366EC" w:rsidRPr="00FE43D9">
        <w:rPr>
          <w:rFonts w:ascii="Palatino Linotype" w:eastAsia="Calibri" w:hAnsi="Palatino Linotype"/>
          <w:szCs w:val="22"/>
          <w:lang w:eastAsia="en-US"/>
        </w:rPr>
        <w:t xml:space="preserve"> </w:t>
      </w:r>
      <w:r w:rsidR="007366EC" w:rsidRPr="00FE43D9">
        <w:rPr>
          <w:rFonts w:ascii="Palatino Linotype" w:eastAsia="Calibri" w:hAnsi="Palatino Linotype"/>
          <w:b/>
          <w:szCs w:val="22"/>
          <w:lang w:eastAsia="en-US"/>
        </w:rPr>
        <w:t>SUJETO OBLIGADO</w:t>
      </w:r>
      <w:r w:rsidRPr="00FE43D9">
        <w:rPr>
          <w:rFonts w:ascii="Palatino Linotype" w:eastAsia="Calibri" w:hAnsi="Palatino Linotype"/>
          <w:b/>
          <w:szCs w:val="22"/>
          <w:lang w:eastAsia="en-US"/>
        </w:rPr>
        <w:t xml:space="preserve"> </w:t>
      </w:r>
      <w:r w:rsidRPr="00FE43D9">
        <w:rPr>
          <w:rFonts w:ascii="Palatino Linotype" w:eastAsia="Calibri" w:hAnsi="Palatino Linotype"/>
          <w:szCs w:val="22"/>
          <w:lang w:eastAsia="en-US"/>
        </w:rPr>
        <w:t xml:space="preserve">asumió </w:t>
      </w:r>
      <w:r w:rsidR="007366EC" w:rsidRPr="00FE43D9">
        <w:rPr>
          <w:rFonts w:ascii="Palatino Linotype" w:eastAsia="Calibri" w:hAnsi="Palatino Linotype"/>
          <w:szCs w:val="22"/>
          <w:lang w:eastAsia="en-US"/>
        </w:rPr>
        <w:t xml:space="preserve">generar, administrar o poseer la información solicitada, </w:t>
      </w:r>
      <w:r w:rsidRPr="00FE43D9">
        <w:rPr>
          <w:rFonts w:ascii="Palatino Linotype" w:eastAsia="Calibri" w:hAnsi="Palatino Linotype"/>
          <w:szCs w:val="22"/>
          <w:lang w:eastAsia="en-US"/>
        </w:rPr>
        <w:t>ello</w:t>
      </w:r>
      <w:r w:rsidR="007366EC" w:rsidRPr="00FE43D9">
        <w:rPr>
          <w:rFonts w:ascii="Palatino Linotype" w:eastAsia="Calibri" w:hAnsi="Palatino Linotype"/>
          <w:szCs w:val="22"/>
          <w:lang w:eastAsia="en-US"/>
        </w:rPr>
        <w:t xml:space="preserve"> en razón de que en su respuesta le hizo entrega al hoy </w:t>
      </w:r>
      <w:r w:rsidR="007366EC" w:rsidRPr="00FE43D9">
        <w:rPr>
          <w:rFonts w:ascii="Palatino Linotype" w:eastAsia="Calibri" w:hAnsi="Palatino Linotype"/>
          <w:b/>
          <w:szCs w:val="22"/>
          <w:lang w:eastAsia="en-US"/>
        </w:rPr>
        <w:t xml:space="preserve">RECURRENTE </w:t>
      </w:r>
      <w:r w:rsidR="007366EC" w:rsidRPr="00FE43D9">
        <w:rPr>
          <w:rFonts w:ascii="Palatino Linotype" w:eastAsia="Calibri" w:hAnsi="Palatino Linotype"/>
          <w:szCs w:val="22"/>
          <w:lang w:eastAsia="en-US"/>
        </w:rPr>
        <w:t>de parte de la información solicitada.</w:t>
      </w:r>
    </w:p>
    <w:p w14:paraId="78FDBE94" w14:textId="3F65760D" w:rsidR="00856AF1" w:rsidRPr="00FE43D9" w:rsidRDefault="00856AF1" w:rsidP="00FE43D9">
      <w:pPr>
        <w:spacing w:before="100" w:beforeAutospacing="1" w:after="100" w:afterAutospacing="1" w:line="360" w:lineRule="auto"/>
        <w:jc w:val="both"/>
        <w:rPr>
          <w:rFonts w:ascii="Palatino Linotype" w:eastAsia="Calibri" w:hAnsi="Palatino Linotype"/>
          <w:szCs w:val="22"/>
          <w:lang w:eastAsia="en-US"/>
        </w:rPr>
      </w:pPr>
      <w:r w:rsidRPr="00FE43D9">
        <w:rPr>
          <w:rFonts w:ascii="Palatino Linotype" w:eastAsia="Calibri" w:hAnsi="Palatino Linotype"/>
          <w:szCs w:val="22"/>
          <w:lang w:eastAsia="en-US"/>
        </w:rPr>
        <w:t xml:space="preserve">Por lo que, la controversia a analizar es la información faltante por entregar, la cual versa en: </w:t>
      </w:r>
    </w:p>
    <w:p w14:paraId="7B773A90" w14:textId="4C0FE86B" w:rsidR="00B15DA3" w:rsidRPr="00FE43D9" w:rsidRDefault="00B15DA3" w:rsidP="00FE43D9">
      <w:pPr>
        <w:pStyle w:val="Prrafodelista"/>
        <w:numPr>
          <w:ilvl w:val="0"/>
          <w:numId w:val="46"/>
        </w:numPr>
        <w:spacing w:before="100" w:beforeAutospacing="1" w:after="100" w:afterAutospacing="1" w:line="360" w:lineRule="auto"/>
        <w:jc w:val="both"/>
        <w:rPr>
          <w:rFonts w:ascii="Palatino Linotype" w:hAnsi="Palatino Linotype"/>
        </w:rPr>
      </w:pPr>
      <w:r w:rsidRPr="00FE43D9">
        <w:rPr>
          <w:rFonts w:ascii="Palatino Linotype" w:hAnsi="Palatino Linotype"/>
        </w:rPr>
        <w:t>Documentos que den cuenta sobre las autorizaciones de tarifas para el servicio público de transporte en el Estado de México del 01 de enero de 1997 al 02 de junio de 2022.</w:t>
      </w:r>
    </w:p>
    <w:p w14:paraId="7D4DB483" w14:textId="77777777" w:rsidR="00B15DA3" w:rsidRPr="00FE43D9" w:rsidRDefault="00B15DA3" w:rsidP="00FE43D9">
      <w:pPr>
        <w:pStyle w:val="Prrafodelista"/>
        <w:numPr>
          <w:ilvl w:val="0"/>
          <w:numId w:val="46"/>
        </w:numPr>
        <w:spacing w:before="100" w:beforeAutospacing="1" w:after="100" w:afterAutospacing="1" w:line="360" w:lineRule="auto"/>
        <w:jc w:val="both"/>
        <w:rPr>
          <w:rFonts w:ascii="Palatino Linotype" w:eastAsia="Calibri" w:hAnsi="Palatino Linotype"/>
          <w:szCs w:val="22"/>
          <w:lang w:eastAsia="en-US"/>
        </w:rPr>
      </w:pPr>
      <w:r w:rsidRPr="00FE43D9">
        <w:rPr>
          <w:rFonts w:ascii="Palatino Linotype" w:hAnsi="Palatino Linotype"/>
        </w:rPr>
        <w:t xml:space="preserve">Así como, </w:t>
      </w:r>
      <w:r w:rsidRPr="00FE43D9">
        <w:rPr>
          <w:rFonts w:ascii="Palatino Linotype" w:hAnsi="Palatino Linotype"/>
          <w:b/>
          <w:u w:val="single"/>
        </w:rPr>
        <w:t>bajo protesta de decir verdad, la entrega de</w:t>
      </w:r>
      <w:r w:rsidRPr="00FE43D9">
        <w:rPr>
          <w:rFonts w:ascii="Palatino Linotype" w:hAnsi="Palatino Linotype"/>
          <w:u w:val="single"/>
        </w:rPr>
        <w:t xml:space="preserve"> </w:t>
      </w:r>
      <w:r w:rsidRPr="00FE43D9">
        <w:rPr>
          <w:rFonts w:ascii="Palatino Linotype" w:hAnsi="Palatino Linotype"/>
          <w:b/>
          <w:u w:val="single"/>
        </w:rPr>
        <w:t>un informe por escrito y firmado por el Secretario de Movilidad respecto a una serie de compromisos con los concesionarios del servició público de transporte para que se diera la autorización del incremento de la tarifa a partir del 1 de enero 2020, así como las cláusulas de estos compromisos</w:t>
      </w:r>
    </w:p>
    <w:p w14:paraId="3F32D82E" w14:textId="46FAE4F5" w:rsidR="00856AF1" w:rsidRPr="00FE43D9" w:rsidRDefault="00856AF1" w:rsidP="00FE43D9">
      <w:pPr>
        <w:spacing w:before="100" w:beforeAutospacing="1" w:after="100" w:afterAutospacing="1" w:line="360" w:lineRule="auto"/>
        <w:jc w:val="both"/>
        <w:rPr>
          <w:rFonts w:ascii="Palatino Linotype" w:eastAsia="Calibri" w:hAnsi="Palatino Linotype"/>
          <w:szCs w:val="22"/>
          <w:lang w:eastAsia="en-US"/>
        </w:rPr>
      </w:pPr>
      <w:r w:rsidRPr="00FE43D9">
        <w:rPr>
          <w:rFonts w:ascii="Palatino Linotype" w:eastAsia="Calibri" w:hAnsi="Palatino Linotype"/>
          <w:szCs w:val="22"/>
          <w:lang w:eastAsia="en-US"/>
        </w:rPr>
        <w:lastRenderedPageBreak/>
        <w:t xml:space="preserve">Por lo que en primer punto, respecto a </w:t>
      </w:r>
      <w:r w:rsidR="00544FD6" w:rsidRPr="00FE43D9">
        <w:rPr>
          <w:rFonts w:ascii="Palatino Linotype" w:eastAsia="Calibri" w:hAnsi="Palatino Linotype"/>
          <w:szCs w:val="22"/>
          <w:lang w:eastAsia="en-US"/>
        </w:rPr>
        <w:t>las autorizaciones de tarifas para el servicio público de transporte en el Estado de México del 01 de enero de 1997 al 02 de junio de 2022</w:t>
      </w:r>
      <w:r w:rsidRPr="00FE43D9">
        <w:rPr>
          <w:rFonts w:ascii="Palatino Linotype" w:eastAsia="Calibri" w:hAnsi="Palatino Linotype"/>
          <w:szCs w:val="22"/>
          <w:lang w:eastAsia="en-US"/>
        </w:rPr>
        <w:t>, cabe traer a contexto</w:t>
      </w:r>
      <w:r w:rsidR="00544FD6" w:rsidRPr="00FE43D9">
        <w:rPr>
          <w:rFonts w:ascii="Palatino Linotype" w:eastAsia="Calibri" w:hAnsi="Palatino Linotype"/>
          <w:szCs w:val="22"/>
          <w:lang w:eastAsia="en-US"/>
        </w:rPr>
        <w:t xml:space="preserve"> la respuesta proporcionada por</w:t>
      </w:r>
      <w:r w:rsidR="00544FD6" w:rsidRPr="00FE43D9">
        <w:rPr>
          <w:rFonts w:ascii="Palatino Linotype" w:eastAsia="Calibri" w:hAnsi="Palatino Linotype"/>
          <w:b/>
          <w:szCs w:val="22"/>
          <w:lang w:eastAsia="en-US"/>
        </w:rPr>
        <w:t xml:space="preserve"> EL SUJETO OBLIGADO</w:t>
      </w:r>
      <w:r w:rsidRPr="00FE43D9">
        <w:rPr>
          <w:rFonts w:ascii="Palatino Linotype" w:eastAsia="Calibri" w:hAnsi="Palatino Linotype"/>
          <w:szCs w:val="22"/>
          <w:lang w:eastAsia="en-US"/>
        </w:rPr>
        <w:t xml:space="preserve">, </w:t>
      </w:r>
      <w:r w:rsidR="002C0156" w:rsidRPr="00FE43D9">
        <w:rPr>
          <w:rFonts w:ascii="Palatino Linotype" w:eastAsia="Calibri" w:hAnsi="Palatino Linotype"/>
          <w:szCs w:val="22"/>
          <w:lang w:eastAsia="en-US"/>
        </w:rPr>
        <w:t>a través del servidor público habilitado competente, quien fue el</w:t>
      </w:r>
      <w:r w:rsidR="00F8260E" w:rsidRPr="00FE43D9">
        <w:rPr>
          <w:rFonts w:ascii="Palatino Linotype" w:eastAsia="Calibri" w:hAnsi="Palatino Linotype"/>
          <w:szCs w:val="22"/>
          <w:lang w:eastAsia="en-US"/>
        </w:rPr>
        <w:t xml:space="preserve"> </w:t>
      </w:r>
      <w:r w:rsidR="00F8260E" w:rsidRPr="00FE43D9">
        <w:rPr>
          <w:rFonts w:ascii="Palatino Linotype" w:hAnsi="Palatino Linotype"/>
        </w:rPr>
        <w:t>Vocal Ejecutivo del Instituto del Transporte, el cual remitió lo siguiente</w:t>
      </w:r>
      <w:r w:rsidRPr="00FE43D9">
        <w:rPr>
          <w:rFonts w:ascii="Palatino Linotype" w:eastAsia="Calibri" w:hAnsi="Palatino Linotype"/>
          <w:szCs w:val="22"/>
          <w:lang w:eastAsia="en-US"/>
        </w:rPr>
        <w:t xml:space="preserve">: </w:t>
      </w:r>
    </w:p>
    <w:p w14:paraId="0C3C528A" w14:textId="03D5935A" w:rsidR="00C13C48" w:rsidRPr="00FE43D9" w:rsidRDefault="00AE754E" w:rsidP="00FE43D9">
      <w:pPr>
        <w:spacing w:before="100" w:beforeAutospacing="1" w:after="100" w:afterAutospacing="1" w:line="360" w:lineRule="auto"/>
        <w:jc w:val="both"/>
        <w:rPr>
          <w:rFonts w:ascii="Palatino Linotype" w:eastAsia="Calibri" w:hAnsi="Palatino Linotype"/>
          <w:szCs w:val="22"/>
          <w:lang w:eastAsia="en-US"/>
        </w:rPr>
      </w:pPr>
      <w:r w:rsidRPr="00FE43D9">
        <w:rPr>
          <w:rFonts w:ascii="Palatino Linotype" w:eastAsia="Calibri" w:hAnsi="Palatino Linotype"/>
          <w:szCs w:val="22"/>
          <w:lang w:eastAsia="en-US"/>
        </w:rPr>
        <w:t xml:space="preserve">Un documento denominado </w:t>
      </w:r>
      <w:r w:rsidRPr="00FE43D9">
        <w:rPr>
          <w:rFonts w:ascii="Palatino Linotype" w:eastAsia="Calibri" w:hAnsi="Palatino Linotype"/>
          <w:b/>
          <w:i/>
          <w:szCs w:val="22"/>
          <w:lang w:eastAsia="en-US"/>
        </w:rPr>
        <w:t xml:space="preserve">“ANEXI 1 PARA FOLIO 288 junio Estudio Tarifario </w:t>
      </w:r>
      <w:proofErr w:type="spellStart"/>
      <w:r w:rsidRPr="00FE43D9">
        <w:rPr>
          <w:rFonts w:ascii="Palatino Linotype" w:eastAsia="Calibri" w:hAnsi="Palatino Linotype"/>
          <w:b/>
          <w:i/>
          <w:szCs w:val="22"/>
          <w:lang w:eastAsia="en-US"/>
        </w:rPr>
        <w:t>mod</w:t>
      </w:r>
      <w:proofErr w:type="spellEnd"/>
      <w:r w:rsidRPr="00FE43D9">
        <w:rPr>
          <w:rFonts w:ascii="Palatino Linotype" w:eastAsia="Calibri" w:hAnsi="Palatino Linotype"/>
          <w:b/>
          <w:i/>
          <w:szCs w:val="22"/>
          <w:lang w:eastAsia="en-US"/>
        </w:rPr>
        <w:t>. colectivo 31 jul. 2017 (1).</w:t>
      </w:r>
      <w:proofErr w:type="spellStart"/>
      <w:r w:rsidRPr="00FE43D9">
        <w:rPr>
          <w:rFonts w:ascii="Palatino Linotype" w:eastAsia="Calibri" w:hAnsi="Palatino Linotype"/>
          <w:b/>
          <w:i/>
          <w:szCs w:val="22"/>
          <w:lang w:eastAsia="en-US"/>
        </w:rPr>
        <w:t>pdf</w:t>
      </w:r>
      <w:proofErr w:type="spellEnd"/>
      <w:r w:rsidRPr="00FE43D9">
        <w:rPr>
          <w:rFonts w:ascii="Palatino Linotype" w:eastAsia="Calibri" w:hAnsi="Palatino Linotype"/>
          <w:b/>
          <w:i/>
          <w:szCs w:val="22"/>
          <w:lang w:eastAsia="en-US"/>
        </w:rPr>
        <w:t xml:space="preserve">” </w:t>
      </w:r>
      <w:r w:rsidRPr="00FE43D9">
        <w:rPr>
          <w:rFonts w:ascii="Palatino Linotype" w:eastAsia="Calibri" w:hAnsi="Palatino Linotype"/>
          <w:szCs w:val="22"/>
          <w:lang w:eastAsia="en-US"/>
        </w:rPr>
        <w:t xml:space="preserve">el cual, contiene la siguiente información: </w:t>
      </w:r>
    </w:p>
    <w:p w14:paraId="3382845D" w14:textId="01EFA7D8" w:rsidR="00AE754E" w:rsidRPr="00FE43D9" w:rsidRDefault="00AE754E" w:rsidP="00FE43D9">
      <w:pPr>
        <w:spacing w:before="100" w:beforeAutospacing="1" w:after="100" w:afterAutospacing="1" w:line="360" w:lineRule="auto"/>
        <w:jc w:val="both"/>
        <w:rPr>
          <w:rFonts w:ascii="Palatino Linotype" w:eastAsia="Calibri" w:hAnsi="Palatino Linotype"/>
          <w:szCs w:val="22"/>
          <w:lang w:eastAsia="en-US"/>
        </w:rPr>
      </w:pPr>
      <w:r w:rsidRPr="00FE43D9">
        <w:rPr>
          <w:noProof/>
          <w:lang w:eastAsia="es-MX"/>
        </w:rPr>
        <w:drawing>
          <wp:inline distT="0" distB="0" distL="0" distR="0" wp14:anchorId="6206C9D5" wp14:editId="622B34EE">
            <wp:extent cx="5497307" cy="4171950"/>
            <wp:effectExtent l="152400" t="152400" r="370205"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5232" cy="4177964"/>
                    </a:xfrm>
                    <a:prstGeom prst="rect">
                      <a:avLst/>
                    </a:prstGeom>
                    <a:ln>
                      <a:noFill/>
                    </a:ln>
                    <a:effectLst>
                      <a:outerShdw blurRad="292100" dist="139700" dir="2700000" algn="tl" rotWithShape="0">
                        <a:srgbClr val="333333">
                          <a:alpha val="65000"/>
                        </a:srgbClr>
                      </a:outerShdw>
                    </a:effectLst>
                  </pic:spPr>
                </pic:pic>
              </a:graphicData>
            </a:graphic>
          </wp:inline>
        </w:drawing>
      </w:r>
    </w:p>
    <w:p w14:paraId="0137420E" w14:textId="1E39A1F8" w:rsidR="00C13C48" w:rsidRPr="00FE43D9" w:rsidRDefault="00AE754E" w:rsidP="00FE43D9">
      <w:pPr>
        <w:spacing w:before="100" w:beforeAutospacing="1" w:after="100" w:afterAutospacing="1" w:line="360" w:lineRule="auto"/>
        <w:jc w:val="both"/>
        <w:rPr>
          <w:rFonts w:ascii="Palatino Linotype" w:eastAsia="Calibri" w:hAnsi="Palatino Linotype"/>
          <w:szCs w:val="22"/>
          <w:lang w:eastAsia="en-US"/>
        </w:rPr>
      </w:pPr>
      <w:r w:rsidRPr="00FE43D9">
        <w:rPr>
          <w:rFonts w:ascii="Palatino Linotype" w:eastAsia="Calibri" w:hAnsi="Palatino Linotype"/>
          <w:szCs w:val="22"/>
          <w:lang w:eastAsia="en-US"/>
        </w:rPr>
        <w:lastRenderedPageBreak/>
        <w:t>A su vez, el documento en referencia contiene en la página 5, los siguientes antecedentes</w:t>
      </w:r>
      <w:r w:rsidR="00F8260E" w:rsidRPr="00FE43D9">
        <w:rPr>
          <w:rFonts w:ascii="Palatino Linotype" w:eastAsia="Calibri" w:hAnsi="Palatino Linotype"/>
          <w:szCs w:val="22"/>
          <w:lang w:eastAsia="en-US"/>
        </w:rPr>
        <w:t>, los cuales se insertan para mejor referencia</w:t>
      </w:r>
      <w:r w:rsidRPr="00FE43D9">
        <w:rPr>
          <w:rFonts w:ascii="Palatino Linotype" w:eastAsia="Calibri" w:hAnsi="Palatino Linotype"/>
          <w:szCs w:val="22"/>
          <w:lang w:eastAsia="en-US"/>
        </w:rPr>
        <w:t xml:space="preserve">: </w:t>
      </w:r>
    </w:p>
    <w:p w14:paraId="362ACA54" w14:textId="6E270E78" w:rsidR="00AE754E" w:rsidRPr="00FE43D9" w:rsidRDefault="00AE754E" w:rsidP="00FE43D9">
      <w:pPr>
        <w:spacing w:before="100" w:beforeAutospacing="1" w:after="100" w:afterAutospacing="1" w:line="360" w:lineRule="auto"/>
        <w:jc w:val="both"/>
        <w:rPr>
          <w:rFonts w:ascii="Palatino Linotype" w:eastAsia="Calibri" w:hAnsi="Palatino Linotype"/>
          <w:szCs w:val="22"/>
          <w:lang w:eastAsia="en-US"/>
        </w:rPr>
      </w:pPr>
      <w:r w:rsidRPr="00FE43D9">
        <w:rPr>
          <w:noProof/>
          <w:lang w:eastAsia="es-MX"/>
        </w:rPr>
        <mc:AlternateContent>
          <mc:Choice Requires="wps">
            <w:drawing>
              <wp:anchor distT="0" distB="0" distL="114300" distR="114300" simplePos="0" relativeHeight="251659264" behindDoc="0" locked="0" layoutInCell="1" allowOverlap="1" wp14:anchorId="6B63122B" wp14:editId="6EEFF24A">
                <wp:simplePos x="0" y="0"/>
                <wp:positionH relativeFrom="column">
                  <wp:posOffset>596265</wp:posOffset>
                </wp:positionH>
                <wp:positionV relativeFrom="paragraph">
                  <wp:posOffset>2422525</wp:posOffset>
                </wp:positionV>
                <wp:extent cx="485775" cy="447675"/>
                <wp:effectExtent l="57150" t="38100" r="66675" b="123825"/>
                <wp:wrapNone/>
                <wp:docPr id="15" name="Flecha derecha 15"/>
                <wp:cNvGraphicFramePr/>
                <a:graphic xmlns:a="http://schemas.openxmlformats.org/drawingml/2006/main">
                  <a:graphicData uri="http://schemas.microsoft.com/office/word/2010/wordprocessingShape">
                    <wps:wsp>
                      <wps:cNvSpPr/>
                      <wps:spPr>
                        <a:xfrm>
                          <a:off x="0" y="0"/>
                          <a:ext cx="485775" cy="4476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30F674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46.95pt;margin-top:190.75pt;width:38.2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aXfgIAAJcFAAAOAAAAZHJzL2Uyb0RvYy54bWysVN1P2zAQf5+0/8Hy+0jbFcoqUlSBOk1C&#10;DA0mnl3Hbiw5Pu/sNu3++p2dNDCGhITWB/cu9/27j4vLfWPZTmEw4Eo+PhlxppyEyrhNyX8+rD6d&#10;cxaicJWw4FTJDyrwy8XHDxetn6sJ1GArhYycuDBvfcnrGP28KIKsVSPCCXjlSKgBGxGJxU1RoWjJ&#10;e2OLyWh0VrSAlUeQKgT6et0J+SL711rJ+F3roCKzJafcYn4xv+v0FosLMd+g8LWRfRriHVk0wjgK&#10;Ori6FlGwLZp/XDVGIgTQ8URCU4DWRqpcA1UzHr2o5r4WXuVaCJzgB5jC/3Mrb3d3yExFvTvlzImG&#10;erSyStaCUWPyPwkIpdaHOSnf+zvsuUBkKnmvsUn/VAzbZ2QPA7JqH5mkj9Pz09mMAkgSTaezM6LJ&#10;S/Fk7DHErwoaloiSo9nUcYkIbUZV7G5C7AyOiiliAGuqlbE2M7hZX1lkO0GtXq1G9Otj/KVm3fss&#10;KddkWiQcusozFQ9WJYfW/VCacKRaxznlPMFqSEhIqVwc9xll7WSmKfnB8PPbhr1+MlV5ugfjydvG&#10;g0WODC4Oxo1xgK85sEPKutM/ItDVnSBYQ3WgEULodit4uTLUwxsR4p1AWiZaOzoQ8Ts92kJbcugp&#10;zmrA3699T/o04yTlrKXlLHn4tRWoOLPfHE3/l/F0mrY5M9PT2YQYfC5ZP5e4bXMFNBRjOkVeZjLp&#10;R3skNULzSHdkmaKSSDhJsUsuIx6Zq9gdDbpEUi2XWY022It44+69PHY9TefD/lGg7wc50gbcwnGR&#10;xfzFJHe6qR8OltsI2uQxf8K1x5u2P69Lf6nSeXnOZ62ne7r4AwAA//8DAFBLAwQUAAYACAAAACEA&#10;0tEBA+MAAAAKAQAADwAAAGRycy9kb3ducmV2LnhtbEyPy27CMBBF95X6D9ZU6qYqTngUCHFQVFR1&#10;wQLx+AATD3HaeJzGJgS+vmbVLkf36N4z6bI3NeuwdZUlAfEgAoZUWFVRKeCw/3idAXNekpK1JRRw&#10;RQfL7PEhlYmyF9pit/MlCyXkEilAe98knLtCo5FuYBukkJ1sa6QPZ1ty1cpLKDc1H0bRGzeyorCg&#10;ZYPvGovv3dkIWHe368vqc7PJzc82zr8O+5We3oR4furzBTCPvf+D4a4f1CELTkd7JuVYLWA+mgdS&#10;wGgWT4DdgWk0BnYUMJ4MI+BZyv+/kP0CAAD//wMAUEsBAi0AFAAGAAgAAAAhALaDOJL+AAAA4QEA&#10;ABMAAAAAAAAAAAAAAAAAAAAAAFtDb250ZW50X1R5cGVzXS54bWxQSwECLQAUAAYACAAAACEAOP0h&#10;/9YAAACUAQAACwAAAAAAAAAAAAAAAAAvAQAAX3JlbHMvLnJlbHNQSwECLQAUAAYACAAAACEAQbCm&#10;l34CAACXBQAADgAAAAAAAAAAAAAAAAAuAgAAZHJzL2Uyb0RvYy54bWxQSwECLQAUAAYACAAAACEA&#10;0tEBA+MAAAAKAQAADwAAAAAAAAAAAAAAAADYBAAAZHJzL2Rvd25yZXYueG1sUEsFBgAAAAAEAAQA&#10;8wAAAOgFAAAAAA==&#10;" adj="11647" fillcolor="red" strokecolor="red">
                <v:shadow on="t" color="black" opacity="22937f" origin=",.5" offset="0,.63889mm"/>
              </v:shape>
            </w:pict>
          </mc:Fallback>
        </mc:AlternateContent>
      </w:r>
      <w:r w:rsidRPr="00FE43D9">
        <w:rPr>
          <w:noProof/>
          <w:lang w:eastAsia="es-MX"/>
        </w:rPr>
        <w:drawing>
          <wp:inline distT="0" distB="0" distL="0" distR="0" wp14:anchorId="431B7F07" wp14:editId="17A66343">
            <wp:extent cx="5791835" cy="4462145"/>
            <wp:effectExtent l="152400" t="152400" r="361315" b="3575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462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7DFBD7" w14:textId="77777777" w:rsidR="008A3530" w:rsidRPr="00FE43D9" w:rsidRDefault="00AE754E" w:rsidP="00FE43D9">
      <w:pPr>
        <w:spacing w:before="100" w:beforeAutospacing="1" w:after="100" w:afterAutospacing="1" w:line="360" w:lineRule="auto"/>
        <w:jc w:val="both"/>
        <w:rPr>
          <w:rFonts w:ascii="Palatino Linotype" w:eastAsia="Calibri" w:hAnsi="Palatino Linotype"/>
          <w:szCs w:val="22"/>
          <w:lang w:eastAsia="en-US"/>
        </w:rPr>
      </w:pPr>
      <w:r w:rsidRPr="00FE43D9">
        <w:rPr>
          <w:rFonts w:ascii="Palatino Linotype" w:eastAsia="Calibri" w:hAnsi="Palatino Linotype"/>
          <w:szCs w:val="22"/>
          <w:lang w:eastAsia="en-US"/>
        </w:rPr>
        <w:t>Por lo que se puede advertir que, respecto a</w:t>
      </w:r>
      <w:r w:rsidR="008A3530" w:rsidRPr="00FE43D9">
        <w:rPr>
          <w:rFonts w:ascii="Palatino Linotype" w:eastAsia="Calibri" w:hAnsi="Palatino Linotype"/>
          <w:szCs w:val="22"/>
          <w:lang w:eastAsia="en-US"/>
        </w:rPr>
        <w:t>l Histórico de Tarifas del Servicio Público de Transporte en el Estado de México, se dio a conocer la información respecto de los años 1997 al 2013.</w:t>
      </w:r>
    </w:p>
    <w:p w14:paraId="60225CB7" w14:textId="0EA7CF8C" w:rsidR="008A3530" w:rsidRPr="00FE43D9" w:rsidRDefault="008A3530" w:rsidP="00FE43D9">
      <w:pPr>
        <w:spacing w:before="100" w:beforeAutospacing="1" w:after="100" w:afterAutospacing="1" w:line="360" w:lineRule="auto"/>
        <w:jc w:val="both"/>
        <w:rPr>
          <w:rFonts w:ascii="Palatino Linotype" w:eastAsia="Calibri" w:hAnsi="Palatino Linotype"/>
          <w:szCs w:val="22"/>
          <w:lang w:eastAsia="en-US"/>
        </w:rPr>
      </w:pPr>
      <w:r w:rsidRPr="00FE43D9">
        <w:rPr>
          <w:rFonts w:ascii="Palatino Linotype" w:eastAsia="Calibri" w:hAnsi="Palatino Linotype"/>
          <w:szCs w:val="22"/>
          <w:lang w:eastAsia="en-US"/>
        </w:rPr>
        <w:lastRenderedPageBreak/>
        <w:t xml:space="preserve">Ahora bien por lo que hace del año 2013 al mes de </w:t>
      </w:r>
      <w:r w:rsidR="005B3AD1" w:rsidRPr="00FE43D9">
        <w:rPr>
          <w:rFonts w:ascii="Palatino Linotype" w:eastAsia="Calibri" w:hAnsi="Palatino Linotype"/>
          <w:szCs w:val="22"/>
          <w:lang w:eastAsia="en-US"/>
        </w:rPr>
        <w:t>julio</w:t>
      </w:r>
      <w:r w:rsidRPr="00FE43D9">
        <w:rPr>
          <w:rFonts w:ascii="Palatino Linotype" w:eastAsia="Calibri" w:hAnsi="Palatino Linotype"/>
          <w:szCs w:val="22"/>
          <w:lang w:eastAsia="en-US"/>
        </w:rPr>
        <w:t xml:space="preserve"> del 2017 fue referido por </w:t>
      </w:r>
      <w:r w:rsidRPr="00FE43D9">
        <w:rPr>
          <w:rFonts w:ascii="Palatino Linotype" w:eastAsia="Calibri" w:hAnsi="Palatino Linotype"/>
          <w:b/>
          <w:szCs w:val="22"/>
          <w:lang w:eastAsia="en-US"/>
        </w:rPr>
        <w:t xml:space="preserve">EL SUJETO OBLIGADO </w:t>
      </w:r>
      <w:r w:rsidRPr="00FE43D9">
        <w:rPr>
          <w:rFonts w:ascii="Palatino Linotype" w:eastAsia="Calibri" w:hAnsi="Palatino Linotype"/>
          <w:szCs w:val="22"/>
          <w:lang w:eastAsia="en-US"/>
        </w:rPr>
        <w:t xml:space="preserve">lo siguiente: </w:t>
      </w:r>
    </w:p>
    <w:p w14:paraId="10F897FD" w14:textId="543F0E2A" w:rsidR="008A3530" w:rsidRPr="00FE43D9" w:rsidRDefault="000B6389" w:rsidP="00FE43D9">
      <w:pPr>
        <w:spacing w:before="100" w:beforeAutospacing="1" w:after="100" w:afterAutospacing="1" w:line="360" w:lineRule="auto"/>
        <w:jc w:val="both"/>
        <w:rPr>
          <w:rFonts w:ascii="Palatino Linotype" w:eastAsia="Calibri" w:hAnsi="Palatino Linotype"/>
          <w:szCs w:val="22"/>
          <w:lang w:eastAsia="en-US"/>
        </w:rPr>
      </w:pPr>
      <w:r w:rsidRPr="00FE43D9">
        <w:rPr>
          <w:noProof/>
          <w:lang w:eastAsia="es-MX"/>
        </w:rPr>
        <mc:AlternateContent>
          <mc:Choice Requires="wps">
            <w:drawing>
              <wp:anchor distT="0" distB="0" distL="114300" distR="114300" simplePos="0" relativeHeight="251660288" behindDoc="0" locked="0" layoutInCell="1" allowOverlap="1" wp14:anchorId="120F4F2E" wp14:editId="6EDBB9F2">
                <wp:simplePos x="0" y="0"/>
                <wp:positionH relativeFrom="column">
                  <wp:posOffset>-22859</wp:posOffset>
                </wp:positionH>
                <wp:positionV relativeFrom="paragraph">
                  <wp:posOffset>4952366</wp:posOffset>
                </wp:positionV>
                <wp:extent cx="5829300" cy="1638300"/>
                <wp:effectExtent l="38100" t="38100" r="76200" b="95250"/>
                <wp:wrapNone/>
                <wp:docPr id="17" name="Conector recto 17"/>
                <wp:cNvGraphicFramePr/>
                <a:graphic xmlns:a="http://schemas.openxmlformats.org/drawingml/2006/main">
                  <a:graphicData uri="http://schemas.microsoft.com/office/word/2010/wordprocessingShape">
                    <wps:wsp>
                      <wps:cNvCnPr/>
                      <wps:spPr>
                        <a:xfrm>
                          <a:off x="0" y="0"/>
                          <a:ext cx="5829300" cy="1638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8888D79" id="Conector recto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89.95pt" to="457.2pt,5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w1uwEAAMcDAAAOAAAAZHJzL2Uyb0RvYy54bWysU01v2zAMvQ/YfxB0b2ynWJcZcXpIsV2G&#10;Ldi6H6DKVCxAX6C02Pn3o+TEHbYBBYZeJFPkI/ke6e39ZA07AUbtXcebVc0ZOOl77Y4d//H48WbD&#10;WUzC9cJ4Bx0/Q+T3u7dvtmNoYe0Hb3pARklcbMfQ8SGl0FZVlANYEVc+gCOn8mhFIhOPVY9ipOzW&#10;VOu6vqtGj31ALyFGen2YnXxX8isFMn1VKkJipuPUWyonlvMpn9VuK9ojijBoeWlD/EcXVmhHRZdU&#10;DyIJ9hP1X6msluijV2klva28UlpC4UBsmvoPNt8HEaBwIXFiWGSKr5dWfjkdkOmeZveeMycszWhP&#10;k5LJI8N8MXKQSmOILQXv3QEvVgwHzJQnhTbfRIZNRdnzoixMiUl6fLdZf7itaQCSfM3d7SYblKd6&#10;hgeM6RN4y/JHx412mbpoxelzTHPoNYRwuZ25gfKVzgZysHHfQBEdKrku6LJIsDfIToJWQEgJLjWX&#10;0iU6w5Q2ZgHWLwMv8RkKZckWcPMyeEGUyt6lBWy18/ivBGm6tqzm+KsCM+8swZPvz2U0RRraliLu&#10;ZbPzOv5uF/jz/7f7BQAA//8DAFBLAwQUAAYACAAAACEAqKX5Dd8AAAALAQAADwAAAGRycy9kb3du&#10;cmV2LnhtbEyPy07DMBBF90j8gzVI7FqnaZXgEKdCSEgsaWDB0omHPIjtyHab9O8ZVrAc3aN7z5TH&#10;1Uzsgj4MzkrYbRNgaFunB9tJ+Hh/2TwAC1FZrSZnUcIVAxyr25tSFdot9oSXOnaMSmwolIQ+xrng&#10;PLQ9GhW2bkZL2ZfzRkU6fce1VwuVm4mnSZJxowZLC72a8bnH9rs+GwmfvhnT1+syp27MajHOmL6d&#10;UMr7u/XpEVjENf7B8KtP6lCRU+POVgc2SdjsMyIl5LkQwAgQu8MBWENkss8F8Krk/3+ofgAAAP//&#10;AwBQSwECLQAUAAYACAAAACEAtoM4kv4AAADhAQAAEwAAAAAAAAAAAAAAAAAAAAAAW0NvbnRlbnRf&#10;VHlwZXNdLnhtbFBLAQItABQABgAIAAAAIQA4/SH/1gAAAJQBAAALAAAAAAAAAAAAAAAAAC8BAABf&#10;cmVscy8ucmVsc1BLAQItABQABgAIAAAAIQA8u5w1uwEAAMcDAAAOAAAAAAAAAAAAAAAAAC4CAABk&#10;cnMvZTJvRG9jLnhtbFBLAQItABQABgAIAAAAIQCopfkN3wAAAAsBAAAPAAAAAAAAAAAAAAAAABUE&#10;AABkcnMvZG93bnJldi54bWxQSwUGAAAAAAQABADzAAAAIQUAAAAA&#10;" strokecolor="#4f81bd [3204]" strokeweight="2pt">
                <v:shadow on="t" color="black" opacity="24903f" origin=",.5" offset="0,.55556mm"/>
              </v:line>
            </w:pict>
          </mc:Fallback>
        </mc:AlternateContent>
      </w:r>
      <w:r w:rsidR="008A3530" w:rsidRPr="00FE43D9">
        <w:rPr>
          <w:noProof/>
          <w:lang w:eastAsia="es-MX"/>
        </w:rPr>
        <w:drawing>
          <wp:inline distT="0" distB="0" distL="0" distR="0" wp14:anchorId="0337FD99" wp14:editId="74E4796C">
            <wp:extent cx="5791835" cy="4443095"/>
            <wp:effectExtent l="152400" t="152400" r="361315" b="3575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4443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EDBA9C" w14:textId="413317BC" w:rsidR="00C13C48" w:rsidRPr="00FE43D9" w:rsidRDefault="008A3530" w:rsidP="00FE43D9">
      <w:pPr>
        <w:spacing w:before="100" w:beforeAutospacing="1" w:after="100" w:afterAutospacing="1" w:line="360" w:lineRule="auto"/>
        <w:jc w:val="both"/>
        <w:rPr>
          <w:rFonts w:ascii="Palatino Linotype" w:eastAsia="Calibri" w:hAnsi="Palatino Linotype"/>
          <w:szCs w:val="22"/>
          <w:lang w:eastAsia="en-US"/>
        </w:rPr>
      </w:pPr>
      <w:r w:rsidRPr="00FE43D9">
        <w:rPr>
          <w:rFonts w:ascii="Palatino Linotype" w:eastAsia="Calibri" w:hAnsi="Palatino Linotype"/>
          <w:szCs w:val="22"/>
          <w:lang w:eastAsia="en-US"/>
        </w:rPr>
        <w:t xml:space="preserve"> </w:t>
      </w:r>
    </w:p>
    <w:p w14:paraId="522B4AAC" w14:textId="77777777" w:rsidR="008A3530" w:rsidRPr="00FE43D9" w:rsidRDefault="008A3530" w:rsidP="00FE43D9">
      <w:pPr>
        <w:spacing w:before="100" w:beforeAutospacing="1" w:after="100" w:afterAutospacing="1" w:line="360" w:lineRule="auto"/>
        <w:ind w:left="851" w:right="899"/>
        <w:jc w:val="both"/>
        <w:rPr>
          <w:rFonts w:ascii="Palatino Linotype" w:eastAsia="Calibri" w:hAnsi="Palatino Linotype"/>
          <w:b/>
          <w:i/>
          <w:szCs w:val="22"/>
          <w:lang w:eastAsia="en-US"/>
        </w:rPr>
      </w:pPr>
    </w:p>
    <w:p w14:paraId="61DC8DEF" w14:textId="77777777" w:rsidR="008A3530" w:rsidRPr="00FE43D9" w:rsidRDefault="008A3530" w:rsidP="00FE43D9">
      <w:pPr>
        <w:spacing w:before="100" w:beforeAutospacing="1" w:after="100" w:afterAutospacing="1" w:line="360" w:lineRule="auto"/>
        <w:ind w:left="851" w:right="899"/>
        <w:jc w:val="both"/>
        <w:rPr>
          <w:rFonts w:ascii="Palatino Linotype" w:eastAsia="Calibri" w:hAnsi="Palatino Linotype"/>
          <w:b/>
          <w:i/>
          <w:szCs w:val="22"/>
          <w:lang w:eastAsia="en-US"/>
        </w:rPr>
      </w:pPr>
    </w:p>
    <w:p w14:paraId="52EA2EA6" w14:textId="461F0448" w:rsidR="008A3530" w:rsidRPr="00FE43D9" w:rsidRDefault="000B6389" w:rsidP="00FE43D9">
      <w:pPr>
        <w:spacing w:before="100" w:beforeAutospacing="1" w:after="100" w:afterAutospacing="1" w:line="360" w:lineRule="auto"/>
        <w:ind w:left="-284" w:right="49"/>
        <w:jc w:val="center"/>
        <w:rPr>
          <w:rFonts w:ascii="Palatino Linotype" w:eastAsia="Calibri" w:hAnsi="Palatino Linotype"/>
          <w:b/>
          <w:i/>
          <w:szCs w:val="22"/>
          <w:lang w:eastAsia="en-US"/>
        </w:rPr>
      </w:pPr>
      <w:r w:rsidRPr="00FE43D9">
        <w:rPr>
          <w:noProof/>
          <w:lang w:eastAsia="es-MX"/>
        </w:rPr>
        <w:lastRenderedPageBreak/>
        <w:drawing>
          <wp:inline distT="0" distB="0" distL="0" distR="0" wp14:anchorId="2EF420C3" wp14:editId="65854ACF">
            <wp:extent cx="5956385" cy="6619875"/>
            <wp:effectExtent l="152400" t="152400" r="368300" b="3524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5056" cy="6629512"/>
                    </a:xfrm>
                    <a:prstGeom prst="rect">
                      <a:avLst/>
                    </a:prstGeom>
                    <a:ln>
                      <a:noFill/>
                    </a:ln>
                    <a:effectLst>
                      <a:outerShdw blurRad="292100" dist="139700" dir="2700000" algn="tl" rotWithShape="0">
                        <a:srgbClr val="333333">
                          <a:alpha val="65000"/>
                        </a:srgbClr>
                      </a:outerShdw>
                    </a:effectLst>
                  </pic:spPr>
                </pic:pic>
              </a:graphicData>
            </a:graphic>
          </wp:inline>
        </w:drawing>
      </w:r>
    </w:p>
    <w:p w14:paraId="2E96783D" w14:textId="19361A4C" w:rsidR="005B3AD1" w:rsidRPr="00FE43D9" w:rsidRDefault="005B3AD1" w:rsidP="00FE43D9">
      <w:pPr>
        <w:spacing w:before="100" w:beforeAutospacing="1" w:after="100" w:afterAutospacing="1" w:line="360" w:lineRule="auto"/>
        <w:ind w:right="899"/>
        <w:jc w:val="both"/>
        <w:rPr>
          <w:rFonts w:ascii="Palatino Linotype" w:eastAsia="Calibri" w:hAnsi="Palatino Linotype"/>
          <w:szCs w:val="22"/>
          <w:lang w:eastAsia="en-US"/>
        </w:rPr>
      </w:pPr>
      <w:r w:rsidRPr="00FE43D9">
        <w:rPr>
          <w:rFonts w:ascii="Palatino Linotype" w:eastAsia="Calibri" w:hAnsi="Palatino Linotype"/>
          <w:szCs w:val="22"/>
          <w:lang w:eastAsia="en-US"/>
        </w:rPr>
        <w:lastRenderedPageBreak/>
        <w:t xml:space="preserve">Determinándose al 31 de julio de 2017 la siguiente tarifa: </w:t>
      </w:r>
    </w:p>
    <w:p w14:paraId="07F34B8F" w14:textId="43E5A782" w:rsidR="005B3AD1" w:rsidRPr="00FE43D9" w:rsidRDefault="005B3AD1" w:rsidP="00FE43D9">
      <w:pPr>
        <w:spacing w:before="100" w:beforeAutospacing="1" w:after="100" w:afterAutospacing="1" w:line="360" w:lineRule="auto"/>
        <w:ind w:left="-284" w:right="899"/>
        <w:jc w:val="both"/>
        <w:rPr>
          <w:rFonts w:ascii="Palatino Linotype" w:eastAsia="Calibri" w:hAnsi="Palatino Linotype"/>
          <w:szCs w:val="22"/>
          <w:lang w:eastAsia="en-US"/>
        </w:rPr>
      </w:pPr>
      <w:r w:rsidRPr="00FE43D9">
        <w:rPr>
          <w:noProof/>
          <w:lang w:eastAsia="es-MX"/>
        </w:rPr>
        <w:drawing>
          <wp:inline distT="0" distB="0" distL="0" distR="0" wp14:anchorId="30E5A018" wp14:editId="2405FC69">
            <wp:extent cx="5791835" cy="4424680"/>
            <wp:effectExtent l="152400" t="152400" r="361315" b="3568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44246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580EC0" w14:textId="42C02EEC" w:rsidR="00645D95" w:rsidRPr="00FE43D9" w:rsidRDefault="00645D95" w:rsidP="00FE43D9">
      <w:pPr>
        <w:spacing w:before="100" w:beforeAutospacing="1" w:after="100" w:afterAutospacing="1" w:line="360" w:lineRule="auto"/>
        <w:ind w:right="49"/>
        <w:jc w:val="both"/>
        <w:rPr>
          <w:rFonts w:ascii="Palatino Linotype" w:eastAsia="Calibri" w:hAnsi="Palatino Linotype"/>
          <w:szCs w:val="22"/>
          <w:lang w:eastAsia="en-US"/>
        </w:rPr>
      </w:pPr>
      <w:r w:rsidRPr="00FE43D9">
        <w:rPr>
          <w:rFonts w:ascii="Palatino Linotype" w:eastAsia="Calibri" w:hAnsi="Palatino Linotype"/>
          <w:szCs w:val="22"/>
          <w:lang w:eastAsia="en-US"/>
        </w:rPr>
        <w:t xml:space="preserve">Ahora bien, continuando con el análisis de la información proporcionada por </w:t>
      </w:r>
      <w:r w:rsidRPr="00FE43D9">
        <w:rPr>
          <w:rFonts w:ascii="Palatino Linotype" w:eastAsia="Calibri" w:hAnsi="Palatino Linotype"/>
          <w:b/>
          <w:szCs w:val="22"/>
          <w:lang w:eastAsia="en-US"/>
        </w:rPr>
        <w:t xml:space="preserve">EL SUJETO OBLIGADO, </w:t>
      </w:r>
      <w:r w:rsidRPr="00FE43D9">
        <w:rPr>
          <w:rFonts w:ascii="Palatino Linotype" w:eastAsia="Calibri" w:hAnsi="Palatino Linotype"/>
          <w:szCs w:val="22"/>
          <w:lang w:eastAsia="en-US"/>
        </w:rPr>
        <w:t xml:space="preserve">cabe traer a contexto el segundo archivo electrónico proporcionado en respuesta siendo el siguiente: </w:t>
      </w:r>
      <w:r w:rsidRPr="00FE43D9">
        <w:rPr>
          <w:rFonts w:ascii="Palatino Linotype" w:eastAsia="Calibri" w:hAnsi="Palatino Linotype"/>
          <w:i/>
          <w:szCs w:val="22"/>
          <w:lang w:eastAsia="en-US"/>
        </w:rPr>
        <w:t xml:space="preserve">“ANEXO 2 para folio 288 junio Estudio Técnico y Dictamen Tarifario </w:t>
      </w:r>
      <w:proofErr w:type="spellStart"/>
      <w:r w:rsidRPr="00FE43D9">
        <w:rPr>
          <w:rFonts w:ascii="Palatino Linotype" w:eastAsia="Calibri" w:hAnsi="Palatino Linotype"/>
          <w:i/>
          <w:szCs w:val="22"/>
          <w:lang w:eastAsia="en-US"/>
        </w:rPr>
        <w:t>mod</w:t>
      </w:r>
      <w:proofErr w:type="spellEnd"/>
      <w:r w:rsidRPr="00FE43D9">
        <w:rPr>
          <w:rFonts w:ascii="Palatino Linotype" w:eastAsia="Calibri" w:hAnsi="Palatino Linotype"/>
          <w:i/>
          <w:szCs w:val="22"/>
          <w:lang w:eastAsia="en-US"/>
        </w:rPr>
        <w:t>. col. y mixto 13 dic. 2019 (2).</w:t>
      </w:r>
      <w:proofErr w:type="spellStart"/>
      <w:r w:rsidRPr="00FE43D9">
        <w:rPr>
          <w:rFonts w:ascii="Palatino Linotype" w:eastAsia="Calibri" w:hAnsi="Palatino Linotype"/>
          <w:i/>
          <w:szCs w:val="22"/>
          <w:lang w:eastAsia="en-US"/>
        </w:rPr>
        <w:t>pdf</w:t>
      </w:r>
      <w:proofErr w:type="spellEnd"/>
      <w:r w:rsidRPr="00FE43D9">
        <w:rPr>
          <w:rFonts w:ascii="Palatino Linotype" w:eastAsia="Calibri" w:hAnsi="Palatino Linotype"/>
          <w:i/>
          <w:szCs w:val="22"/>
          <w:lang w:eastAsia="en-US"/>
        </w:rPr>
        <w:t>”</w:t>
      </w:r>
      <w:r w:rsidRPr="00FE43D9">
        <w:rPr>
          <w:rFonts w:ascii="Palatino Linotype" w:eastAsia="Calibri" w:hAnsi="Palatino Linotype"/>
          <w:szCs w:val="22"/>
          <w:lang w:eastAsia="en-US"/>
        </w:rPr>
        <w:t xml:space="preserve"> (Sic); </w:t>
      </w:r>
      <w:r w:rsidR="00935449" w:rsidRPr="00FE43D9">
        <w:rPr>
          <w:rFonts w:ascii="Palatino Linotype" w:eastAsia="Calibri" w:hAnsi="Palatino Linotype"/>
          <w:szCs w:val="22"/>
          <w:lang w:eastAsia="en-US"/>
        </w:rPr>
        <w:t>d</w:t>
      </w:r>
      <w:r w:rsidRPr="00FE43D9">
        <w:rPr>
          <w:rFonts w:ascii="Palatino Linotype" w:eastAsia="Calibri" w:hAnsi="Palatino Linotype"/>
          <w:szCs w:val="22"/>
          <w:lang w:eastAsia="en-US"/>
        </w:rPr>
        <w:t xml:space="preserve">el cual, resulta de nuestro más amplio interés lo siguiente: </w:t>
      </w:r>
    </w:p>
    <w:p w14:paraId="5D760740" w14:textId="55C50CE7" w:rsidR="00645D95" w:rsidRPr="00FE43D9" w:rsidRDefault="0000095A" w:rsidP="00FE43D9">
      <w:pPr>
        <w:spacing w:before="100" w:beforeAutospacing="1" w:after="100" w:afterAutospacing="1" w:line="360" w:lineRule="auto"/>
        <w:ind w:left="-284" w:right="899"/>
        <w:jc w:val="both"/>
        <w:rPr>
          <w:rFonts w:ascii="Palatino Linotype" w:eastAsia="Calibri" w:hAnsi="Palatino Linotype"/>
          <w:szCs w:val="22"/>
          <w:lang w:eastAsia="en-US"/>
        </w:rPr>
      </w:pPr>
      <w:r w:rsidRPr="00FE43D9">
        <w:rPr>
          <w:noProof/>
          <w:lang w:eastAsia="es-MX"/>
        </w:rPr>
        <w:lastRenderedPageBreak/>
        <mc:AlternateContent>
          <mc:Choice Requires="wps">
            <w:drawing>
              <wp:anchor distT="0" distB="0" distL="114300" distR="114300" simplePos="0" relativeHeight="251661312" behindDoc="0" locked="0" layoutInCell="1" allowOverlap="1" wp14:anchorId="038CE7D7" wp14:editId="7B0C995A">
                <wp:simplePos x="0" y="0"/>
                <wp:positionH relativeFrom="column">
                  <wp:posOffset>-194310</wp:posOffset>
                </wp:positionH>
                <wp:positionV relativeFrom="paragraph">
                  <wp:posOffset>4822825</wp:posOffset>
                </wp:positionV>
                <wp:extent cx="6019800" cy="2628900"/>
                <wp:effectExtent l="38100" t="38100" r="76200" b="95250"/>
                <wp:wrapNone/>
                <wp:docPr id="21" name="Conector recto 21"/>
                <wp:cNvGraphicFramePr/>
                <a:graphic xmlns:a="http://schemas.openxmlformats.org/drawingml/2006/main">
                  <a:graphicData uri="http://schemas.microsoft.com/office/word/2010/wordprocessingShape">
                    <wps:wsp>
                      <wps:cNvCnPr/>
                      <wps:spPr>
                        <a:xfrm>
                          <a:off x="0" y="0"/>
                          <a:ext cx="6019800" cy="2628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07F00F0" id="Conector recto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379.75pt" to="458.7pt,5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8zuwEAAMcDAAAOAAAAZHJzL2Uyb0RvYy54bWysU8mO2zAMvRfoPwi6N14OQcaIM4cM2kvR&#10;Bl0+QCNTsQBtoNTY+ftScuIp2gIDFL1IpshH8j3S+8fZGnYBjNq7njebmjNw0g/anXv+/dv7dzvO&#10;YhJuEMY76PkVIn88vH2zn0IHrR+9GQAZJXGxm0LPx5RCV1VRjmBF3PgAjpzKoxWJTDxXA4qJsltT&#10;tXW9rSaPQ0AvIUZ6fVqc/FDyKwUyfVYqQmKm59RbKieW8zmf1WEvujOKMGp5a0P8QxdWaEdF11RP&#10;Ign2A/UfqayW6KNXaSO9rbxSWkLhQGya+jc2X0cRoHAhcWJYZYr/L638dDkh00PP24YzJyzN6EiT&#10;kskjw3wxcpBKU4gdBR/dCW9WDCfMlGeFNt9Ehs1F2euqLMyJSXrc1s3DrqYBSPK123b3QAblqV7g&#10;AWP6AN6y/NFzo12mLjpx+RjTEnoPIVxuZ2mgfKWrgRxs3BdQRIdKtgVdFgmOBtlF0AoIKcGlQohK&#10;l+gMU9qYFVi/DrzFZyiUJVvBzevgFVEqe5dWsNXO498SpPneslri7wosvLMEz364ltEUaWhbiri3&#10;zc7r+Ktd4C//3+EnAAAA//8DAFBLAwQUAAYACAAAACEAJrIrHeAAAAAMAQAADwAAAGRycy9kb3du&#10;cmV2LnhtbEyPy07DMBBF90j8gzVI7FonKUlIGqdCSEgsaWDB0omneRA/ZLtN+veYFV2O7tG9Z6rD&#10;KmdyQetGrRjE2wgIqk6LUfUMvj7fNs9AnOdK8FkrZHBFB4f6/q7ipdCLOuKl8T0JJcqVnMHgvSkp&#10;dd2AkrutNqhCdtJWch9O21Nh+RLK5UyTKMqo5KMKCwM3+Dpg99OcJYNv207J+3UxiZ6yppgMJh9H&#10;ZOzxYX3ZA/G4+n8Y/vSDOtTBqdVnJRyZGWx2URZQBnlapEACUcT5E5A2oHG+S4HWFb19ov4FAAD/&#10;/wMAUEsBAi0AFAAGAAgAAAAhALaDOJL+AAAA4QEAABMAAAAAAAAAAAAAAAAAAAAAAFtDb250ZW50&#10;X1R5cGVzXS54bWxQSwECLQAUAAYACAAAACEAOP0h/9YAAACUAQAACwAAAAAAAAAAAAAAAAAvAQAA&#10;X3JlbHMvLnJlbHNQSwECLQAUAAYACAAAACEAY2WvM7sBAADHAwAADgAAAAAAAAAAAAAAAAAuAgAA&#10;ZHJzL2Uyb0RvYy54bWxQSwECLQAUAAYACAAAACEAJrIrHeAAAAAMAQAADwAAAAAAAAAAAAAAAAAV&#10;BAAAZHJzL2Rvd25yZXYueG1sUEsFBgAAAAAEAAQA8wAAACIFAAAAAA==&#10;" strokecolor="#4f81bd [3204]" strokeweight="2pt">
                <v:shadow on="t" color="black" opacity="24903f" origin=",.5" offset="0,.55556mm"/>
              </v:line>
            </w:pict>
          </mc:Fallback>
        </mc:AlternateContent>
      </w:r>
      <w:r w:rsidRPr="00FE43D9">
        <w:rPr>
          <w:noProof/>
          <w:lang w:eastAsia="es-MX"/>
        </w:rPr>
        <w:drawing>
          <wp:inline distT="0" distB="0" distL="0" distR="0" wp14:anchorId="054B2197" wp14:editId="6A67FF6E">
            <wp:extent cx="5791835" cy="4375785"/>
            <wp:effectExtent l="152400" t="152400" r="361315" b="3676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43757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2BF198B" w14:textId="77777777" w:rsidR="0000095A" w:rsidRPr="00FE43D9" w:rsidRDefault="0000095A" w:rsidP="00FE43D9">
      <w:pPr>
        <w:spacing w:before="100" w:beforeAutospacing="1" w:after="100" w:afterAutospacing="1" w:line="360" w:lineRule="auto"/>
        <w:ind w:right="899"/>
        <w:jc w:val="both"/>
        <w:rPr>
          <w:rFonts w:ascii="Palatino Linotype" w:eastAsia="Calibri" w:hAnsi="Palatino Linotype"/>
          <w:szCs w:val="22"/>
          <w:lang w:eastAsia="en-US"/>
        </w:rPr>
      </w:pPr>
    </w:p>
    <w:p w14:paraId="6843C9A1" w14:textId="77777777" w:rsidR="0000095A" w:rsidRPr="00FE43D9" w:rsidRDefault="0000095A" w:rsidP="00FE43D9">
      <w:pPr>
        <w:spacing w:before="100" w:beforeAutospacing="1" w:after="100" w:afterAutospacing="1" w:line="360" w:lineRule="auto"/>
        <w:ind w:left="851" w:right="899"/>
        <w:jc w:val="both"/>
        <w:rPr>
          <w:rFonts w:ascii="Palatino Linotype" w:eastAsia="Calibri" w:hAnsi="Palatino Linotype"/>
          <w:b/>
          <w:i/>
          <w:szCs w:val="22"/>
          <w:lang w:eastAsia="en-US"/>
        </w:rPr>
      </w:pPr>
    </w:p>
    <w:p w14:paraId="0B9B010E" w14:textId="77777777" w:rsidR="0000095A" w:rsidRPr="00FE43D9" w:rsidRDefault="0000095A" w:rsidP="00FE43D9">
      <w:pPr>
        <w:spacing w:before="100" w:beforeAutospacing="1" w:after="100" w:afterAutospacing="1" w:line="360" w:lineRule="auto"/>
        <w:ind w:left="851" w:right="899"/>
        <w:jc w:val="both"/>
        <w:rPr>
          <w:rFonts w:ascii="Palatino Linotype" w:eastAsia="Calibri" w:hAnsi="Palatino Linotype"/>
          <w:b/>
          <w:i/>
          <w:szCs w:val="22"/>
          <w:lang w:eastAsia="en-US"/>
        </w:rPr>
      </w:pPr>
    </w:p>
    <w:p w14:paraId="54842836" w14:textId="5950C5F2" w:rsidR="0000095A" w:rsidRPr="00FE43D9" w:rsidRDefault="0000095A" w:rsidP="00FE43D9">
      <w:pPr>
        <w:spacing w:before="100" w:beforeAutospacing="1" w:after="100" w:afterAutospacing="1" w:line="360" w:lineRule="auto"/>
        <w:ind w:right="49"/>
        <w:jc w:val="center"/>
        <w:rPr>
          <w:rFonts w:ascii="Palatino Linotype" w:eastAsia="Calibri" w:hAnsi="Palatino Linotype"/>
          <w:b/>
          <w:i/>
          <w:szCs w:val="22"/>
          <w:lang w:eastAsia="en-US"/>
        </w:rPr>
      </w:pPr>
      <w:r w:rsidRPr="00FE43D9">
        <w:rPr>
          <w:noProof/>
          <w:lang w:eastAsia="es-MX"/>
        </w:rPr>
        <w:lastRenderedPageBreak/>
        <w:drawing>
          <wp:inline distT="0" distB="0" distL="0" distR="0" wp14:anchorId="0AC6AEE8" wp14:editId="0807473E">
            <wp:extent cx="5791835" cy="4387850"/>
            <wp:effectExtent l="152400" t="152400" r="361315" b="3556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4387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28828A" w14:textId="680F1F13" w:rsidR="0000095A" w:rsidRPr="00FE43D9" w:rsidRDefault="00445C2C" w:rsidP="00FE43D9">
      <w:pPr>
        <w:spacing w:before="100" w:beforeAutospacing="1" w:after="100" w:afterAutospacing="1" w:line="360" w:lineRule="auto"/>
        <w:ind w:right="49"/>
        <w:jc w:val="both"/>
        <w:rPr>
          <w:rFonts w:ascii="Palatino Linotype" w:eastAsia="Calibri" w:hAnsi="Palatino Linotype"/>
          <w:b/>
          <w:i/>
          <w:szCs w:val="22"/>
          <w:lang w:eastAsia="en-US"/>
        </w:rPr>
      </w:pPr>
      <w:r w:rsidRPr="00FE43D9">
        <w:rPr>
          <w:noProof/>
          <w:lang w:eastAsia="es-MX"/>
        </w:rPr>
        <w:drawing>
          <wp:inline distT="0" distB="0" distL="0" distR="0" wp14:anchorId="272813CA" wp14:editId="2A8904BA">
            <wp:extent cx="5791835" cy="1390015"/>
            <wp:effectExtent l="152400" t="152400" r="361315" b="3625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139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7A089" w14:textId="77777777" w:rsidR="00DD6A41" w:rsidRPr="00FE43D9" w:rsidRDefault="00DD6A41" w:rsidP="00FE43D9">
      <w:pPr>
        <w:spacing w:before="100" w:beforeAutospacing="1" w:after="100" w:afterAutospacing="1" w:line="360" w:lineRule="auto"/>
        <w:ind w:left="-851" w:right="49"/>
        <w:jc w:val="both"/>
        <w:rPr>
          <w:noProof/>
          <w:lang w:eastAsia="es-MX"/>
        </w:rPr>
      </w:pPr>
    </w:p>
    <w:p w14:paraId="66249696" w14:textId="5258BE60" w:rsidR="0000095A" w:rsidRPr="00FE43D9" w:rsidRDefault="00860CA6" w:rsidP="00FE43D9">
      <w:pPr>
        <w:spacing w:before="100" w:beforeAutospacing="1" w:after="100" w:afterAutospacing="1" w:line="360" w:lineRule="auto"/>
        <w:ind w:left="-851" w:right="49"/>
        <w:jc w:val="both"/>
        <w:rPr>
          <w:rFonts w:ascii="Palatino Linotype" w:eastAsia="Calibri" w:hAnsi="Palatino Linotype"/>
          <w:b/>
          <w:i/>
          <w:szCs w:val="22"/>
          <w:lang w:eastAsia="en-US"/>
        </w:rPr>
      </w:pPr>
      <w:r w:rsidRPr="00FE43D9">
        <w:rPr>
          <w:noProof/>
          <w:lang w:eastAsia="es-MX"/>
        </w:rPr>
        <w:drawing>
          <wp:inline distT="0" distB="0" distL="0" distR="0" wp14:anchorId="318C493C" wp14:editId="3DFFFF08">
            <wp:extent cx="6481911" cy="4962525"/>
            <wp:effectExtent l="152400" t="152400" r="357505" b="3524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8084" cy="4967251"/>
                    </a:xfrm>
                    <a:prstGeom prst="rect">
                      <a:avLst/>
                    </a:prstGeom>
                    <a:ln>
                      <a:noFill/>
                    </a:ln>
                    <a:effectLst>
                      <a:outerShdw blurRad="292100" dist="139700" dir="2700000" algn="tl" rotWithShape="0">
                        <a:srgbClr val="333333">
                          <a:alpha val="65000"/>
                        </a:srgbClr>
                      </a:outerShdw>
                    </a:effectLst>
                  </pic:spPr>
                </pic:pic>
              </a:graphicData>
            </a:graphic>
          </wp:inline>
        </w:drawing>
      </w:r>
    </w:p>
    <w:p w14:paraId="24B1EA03" w14:textId="77777777" w:rsidR="0000095A" w:rsidRPr="00FE43D9" w:rsidRDefault="0000095A" w:rsidP="00FE43D9">
      <w:pPr>
        <w:spacing w:before="100" w:beforeAutospacing="1" w:after="100" w:afterAutospacing="1" w:line="360" w:lineRule="auto"/>
        <w:ind w:left="851" w:right="899"/>
        <w:jc w:val="both"/>
        <w:rPr>
          <w:rFonts w:ascii="Palatino Linotype" w:eastAsia="Calibri" w:hAnsi="Palatino Linotype"/>
          <w:b/>
          <w:i/>
          <w:szCs w:val="22"/>
          <w:lang w:eastAsia="en-US"/>
        </w:rPr>
      </w:pPr>
    </w:p>
    <w:p w14:paraId="75A9FE5D" w14:textId="77777777" w:rsidR="00DD6A41" w:rsidRPr="00FE43D9" w:rsidRDefault="00DD6A41" w:rsidP="00FE43D9">
      <w:pPr>
        <w:spacing w:before="100" w:beforeAutospacing="1" w:after="100" w:afterAutospacing="1" w:line="360" w:lineRule="auto"/>
        <w:ind w:left="-851" w:right="899"/>
        <w:jc w:val="both"/>
        <w:rPr>
          <w:noProof/>
          <w:lang w:eastAsia="es-MX"/>
        </w:rPr>
      </w:pPr>
    </w:p>
    <w:p w14:paraId="15903D1C" w14:textId="77777777" w:rsidR="00DD6A41" w:rsidRPr="00FE43D9" w:rsidRDefault="00DD6A41" w:rsidP="00FE43D9">
      <w:pPr>
        <w:spacing w:before="100" w:beforeAutospacing="1" w:after="100" w:afterAutospacing="1" w:line="360" w:lineRule="auto"/>
        <w:ind w:left="-851" w:right="899"/>
        <w:jc w:val="both"/>
        <w:rPr>
          <w:noProof/>
          <w:lang w:eastAsia="es-MX"/>
        </w:rPr>
      </w:pPr>
    </w:p>
    <w:p w14:paraId="59851072" w14:textId="77777777" w:rsidR="00DD6A41" w:rsidRPr="00FE43D9" w:rsidRDefault="00DD6A41" w:rsidP="00FE43D9">
      <w:pPr>
        <w:spacing w:before="100" w:beforeAutospacing="1" w:after="100" w:afterAutospacing="1" w:line="360" w:lineRule="auto"/>
        <w:ind w:left="-851" w:right="899"/>
        <w:jc w:val="both"/>
        <w:rPr>
          <w:noProof/>
          <w:lang w:eastAsia="es-MX"/>
        </w:rPr>
      </w:pPr>
    </w:p>
    <w:p w14:paraId="586B2FAF" w14:textId="24BEBD57" w:rsidR="0000095A" w:rsidRPr="00FE43D9" w:rsidRDefault="00DD6A41" w:rsidP="00FE43D9">
      <w:pPr>
        <w:spacing w:before="100" w:beforeAutospacing="1" w:after="100" w:afterAutospacing="1" w:line="360" w:lineRule="auto"/>
        <w:ind w:left="-851" w:right="899"/>
        <w:jc w:val="both"/>
        <w:rPr>
          <w:rFonts w:ascii="Palatino Linotype" w:eastAsia="Calibri" w:hAnsi="Palatino Linotype"/>
          <w:b/>
          <w:i/>
          <w:szCs w:val="22"/>
          <w:lang w:eastAsia="en-US"/>
        </w:rPr>
      </w:pPr>
      <w:r w:rsidRPr="00FE43D9">
        <w:rPr>
          <w:noProof/>
          <w:lang w:eastAsia="es-MX"/>
        </w:rPr>
        <w:drawing>
          <wp:inline distT="0" distB="0" distL="0" distR="0" wp14:anchorId="4472839A" wp14:editId="45FF7EA3">
            <wp:extent cx="6402140" cy="5029200"/>
            <wp:effectExtent l="152400" t="152400" r="360680" b="3619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5645" cy="5031953"/>
                    </a:xfrm>
                    <a:prstGeom prst="rect">
                      <a:avLst/>
                    </a:prstGeom>
                    <a:ln>
                      <a:noFill/>
                    </a:ln>
                    <a:effectLst>
                      <a:outerShdw blurRad="292100" dist="139700" dir="2700000" algn="tl" rotWithShape="0">
                        <a:srgbClr val="333333">
                          <a:alpha val="65000"/>
                        </a:srgbClr>
                      </a:outerShdw>
                    </a:effectLst>
                  </pic:spPr>
                </pic:pic>
              </a:graphicData>
            </a:graphic>
          </wp:inline>
        </w:drawing>
      </w:r>
    </w:p>
    <w:p w14:paraId="55063724" w14:textId="77777777" w:rsidR="00DD6A41" w:rsidRPr="00FE43D9" w:rsidRDefault="00DD6A41" w:rsidP="00FE43D9">
      <w:pPr>
        <w:spacing w:before="100" w:beforeAutospacing="1" w:after="100" w:afterAutospacing="1" w:line="360" w:lineRule="auto"/>
        <w:ind w:left="-851" w:right="899"/>
        <w:jc w:val="both"/>
        <w:rPr>
          <w:rFonts w:ascii="Palatino Linotype" w:eastAsia="Calibri" w:hAnsi="Palatino Linotype"/>
          <w:b/>
          <w:i/>
          <w:szCs w:val="22"/>
          <w:lang w:eastAsia="en-US"/>
        </w:rPr>
      </w:pPr>
    </w:p>
    <w:p w14:paraId="6A7E3738" w14:textId="77777777" w:rsidR="00DD6A41" w:rsidRPr="00FE43D9" w:rsidRDefault="00DD6A41" w:rsidP="00FE43D9">
      <w:pPr>
        <w:spacing w:before="100" w:beforeAutospacing="1" w:after="100" w:afterAutospacing="1" w:line="360" w:lineRule="auto"/>
        <w:ind w:left="-851" w:right="899"/>
        <w:jc w:val="both"/>
        <w:rPr>
          <w:rFonts w:ascii="Palatino Linotype" w:eastAsia="Calibri" w:hAnsi="Palatino Linotype"/>
          <w:b/>
          <w:i/>
          <w:szCs w:val="22"/>
          <w:lang w:eastAsia="en-US"/>
        </w:rPr>
      </w:pPr>
    </w:p>
    <w:p w14:paraId="071942B4" w14:textId="57EB1738" w:rsidR="00DD6A41" w:rsidRPr="00FE43D9" w:rsidRDefault="00DD6A41" w:rsidP="00FE43D9">
      <w:pPr>
        <w:spacing w:before="100" w:beforeAutospacing="1" w:after="100" w:afterAutospacing="1" w:line="360" w:lineRule="auto"/>
        <w:ind w:left="-851" w:right="899"/>
        <w:jc w:val="both"/>
        <w:rPr>
          <w:rFonts w:ascii="Palatino Linotype" w:eastAsia="Calibri" w:hAnsi="Palatino Linotype"/>
          <w:b/>
          <w:i/>
          <w:szCs w:val="22"/>
          <w:lang w:eastAsia="en-US"/>
        </w:rPr>
      </w:pPr>
      <w:r w:rsidRPr="00FE43D9">
        <w:rPr>
          <w:noProof/>
          <w:lang w:eastAsia="es-MX"/>
        </w:rPr>
        <w:lastRenderedPageBreak/>
        <w:drawing>
          <wp:inline distT="0" distB="0" distL="0" distR="0" wp14:anchorId="70E69B0E" wp14:editId="59C1BD11">
            <wp:extent cx="6655633" cy="5010150"/>
            <wp:effectExtent l="152400" t="152400" r="354965" b="3619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60038" cy="50134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D5E9831" w14:textId="11C26D18" w:rsidR="00A23432" w:rsidRPr="00FE43D9" w:rsidRDefault="00DD6A41" w:rsidP="00FE43D9">
      <w:pPr>
        <w:spacing w:before="100" w:beforeAutospacing="1" w:after="100" w:afterAutospacing="1" w:line="360" w:lineRule="auto"/>
        <w:ind w:right="51"/>
        <w:jc w:val="both"/>
        <w:rPr>
          <w:rFonts w:ascii="Palatino Linotype" w:eastAsia="Calibri" w:hAnsi="Palatino Linotype"/>
          <w:szCs w:val="22"/>
          <w:lang w:eastAsia="en-US"/>
        </w:rPr>
      </w:pPr>
      <w:r w:rsidRPr="00FE43D9">
        <w:rPr>
          <w:rFonts w:ascii="Palatino Linotype" w:eastAsia="Calibri" w:hAnsi="Palatino Linotype"/>
          <w:szCs w:val="22"/>
          <w:lang w:eastAsia="en-US"/>
        </w:rPr>
        <w:t xml:space="preserve">Por lo que se puede determinar que, </w:t>
      </w:r>
      <w:r w:rsidR="0020218A" w:rsidRPr="00FE43D9">
        <w:rPr>
          <w:rFonts w:ascii="Palatino Linotype" w:eastAsia="Calibri" w:hAnsi="Palatino Linotype"/>
          <w:szCs w:val="22"/>
          <w:lang w:eastAsia="en-US"/>
        </w:rPr>
        <w:t>la primera parte de la solicitud se tiene atendida con</w:t>
      </w:r>
      <w:r w:rsidRPr="00FE43D9">
        <w:rPr>
          <w:rFonts w:ascii="Palatino Linotype" w:eastAsia="Calibri" w:hAnsi="Palatino Linotype"/>
          <w:szCs w:val="22"/>
          <w:lang w:eastAsia="en-US"/>
        </w:rPr>
        <w:t xml:space="preserve"> la respuesta proporcionada por</w:t>
      </w:r>
      <w:r w:rsidR="00D1008E" w:rsidRPr="00FE43D9">
        <w:rPr>
          <w:rFonts w:ascii="Palatino Linotype" w:eastAsia="Calibri" w:hAnsi="Palatino Linotype"/>
          <w:b/>
          <w:szCs w:val="22"/>
          <w:lang w:eastAsia="en-US"/>
        </w:rPr>
        <w:t xml:space="preserve"> EL SUJETO OBLIGADO, </w:t>
      </w:r>
      <w:r w:rsidR="0020218A" w:rsidRPr="00FE43D9">
        <w:rPr>
          <w:rFonts w:ascii="Palatino Linotype" w:eastAsia="Calibri" w:hAnsi="Palatino Linotype"/>
          <w:szCs w:val="22"/>
          <w:lang w:eastAsia="en-US"/>
        </w:rPr>
        <w:t xml:space="preserve">en virtud de que, </w:t>
      </w:r>
      <w:r w:rsidR="00D1008E" w:rsidRPr="00FE43D9">
        <w:rPr>
          <w:rFonts w:ascii="Palatino Linotype" w:eastAsia="Calibri" w:hAnsi="Palatino Linotype"/>
          <w:szCs w:val="22"/>
          <w:lang w:eastAsia="en-US"/>
        </w:rPr>
        <w:t>respecto a la tarifa del servicio público en modalidad colectivo desde el 01 de enero de 1997 al 13 de diciembre de 2019</w:t>
      </w:r>
      <w:r w:rsidR="0020218A" w:rsidRPr="00FE43D9">
        <w:rPr>
          <w:rFonts w:ascii="Palatino Linotype" w:eastAsia="Calibri" w:hAnsi="Palatino Linotype"/>
          <w:szCs w:val="22"/>
          <w:lang w:eastAsia="en-US"/>
        </w:rPr>
        <w:t xml:space="preserve"> fueron proporcionadas todas las actualizaciones </w:t>
      </w:r>
      <w:r w:rsidR="0020218A" w:rsidRPr="00FE43D9">
        <w:rPr>
          <w:rFonts w:ascii="Palatino Linotype" w:eastAsia="Calibri" w:hAnsi="Palatino Linotype"/>
          <w:szCs w:val="22"/>
          <w:lang w:eastAsia="en-US"/>
        </w:rPr>
        <w:lastRenderedPageBreak/>
        <w:t>incluyendo las tarifas que contemplan dicho periodo, advirtiéndose</w:t>
      </w:r>
      <w:r w:rsidR="00A23432" w:rsidRPr="00FE43D9">
        <w:rPr>
          <w:rFonts w:ascii="Palatino Linotype" w:eastAsia="Calibri" w:hAnsi="Palatino Linotype"/>
          <w:szCs w:val="22"/>
          <w:lang w:eastAsia="en-US"/>
        </w:rPr>
        <w:t xml:space="preserve"> el histórico de los costos que fueron aprobados para cada uno de los años desde 1997.</w:t>
      </w:r>
    </w:p>
    <w:p w14:paraId="23112810" w14:textId="3CF7A9CE" w:rsidR="0000095A" w:rsidRPr="00FE43D9" w:rsidRDefault="003A2E3A" w:rsidP="00FE43D9">
      <w:pPr>
        <w:spacing w:before="100" w:beforeAutospacing="1" w:after="100" w:afterAutospacing="1" w:line="360" w:lineRule="auto"/>
        <w:ind w:right="51"/>
        <w:jc w:val="both"/>
        <w:rPr>
          <w:rFonts w:ascii="Palatino Linotype" w:eastAsia="Calibri" w:hAnsi="Palatino Linotype"/>
          <w:szCs w:val="22"/>
          <w:lang w:eastAsia="en-US"/>
        </w:rPr>
      </w:pPr>
      <w:r w:rsidRPr="00FE43D9">
        <w:rPr>
          <w:rFonts w:ascii="Palatino Linotype" w:eastAsia="Calibri" w:hAnsi="Palatino Linotype"/>
          <w:noProof/>
          <w:szCs w:val="22"/>
          <w:lang w:eastAsia="es-MX"/>
        </w:rPr>
        <mc:AlternateContent>
          <mc:Choice Requires="wps">
            <w:drawing>
              <wp:anchor distT="0" distB="0" distL="114300" distR="114300" simplePos="0" relativeHeight="251662336" behindDoc="0" locked="0" layoutInCell="1" allowOverlap="1" wp14:anchorId="043A05A1" wp14:editId="6A29167C">
                <wp:simplePos x="0" y="0"/>
                <wp:positionH relativeFrom="column">
                  <wp:posOffset>-22861</wp:posOffset>
                </wp:positionH>
                <wp:positionV relativeFrom="paragraph">
                  <wp:posOffset>2418714</wp:posOffset>
                </wp:positionV>
                <wp:extent cx="5800725" cy="4143375"/>
                <wp:effectExtent l="38100" t="19050" r="66675" b="85725"/>
                <wp:wrapNone/>
                <wp:docPr id="30" name="Conector recto 30"/>
                <wp:cNvGraphicFramePr/>
                <a:graphic xmlns:a="http://schemas.openxmlformats.org/drawingml/2006/main">
                  <a:graphicData uri="http://schemas.microsoft.com/office/word/2010/wordprocessingShape">
                    <wps:wsp>
                      <wps:cNvCnPr/>
                      <wps:spPr>
                        <a:xfrm>
                          <a:off x="0" y="0"/>
                          <a:ext cx="5800725" cy="4143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189C97C" id="Conector recto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90.45pt" to="454.95pt,5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9NvQEAAMcDAAAOAAAAZHJzL2Uyb0RvYy54bWysU8tu2zAQvBfoPxC8x5LtuAkEyzk4aC9F&#10;a7TpBzDU0iLAF5asZf99l5SsFG2BAEUupMjdmd0ZrrYPZ2vYCTBq71q+XNScgZO+0+7Y8h9PH2/u&#10;OYtJuE4Y76DlF4j8Yff+3XYIDax8700HyIjExWYILe9TCk1VRdmDFXHhAzgKKo9WJDrisepQDMRu&#10;TbWq6w/V4LEL6CXESLePY5DvCr9SINNXpSIkZlpOvaWyYlmf81rttqI5ogi9llMb4j+6sEI7KjpT&#10;PYok2E/Uf1FZLdFHr9JCelt5pbSEooHULOs/1HzvRYCihcyJYbYpvh2t/HI6INNdy9dkjxOW3mhP&#10;LyWTR4Z5YxQgl4YQG0reuwNOpxgOmCWfFdq8kxh2Ls5eZmfhnJiky819Xd+tNpxJit0ub9fru01m&#10;rV7gAWP6BN6y/NFyo12WLhpx+hzTmHpNIVxuZ2ygfKWLgZxs3DdQJIdKrgq6DBLsDbKToBEQUoJL&#10;y6l0yc4wpY2ZgfXrwCk/Q6EM2Qxevg6eEaWyd2kGW+08/osgna8tqzH/6sCoO1vw7LtLeZpiDU1L&#10;MXea7DyOv58L/OX/2/0CAAD//wMAUEsDBBQABgAIAAAAIQDtWVjU3gAAAAsBAAAPAAAAZHJzL2Rv&#10;d25yZXYueG1sTI/LTsMwEEX3SPyDNUjsWpsERU0ap0JISCxp6IKlEw95NH4odpv07xlWsJvRHN05&#10;tzysZmJXnMPgrISnrQCGtnV6sJ2E0+fbZgcsRGW1mpxFCTcMcKju70pVaLfYI17r2DEKsaFQEvoY&#10;fcF5aHs0KmydR0u3bzcbFWmdO65ntVC4mXgiRMaNGix96JXH1x7bc30xEr7mZkzeb4tP3JjV+egx&#10;+TiilI8P68seWMQ1/sHwq0/qUJFT4y5WBzZJ2KQZkRLSnciBEZCLnIaGSJGmz8Crkv/vUP0AAAD/&#10;/wMAUEsBAi0AFAAGAAgAAAAhALaDOJL+AAAA4QEAABMAAAAAAAAAAAAAAAAAAAAAAFtDb250ZW50&#10;X1R5cGVzXS54bWxQSwECLQAUAAYACAAAACEAOP0h/9YAAACUAQAACwAAAAAAAAAAAAAAAAAvAQAA&#10;X3JlbHMvLnJlbHNQSwECLQAUAAYACAAAACEAVmlPTb0BAADHAwAADgAAAAAAAAAAAAAAAAAuAgAA&#10;ZHJzL2Uyb0RvYy54bWxQSwECLQAUAAYACAAAACEA7VlY1N4AAAALAQAADwAAAAAAAAAAAAAAAAAX&#10;BAAAZHJzL2Rvd25yZXYueG1sUEsFBgAAAAAEAAQA8wAAACIFAAAAAA==&#10;" strokecolor="#4f81bd [3204]" strokeweight="2pt">
                <v:shadow on="t" color="black" opacity="24903f" origin=",.5" offset="0,.55556mm"/>
              </v:line>
            </w:pict>
          </mc:Fallback>
        </mc:AlternateContent>
      </w:r>
      <w:r w:rsidR="00D1008E" w:rsidRPr="00FE43D9">
        <w:rPr>
          <w:rFonts w:ascii="Palatino Linotype" w:eastAsia="Calibri" w:hAnsi="Palatino Linotype"/>
          <w:szCs w:val="22"/>
          <w:lang w:eastAsia="en-US"/>
        </w:rPr>
        <w:t xml:space="preserve"> </w:t>
      </w:r>
      <w:r w:rsidR="0020218A" w:rsidRPr="00FE43D9">
        <w:rPr>
          <w:rFonts w:ascii="Palatino Linotype" w:eastAsia="Calibri" w:hAnsi="Palatino Linotype"/>
          <w:szCs w:val="22"/>
          <w:lang w:eastAsia="en-US"/>
        </w:rPr>
        <w:t xml:space="preserve">Ahora bien, </w:t>
      </w:r>
      <w:r w:rsidR="0042494C" w:rsidRPr="00FE43D9">
        <w:rPr>
          <w:rFonts w:ascii="Palatino Linotype" w:eastAsia="Calibri" w:hAnsi="Palatino Linotype"/>
          <w:szCs w:val="22"/>
          <w:lang w:eastAsia="en-US"/>
        </w:rPr>
        <w:t xml:space="preserve">no pasa desapercibido por este Órgano Garante, que </w:t>
      </w:r>
      <w:r w:rsidR="0042494C" w:rsidRPr="00FE43D9">
        <w:rPr>
          <w:rFonts w:ascii="Palatino Linotype" w:eastAsia="Calibri" w:hAnsi="Palatino Linotype"/>
          <w:b/>
          <w:szCs w:val="22"/>
          <w:lang w:eastAsia="en-US"/>
        </w:rPr>
        <w:t xml:space="preserve">EL RECURRENTE </w:t>
      </w:r>
      <w:r w:rsidR="0042494C" w:rsidRPr="00FE43D9">
        <w:rPr>
          <w:rFonts w:ascii="Palatino Linotype" w:eastAsia="Calibri" w:hAnsi="Palatino Linotype"/>
          <w:szCs w:val="22"/>
          <w:lang w:eastAsia="en-US"/>
        </w:rPr>
        <w:t xml:space="preserve">fue claro en referir que requería la información de las actualizaciones a las tarifas a la fecha de la solicitud, esto es al </w:t>
      </w:r>
      <w:r w:rsidR="00121118" w:rsidRPr="00FE43D9">
        <w:rPr>
          <w:rFonts w:ascii="Palatino Linotype" w:eastAsia="Calibri" w:hAnsi="Palatino Linotype"/>
          <w:szCs w:val="22"/>
          <w:lang w:eastAsia="en-US"/>
        </w:rPr>
        <w:t xml:space="preserve">dos de junio de dos mil veintidós, </w:t>
      </w:r>
      <w:r w:rsidR="00086060" w:rsidRPr="00FE43D9">
        <w:rPr>
          <w:rFonts w:ascii="Palatino Linotype" w:eastAsia="Calibri" w:hAnsi="Palatino Linotype"/>
          <w:szCs w:val="22"/>
          <w:lang w:eastAsia="en-US"/>
        </w:rPr>
        <w:t xml:space="preserve">sin embargo este Órgano Garante advirtió que por lo que hace a la última tarifa fue aprobada </w:t>
      </w:r>
      <w:r w:rsidRPr="00FE43D9">
        <w:rPr>
          <w:rFonts w:ascii="Palatino Linotype" w:eastAsia="Calibri" w:hAnsi="Palatino Linotype"/>
          <w:szCs w:val="22"/>
          <w:lang w:eastAsia="en-US"/>
        </w:rPr>
        <w:t>mediante el Acuerdo del Secretario de Movilidad por el que se autorizó la modificación a las tarifas máximas para la prestación del servicio público de Transporte, en la modalidad de Colectivo y Mixto, mismo que fue publicado en la Gaceta de Gobierno del Estado de México el 19 de diciembre de 2019, teniendo como tarifas máximas las siguientes:</w:t>
      </w:r>
    </w:p>
    <w:p w14:paraId="7F649814" w14:textId="70F3F5F6" w:rsidR="003A2E3A" w:rsidRPr="00FE43D9" w:rsidRDefault="003A2E3A" w:rsidP="00FE43D9">
      <w:pPr>
        <w:spacing w:before="100" w:beforeAutospacing="1" w:after="100" w:afterAutospacing="1" w:line="360" w:lineRule="auto"/>
        <w:ind w:right="51"/>
        <w:jc w:val="center"/>
        <w:rPr>
          <w:rFonts w:ascii="Palatino Linotype" w:eastAsia="Calibri" w:hAnsi="Palatino Linotype"/>
          <w:szCs w:val="22"/>
          <w:lang w:eastAsia="en-US"/>
        </w:rPr>
      </w:pPr>
      <w:r w:rsidRPr="00FE43D9">
        <w:rPr>
          <w:noProof/>
          <w:lang w:eastAsia="es-MX"/>
        </w:rPr>
        <w:lastRenderedPageBreak/>
        <w:drawing>
          <wp:inline distT="0" distB="0" distL="0" distR="0" wp14:anchorId="5A2FDF18" wp14:editId="694EFC3A">
            <wp:extent cx="5143500" cy="7128556"/>
            <wp:effectExtent l="152400" t="152400" r="361950" b="3581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5133" cy="7130819"/>
                    </a:xfrm>
                    <a:prstGeom prst="rect">
                      <a:avLst/>
                    </a:prstGeom>
                    <a:ln>
                      <a:noFill/>
                    </a:ln>
                    <a:effectLst>
                      <a:outerShdw blurRad="292100" dist="139700" dir="2700000" algn="tl" rotWithShape="0">
                        <a:srgbClr val="333333">
                          <a:alpha val="65000"/>
                        </a:srgbClr>
                      </a:outerShdw>
                    </a:effectLst>
                  </pic:spPr>
                </pic:pic>
              </a:graphicData>
            </a:graphic>
          </wp:inline>
        </w:drawing>
      </w:r>
    </w:p>
    <w:p w14:paraId="512B384B" w14:textId="7A42EF07" w:rsidR="003A2E3A" w:rsidRPr="00FE43D9" w:rsidRDefault="003A2E3A" w:rsidP="00FE43D9">
      <w:pPr>
        <w:spacing w:before="100" w:beforeAutospacing="1" w:after="100" w:afterAutospacing="1" w:line="360" w:lineRule="auto"/>
        <w:ind w:right="51"/>
        <w:jc w:val="center"/>
        <w:rPr>
          <w:rFonts w:ascii="Palatino Linotype" w:eastAsia="Calibri" w:hAnsi="Palatino Linotype"/>
          <w:szCs w:val="22"/>
          <w:lang w:eastAsia="en-US"/>
        </w:rPr>
      </w:pPr>
      <w:r w:rsidRPr="00FE43D9">
        <w:rPr>
          <w:noProof/>
          <w:lang w:eastAsia="es-MX"/>
        </w:rPr>
        <w:lastRenderedPageBreak/>
        <w:drawing>
          <wp:inline distT="0" distB="0" distL="0" distR="0" wp14:anchorId="74D8CF09" wp14:editId="02EA8BD9">
            <wp:extent cx="5514975" cy="3390900"/>
            <wp:effectExtent l="152400" t="152400" r="371475" b="3619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4975"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ABF55" w14:textId="7290FBFD" w:rsidR="0000095A" w:rsidRPr="00FE43D9" w:rsidRDefault="003A2E3A" w:rsidP="00FE43D9">
      <w:pPr>
        <w:spacing w:before="100" w:beforeAutospacing="1" w:after="100" w:afterAutospacing="1" w:line="360" w:lineRule="auto"/>
        <w:ind w:right="49"/>
        <w:jc w:val="both"/>
        <w:rPr>
          <w:rFonts w:ascii="Palatino Linotype" w:eastAsia="Calibri" w:hAnsi="Palatino Linotype"/>
          <w:szCs w:val="22"/>
          <w:lang w:eastAsia="en-US"/>
        </w:rPr>
      </w:pPr>
      <w:r w:rsidRPr="00FE43D9">
        <w:rPr>
          <w:rFonts w:ascii="Palatino Linotype" w:eastAsia="Calibri" w:hAnsi="Palatino Linotype"/>
          <w:szCs w:val="22"/>
          <w:lang w:eastAsia="en-US"/>
        </w:rPr>
        <w:t xml:space="preserve">Por lo que, de lo anterior se hace del conocimiento al particular que, la última modificación aprobada y publicada por el Gobierno del Estado de México, específicamente por la Secretaría de Movilidad, hoy </w:t>
      </w:r>
      <w:r w:rsidRPr="00FE43D9">
        <w:rPr>
          <w:rFonts w:ascii="Palatino Linotype" w:eastAsia="Calibri" w:hAnsi="Palatino Linotype"/>
          <w:b/>
          <w:szCs w:val="22"/>
          <w:lang w:eastAsia="en-US"/>
        </w:rPr>
        <w:t>SUJETO OBLIGADO</w:t>
      </w:r>
      <w:r w:rsidR="00E42CD2" w:rsidRPr="00FE43D9">
        <w:rPr>
          <w:rFonts w:ascii="Palatino Linotype" w:eastAsia="Calibri" w:hAnsi="Palatino Linotype"/>
          <w:b/>
          <w:szCs w:val="22"/>
          <w:lang w:eastAsia="en-US"/>
        </w:rPr>
        <w:t xml:space="preserve">, respecto a las tarifas autorizadas para el servicio público de transporte del Estado de México, </w:t>
      </w:r>
      <w:r w:rsidR="00E42CD2" w:rsidRPr="00FE43D9">
        <w:rPr>
          <w:rFonts w:ascii="Palatino Linotype" w:eastAsia="Calibri" w:hAnsi="Palatino Linotype"/>
          <w:szCs w:val="22"/>
          <w:lang w:eastAsia="en-US"/>
        </w:rPr>
        <w:t xml:space="preserve">se </w:t>
      </w:r>
      <w:r w:rsidR="00935449" w:rsidRPr="00FE43D9">
        <w:rPr>
          <w:rFonts w:ascii="Palatino Linotype" w:eastAsia="Calibri" w:hAnsi="Palatino Linotype"/>
          <w:szCs w:val="22"/>
          <w:lang w:eastAsia="en-US"/>
        </w:rPr>
        <w:t>cuenta con</w:t>
      </w:r>
      <w:r w:rsidR="00E42CD2" w:rsidRPr="00FE43D9">
        <w:rPr>
          <w:rFonts w:ascii="Palatino Linotype" w:eastAsia="Calibri" w:hAnsi="Palatino Linotype"/>
          <w:szCs w:val="22"/>
          <w:lang w:eastAsia="en-US"/>
        </w:rPr>
        <w:t xml:space="preserve"> la establecida y aprobada desde el 19 de diciembre de 2019.</w:t>
      </w:r>
    </w:p>
    <w:p w14:paraId="601F39AF" w14:textId="686AE692" w:rsidR="00E42CD2" w:rsidRPr="00FE43D9" w:rsidRDefault="00E42CD2" w:rsidP="00FE43D9">
      <w:pPr>
        <w:spacing w:before="100" w:beforeAutospacing="1" w:after="100" w:afterAutospacing="1" w:line="360" w:lineRule="auto"/>
        <w:ind w:right="49"/>
        <w:jc w:val="both"/>
        <w:rPr>
          <w:rFonts w:ascii="Palatino Linotype" w:eastAsia="Calibri" w:hAnsi="Palatino Linotype"/>
          <w:szCs w:val="22"/>
          <w:lang w:eastAsia="en-US"/>
        </w:rPr>
      </w:pPr>
      <w:r w:rsidRPr="00FE43D9">
        <w:rPr>
          <w:rFonts w:ascii="Palatino Linotype" w:eastAsia="Calibri" w:hAnsi="Palatino Linotype"/>
          <w:szCs w:val="22"/>
          <w:lang w:eastAsia="en-US"/>
        </w:rPr>
        <w:t xml:space="preserve">Por lo antes expuesto, se tiene como atendida la primera parte de la solicitud, </w:t>
      </w:r>
      <w:r w:rsidRPr="00FE43D9">
        <w:rPr>
          <w:rFonts w:ascii="Palatino Linotype" w:eastAsia="Calibri" w:hAnsi="Palatino Linotype"/>
          <w:b/>
          <w:szCs w:val="22"/>
          <w:lang w:eastAsia="en-US"/>
        </w:rPr>
        <w:t xml:space="preserve">CONFIRMANDOSE </w:t>
      </w:r>
      <w:r w:rsidRPr="00FE43D9">
        <w:rPr>
          <w:rFonts w:ascii="Palatino Linotype" w:eastAsia="Calibri" w:hAnsi="Palatino Linotype"/>
          <w:szCs w:val="22"/>
          <w:lang w:eastAsia="en-US"/>
        </w:rPr>
        <w:t>de esta manera la respuesta proporcionada por el ente recurrido.</w:t>
      </w:r>
    </w:p>
    <w:p w14:paraId="443961D4" w14:textId="6DE11F73" w:rsidR="00E42CD2" w:rsidRPr="00FE43D9" w:rsidRDefault="00E42CD2" w:rsidP="00FE43D9">
      <w:pPr>
        <w:spacing w:before="100" w:beforeAutospacing="1" w:after="100" w:afterAutospacing="1" w:line="360" w:lineRule="auto"/>
        <w:ind w:right="49"/>
        <w:jc w:val="both"/>
        <w:rPr>
          <w:rFonts w:ascii="Palatino Linotype" w:eastAsia="Calibri" w:hAnsi="Palatino Linotype"/>
          <w:szCs w:val="22"/>
          <w:lang w:eastAsia="en-US"/>
        </w:rPr>
      </w:pPr>
      <w:r w:rsidRPr="00FE43D9">
        <w:rPr>
          <w:rFonts w:ascii="Palatino Linotype" w:eastAsia="Calibri" w:hAnsi="Palatino Linotype"/>
          <w:szCs w:val="22"/>
          <w:lang w:eastAsia="en-US"/>
        </w:rPr>
        <w:lastRenderedPageBreak/>
        <w:t>Ahora bien, recordemos que respecto de la solicitud primigenia, fue desagregada para un mejor análisis, toca el turno de analizar la segunda parte del requerimiento vertido por el particular, siendo a literalidad lo siguiente:</w:t>
      </w:r>
    </w:p>
    <w:p w14:paraId="6E957F95" w14:textId="7DD8183F" w:rsidR="00BC23B5" w:rsidRPr="00FE43D9" w:rsidRDefault="00BA60FB" w:rsidP="00FE43D9">
      <w:pPr>
        <w:pStyle w:val="Prrafodelista"/>
        <w:spacing w:before="100" w:beforeAutospacing="1" w:after="100" w:afterAutospacing="1" w:line="360" w:lineRule="auto"/>
        <w:ind w:left="851" w:right="899"/>
        <w:jc w:val="both"/>
        <w:rPr>
          <w:rFonts w:ascii="Palatino Linotype" w:hAnsi="Palatino Linotype"/>
        </w:rPr>
      </w:pPr>
      <w:r w:rsidRPr="00FE43D9">
        <w:rPr>
          <w:rFonts w:ascii="Palatino Linotype" w:hAnsi="Palatino Linotype"/>
          <w:b/>
          <w:i/>
          <w:u w:val="single"/>
        </w:rPr>
        <w:t xml:space="preserve"> </w:t>
      </w:r>
      <w:r w:rsidR="008A4438" w:rsidRPr="00FE43D9">
        <w:rPr>
          <w:rFonts w:ascii="Palatino Linotype" w:hAnsi="Palatino Linotype"/>
          <w:b/>
          <w:i/>
          <w:u w:val="single"/>
        </w:rPr>
        <w:t>“</w:t>
      </w:r>
      <w:r w:rsidR="00BC23B5" w:rsidRPr="00FE43D9">
        <w:rPr>
          <w:rFonts w:ascii="Palatino Linotype" w:hAnsi="Palatino Linotype"/>
          <w:b/>
          <w:i/>
          <w:u w:val="single"/>
        </w:rPr>
        <w:t>…así mismo se pide BAJO PROTESTA DE DECIR VERDAD, un informe por escrito firmado por el C. Secretario de Movilidad del Estado de México respecto a una serie de compromisos con los concesionarios del servició público de transporte para que se diera la autorización del incremento de la tarifa a partir del 1 de enero 2020, así como las clausuras de estos compromisos</w:t>
      </w:r>
      <w:r w:rsidR="008A4438" w:rsidRPr="00FE43D9">
        <w:rPr>
          <w:rFonts w:ascii="Palatino Linotype" w:hAnsi="Palatino Linotype"/>
          <w:b/>
          <w:i/>
          <w:u w:val="single"/>
        </w:rPr>
        <w:t>”</w:t>
      </w:r>
      <w:r w:rsidR="008A4438" w:rsidRPr="00FE43D9">
        <w:rPr>
          <w:rFonts w:ascii="Palatino Linotype" w:hAnsi="Palatino Linotype"/>
          <w:i/>
        </w:rPr>
        <w:t xml:space="preserve"> </w:t>
      </w:r>
      <w:r w:rsidR="008A4438" w:rsidRPr="00FE43D9">
        <w:rPr>
          <w:rFonts w:ascii="Palatino Linotype" w:hAnsi="Palatino Linotype"/>
        </w:rPr>
        <w:t>(Sic).</w:t>
      </w:r>
    </w:p>
    <w:p w14:paraId="4D90FBE5" w14:textId="34E5FA8C" w:rsidR="008A4438" w:rsidRPr="00FE43D9" w:rsidRDefault="00BA60FB" w:rsidP="00FE43D9">
      <w:pPr>
        <w:spacing w:before="100" w:beforeAutospacing="1" w:after="100" w:afterAutospacing="1" w:line="360" w:lineRule="auto"/>
        <w:jc w:val="both"/>
        <w:rPr>
          <w:rFonts w:ascii="Palatino Linotype" w:hAnsi="Palatino Linotype"/>
        </w:rPr>
      </w:pPr>
      <w:r w:rsidRPr="00FE43D9">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5C9A20D" wp14:editId="48F342F5">
                <wp:simplePos x="0" y="0"/>
                <wp:positionH relativeFrom="column">
                  <wp:posOffset>34290</wp:posOffset>
                </wp:positionH>
                <wp:positionV relativeFrom="paragraph">
                  <wp:posOffset>910590</wp:posOffset>
                </wp:positionV>
                <wp:extent cx="5676900" cy="3314700"/>
                <wp:effectExtent l="38100" t="19050" r="76200" b="95250"/>
                <wp:wrapNone/>
                <wp:docPr id="5" name="Conector recto 5"/>
                <wp:cNvGraphicFramePr/>
                <a:graphic xmlns:a="http://schemas.openxmlformats.org/drawingml/2006/main">
                  <a:graphicData uri="http://schemas.microsoft.com/office/word/2010/wordprocessingShape">
                    <wps:wsp>
                      <wps:cNvCnPr/>
                      <wps:spPr>
                        <a:xfrm>
                          <a:off x="0" y="0"/>
                          <a:ext cx="5676900" cy="3314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D030E2C"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pt,71.7pt" to="449.7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2uwEAAMUDAAAOAAAAZHJzL2Uyb0RvYy54bWysU02P0zAQvSPxHyzfadIu7bJR0z10BRcE&#10;FQs/wOuMG0v+0ti06b9n7KRZBEgrob3YGXvem3nPk+39YA07AUbtXcuXi5ozcNJ32h1b/uP7x3cf&#10;OItJuE4Y76DlF4j8fvf2zfYcGlj53psOkBGJi805tLxPKTRVFWUPVsSFD+DoUnm0IlGIx6pDcSZ2&#10;a6pVXW+qs8cuoJcQI50+jJd8V/iVApm+KhUhMdNy6i2VFcv6lNdqtxXNEUXotZzaEP/RhRXaUdGZ&#10;6kEkwX6i/ovKaok+epUW0tvKK6UlFA2kZln/oeaxFwGKFjInhtmm+Hq08svpgEx3LV9z5oSlJ9rT&#10;Q8nkkWHe2Dp7dA6xodS9O+AUxXDALHhQaPNOUthQfL3MvsKQmKTD9eZ2c1eT/ZLubm6W728pIJ7q&#10;GR4wpk/gLcsfLTfaZeGiEafPMY2p1xTC5XbGBspXuhjIycZ9A0ViqOSqoMsYwd4gOwkaACEluLSc&#10;SpfsDFPamBlYvwyc8jMUyojN4OXL4BlRKnuXZrDVzuO/CNJwbVmN+VcHRt3ZgiffXcrTFGtoVoq5&#10;01znYfw9LvDnv2/3CwAA//8DAFBLAwQUAAYACAAAACEAYg30ZNsAAAAJAQAADwAAAGRycy9kb3du&#10;cmV2LnhtbEyPzU7DMBCE70i8g7VI3KhDKFET4lQICYkjTTlwdOIlP8RrK3ab9O1ZTnCb3RnNflvu&#10;VzuJM85hcKTgfpOAQGqdGahT8HF8vduBCFGT0ZMjVHDBAPvq+qrUhXELHfBcx05wCYVCK+hj9IWU&#10;oe3R6rBxHom9LzdbHXmcO2lmvXC5nWSaJJm0eiC+0GuPLz223/XJKvicmzF9uyw+dWNW56PH9P2A&#10;St3erM9PICKu8S8Mv/iMDhUzNe5EJohJweOWg7zePrBgf5fnLBoFWcaWrEr5/4PqBwAA//8DAFBL&#10;AQItABQABgAIAAAAIQC2gziS/gAAAOEBAAATAAAAAAAAAAAAAAAAAAAAAABbQ29udGVudF9UeXBl&#10;c10ueG1sUEsBAi0AFAAGAAgAAAAhADj9If/WAAAAlAEAAAsAAAAAAAAAAAAAAAAALwEAAF9yZWxz&#10;Ly5yZWxzUEsBAi0AFAAGAAgAAAAhAEQX+/a7AQAAxQMAAA4AAAAAAAAAAAAAAAAALgIAAGRycy9l&#10;Mm9Eb2MueG1sUEsBAi0AFAAGAAgAAAAhAGIN9GTbAAAACQEAAA8AAAAAAAAAAAAAAAAAFQQAAGRy&#10;cy9kb3ducmV2LnhtbFBLBQYAAAAABAAEAPMAAAAdBQAAAAA=&#10;" strokecolor="#4f81bd [3204]" strokeweight="2pt">
                <v:shadow on="t" color="black" opacity="24903f" origin=",.5" offset="0,.55556mm"/>
              </v:line>
            </w:pict>
          </mc:Fallback>
        </mc:AlternateContent>
      </w:r>
      <w:r w:rsidR="00E02108" w:rsidRPr="00FE43D9">
        <w:rPr>
          <w:rFonts w:ascii="Palatino Linotype" w:hAnsi="Palatino Linotype"/>
        </w:rPr>
        <w:t xml:space="preserve">Por lo que, se trae a colación por ser de </w:t>
      </w:r>
      <w:r w:rsidR="008A4438" w:rsidRPr="00FE43D9">
        <w:rPr>
          <w:rFonts w:ascii="Palatino Linotype" w:hAnsi="Palatino Linotype"/>
        </w:rPr>
        <w:t xml:space="preserve">relevancia, lo manifestado en Informe Justificado por el servidor público habilitado del Instituto de Transporte del Estado de México, el cual refirió lo siguiente: </w:t>
      </w:r>
    </w:p>
    <w:p w14:paraId="33F9CA40" w14:textId="77777777" w:rsidR="00BA60FB" w:rsidRPr="00FE43D9" w:rsidRDefault="00BA60FB" w:rsidP="00FE43D9">
      <w:pPr>
        <w:spacing w:before="100" w:beforeAutospacing="1" w:after="100" w:afterAutospacing="1" w:line="360" w:lineRule="auto"/>
        <w:jc w:val="both"/>
        <w:rPr>
          <w:rFonts w:ascii="Palatino Linotype" w:hAnsi="Palatino Linotype"/>
        </w:rPr>
      </w:pPr>
    </w:p>
    <w:p w14:paraId="467A6874" w14:textId="345B4191" w:rsidR="008A4438" w:rsidRPr="00FE43D9" w:rsidRDefault="008A4438" w:rsidP="00FE43D9">
      <w:pPr>
        <w:spacing w:before="100" w:beforeAutospacing="1" w:after="100" w:afterAutospacing="1" w:line="360" w:lineRule="auto"/>
        <w:ind w:left="-284"/>
        <w:jc w:val="both"/>
        <w:rPr>
          <w:rFonts w:ascii="Palatino Linotype" w:hAnsi="Palatino Linotype"/>
        </w:rPr>
      </w:pPr>
      <w:r w:rsidRPr="00FE43D9">
        <w:rPr>
          <w:noProof/>
          <w:lang w:eastAsia="es-MX"/>
        </w:rPr>
        <w:lastRenderedPageBreak/>
        <w:drawing>
          <wp:inline distT="0" distB="0" distL="0" distR="0" wp14:anchorId="2BEF18F1" wp14:editId="7657BBD5">
            <wp:extent cx="5791835" cy="5657850"/>
            <wp:effectExtent l="152400" t="152400" r="361315" b="3619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5657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047E99" w14:textId="11A7812F" w:rsidR="008A4438" w:rsidRPr="00FE43D9" w:rsidRDefault="00935449"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t>D</w:t>
      </w:r>
      <w:r w:rsidR="008A4438" w:rsidRPr="00FE43D9">
        <w:rPr>
          <w:rFonts w:ascii="Palatino Linotype" w:hAnsi="Palatino Linotype"/>
        </w:rPr>
        <w:t xml:space="preserve">e acuerdo a lo señalado en Informe Justificado, cabe traer a contexto lo enmarcado en el Reglamento Interior de la Secretaría de Movilidad, mismo que fue señalado por el </w:t>
      </w:r>
      <w:r w:rsidR="008A4438" w:rsidRPr="00FE43D9">
        <w:rPr>
          <w:rFonts w:ascii="Palatino Linotype" w:hAnsi="Palatino Linotype"/>
        </w:rPr>
        <w:lastRenderedPageBreak/>
        <w:t xml:space="preserve">referido servidor público habilitado, pues de acuerdo a dicha reglamentación, éste último tiene como atribuciones las siguientes: </w:t>
      </w:r>
    </w:p>
    <w:p w14:paraId="03484F3A" w14:textId="77777777" w:rsidR="008A4438" w:rsidRPr="00FE43D9" w:rsidRDefault="008A4438" w:rsidP="00FE43D9">
      <w:pPr>
        <w:ind w:left="851" w:right="902"/>
        <w:jc w:val="center"/>
        <w:rPr>
          <w:rFonts w:ascii="Palatino Linotype" w:hAnsi="Palatino Linotype"/>
          <w:b/>
          <w:i/>
        </w:rPr>
      </w:pPr>
      <w:r w:rsidRPr="00FE43D9">
        <w:rPr>
          <w:rFonts w:ascii="Palatino Linotype" w:hAnsi="Palatino Linotype"/>
          <w:b/>
          <w:i/>
        </w:rPr>
        <w:t>CAPÍTULO II</w:t>
      </w:r>
    </w:p>
    <w:p w14:paraId="08141E71" w14:textId="77777777" w:rsidR="008A4438" w:rsidRPr="00FE43D9" w:rsidRDefault="008A4438" w:rsidP="00FE43D9">
      <w:pPr>
        <w:ind w:left="851" w:right="902"/>
        <w:jc w:val="center"/>
        <w:rPr>
          <w:rFonts w:ascii="Palatino Linotype" w:hAnsi="Palatino Linotype"/>
          <w:b/>
          <w:i/>
        </w:rPr>
      </w:pPr>
      <w:r w:rsidRPr="00FE43D9">
        <w:rPr>
          <w:rFonts w:ascii="Palatino Linotype" w:hAnsi="Palatino Linotype"/>
          <w:b/>
          <w:i/>
        </w:rPr>
        <w:t>DE LAS ATRIBUCIONES DE LA PERSONA TITULAR DE LA SECRETARÍA</w:t>
      </w:r>
    </w:p>
    <w:p w14:paraId="71BF8ABA" w14:textId="1CF6C73C" w:rsidR="008A4438" w:rsidRPr="00FE43D9" w:rsidRDefault="008A4438" w:rsidP="00FE43D9">
      <w:pPr>
        <w:ind w:left="851" w:right="902"/>
        <w:jc w:val="both"/>
        <w:rPr>
          <w:rFonts w:ascii="Palatino Linotype" w:hAnsi="Palatino Linotype"/>
          <w:i/>
        </w:rPr>
      </w:pPr>
      <w:r w:rsidRPr="00FE43D9">
        <w:rPr>
          <w:rFonts w:ascii="Palatino Linotype" w:hAnsi="Palatino Linotype"/>
          <w:b/>
          <w:i/>
        </w:rPr>
        <w:t>Artículo 5.</w:t>
      </w:r>
      <w:r w:rsidRPr="00FE43D9">
        <w:rPr>
          <w:rFonts w:ascii="Palatino Linotype" w:hAnsi="Palatino Linotype"/>
          <w:i/>
        </w:rPr>
        <w:t xml:space="preserve"> El estudio, planeación, trámite y resolución de los asuntos competencia de la Secretaría, así como su representación, corresponden originalmente a la persona titular de la Secretaría.</w:t>
      </w:r>
    </w:p>
    <w:p w14:paraId="5C7B72C1" w14:textId="57005FED" w:rsidR="008A4438" w:rsidRPr="00FE43D9" w:rsidRDefault="008A4438" w:rsidP="00FE43D9">
      <w:pPr>
        <w:ind w:left="851" w:right="902"/>
        <w:jc w:val="both"/>
        <w:rPr>
          <w:rFonts w:ascii="Palatino Linotype" w:hAnsi="Palatino Linotype"/>
          <w:i/>
        </w:rPr>
      </w:pPr>
      <w:r w:rsidRPr="00FE43D9">
        <w:rPr>
          <w:rFonts w:ascii="Palatino Linotype" w:hAnsi="Palatino Linotype"/>
          <w:i/>
        </w:rPr>
        <w:t>Para la mejor organización del trabajo, la persona titular de la Secretaría podrá, sin perjuicio de su ejercicio directo, delegar sus atribuciones en personas servidoras públicas subalternas, mediante Acuerdos que deberán ser publicados en el Periódico Oficial “Gaceta del Gobierno”, excepto aquellas que por disposición de la Ley Orgánica de la Administración Pública del Estado de México o de este Reglamento, deban ser ejercidas en forma directa por la persona titular de la Secretaría.</w:t>
      </w:r>
    </w:p>
    <w:p w14:paraId="446CEC40" w14:textId="77777777" w:rsidR="008A4438" w:rsidRPr="00FE43D9" w:rsidRDefault="008A4438" w:rsidP="00FE43D9">
      <w:pPr>
        <w:ind w:left="851" w:right="902"/>
        <w:jc w:val="both"/>
        <w:rPr>
          <w:rFonts w:ascii="Palatino Linotype" w:hAnsi="Palatino Linotype"/>
          <w:i/>
        </w:rPr>
      </w:pPr>
    </w:p>
    <w:p w14:paraId="06EE3B58" w14:textId="77777777" w:rsidR="008A4438" w:rsidRPr="00FE43D9" w:rsidRDefault="008A4438" w:rsidP="00FE43D9">
      <w:pPr>
        <w:ind w:left="851" w:right="902"/>
        <w:jc w:val="both"/>
        <w:rPr>
          <w:rFonts w:ascii="Palatino Linotype" w:hAnsi="Palatino Linotype"/>
          <w:i/>
        </w:rPr>
      </w:pPr>
      <w:r w:rsidRPr="00FE43D9">
        <w:rPr>
          <w:rFonts w:ascii="Palatino Linotype" w:hAnsi="Palatino Linotype"/>
          <w:b/>
          <w:i/>
        </w:rPr>
        <w:t>Artículo 6.</w:t>
      </w:r>
      <w:r w:rsidRPr="00FE43D9">
        <w:rPr>
          <w:rFonts w:ascii="Palatino Linotype" w:hAnsi="Palatino Linotype"/>
          <w:i/>
        </w:rPr>
        <w:t xml:space="preserve"> La persona titular de la Secretaría tendrá las atribuciones siguientes:</w:t>
      </w:r>
    </w:p>
    <w:p w14:paraId="7C6761A7" w14:textId="77777777" w:rsidR="008A4438" w:rsidRPr="00FE43D9" w:rsidRDefault="008A4438" w:rsidP="00FE43D9">
      <w:pPr>
        <w:ind w:left="851" w:right="902"/>
        <w:jc w:val="both"/>
        <w:rPr>
          <w:rFonts w:ascii="Palatino Linotype" w:hAnsi="Palatino Linotype"/>
          <w:i/>
        </w:rPr>
      </w:pPr>
      <w:r w:rsidRPr="00FE43D9">
        <w:rPr>
          <w:rFonts w:ascii="Palatino Linotype" w:hAnsi="Palatino Linotype"/>
          <w:b/>
          <w:i/>
        </w:rPr>
        <w:t>I.</w:t>
      </w:r>
      <w:r w:rsidRPr="00FE43D9">
        <w:rPr>
          <w:rFonts w:ascii="Palatino Linotype" w:hAnsi="Palatino Linotype"/>
          <w:i/>
        </w:rPr>
        <w:t xml:space="preserve"> Fijar, dirigir y controlar la política general de la Secretaría;</w:t>
      </w:r>
    </w:p>
    <w:p w14:paraId="29EBAD91" w14:textId="756BC0E5" w:rsidR="008A4438" w:rsidRPr="00FE43D9" w:rsidRDefault="008A4438" w:rsidP="00FE43D9">
      <w:pPr>
        <w:ind w:left="851" w:right="902"/>
        <w:jc w:val="both"/>
        <w:rPr>
          <w:rFonts w:ascii="Palatino Linotype" w:hAnsi="Palatino Linotype"/>
          <w:i/>
        </w:rPr>
      </w:pPr>
      <w:r w:rsidRPr="00FE43D9">
        <w:rPr>
          <w:rFonts w:ascii="Palatino Linotype" w:hAnsi="Palatino Linotype"/>
          <w:b/>
          <w:i/>
        </w:rPr>
        <w:t>II.</w:t>
      </w:r>
      <w:r w:rsidRPr="00FE43D9">
        <w:rPr>
          <w:rFonts w:ascii="Palatino Linotype" w:hAnsi="Palatino Linotype"/>
          <w:i/>
        </w:rPr>
        <w:t xml:space="preserve"> Representar legalmente a la Secretaría con las facultades de un apoderado general para pleitos y cobranzas, actos de administración y para actos de dominio, con todas las facultades que requieran cláusula especial conforme a las disposiciones en la materia, así como sustituir y delegar esta representación en una o más personas apoderadas para que la ejerzan individual o conjuntamente.</w:t>
      </w:r>
    </w:p>
    <w:p w14:paraId="31EB8721" w14:textId="7D2B1E33" w:rsidR="008A4438" w:rsidRPr="00FE43D9" w:rsidRDefault="008A4438" w:rsidP="00FE43D9">
      <w:pPr>
        <w:ind w:left="851" w:right="902"/>
        <w:jc w:val="both"/>
        <w:rPr>
          <w:rFonts w:ascii="Palatino Linotype" w:hAnsi="Palatino Linotype"/>
          <w:i/>
        </w:rPr>
      </w:pPr>
      <w:r w:rsidRPr="00FE43D9">
        <w:rPr>
          <w:rFonts w:ascii="Palatino Linotype" w:hAnsi="Palatino Linotype"/>
          <w:i/>
        </w:rPr>
        <w:t>Para actos de dominio requerirá autorización expresa de la Secretaría de Finanzas, de acuerdo con la legislación aplicable;</w:t>
      </w:r>
    </w:p>
    <w:p w14:paraId="4F462D71" w14:textId="404DBBC5" w:rsidR="00317FAC" w:rsidRPr="00FE43D9" w:rsidRDefault="00317FAC" w:rsidP="00FE43D9">
      <w:pPr>
        <w:ind w:left="851" w:right="902"/>
        <w:jc w:val="both"/>
        <w:rPr>
          <w:rFonts w:ascii="Palatino Linotype" w:hAnsi="Palatino Linotype"/>
          <w:i/>
        </w:rPr>
      </w:pPr>
      <w:r w:rsidRPr="00FE43D9">
        <w:rPr>
          <w:rFonts w:ascii="Palatino Linotype" w:hAnsi="Palatino Linotype"/>
          <w:b/>
          <w:i/>
        </w:rPr>
        <w:t>III.</w:t>
      </w:r>
      <w:r w:rsidRPr="00FE43D9">
        <w:rPr>
          <w:rFonts w:ascii="Palatino Linotype" w:hAnsi="Palatino Linotype"/>
          <w:i/>
        </w:rPr>
        <w:t xml:space="preserve"> Establecer las normas y lineamientos a los que deberán sujetarse los trámites, procedimientos y documentos relacionados con el transporte público y sus servicios conexos, infraestructura vial primaria y comunicaciones de jurisdicción local, incluyendo los relativos a sistemas de transporte masivo o de alta capacidad;</w:t>
      </w:r>
    </w:p>
    <w:p w14:paraId="0D833E63" w14:textId="31102CAD" w:rsidR="00A47483" w:rsidRPr="00FE43D9" w:rsidRDefault="00995AA4" w:rsidP="00FE43D9">
      <w:pPr>
        <w:ind w:left="851" w:right="902"/>
        <w:jc w:val="both"/>
        <w:rPr>
          <w:rFonts w:ascii="Palatino Linotype" w:hAnsi="Palatino Linotype"/>
          <w:i/>
        </w:rPr>
      </w:pPr>
      <w:r w:rsidRPr="00FE43D9">
        <w:rPr>
          <w:rFonts w:ascii="Palatino Linotype" w:hAnsi="Palatino Linotype"/>
          <w:b/>
          <w:i/>
        </w:rPr>
        <w:t>[…]</w:t>
      </w:r>
    </w:p>
    <w:p w14:paraId="34FDC64A" w14:textId="3C020A00" w:rsidR="00A47483" w:rsidRPr="00FE43D9" w:rsidRDefault="00A47483" w:rsidP="00FE43D9">
      <w:pPr>
        <w:ind w:left="851" w:right="902"/>
        <w:jc w:val="both"/>
        <w:rPr>
          <w:rFonts w:ascii="Palatino Linotype" w:hAnsi="Palatino Linotype"/>
          <w:i/>
        </w:rPr>
      </w:pPr>
      <w:r w:rsidRPr="00FE43D9">
        <w:rPr>
          <w:rFonts w:ascii="Palatino Linotype" w:hAnsi="Palatino Linotype"/>
          <w:b/>
          <w:i/>
          <w:u w:val="single"/>
        </w:rPr>
        <w:lastRenderedPageBreak/>
        <w:t>XXXIX. Autorizar y modificar las tarifas a que se sujete el servicio público de transporte de pasajeros en las modalidades de colectivo, individual y mixto, así como determinar el medio a través del cual los usuarios realizarán el pago de las mismas y los dispositivos con que deberán contar los concesionarios para recabarlas</w:t>
      </w:r>
      <w:r w:rsidRPr="00FE43D9">
        <w:rPr>
          <w:rFonts w:ascii="Palatino Linotype" w:hAnsi="Palatino Linotype"/>
          <w:i/>
        </w:rPr>
        <w:t>;</w:t>
      </w:r>
    </w:p>
    <w:p w14:paraId="7FD7BE2C" w14:textId="4203F619" w:rsidR="00A47483" w:rsidRPr="00FE43D9" w:rsidRDefault="00995AA4" w:rsidP="00FE43D9">
      <w:pPr>
        <w:ind w:left="851" w:right="902"/>
        <w:jc w:val="both"/>
        <w:rPr>
          <w:rFonts w:ascii="Palatino Linotype" w:hAnsi="Palatino Linotype"/>
          <w:i/>
        </w:rPr>
      </w:pPr>
      <w:r w:rsidRPr="00FE43D9">
        <w:rPr>
          <w:rFonts w:ascii="Palatino Linotype" w:hAnsi="Palatino Linotype"/>
          <w:b/>
          <w:i/>
        </w:rPr>
        <w:t>[…]</w:t>
      </w:r>
    </w:p>
    <w:p w14:paraId="0EB2F7B0" w14:textId="77777777" w:rsidR="00A47483" w:rsidRPr="00FE43D9" w:rsidRDefault="00A47483" w:rsidP="00FE43D9">
      <w:pPr>
        <w:ind w:left="851" w:right="902"/>
        <w:jc w:val="both"/>
        <w:rPr>
          <w:rFonts w:ascii="Palatino Linotype" w:hAnsi="Palatino Linotype"/>
          <w:i/>
        </w:rPr>
      </w:pPr>
    </w:p>
    <w:p w14:paraId="12A78B75" w14:textId="77777777" w:rsidR="00A47483" w:rsidRPr="00FE43D9" w:rsidRDefault="00A47483" w:rsidP="00FE43D9">
      <w:pPr>
        <w:ind w:left="851" w:right="902"/>
        <w:jc w:val="both"/>
        <w:rPr>
          <w:rFonts w:ascii="Palatino Linotype" w:hAnsi="Palatino Linotype"/>
          <w:i/>
        </w:rPr>
      </w:pPr>
      <w:r w:rsidRPr="00FE43D9">
        <w:rPr>
          <w:rFonts w:ascii="Palatino Linotype" w:hAnsi="Palatino Linotype"/>
          <w:b/>
          <w:i/>
        </w:rPr>
        <w:t>Artículo 7.</w:t>
      </w:r>
      <w:r w:rsidRPr="00FE43D9">
        <w:rPr>
          <w:rFonts w:ascii="Palatino Linotype" w:hAnsi="Palatino Linotype"/>
          <w:i/>
        </w:rPr>
        <w:t xml:space="preserve"> Quedan adscritas directamente a la persona titular de la Secretaría:</w:t>
      </w:r>
    </w:p>
    <w:p w14:paraId="409DC984" w14:textId="77777777" w:rsidR="00A47483" w:rsidRPr="00FE43D9" w:rsidRDefault="00A47483" w:rsidP="00FE43D9">
      <w:pPr>
        <w:ind w:left="851" w:right="902"/>
        <w:jc w:val="both"/>
        <w:rPr>
          <w:rFonts w:ascii="Palatino Linotype" w:hAnsi="Palatino Linotype"/>
          <w:i/>
        </w:rPr>
      </w:pPr>
      <w:r w:rsidRPr="00FE43D9">
        <w:rPr>
          <w:rFonts w:ascii="Palatino Linotype" w:hAnsi="Palatino Linotype"/>
          <w:b/>
          <w:i/>
        </w:rPr>
        <w:t>I.</w:t>
      </w:r>
      <w:r w:rsidRPr="00FE43D9">
        <w:rPr>
          <w:rFonts w:ascii="Palatino Linotype" w:hAnsi="Palatino Linotype"/>
          <w:i/>
        </w:rPr>
        <w:t xml:space="preserve"> Subsecretaría de Movilidad;</w:t>
      </w:r>
    </w:p>
    <w:p w14:paraId="0048A7C5" w14:textId="77777777" w:rsidR="00A47483" w:rsidRPr="00FE43D9" w:rsidRDefault="00A47483" w:rsidP="00FE43D9">
      <w:pPr>
        <w:ind w:left="851" w:right="902"/>
        <w:jc w:val="both"/>
        <w:rPr>
          <w:rFonts w:ascii="Palatino Linotype" w:hAnsi="Palatino Linotype"/>
          <w:i/>
        </w:rPr>
      </w:pPr>
      <w:r w:rsidRPr="00FE43D9">
        <w:rPr>
          <w:rFonts w:ascii="Palatino Linotype" w:hAnsi="Palatino Linotype"/>
          <w:b/>
          <w:i/>
        </w:rPr>
        <w:t>II.</w:t>
      </w:r>
      <w:r w:rsidRPr="00FE43D9">
        <w:rPr>
          <w:rFonts w:ascii="Palatino Linotype" w:hAnsi="Palatino Linotype"/>
          <w:i/>
        </w:rPr>
        <w:t xml:space="preserve"> Dirección General de Vialidad;</w:t>
      </w:r>
    </w:p>
    <w:p w14:paraId="7E58E9BC" w14:textId="77777777" w:rsidR="00A47483" w:rsidRPr="00FE43D9" w:rsidRDefault="00A47483" w:rsidP="00FE43D9">
      <w:pPr>
        <w:ind w:left="851" w:right="902"/>
        <w:jc w:val="both"/>
        <w:rPr>
          <w:rFonts w:ascii="Palatino Linotype" w:hAnsi="Palatino Linotype"/>
          <w:i/>
        </w:rPr>
      </w:pPr>
      <w:r w:rsidRPr="00FE43D9">
        <w:rPr>
          <w:rFonts w:ascii="Palatino Linotype" w:hAnsi="Palatino Linotype"/>
          <w:b/>
          <w:i/>
        </w:rPr>
        <w:t>III.</w:t>
      </w:r>
      <w:r w:rsidRPr="00FE43D9">
        <w:rPr>
          <w:rFonts w:ascii="Palatino Linotype" w:hAnsi="Palatino Linotype"/>
          <w:i/>
        </w:rPr>
        <w:t xml:space="preserve"> Dirección General de Asuntos Jurídicos e Igualdad de Género;</w:t>
      </w:r>
    </w:p>
    <w:p w14:paraId="340BC1D7" w14:textId="77777777" w:rsidR="00A47483" w:rsidRPr="00FE43D9" w:rsidRDefault="00A47483" w:rsidP="00FE43D9">
      <w:pPr>
        <w:ind w:left="851" w:right="902"/>
        <w:jc w:val="both"/>
        <w:rPr>
          <w:rFonts w:ascii="Palatino Linotype" w:hAnsi="Palatino Linotype"/>
          <w:i/>
        </w:rPr>
      </w:pPr>
      <w:r w:rsidRPr="00FE43D9">
        <w:rPr>
          <w:rFonts w:ascii="Palatino Linotype" w:hAnsi="Palatino Linotype"/>
          <w:b/>
          <w:i/>
        </w:rPr>
        <w:t>IV.</w:t>
      </w:r>
      <w:r w:rsidRPr="00FE43D9">
        <w:rPr>
          <w:rFonts w:ascii="Palatino Linotype" w:hAnsi="Palatino Linotype"/>
          <w:i/>
        </w:rPr>
        <w:t xml:space="preserve"> Dirección General del Registro Estatal de Transporte Público;</w:t>
      </w:r>
    </w:p>
    <w:p w14:paraId="42183696" w14:textId="77777777" w:rsidR="00A47483" w:rsidRPr="00FE43D9" w:rsidRDefault="00A47483" w:rsidP="00FE43D9">
      <w:pPr>
        <w:ind w:left="851" w:right="902"/>
        <w:jc w:val="both"/>
        <w:rPr>
          <w:rFonts w:ascii="Palatino Linotype" w:hAnsi="Palatino Linotype"/>
          <w:i/>
        </w:rPr>
      </w:pPr>
      <w:r w:rsidRPr="00FE43D9">
        <w:rPr>
          <w:rFonts w:ascii="Palatino Linotype" w:hAnsi="Palatino Linotype"/>
          <w:b/>
          <w:i/>
        </w:rPr>
        <w:t>V.</w:t>
      </w:r>
      <w:r w:rsidRPr="00FE43D9">
        <w:rPr>
          <w:rFonts w:ascii="Palatino Linotype" w:hAnsi="Palatino Linotype"/>
          <w:i/>
        </w:rPr>
        <w:t xml:space="preserve"> Coordinación Administrativa y de Gestión Documental;</w:t>
      </w:r>
    </w:p>
    <w:p w14:paraId="35F2FE65" w14:textId="77777777" w:rsidR="00A47483" w:rsidRPr="00FE43D9" w:rsidRDefault="00A47483" w:rsidP="00FE43D9">
      <w:pPr>
        <w:ind w:left="851" w:right="902"/>
        <w:jc w:val="both"/>
        <w:rPr>
          <w:rFonts w:ascii="Palatino Linotype" w:hAnsi="Palatino Linotype"/>
          <w:i/>
        </w:rPr>
      </w:pPr>
      <w:r w:rsidRPr="00FE43D9">
        <w:rPr>
          <w:rFonts w:ascii="Palatino Linotype" w:hAnsi="Palatino Linotype"/>
          <w:b/>
          <w:i/>
        </w:rPr>
        <w:t>VI.</w:t>
      </w:r>
      <w:r w:rsidRPr="00FE43D9">
        <w:rPr>
          <w:rFonts w:ascii="Palatino Linotype" w:hAnsi="Palatino Linotype"/>
          <w:i/>
        </w:rPr>
        <w:t xml:space="preserve"> Coordinación de Estudios y Proyectos Estratégicos, y</w:t>
      </w:r>
    </w:p>
    <w:p w14:paraId="4D5C5943" w14:textId="461643BB" w:rsidR="00A47483" w:rsidRPr="00FE43D9" w:rsidRDefault="00A47483" w:rsidP="00FE43D9">
      <w:pPr>
        <w:ind w:left="851" w:right="902"/>
        <w:jc w:val="both"/>
        <w:rPr>
          <w:rFonts w:ascii="Palatino Linotype" w:hAnsi="Palatino Linotype"/>
          <w:i/>
        </w:rPr>
      </w:pPr>
      <w:r w:rsidRPr="00FE43D9">
        <w:rPr>
          <w:rFonts w:ascii="Palatino Linotype" w:hAnsi="Palatino Linotype"/>
          <w:b/>
          <w:i/>
        </w:rPr>
        <w:t>VII</w:t>
      </w:r>
      <w:r w:rsidRPr="00FE43D9">
        <w:rPr>
          <w:rFonts w:ascii="Palatino Linotype" w:hAnsi="Palatino Linotype"/>
          <w:i/>
        </w:rPr>
        <w:t>. Coordinación de Informática.</w:t>
      </w:r>
    </w:p>
    <w:p w14:paraId="1D6BE64C" w14:textId="138A8F83" w:rsidR="00D26A6E" w:rsidRPr="00FE43D9" w:rsidRDefault="00FC4F9B"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t xml:space="preserve">Del precepto legal en cita, podemos </w:t>
      </w:r>
      <w:r w:rsidR="00D26A6E" w:rsidRPr="00FE43D9">
        <w:rPr>
          <w:rFonts w:ascii="Palatino Linotype" w:hAnsi="Palatino Linotype"/>
        </w:rPr>
        <w:t xml:space="preserve">advertir que no existe fuente obligacional para que la Secretaría de Movilidad como </w:t>
      </w:r>
      <w:r w:rsidR="00D26A6E" w:rsidRPr="00FE43D9">
        <w:rPr>
          <w:rFonts w:ascii="Palatino Linotype" w:hAnsi="Palatino Linotype"/>
          <w:b/>
        </w:rPr>
        <w:t xml:space="preserve">SUJETO OBLIGADO </w:t>
      </w:r>
      <w:r w:rsidR="00D26A6E" w:rsidRPr="00FE43D9">
        <w:rPr>
          <w:rFonts w:ascii="Palatino Linotype" w:hAnsi="Palatino Linotype"/>
        </w:rPr>
        <w:t xml:space="preserve">genere un documento encaminado a dar cuenta respecto de aquellos compromisos que en su caso se hacen con los concesionarios del servicio público, </w:t>
      </w:r>
      <w:r w:rsidR="00995AA4" w:rsidRPr="00FE43D9">
        <w:rPr>
          <w:rFonts w:ascii="Palatino Linotype" w:hAnsi="Palatino Linotype"/>
        </w:rPr>
        <w:t xml:space="preserve">sin embargo, de conformidad con </w:t>
      </w:r>
      <w:r w:rsidR="00D26A6E" w:rsidRPr="00FE43D9">
        <w:rPr>
          <w:rFonts w:ascii="Palatino Linotype" w:hAnsi="Palatino Linotype"/>
        </w:rPr>
        <w:t xml:space="preserve">lo anterior </w:t>
      </w:r>
      <w:r w:rsidR="00995AA4" w:rsidRPr="00FE43D9">
        <w:rPr>
          <w:rFonts w:ascii="Palatino Linotype" w:hAnsi="Palatino Linotype"/>
        </w:rPr>
        <w:t xml:space="preserve">mediante </w:t>
      </w:r>
      <w:r w:rsidR="00D26A6E" w:rsidRPr="00FE43D9">
        <w:rPr>
          <w:rFonts w:ascii="Palatino Linotype" w:hAnsi="Palatino Linotype"/>
          <w:b/>
        </w:rPr>
        <w:t>Informe Justificado</w:t>
      </w:r>
      <w:r w:rsidR="00D26A6E" w:rsidRPr="00FE43D9">
        <w:rPr>
          <w:rFonts w:ascii="Palatino Linotype" w:hAnsi="Palatino Linotype"/>
        </w:rPr>
        <w:t xml:space="preserve"> se aprecia que, el servidor público habilitado del Instituto de Transporte del Estado de México, argumentó que se llevaron a cabo los siguientes compromisos: </w:t>
      </w:r>
    </w:p>
    <w:p w14:paraId="37797FEF" w14:textId="07C439A7" w:rsidR="008A4438" w:rsidRPr="00FE43D9" w:rsidRDefault="00D26A6E" w:rsidP="00FE43D9">
      <w:pPr>
        <w:spacing w:before="100" w:beforeAutospacing="1" w:after="100" w:afterAutospacing="1" w:line="360" w:lineRule="auto"/>
        <w:jc w:val="both"/>
        <w:rPr>
          <w:rFonts w:ascii="Palatino Linotype" w:hAnsi="Palatino Linotype"/>
        </w:rPr>
      </w:pPr>
      <w:r w:rsidRPr="00FE43D9">
        <w:rPr>
          <w:noProof/>
          <w:lang w:eastAsia="es-MX"/>
        </w:rPr>
        <w:lastRenderedPageBreak/>
        <w:drawing>
          <wp:inline distT="0" distB="0" distL="0" distR="0" wp14:anchorId="0DE47A89" wp14:editId="7C02CF55">
            <wp:extent cx="5305185" cy="2457450"/>
            <wp:effectExtent l="152400" t="152400" r="353060" b="3619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3468" cy="2461287"/>
                    </a:xfrm>
                    <a:prstGeom prst="rect">
                      <a:avLst/>
                    </a:prstGeom>
                    <a:ln>
                      <a:noFill/>
                    </a:ln>
                    <a:effectLst>
                      <a:outerShdw blurRad="292100" dist="139700" dir="2700000" algn="tl" rotWithShape="0">
                        <a:srgbClr val="333333">
                          <a:alpha val="65000"/>
                        </a:srgbClr>
                      </a:outerShdw>
                    </a:effectLst>
                  </pic:spPr>
                </pic:pic>
              </a:graphicData>
            </a:graphic>
          </wp:inline>
        </w:drawing>
      </w:r>
      <w:r w:rsidRPr="00FE43D9">
        <w:rPr>
          <w:rFonts w:ascii="Palatino Linotype" w:hAnsi="Palatino Linotype"/>
        </w:rPr>
        <w:t xml:space="preserve">  </w:t>
      </w:r>
      <w:r w:rsidR="00FC4F9B" w:rsidRPr="00FE43D9">
        <w:rPr>
          <w:rFonts w:ascii="Palatino Linotype" w:hAnsi="Palatino Linotype"/>
        </w:rPr>
        <w:t xml:space="preserve"> </w:t>
      </w:r>
    </w:p>
    <w:p w14:paraId="746FC2B8" w14:textId="250F8439" w:rsidR="00E52BBD" w:rsidRPr="00FE43D9" w:rsidRDefault="00E52BBD" w:rsidP="00FE43D9">
      <w:pPr>
        <w:spacing w:after="100" w:afterAutospacing="1" w:line="360" w:lineRule="auto"/>
        <w:jc w:val="both"/>
        <w:rPr>
          <w:rFonts w:ascii="Palatino Linotype" w:eastAsia="MS Mincho" w:hAnsi="Palatino Linotype" w:cs="Arial"/>
          <w:bCs/>
        </w:rPr>
      </w:pPr>
      <w:r w:rsidRPr="00FE43D9">
        <w:rPr>
          <w:rFonts w:ascii="Palatino Linotype" w:hAnsi="Palatino Linotype"/>
        </w:rPr>
        <w:t xml:space="preserve">Por lo hasta aquí expuesto, resulta apropiado mencionar que </w:t>
      </w:r>
      <w:r w:rsidRPr="00FE43D9">
        <w:rPr>
          <w:rFonts w:ascii="Palatino Linotype" w:eastAsia="Calibri" w:hAnsi="Palatino Linotype" w:cs="Arial"/>
        </w:rPr>
        <w:t xml:space="preserve">ante los pronunciamientos realizados por la parte solicitada, </w:t>
      </w:r>
      <w:r w:rsidRPr="00FE43D9">
        <w:rPr>
          <w:rFonts w:ascii="Palatino Linotype" w:eastAsia="Arial Unicode MS" w:hAnsi="Palatino Linotype" w:cs="Arial"/>
        </w:rPr>
        <w:t xml:space="preserve">se estima </w:t>
      </w:r>
      <w:r w:rsidRPr="00FE43D9">
        <w:rPr>
          <w:rFonts w:ascii="Palatino Linotype" w:eastAsia="Calibri" w:hAnsi="Palatino Linotype" w:cs="Arial"/>
        </w:rPr>
        <w:t xml:space="preserve">que las actuaciones vertidas por los servidores públicos, se realizan apegados a la atribuciones conferidas en los manuales y reglamentos que al efecto se expidan, por lo tanto, éste Órgano Garante, no cuenta con las facultades para dudar de la veracidad de la información que manifiesta </w:t>
      </w:r>
      <w:r w:rsidRPr="00FE43D9">
        <w:rPr>
          <w:rFonts w:ascii="Palatino Linotype" w:eastAsia="Calibri" w:hAnsi="Palatino Linotype" w:cs="Arial"/>
          <w:b/>
        </w:rPr>
        <w:t>EL SUJETO OBLIGADO</w:t>
      </w:r>
      <w:r w:rsidRPr="00FE43D9">
        <w:rPr>
          <w:rFonts w:ascii="Palatino Linotype" w:eastAsia="Calibri" w:hAnsi="Palatino Linotype" w:cs="Arial"/>
        </w:rPr>
        <w:t xml:space="preserve">, sirve de </w:t>
      </w:r>
      <w:r w:rsidR="00935449" w:rsidRPr="00FE43D9">
        <w:rPr>
          <w:rFonts w:ascii="Palatino Linotype" w:eastAsia="Calibri" w:hAnsi="Palatino Linotype" w:cs="Arial"/>
        </w:rPr>
        <w:t>soporte</w:t>
      </w:r>
      <w:r w:rsidRPr="00FE43D9">
        <w:rPr>
          <w:rFonts w:ascii="Palatino Linotype" w:eastAsia="Calibri" w:hAnsi="Palatino Linotype" w:cs="Arial"/>
        </w:rPr>
        <w:t xml:space="preserve"> a lo antes expuesto el criterio </w:t>
      </w:r>
      <w:r w:rsidRPr="00FE43D9">
        <w:rPr>
          <w:rFonts w:ascii="Palatino Linotype" w:eastAsia="Calibri" w:hAnsi="Palatino Linotype" w:cs="Arial"/>
          <w:b/>
        </w:rPr>
        <w:t>31/10</w:t>
      </w:r>
      <w:r w:rsidRPr="00FE43D9">
        <w:rPr>
          <w:rFonts w:ascii="Palatino Linotype" w:eastAsia="Calibri" w:hAnsi="Palatino Linotype" w:cs="Arial"/>
        </w:rPr>
        <w:t xml:space="preserve"> emitido por el entonces Instituto Federal de Acceso a la Información y Protección de Datos ahora Instituto Nacional de Transparencia, Acceso a la Información y Protección de Datos Personales que establece:</w:t>
      </w:r>
    </w:p>
    <w:p w14:paraId="7E8E070C" w14:textId="77777777" w:rsidR="00E52BBD" w:rsidRPr="00FE43D9" w:rsidRDefault="00E52BBD" w:rsidP="00FE43D9">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r w:rsidRPr="00FE43D9">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FE43D9">
        <w:rPr>
          <w:rFonts w:ascii="Palatino Linotype" w:eastAsia="Calibri" w:hAnsi="Palatino Linotype" w:cs="Arial"/>
          <w:i/>
        </w:rPr>
        <w:t xml:space="preserve">. El Instituto Federal de Acceso a la Información y Protección de Datos es un órgano de la Administración Pública Federal con autonomía operativa, </w:t>
      </w:r>
      <w:r w:rsidRPr="00FE43D9">
        <w:rPr>
          <w:rFonts w:ascii="Palatino Linotype" w:eastAsia="Calibri" w:hAnsi="Palatino Linotype" w:cs="Arial"/>
          <w:i/>
        </w:rPr>
        <w:lastRenderedPageBreak/>
        <w:t xml:space="preserve">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FE43D9">
        <w:rPr>
          <w:rFonts w:ascii="Palatino Linotype" w:eastAsia="Calibri" w:hAnsi="Palatino Linotype" w:cs="Arial"/>
          <w:i/>
          <w:u w:val="single"/>
        </w:rPr>
        <w:t>no está facultado para pronunciarse sobre la veracidad de la información proporcionada por las autoridades</w:t>
      </w:r>
      <w:r w:rsidRPr="00FE43D9">
        <w:rPr>
          <w:rFonts w:ascii="Palatino Linotype" w:eastAsia="Calibri"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18AE446" w14:textId="6775C72F" w:rsidR="007E7299" w:rsidRPr="00FE43D9" w:rsidRDefault="005B2C92" w:rsidP="00FE43D9">
      <w:pPr>
        <w:spacing w:before="100" w:beforeAutospacing="1" w:after="100" w:afterAutospacing="1" w:line="360" w:lineRule="auto"/>
        <w:jc w:val="both"/>
        <w:rPr>
          <w:rFonts w:ascii="Palatino Linotype" w:hAnsi="Palatino Linotype"/>
        </w:rPr>
      </w:pPr>
      <w:r w:rsidRPr="00FE43D9">
        <w:rPr>
          <w:rFonts w:ascii="Palatino Linotype" w:hAnsi="Palatino Linotype"/>
        </w:rPr>
        <w:t xml:space="preserve">De lo anterior, es importante hacer del conocimiento al particular que, los compromisos establecidos con los concesionarios del servicio público fueron hechos del conocimiento, enlistando para tal efecto siete puntos establecidos, por lo que de acuerdo al análisis previamente citado, este Órgano Garante carece de facultades para dudar sobre la información que proporcionó </w:t>
      </w:r>
      <w:r w:rsidRPr="00FE43D9">
        <w:rPr>
          <w:rFonts w:ascii="Palatino Linotype" w:hAnsi="Palatino Linotype"/>
          <w:b/>
        </w:rPr>
        <w:t xml:space="preserve">EL SUJETO OBLIGADO, </w:t>
      </w:r>
      <w:r w:rsidRPr="00FE43D9">
        <w:rPr>
          <w:rFonts w:ascii="Palatino Linotype" w:hAnsi="Palatino Linotype"/>
        </w:rPr>
        <w:t xml:space="preserve">haciendo valer que, en su caso los </w:t>
      </w:r>
      <w:r w:rsidR="007E7299" w:rsidRPr="00FE43D9">
        <w:rPr>
          <w:rFonts w:ascii="Palatino Linotype" w:hAnsi="Palatino Linotype"/>
        </w:rPr>
        <w:t xml:space="preserve">compromisos a los que hizo referencia el </w:t>
      </w:r>
      <w:r w:rsidR="007E7299" w:rsidRPr="00FE43D9">
        <w:rPr>
          <w:rFonts w:ascii="Palatino Linotype" w:hAnsi="Palatino Linotype"/>
          <w:b/>
        </w:rPr>
        <w:t xml:space="preserve">RECURRENTE </w:t>
      </w:r>
      <w:r w:rsidR="007E7299" w:rsidRPr="00FE43D9">
        <w:rPr>
          <w:rFonts w:ascii="Palatino Linotype" w:hAnsi="Palatino Linotype"/>
        </w:rPr>
        <w:t>fueron los ya pronunciados por el ente recurrido.</w:t>
      </w:r>
    </w:p>
    <w:p w14:paraId="54DDDC7E" w14:textId="1872F27C" w:rsidR="007E7299" w:rsidRPr="00FE43D9" w:rsidRDefault="007E7299" w:rsidP="00FE43D9">
      <w:pPr>
        <w:spacing w:line="360" w:lineRule="auto"/>
        <w:jc w:val="both"/>
        <w:rPr>
          <w:rFonts w:ascii="Palatino Linotype" w:hAnsi="Palatino Linotype"/>
        </w:rPr>
      </w:pPr>
      <w:r w:rsidRPr="00FE43D9">
        <w:rPr>
          <w:rFonts w:ascii="Palatino Linotype" w:hAnsi="Palatino Linotype"/>
        </w:rPr>
        <w:t xml:space="preserve">Ahora bien, respecto al </w:t>
      </w:r>
      <w:r w:rsidR="000D7ED4" w:rsidRPr="00FE43D9">
        <w:rPr>
          <w:rFonts w:ascii="Palatino Linotype" w:hAnsi="Palatino Linotype"/>
        </w:rPr>
        <w:t xml:space="preserve">pronunciamiento que le requirió el particular al </w:t>
      </w:r>
      <w:r w:rsidR="000D7ED4" w:rsidRPr="00FE43D9">
        <w:rPr>
          <w:rFonts w:ascii="Palatino Linotype" w:hAnsi="Palatino Linotype"/>
          <w:b/>
        </w:rPr>
        <w:t>SUJETO OBLIGADO</w:t>
      </w:r>
      <w:r w:rsidR="000D7ED4" w:rsidRPr="00FE43D9">
        <w:rPr>
          <w:rFonts w:ascii="Palatino Linotype" w:hAnsi="Palatino Linotype"/>
        </w:rPr>
        <w:t>, respecto de lo siguiente:</w:t>
      </w:r>
    </w:p>
    <w:p w14:paraId="0CCD3A9E" w14:textId="77777777" w:rsidR="000D7ED4" w:rsidRPr="00FE43D9" w:rsidRDefault="000D7ED4" w:rsidP="00FE43D9">
      <w:pPr>
        <w:spacing w:line="360" w:lineRule="auto"/>
        <w:jc w:val="both"/>
        <w:rPr>
          <w:rFonts w:ascii="Palatino Linotype" w:hAnsi="Palatino Linotype"/>
          <w:sz w:val="16"/>
        </w:rPr>
      </w:pPr>
    </w:p>
    <w:p w14:paraId="7121A550" w14:textId="593B8918" w:rsidR="000D7ED4" w:rsidRPr="00FE43D9" w:rsidRDefault="000D7ED4" w:rsidP="00FE43D9">
      <w:pPr>
        <w:ind w:left="851" w:right="899"/>
        <w:jc w:val="both"/>
        <w:rPr>
          <w:rFonts w:ascii="Palatino Linotype" w:hAnsi="Palatino Linotype"/>
        </w:rPr>
      </w:pPr>
      <w:r w:rsidRPr="00FE43D9">
        <w:rPr>
          <w:rFonts w:ascii="Palatino Linotype" w:hAnsi="Palatino Linotype"/>
          <w:i/>
        </w:rPr>
        <w:t>“…</w:t>
      </w:r>
      <w:r w:rsidRPr="00FE43D9">
        <w:rPr>
          <w:rFonts w:ascii="Palatino Linotype" w:hAnsi="Palatino Linotype"/>
          <w:b/>
          <w:i/>
          <w:u w:val="single"/>
        </w:rPr>
        <w:t>así mismo se pide BAJO PROTESTA DE DECIR VERDAD, un informe por escrito firmado por el C. Secretario de Movilidad del Estado de México respecto a una serie de compromisos con los concesionarios del servició público de transporte</w:t>
      </w:r>
      <w:r w:rsidRPr="00FE43D9">
        <w:rPr>
          <w:rFonts w:ascii="Palatino Linotype" w:hAnsi="Palatino Linotype"/>
          <w:i/>
        </w:rPr>
        <w:t>…”</w:t>
      </w:r>
      <w:r w:rsidRPr="00FE43D9">
        <w:rPr>
          <w:rFonts w:ascii="Palatino Linotype" w:hAnsi="Palatino Linotype"/>
        </w:rPr>
        <w:t xml:space="preserve"> (Sic).</w:t>
      </w:r>
    </w:p>
    <w:p w14:paraId="4B4BD373" w14:textId="59C25B26" w:rsidR="000D7ED4" w:rsidRPr="00FE43D9" w:rsidRDefault="000D7ED4" w:rsidP="00FE43D9">
      <w:pPr>
        <w:pBdr>
          <w:top w:val="nil"/>
          <w:left w:val="nil"/>
          <w:bottom w:val="nil"/>
          <w:right w:val="nil"/>
          <w:between w:val="nil"/>
        </w:pBdr>
        <w:spacing w:before="240" w:after="240" w:line="360" w:lineRule="auto"/>
        <w:jc w:val="both"/>
        <w:rPr>
          <w:lang w:val="es-ES" w:eastAsia="es-MX"/>
        </w:rPr>
      </w:pPr>
      <w:r w:rsidRPr="00FE43D9">
        <w:rPr>
          <w:rFonts w:ascii="Palatino Linotype" w:eastAsia="Palatino Linotype" w:hAnsi="Palatino Linotype" w:cs="Palatino Linotype"/>
          <w:lang w:val="es-ES" w:eastAsia="es-MX"/>
        </w:rPr>
        <w:t xml:space="preserve">Se desprende que los Sujetos Obligados tienen la obligación o deber de atender las solicitudes de acceso a la información pública que se les hagan de su conocimiento y por ende deben de proporcionar la información pública que obre en su poder, como así </w:t>
      </w:r>
      <w:r w:rsidRPr="00FE43D9">
        <w:rPr>
          <w:rFonts w:ascii="Palatino Linotype" w:eastAsia="Palatino Linotype" w:hAnsi="Palatino Linotype" w:cs="Palatino Linotype"/>
          <w:lang w:val="es-ES" w:eastAsia="es-MX"/>
        </w:rPr>
        <w:lastRenderedPageBreak/>
        <w:t>lo establece el artículo 12 de la Ley de Transparencia y Acceso a la Información Pública del Estado de México y Municipios, el cual a la letra refiere lo siguiente:</w:t>
      </w:r>
    </w:p>
    <w:p w14:paraId="36FBC276" w14:textId="77777777" w:rsidR="000D7ED4" w:rsidRPr="00FE43D9" w:rsidRDefault="000D7ED4" w:rsidP="00FE43D9">
      <w:pPr>
        <w:pBdr>
          <w:top w:val="nil"/>
          <w:left w:val="nil"/>
          <w:bottom w:val="nil"/>
          <w:right w:val="nil"/>
          <w:between w:val="nil"/>
        </w:pBdr>
        <w:spacing w:before="240" w:after="240"/>
        <w:ind w:left="567" w:right="758"/>
        <w:jc w:val="both"/>
        <w:rPr>
          <w:lang w:val="es-ES" w:eastAsia="es-MX"/>
        </w:rPr>
      </w:pPr>
      <w:r w:rsidRPr="00FE43D9">
        <w:rPr>
          <w:rFonts w:ascii="Palatino Linotype" w:eastAsia="Palatino Linotype" w:hAnsi="Palatino Linotype" w:cs="Palatino Linotype"/>
          <w:i/>
          <w:sz w:val="22"/>
          <w:szCs w:val="22"/>
          <w:lang w:val="es-ES" w:eastAsia="es-MX"/>
        </w:rPr>
        <w:t>“</w:t>
      </w:r>
      <w:r w:rsidRPr="00FE43D9">
        <w:rPr>
          <w:rFonts w:ascii="Palatino Linotype" w:eastAsia="Palatino Linotype" w:hAnsi="Palatino Linotype" w:cs="Palatino Linotype"/>
          <w:b/>
          <w:i/>
          <w:sz w:val="22"/>
          <w:szCs w:val="22"/>
          <w:lang w:val="es-ES" w:eastAsia="es-MX"/>
        </w:rPr>
        <w:t>Artículo 12</w:t>
      </w:r>
      <w:r w:rsidRPr="00FE43D9">
        <w:rPr>
          <w:rFonts w:ascii="Palatino Linotype" w:eastAsia="Palatino Linotype" w:hAnsi="Palatino Linotype" w:cs="Palatino Linotype"/>
          <w:i/>
          <w:sz w:val="22"/>
          <w:szCs w:val="22"/>
          <w:lang w:val="es-ES" w:eastAsia="es-MX"/>
        </w:rPr>
        <w:t>. Quienes generen, recopilen, administren, manejen, procesen, archiven o conserven información pública serán responsables de la misma en los términos de las disposiciones jurídicas aplicables. </w:t>
      </w:r>
    </w:p>
    <w:p w14:paraId="736000FB" w14:textId="77777777" w:rsidR="000D7ED4" w:rsidRPr="00FE43D9" w:rsidRDefault="000D7ED4" w:rsidP="00FE43D9">
      <w:pPr>
        <w:pBdr>
          <w:top w:val="nil"/>
          <w:left w:val="nil"/>
          <w:bottom w:val="nil"/>
          <w:right w:val="nil"/>
          <w:between w:val="nil"/>
        </w:pBdr>
        <w:spacing w:before="240" w:after="240"/>
        <w:ind w:left="567" w:right="758"/>
        <w:jc w:val="both"/>
        <w:rPr>
          <w:lang w:val="es-ES" w:eastAsia="es-MX"/>
        </w:rPr>
      </w:pPr>
      <w:r w:rsidRPr="00FE43D9">
        <w:rPr>
          <w:rFonts w:ascii="Palatino Linotype" w:eastAsia="Palatino Linotype" w:hAnsi="Palatino Linotype" w:cs="Palatino Linotype"/>
          <w:i/>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5128E66" w14:textId="77777777" w:rsidR="000D7ED4" w:rsidRPr="00FE43D9" w:rsidRDefault="000D7ED4" w:rsidP="00FE43D9">
      <w:pPr>
        <w:pBdr>
          <w:top w:val="nil"/>
          <w:left w:val="nil"/>
          <w:bottom w:val="nil"/>
          <w:right w:val="nil"/>
          <w:between w:val="nil"/>
        </w:pBdr>
        <w:spacing w:before="240" w:after="240" w:line="360" w:lineRule="auto"/>
        <w:jc w:val="both"/>
        <w:rPr>
          <w:lang w:val="es-ES" w:eastAsia="es-MX"/>
        </w:rPr>
      </w:pPr>
      <w:r w:rsidRPr="00FE43D9">
        <w:rPr>
          <w:rFonts w:ascii="Palatino Linotype" w:eastAsia="Palatino Linotype" w:hAnsi="Palatino Linotype" w:cs="Palatino Linotype"/>
          <w:lang w:val="es-ES" w:eastAsia="es-MX"/>
        </w:rPr>
        <w:t>Es decir, que el derecho de acceso a la información pública se satisface en aquellos casos en que se entregue documento en que conste la información requerida, toda vez que, los Sujetos Obligados</w:t>
      </w:r>
      <w:r w:rsidRPr="00FE43D9">
        <w:rPr>
          <w:rFonts w:ascii="Palatino Linotype" w:eastAsia="Palatino Linotype" w:hAnsi="Palatino Linotype" w:cs="Palatino Linotype"/>
          <w:b/>
          <w:lang w:val="es-ES" w:eastAsia="es-MX"/>
        </w:rPr>
        <w:t xml:space="preserve"> </w:t>
      </w:r>
      <w:r w:rsidRPr="00FE43D9">
        <w:rPr>
          <w:rFonts w:ascii="Palatino Linotype" w:eastAsia="Palatino Linotype" w:hAnsi="Palatino Linotype" w:cs="Palatino Linotype"/>
          <w:b/>
          <w:u w:val="single"/>
          <w:lang w:val="es-ES" w:eastAsia="es-MX"/>
        </w:rPr>
        <w:t>no tienen el deber de generar, poseer o administrar la información pública con el grado de detalle solicitado</w:t>
      </w:r>
      <w:r w:rsidRPr="00FE43D9">
        <w:rPr>
          <w:rFonts w:ascii="Palatino Linotype" w:eastAsia="Palatino Linotype" w:hAnsi="Palatino Linotype" w:cs="Palatino Linotype"/>
          <w:lang w:val="es-ES" w:eastAsia="es-MX"/>
        </w:rPr>
        <w:t xml:space="preserve">; esto es, que no tienen el deber de generar un documento </w:t>
      </w:r>
      <w:r w:rsidRPr="00FE43D9">
        <w:rPr>
          <w:rFonts w:ascii="Palatino Linotype" w:eastAsia="Palatino Linotype" w:hAnsi="Palatino Linotype" w:cs="Palatino Linotype"/>
          <w:b/>
          <w:i/>
          <w:lang w:val="es-ES" w:eastAsia="es-MX"/>
        </w:rPr>
        <w:t>ad</w:t>
      </w:r>
      <w:r w:rsidRPr="00FE43D9">
        <w:rPr>
          <w:rFonts w:ascii="Palatino Linotype" w:eastAsia="Palatino Linotype" w:hAnsi="Palatino Linotype" w:cs="Palatino Linotype"/>
          <w:i/>
          <w:lang w:val="es-ES" w:eastAsia="es-MX"/>
        </w:rPr>
        <w:t xml:space="preserve"> </w:t>
      </w:r>
      <w:r w:rsidRPr="00FE43D9">
        <w:rPr>
          <w:rFonts w:ascii="Palatino Linotype" w:eastAsia="Palatino Linotype" w:hAnsi="Palatino Linotype" w:cs="Palatino Linotype"/>
          <w:b/>
          <w:i/>
          <w:lang w:val="es-ES" w:eastAsia="es-MX"/>
        </w:rPr>
        <w:t>hoc</w:t>
      </w:r>
      <w:r w:rsidRPr="00FE43D9">
        <w:rPr>
          <w:rFonts w:ascii="Palatino Linotype" w:eastAsia="Palatino Linotype" w:hAnsi="Palatino Linotype" w:cs="Palatino Linotype"/>
          <w:lang w:val="es-ES" w:eastAsia="es-MX"/>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3EDCA93" w14:textId="77777777" w:rsidR="000D7ED4" w:rsidRPr="00FE43D9" w:rsidRDefault="000D7ED4" w:rsidP="00FE43D9">
      <w:pPr>
        <w:pBdr>
          <w:top w:val="nil"/>
          <w:left w:val="nil"/>
          <w:bottom w:val="nil"/>
          <w:right w:val="nil"/>
          <w:between w:val="nil"/>
        </w:pBdr>
        <w:ind w:left="567" w:right="567"/>
        <w:jc w:val="both"/>
        <w:rPr>
          <w:lang w:val="es-ES" w:eastAsia="es-MX"/>
        </w:rPr>
      </w:pPr>
      <w:r w:rsidRPr="00FE43D9">
        <w:rPr>
          <w:rFonts w:ascii="Palatino Linotype" w:eastAsia="Palatino Linotype" w:hAnsi="Palatino Linotype" w:cs="Palatino Linotype"/>
          <w:b/>
          <w:i/>
          <w:sz w:val="22"/>
          <w:szCs w:val="22"/>
          <w:lang w:val="es-ES" w:eastAsia="es-MX"/>
        </w:rPr>
        <w:t>03/17 “NO EXISTE OBLIGACIÓN DE ELABORAR DOCUMENTOS AD HOC PARA ATENDER LAS SOLICITUDES DE ACCESO A LA INFORMACIÓN.</w:t>
      </w:r>
    </w:p>
    <w:p w14:paraId="04815C59" w14:textId="77777777" w:rsidR="000D7ED4" w:rsidRPr="00FE43D9" w:rsidRDefault="000D7ED4" w:rsidP="00FE43D9">
      <w:pPr>
        <w:pBdr>
          <w:top w:val="nil"/>
          <w:left w:val="nil"/>
          <w:bottom w:val="nil"/>
          <w:right w:val="nil"/>
          <w:between w:val="nil"/>
        </w:pBdr>
        <w:ind w:left="567" w:right="567"/>
        <w:jc w:val="both"/>
        <w:rPr>
          <w:lang w:val="es-ES" w:eastAsia="es-MX"/>
        </w:rPr>
      </w:pPr>
      <w:r w:rsidRPr="00FE43D9">
        <w:rPr>
          <w:rFonts w:ascii="Palatino Linotype" w:eastAsia="Palatino Linotype" w:hAnsi="Palatino Linotype" w:cs="Palatino Linotype"/>
          <w:i/>
          <w:sz w:val="22"/>
          <w:szCs w:val="22"/>
          <w:lang w:val="es-ES" w:eastAsia="es-MX"/>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FE43D9">
        <w:rPr>
          <w:rFonts w:ascii="Palatino Linotype" w:eastAsia="Palatino Linotype" w:hAnsi="Palatino Linotype" w:cs="Palatino Linotype"/>
          <w:sz w:val="22"/>
          <w:szCs w:val="22"/>
          <w:lang w:val="es-ES" w:eastAsia="es-MX"/>
        </w:rPr>
        <w:t>(Sic).</w:t>
      </w:r>
    </w:p>
    <w:p w14:paraId="71C06805" w14:textId="77777777" w:rsidR="000D7ED4" w:rsidRPr="00FE43D9" w:rsidRDefault="000D7ED4" w:rsidP="00FE43D9">
      <w:pPr>
        <w:pBdr>
          <w:top w:val="nil"/>
          <w:left w:val="nil"/>
          <w:bottom w:val="nil"/>
          <w:right w:val="nil"/>
          <w:between w:val="nil"/>
        </w:pBdr>
        <w:spacing w:before="240" w:after="240" w:line="360" w:lineRule="auto"/>
        <w:jc w:val="both"/>
        <w:rPr>
          <w:lang w:val="es-ES" w:eastAsia="es-MX"/>
        </w:rPr>
      </w:pPr>
      <w:r w:rsidRPr="00FE43D9">
        <w:rPr>
          <w:rFonts w:ascii="Palatino Linotype" w:eastAsia="Palatino Linotype" w:hAnsi="Palatino Linotype" w:cs="Palatino Linotype"/>
          <w:lang w:val="es-ES" w:eastAsia="es-MX"/>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que en su caso se encuentre genere , administre y posean los Sujetos Obligados deber ponerse a disposición de cualquier persona, lo que implica que es deber de los Sujetos Obligados, garantizar el Derecho de Acceso a la Información Pública.</w:t>
      </w:r>
    </w:p>
    <w:p w14:paraId="7D636FAA" w14:textId="77777777" w:rsidR="000D7ED4" w:rsidRPr="00FE43D9" w:rsidRDefault="000D7ED4" w:rsidP="00FE43D9">
      <w:pPr>
        <w:pBdr>
          <w:top w:val="nil"/>
          <w:left w:val="nil"/>
          <w:bottom w:val="nil"/>
          <w:right w:val="nil"/>
          <w:between w:val="nil"/>
        </w:pBdr>
        <w:spacing w:before="240" w:after="240" w:line="360" w:lineRule="auto"/>
        <w:ind w:right="49"/>
        <w:jc w:val="both"/>
        <w:rPr>
          <w:lang w:val="es-ES" w:eastAsia="es-MX"/>
        </w:rPr>
      </w:pPr>
      <w:r w:rsidRPr="00FE43D9">
        <w:rPr>
          <w:rFonts w:ascii="Palatino Linotype" w:eastAsia="Palatino Linotype" w:hAnsi="Palatino Linotype" w:cs="Palatino Linotype"/>
          <w:b/>
          <w:u w:val="single"/>
          <w:lang w:val="es-ES" w:eastAsia="es-MX"/>
        </w:rPr>
        <w:t>Siempre y cuando</w:t>
      </w:r>
      <w:r w:rsidRPr="00FE43D9">
        <w:rPr>
          <w:rFonts w:ascii="Palatino Linotype" w:eastAsia="Palatino Linotype" w:hAnsi="Palatino Linotype" w:cs="Palatino Linotype"/>
          <w:lang w:val="es-ES" w:eastAsia="es-MX"/>
        </w:rPr>
        <w:t xml:space="preserve"> no se trate de información reservada o clasificada, que difundirla pondría en riesgo la seguridad jurídica y física del titular o titulares según sea el caso, de la información, debiendo tener audacia los Sujetos Obligados para cuidar esta información a través del acuerdo clasificatorio del comité de transparencia y la versión pública que emita el servidor público habilitado de cada </w:t>
      </w:r>
      <w:r w:rsidRPr="00FE43D9">
        <w:rPr>
          <w:rFonts w:ascii="Palatino Linotype" w:eastAsia="Palatino Linotype" w:hAnsi="Palatino Linotype" w:cs="Palatino Linotype"/>
          <w:b/>
          <w:lang w:val="es-ES" w:eastAsia="es-MX"/>
        </w:rPr>
        <w:t>SUJETO OBLIGADO</w:t>
      </w:r>
      <w:r w:rsidRPr="00FE43D9">
        <w:rPr>
          <w:rFonts w:ascii="Palatino Linotype" w:eastAsia="Palatino Linotype" w:hAnsi="Palatino Linotype" w:cs="Palatino Linotype"/>
          <w:lang w:val="es-ES" w:eastAsia="es-MX"/>
        </w:rPr>
        <w:t>; como así se establece en la Ley de Transparencia y Acceso a la Información Pública del Estado de México y Municipios.</w:t>
      </w:r>
    </w:p>
    <w:p w14:paraId="40D3C397" w14:textId="6053760A" w:rsidR="007E7299" w:rsidRPr="00FE43D9" w:rsidRDefault="000D7ED4" w:rsidP="00FE43D9">
      <w:pPr>
        <w:spacing w:line="360" w:lineRule="auto"/>
        <w:jc w:val="both"/>
        <w:rPr>
          <w:rFonts w:ascii="Palatino Linotype" w:hAnsi="Palatino Linotype"/>
        </w:rPr>
      </w:pPr>
      <w:r w:rsidRPr="00FE43D9">
        <w:rPr>
          <w:rFonts w:ascii="Palatino Linotype" w:hAnsi="Palatino Linotype"/>
        </w:rPr>
        <w:t xml:space="preserve">Máxime que, </w:t>
      </w:r>
      <w:r w:rsidRPr="00FE43D9">
        <w:rPr>
          <w:rFonts w:ascii="Palatino Linotype" w:hAnsi="Palatino Linotype"/>
          <w:b/>
        </w:rPr>
        <w:t xml:space="preserve">EL SUJETO OBLIGADO </w:t>
      </w:r>
      <w:r w:rsidRPr="00FE43D9">
        <w:rPr>
          <w:rFonts w:ascii="Palatino Linotype" w:hAnsi="Palatino Linotype"/>
        </w:rPr>
        <w:t xml:space="preserve">se pronunció </w:t>
      </w:r>
      <w:r w:rsidR="008A3A6F" w:rsidRPr="00FE43D9">
        <w:rPr>
          <w:rFonts w:ascii="Palatino Linotype" w:hAnsi="Palatino Linotype"/>
        </w:rPr>
        <w:t xml:space="preserve">remitiendo aquellos </w:t>
      </w:r>
      <w:r w:rsidRPr="00FE43D9">
        <w:rPr>
          <w:rFonts w:ascii="Palatino Linotype" w:hAnsi="Palatino Linotype"/>
        </w:rPr>
        <w:t xml:space="preserve">compromisos llevados a cabo con los </w:t>
      </w:r>
      <w:r w:rsidR="008A3A6F" w:rsidRPr="00FE43D9">
        <w:rPr>
          <w:rFonts w:ascii="Palatino Linotype" w:hAnsi="Palatino Linotype"/>
        </w:rPr>
        <w:t>concesionarios, sin embargo, tal y como fue señalado mediante Informe Justificado, dichos compromisos no guardan relación con el tema del aumento a las tarifas.</w:t>
      </w:r>
      <w:r w:rsidRPr="00FE43D9">
        <w:rPr>
          <w:rFonts w:ascii="Palatino Linotype" w:hAnsi="Palatino Linotype"/>
        </w:rPr>
        <w:t xml:space="preserve"> </w:t>
      </w:r>
    </w:p>
    <w:p w14:paraId="3D24C340" w14:textId="77777777" w:rsidR="007E7299" w:rsidRPr="00FE43D9" w:rsidRDefault="007E7299" w:rsidP="00FE43D9">
      <w:pPr>
        <w:spacing w:line="360" w:lineRule="auto"/>
        <w:jc w:val="both"/>
        <w:rPr>
          <w:rFonts w:ascii="Palatino Linotype" w:hAnsi="Palatino Linotype"/>
          <w:sz w:val="14"/>
        </w:rPr>
      </w:pPr>
    </w:p>
    <w:p w14:paraId="7D499140" w14:textId="5AFA2593" w:rsidR="007E7299" w:rsidRPr="00FE43D9" w:rsidRDefault="007E7299" w:rsidP="00FE43D9">
      <w:pPr>
        <w:spacing w:line="360" w:lineRule="auto"/>
        <w:jc w:val="both"/>
        <w:rPr>
          <w:rFonts w:ascii="Palatino Linotype" w:hAnsi="Palatino Linotype" w:cs="Arial"/>
          <w:lang w:val="es-ES" w:eastAsia="es-MX"/>
        </w:rPr>
      </w:pPr>
      <w:r w:rsidRPr="00FE43D9">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FE43D9">
        <w:rPr>
          <w:rFonts w:ascii="Palatino Linotype" w:hAnsi="Palatino Linotype" w:cs="Arial"/>
          <w:b/>
          <w:lang w:val="es-ES" w:eastAsia="es-MX"/>
        </w:rPr>
        <w:t xml:space="preserve">EL SUJETO OBLIGADO </w:t>
      </w:r>
      <w:r w:rsidRPr="00FE43D9">
        <w:rPr>
          <w:rFonts w:ascii="Palatino Linotype" w:hAnsi="Palatino Linotype" w:cs="Arial"/>
          <w:lang w:val="es-ES" w:eastAsia="es-MX"/>
        </w:rPr>
        <w:t xml:space="preserve">atendió el derecho accionado por </w:t>
      </w:r>
      <w:r w:rsidR="008A3A6F" w:rsidRPr="00FE43D9">
        <w:rPr>
          <w:rFonts w:ascii="Palatino Linotype" w:hAnsi="Palatino Linotype" w:cs="Arial"/>
          <w:b/>
          <w:lang w:val="es-ES" w:eastAsia="es-MX"/>
        </w:rPr>
        <w:t>EL</w:t>
      </w:r>
      <w:r w:rsidRPr="00FE43D9">
        <w:rPr>
          <w:rFonts w:ascii="Palatino Linotype" w:hAnsi="Palatino Linotype" w:cs="Arial"/>
          <w:b/>
          <w:lang w:val="es-ES" w:eastAsia="es-MX"/>
        </w:rPr>
        <w:t xml:space="preserve"> RECURRENTE</w:t>
      </w:r>
      <w:r w:rsidRPr="00FE43D9">
        <w:rPr>
          <w:rFonts w:ascii="Palatino Linotype" w:hAnsi="Palatino Linotype" w:cs="Arial"/>
          <w:lang w:val="es-ES" w:eastAsia="es-MX"/>
        </w:rPr>
        <w:t xml:space="preserve">. </w:t>
      </w:r>
    </w:p>
    <w:p w14:paraId="4DDB3B4A" w14:textId="00A3F7EB" w:rsidR="00AF177E" w:rsidRPr="00FE43D9" w:rsidRDefault="00AF177E" w:rsidP="00FE43D9">
      <w:pPr>
        <w:spacing w:before="100" w:beforeAutospacing="1" w:after="100" w:afterAutospacing="1" w:line="360" w:lineRule="auto"/>
        <w:jc w:val="both"/>
        <w:rPr>
          <w:rFonts w:ascii="Palatino Linotype" w:eastAsia="Calibri" w:hAnsi="Palatino Linotype" w:cs="Bookman Old Style,Bold"/>
          <w:bCs/>
          <w:lang w:val="es-419" w:eastAsia="en-US"/>
        </w:rPr>
      </w:pPr>
      <w:r w:rsidRPr="00FE43D9">
        <w:rPr>
          <w:rFonts w:ascii="Palatino Linotype" w:eastAsia="Calibri" w:hAnsi="Palatino Linotype" w:cs="Bookman Old Style,Bold"/>
          <w:bCs/>
          <w:lang w:eastAsia="en-US"/>
        </w:rPr>
        <w:lastRenderedPageBreak/>
        <w:t xml:space="preserve">De lo anterior, se hace del conocimiento al </w:t>
      </w:r>
      <w:r w:rsidRPr="00FE43D9">
        <w:rPr>
          <w:rFonts w:ascii="Palatino Linotype" w:eastAsia="Calibri" w:hAnsi="Palatino Linotype" w:cs="Bookman Old Style,Bold"/>
          <w:b/>
          <w:bCs/>
          <w:lang w:eastAsia="en-US"/>
        </w:rPr>
        <w:t xml:space="preserve">RECURRENTE, </w:t>
      </w:r>
      <w:r w:rsidR="00226BF8" w:rsidRPr="00FE43D9">
        <w:rPr>
          <w:rFonts w:ascii="Palatino Linotype" w:eastAsia="Calibri" w:hAnsi="Palatino Linotype" w:cs="Bookman Old Style,Bold"/>
          <w:bCs/>
          <w:lang w:eastAsia="en-US"/>
        </w:rPr>
        <w:t>que,</w:t>
      </w:r>
      <w:r w:rsidRPr="00FE43D9">
        <w:rPr>
          <w:rFonts w:ascii="Palatino Linotype" w:eastAsia="Calibri" w:hAnsi="Palatino Linotype" w:cs="Bookman Old Style,Bold"/>
          <w:bCs/>
          <w:lang w:eastAsia="en-US"/>
        </w:rPr>
        <w:t xml:space="preserve"> de conformidad con lo antes expuesto, </w:t>
      </w:r>
      <w:r w:rsidRPr="00FE43D9">
        <w:rPr>
          <w:rFonts w:ascii="Palatino Linotype" w:eastAsia="Calibri" w:hAnsi="Palatino Linotype" w:cs="Bookman Old Style,Bold"/>
          <w:b/>
          <w:bCs/>
          <w:lang w:eastAsia="en-US"/>
        </w:rPr>
        <w:t xml:space="preserve">EL SUJETO OBLIGADO modifico </w:t>
      </w:r>
      <w:r w:rsidRPr="00FE43D9">
        <w:rPr>
          <w:rFonts w:ascii="Palatino Linotype" w:eastAsia="Calibri" w:hAnsi="Palatino Linotype" w:cs="Bookman Old Style,Bold"/>
          <w:bCs/>
          <w:lang w:eastAsia="en-US"/>
        </w:rPr>
        <w:t>la respuesta primigenia, dando mayores elementos para complementar la respuesta primigenia, mediante alcance como Informe Justificado</w:t>
      </w:r>
      <w:r w:rsidRPr="00FE43D9">
        <w:rPr>
          <w:rFonts w:ascii="Palatino Linotype" w:eastAsia="Calibri" w:hAnsi="Palatino Linotype" w:cs="Bookman Old Style,Bold"/>
          <w:bCs/>
          <w:lang w:val="es-419" w:eastAsia="en-US"/>
        </w:rPr>
        <w:t>; de</w:t>
      </w:r>
      <w:r w:rsidRPr="00FE43D9">
        <w:rPr>
          <w:rFonts w:ascii="Palatino Linotype" w:eastAsia="Calibri" w:hAnsi="Palatino Linotype" w:cs="Bookman Old Style,Bold"/>
          <w:bCs/>
          <w:lang w:eastAsia="en-US"/>
        </w:rPr>
        <w:t xml:space="preserve"> esta forma, es evidente que los documentos proporcionados por </w:t>
      </w:r>
      <w:r w:rsidRPr="00FE43D9">
        <w:rPr>
          <w:rFonts w:ascii="Palatino Linotype" w:eastAsia="Calibri" w:hAnsi="Palatino Linotype" w:cs="Bookman Old Style,Bold"/>
          <w:b/>
          <w:bCs/>
          <w:lang w:eastAsia="en-US"/>
        </w:rPr>
        <w:t>EL</w:t>
      </w:r>
      <w:r w:rsidRPr="00FE43D9">
        <w:rPr>
          <w:rFonts w:ascii="Palatino Linotype" w:eastAsia="Calibri" w:hAnsi="Palatino Linotype" w:cs="Bookman Old Style,Bold"/>
          <w:bCs/>
          <w:lang w:eastAsia="en-US"/>
        </w:rPr>
        <w:t xml:space="preserve"> </w:t>
      </w:r>
      <w:r w:rsidRPr="00FE43D9">
        <w:rPr>
          <w:rFonts w:ascii="Palatino Linotype" w:eastAsia="Calibri" w:hAnsi="Palatino Linotype" w:cs="Bookman Old Style,Bold"/>
          <w:b/>
          <w:bCs/>
          <w:lang w:eastAsia="en-US"/>
        </w:rPr>
        <w:t xml:space="preserve">SUJETO OBLIGADO </w:t>
      </w:r>
      <w:r w:rsidRPr="00FE43D9">
        <w:rPr>
          <w:rFonts w:ascii="Palatino Linotype" w:eastAsia="Calibri" w:hAnsi="Palatino Linotype" w:cs="Bookman Old Style,Bold"/>
          <w:bCs/>
          <w:lang w:eastAsia="en-US"/>
        </w:rPr>
        <w:t>en Informe Justificado, colman la solicitud de</w:t>
      </w:r>
      <w:r w:rsidR="00B13308" w:rsidRPr="00FE43D9">
        <w:rPr>
          <w:rFonts w:ascii="Palatino Linotype" w:eastAsia="Calibri" w:hAnsi="Palatino Linotype" w:cs="Bookman Old Style,Bold"/>
          <w:bCs/>
          <w:lang w:eastAsia="en-US"/>
        </w:rPr>
        <w:t>l</w:t>
      </w:r>
      <w:r w:rsidRPr="00FE43D9">
        <w:rPr>
          <w:rFonts w:ascii="Palatino Linotype" w:eastAsia="Calibri" w:hAnsi="Palatino Linotype" w:cs="Bookman Old Style,Bold"/>
          <w:bCs/>
          <w:lang w:eastAsia="en-US"/>
        </w:rPr>
        <w:t xml:space="preserve"> </w:t>
      </w:r>
      <w:r w:rsidRPr="00FE43D9">
        <w:rPr>
          <w:rFonts w:ascii="Palatino Linotype" w:eastAsia="Calibri" w:hAnsi="Palatino Linotype" w:cs="Bookman Old Style,Bold"/>
          <w:b/>
          <w:bCs/>
          <w:lang w:eastAsia="en-US"/>
        </w:rPr>
        <w:t>RECURRENTE</w:t>
      </w:r>
      <w:r w:rsidR="00B13308" w:rsidRPr="00FE43D9">
        <w:rPr>
          <w:rFonts w:ascii="Palatino Linotype" w:eastAsia="Calibri" w:hAnsi="Palatino Linotype" w:cs="Bookman Old Style,Bold"/>
          <w:b/>
          <w:bCs/>
          <w:lang w:eastAsia="en-US"/>
        </w:rPr>
        <w:t xml:space="preserve">, </w:t>
      </w:r>
      <w:r w:rsidR="00B13308" w:rsidRPr="00FE43D9">
        <w:rPr>
          <w:rFonts w:ascii="Palatino Linotype" w:eastAsia="Calibri" w:hAnsi="Palatino Linotype" w:cs="Bookman Old Style,Bold"/>
          <w:bCs/>
          <w:lang w:eastAsia="en-US"/>
        </w:rPr>
        <w:t>de conformidad con el estudio previamente impactado</w:t>
      </w:r>
      <w:r w:rsidRPr="00FE43D9">
        <w:rPr>
          <w:rFonts w:ascii="Palatino Linotype" w:eastAsia="Calibri" w:hAnsi="Palatino Linotype" w:cs="Bookman Old Style,Bold"/>
          <w:bCs/>
          <w:lang w:eastAsia="en-US"/>
        </w:rPr>
        <w:t>.</w:t>
      </w:r>
    </w:p>
    <w:p w14:paraId="018FB7BE" w14:textId="21CD25BC" w:rsidR="00AF177E" w:rsidRPr="00FE43D9" w:rsidRDefault="00AF177E" w:rsidP="00FE43D9">
      <w:pPr>
        <w:spacing w:before="100" w:beforeAutospacing="1" w:after="100" w:afterAutospacing="1" w:line="360" w:lineRule="auto"/>
        <w:jc w:val="both"/>
        <w:rPr>
          <w:rFonts w:ascii="Palatino Linotype" w:hAnsi="Palatino Linotype" w:cs="Arial"/>
        </w:rPr>
      </w:pPr>
      <w:r w:rsidRPr="00FE43D9">
        <w:rPr>
          <w:rFonts w:ascii="Palatino Linotype" w:hAnsi="Palatino Linotype" w:cs="Arial"/>
        </w:rPr>
        <w:t xml:space="preserve">Por ende, </w:t>
      </w:r>
      <w:r w:rsidR="00B13308" w:rsidRPr="00FE43D9">
        <w:rPr>
          <w:rFonts w:ascii="Palatino Linotype" w:hAnsi="Palatino Linotype" w:cs="Arial"/>
        </w:rPr>
        <w:t xml:space="preserve">en el presente caso se actualiza una causal de </w:t>
      </w:r>
      <w:r w:rsidRPr="00FE43D9">
        <w:rPr>
          <w:rFonts w:ascii="Palatino Linotype" w:hAnsi="Palatino Linotype" w:cs="Arial"/>
        </w:rPr>
        <w:t xml:space="preserve">sobreseimiento, consistente en </w:t>
      </w:r>
      <w:r w:rsidRPr="00FE43D9">
        <w:rPr>
          <w:rFonts w:ascii="Palatino Linotype" w:hAnsi="Palatino Linotype" w:cs="Arial"/>
          <w:b/>
          <w:i/>
          <w:u w:val="single"/>
        </w:rPr>
        <w:t>que el medio de impugnación quede sin materia</w:t>
      </w:r>
      <w:r w:rsidRPr="00FE43D9">
        <w:rPr>
          <w:rFonts w:ascii="Palatino Linotype" w:hAnsi="Palatino Linotype" w:cs="Arial"/>
          <w:i/>
        </w:rPr>
        <w:t xml:space="preserve"> </w:t>
      </w:r>
      <w:r w:rsidRPr="00FE43D9">
        <w:rPr>
          <w:rFonts w:ascii="Palatino Linotype" w:hAnsi="Palatino Linotype" w:cs="Arial"/>
        </w:rPr>
        <w:t xml:space="preserve">en atención al estudio realizado en el presente Recurso de Revisión, por tal motivo, se actualiza tal circunstancia, ya que el </w:t>
      </w:r>
      <w:r w:rsidRPr="00FE43D9">
        <w:rPr>
          <w:rFonts w:ascii="Palatino Linotype" w:hAnsi="Palatino Linotype" w:cs="Arial"/>
          <w:u w:val="single"/>
        </w:rPr>
        <w:t xml:space="preserve">Acto </w:t>
      </w:r>
      <w:r w:rsidR="00226BF8" w:rsidRPr="00FE43D9">
        <w:rPr>
          <w:rFonts w:ascii="Palatino Linotype" w:hAnsi="Palatino Linotype" w:cs="Arial"/>
          <w:u w:val="single"/>
        </w:rPr>
        <w:t>Impugnado,</w:t>
      </w:r>
      <w:r w:rsidRPr="00FE43D9">
        <w:rPr>
          <w:rFonts w:ascii="Palatino Linotype" w:hAnsi="Palatino Linotype" w:cs="Arial"/>
        </w:rPr>
        <w:t xml:space="preserve"> así como las </w:t>
      </w:r>
      <w:r w:rsidRPr="00FE43D9">
        <w:rPr>
          <w:rFonts w:ascii="Palatino Linotype" w:hAnsi="Palatino Linotype" w:cs="Arial"/>
          <w:u w:val="single"/>
        </w:rPr>
        <w:t>Razones o Motivos de Inconformidad</w:t>
      </w:r>
      <w:r w:rsidRPr="00FE43D9">
        <w:rPr>
          <w:rFonts w:ascii="Palatino Linotype" w:hAnsi="Palatino Linotype" w:cs="Arial"/>
        </w:rPr>
        <w:t xml:space="preserve"> que dieron origen al presente Recurso de Revisión quedaron sin materia por las razones anteriormente expuestas.</w:t>
      </w:r>
    </w:p>
    <w:p w14:paraId="0188AB8D" w14:textId="0F33BDF5" w:rsidR="00AF177E" w:rsidRPr="00FE43D9" w:rsidRDefault="00AF177E" w:rsidP="00FE43D9">
      <w:pPr>
        <w:spacing w:before="100" w:beforeAutospacing="1" w:after="100" w:afterAutospacing="1" w:line="360" w:lineRule="auto"/>
        <w:contextualSpacing/>
        <w:jc w:val="both"/>
        <w:rPr>
          <w:rFonts w:ascii="Palatino Linotype" w:eastAsia="Calibri" w:hAnsi="Palatino Linotype" w:cs="Arial"/>
        </w:rPr>
      </w:pPr>
      <w:r w:rsidRPr="00FE43D9">
        <w:rPr>
          <w:rFonts w:ascii="Palatino Linotype" w:eastAsia="Calibri" w:hAnsi="Palatino Linotype" w:cs="Arial"/>
        </w:rPr>
        <w:t xml:space="preserve">Así, con fundamento en lo prescrito en los artículos </w:t>
      </w:r>
      <w:r w:rsidR="00226BF8" w:rsidRPr="00FE43D9">
        <w:rPr>
          <w:rFonts w:ascii="Palatino Linotype" w:eastAsia="Calibri" w:hAnsi="Palatino Linotype" w:cs="Arial"/>
        </w:rPr>
        <w:t>5, párrafo</w:t>
      </w:r>
      <w:r w:rsidRPr="00FE43D9">
        <w:rPr>
          <w:rFonts w:ascii="Palatino Linotype" w:eastAsia="Calibri" w:hAnsi="Palatino Linotype" w:cs="Arial"/>
        </w:rPr>
        <w:t xml:space="preserve">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7329E430" w14:textId="77777777" w:rsidR="00AF177E" w:rsidRPr="00FE43D9" w:rsidRDefault="00AF177E" w:rsidP="00FE43D9">
      <w:pPr>
        <w:spacing w:before="100" w:beforeAutospacing="1" w:after="100" w:afterAutospacing="1" w:line="360" w:lineRule="auto"/>
        <w:contextualSpacing/>
        <w:jc w:val="both"/>
        <w:rPr>
          <w:rFonts w:ascii="Palatino Linotype" w:eastAsia="Calibri" w:hAnsi="Palatino Linotype" w:cs="Arial"/>
        </w:rPr>
      </w:pPr>
    </w:p>
    <w:p w14:paraId="4112ABFA" w14:textId="77777777" w:rsidR="007E7299" w:rsidRPr="00FE43D9" w:rsidRDefault="007E7299" w:rsidP="00FE43D9">
      <w:pPr>
        <w:widowControl w:val="0"/>
        <w:autoSpaceDE w:val="0"/>
        <w:autoSpaceDN w:val="0"/>
        <w:adjustRightInd w:val="0"/>
        <w:spacing w:line="360" w:lineRule="auto"/>
        <w:jc w:val="both"/>
        <w:rPr>
          <w:rFonts w:ascii="Palatino Linotype" w:eastAsia="Calibri" w:hAnsi="Palatino Linotype" w:cs="Arial"/>
        </w:rPr>
      </w:pPr>
      <w:r w:rsidRPr="00FE43D9">
        <w:rPr>
          <w:rFonts w:ascii="Palatino Linotype" w:eastAsia="Calibri" w:hAnsi="Palatino Linotype" w:cs="Arial"/>
        </w:rPr>
        <w:t xml:space="preserve">Por lo que, con </w:t>
      </w:r>
      <w:r w:rsidRPr="00FE43D9">
        <w:rPr>
          <w:rFonts w:ascii="Palatino Linotype" w:hAnsi="Palatino Linotype" w:cs="Arial"/>
        </w:rPr>
        <w:t>fundamento</w:t>
      </w:r>
      <w:r w:rsidRPr="00FE43D9">
        <w:rPr>
          <w:rFonts w:ascii="Palatino Linotype" w:eastAsia="Calibri" w:hAnsi="Palatino Linotype" w:cs="Arial"/>
        </w:rPr>
        <w:t xml:space="preserve"> en lo prescrito en los artículos 5, párrafos trigésimos, trigésimos primero, trigésimos segundos,</w:t>
      </w:r>
      <w:r w:rsidRPr="00FE43D9">
        <w:rPr>
          <w:rFonts w:ascii="Palatino Linotype" w:hAnsi="Palatino Linotype"/>
        </w:rPr>
        <w:t xml:space="preserve"> fracciones IV y V,</w:t>
      </w:r>
      <w:r w:rsidRPr="00FE43D9">
        <w:rPr>
          <w:rFonts w:ascii="Palatino Linotype" w:eastAsia="Calibri" w:hAnsi="Palatino Linotype" w:cs="Arial"/>
        </w:rPr>
        <w:t xml:space="preserve"> de la Constitución Política del Estado Libre y Soberano de </w:t>
      </w:r>
      <w:r w:rsidRPr="00FE43D9">
        <w:rPr>
          <w:rFonts w:ascii="Palatino Linotype" w:hAnsi="Palatino Linotype" w:cs="Arial"/>
          <w:lang w:val="es-ES_tradnl"/>
        </w:rPr>
        <w:t>México</w:t>
      </w:r>
      <w:r w:rsidRPr="00FE43D9">
        <w:rPr>
          <w:rFonts w:ascii="Palatino Linotype" w:eastAsia="Calibri" w:hAnsi="Palatino Linotype" w:cs="Arial"/>
        </w:rPr>
        <w:t xml:space="preserve">, y los artículos </w:t>
      </w:r>
      <w:r w:rsidRPr="00FE43D9">
        <w:rPr>
          <w:rFonts w:ascii="Palatino Linotype" w:hAnsi="Palatino Linotype"/>
        </w:rPr>
        <w:t xml:space="preserve">2, </w:t>
      </w:r>
      <w:r w:rsidRPr="00FE43D9">
        <w:rPr>
          <w:rFonts w:ascii="Palatino Linotype" w:hAnsi="Palatino Linotype" w:cs="Arial"/>
        </w:rPr>
        <w:t>fracción</w:t>
      </w:r>
      <w:r w:rsidRPr="00FE43D9">
        <w:rPr>
          <w:rFonts w:ascii="Palatino Linotype" w:hAnsi="Palatino Linotype"/>
        </w:rPr>
        <w:t xml:space="preserve"> II, 9, </w:t>
      </w:r>
      <w:r w:rsidRPr="00FE43D9">
        <w:rPr>
          <w:rFonts w:ascii="Palatino Linotype" w:hAnsi="Palatino Linotype" w:cs="Arial"/>
          <w:lang w:val="es-ES_tradnl"/>
        </w:rPr>
        <w:t>29</w:t>
      </w:r>
      <w:r w:rsidRPr="00FE43D9">
        <w:rPr>
          <w:rFonts w:ascii="Palatino Linotype" w:hAnsi="Palatino Linotype"/>
        </w:rPr>
        <w:t>, 36, fracciones I y II, 176, 178, 179, 181, 185, fracción I, 186 y 188,</w:t>
      </w:r>
      <w:r w:rsidRPr="00FE43D9">
        <w:rPr>
          <w:rFonts w:ascii="Palatino Linotype" w:eastAsia="Calibri" w:hAnsi="Palatino Linotype" w:cs="Arial"/>
        </w:rPr>
        <w:t xml:space="preserve"> de la Ley de Transparencia y Acceso a la Información Pública del Estado de México y </w:t>
      </w:r>
      <w:r w:rsidRPr="00FE43D9">
        <w:rPr>
          <w:rFonts w:ascii="Palatino Linotype" w:hAnsi="Palatino Linotype" w:cs="Arial"/>
        </w:rPr>
        <w:t>Municipios</w:t>
      </w:r>
      <w:r w:rsidRPr="00FE43D9">
        <w:rPr>
          <w:rFonts w:ascii="Palatino Linotype" w:eastAsia="Calibri" w:hAnsi="Palatino Linotype" w:cs="Arial"/>
        </w:rPr>
        <w:t xml:space="preserve">, </w:t>
      </w:r>
      <w:r w:rsidRPr="00FE43D9">
        <w:rPr>
          <w:rFonts w:ascii="Palatino Linotype" w:hAnsi="Palatino Linotype"/>
        </w:rPr>
        <w:t>este</w:t>
      </w:r>
      <w:r w:rsidRPr="00FE43D9">
        <w:rPr>
          <w:rFonts w:ascii="Palatino Linotype" w:eastAsia="Calibri" w:hAnsi="Palatino Linotype" w:cs="Arial"/>
        </w:rPr>
        <w:t xml:space="preserve"> Pleno:</w:t>
      </w:r>
    </w:p>
    <w:p w14:paraId="6AEF2426" w14:textId="77777777" w:rsidR="007E7299" w:rsidRPr="00FE43D9" w:rsidRDefault="007E7299" w:rsidP="00FE43D9">
      <w:pPr>
        <w:jc w:val="center"/>
        <w:rPr>
          <w:rFonts w:ascii="Palatino Linotype" w:hAnsi="Palatino Linotype" w:cs="Arial"/>
          <w:b/>
          <w:spacing w:val="44"/>
          <w:sz w:val="28"/>
        </w:rPr>
      </w:pPr>
      <w:r w:rsidRPr="00FE43D9">
        <w:rPr>
          <w:rFonts w:ascii="Palatino Linotype" w:hAnsi="Palatino Linotype" w:cs="Arial"/>
          <w:b/>
          <w:spacing w:val="44"/>
          <w:sz w:val="28"/>
        </w:rPr>
        <w:lastRenderedPageBreak/>
        <w:t>RESUELVE</w:t>
      </w:r>
    </w:p>
    <w:p w14:paraId="734AB0B9" w14:textId="77777777" w:rsidR="007E7299" w:rsidRPr="00FE43D9" w:rsidRDefault="007E7299" w:rsidP="00FE43D9">
      <w:pPr>
        <w:jc w:val="center"/>
        <w:rPr>
          <w:rFonts w:ascii="Palatino Linotype" w:hAnsi="Palatino Linotype" w:cs="Arial"/>
          <w:b/>
          <w:spacing w:val="44"/>
          <w:sz w:val="28"/>
        </w:rPr>
      </w:pPr>
    </w:p>
    <w:p w14:paraId="688F316E" w14:textId="493BD747" w:rsidR="00AF177E" w:rsidRPr="00FE43D9" w:rsidRDefault="00AF177E" w:rsidP="00FE43D9">
      <w:pPr>
        <w:numPr>
          <w:ilvl w:val="0"/>
          <w:numId w:val="47"/>
        </w:numPr>
        <w:spacing w:line="360" w:lineRule="auto"/>
        <w:ind w:left="0" w:firstLine="0"/>
        <w:contextualSpacing/>
        <w:jc w:val="both"/>
        <w:rPr>
          <w:rFonts w:ascii="Palatino Linotype" w:hAnsi="Palatino Linotype" w:cs="Arial"/>
          <w:szCs w:val="28"/>
        </w:rPr>
      </w:pPr>
      <w:r w:rsidRPr="00FE43D9">
        <w:rPr>
          <w:rFonts w:ascii="Palatino Linotype" w:hAnsi="Palatino Linotype" w:cs="Arial"/>
          <w:szCs w:val="28"/>
        </w:rPr>
        <w:t xml:space="preserve">Se </w:t>
      </w:r>
      <w:r w:rsidRPr="00FE43D9">
        <w:rPr>
          <w:rFonts w:ascii="Palatino Linotype" w:hAnsi="Palatino Linotype" w:cs="Arial"/>
          <w:b/>
          <w:szCs w:val="28"/>
        </w:rPr>
        <w:t>SOBRESEE</w:t>
      </w:r>
      <w:r w:rsidRPr="00FE43D9">
        <w:rPr>
          <w:rFonts w:ascii="Palatino Linotype" w:hAnsi="Palatino Linotype" w:cs="Arial"/>
          <w:szCs w:val="28"/>
        </w:rPr>
        <w:t xml:space="preserve"> el Recurso de Revisión número </w:t>
      </w:r>
      <w:r w:rsidRPr="00FE43D9">
        <w:rPr>
          <w:rFonts w:ascii="Palatino Linotype" w:hAnsi="Palatino Linotype" w:cs="Arial"/>
          <w:b/>
          <w:szCs w:val="28"/>
        </w:rPr>
        <w:t xml:space="preserve">12302/INFOEM/IP/RR/2022, </w:t>
      </w:r>
      <w:r w:rsidRPr="00FE43D9">
        <w:rPr>
          <w:rFonts w:ascii="Palatino Linotype" w:hAnsi="Palatino Linotype" w:cs="Arial"/>
        </w:rPr>
        <w:t>por actualizarse el supuesto establecido en el artículo 192, fracción III de la Ley de Transparencia y Acceso a la Información Pública del Estado de México y Municipios,</w:t>
      </w:r>
      <w:r w:rsidRPr="00FE43D9">
        <w:rPr>
          <w:rFonts w:ascii="Palatino Linotype" w:hAnsi="Palatino Linotype" w:cs="Arial"/>
          <w:szCs w:val="28"/>
        </w:rPr>
        <w:t xml:space="preserve"> </w:t>
      </w:r>
      <w:r w:rsidRPr="00FE43D9">
        <w:rPr>
          <w:rFonts w:ascii="Palatino Linotype" w:hAnsi="Palatino Linotype" w:cs="Arial"/>
          <w:szCs w:val="28"/>
          <w:lang w:val="es-ES"/>
        </w:rPr>
        <w:t xml:space="preserve">porque al </w:t>
      </w:r>
      <w:r w:rsidRPr="00FE43D9">
        <w:rPr>
          <w:rFonts w:ascii="Palatino Linotype" w:hAnsi="Palatino Linotype" w:cs="Arial"/>
          <w:b/>
          <w:szCs w:val="28"/>
          <w:lang w:val="es-ES"/>
        </w:rPr>
        <w:t>modificar la respuesta el Recurso de Revisión quedó sin materia</w:t>
      </w:r>
      <w:r w:rsidRPr="00FE43D9">
        <w:rPr>
          <w:rFonts w:ascii="Palatino Linotype" w:hAnsi="Palatino Linotype" w:cs="Arial"/>
          <w:szCs w:val="28"/>
          <w:lang w:val="es-ES"/>
        </w:rPr>
        <w:t xml:space="preserve">, en términos del Considerando </w:t>
      </w:r>
      <w:r w:rsidRPr="00FE43D9">
        <w:rPr>
          <w:rFonts w:ascii="Palatino Linotype" w:hAnsi="Palatino Linotype" w:cs="Arial"/>
          <w:b/>
          <w:szCs w:val="28"/>
          <w:lang w:val="es-ES"/>
        </w:rPr>
        <w:t>QUINTO</w:t>
      </w:r>
      <w:r w:rsidRPr="00FE43D9">
        <w:rPr>
          <w:rFonts w:ascii="Palatino Linotype" w:hAnsi="Palatino Linotype" w:cs="Arial"/>
          <w:szCs w:val="28"/>
          <w:lang w:val="es-ES"/>
        </w:rPr>
        <w:t xml:space="preserve"> de la presente resolución.</w:t>
      </w:r>
    </w:p>
    <w:p w14:paraId="58683216" w14:textId="77777777" w:rsidR="00AF177E" w:rsidRPr="00FE43D9" w:rsidRDefault="00AF177E" w:rsidP="00FE43D9">
      <w:pPr>
        <w:spacing w:line="360" w:lineRule="auto"/>
        <w:contextualSpacing/>
        <w:jc w:val="both"/>
        <w:rPr>
          <w:rFonts w:ascii="Palatino Linotype" w:hAnsi="Palatino Linotype" w:cs="Arial"/>
          <w:szCs w:val="28"/>
        </w:rPr>
      </w:pPr>
    </w:p>
    <w:p w14:paraId="305649C3" w14:textId="77777777" w:rsidR="00AF177E" w:rsidRPr="00FE43D9" w:rsidRDefault="00AF177E" w:rsidP="00FE43D9">
      <w:pPr>
        <w:numPr>
          <w:ilvl w:val="0"/>
          <w:numId w:val="47"/>
        </w:numPr>
        <w:spacing w:line="360" w:lineRule="auto"/>
        <w:ind w:left="0" w:firstLine="0"/>
        <w:contextualSpacing/>
        <w:jc w:val="both"/>
        <w:rPr>
          <w:rFonts w:ascii="Palatino Linotype" w:hAnsi="Palatino Linotype" w:cs="Arial"/>
          <w:szCs w:val="28"/>
        </w:rPr>
      </w:pPr>
      <w:r w:rsidRPr="00FE43D9">
        <w:rPr>
          <w:rFonts w:ascii="Palatino Linotype" w:hAnsi="Palatino Linotype"/>
          <w:b/>
        </w:rPr>
        <w:t>Notifíquese</w:t>
      </w:r>
      <w:r w:rsidRPr="00FE43D9">
        <w:rPr>
          <w:rFonts w:ascii="Palatino Linotype" w:hAnsi="Palatino Linotype"/>
        </w:rPr>
        <w:t xml:space="preserve"> la presente resolución al Titular de la Unidad de Transparencia del </w:t>
      </w:r>
      <w:r w:rsidRPr="00FE43D9">
        <w:rPr>
          <w:rFonts w:ascii="Palatino Linotype" w:hAnsi="Palatino Linotype"/>
          <w:b/>
        </w:rPr>
        <w:t>SUJETO OBLIGADO</w:t>
      </w:r>
      <w:r w:rsidRPr="00FE43D9">
        <w:rPr>
          <w:rFonts w:ascii="Palatino Linotype" w:hAnsi="Palatino Linotype"/>
        </w:rPr>
        <w:t xml:space="preserve"> para su conocimiento.</w:t>
      </w:r>
    </w:p>
    <w:p w14:paraId="79589A86" w14:textId="77777777" w:rsidR="00AF177E" w:rsidRPr="00FE43D9" w:rsidRDefault="00AF177E" w:rsidP="00FE43D9">
      <w:pPr>
        <w:spacing w:line="360" w:lineRule="auto"/>
        <w:contextualSpacing/>
        <w:jc w:val="both"/>
        <w:rPr>
          <w:rFonts w:ascii="Palatino Linotype" w:hAnsi="Palatino Linotype"/>
          <w:b/>
          <w:lang w:eastAsia="es-ES_tradnl"/>
        </w:rPr>
      </w:pPr>
    </w:p>
    <w:p w14:paraId="572CFAF8" w14:textId="77777777" w:rsidR="00AF177E" w:rsidRPr="00FE43D9" w:rsidRDefault="00AF177E" w:rsidP="00FE43D9">
      <w:pPr>
        <w:numPr>
          <w:ilvl w:val="0"/>
          <w:numId w:val="47"/>
        </w:numPr>
        <w:spacing w:line="360" w:lineRule="auto"/>
        <w:ind w:left="0" w:firstLine="0"/>
        <w:contextualSpacing/>
        <w:jc w:val="both"/>
        <w:rPr>
          <w:rFonts w:ascii="Palatino Linotype" w:hAnsi="Palatino Linotype" w:cs="Arial"/>
          <w:szCs w:val="28"/>
        </w:rPr>
      </w:pPr>
      <w:r w:rsidRPr="00FE43D9">
        <w:rPr>
          <w:rFonts w:ascii="Palatino Linotype" w:hAnsi="Palatino Linotype"/>
          <w:b/>
          <w:lang w:eastAsia="es-ES_tradnl"/>
        </w:rPr>
        <w:t>Notifíquese</w:t>
      </w:r>
      <w:r w:rsidRPr="00FE43D9">
        <w:rPr>
          <w:rFonts w:ascii="Palatino Linotype" w:hAnsi="Palatino Linotype"/>
          <w:lang w:eastAsia="es-ES_tradnl"/>
        </w:rPr>
        <w:t xml:space="preserve"> a </w:t>
      </w:r>
      <w:r w:rsidRPr="00FE43D9">
        <w:rPr>
          <w:rFonts w:ascii="Palatino Linotype" w:hAnsi="Palatino Linotype"/>
          <w:b/>
          <w:bCs/>
          <w:lang w:eastAsia="es-ES_tradnl"/>
        </w:rPr>
        <w:t>LA</w:t>
      </w:r>
      <w:r w:rsidRPr="00FE43D9">
        <w:rPr>
          <w:rFonts w:ascii="Palatino Linotype" w:hAnsi="Palatino Linotype"/>
          <w:b/>
          <w:lang w:eastAsia="es-ES_tradnl"/>
        </w:rPr>
        <w:t xml:space="preserve"> RECURRENTE</w:t>
      </w:r>
      <w:r w:rsidRPr="00FE43D9">
        <w:rPr>
          <w:rFonts w:ascii="Palatino Linotype" w:hAnsi="Palatino Linotype"/>
          <w:lang w:eastAsia="es-ES_tradnl"/>
        </w:rPr>
        <w:t xml:space="preserve"> la </w:t>
      </w:r>
      <w:r w:rsidRPr="00FE43D9">
        <w:rPr>
          <w:rFonts w:ascii="Palatino Linotype" w:hAnsi="Palatino Linotype"/>
        </w:rPr>
        <w:t>presente</w:t>
      </w:r>
      <w:r w:rsidRPr="00FE43D9">
        <w:rPr>
          <w:rFonts w:ascii="Palatino Linotype" w:hAnsi="Palatino Linotype"/>
          <w:lang w:eastAsia="es-ES_tradnl"/>
        </w:rPr>
        <w:t xml:space="preserve"> resolución</w:t>
      </w:r>
      <w:r w:rsidRPr="00FE43D9">
        <w:rPr>
          <w:rFonts w:ascii="Palatino Linotype" w:hAnsi="Palatino Linotype"/>
          <w:lang w:val="es-419" w:eastAsia="es-ES_tradnl"/>
        </w:rPr>
        <w:t xml:space="preserve"> vía </w:t>
      </w:r>
      <w:r w:rsidRPr="00FE43D9">
        <w:rPr>
          <w:rFonts w:ascii="Palatino Linotype" w:hAnsi="Palatino Linotype"/>
          <w:lang w:eastAsia="es-ES_tradnl"/>
        </w:rPr>
        <w:t>Sistema de Acceso a la Información Mexiquense</w:t>
      </w:r>
      <w:r w:rsidRPr="00FE43D9">
        <w:rPr>
          <w:rFonts w:ascii="Palatino Linotype" w:hAnsi="Palatino Linotype"/>
          <w:lang w:val="es-419" w:eastAsia="es-ES_tradnl"/>
        </w:rPr>
        <w:t xml:space="preserve"> </w:t>
      </w:r>
      <w:r w:rsidRPr="00FE43D9">
        <w:rPr>
          <w:rFonts w:ascii="Palatino Linotype" w:hAnsi="Palatino Linotype"/>
          <w:b/>
          <w:lang w:eastAsia="es-ES_tradnl"/>
        </w:rPr>
        <w:t>(SAIMEX)</w:t>
      </w:r>
      <w:r w:rsidRPr="00FE43D9">
        <w:rPr>
          <w:rFonts w:ascii="Palatino Linotype" w:hAnsi="Palatino Linotype"/>
          <w:b/>
          <w:lang w:val="es-419" w:eastAsia="es-ES_tradnl"/>
        </w:rPr>
        <w:t>.</w:t>
      </w:r>
    </w:p>
    <w:p w14:paraId="73A4D255" w14:textId="77777777" w:rsidR="00AF177E" w:rsidRPr="00FE43D9" w:rsidRDefault="00AF177E" w:rsidP="00FE43D9">
      <w:pPr>
        <w:spacing w:line="360" w:lineRule="auto"/>
        <w:ind w:left="720"/>
        <w:contextualSpacing/>
        <w:rPr>
          <w:rFonts w:ascii="Palatino Linotype" w:hAnsi="Palatino Linotype"/>
          <w:b/>
          <w:lang w:eastAsia="es-ES_tradnl"/>
        </w:rPr>
      </w:pPr>
    </w:p>
    <w:p w14:paraId="152609B5" w14:textId="77777777" w:rsidR="00AF177E" w:rsidRPr="00FE43D9" w:rsidRDefault="00AF177E" w:rsidP="00FE43D9">
      <w:pPr>
        <w:numPr>
          <w:ilvl w:val="0"/>
          <w:numId w:val="47"/>
        </w:numPr>
        <w:spacing w:line="360" w:lineRule="auto"/>
        <w:ind w:left="0" w:firstLine="0"/>
        <w:contextualSpacing/>
        <w:jc w:val="both"/>
        <w:rPr>
          <w:rFonts w:ascii="Palatino Linotype" w:hAnsi="Palatino Linotype" w:cs="Arial"/>
          <w:szCs w:val="28"/>
        </w:rPr>
      </w:pPr>
      <w:r w:rsidRPr="00FE43D9">
        <w:rPr>
          <w:rFonts w:ascii="Palatino Linotype" w:hAnsi="Palatino Linotype"/>
          <w:b/>
          <w:lang w:eastAsia="es-ES_tradnl"/>
        </w:rPr>
        <w:t>Hágase</w:t>
      </w:r>
      <w:r w:rsidRPr="00FE43D9">
        <w:rPr>
          <w:rFonts w:ascii="Palatino Linotype" w:hAnsi="Palatino Linotype"/>
          <w:lang w:eastAsia="es-ES_tradnl"/>
        </w:rPr>
        <w:t xml:space="preserve"> </w:t>
      </w:r>
      <w:r w:rsidRPr="00FE43D9">
        <w:rPr>
          <w:rFonts w:ascii="Palatino Linotype" w:hAnsi="Palatino Linotype"/>
          <w:b/>
          <w:lang w:eastAsia="es-ES_tradnl"/>
        </w:rPr>
        <w:t xml:space="preserve">del </w:t>
      </w:r>
      <w:r w:rsidRPr="00FE43D9">
        <w:rPr>
          <w:rFonts w:ascii="Palatino Linotype" w:hAnsi="Palatino Linotype"/>
          <w:b/>
        </w:rPr>
        <w:t>conocimiento</w:t>
      </w:r>
      <w:r w:rsidRPr="00FE43D9">
        <w:rPr>
          <w:rFonts w:ascii="Palatino Linotype" w:hAnsi="Palatino Linotype"/>
          <w:b/>
          <w:lang w:eastAsia="es-ES_tradnl"/>
        </w:rPr>
        <w:t xml:space="preserve"> </w:t>
      </w:r>
      <w:r w:rsidRPr="00FE43D9">
        <w:rPr>
          <w:rFonts w:ascii="Palatino Linotype" w:hAnsi="Palatino Linotype"/>
          <w:lang w:eastAsia="es-ES_tradnl"/>
        </w:rPr>
        <w:t xml:space="preserve">de </w:t>
      </w:r>
      <w:r w:rsidRPr="00FE43D9">
        <w:rPr>
          <w:rFonts w:ascii="Palatino Linotype" w:hAnsi="Palatino Linotype"/>
          <w:b/>
          <w:bCs/>
          <w:lang w:eastAsia="es-ES_tradnl"/>
        </w:rPr>
        <w:t>LA</w:t>
      </w:r>
      <w:r w:rsidRPr="00FE43D9">
        <w:rPr>
          <w:rFonts w:ascii="Palatino Linotype" w:hAnsi="Palatino Linotype"/>
          <w:lang w:eastAsia="es-ES_tradnl"/>
        </w:rPr>
        <w:t xml:space="preserve"> </w:t>
      </w:r>
      <w:r w:rsidRPr="00FE43D9">
        <w:rPr>
          <w:rFonts w:ascii="Palatino Linotype" w:hAnsi="Palatino Linotype"/>
          <w:b/>
          <w:lang w:eastAsia="es-ES_tradnl"/>
        </w:rPr>
        <w:t>RECURRENTE</w:t>
      </w:r>
      <w:r w:rsidRPr="00FE43D9">
        <w:rPr>
          <w:rFonts w:ascii="Palatino Linotype" w:hAnsi="Palatino Linotype"/>
          <w:lang w:eastAsia="es-ES_tradnl"/>
        </w:rPr>
        <w:t xml:space="preserve">, que de </w:t>
      </w:r>
      <w:r w:rsidRPr="00FE43D9">
        <w:rPr>
          <w:rFonts w:ascii="Palatino Linotype" w:hAnsi="Palatino Linotype"/>
        </w:rPr>
        <w:t>conformidad</w:t>
      </w:r>
      <w:r w:rsidRPr="00FE43D9">
        <w:rPr>
          <w:rFonts w:ascii="Palatino Linotype" w:hAnsi="Palatino Linotype"/>
          <w:lang w:eastAsia="es-ES_tradnl"/>
        </w:rPr>
        <w:t xml:space="preserve"> </w:t>
      </w:r>
      <w:r w:rsidRPr="00FE43D9">
        <w:rPr>
          <w:rFonts w:ascii="Palatino Linotype" w:hAnsi="Palatino Linotype" w:cs="Arial"/>
        </w:rPr>
        <w:t>con</w:t>
      </w:r>
      <w:r w:rsidRPr="00FE43D9">
        <w:rPr>
          <w:rFonts w:ascii="Palatino Linotype" w:hAnsi="Palatino Linotype"/>
          <w:lang w:eastAsia="es-ES_tradnl"/>
        </w:rPr>
        <w:t xml:space="preserve"> lo </w:t>
      </w:r>
      <w:r w:rsidRPr="00FE43D9">
        <w:rPr>
          <w:rFonts w:ascii="Palatino Linotype" w:hAnsi="Palatino Linotype" w:cs="Arial"/>
        </w:rPr>
        <w:t>establecido</w:t>
      </w:r>
      <w:r w:rsidRPr="00FE43D9">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3CD98EAC" w14:textId="77777777" w:rsidR="00FE43D9" w:rsidRPr="00FE43D9" w:rsidRDefault="00FE43D9" w:rsidP="00FE43D9">
      <w:pPr>
        <w:pStyle w:val="Prrafodelista"/>
        <w:rPr>
          <w:rFonts w:ascii="Palatino Linotype" w:hAnsi="Palatino Linotype" w:cs="Arial"/>
          <w:szCs w:val="28"/>
        </w:rPr>
      </w:pPr>
    </w:p>
    <w:p w14:paraId="178AA49B" w14:textId="77777777" w:rsidR="00FE43D9" w:rsidRPr="00FE43D9" w:rsidRDefault="00FE43D9" w:rsidP="00FE43D9">
      <w:pPr>
        <w:spacing w:line="360" w:lineRule="auto"/>
        <w:contextualSpacing/>
        <w:jc w:val="both"/>
        <w:rPr>
          <w:rFonts w:ascii="Palatino Linotype" w:hAnsi="Palatino Linotype" w:cs="Arial"/>
          <w:szCs w:val="28"/>
        </w:rPr>
      </w:pPr>
    </w:p>
    <w:p w14:paraId="01433774" w14:textId="77777777" w:rsidR="00FE43D9" w:rsidRPr="00FE43D9" w:rsidRDefault="00FE43D9" w:rsidP="00FE43D9">
      <w:pPr>
        <w:spacing w:line="360" w:lineRule="auto"/>
        <w:contextualSpacing/>
        <w:jc w:val="both"/>
        <w:rPr>
          <w:rFonts w:ascii="Palatino Linotype" w:hAnsi="Palatino Linotype" w:cs="Arial"/>
          <w:szCs w:val="28"/>
        </w:rPr>
      </w:pPr>
    </w:p>
    <w:p w14:paraId="0AB2FDE3" w14:textId="77777777" w:rsidR="00FE43D9" w:rsidRPr="00FE43D9" w:rsidRDefault="00FE43D9" w:rsidP="00FE43D9">
      <w:pPr>
        <w:spacing w:line="360" w:lineRule="auto"/>
        <w:contextualSpacing/>
        <w:jc w:val="both"/>
        <w:rPr>
          <w:rFonts w:ascii="Palatino Linotype" w:hAnsi="Palatino Linotype" w:cs="Arial"/>
          <w:szCs w:val="28"/>
        </w:rPr>
      </w:pPr>
    </w:p>
    <w:p w14:paraId="0FC2AF68" w14:textId="77777777" w:rsidR="00FE43D9" w:rsidRPr="00FE43D9" w:rsidRDefault="00FE43D9" w:rsidP="00FE43D9">
      <w:pPr>
        <w:spacing w:line="360" w:lineRule="auto"/>
        <w:contextualSpacing/>
        <w:jc w:val="both"/>
        <w:rPr>
          <w:rFonts w:ascii="Palatino Linotype" w:hAnsi="Palatino Linotype" w:cs="Arial"/>
          <w:szCs w:val="28"/>
        </w:rPr>
      </w:pPr>
    </w:p>
    <w:p w14:paraId="4CC48589" w14:textId="7692EAE0" w:rsidR="00EA0C4B" w:rsidRPr="00FE43D9" w:rsidRDefault="00EA0C4B" w:rsidP="00FE43D9">
      <w:pPr>
        <w:spacing w:before="100" w:beforeAutospacing="1" w:after="100" w:afterAutospacing="1" w:line="360" w:lineRule="auto"/>
        <w:jc w:val="both"/>
        <w:rPr>
          <w:rFonts w:ascii="Palatino Linotype" w:hAnsi="Palatino Linotype"/>
          <w:sz w:val="2"/>
          <w:szCs w:val="17"/>
          <w:lang w:eastAsia="es-ES_tradnl"/>
        </w:rPr>
      </w:pPr>
    </w:p>
    <w:p w14:paraId="20DEF61A" w14:textId="78F6F7E3" w:rsidR="00F5778D" w:rsidRPr="00FE43D9" w:rsidRDefault="004A0EEC" w:rsidP="00FE43D9">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FE43D9">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A08D9" w:rsidRPr="00FE43D9">
        <w:rPr>
          <w:rFonts w:ascii="Palatino Linotype" w:hAnsi="Palatino Linotype" w:cs="Arial"/>
        </w:rPr>
        <w:t xml:space="preserve">DÉCIMA </w:t>
      </w:r>
      <w:r w:rsidR="00FF75CF" w:rsidRPr="00FE43D9">
        <w:rPr>
          <w:rFonts w:ascii="Palatino Linotype" w:hAnsi="Palatino Linotype" w:cs="Arial"/>
        </w:rPr>
        <w:t xml:space="preserve"> </w:t>
      </w:r>
      <w:r w:rsidR="008A3A6F" w:rsidRPr="00FE43D9">
        <w:rPr>
          <w:rFonts w:ascii="Palatino Linotype" w:hAnsi="Palatino Linotype" w:cs="Arial"/>
        </w:rPr>
        <w:t>NOVENA</w:t>
      </w:r>
      <w:r w:rsidR="00BA08D9" w:rsidRPr="00FE43D9">
        <w:rPr>
          <w:rFonts w:ascii="Palatino Linotype" w:hAnsi="Palatino Linotype" w:cs="Arial"/>
        </w:rPr>
        <w:t xml:space="preserve"> </w:t>
      </w:r>
      <w:r w:rsidRPr="00FE43D9">
        <w:rPr>
          <w:rFonts w:ascii="Palatino Linotype" w:hAnsi="Palatino Linotype" w:cs="Arial"/>
        </w:rPr>
        <w:t xml:space="preserve">SESIÓN ORDINARIA CELEBRADA EL </w:t>
      </w:r>
      <w:r w:rsidR="008A3A6F" w:rsidRPr="00FE43D9">
        <w:rPr>
          <w:rFonts w:ascii="Palatino Linotype" w:hAnsi="Palatino Linotype" w:cs="Arial"/>
        </w:rPr>
        <w:t>VEINTI</w:t>
      </w:r>
      <w:r w:rsidR="00BA08D9" w:rsidRPr="00FE43D9">
        <w:rPr>
          <w:rFonts w:ascii="Palatino Linotype" w:hAnsi="Palatino Linotype" w:cs="Arial"/>
        </w:rPr>
        <w:t>CUATRO</w:t>
      </w:r>
      <w:r w:rsidR="00FF75CF" w:rsidRPr="00FE43D9">
        <w:rPr>
          <w:rFonts w:ascii="Palatino Linotype" w:hAnsi="Palatino Linotype" w:cs="Arial"/>
        </w:rPr>
        <w:t xml:space="preserve"> </w:t>
      </w:r>
      <w:r w:rsidR="00DD6217" w:rsidRPr="00FE43D9">
        <w:rPr>
          <w:rFonts w:ascii="Palatino Linotype" w:hAnsi="Palatino Linotype" w:cs="Arial"/>
        </w:rPr>
        <w:t xml:space="preserve">DE </w:t>
      </w:r>
      <w:r w:rsidR="00BA08D9" w:rsidRPr="00FE43D9">
        <w:rPr>
          <w:rFonts w:ascii="Palatino Linotype" w:hAnsi="Palatino Linotype" w:cs="Arial"/>
        </w:rPr>
        <w:t xml:space="preserve">MAYO </w:t>
      </w:r>
      <w:r w:rsidR="00DD6217" w:rsidRPr="00FE43D9">
        <w:rPr>
          <w:rFonts w:ascii="Palatino Linotype" w:hAnsi="Palatino Linotype" w:cs="Arial"/>
        </w:rPr>
        <w:t>DE DOS MIL VEINTITRÉS</w:t>
      </w:r>
      <w:r w:rsidRPr="00FE43D9">
        <w:rPr>
          <w:rFonts w:ascii="Palatino Linotype" w:hAnsi="Palatino Linotype" w:cs="Arial"/>
        </w:rPr>
        <w:t>, ANTE EL SECRETARIO TÉCNICO DEL PLENO, ALEXIS TAPIA RAMÍREZ.</w:t>
      </w:r>
      <w:r w:rsidR="00DD6217" w:rsidRPr="00FE43D9">
        <w:rPr>
          <w:rFonts w:ascii="Palatino Linotype" w:hAnsi="Palatino Linotype" w:cs="Arial"/>
        </w:rPr>
        <w:t>-----------------------------------------------------------------------------------------</w:t>
      </w:r>
    </w:p>
    <w:p w14:paraId="6ADABCE0" w14:textId="128CD222" w:rsidR="004758B2" w:rsidRPr="00FE43D9" w:rsidRDefault="00AE4392" w:rsidP="00FE43D9">
      <w:pPr>
        <w:tabs>
          <w:tab w:val="left" w:pos="2325"/>
        </w:tabs>
        <w:spacing w:line="360" w:lineRule="auto"/>
        <w:jc w:val="both"/>
        <w:rPr>
          <w:rFonts w:ascii="Palatino Linotype" w:eastAsiaTheme="minorEastAsia" w:hAnsi="Palatino Linotype"/>
          <w:sz w:val="16"/>
          <w:lang w:val="es-419"/>
        </w:rPr>
      </w:pPr>
      <w:r w:rsidRPr="00FE43D9">
        <w:rPr>
          <w:rFonts w:ascii="Palatino Linotype" w:eastAsiaTheme="minorEastAsia" w:hAnsi="Palatino Linotype"/>
          <w:sz w:val="16"/>
          <w:lang w:val="es-ES_tradnl"/>
        </w:rPr>
        <w:t>SCMM</w:t>
      </w:r>
      <w:r w:rsidR="00993225" w:rsidRPr="00FE43D9">
        <w:rPr>
          <w:rFonts w:ascii="Palatino Linotype" w:eastAsiaTheme="minorEastAsia" w:hAnsi="Palatino Linotype"/>
          <w:sz w:val="16"/>
          <w:lang w:val="es-ES_tradnl"/>
        </w:rPr>
        <w:t>/BLA/DEMF/</w:t>
      </w:r>
      <w:r w:rsidR="00DD6217" w:rsidRPr="00FE43D9">
        <w:rPr>
          <w:rFonts w:ascii="Palatino Linotype" w:eastAsiaTheme="minorEastAsia" w:hAnsi="Palatino Linotype"/>
          <w:sz w:val="16"/>
          <w:lang w:val="es-419"/>
        </w:rPr>
        <w:t>CCA</w:t>
      </w:r>
      <w:r w:rsidR="00A1377C" w:rsidRPr="00FE43D9">
        <w:rPr>
          <w:rFonts w:ascii="Palatino Linotype" w:eastAsiaTheme="minorEastAsia" w:hAnsi="Palatino Linotype"/>
          <w:sz w:val="16"/>
          <w:lang w:val="es-419"/>
        </w:rPr>
        <w:tab/>
      </w:r>
    </w:p>
    <w:p w14:paraId="1C4D1F5D" w14:textId="40BE29DB" w:rsidR="00EE52D0" w:rsidRPr="00FE43D9" w:rsidRDefault="00EE52D0" w:rsidP="00FE43D9">
      <w:pPr>
        <w:spacing w:line="360" w:lineRule="auto"/>
        <w:rPr>
          <w:rFonts w:ascii="Palatino Linotype" w:hAnsi="Palatino Linotype"/>
          <w:b/>
          <w:sz w:val="28"/>
          <w:szCs w:val="28"/>
        </w:rPr>
      </w:pPr>
    </w:p>
    <w:p w14:paraId="5A5899D6" w14:textId="77777777" w:rsidR="00E60BC9" w:rsidRPr="00FE43D9" w:rsidRDefault="00E60BC9" w:rsidP="00FE43D9">
      <w:pPr>
        <w:spacing w:line="360" w:lineRule="auto"/>
        <w:rPr>
          <w:rFonts w:ascii="Palatino Linotype" w:hAnsi="Palatino Linotype"/>
          <w:b/>
          <w:sz w:val="28"/>
          <w:szCs w:val="28"/>
        </w:rPr>
      </w:pPr>
    </w:p>
    <w:p w14:paraId="14129A6F" w14:textId="77777777" w:rsidR="00E60BC9" w:rsidRPr="00FE43D9" w:rsidRDefault="00E60BC9" w:rsidP="00FE43D9">
      <w:pPr>
        <w:spacing w:line="360" w:lineRule="auto"/>
        <w:rPr>
          <w:rFonts w:ascii="Palatino Linotype" w:hAnsi="Palatino Linotype"/>
          <w:b/>
          <w:sz w:val="28"/>
          <w:szCs w:val="28"/>
        </w:rPr>
      </w:pPr>
    </w:p>
    <w:p w14:paraId="28BB592F" w14:textId="77777777" w:rsidR="00E60BC9" w:rsidRPr="00FE43D9" w:rsidRDefault="00E60BC9" w:rsidP="00FE43D9">
      <w:pPr>
        <w:spacing w:line="360" w:lineRule="auto"/>
        <w:rPr>
          <w:rFonts w:ascii="Palatino Linotype" w:hAnsi="Palatino Linotype"/>
          <w:b/>
          <w:sz w:val="28"/>
          <w:szCs w:val="28"/>
        </w:rPr>
      </w:pPr>
    </w:p>
    <w:p w14:paraId="70CC180A" w14:textId="77777777" w:rsidR="00A85848" w:rsidRPr="00FE43D9" w:rsidRDefault="00A85848" w:rsidP="00FE43D9">
      <w:pPr>
        <w:spacing w:line="360" w:lineRule="auto"/>
        <w:rPr>
          <w:rFonts w:ascii="Palatino Linotype" w:hAnsi="Palatino Linotype"/>
          <w:b/>
          <w:sz w:val="28"/>
          <w:szCs w:val="28"/>
        </w:rPr>
      </w:pPr>
    </w:p>
    <w:p w14:paraId="36E1560A" w14:textId="77777777" w:rsidR="00003E22" w:rsidRPr="00FE43D9" w:rsidRDefault="00003E22" w:rsidP="00FE43D9">
      <w:pPr>
        <w:spacing w:line="360" w:lineRule="auto"/>
        <w:rPr>
          <w:rFonts w:ascii="Palatino Linotype" w:hAnsi="Palatino Linotype"/>
          <w:b/>
          <w:sz w:val="28"/>
          <w:szCs w:val="28"/>
        </w:rPr>
      </w:pPr>
    </w:p>
    <w:p w14:paraId="7DAE978B" w14:textId="77777777" w:rsidR="00003E22" w:rsidRPr="00FE43D9" w:rsidRDefault="00003E22" w:rsidP="00FE43D9">
      <w:pPr>
        <w:spacing w:line="360" w:lineRule="auto"/>
        <w:rPr>
          <w:rFonts w:ascii="Palatino Linotype" w:hAnsi="Palatino Linotype"/>
          <w:b/>
          <w:sz w:val="28"/>
          <w:szCs w:val="28"/>
        </w:rPr>
      </w:pPr>
    </w:p>
    <w:p w14:paraId="2DF8AE80" w14:textId="77777777" w:rsidR="00003E22" w:rsidRPr="00FE43D9" w:rsidRDefault="00003E22" w:rsidP="00FE43D9">
      <w:pPr>
        <w:spacing w:line="360" w:lineRule="auto"/>
        <w:rPr>
          <w:rFonts w:ascii="Palatino Linotype" w:hAnsi="Palatino Linotype"/>
          <w:b/>
          <w:sz w:val="28"/>
          <w:szCs w:val="28"/>
        </w:rPr>
      </w:pPr>
    </w:p>
    <w:p w14:paraId="384B39D8" w14:textId="77777777" w:rsidR="00003E22" w:rsidRPr="00FE43D9" w:rsidRDefault="00003E22" w:rsidP="00FE43D9">
      <w:pPr>
        <w:spacing w:line="360" w:lineRule="auto"/>
        <w:rPr>
          <w:rFonts w:ascii="Palatino Linotype" w:hAnsi="Palatino Linotype"/>
          <w:b/>
          <w:sz w:val="28"/>
          <w:szCs w:val="28"/>
        </w:rPr>
      </w:pPr>
    </w:p>
    <w:p w14:paraId="38F6E90A" w14:textId="77777777" w:rsidR="00003E22" w:rsidRPr="00FE43D9" w:rsidRDefault="00003E22" w:rsidP="00FE43D9">
      <w:pPr>
        <w:spacing w:line="360" w:lineRule="auto"/>
        <w:rPr>
          <w:rFonts w:ascii="Palatino Linotype" w:hAnsi="Palatino Linotype"/>
          <w:b/>
          <w:sz w:val="28"/>
          <w:szCs w:val="28"/>
        </w:rPr>
      </w:pPr>
    </w:p>
    <w:p w14:paraId="7356E8BD" w14:textId="77777777" w:rsidR="00003E22" w:rsidRPr="00FE43D9" w:rsidRDefault="00003E22" w:rsidP="00FE43D9">
      <w:pPr>
        <w:spacing w:line="360" w:lineRule="auto"/>
        <w:rPr>
          <w:rFonts w:ascii="Palatino Linotype" w:hAnsi="Palatino Linotype"/>
          <w:b/>
          <w:sz w:val="28"/>
          <w:szCs w:val="28"/>
        </w:rPr>
      </w:pPr>
    </w:p>
    <w:p w14:paraId="60C323FA" w14:textId="77777777" w:rsidR="00A85848" w:rsidRPr="00FE43D9" w:rsidRDefault="00A85848" w:rsidP="00FE43D9">
      <w:pPr>
        <w:spacing w:line="360" w:lineRule="auto"/>
        <w:rPr>
          <w:rFonts w:ascii="Palatino Linotype" w:hAnsi="Palatino Linotype"/>
          <w:b/>
          <w:sz w:val="28"/>
          <w:szCs w:val="28"/>
        </w:rPr>
      </w:pPr>
    </w:p>
    <w:p w14:paraId="394820D6" w14:textId="77777777" w:rsidR="00A85848" w:rsidRPr="00FE43D9" w:rsidRDefault="00A85848" w:rsidP="00FE43D9">
      <w:pPr>
        <w:spacing w:line="360" w:lineRule="auto"/>
        <w:rPr>
          <w:rFonts w:ascii="Palatino Linotype" w:hAnsi="Palatino Linotype"/>
          <w:b/>
          <w:sz w:val="28"/>
          <w:szCs w:val="28"/>
        </w:rPr>
      </w:pPr>
    </w:p>
    <w:p w14:paraId="25E18C12" w14:textId="77777777" w:rsidR="009D2807" w:rsidRPr="00FE43D9" w:rsidRDefault="009D2807" w:rsidP="00FE43D9">
      <w:pPr>
        <w:spacing w:line="360" w:lineRule="auto"/>
        <w:rPr>
          <w:rFonts w:ascii="Palatino Linotype" w:hAnsi="Palatino Linotype"/>
          <w:b/>
          <w:sz w:val="28"/>
          <w:szCs w:val="28"/>
        </w:rPr>
      </w:pPr>
    </w:p>
    <w:p w14:paraId="58C74396" w14:textId="77777777" w:rsidR="009D2807" w:rsidRPr="00FE43D9" w:rsidRDefault="009D2807" w:rsidP="00FE43D9">
      <w:pPr>
        <w:spacing w:line="360" w:lineRule="auto"/>
        <w:rPr>
          <w:rFonts w:ascii="Palatino Linotype" w:hAnsi="Palatino Linotype"/>
          <w:b/>
          <w:sz w:val="28"/>
          <w:szCs w:val="28"/>
        </w:rPr>
      </w:pPr>
    </w:p>
    <w:p w14:paraId="6F78C268" w14:textId="77777777" w:rsidR="009D2807" w:rsidRPr="00FE43D9" w:rsidRDefault="009D2807" w:rsidP="00FE43D9">
      <w:pPr>
        <w:spacing w:line="360" w:lineRule="auto"/>
        <w:rPr>
          <w:rFonts w:ascii="Palatino Linotype" w:hAnsi="Palatino Linotype"/>
          <w:b/>
          <w:sz w:val="28"/>
          <w:szCs w:val="28"/>
        </w:rPr>
      </w:pPr>
    </w:p>
    <w:p w14:paraId="06C705B9" w14:textId="77777777" w:rsidR="009D2807" w:rsidRPr="00FE43D9" w:rsidRDefault="009D2807" w:rsidP="00FE43D9">
      <w:pPr>
        <w:spacing w:line="360" w:lineRule="auto"/>
        <w:rPr>
          <w:rFonts w:ascii="Palatino Linotype" w:hAnsi="Palatino Linotype"/>
          <w:b/>
          <w:sz w:val="28"/>
          <w:szCs w:val="28"/>
        </w:rPr>
      </w:pPr>
    </w:p>
    <w:p w14:paraId="1C333A17" w14:textId="77777777" w:rsidR="009D2807" w:rsidRPr="00FE43D9" w:rsidRDefault="009D2807" w:rsidP="00FE43D9">
      <w:pPr>
        <w:spacing w:line="360" w:lineRule="auto"/>
        <w:rPr>
          <w:rFonts w:ascii="Palatino Linotype" w:hAnsi="Palatino Linotype"/>
          <w:b/>
          <w:sz w:val="28"/>
          <w:szCs w:val="28"/>
        </w:rPr>
      </w:pPr>
    </w:p>
    <w:p w14:paraId="74483A73" w14:textId="77777777" w:rsidR="009D2807" w:rsidRPr="00FE43D9" w:rsidRDefault="009D2807" w:rsidP="00FE43D9">
      <w:pPr>
        <w:spacing w:line="360" w:lineRule="auto"/>
        <w:rPr>
          <w:rFonts w:ascii="Palatino Linotype" w:hAnsi="Palatino Linotype"/>
          <w:b/>
          <w:sz w:val="28"/>
          <w:szCs w:val="28"/>
        </w:rPr>
      </w:pPr>
    </w:p>
    <w:p w14:paraId="17A53C78" w14:textId="48CB70AD" w:rsidR="00E60BC9" w:rsidRPr="00FE43D9" w:rsidRDefault="00E60BC9" w:rsidP="00FE43D9">
      <w:pPr>
        <w:spacing w:line="360" w:lineRule="auto"/>
        <w:rPr>
          <w:rFonts w:ascii="Palatino Linotype" w:hAnsi="Palatino Linotype"/>
          <w:b/>
          <w:sz w:val="28"/>
          <w:szCs w:val="28"/>
        </w:rPr>
      </w:pPr>
    </w:p>
    <w:sectPr w:rsidR="00E60BC9" w:rsidRPr="00FE43D9" w:rsidSect="006957B1">
      <w:headerReference w:type="even" r:id="rId3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00F52" w:rsidRDefault="00D00F52" w:rsidP="00C80F8C">
      <w:r>
        <w:separator/>
      </w:r>
    </w:p>
  </w:endnote>
  <w:endnote w:type="continuationSeparator" w:id="0">
    <w:p w14:paraId="2CA1E1DE" w14:textId="77777777" w:rsidR="00D00F52" w:rsidRDefault="00D00F5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F7F191B" w:rsidR="00D00F52" w:rsidRPr="0010196A" w:rsidRDefault="00D00F5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26387">
      <w:rPr>
        <w:rFonts w:ascii="Palatino Linotype" w:hAnsi="Palatino Linotype" w:cs="Arial"/>
        <w:bCs/>
        <w:noProof/>
        <w:sz w:val="22"/>
        <w:szCs w:val="22"/>
      </w:rPr>
      <w:t>51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26387">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DE721F9" w:rsidR="00D00F52" w:rsidRPr="0010196A" w:rsidRDefault="00D00F5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2638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26387">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00F52" w:rsidRDefault="00D00F52" w:rsidP="00C80F8C">
      <w:r>
        <w:separator/>
      </w:r>
    </w:p>
  </w:footnote>
  <w:footnote w:type="continuationSeparator" w:id="0">
    <w:p w14:paraId="2D50F1A5" w14:textId="77777777" w:rsidR="00D00F52" w:rsidRDefault="00D00F5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00F52" w:rsidRDefault="0042638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00F52" w:rsidRPr="0010196A" w:rsidRDefault="0042638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00F52" w:rsidRPr="008F2CCC" w14:paraId="1F097D8A" w14:textId="77777777" w:rsidTr="00DA50F6">
      <w:tc>
        <w:tcPr>
          <w:tcW w:w="3261" w:type="dxa"/>
          <w:vMerge w:val="restart"/>
        </w:tcPr>
        <w:p w14:paraId="1F780A0C" w14:textId="1EFF25F4" w:rsidR="00D00F52" w:rsidRPr="008F2CCC" w:rsidRDefault="00D00F52" w:rsidP="0012111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00F52" w:rsidRPr="00664658" w:rsidRDefault="00D00F52" w:rsidP="0012111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CC4AA3E" w:rsidR="00D00F52" w:rsidRPr="00664658" w:rsidRDefault="00D00F52" w:rsidP="00121118">
          <w:pPr>
            <w:jc w:val="both"/>
            <w:rPr>
              <w:rFonts w:ascii="Palatino Linotype" w:hAnsi="Palatino Linotype"/>
              <w:b/>
              <w:sz w:val="22"/>
              <w:szCs w:val="22"/>
              <w:lang w:val="es-ES_tradnl"/>
            </w:rPr>
          </w:pPr>
          <w:r>
            <w:rPr>
              <w:rFonts w:ascii="Palatino Linotype" w:hAnsi="Palatino Linotype"/>
              <w:b/>
              <w:sz w:val="22"/>
              <w:szCs w:val="22"/>
              <w:lang w:val="es-ES_tradnl"/>
            </w:rPr>
            <w:t>12302</w:t>
          </w:r>
          <w:r w:rsidRPr="00F67B0E">
            <w:rPr>
              <w:rFonts w:ascii="Palatino Linotype" w:hAnsi="Palatino Linotype"/>
              <w:b/>
              <w:sz w:val="22"/>
              <w:szCs w:val="22"/>
              <w:lang w:val="es-ES_tradnl"/>
            </w:rPr>
            <w:t>/INFOEM/IP/RR/2022</w:t>
          </w:r>
        </w:p>
      </w:tc>
    </w:tr>
    <w:tr w:rsidR="00D00F52" w:rsidRPr="008F2CCC" w14:paraId="049677A3" w14:textId="77777777" w:rsidTr="00DA50F6">
      <w:tc>
        <w:tcPr>
          <w:tcW w:w="3261" w:type="dxa"/>
          <w:vMerge/>
        </w:tcPr>
        <w:p w14:paraId="4A21EAC1" w14:textId="5C1F145E" w:rsidR="00D00F52" w:rsidRPr="008F2CCC" w:rsidRDefault="00D00F52" w:rsidP="00121118">
          <w:pPr>
            <w:rPr>
              <w:rFonts w:ascii="Palatino Linotype" w:hAnsi="Palatino Linotype"/>
              <w:b/>
              <w:sz w:val="22"/>
              <w:szCs w:val="22"/>
              <w:lang w:val="es-ES_tradnl"/>
            </w:rPr>
          </w:pPr>
        </w:p>
      </w:tc>
      <w:tc>
        <w:tcPr>
          <w:tcW w:w="2551" w:type="dxa"/>
          <w:shd w:val="clear" w:color="auto" w:fill="auto"/>
        </w:tcPr>
        <w:p w14:paraId="1237BCDE" w14:textId="77777777" w:rsidR="00D00F52" w:rsidRPr="00664658" w:rsidRDefault="00D00F52" w:rsidP="0012111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76B73FC" w:rsidR="00D00F52" w:rsidRPr="00C77536" w:rsidRDefault="00D00F52" w:rsidP="00121118">
          <w:pPr>
            <w:jc w:val="both"/>
            <w:rPr>
              <w:lang w:val="es-419"/>
            </w:rPr>
          </w:pPr>
          <w:r w:rsidRPr="00721DB1">
            <w:rPr>
              <w:rFonts w:ascii="Palatino Linotype" w:hAnsi="Palatino Linotype"/>
              <w:b/>
              <w:sz w:val="22"/>
              <w:szCs w:val="22"/>
              <w:lang w:val="es-ES_tradnl"/>
            </w:rPr>
            <w:t>Secretaría de Movilidad</w:t>
          </w:r>
        </w:p>
      </w:tc>
    </w:tr>
    <w:tr w:rsidR="00D00F52" w:rsidRPr="008F2CCC" w14:paraId="72CD087D" w14:textId="77777777" w:rsidTr="00DA50F6">
      <w:trPr>
        <w:trHeight w:val="228"/>
      </w:trPr>
      <w:tc>
        <w:tcPr>
          <w:tcW w:w="3261" w:type="dxa"/>
          <w:vMerge/>
        </w:tcPr>
        <w:p w14:paraId="1B78656F" w14:textId="01E6F6F6" w:rsidR="00D00F52" w:rsidRPr="008F2CCC" w:rsidRDefault="00D00F52" w:rsidP="00070856">
          <w:pPr>
            <w:rPr>
              <w:rFonts w:ascii="Palatino Linotype" w:hAnsi="Palatino Linotype"/>
              <w:b/>
              <w:sz w:val="22"/>
              <w:szCs w:val="22"/>
              <w:lang w:val="es-ES_tradnl"/>
            </w:rPr>
          </w:pPr>
        </w:p>
      </w:tc>
      <w:tc>
        <w:tcPr>
          <w:tcW w:w="2551" w:type="dxa"/>
          <w:shd w:val="clear" w:color="auto" w:fill="auto"/>
        </w:tcPr>
        <w:p w14:paraId="74D81628" w14:textId="3839B3E6" w:rsidR="00D00F52" w:rsidRPr="00664658" w:rsidRDefault="00D00F5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00F52" w:rsidRPr="00664658" w:rsidRDefault="00D00F52"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00F52" w:rsidRPr="0010196A" w:rsidRDefault="00D00F5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D00F52" w:rsidRPr="0010196A" w:rsidRDefault="0042638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00F52" w:rsidRPr="008F2CCC" w14:paraId="6ABABA57" w14:textId="77777777" w:rsidTr="005B5501">
      <w:tc>
        <w:tcPr>
          <w:tcW w:w="4253" w:type="dxa"/>
          <w:vMerge w:val="restart"/>
          <w:shd w:val="clear" w:color="auto" w:fill="auto"/>
        </w:tcPr>
        <w:p w14:paraId="6AA376CC" w14:textId="1E62217E" w:rsidR="00D00F52" w:rsidRPr="008F2CCC" w:rsidRDefault="00D00F52"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00F52" w:rsidRPr="008F2CCC" w:rsidRDefault="00D00F5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C47A9E1" w:rsidR="00D00F52" w:rsidRPr="008F2CCC" w:rsidRDefault="00D00F52" w:rsidP="0077398B">
          <w:pPr>
            <w:jc w:val="both"/>
            <w:rPr>
              <w:rFonts w:ascii="Palatino Linotype" w:hAnsi="Palatino Linotype"/>
              <w:b/>
              <w:sz w:val="22"/>
              <w:szCs w:val="22"/>
              <w:lang w:val="es-ES_tradnl"/>
            </w:rPr>
          </w:pPr>
          <w:r>
            <w:rPr>
              <w:rFonts w:ascii="Palatino Linotype" w:hAnsi="Palatino Linotype"/>
              <w:b/>
              <w:sz w:val="22"/>
              <w:szCs w:val="22"/>
              <w:lang w:val="es-ES_tradnl"/>
            </w:rPr>
            <w:t>12302</w:t>
          </w:r>
          <w:r w:rsidRPr="00F67B0E">
            <w:rPr>
              <w:rFonts w:ascii="Palatino Linotype" w:hAnsi="Palatino Linotype"/>
              <w:b/>
              <w:sz w:val="22"/>
              <w:szCs w:val="22"/>
              <w:lang w:val="es-ES_tradnl"/>
            </w:rPr>
            <w:t>/INFOEM/IP/RR/2022</w:t>
          </w:r>
        </w:p>
      </w:tc>
    </w:tr>
    <w:tr w:rsidR="00D00F52" w:rsidRPr="008F2CCC" w14:paraId="3B45FB53" w14:textId="77777777" w:rsidTr="005B5501">
      <w:tc>
        <w:tcPr>
          <w:tcW w:w="4253" w:type="dxa"/>
          <w:vMerge/>
          <w:shd w:val="clear" w:color="auto" w:fill="auto"/>
        </w:tcPr>
        <w:p w14:paraId="188B82EF" w14:textId="77777777" w:rsidR="00D00F52" w:rsidRPr="008F2CCC" w:rsidRDefault="00D00F52" w:rsidP="00A2780F">
          <w:pPr>
            <w:rPr>
              <w:rFonts w:ascii="Palatino Linotype" w:hAnsi="Palatino Linotype"/>
              <w:b/>
              <w:sz w:val="22"/>
              <w:szCs w:val="22"/>
              <w:lang w:val="es-ES_tradnl"/>
            </w:rPr>
          </w:pPr>
        </w:p>
      </w:tc>
      <w:tc>
        <w:tcPr>
          <w:tcW w:w="2552" w:type="dxa"/>
          <w:shd w:val="clear" w:color="auto" w:fill="auto"/>
        </w:tcPr>
        <w:p w14:paraId="3B2AD0CF" w14:textId="77777777" w:rsidR="00D00F52" w:rsidRPr="008F2CCC" w:rsidRDefault="00D00F5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99CD316" w:rsidR="00D00F52" w:rsidRPr="003305CB" w:rsidRDefault="00D00F52" w:rsidP="00DD7C89">
          <w:pPr>
            <w:jc w:val="both"/>
            <w:rPr>
              <w:rFonts w:ascii="Palatino Linotype" w:hAnsi="Palatino Linotype"/>
              <w:b/>
              <w:sz w:val="22"/>
              <w:szCs w:val="22"/>
              <w:lang w:val="es-419"/>
            </w:rPr>
          </w:pPr>
        </w:p>
      </w:tc>
    </w:tr>
    <w:tr w:rsidR="00D00F52" w:rsidRPr="008F2CCC" w14:paraId="28A493EB" w14:textId="77777777" w:rsidTr="005B5501">
      <w:trPr>
        <w:trHeight w:val="228"/>
      </w:trPr>
      <w:tc>
        <w:tcPr>
          <w:tcW w:w="4253" w:type="dxa"/>
          <w:vMerge/>
          <w:shd w:val="clear" w:color="auto" w:fill="auto"/>
        </w:tcPr>
        <w:p w14:paraId="06C77D31" w14:textId="77777777" w:rsidR="00D00F52" w:rsidRPr="008F2CCC" w:rsidRDefault="00D00F52" w:rsidP="00E37C88">
          <w:pPr>
            <w:rPr>
              <w:rFonts w:ascii="Palatino Linotype" w:hAnsi="Palatino Linotype"/>
              <w:b/>
              <w:sz w:val="22"/>
              <w:szCs w:val="22"/>
              <w:lang w:val="es-ES_tradnl"/>
            </w:rPr>
          </w:pPr>
        </w:p>
      </w:tc>
      <w:tc>
        <w:tcPr>
          <w:tcW w:w="2552" w:type="dxa"/>
          <w:shd w:val="clear" w:color="auto" w:fill="auto"/>
        </w:tcPr>
        <w:p w14:paraId="2E1A72B4" w14:textId="77777777" w:rsidR="00D00F52" w:rsidRPr="008F2CCC" w:rsidRDefault="00D00F5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EB37F16" w:rsidR="00D00F52" w:rsidRPr="00F67B0E" w:rsidRDefault="00D00F52" w:rsidP="00F67B0E">
          <w:pPr>
            <w:jc w:val="both"/>
            <w:rPr>
              <w:lang w:val="es-419"/>
            </w:rPr>
          </w:pPr>
          <w:r w:rsidRPr="00721DB1">
            <w:rPr>
              <w:rFonts w:ascii="Palatino Linotype" w:hAnsi="Palatino Linotype"/>
              <w:b/>
              <w:sz w:val="22"/>
              <w:szCs w:val="22"/>
              <w:lang w:val="es-ES_tradnl"/>
            </w:rPr>
            <w:t>Secretaría de Movilidad</w:t>
          </w:r>
        </w:p>
      </w:tc>
    </w:tr>
    <w:tr w:rsidR="00D00F52" w:rsidRPr="008F2CCC" w14:paraId="0F114FF0" w14:textId="77777777" w:rsidTr="005B5501">
      <w:tc>
        <w:tcPr>
          <w:tcW w:w="4253" w:type="dxa"/>
          <w:vMerge/>
          <w:shd w:val="clear" w:color="auto" w:fill="auto"/>
        </w:tcPr>
        <w:p w14:paraId="4CCB64BA" w14:textId="77777777" w:rsidR="00D00F52" w:rsidRPr="008F2CCC" w:rsidRDefault="00D00F52" w:rsidP="00A2780F">
          <w:pPr>
            <w:rPr>
              <w:rFonts w:ascii="Palatino Linotype" w:hAnsi="Palatino Linotype"/>
              <w:b/>
              <w:sz w:val="22"/>
              <w:szCs w:val="22"/>
              <w:lang w:val="es-ES_tradnl"/>
            </w:rPr>
          </w:pPr>
        </w:p>
      </w:tc>
      <w:tc>
        <w:tcPr>
          <w:tcW w:w="2552" w:type="dxa"/>
          <w:shd w:val="clear" w:color="auto" w:fill="auto"/>
        </w:tcPr>
        <w:p w14:paraId="31E422EA" w14:textId="63649A07" w:rsidR="00D00F52" w:rsidRPr="008F2CCC" w:rsidRDefault="00D00F5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00F52" w:rsidRPr="008F2CCC" w:rsidRDefault="00D00F5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00F52" w:rsidRPr="0010196A" w:rsidRDefault="00D00F5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7324FC"/>
    <w:multiLevelType w:val="hybridMultilevel"/>
    <w:tmpl w:val="7D3E5AC4"/>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A73B7E"/>
    <w:multiLevelType w:val="hybridMultilevel"/>
    <w:tmpl w:val="18028876"/>
    <w:lvl w:ilvl="0" w:tplc="2EC8F94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6991094"/>
    <w:multiLevelType w:val="hybridMultilevel"/>
    <w:tmpl w:val="7D3E5AC4"/>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EF718FA"/>
    <w:multiLevelType w:val="hybridMultilevel"/>
    <w:tmpl w:val="C2B641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8715AE"/>
    <w:multiLevelType w:val="hybridMultilevel"/>
    <w:tmpl w:val="21C617CA"/>
    <w:lvl w:ilvl="0" w:tplc="D3B8CB0C">
      <w:start w:val="3"/>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2590628"/>
    <w:multiLevelType w:val="hybridMultilevel"/>
    <w:tmpl w:val="5704A21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9A90D6E"/>
    <w:multiLevelType w:val="hybridMultilevel"/>
    <w:tmpl w:val="E67CCE8C"/>
    <w:lvl w:ilvl="0" w:tplc="2B4AFD16">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7"/>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9"/>
  </w:num>
  <w:num w:numId="7">
    <w:abstractNumId w:val="5"/>
  </w:num>
  <w:num w:numId="8">
    <w:abstractNumId w:val="24"/>
  </w:num>
  <w:num w:numId="9">
    <w:abstractNumId w:val="17"/>
  </w:num>
  <w:num w:numId="10">
    <w:abstractNumId w:val="32"/>
  </w:num>
  <w:num w:numId="11">
    <w:abstractNumId w:val="9"/>
  </w:num>
  <w:num w:numId="12">
    <w:abstractNumId w:val="42"/>
  </w:num>
  <w:num w:numId="13">
    <w:abstractNumId w:val="33"/>
  </w:num>
  <w:num w:numId="14">
    <w:abstractNumId w:val="6"/>
  </w:num>
  <w:num w:numId="15">
    <w:abstractNumId w:val="38"/>
  </w:num>
  <w:num w:numId="16">
    <w:abstractNumId w:val="12"/>
  </w:num>
  <w:num w:numId="17">
    <w:abstractNumId w:val="14"/>
  </w:num>
  <w:num w:numId="18">
    <w:abstractNumId w:val="22"/>
  </w:num>
  <w:num w:numId="19">
    <w:abstractNumId w:val="0"/>
  </w:num>
  <w:num w:numId="20">
    <w:abstractNumId w:val="30"/>
  </w:num>
  <w:num w:numId="21">
    <w:abstractNumId w:val="35"/>
  </w:num>
  <w:num w:numId="22">
    <w:abstractNumId w:val="43"/>
  </w:num>
  <w:num w:numId="23">
    <w:abstractNumId w:val="36"/>
  </w:num>
  <w:num w:numId="24">
    <w:abstractNumId w:val="10"/>
  </w:num>
  <w:num w:numId="25">
    <w:abstractNumId w:val="8"/>
  </w:num>
  <w:num w:numId="26">
    <w:abstractNumId w:val="16"/>
  </w:num>
  <w:num w:numId="27">
    <w:abstractNumId w:val="39"/>
  </w:num>
  <w:num w:numId="28">
    <w:abstractNumId w:val="1"/>
  </w:num>
  <w:num w:numId="29">
    <w:abstractNumId w:val="21"/>
  </w:num>
  <w:num w:numId="30">
    <w:abstractNumId w:val="18"/>
  </w:num>
  <w:num w:numId="31">
    <w:abstractNumId w:val="25"/>
  </w:num>
  <w:num w:numId="32">
    <w:abstractNumId w:val="41"/>
  </w:num>
  <w:num w:numId="33">
    <w:abstractNumId w:val="29"/>
  </w:num>
  <w:num w:numId="34">
    <w:abstractNumId w:val="11"/>
  </w:num>
  <w:num w:numId="35">
    <w:abstractNumId w:val="3"/>
  </w:num>
  <w:num w:numId="36">
    <w:abstractNumId w:val="34"/>
  </w:num>
  <w:num w:numId="37">
    <w:abstractNumId w:val="44"/>
  </w:num>
  <w:num w:numId="38">
    <w:abstractNumId w:val="26"/>
  </w:num>
  <w:num w:numId="39">
    <w:abstractNumId w:val="28"/>
  </w:num>
  <w:num w:numId="40">
    <w:abstractNumId w:val="40"/>
  </w:num>
  <w:num w:numId="41">
    <w:abstractNumId w:val="27"/>
  </w:num>
  <w:num w:numId="42">
    <w:abstractNumId w:val="31"/>
  </w:num>
  <w:num w:numId="43">
    <w:abstractNumId w:val="37"/>
  </w:num>
  <w:num w:numId="44">
    <w:abstractNumId w:val="4"/>
  </w:num>
  <w:num w:numId="45">
    <w:abstractNumId w:val="13"/>
  </w:num>
  <w:num w:numId="46">
    <w:abstractNumId w:val="20"/>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095A"/>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4FB7"/>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46C"/>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060"/>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389"/>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D7ED4"/>
    <w:rsid w:val="000E06D1"/>
    <w:rsid w:val="000E07B7"/>
    <w:rsid w:val="000E08CA"/>
    <w:rsid w:val="000E0B02"/>
    <w:rsid w:val="000E0D35"/>
    <w:rsid w:val="000E100D"/>
    <w:rsid w:val="000E1C5E"/>
    <w:rsid w:val="000E1C6A"/>
    <w:rsid w:val="000E1FB4"/>
    <w:rsid w:val="000E255A"/>
    <w:rsid w:val="000E2591"/>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39A"/>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118"/>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2B"/>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18A"/>
    <w:rsid w:val="00202781"/>
    <w:rsid w:val="002028D5"/>
    <w:rsid w:val="0020314B"/>
    <w:rsid w:val="002034BD"/>
    <w:rsid w:val="00204207"/>
    <w:rsid w:val="002046BA"/>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BF8"/>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156"/>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17FAC"/>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C76"/>
    <w:rsid w:val="003A0D57"/>
    <w:rsid w:val="003A0EC4"/>
    <w:rsid w:val="003A10A9"/>
    <w:rsid w:val="003A1C98"/>
    <w:rsid w:val="003A1DFE"/>
    <w:rsid w:val="003A1FFC"/>
    <w:rsid w:val="003A228E"/>
    <w:rsid w:val="003A2718"/>
    <w:rsid w:val="003A2E3A"/>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AB2"/>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94C"/>
    <w:rsid w:val="00424C87"/>
    <w:rsid w:val="00424CE1"/>
    <w:rsid w:val="00424E6C"/>
    <w:rsid w:val="004251B6"/>
    <w:rsid w:val="004252B4"/>
    <w:rsid w:val="0042596D"/>
    <w:rsid w:val="0042598A"/>
    <w:rsid w:val="00425B70"/>
    <w:rsid w:val="00426161"/>
    <w:rsid w:val="00426387"/>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C2C"/>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49"/>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7EE"/>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4FD6"/>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4"/>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0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2C92"/>
    <w:rsid w:val="005B331F"/>
    <w:rsid w:val="005B3AD1"/>
    <w:rsid w:val="005B442E"/>
    <w:rsid w:val="005B5043"/>
    <w:rsid w:val="005B5501"/>
    <w:rsid w:val="005B629F"/>
    <w:rsid w:val="005B6571"/>
    <w:rsid w:val="005B690A"/>
    <w:rsid w:val="005B6AFF"/>
    <w:rsid w:val="005B6C71"/>
    <w:rsid w:val="005B6CB2"/>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A6"/>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2F7"/>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7A5"/>
    <w:rsid w:val="00645D95"/>
    <w:rsid w:val="00645FF2"/>
    <w:rsid w:val="00646588"/>
    <w:rsid w:val="00646DD0"/>
    <w:rsid w:val="00647210"/>
    <w:rsid w:val="006473A5"/>
    <w:rsid w:val="0064794B"/>
    <w:rsid w:val="00647A62"/>
    <w:rsid w:val="00647F42"/>
    <w:rsid w:val="00650174"/>
    <w:rsid w:val="006505CC"/>
    <w:rsid w:val="006509D6"/>
    <w:rsid w:val="006516EC"/>
    <w:rsid w:val="00651AEC"/>
    <w:rsid w:val="0065218E"/>
    <w:rsid w:val="00652354"/>
    <w:rsid w:val="0065247F"/>
    <w:rsid w:val="00652941"/>
    <w:rsid w:val="0065382F"/>
    <w:rsid w:val="0065388C"/>
    <w:rsid w:val="00653CF4"/>
    <w:rsid w:val="0065452E"/>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78D"/>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67E6"/>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1DB1"/>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5AF"/>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0B6"/>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299"/>
    <w:rsid w:val="007E75A5"/>
    <w:rsid w:val="007E7685"/>
    <w:rsid w:val="007F079E"/>
    <w:rsid w:val="007F1CB7"/>
    <w:rsid w:val="007F2128"/>
    <w:rsid w:val="007F21F8"/>
    <w:rsid w:val="007F287E"/>
    <w:rsid w:val="007F28C5"/>
    <w:rsid w:val="007F2E0E"/>
    <w:rsid w:val="007F2F69"/>
    <w:rsid w:val="007F380E"/>
    <w:rsid w:val="007F3C35"/>
    <w:rsid w:val="007F414D"/>
    <w:rsid w:val="007F435E"/>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F99"/>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0CA6"/>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6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0"/>
    <w:rsid w:val="008A353E"/>
    <w:rsid w:val="008A3A6F"/>
    <w:rsid w:val="008A3B8A"/>
    <w:rsid w:val="008A3E74"/>
    <w:rsid w:val="008A3FF9"/>
    <w:rsid w:val="008A4135"/>
    <w:rsid w:val="008A4438"/>
    <w:rsid w:val="008A4488"/>
    <w:rsid w:val="008A4873"/>
    <w:rsid w:val="008A5B0A"/>
    <w:rsid w:val="008A5CCE"/>
    <w:rsid w:val="008A622A"/>
    <w:rsid w:val="008A6446"/>
    <w:rsid w:val="008A6DB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449"/>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AA4"/>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429"/>
    <w:rsid w:val="009C6744"/>
    <w:rsid w:val="009C6DB0"/>
    <w:rsid w:val="009C7F41"/>
    <w:rsid w:val="009D00C1"/>
    <w:rsid w:val="009D0D90"/>
    <w:rsid w:val="009D0ED6"/>
    <w:rsid w:val="009D0F71"/>
    <w:rsid w:val="009D11BE"/>
    <w:rsid w:val="009D144E"/>
    <w:rsid w:val="009D1831"/>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393"/>
    <w:rsid w:val="009F042F"/>
    <w:rsid w:val="009F07E0"/>
    <w:rsid w:val="009F0961"/>
    <w:rsid w:val="009F0B42"/>
    <w:rsid w:val="009F0D06"/>
    <w:rsid w:val="009F0EA8"/>
    <w:rsid w:val="009F0EF5"/>
    <w:rsid w:val="009F150F"/>
    <w:rsid w:val="009F19D4"/>
    <w:rsid w:val="009F1A3D"/>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432"/>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483"/>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87FFA"/>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8FE"/>
    <w:rsid w:val="00AE6C84"/>
    <w:rsid w:val="00AE6EA9"/>
    <w:rsid w:val="00AE6F5F"/>
    <w:rsid w:val="00AE754E"/>
    <w:rsid w:val="00AE7B80"/>
    <w:rsid w:val="00AE7F1F"/>
    <w:rsid w:val="00AE7F31"/>
    <w:rsid w:val="00AF0034"/>
    <w:rsid w:val="00AF0113"/>
    <w:rsid w:val="00AF1159"/>
    <w:rsid w:val="00AF156F"/>
    <w:rsid w:val="00AF177E"/>
    <w:rsid w:val="00AF18AC"/>
    <w:rsid w:val="00AF1B03"/>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308"/>
    <w:rsid w:val="00B13AD8"/>
    <w:rsid w:val="00B13B9C"/>
    <w:rsid w:val="00B1458C"/>
    <w:rsid w:val="00B14AC4"/>
    <w:rsid w:val="00B14D26"/>
    <w:rsid w:val="00B1579E"/>
    <w:rsid w:val="00B15B8A"/>
    <w:rsid w:val="00B15DA3"/>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9C3"/>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053"/>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B0C"/>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C09"/>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714"/>
    <w:rsid w:val="00BA28AF"/>
    <w:rsid w:val="00BA2E4A"/>
    <w:rsid w:val="00BA33EC"/>
    <w:rsid w:val="00BA35C1"/>
    <w:rsid w:val="00BA53CD"/>
    <w:rsid w:val="00BA60FB"/>
    <w:rsid w:val="00BA7149"/>
    <w:rsid w:val="00BA723D"/>
    <w:rsid w:val="00BA7298"/>
    <w:rsid w:val="00BA76B6"/>
    <w:rsid w:val="00BA7C98"/>
    <w:rsid w:val="00BA7CC9"/>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3B5"/>
    <w:rsid w:val="00BC27D4"/>
    <w:rsid w:val="00BC2A6E"/>
    <w:rsid w:val="00BC2A90"/>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C48"/>
    <w:rsid w:val="00C13E34"/>
    <w:rsid w:val="00C1421C"/>
    <w:rsid w:val="00C145C7"/>
    <w:rsid w:val="00C14A98"/>
    <w:rsid w:val="00C14B05"/>
    <w:rsid w:val="00C152A8"/>
    <w:rsid w:val="00C15C58"/>
    <w:rsid w:val="00C16092"/>
    <w:rsid w:val="00C162C5"/>
    <w:rsid w:val="00C16727"/>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05"/>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385"/>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0F52"/>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08E"/>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6A6E"/>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D88"/>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A4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4F92"/>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CD2"/>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BBD"/>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6999"/>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E98"/>
    <w:rsid w:val="00E72105"/>
    <w:rsid w:val="00E72B1C"/>
    <w:rsid w:val="00E72C63"/>
    <w:rsid w:val="00E72E41"/>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7BD"/>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0E"/>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47CA"/>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4F9B"/>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3D9"/>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C0A7B-FCFD-4199-9C81-D4B34FEB0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51</Pages>
  <Words>7748</Words>
  <Characters>42620</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2023-05-25T18:54:00Z</cp:lastPrinted>
  <dcterms:created xsi:type="dcterms:W3CDTF">2023-05-18T18:25:00Z</dcterms:created>
  <dcterms:modified xsi:type="dcterms:W3CDTF">2023-05-25T18:54:00Z</dcterms:modified>
</cp:coreProperties>
</file>