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A1CA879" w14:textId="3E0DC9B6" w:rsidR="006168E4" w:rsidRPr="009F77C0" w:rsidRDefault="006168E4" w:rsidP="006F5F55">
      <w:pPr>
        <w:spacing w:before="240" w:line="360" w:lineRule="auto"/>
        <w:jc w:val="both"/>
        <w:rPr>
          <w:rFonts w:ascii="Palatino Linotype" w:eastAsia="Times New Roman" w:hAnsi="Palatino Linotype" w:cs="Arial"/>
          <w:color w:val="000000"/>
          <w:sz w:val="24"/>
          <w:szCs w:val="24"/>
          <w:lang w:eastAsia="es-MX"/>
        </w:rPr>
      </w:pPr>
      <w:r w:rsidRPr="009F77C0">
        <w:rPr>
          <w:rFonts w:ascii="Palatino Linotype" w:eastAsia="Times New Roman" w:hAnsi="Palatino Linotype" w:cs="Arial"/>
          <w:color w:val="000000"/>
          <w:sz w:val="24"/>
          <w:szCs w:val="24"/>
          <w:lang w:eastAsia="es-MX"/>
        </w:rPr>
        <w:t xml:space="preserve">Resolución del Pleno del Instituto de Transparencia, Acceso a la Información Pública y Protección de Datos Personales del Estado de México y Municipios, con domicilio en Metepec, Estado de México, a </w:t>
      </w:r>
      <w:r w:rsidR="00623FA7" w:rsidRPr="009F77C0">
        <w:rPr>
          <w:rFonts w:ascii="Palatino Linotype" w:eastAsia="Times New Roman" w:hAnsi="Palatino Linotype" w:cs="Arial"/>
          <w:color w:val="000000"/>
          <w:sz w:val="24"/>
          <w:szCs w:val="24"/>
          <w:lang w:eastAsia="es-MX"/>
        </w:rPr>
        <w:t>veintitrés</w:t>
      </w:r>
      <w:r w:rsidR="00712264" w:rsidRPr="009F77C0">
        <w:rPr>
          <w:rFonts w:ascii="Palatino Linotype" w:eastAsia="Times New Roman" w:hAnsi="Palatino Linotype" w:cs="Arial"/>
          <w:color w:val="000000"/>
          <w:sz w:val="24"/>
          <w:szCs w:val="24"/>
          <w:lang w:eastAsia="es-MX"/>
        </w:rPr>
        <w:t xml:space="preserve"> de agosto de dos mil veintitrés. </w:t>
      </w:r>
      <w:r w:rsidR="00E17E73" w:rsidRPr="009F77C0">
        <w:rPr>
          <w:rFonts w:ascii="Palatino Linotype" w:eastAsia="Times New Roman" w:hAnsi="Palatino Linotype" w:cs="Arial"/>
          <w:color w:val="000000"/>
          <w:sz w:val="24"/>
          <w:szCs w:val="24"/>
          <w:lang w:eastAsia="es-MX"/>
        </w:rPr>
        <w:t xml:space="preserve"> </w:t>
      </w:r>
      <w:r w:rsidR="00C52141" w:rsidRPr="009F77C0">
        <w:rPr>
          <w:rFonts w:ascii="Palatino Linotype" w:eastAsia="Times New Roman" w:hAnsi="Palatino Linotype" w:cs="Arial"/>
          <w:color w:val="000000"/>
          <w:sz w:val="24"/>
          <w:szCs w:val="24"/>
          <w:lang w:eastAsia="es-MX"/>
        </w:rPr>
        <w:t xml:space="preserve"> </w:t>
      </w:r>
      <w:r w:rsidR="003D5CFF" w:rsidRPr="009F77C0">
        <w:rPr>
          <w:rFonts w:ascii="Palatino Linotype" w:eastAsia="Times New Roman" w:hAnsi="Palatino Linotype" w:cs="Arial"/>
          <w:color w:val="000000"/>
          <w:sz w:val="24"/>
          <w:szCs w:val="24"/>
          <w:lang w:eastAsia="es-MX"/>
        </w:rPr>
        <w:t xml:space="preserve"> </w:t>
      </w:r>
      <w:r w:rsidR="00D22411" w:rsidRPr="009F77C0">
        <w:rPr>
          <w:rFonts w:ascii="Palatino Linotype" w:eastAsia="Times New Roman" w:hAnsi="Palatino Linotype" w:cs="Arial"/>
          <w:color w:val="000000"/>
          <w:sz w:val="24"/>
          <w:szCs w:val="24"/>
          <w:lang w:eastAsia="es-MX"/>
        </w:rPr>
        <w:t xml:space="preserve"> </w:t>
      </w:r>
      <w:r w:rsidR="00BE673B" w:rsidRPr="009F77C0">
        <w:rPr>
          <w:rFonts w:ascii="Palatino Linotype" w:eastAsia="Times New Roman" w:hAnsi="Palatino Linotype" w:cs="Arial"/>
          <w:color w:val="000000"/>
          <w:sz w:val="24"/>
          <w:szCs w:val="24"/>
          <w:lang w:eastAsia="es-MX"/>
        </w:rPr>
        <w:t xml:space="preserve"> </w:t>
      </w:r>
      <w:r w:rsidR="00FB6049" w:rsidRPr="009F77C0">
        <w:rPr>
          <w:rFonts w:ascii="Palatino Linotype" w:eastAsia="Times New Roman" w:hAnsi="Palatino Linotype" w:cs="Arial"/>
          <w:color w:val="000000"/>
          <w:sz w:val="24"/>
          <w:szCs w:val="24"/>
          <w:lang w:eastAsia="es-MX"/>
        </w:rPr>
        <w:t xml:space="preserve"> </w:t>
      </w:r>
      <w:r w:rsidR="00817A08" w:rsidRPr="009F77C0">
        <w:rPr>
          <w:rFonts w:ascii="Palatino Linotype" w:eastAsia="Times New Roman" w:hAnsi="Palatino Linotype" w:cs="Arial"/>
          <w:color w:val="000000"/>
          <w:sz w:val="24"/>
          <w:szCs w:val="24"/>
          <w:lang w:eastAsia="es-MX"/>
        </w:rPr>
        <w:t xml:space="preserve"> </w:t>
      </w:r>
    </w:p>
    <w:p w14:paraId="3043D589" w14:textId="5BEB39FB" w:rsidR="00712264" w:rsidRPr="009F77C0" w:rsidRDefault="006168E4" w:rsidP="006F5F55">
      <w:pPr>
        <w:tabs>
          <w:tab w:val="left" w:pos="1701"/>
        </w:tabs>
        <w:spacing w:before="240" w:line="360" w:lineRule="auto"/>
        <w:jc w:val="both"/>
        <w:rPr>
          <w:rFonts w:ascii="Palatino Linotype" w:hAnsi="Palatino Linotype" w:cs="Arial"/>
          <w:sz w:val="24"/>
          <w:szCs w:val="24"/>
        </w:rPr>
      </w:pPr>
      <w:r w:rsidRPr="009F77C0">
        <w:rPr>
          <w:rFonts w:ascii="Palatino Linotype" w:hAnsi="Palatino Linotype" w:cs="Arial"/>
          <w:b/>
          <w:sz w:val="24"/>
        </w:rPr>
        <w:t>VISTO</w:t>
      </w:r>
      <w:r w:rsidRPr="009F77C0">
        <w:rPr>
          <w:rFonts w:ascii="Palatino Linotype" w:hAnsi="Palatino Linotype" w:cs="Arial"/>
          <w:sz w:val="24"/>
        </w:rPr>
        <w:t xml:space="preserve"> el expediente electrónico formado con motivo del recurso de revisión número </w:t>
      </w:r>
      <w:r w:rsidR="00C52141" w:rsidRPr="009F77C0">
        <w:rPr>
          <w:rFonts w:ascii="Palatino Linotype" w:hAnsi="Palatino Linotype" w:cs="Arial"/>
          <w:b/>
          <w:bCs/>
          <w:sz w:val="24"/>
          <w:lang w:eastAsia="es-MX"/>
        </w:rPr>
        <w:t>0</w:t>
      </w:r>
      <w:r w:rsidR="00712264" w:rsidRPr="009F77C0">
        <w:rPr>
          <w:rFonts w:ascii="Palatino Linotype" w:hAnsi="Palatino Linotype" w:cs="Arial"/>
          <w:b/>
          <w:bCs/>
          <w:sz w:val="24"/>
          <w:lang w:eastAsia="es-MX"/>
        </w:rPr>
        <w:t>4365</w:t>
      </w:r>
      <w:r w:rsidR="00F403EA" w:rsidRPr="009F77C0">
        <w:rPr>
          <w:rFonts w:ascii="Palatino Linotype" w:hAnsi="Palatino Linotype" w:cs="Arial"/>
          <w:b/>
          <w:bCs/>
          <w:sz w:val="24"/>
          <w:lang w:eastAsia="es-MX"/>
        </w:rPr>
        <w:t>/</w:t>
      </w:r>
      <w:r w:rsidR="00D06CA0" w:rsidRPr="009F77C0">
        <w:rPr>
          <w:rFonts w:ascii="Palatino Linotype" w:hAnsi="Palatino Linotype" w:cs="Arial"/>
          <w:b/>
          <w:bCs/>
          <w:sz w:val="24"/>
          <w:lang w:eastAsia="es-MX"/>
        </w:rPr>
        <w:t>INFOEM/IP/RR/20</w:t>
      </w:r>
      <w:r w:rsidR="00EC3C36" w:rsidRPr="009F77C0">
        <w:rPr>
          <w:rFonts w:ascii="Palatino Linotype" w:hAnsi="Palatino Linotype" w:cs="Arial"/>
          <w:b/>
          <w:bCs/>
          <w:sz w:val="24"/>
          <w:lang w:eastAsia="es-MX"/>
        </w:rPr>
        <w:t>2</w:t>
      </w:r>
      <w:r w:rsidR="00BE673B" w:rsidRPr="009F77C0">
        <w:rPr>
          <w:rFonts w:ascii="Palatino Linotype" w:hAnsi="Palatino Linotype" w:cs="Arial"/>
          <w:b/>
          <w:bCs/>
          <w:sz w:val="24"/>
          <w:lang w:eastAsia="es-MX"/>
        </w:rPr>
        <w:t>3</w:t>
      </w:r>
      <w:r w:rsidRPr="009F77C0">
        <w:rPr>
          <w:rFonts w:ascii="Palatino Linotype" w:hAnsi="Palatino Linotype" w:cs="Arial"/>
          <w:sz w:val="24"/>
        </w:rPr>
        <w:t xml:space="preserve">, </w:t>
      </w:r>
      <w:r w:rsidRPr="009F77C0">
        <w:rPr>
          <w:rFonts w:ascii="Palatino Linotype" w:hAnsi="Palatino Linotype" w:cs="Arial"/>
          <w:sz w:val="24"/>
          <w:szCs w:val="24"/>
        </w:rPr>
        <w:t>interpuesto por</w:t>
      </w:r>
      <w:r w:rsidR="00FB6049" w:rsidRPr="009F77C0">
        <w:rPr>
          <w:rFonts w:ascii="Palatino Linotype" w:hAnsi="Palatino Linotype" w:cs="Arial"/>
          <w:sz w:val="24"/>
          <w:szCs w:val="24"/>
        </w:rPr>
        <w:t xml:space="preserve"> </w:t>
      </w:r>
      <w:r w:rsidR="00712264" w:rsidRPr="009F77C0">
        <w:rPr>
          <w:rFonts w:ascii="Palatino Linotype" w:hAnsi="Palatino Linotype" w:cs="Arial"/>
          <w:sz w:val="24"/>
          <w:szCs w:val="24"/>
        </w:rPr>
        <w:t xml:space="preserve">la </w:t>
      </w:r>
      <w:r w:rsidR="00712264" w:rsidRPr="009F77C0">
        <w:rPr>
          <w:rFonts w:ascii="Palatino Linotype" w:hAnsi="Palatino Linotype" w:cs="Arial"/>
          <w:b/>
          <w:bCs/>
          <w:sz w:val="24"/>
          <w:szCs w:val="24"/>
        </w:rPr>
        <w:t xml:space="preserve">C. </w:t>
      </w:r>
      <w:r w:rsidR="00CE6B07" w:rsidRPr="009F77C0">
        <w:rPr>
          <w:rFonts w:ascii="Palatino Linotype" w:hAnsi="Palatino Linotype" w:cs="Arial"/>
          <w:b/>
          <w:bCs/>
          <w:sz w:val="24"/>
          <w:szCs w:val="24"/>
        </w:rPr>
        <w:t>XXXXXXXXX</w:t>
      </w:r>
      <w:r w:rsidR="00712264" w:rsidRPr="009F77C0">
        <w:rPr>
          <w:rFonts w:ascii="Palatino Linotype" w:hAnsi="Palatino Linotype" w:cs="Arial"/>
          <w:b/>
          <w:bCs/>
          <w:sz w:val="24"/>
          <w:szCs w:val="24"/>
        </w:rPr>
        <w:t xml:space="preserve">, </w:t>
      </w:r>
      <w:r w:rsidR="00E77A52" w:rsidRPr="009F77C0">
        <w:rPr>
          <w:rFonts w:ascii="Palatino Linotype" w:hAnsi="Palatino Linotype" w:cs="Arial"/>
          <w:sz w:val="24"/>
          <w:szCs w:val="24"/>
        </w:rPr>
        <w:t xml:space="preserve">en lo sucesivo </w:t>
      </w:r>
      <w:r w:rsidR="00E77A52" w:rsidRPr="009F77C0">
        <w:rPr>
          <w:rFonts w:ascii="Palatino Linotype" w:hAnsi="Palatino Linotype" w:cs="Arial"/>
          <w:b/>
          <w:bCs/>
          <w:sz w:val="24"/>
          <w:szCs w:val="24"/>
        </w:rPr>
        <w:t xml:space="preserve">La Recurrente, </w:t>
      </w:r>
      <w:r w:rsidR="00E77A52" w:rsidRPr="009F77C0">
        <w:rPr>
          <w:rFonts w:ascii="Palatino Linotype" w:hAnsi="Palatino Linotype" w:cs="Arial"/>
          <w:sz w:val="24"/>
          <w:szCs w:val="24"/>
        </w:rPr>
        <w:t xml:space="preserve">en contra de la respuesta del </w:t>
      </w:r>
      <w:r w:rsidR="00E77A52" w:rsidRPr="009F77C0">
        <w:rPr>
          <w:rFonts w:ascii="Palatino Linotype" w:hAnsi="Palatino Linotype" w:cs="Arial"/>
          <w:b/>
          <w:bCs/>
          <w:sz w:val="24"/>
          <w:szCs w:val="24"/>
        </w:rPr>
        <w:t xml:space="preserve">Instituto Electoral del Estado de México, </w:t>
      </w:r>
      <w:r w:rsidR="00E77A52" w:rsidRPr="009F77C0">
        <w:rPr>
          <w:rFonts w:ascii="Palatino Linotype" w:hAnsi="Palatino Linotype" w:cs="Arial"/>
          <w:sz w:val="24"/>
          <w:szCs w:val="24"/>
        </w:rPr>
        <w:t xml:space="preserve">en lo subsecuente </w:t>
      </w:r>
      <w:r w:rsidR="00E77A52" w:rsidRPr="009F77C0">
        <w:rPr>
          <w:rFonts w:ascii="Palatino Linotype" w:hAnsi="Palatino Linotype" w:cs="Arial"/>
          <w:b/>
          <w:bCs/>
          <w:sz w:val="24"/>
          <w:szCs w:val="24"/>
        </w:rPr>
        <w:t xml:space="preserve">El Sujeto Obligado, </w:t>
      </w:r>
      <w:r w:rsidR="00E77A52" w:rsidRPr="009F77C0">
        <w:rPr>
          <w:rFonts w:ascii="Palatino Linotype" w:hAnsi="Palatino Linotype" w:cs="Arial"/>
          <w:sz w:val="24"/>
          <w:szCs w:val="24"/>
        </w:rPr>
        <w:t xml:space="preserve">se procede a dictar la presente resolución. </w:t>
      </w:r>
    </w:p>
    <w:p w14:paraId="4F41CB70" w14:textId="77777777" w:rsidR="00712264" w:rsidRPr="009F77C0" w:rsidRDefault="00712264" w:rsidP="006F5F55">
      <w:pPr>
        <w:tabs>
          <w:tab w:val="left" w:pos="1701"/>
        </w:tabs>
        <w:spacing w:before="240" w:line="360" w:lineRule="auto"/>
        <w:jc w:val="both"/>
        <w:rPr>
          <w:rFonts w:ascii="Palatino Linotype" w:hAnsi="Palatino Linotype" w:cs="Arial"/>
          <w:sz w:val="24"/>
          <w:szCs w:val="24"/>
        </w:rPr>
      </w:pPr>
    </w:p>
    <w:p w14:paraId="39A8E1A3" w14:textId="7B30AA56" w:rsidR="006168E4" w:rsidRPr="009F77C0" w:rsidRDefault="006168E4" w:rsidP="00844569">
      <w:pPr>
        <w:spacing w:before="240" w:after="240" w:line="360" w:lineRule="auto"/>
        <w:jc w:val="center"/>
        <w:rPr>
          <w:rFonts w:ascii="Palatino Linotype" w:hAnsi="Palatino Linotype"/>
          <w:b/>
          <w:sz w:val="28"/>
        </w:rPr>
      </w:pPr>
      <w:r w:rsidRPr="009F77C0">
        <w:rPr>
          <w:rFonts w:ascii="Palatino Linotype" w:hAnsi="Palatino Linotype"/>
          <w:b/>
          <w:sz w:val="28"/>
        </w:rPr>
        <w:t>A N T E C E D E N T E S   D E L   A S U N T O</w:t>
      </w:r>
    </w:p>
    <w:p w14:paraId="1EE5021C" w14:textId="77777777" w:rsidR="006168E4" w:rsidRPr="009F77C0" w:rsidRDefault="006168E4" w:rsidP="00844569">
      <w:pPr>
        <w:spacing w:before="240" w:after="240" w:line="360" w:lineRule="auto"/>
        <w:jc w:val="both"/>
        <w:rPr>
          <w:rFonts w:ascii="Palatino Linotype" w:hAnsi="Palatino Linotype"/>
        </w:rPr>
      </w:pPr>
      <w:r w:rsidRPr="009F77C0">
        <w:rPr>
          <w:rFonts w:ascii="Palatino Linotype" w:hAnsi="Palatino Linotype" w:cs="Arial"/>
          <w:b/>
          <w:sz w:val="28"/>
        </w:rPr>
        <w:t>PRIMERO.</w:t>
      </w:r>
      <w:r w:rsidRPr="009F77C0">
        <w:rPr>
          <w:rFonts w:ascii="Palatino Linotype" w:hAnsi="Palatino Linotype" w:cs="Arial"/>
        </w:rPr>
        <w:t xml:space="preserve"> </w:t>
      </w:r>
      <w:r w:rsidRPr="009F77C0">
        <w:rPr>
          <w:rFonts w:ascii="Palatino Linotype" w:hAnsi="Palatino Linotype"/>
          <w:b/>
          <w:sz w:val="28"/>
          <w:szCs w:val="28"/>
        </w:rPr>
        <w:t>De la Solicitud de Información.</w:t>
      </w:r>
    </w:p>
    <w:p w14:paraId="4BAE7E07" w14:textId="138F1338" w:rsidR="00E77A52" w:rsidRPr="009F77C0" w:rsidRDefault="006168E4" w:rsidP="00844569">
      <w:pPr>
        <w:spacing w:before="240" w:line="360" w:lineRule="auto"/>
        <w:jc w:val="both"/>
        <w:rPr>
          <w:rFonts w:ascii="Palatino Linotype" w:hAnsi="Palatino Linotype" w:cs="Arial"/>
          <w:sz w:val="24"/>
        </w:rPr>
      </w:pPr>
      <w:r w:rsidRPr="009F77C0">
        <w:rPr>
          <w:rFonts w:ascii="Palatino Linotype" w:hAnsi="Palatino Linotype" w:cs="Arial"/>
          <w:sz w:val="24"/>
        </w:rPr>
        <w:t xml:space="preserve">Con </w:t>
      </w:r>
      <w:r w:rsidR="00C03F20" w:rsidRPr="009F77C0">
        <w:rPr>
          <w:rFonts w:ascii="Palatino Linotype" w:hAnsi="Palatino Linotype" w:cs="Arial"/>
          <w:sz w:val="24"/>
        </w:rPr>
        <w:t>fecha</w:t>
      </w:r>
      <w:r w:rsidR="00E77A52" w:rsidRPr="009F77C0">
        <w:rPr>
          <w:rFonts w:ascii="Palatino Linotype" w:hAnsi="Palatino Linotype" w:cs="Arial"/>
          <w:sz w:val="24"/>
        </w:rPr>
        <w:t xml:space="preserve"> </w:t>
      </w:r>
      <w:r w:rsidR="00E77A52" w:rsidRPr="009F77C0">
        <w:rPr>
          <w:rFonts w:ascii="Palatino Linotype" w:hAnsi="Palatino Linotype" w:cs="Arial"/>
          <w:b/>
          <w:bCs/>
          <w:sz w:val="24"/>
        </w:rPr>
        <w:t xml:space="preserve">siete de julio de dos mil veintitrés, La Recurrente, </w:t>
      </w:r>
      <w:r w:rsidR="00E77A52" w:rsidRPr="009F77C0">
        <w:rPr>
          <w:rFonts w:ascii="Palatino Linotype" w:hAnsi="Palatino Linotype" w:cs="Arial"/>
          <w:sz w:val="24"/>
        </w:rPr>
        <w:t>presentó a través del Sistema de Acceso a la Información Mexiquense (</w:t>
      </w:r>
      <w:r w:rsidR="00E77A52" w:rsidRPr="009F77C0">
        <w:rPr>
          <w:rFonts w:ascii="Palatino Linotype" w:hAnsi="Palatino Linotype" w:cs="Arial"/>
          <w:b/>
          <w:sz w:val="24"/>
        </w:rPr>
        <w:t>SAIMEX)</w:t>
      </w:r>
      <w:r w:rsidR="00E77A52" w:rsidRPr="009F77C0">
        <w:rPr>
          <w:rFonts w:ascii="Palatino Linotype" w:hAnsi="Palatino Linotype" w:cs="Arial"/>
          <w:sz w:val="24"/>
        </w:rPr>
        <w:t xml:space="preserve"> ante </w:t>
      </w:r>
      <w:r w:rsidR="00E77A52" w:rsidRPr="009F77C0">
        <w:rPr>
          <w:rFonts w:ascii="Palatino Linotype" w:hAnsi="Palatino Linotype" w:cs="Arial"/>
          <w:b/>
          <w:sz w:val="24"/>
        </w:rPr>
        <w:t>El Sujeto Obligado</w:t>
      </w:r>
      <w:r w:rsidR="00E77A52" w:rsidRPr="009F77C0">
        <w:rPr>
          <w:rFonts w:ascii="Palatino Linotype" w:hAnsi="Palatino Linotype" w:cs="Arial"/>
          <w:sz w:val="24"/>
        </w:rPr>
        <w:t xml:space="preserve">, solicitud de acceso a la información pública, registrada bajo el número de expediente </w:t>
      </w:r>
      <w:r w:rsidR="00E77A52" w:rsidRPr="009F77C0">
        <w:rPr>
          <w:rFonts w:ascii="Palatino Linotype" w:hAnsi="Palatino Linotype" w:cs="Arial"/>
          <w:b/>
          <w:bCs/>
          <w:sz w:val="24"/>
        </w:rPr>
        <w:t xml:space="preserve">00834/IEEM/IP/2023, </w:t>
      </w:r>
      <w:r w:rsidR="00E77A52" w:rsidRPr="009F77C0">
        <w:rPr>
          <w:rFonts w:ascii="Palatino Linotype" w:hAnsi="Palatino Linotype" w:cs="Arial"/>
          <w:sz w:val="24"/>
        </w:rPr>
        <w:t>mediante la cual solicitó información en el tenor siguiente:</w:t>
      </w:r>
    </w:p>
    <w:p w14:paraId="3CD8ED3F" w14:textId="345D7586" w:rsidR="00E77A52" w:rsidRPr="009F77C0" w:rsidRDefault="00E77A52" w:rsidP="00E77A52">
      <w:pPr>
        <w:pStyle w:val="Citas"/>
        <w:rPr>
          <w:b/>
          <w:bCs/>
          <w:sz w:val="24"/>
        </w:rPr>
      </w:pPr>
      <w:r w:rsidRPr="009F77C0">
        <w:t xml:space="preserve">“Buenas noches, de la revisión de los documentos con los que se da respuesta a la solicitud 00738/IEEM/IP/2023 mediante el oficio IEEM/DA/3032/2023 de la Dirección de Administración, donde se anexa un PDF con las facturas por concepto de cafetería de hasta $300.00 por cada evento, resulta curioso encontrar que las facturas fueron expedidas en Ixtapaluca como la factura de La Esperanza del 07 de mayo de 2023, en Ozumba como las facturas del Grupo Zorro Abarrotero del 14, del </w:t>
      </w:r>
      <w:r w:rsidRPr="009F77C0">
        <w:lastRenderedPageBreak/>
        <w:t xml:space="preserve">21, del 22 y del 27 de mayo de 2023 o en Tlalmanalco como la factura de Carnitas Don Agussstinnn del 14 de mayo de 2023, por lo que se requiere muy atentamente, documento o comprobante donde se haya dejado constancia de que los productos adquiridos en esas facturas, efectivamente, las consumieron los consejeros y los representantes de los partidos políticos y no los vocales y los enlaces de la Dirección de Administración, salvo las del término de ley que evidentemente es para vocales y personal de la junta” </w:t>
      </w:r>
      <w:r w:rsidRPr="009F77C0">
        <w:rPr>
          <w:b/>
          <w:bCs/>
        </w:rPr>
        <w:t>(Sic)</w:t>
      </w:r>
    </w:p>
    <w:p w14:paraId="73DDF68A" w14:textId="5E7DB1EA" w:rsidR="00F4623D" w:rsidRPr="009F77C0" w:rsidRDefault="006168E4" w:rsidP="00F4623D">
      <w:pPr>
        <w:spacing w:before="240" w:line="360" w:lineRule="auto"/>
        <w:ind w:right="850"/>
        <w:jc w:val="both"/>
        <w:rPr>
          <w:rFonts w:ascii="Palatino Linotype" w:eastAsia="Times New Roman" w:hAnsi="Palatino Linotype" w:cs="Times New Roman"/>
          <w:sz w:val="24"/>
          <w:szCs w:val="24"/>
          <w:lang w:val="es-ES_tradnl" w:eastAsia="es-ES"/>
        </w:rPr>
      </w:pPr>
      <w:r w:rsidRPr="009F77C0">
        <w:rPr>
          <w:rFonts w:ascii="Palatino Linotype" w:eastAsia="Times New Roman" w:hAnsi="Palatino Linotype" w:cs="Times New Roman"/>
          <w:b/>
          <w:sz w:val="24"/>
          <w:szCs w:val="24"/>
          <w:lang w:val="es-ES_tradnl" w:eastAsia="es-ES"/>
        </w:rPr>
        <w:t>Modalidad de entrega:</w:t>
      </w:r>
      <w:r w:rsidRPr="009F77C0">
        <w:rPr>
          <w:rFonts w:ascii="Palatino Linotype" w:eastAsia="Times New Roman" w:hAnsi="Palatino Linotype" w:cs="Times New Roman"/>
          <w:sz w:val="24"/>
          <w:szCs w:val="24"/>
          <w:lang w:val="es-ES_tradnl" w:eastAsia="es-ES"/>
        </w:rPr>
        <w:t xml:space="preserve"> </w:t>
      </w:r>
      <w:r w:rsidR="0018726A" w:rsidRPr="009F77C0">
        <w:rPr>
          <w:rFonts w:ascii="Palatino Linotype" w:eastAsia="Times New Roman" w:hAnsi="Palatino Linotype" w:cs="Times New Roman"/>
          <w:sz w:val="24"/>
          <w:szCs w:val="24"/>
          <w:lang w:val="es-ES_tradnl" w:eastAsia="es-ES"/>
        </w:rPr>
        <w:t xml:space="preserve">A </w:t>
      </w:r>
      <w:r w:rsidR="00F4623D" w:rsidRPr="009F77C0">
        <w:rPr>
          <w:rFonts w:ascii="Palatino Linotype" w:eastAsia="Times New Roman" w:hAnsi="Palatino Linotype" w:cs="Times New Roman"/>
          <w:sz w:val="24"/>
          <w:szCs w:val="24"/>
          <w:lang w:val="es-ES_tradnl" w:eastAsia="es-ES"/>
        </w:rPr>
        <w:t xml:space="preserve">través del SAIMEX. </w:t>
      </w:r>
    </w:p>
    <w:p w14:paraId="3F024BF3" w14:textId="77777777" w:rsidR="00E77A52" w:rsidRPr="009F77C0" w:rsidRDefault="00E77A52" w:rsidP="00844569">
      <w:pPr>
        <w:spacing w:before="240" w:line="360" w:lineRule="auto"/>
        <w:jc w:val="both"/>
        <w:rPr>
          <w:rFonts w:ascii="Palatino Linotype" w:hAnsi="Palatino Linotype" w:cs="Arial"/>
          <w:b/>
          <w:sz w:val="28"/>
          <w:lang w:val="es-ES_tradnl"/>
        </w:rPr>
      </w:pPr>
    </w:p>
    <w:p w14:paraId="1B7C3267" w14:textId="00726110" w:rsidR="006168E4" w:rsidRPr="009F77C0" w:rsidRDefault="00D42688" w:rsidP="00844569">
      <w:pPr>
        <w:spacing w:before="240" w:line="360" w:lineRule="auto"/>
        <w:jc w:val="both"/>
        <w:rPr>
          <w:rFonts w:ascii="Palatino Linotype" w:hAnsi="Palatino Linotype" w:cs="Arial"/>
          <w:b/>
          <w:sz w:val="28"/>
        </w:rPr>
      </w:pPr>
      <w:r w:rsidRPr="009F77C0">
        <w:rPr>
          <w:rFonts w:ascii="Palatino Linotype" w:hAnsi="Palatino Linotype" w:cs="Arial"/>
          <w:b/>
          <w:sz w:val="28"/>
        </w:rPr>
        <w:t>SEGUNDO</w:t>
      </w:r>
      <w:r w:rsidR="006168E4" w:rsidRPr="009F77C0">
        <w:rPr>
          <w:rFonts w:ascii="Palatino Linotype" w:hAnsi="Palatino Linotype" w:cs="Arial"/>
          <w:b/>
          <w:sz w:val="28"/>
        </w:rPr>
        <w:t xml:space="preserve">. </w:t>
      </w:r>
      <w:r w:rsidR="006168E4" w:rsidRPr="009F77C0">
        <w:rPr>
          <w:rFonts w:ascii="Palatino Linotype" w:hAnsi="Palatino Linotype" w:cs="Arial"/>
          <w:b/>
          <w:sz w:val="28"/>
          <w:szCs w:val="20"/>
        </w:rPr>
        <w:t>De la respuesta del Sujeto Obligado.</w:t>
      </w:r>
    </w:p>
    <w:p w14:paraId="699FE587" w14:textId="5DE40084" w:rsidR="00E77A52" w:rsidRPr="009F77C0" w:rsidRDefault="006168E4" w:rsidP="00045379">
      <w:pPr>
        <w:spacing w:before="240" w:line="360" w:lineRule="auto"/>
        <w:jc w:val="both"/>
        <w:rPr>
          <w:rFonts w:ascii="Palatino Linotype" w:hAnsi="Palatino Linotype" w:cs="Arial"/>
          <w:sz w:val="24"/>
          <w:szCs w:val="24"/>
        </w:rPr>
      </w:pPr>
      <w:r w:rsidRPr="009F77C0">
        <w:rPr>
          <w:rFonts w:ascii="Palatino Linotype" w:hAnsi="Palatino Linotype" w:cs="Arial"/>
          <w:sz w:val="24"/>
          <w:szCs w:val="24"/>
        </w:rPr>
        <w:t xml:space="preserve">En el expediente electrónico </w:t>
      </w:r>
      <w:r w:rsidRPr="009F77C0">
        <w:rPr>
          <w:rFonts w:ascii="Palatino Linotype" w:hAnsi="Palatino Linotype" w:cs="Arial"/>
          <w:b/>
          <w:sz w:val="24"/>
          <w:szCs w:val="24"/>
        </w:rPr>
        <w:t>SAIMEX</w:t>
      </w:r>
      <w:r w:rsidRPr="009F77C0">
        <w:rPr>
          <w:rFonts w:ascii="Palatino Linotype" w:hAnsi="Palatino Linotype" w:cs="Arial"/>
          <w:sz w:val="24"/>
          <w:szCs w:val="24"/>
        </w:rPr>
        <w:t xml:space="preserve">, se aprecia que el </w:t>
      </w:r>
      <w:r w:rsidR="00E77A52" w:rsidRPr="009F77C0">
        <w:rPr>
          <w:rFonts w:ascii="Palatino Linotype" w:hAnsi="Palatino Linotype" w:cs="Arial"/>
          <w:sz w:val="24"/>
          <w:szCs w:val="24"/>
        </w:rPr>
        <w:t xml:space="preserve">cuatro de agosto de dos mil veintitrés, </w:t>
      </w:r>
      <w:r w:rsidR="00E77A52" w:rsidRPr="009F77C0">
        <w:rPr>
          <w:rFonts w:ascii="Palatino Linotype" w:hAnsi="Palatino Linotype" w:cs="Arial"/>
          <w:b/>
          <w:bCs/>
          <w:sz w:val="24"/>
          <w:szCs w:val="24"/>
        </w:rPr>
        <w:t xml:space="preserve">El Sujeto Obligado </w:t>
      </w:r>
      <w:r w:rsidR="00E77A52" w:rsidRPr="009F77C0">
        <w:rPr>
          <w:rFonts w:ascii="Palatino Linotype" w:hAnsi="Palatino Linotype" w:cs="Arial"/>
          <w:sz w:val="24"/>
          <w:szCs w:val="24"/>
        </w:rPr>
        <w:t xml:space="preserve">dio respuesta a la solicitud de información </w:t>
      </w:r>
      <w:r w:rsidR="00E77A52" w:rsidRPr="009F77C0">
        <w:rPr>
          <w:rFonts w:ascii="Palatino Linotype" w:hAnsi="Palatino Linotype" w:cs="Arial"/>
          <w:b/>
          <w:bCs/>
          <w:sz w:val="24"/>
          <w:szCs w:val="24"/>
        </w:rPr>
        <w:t xml:space="preserve">00834/IEEM/IP/2023, </w:t>
      </w:r>
      <w:r w:rsidR="00E77A52" w:rsidRPr="009F77C0">
        <w:rPr>
          <w:rFonts w:ascii="Palatino Linotype" w:hAnsi="Palatino Linotype" w:cs="Arial"/>
          <w:sz w:val="24"/>
          <w:szCs w:val="24"/>
        </w:rPr>
        <w:t>resulta de nuestro interés lo siguiente:</w:t>
      </w:r>
    </w:p>
    <w:p w14:paraId="5BB8C5DB" w14:textId="13F37F37" w:rsidR="00E77A52" w:rsidRPr="009F77C0" w:rsidRDefault="00E77A52" w:rsidP="00E77A52">
      <w:pPr>
        <w:pStyle w:val="Citas"/>
      </w:pPr>
      <w:r w:rsidRPr="009F77C0">
        <w:t>“En respuesta a la solicitud recibida, nos permitimos hacer de su conocimiento que con fundamento en el artículo 53, Fracciones: II, V y VI de la Ley de Transparencia y Acceso a la Información Pública del Estado de México y Municipios, le contestamos que:</w:t>
      </w:r>
    </w:p>
    <w:p w14:paraId="1D3EF078" w14:textId="06C7AD0D" w:rsidR="00E77A52" w:rsidRPr="009F77C0" w:rsidRDefault="00E77A52" w:rsidP="00E77A52">
      <w:pPr>
        <w:pStyle w:val="Citas"/>
        <w:rPr>
          <w:b/>
          <w:bCs/>
          <w:sz w:val="24"/>
          <w:szCs w:val="24"/>
        </w:rPr>
      </w:pPr>
      <w:r w:rsidRPr="009F77C0">
        <w:t xml:space="preserve">Se adjunta respuesta a su solicitud de información” </w:t>
      </w:r>
      <w:r w:rsidRPr="009F77C0">
        <w:rPr>
          <w:b/>
          <w:bCs/>
        </w:rPr>
        <w:t>(Sic)</w:t>
      </w:r>
    </w:p>
    <w:p w14:paraId="3595B777" w14:textId="2FD9A55F" w:rsidR="00E77A52" w:rsidRPr="009F77C0" w:rsidRDefault="00E77A52" w:rsidP="00045379">
      <w:pPr>
        <w:spacing w:before="240" w:line="360" w:lineRule="auto"/>
        <w:jc w:val="both"/>
        <w:rPr>
          <w:rFonts w:ascii="Palatino Linotype" w:hAnsi="Palatino Linotype" w:cs="Arial"/>
          <w:sz w:val="24"/>
          <w:szCs w:val="24"/>
        </w:rPr>
      </w:pPr>
      <w:r w:rsidRPr="009F77C0">
        <w:rPr>
          <w:rFonts w:ascii="Palatino Linotype" w:hAnsi="Palatino Linotype" w:cs="Arial"/>
          <w:sz w:val="24"/>
          <w:szCs w:val="24"/>
        </w:rPr>
        <w:t xml:space="preserve">De forma complementaria, </w:t>
      </w:r>
      <w:r w:rsidRPr="009F77C0">
        <w:rPr>
          <w:rFonts w:ascii="Palatino Linotype" w:hAnsi="Palatino Linotype" w:cs="Arial"/>
          <w:b/>
          <w:bCs/>
          <w:sz w:val="24"/>
          <w:szCs w:val="24"/>
        </w:rPr>
        <w:t xml:space="preserve">El Sujeto Obligado </w:t>
      </w:r>
      <w:r w:rsidRPr="009F77C0">
        <w:rPr>
          <w:rFonts w:ascii="Palatino Linotype" w:hAnsi="Palatino Linotype" w:cs="Arial"/>
          <w:sz w:val="24"/>
          <w:szCs w:val="24"/>
        </w:rPr>
        <w:t xml:space="preserve">adjuntó los documentos electrónicos </w:t>
      </w:r>
      <w:r w:rsidRPr="009F77C0">
        <w:rPr>
          <w:rFonts w:ascii="Palatino Linotype" w:hAnsi="Palatino Linotype" w:cs="Arial"/>
          <w:b/>
          <w:bCs/>
          <w:sz w:val="24"/>
          <w:szCs w:val="24"/>
        </w:rPr>
        <w:t xml:space="preserve">“IEEM-DA-3240-2023.pdf”, “ANEXO.pdf” </w:t>
      </w:r>
      <w:r w:rsidRPr="009F77C0">
        <w:rPr>
          <w:rFonts w:ascii="Palatino Linotype" w:hAnsi="Palatino Linotype" w:cs="Arial"/>
          <w:sz w:val="24"/>
          <w:szCs w:val="24"/>
        </w:rPr>
        <w:t xml:space="preserve">y </w:t>
      </w:r>
      <w:r w:rsidRPr="009F77C0">
        <w:rPr>
          <w:rFonts w:ascii="Palatino Linotype" w:hAnsi="Palatino Linotype" w:cs="Arial"/>
          <w:b/>
          <w:bCs/>
          <w:sz w:val="24"/>
          <w:szCs w:val="24"/>
        </w:rPr>
        <w:t xml:space="preserve">“RESPUESTA 00834-2023 UT.pdf”, </w:t>
      </w:r>
      <w:r w:rsidRPr="009F77C0">
        <w:rPr>
          <w:rFonts w:ascii="Palatino Linotype" w:hAnsi="Palatino Linotype" w:cs="Arial"/>
          <w:sz w:val="24"/>
          <w:szCs w:val="24"/>
        </w:rPr>
        <w:lastRenderedPageBreak/>
        <w:t xml:space="preserve">cuyo contenido se tiene por reproducido en virtud de que serán materia de análisis en el considerando respectivo. </w:t>
      </w:r>
    </w:p>
    <w:p w14:paraId="1BEC5F4A" w14:textId="77777777" w:rsidR="00D42688" w:rsidRPr="009F77C0" w:rsidRDefault="00D42688" w:rsidP="00844569">
      <w:pPr>
        <w:spacing w:before="240" w:line="360" w:lineRule="auto"/>
        <w:jc w:val="both"/>
        <w:rPr>
          <w:rFonts w:ascii="Palatino Linotype" w:hAnsi="Palatino Linotype" w:cs="Arial"/>
          <w:b/>
          <w:sz w:val="28"/>
        </w:rPr>
      </w:pPr>
    </w:p>
    <w:p w14:paraId="37F573AF" w14:textId="08F1CB44" w:rsidR="006168E4" w:rsidRPr="009F77C0" w:rsidRDefault="00D42688" w:rsidP="00844569">
      <w:pPr>
        <w:spacing w:before="240" w:line="360" w:lineRule="auto"/>
        <w:jc w:val="both"/>
        <w:rPr>
          <w:rFonts w:ascii="Palatino Linotype" w:hAnsi="Palatino Linotype" w:cs="Arial"/>
          <w:b/>
          <w:sz w:val="28"/>
        </w:rPr>
      </w:pPr>
      <w:r w:rsidRPr="009F77C0">
        <w:rPr>
          <w:rFonts w:ascii="Palatino Linotype" w:hAnsi="Palatino Linotype" w:cs="Arial"/>
          <w:b/>
          <w:sz w:val="28"/>
        </w:rPr>
        <w:t>TERCERO</w:t>
      </w:r>
      <w:r w:rsidR="006168E4" w:rsidRPr="009F77C0">
        <w:rPr>
          <w:rFonts w:ascii="Palatino Linotype" w:hAnsi="Palatino Linotype" w:cs="Arial"/>
          <w:b/>
          <w:sz w:val="28"/>
        </w:rPr>
        <w:t xml:space="preserve">. </w:t>
      </w:r>
      <w:r w:rsidR="006168E4" w:rsidRPr="009F77C0">
        <w:rPr>
          <w:rFonts w:ascii="Palatino Linotype" w:hAnsi="Palatino Linotype"/>
          <w:b/>
          <w:sz w:val="28"/>
        </w:rPr>
        <w:t>Del recurso de revisión.</w:t>
      </w:r>
    </w:p>
    <w:p w14:paraId="5541F55B" w14:textId="4B8B4136" w:rsidR="00E77A52" w:rsidRPr="009F77C0" w:rsidRDefault="006168E4" w:rsidP="00844569">
      <w:pPr>
        <w:spacing w:before="240" w:line="360" w:lineRule="auto"/>
        <w:jc w:val="both"/>
        <w:rPr>
          <w:rFonts w:ascii="Palatino Linotype" w:hAnsi="Palatino Linotype" w:cs="Arial"/>
          <w:bCs/>
          <w:sz w:val="24"/>
          <w:szCs w:val="24"/>
        </w:rPr>
      </w:pPr>
      <w:r w:rsidRPr="009F77C0">
        <w:rPr>
          <w:rFonts w:ascii="Palatino Linotype" w:hAnsi="Palatino Linotype" w:cs="Arial"/>
          <w:sz w:val="24"/>
          <w:szCs w:val="24"/>
        </w:rPr>
        <w:t xml:space="preserve">Inconforme con la respuesta notificada por </w:t>
      </w:r>
      <w:r w:rsidR="008B42B1" w:rsidRPr="009F77C0">
        <w:rPr>
          <w:rFonts w:ascii="Palatino Linotype" w:hAnsi="Palatino Linotype" w:cs="Arial"/>
          <w:b/>
          <w:sz w:val="24"/>
          <w:szCs w:val="24"/>
        </w:rPr>
        <w:t>E</w:t>
      </w:r>
      <w:r w:rsidRPr="009F77C0">
        <w:rPr>
          <w:rFonts w:ascii="Palatino Linotype" w:hAnsi="Palatino Linotype" w:cs="Arial"/>
          <w:b/>
          <w:sz w:val="24"/>
          <w:szCs w:val="24"/>
        </w:rPr>
        <w:t xml:space="preserve">l </w:t>
      </w:r>
      <w:r w:rsidR="008B42B1" w:rsidRPr="009F77C0">
        <w:rPr>
          <w:rFonts w:ascii="Palatino Linotype" w:hAnsi="Palatino Linotype" w:cs="Arial"/>
          <w:b/>
          <w:sz w:val="24"/>
          <w:szCs w:val="24"/>
        </w:rPr>
        <w:t>S</w:t>
      </w:r>
      <w:r w:rsidRPr="009F77C0">
        <w:rPr>
          <w:rFonts w:ascii="Palatino Linotype" w:hAnsi="Palatino Linotype" w:cs="Arial"/>
          <w:b/>
          <w:sz w:val="24"/>
          <w:szCs w:val="24"/>
        </w:rPr>
        <w:t xml:space="preserve">ujeto </w:t>
      </w:r>
      <w:r w:rsidR="008B42B1" w:rsidRPr="009F77C0">
        <w:rPr>
          <w:rFonts w:ascii="Palatino Linotype" w:hAnsi="Palatino Linotype" w:cs="Arial"/>
          <w:b/>
          <w:sz w:val="24"/>
          <w:szCs w:val="24"/>
        </w:rPr>
        <w:t>O</w:t>
      </w:r>
      <w:r w:rsidRPr="009F77C0">
        <w:rPr>
          <w:rFonts w:ascii="Palatino Linotype" w:hAnsi="Palatino Linotype" w:cs="Arial"/>
          <w:b/>
          <w:sz w:val="24"/>
          <w:szCs w:val="24"/>
        </w:rPr>
        <w:t xml:space="preserve">bligado, </w:t>
      </w:r>
      <w:r w:rsidR="000420E4" w:rsidRPr="009F77C0">
        <w:rPr>
          <w:rFonts w:ascii="Palatino Linotype" w:hAnsi="Palatino Linotype" w:cs="Arial"/>
          <w:b/>
          <w:sz w:val="24"/>
          <w:szCs w:val="24"/>
        </w:rPr>
        <w:t>La</w:t>
      </w:r>
      <w:r w:rsidR="00817A08" w:rsidRPr="009F77C0">
        <w:rPr>
          <w:rFonts w:ascii="Palatino Linotype" w:hAnsi="Palatino Linotype" w:cs="Arial"/>
          <w:b/>
          <w:sz w:val="24"/>
          <w:szCs w:val="24"/>
        </w:rPr>
        <w:t xml:space="preserve"> Recurrente </w:t>
      </w:r>
      <w:r w:rsidR="00817A08" w:rsidRPr="009F77C0">
        <w:rPr>
          <w:rFonts w:ascii="Palatino Linotype" w:hAnsi="Palatino Linotype" w:cs="Arial"/>
          <w:bCs/>
          <w:sz w:val="24"/>
          <w:szCs w:val="24"/>
        </w:rPr>
        <w:t xml:space="preserve">interpuso el recurso de revisión, en fecha </w:t>
      </w:r>
      <w:r w:rsidR="00E77A52" w:rsidRPr="009F77C0">
        <w:rPr>
          <w:rFonts w:ascii="Palatino Linotype" w:hAnsi="Palatino Linotype" w:cs="Arial"/>
          <w:bCs/>
          <w:sz w:val="24"/>
          <w:szCs w:val="24"/>
        </w:rPr>
        <w:t xml:space="preserve">cuatro de agosto de dos mil veintitrés, el cual fue registrado en el sistema electrónico con el expediente </w:t>
      </w:r>
      <w:r w:rsidR="00E77A52" w:rsidRPr="009F77C0">
        <w:rPr>
          <w:rFonts w:ascii="Palatino Linotype" w:hAnsi="Palatino Linotype" w:cs="Arial"/>
          <w:b/>
          <w:sz w:val="24"/>
          <w:szCs w:val="24"/>
        </w:rPr>
        <w:t xml:space="preserve">04365/INFOEM/IP/RR/2023, </w:t>
      </w:r>
      <w:r w:rsidR="00E77A52" w:rsidRPr="009F77C0">
        <w:rPr>
          <w:rFonts w:ascii="Palatino Linotype" w:hAnsi="Palatino Linotype" w:cs="Arial"/>
          <w:bCs/>
          <w:sz w:val="24"/>
          <w:szCs w:val="24"/>
        </w:rPr>
        <w:t xml:space="preserve">en el cual arguye las siguientes manifestaciones: </w:t>
      </w:r>
    </w:p>
    <w:p w14:paraId="3774298B" w14:textId="77777777" w:rsidR="006168E4" w:rsidRPr="009F77C0" w:rsidRDefault="006168E4" w:rsidP="00844569">
      <w:pPr>
        <w:spacing w:before="240" w:line="360" w:lineRule="auto"/>
        <w:jc w:val="both"/>
        <w:rPr>
          <w:rFonts w:ascii="Palatino Linotype" w:hAnsi="Palatino Linotype" w:cs="Arial"/>
          <w:b/>
          <w:sz w:val="24"/>
        </w:rPr>
      </w:pPr>
      <w:r w:rsidRPr="009F77C0">
        <w:rPr>
          <w:rFonts w:ascii="Palatino Linotype" w:hAnsi="Palatino Linotype" w:cs="Arial"/>
          <w:b/>
          <w:sz w:val="24"/>
        </w:rPr>
        <w:t>Acto Impugnado:</w:t>
      </w:r>
    </w:p>
    <w:p w14:paraId="40CA7A53" w14:textId="09AE9397" w:rsidR="003406C5" w:rsidRPr="009F77C0" w:rsidRDefault="003406C5" w:rsidP="003406C5">
      <w:pPr>
        <w:pStyle w:val="Citas"/>
        <w:rPr>
          <w:b/>
          <w:bCs/>
          <w:sz w:val="24"/>
        </w:rPr>
      </w:pPr>
      <w:r w:rsidRPr="009F77C0">
        <w:t>“</w:t>
      </w:r>
      <w:r w:rsidR="00E77A52" w:rsidRPr="009F77C0">
        <w:t>Entrega de la información no corresponde con lo solicitado (fracción VI del artículo 179 de la Ley de Transparencia y Acceso a la Información Pública del Estado de México y Municipios)</w:t>
      </w:r>
      <w:r w:rsidRPr="009F77C0">
        <w:t xml:space="preserve">” </w:t>
      </w:r>
      <w:r w:rsidRPr="009F77C0">
        <w:rPr>
          <w:b/>
          <w:bCs/>
        </w:rPr>
        <w:t>(Sic)</w:t>
      </w:r>
    </w:p>
    <w:p w14:paraId="22A465CC" w14:textId="77777777" w:rsidR="006168E4" w:rsidRPr="009F77C0" w:rsidRDefault="006168E4" w:rsidP="00844569">
      <w:pPr>
        <w:spacing w:before="240" w:line="360" w:lineRule="auto"/>
        <w:jc w:val="both"/>
        <w:rPr>
          <w:rFonts w:ascii="Palatino Linotype" w:hAnsi="Palatino Linotype" w:cs="Arial"/>
          <w:sz w:val="24"/>
        </w:rPr>
      </w:pPr>
      <w:r w:rsidRPr="009F77C0">
        <w:rPr>
          <w:rFonts w:ascii="Palatino Linotype" w:hAnsi="Palatino Linotype" w:cs="Arial"/>
          <w:b/>
          <w:sz w:val="24"/>
        </w:rPr>
        <w:t>Razones o Motivos de Inconformidad</w:t>
      </w:r>
      <w:r w:rsidRPr="009F77C0">
        <w:rPr>
          <w:rFonts w:ascii="Palatino Linotype" w:hAnsi="Palatino Linotype" w:cs="Arial"/>
          <w:sz w:val="24"/>
        </w:rPr>
        <w:t xml:space="preserve">: </w:t>
      </w:r>
    </w:p>
    <w:p w14:paraId="0F651FB8" w14:textId="35D578CB" w:rsidR="005202C4" w:rsidRPr="009F77C0" w:rsidRDefault="003406C5" w:rsidP="003406C5">
      <w:pPr>
        <w:pStyle w:val="Citas"/>
        <w:rPr>
          <w:b/>
          <w:bCs/>
        </w:rPr>
      </w:pPr>
      <w:r w:rsidRPr="009F77C0">
        <w:t>“</w:t>
      </w:r>
      <w:r w:rsidR="00E77A52" w:rsidRPr="009F77C0">
        <w:t xml:space="preserve">Contrario a lo que afirma el IEEM a través de su encargado del despacho de la Dirección de Administración, que del análisis a la normatividad que rige el actuar del IEEM no se advierte fuente obligacional, ni disposición vigente para que los vocales y enlaces administrativos generen, entreguen o remitan documento o comprobante donde haya constancia de que los productos adquiridos en las facturas hayan sido consumidos por los consejeros y representantes de partidos tal como se requirió, se tiene en el Reglamento Interno del Instituto Electoral del Estado de México, artículo 34: “La Dirección de Administración es el órgano del IEEM </w:t>
      </w:r>
      <w:r w:rsidR="00E77A52" w:rsidRPr="009F77C0">
        <w:lastRenderedPageBreak/>
        <w:t xml:space="preserve">encargado de organizar y dirigir la administración de los recursos humanos, materiales y financieros, así como la prestación de servicios generales del IEEM; optimizando el uso de los mismos, con el fin de proporcionar oportunamente el apoyo necesario a las diferentes áreas, para el cumplimiento de sus funciones, atendiendo en todo momento las necesidades administrativas de los órganos que lo conforman.”, mientras que del Manual de Organización del Instituto Electoral del Estado de México en el punto 16 Dirección de Administración, apartado Funciones se mencionan diversas, pero se pueden aplicar para este caso las siguientes: “ - Planear, organizar, dirigir y controlar los recursos humanos, financieros, materiales y servicios cumpliendo con las normas, políticas y procedimientos que garanticen y aseguren su mejor aplicación, uso y canalización. </w:t>
      </w:r>
      <w:r w:rsidR="00E77A52" w:rsidRPr="009F77C0">
        <w:sym w:font="Symbol" w:char="F02D"/>
      </w:r>
      <w:r w:rsidR="00E77A52" w:rsidRPr="009F77C0">
        <w:t xml:space="preserve"> Supervisar el manejo y operación de los recursos financieros, materiales y servicios generales del IEEM. </w:t>
      </w:r>
      <w:r w:rsidR="00E77A52" w:rsidRPr="009F77C0">
        <w:sym w:font="Symbol" w:char="F02D"/>
      </w:r>
      <w:r w:rsidR="00E77A52" w:rsidRPr="009F77C0">
        <w:t xml:space="preserve"> Coordinar, asesorar, supervisar y controlar la operación y funcionamiento de los Órganos Desconcentrados del IEEM, en las materias competencia de la DA.”, con lo anterior, se demuestra que se debe controlar la operación y funcionamiento de los órganos desconcentrados, es así que el IEEM debería contar con los acuses de los alimentos que se proporcionan a los integrantes de los consejos, y que estos recursos se aplican y se usan para el servicio de cafetería y alimentos, y que no se los quedan los titulares de las vocalías ejecutivas y los enlaces administrativos. Por lo expuesto, se pide que se ordene la entrega de la información requerida y en el ámbito de competencia del INFOEM, según el artículo 190 de la Ley de Transparencia y Acceso a la Información Pública del Estado de México y Municipios, se dé aviso al órgano de control interno del sujeto obligado para que éste inicie, el procedimiento de responsabilidad respectivo contra quienes resulten responsables</w:t>
      </w:r>
      <w:r w:rsidRPr="009F77C0">
        <w:t xml:space="preserve">” </w:t>
      </w:r>
      <w:r w:rsidRPr="009F77C0">
        <w:rPr>
          <w:b/>
          <w:bCs/>
        </w:rPr>
        <w:t>(Sic)</w:t>
      </w:r>
    </w:p>
    <w:p w14:paraId="5B263052" w14:textId="77777777" w:rsidR="003406C5" w:rsidRPr="009F77C0" w:rsidRDefault="003406C5" w:rsidP="00AA207C">
      <w:pPr>
        <w:pStyle w:val="Citas"/>
        <w:rPr>
          <w:b/>
        </w:rPr>
      </w:pPr>
    </w:p>
    <w:p w14:paraId="7E88DE81" w14:textId="6ACD1E44" w:rsidR="006168E4" w:rsidRPr="009F77C0" w:rsidRDefault="00D42688" w:rsidP="00844569">
      <w:pPr>
        <w:spacing w:before="240" w:line="360" w:lineRule="auto"/>
        <w:jc w:val="both"/>
        <w:rPr>
          <w:rFonts w:ascii="Palatino Linotype" w:hAnsi="Palatino Linotype" w:cs="Arial"/>
          <w:b/>
          <w:sz w:val="24"/>
          <w:szCs w:val="24"/>
        </w:rPr>
      </w:pPr>
      <w:r w:rsidRPr="009F77C0">
        <w:rPr>
          <w:rFonts w:ascii="Palatino Linotype" w:hAnsi="Palatino Linotype" w:cs="Arial"/>
          <w:b/>
          <w:sz w:val="28"/>
        </w:rPr>
        <w:lastRenderedPageBreak/>
        <w:t>CUARTO</w:t>
      </w:r>
      <w:r w:rsidR="006168E4" w:rsidRPr="009F77C0">
        <w:rPr>
          <w:rFonts w:ascii="Palatino Linotype" w:hAnsi="Palatino Linotype" w:cs="Arial"/>
          <w:b/>
          <w:sz w:val="24"/>
          <w:szCs w:val="24"/>
        </w:rPr>
        <w:t xml:space="preserve">. </w:t>
      </w:r>
      <w:r w:rsidR="006168E4" w:rsidRPr="009F77C0">
        <w:rPr>
          <w:rFonts w:ascii="Palatino Linotype" w:hAnsi="Palatino Linotype" w:cs="Arial"/>
          <w:b/>
          <w:sz w:val="28"/>
          <w:szCs w:val="28"/>
        </w:rPr>
        <w:t>Del turno del recurso de revisión.</w:t>
      </w:r>
    </w:p>
    <w:p w14:paraId="63CCE915" w14:textId="45AC08FA" w:rsidR="006168E4" w:rsidRPr="009F77C0" w:rsidRDefault="006168E4" w:rsidP="00844569">
      <w:pPr>
        <w:spacing w:before="240" w:line="360" w:lineRule="auto"/>
        <w:jc w:val="both"/>
        <w:rPr>
          <w:rFonts w:ascii="Palatino Linotype" w:hAnsi="Palatino Linotype" w:cs="Arial"/>
          <w:sz w:val="24"/>
          <w:szCs w:val="24"/>
        </w:rPr>
      </w:pPr>
      <w:r w:rsidRPr="009F77C0">
        <w:rPr>
          <w:rFonts w:ascii="Palatino Linotype" w:hAnsi="Palatino Linotype" w:cs="Arial"/>
          <w:sz w:val="24"/>
          <w:szCs w:val="24"/>
        </w:rPr>
        <w:t xml:space="preserve">Medio de impugnación que le fue turnado </w:t>
      </w:r>
      <w:r w:rsidR="0018726A" w:rsidRPr="009F77C0">
        <w:rPr>
          <w:rFonts w:ascii="Palatino Linotype" w:hAnsi="Palatino Linotype" w:cs="Arial"/>
          <w:sz w:val="24"/>
          <w:szCs w:val="24"/>
        </w:rPr>
        <w:t>al Comisionado</w:t>
      </w:r>
      <w:r w:rsidRPr="009F77C0">
        <w:rPr>
          <w:rFonts w:ascii="Palatino Linotype" w:hAnsi="Palatino Linotype" w:cs="Arial"/>
          <w:sz w:val="24"/>
          <w:szCs w:val="24"/>
        </w:rPr>
        <w:t xml:space="preserve"> </w:t>
      </w:r>
      <w:r w:rsidR="000E5F05" w:rsidRPr="009F77C0">
        <w:rPr>
          <w:rFonts w:ascii="Palatino Linotype" w:hAnsi="Palatino Linotype" w:cs="Arial"/>
          <w:b/>
          <w:sz w:val="24"/>
          <w:szCs w:val="24"/>
        </w:rPr>
        <w:t>José Martínez Vilchis</w:t>
      </w:r>
      <w:r w:rsidRPr="009F77C0">
        <w:rPr>
          <w:rFonts w:ascii="Palatino Linotype" w:hAnsi="Palatino Linotype" w:cs="Arial"/>
          <w:sz w:val="24"/>
          <w:szCs w:val="24"/>
        </w:rPr>
        <w:t>, por medio del sistema electrónico en términos del arábigo 185 fracción I de la Ley de Transparencia y Acceso a la información Pública del Estado de México y Municipios, del cual recayó acuerdo de admisión en fecha</w:t>
      </w:r>
      <w:r w:rsidR="000E5F05" w:rsidRPr="009F77C0">
        <w:rPr>
          <w:rFonts w:ascii="Palatino Linotype" w:hAnsi="Palatino Linotype" w:cs="Arial"/>
          <w:sz w:val="24"/>
          <w:szCs w:val="24"/>
        </w:rPr>
        <w:t xml:space="preserve"> </w:t>
      </w:r>
      <w:r w:rsidR="00E77A52" w:rsidRPr="009F77C0">
        <w:rPr>
          <w:rFonts w:ascii="Palatino Linotype" w:hAnsi="Palatino Linotype" w:cs="Arial"/>
          <w:b/>
          <w:bCs/>
          <w:sz w:val="24"/>
          <w:szCs w:val="24"/>
        </w:rPr>
        <w:t xml:space="preserve">ocho de agosto del presente, </w:t>
      </w:r>
      <w:r w:rsidRPr="009F77C0">
        <w:rPr>
          <w:rFonts w:ascii="Palatino Linotype" w:hAnsi="Palatino Linotype" w:cs="Arial"/>
          <w:sz w:val="24"/>
          <w:szCs w:val="24"/>
        </w:rPr>
        <w:t>determinándose en él, un plazo de siete días para que las partes manifestaran lo que a su derecho corresponda en términos del numeral ya citado.</w:t>
      </w:r>
    </w:p>
    <w:p w14:paraId="4FCAD254" w14:textId="77777777" w:rsidR="005E46D0" w:rsidRPr="009F77C0" w:rsidRDefault="005E46D0" w:rsidP="00844569">
      <w:pPr>
        <w:spacing w:before="240" w:line="360" w:lineRule="auto"/>
        <w:jc w:val="both"/>
        <w:rPr>
          <w:rFonts w:ascii="Palatino Linotype" w:hAnsi="Palatino Linotype" w:cs="Arial"/>
          <w:sz w:val="24"/>
          <w:szCs w:val="24"/>
        </w:rPr>
      </w:pPr>
    </w:p>
    <w:p w14:paraId="4BCFD455" w14:textId="2920CEC1" w:rsidR="006168E4" w:rsidRPr="009F77C0" w:rsidRDefault="00D42688" w:rsidP="00844569">
      <w:pPr>
        <w:spacing w:before="240" w:line="360" w:lineRule="auto"/>
        <w:jc w:val="both"/>
        <w:rPr>
          <w:rFonts w:ascii="Palatino Linotype" w:hAnsi="Palatino Linotype" w:cs="Arial"/>
          <w:b/>
          <w:sz w:val="24"/>
          <w:szCs w:val="24"/>
        </w:rPr>
      </w:pPr>
      <w:r w:rsidRPr="009F77C0">
        <w:rPr>
          <w:rFonts w:ascii="Palatino Linotype" w:hAnsi="Palatino Linotype" w:cs="Arial"/>
          <w:b/>
          <w:sz w:val="28"/>
        </w:rPr>
        <w:t>QUINTO</w:t>
      </w:r>
      <w:r w:rsidR="006168E4" w:rsidRPr="009F77C0">
        <w:rPr>
          <w:rFonts w:ascii="Palatino Linotype" w:hAnsi="Palatino Linotype" w:cs="Arial"/>
          <w:b/>
          <w:sz w:val="24"/>
          <w:szCs w:val="24"/>
        </w:rPr>
        <w:t xml:space="preserve">. </w:t>
      </w:r>
      <w:r w:rsidR="006168E4" w:rsidRPr="009F77C0">
        <w:rPr>
          <w:rFonts w:ascii="Palatino Linotype" w:hAnsi="Palatino Linotype" w:cs="Arial"/>
          <w:b/>
          <w:sz w:val="28"/>
          <w:szCs w:val="28"/>
        </w:rPr>
        <w:t>De la etapa de instrucción.</w:t>
      </w:r>
    </w:p>
    <w:p w14:paraId="54DE210E" w14:textId="240A9CAE" w:rsidR="00D405BE" w:rsidRPr="009F77C0" w:rsidRDefault="005E46D0" w:rsidP="005E46D0">
      <w:pPr>
        <w:spacing w:before="240" w:line="360" w:lineRule="auto"/>
        <w:jc w:val="both"/>
        <w:rPr>
          <w:rFonts w:ascii="Palatino Linotype" w:hAnsi="Palatino Linotype" w:cs="Arial"/>
          <w:b/>
          <w:sz w:val="24"/>
          <w:szCs w:val="24"/>
        </w:rPr>
      </w:pPr>
      <w:r w:rsidRPr="009F77C0">
        <w:rPr>
          <w:rFonts w:ascii="Palatino Linotype" w:hAnsi="Palatino Linotype" w:cs="Arial"/>
          <w:sz w:val="24"/>
          <w:szCs w:val="24"/>
        </w:rPr>
        <w:t xml:space="preserve">Así, una vez transcurrido el término legal referido, se advierte que </w:t>
      </w:r>
      <w:r w:rsidRPr="009F77C0">
        <w:rPr>
          <w:rFonts w:ascii="Palatino Linotype" w:hAnsi="Palatino Linotype" w:cs="Arial"/>
          <w:b/>
          <w:sz w:val="24"/>
          <w:szCs w:val="24"/>
        </w:rPr>
        <w:t xml:space="preserve">El Sujeto Obligado </w:t>
      </w:r>
      <w:r w:rsidR="00E77A52" w:rsidRPr="009F77C0">
        <w:rPr>
          <w:rFonts w:ascii="Palatino Linotype" w:hAnsi="Palatino Linotype" w:cs="Arial"/>
          <w:bCs/>
          <w:sz w:val="24"/>
          <w:szCs w:val="24"/>
        </w:rPr>
        <w:t xml:space="preserve">presentó su informe justificado en fecha </w:t>
      </w:r>
      <w:r w:rsidR="00E77A52" w:rsidRPr="009F77C0">
        <w:rPr>
          <w:rFonts w:ascii="Palatino Linotype" w:hAnsi="Palatino Linotype" w:cs="Arial"/>
          <w:b/>
          <w:sz w:val="24"/>
          <w:szCs w:val="24"/>
        </w:rPr>
        <w:t xml:space="preserve">catorce de agosto, </w:t>
      </w:r>
      <w:r w:rsidR="00E77A52" w:rsidRPr="009F77C0">
        <w:rPr>
          <w:rFonts w:ascii="Palatino Linotype" w:hAnsi="Palatino Linotype" w:cs="Arial"/>
          <w:bCs/>
          <w:sz w:val="24"/>
          <w:szCs w:val="24"/>
        </w:rPr>
        <w:t xml:space="preserve">mismo que fue puesto a la vista el </w:t>
      </w:r>
      <w:r w:rsidR="00E77A52" w:rsidRPr="009F77C0">
        <w:rPr>
          <w:rFonts w:ascii="Palatino Linotype" w:hAnsi="Palatino Linotype" w:cs="Arial"/>
          <w:b/>
          <w:sz w:val="24"/>
          <w:szCs w:val="24"/>
        </w:rPr>
        <w:t xml:space="preserve">quince de agosto, ambos de dos mil veintitrés. </w:t>
      </w:r>
    </w:p>
    <w:p w14:paraId="62D38638" w14:textId="4138C1B6" w:rsidR="006168E4" w:rsidRPr="009F77C0" w:rsidRDefault="00E77A52" w:rsidP="005E46D0">
      <w:pPr>
        <w:spacing w:before="240" w:line="360" w:lineRule="auto"/>
        <w:jc w:val="both"/>
        <w:rPr>
          <w:rFonts w:ascii="Palatino Linotype" w:hAnsi="Palatino Linotype" w:cs="Arial"/>
          <w:sz w:val="24"/>
          <w:szCs w:val="24"/>
        </w:rPr>
      </w:pPr>
      <w:r w:rsidRPr="009F77C0">
        <w:rPr>
          <w:rFonts w:ascii="Palatino Linotype" w:hAnsi="Palatino Linotype" w:cs="Arial"/>
          <w:bCs/>
          <w:sz w:val="24"/>
          <w:szCs w:val="24"/>
        </w:rPr>
        <w:t xml:space="preserve">Por lo cual se decretó el cierre de instrucción con fecha </w:t>
      </w:r>
      <w:r w:rsidR="00AF6FAB" w:rsidRPr="009F77C0">
        <w:rPr>
          <w:rFonts w:ascii="Palatino Linotype" w:hAnsi="Palatino Linotype" w:cs="Arial"/>
          <w:b/>
          <w:sz w:val="24"/>
          <w:szCs w:val="24"/>
        </w:rPr>
        <w:t>veintidós</w:t>
      </w:r>
      <w:r w:rsidRPr="009F77C0">
        <w:rPr>
          <w:rFonts w:ascii="Palatino Linotype" w:hAnsi="Palatino Linotype" w:cs="Arial"/>
          <w:b/>
          <w:sz w:val="24"/>
          <w:szCs w:val="24"/>
        </w:rPr>
        <w:t xml:space="preserve"> de agosto de dos mil veintitrés, e</w:t>
      </w:r>
      <w:r w:rsidR="005E46D0" w:rsidRPr="009F77C0">
        <w:rPr>
          <w:rFonts w:ascii="Palatino Linotype" w:hAnsi="Palatino Linotype" w:cs="Arial"/>
          <w:sz w:val="24"/>
          <w:szCs w:val="24"/>
        </w:rPr>
        <w:t>n términos del artículo 185 Fracción VI de la Ley de Transparencia y Acceso a la Información Pública del Estado de México y Municipios, iniciando el término legal para dictar resolución definitiva del asunto.</w:t>
      </w:r>
    </w:p>
    <w:p w14:paraId="3A215A94" w14:textId="2C9CC2F9" w:rsidR="005202C4" w:rsidRPr="009F77C0" w:rsidRDefault="005202C4" w:rsidP="005E46D0">
      <w:pPr>
        <w:spacing w:before="240" w:line="360" w:lineRule="auto"/>
        <w:jc w:val="both"/>
        <w:rPr>
          <w:rFonts w:ascii="Palatino Linotype" w:hAnsi="Palatino Linotype" w:cs="Arial"/>
          <w:sz w:val="24"/>
          <w:szCs w:val="24"/>
        </w:rPr>
      </w:pPr>
    </w:p>
    <w:p w14:paraId="67D0FD90" w14:textId="77777777" w:rsidR="006168E4" w:rsidRPr="009F77C0" w:rsidRDefault="006168E4" w:rsidP="00844569">
      <w:pPr>
        <w:spacing w:before="240" w:line="360" w:lineRule="auto"/>
        <w:jc w:val="center"/>
        <w:rPr>
          <w:rFonts w:ascii="Palatino Linotype" w:hAnsi="Palatino Linotype" w:cs="Arial"/>
          <w:b/>
          <w:sz w:val="24"/>
        </w:rPr>
      </w:pPr>
      <w:r w:rsidRPr="009F77C0">
        <w:rPr>
          <w:rFonts w:ascii="Palatino Linotype" w:hAnsi="Palatino Linotype" w:cs="Arial"/>
          <w:b/>
          <w:sz w:val="24"/>
        </w:rPr>
        <w:t xml:space="preserve">C O N S I D E R A N D O </w:t>
      </w:r>
    </w:p>
    <w:p w14:paraId="579C7ABE" w14:textId="77777777" w:rsidR="006168E4" w:rsidRPr="009F77C0" w:rsidRDefault="006168E4" w:rsidP="00844569">
      <w:pPr>
        <w:spacing w:before="240" w:line="360" w:lineRule="auto"/>
        <w:jc w:val="both"/>
        <w:rPr>
          <w:rFonts w:ascii="Palatino Linotype" w:hAnsi="Palatino Linotype" w:cs="Arial"/>
          <w:sz w:val="24"/>
        </w:rPr>
      </w:pPr>
      <w:r w:rsidRPr="009F77C0">
        <w:rPr>
          <w:rFonts w:ascii="Palatino Linotype" w:hAnsi="Palatino Linotype" w:cs="Arial"/>
          <w:b/>
          <w:sz w:val="28"/>
        </w:rPr>
        <w:t>PRIMERO.</w:t>
      </w:r>
      <w:r w:rsidRPr="009F77C0">
        <w:rPr>
          <w:rFonts w:ascii="Palatino Linotype" w:hAnsi="Palatino Linotype" w:cs="Arial"/>
          <w:b/>
        </w:rPr>
        <w:t xml:space="preserve"> </w:t>
      </w:r>
      <w:r w:rsidRPr="009F77C0">
        <w:rPr>
          <w:rFonts w:ascii="Palatino Linotype" w:hAnsi="Palatino Linotype" w:cs="Arial"/>
          <w:b/>
          <w:sz w:val="28"/>
          <w:szCs w:val="28"/>
        </w:rPr>
        <w:t>De la competencia</w:t>
      </w:r>
      <w:r w:rsidRPr="009F77C0">
        <w:rPr>
          <w:rFonts w:ascii="Palatino Linotype" w:hAnsi="Palatino Linotype" w:cs="Arial"/>
          <w:sz w:val="28"/>
          <w:szCs w:val="28"/>
        </w:rPr>
        <w:t>.</w:t>
      </w:r>
    </w:p>
    <w:p w14:paraId="13660B3C" w14:textId="77777777" w:rsidR="00E23EF1" w:rsidRPr="009F77C0" w:rsidRDefault="00E23EF1" w:rsidP="00E23EF1">
      <w:pPr>
        <w:pStyle w:val="Prrafodelista"/>
        <w:autoSpaceDE w:val="0"/>
        <w:autoSpaceDN w:val="0"/>
        <w:adjustRightInd w:val="0"/>
        <w:spacing w:before="240" w:after="160" w:line="360" w:lineRule="auto"/>
        <w:ind w:left="0"/>
        <w:jc w:val="both"/>
        <w:rPr>
          <w:rFonts w:ascii="Palatino Linotype" w:eastAsia="Calibri" w:hAnsi="Palatino Linotype" w:cs="Calibri"/>
          <w:lang w:val="es-MX" w:eastAsia="es-MX"/>
        </w:rPr>
      </w:pPr>
      <w:r w:rsidRPr="009F77C0">
        <w:rPr>
          <w:rFonts w:ascii="Palatino Linotype" w:eastAsia="Calibri" w:hAnsi="Palatino Linotype" w:cs="Calibri"/>
          <w:lang w:val="es-MX" w:eastAsia="es-MX"/>
        </w:rPr>
        <w:lastRenderedPageBreak/>
        <w:t>Este Instituto de Transparencia, Acceso a la Información Pública y Protección de Datos Personales del Estado de México, es competente para conocer y resolver el presente recurso de revisión interpuesto por el Recurrente conforme a lo dispuesto en los artículos 6, apartado A, fracción IV de la Constitución Política de los Estados Unidos Mexicanos; 5, párrafos segundo y trigésimo tercero, fracciones IV y V, de la Constitución Política del Estado Libre y Soberano de México; artículos 1, 2 fracción II, 13, 29, 36 fracciones I y II, 176, 178, 179, 181 párrafo tercero y 185 de la Ley de Transparencia y Acceso a la Información Pública del Estado de México y Municipios; 6, 9 fracciones I y XXIII, y 11 del Reglamento Interior del Instituto de Transparencia, Acceso a la Información Pública y Protección de Datos Personales del Estado de México y Municipios.</w:t>
      </w:r>
    </w:p>
    <w:p w14:paraId="7B2E566E" w14:textId="77777777" w:rsidR="00E23EF1" w:rsidRPr="009F77C0" w:rsidRDefault="00E23EF1" w:rsidP="00844569">
      <w:pPr>
        <w:pStyle w:val="Prrafodelista"/>
        <w:autoSpaceDE w:val="0"/>
        <w:autoSpaceDN w:val="0"/>
        <w:adjustRightInd w:val="0"/>
        <w:spacing w:before="240" w:after="160" w:line="360" w:lineRule="auto"/>
        <w:ind w:left="0"/>
        <w:jc w:val="both"/>
        <w:rPr>
          <w:rFonts w:ascii="Palatino Linotype" w:hAnsi="Palatino Linotype" w:cs="Arial"/>
          <w:b/>
          <w:sz w:val="28"/>
        </w:rPr>
      </w:pPr>
    </w:p>
    <w:p w14:paraId="71AC3F8F" w14:textId="182B89C0" w:rsidR="006168E4" w:rsidRPr="009F77C0" w:rsidRDefault="006168E4" w:rsidP="00844569">
      <w:pPr>
        <w:pStyle w:val="Prrafodelista"/>
        <w:autoSpaceDE w:val="0"/>
        <w:autoSpaceDN w:val="0"/>
        <w:adjustRightInd w:val="0"/>
        <w:spacing w:before="240" w:after="160" w:line="360" w:lineRule="auto"/>
        <w:ind w:left="0"/>
        <w:jc w:val="both"/>
        <w:rPr>
          <w:rFonts w:ascii="Palatino Linotype" w:hAnsi="Palatino Linotype" w:cs="Arial"/>
          <w:b/>
        </w:rPr>
      </w:pPr>
      <w:r w:rsidRPr="009F77C0">
        <w:rPr>
          <w:rFonts w:ascii="Palatino Linotype" w:hAnsi="Palatino Linotype" w:cs="Arial"/>
          <w:b/>
          <w:sz w:val="28"/>
        </w:rPr>
        <w:t>SEGUNDO</w:t>
      </w:r>
      <w:r w:rsidRPr="009F77C0">
        <w:rPr>
          <w:rFonts w:ascii="Palatino Linotype" w:hAnsi="Palatino Linotype" w:cs="Arial"/>
          <w:b/>
        </w:rPr>
        <w:t xml:space="preserve">. </w:t>
      </w:r>
      <w:r w:rsidRPr="009F77C0">
        <w:rPr>
          <w:rFonts w:ascii="Palatino Linotype" w:hAnsi="Palatino Linotype" w:cs="Arial"/>
          <w:b/>
          <w:sz w:val="28"/>
          <w:szCs w:val="28"/>
        </w:rPr>
        <w:t>Sobre los alcances del recurso de revisión.</w:t>
      </w:r>
      <w:r w:rsidRPr="009F77C0">
        <w:rPr>
          <w:rFonts w:ascii="Palatino Linotype" w:hAnsi="Palatino Linotype" w:cs="Arial"/>
          <w:b/>
        </w:rPr>
        <w:t xml:space="preserve"> </w:t>
      </w:r>
    </w:p>
    <w:p w14:paraId="780F37AC" w14:textId="77777777" w:rsidR="006168E4" w:rsidRPr="009F77C0" w:rsidRDefault="006168E4" w:rsidP="00844569">
      <w:pPr>
        <w:pStyle w:val="Prrafodelista"/>
        <w:autoSpaceDE w:val="0"/>
        <w:autoSpaceDN w:val="0"/>
        <w:adjustRightInd w:val="0"/>
        <w:spacing w:before="240" w:after="160" w:line="360" w:lineRule="auto"/>
        <w:ind w:left="0"/>
        <w:jc w:val="both"/>
        <w:rPr>
          <w:rFonts w:ascii="Palatino Linotype" w:hAnsi="Palatino Linotype" w:cs="Arial"/>
        </w:rPr>
      </w:pPr>
      <w:r w:rsidRPr="009F77C0">
        <w:rPr>
          <w:rFonts w:ascii="Palatino Linotype" w:hAnsi="Palatino Linotype" w:cs="Arial"/>
        </w:rPr>
        <w:t>Derivado de la impugnación realizada, es preciso e importante señalar que el recurso de revisión inmerso en la Ley de Transparencia vigente en la entidad, tiene el fin y alcance que señalan los numerales 176, 179, 181 párrafo cuarto, 194 y 195 y demás aplicables de la Ley de Transparencia y Acceso a la Información Pública del Estado de México y Municipios vigente, el cual será analizado conforme a las actuaciones que obren en el expediente electrónico, con la finalidad de reparar cualquier posible afectación al derecho de acceso a la información pública y garantizando el principio rector de máxima publicidad.</w:t>
      </w:r>
    </w:p>
    <w:p w14:paraId="510E1AF4" w14:textId="77777777" w:rsidR="0069414F" w:rsidRPr="009F77C0" w:rsidRDefault="0069414F" w:rsidP="0069414F">
      <w:pPr>
        <w:pStyle w:val="Prrafodelista"/>
        <w:autoSpaceDE w:val="0"/>
        <w:autoSpaceDN w:val="0"/>
        <w:adjustRightInd w:val="0"/>
        <w:spacing w:before="240" w:after="160" w:line="360" w:lineRule="auto"/>
        <w:ind w:left="0"/>
        <w:jc w:val="both"/>
        <w:rPr>
          <w:rFonts w:ascii="Palatino Linotype" w:hAnsi="Palatino Linotype" w:cs="Arial"/>
          <w:b/>
          <w:sz w:val="28"/>
          <w:szCs w:val="28"/>
        </w:rPr>
      </w:pPr>
      <w:r w:rsidRPr="009F77C0">
        <w:rPr>
          <w:rFonts w:ascii="Palatino Linotype" w:hAnsi="Palatino Linotype" w:cs="Arial"/>
          <w:b/>
          <w:sz w:val="28"/>
        </w:rPr>
        <w:lastRenderedPageBreak/>
        <w:t>TERCERO</w:t>
      </w:r>
      <w:r w:rsidRPr="009F77C0">
        <w:rPr>
          <w:rFonts w:ascii="Palatino Linotype" w:hAnsi="Palatino Linotype" w:cs="Arial"/>
          <w:b/>
        </w:rPr>
        <w:t xml:space="preserve">. </w:t>
      </w:r>
      <w:r w:rsidRPr="009F77C0">
        <w:rPr>
          <w:rFonts w:ascii="Palatino Linotype" w:hAnsi="Palatino Linotype" w:cs="Arial"/>
          <w:b/>
          <w:sz w:val="28"/>
          <w:szCs w:val="28"/>
        </w:rPr>
        <w:t>De las causas de improcedencia.</w:t>
      </w:r>
    </w:p>
    <w:p w14:paraId="252CD9DC" w14:textId="77777777" w:rsidR="0069414F" w:rsidRPr="009F77C0" w:rsidRDefault="0069414F" w:rsidP="0069414F">
      <w:pPr>
        <w:pStyle w:val="Prrafodelista"/>
        <w:autoSpaceDE w:val="0"/>
        <w:autoSpaceDN w:val="0"/>
        <w:adjustRightInd w:val="0"/>
        <w:spacing w:before="240" w:after="160" w:line="360" w:lineRule="auto"/>
        <w:ind w:left="0"/>
        <w:jc w:val="both"/>
        <w:rPr>
          <w:rFonts w:ascii="Palatino Linotype" w:hAnsi="Palatino Linotype" w:cs="Arial"/>
        </w:rPr>
      </w:pPr>
      <w:r w:rsidRPr="009F77C0">
        <w:rPr>
          <w:rFonts w:ascii="Palatino Linotype" w:hAnsi="Palatino Linotype" w:cs="Arial"/>
        </w:rPr>
        <w:t>En el procedimiento de acceso a la información y de los medios de impugnación de la materia, se advierten diversos supuestos de procedibilidad, los cuales deben estudiarse con la finalidad de dar cumplimiento a los principios de legalidad y objetividad inmersos en el artículo 9 de Ley de Transparencia y Acceso a la Información Pública del Estado de México y Municipios, en correlación con la seguridad jurídica que debe generar lo actuado ante este Organismo garante.</w:t>
      </w:r>
    </w:p>
    <w:p w14:paraId="44AE90E2" w14:textId="77777777" w:rsidR="0069414F" w:rsidRPr="009F77C0" w:rsidRDefault="0069414F" w:rsidP="0069414F">
      <w:pPr>
        <w:pStyle w:val="Prrafodelista"/>
        <w:autoSpaceDE w:val="0"/>
        <w:autoSpaceDN w:val="0"/>
        <w:adjustRightInd w:val="0"/>
        <w:spacing w:line="360" w:lineRule="auto"/>
        <w:ind w:left="0"/>
        <w:jc w:val="both"/>
        <w:rPr>
          <w:rFonts w:ascii="Palatino Linotype" w:hAnsi="Palatino Linotype" w:cs="Arial"/>
        </w:rPr>
      </w:pPr>
      <w:r w:rsidRPr="009F77C0">
        <w:rPr>
          <w:rFonts w:ascii="Palatino Linotype" w:hAnsi="Palatino Linotype" w:cs="Arial"/>
        </w:rPr>
        <w:t>Siendo facultad de este Órgano entrar al estudio de las causas de improcedencia que hagan valer las partes o que se adviertan de oficio por este Resolutor y por ende objeto de análisis previo al estudio de fondo del asunto, en los presupuestos procesales sobre el inicio o trámite de un proceso, generando eficacia jurídica en las resoluciones, máxime que se trata de una figura procesal adoptada en la ley de la materia, la cual impide su estudio y resolución cuando una vez admitido el recurso de revisión se advierta una causa de improcedencia que permita sobreseer el recurso de revisión, sin estudiar el fondo del asunto; circunstancias anteriores que no son incompatibles con el derecho de acceso a la justicia, ya que éste no se coarta por regular causas de improcedencia y sobreseimiento con tales fines</w:t>
      </w:r>
      <w:r w:rsidRPr="009F77C0">
        <w:rPr>
          <w:rStyle w:val="Refdenotaalpie"/>
          <w:rFonts w:ascii="Palatino Linotype" w:hAnsi="Palatino Linotype" w:cs="Arial"/>
        </w:rPr>
        <w:footnoteReference w:id="1"/>
      </w:r>
      <w:r w:rsidRPr="009F77C0">
        <w:rPr>
          <w:rFonts w:ascii="Palatino Linotype" w:hAnsi="Palatino Linotype" w:cs="Arial"/>
        </w:rPr>
        <w:t xml:space="preserve">. Así las cosas, del análisis de los </w:t>
      </w:r>
      <w:r w:rsidRPr="009F77C0">
        <w:rPr>
          <w:rFonts w:ascii="Palatino Linotype" w:hAnsi="Palatino Linotype" w:cs="Arial"/>
        </w:rPr>
        <w:lastRenderedPageBreak/>
        <w:t>expedientes electrónicos no se advierte ninguna causa de improcedencia que se actualice ni mucho menos alguna hecha valer por alguna de las partes, procediendo al estudio del fondo del asunto, en los siguientes términos.</w:t>
      </w:r>
    </w:p>
    <w:p w14:paraId="48214B6F" w14:textId="77777777" w:rsidR="007B0046" w:rsidRPr="009F77C0" w:rsidRDefault="007B0046" w:rsidP="007B0046">
      <w:pPr>
        <w:pStyle w:val="Prrafodelista"/>
        <w:autoSpaceDE w:val="0"/>
        <w:autoSpaceDN w:val="0"/>
        <w:adjustRightInd w:val="0"/>
        <w:spacing w:line="360" w:lineRule="auto"/>
        <w:ind w:left="0"/>
        <w:jc w:val="both"/>
        <w:rPr>
          <w:rFonts w:ascii="Palatino Linotype" w:hAnsi="Palatino Linotype" w:cs="Arial"/>
        </w:rPr>
      </w:pPr>
    </w:p>
    <w:p w14:paraId="4057BC66" w14:textId="77777777" w:rsidR="007B0046" w:rsidRPr="009F77C0" w:rsidRDefault="007B0046" w:rsidP="007B0046">
      <w:pPr>
        <w:tabs>
          <w:tab w:val="left" w:pos="709"/>
        </w:tabs>
        <w:spacing w:before="240" w:line="360" w:lineRule="auto"/>
        <w:ind w:right="51"/>
        <w:jc w:val="both"/>
        <w:rPr>
          <w:rFonts w:ascii="Palatino Linotype" w:hAnsi="Palatino Linotype"/>
          <w:b/>
          <w:sz w:val="28"/>
          <w:szCs w:val="28"/>
        </w:rPr>
      </w:pPr>
      <w:r w:rsidRPr="009F77C0">
        <w:rPr>
          <w:rFonts w:ascii="Palatino Linotype" w:hAnsi="Palatino Linotype"/>
          <w:b/>
          <w:sz w:val="28"/>
          <w:szCs w:val="28"/>
        </w:rPr>
        <w:t xml:space="preserve">CUARTO. Estudio y resolución del asunto </w:t>
      </w:r>
    </w:p>
    <w:p w14:paraId="00E379C3" w14:textId="77777777" w:rsidR="007B0046" w:rsidRPr="009F77C0" w:rsidRDefault="007B0046" w:rsidP="007B0046">
      <w:pPr>
        <w:pStyle w:val="Prrafodelista"/>
        <w:autoSpaceDE w:val="0"/>
        <w:autoSpaceDN w:val="0"/>
        <w:adjustRightInd w:val="0"/>
        <w:spacing w:before="240" w:after="160" w:line="360" w:lineRule="auto"/>
        <w:ind w:left="0"/>
        <w:jc w:val="both"/>
        <w:rPr>
          <w:rFonts w:ascii="Palatino Linotype" w:hAnsi="Palatino Linotype" w:cs="Arial"/>
        </w:rPr>
      </w:pPr>
      <w:r w:rsidRPr="009F77C0">
        <w:rPr>
          <w:rFonts w:ascii="Palatino Linotype" w:hAnsi="Palatino Linotype" w:cs="Arial"/>
        </w:rPr>
        <w:t xml:space="preserve">El análisis del  presente recurso, se basará en el contenido íntegro de las actuaciones que obran en el expediente electrónico, para así estar en posibilidad este Órgano Colegiado de dictar el fallo correspondiente conforme a derecho, tomando en consideración los elementos aportados por las partes y respetando en todo momento al principio de máxima publicidad consagrado en nuestra Constitución Federal, Local y demás leyes aplicables en la materia, así como en los tratados internacionales en los que el Estado Mexicano sea parte, en concordancia con el párrafo tercero del artículo 1 de la Constitución Federal y el diverso 8 de la Ley de Transparencia local. </w:t>
      </w:r>
    </w:p>
    <w:p w14:paraId="31C2E61D" w14:textId="77777777" w:rsidR="007B0046" w:rsidRPr="009F77C0" w:rsidRDefault="007B0046" w:rsidP="007B0046">
      <w:pPr>
        <w:spacing w:after="0" w:line="360" w:lineRule="auto"/>
        <w:jc w:val="both"/>
        <w:rPr>
          <w:rFonts w:ascii="Palatino Linotype" w:eastAsia="Times New Roman" w:hAnsi="Palatino Linotype" w:cs="Times New Roman"/>
          <w:sz w:val="24"/>
          <w:szCs w:val="24"/>
          <w:lang w:eastAsia="es-ES"/>
        </w:rPr>
      </w:pPr>
      <w:r w:rsidRPr="009F77C0">
        <w:rPr>
          <w:rFonts w:ascii="Palatino Linotype" w:hAnsi="Palatino Linotype" w:cs="Arial"/>
          <w:sz w:val="24"/>
          <w:szCs w:val="24"/>
        </w:rPr>
        <w:t xml:space="preserve">En este tenor, es necesario subrayar que </w:t>
      </w:r>
      <w:r w:rsidRPr="009F77C0">
        <w:rPr>
          <w:rFonts w:ascii="Palatino Linotype" w:eastAsia="Times New Roman" w:hAnsi="Palatino Linotype" w:cs="Times New Roman"/>
          <w:sz w:val="24"/>
          <w:szCs w:val="24"/>
          <w:lang w:eastAsia="es-ES"/>
        </w:rPr>
        <w:t>el derecho de acceso a la información pública, implica que cualquier persona conozca la información contenida en los documentos que se encuentren en los archivos de los sujetos obligados, conforme a los artículos 4, 12, 24 último párrafo y 160 de la Ley local en la materia, que a la letra citan:</w:t>
      </w:r>
    </w:p>
    <w:p w14:paraId="1D02A9D3" w14:textId="77777777" w:rsidR="007B0046" w:rsidRPr="009F77C0" w:rsidRDefault="007B0046" w:rsidP="007B0046">
      <w:pPr>
        <w:spacing w:before="240" w:line="360" w:lineRule="auto"/>
        <w:ind w:left="851" w:right="851"/>
        <w:jc w:val="both"/>
        <w:rPr>
          <w:rFonts w:ascii="Palatino Linotype" w:eastAsia="Times New Roman" w:hAnsi="Palatino Linotype" w:cs="Times New Roman"/>
          <w:i/>
          <w:lang w:eastAsia="es-ES"/>
        </w:rPr>
      </w:pPr>
      <w:r w:rsidRPr="009F77C0">
        <w:rPr>
          <w:rFonts w:ascii="Palatino Linotype" w:eastAsia="Times New Roman" w:hAnsi="Palatino Linotype" w:cs="Times New Roman"/>
          <w:b/>
          <w:i/>
          <w:lang w:eastAsia="es-ES"/>
        </w:rPr>
        <w:lastRenderedPageBreak/>
        <w:t>“Artículo 4.</w:t>
      </w:r>
      <w:r w:rsidRPr="009F77C0">
        <w:rPr>
          <w:rFonts w:ascii="Palatino Linotype" w:eastAsia="Times New Roman" w:hAnsi="Palatino Linotype" w:cs="Times New Roman"/>
          <w:i/>
          <w:lang w:eastAsia="es-ES"/>
        </w:rPr>
        <w:t xml:space="preserve"> El derecho humano de acceso a la información pública es la prerrogativa de las personas para buscar, difundir, investigar, recabar, recibir y solicitar información pública, sin necesidad de acreditar personalidad ni interés jurídico.</w:t>
      </w:r>
    </w:p>
    <w:p w14:paraId="0A39C6FB" w14:textId="77777777" w:rsidR="007B0046" w:rsidRPr="009F77C0" w:rsidRDefault="007B0046" w:rsidP="007B0046">
      <w:pPr>
        <w:spacing w:before="240" w:line="360" w:lineRule="auto"/>
        <w:ind w:left="851" w:right="851"/>
        <w:jc w:val="both"/>
        <w:rPr>
          <w:rFonts w:ascii="Palatino Linotype" w:eastAsia="Times New Roman" w:hAnsi="Palatino Linotype" w:cs="Times New Roman"/>
          <w:i/>
          <w:lang w:eastAsia="es-ES"/>
        </w:rPr>
      </w:pPr>
      <w:r w:rsidRPr="009F77C0">
        <w:rPr>
          <w:rFonts w:ascii="Palatino Linotype" w:eastAsia="Times New Roman" w:hAnsi="Palatino Linotype" w:cs="Times New Roman"/>
          <w:i/>
          <w:lang w:eastAsia="es-ES"/>
        </w:rPr>
        <w:t>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14:paraId="6593334E" w14:textId="77777777" w:rsidR="007B0046" w:rsidRPr="009F77C0" w:rsidRDefault="007B0046" w:rsidP="007B0046">
      <w:pPr>
        <w:spacing w:before="240" w:line="360" w:lineRule="auto"/>
        <w:ind w:left="851" w:right="851"/>
        <w:jc w:val="both"/>
        <w:rPr>
          <w:rFonts w:ascii="Palatino Linotype" w:eastAsia="Times New Roman" w:hAnsi="Palatino Linotype" w:cs="Times New Roman"/>
          <w:i/>
          <w:lang w:eastAsia="es-ES"/>
        </w:rPr>
      </w:pPr>
      <w:r w:rsidRPr="009F77C0">
        <w:rPr>
          <w:rFonts w:ascii="Palatino Linotype" w:eastAsia="Times New Roman" w:hAnsi="Palatino Linotype" w:cs="Times New Roman"/>
          <w:i/>
          <w:lang w:eastAsia="es-ES"/>
        </w:rPr>
        <w:t>Los sujetos obligados deben poner en práctica, políticas y programas de acceso a la información que se apeguen a criterios de publicidad, veracidad, oportunidad, precisión y suficiencia en beneficio de los solicitantes.</w:t>
      </w:r>
    </w:p>
    <w:p w14:paraId="5B242EA8" w14:textId="77777777" w:rsidR="007B0046" w:rsidRPr="009F77C0" w:rsidRDefault="007B0046" w:rsidP="007B0046">
      <w:pPr>
        <w:spacing w:before="240" w:line="360" w:lineRule="auto"/>
        <w:ind w:left="851" w:right="851"/>
        <w:jc w:val="both"/>
        <w:rPr>
          <w:rFonts w:ascii="Palatino Linotype" w:eastAsia="Times New Roman" w:hAnsi="Palatino Linotype" w:cs="Times New Roman"/>
          <w:i/>
          <w:lang w:eastAsia="es-ES"/>
        </w:rPr>
      </w:pPr>
      <w:r w:rsidRPr="009F77C0">
        <w:rPr>
          <w:rFonts w:ascii="Palatino Linotype" w:eastAsia="Times New Roman" w:hAnsi="Palatino Linotype" w:cs="Times New Roman"/>
          <w:b/>
          <w:i/>
          <w:lang w:eastAsia="es-ES"/>
        </w:rPr>
        <w:t>Artículo 12.</w:t>
      </w:r>
      <w:r w:rsidRPr="009F77C0">
        <w:rPr>
          <w:rFonts w:ascii="Palatino Linotype" w:eastAsia="Times New Roman" w:hAnsi="Palatino Linotype" w:cs="Times New Roman"/>
          <w:i/>
          <w:lang w:eastAsia="es-ES"/>
        </w:rPr>
        <w:t xml:space="preserve"> Quienes generen, recopilen, administren, manejen, procesen, archiven o conserven información pública serán responsables de la misma en los términos de las disposiciones jurídicas aplicables.</w:t>
      </w:r>
    </w:p>
    <w:p w14:paraId="161EDA2C" w14:textId="77777777" w:rsidR="007B0046" w:rsidRPr="009F77C0" w:rsidRDefault="007B0046" w:rsidP="007B0046">
      <w:pPr>
        <w:spacing w:before="240" w:line="360" w:lineRule="auto"/>
        <w:ind w:left="851" w:right="851"/>
        <w:jc w:val="both"/>
        <w:rPr>
          <w:rFonts w:ascii="Palatino Linotype" w:eastAsia="Times New Roman" w:hAnsi="Palatino Linotype" w:cs="Times New Roman"/>
          <w:i/>
          <w:lang w:eastAsia="es-ES"/>
        </w:rPr>
      </w:pPr>
      <w:r w:rsidRPr="009F77C0">
        <w:rPr>
          <w:rFonts w:ascii="Palatino Linotype" w:eastAsia="Times New Roman" w:hAnsi="Palatino Linotype" w:cs="Times New Roman"/>
          <w:i/>
          <w:lang w:eastAsia="es-ES"/>
        </w:rPr>
        <w:t xml:space="preserve">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 </w:t>
      </w:r>
    </w:p>
    <w:p w14:paraId="38A4761E" w14:textId="77777777" w:rsidR="007B0046" w:rsidRPr="009F77C0" w:rsidRDefault="007B0046" w:rsidP="007B0046">
      <w:pPr>
        <w:spacing w:before="240" w:line="360" w:lineRule="auto"/>
        <w:ind w:left="851" w:right="851"/>
        <w:jc w:val="both"/>
        <w:rPr>
          <w:rFonts w:ascii="Palatino Linotype" w:eastAsia="Times New Roman" w:hAnsi="Palatino Linotype" w:cs="Times New Roman"/>
          <w:i/>
          <w:lang w:eastAsia="es-ES"/>
        </w:rPr>
      </w:pPr>
      <w:r w:rsidRPr="009F77C0">
        <w:rPr>
          <w:rFonts w:ascii="Palatino Linotype" w:eastAsia="Times New Roman" w:hAnsi="Palatino Linotype" w:cs="Times New Roman"/>
          <w:i/>
          <w:lang w:eastAsia="es-ES"/>
        </w:rPr>
        <w:t>(…)</w:t>
      </w:r>
    </w:p>
    <w:p w14:paraId="18543637" w14:textId="77777777" w:rsidR="007B0046" w:rsidRPr="009F77C0" w:rsidRDefault="007B0046" w:rsidP="007B0046">
      <w:pPr>
        <w:spacing w:before="240" w:line="360" w:lineRule="auto"/>
        <w:ind w:left="851" w:right="851"/>
        <w:jc w:val="both"/>
        <w:rPr>
          <w:rFonts w:ascii="Palatino Linotype" w:eastAsia="Times New Roman" w:hAnsi="Palatino Linotype" w:cs="Times New Roman"/>
          <w:b/>
          <w:i/>
          <w:lang w:eastAsia="es-ES"/>
        </w:rPr>
      </w:pPr>
      <w:r w:rsidRPr="009F77C0">
        <w:rPr>
          <w:rFonts w:ascii="Palatino Linotype" w:eastAsia="Times New Roman" w:hAnsi="Palatino Linotype" w:cs="Times New Roman"/>
          <w:b/>
          <w:i/>
          <w:lang w:eastAsia="es-ES"/>
        </w:rPr>
        <w:lastRenderedPageBreak/>
        <w:t xml:space="preserve">Artículo 24. </w:t>
      </w:r>
    </w:p>
    <w:p w14:paraId="71B0A33C" w14:textId="77777777" w:rsidR="007B0046" w:rsidRPr="009F77C0" w:rsidRDefault="007B0046" w:rsidP="007B0046">
      <w:pPr>
        <w:spacing w:before="240" w:line="360" w:lineRule="auto"/>
        <w:ind w:left="851" w:right="851"/>
        <w:jc w:val="both"/>
        <w:rPr>
          <w:rFonts w:ascii="Palatino Linotype" w:eastAsia="Times New Roman" w:hAnsi="Palatino Linotype" w:cs="Times New Roman"/>
          <w:i/>
          <w:lang w:eastAsia="es-ES"/>
        </w:rPr>
      </w:pPr>
      <w:r w:rsidRPr="009F77C0">
        <w:rPr>
          <w:rFonts w:ascii="Palatino Linotype" w:eastAsia="Times New Roman" w:hAnsi="Palatino Linotype" w:cs="Times New Roman"/>
          <w:i/>
          <w:lang w:eastAsia="es-ES"/>
        </w:rPr>
        <w:t>(…)</w:t>
      </w:r>
    </w:p>
    <w:p w14:paraId="20732B09" w14:textId="77777777" w:rsidR="007B0046" w:rsidRPr="009F77C0" w:rsidRDefault="007B0046" w:rsidP="007B0046">
      <w:pPr>
        <w:spacing w:before="240" w:line="360" w:lineRule="auto"/>
        <w:ind w:left="851" w:right="851"/>
        <w:jc w:val="both"/>
        <w:rPr>
          <w:rFonts w:ascii="Palatino Linotype" w:eastAsia="Times New Roman" w:hAnsi="Palatino Linotype" w:cs="Times New Roman"/>
          <w:i/>
          <w:lang w:eastAsia="es-ES"/>
        </w:rPr>
      </w:pPr>
      <w:r w:rsidRPr="009F77C0">
        <w:rPr>
          <w:rFonts w:ascii="Palatino Linotype" w:eastAsia="Times New Roman" w:hAnsi="Palatino Linotype" w:cs="Times New Roman"/>
          <w:i/>
          <w:lang w:eastAsia="es-ES"/>
        </w:rPr>
        <w:t>Los sujetos obligados solo proporcionarán la información pública que generen, administren o posean en el ejercicio de sus atribuciones.”</w:t>
      </w:r>
    </w:p>
    <w:p w14:paraId="7D46C405" w14:textId="77777777" w:rsidR="007B0046" w:rsidRPr="009F77C0" w:rsidRDefault="007B0046" w:rsidP="007B0046">
      <w:pPr>
        <w:spacing w:before="240" w:line="360" w:lineRule="auto"/>
        <w:ind w:left="851" w:right="851"/>
        <w:jc w:val="both"/>
        <w:rPr>
          <w:rFonts w:ascii="Palatino Linotype" w:eastAsia="Times New Roman" w:hAnsi="Palatino Linotype" w:cs="Times New Roman"/>
          <w:i/>
          <w:lang w:eastAsia="es-ES"/>
        </w:rPr>
      </w:pPr>
      <w:r w:rsidRPr="009F77C0">
        <w:rPr>
          <w:rFonts w:ascii="Palatino Linotype" w:eastAsia="Times New Roman" w:hAnsi="Palatino Linotype" w:cs="Times New Roman"/>
          <w:i/>
          <w:lang w:eastAsia="es-ES"/>
        </w:rPr>
        <w:t>(…)</w:t>
      </w:r>
    </w:p>
    <w:p w14:paraId="1EDAE629" w14:textId="77777777" w:rsidR="007B0046" w:rsidRPr="009F77C0" w:rsidRDefault="007B0046" w:rsidP="007B0046">
      <w:pPr>
        <w:spacing w:before="240" w:line="360" w:lineRule="auto"/>
        <w:ind w:left="851" w:right="851"/>
        <w:jc w:val="both"/>
        <w:rPr>
          <w:rFonts w:ascii="Palatino Linotype" w:eastAsia="Times New Roman" w:hAnsi="Palatino Linotype" w:cs="Times New Roman"/>
          <w:i/>
          <w:lang w:eastAsia="es-ES"/>
        </w:rPr>
      </w:pPr>
      <w:r w:rsidRPr="009F77C0">
        <w:rPr>
          <w:rFonts w:ascii="Palatino Linotype" w:eastAsia="Times New Roman" w:hAnsi="Palatino Linotype" w:cs="Times New Roman"/>
          <w:b/>
          <w:i/>
          <w:lang w:eastAsia="es-ES"/>
        </w:rPr>
        <w:t>Artículo 160.</w:t>
      </w:r>
      <w:r w:rsidRPr="009F77C0">
        <w:rPr>
          <w:rFonts w:ascii="Palatino Linotype" w:eastAsia="Times New Roman" w:hAnsi="Palatino Linotype" w:cs="Times New Roman"/>
          <w:i/>
          <w:lang w:eastAsia="es-ES"/>
        </w:rPr>
        <w:t xml:space="preserve"> Los sujetos obligados deberán otorgar acceso a los documentos que se </w:t>
      </w:r>
      <w:r w:rsidRPr="009F77C0">
        <w:rPr>
          <w:rFonts w:ascii="Palatino Linotype" w:eastAsia="Times New Roman" w:hAnsi="Palatino Linotype" w:cs="Times New Roman"/>
          <w:b/>
          <w:i/>
          <w:lang w:eastAsia="es-ES"/>
        </w:rPr>
        <w:t xml:space="preserve"> </w:t>
      </w:r>
      <w:r w:rsidRPr="009F77C0">
        <w:rPr>
          <w:rFonts w:ascii="Palatino Linotype" w:eastAsia="Times New Roman" w:hAnsi="Palatino Linotype" w:cs="Times New Roman"/>
          <w:i/>
          <w:lang w:eastAsia="es-ES"/>
        </w:rPr>
        <w:t>encuentren en sus archivos o que estén obligados a documentar de acuerdo con sus facultades, competencias o funciones en el formato que el solicitante manifieste, de entre aquellos formatos existentes, conforme a las características físicas de la información o del lugar donde se encuentre así lo permita.</w:t>
      </w:r>
    </w:p>
    <w:p w14:paraId="4EBC6D90" w14:textId="77777777" w:rsidR="007B0046" w:rsidRPr="009F77C0" w:rsidRDefault="007B0046" w:rsidP="007B0046">
      <w:pPr>
        <w:spacing w:before="240" w:line="360" w:lineRule="auto"/>
        <w:ind w:left="851" w:right="851"/>
        <w:jc w:val="both"/>
        <w:rPr>
          <w:rFonts w:ascii="Palatino Linotype" w:eastAsia="Times New Roman" w:hAnsi="Palatino Linotype" w:cs="Times New Roman"/>
          <w:b/>
          <w:i/>
          <w:lang w:eastAsia="es-ES"/>
        </w:rPr>
      </w:pPr>
      <w:r w:rsidRPr="009F77C0">
        <w:rPr>
          <w:rFonts w:ascii="Palatino Linotype" w:eastAsia="Times New Roman" w:hAnsi="Palatino Linotype" w:cs="Times New Roman"/>
          <w:i/>
          <w:lang w:eastAsia="es-ES"/>
        </w:rPr>
        <w:t>En caso que la información solicitada consista en bases de datos se deberá privilegiar la entrega de la misma en formatos abiertos.”</w:t>
      </w:r>
      <w:r w:rsidRPr="009F77C0">
        <w:rPr>
          <w:rFonts w:ascii="Palatino Linotype" w:eastAsia="Times New Roman" w:hAnsi="Palatino Linotype" w:cs="Times New Roman"/>
          <w:b/>
          <w:i/>
          <w:lang w:eastAsia="es-ES"/>
        </w:rPr>
        <w:t>[Sic]</w:t>
      </w:r>
    </w:p>
    <w:p w14:paraId="465FFE5B" w14:textId="77777777" w:rsidR="00E673AE" w:rsidRPr="009F77C0" w:rsidRDefault="00E673AE" w:rsidP="007B0046">
      <w:pPr>
        <w:spacing w:after="0" w:line="360" w:lineRule="auto"/>
        <w:jc w:val="both"/>
        <w:rPr>
          <w:rFonts w:ascii="Palatino Linotype" w:eastAsia="Times New Roman" w:hAnsi="Palatino Linotype" w:cs="Times New Roman"/>
          <w:sz w:val="24"/>
          <w:szCs w:val="24"/>
          <w:lang w:eastAsia="es-ES"/>
        </w:rPr>
      </w:pPr>
    </w:p>
    <w:p w14:paraId="559DC5F7" w14:textId="18CB3293" w:rsidR="007B0046" w:rsidRPr="009F77C0" w:rsidRDefault="007B0046" w:rsidP="007B0046">
      <w:pPr>
        <w:spacing w:after="0" w:line="360" w:lineRule="auto"/>
        <w:jc w:val="both"/>
        <w:rPr>
          <w:rFonts w:ascii="Palatino Linotype" w:eastAsia="Times New Roman" w:hAnsi="Palatino Linotype" w:cs="Times New Roman"/>
          <w:sz w:val="24"/>
          <w:szCs w:val="24"/>
          <w:lang w:eastAsia="es-ES"/>
        </w:rPr>
      </w:pPr>
      <w:r w:rsidRPr="009F77C0">
        <w:rPr>
          <w:rFonts w:ascii="Palatino Linotype" w:eastAsia="Times New Roman" w:hAnsi="Palatino Linotype" w:cs="Times New Roman"/>
          <w:sz w:val="24"/>
          <w:szCs w:val="24"/>
          <w:lang w:eastAsia="es-ES"/>
        </w:rPr>
        <w:t xml:space="preserve">Así que la obligación de los </w:t>
      </w:r>
      <w:r w:rsidRPr="009F77C0">
        <w:rPr>
          <w:rFonts w:ascii="Palatino Linotype" w:eastAsia="Times New Roman" w:hAnsi="Palatino Linotype" w:cs="Times New Roman"/>
          <w:b/>
          <w:sz w:val="24"/>
          <w:szCs w:val="24"/>
          <w:lang w:eastAsia="es-ES"/>
        </w:rPr>
        <w:t>Sujetos Obligados</w:t>
      </w:r>
      <w:r w:rsidRPr="009F77C0">
        <w:rPr>
          <w:rFonts w:ascii="Palatino Linotype" w:eastAsia="Times New Roman" w:hAnsi="Palatino Linotype" w:cs="Times New Roman"/>
          <w:sz w:val="24"/>
          <w:szCs w:val="24"/>
          <w:lang w:eastAsia="es-ES"/>
        </w:rPr>
        <w:t xml:space="preserve"> de dar acceso a la información pública que generen, administren o posean, se tendrá por cumplida cuando el solicitante tenga a su disposición la información requerida, o cuando realice la consulta de la misma en el lugar que ésta se localice, de acuerdo a lo señalado por el artículo 166 </w:t>
      </w:r>
      <w:r w:rsidRPr="009F77C0">
        <w:rPr>
          <w:rFonts w:ascii="Palatino Linotype" w:eastAsia="Times New Roman" w:hAnsi="Palatino Linotype" w:cs="Times New Roman"/>
          <w:bCs/>
          <w:sz w:val="24"/>
          <w:szCs w:val="24"/>
          <w:lang w:eastAsia="es-ES"/>
        </w:rPr>
        <w:t>de la Ley local en la materia, que se reproduce de la siguiente forma</w:t>
      </w:r>
      <w:r w:rsidRPr="009F77C0">
        <w:rPr>
          <w:rFonts w:ascii="Palatino Linotype" w:eastAsia="Times New Roman" w:hAnsi="Palatino Linotype" w:cs="Times New Roman"/>
          <w:sz w:val="24"/>
          <w:szCs w:val="24"/>
          <w:lang w:eastAsia="es-ES"/>
        </w:rPr>
        <w:t>:</w:t>
      </w:r>
    </w:p>
    <w:p w14:paraId="20C086EC" w14:textId="77777777" w:rsidR="007B0046" w:rsidRPr="009F77C0" w:rsidRDefault="007B0046" w:rsidP="007B0046">
      <w:pPr>
        <w:spacing w:before="240" w:line="360" w:lineRule="auto"/>
        <w:ind w:left="851" w:right="851"/>
        <w:jc w:val="both"/>
        <w:rPr>
          <w:rFonts w:ascii="Palatino Linotype" w:eastAsia="Times New Roman" w:hAnsi="Palatino Linotype" w:cs="Arial"/>
          <w:b/>
          <w:i/>
          <w:lang w:eastAsia="es-ES"/>
        </w:rPr>
      </w:pPr>
      <w:r w:rsidRPr="009F77C0">
        <w:rPr>
          <w:rFonts w:ascii="Palatino Linotype" w:eastAsia="Times New Roman" w:hAnsi="Palatino Linotype" w:cs="Arial"/>
          <w:i/>
          <w:lang w:eastAsia="es-ES"/>
        </w:rPr>
        <w:t xml:space="preserve">“Artículo 166. La obligación de acceso a la información pública se tendrá por cumplida cuando el solicitante tenga a su disposición la información requerida, o cuando realice la consulta de la misma en el lugar en el que ésta se localice.” </w:t>
      </w:r>
      <w:r w:rsidRPr="009F77C0">
        <w:rPr>
          <w:rFonts w:ascii="Palatino Linotype" w:eastAsia="Times New Roman" w:hAnsi="Palatino Linotype" w:cs="Arial"/>
          <w:b/>
          <w:i/>
          <w:lang w:eastAsia="es-ES"/>
        </w:rPr>
        <w:t>[Sic]</w:t>
      </w:r>
    </w:p>
    <w:p w14:paraId="3623C710" w14:textId="72193E17" w:rsidR="007754B2" w:rsidRPr="009F77C0" w:rsidRDefault="000E5F05" w:rsidP="001352A7">
      <w:pPr>
        <w:autoSpaceDE w:val="0"/>
        <w:autoSpaceDN w:val="0"/>
        <w:adjustRightInd w:val="0"/>
        <w:spacing w:line="360" w:lineRule="auto"/>
        <w:jc w:val="both"/>
        <w:rPr>
          <w:rFonts w:ascii="Palatino Linotype" w:hAnsi="Palatino Linotype" w:cs="Arial"/>
          <w:sz w:val="24"/>
          <w:szCs w:val="24"/>
        </w:rPr>
      </w:pPr>
      <w:r w:rsidRPr="009F77C0">
        <w:rPr>
          <w:rFonts w:ascii="Palatino Linotype" w:hAnsi="Palatino Linotype" w:cs="Arial"/>
          <w:sz w:val="24"/>
          <w:szCs w:val="24"/>
        </w:rPr>
        <w:lastRenderedPageBreak/>
        <w:t xml:space="preserve">Una vez sentado lo anterior, de una interpretación </w:t>
      </w:r>
      <w:r w:rsidR="001352A7" w:rsidRPr="009F77C0">
        <w:rPr>
          <w:rFonts w:ascii="Palatino Linotype" w:hAnsi="Palatino Linotype" w:cs="Arial"/>
          <w:sz w:val="24"/>
          <w:szCs w:val="24"/>
        </w:rPr>
        <w:t>literal</w:t>
      </w:r>
      <w:r w:rsidRPr="009F77C0">
        <w:rPr>
          <w:rFonts w:ascii="Palatino Linotype" w:hAnsi="Palatino Linotype" w:cs="Arial"/>
          <w:sz w:val="24"/>
          <w:szCs w:val="24"/>
        </w:rPr>
        <w:t xml:space="preserve"> a la solicitud de información </w:t>
      </w:r>
      <w:r w:rsidR="007754B2" w:rsidRPr="009F77C0">
        <w:rPr>
          <w:rFonts w:ascii="Palatino Linotype" w:hAnsi="Palatino Linotype" w:cs="Arial"/>
          <w:b/>
          <w:bCs/>
          <w:sz w:val="24"/>
          <w:szCs w:val="24"/>
        </w:rPr>
        <w:t xml:space="preserve">00834/IEEM/IP/2023 </w:t>
      </w:r>
      <w:r w:rsidR="001352A7" w:rsidRPr="009F77C0">
        <w:rPr>
          <w:rFonts w:ascii="Palatino Linotype" w:hAnsi="Palatino Linotype" w:cs="Arial"/>
          <w:sz w:val="24"/>
          <w:szCs w:val="24"/>
        </w:rPr>
        <w:t>se desprende que fue requerida la siguiente información:</w:t>
      </w:r>
    </w:p>
    <w:p w14:paraId="5C06D30A" w14:textId="15E8FE58" w:rsidR="001352A7" w:rsidRPr="009F77C0" w:rsidRDefault="001352A7" w:rsidP="001352A7">
      <w:pPr>
        <w:pStyle w:val="Citas"/>
        <w:rPr>
          <w:b/>
          <w:bCs/>
          <w:iCs/>
          <w:sz w:val="24"/>
          <w:szCs w:val="24"/>
        </w:rPr>
      </w:pPr>
      <w:r w:rsidRPr="009F77C0">
        <w:t xml:space="preserve">“Buenas noches, de la revisión de los documentos con los que se da respuesta a la solicitud 00738/IEEM/IP/2023 mediante el oficio IEEM/DA/3032/2023 de la Dirección de Administración, donde se anexa un PDF con las facturas por concepto de cafetería de hasta $300.00 por cada evento, resulta curioso encontrar que las facturas fueron expedidas en Ixtapaluca como la factura de La Esperanza del 07 de mayo de 2023, en Ozumba como las facturas del Grupo Zorro Abarrotero del 14, del 21, del 22 y del 27 de mayo de 2023 o en Tlalmanalco como la factura de Carnitas Don Agussstinnn del 14 de mayo de 2023, por lo que se requiere muy atentamente, documento o comprobante donde se haya dejado constancia de que los productos adquiridos en esas facturas, efectivamente, las consumieron los consejeros y los representantes de los partidos políticos y no los vocales y los enlaces de la Dirección de Administración, salvo las del término de ley que evidentemente es para vocales y personal de la junta” </w:t>
      </w:r>
      <w:r w:rsidRPr="009F77C0">
        <w:rPr>
          <w:b/>
          <w:bCs/>
        </w:rPr>
        <w:t>(Sic)</w:t>
      </w:r>
    </w:p>
    <w:p w14:paraId="25235615" w14:textId="77777777" w:rsidR="003D5CFF" w:rsidRPr="009F77C0" w:rsidRDefault="003D5CFF" w:rsidP="003D5CFF">
      <w:pPr>
        <w:autoSpaceDE w:val="0"/>
        <w:autoSpaceDN w:val="0"/>
        <w:adjustRightInd w:val="0"/>
        <w:spacing w:line="360" w:lineRule="auto"/>
        <w:jc w:val="both"/>
        <w:rPr>
          <w:rFonts w:ascii="Palatino Linotype" w:hAnsi="Palatino Linotype" w:cs="Arial"/>
        </w:rPr>
      </w:pPr>
    </w:p>
    <w:p w14:paraId="3CD6CB4A" w14:textId="77777777" w:rsidR="00907F0B" w:rsidRPr="009F77C0" w:rsidRDefault="00907F0B" w:rsidP="00907F0B">
      <w:pPr>
        <w:spacing w:after="0" w:line="360" w:lineRule="auto"/>
        <w:jc w:val="both"/>
        <w:rPr>
          <w:rFonts w:ascii="Palatino Linotype" w:hAnsi="Palatino Linotype" w:cs="Arial"/>
          <w:noProof/>
          <w:color w:val="000000"/>
          <w:sz w:val="24"/>
          <w:lang w:eastAsia="es-MX"/>
        </w:rPr>
      </w:pPr>
      <w:r w:rsidRPr="009F77C0">
        <w:rPr>
          <w:rFonts w:ascii="Palatino Linotype" w:hAnsi="Palatino Linotype" w:cs="Arial"/>
          <w:sz w:val="24"/>
          <w:szCs w:val="24"/>
        </w:rPr>
        <w:t xml:space="preserve">Bajo este contexto, a efecto de identificar las unidades administrativas competentes se traen a colación los </w:t>
      </w:r>
      <w:r w:rsidRPr="009F77C0">
        <w:rPr>
          <w:rFonts w:ascii="Palatino Linotype" w:hAnsi="Palatino Linotype" w:cs="Arial"/>
          <w:noProof/>
          <w:color w:val="000000"/>
          <w:sz w:val="24"/>
          <w:lang w:eastAsia="es-MX"/>
        </w:rPr>
        <w:t xml:space="preserve">artículos 24, fracción XII, y 92, fracción II de la Ley de Transparencia local, porciones normativas cuyo contenido literal es el siguiente: </w:t>
      </w:r>
    </w:p>
    <w:p w14:paraId="1741A5C2" w14:textId="77777777" w:rsidR="00907F0B" w:rsidRPr="009F77C0" w:rsidRDefault="00907F0B" w:rsidP="00907F0B">
      <w:pPr>
        <w:tabs>
          <w:tab w:val="left" w:pos="709"/>
        </w:tabs>
        <w:spacing w:before="240" w:line="360" w:lineRule="auto"/>
        <w:ind w:left="851" w:right="851"/>
        <w:jc w:val="both"/>
        <w:rPr>
          <w:rFonts w:ascii="Palatino Linotype" w:hAnsi="Palatino Linotype"/>
          <w:i/>
        </w:rPr>
      </w:pPr>
      <w:r w:rsidRPr="009F77C0">
        <w:rPr>
          <w:rFonts w:ascii="Palatino Linotype" w:hAnsi="Palatino Linotype"/>
          <w:i/>
        </w:rPr>
        <w:t>“Artículo 24. Para el cumplimiento de los objetivos de esta Ley, los sujetos obligados deberán cumplir con las siguientes obligaciones, según corresponda, de acuerdo a su naturaleza:</w:t>
      </w:r>
    </w:p>
    <w:p w14:paraId="4C80CF14" w14:textId="77777777" w:rsidR="00907F0B" w:rsidRPr="009F77C0" w:rsidRDefault="00907F0B" w:rsidP="00907F0B">
      <w:pPr>
        <w:tabs>
          <w:tab w:val="left" w:pos="709"/>
        </w:tabs>
        <w:spacing w:before="240" w:line="360" w:lineRule="auto"/>
        <w:ind w:left="851" w:right="851"/>
        <w:jc w:val="both"/>
        <w:rPr>
          <w:rFonts w:ascii="Palatino Linotype" w:hAnsi="Palatino Linotype"/>
          <w:i/>
        </w:rPr>
      </w:pPr>
      <w:r w:rsidRPr="009F77C0">
        <w:rPr>
          <w:rFonts w:ascii="Palatino Linotype" w:hAnsi="Palatino Linotype"/>
          <w:i/>
        </w:rPr>
        <w:lastRenderedPageBreak/>
        <w:t>XII. Publicar y mantener actualizada la información relativa a las obligaciones generales de transparencia previstas en la presente Ley o determinadas así por el Instituto, y en general aquella que sea de interés público;</w:t>
      </w:r>
    </w:p>
    <w:p w14:paraId="049516AC" w14:textId="77777777" w:rsidR="00907F0B" w:rsidRPr="009F77C0" w:rsidRDefault="00907F0B" w:rsidP="00907F0B">
      <w:pPr>
        <w:tabs>
          <w:tab w:val="left" w:pos="709"/>
        </w:tabs>
        <w:spacing w:before="240" w:line="360" w:lineRule="auto"/>
        <w:ind w:left="851" w:right="851"/>
        <w:jc w:val="both"/>
        <w:rPr>
          <w:rFonts w:ascii="Palatino Linotype" w:hAnsi="Palatino Linotype"/>
          <w:b/>
          <w:i/>
        </w:rPr>
      </w:pPr>
      <w:r w:rsidRPr="009F77C0">
        <w:rPr>
          <w:rFonts w:ascii="Palatino Linotype" w:hAnsi="Palatino Linotype"/>
          <w:b/>
          <w:i/>
        </w:rPr>
        <w:t>(…)</w:t>
      </w:r>
    </w:p>
    <w:p w14:paraId="6693873E" w14:textId="77777777" w:rsidR="00907F0B" w:rsidRPr="009F77C0" w:rsidRDefault="00907F0B" w:rsidP="00907F0B">
      <w:pPr>
        <w:tabs>
          <w:tab w:val="left" w:pos="709"/>
        </w:tabs>
        <w:spacing w:before="240" w:line="360" w:lineRule="auto"/>
        <w:ind w:left="851" w:right="851"/>
        <w:jc w:val="both"/>
        <w:rPr>
          <w:rFonts w:ascii="Palatino Linotype" w:hAnsi="Palatino Linotype"/>
          <w:i/>
        </w:rPr>
      </w:pPr>
      <w:r w:rsidRPr="009F77C0">
        <w:rPr>
          <w:rFonts w:ascii="Palatino Linotype" w:hAnsi="Palatino Linotype"/>
          <w:i/>
        </w:rPr>
        <w:t>Artículo 92. Los sujetos obligados deberán poner a disposición del público de manera permanente y actualizada de forma sencilla, precisa y entendible, en los respectivos medios electrónicos, de acuerdo con sus facultades, atribuciones, funciones u objeto social, según corresponda, la información, por lo menos, de los temas, documentos y políticas que a continuación se señalan:</w:t>
      </w:r>
    </w:p>
    <w:p w14:paraId="44B84FA8" w14:textId="77777777" w:rsidR="00907F0B" w:rsidRPr="009F77C0" w:rsidRDefault="00907F0B" w:rsidP="00907F0B">
      <w:pPr>
        <w:pStyle w:val="INFOEM"/>
      </w:pPr>
      <w:r w:rsidRPr="009F77C0">
        <w:t>II. Su estructura orgánica completa, en un formato que permita vincular cada parte de la estructura, las atribuciones y responsabilidades que le corresponden a cada servidor público, prestador de servicios profesionales o miembro de los sujetos obligados, de conformidad con las disposiciones jurídicas aplicables;</w:t>
      </w:r>
    </w:p>
    <w:p w14:paraId="6DD4BCB7" w14:textId="77777777" w:rsidR="00907F0B" w:rsidRPr="009F77C0" w:rsidRDefault="00907F0B" w:rsidP="00907F0B">
      <w:pPr>
        <w:pStyle w:val="INFOEM"/>
        <w:rPr>
          <w:b/>
        </w:rPr>
      </w:pPr>
      <w:r w:rsidRPr="009F77C0">
        <w:t xml:space="preserve"> (…)” </w:t>
      </w:r>
      <w:r w:rsidRPr="009F77C0">
        <w:rPr>
          <w:b/>
        </w:rPr>
        <w:t xml:space="preserve">[Sic] </w:t>
      </w:r>
    </w:p>
    <w:p w14:paraId="456A79B7" w14:textId="77777777" w:rsidR="0069414F" w:rsidRPr="009F77C0" w:rsidRDefault="0069414F" w:rsidP="000E5F05">
      <w:pPr>
        <w:autoSpaceDE w:val="0"/>
        <w:autoSpaceDN w:val="0"/>
        <w:adjustRightInd w:val="0"/>
        <w:spacing w:line="360" w:lineRule="auto"/>
        <w:jc w:val="both"/>
        <w:rPr>
          <w:rFonts w:ascii="Palatino Linotype" w:hAnsi="Palatino Linotype" w:cs="Arial"/>
          <w:sz w:val="24"/>
          <w:szCs w:val="24"/>
        </w:rPr>
      </w:pPr>
    </w:p>
    <w:p w14:paraId="098B07F2" w14:textId="77777777" w:rsidR="00907F0B" w:rsidRPr="009F77C0" w:rsidRDefault="00907F0B" w:rsidP="00907F0B">
      <w:pPr>
        <w:pStyle w:val="Sinespaciado"/>
        <w:spacing w:line="360" w:lineRule="auto"/>
        <w:jc w:val="both"/>
        <w:rPr>
          <w:rFonts w:ascii="Palatino Linotype" w:hAnsi="Palatino Linotype"/>
        </w:rPr>
      </w:pPr>
      <w:r w:rsidRPr="009F77C0">
        <w:rPr>
          <w:rFonts w:ascii="Palatino Linotype" w:hAnsi="Palatino Linotype"/>
        </w:rPr>
        <w:t xml:space="preserve">Resulta oportuno traer a colación las siguientes imágenes ilustrativas, correspondientes al organigrama del </w:t>
      </w:r>
      <w:r w:rsidRPr="009F77C0">
        <w:rPr>
          <w:rFonts w:ascii="Palatino Linotype" w:hAnsi="Palatino Linotype"/>
          <w:b/>
          <w:bCs/>
        </w:rPr>
        <w:t xml:space="preserve">Sujeto Obligado: </w:t>
      </w:r>
    </w:p>
    <w:p w14:paraId="0DA4CFC1" w14:textId="685406C4" w:rsidR="00907F0B" w:rsidRPr="009F77C0" w:rsidRDefault="001352A7" w:rsidP="000E5F05">
      <w:pPr>
        <w:autoSpaceDE w:val="0"/>
        <w:autoSpaceDN w:val="0"/>
        <w:adjustRightInd w:val="0"/>
        <w:spacing w:line="360" w:lineRule="auto"/>
        <w:jc w:val="both"/>
        <w:rPr>
          <w:rFonts w:ascii="Palatino Linotype" w:hAnsi="Palatino Linotype" w:cs="Arial"/>
          <w:sz w:val="24"/>
          <w:szCs w:val="24"/>
        </w:rPr>
      </w:pPr>
      <w:r w:rsidRPr="009F77C0">
        <w:rPr>
          <w:rFonts w:ascii="Palatino Linotype" w:hAnsi="Palatino Linotype" w:cs="Arial"/>
          <w:noProof/>
          <w:sz w:val="24"/>
          <w:szCs w:val="24"/>
          <w:lang w:eastAsia="es-MX"/>
        </w:rPr>
        <mc:AlternateContent>
          <mc:Choice Requires="wps">
            <w:drawing>
              <wp:anchor distT="0" distB="0" distL="114300" distR="114300" simplePos="0" relativeHeight="251792374" behindDoc="0" locked="0" layoutInCell="1" allowOverlap="1" wp14:anchorId="7A948490" wp14:editId="0B5D5337">
                <wp:simplePos x="0" y="0"/>
                <wp:positionH relativeFrom="column">
                  <wp:posOffset>-13335</wp:posOffset>
                </wp:positionH>
                <wp:positionV relativeFrom="paragraph">
                  <wp:posOffset>299670</wp:posOffset>
                </wp:positionV>
                <wp:extent cx="6119446" cy="1541585"/>
                <wp:effectExtent l="0" t="0" r="34290" b="20955"/>
                <wp:wrapNone/>
                <wp:docPr id="1238387415" name="Straight Connector 1"/>
                <wp:cNvGraphicFramePr/>
                <a:graphic xmlns:a="http://schemas.openxmlformats.org/drawingml/2006/main">
                  <a:graphicData uri="http://schemas.microsoft.com/office/word/2010/wordprocessingShape">
                    <wps:wsp>
                      <wps:cNvCnPr/>
                      <wps:spPr>
                        <a:xfrm>
                          <a:off x="0" y="0"/>
                          <a:ext cx="6119446" cy="154158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3F8A86C3" id="Straight Connector 1" o:spid="_x0000_s1026" style="position:absolute;z-index:251792374;visibility:visible;mso-wrap-style:square;mso-wrap-distance-left:9pt;mso-wrap-distance-top:0;mso-wrap-distance-right:9pt;mso-wrap-distance-bottom:0;mso-position-horizontal:absolute;mso-position-horizontal-relative:text;mso-position-vertical:absolute;mso-position-vertical-relative:text" from="-1.05pt,23.6pt" to="480.8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" strokecolor="#5b9bd5 [3204]" strokeweight=".5pt">
                <v:stroke joinstyle="miter"/>
              </v:line>
            </w:pict>
          </mc:Fallback>
        </mc:AlternateContent>
      </w:r>
    </w:p>
    <w:p w14:paraId="3BF2BB83" w14:textId="399ADD22" w:rsidR="00126ED9" w:rsidRPr="009F77C0" w:rsidRDefault="001352A7" w:rsidP="00A07282">
      <w:pPr>
        <w:pStyle w:val="Prrafodelista"/>
        <w:autoSpaceDE w:val="0"/>
        <w:autoSpaceDN w:val="0"/>
        <w:adjustRightInd w:val="0"/>
        <w:spacing w:before="240" w:after="160" w:line="360" w:lineRule="auto"/>
        <w:ind w:left="0"/>
        <w:jc w:val="both"/>
        <w:rPr>
          <w:rFonts w:ascii="Palatino Linotype" w:hAnsi="Palatino Linotype" w:cs="Arial"/>
          <w:noProof/>
        </w:rPr>
      </w:pPr>
      <w:r w:rsidRPr="009F77C0">
        <w:rPr>
          <w:rFonts w:ascii="Palatino Linotype" w:hAnsi="Palatino Linotype" w:cs="Arial"/>
          <w:noProof/>
          <w:lang w:val="es-MX" w:eastAsia="es-MX"/>
        </w:rPr>
        <w:lastRenderedPageBreak/>
        <w:drawing>
          <wp:anchor distT="0" distB="0" distL="114300" distR="114300" simplePos="0" relativeHeight="251793398" behindDoc="0" locked="0" layoutInCell="1" allowOverlap="1" wp14:anchorId="60CAC99A" wp14:editId="6C5C0A3F">
            <wp:simplePos x="0" y="0"/>
            <wp:positionH relativeFrom="page">
              <wp:align>center</wp:align>
            </wp:positionH>
            <wp:positionV relativeFrom="paragraph">
              <wp:posOffset>3863193</wp:posOffset>
            </wp:positionV>
            <wp:extent cx="1528445" cy="955040"/>
            <wp:effectExtent l="0" t="0" r="0" b="0"/>
            <wp:wrapThrough wrapText="bothSides">
              <wp:wrapPolygon edited="0">
                <wp:start x="0" y="0"/>
                <wp:lineTo x="0" y="21112"/>
                <wp:lineTo x="21268" y="21112"/>
                <wp:lineTo x="21268" y="0"/>
                <wp:lineTo x="0" y="0"/>
              </wp:wrapPolygon>
            </wp:wrapThrough>
            <wp:docPr id="1103205506"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40742" cy="963113"/>
                    </a:xfrm>
                    <a:prstGeom prst="rect">
                      <a:avLst/>
                    </a:prstGeom>
                    <a:noFill/>
                    <a:ln>
                      <a:noFill/>
                    </a:ln>
                  </pic:spPr>
                </pic:pic>
              </a:graphicData>
            </a:graphic>
            <wp14:sizeRelH relativeFrom="page">
              <wp14:pctWidth>0</wp14:pctWidth>
            </wp14:sizeRelH>
            <wp14:sizeRelV relativeFrom="page">
              <wp14:pctHeight>0</wp14:pctHeight>
            </wp14:sizeRelV>
          </wp:anchor>
        </w:drawing>
      </w:r>
      <w:r w:rsidRPr="009F77C0">
        <w:rPr>
          <w:rFonts w:ascii="Palatino Linotype" w:hAnsi="Palatino Linotype" w:cs="Arial"/>
          <w:noProof/>
          <w:lang w:val="es-MX" w:eastAsia="es-MX"/>
        </w:rPr>
        <w:drawing>
          <wp:anchor distT="0" distB="0" distL="114300" distR="114300" simplePos="0" relativeHeight="251772915" behindDoc="0" locked="0" layoutInCell="1" allowOverlap="1" wp14:anchorId="5C8D2AD8" wp14:editId="6DF9C354">
            <wp:simplePos x="0" y="0"/>
            <wp:positionH relativeFrom="page">
              <wp:align>center</wp:align>
            </wp:positionH>
            <wp:positionV relativeFrom="paragraph">
              <wp:posOffset>19538</wp:posOffset>
            </wp:positionV>
            <wp:extent cx="5760720" cy="3498215"/>
            <wp:effectExtent l="19050" t="19050" r="11430" b="26035"/>
            <wp:wrapThrough wrapText="bothSides">
              <wp:wrapPolygon edited="0">
                <wp:start x="-71" y="-118"/>
                <wp:lineTo x="-71" y="21643"/>
                <wp:lineTo x="21571" y="21643"/>
                <wp:lineTo x="21571" y="-118"/>
                <wp:lineTo x="-71" y="-118"/>
              </wp:wrapPolygon>
            </wp:wrapThrough>
            <wp:docPr id="631749622"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760720" cy="3498215"/>
                    </a:xfrm>
                    <a:prstGeom prst="rect">
                      <a:avLst/>
                    </a:prstGeom>
                    <a:noFill/>
                    <a:ln>
                      <a:solidFill>
                        <a:schemeClr val="tx1"/>
                      </a:solidFill>
                    </a:ln>
                  </pic:spPr>
                </pic:pic>
              </a:graphicData>
            </a:graphic>
            <wp14:sizeRelH relativeFrom="page">
              <wp14:pctWidth>0</wp14:pctWidth>
            </wp14:sizeRelH>
            <wp14:sizeRelV relativeFrom="page">
              <wp14:pctHeight>0</wp14:pctHeight>
            </wp14:sizeRelV>
          </wp:anchor>
        </w:drawing>
      </w:r>
    </w:p>
    <w:p w14:paraId="784D850E" w14:textId="2D1FD77F" w:rsidR="00907F0B" w:rsidRPr="009F77C0" w:rsidRDefault="00907F0B" w:rsidP="00A07282">
      <w:pPr>
        <w:pStyle w:val="Prrafodelista"/>
        <w:autoSpaceDE w:val="0"/>
        <w:autoSpaceDN w:val="0"/>
        <w:adjustRightInd w:val="0"/>
        <w:spacing w:before="240" w:after="160" w:line="360" w:lineRule="auto"/>
        <w:ind w:left="0"/>
        <w:jc w:val="both"/>
        <w:rPr>
          <w:rFonts w:ascii="Palatino Linotype" w:hAnsi="Palatino Linotype" w:cs="Arial"/>
        </w:rPr>
      </w:pPr>
    </w:p>
    <w:p w14:paraId="239A911E" w14:textId="104D10EE" w:rsidR="00126ED9" w:rsidRPr="009F77C0" w:rsidRDefault="00126ED9" w:rsidP="00907F0B">
      <w:pPr>
        <w:autoSpaceDE w:val="0"/>
        <w:autoSpaceDN w:val="0"/>
        <w:adjustRightInd w:val="0"/>
        <w:spacing w:before="240" w:line="360" w:lineRule="auto"/>
        <w:jc w:val="both"/>
        <w:rPr>
          <w:rFonts w:ascii="Palatino Linotype" w:hAnsi="Palatino Linotype" w:cs="Arial"/>
          <w:noProof/>
          <w:sz w:val="24"/>
          <w:szCs w:val="24"/>
        </w:rPr>
      </w:pPr>
    </w:p>
    <w:p w14:paraId="7EAFDCB9" w14:textId="3CDC1598" w:rsidR="001352A7" w:rsidRPr="009F77C0" w:rsidRDefault="00907F0B" w:rsidP="00907F0B">
      <w:pPr>
        <w:autoSpaceDE w:val="0"/>
        <w:autoSpaceDN w:val="0"/>
        <w:adjustRightInd w:val="0"/>
        <w:spacing w:before="240" w:line="360" w:lineRule="auto"/>
        <w:jc w:val="both"/>
        <w:rPr>
          <w:rFonts w:ascii="Palatino Linotype" w:hAnsi="Palatino Linotype"/>
          <w:sz w:val="24"/>
          <w:szCs w:val="24"/>
        </w:rPr>
      </w:pPr>
      <w:r w:rsidRPr="009F77C0">
        <w:rPr>
          <w:rFonts w:ascii="Palatino Linotype" w:hAnsi="Palatino Linotype" w:cs="Arial"/>
          <w:noProof/>
          <w:sz w:val="24"/>
          <w:szCs w:val="24"/>
        </w:rPr>
        <w:t>D</w:t>
      </w:r>
      <w:r w:rsidRPr="009F77C0">
        <w:rPr>
          <w:rFonts w:ascii="Palatino Linotype" w:hAnsi="Palatino Linotype"/>
          <w:sz w:val="24"/>
          <w:szCs w:val="24"/>
        </w:rPr>
        <w:t xml:space="preserve">e lo expuesto con anterioridad, se desprende que </w:t>
      </w:r>
      <w:r w:rsidRPr="009F77C0">
        <w:rPr>
          <w:rFonts w:ascii="Palatino Linotype" w:hAnsi="Palatino Linotype"/>
          <w:b/>
          <w:bCs/>
          <w:sz w:val="24"/>
          <w:szCs w:val="24"/>
        </w:rPr>
        <w:t xml:space="preserve">El Sujeto Obligado </w:t>
      </w:r>
      <w:r w:rsidRPr="009F77C0">
        <w:rPr>
          <w:rFonts w:ascii="Palatino Linotype" w:hAnsi="Palatino Linotype"/>
          <w:sz w:val="24"/>
          <w:szCs w:val="24"/>
        </w:rPr>
        <w:t xml:space="preserve">se auxilia de </w:t>
      </w:r>
      <w:r w:rsidR="00126ED9" w:rsidRPr="009F77C0">
        <w:rPr>
          <w:rFonts w:ascii="Palatino Linotype" w:hAnsi="Palatino Linotype"/>
          <w:sz w:val="24"/>
          <w:szCs w:val="24"/>
        </w:rPr>
        <w:t xml:space="preserve">diversas direcciones, departamentos y unidades administrativas, resultando de nuestro más amplio interés la </w:t>
      </w:r>
      <w:r w:rsidR="001352A7" w:rsidRPr="009F77C0">
        <w:rPr>
          <w:rFonts w:ascii="Palatino Linotype" w:hAnsi="Palatino Linotype"/>
          <w:sz w:val="24"/>
          <w:szCs w:val="24"/>
        </w:rPr>
        <w:t xml:space="preserve">Dirección de Administración, así como sus unidades administrativas: </w:t>
      </w:r>
      <w:r w:rsidR="00E73643" w:rsidRPr="009F77C0">
        <w:rPr>
          <w:rFonts w:ascii="Palatino Linotype" w:hAnsi="Palatino Linotype"/>
          <w:sz w:val="24"/>
          <w:szCs w:val="24"/>
        </w:rPr>
        <w:t xml:space="preserve">Departamento de Control Presupuestal, </w:t>
      </w:r>
      <w:r w:rsidR="00A66B72" w:rsidRPr="009F77C0">
        <w:rPr>
          <w:rFonts w:ascii="Palatino Linotype" w:hAnsi="Palatino Linotype"/>
          <w:sz w:val="24"/>
          <w:szCs w:val="24"/>
        </w:rPr>
        <w:t xml:space="preserve">Subdirección de Recursos Financieros y Dirección de Contabilidad. </w:t>
      </w:r>
    </w:p>
    <w:p w14:paraId="754309A6" w14:textId="1BF59AB9" w:rsidR="00CF0172" w:rsidRPr="009F77C0" w:rsidRDefault="00126ED9" w:rsidP="00907F0B">
      <w:pPr>
        <w:autoSpaceDE w:val="0"/>
        <w:autoSpaceDN w:val="0"/>
        <w:adjustRightInd w:val="0"/>
        <w:spacing w:before="240" w:line="360" w:lineRule="auto"/>
        <w:jc w:val="both"/>
        <w:rPr>
          <w:rFonts w:ascii="Palatino Linotype" w:hAnsi="Palatino Linotype"/>
          <w:sz w:val="24"/>
          <w:szCs w:val="24"/>
        </w:rPr>
      </w:pPr>
      <w:r w:rsidRPr="009F77C0">
        <w:rPr>
          <w:rFonts w:ascii="Palatino Linotype" w:hAnsi="Palatino Linotype"/>
          <w:sz w:val="24"/>
          <w:szCs w:val="24"/>
        </w:rPr>
        <w:t xml:space="preserve"> En este tenor, para delimitar las fronteras competenciales de la</w:t>
      </w:r>
      <w:r w:rsidR="00A66B72" w:rsidRPr="009F77C0">
        <w:rPr>
          <w:rFonts w:ascii="Palatino Linotype" w:hAnsi="Palatino Linotype"/>
          <w:sz w:val="24"/>
          <w:szCs w:val="24"/>
        </w:rPr>
        <w:t>s</w:t>
      </w:r>
      <w:r w:rsidRPr="009F77C0">
        <w:rPr>
          <w:rFonts w:ascii="Palatino Linotype" w:hAnsi="Palatino Linotype"/>
          <w:sz w:val="24"/>
          <w:szCs w:val="24"/>
        </w:rPr>
        <w:t xml:space="preserve"> unidad</w:t>
      </w:r>
      <w:r w:rsidR="00A66B72" w:rsidRPr="009F77C0">
        <w:rPr>
          <w:rFonts w:ascii="Palatino Linotype" w:hAnsi="Palatino Linotype"/>
          <w:sz w:val="24"/>
          <w:szCs w:val="24"/>
        </w:rPr>
        <w:t>es</w:t>
      </w:r>
      <w:r w:rsidRPr="009F77C0">
        <w:rPr>
          <w:rFonts w:ascii="Palatino Linotype" w:hAnsi="Palatino Linotype"/>
          <w:sz w:val="24"/>
          <w:szCs w:val="24"/>
        </w:rPr>
        <w:t xml:space="preserve"> administrativa</w:t>
      </w:r>
      <w:r w:rsidR="00A66B72" w:rsidRPr="009F77C0">
        <w:rPr>
          <w:rFonts w:ascii="Palatino Linotype" w:hAnsi="Palatino Linotype"/>
          <w:sz w:val="24"/>
          <w:szCs w:val="24"/>
        </w:rPr>
        <w:t>s</w:t>
      </w:r>
      <w:r w:rsidRPr="009F77C0">
        <w:rPr>
          <w:rFonts w:ascii="Palatino Linotype" w:hAnsi="Palatino Linotype"/>
          <w:sz w:val="24"/>
          <w:szCs w:val="24"/>
        </w:rPr>
        <w:t xml:space="preserve"> en cita, resulta oportuno traer a colación </w:t>
      </w:r>
      <w:r w:rsidR="00A66B72" w:rsidRPr="009F77C0">
        <w:rPr>
          <w:rFonts w:ascii="Palatino Linotype" w:hAnsi="Palatino Linotype"/>
          <w:sz w:val="24"/>
          <w:szCs w:val="24"/>
        </w:rPr>
        <w:t xml:space="preserve">el </w:t>
      </w:r>
      <w:r w:rsidR="00E673AE" w:rsidRPr="009F77C0">
        <w:rPr>
          <w:rFonts w:ascii="Palatino Linotype" w:hAnsi="Palatino Linotype"/>
          <w:sz w:val="24"/>
          <w:szCs w:val="24"/>
        </w:rPr>
        <w:t>artículo 203</w:t>
      </w:r>
      <w:r w:rsidR="00CF0172" w:rsidRPr="009F77C0">
        <w:rPr>
          <w:rFonts w:ascii="Palatino Linotype" w:hAnsi="Palatino Linotype"/>
          <w:sz w:val="24"/>
          <w:szCs w:val="24"/>
        </w:rPr>
        <w:t xml:space="preserve"> del Código </w:t>
      </w:r>
      <w:r w:rsidR="00CF0172" w:rsidRPr="009F77C0">
        <w:rPr>
          <w:rFonts w:ascii="Palatino Linotype" w:hAnsi="Palatino Linotype"/>
          <w:sz w:val="24"/>
          <w:szCs w:val="24"/>
        </w:rPr>
        <w:lastRenderedPageBreak/>
        <w:t>Electoral del Estado de México</w:t>
      </w:r>
      <w:r w:rsidR="00A66B72" w:rsidRPr="009F77C0">
        <w:rPr>
          <w:rFonts w:ascii="Palatino Linotype" w:hAnsi="Palatino Linotype"/>
          <w:sz w:val="24"/>
          <w:szCs w:val="24"/>
        </w:rPr>
        <w:t xml:space="preserve">; así como los apartados </w:t>
      </w:r>
      <w:r w:rsidR="00E73643" w:rsidRPr="009F77C0">
        <w:rPr>
          <w:rFonts w:ascii="Palatino Linotype" w:hAnsi="Palatino Linotype"/>
          <w:sz w:val="24"/>
          <w:szCs w:val="24"/>
        </w:rPr>
        <w:t xml:space="preserve">15.2 “Departamento de Control Presupuestal”, </w:t>
      </w:r>
      <w:r w:rsidR="00A66B72" w:rsidRPr="009F77C0">
        <w:rPr>
          <w:rFonts w:ascii="Palatino Linotype" w:hAnsi="Palatino Linotype"/>
          <w:sz w:val="24"/>
          <w:szCs w:val="24"/>
        </w:rPr>
        <w:t xml:space="preserve">16.2 “Subdirección de Recursos Financieros” y 16.2.3 “Departamento de Contabilidad” del Manual de Organización del Instituto Electoral del Estado de México, porciones normativas que disponen a la literalidad lo siguiente: </w:t>
      </w:r>
    </w:p>
    <w:p w14:paraId="790B4F89" w14:textId="6705111A" w:rsidR="001352A7" w:rsidRPr="009F77C0" w:rsidRDefault="00E96DDB" w:rsidP="00E96DDB">
      <w:pPr>
        <w:pStyle w:val="Citas"/>
        <w:jc w:val="center"/>
        <w:rPr>
          <w:b/>
          <w:bCs/>
        </w:rPr>
      </w:pPr>
      <w:r w:rsidRPr="009F77C0">
        <w:rPr>
          <w:b/>
          <w:bCs/>
        </w:rPr>
        <w:t xml:space="preserve">CÓDIGO </w:t>
      </w:r>
      <w:r w:rsidR="00CF0172" w:rsidRPr="009F77C0">
        <w:rPr>
          <w:b/>
          <w:bCs/>
        </w:rPr>
        <w:t>ELECTORAL</w:t>
      </w:r>
      <w:r w:rsidRPr="009F77C0">
        <w:rPr>
          <w:b/>
          <w:bCs/>
        </w:rPr>
        <w:t xml:space="preserve"> DEL ESTADO DE MÉXICO</w:t>
      </w:r>
    </w:p>
    <w:p w14:paraId="538D4B77" w14:textId="783D79DE" w:rsidR="00E96DDB" w:rsidRPr="009F77C0" w:rsidRDefault="00A66B72" w:rsidP="00E96DDB">
      <w:pPr>
        <w:pStyle w:val="Citas"/>
      </w:pPr>
      <w:r w:rsidRPr="009F77C0">
        <w:t>“</w:t>
      </w:r>
      <w:r w:rsidR="001352A7" w:rsidRPr="009F77C0">
        <w:t xml:space="preserve">Artículo 203. La Dirección de Administración tiene las siguientes atribuciones: </w:t>
      </w:r>
    </w:p>
    <w:p w14:paraId="635E301F" w14:textId="77777777" w:rsidR="00E96DDB" w:rsidRPr="009F77C0" w:rsidRDefault="001352A7" w:rsidP="00E96DDB">
      <w:pPr>
        <w:pStyle w:val="Citas"/>
        <w:rPr>
          <w:b/>
          <w:bCs/>
          <w:u w:val="single"/>
        </w:rPr>
      </w:pPr>
      <w:r w:rsidRPr="009F77C0">
        <w:rPr>
          <w:b/>
          <w:bCs/>
          <w:u w:val="single"/>
        </w:rPr>
        <w:t xml:space="preserve">I. Aplicar las políticas, normas y procedimientos para la administración de los recursos financieros y materiales del Instituto. </w:t>
      </w:r>
    </w:p>
    <w:p w14:paraId="53BE4559" w14:textId="77777777" w:rsidR="00E96DDB" w:rsidRPr="009F77C0" w:rsidRDefault="001352A7" w:rsidP="00E96DDB">
      <w:pPr>
        <w:pStyle w:val="Citas"/>
        <w:rPr>
          <w:b/>
          <w:bCs/>
          <w:u w:val="single"/>
        </w:rPr>
      </w:pPr>
      <w:r w:rsidRPr="009F77C0">
        <w:rPr>
          <w:b/>
          <w:bCs/>
          <w:u w:val="single"/>
        </w:rPr>
        <w:t xml:space="preserve">II. Organizar y dirigir la administración de los recursos materiales y financieros, así como la prestación de los servicios generales en el Instituto. </w:t>
      </w:r>
    </w:p>
    <w:p w14:paraId="30D7D0F1" w14:textId="77777777" w:rsidR="00E96DDB" w:rsidRPr="009F77C0" w:rsidRDefault="001352A7" w:rsidP="00E96DDB">
      <w:pPr>
        <w:pStyle w:val="Citas"/>
      </w:pPr>
      <w:r w:rsidRPr="009F77C0">
        <w:t xml:space="preserve">III. Formular el anteproyecto anual de presupuesto del Instituto. </w:t>
      </w:r>
    </w:p>
    <w:p w14:paraId="1DE840A2" w14:textId="77777777" w:rsidR="00E96DDB" w:rsidRPr="009F77C0" w:rsidRDefault="001352A7" w:rsidP="00E96DDB">
      <w:pPr>
        <w:pStyle w:val="Citas"/>
      </w:pPr>
      <w:r w:rsidRPr="009F77C0">
        <w:t xml:space="preserve">IV. Establecer y operar los sistemas administrativos para el ejercicio y control del presupuesto. </w:t>
      </w:r>
    </w:p>
    <w:p w14:paraId="291E8497" w14:textId="77777777" w:rsidR="00E96DDB" w:rsidRPr="009F77C0" w:rsidRDefault="001352A7" w:rsidP="00E96DDB">
      <w:pPr>
        <w:pStyle w:val="Citas"/>
      </w:pPr>
      <w:r w:rsidRPr="009F77C0">
        <w:t xml:space="preserve">V. Elaborar el proyecto de manual de organización y el Catálogo de cargos y puestos del Instituto y someterlo para su aprobación a la Junta General, con excepción de los puestos permanentes relacionados con el Servicio Profesional Electoral Nacional. </w:t>
      </w:r>
    </w:p>
    <w:p w14:paraId="07DB30FA" w14:textId="77777777" w:rsidR="00E96DDB" w:rsidRPr="009F77C0" w:rsidRDefault="001352A7" w:rsidP="00E96DDB">
      <w:pPr>
        <w:pStyle w:val="Citas"/>
      </w:pPr>
      <w:r w:rsidRPr="009F77C0">
        <w:t xml:space="preserve">VI. Atender las necesidades administrativas de los órganos del Instituto. </w:t>
      </w:r>
    </w:p>
    <w:p w14:paraId="3D359A59" w14:textId="77777777" w:rsidR="00E96DDB" w:rsidRPr="009F77C0" w:rsidRDefault="001352A7" w:rsidP="00E96DDB">
      <w:pPr>
        <w:pStyle w:val="Citas"/>
      </w:pPr>
      <w:r w:rsidRPr="009F77C0">
        <w:t xml:space="preserve">VII. Suministrar a los partidos políticos nacionales o locales con registro y a los candidatos independientes el financiamiento público al que tienen derecho. </w:t>
      </w:r>
    </w:p>
    <w:p w14:paraId="5FEEB31A" w14:textId="77777777" w:rsidR="00E96DDB" w:rsidRPr="009F77C0" w:rsidRDefault="001352A7" w:rsidP="00E96DDB">
      <w:pPr>
        <w:pStyle w:val="Citas"/>
      </w:pPr>
      <w:r w:rsidRPr="009F77C0">
        <w:t>VIII. Acordar con el Secretario Ejecutivo los asuntos de su competencia.</w:t>
      </w:r>
    </w:p>
    <w:p w14:paraId="01DB9291" w14:textId="572C98A6" w:rsidR="00126ED9" w:rsidRPr="009F77C0" w:rsidRDefault="001352A7" w:rsidP="00E96DDB">
      <w:pPr>
        <w:pStyle w:val="Citas"/>
        <w:rPr>
          <w:b/>
          <w:bCs/>
          <w:sz w:val="24"/>
          <w:szCs w:val="24"/>
        </w:rPr>
      </w:pPr>
      <w:r w:rsidRPr="009F77C0">
        <w:lastRenderedPageBreak/>
        <w:t xml:space="preserve"> IX. Las demás que le confiera este Código</w:t>
      </w:r>
      <w:r w:rsidR="00A66B72" w:rsidRPr="009F77C0">
        <w:t xml:space="preserve">” </w:t>
      </w:r>
      <w:r w:rsidR="00A66B72" w:rsidRPr="009F77C0">
        <w:rPr>
          <w:b/>
          <w:bCs/>
        </w:rPr>
        <w:t>(Sic)</w:t>
      </w:r>
    </w:p>
    <w:p w14:paraId="67418F58" w14:textId="77777777" w:rsidR="001352A7" w:rsidRPr="009F77C0" w:rsidRDefault="001352A7" w:rsidP="00907F0B">
      <w:pPr>
        <w:autoSpaceDE w:val="0"/>
        <w:autoSpaceDN w:val="0"/>
        <w:adjustRightInd w:val="0"/>
        <w:spacing w:before="240" w:line="360" w:lineRule="auto"/>
        <w:jc w:val="both"/>
        <w:rPr>
          <w:rFonts w:ascii="Palatino Linotype" w:hAnsi="Palatino Linotype"/>
          <w:sz w:val="24"/>
          <w:szCs w:val="24"/>
        </w:rPr>
      </w:pPr>
    </w:p>
    <w:p w14:paraId="2F842936" w14:textId="57C4A0EA" w:rsidR="00A66B72" w:rsidRPr="009F77C0" w:rsidRDefault="00A66B72" w:rsidP="00A66B72">
      <w:pPr>
        <w:pStyle w:val="Citas"/>
        <w:rPr>
          <w:b/>
          <w:bCs/>
        </w:rPr>
      </w:pPr>
      <w:r w:rsidRPr="009F77C0">
        <w:rPr>
          <w:b/>
          <w:bCs/>
        </w:rPr>
        <w:t>MANUAL DE ORGANIZACIÓN DEL INSTITUTO ELECTORAL DEL ESTADO DE MÉXICO</w:t>
      </w:r>
    </w:p>
    <w:p w14:paraId="09365698" w14:textId="1E30FBC8" w:rsidR="00E73643" w:rsidRPr="009F77C0" w:rsidRDefault="00A66B72" w:rsidP="00A66B72">
      <w:pPr>
        <w:pStyle w:val="Citas"/>
        <w:rPr>
          <w:b/>
          <w:bCs/>
        </w:rPr>
      </w:pPr>
      <w:r w:rsidRPr="009F77C0">
        <w:rPr>
          <w:b/>
          <w:bCs/>
        </w:rPr>
        <w:t>“</w:t>
      </w:r>
      <w:r w:rsidR="00E73643" w:rsidRPr="009F77C0">
        <w:rPr>
          <w:b/>
          <w:bCs/>
        </w:rPr>
        <w:t>15.2 DEPARTAMENTO DE CONTROL PRESUPUESTAL</w:t>
      </w:r>
    </w:p>
    <w:p w14:paraId="6C0776AB" w14:textId="77777777" w:rsidR="00E73643" w:rsidRPr="009F77C0" w:rsidRDefault="00E73643" w:rsidP="00A66B72">
      <w:pPr>
        <w:pStyle w:val="Citas"/>
      </w:pPr>
      <w:r w:rsidRPr="009F77C0">
        <w:t xml:space="preserve">Objetivo </w:t>
      </w:r>
    </w:p>
    <w:p w14:paraId="111D5070" w14:textId="77777777" w:rsidR="00E73643" w:rsidRPr="009F77C0" w:rsidRDefault="00E73643" w:rsidP="00A66B72">
      <w:pPr>
        <w:pStyle w:val="Citas"/>
      </w:pPr>
      <w:r w:rsidRPr="009F77C0">
        <w:t>Elaborar, operar y controlar el presupuesto del Instituto, validando el ejercicio del gasto y verificando que, se cumplan las disposiciones jurídicas y normativas que lo regulan.</w:t>
      </w:r>
    </w:p>
    <w:p w14:paraId="66FF16C8" w14:textId="75607960" w:rsidR="00E73643" w:rsidRPr="009F77C0" w:rsidRDefault="00E73643" w:rsidP="00A66B72">
      <w:pPr>
        <w:pStyle w:val="Citas"/>
      </w:pPr>
      <w:r w:rsidRPr="009F77C0">
        <w:t xml:space="preserve"> Funciones:</w:t>
      </w:r>
    </w:p>
    <w:p w14:paraId="1AC6279A" w14:textId="1063A3C0" w:rsidR="00E73643" w:rsidRPr="009F77C0" w:rsidRDefault="00E73643" w:rsidP="00A66B72">
      <w:pPr>
        <w:pStyle w:val="Citas"/>
      </w:pPr>
      <w:r w:rsidRPr="009F77C0">
        <w:t>(…)</w:t>
      </w:r>
    </w:p>
    <w:p w14:paraId="2D943CE3" w14:textId="2C553CBC" w:rsidR="00E73643" w:rsidRPr="009F77C0" w:rsidRDefault="00E73643" w:rsidP="00A66B72">
      <w:pPr>
        <w:pStyle w:val="Citas"/>
      </w:pPr>
      <w:r w:rsidRPr="009F77C0">
        <w:t>Revisar y validar los documentos comprobatorios de las erogaciones que afecten el presupuesto del Instituto, vigilando que se observen las disposiciones jurídicas y normativas que lo regulan, incluidas las contables, fiscales y administrativas;</w:t>
      </w:r>
    </w:p>
    <w:p w14:paraId="51FFE006" w14:textId="7310F1E9" w:rsidR="00E73643" w:rsidRPr="009F77C0" w:rsidRDefault="00E73643" w:rsidP="00A66B72">
      <w:pPr>
        <w:pStyle w:val="Citas"/>
      </w:pPr>
      <w:r w:rsidRPr="009F77C0">
        <w:t>(…)</w:t>
      </w:r>
    </w:p>
    <w:p w14:paraId="4A487770" w14:textId="77777777" w:rsidR="00E73643" w:rsidRPr="009F77C0" w:rsidRDefault="00E73643" w:rsidP="00A66B72">
      <w:pPr>
        <w:pStyle w:val="Citas"/>
      </w:pPr>
      <w:r w:rsidRPr="009F77C0">
        <w:t xml:space="preserve">Aplicar las políticas que en materia de presupuesto fije el Consejo General y las demás disposiciones jurídicas y administrativas que lo regulan; </w:t>
      </w:r>
    </w:p>
    <w:p w14:paraId="40B6DB26" w14:textId="4D8D8C34" w:rsidR="00E73643" w:rsidRPr="009F77C0" w:rsidRDefault="00E73643" w:rsidP="00A66B72">
      <w:pPr>
        <w:pStyle w:val="Citas"/>
      </w:pPr>
      <w:r w:rsidRPr="009F77C0">
        <w:t>Vigilar que la ejecución del gasto se realice en estricto apego a las normas de racionalidad, austeridad y disciplina presupuestal;</w:t>
      </w:r>
    </w:p>
    <w:p w14:paraId="78356441" w14:textId="58C62D08" w:rsidR="00E73643" w:rsidRPr="009F77C0" w:rsidRDefault="00E73643" w:rsidP="00A66B72">
      <w:pPr>
        <w:pStyle w:val="Citas"/>
        <w:rPr>
          <w:b/>
          <w:bCs/>
        </w:rPr>
      </w:pPr>
      <w:r w:rsidRPr="009F77C0">
        <w:lastRenderedPageBreak/>
        <w:t>(…)</w:t>
      </w:r>
    </w:p>
    <w:p w14:paraId="577C651F" w14:textId="51857DC2" w:rsidR="00A66B72" w:rsidRPr="009F77C0" w:rsidRDefault="00A66B72" w:rsidP="00A66B72">
      <w:pPr>
        <w:pStyle w:val="Citas"/>
        <w:rPr>
          <w:b/>
          <w:bCs/>
        </w:rPr>
      </w:pPr>
      <w:r w:rsidRPr="009F77C0">
        <w:rPr>
          <w:b/>
          <w:bCs/>
        </w:rPr>
        <w:t xml:space="preserve">16.2. SUBDIRECCIÓN DE RECURSOS FINANCIEROS </w:t>
      </w:r>
    </w:p>
    <w:p w14:paraId="6ACFEF22" w14:textId="77777777" w:rsidR="00A66B72" w:rsidRPr="009F77C0" w:rsidRDefault="00CF0172" w:rsidP="00A66B72">
      <w:pPr>
        <w:pStyle w:val="Citas"/>
      </w:pPr>
      <w:r w:rsidRPr="009F77C0">
        <w:t xml:space="preserve">Objetivo: Planear, programar, organizar, dirigir, coordinar y controlar la administración de los recursos financieros del IEEM. </w:t>
      </w:r>
    </w:p>
    <w:p w14:paraId="4FF50F9C" w14:textId="77777777" w:rsidR="00A66B72" w:rsidRPr="009F77C0" w:rsidRDefault="00CF0172" w:rsidP="00A66B72">
      <w:pPr>
        <w:pStyle w:val="Citas"/>
      </w:pPr>
      <w:r w:rsidRPr="009F77C0">
        <w:t xml:space="preserve">Funciones: </w:t>
      </w:r>
    </w:p>
    <w:p w14:paraId="3F49CAC4" w14:textId="77777777" w:rsidR="00A66B72" w:rsidRPr="009F77C0" w:rsidRDefault="00CF0172" w:rsidP="00A66B72">
      <w:pPr>
        <w:pStyle w:val="Citas"/>
      </w:pPr>
      <w:r w:rsidRPr="009F77C0">
        <w:sym w:font="Symbol" w:char="F02D"/>
      </w:r>
      <w:r w:rsidRPr="009F77C0">
        <w:t xml:space="preserve"> Coordinar las acciones necesarias con el fin de dar cumplimiento a las políticas, normas y procedimientos en materia de recursos financieros. </w:t>
      </w:r>
    </w:p>
    <w:p w14:paraId="1FE11BAD" w14:textId="77777777" w:rsidR="00A66B72" w:rsidRPr="009F77C0" w:rsidRDefault="00CF0172" w:rsidP="00A66B72">
      <w:pPr>
        <w:pStyle w:val="Citas"/>
      </w:pPr>
      <w:r w:rsidRPr="009F77C0">
        <w:sym w:font="Symbol" w:char="F02D"/>
      </w:r>
      <w:r w:rsidRPr="009F77C0">
        <w:t xml:space="preserve"> Establecer los mecanismos para la operación de los procesos internos de programación, presupuestación, evaluación, control presupuestario y de contabilidad del IEEM. </w:t>
      </w:r>
    </w:p>
    <w:p w14:paraId="3419C93D" w14:textId="77777777" w:rsidR="00A66B72" w:rsidRPr="009F77C0" w:rsidRDefault="00CF0172" w:rsidP="00A66B72">
      <w:pPr>
        <w:pStyle w:val="Citas"/>
      </w:pPr>
      <w:r w:rsidRPr="009F77C0">
        <w:sym w:font="Symbol" w:char="F02D"/>
      </w:r>
      <w:r w:rsidRPr="009F77C0">
        <w:t xml:space="preserve"> Coordinar acciones tendientes a la sistematización, automatización y simplificación de trámites financieros. </w:t>
      </w:r>
    </w:p>
    <w:p w14:paraId="167C7C0E" w14:textId="40AFD20B" w:rsidR="00A66B72" w:rsidRPr="009F77C0" w:rsidRDefault="00CF0172" w:rsidP="00A66B72">
      <w:pPr>
        <w:pStyle w:val="Citas"/>
      </w:pPr>
      <w:r w:rsidRPr="009F77C0">
        <w:sym w:font="Symbol" w:char="F02D"/>
      </w:r>
      <w:r w:rsidRPr="009F77C0">
        <w:t xml:space="preserve"> Supervisar la integración del anteproyecto anual de presupuesto del IEEM. </w:t>
      </w:r>
    </w:p>
    <w:p w14:paraId="1A8DB4C6" w14:textId="77777777" w:rsidR="00A66B72" w:rsidRPr="009F77C0" w:rsidRDefault="00CF0172" w:rsidP="00A66B72">
      <w:pPr>
        <w:pStyle w:val="Citas"/>
      </w:pPr>
      <w:r w:rsidRPr="009F77C0">
        <w:sym w:font="Symbol" w:char="F02D"/>
      </w:r>
      <w:r w:rsidRPr="009F77C0">
        <w:t xml:space="preserve"> Suministrar, a los partidos políticos nacionales o locales, coaliciones y candidaturas independientes con registro, previo acuerdo con la DPP, el financiamiento público al que tienen derecho. </w:t>
      </w:r>
    </w:p>
    <w:p w14:paraId="0A507576" w14:textId="77777777" w:rsidR="00A66B72" w:rsidRPr="009F77C0" w:rsidRDefault="00CF0172" w:rsidP="00A66B72">
      <w:pPr>
        <w:pStyle w:val="Citas"/>
      </w:pPr>
      <w:r w:rsidRPr="009F77C0">
        <w:sym w:font="Symbol" w:char="F02D"/>
      </w:r>
      <w:r w:rsidRPr="009F77C0">
        <w:t xml:space="preserve"> Instruir las gestiones necesarias para la liberación y solicitud de los recursos financieros autorizados en el presupuesto del IEEM. </w:t>
      </w:r>
    </w:p>
    <w:p w14:paraId="41DD9CE9" w14:textId="77777777" w:rsidR="00A66B72" w:rsidRPr="009F77C0" w:rsidRDefault="00CF0172" w:rsidP="00A66B72">
      <w:pPr>
        <w:pStyle w:val="Citas"/>
      </w:pPr>
      <w:r w:rsidRPr="009F77C0">
        <w:lastRenderedPageBreak/>
        <w:sym w:font="Symbol" w:char="F02D"/>
      </w:r>
      <w:r w:rsidRPr="009F77C0">
        <w:t xml:space="preserve"> Presentar a la persona Titular del Área, para acuerdo con la Secretaría Ejecutiva, el ejercicio de recursos financieros para actividades adicionales que realicen las diferentes áreas administrativas fuera de programa. </w:t>
      </w:r>
    </w:p>
    <w:p w14:paraId="4D454D6E" w14:textId="77777777" w:rsidR="00A66B72" w:rsidRPr="009F77C0" w:rsidRDefault="00CF0172" w:rsidP="00A66B72">
      <w:pPr>
        <w:pStyle w:val="Citas"/>
      </w:pPr>
      <w:r w:rsidRPr="009F77C0">
        <w:sym w:font="Symbol" w:char="F02D"/>
      </w:r>
      <w:r w:rsidRPr="009F77C0">
        <w:t xml:space="preserve"> Analizar los movimientos por concepto de traspasos al presupuesto autorizado </w:t>
      </w:r>
    </w:p>
    <w:p w14:paraId="470E15A1" w14:textId="7393AF2E" w:rsidR="00A66B72" w:rsidRPr="009F77C0" w:rsidRDefault="00A66B72" w:rsidP="00A66B72">
      <w:pPr>
        <w:pStyle w:val="Citas"/>
      </w:pPr>
      <w:r w:rsidRPr="009F77C0">
        <w:t>-</w:t>
      </w:r>
      <w:r w:rsidR="00CF0172" w:rsidRPr="009F77C0">
        <w:t xml:space="preserve">Analizar el avance programático-presupuestal para identificar variaciones y establecer, de ser necesario, medidas de ajuste. </w:t>
      </w:r>
    </w:p>
    <w:p w14:paraId="38F3F12C" w14:textId="77777777" w:rsidR="00A66B72" w:rsidRPr="009F77C0" w:rsidRDefault="00CF0172" w:rsidP="00A66B72">
      <w:pPr>
        <w:pStyle w:val="Citas"/>
      </w:pPr>
      <w:r w:rsidRPr="009F77C0">
        <w:sym w:font="Symbol" w:char="F02D"/>
      </w:r>
      <w:r w:rsidRPr="009F77C0">
        <w:t xml:space="preserve"> Analizar y revisar el monto de los recursos financieros que podrán ser objeto de inversiones. </w:t>
      </w:r>
    </w:p>
    <w:p w14:paraId="7374D673" w14:textId="77777777" w:rsidR="00A66B72" w:rsidRPr="009F77C0" w:rsidRDefault="00CF0172" w:rsidP="00A66B72">
      <w:pPr>
        <w:pStyle w:val="Citas"/>
      </w:pPr>
      <w:r w:rsidRPr="009F77C0">
        <w:sym w:font="Symbol" w:char="F02D"/>
      </w:r>
      <w:r w:rsidRPr="009F77C0">
        <w:t xml:space="preserve"> Supervisar la elaboración y presentación de los estados financieros y presupuestales del IEEM. </w:t>
      </w:r>
    </w:p>
    <w:p w14:paraId="0536C910" w14:textId="77777777" w:rsidR="00A66B72" w:rsidRPr="009F77C0" w:rsidRDefault="00CF0172" w:rsidP="00A66B72">
      <w:pPr>
        <w:pStyle w:val="Citas"/>
      </w:pPr>
      <w:r w:rsidRPr="009F77C0">
        <w:sym w:font="Symbol" w:char="F02D"/>
      </w:r>
      <w:r w:rsidRPr="009F77C0">
        <w:t xml:space="preserve"> Coordinar la reasignación de recursos presupuestados autorizados no ejercidos a programas sustantivos del IEEM. </w:t>
      </w:r>
    </w:p>
    <w:p w14:paraId="2CF5429A" w14:textId="77777777" w:rsidR="00A66B72" w:rsidRPr="009F77C0" w:rsidRDefault="00CF0172" w:rsidP="00A66B72">
      <w:pPr>
        <w:pStyle w:val="Citas"/>
      </w:pPr>
      <w:r w:rsidRPr="009F77C0">
        <w:sym w:font="Symbol" w:char="F02D"/>
      </w:r>
      <w:r w:rsidRPr="009F77C0">
        <w:t xml:space="preserve"> Supervisar el registro y control de las asignaciones y enteros correspondientes al financiamiento público a los partidos políticos. </w:t>
      </w:r>
    </w:p>
    <w:p w14:paraId="669D139D" w14:textId="77777777" w:rsidR="00A66B72" w:rsidRPr="009F77C0" w:rsidRDefault="00CF0172" w:rsidP="00A66B72">
      <w:pPr>
        <w:pStyle w:val="Citas"/>
      </w:pPr>
      <w:r w:rsidRPr="009F77C0">
        <w:sym w:font="Symbol" w:char="F02D"/>
      </w:r>
      <w:r w:rsidRPr="009F77C0">
        <w:t xml:space="preserve"> Vigilar que el pago por los diversos conceptos de egresos, se realice conforme a las normas y procedimientos establecidos. </w:t>
      </w:r>
    </w:p>
    <w:p w14:paraId="17F3D504" w14:textId="77777777" w:rsidR="00A66B72" w:rsidRPr="009F77C0" w:rsidRDefault="00CF0172" w:rsidP="00A66B72">
      <w:pPr>
        <w:pStyle w:val="Citas"/>
      </w:pPr>
      <w:r w:rsidRPr="009F77C0">
        <w:sym w:font="Symbol" w:char="F02D"/>
      </w:r>
      <w:r w:rsidRPr="009F77C0">
        <w:t xml:space="preserve"> Controlar la entrega de dotaciones de combustible. </w:t>
      </w:r>
    </w:p>
    <w:p w14:paraId="2989CC66" w14:textId="77777777" w:rsidR="00A66B72" w:rsidRPr="009F77C0" w:rsidRDefault="00CF0172" w:rsidP="00A66B72">
      <w:pPr>
        <w:pStyle w:val="Citas"/>
      </w:pPr>
      <w:r w:rsidRPr="009F77C0">
        <w:sym w:font="Symbol" w:char="F02D"/>
      </w:r>
      <w:r w:rsidRPr="009F77C0">
        <w:t xml:space="preserve"> Actualizar la información pública, correspondiente a las obligaciones de transparencia, con que cuenta la DA. </w:t>
      </w:r>
    </w:p>
    <w:p w14:paraId="295E4F82" w14:textId="77777777" w:rsidR="00A66B72" w:rsidRPr="009F77C0" w:rsidRDefault="00CF0172" w:rsidP="00A66B72">
      <w:pPr>
        <w:pStyle w:val="Citas"/>
      </w:pPr>
      <w:r w:rsidRPr="009F77C0">
        <w:lastRenderedPageBreak/>
        <w:sym w:font="Symbol" w:char="F02D"/>
      </w:r>
      <w:r w:rsidRPr="009F77C0">
        <w:t xml:space="preserve"> Localizar e integrar la información y documentación requeridas para dar contestación a las solicitudes en materia de acceso a la información pública y protección de datos personales. </w:t>
      </w:r>
    </w:p>
    <w:p w14:paraId="4C7280E0" w14:textId="77777777" w:rsidR="00A66B72" w:rsidRPr="009F77C0" w:rsidRDefault="00CF0172" w:rsidP="00A66B72">
      <w:pPr>
        <w:pStyle w:val="Citas"/>
      </w:pPr>
      <w:r w:rsidRPr="009F77C0">
        <w:sym w:font="Symbol" w:char="F02D"/>
      </w:r>
      <w:r w:rsidRPr="009F77C0">
        <w:t xml:space="preserve"> Organizar y conservar la documentación de la DA relacionada con las obligaciones de transparencia. </w:t>
      </w:r>
    </w:p>
    <w:p w14:paraId="58D08422" w14:textId="221CF868" w:rsidR="00CF0172" w:rsidRPr="009F77C0" w:rsidRDefault="00CF0172" w:rsidP="00A66B72">
      <w:pPr>
        <w:pStyle w:val="Citas"/>
        <w:rPr>
          <w:sz w:val="24"/>
          <w:szCs w:val="24"/>
        </w:rPr>
      </w:pPr>
      <w:r w:rsidRPr="009F77C0">
        <w:sym w:font="Symbol" w:char="F02D"/>
      </w:r>
      <w:r w:rsidRPr="009F77C0">
        <w:t xml:space="preserve"> Desarrollar las demás funciones que le encomiende su Titular del Área en el ámbito de su competencia.</w:t>
      </w:r>
    </w:p>
    <w:p w14:paraId="6FC1318D" w14:textId="753A4972" w:rsidR="00A66B72" w:rsidRPr="009F77C0" w:rsidRDefault="00A66B72" w:rsidP="00A66B72">
      <w:pPr>
        <w:pStyle w:val="Citas"/>
        <w:rPr>
          <w:b/>
          <w:bCs/>
        </w:rPr>
      </w:pPr>
      <w:r w:rsidRPr="009F77C0">
        <w:rPr>
          <w:b/>
          <w:bCs/>
        </w:rPr>
        <w:t xml:space="preserve">16.2.3. DEPARTAMENTO DE CONTABILIDAD </w:t>
      </w:r>
    </w:p>
    <w:p w14:paraId="35AB9054" w14:textId="77777777" w:rsidR="00A66B72" w:rsidRPr="009F77C0" w:rsidRDefault="00CF0172" w:rsidP="00A66B72">
      <w:pPr>
        <w:pStyle w:val="Citas"/>
      </w:pPr>
      <w:r w:rsidRPr="009F77C0">
        <w:t xml:space="preserve">Objetivo: </w:t>
      </w:r>
    </w:p>
    <w:p w14:paraId="751F0A32" w14:textId="77777777" w:rsidR="00A66B72" w:rsidRPr="009F77C0" w:rsidRDefault="00CF0172" w:rsidP="00A66B72">
      <w:pPr>
        <w:pStyle w:val="Citas"/>
      </w:pPr>
      <w:r w:rsidRPr="009F77C0">
        <w:t xml:space="preserve">Desarrollar y aplicar los procedimientos para el registro contable de las operaciones del IEEM, elaborar los Estados Financieros y cumplir con las obligaciones que imponen las disposiciones jurídicas, fiscales y normativas aplicables. </w:t>
      </w:r>
    </w:p>
    <w:p w14:paraId="50F913CB" w14:textId="77777777" w:rsidR="00A66B72" w:rsidRPr="009F77C0" w:rsidRDefault="00CF0172" w:rsidP="00A66B72">
      <w:pPr>
        <w:pStyle w:val="Citas"/>
      </w:pPr>
      <w:r w:rsidRPr="009F77C0">
        <w:t xml:space="preserve">Funciones: </w:t>
      </w:r>
    </w:p>
    <w:p w14:paraId="09FDE4AD" w14:textId="77777777" w:rsidR="00A66B72" w:rsidRPr="009F77C0" w:rsidRDefault="00CF0172" w:rsidP="00A66B72">
      <w:pPr>
        <w:pStyle w:val="Citas"/>
      </w:pPr>
      <w:r w:rsidRPr="009F77C0">
        <w:sym w:font="Symbol" w:char="F02D"/>
      </w:r>
      <w:r w:rsidRPr="009F77C0">
        <w:t xml:space="preserve"> Proponer y aplicar las políticas, normas, procedimientos y formatos en materia de contabilidad. </w:t>
      </w:r>
    </w:p>
    <w:p w14:paraId="7A51C28C" w14:textId="77777777" w:rsidR="00A66B72" w:rsidRPr="009F77C0" w:rsidRDefault="00CF0172" w:rsidP="00A66B72">
      <w:pPr>
        <w:pStyle w:val="Citas"/>
      </w:pPr>
      <w:r w:rsidRPr="009F77C0">
        <w:sym w:font="Symbol" w:char="F02D"/>
      </w:r>
      <w:r w:rsidRPr="009F77C0">
        <w:t xml:space="preserve"> Establecer los lineamientos para el registro e informe de los gastos del IEEM. </w:t>
      </w:r>
    </w:p>
    <w:p w14:paraId="1A119FE1" w14:textId="312F3003" w:rsidR="00A66B72" w:rsidRPr="009F77C0" w:rsidRDefault="00CF0172" w:rsidP="00A66B72">
      <w:pPr>
        <w:pStyle w:val="Citas"/>
      </w:pPr>
      <w:r w:rsidRPr="009F77C0">
        <w:sym w:font="Symbol" w:char="F02D"/>
      </w:r>
      <w:r w:rsidRPr="009F77C0">
        <w:t xml:space="preserve"> Elaborar los estados financieros del IEEM. </w:t>
      </w:r>
    </w:p>
    <w:p w14:paraId="22B09F9E" w14:textId="77777777" w:rsidR="00A66B72" w:rsidRPr="009F77C0" w:rsidRDefault="00CF0172" w:rsidP="00A66B72">
      <w:pPr>
        <w:pStyle w:val="Citas"/>
      </w:pPr>
      <w:r w:rsidRPr="009F77C0">
        <w:sym w:font="Symbol" w:char="F02D"/>
      </w:r>
      <w:r w:rsidRPr="009F77C0">
        <w:t xml:space="preserve"> Registrar las operaciones realizadas por el IEEM. </w:t>
      </w:r>
    </w:p>
    <w:p w14:paraId="2438D192" w14:textId="77777777" w:rsidR="00A66B72" w:rsidRPr="009F77C0" w:rsidRDefault="00CF0172" w:rsidP="00A66B72">
      <w:pPr>
        <w:pStyle w:val="Citas"/>
      </w:pPr>
      <w:r w:rsidRPr="009F77C0">
        <w:sym w:font="Symbol" w:char="F02D"/>
      </w:r>
      <w:r w:rsidRPr="009F77C0">
        <w:t xml:space="preserve"> Concentrar, organizar, conservar y custodiar la documentación soporte de las operaciones financieras del IEEM. </w:t>
      </w:r>
    </w:p>
    <w:p w14:paraId="370CCC21" w14:textId="77777777" w:rsidR="00FA5962" w:rsidRPr="009F77C0" w:rsidRDefault="00CF0172" w:rsidP="00A66B72">
      <w:pPr>
        <w:pStyle w:val="Citas"/>
      </w:pPr>
      <w:r w:rsidRPr="009F77C0">
        <w:lastRenderedPageBreak/>
        <w:sym w:font="Symbol" w:char="F02D"/>
      </w:r>
      <w:r w:rsidRPr="009F77C0">
        <w:t xml:space="preserve"> Conciliar los estados de cuenta bancarios y de inversión contra los registros contables y realizar las aclaraciones correspondientes. </w:t>
      </w:r>
    </w:p>
    <w:p w14:paraId="71FDBDC0" w14:textId="77777777" w:rsidR="00FA5962" w:rsidRPr="009F77C0" w:rsidRDefault="00CF0172" w:rsidP="00A66B72">
      <w:pPr>
        <w:pStyle w:val="Citas"/>
      </w:pPr>
      <w:r w:rsidRPr="009F77C0">
        <w:sym w:font="Symbol" w:char="F02D"/>
      </w:r>
      <w:r w:rsidRPr="009F77C0">
        <w:t xml:space="preserve"> Llevar el registro y control de las asignaciones y enteros correspondientes al financiamiento público a los partidos políticos y emitir los cheques correspondientes. </w:t>
      </w:r>
    </w:p>
    <w:p w14:paraId="00567249" w14:textId="77777777" w:rsidR="00FA5962" w:rsidRPr="009F77C0" w:rsidRDefault="00CF0172" w:rsidP="00A66B72">
      <w:pPr>
        <w:pStyle w:val="Citas"/>
      </w:pPr>
      <w:r w:rsidRPr="009F77C0">
        <w:sym w:font="Symbol" w:char="F02D"/>
      </w:r>
      <w:r w:rsidRPr="009F77C0">
        <w:t xml:space="preserve"> Cuantificar y enterar las declaraciones por concepto de impuestos derivados de las operaciones del IEEM. </w:t>
      </w:r>
    </w:p>
    <w:p w14:paraId="164A40BD" w14:textId="77777777" w:rsidR="00FA5962" w:rsidRPr="009F77C0" w:rsidRDefault="00CF0172" w:rsidP="00A66B72">
      <w:pPr>
        <w:pStyle w:val="Citas"/>
      </w:pPr>
      <w:r w:rsidRPr="009F77C0">
        <w:sym w:font="Symbol" w:char="F02D"/>
      </w:r>
      <w:r w:rsidRPr="009F77C0">
        <w:t xml:space="preserve"> Solicitar los recursos presupuestales del Gobierno del Estado de México asignados al IEEM, supervisar su depósito y conciliar la cuenta pública y el presupuesto autorizado. </w:t>
      </w:r>
    </w:p>
    <w:p w14:paraId="2417C783" w14:textId="77777777" w:rsidR="00FA5962" w:rsidRPr="009F77C0" w:rsidRDefault="00CF0172" w:rsidP="00A66B72">
      <w:pPr>
        <w:pStyle w:val="Citas"/>
      </w:pPr>
      <w:r w:rsidRPr="009F77C0">
        <w:sym w:font="Symbol" w:char="F02D"/>
      </w:r>
      <w:r w:rsidRPr="009F77C0">
        <w:t xml:space="preserve"> Asignar y controlar los recursos para combustibles y lubricantes. </w:t>
      </w:r>
    </w:p>
    <w:p w14:paraId="236976AA" w14:textId="77777777" w:rsidR="00FA5962" w:rsidRPr="009F77C0" w:rsidRDefault="00CF0172" w:rsidP="00A66B72">
      <w:pPr>
        <w:pStyle w:val="Citas"/>
      </w:pPr>
      <w:r w:rsidRPr="009F77C0">
        <w:sym w:font="Symbol" w:char="F02D"/>
      </w:r>
      <w:r w:rsidRPr="009F77C0">
        <w:t xml:space="preserve"> Elaborar los informes y reportes inherentes al ámbito de sus atribuciones. </w:t>
      </w:r>
    </w:p>
    <w:p w14:paraId="43EAFE6D" w14:textId="569D14D4" w:rsidR="001352A7" w:rsidRPr="009F77C0" w:rsidRDefault="00CF0172" w:rsidP="00A66B72">
      <w:pPr>
        <w:pStyle w:val="Citas"/>
        <w:rPr>
          <w:b/>
          <w:bCs/>
          <w:sz w:val="24"/>
          <w:szCs w:val="24"/>
        </w:rPr>
      </w:pPr>
      <w:r w:rsidRPr="009F77C0">
        <w:sym w:font="Symbol" w:char="F02D"/>
      </w:r>
      <w:r w:rsidRPr="009F77C0">
        <w:t xml:space="preserve"> Desarrollar las demás funciones que le encomiende su superior jerárquico en el ámbito de su competencia</w:t>
      </w:r>
      <w:r w:rsidR="00FA5962" w:rsidRPr="009F77C0">
        <w:t xml:space="preserve">” </w:t>
      </w:r>
      <w:r w:rsidR="00FA5962" w:rsidRPr="009F77C0">
        <w:rPr>
          <w:b/>
          <w:bCs/>
        </w:rPr>
        <w:t>(Sic)</w:t>
      </w:r>
    </w:p>
    <w:p w14:paraId="046F4267" w14:textId="77777777" w:rsidR="00CF0172" w:rsidRPr="009F77C0" w:rsidRDefault="00CF0172" w:rsidP="00907F0B">
      <w:pPr>
        <w:autoSpaceDE w:val="0"/>
        <w:autoSpaceDN w:val="0"/>
        <w:adjustRightInd w:val="0"/>
        <w:spacing w:before="240" w:line="360" w:lineRule="auto"/>
        <w:jc w:val="both"/>
        <w:rPr>
          <w:rFonts w:ascii="Palatino Linotype" w:hAnsi="Palatino Linotype"/>
          <w:sz w:val="24"/>
          <w:szCs w:val="24"/>
        </w:rPr>
      </w:pPr>
    </w:p>
    <w:p w14:paraId="7D9452D9" w14:textId="34A2F5F7" w:rsidR="00FA5962" w:rsidRPr="009F77C0" w:rsidRDefault="002A51EA" w:rsidP="002A51EA">
      <w:pPr>
        <w:spacing w:line="360" w:lineRule="auto"/>
        <w:jc w:val="both"/>
        <w:rPr>
          <w:rFonts w:ascii="Palatino Linotype" w:hAnsi="Palatino Linotype" w:cs="Arial"/>
          <w:sz w:val="24"/>
          <w:szCs w:val="24"/>
        </w:rPr>
      </w:pPr>
      <w:r w:rsidRPr="009F77C0">
        <w:rPr>
          <w:rFonts w:ascii="Palatino Linotype" w:hAnsi="Palatino Linotype" w:cs="Arial"/>
          <w:sz w:val="24"/>
          <w:szCs w:val="24"/>
        </w:rPr>
        <w:t xml:space="preserve">Del análisis sistemático y armónico de la normatividad previamente plasmada se desprende que la </w:t>
      </w:r>
      <w:r w:rsidR="00FA5962" w:rsidRPr="009F77C0">
        <w:rPr>
          <w:rFonts w:ascii="Palatino Linotype" w:hAnsi="Palatino Linotype" w:cs="Arial"/>
          <w:sz w:val="24"/>
          <w:szCs w:val="24"/>
        </w:rPr>
        <w:t xml:space="preserve">Dirección de Administración y sus unidades administrativas tienen competencia para generar, poseer o administrar soportes documentales vinculados con los siguientes tópicos: </w:t>
      </w:r>
    </w:p>
    <w:p w14:paraId="7FEF82BA" w14:textId="77777777" w:rsidR="002A51EA" w:rsidRPr="009F77C0" w:rsidRDefault="002A51EA" w:rsidP="00D65D8A">
      <w:pPr>
        <w:pStyle w:val="Prrafodelista"/>
        <w:numPr>
          <w:ilvl w:val="0"/>
          <w:numId w:val="2"/>
        </w:numPr>
        <w:spacing w:before="240" w:line="360" w:lineRule="auto"/>
        <w:jc w:val="both"/>
        <w:rPr>
          <w:rFonts w:ascii="Palatino Linotype" w:hAnsi="Palatino Linotype"/>
          <w:bCs/>
        </w:rPr>
      </w:pPr>
      <w:r w:rsidRPr="009F77C0">
        <w:rPr>
          <w:rFonts w:ascii="Palatino Linotype" w:hAnsi="Palatino Linotype"/>
          <w:bCs/>
        </w:rPr>
        <w:t>Alta</w:t>
      </w:r>
    </w:p>
    <w:p w14:paraId="22770C36" w14:textId="77777777" w:rsidR="002A51EA" w:rsidRPr="009F77C0" w:rsidRDefault="002A51EA" w:rsidP="00D65D8A">
      <w:pPr>
        <w:pStyle w:val="Prrafodelista"/>
        <w:numPr>
          <w:ilvl w:val="0"/>
          <w:numId w:val="2"/>
        </w:numPr>
        <w:spacing w:before="240" w:line="360" w:lineRule="auto"/>
        <w:jc w:val="both"/>
        <w:rPr>
          <w:rFonts w:ascii="Palatino Linotype" w:hAnsi="Palatino Linotype"/>
          <w:bCs/>
        </w:rPr>
      </w:pPr>
      <w:r w:rsidRPr="009F77C0">
        <w:rPr>
          <w:rFonts w:ascii="Palatino Linotype" w:hAnsi="Palatino Linotype"/>
          <w:bCs/>
        </w:rPr>
        <w:t>Baja</w:t>
      </w:r>
    </w:p>
    <w:p w14:paraId="4C1C4A29" w14:textId="77777777" w:rsidR="002A51EA" w:rsidRPr="009F77C0" w:rsidRDefault="002A51EA" w:rsidP="00D65D8A">
      <w:pPr>
        <w:pStyle w:val="Prrafodelista"/>
        <w:numPr>
          <w:ilvl w:val="0"/>
          <w:numId w:val="2"/>
        </w:numPr>
        <w:spacing w:before="240" w:line="360" w:lineRule="auto"/>
        <w:jc w:val="both"/>
        <w:rPr>
          <w:rFonts w:ascii="Palatino Linotype" w:hAnsi="Palatino Linotype"/>
          <w:bCs/>
        </w:rPr>
      </w:pPr>
      <w:r w:rsidRPr="009F77C0">
        <w:rPr>
          <w:rFonts w:ascii="Palatino Linotype" w:hAnsi="Palatino Linotype"/>
          <w:bCs/>
        </w:rPr>
        <w:lastRenderedPageBreak/>
        <w:t>Pago de remuneraciones</w:t>
      </w:r>
    </w:p>
    <w:p w14:paraId="1C6D8B8D" w14:textId="3F7C836C" w:rsidR="002A51EA" w:rsidRPr="009F77C0" w:rsidRDefault="00FA5962" w:rsidP="00D65D8A">
      <w:pPr>
        <w:pStyle w:val="Prrafodelista"/>
        <w:numPr>
          <w:ilvl w:val="0"/>
          <w:numId w:val="2"/>
        </w:numPr>
        <w:spacing w:before="240" w:line="360" w:lineRule="auto"/>
        <w:jc w:val="both"/>
        <w:rPr>
          <w:rFonts w:ascii="Palatino Linotype" w:hAnsi="Palatino Linotype"/>
          <w:b/>
          <w:u w:val="single"/>
        </w:rPr>
      </w:pPr>
      <w:r w:rsidRPr="009F77C0">
        <w:rPr>
          <w:rFonts w:ascii="Palatino Linotype" w:hAnsi="Palatino Linotype"/>
          <w:b/>
          <w:u w:val="single"/>
        </w:rPr>
        <w:t>Egresos</w:t>
      </w:r>
    </w:p>
    <w:p w14:paraId="44FEBB00" w14:textId="417EEFA7" w:rsidR="00FA5962" w:rsidRPr="009F77C0" w:rsidRDefault="00FA5962" w:rsidP="00D65D8A">
      <w:pPr>
        <w:pStyle w:val="Prrafodelista"/>
        <w:numPr>
          <w:ilvl w:val="0"/>
          <w:numId w:val="2"/>
        </w:numPr>
        <w:spacing w:before="240" w:line="360" w:lineRule="auto"/>
        <w:jc w:val="both"/>
        <w:rPr>
          <w:rFonts w:ascii="Palatino Linotype" w:hAnsi="Palatino Linotype"/>
          <w:b/>
          <w:u w:val="single"/>
        </w:rPr>
      </w:pPr>
      <w:r w:rsidRPr="009F77C0">
        <w:rPr>
          <w:rFonts w:ascii="Palatino Linotype" w:hAnsi="Palatino Linotype"/>
          <w:b/>
          <w:u w:val="single"/>
        </w:rPr>
        <w:t xml:space="preserve">Estados financieros y presupuestales </w:t>
      </w:r>
    </w:p>
    <w:p w14:paraId="641779DA" w14:textId="77777777" w:rsidR="002A51EA" w:rsidRPr="009F77C0" w:rsidRDefault="002A51EA" w:rsidP="00D65D8A">
      <w:pPr>
        <w:pStyle w:val="Prrafodelista"/>
        <w:numPr>
          <w:ilvl w:val="0"/>
          <w:numId w:val="2"/>
        </w:numPr>
        <w:spacing w:before="240" w:line="360" w:lineRule="auto"/>
        <w:jc w:val="both"/>
        <w:rPr>
          <w:rFonts w:ascii="Palatino Linotype" w:hAnsi="Palatino Linotype"/>
          <w:bCs/>
        </w:rPr>
      </w:pPr>
      <w:r w:rsidRPr="009F77C0">
        <w:rPr>
          <w:rFonts w:ascii="Palatino Linotype" w:hAnsi="Palatino Linotype"/>
          <w:bCs/>
        </w:rPr>
        <w:t xml:space="preserve">Otros. </w:t>
      </w:r>
    </w:p>
    <w:p w14:paraId="3AE61733" w14:textId="77777777" w:rsidR="002A51EA" w:rsidRPr="009F77C0" w:rsidRDefault="002A51EA" w:rsidP="00907F0B">
      <w:pPr>
        <w:autoSpaceDE w:val="0"/>
        <w:autoSpaceDN w:val="0"/>
        <w:adjustRightInd w:val="0"/>
        <w:spacing w:before="240" w:line="360" w:lineRule="auto"/>
        <w:jc w:val="both"/>
        <w:rPr>
          <w:rFonts w:ascii="Palatino Linotype" w:hAnsi="Palatino Linotype"/>
          <w:sz w:val="24"/>
          <w:szCs w:val="24"/>
        </w:rPr>
      </w:pPr>
    </w:p>
    <w:p w14:paraId="345790AC" w14:textId="32296B56" w:rsidR="00FA5962" w:rsidRPr="009F77C0" w:rsidRDefault="00FA5962" w:rsidP="00FA5962">
      <w:pPr>
        <w:pStyle w:val="Citas"/>
        <w:ind w:left="0" w:right="72"/>
        <w:rPr>
          <w:bCs/>
          <w:i w:val="0"/>
          <w:iCs/>
          <w:sz w:val="24"/>
          <w:szCs w:val="24"/>
        </w:rPr>
      </w:pPr>
      <w:r w:rsidRPr="009F77C0">
        <w:rPr>
          <w:bCs/>
          <w:i w:val="0"/>
          <w:iCs/>
          <w:sz w:val="24"/>
          <w:szCs w:val="24"/>
        </w:rPr>
        <w:t xml:space="preserve">No obstante, de una interpretación sistemática a la esfera competencial del </w:t>
      </w:r>
      <w:r w:rsidRPr="009F77C0">
        <w:rPr>
          <w:b/>
          <w:i w:val="0"/>
          <w:iCs/>
          <w:sz w:val="24"/>
          <w:szCs w:val="24"/>
        </w:rPr>
        <w:t xml:space="preserve">Sujeto Obligado </w:t>
      </w:r>
      <w:r w:rsidRPr="009F77C0">
        <w:rPr>
          <w:bCs/>
          <w:i w:val="0"/>
          <w:iCs/>
          <w:sz w:val="24"/>
          <w:szCs w:val="24"/>
        </w:rPr>
        <w:t>se arriba a la premisa de que no existe fuente obligacional que disponga de manera expresa lo relativo a: “</w:t>
      </w:r>
      <w:r w:rsidRPr="009F77C0">
        <w:rPr>
          <w:bCs/>
          <w:sz w:val="24"/>
          <w:szCs w:val="24"/>
        </w:rPr>
        <w:t>…</w:t>
      </w:r>
      <w:r w:rsidRPr="009F77C0">
        <w:t xml:space="preserve">constancia de que los productos adquiridos en esas facturas, efectivamente, las consumieron los consejeros y los representantes de los partidos políticos” </w:t>
      </w:r>
    </w:p>
    <w:p w14:paraId="62B20928" w14:textId="693D01AE" w:rsidR="00FA5962" w:rsidRPr="009F77C0" w:rsidRDefault="00FA5962" w:rsidP="00FA5962">
      <w:pPr>
        <w:pStyle w:val="Citas"/>
        <w:ind w:left="0" w:right="72"/>
        <w:rPr>
          <w:bCs/>
          <w:i w:val="0"/>
          <w:iCs/>
          <w:sz w:val="24"/>
          <w:szCs w:val="24"/>
        </w:rPr>
      </w:pPr>
      <w:r w:rsidRPr="009F77C0">
        <w:rPr>
          <w:bCs/>
          <w:i w:val="0"/>
          <w:iCs/>
          <w:sz w:val="24"/>
          <w:szCs w:val="24"/>
        </w:rPr>
        <w:t xml:space="preserve">Una vez sentado lo anterior, como se mencionó en el antecedente segundo, </w:t>
      </w:r>
      <w:r w:rsidRPr="009F77C0">
        <w:rPr>
          <w:b/>
          <w:i w:val="0"/>
          <w:iCs/>
          <w:sz w:val="24"/>
          <w:szCs w:val="24"/>
        </w:rPr>
        <w:t xml:space="preserve">El Sujeto Obligado </w:t>
      </w:r>
      <w:r w:rsidRPr="009F77C0">
        <w:rPr>
          <w:bCs/>
          <w:i w:val="0"/>
          <w:iCs/>
          <w:sz w:val="24"/>
          <w:szCs w:val="24"/>
        </w:rPr>
        <w:t xml:space="preserve">con fecha </w:t>
      </w:r>
      <w:r w:rsidR="004005AB" w:rsidRPr="009F77C0">
        <w:rPr>
          <w:b/>
          <w:i w:val="0"/>
          <w:iCs/>
          <w:sz w:val="24"/>
          <w:szCs w:val="24"/>
        </w:rPr>
        <w:t xml:space="preserve">cuatro de agosto de dos mil veintitrés, </w:t>
      </w:r>
      <w:r w:rsidR="004005AB" w:rsidRPr="009F77C0">
        <w:rPr>
          <w:bCs/>
          <w:i w:val="0"/>
          <w:iCs/>
          <w:sz w:val="24"/>
          <w:szCs w:val="24"/>
        </w:rPr>
        <w:t>rindió su respuesta a la solicitud de información, adjuntando para tal efecto lo siguiente:</w:t>
      </w:r>
    </w:p>
    <w:p w14:paraId="51EEE11A" w14:textId="372D4905" w:rsidR="004005AB" w:rsidRPr="009F77C0" w:rsidRDefault="004005AB" w:rsidP="00D65D8A">
      <w:pPr>
        <w:pStyle w:val="Citas"/>
        <w:numPr>
          <w:ilvl w:val="0"/>
          <w:numId w:val="4"/>
        </w:numPr>
        <w:ind w:right="72"/>
        <w:rPr>
          <w:b/>
          <w:i w:val="0"/>
          <w:iCs/>
          <w:sz w:val="24"/>
          <w:szCs w:val="24"/>
        </w:rPr>
      </w:pPr>
      <w:r w:rsidRPr="009F77C0">
        <w:rPr>
          <w:b/>
          <w:i w:val="0"/>
          <w:iCs/>
          <w:sz w:val="24"/>
          <w:szCs w:val="24"/>
        </w:rPr>
        <w:t>“</w:t>
      </w:r>
      <w:r w:rsidRPr="009F77C0">
        <w:rPr>
          <w:b/>
          <w:bCs/>
          <w:i w:val="0"/>
          <w:iCs/>
          <w:sz w:val="24"/>
          <w:szCs w:val="24"/>
        </w:rPr>
        <w:t xml:space="preserve">IEEM-DA-3240-2023.pdf”: </w:t>
      </w:r>
      <w:r w:rsidRPr="009F77C0">
        <w:rPr>
          <w:i w:val="0"/>
          <w:iCs/>
          <w:sz w:val="24"/>
          <w:szCs w:val="24"/>
        </w:rPr>
        <w:t xml:space="preserve">Oficio número </w:t>
      </w:r>
      <w:r w:rsidRPr="009F77C0">
        <w:rPr>
          <w:b/>
          <w:bCs/>
          <w:i w:val="0"/>
          <w:iCs/>
          <w:sz w:val="24"/>
          <w:szCs w:val="24"/>
        </w:rPr>
        <w:t xml:space="preserve">IEEM/DA/3240/2023 </w:t>
      </w:r>
      <w:r w:rsidRPr="009F77C0">
        <w:rPr>
          <w:i w:val="0"/>
          <w:iCs/>
          <w:sz w:val="24"/>
          <w:szCs w:val="24"/>
        </w:rPr>
        <w:t>signado por el Encargado de Despacho de la Dirección de Administración y dirigido a la jefa de la unidad de transparencia, de fecha veinticuatro de julio de dos mil veintitrés, resulta de nuestro interés el siguiente extracto:</w:t>
      </w:r>
    </w:p>
    <w:p w14:paraId="2B542F4F" w14:textId="2EA0B221" w:rsidR="004005AB" w:rsidRPr="009F77C0" w:rsidRDefault="004005AB" w:rsidP="004005AB">
      <w:pPr>
        <w:pStyle w:val="Citas"/>
        <w:ind w:left="720" w:right="72"/>
        <w:rPr>
          <w:bCs/>
          <w:sz w:val="24"/>
          <w:szCs w:val="24"/>
        </w:rPr>
      </w:pPr>
      <w:r w:rsidRPr="009F77C0">
        <w:rPr>
          <w:bCs/>
          <w:sz w:val="24"/>
          <w:szCs w:val="24"/>
        </w:rPr>
        <w:t>“Del análisis a la normatividad que rige el actuar del Instituto Electoral del Estado de México, no se advierte fuente obligacional, ni disposición vigente, para que las personas que ocupan un cargo como vocales y/o enlaces administrativos</w:t>
      </w:r>
      <w:r w:rsidR="00E73643" w:rsidRPr="009F77C0">
        <w:rPr>
          <w:bCs/>
          <w:sz w:val="24"/>
          <w:szCs w:val="24"/>
        </w:rPr>
        <w:t xml:space="preserve"> generen, entreguen o remitan a esta Dirección de Administración documento o comprobante donde se haya </w:t>
      </w:r>
      <w:r w:rsidR="00E73643" w:rsidRPr="009F77C0">
        <w:rPr>
          <w:bCs/>
          <w:sz w:val="24"/>
          <w:szCs w:val="24"/>
        </w:rPr>
        <w:lastRenderedPageBreak/>
        <w:t>dejado constancia de que los productos adquiridos en las facturas a las que se hace referencia en la solicitud de información, hayan sido consumidos por las personas que ocupan un cargo de consejeros y representantes de los partidos políticos tal como es solicitado.</w:t>
      </w:r>
    </w:p>
    <w:p w14:paraId="222D19C2" w14:textId="529571EE" w:rsidR="00E73643" w:rsidRPr="009F77C0" w:rsidRDefault="00E73643" w:rsidP="004005AB">
      <w:pPr>
        <w:pStyle w:val="Citas"/>
        <w:ind w:left="720" w:right="72"/>
        <w:rPr>
          <w:bCs/>
          <w:sz w:val="24"/>
          <w:szCs w:val="24"/>
        </w:rPr>
      </w:pPr>
      <w:r w:rsidRPr="009F77C0">
        <w:rPr>
          <w:bCs/>
          <w:sz w:val="24"/>
          <w:szCs w:val="24"/>
        </w:rPr>
        <w:t>(…)</w:t>
      </w:r>
    </w:p>
    <w:p w14:paraId="2C68EDBF" w14:textId="497BBA85" w:rsidR="00E73643" w:rsidRPr="009F77C0" w:rsidRDefault="00E73643" w:rsidP="004005AB">
      <w:pPr>
        <w:pStyle w:val="Citas"/>
        <w:ind w:left="720" w:right="72"/>
        <w:rPr>
          <w:b/>
          <w:sz w:val="24"/>
          <w:szCs w:val="24"/>
        </w:rPr>
      </w:pPr>
      <w:r w:rsidRPr="009F77C0">
        <w:rPr>
          <w:bCs/>
          <w:sz w:val="24"/>
          <w:szCs w:val="24"/>
        </w:rPr>
        <w:t xml:space="preserve">Cabe señalar que para las sesiones y reuniones de Consejo Distrital se contempla un servicio de cafetería y alimentos. En dichas sesiones participa el personal de la Junta Distrital (Vocal Ejecutivo, Vocal de Organización y Vocal de Capacitación), así como Consejeros y Representantes de Partidos Políticos, sin que por el consumo de alimentos o cafetería que se realice, se genere un comprobante especifico del mismo” </w:t>
      </w:r>
      <w:r w:rsidRPr="009F77C0">
        <w:rPr>
          <w:b/>
          <w:sz w:val="24"/>
          <w:szCs w:val="24"/>
        </w:rPr>
        <w:t>(Sic)</w:t>
      </w:r>
    </w:p>
    <w:p w14:paraId="5DCF84E0" w14:textId="26A0F316" w:rsidR="004005AB" w:rsidRPr="009F77C0" w:rsidRDefault="004005AB" w:rsidP="00D65D8A">
      <w:pPr>
        <w:pStyle w:val="Citas"/>
        <w:numPr>
          <w:ilvl w:val="0"/>
          <w:numId w:val="4"/>
        </w:numPr>
        <w:ind w:right="72"/>
        <w:rPr>
          <w:b/>
          <w:i w:val="0"/>
          <w:iCs/>
          <w:sz w:val="24"/>
          <w:szCs w:val="24"/>
        </w:rPr>
      </w:pPr>
      <w:r w:rsidRPr="009F77C0">
        <w:rPr>
          <w:b/>
          <w:bCs/>
          <w:i w:val="0"/>
          <w:iCs/>
          <w:sz w:val="24"/>
          <w:szCs w:val="24"/>
        </w:rPr>
        <w:t xml:space="preserve"> “ANEXO.pdf</w:t>
      </w:r>
      <w:r w:rsidR="00E673AE" w:rsidRPr="009F77C0">
        <w:rPr>
          <w:b/>
          <w:bCs/>
          <w:i w:val="0"/>
          <w:iCs/>
          <w:sz w:val="24"/>
          <w:szCs w:val="24"/>
        </w:rPr>
        <w:t>”:</w:t>
      </w:r>
      <w:r w:rsidR="00E73643" w:rsidRPr="009F77C0">
        <w:rPr>
          <w:b/>
          <w:bCs/>
          <w:i w:val="0"/>
          <w:iCs/>
          <w:sz w:val="24"/>
          <w:szCs w:val="24"/>
        </w:rPr>
        <w:t xml:space="preserve"> </w:t>
      </w:r>
      <w:r w:rsidR="004523D4" w:rsidRPr="009F77C0">
        <w:rPr>
          <w:i w:val="0"/>
          <w:iCs/>
          <w:sz w:val="24"/>
          <w:szCs w:val="24"/>
        </w:rPr>
        <w:t xml:space="preserve">Compila 29 -veintinueve- fojas correspondientes a facturas, verificación de comprobantes fiscales digitales por internet, minuta de trabajo del primer simulacro de cómputo distrital y uso del SIAC; minuta de trabajo del segundo simulacro SIAC; minuta de trabajo del primer simulacro PREP; minuta de trabajo segundo simulacro PREP; minuta de trabajo tercer simulacro SIAC. </w:t>
      </w:r>
    </w:p>
    <w:p w14:paraId="2B342D2D" w14:textId="3DEF0055" w:rsidR="004005AB" w:rsidRPr="009F77C0" w:rsidRDefault="004005AB" w:rsidP="00D65D8A">
      <w:pPr>
        <w:pStyle w:val="Citas"/>
        <w:numPr>
          <w:ilvl w:val="0"/>
          <w:numId w:val="4"/>
        </w:numPr>
        <w:ind w:right="72"/>
        <w:rPr>
          <w:b/>
          <w:i w:val="0"/>
          <w:iCs/>
          <w:sz w:val="24"/>
          <w:szCs w:val="24"/>
        </w:rPr>
      </w:pPr>
      <w:r w:rsidRPr="009F77C0">
        <w:rPr>
          <w:i w:val="0"/>
          <w:iCs/>
          <w:sz w:val="24"/>
          <w:szCs w:val="24"/>
        </w:rPr>
        <w:t xml:space="preserve"> </w:t>
      </w:r>
      <w:r w:rsidRPr="009F77C0">
        <w:rPr>
          <w:b/>
          <w:bCs/>
          <w:i w:val="0"/>
          <w:iCs/>
          <w:sz w:val="24"/>
          <w:szCs w:val="24"/>
        </w:rPr>
        <w:t>“RESPUESTA 00834-2023 UT.pdf”</w:t>
      </w:r>
      <w:r w:rsidR="004523D4" w:rsidRPr="009F77C0">
        <w:rPr>
          <w:b/>
          <w:bCs/>
          <w:i w:val="0"/>
          <w:iCs/>
          <w:sz w:val="24"/>
          <w:szCs w:val="24"/>
        </w:rPr>
        <w:t xml:space="preserve">: </w:t>
      </w:r>
      <w:r w:rsidR="004523D4" w:rsidRPr="009F77C0">
        <w:rPr>
          <w:i w:val="0"/>
          <w:iCs/>
          <w:sz w:val="24"/>
          <w:szCs w:val="24"/>
        </w:rPr>
        <w:t xml:space="preserve">Oficio número </w:t>
      </w:r>
      <w:r w:rsidR="004523D4" w:rsidRPr="009F77C0">
        <w:rPr>
          <w:b/>
          <w:bCs/>
          <w:i w:val="0"/>
          <w:iCs/>
          <w:sz w:val="24"/>
          <w:szCs w:val="24"/>
        </w:rPr>
        <w:t xml:space="preserve">IEEM/UT/1827/2023 </w:t>
      </w:r>
      <w:r w:rsidR="004523D4" w:rsidRPr="009F77C0">
        <w:rPr>
          <w:i w:val="0"/>
          <w:iCs/>
          <w:sz w:val="24"/>
          <w:szCs w:val="24"/>
        </w:rPr>
        <w:t xml:space="preserve">signado por la </w:t>
      </w:r>
      <w:r w:rsidR="00E23EF1" w:rsidRPr="009F77C0">
        <w:rPr>
          <w:i w:val="0"/>
          <w:iCs/>
          <w:sz w:val="24"/>
          <w:szCs w:val="24"/>
        </w:rPr>
        <w:t>jefa</w:t>
      </w:r>
      <w:r w:rsidR="004523D4" w:rsidRPr="009F77C0">
        <w:rPr>
          <w:i w:val="0"/>
          <w:iCs/>
          <w:sz w:val="24"/>
          <w:szCs w:val="24"/>
        </w:rPr>
        <w:t xml:space="preserve"> de la Unidad de Transparencia y dirigido al solicitante de información, de fecha dos de agosto de dos mil veintitrés, en lo medular refiere adjuntar respuesta emitida por la servidora pública habilitada adscrita a la Dirección de Administración. </w:t>
      </w:r>
    </w:p>
    <w:p w14:paraId="66D78748" w14:textId="77777777" w:rsidR="004523D4" w:rsidRPr="009F77C0" w:rsidRDefault="004523D4" w:rsidP="004523D4">
      <w:pPr>
        <w:autoSpaceDE w:val="0"/>
        <w:autoSpaceDN w:val="0"/>
        <w:adjustRightInd w:val="0"/>
        <w:spacing w:before="240" w:line="360" w:lineRule="auto"/>
        <w:jc w:val="both"/>
        <w:rPr>
          <w:rFonts w:ascii="Arial" w:hAnsi="Arial" w:cs="Arial"/>
          <w:color w:val="222222"/>
          <w:sz w:val="24"/>
          <w:szCs w:val="24"/>
          <w:lang w:eastAsia="es-MX"/>
        </w:rPr>
      </w:pPr>
      <w:r w:rsidRPr="009F77C0">
        <w:rPr>
          <w:rFonts w:ascii="Palatino Linotype" w:hAnsi="Palatino Linotype" w:cs="Arial"/>
          <w:noProof/>
          <w:color w:val="000000"/>
          <w:sz w:val="24"/>
          <w:lang w:val="es-ES" w:eastAsia="es-MX"/>
        </w:rPr>
        <w:lastRenderedPageBreak/>
        <w:t xml:space="preserve">Luego entonces, resulta obice señalar que </w:t>
      </w:r>
      <w:r w:rsidRPr="009F77C0">
        <w:rPr>
          <w:rFonts w:ascii="Palatino Linotype" w:hAnsi="Palatino Linotype"/>
          <w:sz w:val="24"/>
          <w:szCs w:val="24"/>
        </w:rPr>
        <w:t xml:space="preserve">el Pleno del Órgano Garante local ha sostenido que, </w:t>
      </w:r>
      <w:r w:rsidRPr="009F77C0">
        <w:rPr>
          <w:rFonts w:ascii="Palatino Linotype" w:hAnsi="Palatino Linotype" w:cs="Arial"/>
          <w:sz w:val="24"/>
          <w:szCs w:val="24"/>
        </w:rPr>
        <w:t>ante la presencia de un hecho negativo, resultaría innecesaria una declaratoria de inexistencia en términos de 19, 169 y 170 de la Ley de Transparencia y Acceso a la Información Pública del Estado de México y Municipios, y ante un hecho negativo resulta aplicable la siguiente tesis</w:t>
      </w:r>
      <w:r w:rsidRPr="009F77C0">
        <w:rPr>
          <w:rFonts w:ascii="Palatino Linotype" w:hAnsi="Palatino Linotype" w:cs="Arial"/>
          <w:color w:val="222222"/>
          <w:sz w:val="24"/>
          <w:szCs w:val="24"/>
        </w:rPr>
        <w:t>:</w:t>
      </w:r>
    </w:p>
    <w:p w14:paraId="756DB702" w14:textId="77777777" w:rsidR="004523D4" w:rsidRPr="009F77C0" w:rsidRDefault="004523D4" w:rsidP="004523D4">
      <w:pPr>
        <w:pStyle w:val="Prrafodelista"/>
        <w:spacing w:before="240" w:line="360" w:lineRule="auto"/>
        <w:ind w:left="720" w:right="851"/>
        <w:jc w:val="both"/>
        <w:rPr>
          <w:rFonts w:ascii="Arial" w:hAnsi="Arial" w:cs="Arial"/>
          <w:color w:val="222222"/>
        </w:rPr>
      </w:pPr>
      <w:r w:rsidRPr="009F77C0">
        <w:rPr>
          <w:rFonts w:ascii="Palatino Linotype" w:hAnsi="Palatino Linotype" w:cs="Arial"/>
          <w:color w:val="222222"/>
        </w:rPr>
        <w:t> </w:t>
      </w:r>
      <w:r w:rsidRPr="009F77C0">
        <w:rPr>
          <w:rFonts w:ascii="Palatino Linotype" w:hAnsi="Palatino Linotype" w:cs="Arial"/>
          <w:b/>
          <w:bCs/>
          <w:i/>
          <w:iCs/>
          <w:color w:val="222222"/>
        </w:rPr>
        <w:t>“HECHOS NEGATIVOS, NO SON SUSCEPTIBLES DE DEMOSTRACION.</w:t>
      </w:r>
    </w:p>
    <w:p w14:paraId="0D12D079" w14:textId="77777777" w:rsidR="004523D4" w:rsidRPr="009F77C0" w:rsidRDefault="004523D4" w:rsidP="004523D4">
      <w:pPr>
        <w:pStyle w:val="Prrafodelista"/>
        <w:spacing w:before="240" w:line="360" w:lineRule="auto"/>
        <w:ind w:left="720" w:right="851"/>
        <w:jc w:val="both"/>
        <w:rPr>
          <w:rFonts w:ascii="Palatino Linotype" w:hAnsi="Palatino Linotype" w:cs="Arial"/>
          <w:i/>
          <w:iCs/>
          <w:color w:val="222222"/>
        </w:rPr>
      </w:pPr>
      <w:r w:rsidRPr="009F77C0">
        <w:rPr>
          <w:rFonts w:ascii="Palatino Linotype" w:hAnsi="Palatino Linotype" w:cs="Arial"/>
          <w:i/>
          <w:iCs/>
          <w:color w:val="222222"/>
        </w:rPr>
        <w:t xml:space="preserve">Tratándose de un hecho negativo, el Juez no tiene por qué invocar prueba alguna de la que se desprenda, ya que es bien sabido que esta clase de hechos no son susceptibles de demostración.” </w:t>
      </w:r>
      <w:r w:rsidRPr="009F77C0">
        <w:rPr>
          <w:rFonts w:ascii="Palatino Linotype" w:hAnsi="Palatino Linotype" w:cs="Arial"/>
          <w:b/>
          <w:i/>
          <w:iCs/>
          <w:color w:val="222222"/>
        </w:rPr>
        <w:t>[Sic]</w:t>
      </w:r>
    </w:p>
    <w:p w14:paraId="38655612" w14:textId="77777777" w:rsidR="004523D4" w:rsidRPr="009F77C0" w:rsidRDefault="004523D4" w:rsidP="009D4C29">
      <w:pPr>
        <w:spacing w:before="240" w:line="360" w:lineRule="auto"/>
        <w:jc w:val="both"/>
        <w:rPr>
          <w:rFonts w:ascii="Palatino Linotype" w:hAnsi="Palatino Linotype" w:cs="Arial"/>
          <w:noProof/>
          <w:color w:val="000000"/>
          <w:sz w:val="24"/>
          <w:lang w:val="es-ES" w:eastAsia="es-MX"/>
        </w:rPr>
      </w:pPr>
    </w:p>
    <w:p w14:paraId="309E1D98" w14:textId="56359484" w:rsidR="004523D4" w:rsidRPr="009F77C0" w:rsidRDefault="009D4C29" w:rsidP="009D4C29">
      <w:pPr>
        <w:spacing w:before="240" w:line="360" w:lineRule="auto"/>
        <w:jc w:val="both"/>
        <w:rPr>
          <w:rFonts w:ascii="Palatino Linotype" w:hAnsi="Palatino Linotype"/>
          <w:sz w:val="24"/>
          <w:szCs w:val="24"/>
        </w:rPr>
      </w:pPr>
      <w:r w:rsidRPr="009F77C0">
        <w:rPr>
          <w:rFonts w:ascii="Palatino Linotype" w:hAnsi="Palatino Linotype" w:cs="Arial"/>
          <w:noProof/>
          <w:color w:val="000000"/>
          <w:sz w:val="24"/>
          <w:lang w:val="es-ES" w:eastAsia="es-MX"/>
        </w:rPr>
        <w:t xml:space="preserve">Inconforme con la respuesta del </w:t>
      </w:r>
      <w:r w:rsidRPr="009F77C0">
        <w:rPr>
          <w:rFonts w:ascii="Palatino Linotype" w:hAnsi="Palatino Linotype"/>
          <w:b/>
          <w:bCs/>
          <w:sz w:val="24"/>
          <w:szCs w:val="24"/>
        </w:rPr>
        <w:t xml:space="preserve">Sujeto Obligado, </w:t>
      </w:r>
      <w:r w:rsidR="000420E4" w:rsidRPr="009F77C0">
        <w:rPr>
          <w:rFonts w:ascii="Palatino Linotype" w:hAnsi="Palatino Linotype"/>
          <w:b/>
          <w:bCs/>
          <w:sz w:val="24"/>
          <w:szCs w:val="24"/>
        </w:rPr>
        <w:t>La</w:t>
      </w:r>
      <w:r w:rsidRPr="009F77C0">
        <w:rPr>
          <w:rFonts w:ascii="Palatino Linotype" w:hAnsi="Palatino Linotype"/>
          <w:b/>
          <w:bCs/>
          <w:sz w:val="24"/>
          <w:szCs w:val="24"/>
        </w:rPr>
        <w:t xml:space="preserve"> Recurrente </w:t>
      </w:r>
      <w:r w:rsidRPr="009F77C0">
        <w:rPr>
          <w:rFonts w:ascii="Palatino Linotype" w:hAnsi="Palatino Linotype"/>
          <w:sz w:val="24"/>
          <w:szCs w:val="24"/>
        </w:rPr>
        <w:t xml:space="preserve">interpuso recurso de revisión en fecha </w:t>
      </w:r>
      <w:r w:rsidR="004523D4" w:rsidRPr="009F77C0">
        <w:rPr>
          <w:rFonts w:ascii="Palatino Linotype" w:hAnsi="Palatino Linotype"/>
          <w:sz w:val="24"/>
          <w:szCs w:val="24"/>
        </w:rPr>
        <w:t>cuatro de agosto, admitiéndose el ocho de agosto, ambos de dos mil veintitrés. Señalando como razones o motivos de inconformidad:</w:t>
      </w:r>
    </w:p>
    <w:p w14:paraId="687D0ADB" w14:textId="1BEA1973" w:rsidR="004523D4" w:rsidRPr="009F77C0" w:rsidRDefault="004523D4" w:rsidP="004523D4">
      <w:pPr>
        <w:pStyle w:val="Citas"/>
        <w:rPr>
          <w:b/>
          <w:bCs/>
          <w:sz w:val="24"/>
          <w:szCs w:val="24"/>
        </w:rPr>
      </w:pPr>
      <w:r w:rsidRPr="009F77C0">
        <w:t xml:space="preserve">“Contrario a lo que afirma el IEEM a través de su encargado del despacho de la Dirección de Administración, que del análisis a la normatividad que rige el actuar del IEEM no se advierte fuente obligacional, ni disposición vigente para que los vocales y enlaces administrativos generen, entreguen o remitan documento o comprobante donde haya constancia de que los productos adquiridos en las facturas hayan sido consumidos por los consejeros y representantes de partidos tal como se requirió, se tiene en el Reglamento Interno del Instituto Electoral del Estado de México, artículo 34: “La Dirección de Administración es el órgano del IEEM </w:t>
      </w:r>
      <w:r w:rsidRPr="009F77C0">
        <w:lastRenderedPageBreak/>
        <w:t xml:space="preserve">encargado de organizar y dirigir la administración de los recursos humanos, materiales y financieros, así como la prestación de servicios generales del IEEM; optimizando el uso de los mismos, con el fin de proporcionar oportunamente el apoyo necesario a las diferentes áreas, para el cumplimiento de sus funciones, atendiendo en todo momento las necesidades administrativas de los órganos que lo conforman.”, mientras que del Manual de Organización del Instituto Electoral del Estado de México en el punto 16 Dirección de Administración, apartado Funciones se mencionan diversas, pero se pueden aplicar para este caso las siguientes: “ - Planear, organizar, dirigir y controlar los recursos humanos, financieros, materiales y servicios cumpliendo con las normas, políticas y procedimientos que garanticen y aseguren su mejor aplicación, uso y canalización. </w:t>
      </w:r>
      <w:r w:rsidRPr="009F77C0">
        <w:sym w:font="Symbol" w:char="F02D"/>
      </w:r>
      <w:r w:rsidRPr="009F77C0">
        <w:t xml:space="preserve"> Supervisar el manejo y operación de los recursos financieros, materiales y servicios generales del IEEM. </w:t>
      </w:r>
      <w:r w:rsidRPr="009F77C0">
        <w:sym w:font="Symbol" w:char="F02D"/>
      </w:r>
      <w:r w:rsidRPr="009F77C0">
        <w:t xml:space="preserve"> Coordinar, asesorar, supervisar y controlar la operación y funcionamiento de los Órganos Desconcentrados del IEEM, en las materias competencia de la DA.”, con lo anterior, se demuestra que se debe controlar la operación y funcionamiento de los órganos desconcentrados, es así que el IEEM debería contar con los acuses de los alimentos que se proporcionan a los integrantes de los consejos, y que estos recursos se aplican y se usan para el servicio de cafetería y alimentos, y que no se los quedan los titulares de las vocalías ejecutivas y los enlaces administrativos. Por lo expuesto, se pide que se ordene la entrega de la información requerida y en el ámbito de competencia del INFOEM, según el artículo 190 de la Ley de Transparencia y Acceso a la Información Pública del Estado de México y Municipios, se dé aviso al órgano de control interno del sujeto obligado para que éste inicie, el procedimiento de responsabilidad respectivo contra quienes resulten responsables” </w:t>
      </w:r>
      <w:r w:rsidRPr="009F77C0">
        <w:rPr>
          <w:b/>
          <w:bCs/>
        </w:rPr>
        <w:t>(Sic)</w:t>
      </w:r>
    </w:p>
    <w:p w14:paraId="4A52002F" w14:textId="77777777" w:rsidR="004523D4" w:rsidRPr="009F77C0" w:rsidRDefault="004523D4" w:rsidP="009D4C29">
      <w:pPr>
        <w:spacing w:before="240" w:line="360" w:lineRule="auto"/>
        <w:jc w:val="both"/>
        <w:rPr>
          <w:rFonts w:ascii="Palatino Linotype" w:hAnsi="Palatino Linotype"/>
          <w:sz w:val="24"/>
          <w:szCs w:val="24"/>
        </w:rPr>
      </w:pPr>
    </w:p>
    <w:p w14:paraId="5A61F66A" w14:textId="235337B3" w:rsidR="009D4C29" w:rsidRPr="009F77C0" w:rsidRDefault="009D4C29" w:rsidP="009D4C29">
      <w:pPr>
        <w:pStyle w:val="infoemcitas"/>
        <w:tabs>
          <w:tab w:val="left" w:pos="7655"/>
        </w:tabs>
        <w:ind w:left="0" w:right="0"/>
        <w:rPr>
          <w:rFonts w:cs="Arial"/>
          <w:i w:val="0"/>
          <w:noProof/>
          <w:color w:val="000000"/>
          <w:sz w:val="24"/>
          <w:lang w:eastAsia="es-MX"/>
        </w:rPr>
      </w:pPr>
      <w:r w:rsidRPr="009F77C0">
        <w:rPr>
          <w:i w:val="0"/>
          <w:sz w:val="24"/>
          <w:szCs w:val="24"/>
        </w:rPr>
        <w:lastRenderedPageBreak/>
        <w:t xml:space="preserve">Así las cosas, hasta aquí lo expuesto, resulta inconcuso que </w:t>
      </w:r>
      <w:r w:rsidRPr="009F77C0">
        <w:rPr>
          <w:bCs/>
          <w:i w:val="0"/>
          <w:sz w:val="24"/>
          <w:szCs w:val="24"/>
        </w:rPr>
        <w:t>los motivos de inconformidad aducidos por</w:t>
      </w:r>
      <w:r w:rsidRPr="009F77C0">
        <w:rPr>
          <w:rFonts w:cs="Arial"/>
          <w:i w:val="0"/>
          <w:noProof/>
          <w:color w:val="000000"/>
          <w:sz w:val="24"/>
          <w:lang w:eastAsia="es-MX"/>
        </w:rPr>
        <w:t xml:space="preserve"> </w:t>
      </w:r>
      <w:r w:rsidR="000420E4" w:rsidRPr="009F77C0">
        <w:rPr>
          <w:rFonts w:cs="Arial"/>
          <w:b/>
          <w:i w:val="0"/>
          <w:noProof/>
          <w:color w:val="000000"/>
          <w:sz w:val="24"/>
          <w:lang w:eastAsia="es-MX"/>
        </w:rPr>
        <w:t>La</w:t>
      </w:r>
      <w:r w:rsidRPr="009F77C0">
        <w:rPr>
          <w:rFonts w:cs="Arial"/>
          <w:b/>
          <w:i w:val="0"/>
          <w:noProof/>
          <w:color w:val="000000"/>
          <w:sz w:val="24"/>
          <w:lang w:eastAsia="es-MX"/>
        </w:rPr>
        <w:t xml:space="preserve"> Recurrente, </w:t>
      </w:r>
      <w:r w:rsidRPr="009F77C0">
        <w:rPr>
          <w:rFonts w:cs="Arial"/>
          <w:i w:val="0"/>
          <w:noProof/>
          <w:color w:val="000000"/>
          <w:sz w:val="24"/>
          <w:lang w:eastAsia="es-MX"/>
        </w:rPr>
        <w:t xml:space="preserve">actualizan la hipotesis normativa prevista en el artículo 179, fracción </w:t>
      </w:r>
      <w:r w:rsidR="00E71497" w:rsidRPr="009F77C0">
        <w:rPr>
          <w:rFonts w:cs="Arial"/>
          <w:i w:val="0"/>
          <w:noProof/>
          <w:color w:val="000000"/>
          <w:sz w:val="24"/>
          <w:lang w:eastAsia="es-MX"/>
        </w:rPr>
        <w:t>I</w:t>
      </w:r>
      <w:r w:rsidRPr="009F77C0">
        <w:rPr>
          <w:rFonts w:cs="Arial"/>
          <w:i w:val="0"/>
          <w:noProof/>
          <w:color w:val="000000"/>
          <w:sz w:val="24"/>
          <w:lang w:eastAsia="es-MX"/>
        </w:rPr>
        <w:t xml:space="preserve"> de la Ley de Transparencia y Acceso a la Información Pública del Estado de Mexico y Municipios, cuyo contenido literal es el siguiente: </w:t>
      </w:r>
    </w:p>
    <w:p w14:paraId="7B372ECD" w14:textId="77777777" w:rsidR="009D4C29" w:rsidRPr="009F77C0" w:rsidRDefault="009D4C29" w:rsidP="009D4C29">
      <w:pPr>
        <w:pStyle w:val="Citas"/>
      </w:pPr>
      <w:r w:rsidRPr="009F77C0">
        <w:t xml:space="preserve"> “Artículo 179. El recurso de revisión es un medio de protección que la Ley otorga a los particulares, para hacer valer su derecho de acceso a la información pública, y procederá en contra de las siguientes causas:</w:t>
      </w:r>
    </w:p>
    <w:p w14:paraId="0F0B56B4" w14:textId="68E2091F" w:rsidR="009D4C29" w:rsidRPr="009F77C0" w:rsidRDefault="00E71497" w:rsidP="009D4C29">
      <w:pPr>
        <w:pStyle w:val="Citas"/>
      </w:pPr>
      <w:r w:rsidRPr="009F77C0">
        <w:t>(…)</w:t>
      </w:r>
    </w:p>
    <w:p w14:paraId="7B38A18B" w14:textId="23C6137B" w:rsidR="00E71497" w:rsidRPr="009F77C0" w:rsidRDefault="00E71497" w:rsidP="009D4C29">
      <w:pPr>
        <w:pStyle w:val="Citas"/>
      </w:pPr>
      <w:r w:rsidRPr="009F77C0">
        <w:t>I</w:t>
      </w:r>
      <w:r w:rsidR="00437A71" w:rsidRPr="009F77C0">
        <w:t xml:space="preserve">. La negativa a la información solicitada. </w:t>
      </w:r>
    </w:p>
    <w:p w14:paraId="4109DDFB" w14:textId="77777777" w:rsidR="009D4C29" w:rsidRPr="009F77C0" w:rsidRDefault="009D4C29" w:rsidP="009D4C29">
      <w:pPr>
        <w:pStyle w:val="Citas"/>
        <w:rPr>
          <w:b/>
          <w:bCs/>
          <w:noProof/>
          <w:color w:val="000000"/>
          <w:sz w:val="24"/>
          <w:lang w:eastAsia="es-MX"/>
        </w:rPr>
      </w:pPr>
      <w:r w:rsidRPr="009F77C0">
        <w:rPr>
          <w:noProof/>
          <w:color w:val="000000"/>
          <w:sz w:val="24"/>
          <w:lang w:eastAsia="es-MX"/>
        </w:rPr>
        <w:t xml:space="preserve">(…)” </w:t>
      </w:r>
      <w:r w:rsidRPr="009F77C0">
        <w:rPr>
          <w:b/>
          <w:bCs/>
          <w:noProof/>
          <w:color w:val="000000"/>
          <w:sz w:val="24"/>
          <w:lang w:eastAsia="es-MX"/>
        </w:rPr>
        <w:t>(Sic)</w:t>
      </w:r>
    </w:p>
    <w:p w14:paraId="54E7C449" w14:textId="77777777" w:rsidR="009D4C29" w:rsidRPr="009F77C0" w:rsidRDefault="009D4C29" w:rsidP="009D4C29">
      <w:pPr>
        <w:spacing w:before="240" w:line="360" w:lineRule="auto"/>
        <w:jc w:val="both"/>
        <w:rPr>
          <w:rFonts w:ascii="Palatino Linotype" w:hAnsi="Palatino Linotype"/>
          <w:sz w:val="24"/>
          <w:szCs w:val="24"/>
        </w:rPr>
      </w:pPr>
    </w:p>
    <w:p w14:paraId="74ABDEAD" w14:textId="16AC123F" w:rsidR="00E71497" w:rsidRPr="009F77C0" w:rsidRDefault="00E71497" w:rsidP="009D4C29">
      <w:pPr>
        <w:spacing w:before="240" w:line="360" w:lineRule="auto"/>
        <w:jc w:val="both"/>
        <w:rPr>
          <w:rFonts w:ascii="Palatino Linotype" w:hAnsi="Palatino Linotype"/>
          <w:sz w:val="24"/>
          <w:szCs w:val="24"/>
        </w:rPr>
      </w:pPr>
      <w:r w:rsidRPr="009F77C0">
        <w:rPr>
          <w:rFonts w:ascii="Palatino Linotype" w:hAnsi="Palatino Linotype"/>
          <w:sz w:val="24"/>
          <w:szCs w:val="24"/>
        </w:rPr>
        <w:t xml:space="preserve">Por otra parte, en etapa de manifestaciones, </w:t>
      </w:r>
      <w:r w:rsidRPr="009F77C0">
        <w:rPr>
          <w:rFonts w:ascii="Palatino Linotype" w:hAnsi="Palatino Linotype"/>
          <w:b/>
          <w:bCs/>
          <w:sz w:val="24"/>
          <w:szCs w:val="24"/>
        </w:rPr>
        <w:t xml:space="preserve">El Sujeto Obligado </w:t>
      </w:r>
      <w:r w:rsidR="00437A71" w:rsidRPr="009F77C0">
        <w:rPr>
          <w:rFonts w:ascii="Palatino Linotype" w:hAnsi="Palatino Linotype"/>
          <w:sz w:val="24"/>
          <w:szCs w:val="24"/>
        </w:rPr>
        <w:t>rindió su informe justificado en los siguientes términos:</w:t>
      </w:r>
    </w:p>
    <w:p w14:paraId="01E48050" w14:textId="24D6AAF5" w:rsidR="00437A71" w:rsidRPr="009F77C0" w:rsidRDefault="00437A71" w:rsidP="00D65D8A">
      <w:pPr>
        <w:pStyle w:val="Prrafodelista"/>
        <w:numPr>
          <w:ilvl w:val="0"/>
          <w:numId w:val="5"/>
        </w:numPr>
        <w:spacing w:before="240" w:line="360" w:lineRule="auto"/>
        <w:jc w:val="both"/>
        <w:rPr>
          <w:rFonts w:ascii="Palatino Linotype" w:hAnsi="Palatino Linotype"/>
          <w:b/>
          <w:bCs/>
        </w:rPr>
      </w:pPr>
      <w:r w:rsidRPr="009F77C0">
        <w:rPr>
          <w:rFonts w:ascii="Palatino Linotype" w:hAnsi="Palatino Linotype"/>
          <w:b/>
          <w:bCs/>
        </w:rPr>
        <w:t>“</w:t>
      </w:r>
      <w:r w:rsidR="00612B04" w:rsidRPr="009F77C0">
        <w:rPr>
          <w:rFonts w:ascii="Palatino Linotype" w:hAnsi="Palatino Linotype"/>
          <w:b/>
          <w:bCs/>
        </w:rPr>
        <w:t xml:space="preserve">IEEM-DA-3451-2023.pdf”: </w:t>
      </w:r>
      <w:r w:rsidR="00612B04" w:rsidRPr="009F77C0">
        <w:rPr>
          <w:rFonts w:ascii="Palatino Linotype" w:hAnsi="Palatino Linotype"/>
        </w:rPr>
        <w:t xml:space="preserve">Oficio número </w:t>
      </w:r>
      <w:r w:rsidR="00612B04" w:rsidRPr="009F77C0">
        <w:rPr>
          <w:rFonts w:ascii="Palatino Linotype" w:hAnsi="Palatino Linotype"/>
          <w:b/>
          <w:bCs/>
        </w:rPr>
        <w:t xml:space="preserve">IEEM/DA/3451/2023 </w:t>
      </w:r>
      <w:r w:rsidR="00612B04" w:rsidRPr="009F77C0">
        <w:rPr>
          <w:rFonts w:ascii="Palatino Linotype" w:hAnsi="Palatino Linotype"/>
        </w:rPr>
        <w:t xml:space="preserve">signado por el Encargado de Despacho de la Dirección de Administración y dirigido a la </w:t>
      </w:r>
      <w:r w:rsidR="003E5989" w:rsidRPr="009F77C0">
        <w:rPr>
          <w:rFonts w:ascii="Palatino Linotype" w:hAnsi="Palatino Linotype"/>
        </w:rPr>
        <w:t>jefa</w:t>
      </w:r>
      <w:r w:rsidR="00612B04" w:rsidRPr="009F77C0">
        <w:rPr>
          <w:rFonts w:ascii="Palatino Linotype" w:hAnsi="Palatino Linotype"/>
        </w:rPr>
        <w:t xml:space="preserve"> de la Unidad de Transparencia, de fecha nueve de agosto de dos mil veintitrés, en lo medular señala que la información requerida no obra en sus archivos, ratificando el contenido de la respuesta primigenia. </w:t>
      </w:r>
    </w:p>
    <w:p w14:paraId="4E300BA1" w14:textId="61B3AB26" w:rsidR="00612B04" w:rsidRPr="009F77C0" w:rsidRDefault="00612B04" w:rsidP="00D65D8A">
      <w:pPr>
        <w:pStyle w:val="Prrafodelista"/>
        <w:numPr>
          <w:ilvl w:val="0"/>
          <w:numId w:val="5"/>
        </w:numPr>
        <w:spacing w:before="240" w:line="360" w:lineRule="auto"/>
        <w:jc w:val="both"/>
        <w:rPr>
          <w:rFonts w:ascii="Palatino Linotype" w:hAnsi="Palatino Linotype"/>
          <w:b/>
          <w:bCs/>
        </w:rPr>
      </w:pPr>
      <w:r w:rsidRPr="009F77C0">
        <w:rPr>
          <w:rFonts w:ascii="Palatino Linotype" w:hAnsi="Palatino Linotype"/>
          <w:b/>
          <w:bCs/>
        </w:rPr>
        <w:t xml:space="preserve">“INFORME JUSTIFICADO RR 4365-2023 UT.pdf”: </w:t>
      </w:r>
      <w:r w:rsidRPr="009F77C0">
        <w:rPr>
          <w:rFonts w:ascii="Palatino Linotype" w:hAnsi="Palatino Linotype"/>
        </w:rPr>
        <w:t xml:space="preserve">Informe justificado signado por la </w:t>
      </w:r>
      <w:r w:rsidR="003E5989" w:rsidRPr="009F77C0">
        <w:rPr>
          <w:rFonts w:ascii="Palatino Linotype" w:hAnsi="Palatino Linotype"/>
        </w:rPr>
        <w:t>jefa</w:t>
      </w:r>
      <w:r w:rsidRPr="009F77C0">
        <w:rPr>
          <w:rFonts w:ascii="Palatino Linotype" w:hAnsi="Palatino Linotype"/>
        </w:rPr>
        <w:t xml:space="preserve"> de la Unidad de Transparencia y dirigido al Comisionado </w:t>
      </w:r>
      <w:r w:rsidRPr="009F77C0">
        <w:rPr>
          <w:rFonts w:ascii="Palatino Linotype" w:hAnsi="Palatino Linotype"/>
        </w:rPr>
        <w:lastRenderedPageBreak/>
        <w:t xml:space="preserve">Ponente, de fecha catorce de agosto de dos mil veintitrés, en síntesis confirma la respuesta primigenia. </w:t>
      </w:r>
    </w:p>
    <w:p w14:paraId="1ED74424" w14:textId="77777777" w:rsidR="00612B04" w:rsidRPr="009F77C0" w:rsidRDefault="00612B04" w:rsidP="00612B04">
      <w:pPr>
        <w:spacing w:before="240" w:line="360" w:lineRule="auto"/>
        <w:jc w:val="both"/>
        <w:rPr>
          <w:rFonts w:ascii="Palatino Linotype" w:hAnsi="Palatino Linotype"/>
          <w:b/>
          <w:bCs/>
        </w:rPr>
      </w:pPr>
    </w:p>
    <w:p w14:paraId="7CA84668" w14:textId="77777777" w:rsidR="00612B04" w:rsidRPr="009F77C0" w:rsidRDefault="00612B04" w:rsidP="00612B04">
      <w:pPr>
        <w:spacing w:before="240" w:line="360" w:lineRule="auto"/>
        <w:jc w:val="both"/>
        <w:rPr>
          <w:rFonts w:ascii="Palatino Linotype" w:hAnsi="Palatino Linotype"/>
          <w:sz w:val="24"/>
          <w:szCs w:val="24"/>
        </w:rPr>
      </w:pPr>
      <w:r w:rsidRPr="009F77C0">
        <w:rPr>
          <w:rFonts w:ascii="Palatino Linotype" w:hAnsi="Palatino Linotype"/>
          <w:sz w:val="24"/>
          <w:szCs w:val="24"/>
        </w:rPr>
        <w:t>De ahí que deba arribarse a las siguientes consideraciones:</w:t>
      </w:r>
    </w:p>
    <w:p w14:paraId="5EA20BC6" w14:textId="77777777" w:rsidR="00612B04" w:rsidRPr="009F77C0" w:rsidRDefault="00612B04" w:rsidP="00D65D8A">
      <w:pPr>
        <w:pStyle w:val="Prrafodelista"/>
        <w:numPr>
          <w:ilvl w:val="0"/>
          <w:numId w:val="1"/>
        </w:numPr>
        <w:autoSpaceDE w:val="0"/>
        <w:autoSpaceDN w:val="0"/>
        <w:adjustRightInd w:val="0"/>
        <w:spacing w:before="240" w:line="360" w:lineRule="auto"/>
        <w:jc w:val="both"/>
        <w:rPr>
          <w:rFonts w:ascii="Palatino Linotype" w:hAnsi="Palatino Linotype" w:cs="Arial"/>
        </w:rPr>
      </w:pPr>
      <w:r w:rsidRPr="009F77C0">
        <w:rPr>
          <w:rFonts w:ascii="Palatino Linotype" w:hAnsi="Palatino Linotype" w:cs="Arial"/>
        </w:rPr>
        <w:t xml:space="preserve">El derecho de acceso a la información pública estriba en la prerrogativa de carácter constitucional que reconoce la potestad de los ciudadanos para solicitar soportes documentales generados, poseídos o administrados por los </w:t>
      </w:r>
      <w:r w:rsidRPr="009F77C0">
        <w:rPr>
          <w:rFonts w:ascii="Palatino Linotype" w:hAnsi="Palatino Linotype" w:cs="Arial"/>
          <w:b/>
          <w:bCs/>
        </w:rPr>
        <w:t xml:space="preserve">Sujetos Obligados. </w:t>
      </w:r>
    </w:p>
    <w:p w14:paraId="795A37BB" w14:textId="44F0F39B" w:rsidR="00A70F97" w:rsidRPr="009F77C0" w:rsidRDefault="00612B04" w:rsidP="00D65D8A">
      <w:pPr>
        <w:pStyle w:val="Prrafodelista"/>
        <w:numPr>
          <w:ilvl w:val="0"/>
          <w:numId w:val="1"/>
        </w:numPr>
        <w:autoSpaceDE w:val="0"/>
        <w:autoSpaceDN w:val="0"/>
        <w:adjustRightInd w:val="0"/>
        <w:spacing w:before="240" w:line="360" w:lineRule="auto"/>
        <w:ind w:right="72"/>
        <w:jc w:val="both"/>
        <w:rPr>
          <w:bCs/>
          <w:iCs/>
        </w:rPr>
      </w:pPr>
      <w:r w:rsidRPr="009F77C0">
        <w:rPr>
          <w:rFonts w:ascii="Palatino Linotype" w:hAnsi="Palatino Linotype"/>
        </w:rPr>
        <w:t xml:space="preserve">Mediante la </w:t>
      </w:r>
      <w:r w:rsidR="00A70F97" w:rsidRPr="009F77C0">
        <w:rPr>
          <w:rFonts w:ascii="Palatino Linotype" w:hAnsi="Palatino Linotype"/>
        </w:rPr>
        <w:t>garantía primaria</w:t>
      </w:r>
      <w:r w:rsidRPr="009F77C0">
        <w:rPr>
          <w:rFonts w:ascii="Palatino Linotype" w:hAnsi="Palatino Linotype"/>
          <w:b/>
          <w:bCs/>
        </w:rPr>
        <w:t xml:space="preserve"> </w:t>
      </w:r>
      <w:r w:rsidR="00A70F97" w:rsidRPr="009F77C0">
        <w:rPr>
          <w:rFonts w:ascii="Palatino Linotype" w:hAnsi="Palatino Linotype"/>
        </w:rPr>
        <w:t>fue solicitado medularmente lo siguiente: “</w:t>
      </w:r>
      <w:r w:rsidR="00A70F97" w:rsidRPr="009F77C0">
        <w:rPr>
          <w:rFonts w:ascii="Palatino Linotype" w:hAnsi="Palatino Linotype"/>
          <w:i/>
          <w:iCs/>
        </w:rPr>
        <w:t xml:space="preserve">se requiere muy atentamente, documento o comprobante donde se haya dejado constancia de que los productos adquiridos en esas facturas, efectivamente, las consumieron los consejeros y los representantes de los partidos políticos” </w:t>
      </w:r>
      <w:r w:rsidR="00A70F97" w:rsidRPr="009F77C0">
        <w:rPr>
          <w:rFonts w:ascii="Palatino Linotype" w:hAnsi="Palatino Linotype"/>
        </w:rPr>
        <w:t xml:space="preserve"> </w:t>
      </w:r>
    </w:p>
    <w:p w14:paraId="719C9E3B" w14:textId="77777777" w:rsidR="00612B04" w:rsidRPr="009F77C0" w:rsidRDefault="00612B04" w:rsidP="00D65D8A">
      <w:pPr>
        <w:pStyle w:val="Prrafodelista"/>
        <w:numPr>
          <w:ilvl w:val="0"/>
          <w:numId w:val="1"/>
        </w:numPr>
        <w:pBdr>
          <w:top w:val="nil"/>
          <w:left w:val="nil"/>
          <w:bottom w:val="nil"/>
          <w:right w:val="nil"/>
          <w:between w:val="nil"/>
        </w:pBdr>
        <w:spacing w:line="360" w:lineRule="auto"/>
        <w:contextualSpacing/>
        <w:jc w:val="both"/>
        <w:rPr>
          <w:lang w:val="es-ES_tradnl"/>
        </w:rPr>
      </w:pPr>
      <w:r w:rsidRPr="009F77C0">
        <w:rPr>
          <w:rFonts w:ascii="Palatino Linotype" w:hAnsi="Palatino Linotype" w:cs="Arial"/>
        </w:rPr>
        <w:t xml:space="preserve">Que, </w:t>
      </w:r>
      <w:r w:rsidRPr="009F77C0">
        <w:rPr>
          <w:rFonts w:ascii="Palatino Linotype" w:hAnsi="Palatino Linotype"/>
          <w:iCs/>
        </w:rPr>
        <w:t xml:space="preserve">el derecho de acceso a la información excluye la obligación de generar, documentos, procesar información o incluso generar soportes documentales encauzados a atender la pretensión de los particulares. Robustece lo anterior, el criterio </w:t>
      </w:r>
      <w:r w:rsidRPr="009F77C0">
        <w:rPr>
          <w:rFonts w:ascii="Palatino Linotype" w:hAnsi="Palatino Linotype" w:cs="Arial"/>
          <w:color w:val="000000"/>
          <w:lang w:val="es-ES_tradnl"/>
        </w:rPr>
        <w:t xml:space="preserve">03-17, emitido por </w:t>
      </w:r>
      <w:r w:rsidRPr="009F77C0">
        <w:rPr>
          <w:rFonts w:ascii="Palatino Linotype" w:eastAsia="Arial Unicode MS" w:hAnsi="Palatino Linotype" w:cs="Arial"/>
          <w:color w:val="000000"/>
          <w:lang w:val="es-ES_tradnl"/>
        </w:rPr>
        <w:t xml:space="preserve">el Instituto Nacional de Transparencia, Acceso a la Información y Protección de Datos Personales cuyo rubro y texto dispone a la literalidad los siguiente: </w:t>
      </w:r>
    </w:p>
    <w:p w14:paraId="206F2E81" w14:textId="77777777" w:rsidR="00612B04" w:rsidRPr="009F77C0" w:rsidRDefault="00612B04" w:rsidP="00612B04">
      <w:pPr>
        <w:pStyle w:val="Prrafodelista"/>
        <w:pBdr>
          <w:top w:val="nil"/>
          <w:left w:val="nil"/>
          <w:bottom w:val="nil"/>
          <w:right w:val="nil"/>
          <w:between w:val="nil"/>
        </w:pBdr>
        <w:spacing w:line="360" w:lineRule="auto"/>
        <w:ind w:left="720"/>
        <w:contextualSpacing/>
        <w:jc w:val="both"/>
        <w:rPr>
          <w:lang w:val="es-ES_tradnl"/>
        </w:rPr>
      </w:pPr>
      <w:r w:rsidRPr="009F77C0">
        <w:rPr>
          <w:rFonts w:ascii="Palatino Linotype" w:hAnsi="Palatino Linotype"/>
          <w:b/>
          <w:i/>
          <w:iCs/>
          <w:lang w:val="es-ES_tradnl"/>
        </w:rPr>
        <w:t>“NO EXISTE OBLIGACIÓN DE ELABORAR DOCUMENTOS AD HOC PARA ATENDER LAS SOLICITUDES DE ACCESO A LA INFORMACIÓN.</w:t>
      </w:r>
      <w:r w:rsidRPr="009F77C0">
        <w:rPr>
          <w:lang w:val="es-ES_tradnl"/>
        </w:rPr>
        <w:t xml:space="preserve"> </w:t>
      </w:r>
    </w:p>
    <w:p w14:paraId="6457C215" w14:textId="77777777" w:rsidR="00612B04" w:rsidRPr="009F77C0" w:rsidRDefault="00612B04" w:rsidP="00612B04">
      <w:pPr>
        <w:pStyle w:val="Citas"/>
        <w:rPr>
          <w:b/>
          <w:bCs/>
          <w:lang w:val="es-ES_tradnl"/>
        </w:rPr>
      </w:pPr>
      <w:r w:rsidRPr="009F77C0">
        <w:rPr>
          <w:lang w:val="es-ES_tradnl"/>
        </w:rPr>
        <w:lastRenderedPageBreak/>
        <w:t xml:space="preserve">Los artículos 129 de la Ley General de Transparencia y Acceso a la Información Pública y 130, párrafo cuarto, de la Ley Federal de Transparencia y Acceso a la Información Pública, señalan que los sujetos obligados deberán otorgar acceso a los documentos que se encuentren en sus archivos o que estén obligados a documentar, de acuerdo con sus facultades, competencias o funciones, conforme a las características físicas de la información o del lugar donde se encuentre. Por lo anterior, los sujetos obligados deben garantizar el derecho de acceso a la información del particular, proporcionando la información con la que cuentan en el formato en que la misma obre en sus archivos; sin necesidad de elaborar documentos ad hoc para atender las solicitudes de información.” </w:t>
      </w:r>
      <w:r w:rsidRPr="009F77C0">
        <w:rPr>
          <w:b/>
          <w:bCs/>
          <w:lang w:val="es-ES_tradnl"/>
        </w:rPr>
        <w:t>(Sic)</w:t>
      </w:r>
    </w:p>
    <w:p w14:paraId="04661287" w14:textId="115B62FA" w:rsidR="00A70F97" w:rsidRPr="009F77C0" w:rsidRDefault="00612B04" w:rsidP="00D65D8A">
      <w:pPr>
        <w:pStyle w:val="Prrafodelista"/>
        <w:numPr>
          <w:ilvl w:val="0"/>
          <w:numId w:val="1"/>
        </w:numPr>
        <w:autoSpaceDE w:val="0"/>
        <w:autoSpaceDN w:val="0"/>
        <w:adjustRightInd w:val="0"/>
        <w:spacing w:before="240" w:line="360" w:lineRule="auto"/>
        <w:jc w:val="both"/>
        <w:rPr>
          <w:rFonts w:ascii="Palatino Linotype" w:hAnsi="Palatino Linotype" w:cs="Arial"/>
          <w:b/>
          <w:bCs/>
          <w:i/>
          <w:iCs/>
        </w:rPr>
      </w:pPr>
      <w:r w:rsidRPr="009F77C0">
        <w:rPr>
          <w:rFonts w:ascii="Palatino Linotype" w:hAnsi="Palatino Linotype" w:cs="Arial"/>
        </w:rPr>
        <w:t>Que, mediante respuesta primigenia</w:t>
      </w:r>
      <w:r w:rsidR="00623FA7" w:rsidRPr="009F77C0">
        <w:rPr>
          <w:rFonts w:ascii="Palatino Linotype" w:hAnsi="Palatino Linotype" w:cs="Arial"/>
        </w:rPr>
        <w:t xml:space="preserve"> e informe justificado</w:t>
      </w:r>
      <w:r w:rsidRPr="009F77C0">
        <w:rPr>
          <w:rFonts w:ascii="Palatino Linotype" w:hAnsi="Palatino Linotype" w:cs="Arial"/>
        </w:rPr>
        <w:t xml:space="preserve">, </w:t>
      </w:r>
      <w:r w:rsidRPr="009F77C0">
        <w:rPr>
          <w:rFonts w:ascii="Palatino Linotype" w:hAnsi="Palatino Linotype" w:cs="Arial"/>
          <w:b/>
          <w:bCs/>
        </w:rPr>
        <w:t xml:space="preserve">El Sujeto Obligado </w:t>
      </w:r>
      <w:r w:rsidRPr="009F77C0">
        <w:rPr>
          <w:rFonts w:ascii="Palatino Linotype" w:hAnsi="Palatino Linotype" w:cs="Arial"/>
        </w:rPr>
        <w:t xml:space="preserve">a través del servidor público habilitado competente </w:t>
      </w:r>
      <w:r w:rsidR="00910634" w:rsidRPr="009F77C0">
        <w:rPr>
          <w:rFonts w:ascii="Palatino Linotype" w:hAnsi="Palatino Linotype" w:cs="Arial"/>
        </w:rPr>
        <w:t>expuso</w:t>
      </w:r>
      <w:r w:rsidR="00A70F97" w:rsidRPr="009F77C0">
        <w:rPr>
          <w:rFonts w:ascii="Palatino Linotype" w:hAnsi="Palatino Linotype" w:cs="Arial"/>
        </w:rPr>
        <w:t xml:space="preserve"> diversas premisas argumentativas que se sintetizan en los siguientes términos:</w:t>
      </w:r>
    </w:p>
    <w:p w14:paraId="27C67FDE" w14:textId="78ECA8A4" w:rsidR="00A70F97" w:rsidRPr="009F77C0" w:rsidRDefault="00A70F97" w:rsidP="00D65D8A">
      <w:pPr>
        <w:pStyle w:val="Prrafodelista"/>
        <w:numPr>
          <w:ilvl w:val="0"/>
          <w:numId w:val="6"/>
        </w:numPr>
        <w:autoSpaceDE w:val="0"/>
        <w:autoSpaceDN w:val="0"/>
        <w:adjustRightInd w:val="0"/>
        <w:spacing w:before="240" w:line="360" w:lineRule="auto"/>
        <w:jc w:val="both"/>
        <w:rPr>
          <w:rFonts w:ascii="Palatino Linotype" w:hAnsi="Palatino Linotype" w:cs="Arial"/>
          <w:b/>
          <w:bCs/>
          <w:i/>
          <w:iCs/>
        </w:rPr>
      </w:pPr>
      <w:r w:rsidRPr="009F77C0">
        <w:rPr>
          <w:rFonts w:ascii="Palatino Linotype" w:hAnsi="Palatino Linotype" w:cs="Arial"/>
        </w:rPr>
        <w:t xml:space="preserve">Que la información requerida no obra en sus archivos. </w:t>
      </w:r>
    </w:p>
    <w:p w14:paraId="0CAC22B8" w14:textId="7C1CA41C" w:rsidR="00A70F97" w:rsidRPr="009F77C0" w:rsidRDefault="00A70F97" w:rsidP="00D65D8A">
      <w:pPr>
        <w:pStyle w:val="Prrafodelista"/>
        <w:numPr>
          <w:ilvl w:val="0"/>
          <w:numId w:val="6"/>
        </w:numPr>
        <w:autoSpaceDE w:val="0"/>
        <w:autoSpaceDN w:val="0"/>
        <w:adjustRightInd w:val="0"/>
        <w:spacing w:before="240" w:line="360" w:lineRule="auto"/>
        <w:jc w:val="both"/>
        <w:rPr>
          <w:rFonts w:ascii="Palatino Linotype" w:hAnsi="Palatino Linotype" w:cs="Arial"/>
          <w:b/>
          <w:bCs/>
          <w:i/>
          <w:iCs/>
        </w:rPr>
      </w:pPr>
      <w:r w:rsidRPr="009F77C0">
        <w:rPr>
          <w:rFonts w:ascii="Palatino Linotype" w:hAnsi="Palatino Linotype" w:cs="Arial"/>
        </w:rPr>
        <w:t xml:space="preserve">Que no existe fuente obligacional que le constriña a generar la información. </w:t>
      </w:r>
    </w:p>
    <w:p w14:paraId="7037AF8D" w14:textId="38DFD9F3" w:rsidR="00A70F97" w:rsidRPr="009F77C0" w:rsidRDefault="00623FA7" w:rsidP="00D65D8A">
      <w:pPr>
        <w:pStyle w:val="Prrafodelista"/>
        <w:numPr>
          <w:ilvl w:val="0"/>
          <w:numId w:val="6"/>
        </w:numPr>
        <w:autoSpaceDE w:val="0"/>
        <w:autoSpaceDN w:val="0"/>
        <w:adjustRightInd w:val="0"/>
        <w:spacing w:before="240" w:line="360" w:lineRule="auto"/>
        <w:jc w:val="both"/>
        <w:rPr>
          <w:rFonts w:ascii="Palatino Linotype" w:hAnsi="Palatino Linotype" w:cs="Arial"/>
          <w:b/>
          <w:bCs/>
          <w:i/>
          <w:iCs/>
        </w:rPr>
      </w:pPr>
      <w:r w:rsidRPr="009F77C0">
        <w:rPr>
          <w:rFonts w:ascii="Palatino Linotype" w:hAnsi="Palatino Linotype" w:cs="Arial"/>
        </w:rPr>
        <w:t>Que, en términos de la corriente legal y doctrinal imperante en la materia, únicamente tiene la obligación de proporcionar la información que obra en sus archivos</w:t>
      </w:r>
      <w:r w:rsidR="00E23EF1" w:rsidRPr="009F77C0">
        <w:rPr>
          <w:rFonts w:ascii="Palatino Linotype" w:hAnsi="Palatino Linotype" w:cs="Arial"/>
        </w:rPr>
        <w:t xml:space="preserve">, es decir, no tiene obligación de generar documentos ad hoc para colmar la multicitada prerrogativa constitucional. </w:t>
      </w:r>
    </w:p>
    <w:p w14:paraId="4355C52D" w14:textId="2A0C1A03" w:rsidR="00612B04" w:rsidRPr="009F77C0" w:rsidRDefault="00612B04" w:rsidP="00D65D8A">
      <w:pPr>
        <w:pStyle w:val="Prrafodelista"/>
        <w:numPr>
          <w:ilvl w:val="0"/>
          <w:numId w:val="1"/>
        </w:numPr>
        <w:autoSpaceDE w:val="0"/>
        <w:autoSpaceDN w:val="0"/>
        <w:adjustRightInd w:val="0"/>
        <w:spacing w:before="240" w:line="360" w:lineRule="auto"/>
        <w:ind w:left="714" w:hanging="357"/>
        <w:jc w:val="both"/>
        <w:rPr>
          <w:rFonts w:ascii="Palatino Linotype" w:hAnsi="Palatino Linotype" w:cs="Arial"/>
          <w:b/>
          <w:bCs/>
          <w:u w:val="single"/>
        </w:rPr>
      </w:pPr>
      <w:r w:rsidRPr="009F77C0">
        <w:rPr>
          <w:rFonts w:ascii="Palatino Linotype" w:hAnsi="Palatino Linotype" w:cs="Arial"/>
        </w:rPr>
        <w:lastRenderedPageBreak/>
        <w:t xml:space="preserve">Que el Pleno del Órgano garante local </w:t>
      </w:r>
      <w:r w:rsidR="00623FA7" w:rsidRPr="009F77C0">
        <w:rPr>
          <w:rFonts w:ascii="Palatino Linotype" w:hAnsi="Palatino Linotype" w:cs="Arial"/>
        </w:rPr>
        <w:t xml:space="preserve">ha sostenido que los hechos negativos no son susceptibles de demostración, pronunciamiento que cobra eficacia cuando lo emite el servidor público habilitado competente, hipótesis fáctica que se actualiza en el caso en particular. </w:t>
      </w:r>
    </w:p>
    <w:p w14:paraId="62247131" w14:textId="77777777" w:rsidR="00612B04" w:rsidRPr="009F77C0" w:rsidRDefault="00612B04" w:rsidP="00612B04">
      <w:pPr>
        <w:spacing w:before="240" w:line="360" w:lineRule="auto"/>
        <w:jc w:val="both"/>
        <w:rPr>
          <w:rFonts w:ascii="Palatino Linotype" w:hAnsi="Palatino Linotype"/>
          <w:b/>
          <w:bCs/>
          <w:lang w:val="es-ES"/>
        </w:rPr>
      </w:pPr>
    </w:p>
    <w:p w14:paraId="52BB8BFE" w14:textId="77777777" w:rsidR="00623FA7" w:rsidRPr="009F77C0" w:rsidRDefault="00623FA7" w:rsidP="00623FA7">
      <w:pPr>
        <w:spacing w:line="360" w:lineRule="auto"/>
        <w:contextualSpacing/>
        <w:jc w:val="both"/>
        <w:rPr>
          <w:rFonts w:ascii="Palatino Linotype" w:hAnsi="Palatino Linotype" w:cs="Arial"/>
          <w:sz w:val="24"/>
          <w:szCs w:val="24"/>
        </w:rPr>
      </w:pPr>
      <w:r w:rsidRPr="009F77C0">
        <w:rPr>
          <w:rFonts w:ascii="Palatino Linotype" w:hAnsi="Palatino Linotype" w:cs="Arial"/>
          <w:noProof/>
          <w:color w:val="000000"/>
          <w:sz w:val="24"/>
          <w:lang w:eastAsia="es-MX"/>
        </w:rPr>
        <w:t xml:space="preserve">En virtud de lo anterior, este Órgano Garante arriba a la conclusión de que la respuesta primigenia del </w:t>
      </w:r>
      <w:r w:rsidRPr="009F77C0">
        <w:rPr>
          <w:rFonts w:ascii="Palatino Linotype" w:hAnsi="Palatino Linotype" w:cs="Arial"/>
          <w:b/>
          <w:noProof/>
          <w:color w:val="000000"/>
          <w:sz w:val="24"/>
          <w:lang w:eastAsia="es-MX"/>
        </w:rPr>
        <w:t xml:space="preserve">Sujeto Obligado </w:t>
      </w:r>
      <w:r w:rsidRPr="009F77C0">
        <w:rPr>
          <w:rFonts w:ascii="Palatino Linotype" w:hAnsi="Palatino Linotype" w:cs="Arial"/>
          <w:noProof/>
          <w:color w:val="000000"/>
          <w:sz w:val="24"/>
          <w:lang w:eastAsia="es-MX"/>
        </w:rPr>
        <w:t xml:space="preserve">se encuentra dotada de los principios de </w:t>
      </w:r>
      <w:r w:rsidRPr="009F77C0">
        <w:rPr>
          <w:rFonts w:ascii="Palatino Linotype" w:hAnsi="Palatino Linotype" w:cs="Arial"/>
          <w:sz w:val="24"/>
          <w:szCs w:val="24"/>
        </w:rPr>
        <w:t xml:space="preserve">congruencia y exhaustividad, los cuales a toda luz garantizan el derecho de acceso a la información pública. Robustece lo anterior el criterio </w:t>
      </w:r>
      <w:r w:rsidRPr="009F77C0">
        <w:rPr>
          <w:rFonts w:ascii="Palatino Linotype" w:hAnsi="Palatino Linotype" w:cs="Arial"/>
          <w:b/>
          <w:sz w:val="24"/>
          <w:szCs w:val="24"/>
        </w:rPr>
        <w:t xml:space="preserve">02/17 </w:t>
      </w:r>
      <w:r w:rsidRPr="009F77C0">
        <w:rPr>
          <w:rFonts w:ascii="Palatino Linotype" w:hAnsi="Palatino Linotype" w:cs="Arial"/>
          <w:sz w:val="24"/>
          <w:szCs w:val="24"/>
        </w:rPr>
        <w:t xml:space="preserve">del Instituto Nacional de Transparencia, Acceso a la Información y Protección de Datos Personales que dispone a la literalidad lo siguiente: </w:t>
      </w:r>
    </w:p>
    <w:p w14:paraId="7FF66D3B" w14:textId="77777777" w:rsidR="00623FA7" w:rsidRPr="009F77C0" w:rsidRDefault="00623FA7" w:rsidP="00623FA7">
      <w:pPr>
        <w:spacing w:before="240" w:line="360" w:lineRule="auto"/>
        <w:ind w:left="851" w:right="851"/>
        <w:jc w:val="both"/>
        <w:rPr>
          <w:rFonts w:ascii="Palatino Linotype" w:hAnsi="Palatino Linotype" w:cs="Arial"/>
          <w:b/>
          <w:i/>
        </w:rPr>
      </w:pPr>
      <w:r w:rsidRPr="009F77C0">
        <w:rPr>
          <w:rFonts w:ascii="Palatino Linotype" w:hAnsi="Palatino Linotype" w:cs="Arial"/>
          <w:b/>
          <w:i/>
        </w:rPr>
        <w:t xml:space="preserve">“CONGRUENCIA Y EXHAUSTIVIDAD. SUS ALCANCES PARA GARANTIZAR EL DERECHO DE ACCESO A LA INFORMACIÓN. </w:t>
      </w:r>
    </w:p>
    <w:p w14:paraId="2BC96818" w14:textId="77777777" w:rsidR="00623FA7" w:rsidRPr="009F77C0" w:rsidRDefault="00623FA7" w:rsidP="00623FA7">
      <w:pPr>
        <w:spacing w:before="240" w:line="360" w:lineRule="auto"/>
        <w:ind w:left="851" w:right="851"/>
        <w:jc w:val="both"/>
        <w:rPr>
          <w:rFonts w:ascii="Palatino Linotype" w:hAnsi="Palatino Linotype" w:cs="Arial"/>
          <w:i/>
        </w:rPr>
      </w:pPr>
      <w:r w:rsidRPr="009F77C0">
        <w:rPr>
          <w:rFonts w:ascii="Palatino Linotype" w:hAnsi="Palatino Linotype" w:cs="Arial"/>
          <w:i/>
        </w:rPr>
        <w:t xml:space="preserve">De conformidad con el artículo </w:t>
      </w:r>
      <w:r w:rsidRPr="009F77C0">
        <w:rPr>
          <w:rFonts w:ascii="Palatino Linotype" w:hAnsi="Palatino Linotype"/>
          <w:i/>
          <w:lang w:val="es-ES_tradnl"/>
        </w:rPr>
        <w:t>3 de la Ley Federal de Procedimiento Administrativo</w:t>
      </w:r>
      <w:r w:rsidRPr="009F77C0">
        <w:rPr>
          <w:rFonts w:ascii="Palatino Linotype" w:hAnsi="Palatino Linotype" w:cs="Arial"/>
          <w:i/>
        </w:rPr>
        <w:t>, de aplicación supletoria a la Ley Federal de Transparencia y Acceso a la Información Pública, en términos de su artículo 7</w:t>
      </w:r>
      <w:r w:rsidRPr="009F77C0">
        <w:rPr>
          <w:rFonts w:ascii="Palatino Linotype" w:hAnsi="Palatino Linotype" w:cs="Arial"/>
          <w:b/>
          <w:i/>
          <w:u w:val="single"/>
        </w:rPr>
        <w:t>; todo acto administrativo debe cumplir con los principios de congruencia y exhaustividad.</w:t>
      </w:r>
      <w:r w:rsidRPr="009F77C0">
        <w:rPr>
          <w:rFonts w:ascii="Palatino Linotype" w:hAnsi="Palatino Linotype" w:cs="Arial"/>
          <w:i/>
        </w:rPr>
        <w:t xml:space="preserve"> Para el efectivo ejercicio del derecho de acceso a la información, la congruencia implica que exista concordancia entre el requerimiento formulado por el particular y la respuesta proporcionada por el sujeto obligado; mientras que la exhaustividad significa que dicha respuesta se refiera expresamente a cada uno de los puntos solicitados. Por lo anterior, los sujetos obligados cumplirán con los principios de congruencia y exhaustividad, cuando las </w:t>
      </w:r>
      <w:r w:rsidRPr="009F77C0">
        <w:rPr>
          <w:rFonts w:ascii="Palatino Linotype" w:hAnsi="Palatino Linotype" w:cs="Arial"/>
          <w:i/>
        </w:rPr>
        <w:lastRenderedPageBreak/>
        <w:t>respuestas que emitan guarden una relación lógica con lo solicitado y atiendan de manera puntual y expresa, cada uno de los contenidos de información.</w:t>
      </w:r>
    </w:p>
    <w:p w14:paraId="68AB3DB4" w14:textId="77777777" w:rsidR="00623FA7" w:rsidRPr="009F77C0" w:rsidRDefault="00623FA7" w:rsidP="00D65D8A">
      <w:pPr>
        <w:pStyle w:val="Prrafodelista"/>
        <w:numPr>
          <w:ilvl w:val="0"/>
          <w:numId w:val="3"/>
        </w:numPr>
        <w:spacing w:before="240" w:line="360" w:lineRule="auto"/>
        <w:ind w:right="851"/>
        <w:jc w:val="both"/>
        <w:rPr>
          <w:rFonts w:ascii="Palatino Linotype" w:hAnsi="Palatino Linotype" w:cs="Arial"/>
          <w:i/>
        </w:rPr>
      </w:pPr>
      <w:r w:rsidRPr="009F77C0">
        <w:rPr>
          <w:rFonts w:ascii="Palatino Linotype" w:hAnsi="Palatino Linotype" w:cs="Arial"/>
          <w:i/>
        </w:rPr>
        <w:t xml:space="preserve">RRA 0003/16 Comisión Nacional de las Zonas Áridas. 29 de junio de 2016. Por unanimidad. Comisionado Ponente Oscar Mauricio Guerra Ford. </w:t>
      </w:r>
    </w:p>
    <w:p w14:paraId="0C6B0C31" w14:textId="77777777" w:rsidR="00623FA7" w:rsidRPr="009F77C0" w:rsidRDefault="00623FA7" w:rsidP="00D65D8A">
      <w:pPr>
        <w:pStyle w:val="Prrafodelista"/>
        <w:numPr>
          <w:ilvl w:val="0"/>
          <w:numId w:val="3"/>
        </w:numPr>
        <w:spacing w:before="240" w:line="360" w:lineRule="auto"/>
        <w:ind w:right="851"/>
        <w:jc w:val="both"/>
        <w:rPr>
          <w:rFonts w:ascii="Palatino Linotype" w:hAnsi="Palatino Linotype" w:cs="Arial"/>
          <w:i/>
        </w:rPr>
      </w:pPr>
      <w:r w:rsidRPr="009F77C0">
        <w:rPr>
          <w:rFonts w:ascii="Palatino Linotype" w:hAnsi="Palatino Linotype" w:cs="Arial"/>
          <w:i/>
        </w:rPr>
        <w:t xml:space="preserve">RRA 0100/16. Sindicato Nacional de Trabajadores de la Educación. 13 de julio de 2016. Por unanimidad. Comisionada Ponente Areli Cano Guadiana. </w:t>
      </w:r>
    </w:p>
    <w:p w14:paraId="01BF7990" w14:textId="77777777" w:rsidR="00623FA7" w:rsidRPr="009F77C0" w:rsidRDefault="00623FA7" w:rsidP="00D65D8A">
      <w:pPr>
        <w:pStyle w:val="Prrafodelista"/>
        <w:numPr>
          <w:ilvl w:val="0"/>
          <w:numId w:val="3"/>
        </w:numPr>
        <w:spacing w:before="240" w:line="360" w:lineRule="auto"/>
        <w:ind w:right="851"/>
        <w:jc w:val="both"/>
        <w:rPr>
          <w:rFonts w:ascii="Palatino Linotype" w:hAnsi="Palatino Linotype"/>
          <w:b/>
          <w:lang w:val="es-ES_tradnl"/>
        </w:rPr>
      </w:pPr>
      <w:r w:rsidRPr="009F77C0">
        <w:rPr>
          <w:rFonts w:ascii="Palatino Linotype" w:hAnsi="Palatino Linotype" w:cs="Arial"/>
          <w:i/>
        </w:rPr>
        <w:t xml:space="preserve">RRA 1419/16 Secretaría de Educación Pública. 14 de septiembre de 2016. Por unanimidad. Comisionado Ponente Rosendoevgueni Monterrey Chepov.” </w:t>
      </w:r>
      <w:r w:rsidRPr="009F77C0">
        <w:rPr>
          <w:rFonts w:ascii="Palatino Linotype" w:hAnsi="Palatino Linotype"/>
          <w:b/>
          <w:i/>
          <w:lang w:val="es-ES_tradnl"/>
        </w:rPr>
        <w:t>(Sic)</w:t>
      </w:r>
    </w:p>
    <w:p w14:paraId="29A740E9" w14:textId="77777777" w:rsidR="00623FA7" w:rsidRPr="009F77C0" w:rsidRDefault="00623FA7" w:rsidP="00623FA7">
      <w:pPr>
        <w:spacing w:after="0" w:line="360" w:lineRule="auto"/>
        <w:jc w:val="both"/>
        <w:rPr>
          <w:rFonts w:ascii="Palatino Linotype" w:hAnsi="Palatino Linotype" w:cs="Arial"/>
          <w:noProof/>
          <w:color w:val="000000"/>
          <w:sz w:val="24"/>
          <w:lang w:eastAsia="es-MX"/>
        </w:rPr>
      </w:pPr>
    </w:p>
    <w:p w14:paraId="1071FBF3" w14:textId="77777777" w:rsidR="00623FA7" w:rsidRPr="009F77C0" w:rsidRDefault="00623FA7" w:rsidP="00623FA7">
      <w:pPr>
        <w:spacing w:after="0" w:line="360" w:lineRule="auto"/>
        <w:jc w:val="both"/>
        <w:rPr>
          <w:rFonts w:ascii="Palatino Linotype" w:hAnsi="Palatino Linotype" w:cs="Arial"/>
          <w:noProof/>
          <w:color w:val="000000"/>
          <w:sz w:val="24"/>
          <w:lang w:eastAsia="es-MX"/>
        </w:rPr>
      </w:pPr>
    </w:p>
    <w:p w14:paraId="7FDB4076" w14:textId="77777777" w:rsidR="00623FA7" w:rsidRPr="009F77C0" w:rsidRDefault="00623FA7" w:rsidP="00623FA7">
      <w:pPr>
        <w:spacing w:after="0" w:line="360" w:lineRule="auto"/>
        <w:jc w:val="both"/>
        <w:rPr>
          <w:rFonts w:ascii="Palatino Linotype" w:hAnsi="Palatino Linotype" w:cs="Arial"/>
          <w:noProof/>
          <w:color w:val="000000"/>
          <w:sz w:val="24"/>
          <w:lang w:eastAsia="es-MX"/>
        </w:rPr>
      </w:pPr>
      <w:r w:rsidRPr="009F77C0">
        <w:rPr>
          <w:rFonts w:ascii="Palatino Linotype" w:hAnsi="Palatino Linotype" w:cs="Arial"/>
          <w:noProof/>
          <w:color w:val="000000"/>
          <w:sz w:val="24"/>
          <w:lang w:eastAsia="es-MX"/>
        </w:rPr>
        <w:t xml:space="preserve">Con base en lo anteriormente expuesto, se arriba a la conclusión de que la respuesta del </w:t>
      </w:r>
      <w:r w:rsidRPr="009F77C0">
        <w:rPr>
          <w:rFonts w:ascii="Palatino Linotype" w:hAnsi="Palatino Linotype" w:cs="Arial"/>
          <w:b/>
          <w:noProof/>
          <w:color w:val="000000"/>
          <w:sz w:val="24"/>
          <w:lang w:eastAsia="es-MX"/>
        </w:rPr>
        <w:t xml:space="preserve">Sujeto Obligado </w:t>
      </w:r>
      <w:r w:rsidRPr="009F77C0">
        <w:rPr>
          <w:rFonts w:ascii="Palatino Linotype" w:hAnsi="Palatino Linotype" w:cs="Arial"/>
          <w:noProof/>
          <w:color w:val="000000"/>
          <w:sz w:val="24"/>
          <w:lang w:eastAsia="es-MX"/>
        </w:rPr>
        <w:t xml:space="preserve">colmó el derecho de acceso a la información ejercido por el particular. </w:t>
      </w:r>
    </w:p>
    <w:p w14:paraId="1CC2DF14" w14:textId="77777777" w:rsidR="003E5989" w:rsidRPr="009F77C0" w:rsidRDefault="003E5989" w:rsidP="00623FA7">
      <w:pPr>
        <w:spacing w:after="0" w:line="360" w:lineRule="auto"/>
        <w:jc w:val="both"/>
        <w:rPr>
          <w:rFonts w:ascii="Palatino Linotype" w:hAnsi="Palatino Linotype" w:cs="Arial"/>
          <w:noProof/>
          <w:color w:val="000000"/>
          <w:sz w:val="24"/>
          <w:lang w:eastAsia="es-MX"/>
        </w:rPr>
      </w:pPr>
    </w:p>
    <w:p w14:paraId="2981A94E" w14:textId="7EF4EA30" w:rsidR="00350C01" w:rsidRPr="009F77C0" w:rsidRDefault="00350C01" w:rsidP="00350C01">
      <w:pPr>
        <w:spacing w:after="0" w:line="360" w:lineRule="auto"/>
        <w:jc w:val="both"/>
        <w:rPr>
          <w:rFonts w:ascii="Palatino Linotype" w:hAnsi="Palatino Linotype" w:cs="Arial"/>
          <w:noProof/>
          <w:color w:val="000000"/>
          <w:sz w:val="24"/>
          <w:lang w:eastAsia="es-MX"/>
        </w:rPr>
      </w:pPr>
      <w:r w:rsidRPr="009F77C0">
        <w:rPr>
          <w:rFonts w:ascii="Palatino Linotype" w:hAnsi="Palatino Linotype" w:cs="Arial"/>
          <w:noProof/>
          <w:color w:val="000000"/>
          <w:sz w:val="24"/>
          <w:lang w:eastAsia="es-MX"/>
        </w:rPr>
        <w:t xml:space="preserve">Finalmente, respecto de las manifestaciones realizadas por </w:t>
      </w:r>
      <w:r w:rsidR="000420E4" w:rsidRPr="009F77C0">
        <w:rPr>
          <w:rFonts w:ascii="Palatino Linotype" w:hAnsi="Palatino Linotype" w:cs="Arial"/>
          <w:b/>
          <w:noProof/>
          <w:color w:val="000000"/>
          <w:sz w:val="24"/>
          <w:lang w:eastAsia="es-MX"/>
        </w:rPr>
        <w:t>La</w:t>
      </w:r>
      <w:r w:rsidRPr="009F77C0">
        <w:rPr>
          <w:rFonts w:ascii="Palatino Linotype" w:hAnsi="Palatino Linotype" w:cs="Arial"/>
          <w:b/>
          <w:noProof/>
          <w:color w:val="000000"/>
          <w:sz w:val="24"/>
          <w:lang w:eastAsia="es-MX"/>
        </w:rPr>
        <w:t xml:space="preserve"> Recurrente</w:t>
      </w:r>
      <w:r w:rsidRPr="009F77C0">
        <w:rPr>
          <w:rFonts w:ascii="Palatino Linotype" w:hAnsi="Palatino Linotype" w:cs="Arial"/>
          <w:noProof/>
          <w:color w:val="000000"/>
          <w:sz w:val="24"/>
          <w:lang w:eastAsia="es-MX"/>
        </w:rPr>
        <w:t xml:space="preserve"> como razones o motivos de inconformidad, consistentes en  “</w:t>
      </w:r>
      <w:r w:rsidR="003E5989" w:rsidRPr="009F77C0">
        <w:rPr>
          <w:rFonts w:ascii="Palatino Linotype" w:hAnsi="Palatino Linotype"/>
          <w:i/>
          <w:iCs/>
          <w:sz w:val="24"/>
          <w:szCs w:val="24"/>
        </w:rPr>
        <w:t xml:space="preserve">Por lo expuesto, se pide que se ordene la entrega de la información requerida y en el ámbito de competencia del INFOEM, según el artículo 190 de la Ley de Transparencia y Acceso a la Información Pública del Estado de México y Municipios, se dé aviso al órgano de control interno del sujeto obligado para que </w:t>
      </w:r>
      <w:r w:rsidR="003E5989" w:rsidRPr="009F77C0">
        <w:rPr>
          <w:rFonts w:ascii="Palatino Linotype" w:hAnsi="Palatino Linotype"/>
          <w:i/>
          <w:iCs/>
          <w:sz w:val="24"/>
          <w:szCs w:val="24"/>
        </w:rPr>
        <w:lastRenderedPageBreak/>
        <w:t>éste inicie, el procedimiento de responsabilidad respectivo contra quienes resulten responsables”</w:t>
      </w:r>
      <w:r w:rsidRPr="009F77C0">
        <w:rPr>
          <w:rFonts w:ascii="Palatino Linotype" w:hAnsi="Palatino Linotype"/>
          <w:i/>
          <w:iCs/>
          <w:sz w:val="24"/>
          <w:szCs w:val="24"/>
        </w:rPr>
        <w:t xml:space="preserve">; </w:t>
      </w:r>
      <w:r w:rsidRPr="009F77C0">
        <w:rPr>
          <w:rFonts w:ascii="Palatino Linotype" w:hAnsi="Palatino Linotype" w:cs="Arial"/>
          <w:noProof/>
          <w:color w:val="000000"/>
          <w:sz w:val="24"/>
          <w:lang w:eastAsia="es-MX"/>
        </w:rPr>
        <w:t>y derivado que el recurso de revisión no es el medio idóneo para sancionar, este Órgano Garante sugiere al solicitante, interponer su queja o denuncia ante la autoridad competente.</w:t>
      </w:r>
    </w:p>
    <w:p w14:paraId="1C0E5C34" w14:textId="77777777" w:rsidR="00E23EF1" w:rsidRPr="009F77C0" w:rsidRDefault="00E23EF1" w:rsidP="00350C01">
      <w:pPr>
        <w:spacing w:after="0" w:line="360" w:lineRule="auto"/>
        <w:jc w:val="both"/>
        <w:rPr>
          <w:rFonts w:ascii="Palatino Linotype" w:hAnsi="Palatino Linotype" w:cs="Arial"/>
          <w:noProof/>
          <w:color w:val="000000"/>
          <w:sz w:val="24"/>
          <w:lang w:eastAsia="es-MX"/>
        </w:rPr>
      </w:pPr>
    </w:p>
    <w:p w14:paraId="1944EEFF" w14:textId="6E6F097C" w:rsidR="00623FA7" w:rsidRPr="009F77C0" w:rsidRDefault="00623FA7" w:rsidP="00623FA7">
      <w:pPr>
        <w:spacing w:after="0" w:line="360" w:lineRule="auto"/>
        <w:jc w:val="both"/>
        <w:rPr>
          <w:rFonts w:ascii="Palatino Linotype" w:hAnsi="Palatino Linotype"/>
          <w:bCs/>
          <w:sz w:val="24"/>
          <w:szCs w:val="24"/>
        </w:rPr>
      </w:pPr>
      <w:r w:rsidRPr="009F77C0">
        <w:rPr>
          <w:rFonts w:ascii="Palatino Linotype" w:hAnsi="Palatino Linotype"/>
          <w:sz w:val="24"/>
          <w:szCs w:val="24"/>
        </w:rPr>
        <w:t xml:space="preserve">En mérito de lo expuesto en líneas anteriores, resultan infundados los motivos de inconformidad que arguye </w:t>
      </w:r>
      <w:r w:rsidR="000420E4" w:rsidRPr="009F77C0">
        <w:rPr>
          <w:rFonts w:ascii="Palatino Linotype" w:hAnsi="Palatino Linotype"/>
          <w:b/>
          <w:sz w:val="24"/>
          <w:szCs w:val="24"/>
        </w:rPr>
        <w:t>La</w:t>
      </w:r>
      <w:r w:rsidRPr="009F77C0">
        <w:rPr>
          <w:rFonts w:ascii="Palatino Linotype" w:hAnsi="Palatino Linotype"/>
          <w:b/>
          <w:sz w:val="24"/>
          <w:szCs w:val="24"/>
        </w:rPr>
        <w:t xml:space="preserve"> Recurrente </w:t>
      </w:r>
      <w:r w:rsidRPr="009F77C0">
        <w:rPr>
          <w:rFonts w:ascii="Palatino Linotype" w:hAnsi="Palatino Linotype"/>
          <w:sz w:val="24"/>
          <w:szCs w:val="24"/>
        </w:rPr>
        <w:t xml:space="preserve">en su medio de impugnación que fuera materia de estudio, por ello con fundamento en el artículo 186 fracción II de la Ley de Transparencia y Acceso a la Información Pública del Estado de México y Municipios, se </w:t>
      </w:r>
      <w:r w:rsidRPr="009F77C0">
        <w:rPr>
          <w:rFonts w:ascii="Palatino Linotype" w:hAnsi="Palatino Linotype"/>
          <w:b/>
          <w:sz w:val="24"/>
          <w:szCs w:val="24"/>
        </w:rPr>
        <w:t xml:space="preserve">CONFIRMA </w:t>
      </w:r>
      <w:r w:rsidRPr="009F77C0">
        <w:rPr>
          <w:rFonts w:ascii="Palatino Linotype" w:hAnsi="Palatino Linotype"/>
          <w:bCs/>
          <w:sz w:val="24"/>
          <w:szCs w:val="24"/>
        </w:rPr>
        <w:t xml:space="preserve">la respuesta a la solicitud de información número </w:t>
      </w:r>
      <w:r w:rsidRPr="009F77C0">
        <w:rPr>
          <w:rFonts w:ascii="Palatino Linotype" w:hAnsi="Palatino Linotype"/>
          <w:b/>
          <w:sz w:val="24"/>
          <w:szCs w:val="24"/>
        </w:rPr>
        <w:t xml:space="preserve">00834/IEEM/IP/2023 </w:t>
      </w:r>
      <w:r w:rsidRPr="009F77C0">
        <w:rPr>
          <w:rFonts w:ascii="Palatino Linotype" w:hAnsi="Palatino Linotype"/>
          <w:bCs/>
          <w:sz w:val="24"/>
          <w:szCs w:val="24"/>
        </w:rPr>
        <w:t xml:space="preserve">que ha sido materia del presente fallo. </w:t>
      </w:r>
    </w:p>
    <w:p w14:paraId="0491777E" w14:textId="77777777" w:rsidR="00623FA7" w:rsidRPr="009F77C0" w:rsidRDefault="00623FA7" w:rsidP="00623FA7">
      <w:pPr>
        <w:tabs>
          <w:tab w:val="left" w:pos="709"/>
        </w:tabs>
        <w:spacing w:before="240" w:line="360" w:lineRule="auto"/>
        <w:ind w:right="51"/>
        <w:jc w:val="both"/>
        <w:rPr>
          <w:rFonts w:ascii="Palatino Linotype" w:hAnsi="Palatino Linotype"/>
          <w:sz w:val="24"/>
          <w:szCs w:val="24"/>
        </w:rPr>
      </w:pPr>
      <w:r w:rsidRPr="009F77C0">
        <w:rPr>
          <w:rFonts w:ascii="Palatino Linotype" w:hAnsi="Palatino Linotype"/>
          <w:sz w:val="24"/>
          <w:szCs w:val="24"/>
        </w:rPr>
        <w:t xml:space="preserve">Por lo antes expuesto y fundado es de resolverse y, </w:t>
      </w:r>
    </w:p>
    <w:p w14:paraId="285BFE9B" w14:textId="77777777" w:rsidR="00910634" w:rsidRPr="009F77C0" w:rsidRDefault="00910634" w:rsidP="00623FA7">
      <w:pPr>
        <w:spacing w:before="240" w:line="360" w:lineRule="auto"/>
        <w:jc w:val="center"/>
        <w:rPr>
          <w:rFonts w:ascii="Palatino Linotype" w:eastAsia="Times New Roman" w:hAnsi="Palatino Linotype"/>
          <w:b/>
          <w:bCs/>
          <w:spacing w:val="60"/>
          <w:sz w:val="28"/>
          <w:lang w:val="es-ES_tradnl"/>
        </w:rPr>
      </w:pPr>
    </w:p>
    <w:p w14:paraId="6C627A87" w14:textId="79F0DD05" w:rsidR="00623FA7" w:rsidRPr="009F77C0" w:rsidRDefault="00623FA7" w:rsidP="00623FA7">
      <w:pPr>
        <w:spacing w:before="240" w:line="360" w:lineRule="auto"/>
        <w:jc w:val="center"/>
        <w:rPr>
          <w:rFonts w:ascii="Palatino Linotype" w:eastAsia="Times New Roman" w:hAnsi="Palatino Linotype"/>
          <w:b/>
          <w:bCs/>
          <w:spacing w:val="60"/>
          <w:sz w:val="28"/>
          <w:lang w:val="es-ES_tradnl"/>
        </w:rPr>
      </w:pPr>
      <w:r w:rsidRPr="009F77C0">
        <w:rPr>
          <w:rFonts w:ascii="Palatino Linotype" w:eastAsia="Times New Roman" w:hAnsi="Palatino Linotype"/>
          <w:b/>
          <w:bCs/>
          <w:spacing w:val="60"/>
          <w:sz w:val="28"/>
          <w:lang w:val="es-ES_tradnl"/>
        </w:rPr>
        <w:t>SE    RESUELVE</w:t>
      </w:r>
    </w:p>
    <w:p w14:paraId="1903836F" w14:textId="4652C586" w:rsidR="00623FA7" w:rsidRPr="009F77C0" w:rsidRDefault="00623FA7" w:rsidP="00623FA7">
      <w:pPr>
        <w:spacing w:before="240" w:line="360" w:lineRule="auto"/>
        <w:jc w:val="both"/>
        <w:rPr>
          <w:rFonts w:ascii="Palatino Linotype" w:hAnsi="Palatino Linotype" w:cs="Arial"/>
          <w:sz w:val="24"/>
          <w:szCs w:val="24"/>
        </w:rPr>
      </w:pPr>
      <w:r w:rsidRPr="009F77C0">
        <w:rPr>
          <w:rFonts w:ascii="Palatino Linotype" w:hAnsi="Palatino Linotype" w:cs="Arial"/>
          <w:b/>
          <w:sz w:val="28"/>
          <w:szCs w:val="28"/>
          <w:lang w:val="es-ES_tradnl"/>
        </w:rPr>
        <w:t>PRIMERO.</w:t>
      </w:r>
      <w:r w:rsidRPr="009F77C0">
        <w:rPr>
          <w:rFonts w:ascii="Palatino Linotype" w:hAnsi="Palatino Linotype" w:cs="Arial"/>
          <w:lang w:val="es-ES_tradnl"/>
        </w:rPr>
        <w:t xml:space="preserve"> </w:t>
      </w:r>
      <w:r w:rsidRPr="009F77C0">
        <w:rPr>
          <w:rFonts w:ascii="Palatino Linotype" w:hAnsi="Palatino Linotype" w:cs="Arial"/>
          <w:sz w:val="24"/>
          <w:szCs w:val="24"/>
          <w:lang w:val="es-ES_tradnl"/>
        </w:rPr>
        <w:t xml:space="preserve">Se </w:t>
      </w:r>
      <w:r w:rsidRPr="009F77C0">
        <w:rPr>
          <w:rFonts w:ascii="Palatino Linotype" w:hAnsi="Palatino Linotype" w:cs="Arial"/>
          <w:b/>
          <w:sz w:val="24"/>
          <w:szCs w:val="24"/>
          <w:lang w:val="es-ES_tradnl"/>
        </w:rPr>
        <w:t xml:space="preserve">CONFIRMA </w:t>
      </w:r>
      <w:r w:rsidRPr="009F77C0">
        <w:rPr>
          <w:rFonts w:ascii="Palatino Linotype" w:hAnsi="Palatino Linotype" w:cs="Arial"/>
          <w:bCs/>
          <w:sz w:val="24"/>
          <w:szCs w:val="24"/>
          <w:lang w:val="es-ES_tradnl"/>
        </w:rPr>
        <w:t xml:space="preserve">la respuesta entregada por </w:t>
      </w:r>
      <w:r w:rsidRPr="009F77C0">
        <w:rPr>
          <w:rFonts w:ascii="Palatino Linotype" w:hAnsi="Palatino Linotype" w:cs="Arial"/>
          <w:b/>
          <w:sz w:val="24"/>
          <w:szCs w:val="24"/>
          <w:lang w:val="es-ES_tradnl"/>
        </w:rPr>
        <w:t xml:space="preserve">El Sujeto Obligado </w:t>
      </w:r>
      <w:r w:rsidRPr="009F77C0">
        <w:rPr>
          <w:rFonts w:ascii="Palatino Linotype" w:hAnsi="Palatino Linotype" w:cs="Arial"/>
          <w:bCs/>
          <w:sz w:val="24"/>
          <w:szCs w:val="24"/>
          <w:lang w:val="es-ES_tradnl"/>
        </w:rPr>
        <w:t xml:space="preserve">a la solicitud de información número </w:t>
      </w:r>
      <w:r w:rsidRPr="009F77C0">
        <w:rPr>
          <w:rFonts w:ascii="Palatino Linotype" w:hAnsi="Palatino Linotype"/>
          <w:b/>
          <w:sz w:val="24"/>
          <w:szCs w:val="24"/>
        </w:rPr>
        <w:t>00834/IEEM/IP/2023</w:t>
      </w:r>
      <w:r w:rsidRPr="009F77C0">
        <w:rPr>
          <w:rFonts w:ascii="Palatino Linotype" w:hAnsi="Palatino Linotype" w:cs="Arial"/>
          <w:b/>
          <w:sz w:val="24"/>
          <w:szCs w:val="24"/>
          <w:lang w:val="es-ES_tradnl"/>
        </w:rPr>
        <w:t xml:space="preserve">, </w:t>
      </w:r>
      <w:r w:rsidRPr="009F77C0">
        <w:rPr>
          <w:rFonts w:ascii="Palatino Linotype" w:hAnsi="Palatino Linotype" w:cs="Arial"/>
          <w:bCs/>
          <w:sz w:val="24"/>
          <w:szCs w:val="24"/>
          <w:lang w:val="es-ES_tradnl"/>
        </w:rPr>
        <w:t xml:space="preserve">por resultar infundados los motivos de inconformidad que arguye </w:t>
      </w:r>
      <w:r w:rsidR="000420E4" w:rsidRPr="009F77C0">
        <w:rPr>
          <w:rFonts w:ascii="Palatino Linotype" w:hAnsi="Palatino Linotype" w:cs="Arial"/>
          <w:b/>
          <w:sz w:val="24"/>
          <w:szCs w:val="24"/>
          <w:lang w:val="es-ES_tradnl"/>
        </w:rPr>
        <w:t>LA</w:t>
      </w:r>
      <w:r w:rsidRPr="009F77C0">
        <w:rPr>
          <w:rFonts w:ascii="Palatino Linotype" w:hAnsi="Palatino Linotype" w:cs="Arial"/>
          <w:b/>
          <w:sz w:val="24"/>
          <w:szCs w:val="24"/>
          <w:lang w:val="es-ES_tradnl"/>
        </w:rPr>
        <w:t xml:space="preserve"> RECURRENTE, </w:t>
      </w:r>
      <w:r w:rsidRPr="009F77C0">
        <w:rPr>
          <w:rFonts w:ascii="Palatino Linotype" w:hAnsi="Palatino Linotype" w:cs="Arial"/>
          <w:bCs/>
          <w:sz w:val="24"/>
          <w:szCs w:val="24"/>
          <w:lang w:val="es-ES_tradnl"/>
        </w:rPr>
        <w:t xml:space="preserve">en términos del </w:t>
      </w:r>
      <w:r w:rsidRPr="009F77C0">
        <w:rPr>
          <w:rFonts w:ascii="Palatino Linotype" w:hAnsi="Palatino Linotype" w:cs="Arial"/>
          <w:b/>
          <w:sz w:val="24"/>
          <w:szCs w:val="24"/>
        </w:rPr>
        <w:t>Considerando CUARTO</w:t>
      </w:r>
      <w:r w:rsidRPr="009F77C0">
        <w:rPr>
          <w:rFonts w:ascii="Palatino Linotype" w:hAnsi="Palatino Linotype" w:cs="Arial"/>
          <w:sz w:val="24"/>
          <w:szCs w:val="24"/>
        </w:rPr>
        <w:t xml:space="preserve"> de la presente resolución.</w:t>
      </w:r>
    </w:p>
    <w:p w14:paraId="4614B9ED" w14:textId="77777777" w:rsidR="00623FA7" w:rsidRPr="009F77C0" w:rsidRDefault="00623FA7" w:rsidP="00623FA7">
      <w:pPr>
        <w:spacing w:before="240" w:line="360" w:lineRule="auto"/>
        <w:jc w:val="both"/>
        <w:rPr>
          <w:rFonts w:ascii="Palatino Linotype" w:hAnsi="Palatino Linotype" w:cs="Arial"/>
          <w:sz w:val="24"/>
          <w:szCs w:val="24"/>
        </w:rPr>
      </w:pPr>
    </w:p>
    <w:p w14:paraId="36D5EC80" w14:textId="77777777" w:rsidR="00623FA7" w:rsidRPr="009F77C0" w:rsidRDefault="00623FA7" w:rsidP="00623FA7">
      <w:pPr>
        <w:autoSpaceDE w:val="0"/>
        <w:autoSpaceDN w:val="0"/>
        <w:adjustRightInd w:val="0"/>
        <w:spacing w:before="240" w:line="360" w:lineRule="auto"/>
        <w:jc w:val="both"/>
        <w:rPr>
          <w:rFonts w:ascii="Palatino Linotype" w:hAnsi="Palatino Linotype" w:cs="Arial"/>
          <w:b/>
          <w:sz w:val="24"/>
          <w:szCs w:val="24"/>
        </w:rPr>
      </w:pPr>
      <w:r w:rsidRPr="009F77C0">
        <w:rPr>
          <w:rFonts w:ascii="Palatino Linotype" w:hAnsi="Palatino Linotype" w:cs="Arial"/>
          <w:b/>
          <w:sz w:val="28"/>
          <w:szCs w:val="28"/>
        </w:rPr>
        <w:lastRenderedPageBreak/>
        <w:t>SEGUNDO.</w:t>
      </w:r>
      <w:r w:rsidRPr="009F77C0">
        <w:rPr>
          <w:rFonts w:ascii="Palatino Linotype" w:hAnsi="Palatino Linotype" w:cs="Arial"/>
          <w:b/>
          <w:sz w:val="24"/>
          <w:szCs w:val="24"/>
        </w:rPr>
        <w:t xml:space="preserve"> Notifíquese</w:t>
      </w:r>
      <w:r w:rsidRPr="009F77C0">
        <w:rPr>
          <w:rFonts w:ascii="Palatino Linotype" w:hAnsi="Palatino Linotype" w:cs="Arial"/>
          <w:b/>
          <w:i/>
          <w:sz w:val="24"/>
          <w:szCs w:val="24"/>
        </w:rPr>
        <w:t xml:space="preserve"> </w:t>
      </w:r>
      <w:r w:rsidRPr="009F77C0">
        <w:rPr>
          <w:rFonts w:ascii="Palatino Linotype" w:hAnsi="Palatino Linotype" w:cs="Arial"/>
          <w:sz w:val="24"/>
          <w:szCs w:val="24"/>
        </w:rPr>
        <w:t xml:space="preserve">la presente resolución al Titular de la Unidad de Transparencia del </w:t>
      </w:r>
      <w:r w:rsidRPr="009F77C0">
        <w:rPr>
          <w:rFonts w:ascii="Palatino Linotype" w:hAnsi="Palatino Linotype" w:cs="Arial"/>
          <w:b/>
          <w:sz w:val="24"/>
          <w:szCs w:val="24"/>
        </w:rPr>
        <w:t xml:space="preserve">SUJETO OBLIGADO </w:t>
      </w:r>
      <w:r w:rsidRPr="009F77C0">
        <w:rPr>
          <w:rFonts w:ascii="Palatino Linotype" w:hAnsi="Palatino Linotype" w:cs="Arial"/>
          <w:sz w:val="24"/>
          <w:szCs w:val="24"/>
        </w:rPr>
        <w:t xml:space="preserve">a través del Sistema de Acceso a la Información Mexiquense </w:t>
      </w:r>
      <w:r w:rsidRPr="009F77C0">
        <w:rPr>
          <w:rFonts w:ascii="Palatino Linotype" w:hAnsi="Palatino Linotype" w:cs="Arial"/>
          <w:b/>
          <w:sz w:val="24"/>
          <w:szCs w:val="24"/>
        </w:rPr>
        <w:t xml:space="preserve">(SAIMEX).  </w:t>
      </w:r>
    </w:p>
    <w:p w14:paraId="45FC3593" w14:textId="77777777" w:rsidR="00E23EF1" w:rsidRPr="009F77C0" w:rsidRDefault="00E23EF1" w:rsidP="00623FA7">
      <w:pPr>
        <w:autoSpaceDE w:val="0"/>
        <w:autoSpaceDN w:val="0"/>
        <w:adjustRightInd w:val="0"/>
        <w:spacing w:before="240" w:line="360" w:lineRule="auto"/>
        <w:jc w:val="both"/>
        <w:rPr>
          <w:rFonts w:ascii="Palatino Linotype" w:hAnsi="Palatino Linotype" w:cs="Arial"/>
          <w:b/>
          <w:sz w:val="24"/>
          <w:szCs w:val="24"/>
        </w:rPr>
      </w:pPr>
    </w:p>
    <w:p w14:paraId="47DEC6A9" w14:textId="2068CF19" w:rsidR="00623FA7" w:rsidRPr="009F77C0" w:rsidRDefault="00623FA7" w:rsidP="00623FA7">
      <w:pPr>
        <w:autoSpaceDE w:val="0"/>
        <w:autoSpaceDN w:val="0"/>
        <w:adjustRightInd w:val="0"/>
        <w:spacing w:before="240" w:line="360" w:lineRule="auto"/>
        <w:jc w:val="both"/>
        <w:rPr>
          <w:rFonts w:ascii="Palatino Linotype" w:hAnsi="Palatino Linotype" w:cs="Arial"/>
          <w:b/>
          <w:sz w:val="24"/>
          <w:szCs w:val="24"/>
        </w:rPr>
      </w:pPr>
      <w:r w:rsidRPr="009F77C0">
        <w:rPr>
          <w:rFonts w:ascii="Palatino Linotype" w:hAnsi="Palatino Linotype" w:cs="Arial"/>
          <w:b/>
          <w:sz w:val="28"/>
          <w:szCs w:val="28"/>
        </w:rPr>
        <w:t>TERCERO</w:t>
      </w:r>
      <w:r w:rsidRPr="009F77C0">
        <w:rPr>
          <w:rFonts w:ascii="Palatino Linotype" w:hAnsi="Palatino Linotype" w:cs="Arial"/>
          <w:sz w:val="28"/>
          <w:szCs w:val="28"/>
        </w:rPr>
        <w:t>.</w:t>
      </w:r>
      <w:r w:rsidRPr="009F77C0">
        <w:rPr>
          <w:rFonts w:ascii="Palatino Linotype" w:hAnsi="Palatino Linotype" w:cs="Arial"/>
          <w:sz w:val="24"/>
          <w:szCs w:val="24"/>
        </w:rPr>
        <w:t xml:space="preserve"> </w:t>
      </w:r>
      <w:r w:rsidRPr="009F77C0">
        <w:rPr>
          <w:rFonts w:ascii="Palatino Linotype" w:hAnsi="Palatino Linotype" w:cs="Arial"/>
          <w:b/>
          <w:bCs/>
          <w:color w:val="222222"/>
          <w:sz w:val="24"/>
          <w:szCs w:val="24"/>
          <w:shd w:val="clear" w:color="auto" w:fill="FFFFFF"/>
          <w:lang w:val="es-ES"/>
        </w:rPr>
        <w:t>Notifíquese</w:t>
      </w:r>
      <w:r w:rsidRPr="009F77C0">
        <w:rPr>
          <w:rFonts w:ascii="Palatino Linotype" w:hAnsi="Palatino Linotype" w:cs="Arial"/>
          <w:sz w:val="24"/>
          <w:szCs w:val="24"/>
        </w:rPr>
        <w:t xml:space="preserve"> la presente resolución a</w:t>
      </w:r>
      <w:r w:rsidR="000420E4" w:rsidRPr="009F77C0">
        <w:rPr>
          <w:rFonts w:ascii="Palatino Linotype" w:hAnsi="Palatino Linotype" w:cs="Arial"/>
          <w:sz w:val="24"/>
          <w:szCs w:val="24"/>
        </w:rPr>
        <w:t xml:space="preserve"> </w:t>
      </w:r>
      <w:r w:rsidR="000420E4" w:rsidRPr="009F77C0">
        <w:rPr>
          <w:rFonts w:ascii="Palatino Linotype" w:hAnsi="Palatino Linotype" w:cs="Arial"/>
          <w:b/>
          <w:bCs/>
          <w:sz w:val="24"/>
          <w:szCs w:val="24"/>
        </w:rPr>
        <w:t>LA</w:t>
      </w:r>
      <w:r w:rsidRPr="009F77C0">
        <w:rPr>
          <w:rFonts w:ascii="Palatino Linotype" w:hAnsi="Palatino Linotype" w:cs="Arial"/>
          <w:b/>
          <w:sz w:val="24"/>
          <w:szCs w:val="24"/>
        </w:rPr>
        <w:t xml:space="preserve"> RECURRENTE </w:t>
      </w:r>
      <w:r w:rsidRPr="009F77C0">
        <w:rPr>
          <w:rFonts w:ascii="Palatino Linotype" w:hAnsi="Palatino Linotype" w:cs="Arial"/>
          <w:sz w:val="24"/>
          <w:szCs w:val="24"/>
        </w:rPr>
        <w:t xml:space="preserve">a través del Sistema de Acceso a la Información Mexiquense </w:t>
      </w:r>
      <w:r w:rsidRPr="009F77C0">
        <w:rPr>
          <w:rFonts w:ascii="Palatino Linotype" w:hAnsi="Palatino Linotype" w:cs="Arial"/>
          <w:b/>
          <w:sz w:val="24"/>
          <w:szCs w:val="24"/>
        </w:rPr>
        <w:t xml:space="preserve">(SAIMEX). </w:t>
      </w:r>
    </w:p>
    <w:p w14:paraId="5E3098A1" w14:textId="77777777" w:rsidR="00623FA7" w:rsidRPr="009F77C0" w:rsidRDefault="00623FA7" w:rsidP="00623FA7">
      <w:pPr>
        <w:autoSpaceDE w:val="0"/>
        <w:autoSpaceDN w:val="0"/>
        <w:adjustRightInd w:val="0"/>
        <w:spacing w:before="240" w:line="360" w:lineRule="auto"/>
        <w:jc w:val="both"/>
        <w:rPr>
          <w:rFonts w:ascii="Palatino Linotype" w:hAnsi="Palatino Linotype" w:cs="Arial"/>
          <w:b/>
          <w:sz w:val="24"/>
          <w:szCs w:val="24"/>
        </w:rPr>
      </w:pPr>
    </w:p>
    <w:p w14:paraId="48782B45" w14:textId="19E2EBDF" w:rsidR="00623FA7" w:rsidRPr="009F77C0" w:rsidRDefault="00623FA7" w:rsidP="00623FA7">
      <w:pPr>
        <w:autoSpaceDE w:val="0"/>
        <w:autoSpaceDN w:val="0"/>
        <w:adjustRightInd w:val="0"/>
        <w:spacing w:before="240" w:line="360" w:lineRule="auto"/>
        <w:jc w:val="both"/>
        <w:rPr>
          <w:rFonts w:ascii="Palatino Linotype" w:hAnsi="Palatino Linotype" w:cs="Arial"/>
          <w:sz w:val="24"/>
          <w:szCs w:val="24"/>
        </w:rPr>
      </w:pPr>
      <w:r w:rsidRPr="009F77C0">
        <w:rPr>
          <w:rFonts w:ascii="Palatino Linotype" w:hAnsi="Palatino Linotype" w:cs="Arial"/>
          <w:b/>
          <w:sz w:val="28"/>
          <w:szCs w:val="28"/>
        </w:rPr>
        <w:t xml:space="preserve">CUARTO. </w:t>
      </w:r>
      <w:r w:rsidRPr="009F77C0">
        <w:rPr>
          <w:rFonts w:ascii="Palatino Linotype" w:hAnsi="Palatino Linotype" w:cs="Arial"/>
          <w:sz w:val="24"/>
          <w:szCs w:val="24"/>
        </w:rPr>
        <w:t>Se hace del conocimiento de</w:t>
      </w:r>
      <w:r w:rsidR="000420E4" w:rsidRPr="009F77C0">
        <w:rPr>
          <w:rFonts w:ascii="Palatino Linotype" w:hAnsi="Palatino Linotype" w:cs="Arial"/>
          <w:sz w:val="24"/>
          <w:szCs w:val="24"/>
        </w:rPr>
        <w:t xml:space="preserve"> </w:t>
      </w:r>
      <w:r w:rsidR="000420E4" w:rsidRPr="009F77C0">
        <w:rPr>
          <w:rFonts w:ascii="Palatino Linotype" w:hAnsi="Palatino Linotype" w:cs="Arial"/>
          <w:b/>
          <w:bCs/>
          <w:sz w:val="24"/>
          <w:szCs w:val="24"/>
        </w:rPr>
        <w:t xml:space="preserve">LA </w:t>
      </w:r>
      <w:r w:rsidRPr="009F77C0">
        <w:rPr>
          <w:rFonts w:ascii="Palatino Linotype" w:hAnsi="Palatino Linotype" w:cs="Arial"/>
          <w:b/>
          <w:sz w:val="24"/>
          <w:szCs w:val="24"/>
        </w:rPr>
        <w:t xml:space="preserve">RECURRENTE </w:t>
      </w:r>
      <w:r w:rsidRPr="009F77C0">
        <w:rPr>
          <w:rFonts w:ascii="Palatino Linotype" w:hAnsi="Palatino Linotype" w:cs="Arial"/>
          <w:sz w:val="24"/>
          <w:szCs w:val="24"/>
        </w:rPr>
        <w:t xml:space="preserve">que, de conformidad con lo establecido en el artículo 196 de la Ley de Transparencia y Acceso a la Información Pública del Estado de México y Municipios, en caso de que considere que la resolución le cause algún perjuicio podrá impugnarla vía juicio de amparo en los términos de las leyes aplicables. </w:t>
      </w:r>
    </w:p>
    <w:p w14:paraId="3AA79341" w14:textId="77777777" w:rsidR="00612B04" w:rsidRPr="009F77C0" w:rsidRDefault="00612B04" w:rsidP="00612B04">
      <w:pPr>
        <w:spacing w:before="240" w:line="360" w:lineRule="auto"/>
        <w:jc w:val="both"/>
        <w:rPr>
          <w:rFonts w:ascii="Palatino Linotype" w:hAnsi="Palatino Linotype"/>
          <w:b/>
          <w:bCs/>
        </w:rPr>
      </w:pPr>
    </w:p>
    <w:p w14:paraId="07CD8F61" w14:textId="00ECCAE6" w:rsidR="006E5585" w:rsidRPr="009F77C0" w:rsidRDefault="006E5585" w:rsidP="006E5585">
      <w:pPr>
        <w:pStyle w:val="Prrafodelista"/>
        <w:autoSpaceDE w:val="0"/>
        <w:autoSpaceDN w:val="0"/>
        <w:adjustRightInd w:val="0"/>
        <w:spacing w:before="240" w:after="160" w:line="360" w:lineRule="auto"/>
        <w:ind w:left="0"/>
        <w:jc w:val="both"/>
        <w:rPr>
          <w:rFonts w:ascii="Palatino Linotype" w:hAnsi="Palatino Linotype" w:cs="Arial"/>
        </w:rPr>
      </w:pPr>
      <w:r w:rsidRPr="009F77C0">
        <w:rPr>
          <w:rFonts w:ascii="Palatino Linotype" w:hAnsi="Palatino Linotype" w:cs="Arial"/>
        </w:rPr>
        <w:t>ASÍ LO ACORDÓ, POR UNANIMIDAD DE VOTOS, EL PLENO DEL</w:t>
      </w:r>
      <w:r w:rsidRPr="009F77C0">
        <w:rPr>
          <w:rFonts w:ascii="Palatino Linotype" w:eastAsia="Arial Unicode MS" w:hAnsi="Palatino Linotype" w:cs="Arial"/>
        </w:rPr>
        <w:t xml:space="preserve"> INSTITUTO DE TRANSPARENCIA, ACCESO A LA INFORMACIÓN PÚBLICA Y PROTECCIÓN DE DATOS PERSONALES DEL ESTADO DE MÉXICO Y MUNICIPIOS</w:t>
      </w:r>
      <w:r w:rsidRPr="009F77C0">
        <w:rPr>
          <w:rFonts w:ascii="Palatino Linotype" w:hAnsi="Palatino Linotype" w:cs="Arial"/>
        </w:rPr>
        <w:t xml:space="preserve">, CONFORMADO POR LOS COMISIONADOS JOSÉ MARTÍNEZ VILCHIS, MARÍA DEL ROSARIO MEJÍA AYALA, SHARON CRISTINA MORALES MARTÍNEZ, LUIS GUSTAVO PARRA NORIEGA Y GUADALUPE RAMÍREZ PEÑA; EN LA TRIGÉSIMA SESIÓN ORDINARIA, CELEBRADA EL VEINTITRÉS DE AGOSTO DE DOS MIL </w:t>
      </w:r>
      <w:r w:rsidRPr="009F77C0">
        <w:rPr>
          <w:rFonts w:ascii="Palatino Linotype" w:hAnsi="Palatino Linotype" w:cs="Arial"/>
        </w:rPr>
        <w:lastRenderedPageBreak/>
        <w:t xml:space="preserve">VEINTITRÉS, ANTE EL SECRETARIO TÉCNICO DEL PLENO, ALEXIS TAPIA RAMÍREZ. </w:t>
      </w:r>
    </w:p>
    <w:p w14:paraId="74023ABA" w14:textId="77777777" w:rsidR="006E5585" w:rsidRPr="009F77C0" w:rsidRDefault="006E5585" w:rsidP="006E5585">
      <w:pPr>
        <w:pStyle w:val="Prrafodelista"/>
        <w:autoSpaceDE w:val="0"/>
        <w:autoSpaceDN w:val="0"/>
        <w:adjustRightInd w:val="0"/>
        <w:spacing w:before="240" w:after="160" w:line="360" w:lineRule="auto"/>
        <w:ind w:left="0"/>
        <w:jc w:val="both"/>
        <w:rPr>
          <w:rFonts w:ascii="Palatino Linotype" w:hAnsi="Palatino Linotype"/>
          <w:bCs/>
          <w:sz w:val="18"/>
          <w:szCs w:val="18"/>
        </w:rPr>
      </w:pPr>
      <w:r w:rsidRPr="009F77C0">
        <w:rPr>
          <w:rFonts w:ascii="Palatino Linotype" w:hAnsi="Palatino Linotype"/>
          <w:bCs/>
          <w:sz w:val="18"/>
          <w:szCs w:val="18"/>
        </w:rPr>
        <w:t>CCR/JCMA</w:t>
      </w:r>
    </w:p>
    <w:p w14:paraId="0D341182" w14:textId="52F89118" w:rsidR="006E5585" w:rsidRDefault="00E23EF1" w:rsidP="006E5585">
      <w:pPr>
        <w:spacing w:after="0" w:line="360" w:lineRule="auto"/>
        <w:jc w:val="both"/>
        <w:rPr>
          <w:rFonts w:ascii="Palatino Linotype" w:hAnsi="Palatino Linotype" w:cs="Arial"/>
          <w:noProof/>
          <w:color w:val="000000"/>
          <w:sz w:val="24"/>
          <w:lang w:val="es-ES" w:eastAsia="es-MX"/>
        </w:rPr>
      </w:pPr>
      <w:r w:rsidRPr="009F77C0">
        <w:rPr>
          <w:rFonts w:ascii="Palatino Linotype" w:hAnsi="Palatino Linotype" w:cs="Arial"/>
          <w:noProof/>
          <w:color w:val="000000"/>
          <w:sz w:val="24"/>
          <w:lang w:eastAsia="es-MX"/>
        </w:rPr>
        <mc:AlternateContent>
          <mc:Choice Requires="wps">
            <w:drawing>
              <wp:anchor distT="0" distB="0" distL="114300" distR="114300" simplePos="0" relativeHeight="251794422" behindDoc="0" locked="0" layoutInCell="1" allowOverlap="1" wp14:anchorId="24E32C73" wp14:editId="130B2E32">
                <wp:simplePos x="0" y="0"/>
                <wp:positionH relativeFrom="column">
                  <wp:posOffset>24765</wp:posOffset>
                </wp:positionH>
                <wp:positionV relativeFrom="paragraph">
                  <wp:posOffset>118200</wp:posOffset>
                </wp:positionV>
                <wp:extent cx="5851071" cy="6025243"/>
                <wp:effectExtent l="0" t="0" r="35560" b="33020"/>
                <wp:wrapNone/>
                <wp:docPr id="1029589577" name="Straight Connector 1"/>
                <wp:cNvGraphicFramePr/>
                <a:graphic xmlns:a="http://schemas.openxmlformats.org/drawingml/2006/main">
                  <a:graphicData uri="http://schemas.microsoft.com/office/word/2010/wordprocessingShape">
                    <wps:wsp>
                      <wps:cNvCnPr/>
                      <wps:spPr>
                        <a:xfrm>
                          <a:off x="0" y="0"/>
                          <a:ext cx="5851071" cy="6025243"/>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5AD22E97" id="Straight Connector 1" o:spid="_x0000_s1026" style="position:absolute;z-index:25179442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95pt,9.3pt" to="462.65pt,483.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" strokecolor="#5b9bd5 [3204]" strokeweight=".5pt">
                <v:stroke joinstyle="miter"/>
              </v:line>
            </w:pict>
          </mc:Fallback>
        </mc:AlternateContent>
      </w:r>
      <w:bookmarkStart w:id="0" w:name="_GoBack"/>
      <w:bookmarkEnd w:id="0"/>
      <w:r w:rsidR="006E5585">
        <w:rPr>
          <w:rFonts w:ascii="Palatino Linotype" w:hAnsi="Palatino Linotype" w:cs="Arial"/>
          <w:noProof/>
          <w:color w:val="000000"/>
          <w:sz w:val="24"/>
          <w:lang w:val="es-ES" w:eastAsia="es-MX"/>
        </w:rPr>
        <w:t xml:space="preserve"> </w:t>
      </w:r>
    </w:p>
    <w:p w14:paraId="53674802" w14:textId="77777777" w:rsidR="006E5585" w:rsidRDefault="006E5585" w:rsidP="006E5585">
      <w:pPr>
        <w:spacing w:after="0" w:line="360" w:lineRule="auto"/>
        <w:jc w:val="both"/>
        <w:rPr>
          <w:rFonts w:ascii="Palatino Linotype" w:hAnsi="Palatino Linotype" w:cs="Arial"/>
          <w:noProof/>
          <w:color w:val="000000"/>
          <w:sz w:val="24"/>
          <w:lang w:val="es-ES" w:eastAsia="es-MX"/>
        </w:rPr>
      </w:pPr>
    </w:p>
    <w:p w14:paraId="5AC0B4D3" w14:textId="77777777" w:rsidR="006E5585" w:rsidRDefault="006E5585" w:rsidP="006E5585">
      <w:pPr>
        <w:spacing w:after="0" w:line="360" w:lineRule="auto"/>
        <w:jc w:val="both"/>
        <w:rPr>
          <w:rFonts w:ascii="Palatino Linotype" w:hAnsi="Palatino Linotype" w:cs="Arial"/>
          <w:noProof/>
          <w:color w:val="000000"/>
          <w:sz w:val="24"/>
          <w:lang w:val="es-ES" w:eastAsia="es-MX"/>
        </w:rPr>
      </w:pPr>
    </w:p>
    <w:p w14:paraId="6C629FE0" w14:textId="77777777" w:rsidR="00E71497" w:rsidRPr="006E5585" w:rsidRDefault="00E71497" w:rsidP="009D4C29">
      <w:pPr>
        <w:spacing w:before="240" w:line="360" w:lineRule="auto"/>
        <w:jc w:val="both"/>
        <w:rPr>
          <w:rFonts w:ascii="Palatino Linotype" w:hAnsi="Palatino Linotype"/>
          <w:sz w:val="24"/>
          <w:szCs w:val="24"/>
          <w:lang w:val="es-ES"/>
        </w:rPr>
      </w:pPr>
    </w:p>
    <w:p w14:paraId="00CBDD3D" w14:textId="1103BB83" w:rsidR="009A7DBA" w:rsidRDefault="009A7DBA" w:rsidP="00866F25">
      <w:pPr>
        <w:pStyle w:val="Prrafodelista"/>
        <w:tabs>
          <w:tab w:val="left" w:pos="1800"/>
        </w:tabs>
        <w:autoSpaceDE w:val="0"/>
        <w:autoSpaceDN w:val="0"/>
        <w:adjustRightInd w:val="0"/>
        <w:spacing w:before="240" w:after="160" w:line="360" w:lineRule="auto"/>
        <w:ind w:left="0"/>
        <w:jc w:val="both"/>
        <w:rPr>
          <w:rFonts w:ascii="Palatino Linotype" w:hAnsi="Palatino Linotype"/>
          <w:bCs/>
        </w:rPr>
      </w:pPr>
    </w:p>
    <w:p w14:paraId="07AF086E" w14:textId="77777777" w:rsidR="008B3A59" w:rsidRDefault="008B3A59" w:rsidP="008B3A59">
      <w:pPr>
        <w:pStyle w:val="Prrafodelista"/>
        <w:autoSpaceDE w:val="0"/>
        <w:autoSpaceDN w:val="0"/>
        <w:adjustRightInd w:val="0"/>
        <w:spacing w:before="240" w:after="160" w:line="360" w:lineRule="auto"/>
        <w:ind w:left="0"/>
        <w:jc w:val="both"/>
        <w:rPr>
          <w:rFonts w:ascii="Palatino Linotype" w:hAnsi="Palatino Linotype"/>
          <w:bCs/>
          <w:sz w:val="18"/>
          <w:szCs w:val="18"/>
        </w:rPr>
      </w:pPr>
    </w:p>
    <w:p w14:paraId="60E316E9" w14:textId="77777777" w:rsidR="008B3A59" w:rsidRDefault="008B3A59" w:rsidP="008B3A59">
      <w:pPr>
        <w:pStyle w:val="Prrafodelista"/>
        <w:autoSpaceDE w:val="0"/>
        <w:autoSpaceDN w:val="0"/>
        <w:adjustRightInd w:val="0"/>
        <w:spacing w:before="240" w:after="160" w:line="360" w:lineRule="auto"/>
        <w:ind w:left="0"/>
        <w:jc w:val="both"/>
        <w:rPr>
          <w:rFonts w:ascii="Palatino Linotype" w:hAnsi="Palatino Linotype"/>
          <w:bCs/>
          <w:sz w:val="18"/>
          <w:szCs w:val="18"/>
        </w:rPr>
      </w:pPr>
    </w:p>
    <w:p w14:paraId="63DD2238" w14:textId="77777777" w:rsidR="008B3A59" w:rsidRDefault="008B3A59" w:rsidP="00787D06">
      <w:pPr>
        <w:spacing w:line="360" w:lineRule="auto"/>
        <w:contextualSpacing/>
        <w:jc w:val="both"/>
        <w:rPr>
          <w:rFonts w:ascii="Palatino Linotype" w:eastAsia="MS Mincho" w:hAnsi="Palatino Linotype"/>
        </w:rPr>
      </w:pPr>
    </w:p>
    <w:p w14:paraId="7A7DB574" w14:textId="77777777" w:rsidR="006329AB" w:rsidRDefault="006329AB" w:rsidP="00787D06">
      <w:pPr>
        <w:spacing w:line="360" w:lineRule="auto"/>
        <w:contextualSpacing/>
        <w:jc w:val="both"/>
        <w:rPr>
          <w:rFonts w:ascii="Palatino Linotype" w:eastAsia="MS Mincho" w:hAnsi="Palatino Linotype"/>
        </w:rPr>
      </w:pPr>
    </w:p>
    <w:p w14:paraId="43A714A8" w14:textId="77777777" w:rsidR="006329AB" w:rsidRDefault="006329AB" w:rsidP="00787D06">
      <w:pPr>
        <w:spacing w:line="360" w:lineRule="auto"/>
        <w:contextualSpacing/>
        <w:jc w:val="both"/>
        <w:rPr>
          <w:rFonts w:ascii="Palatino Linotype" w:eastAsia="MS Mincho" w:hAnsi="Palatino Linotype"/>
        </w:rPr>
      </w:pPr>
    </w:p>
    <w:p w14:paraId="7BD0520F" w14:textId="77777777" w:rsidR="006329AB" w:rsidRDefault="006329AB" w:rsidP="00787D06">
      <w:pPr>
        <w:spacing w:line="360" w:lineRule="auto"/>
        <w:contextualSpacing/>
        <w:jc w:val="both"/>
        <w:rPr>
          <w:rFonts w:ascii="Palatino Linotype" w:eastAsia="MS Mincho" w:hAnsi="Palatino Linotype"/>
        </w:rPr>
      </w:pPr>
    </w:p>
    <w:p w14:paraId="01E91246" w14:textId="77777777" w:rsidR="006329AB" w:rsidRDefault="006329AB" w:rsidP="00787D06">
      <w:pPr>
        <w:spacing w:line="360" w:lineRule="auto"/>
        <w:contextualSpacing/>
        <w:jc w:val="both"/>
        <w:rPr>
          <w:rFonts w:ascii="Palatino Linotype" w:eastAsia="MS Mincho" w:hAnsi="Palatino Linotype"/>
        </w:rPr>
      </w:pPr>
    </w:p>
    <w:p w14:paraId="656EAE9D" w14:textId="77777777" w:rsidR="006329AB" w:rsidRDefault="006329AB" w:rsidP="00787D06">
      <w:pPr>
        <w:spacing w:line="360" w:lineRule="auto"/>
        <w:contextualSpacing/>
        <w:jc w:val="both"/>
        <w:rPr>
          <w:rFonts w:ascii="Palatino Linotype" w:eastAsia="MS Mincho" w:hAnsi="Palatino Linotype"/>
        </w:rPr>
      </w:pPr>
    </w:p>
    <w:p w14:paraId="622DBD2A" w14:textId="77777777" w:rsidR="006329AB" w:rsidRDefault="006329AB" w:rsidP="00787D06">
      <w:pPr>
        <w:spacing w:line="360" w:lineRule="auto"/>
        <w:contextualSpacing/>
        <w:jc w:val="both"/>
        <w:rPr>
          <w:rFonts w:ascii="Palatino Linotype" w:eastAsia="MS Mincho" w:hAnsi="Palatino Linotype"/>
        </w:rPr>
      </w:pPr>
    </w:p>
    <w:p w14:paraId="0FBED5F8" w14:textId="77777777" w:rsidR="006329AB" w:rsidRDefault="006329AB" w:rsidP="00787D06">
      <w:pPr>
        <w:spacing w:line="360" w:lineRule="auto"/>
        <w:contextualSpacing/>
        <w:jc w:val="both"/>
        <w:rPr>
          <w:rFonts w:ascii="Palatino Linotype" w:eastAsia="MS Mincho" w:hAnsi="Palatino Linotype"/>
        </w:rPr>
      </w:pPr>
    </w:p>
    <w:p w14:paraId="2723392D" w14:textId="77777777" w:rsidR="006329AB" w:rsidRDefault="006329AB" w:rsidP="00787D06">
      <w:pPr>
        <w:spacing w:line="360" w:lineRule="auto"/>
        <w:contextualSpacing/>
        <w:jc w:val="both"/>
        <w:rPr>
          <w:rFonts w:ascii="Palatino Linotype" w:eastAsia="MS Mincho" w:hAnsi="Palatino Linotype"/>
        </w:rPr>
      </w:pPr>
    </w:p>
    <w:p w14:paraId="0D554207" w14:textId="77777777" w:rsidR="006329AB" w:rsidRDefault="006329AB" w:rsidP="00787D06">
      <w:pPr>
        <w:spacing w:line="360" w:lineRule="auto"/>
        <w:contextualSpacing/>
        <w:jc w:val="both"/>
        <w:rPr>
          <w:rFonts w:ascii="Palatino Linotype" w:eastAsia="MS Mincho" w:hAnsi="Palatino Linotype"/>
        </w:rPr>
      </w:pPr>
    </w:p>
    <w:p w14:paraId="1AD2AF62" w14:textId="77777777" w:rsidR="006329AB" w:rsidRDefault="006329AB" w:rsidP="00787D06">
      <w:pPr>
        <w:spacing w:line="360" w:lineRule="auto"/>
        <w:contextualSpacing/>
        <w:jc w:val="both"/>
        <w:rPr>
          <w:rFonts w:ascii="Palatino Linotype" w:eastAsia="MS Mincho" w:hAnsi="Palatino Linotype"/>
        </w:rPr>
      </w:pPr>
    </w:p>
    <w:p w14:paraId="4E7A3EC8" w14:textId="77777777" w:rsidR="00292975" w:rsidRDefault="00292975" w:rsidP="00787D06">
      <w:pPr>
        <w:spacing w:line="360" w:lineRule="auto"/>
        <w:contextualSpacing/>
        <w:jc w:val="both"/>
        <w:rPr>
          <w:rFonts w:ascii="Palatino Linotype" w:eastAsia="MS Mincho" w:hAnsi="Palatino Linotype"/>
        </w:rPr>
      </w:pPr>
    </w:p>
    <w:p w14:paraId="77D0ECD1" w14:textId="77777777" w:rsidR="00292975" w:rsidRDefault="00292975" w:rsidP="00787D06">
      <w:pPr>
        <w:spacing w:line="360" w:lineRule="auto"/>
        <w:contextualSpacing/>
        <w:jc w:val="both"/>
        <w:rPr>
          <w:rFonts w:ascii="Palatino Linotype" w:eastAsia="MS Mincho" w:hAnsi="Palatino Linotype"/>
        </w:rPr>
      </w:pPr>
    </w:p>
    <w:p w14:paraId="7523C825" w14:textId="77777777" w:rsidR="00292975" w:rsidRDefault="00292975" w:rsidP="00787D06">
      <w:pPr>
        <w:spacing w:line="360" w:lineRule="auto"/>
        <w:contextualSpacing/>
        <w:jc w:val="both"/>
        <w:rPr>
          <w:rFonts w:ascii="Palatino Linotype" w:eastAsia="MS Mincho" w:hAnsi="Palatino Linotype"/>
        </w:rPr>
      </w:pPr>
    </w:p>
    <w:p w14:paraId="4ABD4FDC" w14:textId="77777777" w:rsidR="00292975" w:rsidRDefault="00292975" w:rsidP="00787D06">
      <w:pPr>
        <w:spacing w:line="360" w:lineRule="auto"/>
        <w:contextualSpacing/>
        <w:jc w:val="both"/>
        <w:rPr>
          <w:rFonts w:ascii="Palatino Linotype" w:eastAsia="MS Mincho" w:hAnsi="Palatino Linotype"/>
        </w:rPr>
      </w:pPr>
    </w:p>
    <w:p w14:paraId="2DCD5BDB" w14:textId="77777777" w:rsidR="00292975" w:rsidRDefault="00292975" w:rsidP="00787D06">
      <w:pPr>
        <w:spacing w:line="360" w:lineRule="auto"/>
        <w:contextualSpacing/>
        <w:jc w:val="both"/>
        <w:rPr>
          <w:rFonts w:ascii="Palatino Linotype" w:eastAsia="MS Mincho" w:hAnsi="Palatino Linotype"/>
        </w:rPr>
      </w:pPr>
    </w:p>
    <w:sectPr w:rsidR="00292975" w:rsidSect="00FB4AAD">
      <w:headerReference w:type="default" r:id="rId10"/>
      <w:footerReference w:type="default" r:id="rId11"/>
      <w:headerReference w:type="first" r:id="rId12"/>
      <w:footerReference w:type="first" r:id="rId13"/>
      <w:pgSz w:w="12240" w:h="15840"/>
      <w:pgMar w:top="1417" w:right="1467" w:bottom="141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B75E1FF" w14:textId="77777777" w:rsidR="005D3D96" w:rsidRDefault="005D3D96" w:rsidP="006168E4">
      <w:pPr>
        <w:spacing w:after="0" w:line="240" w:lineRule="auto"/>
      </w:pPr>
      <w:r>
        <w:separator/>
      </w:r>
    </w:p>
  </w:endnote>
  <w:endnote w:type="continuationSeparator" w:id="0">
    <w:p w14:paraId="46F01068" w14:textId="77777777" w:rsidR="005D3D96" w:rsidRDefault="005D3D96" w:rsidP="006168E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Palatino Linotype">
    <w:panose1 w:val="02040502050505030304"/>
    <w:charset w:val="00"/>
    <w:family w:val="roman"/>
    <w:pitch w:val="variable"/>
    <w:sig w:usb0="E0000287" w:usb1="40000013" w:usb2="0000000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D62E2BC" w14:textId="77777777" w:rsidR="00D338F0" w:rsidRPr="000B69FA" w:rsidRDefault="00D338F0" w:rsidP="00FB4AAD">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9F77C0">
      <w:rPr>
        <w:rFonts w:ascii="Palatino Linotype" w:hAnsi="Palatino Linotype"/>
        <w:bCs/>
        <w:noProof/>
        <w:sz w:val="20"/>
      </w:rPr>
      <w:t>9</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9F77C0">
      <w:rPr>
        <w:rFonts w:ascii="Palatino Linotype" w:hAnsi="Palatino Linotype"/>
        <w:bCs/>
        <w:noProof/>
        <w:sz w:val="20"/>
      </w:rPr>
      <w:t>32</w:t>
    </w:r>
    <w:r w:rsidRPr="000B69FA">
      <w:rPr>
        <w:rFonts w:ascii="Palatino Linotype" w:hAnsi="Palatino Linotype"/>
        <w:bCs/>
        <w:sz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1D5FBE9" w14:textId="77777777" w:rsidR="00D338F0" w:rsidRPr="000B69FA" w:rsidRDefault="00D338F0" w:rsidP="00FB4AAD">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9F77C0">
      <w:rPr>
        <w:rFonts w:ascii="Palatino Linotype" w:hAnsi="Palatino Linotype"/>
        <w:bCs/>
        <w:noProof/>
        <w:sz w:val="20"/>
      </w:rPr>
      <w:t>1</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9F77C0">
      <w:rPr>
        <w:rFonts w:ascii="Palatino Linotype" w:hAnsi="Palatino Linotype"/>
        <w:bCs/>
        <w:noProof/>
        <w:sz w:val="20"/>
      </w:rPr>
      <w:t>32</w:t>
    </w:r>
    <w:r w:rsidRPr="000B69FA">
      <w:rPr>
        <w:rFonts w:ascii="Palatino Linotype" w:hAnsi="Palatino Linotype"/>
        <w:bCs/>
        <w:sz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9D4118E" w14:textId="77777777" w:rsidR="005D3D96" w:rsidRDefault="005D3D96" w:rsidP="006168E4">
      <w:pPr>
        <w:spacing w:after="0" w:line="240" w:lineRule="auto"/>
      </w:pPr>
      <w:r>
        <w:separator/>
      </w:r>
    </w:p>
  </w:footnote>
  <w:footnote w:type="continuationSeparator" w:id="0">
    <w:p w14:paraId="4DED837A" w14:textId="77777777" w:rsidR="005D3D96" w:rsidRDefault="005D3D96" w:rsidP="006168E4">
      <w:pPr>
        <w:spacing w:after="0" w:line="240" w:lineRule="auto"/>
      </w:pPr>
      <w:r>
        <w:continuationSeparator/>
      </w:r>
    </w:p>
  </w:footnote>
  <w:footnote w:id="1">
    <w:p w14:paraId="77F8FE46" w14:textId="77777777" w:rsidR="0069414F" w:rsidRPr="005552A8" w:rsidRDefault="0069414F" w:rsidP="0069414F">
      <w:pPr>
        <w:jc w:val="both"/>
        <w:rPr>
          <w:rFonts w:ascii="Palatino Linotype" w:eastAsia="Times New Roman" w:hAnsi="Palatino Linotype"/>
          <w:b/>
          <w:bCs/>
          <w:i/>
          <w:sz w:val="16"/>
          <w:szCs w:val="16"/>
        </w:rPr>
      </w:pPr>
      <w:r>
        <w:rPr>
          <w:rStyle w:val="Refdenotaalpie"/>
        </w:rPr>
        <w:footnoteRef/>
      </w:r>
      <w:r>
        <w:t xml:space="preserve"> </w:t>
      </w:r>
      <w:r w:rsidRPr="005552A8">
        <w:rPr>
          <w:rFonts w:ascii="Palatino Linotype" w:hAnsi="Palatino Linotype"/>
          <w:b/>
          <w:bCs/>
          <w:i/>
          <w:sz w:val="16"/>
          <w:szCs w:val="16"/>
        </w:rPr>
        <w:t>IMPROCEDENCIA Y SOBRESEIMIENTO EN EL JUICIO DE AMPARO. LAS CAUSAS PREVISTAS EN LOS ARTÍCULOS 73 Y 74 DE LA LEY DE LA MATERIA, RESPECTIVAMENTE, NO SON INCOMPATIBLES CON EL ARTÍCULO 25.1 DE LA CONVENCIÓN AMERICANA SOBRE DERECHOS HUMANOS.</w:t>
      </w:r>
    </w:p>
    <w:p w14:paraId="263FAAE8" w14:textId="77777777" w:rsidR="0069414F" w:rsidRPr="005552A8" w:rsidRDefault="0069414F" w:rsidP="0069414F">
      <w:pPr>
        <w:jc w:val="both"/>
        <w:rPr>
          <w:rFonts w:ascii="Palatino Linotype" w:hAnsi="Palatino Linotype"/>
          <w:i/>
          <w:sz w:val="16"/>
          <w:szCs w:val="16"/>
        </w:rPr>
      </w:pPr>
      <w:r w:rsidRPr="005552A8">
        <w:rPr>
          <w:rFonts w:ascii="Palatino Linotype" w:hAnsi="Palatino Linotype"/>
          <w:i/>
          <w:sz w:val="16"/>
          <w:szCs w:val="16"/>
        </w:rPr>
        <w:t>Del examen de compatibilidad de los artículos</w:t>
      </w:r>
      <w:r w:rsidRPr="005552A8">
        <w:rPr>
          <w:rStyle w:val="apple-converted-space"/>
          <w:rFonts w:ascii="Palatino Linotype" w:hAnsi="Palatino Linotype"/>
          <w:i/>
          <w:sz w:val="16"/>
          <w:szCs w:val="16"/>
        </w:rPr>
        <w:t> </w:t>
      </w:r>
      <w:hyperlink r:id="rId1" w:history="1">
        <w:r w:rsidRPr="005552A8">
          <w:rPr>
            <w:rStyle w:val="Hipervnculo"/>
            <w:rFonts w:ascii="Palatino Linotype" w:hAnsi="Palatino Linotype"/>
            <w:i/>
            <w:sz w:val="16"/>
            <w:szCs w:val="16"/>
          </w:rPr>
          <w:t>73 y 74 de la Ley de Amparo</w:t>
        </w:r>
      </w:hyperlink>
      <w:r w:rsidRPr="005552A8">
        <w:rPr>
          <w:rStyle w:val="apple-converted-space"/>
          <w:rFonts w:ascii="Palatino Linotype" w:hAnsi="Palatino Linotype"/>
          <w:i/>
          <w:sz w:val="16"/>
          <w:szCs w:val="16"/>
        </w:rPr>
        <w:t> </w:t>
      </w:r>
      <w:r w:rsidRPr="005552A8">
        <w:rPr>
          <w:rFonts w:ascii="Palatino Linotype" w:hAnsi="Palatino Linotype"/>
          <w:i/>
          <w:sz w:val="16"/>
          <w:szCs w:val="16"/>
        </w:rPr>
        <w:t>con el artículo</w:t>
      </w:r>
      <w:r w:rsidRPr="005552A8">
        <w:rPr>
          <w:rStyle w:val="apple-converted-space"/>
          <w:rFonts w:ascii="Palatino Linotype" w:hAnsi="Palatino Linotype"/>
          <w:i/>
          <w:sz w:val="16"/>
          <w:szCs w:val="16"/>
        </w:rPr>
        <w:t> </w:t>
      </w:r>
      <w:hyperlink r:id="rId2" w:history="1">
        <w:r w:rsidRPr="005552A8">
          <w:rPr>
            <w:rStyle w:val="Hipervnculo"/>
            <w:rFonts w:ascii="Palatino Linotype" w:hAnsi="Palatino Linotype"/>
            <w:i/>
            <w:sz w:val="16"/>
            <w:szCs w:val="16"/>
          </w:rPr>
          <w:t>25.1 de la Convención Americana sobre Derechos Humanos</w:t>
        </w:r>
      </w:hyperlink>
      <w:r w:rsidRPr="005552A8">
        <w:rPr>
          <w:rStyle w:val="apple-converted-space"/>
          <w:rFonts w:ascii="Palatino Linotype" w:hAnsi="Palatino Linotype"/>
          <w:i/>
          <w:sz w:val="16"/>
          <w:szCs w:val="16"/>
        </w:rPr>
        <w:t> </w:t>
      </w:r>
      <w:r w:rsidRPr="005552A8">
        <w:rPr>
          <w:rFonts w:ascii="Palatino Linotype" w:hAnsi="Palatino Linotype"/>
          <w:b/>
          <w:i/>
          <w:sz w:val="16"/>
          <w:szCs w:val="16"/>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5552A8">
        <w:rPr>
          <w:rFonts w:ascii="Palatino Linotype" w:hAnsi="Palatino Linotype"/>
          <w:i/>
          <w:sz w:val="16"/>
          <w:szCs w:val="16"/>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concesoria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4B88AE9" w14:textId="2523050D" w:rsidR="00D338F0" w:rsidRDefault="00D338F0">
    <w:pPr>
      <w:pStyle w:val="Encabezado"/>
    </w:pPr>
    <w:r>
      <w:rPr>
        <w:rFonts w:ascii="Palatino Linotype" w:hAnsi="Palatino Linotype" w:cs="Arial"/>
        <w:b/>
        <w:noProof/>
        <w:szCs w:val="20"/>
        <w:lang w:val="es-MX" w:eastAsia="es-MX"/>
      </w:rPr>
      <w:drawing>
        <wp:anchor distT="0" distB="0" distL="114300" distR="114300" simplePos="0" relativeHeight="251661312" behindDoc="1" locked="0" layoutInCell="0" allowOverlap="1" wp14:anchorId="3B20C00A" wp14:editId="1CC8AE94">
          <wp:simplePos x="0" y="0"/>
          <wp:positionH relativeFrom="page">
            <wp:posOffset>635</wp:posOffset>
          </wp:positionH>
          <wp:positionV relativeFrom="page">
            <wp:posOffset>48260</wp:posOffset>
          </wp:positionV>
          <wp:extent cx="7705725" cy="10048875"/>
          <wp:effectExtent l="0" t="0" r="9525" b="9525"/>
          <wp:wrapNone/>
          <wp:docPr id="4" name="Imagen 4" descr="logo info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infoe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05725" cy="10048875"/>
                  </a:xfrm>
                  <a:prstGeom prst="rect">
                    <a:avLst/>
                  </a:prstGeom>
                  <a:noFill/>
                </pic:spPr>
              </pic:pic>
            </a:graphicData>
          </a:graphic>
          <wp14:sizeRelH relativeFrom="page">
            <wp14:pctWidth>0</wp14:pctWidth>
          </wp14:sizeRelH>
          <wp14:sizeRelV relativeFrom="page">
            <wp14:pctHeight>0</wp14:pctHeight>
          </wp14:sizeRelV>
        </wp:anchor>
      </w:drawing>
    </w:r>
  </w:p>
  <w:tbl>
    <w:tblPr>
      <w:tblW w:w="10065" w:type="dxa"/>
      <w:tblInd w:w="-851"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left w:w="70" w:type="dxa"/>
        <w:right w:w="70" w:type="dxa"/>
      </w:tblCellMar>
      <w:tblLook w:val="04A0" w:firstRow="1" w:lastRow="0" w:firstColumn="1" w:lastColumn="0" w:noHBand="0" w:noVBand="1"/>
    </w:tblPr>
    <w:tblGrid>
      <w:gridCol w:w="5529"/>
      <w:gridCol w:w="4536"/>
    </w:tblGrid>
    <w:tr w:rsidR="00D338F0" w14:paraId="46A8AAF9" w14:textId="77777777" w:rsidTr="0065263E">
      <w:trPr>
        <w:trHeight w:val="227"/>
      </w:trPr>
      <w:tc>
        <w:tcPr>
          <w:tcW w:w="5529" w:type="dxa"/>
          <w:hideMark/>
        </w:tcPr>
        <w:p w14:paraId="26B5EE34" w14:textId="3BF445B5" w:rsidR="00D338F0" w:rsidRDefault="00D338F0" w:rsidP="009A686F">
          <w:pPr>
            <w:spacing w:after="120" w:line="256"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4536" w:type="dxa"/>
          <w:hideMark/>
        </w:tcPr>
        <w:p w14:paraId="2C800766" w14:textId="6900734E" w:rsidR="00D338F0" w:rsidRPr="00B4142F" w:rsidRDefault="00BE673B" w:rsidP="00C25084">
          <w:pPr>
            <w:spacing w:after="120" w:line="256" w:lineRule="auto"/>
            <w:ind w:left="639" w:right="214"/>
            <w:jc w:val="both"/>
            <w:rPr>
              <w:rFonts w:ascii="Palatino Linotype" w:hAnsi="Palatino Linotype" w:cs="Arial"/>
              <w:szCs w:val="20"/>
            </w:rPr>
          </w:pPr>
          <w:r>
            <w:rPr>
              <w:rFonts w:ascii="Palatino Linotype" w:hAnsi="Palatino Linotype" w:cs="Arial"/>
              <w:bCs/>
              <w:sz w:val="24"/>
              <w:lang w:eastAsia="es-MX"/>
            </w:rPr>
            <w:t>0</w:t>
          </w:r>
          <w:r w:rsidR="00712264">
            <w:rPr>
              <w:rFonts w:ascii="Palatino Linotype" w:hAnsi="Palatino Linotype" w:cs="Arial"/>
              <w:bCs/>
              <w:sz w:val="24"/>
              <w:lang w:eastAsia="es-MX"/>
            </w:rPr>
            <w:t>4365</w:t>
          </w:r>
          <w:r w:rsidR="00D338F0">
            <w:rPr>
              <w:rFonts w:ascii="Palatino Linotype" w:hAnsi="Palatino Linotype" w:cs="Arial"/>
              <w:bCs/>
              <w:sz w:val="24"/>
              <w:lang w:eastAsia="es-MX"/>
            </w:rPr>
            <w:t>/INFOEM/IP/RR/202</w:t>
          </w:r>
          <w:r w:rsidR="003D5CFF">
            <w:rPr>
              <w:rFonts w:ascii="Palatino Linotype" w:hAnsi="Palatino Linotype" w:cs="Arial"/>
              <w:bCs/>
              <w:sz w:val="24"/>
              <w:lang w:eastAsia="es-MX"/>
            </w:rPr>
            <w:t>3</w:t>
          </w:r>
        </w:p>
      </w:tc>
    </w:tr>
    <w:tr w:rsidR="00D338F0" w14:paraId="0E72512B" w14:textId="77777777" w:rsidTr="0065263E">
      <w:trPr>
        <w:trHeight w:val="242"/>
      </w:trPr>
      <w:tc>
        <w:tcPr>
          <w:tcW w:w="5529" w:type="dxa"/>
          <w:hideMark/>
        </w:tcPr>
        <w:p w14:paraId="4FB3E0E8" w14:textId="77777777" w:rsidR="00D338F0" w:rsidRDefault="00D338F0" w:rsidP="009A686F">
          <w:pPr>
            <w:spacing w:after="12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4536" w:type="dxa"/>
          <w:hideMark/>
        </w:tcPr>
        <w:p w14:paraId="42C804F0" w14:textId="33EABD9D" w:rsidR="00D338F0" w:rsidRPr="00F06FED" w:rsidRDefault="00712264" w:rsidP="00F4623D">
          <w:pPr>
            <w:spacing w:after="120" w:line="256" w:lineRule="auto"/>
            <w:ind w:left="639" w:right="214"/>
            <w:jc w:val="both"/>
            <w:rPr>
              <w:rFonts w:ascii="Palatino Linotype" w:hAnsi="Palatino Linotype" w:cs="Arial"/>
            </w:rPr>
          </w:pPr>
          <w:r>
            <w:rPr>
              <w:rFonts w:ascii="Palatino Linotype" w:hAnsi="Palatino Linotype" w:cs="Arial"/>
            </w:rPr>
            <w:t xml:space="preserve">Instituto Electoral del Estado de México </w:t>
          </w:r>
        </w:p>
      </w:tc>
    </w:tr>
    <w:tr w:rsidR="00D338F0" w14:paraId="3365CD96" w14:textId="77777777" w:rsidTr="0065263E">
      <w:trPr>
        <w:trHeight w:val="342"/>
      </w:trPr>
      <w:tc>
        <w:tcPr>
          <w:tcW w:w="5529" w:type="dxa"/>
          <w:hideMark/>
        </w:tcPr>
        <w:p w14:paraId="52A09A43" w14:textId="77777777" w:rsidR="00D338F0" w:rsidRDefault="00D338F0" w:rsidP="009A686F">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Comisionado Ponente:</w:t>
          </w:r>
        </w:p>
      </w:tc>
      <w:tc>
        <w:tcPr>
          <w:tcW w:w="4536" w:type="dxa"/>
          <w:hideMark/>
        </w:tcPr>
        <w:p w14:paraId="764AECA8" w14:textId="70DC65D6" w:rsidR="00D338F0" w:rsidRDefault="00D338F0" w:rsidP="009A686F">
          <w:pPr>
            <w:spacing w:after="120" w:line="256" w:lineRule="auto"/>
            <w:ind w:left="497" w:right="214" w:firstLine="142"/>
            <w:jc w:val="both"/>
            <w:rPr>
              <w:rFonts w:ascii="Palatino Linotype" w:hAnsi="Palatino Linotype" w:cs="Arial"/>
              <w:szCs w:val="20"/>
            </w:rPr>
          </w:pPr>
          <w:r>
            <w:rPr>
              <w:rFonts w:ascii="Palatino Linotype" w:hAnsi="Palatino Linotype" w:cs="Arial"/>
              <w:szCs w:val="20"/>
            </w:rPr>
            <w:t xml:space="preserve">José Martínez Vilchis </w:t>
          </w:r>
        </w:p>
      </w:tc>
    </w:tr>
  </w:tbl>
  <w:p w14:paraId="638CC457" w14:textId="77777777" w:rsidR="00D338F0" w:rsidRDefault="00D338F0">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065" w:type="dxa"/>
      <w:tblInd w:w="-851"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ayout w:type="fixed"/>
      <w:tblCellMar>
        <w:left w:w="70" w:type="dxa"/>
        <w:right w:w="70" w:type="dxa"/>
      </w:tblCellMar>
      <w:tblLook w:val="04A0" w:firstRow="1" w:lastRow="0" w:firstColumn="1" w:lastColumn="0" w:noHBand="0" w:noVBand="1"/>
    </w:tblPr>
    <w:tblGrid>
      <w:gridCol w:w="5529"/>
      <w:gridCol w:w="4536"/>
    </w:tblGrid>
    <w:tr w:rsidR="00D338F0" w14:paraId="02D9F2E3" w14:textId="77777777" w:rsidTr="0065263E">
      <w:trPr>
        <w:trHeight w:val="227"/>
      </w:trPr>
      <w:tc>
        <w:tcPr>
          <w:tcW w:w="5529" w:type="dxa"/>
          <w:hideMark/>
        </w:tcPr>
        <w:p w14:paraId="3EA02FD0" w14:textId="3139CF90" w:rsidR="00D338F0" w:rsidRDefault="00D338F0" w:rsidP="00FB4AAD">
          <w:pPr>
            <w:spacing w:after="120" w:line="256"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4536" w:type="dxa"/>
          <w:hideMark/>
        </w:tcPr>
        <w:p w14:paraId="22571C00" w14:textId="7A1C6873" w:rsidR="00D338F0" w:rsidRPr="00B4142F" w:rsidRDefault="00BE673B" w:rsidP="00C25084">
          <w:pPr>
            <w:spacing w:after="120" w:line="256" w:lineRule="auto"/>
            <w:ind w:left="639" w:right="214"/>
            <w:jc w:val="both"/>
            <w:rPr>
              <w:rFonts w:ascii="Palatino Linotype" w:hAnsi="Palatino Linotype" w:cs="Arial"/>
              <w:szCs w:val="20"/>
            </w:rPr>
          </w:pPr>
          <w:r>
            <w:rPr>
              <w:rFonts w:ascii="Palatino Linotype" w:hAnsi="Palatino Linotype" w:cs="Arial"/>
              <w:bCs/>
              <w:sz w:val="24"/>
              <w:lang w:eastAsia="es-MX"/>
            </w:rPr>
            <w:t>0</w:t>
          </w:r>
          <w:r w:rsidR="00712264">
            <w:rPr>
              <w:rFonts w:ascii="Palatino Linotype" w:hAnsi="Palatino Linotype" w:cs="Arial"/>
              <w:bCs/>
              <w:sz w:val="24"/>
              <w:lang w:eastAsia="es-MX"/>
            </w:rPr>
            <w:t>4365</w:t>
          </w:r>
          <w:r w:rsidR="00D338F0">
            <w:rPr>
              <w:rFonts w:ascii="Palatino Linotype" w:hAnsi="Palatino Linotype" w:cs="Arial"/>
              <w:bCs/>
              <w:sz w:val="24"/>
              <w:lang w:eastAsia="es-MX"/>
            </w:rPr>
            <w:t>/INFOEM/IP/RR/202</w:t>
          </w:r>
          <w:r>
            <w:rPr>
              <w:rFonts w:ascii="Palatino Linotype" w:hAnsi="Palatino Linotype" w:cs="Arial"/>
              <w:bCs/>
              <w:sz w:val="24"/>
              <w:lang w:eastAsia="es-MX"/>
            </w:rPr>
            <w:t>3</w:t>
          </w:r>
        </w:p>
      </w:tc>
    </w:tr>
    <w:tr w:rsidR="00D338F0" w14:paraId="5AC92493" w14:textId="77777777" w:rsidTr="0065263E">
      <w:trPr>
        <w:trHeight w:val="196"/>
      </w:trPr>
      <w:tc>
        <w:tcPr>
          <w:tcW w:w="5529" w:type="dxa"/>
          <w:hideMark/>
        </w:tcPr>
        <w:p w14:paraId="7E479B7E" w14:textId="77777777" w:rsidR="00D338F0" w:rsidRDefault="00D338F0" w:rsidP="00FB4AAD">
          <w:pPr>
            <w:spacing w:after="120" w:line="256" w:lineRule="auto"/>
            <w:ind w:right="204"/>
            <w:jc w:val="right"/>
            <w:rPr>
              <w:rFonts w:ascii="Palatino Linotype" w:hAnsi="Palatino Linotype" w:cs="Arial"/>
              <w:b/>
              <w:szCs w:val="20"/>
            </w:rPr>
          </w:pPr>
          <w:r>
            <w:rPr>
              <w:rFonts w:ascii="Palatino Linotype" w:hAnsi="Palatino Linotype" w:cs="Arial"/>
              <w:b/>
              <w:szCs w:val="20"/>
            </w:rPr>
            <w:t>Recurrente:</w:t>
          </w:r>
        </w:p>
      </w:tc>
      <w:tc>
        <w:tcPr>
          <w:tcW w:w="4536" w:type="dxa"/>
          <w:hideMark/>
        </w:tcPr>
        <w:p w14:paraId="1C253759" w14:textId="2190AE27" w:rsidR="00D338F0" w:rsidRPr="00F06FED" w:rsidRDefault="00CE6B07" w:rsidP="00CC0C5F">
          <w:pPr>
            <w:spacing w:after="120" w:line="256" w:lineRule="auto"/>
            <w:ind w:left="639" w:right="214"/>
            <w:jc w:val="both"/>
            <w:rPr>
              <w:rFonts w:ascii="Palatino Linotype" w:hAnsi="Palatino Linotype" w:cs="Arial"/>
            </w:rPr>
          </w:pPr>
          <w:r>
            <w:rPr>
              <w:rFonts w:ascii="Palatino Linotype" w:hAnsi="Palatino Linotype" w:cs="Arial"/>
            </w:rPr>
            <w:t>XXXXXXXXX</w:t>
          </w:r>
        </w:p>
      </w:tc>
    </w:tr>
    <w:tr w:rsidR="00D338F0" w14:paraId="48DDE1B1" w14:textId="77777777" w:rsidTr="0065263E">
      <w:trPr>
        <w:trHeight w:val="242"/>
      </w:trPr>
      <w:tc>
        <w:tcPr>
          <w:tcW w:w="5529" w:type="dxa"/>
          <w:hideMark/>
        </w:tcPr>
        <w:p w14:paraId="718D1409" w14:textId="77777777" w:rsidR="00D338F0" w:rsidRDefault="00D338F0" w:rsidP="00FB4AAD">
          <w:pPr>
            <w:spacing w:after="12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4536" w:type="dxa"/>
          <w:hideMark/>
        </w:tcPr>
        <w:p w14:paraId="4C46880B" w14:textId="52C1FCA4" w:rsidR="00D338F0" w:rsidRDefault="00712264" w:rsidP="00F4623D">
          <w:pPr>
            <w:spacing w:after="120" w:line="256" w:lineRule="auto"/>
            <w:ind w:left="639" w:right="214"/>
            <w:jc w:val="both"/>
            <w:rPr>
              <w:rFonts w:ascii="Palatino Linotype" w:hAnsi="Palatino Linotype" w:cs="Arial"/>
              <w:szCs w:val="20"/>
            </w:rPr>
          </w:pPr>
          <w:r>
            <w:rPr>
              <w:rFonts w:ascii="Palatino Linotype" w:hAnsi="Palatino Linotype" w:cs="Arial"/>
              <w:szCs w:val="20"/>
            </w:rPr>
            <w:t xml:space="preserve">Instituto Electoral del Estado de México </w:t>
          </w:r>
        </w:p>
      </w:tc>
    </w:tr>
    <w:tr w:rsidR="00D338F0" w14:paraId="2E924228" w14:textId="77777777" w:rsidTr="0065263E">
      <w:trPr>
        <w:trHeight w:val="342"/>
      </w:trPr>
      <w:tc>
        <w:tcPr>
          <w:tcW w:w="5529" w:type="dxa"/>
          <w:hideMark/>
        </w:tcPr>
        <w:p w14:paraId="03281906" w14:textId="77777777" w:rsidR="00D338F0" w:rsidRDefault="00D338F0" w:rsidP="00FB4AAD">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Comisionado Ponente:</w:t>
          </w:r>
        </w:p>
      </w:tc>
      <w:tc>
        <w:tcPr>
          <w:tcW w:w="4536" w:type="dxa"/>
          <w:hideMark/>
        </w:tcPr>
        <w:p w14:paraId="3454A6DD" w14:textId="2B5A7C0F" w:rsidR="00D338F0" w:rsidRDefault="00D338F0" w:rsidP="007D1F15">
          <w:pPr>
            <w:spacing w:after="120" w:line="256" w:lineRule="auto"/>
            <w:ind w:left="639" w:right="214"/>
            <w:jc w:val="both"/>
            <w:rPr>
              <w:rFonts w:ascii="Palatino Linotype" w:hAnsi="Palatino Linotype" w:cs="Arial"/>
              <w:szCs w:val="20"/>
            </w:rPr>
          </w:pPr>
          <w:r>
            <w:rPr>
              <w:rFonts w:ascii="Palatino Linotype" w:hAnsi="Palatino Linotype" w:cs="Arial"/>
              <w:szCs w:val="20"/>
            </w:rPr>
            <w:t>José Martínez Vilchis</w:t>
          </w:r>
        </w:p>
      </w:tc>
    </w:tr>
  </w:tbl>
  <w:p w14:paraId="3C00C928" w14:textId="0FC045F3" w:rsidR="00D338F0" w:rsidRDefault="00D338F0">
    <w:pPr>
      <w:pStyle w:val="Encabezado"/>
    </w:pPr>
    <w:r>
      <w:rPr>
        <w:rFonts w:ascii="Palatino Linotype" w:hAnsi="Palatino Linotype" w:cs="Arial"/>
        <w:b/>
        <w:noProof/>
        <w:szCs w:val="20"/>
        <w:lang w:val="es-MX" w:eastAsia="es-MX"/>
      </w:rPr>
      <w:drawing>
        <wp:anchor distT="0" distB="0" distL="114300" distR="114300" simplePos="0" relativeHeight="251659264" behindDoc="1" locked="0" layoutInCell="0" allowOverlap="1" wp14:anchorId="14759219" wp14:editId="17B9B680">
          <wp:simplePos x="0" y="0"/>
          <wp:positionH relativeFrom="page">
            <wp:posOffset>19685</wp:posOffset>
          </wp:positionH>
          <wp:positionV relativeFrom="page">
            <wp:posOffset>25400</wp:posOffset>
          </wp:positionV>
          <wp:extent cx="7705725" cy="10048875"/>
          <wp:effectExtent l="0" t="0" r="9525" b="9525"/>
          <wp:wrapNone/>
          <wp:docPr id="2" name="Imagen 2" descr="logo info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infoe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05725" cy="1004887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39113C"/>
    <w:multiLevelType w:val="hybridMultilevel"/>
    <w:tmpl w:val="CD4C8996"/>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3E5A55F4"/>
    <w:multiLevelType w:val="hybridMultilevel"/>
    <w:tmpl w:val="86A8624C"/>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2" w15:restartNumberingAfterBreak="0">
    <w:nsid w:val="59C76195"/>
    <w:multiLevelType w:val="hybridMultilevel"/>
    <w:tmpl w:val="A2288504"/>
    <w:lvl w:ilvl="0" w:tplc="04090001">
      <w:start w:val="1"/>
      <w:numFmt w:val="bullet"/>
      <w:lvlText w:val=""/>
      <w:lvlJc w:val="left"/>
      <w:pPr>
        <w:ind w:left="1571" w:hanging="360"/>
      </w:pPr>
      <w:rPr>
        <w:rFonts w:ascii="Symbol" w:hAnsi="Symbol" w:hint="default"/>
      </w:rPr>
    </w:lvl>
    <w:lvl w:ilvl="1" w:tplc="04090003" w:tentative="1">
      <w:start w:val="1"/>
      <w:numFmt w:val="bullet"/>
      <w:lvlText w:val="o"/>
      <w:lvlJc w:val="left"/>
      <w:pPr>
        <w:ind w:left="2291" w:hanging="360"/>
      </w:pPr>
      <w:rPr>
        <w:rFonts w:ascii="Courier New" w:hAnsi="Courier New" w:cs="Courier New" w:hint="default"/>
      </w:rPr>
    </w:lvl>
    <w:lvl w:ilvl="2" w:tplc="04090005" w:tentative="1">
      <w:start w:val="1"/>
      <w:numFmt w:val="bullet"/>
      <w:lvlText w:val=""/>
      <w:lvlJc w:val="left"/>
      <w:pPr>
        <w:ind w:left="3011" w:hanging="360"/>
      </w:pPr>
      <w:rPr>
        <w:rFonts w:ascii="Wingdings" w:hAnsi="Wingdings" w:hint="default"/>
      </w:rPr>
    </w:lvl>
    <w:lvl w:ilvl="3" w:tplc="04090001" w:tentative="1">
      <w:start w:val="1"/>
      <w:numFmt w:val="bullet"/>
      <w:lvlText w:val=""/>
      <w:lvlJc w:val="left"/>
      <w:pPr>
        <w:ind w:left="3731" w:hanging="360"/>
      </w:pPr>
      <w:rPr>
        <w:rFonts w:ascii="Symbol" w:hAnsi="Symbol" w:hint="default"/>
      </w:rPr>
    </w:lvl>
    <w:lvl w:ilvl="4" w:tplc="04090003" w:tentative="1">
      <w:start w:val="1"/>
      <w:numFmt w:val="bullet"/>
      <w:lvlText w:val="o"/>
      <w:lvlJc w:val="left"/>
      <w:pPr>
        <w:ind w:left="4451" w:hanging="360"/>
      </w:pPr>
      <w:rPr>
        <w:rFonts w:ascii="Courier New" w:hAnsi="Courier New" w:cs="Courier New" w:hint="default"/>
      </w:rPr>
    </w:lvl>
    <w:lvl w:ilvl="5" w:tplc="04090005" w:tentative="1">
      <w:start w:val="1"/>
      <w:numFmt w:val="bullet"/>
      <w:lvlText w:val=""/>
      <w:lvlJc w:val="left"/>
      <w:pPr>
        <w:ind w:left="5171" w:hanging="360"/>
      </w:pPr>
      <w:rPr>
        <w:rFonts w:ascii="Wingdings" w:hAnsi="Wingdings" w:hint="default"/>
      </w:rPr>
    </w:lvl>
    <w:lvl w:ilvl="6" w:tplc="04090001" w:tentative="1">
      <w:start w:val="1"/>
      <w:numFmt w:val="bullet"/>
      <w:lvlText w:val=""/>
      <w:lvlJc w:val="left"/>
      <w:pPr>
        <w:ind w:left="5891" w:hanging="360"/>
      </w:pPr>
      <w:rPr>
        <w:rFonts w:ascii="Symbol" w:hAnsi="Symbol" w:hint="default"/>
      </w:rPr>
    </w:lvl>
    <w:lvl w:ilvl="7" w:tplc="04090003" w:tentative="1">
      <w:start w:val="1"/>
      <w:numFmt w:val="bullet"/>
      <w:lvlText w:val="o"/>
      <w:lvlJc w:val="left"/>
      <w:pPr>
        <w:ind w:left="6611" w:hanging="360"/>
      </w:pPr>
      <w:rPr>
        <w:rFonts w:ascii="Courier New" w:hAnsi="Courier New" w:cs="Courier New" w:hint="default"/>
      </w:rPr>
    </w:lvl>
    <w:lvl w:ilvl="8" w:tplc="04090005" w:tentative="1">
      <w:start w:val="1"/>
      <w:numFmt w:val="bullet"/>
      <w:lvlText w:val=""/>
      <w:lvlJc w:val="left"/>
      <w:pPr>
        <w:ind w:left="7331" w:hanging="360"/>
      </w:pPr>
      <w:rPr>
        <w:rFonts w:ascii="Wingdings" w:hAnsi="Wingdings" w:hint="default"/>
      </w:rPr>
    </w:lvl>
  </w:abstractNum>
  <w:abstractNum w:abstractNumId="3" w15:restartNumberingAfterBreak="0">
    <w:nsid w:val="5E5F2F8E"/>
    <w:multiLevelType w:val="hybridMultilevel"/>
    <w:tmpl w:val="ED9C371C"/>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62E95FCE"/>
    <w:multiLevelType w:val="hybridMultilevel"/>
    <w:tmpl w:val="4B8215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89962AC"/>
    <w:multiLevelType w:val="hybridMultilevel"/>
    <w:tmpl w:val="110A1BB8"/>
    <w:lvl w:ilvl="0" w:tplc="ECEEF606">
      <w:start w:val="1"/>
      <w:numFmt w:val="upperRoman"/>
      <w:lvlText w:val="%1."/>
      <w:lvlJc w:val="right"/>
      <w:pPr>
        <w:ind w:left="720" w:hanging="360"/>
      </w:pPr>
      <w:rPr>
        <w:b/>
        <w:bCs/>
        <w:i w:val="0"/>
        <w:i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4"/>
  </w:num>
  <w:num w:numId="3">
    <w:abstractNumId w:val="2"/>
  </w:num>
  <w:num w:numId="4">
    <w:abstractNumId w:val="3"/>
  </w:num>
  <w:num w:numId="5">
    <w:abstractNumId w:val="0"/>
  </w:num>
  <w:num w:numId="6">
    <w:abstractNumId w:val="1"/>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68E4"/>
    <w:rsid w:val="00001AB0"/>
    <w:rsid w:val="000026CF"/>
    <w:rsid w:val="00002B15"/>
    <w:rsid w:val="00003C82"/>
    <w:rsid w:val="00006FB9"/>
    <w:rsid w:val="000114DC"/>
    <w:rsid w:val="00012201"/>
    <w:rsid w:val="00012220"/>
    <w:rsid w:val="00014FD1"/>
    <w:rsid w:val="000159AF"/>
    <w:rsid w:val="00015D83"/>
    <w:rsid w:val="000213BA"/>
    <w:rsid w:val="00022EAF"/>
    <w:rsid w:val="00023875"/>
    <w:rsid w:val="000306A7"/>
    <w:rsid w:val="00031605"/>
    <w:rsid w:val="00032CE7"/>
    <w:rsid w:val="0004190A"/>
    <w:rsid w:val="00041F04"/>
    <w:rsid w:val="000420E4"/>
    <w:rsid w:val="000426E3"/>
    <w:rsid w:val="00045379"/>
    <w:rsid w:val="00045B3C"/>
    <w:rsid w:val="0004682D"/>
    <w:rsid w:val="00047EAF"/>
    <w:rsid w:val="00055224"/>
    <w:rsid w:val="00061821"/>
    <w:rsid w:val="000623F9"/>
    <w:rsid w:val="00063A10"/>
    <w:rsid w:val="00063AE3"/>
    <w:rsid w:val="000662F8"/>
    <w:rsid w:val="00066B01"/>
    <w:rsid w:val="00071571"/>
    <w:rsid w:val="00073CC6"/>
    <w:rsid w:val="00073E78"/>
    <w:rsid w:val="00090501"/>
    <w:rsid w:val="00090745"/>
    <w:rsid w:val="00091552"/>
    <w:rsid w:val="00091C3A"/>
    <w:rsid w:val="00092586"/>
    <w:rsid w:val="00094155"/>
    <w:rsid w:val="00094C05"/>
    <w:rsid w:val="00096CA4"/>
    <w:rsid w:val="000A03E0"/>
    <w:rsid w:val="000A04D9"/>
    <w:rsid w:val="000A3486"/>
    <w:rsid w:val="000A378C"/>
    <w:rsid w:val="000A79DA"/>
    <w:rsid w:val="000B3E98"/>
    <w:rsid w:val="000B426F"/>
    <w:rsid w:val="000B4B51"/>
    <w:rsid w:val="000B6D7D"/>
    <w:rsid w:val="000B7158"/>
    <w:rsid w:val="000B7D23"/>
    <w:rsid w:val="000C06C3"/>
    <w:rsid w:val="000C0F57"/>
    <w:rsid w:val="000C4AB1"/>
    <w:rsid w:val="000C51A0"/>
    <w:rsid w:val="000C5B8B"/>
    <w:rsid w:val="000D1B34"/>
    <w:rsid w:val="000D1B55"/>
    <w:rsid w:val="000D3C75"/>
    <w:rsid w:val="000D6422"/>
    <w:rsid w:val="000E0F23"/>
    <w:rsid w:val="000E2252"/>
    <w:rsid w:val="000E365E"/>
    <w:rsid w:val="000E5F05"/>
    <w:rsid w:val="000E686B"/>
    <w:rsid w:val="000F1FAB"/>
    <w:rsid w:val="000F2554"/>
    <w:rsid w:val="000F4793"/>
    <w:rsid w:val="001022E8"/>
    <w:rsid w:val="0010372C"/>
    <w:rsid w:val="0010467A"/>
    <w:rsid w:val="00105C41"/>
    <w:rsid w:val="00111DCD"/>
    <w:rsid w:val="00113D3E"/>
    <w:rsid w:val="00114CF9"/>
    <w:rsid w:val="00115F16"/>
    <w:rsid w:val="001164A1"/>
    <w:rsid w:val="001179DB"/>
    <w:rsid w:val="00121ED7"/>
    <w:rsid w:val="00122EC2"/>
    <w:rsid w:val="00124855"/>
    <w:rsid w:val="001254F5"/>
    <w:rsid w:val="00126ED9"/>
    <w:rsid w:val="001352A7"/>
    <w:rsid w:val="00136FAD"/>
    <w:rsid w:val="0014029B"/>
    <w:rsid w:val="00146C08"/>
    <w:rsid w:val="00146F0A"/>
    <w:rsid w:val="00152C2B"/>
    <w:rsid w:val="0015319B"/>
    <w:rsid w:val="00156EC9"/>
    <w:rsid w:val="001611CC"/>
    <w:rsid w:val="001612E6"/>
    <w:rsid w:val="00161D54"/>
    <w:rsid w:val="00162A4D"/>
    <w:rsid w:val="001649A0"/>
    <w:rsid w:val="001678DF"/>
    <w:rsid w:val="00172C77"/>
    <w:rsid w:val="00172CEE"/>
    <w:rsid w:val="00173E45"/>
    <w:rsid w:val="00175897"/>
    <w:rsid w:val="00176157"/>
    <w:rsid w:val="00180B9F"/>
    <w:rsid w:val="00181CC5"/>
    <w:rsid w:val="00182911"/>
    <w:rsid w:val="00183207"/>
    <w:rsid w:val="0018726A"/>
    <w:rsid w:val="00193784"/>
    <w:rsid w:val="0019396C"/>
    <w:rsid w:val="001957D7"/>
    <w:rsid w:val="001A02EC"/>
    <w:rsid w:val="001A1D9B"/>
    <w:rsid w:val="001A1FF5"/>
    <w:rsid w:val="001A318E"/>
    <w:rsid w:val="001A577E"/>
    <w:rsid w:val="001A7C9B"/>
    <w:rsid w:val="001B05B9"/>
    <w:rsid w:val="001B48E2"/>
    <w:rsid w:val="001B7B88"/>
    <w:rsid w:val="001C01B7"/>
    <w:rsid w:val="001C1363"/>
    <w:rsid w:val="001C2D1E"/>
    <w:rsid w:val="001C3E7E"/>
    <w:rsid w:val="001C5B3C"/>
    <w:rsid w:val="001C7319"/>
    <w:rsid w:val="001C7D87"/>
    <w:rsid w:val="001D3DE9"/>
    <w:rsid w:val="001D3E87"/>
    <w:rsid w:val="001D4438"/>
    <w:rsid w:val="001D4669"/>
    <w:rsid w:val="001D7575"/>
    <w:rsid w:val="001E249B"/>
    <w:rsid w:val="001E456C"/>
    <w:rsid w:val="001F2281"/>
    <w:rsid w:val="001F3F3C"/>
    <w:rsid w:val="001F4025"/>
    <w:rsid w:val="00211C66"/>
    <w:rsid w:val="0021296D"/>
    <w:rsid w:val="00212CB5"/>
    <w:rsid w:val="0021501E"/>
    <w:rsid w:val="00215A83"/>
    <w:rsid w:val="00216ABF"/>
    <w:rsid w:val="00217852"/>
    <w:rsid w:val="00220339"/>
    <w:rsid w:val="002205C0"/>
    <w:rsid w:val="0022589E"/>
    <w:rsid w:val="00226760"/>
    <w:rsid w:val="002303A7"/>
    <w:rsid w:val="00231D77"/>
    <w:rsid w:val="002324F1"/>
    <w:rsid w:val="0023373D"/>
    <w:rsid w:val="0023423C"/>
    <w:rsid w:val="00236C82"/>
    <w:rsid w:val="0024638F"/>
    <w:rsid w:val="00246807"/>
    <w:rsid w:val="00247537"/>
    <w:rsid w:val="00247D10"/>
    <w:rsid w:val="00250470"/>
    <w:rsid w:val="00252985"/>
    <w:rsid w:val="002577FE"/>
    <w:rsid w:val="00266E00"/>
    <w:rsid w:val="002674C9"/>
    <w:rsid w:val="00271EED"/>
    <w:rsid w:val="002725E3"/>
    <w:rsid w:val="00273D0E"/>
    <w:rsid w:val="00282628"/>
    <w:rsid w:val="0028788A"/>
    <w:rsid w:val="002915F2"/>
    <w:rsid w:val="00292885"/>
    <w:rsid w:val="00292975"/>
    <w:rsid w:val="002938A3"/>
    <w:rsid w:val="002942AD"/>
    <w:rsid w:val="00297140"/>
    <w:rsid w:val="00297368"/>
    <w:rsid w:val="002A0104"/>
    <w:rsid w:val="002A2034"/>
    <w:rsid w:val="002A24F4"/>
    <w:rsid w:val="002A38BF"/>
    <w:rsid w:val="002A51EA"/>
    <w:rsid w:val="002A597E"/>
    <w:rsid w:val="002B1410"/>
    <w:rsid w:val="002B1C1D"/>
    <w:rsid w:val="002B5069"/>
    <w:rsid w:val="002B5DBD"/>
    <w:rsid w:val="002B70DD"/>
    <w:rsid w:val="002C51F7"/>
    <w:rsid w:val="002C72D2"/>
    <w:rsid w:val="002D29D7"/>
    <w:rsid w:val="002D4C5A"/>
    <w:rsid w:val="002D64A8"/>
    <w:rsid w:val="002D662C"/>
    <w:rsid w:val="002E0725"/>
    <w:rsid w:val="002E0A1A"/>
    <w:rsid w:val="002E1E52"/>
    <w:rsid w:val="002E2D7B"/>
    <w:rsid w:val="002E3488"/>
    <w:rsid w:val="002E5721"/>
    <w:rsid w:val="002E5E6A"/>
    <w:rsid w:val="002F0D76"/>
    <w:rsid w:val="002F37BE"/>
    <w:rsid w:val="002F5A7C"/>
    <w:rsid w:val="002F5BA9"/>
    <w:rsid w:val="002F700B"/>
    <w:rsid w:val="00300D0B"/>
    <w:rsid w:val="0030471E"/>
    <w:rsid w:val="00305FF7"/>
    <w:rsid w:val="00306096"/>
    <w:rsid w:val="00306848"/>
    <w:rsid w:val="00311566"/>
    <w:rsid w:val="0031645D"/>
    <w:rsid w:val="00320A67"/>
    <w:rsid w:val="0032220E"/>
    <w:rsid w:val="003266DA"/>
    <w:rsid w:val="003272FB"/>
    <w:rsid w:val="00330F3C"/>
    <w:rsid w:val="003349F3"/>
    <w:rsid w:val="003406C5"/>
    <w:rsid w:val="003410F2"/>
    <w:rsid w:val="003507D3"/>
    <w:rsid w:val="00350C01"/>
    <w:rsid w:val="00353C25"/>
    <w:rsid w:val="00356E3E"/>
    <w:rsid w:val="00357457"/>
    <w:rsid w:val="00361B9C"/>
    <w:rsid w:val="0036339F"/>
    <w:rsid w:val="00364209"/>
    <w:rsid w:val="00365DA0"/>
    <w:rsid w:val="00367CC7"/>
    <w:rsid w:val="003733F5"/>
    <w:rsid w:val="003749D9"/>
    <w:rsid w:val="00375BBA"/>
    <w:rsid w:val="00376CEC"/>
    <w:rsid w:val="00380010"/>
    <w:rsid w:val="00380758"/>
    <w:rsid w:val="003812E0"/>
    <w:rsid w:val="003869DF"/>
    <w:rsid w:val="00394A1E"/>
    <w:rsid w:val="00397C0C"/>
    <w:rsid w:val="003A378D"/>
    <w:rsid w:val="003A61F9"/>
    <w:rsid w:val="003B1E88"/>
    <w:rsid w:val="003B4030"/>
    <w:rsid w:val="003B5FD0"/>
    <w:rsid w:val="003C4F65"/>
    <w:rsid w:val="003C5DEB"/>
    <w:rsid w:val="003D08E9"/>
    <w:rsid w:val="003D2D99"/>
    <w:rsid w:val="003D5CFF"/>
    <w:rsid w:val="003D78A3"/>
    <w:rsid w:val="003E05A5"/>
    <w:rsid w:val="003E128A"/>
    <w:rsid w:val="003E16E1"/>
    <w:rsid w:val="003E1E60"/>
    <w:rsid w:val="003E5144"/>
    <w:rsid w:val="003E5989"/>
    <w:rsid w:val="003F3A54"/>
    <w:rsid w:val="004005AB"/>
    <w:rsid w:val="004012CF"/>
    <w:rsid w:val="00402A46"/>
    <w:rsid w:val="00402FF3"/>
    <w:rsid w:val="00403A1E"/>
    <w:rsid w:val="004069EB"/>
    <w:rsid w:val="004071A7"/>
    <w:rsid w:val="00407A07"/>
    <w:rsid w:val="00412901"/>
    <w:rsid w:val="00417E4F"/>
    <w:rsid w:val="004215B3"/>
    <w:rsid w:val="00423213"/>
    <w:rsid w:val="00423ECD"/>
    <w:rsid w:val="0042416D"/>
    <w:rsid w:val="00426B98"/>
    <w:rsid w:val="0042798A"/>
    <w:rsid w:val="00433D7C"/>
    <w:rsid w:val="00433E61"/>
    <w:rsid w:val="00433F2D"/>
    <w:rsid w:val="00437A71"/>
    <w:rsid w:val="00442582"/>
    <w:rsid w:val="00442C1A"/>
    <w:rsid w:val="004469CB"/>
    <w:rsid w:val="004512DF"/>
    <w:rsid w:val="004516EB"/>
    <w:rsid w:val="004523D4"/>
    <w:rsid w:val="004529B6"/>
    <w:rsid w:val="00453DBD"/>
    <w:rsid w:val="00454CE6"/>
    <w:rsid w:val="00455C30"/>
    <w:rsid w:val="00462530"/>
    <w:rsid w:val="00462881"/>
    <w:rsid w:val="004639CF"/>
    <w:rsid w:val="004668C1"/>
    <w:rsid w:val="00472678"/>
    <w:rsid w:val="00473342"/>
    <w:rsid w:val="00475F48"/>
    <w:rsid w:val="00477CC2"/>
    <w:rsid w:val="0048180A"/>
    <w:rsid w:val="00481C7A"/>
    <w:rsid w:val="004855D1"/>
    <w:rsid w:val="004857CF"/>
    <w:rsid w:val="0049054A"/>
    <w:rsid w:val="004906C8"/>
    <w:rsid w:val="004924B8"/>
    <w:rsid w:val="004967E2"/>
    <w:rsid w:val="004A290F"/>
    <w:rsid w:val="004A5FFD"/>
    <w:rsid w:val="004A7CE2"/>
    <w:rsid w:val="004B15D1"/>
    <w:rsid w:val="004B38AC"/>
    <w:rsid w:val="004B7109"/>
    <w:rsid w:val="004D08EB"/>
    <w:rsid w:val="004D0C64"/>
    <w:rsid w:val="004D2B23"/>
    <w:rsid w:val="004D2C8F"/>
    <w:rsid w:val="004D2D18"/>
    <w:rsid w:val="004E0136"/>
    <w:rsid w:val="004E1318"/>
    <w:rsid w:val="004E2371"/>
    <w:rsid w:val="004E6BE9"/>
    <w:rsid w:val="004F17FE"/>
    <w:rsid w:val="00503655"/>
    <w:rsid w:val="005037B3"/>
    <w:rsid w:val="005039A0"/>
    <w:rsid w:val="00504FB2"/>
    <w:rsid w:val="00506846"/>
    <w:rsid w:val="00512DA7"/>
    <w:rsid w:val="00515090"/>
    <w:rsid w:val="005202C4"/>
    <w:rsid w:val="00520D7E"/>
    <w:rsid w:val="005211D9"/>
    <w:rsid w:val="00521E57"/>
    <w:rsid w:val="00522FD2"/>
    <w:rsid w:val="005245A9"/>
    <w:rsid w:val="00524E8D"/>
    <w:rsid w:val="005305C0"/>
    <w:rsid w:val="005305EA"/>
    <w:rsid w:val="00530F74"/>
    <w:rsid w:val="00531170"/>
    <w:rsid w:val="00531E18"/>
    <w:rsid w:val="00534EBF"/>
    <w:rsid w:val="00535F50"/>
    <w:rsid w:val="005371E7"/>
    <w:rsid w:val="005404AB"/>
    <w:rsid w:val="00540538"/>
    <w:rsid w:val="00540ACB"/>
    <w:rsid w:val="00545E93"/>
    <w:rsid w:val="005472FB"/>
    <w:rsid w:val="0054773D"/>
    <w:rsid w:val="00547D93"/>
    <w:rsid w:val="005520FE"/>
    <w:rsid w:val="005523D5"/>
    <w:rsid w:val="00556513"/>
    <w:rsid w:val="005575CB"/>
    <w:rsid w:val="0056015B"/>
    <w:rsid w:val="0056134C"/>
    <w:rsid w:val="00562653"/>
    <w:rsid w:val="00567998"/>
    <w:rsid w:val="00572979"/>
    <w:rsid w:val="005733EB"/>
    <w:rsid w:val="00575651"/>
    <w:rsid w:val="005759BB"/>
    <w:rsid w:val="00576BCC"/>
    <w:rsid w:val="00577C61"/>
    <w:rsid w:val="005803A1"/>
    <w:rsid w:val="00580802"/>
    <w:rsid w:val="00581A22"/>
    <w:rsid w:val="00582A33"/>
    <w:rsid w:val="0058671A"/>
    <w:rsid w:val="00593E91"/>
    <w:rsid w:val="005A0B49"/>
    <w:rsid w:val="005A5930"/>
    <w:rsid w:val="005A6D57"/>
    <w:rsid w:val="005B36D5"/>
    <w:rsid w:val="005B5B70"/>
    <w:rsid w:val="005B5F05"/>
    <w:rsid w:val="005B60F0"/>
    <w:rsid w:val="005C04BB"/>
    <w:rsid w:val="005C123F"/>
    <w:rsid w:val="005C6605"/>
    <w:rsid w:val="005C6867"/>
    <w:rsid w:val="005C6982"/>
    <w:rsid w:val="005D15A3"/>
    <w:rsid w:val="005D1602"/>
    <w:rsid w:val="005D2B59"/>
    <w:rsid w:val="005D362F"/>
    <w:rsid w:val="005D370F"/>
    <w:rsid w:val="005D3D96"/>
    <w:rsid w:val="005E2749"/>
    <w:rsid w:val="005E46D0"/>
    <w:rsid w:val="005E48E4"/>
    <w:rsid w:val="005E4D7C"/>
    <w:rsid w:val="005E5834"/>
    <w:rsid w:val="005F048E"/>
    <w:rsid w:val="005F4734"/>
    <w:rsid w:val="005F57F0"/>
    <w:rsid w:val="005F7598"/>
    <w:rsid w:val="00607168"/>
    <w:rsid w:val="0061042F"/>
    <w:rsid w:val="00610C37"/>
    <w:rsid w:val="006114BA"/>
    <w:rsid w:val="00612B04"/>
    <w:rsid w:val="006165F4"/>
    <w:rsid w:val="006168E4"/>
    <w:rsid w:val="00621725"/>
    <w:rsid w:val="00623FA7"/>
    <w:rsid w:val="00624EB5"/>
    <w:rsid w:val="00626A70"/>
    <w:rsid w:val="006323CA"/>
    <w:rsid w:val="006329AB"/>
    <w:rsid w:val="00633DE8"/>
    <w:rsid w:val="006360F3"/>
    <w:rsid w:val="00636327"/>
    <w:rsid w:val="006369B4"/>
    <w:rsid w:val="00637512"/>
    <w:rsid w:val="00640EE4"/>
    <w:rsid w:val="006466F5"/>
    <w:rsid w:val="0064761A"/>
    <w:rsid w:val="00650C5E"/>
    <w:rsid w:val="0065263E"/>
    <w:rsid w:val="00652A6B"/>
    <w:rsid w:val="00654718"/>
    <w:rsid w:val="00657DAD"/>
    <w:rsid w:val="00660A6A"/>
    <w:rsid w:val="00660C59"/>
    <w:rsid w:val="00661753"/>
    <w:rsid w:val="006620AC"/>
    <w:rsid w:val="00662B51"/>
    <w:rsid w:val="00667DD9"/>
    <w:rsid w:val="00677379"/>
    <w:rsid w:val="006848B7"/>
    <w:rsid w:val="00686FD5"/>
    <w:rsid w:val="00690743"/>
    <w:rsid w:val="0069414F"/>
    <w:rsid w:val="00697278"/>
    <w:rsid w:val="006A04CA"/>
    <w:rsid w:val="006A2BEC"/>
    <w:rsid w:val="006A4785"/>
    <w:rsid w:val="006B10D7"/>
    <w:rsid w:val="006B1312"/>
    <w:rsid w:val="006B1953"/>
    <w:rsid w:val="006B1BF1"/>
    <w:rsid w:val="006B26E3"/>
    <w:rsid w:val="006B34A6"/>
    <w:rsid w:val="006B4B63"/>
    <w:rsid w:val="006B5DDC"/>
    <w:rsid w:val="006B68FC"/>
    <w:rsid w:val="006B7294"/>
    <w:rsid w:val="006B7444"/>
    <w:rsid w:val="006C698B"/>
    <w:rsid w:val="006D1F6B"/>
    <w:rsid w:val="006D23FC"/>
    <w:rsid w:val="006D4745"/>
    <w:rsid w:val="006D7FD9"/>
    <w:rsid w:val="006E5585"/>
    <w:rsid w:val="006E7563"/>
    <w:rsid w:val="006F3452"/>
    <w:rsid w:val="006F3C14"/>
    <w:rsid w:val="006F5F55"/>
    <w:rsid w:val="00701033"/>
    <w:rsid w:val="00701B61"/>
    <w:rsid w:val="00702C82"/>
    <w:rsid w:val="00703614"/>
    <w:rsid w:val="00712264"/>
    <w:rsid w:val="007164CD"/>
    <w:rsid w:val="007172F5"/>
    <w:rsid w:val="00717E41"/>
    <w:rsid w:val="0072689F"/>
    <w:rsid w:val="007316B6"/>
    <w:rsid w:val="00732104"/>
    <w:rsid w:val="00736D41"/>
    <w:rsid w:val="00741327"/>
    <w:rsid w:val="00742EAF"/>
    <w:rsid w:val="00744EEF"/>
    <w:rsid w:val="007456B7"/>
    <w:rsid w:val="00754CAE"/>
    <w:rsid w:val="007568AD"/>
    <w:rsid w:val="00763C1A"/>
    <w:rsid w:val="00770CD1"/>
    <w:rsid w:val="00770FCE"/>
    <w:rsid w:val="00771AC2"/>
    <w:rsid w:val="00772E31"/>
    <w:rsid w:val="007748C4"/>
    <w:rsid w:val="00774A9C"/>
    <w:rsid w:val="007754B2"/>
    <w:rsid w:val="00777164"/>
    <w:rsid w:val="00780B57"/>
    <w:rsid w:val="00781530"/>
    <w:rsid w:val="007830E9"/>
    <w:rsid w:val="007835B9"/>
    <w:rsid w:val="00783A07"/>
    <w:rsid w:val="007851D5"/>
    <w:rsid w:val="00787D06"/>
    <w:rsid w:val="0079486A"/>
    <w:rsid w:val="00794F80"/>
    <w:rsid w:val="0079735D"/>
    <w:rsid w:val="007A1C9E"/>
    <w:rsid w:val="007A3206"/>
    <w:rsid w:val="007A4692"/>
    <w:rsid w:val="007B0046"/>
    <w:rsid w:val="007B2303"/>
    <w:rsid w:val="007B2C77"/>
    <w:rsid w:val="007B3414"/>
    <w:rsid w:val="007B403C"/>
    <w:rsid w:val="007B68F7"/>
    <w:rsid w:val="007C4168"/>
    <w:rsid w:val="007C45D8"/>
    <w:rsid w:val="007D1A27"/>
    <w:rsid w:val="007D1B24"/>
    <w:rsid w:val="007D1F15"/>
    <w:rsid w:val="007D25B1"/>
    <w:rsid w:val="007D2878"/>
    <w:rsid w:val="007D3203"/>
    <w:rsid w:val="007D4303"/>
    <w:rsid w:val="007E6161"/>
    <w:rsid w:val="007E7BAB"/>
    <w:rsid w:val="007E7DCE"/>
    <w:rsid w:val="007F1441"/>
    <w:rsid w:val="007F20AC"/>
    <w:rsid w:val="007F53A0"/>
    <w:rsid w:val="007F7A92"/>
    <w:rsid w:val="0080158F"/>
    <w:rsid w:val="008024BA"/>
    <w:rsid w:val="00802C56"/>
    <w:rsid w:val="00807A3D"/>
    <w:rsid w:val="00811205"/>
    <w:rsid w:val="00812C48"/>
    <w:rsid w:val="008146F9"/>
    <w:rsid w:val="00817A08"/>
    <w:rsid w:val="00822215"/>
    <w:rsid w:val="00824DCD"/>
    <w:rsid w:val="00833011"/>
    <w:rsid w:val="00836B8D"/>
    <w:rsid w:val="008427E4"/>
    <w:rsid w:val="00843314"/>
    <w:rsid w:val="00844569"/>
    <w:rsid w:val="008466EC"/>
    <w:rsid w:val="008474E1"/>
    <w:rsid w:val="00847D23"/>
    <w:rsid w:val="008511E3"/>
    <w:rsid w:val="0085196B"/>
    <w:rsid w:val="00853BED"/>
    <w:rsid w:val="00863327"/>
    <w:rsid w:val="00866F25"/>
    <w:rsid w:val="00870F44"/>
    <w:rsid w:val="00871DC1"/>
    <w:rsid w:val="008724F6"/>
    <w:rsid w:val="008838E2"/>
    <w:rsid w:val="00884054"/>
    <w:rsid w:val="00885DF7"/>
    <w:rsid w:val="00887CDA"/>
    <w:rsid w:val="00891C7A"/>
    <w:rsid w:val="008936E7"/>
    <w:rsid w:val="00895089"/>
    <w:rsid w:val="008951ED"/>
    <w:rsid w:val="008A0A23"/>
    <w:rsid w:val="008A68CA"/>
    <w:rsid w:val="008A75BE"/>
    <w:rsid w:val="008B02FB"/>
    <w:rsid w:val="008B0679"/>
    <w:rsid w:val="008B3A59"/>
    <w:rsid w:val="008B42B1"/>
    <w:rsid w:val="008B5224"/>
    <w:rsid w:val="008B7382"/>
    <w:rsid w:val="008C0375"/>
    <w:rsid w:val="008C2908"/>
    <w:rsid w:val="008C32A8"/>
    <w:rsid w:val="008C55A3"/>
    <w:rsid w:val="008C5A03"/>
    <w:rsid w:val="008C5E94"/>
    <w:rsid w:val="008C70C9"/>
    <w:rsid w:val="008D038F"/>
    <w:rsid w:val="008D1D2A"/>
    <w:rsid w:val="008D4154"/>
    <w:rsid w:val="008D4EB7"/>
    <w:rsid w:val="008D6297"/>
    <w:rsid w:val="008D6D04"/>
    <w:rsid w:val="008E3791"/>
    <w:rsid w:val="008E46CA"/>
    <w:rsid w:val="008E6375"/>
    <w:rsid w:val="008F0117"/>
    <w:rsid w:val="008F4C65"/>
    <w:rsid w:val="00905422"/>
    <w:rsid w:val="00907F0B"/>
    <w:rsid w:val="00910634"/>
    <w:rsid w:val="00913133"/>
    <w:rsid w:val="00913221"/>
    <w:rsid w:val="00920128"/>
    <w:rsid w:val="00921DB9"/>
    <w:rsid w:val="0092403D"/>
    <w:rsid w:val="009268BB"/>
    <w:rsid w:val="00926D4D"/>
    <w:rsid w:val="009309D1"/>
    <w:rsid w:val="00935D2F"/>
    <w:rsid w:val="00936B04"/>
    <w:rsid w:val="00940116"/>
    <w:rsid w:val="009402DB"/>
    <w:rsid w:val="009449B8"/>
    <w:rsid w:val="00944DC9"/>
    <w:rsid w:val="00945479"/>
    <w:rsid w:val="00946380"/>
    <w:rsid w:val="009464B0"/>
    <w:rsid w:val="00947A9B"/>
    <w:rsid w:val="009502C8"/>
    <w:rsid w:val="009517DA"/>
    <w:rsid w:val="0095731A"/>
    <w:rsid w:val="009611E0"/>
    <w:rsid w:val="00961369"/>
    <w:rsid w:val="00964DA7"/>
    <w:rsid w:val="00965B02"/>
    <w:rsid w:val="00965FEE"/>
    <w:rsid w:val="0096643B"/>
    <w:rsid w:val="009706B5"/>
    <w:rsid w:val="00970CB5"/>
    <w:rsid w:val="00972BDF"/>
    <w:rsid w:val="0098182D"/>
    <w:rsid w:val="00990C92"/>
    <w:rsid w:val="00991F20"/>
    <w:rsid w:val="009923E0"/>
    <w:rsid w:val="009950AD"/>
    <w:rsid w:val="00997E87"/>
    <w:rsid w:val="009A0AF8"/>
    <w:rsid w:val="009A1139"/>
    <w:rsid w:val="009A3D4D"/>
    <w:rsid w:val="009A49FE"/>
    <w:rsid w:val="009A686F"/>
    <w:rsid w:val="009A77EC"/>
    <w:rsid w:val="009A7DBA"/>
    <w:rsid w:val="009B33A8"/>
    <w:rsid w:val="009B3487"/>
    <w:rsid w:val="009B5FB5"/>
    <w:rsid w:val="009B7C61"/>
    <w:rsid w:val="009C2422"/>
    <w:rsid w:val="009C2AE5"/>
    <w:rsid w:val="009C3793"/>
    <w:rsid w:val="009C5799"/>
    <w:rsid w:val="009C5DB9"/>
    <w:rsid w:val="009C7074"/>
    <w:rsid w:val="009D0A4B"/>
    <w:rsid w:val="009D25FE"/>
    <w:rsid w:val="009D4C29"/>
    <w:rsid w:val="009D55E3"/>
    <w:rsid w:val="009E0867"/>
    <w:rsid w:val="009E1411"/>
    <w:rsid w:val="009E45A0"/>
    <w:rsid w:val="009E49A3"/>
    <w:rsid w:val="009E52F2"/>
    <w:rsid w:val="009F0515"/>
    <w:rsid w:val="009F1A4C"/>
    <w:rsid w:val="009F3C1F"/>
    <w:rsid w:val="009F614E"/>
    <w:rsid w:val="009F6571"/>
    <w:rsid w:val="009F762B"/>
    <w:rsid w:val="009F77C0"/>
    <w:rsid w:val="00A00E96"/>
    <w:rsid w:val="00A02047"/>
    <w:rsid w:val="00A036BE"/>
    <w:rsid w:val="00A06A6F"/>
    <w:rsid w:val="00A07282"/>
    <w:rsid w:val="00A12205"/>
    <w:rsid w:val="00A155B9"/>
    <w:rsid w:val="00A214B4"/>
    <w:rsid w:val="00A32D63"/>
    <w:rsid w:val="00A345F6"/>
    <w:rsid w:val="00A348B5"/>
    <w:rsid w:val="00A34DDD"/>
    <w:rsid w:val="00A4436A"/>
    <w:rsid w:val="00A453DC"/>
    <w:rsid w:val="00A45721"/>
    <w:rsid w:val="00A457D1"/>
    <w:rsid w:val="00A47E87"/>
    <w:rsid w:val="00A516E8"/>
    <w:rsid w:val="00A520C9"/>
    <w:rsid w:val="00A525D9"/>
    <w:rsid w:val="00A565E7"/>
    <w:rsid w:val="00A6185A"/>
    <w:rsid w:val="00A625E2"/>
    <w:rsid w:val="00A66B72"/>
    <w:rsid w:val="00A67B13"/>
    <w:rsid w:val="00A70F97"/>
    <w:rsid w:val="00A71080"/>
    <w:rsid w:val="00A72465"/>
    <w:rsid w:val="00A72DCB"/>
    <w:rsid w:val="00A75001"/>
    <w:rsid w:val="00A80C92"/>
    <w:rsid w:val="00A82461"/>
    <w:rsid w:val="00A83323"/>
    <w:rsid w:val="00A840E9"/>
    <w:rsid w:val="00A85006"/>
    <w:rsid w:val="00A851D8"/>
    <w:rsid w:val="00A86352"/>
    <w:rsid w:val="00A90295"/>
    <w:rsid w:val="00A9227B"/>
    <w:rsid w:val="00A93540"/>
    <w:rsid w:val="00A953BA"/>
    <w:rsid w:val="00AA1A2C"/>
    <w:rsid w:val="00AA207C"/>
    <w:rsid w:val="00AA5D62"/>
    <w:rsid w:val="00AB3710"/>
    <w:rsid w:val="00AB37EB"/>
    <w:rsid w:val="00AB4B0F"/>
    <w:rsid w:val="00AB6C3B"/>
    <w:rsid w:val="00AC1971"/>
    <w:rsid w:val="00AC5848"/>
    <w:rsid w:val="00AD15A7"/>
    <w:rsid w:val="00AD6BEE"/>
    <w:rsid w:val="00AE008F"/>
    <w:rsid w:val="00AE1EF2"/>
    <w:rsid w:val="00AE33FE"/>
    <w:rsid w:val="00AF1248"/>
    <w:rsid w:val="00AF55AC"/>
    <w:rsid w:val="00AF6FAB"/>
    <w:rsid w:val="00AF7008"/>
    <w:rsid w:val="00B012D1"/>
    <w:rsid w:val="00B07D6D"/>
    <w:rsid w:val="00B1003A"/>
    <w:rsid w:val="00B11E08"/>
    <w:rsid w:val="00B12E48"/>
    <w:rsid w:val="00B12FA5"/>
    <w:rsid w:val="00B13C33"/>
    <w:rsid w:val="00B26C37"/>
    <w:rsid w:val="00B32CD3"/>
    <w:rsid w:val="00B35A93"/>
    <w:rsid w:val="00B3635B"/>
    <w:rsid w:val="00B3672D"/>
    <w:rsid w:val="00B36D2B"/>
    <w:rsid w:val="00B47192"/>
    <w:rsid w:val="00B4745C"/>
    <w:rsid w:val="00B477AC"/>
    <w:rsid w:val="00B60DFD"/>
    <w:rsid w:val="00B61D75"/>
    <w:rsid w:val="00B62F0D"/>
    <w:rsid w:val="00B650CF"/>
    <w:rsid w:val="00B66DB3"/>
    <w:rsid w:val="00B7258D"/>
    <w:rsid w:val="00B72B0F"/>
    <w:rsid w:val="00B72D1B"/>
    <w:rsid w:val="00B741B2"/>
    <w:rsid w:val="00B75A86"/>
    <w:rsid w:val="00B80028"/>
    <w:rsid w:val="00B833EA"/>
    <w:rsid w:val="00B85271"/>
    <w:rsid w:val="00B85EF3"/>
    <w:rsid w:val="00B9223B"/>
    <w:rsid w:val="00B97604"/>
    <w:rsid w:val="00BA11EC"/>
    <w:rsid w:val="00BA4D1F"/>
    <w:rsid w:val="00BA7AD1"/>
    <w:rsid w:val="00BB04EC"/>
    <w:rsid w:val="00BB2250"/>
    <w:rsid w:val="00BB4A68"/>
    <w:rsid w:val="00BB739A"/>
    <w:rsid w:val="00BC0FDD"/>
    <w:rsid w:val="00BC14E6"/>
    <w:rsid w:val="00BC22E0"/>
    <w:rsid w:val="00BC2E99"/>
    <w:rsid w:val="00BD30FE"/>
    <w:rsid w:val="00BD65B1"/>
    <w:rsid w:val="00BD7A5F"/>
    <w:rsid w:val="00BE0F79"/>
    <w:rsid w:val="00BE21EF"/>
    <w:rsid w:val="00BE28ED"/>
    <w:rsid w:val="00BE3E18"/>
    <w:rsid w:val="00BE673B"/>
    <w:rsid w:val="00BE688D"/>
    <w:rsid w:val="00BE7C9B"/>
    <w:rsid w:val="00BF01A7"/>
    <w:rsid w:val="00BF0686"/>
    <w:rsid w:val="00BF0A4C"/>
    <w:rsid w:val="00BF0D34"/>
    <w:rsid w:val="00BF1ECA"/>
    <w:rsid w:val="00BF3F7C"/>
    <w:rsid w:val="00BF7E1E"/>
    <w:rsid w:val="00C00463"/>
    <w:rsid w:val="00C0147E"/>
    <w:rsid w:val="00C03F20"/>
    <w:rsid w:val="00C04FE4"/>
    <w:rsid w:val="00C219E6"/>
    <w:rsid w:val="00C22B21"/>
    <w:rsid w:val="00C25084"/>
    <w:rsid w:val="00C30A4F"/>
    <w:rsid w:val="00C31401"/>
    <w:rsid w:val="00C41665"/>
    <w:rsid w:val="00C41758"/>
    <w:rsid w:val="00C429E1"/>
    <w:rsid w:val="00C462F8"/>
    <w:rsid w:val="00C5061C"/>
    <w:rsid w:val="00C52141"/>
    <w:rsid w:val="00C70B66"/>
    <w:rsid w:val="00C71CD1"/>
    <w:rsid w:val="00C73143"/>
    <w:rsid w:val="00C77685"/>
    <w:rsid w:val="00C77815"/>
    <w:rsid w:val="00C80100"/>
    <w:rsid w:val="00C8239D"/>
    <w:rsid w:val="00C84901"/>
    <w:rsid w:val="00C8491D"/>
    <w:rsid w:val="00C85378"/>
    <w:rsid w:val="00C928F1"/>
    <w:rsid w:val="00C9297C"/>
    <w:rsid w:val="00C9700F"/>
    <w:rsid w:val="00CA201A"/>
    <w:rsid w:val="00CA621B"/>
    <w:rsid w:val="00CA6FDA"/>
    <w:rsid w:val="00CB0AFB"/>
    <w:rsid w:val="00CB266D"/>
    <w:rsid w:val="00CB3B6F"/>
    <w:rsid w:val="00CC0C5F"/>
    <w:rsid w:val="00CC14B6"/>
    <w:rsid w:val="00CC2F3D"/>
    <w:rsid w:val="00CC3508"/>
    <w:rsid w:val="00CC5144"/>
    <w:rsid w:val="00CC548B"/>
    <w:rsid w:val="00CC5FF3"/>
    <w:rsid w:val="00CD08E2"/>
    <w:rsid w:val="00CD422C"/>
    <w:rsid w:val="00CD783C"/>
    <w:rsid w:val="00CE2ADF"/>
    <w:rsid w:val="00CE3713"/>
    <w:rsid w:val="00CE6B07"/>
    <w:rsid w:val="00CF0172"/>
    <w:rsid w:val="00CF0807"/>
    <w:rsid w:val="00CF1976"/>
    <w:rsid w:val="00CF1D7D"/>
    <w:rsid w:val="00CF45D3"/>
    <w:rsid w:val="00CF5787"/>
    <w:rsid w:val="00CF6B6C"/>
    <w:rsid w:val="00D01197"/>
    <w:rsid w:val="00D042BB"/>
    <w:rsid w:val="00D058B0"/>
    <w:rsid w:val="00D05C8E"/>
    <w:rsid w:val="00D06CA0"/>
    <w:rsid w:val="00D11F7D"/>
    <w:rsid w:val="00D11FC3"/>
    <w:rsid w:val="00D13098"/>
    <w:rsid w:val="00D17789"/>
    <w:rsid w:val="00D1789C"/>
    <w:rsid w:val="00D179FC"/>
    <w:rsid w:val="00D17B5C"/>
    <w:rsid w:val="00D17EDC"/>
    <w:rsid w:val="00D20AC2"/>
    <w:rsid w:val="00D21565"/>
    <w:rsid w:val="00D22411"/>
    <w:rsid w:val="00D226BE"/>
    <w:rsid w:val="00D25860"/>
    <w:rsid w:val="00D2737E"/>
    <w:rsid w:val="00D274A9"/>
    <w:rsid w:val="00D32347"/>
    <w:rsid w:val="00D32644"/>
    <w:rsid w:val="00D33229"/>
    <w:rsid w:val="00D33619"/>
    <w:rsid w:val="00D338F0"/>
    <w:rsid w:val="00D405BE"/>
    <w:rsid w:val="00D40FD4"/>
    <w:rsid w:val="00D42688"/>
    <w:rsid w:val="00D52AC7"/>
    <w:rsid w:val="00D53772"/>
    <w:rsid w:val="00D54CA9"/>
    <w:rsid w:val="00D556EC"/>
    <w:rsid w:val="00D56D67"/>
    <w:rsid w:val="00D6340F"/>
    <w:rsid w:val="00D65D8A"/>
    <w:rsid w:val="00D72D16"/>
    <w:rsid w:val="00D74213"/>
    <w:rsid w:val="00D763C9"/>
    <w:rsid w:val="00D7792E"/>
    <w:rsid w:val="00D8049E"/>
    <w:rsid w:val="00D804D4"/>
    <w:rsid w:val="00D81032"/>
    <w:rsid w:val="00D81914"/>
    <w:rsid w:val="00D8195B"/>
    <w:rsid w:val="00D8561C"/>
    <w:rsid w:val="00D8619F"/>
    <w:rsid w:val="00D86764"/>
    <w:rsid w:val="00D90DA7"/>
    <w:rsid w:val="00D924C9"/>
    <w:rsid w:val="00D957E3"/>
    <w:rsid w:val="00D970E2"/>
    <w:rsid w:val="00DA5ABC"/>
    <w:rsid w:val="00DB0873"/>
    <w:rsid w:val="00DB235D"/>
    <w:rsid w:val="00DB2772"/>
    <w:rsid w:val="00DB5528"/>
    <w:rsid w:val="00DB5C0A"/>
    <w:rsid w:val="00DB5E40"/>
    <w:rsid w:val="00DC0C93"/>
    <w:rsid w:val="00DC0E09"/>
    <w:rsid w:val="00DC168A"/>
    <w:rsid w:val="00DC68EB"/>
    <w:rsid w:val="00DD13E2"/>
    <w:rsid w:val="00DE153B"/>
    <w:rsid w:val="00DE3B70"/>
    <w:rsid w:val="00DF003C"/>
    <w:rsid w:val="00DF4501"/>
    <w:rsid w:val="00DF723C"/>
    <w:rsid w:val="00DF783E"/>
    <w:rsid w:val="00DF78AE"/>
    <w:rsid w:val="00E029A8"/>
    <w:rsid w:val="00E117EC"/>
    <w:rsid w:val="00E11E2E"/>
    <w:rsid w:val="00E17E73"/>
    <w:rsid w:val="00E2092E"/>
    <w:rsid w:val="00E23EF1"/>
    <w:rsid w:val="00E24CF4"/>
    <w:rsid w:val="00E26A43"/>
    <w:rsid w:val="00E27279"/>
    <w:rsid w:val="00E31699"/>
    <w:rsid w:val="00E316D8"/>
    <w:rsid w:val="00E32707"/>
    <w:rsid w:val="00E348A5"/>
    <w:rsid w:val="00E371EC"/>
    <w:rsid w:val="00E422D7"/>
    <w:rsid w:val="00E47348"/>
    <w:rsid w:val="00E6063A"/>
    <w:rsid w:val="00E62A59"/>
    <w:rsid w:val="00E62E86"/>
    <w:rsid w:val="00E64A3C"/>
    <w:rsid w:val="00E65AC5"/>
    <w:rsid w:val="00E673AE"/>
    <w:rsid w:val="00E679CA"/>
    <w:rsid w:val="00E703E8"/>
    <w:rsid w:val="00E71497"/>
    <w:rsid w:val="00E71E1C"/>
    <w:rsid w:val="00E72AE3"/>
    <w:rsid w:val="00E73643"/>
    <w:rsid w:val="00E73B0B"/>
    <w:rsid w:val="00E73B51"/>
    <w:rsid w:val="00E743B7"/>
    <w:rsid w:val="00E75CF5"/>
    <w:rsid w:val="00E76D3D"/>
    <w:rsid w:val="00E77A52"/>
    <w:rsid w:val="00E81B17"/>
    <w:rsid w:val="00E8308B"/>
    <w:rsid w:val="00E83125"/>
    <w:rsid w:val="00E83F26"/>
    <w:rsid w:val="00E86A13"/>
    <w:rsid w:val="00E86CA7"/>
    <w:rsid w:val="00E96DDB"/>
    <w:rsid w:val="00EA1F89"/>
    <w:rsid w:val="00EA5BCC"/>
    <w:rsid w:val="00EB117B"/>
    <w:rsid w:val="00EB15E0"/>
    <w:rsid w:val="00EB39C0"/>
    <w:rsid w:val="00EB40D6"/>
    <w:rsid w:val="00EB5F75"/>
    <w:rsid w:val="00EB79CD"/>
    <w:rsid w:val="00EB7F18"/>
    <w:rsid w:val="00EC305D"/>
    <w:rsid w:val="00EC3BF2"/>
    <w:rsid w:val="00EC3C36"/>
    <w:rsid w:val="00ED6131"/>
    <w:rsid w:val="00EE0578"/>
    <w:rsid w:val="00EE0F2E"/>
    <w:rsid w:val="00EE1454"/>
    <w:rsid w:val="00EE2A41"/>
    <w:rsid w:val="00EE2C8C"/>
    <w:rsid w:val="00EE3054"/>
    <w:rsid w:val="00EE3257"/>
    <w:rsid w:val="00EE575D"/>
    <w:rsid w:val="00EE5F8D"/>
    <w:rsid w:val="00EF09FB"/>
    <w:rsid w:val="00EF22EE"/>
    <w:rsid w:val="00EF5956"/>
    <w:rsid w:val="00F02923"/>
    <w:rsid w:val="00F02B2C"/>
    <w:rsid w:val="00F0351B"/>
    <w:rsid w:val="00F04E34"/>
    <w:rsid w:val="00F06472"/>
    <w:rsid w:val="00F06F04"/>
    <w:rsid w:val="00F0721E"/>
    <w:rsid w:val="00F0754E"/>
    <w:rsid w:val="00F110DB"/>
    <w:rsid w:val="00F13693"/>
    <w:rsid w:val="00F16026"/>
    <w:rsid w:val="00F22566"/>
    <w:rsid w:val="00F22963"/>
    <w:rsid w:val="00F25D50"/>
    <w:rsid w:val="00F2654F"/>
    <w:rsid w:val="00F32B23"/>
    <w:rsid w:val="00F37993"/>
    <w:rsid w:val="00F403EA"/>
    <w:rsid w:val="00F42753"/>
    <w:rsid w:val="00F4623D"/>
    <w:rsid w:val="00F47DEC"/>
    <w:rsid w:val="00F510DB"/>
    <w:rsid w:val="00F54525"/>
    <w:rsid w:val="00F56678"/>
    <w:rsid w:val="00F56B30"/>
    <w:rsid w:val="00F62C8C"/>
    <w:rsid w:val="00F64643"/>
    <w:rsid w:val="00F7260C"/>
    <w:rsid w:val="00F727B0"/>
    <w:rsid w:val="00F72B5D"/>
    <w:rsid w:val="00F750BE"/>
    <w:rsid w:val="00F7581F"/>
    <w:rsid w:val="00F84FFF"/>
    <w:rsid w:val="00F85D92"/>
    <w:rsid w:val="00F90E93"/>
    <w:rsid w:val="00F91F36"/>
    <w:rsid w:val="00F946D3"/>
    <w:rsid w:val="00F94BD5"/>
    <w:rsid w:val="00F95A73"/>
    <w:rsid w:val="00F97F52"/>
    <w:rsid w:val="00FA2545"/>
    <w:rsid w:val="00FA5036"/>
    <w:rsid w:val="00FA5363"/>
    <w:rsid w:val="00FA5962"/>
    <w:rsid w:val="00FB2CFE"/>
    <w:rsid w:val="00FB4AAD"/>
    <w:rsid w:val="00FB4E3D"/>
    <w:rsid w:val="00FB5348"/>
    <w:rsid w:val="00FB5F2A"/>
    <w:rsid w:val="00FB6049"/>
    <w:rsid w:val="00FC02ED"/>
    <w:rsid w:val="00FC4E89"/>
    <w:rsid w:val="00FC4F9B"/>
    <w:rsid w:val="00FC59F0"/>
    <w:rsid w:val="00FC5E56"/>
    <w:rsid w:val="00FD2899"/>
    <w:rsid w:val="00FD4599"/>
    <w:rsid w:val="00FD4784"/>
    <w:rsid w:val="00FD65FE"/>
    <w:rsid w:val="00FD68C0"/>
    <w:rsid w:val="00FD6B1B"/>
    <w:rsid w:val="00FE3D5E"/>
    <w:rsid w:val="00FE4640"/>
    <w:rsid w:val="00FE62CF"/>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E057C1D"/>
  <w15:chartTrackingRefBased/>
  <w15:docId w15:val="{6391A97A-2FE7-4525-83FC-FAD562D86E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B6C3B"/>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6168E4"/>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EncabezadoCar">
    <w:name w:val="Encabezado Car"/>
    <w:basedOn w:val="Fuentedeprrafopredeter"/>
    <w:link w:val="Encabezado"/>
    <w:uiPriority w:val="99"/>
    <w:rsid w:val="006168E4"/>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6168E4"/>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6168E4"/>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6168E4"/>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6168E4"/>
    <w:rPr>
      <w:rFonts w:ascii="Times New Roman" w:eastAsia="Times New Roman" w:hAnsi="Times New Roman" w:cs="Times New Roman"/>
      <w:sz w:val="24"/>
      <w:szCs w:val="24"/>
      <w:lang w:val="es-ES" w:eastAsia="es-ES"/>
    </w:rPr>
  </w:style>
  <w:style w:type="character" w:customStyle="1" w:styleId="apple-converted-space">
    <w:name w:val="apple-converted-space"/>
    <w:basedOn w:val="Fuentedeprrafopredeter"/>
    <w:rsid w:val="006168E4"/>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qFormat/>
    <w:rsid w:val="006168E4"/>
    <w:rPr>
      <w:vertAlign w:val="superscript"/>
    </w:rPr>
  </w:style>
  <w:style w:type="character" w:styleId="Hipervnculo">
    <w:name w:val="Hyperlink"/>
    <w:aliases w:val="Hipervínculo1,Hipervínculo11,Hipervínculo12,Hipervínculo13,Hipervínculo14,Hipervínculo15"/>
    <w:basedOn w:val="Fuentedeprrafopredeter"/>
    <w:uiPriority w:val="99"/>
    <w:unhideWhenUsed/>
    <w:rsid w:val="006168E4"/>
    <w:rPr>
      <w:color w:val="0563C1" w:themeColor="hyperlink"/>
      <w:u w:val="single"/>
    </w:rPr>
  </w:style>
  <w:style w:type="paragraph" w:styleId="Sinespaciado">
    <w:name w:val="No Spacing"/>
    <w:aliases w:val="Francesa,INAI"/>
    <w:link w:val="SinespaciadoCar"/>
    <w:uiPriority w:val="1"/>
    <w:qFormat/>
    <w:rsid w:val="006168E4"/>
    <w:pPr>
      <w:spacing w:after="0" w:line="240" w:lineRule="auto"/>
    </w:pPr>
    <w:rPr>
      <w:rFonts w:ascii="Times New Roman" w:eastAsia="Times New Roman" w:hAnsi="Times New Roman" w:cs="Times New Roman"/>
      <w:sz w:val="24"/>
      <w:szCs w:val="24"/>
      <w:lang w:eastAsia="es-ES"/>
    </w:rPr>
  </w:style>
  <w:style w:type="character" w:styleId="Textoennegrita">
    <w:name w:val="Strong"/>
    <w:uiPriority w:val="22"/>
    <w:qFormat/>
    <w:rsid w:val="006168E4"/>
    <w:rPr>
      <w:b/>
      <w:bCs/>
    </w:rPr>
  </w:style>
  <w:style w:type="character" w:customStyle="1" w:styleId="SinespaciadoCar">
    <w:name w:val="Sin espaciado Car"/>
    <w:aliases w:val="Francesa Car,INAI Car"/>
    <w:link w:val="Sinespaciado"/>
    <w:uiPriority w:val="1"/>
    <w:locked/>
    <w:rsid w:val="006168E4"/>
    <w:rPr>
      <w:rFonts w:ascii="Times New Roman" w:eastAsia="Times New Roman" w:hAnsi="Times New Roman" w:cs="Times New Roman"/>
      <w:sz w:val="24"/>
      <w:szCs w:val="24"/>
      <w:lang w:eastAsia="es-ES"/>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8C55A3"/>
    <w:pPr>
      <w:spacing w:after="0" w:line="240" w:lineRule="auto"/>
    </w:pPr>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8C55A3"/>
    <w:rPr>
      <w:sz w:val="20"/>
      <w:szCs w:val="20"/>
    </w:rPr>
  </w:style>
  <w:style w:type="paragraph" w:customStyle="1" w:styleId="Default">
    <w:name w:val="Default"/>
    <w:rsid w:val="00BA7AD1"/>
    <w:pPr>
      <w:autoSpaceDE w:val="0"/>
      <w:autoSpaceDN w:val="0"/>
      <w:adjustRightInd w:val="0"/>
      <w:spacing w:after="0" w:line="240" w:lineRule="auto"/>
    </w:pPr>
    <w:rPr>
      <w:rFonts w:ascii="Arial" w:hAnsi="Arial" w:cs="Arial"/>
      <w:color w:val="000000"/>
      <w:sz w:val="24"/>
      <w:szCs w:val="24"/>
    </w:rPr>
  </w:style>
  <w:style w:type="table" w:styleId="Tabladecuadrcula1clara">
    <w:name w:val="Grid Table 1 Light"/>
    <w:basedOn w:val="Tablanormal"/>
    <w:uiPriority w:val="46"/>
    <w:rsid w:val="00870F44"/>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styleId="Textodeglobo">
    <w:name w:val="Balloon Text"/>
    <w:basedOn w:val="Normal"/>
    <w:link w:val="TextodegloboCar"/>
    <w:uiPriority w:val="99"/>
    <w:semiHidden/>
    <w:unhideWhenUsed/>
    <w:rsid w:val="000662F8"/>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0662F8"/>
    <w:rPr>
      <w:rFonts w:ascii="Segoe UI" w:hAnsi="Segoe UI" w:cs="Segoe UI"/>
      <w:sz w:val="18"/>
      <w:szCs w:val="18"/>
    </w:rPr>
  </w:style>
  <w:style w:type="character" w:customStyle="1" w:styleId="Mencinsinresolver1">
    <w:name w:val="Mención sin resolver1"/>
    <w:basedOn w:val="Fuentedeprrafopredeter"/>
    <w:uiPriority w:val="99"/>
    <w:semiHidden/>
    <w:unhideWhenUsed/>
    <w:rsid w:val="00770FCE"/>
    <w:rPr>
      <w:color w:val="605E5C"/>
      <w:shd w:val="clear" w:color="auto" w:fill="E1DFDD"/>
    </w:rPr>
  </w:style>
  <w:style w:type="character" w:styleId="Hipervnculovisitado">
    <w:name w:val="FollowedHyperlink"/>
    <w:basedOn w:val="Fuentedeprrafopredeter"/>
    <w:uiPriority w:val="99"/>
    <w:semiHidden/>
    <w:unhideWhenUsed/>
    <w:rsid w:val="00770FCE"/>
    <w:rPr>
      <w:color w:val="954F72" w:themeColor="followedHyperlink"/>
      <w:u w:val="single"/>
    </w:rPr>
  </w:style>
  <w:style w:type="paragraph" w:customStyle="1" w:styleId="INFOEM">
    <w:name w:val="INFOEM"/>
    <w:basedOn w:val="Normal"/>
    <w:qFormat/>
    <w:rsid w:val="00217852"/>
    <w:pPr>
      <w:spacing w:before="240" w:line="360" w:lineRule="auto"/>
      <w:ind w:left="851" w:right="851"/>
      <w:jc w:val="both"/>
    </w:pPr>
    <w:rPr>
      <w:rFonts w:ascii="Palatino Linotype" w:hAnsi="Palatino Linotype"/>
      <w:i/>
      <w:szCs w:val="14"/>
    </w:rPr>
  </w:style>
  <w:style w:type="character" w:customStyle="1" w:styleId="Mencinsinresolver2">
    <w:name w:val="Mención sin resolver2"/>
    <w:basedOn w:val="Fuentedeprrafopredeter"/>
    <w:uiPriority w:val="99"/>
    <w:semiHidden/>
    <w:unhideWhenUsed/>
    <w:rsid w:val="007B2303"/>
    <w:rPr>
      <w:color w:val="605E5C"/>
      <w:shd w:val="clear" w:color="auto" w:fill="E1DFDD"/>
    </w:rPr>
  </w:style>
  <w:style w:type="character" w:customStyle="1" w:styleId="highlight">
    <w:name w:val="highlight"/>
    <w:basedOn w:val="Fuentedeprrafopredeter"/>
    <w:rsid w:val="005E48E4"/>
  </w:style>
  <w:style w:type="table" w:styleId="Tablaconcuadrcula">
    <w:name w:val="Table Grid"/>
    <w:basedOn w:val="Tablanormal"/>
    <w:uiPriority w:val="39"/>
    <w:rsid w:val="00DB55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itas">
    <w:name w:val="Citas"/>
    <w:basedOn w:val="Normal"/>
    <w:qFormat/>
    <w:rsid w:val="00247D10"/>
    <w:pPr>
      <w:spacing w:before="240" w:line="360" w:lineRule="auto"/>
      <w:ind w:left="851" w:right="851"/>
      <w:jc w:val="both"/>
    </w:pPr>
    <w:rPr>
      <w:rFonts w:ascii="Palatino Linotype" w:hAnsi="Palatino Linotype" w:cs="Arial"/>
      <w:i/>
    </w:rPr>
  </w:style>
  <w:style w:type="character" w:styleId="Refdecomentario">
    <w:name w:val="annotation reference"/>
    <w:basedOn w:val="Fuentedeprrafopredeter"/>
    <w:uiPriority w:val="99"/>
    <w:semiHidden/>
    <w:unhideWhenUsed/>
    <w:rsid w:val="00C8239D"/>
    <w:rPr>
      <w:sz w:val="16"/>
      <w:szCs w:val="16"/>
    </w:rPr>
  </w:style>
  <w:style w:type="paragraph" w:styleId="Textocomentario">
    <w:name w:val="annotation text"/>
    <w:basedOn w:val="Normal"/>
    <w:link w:val="TextocomentarioCar"/>
    <w:uiPriority w:val="99"/>
    <w:semiHidden/>
    <w:unhideWhenUsed/>
    <w:rsid w:val="00C8239D"/>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C8239D"/>
    <w:rPr>
      <w:sz w:val="20"/>
      <w:szCs w:val="20"/>
    </w:rPr>
  </w:style>
  <w:style w:type="paragraph" w:styleId="Asuntodelcomentario">
    <w:name w:val="annotation subject"/>
    <w:basedOn w:val="Textocomentario"/>
    <w:next w:val="Textocomentario"/>
    <w:link w:val="AsuntodelcomentarioCar"/>
    <w:uiPriority w:val="99"/>
    <w:semiHidden/>
    <w:unhideWhenUsed/>
    <w:rsid w:val="00C8239D"/>
    <w:rPr>
      <w:b/>
      <w:bCs/>
    </w:rPr>
  </w:style>
  <w:style w:type="character" w:customStyle="1" w:styleId="AsuntodelcomentarioCar">
    <w:name w:val="Asunto del comentario Car"/>
    <w:basedOn w:val="TextocomentarioCar"/>
    <w:link w:val="Asuntodelcomentario"/>
    <w:uiPriority w:val="99"/>
    <w:semiHidden/>
    <w:rsid w:val="00C8239D"/>
    <w:rPr>
      <w:b/>
      <w:bCs/>
      <w:sz w:val="20"/>
      <w:szCs w:val="20"/>
    </w:rPr>
  </w:style>
  <w:style w:type="character" w:styleId="nfasis">
    <w:name w:val="Emphasis"/>
    <w:basedOn w:val="Fuentedeprrafopredeter"/>
    <w:uiPriority w:val="20"/>
    <w:qFormat/>
    <w:rsid w:val="00E703E8"/>
    <w:rPr>
      <w:i/>
      <w:iCs/>
    </w:rPr>
  </w:style>
  <w:style w:type="paragraph" w:customStyle="1" w:styleId="infoem0">
    <w:name w:val="infoem"/>
    <w:basedOn w:val="Sinespaciado"/>
    <w:qFormat/>
    <w:rsid w:val="00EF22EE"/>
    <w:pPr>
      <w:spacing w:before="240" w:after="160" w:line="360" w:lineRule="auto"/>
      <w:ind w:left="851" w:right="851"/>
      <w:jc w:val="both"/>
    </w:pPr>
    <w:rPr>
      <w:rFonts w:ascii="Palatino Linotype" w:eastAsiaTheme="minorHAnsi" w:hAnsi="Palatino Linotype" w:cs="Arial"/>
      <w:i/>
      <w:sz w:val="22"/>
      <w:lang w:eastAsia="en-US"/>
    </w:rPr>
  </w:style>
  <w:style w:type="paragraph" w:styleId="NormalWeb">
    <w:name w:val="Normal (Web)"/>
    <w:basedOn w:val="Normal"/>
    <w:uiPriority w:val="99"/>
    <w:semiHidden/>
    <w:unhideWhenUsed/>
    <w:rsid w:val="00096CA4"/>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j">
    <w:name w:val="j"/>
    <w:basedOn w:val="Normal"/>
    <w:rsid w:val="005523D5"/>
    <w:pPr>
      <w:spacing w:before="100" w:beforeAutospacing="1" w:after="100" w:afterAutospacing="1" w:line="240" w:lineRule="auto"/>
    </w:pPr>
    <w:rPr>
      <w:rFonts w:ascii="Times New Roman" w:hAnsi="Times New Roman" w:cs="Times New Roman"/>
      <w:sz w:val="24"/>
      <w:szCs w:val="24"/>
      <w:lang w:val="es-ES_tradnl" w:eastAsia="es-ES_tradnl"/>
    </w:rPr>
  </w:style>
  <w:style w:type="character" w:customStyle="1" w:styleId="Mencinsinresolver3">
    <w:name w:val="Mención sin resolver3"/>
    <w:basedOn w:val="Fuentedeprrafopredeter"/>
    <w:uiPriority w:val="99"/>
    <w:semiHidden/>
    <w:unhideWhenUsed/>
    <w:rsid w:val="0056134C"/>
    <w:rPr>
      <w:color w:val="605E5C"/>
      <w:shd w:val="clear" w:color="auto" w:fill="E1DFDD"/>
    </w:rPr>
  </w:style>
  <w:style w:type="character" w:customStyle="1" w:styleId="markedcontent">
    <w:name w:val="markedcontent"/>
    <w:basedOn w:val="Fuentedeprrafopredeter"/>
    <w:rsid w:val="000F2554"/>
  </w:style>
  <w:style w:type="paragraph" w:customStyle="1" w:styleId="infoemcitas">
    <w:name w:val="infoem citas"/>
    <w:basedOn w:val="Normal"/>
    <w:qFormat/>
    <w:rsid w:val="00BE0F79"/>
    <w:pPr>
      <w:spacing w:before="240" w:line="360" w:lineRule="auto"/>
      <w:ind w:left="851" w:right="851"/>
      <w:jc w:val="both"/>
    </w:pPr>
    <w:rPr>
      <w:rFonts w:ascii="Palatino Linotype" w:hAnsi="Palatino Linotype"/>
      <w:i/>
    </w:rPr>
  </w:style>
  <w:style w:type="paragraph" w:styleId="Textoindependiente">
    <w:name w:val="Body Text"/>
    <w:basedOn w:val="Normal"/>
    <w:link w:val="TextoindependienteCar"/>
    <w:uiPriority w:val="1"/>
    <w:qFormat/>
    <w:rsid w:val="00AF7008"/>
    <w:pPr>
      <w:widowControl w:val="0"/>
      <w:spacing w:after="0" w:line="240" w:lineRule="auto"/>
      <w:ind w:left="109"/>
    </w:pPr>
    <w:rPr>
      <w:rFonts w:ascii="Palatino Linotype" w:eastAsia="Palatino Linotype" w:hAnsi="Palatino Linotype"/>
      <w:sz w:val="23"/>
      <w:szCs w:val="23"/>
    </w:rPr>
  </w:style>
  <w:style w:type="character" w:customStyle="1" w:styleId="TextoindependienteCar">
    <w:name w:val="Texto independiente Car"/>
    <w:basedOn w:val="Fuentedeprrafopredeter"/>
    <w:link w:val="Textoindependiente"/>
    <w:uiPriority w:val="1"/>
    <w:rsid w:val="00AF7008"/>
    <w:rPr>
      <w:rFonts w:ascii="Palatino Linotype" w:eastAsia="Palatino Linotype" w:hAnsi="Palatino Linotype"/>
      <w:sz w:val="23"/>
      <w:szCs w:val="2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9539902">
      <w:bodyDiv w:val="1"/>
      <w:marLeft w:val="0"/>
      <w:marRight w:val="0"/>
      <w:marTop w:val="0"/>
      <w:marBottom w:val="0"/>
      <w:divBdr>
        <w:top w:val="none" w:sz="0" w:space="0" w:color="auto"/>
        <w:left w:val="none" w:sz="0" w:space="0" w:color="auto"/>
        <w:bottom w:val="none" w:sz="0" w:space="0" w:color="auto"/>
        <w:right w:val="none" w:sz="0" w:space="0" w:color="auto"/>
      </w:divBdr>
    </w:div>
    <w:div w:id="179663290">
      <w:bodyDiv w:val="1"/>
      <w:marLeft w:val="0"/>
      <w:marRight w:val="0"/>
      <w:marTop w:val="0"/>
      <w:marBottom w:val="0"/>
      <w:divBdr>
        <w:top w:val="none" w:sz="0" w:space="0" w:color="auto"/>
        <w:left w:val="none" w:sz="0" w:space="0" w:color="auto"/>
        <w:bottom w:val="none" w:sz="0" w:space="0" w:color="auto"/>
        <w:right w:val="none" w:sz="0" w:space="0" w:color="auto"/>
      </w:divBdr>
    </w:div>
    <w:div w:id="209584679">
      <w:bodyDiv w:val="1"/>
      <w:marLeft w:val="0"/>
      <w:marRight w:val="0"/>
      <w:marTop w:val="0"/>
      <w:marBottom w:val="0"/>
      <w:divBdr>
        <w:top w:val="none" w:sz="0" w:space="0" w:color="auto"/>
        <w:left w:val="none" w:sz="0" w:space="0" w:color="auto"/>
        <w:bottom w:val="none" w:sz="0" w:space="0" w:color="auto"/>
        <w:right w:val="none" w:sz="0" w:space="0" w:color="auto"/>
      </w:divBdr>
    </w:div>
    <w:div w:id="375473416">
      <w:bodyDiv w:val="1"/>
      <w:marLeft w:val="0"/>
      <w:marRight w:val="0"/>
      <w:marTop w:val="0"/>
      <w:marBottom w:val="0"/>
      <w:divBdr>
        <w:top w:val="none" w:sz="0" w:space="0" w:color="auto"/>
        <w:left w:val="none" w:sz="0" w:space="0" w:color="auto"/>
        <w:bottom w:val="none" w:sz="0" w:space="0" w:color="auto"/>
        <w:right w:val="none" w:sz="0" w:space="0" w:color="auto"/>
      </w:divBdr>
    </w:div>
    <w:div w:id="435758327">
      <w:bodyDiv w:val="1"/>
      <w:marLeft w:val="0"/>
      <w:marRight w:val="0"/>
      <w:marTop w:val="0"/>
      <w:marBottom w:val="0"/>
      <w:divBdr>
        <w:top w:val="none" w:sz="0" w:space="0" w:color="auto"/>
        <w:left w:val="none" w:sz="0" w:space="0" w:color="auto"/>
        <w:bottom w:val="none" w:sz="0" w:space="0" w:color="auto"/>
        <w:right w:val="none" w:sz="0" w:space="0" w:color="auto"/>
      </w:divBdr>
    </w:div>
    <w:div w:id="483010731">
      <w:bodyDiv w:val="1"/>
      <w:marLeft w:val="0"/>
      <w:marRight w:val="0"/>
      <w:marTop w:val="0"/>
      <w:marBottom w:val="0"/>
      <w:divBdr>
        <w:top w:val="none" w:sz="0" w:space="0" w:color="auto"/>
        <w:left w:val="none" w:sz="0" w:space="0" w:color="auto"/>
        <w:bottom w:val="none" w:sz="0" w:space="0" w:color="auto"/>
        <w:right w:val="none" w:sz="0" w:space="0" w:color="auto"/>
      </w:divBdr>
    </w:div>
    <w:div w:id="484666848">
      <w:bodyDiv w:val="1"/>
      <w:marLeft w:val="0"/>
      <w:marRight w:val="0"/>
      <w:marTop w:val="0"/>
      <w:marBottom w:val="0"/>
      <w:divBdr>
        <w:top w:val="none" w:sz="0" w:space="0" w:color="auto"/>
        <w:left w:val="none" w:sz="0" w:space="0" w:color="auto"/>
        <w:bottom w:val="none" w:sz="0" w:space="0" w:color="auto"/>
        <w:right w:val="none" w:sz="0" w:space="0" w:color="auto"/>
      </w:divBdr>
    </w:div>
    <w:div w:id="507137243">
      <w:bodyDiv w:val="1"/>
      <w:marLeft w:val="0"/>
      <w:marRight w:val="0"/>
      <w:marTop w:val="0"/>
      <w:marBottom w:val="0"/>
      <w:divBdr>
        <w:top w:val="none" w:sz="0" w:space="0" w:color="auto"/>
        <w:left w:val="none" w:sz="0" w:space="0" w:color="auto"/>
        <w:bottom w:val="none" w:sz="0" w:space="0" w:color="auto"/>
        <w:right w:val="none" w:sz="0" w:space="0" w:color="auto"/>
      </w:divBdr>
    </w:div>
    <w:div w:id="518932729">
      <w:bodyDiv w:val="1"/>
      <w:marLeft w:val="0"/>
      <w:marRight w:val="0"/>
      <w:marTop w:val="0"/>
      <w:marBottom w:val="0"/>
      <w:divBdr>
        <w:top w:val="none" w:sz="0" w:space="0" w:color="auto"/>
        <w:left w:val="none" w:sz="0" w:space="0" w:color="auto"/>
        <w:bottom w:val="none" w:sz="0" w:space="0" w:color="auto"/>
        <w:right w:val="none" w:sz="0" w:space="0" w:color="auto"/>
      </w:divBdr>
    </w:div>
    <w:div w:id="532428847">
      <w:bodyDiv w:val="1"/>
      <w:marLeft w:val="0"/>
      <w:marRight w:val="0"/>
      <w:marTop w:val="0"/>
      <w:marBottom w:val="0"/>
      <w:divBdr>
        <w:top w:val="none" w:sz="0" w:space="0" w:color="auto"/>
        <w:left w:val="none" w:sz="0" w:space="0" w:color="auto"/>
        <w:bottom w:val="none" w:sz="0" w:space="0" w:color="auto"/>
        <w:right w:val="none" w:sz="0" w:space="0" w:color="auto"/>
      </w:divBdr>
    </w:div>
    <w:div w:id="554245668">
      <w:bodyDiv w:val="1"/>
      <w:marLeft w:val="0"/>
      <w:marRight w:val="0"/>
      <w:marTop w:val="0"/>
      <w:marBottom w:val="0"/>
      <w:divBdr>
        <w:top w:val="none" w:sz="0" w:space="0" w:color="auto"/>
        <w:left w:val="none" w:sz="0" w:space="0" w:color="auto"/>
        <w:bottom w:val="none" w:sz="0" w:space="0" w:color="auto"/>
        <w:right w:val="none" w:sz="0" w:space="0" w:color="auto"/>
      </w:divBdr>
    </w:div>
    <w:div w:id="623273245">
      <w:bodyDiv w:val="1"/>
      <w:marLeft w:val="0"/>
      <w:marRight w:val="0"/>
      <w:marTop w:val="0"/>
      <w:marBottom w:val="0"/>
      <w:divBdr>
        <w:top w:val="none" w:sz="0" w:space="0" w:color="auto"/>
        <w:left w:val="none" w:sz="0" w:space="0" w:color="auto"/>
        <w:bottom w:val="none" w:sz="0" w:space="0" w:color="auto"/>
        <w:right w:val="none" w:sz="0" w:space="0" w:color="auto"/>
      </w:divBdr>
    </w:div>
    <w:div w:id="642465649">
      <w:bodyDiv w:val="1"/>
      <w:marLeft w:val="0"/>
      <w:marRight w:val="0"/>
      <w:marTop w:val="0"/>
      <w:marBottom w:val="0"/>
      <w:divBdr>
        <w:top w:val="none" w:sz="0" w:space="0" w:color="auto"/>
        <w:left w:val="none" w:sz="0" w:space="0" w:color="auto"/>
        <w:bottom w:val="none" w:sz="0" w:space="0" w:color="auto"/>
        <w:right w:val="none" w:sz="0" w:space="0" w:color="auto"/>
      </w:divBdr>
    </w:div>
    <w:div w:id="728041959">
      <w:bodyDiv w:val="1"/>
      <w:marLeft w:val="0"/>
      <w:marRight w:val="0"/>
      <w:marTop w:val="0"/>
      <w:marBottom w:val="0"/>
      <w:divBdr>
        <w:top w:val="none" w:sz="0" w:space="0" w:color="auto"/>
        <w:left w:val="none" w:sz="0" w:space="0" w:color="auto"/>
        <w:bottom w:val="none" w:sz="0" w:space="0" w:color="auto"/>
        <w:right w:val="none" w:sz="0" w:space="0" w:color="auto"/>
      </w:divBdr>
    </w:div>
    <w:div w:id="754670175">
      <w:bodyDiv w:val="1"/>
      <w:marLeft w:val="0"/>
      <w:marRight w:val="0"/>
      <w:marTop w:val="0"/>
      <w:marBottom w:val="0"/>
      <w:divBdr>
        <w:top w:val="none" w:sz="0" w:space="0" w:color="auto"/>
        <w:left w:val="none" w:sz="0" w:space="0" w:color="auto"/>
        <w:bottom w:val="none" w:sz="0" w:space="0" w:color="auto"/>
        <w:right w:val="none" w:sz="0" w:space="0" w:color="auto"/>
      </w:divBdr>
    </w:div>
    <w:div w:id="755592802">
      <w:bodyDiv w:val="1"/>
      <w:marLeft w:val="0"/>
      <w:marRight w:val="0"/>
      <w:marTop w:val="0"/>
      <w:marBottom w:val="0"/>
      <w:divBdr>
        <w:top w:val="none" w:sz="0" w:space="0" w:color="auto"/>
        <w:left w:val="none" w:sz="0" w:space="0" w:color="auto"/>
        <w:bottom w:val="none" w:sz="0" w:space="0" w:color="auto"/>
        <w:right w:val="none" w:sz="0" w:space="0" w:color="auto"/>
      </w:divBdr>
    </w:div>
    <w:div w:id="780732998">
      <w:bodyDiv w:val="1"/>
      <w:marLeft w:val="0"/>
      <w:marRight w:val="0"/>
      <w:marTop w:val="0"/>
      <w:marBottom w:val="0"/>
      <w:divBdr>
        <w:top w:val="none" w:sz="0" w:space="0" w:color="auto"/>
        <w:left w:val="none" w:sz="0" w:space="0" w:color="auto"/>
        <w:bottom w:val="none" w:sz="0" w:space="0" w:color="auto"/>
        <w:right w:val="none" w:sz="0" w:space="0" w:color="auto"/>
      </w:divBdr>
    </w:div>
    <w:div w:id="783614496">
      <w:bodyDiv w:val="1"/>
      <w:marLeft w:val="0"/>
      <w:marRight w:val="0"/>
      <w:marTop w:val="0"/>
      <w:marBottom w:val="0"/>
      <w:divBdr>
        <w:top w:val="none" w:sz="0" w:space="0" w:color="auto"/>
        <w:left w:val="none" w:sz="0" w:space="0" w:color="auto"/>
        <w:bottom w:val="none" w:sz="0" w:space="0" w:color="auto"/>
        <w:right w:val="none" w:sz="0" w:space="0" w:color="auto"/>
      </w:divBdr>
    </w:div>
    <w:div w:id="791435863">
      <w:bodyDiv w:val="1"/>
      <w:marLeft w:val="0"/>
      <w:marRight w:val="0"/>
      <w:marTop w:val="0"/>
      <w:marBottom w:val="0"/>
      <w:divBdr>
        <w:top w:val="none" w:sz="0" w:space="0" w:color="auto"/>
        <w:left w:val="none" w:sz="0" w:space="0" w:color="auto"/>
        <w:bottom w:val="none" w:sz="0" w:space="0" w:color="auto"/>
        <w:right w:val="none" w:sz="0" w:space="0" w:color="auto"/>
      </w:divBdr>
    </w:div>
    <w:div w:id="804542210">
      <w:bodyDiv w:val="1"/>
      <w:marLeft w:val="0"/>
      <w:marRight w:val="0"/>
      <w:marTop w:val="0"/>
      <w:marBottom w:val="0"/>
      <w:divBdr>
        <w:top w:val="none" w:sz="0" w:space="0" w:color="auto"/>
        <w:left w:val="none" w:sz="0" w:space="0" w:color="auto"/>
        <w:bottom w:val="none" w:sz="0" w:space="0" w:color="auto"/>
        <w:right w:val="none" w:sz="0" w:space="0" w:color="auto"/>
      </w:divBdr>
    </w:div>
    <w:div w:id="807625324">
      <w:bodyDiv w:val="1"/>
      <w:marLeft w:val="0"/>
      <w:marRight w:val="0"/>
      <w:marTop w:val="0"/>
      <w:marBottom w:val="0"/>
      <w:divBdr>
        <w:top w:val="none" w:sz="0" w:space="0" w:color="auto"/>
        <w:left w:val="none" w:sz="0" w:space="0" w:color="auto"/>
        <w:bottom w:val="none" w:sz="0" w:space="0" w:color="auto"/>
        <w:right w:val="none" w:sz="0" w:space="0" w:color="auto"/>
      </w:divBdr>
    </w:div>
    <w:div w:id="809516213">
      <w:bodyDiv w:val="1"/>
      <w:marLeft w:val="0"/>
      <w:marRight w:val="0"/>
      <w:marTop w:val="0"/>
      <w:marBottom w:val="0"/>
      <w:divBdr>
        <w:top w:val="none" w:sz="0" w:space="0" w:color="auto"/>
        <w:left w:val="none" w:sz="0" w:space="0" w:color="auto"/>
        <w:bottom w:val="none" w:sz="0" w:space="0" w:color="auto"/>
        <w:right w:val="none" w:sz="0" w:space="0" w:color="auto"/>
      </w:divBdr>
    </w:div>
    <w:div w:id="811411869">
      <w:bodyDiv w:val="1"/>
      <w:marLeft w:val="0"/>
      <w:marRight w:val="0"/>
      <w:marTop w:val="0"/>
      <w:marBottom w:val="0"/>
      <w:divBdr>
        <w:top w:val="none" w:sz="0" w:space="0" w:color="auto"/>
        <w:left w:val="none" w:sz="0" w:space="0" w:color="auto"/>
        <w:bottom w:val="none" w:sz="0" w:space="0" w:color="auto"/>
        <w:right w:val="none" w:sz="0" w:space="0" w:color="auto"/>
      </w:divBdr>
    </w:div>
    <w:div w:id="833648718">
      <w:bodyDiv w:val="1"/>
      <w:marLeft w:val="0"/>
      <w:marRight w:val="0"/>
      <w:marTop w:val="0"/>
      <w:marBottom w:val="0"/>
      <w:divBdr>
        <w:top w:val="none" w:sz="0" w:space="0" w:color="auto"/>
        <w:left w:val="none" w:sz="0" w:space="0" w:color="auto"/>
        <w:bottom w:val="none" w:sz="0" w:space="0" w:color="auto"/>
        <w:right w:val="none" w:sz="0" w:space="0" w:color="auto"/>
      </w:divBdr>
    </w:div>
    <w:div w:id="857044212">
      <w:bodyDiv w:val="1"/>
      <w:marLeft w:val="0"/>
      <w:marRight w:val="0"/>
      <w:marTop w:val="0"/>
      <w:marBottom w:val="0"/>
      <w:divBdr>
        <w:top w:val="none" w:sz="0" w:space="0" w:color="auto"/>
        <w:left w:val="none" w:sz="0" w:space="0" w:color="auto"/>
        <w:bottom w:val="none" w:sz="0" w:space="0" w:color="auto"/>
        <w:right w:val="none" w:sz="0" w:space="0" w:color="auto"/>
      </w:divBdr>
    </w:div>
    <w:div w:id="892816050">
      <w:bodyDiv w:val="1"/>
      <w:marLeft w:val="0"/>
      <w:marRight w:val="0"/>
      <w:marTop w:val="0"/>
      <w:marBottom w:val="0"/>
      <w:divBdr>
        <w:top w:val="none" w:sz="0" w:space="0" w:color="auto"/>
        <w:left w:val="none" w:sz="0" w:space="0" w:color="auto"/>
        <w:bottom w:val="none" w:sz="0" w:space="0" w:color="auto"/>
        <w:right w:val="none" w:sz="0" w:space="0" w:color="auto"/>
      </w:divBdr>
    </w:div>
    <w:div w:id="900870464">
      <w:bodyDiv w:val="1"/>
      <w:marLeft w:val="0"/>
      <w:marRight w:val="0"/>
      <w:marTop w:val="0"/>
      <w:marBottom w:val="0"/>
      <w:divBdr>
        <w:top w:val="none" w:sz="0" w:space="0" w:color="auto"/>
        <w:left w:val="none" w:sz="0" w:space="0" w:color="auto"/>
        <w:bottom w:val="none" w:sz="0" w:space="0" w:color="auto"/>
        <w:right w:val="none" w:sz="0" w:space="0" w:color="auto"/>
      </w:divBdr>
    </w:div>
    <w:div w:id="905720805">
      <w:bodyDiv w:val="1"/>
      <w:marLeft w:val="0"/>
      <w:marRight w:val="0"/>
      <w:marTop w:val="0"/>
      <w:marBottom w:val="0"/>
      <w:divBdr>
        <w:top w:val="none" w:sz="0" w:space="0" w:color="auto"/>
        <w:left w:val="none" w:sz="0" w:space="0" w:color="auto"/>
        <w:bottom w:val="none" w:sz="0" w:space="0" w:color="auto"/>
        <w:right w:val="none" w:sz="0" w:space="0" w:color="auto"/>
      </w:divBdr>
    </w:div>
    <w:div w:id="932979146">
      <w:bodyDiv w:val="1"/>
      <w:marLeft w:val="0"/>
      <w:marRight w:val="0"/>
      <w:marTop w:val="0"/>
      <w:marBottom w:val="0"/>
      <w:divBdr>
        <w:top w:val="none" w:sz="0" w:space="0" w:color="auto"/>
        <w:left w:val="none" w:sz="0" w:space="0" w:color="auto"/>
        <w:bottom w:val="none" w:sz="0" w:space="0" w:color="auto"/>
        <w:right w:val="none" w:sz="0" w:space="0" w:color="auto"/>
      </w:divBdr>
    </w:div>
    <w:div w:id="966080722">
      <w:bodyDiv w:val="1"/>
      <w:marLeft w:val="0"/>
      <w:marRight w:val="0"/>
      <w:marTop w:val="0"/>
      <w:marBottom w:val="0"/>
      <w:divBdr>
        <w:top w:val="none" w:sz="0" w:space="0" w:color="auto"/>
        <w:left w:val="none" w:sz="0" w:space="0" w:color="auto"/>
        <w:bottom w:val="none" w:sz="0" w:space="0" w:color="auto"/>
        <w:right w:val="none" w:sz="0" w:space="0" w:color="auto"/>
      </w:divBdr>
    </w:div>
    <w:div w:id="1002928978">
      <w:bodyDiv w:val="1"/>
      <w:marLeft w:val="0"/>
      <w:marRight w:val="0"/>
      <w:marTop w:val="0"/>
      <w:marBottom w:val="0"/>
      <w:divBdr>
        <w:top w:val="none" w:sz="0" w:space="0" w:color="auto"/>
        <w:left w:val="none" w:sz="0" w:space="0" w:color="auto"/>
        <w:bottom w:val="none" w:sz="0" w:space="0" w:color="auto"/>
        <w:right w:val="none" w:sz="0" w:space="0" w:color="auto"/>
      </w:divBdr>
    </w:div>
    <w:div w:id="1107895878">
      <w:bodyDiv w:val="1"/>
      <w:marLeft w:val="0"/>
      <w:marRight w:val="0"/>
      <w:marTop w:val="0"/>
      <w:marBottom w:val="0"/>
      <w:divBdr>
        <w:top w:val="none" w:sz="0" w:space="0" w:color="auto"/>
        <w:left w:val="none" w:sz="0" w:space="0" w:color="auto"/>
        <w:bottom w:val="none" w:sz="0" w:space="0" w:color="auto"/>
        <w:right w:val="none" w:sz="0" w:space="0" w:color="auto"/>
      </w:divBdr>
    </w:div>
    <w:div w:id="1112242907">
      <w:bodyDiv w:val="1"/>
      <w:marLeft w:val="0"/>
      <w:marRight w:val="0"/>
      <w:marTop w:val="0"/>
      <w:marBottom w:val="0"/>
      <w:divBdr>
        <w:top w:val="none" w:sz="0" w:space="0" w:color="auto"/>
        <w:left w:val="none" w:sz="0" w:space="0" w:color="auto"/>
        <w:bottom w:val="none" w:sz="0" w:space="0" w:color="auto"/>
        <w:right w:val="none" w:sz="0" w:space="0" w:color="auto"/>
      </w:divBdr>
    </w:div>
    <w:div w:id="1176841482">
      <w:bodyDiv w:val="1"/>
      <w:marLeft w:val="0"/>
      <w:marRight w:val="0"/>
      <w:marTop w:val="0"/>
      <w:marBottom w:val="0"/>
      <w:divBdr>
        <w:top w:val="none" w:sz="0" w:space="0" w:color="auto"/>
        <w:left w:val="none" w:sz="0" w:space="0" w:color="auto"/>
        <w:bottom w:val="none" w:sz="0" w:space="0" w:color="auto"/>
        <w:right w:val="none" w:sz="0" w:space="0" w:color="auto"/>
      </w:divBdr>
    </w:div>
    <w:div w:id="1196774695">
      <w:bodyDiv w:val="1"/>
      <w:marLeft w:val="0"/>
      <w:marRight w:val="0"/>
      <w:marTop w:val="0"/>
      <w:marBottom w:val="0"/>
      <w:divBdr>
        <w:top w:val="none" w:sz="0" w:space="0" w:color="auto"/>
        <w:left w:val="none" w:sz="0" w:space="0" w:color="auto"/>
        <w:bottom w:val="none" w:sz="0" w:space="0" w:color="auto"/>
        <w:right w:val="none" w:sz="0" w:space="0" w:color="auto"/>
      </w:divBdr>
    </w:div>
    <w:div w:id="1212613041">
      <w:bodyDiv w:val="1"/>
      <w:marLeft w:val="0"/>
      <w:marRight w:val="0"/>
      <w:marTop w:val="0"/>
      <w:marBottom w:val="0"/>
      <w:divBdr>
        <w:top w:val="none" w:sz="0" w:space="0" w:color="auto"/>
        <w:left w:val="none" w:sz="0" w:space="0" w:color="auto"/>
        <w:bottom w:val="none" w:sz="0" w:space="0" w:color="auto"/>
        <w:right w:val="none" w:sz="0" w:space="0" w:color="auto"/>
      </w:divBdr>
    </w:div>
    <w:div w:id="1213077593">
      <w:bodyDiv w:val="1"/>
      <w:marLeft w:val="0"/>
      <w:marRight w:val="0"/>
      <w:marTop w:val="0"/>
      <w:marBottom w:val="0"/>
      <w:divBdr>
        <w:top w:val="none" w:sz="0" w:space="0" w:color="auto"/>
        <w:left w:val="none" w:sz="0" w:space="0" w:color="auto"/>
        <w:bottom w:val="none" w:sz="0" w:space="0" w:color="auto"/>
        <w:right w:val="none" w:sz="0" w:space="0" w:color="auto"/>
      </w:divBdr>
    </w:div>
    <w:div w:id="1245067843">
      <w:bodyDiv w:val="1"/>
      <w:marLeft w:val="0"/>
      <w:marRight w:val="0"/>
      <w:marTop w:val="0"/>
      <w:marBottom w:val="0"/>
      <w:divBdr>
        <w:top w:val="none" w:sz="0" w:space="0" w:color="auto"/>
        <w:left w:val="none" w:sz="0" w:space="0" w:color="auto"/>
        <w:bottom w:val="none" w:sz="0" w:space="0" w:color="auto"/>
        <w:right w:val="none" w:sz="0" w:space="0" w:color="auto"/>
      </w:divBdr>
    </w:div>
    <w:div w:id="1335113774">
      <w:bodyDiv w:val="1"/>
      <w:marLeft w:val="0"/>
      <w:marRight w:val="0"/>
      <w:marTop w:val="0"/>
      <w:marBottom w:val="0"/>
      <w:divBdr>
        <w:top w:val="none" w:sz="0" w:space="0" w:color="auto"/>
        <w:left w:val="none" w:sz="0" w:space="0" w:color="auto"/>
        <w:bottom w:val="none" w:sz="0" w:space="0" w:color="auto"/>
        <w:right w:val="none" w:sz="0" w:space="0" w:color="auto"/>
      </w:divBdr>
    </w:div>
    <w:div w:id="1345286716">
      <w:bodyDiv w:val="1"/>
      <w:marLeft w:val="0"/>
      <w:marRight w:val="0"/>
      <w:marTop w:val="0"/>
      <w:marBottom w:val="0"/>
      <w:divBdr>
        <w:top w:val="none" w:sz="0" w:space="0" w:color="auto"/>
        <w:left w:val="none" w:sz="0" w:space="0" w:color="auto"/>
        <w:bottom w:val="none" w:sz="0" w:space="0" w:color="auto"/>
        <w:right w:val="none" w:sz="0" w:space="0" w:color="auto"/>
      </w:divBdr>
    </w:div>
    <w:div w:id="1426148782">
      <w:bodyDiv w:val="1"/>
      <w:marLeft w:val="0"/>
      <w:marRight w:val="0"/>
      <w:marTop w:val="0"/>
      <w:marBottom w:val="0"/>
      <w:divBdr>
        <w:top w:val="none" w:sz="0" w:space="0" w:color="auto"/>
        <w:left w:val="none" w:sz="0" w:space="0" w:color="auto"/>
        <w:bottom w:val="none" w:sz="0" w:space="0" w:color="auto"/>
        <w:right w:val="none" w:sz="0" w:space="0" w:color="auto"/>
      </w:divBdr>
    </w:div>
    <w:div w:id="1483280349">
      <w:bodyDiv w:val="1"/>
      <w:marLeft w:val="0"/>
      <w:marRight w:val="0"/>
      <w:marTop w:val="0"/>
      <w:marBottom w:val="0"/>
      <w:divBdr>
        <w:top w:val="none" w:sz="0" w:space="0" w:color="auto"/>
        <w:left w:val="none" w:sz="0" w:space="0" w:color="auto"/>
        <w:bottom w:val="none" w:sz="0" w:space="0" w:color="auto"/>
        <w:right w:val="none" w:sz="0" w:space="0" w:color="auto"/>
      </w:divBdr>
    </w:div>
    <w:div w:id="1486050785">
      <w:bodyDiv w:val="1"/>
      <w:marLeft w:val="0"/>
      <w:marRight w:val="0"/>
      <w:marTop w:val="0"/>
      <w:marBottom w:val="0"/>
      <w:divBdr>
        <w:top w:val="none" w:sz="0" w:space="0" w:color="auto"/>
        <w:left w:val="none" w:sz="0" w:space="0" w:color="auto"/>
        <w:bottom w:val="none" w:sz="0" w:space="0" w:color="auto"/>
        <w:right w:val="none" w:sz="0" w:space="0" w:color="auto"/>
      </w:divBdr>
    </w:div>
    <w:div w:id="1504511205">
      <w:bodyDiv w:val="1"/>
      <w:marLeft w:val="0"/>
      <w:marRight w:val="0"/>
      <w:marTop w:val="0"/>
      <w:marBottom w:val="0"/>
      <w:divBdr>
        <w:top w:val="none" w:sz="0" w:space="0" w:color="auto"/>
        <w:left w:val="none" w:sz="0" w:space="0" w:color="auto"/>
        <w:bottom w:val="none" w:sz="0" w:space="0" w:color="auto"/>
        <w:right w:val="none" w:sz="0" w:space="0" w:color="auto"/>
      </w:divBdr>
    </w:div>
    <w:div w:id="1583561149">
      <w:bodyDiv w:val="1"/>
      <w:marLeft w:val="0"/>
      <w:marRight w:val="0"/>
      <w:marTop w:val="0"/>
      <w:marBottom w:val="0"/>
      <w:divBdr>
        <w:top w:val="none" w:sz="0" w:space="0" w:color="auto"/>
        <w:left w:val="none" w:sz="0" w:space="0" w:color="auto"/>
        <w:bottom w:val="none" w:sz="0" w:space="0" w:color="auto"/>
        <w:right w:val="none" w:sz="0" w:space="0" w:color="auto"/>
      </w:divBdr>
    </w:div>
    <w:div w:id="1598977937">
      <w:bodyDiv w:val="1"/>
      <w:marLeft w:val="0"/>
      <w:marRight w:val="0"/>
      <w:marTop w:val="0"/>
      <w:marBottom w:val="0"/>
      <w:divBdr>
        <w:top w:val="none" w:sz="0" w:space="0" w:color="auto"/>
        <w:left w:val="none" w:sz="0" w:space="0" w:color="auto"/>
        <w:bottom w:val="none" w:sz="0" w:space="0" w:color="auto"/>
        <w:right w:val="none" w:sz="0" w:space="0" w:color="auto"/>
      </w:divBdr>
    </w:div>
    <w:div w:id="1626812807">
      <w:bodyDiv w:val="1"/>
      <w:marLeft w:val="0"/>
      <w:marRight w:val="0"/>
      <w:marTop w:val="0"/>
      <w:marBottom w:val="0"/>
      <w:divBdr>
        <w:top w:val="none" w:sz="0" w:space="0" w:color="auto"/>
        <w:left w:val="none" w:sz="0" w:space="0" w:color="auto"/>
        <w:bottom w:val="none" w:sz="0" w:space="0" w:color="auto"/>
        <w:right w:val="none" w:sz="0" w:space="0" w:color="auto"/>
      </w:divBdr>
    </w:div>
    <w:div w:id="1627930448">
      <w:bodyDiv w:val="1"/>
      <w:marLeft w:val="0"/>
      <w:marRight w:val="0"/>
      <w:marTop w:val="0"/>
      <w:marBottom w:val="0"/>
      <w:divBdr>
        <w:top w:val="none" w:sz="0" w:space="0" w:color="auto"/>
        <w:left w:val="none" w:sz="0" w:space="0" w:color="auto"/>
        <w:bottom w:val="none" w:sz="0" w:space="0" w:color="auto"/>
        <w:right w:val="none" w:sz="0" w:space="0" w:color="auto"/>
      </w:divBdr>
    </w:div>
    <w:div w:id="1639187770">
      <w:bodyDiv w:val="1"/>
      <w:marLeft w:val="0"/>
      <w:marRight w:val="0"/>
      <w:marTop w:val="0"/>
      <w:marBottom w:val="0"/>
      <w:divBdr>
        <w:top w:val="none" w:sz="0" w:space="0" w:color="auto"/>
        <w:left w:val="none" w:sz="0" w:space="0" w:color="auto"/>
        <w:bottom w:val="none" w:sz="0" w:space="0" w:color="auto"/>
        <w:right w:val="none" w:sz="0" w:space="0" w:color="auto"/>
      </w:divBdr>
    </w:div>
    <w:div w:id="1769035463">
      <w:bodyDiv w:val="1"/>
      <w:marLeft w:val="0"/>
      <w:marRight w:val="0"/>
      <w:marTop w:val="0"/>
      <w:marBottom w:val="0"/>
      <w:divBdr>
        <w:top w:val="none" w:sz="0" w:space="0" w:color="auto"/>
        <w:left w:val="none" w:sz="0" w:space="0" w:color="auto"/>
        <w:bottom w:val="none" w:sz="0" w:space="0" w:color="auto"/>
        <w:right w:val="none" w:sz="0" w:space="0" w:color="auto"/>
      </w:divBdr>
    </w:div>
    <w:div w:id="1783112882">
      <w:bodyDiv w:val="1"/>
      <w:marLeft w:val="0"/>
      <w:marRight w:val="0"/>
      <w:marTop w:val="0"/>
      <w:marBottom w:val="0"/>
      <w:divBdr>
        <w:top w:val="none" w:sz="0" w:space="0" w:color="auto"/>
        <w:left w:val="none" w:sz="0" w:space="0" w:color="auto"/>
        <w:bottom w:val="none" w:sz="0" w:space="0" w:color="auto"/>
        <w:right w:val="none" w:sz="0" w:space="0" w:color="auto"/>
      </w:divBdr>
    </w:div>
    <w:div w:id="1886408271">
      <w:bodyDiv w:val="1"/>
      <w:marLeft w:val="0"/>
      <w:marRight w:val="0"/>
      <w:marTop w:val="0"/>
      <w:marBottom w:val="0"/>
      <w:divBdr>
        <w:top w:val="none" w:sz="0" w:space="0" w:color="auto"/>
        <w:left w:val="none" w:sz="0" w:space="0" w:color="auto"/>
        <w:bottom w:val="none" w:sz="0" w:space="0" w:color="auto"/>
        <w:right w:val="none" w:sz="0" w:space="0" w:color="auto"/>
      </w:divBdr>
    </w:div>
    <w:div w:id="1906256901">
      <w:bodyDiv w:val="1"/>
      <w:marLeft w:val="0"/>
      <w:marRight w:val="0"/>
      <w:marTop w:val="0"/>
      <w:marBottom w:val="0"/>
      <w:divBdr>
        <w:top w:val="none" w:sz="0" w:space="0" w:color="auto"/>
        <w:left w:val="none" w:sz="0" w:space="0" w:color="auto"/>
        <w:bottom w:val="none" w:sz="0" w:space="0" w:color="auto"/>
        <w:right w:val="none" w:sz="0" w:space="0" w:color="auto"/>
      </w:divBdr>
    </w:div>
    <w:div w:id="1957321820">
      <w:bodyDiv w:val="1"/>
      <w:marLeft w:val="0"/>
      <w:marRight w:val="0"/>
      <w:marTop w:val="0"/>
      <w:marBottom w:val="0"/>
      <w:divBdr>
        <w:top w:val="none" w:sz="0" w:space="0" w:color="auto"/>
        <w:left w:val="none" w:sz="0" w:space="0" w:color="auto"/>
        <w:bottom w:val="none" w:sz="0" w:space="0" w:color="auto"/>
        <w:right w:val="none" w:sz="0" w:space="0" w:color="auto"/>
      </w:divBdr>
    </w:div>
    <w:div w:id="2028870846">
      <w:bodyDiv w:val="1"/>
      <w:marLeft w:val="0"/>
      <w:marRight w:val="0"/>
      <w:marTop w:val="0"/>
      <w:marBottom w:val="0"/>
      <w:divBdr>
        <w:top w:val="none" w:sz="0" w:space="0" w:color="auto"/>
        <w:left w:val="none" w:sz="0" w:space="0" w:color="auto"/>
        <w:bottom w:val="none" w:sz="0" w:space="0" w:color="auto"/>
        <w:right w:val="none" w:sz="0" w:space="0" w:color="auto"/>
      </w:divBdr>
    </w:div>
    <w:div w:id="2038970081">
      <w:bodyDiv w:val="1"/>
      <w:marLeft w:val="0"/>
      <w:marRight w:val="0"/>
      <w:marTop w:val="0"/>
      <w:marBottom w:val="0"/>
      <w:divBdr>
        <w:top w:val="none" w:sz="0" w:space="0" w:color="auto"/>
        <w:left w:val="none" w:sz="0" w:space="0" w:color="auto"/>
        <w:bottom w:val="none" w:sz="0" w:space="0" w:color="auto"/>
        <w:right w:val="none" w:sz="0" w:space="0" w:color="auto"/>
      </w:divBdr>
    </w:div>
    <w:div w:id="2041936191">
      <w:bodyDiv w:val="1"/>
      <w:marLeft w:val="0"/>
      <w:marRight w:val="0"/>
      <w:marTop w:val="0"/>
      <w:marBottom w:val="0"/>
      <w:divBdr>
        <w:top w:val="none" w:sz="0" w:space="0" w:color="auto"/>
        <w:left w:val="none" w:sz="0" w:space="0" w:color="auto"/>
        <w:bottom w:val="none" w:sz="0" w:space="0" w:color="auto"/>
        <w:right w:val="none" w:sz="0" w:space="0" w:color="auto"/>
      </w:divBdr>
    </w:div>
    <w:div w:id="2053535162">
      <w:bodyDiv w:val="1"/>
      <w:marLeft w:val="0"/>
      <w:marRight w:val="0"/>
      <w:marTop w:val="0"/>
      <w:marBottom w:val="0"/>
      <w:divBdr>
        <w:top w:val="none" w:sz="0" w:space="0" w:color="auto"/>
        <w:left w:val="none" w:sz="0" w:space="0" w:color="auto"/>
        <w:bottom w:val="none" w:sz="0" w:space="0" w:color="auto"/>
        <w:right w:val="none" w:sz="0" w:space="0" w:color="auto"/>
      </w:divBdr>
    </w:div>
    <w:div w:id="2057851788">
      <w:bodyDiv w:val="1"/>
      <w:marLeft w:val="0"/>
      <w:marRight w:val="0"/>
      <w:marTop w:val="0"/>
      <w:marBottom w:val="0"/>
      <w:divBdr>
        <w:top w:val="none" w:sz="0" w:space="0" w:color="auto"/>
        <w:left w:val="none" w:sz="0" w:space="0" w:color="auto"/>
        <w:bottom w:val="none" w:sz="0" w:space="0" w:color="auto"/>
        <w:right w:val="none" w:sz="0" w:space="0" w:color="auto"/>
      </w:divBdr>
    </w:div>
    <w:div w:id="2079593076">
      <w:bodyDiv w:val="1"/>
      <w:marLeft w:val="0"/>
      <w:marRight w:val="0"/>
      <w:marTop w:val="0"/>
      <w:marBottom w:val="0"/>
      <w:divBdr>
        <w:top w:val="none" w:sz="0" w:space="0" w:color="auto"/>
        <w:left w:val="none" w:sz="0" w:space="0" w:color="auto"/>
        <w:bottom w:val="none" w:sz="0" w:space="0" w:color="auto"/>
        <w:right w:val="none" w:sz="0" w:space="0" w:color="auto"/>
      </w:divBdr>
    </w:div>
    <w:div w:id="20902304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2" Type="http://schemas.openxmlformats.org/officeDocument/2006/relationships/hyperlink" Target="javascript:AbrirModal(2)" TargetMode="External"/><Relationship Id="rId1" Type="http://schemas.openxmlformats.org/officeDocument/2006/relationships/hyperlink" Target="javascript:AbrirModal(1)"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D277FD8-6238-4D6E-A572-71D83B3229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1630</TotalTime>
  <Pages>32</Pages>
  <Words>6062</Words>
  <Characters>33341</Characters>
  <Application>Microsoft Office Word</Application>
  <DocSecurity>0</DocSecurity>
  <Lines>277</Lines>
  <Paragraphs>78</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39325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70</cp:revision>
  <cp:lastPrinted>2020-01-30T23:10:00Z</cp:lastPrinted>
  <dcterms:created xsi:type="dcterms:W3CDTF">2023-02-21T16:47:00Z</dcterms:created>
  <dcterms:modified xsi:type="dcterms:W3CDTF">2023-10-10T23:12:00Z</dcterms:modified>
</cp:coreProperties>
</file>