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973B7" w14:textId="1743693E" w:rsidR="00CA2D4E" w:rsidRPr="0027083C" w:rsidRDefault="00CA2D4E" w:rsidP="0027083C">
      <w:pPr>
        <w:spacing w:before="240" w:after="240" w:line="360" w:lineRule="auto"/>
        <w:jc w:val="both"/>
        <w:rPr>
          <w:rFonts w:ascii="Palatino Linotype" w:hAnsi="Palatino Linotype"/>
          <w:sz w:val="24"/>
          <w:szCs w:val="24"/>
        </w:rPr>
      </w:pPr>
      <w:r w:rsidRPr="0027083C">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580556" w:rsidRPr="0027083C">
        <w:rPr>
          <w:rFonts w:ascii="Palatino Linotype" w:hAnsi="Palatino Linotype"/>
          <w:sz w:val="24"/>
          <w:szCs w:val="24"/>
        </w:rPr>
        <w:t>veintitrés (23</w:t>
      </w:r>
      <w:r w:rsidR="00F46394">
        <w:rPr>
          <w:rFonts w:ascii="Palatino Linotype" w:hAnsi="Palatino Linotype"/>
          <w:sz w:val="24"/>
          <w:szCs w:val="24"/>
        </w:rPr>
        <w:t>) de agosto de dos mil veintitrés</w:t>
      </w:r>
      <w:r w:rsidRPr="0027083C">
        <w:rPr>
          <w:rFonts w:ascii="Palatino Linotype" w:hAnsi="Palatino Linotype"/>
          <w:sz w:val="24"/>
          <w:szCs w:val="24"/>
        </w:rPr>
        <w:t>.</w:t>
      </w:r>
    </w:p>
    <w:p w14:paraId="76590526" w14:textId="2F2D82E7" w:rsidR="00CA2D4E" w:rsidRPr="0027083C" w:rsidRDefault="00CA2D4E" w:rsidP="0027083C">
      <w:pPr>
        <w:pStyle w:val="Encabezado"/>
        <w:spacing w:line="360" w:lineRule="auto"/>
        <w:jc w:val="both"/>
        <w:rPr>
          <w:rFonts w:ascii="Palatino Linotype" w:hAnsi="Palatino Linotype"/>
          <w:sz w:val="24"/>
          <w:szCs w:val="24"/>
        </w:rPr>
      </w:pPr>
      <w:r w:rsidRPr="0027083C">
        <w:rPr>
          <w:rFonts w:ascii="Palatino Linotype" w:hAnsi="Palatino Linotype"/>
          <w:b/>
          <w:sz w:val="24"/>
          <w:szCs w:val="24"/>
        </w:rPr>
        <w:t xml:space="preserve">VISTO </w:t>
      </w:r>
      <w:r w:rsidRPr="0027083C">
        <w:rPr>
          <w:rFonts w:ascii="Palatino Linotype" w:hAnsi="Palatino Linotype"/>
          <w:bCs/>
          <w:sz w:val="24"/>
          <w:szCs w:val="24"/>
        </w:rPr>
        <w:t>el e</w:t>
      </w:r>
      <w:r w:rsidRPr="0027083C">
        <w:rPr>
          <w:rFonts w:ascii="Palatino Linotype" w:hAnsi="Palatino Linotype"/>
          <w:sz w:val="24"/>
          <w:szCs w:val="24"/>
        </w:rPr>
        <w:t>xpediente electrónico formado con</w:t>
      </w:r>
      <w:r w:rsidR="00580556" w:rsidRPr="0027083C">
        <w:rPr>
          <w:rFonts w:ascii="Palatino Linotype" w:hAnsi="Palatino Linotype"/>
          <w:sz w:val="24"/>
          <w:szCs w:val="24"/>
        </w:rPr>
        <w:t xml:space="preserve"> motivo del recurso de revisión </w:t>
      </w:r>
      <w:r w:rsidR="00580556" w:rsidRPr="0027083C">
        <w:rPr>
          <w:rFonts w:ascii="Palatino Linotype" w:hAnsi="Palatino Linotype"/>
          <w:b/>
          <w:sz w:val="24"/>
          <w:szCs w:val="24"/>
        </w:rPr>
        <w:t>00413/INFOEM/ICR-164/IP/RR/2023</w:t>
      </w:r>
      <w:r w:rsidRPr="0027083C">
        <w:rPr>
          <w:rFonts w:ascii="Palatino Linotype" w:hAnsi="Palatino Linotype" w:cs="Arial"/>
          <w:b/>
          <w:bCs/>
          <w:sz w:val="24"/>
          <w:szCs w:val="24"/>
        </w:rPr>
        <w:t xml:space="preserve">, </w:t>
      </w:r>
      <w:r w:rsidRPr="0027083C">
        <w:rPr>
          <w:rFonts w:ascii="Palatino Linotype" w:hAnsi="Palatino Linotype"/>
          <w:sz w:val="24"/>
          <w:szCs w:val="24"/>
        </w:rPr>
        <w:t xml:space="preserve">promovido por un </w:t>
      </w:r>
      <w:r w:rsidRPr="0027083C">
        <w:rPr>
          <w:rFonts w:ascii="Palatino Linotype" w:hAnsi="Palatino Linotype"/>
          <w:b/>
          <w:sz w:val="24"/>
          <w:szCs w:val="24"/>
        </w:rPr>
        <w:t>Usuario del Sistema de Acceso a la Información Mexiquense (SAIMEX)</w:t>
      </w:r>
      <w:r w:rsidR="00582732">
        <w:rPr>
          <w:rFonts w:ascii="Palatino Linotype" w:hAnsi="Palatino Linotype"/>
          <w:b/>
          <w:sz w:val="24"/>
          <w:szCs w:val="24"/>
        </w:rPr>
        <w:t>,</w:t>
      </w:r>
      <w:r w:rsidRPr="0027083C">
        <w:rPr>
          <w:rFonts w:ascii="Palatino Linotype" w:hAnsi="Palatino Linotype"/>
          <w:sz w:val="24"/>
          <w:szCs w:val="24"/>
        </w:rPr>
        <w:t xml:space="preserve"> </w:t>
      </w:r>
      <w:r w:rsidR="00582732">
        <w:rPr>
          <w:rFonts w:ascii="Palatino Linotype" w:hAnsi="Palatino Linotype"/>
          <w:sz w:val="24"/>
          <w:szCs w:val="24"/>
        </w:rPr>
        <w:t xml:space="preserve">quien no proporcionó </w:t>
      </w:r>
      <w:r w:rsidRPr="0027083C">
        <w:rPr>
          <w:rFonts w:ascii="Palatino Linotype" w:hAnsi="Palatino Linotype"/>
          <w:sz w:val="24"/>
          <w:szCs w:val="24"/>
        </w:rPr>
        <w:t>nombre</w:t>
      </w:r>
      <w:r w:rsidR="00582732">
        <w:rPr>
          <w:rFonts w:ascii="Palatino Linotype" w:hAnsi="Palatino Linotype"/>
          <w:sz w:val="24"/>
          <w:szCs w:val="24"/>
        </w:rPr>
        <w:t xml:space="preserve"> alguno</w:t>
      </w:r>
      <w:r w:rsidRPr="0027083C">
        <w:rPr>
          <w:rFonts w:ascii="Palatino Linotype" w:hAnsi="Palatino Linotype"/>
          <w:sz w:val="24"/>
          <w:szCs w:val="24"/>
        </w:rPr>
        <w:t xml:space="preserve"> para ser identificado</w:t>
      </w:r>
      <w:r w:rsidRPr="0027083C">
        <w:rPr>
          <w:rFonts w:ascii="Palatino Linotype" w:eastAsia="Calibri" w:hAnsi="Palatino Linotype" w:cs="Tahoma"/>
          <w:b/>
          <w:sz w:val="24"/>
          <w:szCs w:val="24"/>
          <w:lang w:eastAsia="en-US"/>
        </w:rPr>
        <w:t>,</w:t>
      </w:r>
      <w:r w:rsidRPr="0027083C">
        <w:rPr>
          <w:rFonts w:ascii="Palatino Linotype" w:hAnsi="Palatino Linotype"/>
          <w:sz w:val="24"/>
          <w:szCs w:val="24"/>
        </w:rPr>
        <w:t xml:space="preserve"> en su calidad de </w:t>
      </w:r>
      <w:r w:rsidRPr="0027083C">
        <w:rPr>
          <w:rFonts w:ascii="Palatino Linotype" w:hAnsi="Palatino Linotype"/>
          <w:b/>
          <w:sz w:val="24"/>
          <w:szCs w:val="24"/>
        </w:rPr>
        <w:t>RECURRENTE</w:t>
      </w:r>
      <w:r w:rsidRPr="0027083C">
        <w:rPr>
          <w:rFonts w:ascii="Palatino Linotype" w:hAnsi="Palatino Linotype" w:cs="Arial"/>
          <w:sz w:val="24"/>
          <w:szCs w:val="24"/>
        </w:rPr>
        <w:t xml:space="preserve">, en contra de la falta de respuesta del </w:t>
      </w:r>
      <w:r w:rsidRPr="0027083C">
        <w:rPr>
          <w:rFonts w:ascii="Palatino Linotype" w:eastAsia="Calibri" w:hAnsi="Palatino Linotype" w:cs="Tahoma"/>
          <w:b/>
          <w:sz w:val="24"/>
          <w:szCs w:val="24"/>
          <w:lang w:eastAsia="en-US"/>
        </w:rPr>
        <w:t>Ayuntamiento de Zinacantepec</w:t>
      </w:r>
      <w:r w:rsidRPr="0027083C">
        <w:rPr>
          <w:rFonts w:ascii="Palatino Linotype" w:hAnsi="Palatino Linotype" w:cs="Arial"/>
          <w:sz w:val="24"/>
          <w:szCs w:val="24"/>
        </w:rPr>
        <w:t>,</w:t>
      </w:r>
      <w:r w:rsidRPr="0027083C">
        <w:rPr>
          <w:rFonts w:ascii="Palatino Linotype" w:hAnsi="Palatino Linotype"/>
          <w:b/>
          <w:sz w:val="24"/>
          <w:szCs w:val="24"/>
        </w:rPr>
        <w:t xml:space="preserve"> </w:t>
      </w:r>
      <w:r w:rsidRPr="0027083C">
        <w:rPr>
          <w:rFonts w:ascii="Palatino Linotype" w:hAnsi="Palatino Linotype"/>
          <w:sz w:val="24"/>
          <w:szCs w:val="24"/>
        </w:rPr>
        <w:t>en lo sucesivo el</w:t>
      </w:r>
      <w:r w:rsidRPr="0027083C">
        <w:rPr>
          <w:rFonts w:ascii="Palatino Linotype" w:hAnsi="Palatino Linotype"/>
          <w:b/>
          <w:sz w:val="24"/>
          <w:szCs w:val="24"/>
        </w:rPr>
        <w:t xml:space="preserve"> SUJETO OBLIGADO, </w:t>
      </w:r>
      <w:r w:rsidR="00287347" w:rsidRPr="0027083C">
        <w:rPr>
          <w:rFonts w:ascii="Palatino Linotype" w:hAnsi="Palatino Linotype"/>
          <w:sz w:val="24"/>
          <w:szCs w:val="24"/>
        </w:rPr>
        <w:t xml:space="preserve">se </w:t>
      </w:r>
      <w:r w:rsidRPr="0027083C">
        <w:rPr>
          <w:rFonts w:ascii="Palatino Linotype" w:hAnsi="Palatino Linotype"/>
          <w:sz w:val="24"/>
          <w:szCs w:val="24"/>
        </w:rPr>
        <w:t>procede a dictar la presente resolución, con base en los siguientes:</w:t>
      </w:r>
    </w:p>
    <w:p w14:paraId="5027828F" w14:textId="77777777" w:rsidR="00CA2D4E" w:rsidRPr="0027083C" w:rsidRDefault="00CA2D4E" w:rsidP="0027083C">
      <w:pPr>
        <w:pStyle w:val="Ttulo1"/>
        <w:spacing w:line="360" w:lineRule="auto"/>
        <w:jc w:val="center"/>
        <w:rPr>
          <w:rFonts w:ascii="Palatino Linotype" w:hAnsi="Palatino Linotype"/>
          <w:b/>
          <w:color w:val="auto"/>
          <w:sz w:val="24"/>
          <w:szCs w:val="24"/>
        </w:rPr>
      </w:pPr>
      <w:bookmarkStart w:id="0" w:name="_Toc87549671"/>
      <w:r w:rsidRPr="0027083C">
        <w:rPr>
          <w:rFonts w:ascii="Palatino Linotype" w:hAnsi="Palatino Linotype"/>
          <w:b/>
          <w:color w:val="auto"/>
          <w:sz w:val="24"/>
          <w:szCs w:val="24"/>
        </w:rPr>
        <w:t>ANTECEDENTES</w:t>
      </w:r>
      <w:bookmarkEnd w:id="0"/>
    </w:p>
    <w:p w14:paraId="16C87641" w14:textId="77777777" w:rsidR="00CA2D4E" w:rsidRPr="0027083C" w:rsidRDefault="00CA2D4E" w:rsidP="0027083C">
      <w:pPr>
        <w:spacing w:line="360" w:lineRule="auto"/>
        <w:rPr>
          <w:rFonts w:ascii="Palatino Linotype" w:hAnsi="Palatino Linotype"/>
          <w:sz w:val="24"/>
          <w:szCs w:val="24"/>
          <w:lang w:eastAsia="en-US"/>
        </w:rPr>
      </w:pPr>
    </w:p>
    <w:p w14:paraId="236D47F9" w14:textId="282BF822" w:rsidR="00CA2D4E" w:rsidRPr="0027083C" w:rsidRDefault="00CA2D4E" w:rsidP="0027083C">
      <w:pPr>
        <w:pStyle w:val="Prrafodelista"/>
        <w:numPr>
          <w:ilvl w:val="0"/>
          <w:numId w:val="2"/>
        </w:numPr>
        <w:tabs>
          <w:tab w:val="left" w:pos="567"/>
        </w:tabs>
        <w:spacing w:line="360" w:lineRule="auto"/>
        <w:ind w:left="0" w:firstLine="0"/>
        <w:jc w:val="both"/>
        <w:rPr>
          <w:rFonts w:ascii="Palatino Linotype" w:hAnsi="Palatino Linotype" w:cs="Arial"/>
          <w:sz w:val="24"/>
          <w:lang w:val="es-ES"/>
        </w:rPr>
      </w:pPr>
      <w:r w:rsidRPr="0027083C">
        <w:rPr>
          <w:rFonts w:ascii="Palatino Linotype" w:eastAsia="Calibri" w:hAnsi="Palatino Linotype" w:cs="Arial"/>
          <w:sz w:val="24"/>
          <w:lang w:val="es-ES"/>
        </w:rPr>
        <w:t xml:space="preserve">El </w:t>
      </w:r>
      <w:r w:rsidR="00580556" w:rsidRPr="0027083C">
        <w:rPr>
          <w:rFonts w:ascii="Palatino Linotype" w:eastAsia="Calibri" w:hAnsi="Palatino Linotype" w:cs="Arial"/>
          <w:sz w:val="24"/>
          <w:lang w:val="es-ES"/>
        </w:rPr>
        <w:t>quince (15) de diciembre de dos mil veintidós</w:t>
      </w:r>
      <w:r w:rsidRPr="0027083C">
        <w:rPr>
          <w:rFonts w:ascii="Palatino Linotype" w:eastAsia="Calibri" w:hAnsi="Palatino Linotype" w:cs="Arial"/>
          <w:sz w:val="24"/>
          <w:lang w:val="es-ES"/>
        </w:rPr>
        <w:t>,</w:t>
      </w:r>
      <w:r w:rsidRPr="0027083C">
        <w:rPr>
          <w:rFonts w:ascii="Palatino Linotype" w:eastAsia="Calibri" w:hAnsi="Palatino Linotype"/>
          <w:sz w:val="24"/>
          <w:lang w:val="es-ES"/>
        </w:rPr>
        <w:t xml:space="preserve"> </w:t>
      </w:r>
      <w:r w:rsidRPr="0027083C">
        <w:rPr>
          <w:rFonts w:ascii="Palatino Linotype" w:eastAsia="Calibri" w:hAnsi="Palatino Linotype"/>
          <w:b/>
          <w:sz w:val="24"/>
          <w:lang w:val="es-ES"/>
        </w:rPr>
        <w:t xml:space="preserve">EL RECURRENTE </w:t>
      </w:r>
      <w:r w:rsidRPr="0027083C">
        <w:rPr>
          <w:rFonts w:ascii="Palatino Linotype" w:eastAsia="Calibri" w:hAnsi="Palatino Linotype"/>
          <w:bCs/>
          <w:sz w:val="24"/>
          <w:lang w:val="es-ES"/>
        </w:rPr>
        <w:t>presentó</w:t>
      </w:r>
      <w:r w:rsidRPr="0027083C">
        <w:rPr>
          <w:rFonts w:ascii="Palatino Linotype" w:hAnsi="Palatino Linotype"/>
          <w:b/>
          <w:sz w:val="24"/>
        </w:rPr>
        <w:t>,</w:t>
      </w:r>
      <w:r w:rsidRPr="0027083C">
        <w:rPr>
          <w:rFonts w:ascii="Palatino Linotype" w:eastAsia="Calibri" w:hAnsi="Palatino Linotype" w:cs="Arial"/>
          <w:sz w:val="24"/>
          <w:lang w:val="es-ES"/>
        </w:rPr>
        <w:t xml:space="preserve"> ante el </w:t>
      </w:r>
      <w:r w:rsidRPr="0027083C">
        <w:rPr>
          <w:rFonts w:ascii="Palatino Linotype" w:eastAsia="Calibri" w:hAnsi="Palatino Linotype" w:cs="Arial"/>
          <w:b/>
          <w:sz w:val="24"/>
          <w:lang w:val="es-ES"/>
        </w:rPr>
        <w:t>SUJETO OBLIGADO</w:t>
      </w:r>
      <w:r w:rsidRPr="0027083C">
        <w:rPr>
          <w:rFonts w:ascii="Palatino Linotype" w:eastAsia="Calibri" w:hAnsi="Palatino Linotype" w:cs="Arial"/>
          <w:sz w:val="24"/>
        </w:rPr>
        <w:t xml:space="preserve"> vía </w:t>
      </w:r>
      <w:r w:rsidRPr="0027083C">
        <w:rPr>
          <w:rFonts w:ascii="Palatino Linotype" w:eastAsia="Calibri" w:hAnsi="Palatino Linotype" w:cs="Arial"/>
          <w:sz w:val="24"/>
          <w:lang w:val="es-ES"/>
        </w:rPr>
        <w:t>Sistema de Acceso a la Información Mexiquense (</w:t>
      </w:r>
      <w:r w:rsidRPr="0027083C">
        <w:rPr>
          <w:rFonts w:ascii="Palatino Linotype" w:eastAsia="Calibri" w:hAnsi="Palatino Linotype" w:cs="Arial"/>
          <w:b/>
          <w:sz w:val="24"/>
          <w:lang w:val="es-ES"/>
        </w:rPr>
        <w:t>SAIMEX)</w:t>
      </w:r>
      <w:r w:rsidRPr="0027083C">
        <w:rPr>
          <w:rFonts w:ascii="Palatino Linotype" w:eastAsia="Calibri" w:hAnsi="Palatino Linotype" w:cs="Arial"/>
          <w:sz w:val="24"/>
          <w:lang w:val="es-ES"/>
        </w:rPr>
        <w:t>, la solicitud de información p</w:t>
      </w:r>
      <w:r w:rsidR="00580556" w:rsidRPr="0027083C">
        <w:rPr>
          <w:rFonts w:ascii="Palatino Linotype" w:eastAsia="Calibri" w:hAnsi="Palatino Linotype" w:cs="Arial"/>
          <w:sz w:val="24"/>
          <w:lang w:val="es-ES"/>
        </w:rPr>
        <w:t xml:space="preserve">ública registrada con el número </w:t>
      </w:r>
      <w:r w:rsidR="00580556" w:rsidRPr="0027083C">
        <w:rPr>
          <w:rFonts w:ascii="Palatino Linotype" w:eastAsia="Calibri" w:hAnsi="Palatino Linotype" w:cs="Arial"/>
          <w:b/>
          <w:bCs/>
          <w:sz w:val="24"/>
        </w:rPr>
        <w:t>01466/ZINACANT/IP/2022</w:t>
      </w:r>
      <w:r w:rsidRPr="0027083C">
        <w:rPr>
          <w:rFonts w:ascii="Palatino Linotype" w:eastAsia="Calibri" w:hAnsi="Palatino Linotype" w:cs="Arial"/>
          <w:b/>
          <w:bCs/>
          <w:sz w:val="24"/>
        </w:rPr>
        <w:t>,</w:t>
      </w:r>
      <w:r w:rsidRPr="0027083C">
        <w:rPr>
          <w:rFonts w:ascii="Palatino Linotype" w:hAnsi="Palatino Linotype"/>
          <w:b/>
          <w:sz w:val="24"/>
          <w:lang w:val="es-ES"/>
        </w:rPr>
        <w:t xml:space="preserve"> </w:t>
      </w:r>
      <w:r w:rsidR="00582732">
        <w:rPr>
          <w:rFonts w:ascii="Palatino Linotype" w:eastAsia="Calibri" w:hAnsi="Palatino Linotype" w:cs="Arial"/>
          <w:sz w:val="24"/>
          <w:lang w:val="es-ES"/>
        </w:rPr>
        <w:t>en la que</w:t>
      </w:r>
      <w:r w:rsidRPr="0027083C">
        <w:rPr>
          <w:rFonts w:ascii="Palatino Linotype" w:eastAsia="Calibri" w:hAnsi="Palatino Linotype" w:cs="Arial"/>
          <w:sz w:val="24"/>
          <w:lang w:val="es-ES"/>
        </w:rPr>
        <w:t xml:space="preserve"> solicitó lo siguiente:</w:t>
      </w:r>
    </w:p>
    <w:p w14:paraId="326EE350" w14:textId="77777777" w:rsidR="00CA2D4E" w:rsidRPr="0027083C" w:rsidRDefault="00CA2D4E" w:rsidP="0027083C">
      <w:pPr>
        <w:pStyle w:val="Prrafodelista"/>
        <w:spacing w:line="360" w:lineRule="auto"/>
        <w:ind w:left="0"/>
        <w:jc w:val="both"/>
        <w:rPr>
          <w:rFonts w:ascii="Palatino Linotype" w:hAnsi="Palatino Linotype" w:cs="Arial"/>
          <w:sz w:val="24"/>
          <w:lang w:val="es-ES"/>
        </w:rPr>
      </w:pPr>
    </w:p>
    <w:p w14:paraId="63135551" w14:textId="572336EF" w:rsidR="00CA2D4E" w:rsidRPr="0027083C" w:rsidRDefault="00CA2D4E" w:rsidP="0027083C">
      <w:pPr>
        <w:spacing w:line="360" w:lineRule="auto"/>
        <w:ind w:left="567" w:right="567"/>
        <w:jc w:val="both"/>
        <w:rPr>
          <w:rFonts w:ascii="Palatino Linotype" w:eastAsia="Calibri" w:hAnsi="Palatino Linotype" w:cs="Arial"/>
          <w:i/>
          <w:sz w:val="24"/>
          <w:szCs w:val="24"/>
          <w:lang w:val="es-ES"/>
        </w:rPr>
      </w:pPr>
      <w:r w:rsidRPr="0027083C">
        <w:rPr>
          <w:rFonts w:ascii="Palatino Linotype" w:eastAsia="Calibri" w:hAnsi="Palatino Linotype" w:cs="Arial"/>
          <w:i/>
          <w:sz w:val="24"/>
          <w:szCs w:val="24"/>
          <w:lang w:val="es-ES"/>
        </w:rPr>
        <w:t>“</w:t>
      </w:r>
      <w:r w:rsidR="00580556" w:rsidRPr="0027083C">
        <w:rPr>
          <w:rFonts w:ascii="Palatino Linotype" w:eastAsia="Calibri" w:hAnsi="Palatino Linotype" w:cs="Arial"/>
          <w:i/>
          <w:sz w:val="24"/>
          <w:szCs w:val="24"/>
          <w:lang w:val="es-ES"/>
        </w:rPr>
        <w:t>SOLICITO EL PLAN DE TRABAJO DE LA UNIDAD DE TRANSPARENCIA PARA EL AÑO 2023</w:t>
      </w:r>
      <w:r w:rsidRPr="0027083C">
        <w:rPr>
          <w:rFonts w:ascii="Palatino Linotype" w:eastAsia="Calibri" w:hAnsi="Palatino Linotype" w:cs="Arial"/>
          <w:i/>
          <w:sz w:val="24"/>
          <w:szCs w:val="24"/>
          <w:lang w:val="es-ES"/>
        </w:rPr>
        <w:t xml:space="preserve">” </w:t>
      </w:r>
      <w:r w:rsidRPr="0027083C">
        <w:rPr>
          <w:rFonts w:ascii="Palatino Linotype" w:eastAsia="Calibri" w:hAnsi="Palatino Linotype" w:cs="Arial"/>
          <w:iCs/>
          <w:sz w:val="24"/>
          <w:szCs w:val="24"/>
          <w:lang w:val="es-ES"/>
        </w:rPr>
        <w:t>(Sic)</w:t>
      </w:r>
    </w:p>
    <w:p w14:paraId="77BCFBC9" w14:textId="77777777" w:rsidR="00CA2D4E" w:rsidRPr="0027083C" w:rsidRDefault="00CA2D4E" w:rsidP="0027083C">
      <w:pPr>
        <w:spacing w:line="360" w:lineRule="auto"/>
        <w:ind w:left="567" w:right="567"/>
        <w:jc w:val="both"/>
        <w:rPr>
          <w:rFonts w:ascii="Palatino Linotype" w:eastAsia="Calibri" w:hAnsi="Palatino Linotype" w:cs="Arial"/>
          <w:i/>
          <w:sz w:val="24"/>
          <w:szCs w:val="24"/>
          <w:lang w:val="es-ES"/>
        </w:rPr>
      </w:pPr>
    </w:p>
    <w:p w14:paraId="402C6742" w14:textId="77BD04BB" w:rsidR="00F64CE6" w:rsidRPr="0027083C" w:rsidRDefault="00CA2D4E" w:rsidP="0027083C">
      <w:pPr>
        <w:pStyle w:val="Prrafodelista"/>
        <w:numPr>
          <w:ilvl w:val="0"/>
          <w:numId w:val="2"/>
        </w:numPr>
        <w:tabs>
          <w:tab w:val="left" w:pos="567"/>
        </w:tabs>
        <w:spacing w:line="360" w:lineRule="auto"/>
        <w:ind w:left="0" w:firstLine="0"/>
        <w:jc w:val="both"/>
        <w:rPr>
          <w:rFonts w:ascii="Palatino Linotype" w:hAnsi="Palatino Linotype" w:cs="Arial"/>
          <w:sz w:val="24"/>
          <w:lang w:val="es-ES"/>
        </w:rPr>
      </w:pPr>
      <w:r w:rsidRPr="0027083C">
        <w:rPr>
          <w:rFonts w:ascii="Palatino Linotype" w:hAnsi="Palatino Linotype" w:cs="Arial"/>
          <w:sz w:val="24"/>
          <w:lang w:val="es-ES"/>
        </w:rPr>
        <w:t xml:space="preserve">Señaló como modalidad de entrega de la información a través del </w:t>
      </w:r>
      <w:r w:rsidRPr="0027083C">
        <w:rPr>
          <w:rFonts w:ascii="Palatino Linotype" w:hAnsi="Palatino Linotype" w:cs="Arial"/>
          <w:b/>
          <w:sz w:val="24"/>
          <w:lang w:val="es-ES"/>
        </w:rPr>
        <w:t>SAIMEX.</w:t>
      </w:r>
    </w:p>
    <w:p w14:paraId="296B6755" w14:textId="77777777" w:rsidR="00580556" w:rsidRPr="0027083C" w:rsidRDefault="00580556" w:rsidP="0027083C">
      <w:pPr>
        <w:pStyle w:val="Prrafodelista"/>
        <w:spacing w:line="360" w:lineRule="auto"/>
        <w:ind w:left="0"/>
        <w:jc w:val="both"/>
        <w:rPr>
          <w:rFonts w:ascii="Palatino Linotype" w:hAnsi="Palatino Linotype" w:cs="Arial"/>
          <w:sz w:val="24"/>
          <w:lang w:val="es-ES"/>
        </w:rPr>
      </w:pPr>
    </w:p>
    <w:p w14:paraId="5CFE9799" w14:textId="50F1DBA2" w:rsidR="00CA2D4E" w:rsidRPr="0027083C" w:rsidRDefault="00F64CE6" w:rsidP="0027083C">
      <w:pPr>
        <w:pStyle w:val="Prrafodelista"/>
        <w:numPr>
          <w:ilvl w:val="0"/>
          <w:numId w:val="2"/>
        </w:numPr>
        <w:tabs>
          <w:tab w:val="left" w:pos="567"/>
        </w:tabs>
        <w:spacing w:before="240" w:after="240" w:line="360" w:lineRule="auto"/>
        <w:ind w:left="0" w:firstLine="0"/>
        <w:jc w:val="both"/>
        <w:rPr>
          <w:rFonts w:ascii="Palatino Linotype" w:hAnsi="Palatino Linotype"/>
          <w:i/>
          <w:color w:val="000000"/>
          <w:sz w:val="24"/>
        </w:rPr>
      </w:pPr>
      <w:r w:rsidRPr="0027083C">
        <w:rPr>
          <w:rFonts w:ascii="Palatino Linotype" w:eastAsia="Calibri" w:hAnsi="Palatino Linotype"/>
          <w:sz w:val="24"/>
        </w:rPr>
        <w:t>E</w:t>
      </w:r>
      <w:r w:rsidR="00CA2D4E" w:rsidRPr="0027083C">
        <w:rPr>
          <w:rFonts w:ascii="Palatino Linotype" w:eastAsia="Calibri" w:hAnsi="Palatino Linotype"/>
          <w:sz w:val="24"/>
          <w:lang w:val="es-ES"/>
        </w:rPr>
        <w:t xml:space="preserve">l </w:t>
      </w:r>
      <w:r w:rsidRPr="0027083C">
        <w:rPr>
          <w:rFonts w:ascii="Palatino Linotype" w:eastAsia="Calibri" w:hAnsi="Palatino Linotype"/>
          <w:b/>
          <w:bCs/>
          <w:sz w:val="24"/>
          <w:lang w:val="es-ES"/>
        </w:rPr>
        <w:t>SUJETO OBLIGADO</w:t>
      </w:r>
      <w:r w:rsidR="00CA2D4E" w:rsidRPr="0027083C">
        <w:rPr>
          <w:rFonts w:ascii="Palatino Linotype" w:eastAsia="Calibri" w:hAnsi="Palatino Linotype"/>
          <w:sz w:val="24"/>
          <w:lang w:val="es-ES"/>
        </w:rPr>
        <w:t xml:space="preserve"> no emitió respuesta a la solicitud.</w:t>
      </w:r>
    </w:p>
    <w:p w14:paraId="2E0AA319" w14:textId="77777777" w:rsidR="00CA2D4E" w:rsidRPr="0027083C" w:rsidRDefault="00CA2D4E" w:rsidP="0027083C">
      <w:pPr>
        <w:pStyle w:val="Prrafodelista"/>
        <w:spacing w:before="240" w:after="240" w:line="360" w:lineRule="auto"/>
        <w:ind w:left="1287" w:right="567"/>
        <w:jc w:val="both"/>
        <w:rPr>
          <w:rFonts w:ascii="Palatino Linotype" w:hAnsi="Palatino Linotype"/>
          <w:i/>
          <w:color w:val="000000"/>
          <w:sz w:val="24"/>
        </w:rPr>
      </w:pPr>
    </w:p>
    <w:p w14:paraId="691FB9BD" w14:textId="791757B9" w:rsidR="00CA2D4E" w:rsidRPr="0027083C" w:rsidRDefault="00CA2D4E" w:rsidP="0027083C">
      <w:pPr>
        <w:pStyle w:val="Prrafodelista"/>
        <w:numPr>
          <w:ilvl w:val="0"/>
          <w:numId w:val="2"/>
        </w:numPr>
        <w:tabs>
          <w:tab w:val="left" w:pos="567"/>
        </w:tabs>
        <w:spacing w:before="240" w:after="240" w:line="360" w:lineRule="auto"/>
        <w:ind w:left="0" w:firstLine="0"/>
        <w:jc w:val="both"/>
        <w:rPr>
          <w:rFonts w:ascii="Palatino Linotype" w:hAnsi="Palatino Linotype" w:cs="Arial"/>
          <w:i/>
          <w:sz w:val="24"/>
        </w:rPr>
      </w:pPr>
      <w:r w:rsidRPr="0027083C">
        <w:rPr>
          <w:rFonts w:ascii="Palatino Linotype" w:eastAsia="Calibri" w:hAnsi="Palatino Linotype" w:cs="Arial"/>
          <w:sz w:val="24"/>
          <w:lang w:val="es-AR"/>
        </w:rPr>
        <w:t xml:space="preserve">El </w:t>
      </w:r>
      <w:r w:rsidR="00580556" w:rsidRPr="0027083C">
        <w:rPr>
          <w:rFonts w:ascii="Palatino Linotype" w:eastAsia="Calibri" w:hAnsi="Palatino Linotype" w:cs="Arial"/>
          <w:sz w:val="24"/>
          <w:lang w:val="es-AR"/>
        </w:rPr>
        <w:t xml:space="preserve">veinticuatro (24) de enero </w:t>
      </w:r>
      <w:r w:rsidR="00F64CE6" w:rsidRPr="0027083C">
        <w:rPr>
          <w:rFonts w:ascii="Palatino Linotype" w:eastAsia="Calibri" w:hAnsi="Palatino Linotype" w:cs="Arial"/>
          <w:sz w:val="24"/>
          <w:lang w:val="es-AR"/>
        </w:rPr>
        <w:t>de dos mil veintitrés</w:t>
      </w:r>
      <w:r w:rsidRPr="0027083C">
        <w:rPr>
          <w:rFonts w:ascii="Palatino Linotype" w:hAnsi="Palatino Linotype" w:cs="Arial"/>
          <w:sz w:val="24"/>
          <w:lang w:val="es-ES"/>
        </w:rPr>
        <w:t xml:space="preserve">, </w:t>
      </w:r>
      <w:r w:rsidRPr="0027083C">
        <w:rPr>
          <w:rFonts w:ascii="Palatino Linotype" w:hAnsi="Palatino Linotype"/>
          <w:b/>
          <w:sz w:val="24"/>
        </w:rPr>
        <w:t xml:space="preserve"> </w:t>
      </w:r>
      <w:r w:rsidR="00F64CE6" w:rsidRPr="0027083C">
        <w:rPr>
          <w:rFonts w:ascii="Palatino Linotype" w:hAnsi="Palatino Linotype"/>
          <w:bCs/>
          <w:sz w:val="24"/>
        </w:rPr>
        <w:t>el particular</w:t>
      </w:r>
      <w:r w:rsidRPr="0027083C">
        <w:rPr>
          <w:rFonts w:ascii="Palatino Linotype" w:hAnsi="Palatino Linotype" w:cs="Arial"/>
          <w:sz w:val="24"/>
          <w:lang w:val="es-ES"/>
        </w:rPr>
        <w:t xml:space="preserve"> interpuso el recurso de revisión</w:t>
      </w:r>
      <w:r w:rsidR="00F64CE6" w:rsidRPr="0027083C">
        <w:rPr>
          <w:rFonts w:ascii="Palatino Linotype" w:hAnsi="Palatino Linotype" w:cs="Arial"/>
          <w:sz w:val="24"/>
          <w:lang w:val="es-ES"/>
        </w:rPr>
        <w:t xml:space="preserve"> al rubro citado</w:t>
      </w:r>
      <w:r w:rsidRPr="0027083C">
        <w:rPr>
          <w:rFonts w:ascii="Palatino Linotype" w:hAnsi="Palatino Linotype" w:cs="Arial"/>
          <w:sz w:val="24"/>
          <w:lang w:val="es-ES"/>
        </w:rPr>
        <w:t>, en contra de la falta de respuesta</w:t>
      </w:r>
      <w:r w:rsidR="00F64CE6" w:rsidRPr="0027083C">
        <w:rPr>
          <w:rFonts w:ascii="Palatino Linotype" w:hAnsi="Palatino Linotype" w:cs="Arial"/>
          <w:sz w:val="24"/>
          <w:lang w:val="es-ES"/>
        </w:rPr>
        <w:t>, en el que señaló</w:t>
      </w:r>
      <w:r w:rsidRPr="0027083C">
        <w:rPr>
          <w:rFonts w:ascii="Palatino Linotype" w:hAnsi="Palatino Linotype" w:cs="Arial"/>
          <w:sz w:val="24"/>
          <w:lang w:val="es-ES"/>
        </w:rPr>
        <w:t xml:space="preserve"> como:</w:t>
      </w:r>
      <w:bookmarkStart w:id="1" w:name="_Toc462307683"/>
      <w:bookmarkStart w:id="2" w:name="_Toc472427085"/>
      <w:bookmarkStart w:id="3" w:name="_Toc472500652"/>
    </w:p>
    <w:p w14:paraId="012588B1" w14:textId="77777777" w:rsidR="00CA2D4E" w:rsidRPr="0027083C" w:rsidRDefault="00CA2D4E" w:rsidP="0027083C">
      <w:pPr>
        <w:pStyle w:val="Prrafodelista"/>
        <w:spacing w:line="360" w:lineRule="auto"/>
        <w:rPr>
          <w:rFonts w:ascii="Palatino Linotype" w:hAnsi="Palatino Linotype" w:cs="Arial"/>
          <w:i/>
          <w:sz w:val="24"/>
        </w:rPr>
      </w:pPr>
    </w:p>
    <w:p w14:paraId="17F9998A" w14:textId="4A1BE430" w:rsidR="00CA2D4E" w:rsidRPr="0027083C" w:rsidRDefault="00CA2D4E" w:rsidP="0027083C">
      <w:pPr>
        <w:pStyle w:val="Prrafodelista"/>
        <w:spacing w:line="360" w:lineRule="auto"/>
        <w:jc w:val="both"/>
        <w:rPr>
          <w:rFonts w:ascii="Palatino Linotype" w:hAnsi="Palatino Linotype"/>
          <w:bCs/>
          <w:i/>
          <w:iCs/>
          <w:sz w:val="24"/>
        </w:rPr>
      </w:pPr>
      <w:r w:rsidRPr="0027083C">
        <w:rPr>
          <w:rFonts w:ascii="Palatino Linotype" w:hAnsi="Palatino Linotype"/>
          <w:b/>
          <w:sz w:val="24"/>
        </w:rPr>
        <w:t xml:space="preserve">Acto impugnado: </w:t>
      </w:r>
      <w:r w:rsidRPr="0027083C">
        <w:rPr>
          <w:rFonts w:ascii="Palatino Linotype" w:hAnsi="Palatino Linotype"/>
          <w:bCs/>
          <w:i/>
          <w:iCs/>
          <w:sz w:val="24"/>
        </w:rPr>
        <w:t>“</w:t>
      </w:r>
      <w:r w:rsidRPr="0027083C">
        <w:rPr>
          <w:rFonts w:ascii="Palatino Linotype" w:eastAsia="Calibri" w:hAnsi="Palatino Linotype" w:cs="Tahoma"/>
          <w:i/>
          <w:sz w:val="24"/>
          <w:lang w:eastAsia="en-US"/>
        </w:rPr>
        <w:t>NO ENTREGA INFORMACIÓN</w:t>
      </w:r>
      <w:r w:rsidRPr="0027083C">
        <w:rPr>
          <w:rFonts w:ascii="Palatino Linotype" w:hAnsi="Palatino Linotype"/>
          <w:bCs/>
          <w:i/>
          <w:iCs/>
          <w:sz w:val="24"/>
        </w:rPr>
        <w:t xml:space="preserve">” </w:t>
      </w:r>
      <w:r w:rsidRPr="0027083C">
        <w:rPr>
          <w:rFonts w:ascii="Palatino Linotype" w:hAnsi="Palatino Linotype"/>
          <w:bCs/>
          <w:sz w:val="24"/>
        </w:rPr>
        <w:t>(</w:t>
      </w:r>
      <w:r w:rsidR="00F64CE6" w:rsidRPr="0027083C">
        <w:rPr>
          <w:rFonts w:ascii="Palatino Linotype" w:hAnsi="Palatino Linotype"/>
          <w:bCs/>
          <w:sz w:val="24"/>
        </w:rPr>
        <w:t>S</w:t>
      </w:r>
      <w:r w:rsidRPr="0027083C">
        <w:rPr>
          <w:rFonts w:ascii="Palatino Linotype" w:hAnsi="Palatino Linotype"/>
          <w:bCs/>
          <w:sz w:val="24"/>
        </w:rPr>
        <w:t xml:space="preserve">ic) </w:t>
      </w:r>
    </w:p>
    <w:p w14:paraId="5D83EF31" w14:textId="77777777" w:rsidR="00CA2D4E" w:rsidRPr="0027083C" w:rsidRDefault="00CA2D4E" w:rsidP="0027083C">
      <w:pPr>
        <w:pStyle w:val="Prrafodelista"/>
        <w:spacing w:line="360" w:lineRule="auto"/>
        <w:jc w:val="both"/>
        <w:rPr>
          <w:rFonts w:ascii="Palatino Linotype" w:hAnsi="Palatino Linotype" w:cstheme="minorBidi"/>
          <w:bCs/>
          <w:i/>
          <w:iCs/>
          <w:sz w:val="24"/>
        </w:rPr>
      </w:pPr>
    </w:p>
    <w:p w14:paraId="297C08A6" w14:textId="2B0DDB3B" w:rsidR="00CA2D4E" w:rsidRPr="0027083C" w:rsidRDefault="00CA2D4E" w:rsidP="0027083C">
      <w:pPr>
        <w:pStyle w:val="Prrafodelista"/>
        <w:spacing w:line="360" w:lineRule="auto"/>
        <w:jc w:val="both"/>
        <w:rPr>
          <w:rFonts w:ascii="Palatino Linotype" w:eastAsia="Calibri" w:hAnsi="Palatino Linotype" w:cs="Arial"/>
          <w:sz w:val="24"/>
          <w:lang w:val="es-ES"/>
        </w:rPr>
      </w:pPr>
      <w:r w:rsidRPr="0027083C">
        <w:rPr>
          <w:rFonts w:ascii="Palatino Linotype" w:hAnsi="Palatino Linotype"/>
          <w:b/>
          <w:sz w:val="24"/>
        </w:rPr>
        <w:t>Razones o Motivos de Inconformidad:</w:t>
      </w:r>
      <w:r w:rsidRPr="0027083C">
        <w:rPr>
          <w:rStyle w:val="Ttulo2Car"/>
          <w:rFonts w:ascii="Palatino Linotype" w:hAnsi="Palatino Linotype"/>
          <w:b/>
          <w:i/>
          <w:sz w:val="24"/>
          <w:szCs w:val="24"/>
          <w:lang w:val="es-ES"/>
        </w:rPr>
        <w:t xml:space="preserve"> </w:t>
      </w:r>
      <w:r w:rsidRPr="0027083C">
        <w:rPr>
          <w:rFonts w:ascii="Palatino Linotype" w:hAnsi="Palatino Linotype"/>
          <w:sz w:val="24"/>
        </w:rPr>
        <w:t>“</w:t>
      </w:r>
      <w:r w:rsidRPr="0027083C">
        <w:rPr>
          <w:rFonts w:ascii="Palatino Linotype" w:hAnsi="Palatino Linotype"/>
          <w:i/>
          <w:sz w:val="24"/>
        </w:rPr>
        <w:t>NO ENTREGA INFORMACIÓN"</w:t>
      </w:r>
      <w:r w:rsidRPr="0027083C">
        <w:rPr>
          <w:rFonts w:ascii="Palatino Linotype" w:eastAsia="Calibri" w:hAnsi="Palatino Linotype" w:cs="Arial"/>
          <w:sz w:val="24"/>
          <w:lang w:val="es-ES"/>
        </w:rPr>
        <w:t>(Sic)</w:t>
      </w:r>
    </w:p>
    <w:p w14:paraId="1664A25F" w14:textId="77777777" w:rsidR="00CA2D4E" w:rsidRPr="0027083C" w:rsidRDefault="00CA2D4E" w:rsidP="0027083C">
      <w:pPr>
        <w:pStyle w:val="Prrafodelista"/>
        <w:spacing w:line="360" w:lineRule="auto"/>
        <w:jc w:val="both"/>
        <w:rPr>
          <w:rFonts w:ascii="Palatino Linotype" w:eastAsia="Calibri" w:hAnsi="Palatino Linotype" w:cs="Arial"/>
          <w:sz w:val="24"/>
          <w:lang w:val="es-ES"/>
        </w:rPr>
      </w:pPr>
    </w:p>
    <w:bookmarkEnd w:id="1"/>
    <w:bookmarkEnd w:id="2"/>
    <w:bookmarkEnd w:id="3"/>
    <w:p w14:paraId="2DB5D6BA" w14:textId="17AEF087" w:rsidR="00CA2D4E" w:rsidRPr="0027083C" w:rsidRDefault="00CA2D4E" w:rsidP="0027083C">
      <w:pPr>
        <w:pStyle w:val="Prrafodelista"/>
        <w:numPr>
          <w:ilvl w:val="0"/>
          <w:numId w:val="2"/>
        </w:numPr>
        <w:tabs>
          <w:tab w:val="left" w:pos="567"/>
        </w:tabs>
        <w:spacing w:before="240" w:after="240" w:line="360" w:lineRule="auto"/>
        <w:ind w:left="0" w:firstLine="0"/>
        <w:jc w:val="both"/>
        <w:rPr>
          <w:rFonts w:ascii="Palatino Linotype" w:eastAsia="Calibri" w:hAnsi="Palatino Linotype" w:cs="Arial"/>
          <w:sz w:val="24"/>
          <w:lang w:val="es-AR"/>
        </w:rPr>
      </w:pPr>
      <w:r w:rsidRPr="0027083C">
        <w:rPr>
          <w:rFonts w:ascii="Palatino Linotype" w:hAnsi="Palatino Linotype" w:cs="Arial"/>
          <w:sz w:val="24"/>
          <w:lang w:val="es-ES"/>
        </w:rPr>
        <w:t xml:space="preserve">Se registró el recurso de revisión bajo el número de expediente </w:t>
      </w:r>
      <w:r w:rsidRPr="0027083C">
        <w:rPr>
          <w:rFonts w:ascii="Palatino Linotype" w:hAnsi="Palatino Linotype" w:cs="Arial"/>
          <w:bCs/>
          <w:sz w:val="24"/>
        </w:rPr>
        <w:t xml:space="preserve">al rubro indicado, asimismo con fundamento en lo dispuesto por el </w:t>
      </w:r>
      <w:r w:rsidRPr="0027083C">
        <w:rPr>
          <w:rFonts w:ascii="Palatino Linotype" w:eastAsia="Calibri" w:hAnsi="Palatino Linotype" w:cs="Arial"/>
          <w:sz w:val="24"/>
          <w:lang w:val="es-ES"/>
        </w:rPr>
        <w:t>artículo 185</w:t>
      </w:r>
      <w:r w:rsidR="00F64CE6" w:rsidRPr="0027083C">
        <w:rPr>
          <w:rFonts w:ascii="Palatino Linotype" w:eastAsia="Calibri" w:hAnsi="Palatino Linotype" w:cs="Arial"/>
          <w:sz w:val="24"/>
          <w:lang w:val="es-ES"/>
        </w:rPr>
        <w:t>,</w:t>
      </w:r>
      <w:r w:rsidRPr="0027083C">
        <w:rPr>
          <w:rFonts w:ascii="Palatino Linotype" w:eastAsia="Calibri" w:hAnsi="Palatino Linotype" w:cs="Arial"/>
          <w:sz w:val="24"/>
          <w:lang w:val="es-ES"/>
        </w:rPr>
        <w:t xml:space="preserve"> fracción I</w:t>
      </w:r>
      <w:r w:rsidR="00F64CE6" w:rsidRPr="0027083C">
        <w:rPr>
          <w:rFonts w:ascii="Palatino Linotype" w:eastAsia="Calibri" w:hAnsi="Palatino Linotype" w:cs="Arial"/>
          <w:sz w:val="24"/>
          <w:lang w:val="es-ES"/>
        </w:rPr>
        <w:t>,</w:t>
      </w:r>
      <w:r w:rsidRPr="0027083C">
        <w:rPr>
          <w:rFonts w:ascii="Palatino Linotype" w:eastAsia="Calibri" w:hAnsi="Palatino Linotype" w:cs="Arial"/>
          <w:sz w:val="24"/>
          <w:lang w:val="es-ES"/>
        </w:rPr>
        <w:t xml:space="preserve"> de la </w:t>
      </w:r>
      <w:r w:rsidRPr="0027083C">
        <w:rPr>
          <w:rFonts w:ascii="Palatino Linotype" w:eastAsia="Calibri" w:hAnsi="Palatino Linotype" w:cs="Arial"/>
          <w:b/>
          <w:sz w:val="24"/>
          <w:lang w:val="es-ES"/>
        </w:rPr>
        <w:t xml:space="preserve">Ley de Transparencia y Acceso a la Información Pública del Estado de México y Municipios </w:t>
      </w:r>
      <w:r w:rsidRPr="0027083C">
        <w:rPr>
          <w:rFonts w:ascii="Palatino Linotype" w:hAnsi="Palatino Linotype" w:cs="Arial"/>
          <w:sz w:val="24"/>
          <w:lang w:val="es-ES"/>
        </w:rPr>
        <w:t xml:space="preserve">se turnó a la </w:t>
      </w:r>
      <w:r w:rsidRPr="0027083C">
        <w:rPr>
          <w:rFonts w:ascii="Palatino Linotype" w:hAnsi="Palatino Linotype" w:cs="Arial"/>
          <w:b/>
          <w:sz w:val="24"/>
          <w:lang w:val="es-ES"/>
        </w:rPr>
        <w:t xml:space="preserve">Comisionada María del Rosario Mejía Ayala, </w:t>
      </w:r>
      <w:r w:rsidRPr="0027083C">
        <w:rPr>
          <w:rFonts w:ascii="Palatino Linotype" w:hAnsi="Palatino Linotype" w:cs="Arial"/>
          <w:sz w:val="24"/>
          <w:lang w:val="es-ES"/>
        </w:rPr>
        <w:t xml:space="preserve">con el objeto de </w:t>
      </w:r>
      <w:r w:rsidRPr="0027083C">
        <w:rPr>
          <w:rFonts w:ascii="Palatino Linotype" w:hAnsi="Palatino Linotype" w:cs="Arial"/>
          <w:sz w:val="24"/>
        </w:rPr>
        <w:t>su análisis.</w:t>
      </w:r>
    </w:p>
    <w:p w14:paraId="33FB6A99" w14:textId="77777777" w:rsidR="00CA2D4E" w:rsidRPr="0027083C" w:rsidRDefault="00CA2D4E" w:rsidP="0027083C">
      <w:pPr>
        <w:pStyle w:val="Prrafodelista"/>
        <w:spacing w:before="240" w:after="240" w:line="360" w:lineRule="auto"/>
        <w:ind w:left="0"/>
        <w:jc w:val="both"/>
        <w:rPr>
          <w:rFonts w:ascii="Palatino Linotype" w:eastAsia="Calibri" w:hAnsi="Palatino Linotype" w:cs="Arial"/>
          <w:sz w:val="24"/>
          <w:lang w:val="es-AR"/>
        </w:rPr>
      </w:pPr>
    </w:p>
    <w:p w14:paraId="4F353EEE" w14:textId="59BAFF8B" w:rsidR="00CA2D4E" w:rsidRPr="0027083C" w:rsidRDefault="00CA2D4E" w:rsidP="0027083C">
      <w:pPr>
        <w:pStyle w:val="Prrafodelista"/>
        <w:numPr>
          <w:ilvl w:val="0"/>
          <w:numId w:val="2"/>
        </w:numPr>
        <w:tabs>
          <w:tab w:val="left" w:pos="567"/>
        </w:tabs>
        <w:spacing w:before="240" w:after="240" w:line="360" w:lineRule="auto"/>
        <w:ind w:left="0" w:firstLine="0"/>
        <w:jc w:val="both"/>
        <w:rPr>
          <w:rFonts w:ascii="Palatino Linotype" w:eastAsiaTheme="minorEastAsia" w:hAnsi="Palatino Linotype" w:cstheme="minorBidi"/>
          <w:i/>
          <w:color w:val="000000"/>
          <w:sz w:val="24"/>
          <w:lang w:val="es-ES_tradnl"/>
        </w:rPr>
      </w:pPr>
      <w:r w:rsidRPr="0027083C">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w:t>
      </w:r>
      <w:r w:rsidR="00580556" w:rsidRPr="0027083C">
        <w:rPr>
          <w:rFonts w:ascii="Palatino Linotype" w:eastAsia="Calibri" w:hAnsi="Palatino Linotype" w:cs="Arial"/>
          <w:sz w:val="24"/>
          <w:lang w:val="es-ES"/>
        </w:rPr>
        <w:t>veinticinco (25</w:t>
      </w:r>
      <w:r w:rsidR="00EB707F" w:rsidRPr="0027083C">
        <w:rPr>
          <w:rFonts w:ascii="Palatino Linotype" w:eastAsia="Calibri" w:hAnsi="Palatino Linotype" w:cs="Arial"/>
          <w:sz w:val="24"/>
          <w:lang w:val="es-ES"/>
        </w:rPr>
        <w:t xml:space="preserve">) de enero </w:t>
      </w:r>
      <w:r w:rsidR="00F64CE6" w:rsidRPr="0027083C">
        <w:rPr>
          <w:rFonts w:ascii="Palatino Linotype" w:eastAsia="Calibri" w:hAnsi="Palatino Linotype" w:cs="Arial"/>
          <w:sz w:val="24"/>
          <w:lang w:val="es-ES"/>
        </w:rPr>
        <w:t>de dos mil veintitrés</w:t>
      </w:r>
      <w:r w:rsidRPr="0027083C">
        <w:rPr>
          <w:rFonts w:ascii="Palatino Linotype" w:eastAsia="Calibri" w:hAnsi="Palatino Linotype" w:cs="Arial"/>
          <w:sz w:val="24"/>
          <w:lang w:val="es-ES"/>
        </w:rPr>
        <w:t xml:space="preserve">, puso a disposición de las partes el expediente electrónico </w:t>
      </w:r>
      <w:r w:rsidRPr="0027083C">
        <w:rPr>
          <w:rFonts w:ascii="Palatino Linotype" w:eastAsia="Calibri" w:hAnsi="Palatino Linotype" w:cs="Arial"/>
          <w:sz w:val="24"/>
        </w:rPr>
        <w:t xml:space="preserve">vía </w:t>
      </w:r>
      <w:r w:rsidRPr="0027083C">
        <w:rPr>
          <w:rFonts w:ascii="Palatino Linotype" w:eastAsia="Calibri" w:hAnsi="Palatino Linotype" w:cs="Arial"/>
          <w:b/>
          <w:sz w:val="24"/>
          <w:lang w:val="es-ES"/>
        </w:rPr>
        <w:t xml:space="preserve">SAIMEX </w:t>
      </w:r>
      <w:r w:rsidRPr="0027083C">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Pr="0027083C">
        <w:rPr>
          <w:rFonts w:ascii="Palatino Linotype" w:eastAsia="Calibri" w:hAnsi="Palatino Linotype" w:cs="Arial"/>
          <w:sz w:val="24"/>
          <w:lang w:val="es-ES"/>
        </w:rPr>
        <w:lastRenderedPageBreak/>
        <w:t xml:space="preserve">corresponda al caso concreto, de esta forma para que el </w:t>
      </w:r>
      <w:r w:rsidRPr="0027083C">
        <w:rPr>
          <w:rFonts w:ascii="Palatino Linotype" w:eastAsia="Calibri" w:hAnsi="Palatino Linotype" w:cs="Arial"/>
          <w:b/>
          <w:sz w:val="24"/>
          <w:lang w:val="es-ES"/>
        </w:rPr>
        <w:t>SUJETO OBLIGADO</w:t>
      </w:r>
      <w:r w:rsidRPr="0027083C">
        <w:rPr>
          <w:rFonts w:ascii="Palatino Linotype" w:eastAsia="Calibri" w:hAnsi="Palatino Linotype" w:cs="Arial"/>
          <w:sz w:val="24"/>
          <w:lang w:val="es-ES"/>
        </w:rPr>
        <w:t xml:space="preserve"> presentara el informe justificado procedente.</w:t>
      </w:r>
    </w:p>
    <w:p w14:paraId="48BC1803" w14:textId="4EA17A8A" w:rsidR="00CA2D4E" w:rsidRPr="0027083C" w:rsidRDefault="00CA2D4E" w:rsidP="0027083C">
      <w:pPr>
        <w:numPr>
          <w:ilvl w:val="0"/>
          <w:numId w:val="1"/>
        </w:numPr>
        <w:tabs>
          <w:tab w:val="left" w:pos="567"/>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7083C">
        <w:rPr>
          <w:rFonts w:ascii="Palatino Linotype" w:eastAsiaTheme="minorEastAsia" w:hAnsi="Palatino Linotype"/>
          <w:color w:val="000000"/>
          <w:sz w:val="24"/>
          <w:szCs w:val="24"/>
          <w:lang w:val="es-ES_tradnl"/>
        </w:rPr>
        <w:t xml:space="preserve">El </w:t>
      </w:r>
      <w:r w:rsidRPr="0027083C">
        <w:rPr>
          <w:rFonts w:ascii="Palatino Linotype" w:eastAsiaTheme="minorEastAsia" w:hAnsi="Palatino Linotype"/>
          <w:b/>
          <w:color w:val="000000"/>
          <w:sz w:val="24"/>
          <w:szCs w:val="24"/>
          <w:lang w:val="es-ES_tradnl"/>
        </w:rPr>
        <w:t xml:space="preserve">SUJETO OBLIGADO </w:t>
      </w:r>
      <w:r w:rsidRPr="0027083C">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7083C">
        <w:rPr>
          <w:rFonts w:ascii="Palatino Linotype" w:eastAsiaTheme="minorEastAsia" w:hAnsi="Palatino Linotype"/>
          <w:b/>
          <w:color w:val="000000"/>
          <w:sz w:val="24"/>
          <w:szCs w:val="24"/>
          <w:lang w:val="es-ES_tradnl"/>
        </w:rPr>
        <w:t xml:space="preserve">RECURRENTE </w:t>
      </w:r>
      <w:r w:rsidRPr="0027083C">
        <w:rPr>
          <w:rFonts w:ascii="Palatino Linotype" w:eastAsiaTheme="minorEastAsia" w:hAnsi="Palatino Linotype"/>
          <w:color w:val="000000"/>
          <w:sz w:val="24"/>
          <w:szCs w:val="24"/>
          <w:lang w:val="es-ES_tradnl"/>
        </w:rPr>
        <w:t xml:space="preserve">no presentó alegatos ni ofreció medios de prueba, según constancias del </w:t>
      </w:r>
      <w:r w:rsidRPr="0027083C">
        <w:rPr>
          <w:rFonts w:ascii="Palatino Linotype" w:eastAsiaTheme="minorEastAsia" w:hAnsi="Palatino Linotype"/>
          <w:b/>
          <w:color w:val="000000"/>
          <w:sz w:val="24"/>
          <w:szCs w:val="24"/>
          <w:lang w:val="es-ES_tradnl"/>
        </w:rPr>
        <w:t>SAIMEX.</w:t>
      </w:r>
    </w:p>
    <w:p w14:paraId="72F205FA" w14:textId="51A4760E" w:rsidR="00CA2D4E" w:rsidRPr="0027083C" w:rsidRDefault="00CA2D4E" w:rsidP="0027083C">
      <w:pPr>
        <w:pStyle w:val="Prrafodelista"/>
        <w:numPr>
          <w:ilvl w:val="0"/>
          <w:numId w:val="1"/>
        </w:numPr>
        <w:tabs>
          <w:tab w:val="left" w:pos="567"/>
        </w:tabs>
        <w:spacing w:line="360" w:lineRule="auto"/>
        <w:ind w:left="0" w:firstLine="0"/>
        <w:jc w:val="both"/>
        <w:rPr>
          <w:rFonts w:ascii="Palatino Linotype" w:hAnsi="Palatino Linotype" w:cs="Arial"/>
          <w:sz w:val="24"/>
        </w:rPr>
      </w:pPr>
      <w:r w:rsidRPr="0027083C">
        <w:rPr>
          <w:rFonts w:ascii="Palatino Linotype" w:hAnsi="Palatino Linotype" w:cs="Arial"/>
          <w:color w:val="222222"/>
          <w:sz w:val="24"/>
        </w:rPr>
        <w:t>Ante la omisión de rendir informe justificado, se tiene que</w:t>
      </w:r>
      <w:r w:rsidR="00F64CE6" w:rsidRPr="0027083C">
        <w:rPr>
          <w:rFonts w:ascii="Palatino Linotype" w:hAnsi="Palatino Linotype" w:cs="Arial"/>
          <w:color w:val="222222"/>
          <w:sz w:val="24"/>
        </w:rPr>
        <w:t xml:space="preserve"> el </w:t>
      </w:r>
      <w:r w:rsidR="00F64CE6" w:rsidRPr="0027083C">
        <w:rPr>
          <w:rFonts w:ascii="Palatino Linotype" w:hAnsi="Palatino Linotype" w:cs="Arial"/>
          <w:b/>
          <w:bCs/>
          <w:color w:val="222222"/>
          <w:sz w:val="24"/>
        </w:rPr>
        <w:t>SUJETO OBLIGADO</w:t>
      </w:r>
      <w:r w:rsidRPr="0027083C">
        <w:rPr>
          <w:rFonts w:ascii="Palatino Linotype" w:hAnsi="Palatino Linotype" w:cs="Arial"/>
          <w:color w:val="222222"/>
          <w:sz w:val="24"/>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9DC2E52" w14:textId="77777777" w:rsidR="00CA2D4E" w:rsidRPr="0027083C" w:rsidRDefault="00CA2D4E" w:rsidP="0027083C">
      <w:pPr>
        <w:pStyle w:val="Prrafodelista"/>
        <w:tabs>
          <w:tab w:val="left" w:pos="284"/>
        </w:tabs>
        <w:spacing w:line="360" w:lineRule="auto"/>
        <w:ind w:left="0"/>
        <w:jc w:val="both"/>
        <w:rPr>
          <w:rFonts w:ascii="Palatino Linotype" w:hAnsi="Palatino Linotype" w:cs="Arial"/>
          <w:sz w:val="24"/>
        </w:rPr>
      </w:pPr>
    </w:p>
    <w:p w14:paraId="1EE9EC36" w14:textId="151B3918" w:rsidR="00CA2D4E" w:rsidRPr="0027083C" w:rsidRDefault="00CA2D4E" w:rsidP="0027083C">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7083C">
        <w:rPr>
          <w:rFonts w:ascii="Palatino Linotype" w:hAnsi="Palatino Linotype" w:cs="Arial"/>
          <w:b/>
          <w:bCs/>
          <w:i/>
          <w:iCs/>
          <w:color w:val="222222"/>
          <w:lang w:val="es-ES_tradnl"/>
        </w:rPr>
        <w:t>QUEJA, RECURSO DE. LA OMISION DE RENDIR EL INFORME RESPECTIVO NO IMPIDE QUE SE RESUELV</w:t>
      </w:r>
      <w:r w:rsidRPr="0027083C">
        <w:rPr>
          <w:rFonts w:ascii="Palatino Linotype" w:hAnsi="Palatino Linotype" w:cs="Arial"/>
          <w:i/>
          <w:iCs/>
          <w:color w:val="222222"/>
          <w:lang w:val="es-ES_tradnl"/>
        </w:rPr>
        <w:t xml:space="preserve">A. </w:t>
      </w:r>
      <w:r w:rsidR="00F64CE6" w:rsidRPr="0027083C">
        <w:rPr>
          <w:rFonts w:ascii="Palatino Linotype" w:hAnsi="Palatino Linotype" w:cs="Arial"/>
          <w:i/>
          <w:iCs/>
          <w:color w:val="222222"/>
          <w:lang w:val="es-ES_tradnl"/>
        </w:rPr>
        <w:t>“</w:t>
      </w:r>
      <w:r w:rsidRPr="0027083C">
        <w:rPr>
          <w:rFonts w:ascii="Palatino Linotype" w:hAnsi="Palatino Linotype" w:cs="Arial"/>
          <w:i/>
          <w:iCs/>
          <w:color w:val="222222"/>
          <w:lang w:val="es-ES_tradnl"/>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w:t>
      </w:r>
      <w:r w:rsidRPr="0027083C">
        <w:rPr>
          <w:rFonts w:ascii="Palatino Linotype" w:hAnsi="Palatino Linotype" w:cs="Arial"/>
          <w:i/>
          <w:iCs/>
          <w:color w:val="222222"/>
          <w:lang w:val="es-ES_tradnl"/>
        </w:rPr>
        <w:lastRenderedPageBreak/>
        <w:t>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00F64CE6" w:rsidRPr="0027083C">
        <w:rPr>
          <w:rFonts w:ascii="Palatino Linotype" w:hAnsi="Palatino Linotype" w:cs="Arial"/>
          <w:i/>
          <w:iCs/>
          <w:color w:val="222222"/>
          <w:lang w:val="es-ES_tradnl"/>
        </w:rPr>
        <w:t>”</w:t>
      </w:r>
    </w:p>
    <w:p w14:paraId="0F17A717" w14:textId="77777777" w:rsidR="00CA2D4E" w:rsidRPr="0027083C" w:rsidRDefault="00CA2D4E" w:rsidP="0027083C">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1971DE2C" w14:textId="5107E79F" w:rsidR="00CA2D4E" w:rsidRPr="0027083C" w:rsidRDefault="00CA2D4E" w:rsidP="0027083C">
      <w:pPr>
        <w:pStyle w:val="Prrafodelista"/>
        <w:numPr>
          <w:ilvl w:val="0"/>
          <w:numId w:val="1"/>
        </w:numPr>
        <w:tabs>
          <w:tab w:val="left" w:pos="567"/>
        </w:tabs>
        <w:spacing w:line="360" w:lineRule="auto"/>
        <w:ind w:left="0" w:firstLine="0"/>
        <w:jc w:val="both"/>
        <w:rPr>
          <w:rFonts w:ascii="Palatino Linotype" w:hAnsi="Palatino Linotype" w:cs="Arial"/>
          <w:b/>
          <w:bCs/>
          <w:sz w:val="24"/>
          <w:lang w:eastAsia="es-MX"/>
        </w:rPr>
      </w:pPr>
      <w:r w:rsidRPr="0027083C">
        <w:rPr>
          <w:rFonts w:ascii="Palatino Linotype" w:hAnsi="Palatino Linotype" w:cs="Arial"/>
          <w:color w:val="222222"/>
          <w:sz w:val="24"/>
        </w:rPr>
        <w:t xml:space="preserve">Por lo </w:t>
      </w:r>
      <w:r w:rsidR="00582732">
        <w:rPr>
          <w:rFonts w:ascii="Palatino Linotype" w:hAnsi="Palatino Linotype" w:cs="Arial"/>
          <w:color w:val="222222"/>
          <w:sz w:val="24"/>
        </w:rPr>
        <w:t>que</w:t>
      </w:r>
      <w:r w:rsidRPr="0027083C">
        <w:rPr>
          <w:rFonts w:ascii="Palatino Linotype" w:hAnsi="Palatino Linotype" w:cs="Arial"/>
          <w:color w:val="222222"/>
          <w:sz w:val="24"/>
        </w:rPr>
        <w:t xml:space="preserve"> se reitera, que la falta de informe justificado no impide que este Órgano Garante conozca y resuelva el recurso de revisión, solo propicia que el </w:t>
      </w:r>
      <w:r w:rsidRPr="0027083C">
        <w:rPr>
          <w:rFonts w:ascii="Palatino Linotype" w:hAnsi="Palatino Linotype" w:cs="Arial"/>
          <w:b/>
          <w:bCs/>
          <w:color w:val="222222"/>
          <w:sz w:val="24"/>
        </w:rPr>
        <w:t>SUJETO OBLIGADO</w:t>
      </w:r>
      <w:r w:rsidRPr="0027083C">
        <w:rPr>
          <w:rFonts w:ascii="Palatino Linotype" w:hAnsi="Palatino Linotype" w:cs="Arial"/>
          <w:color w:val="222222"/>
          <w:sz w:val="24"/>
        </w:rPr>
        <w:t> pierda la oportunidad de justificar su falta de respuesta y manifestar lo que a su derecho convenga.</w:t>
      </w:r>
    </w:p>
    <w:p w14:paraId="4064F608" w14:textId="77777777" w:rsidR="00CA2D4E" w:rsidRPr="0027083C" w:rsidRDefault="00CA2D4E" w:rsidP="0027083C">
      <w:pPr>
        <w:pStyle w:val="Prrafodelista"/>
        <w:spacing w:before="240" w:after="240" w:line="360" w:lineRule="auto"/>
        <w:ind w:left="0"/>
        <w:jc w:val="both"/>
        <w:rPr>
          <w:rFonts w:ascii="Palatino Linotype" w:hAnsi="Palatino Linotype"/>
          <w:i/>
          <w:color w:val="000000"/>
          <w:sz w:val="24"/>
        </w:rPr>
      </w:pPr>
    </w:p>
    <w:p w14:paraId="7C3F65A6" w14:textId="6BC7A861" w:rsidR="00CA2D4E" w:rsidRPr="0027083C" w:rsidRDefault="00CA2D4E" w:rsidP="0027083C">
      <w:pPr>
        <w:pStyle w:val="Prrafodelista"/>
        <w:numPr>
          <w:ilvl w:val="0"/>
          <w:numId w:val="2"/>
        </w:numPr>
        <w:tabs>
          <w:tab w:val="left" w:pos="567"/>
        </w:tabs>
        <w:spacing w:line="360" w:lineRule="auto"/>
        <w:ind w:left="0" w:firstLine="0"/>
        <w:jc w:val="both"/>
        <w:rPr>
          <w:rFonts w:ascii="Palatino Linotype" w:hAnsi="Palatino Linotype" w:cs="Tahoma"/>
          <w:sz w:val="24"/>
        </w:rPr>
      </w:pPr>
      <w:r w:rsidRPr="0027083C">
        <w:rPr>
          <w:rFonts w:ascii="Palatino Linotype" w:eastAsia="Calibri" w:hAnsi="Palatino Linotype" w:cs="Arial"/>
          <w:sz w:val="24"/>
          <w:lang w:val="es-ES"/>
        </w:rPr>
        <w:t xml:space="preserve">El </w:t>
      </w:r>
      <w:r w:rsidR="00EB707F" w:rsidRPr="0027083C">
        <w:rPr>
          <w:rFonts w:ascii="Palatino Linotype" w:eastAsia="Calibri" w:hAnsi="Palatino Linotype" w:cs="Arial"/>
          <w:sz w:val="24"/>
          <w:lang w:val="es-ES"/>
        </w:rPr>
        <w:t>nueve (09) de febrero</w:t>
      </w:r>
      <w:r w:rsidRPr="0027083C">
        <w:rPr>
          <w:rFonts w:ascii="Palatino Linotype" w:eastAsia="Calibri" w:hAnsi="Palatino Linotype" w:cs="Arial"/>
          <w:sz w:val="24"/>
          <w:lang w:val="es-ES"/>
        </w:rPr>
        <w:t xml:space="preserve"> de dos mil veintitrés, la</w:t>
      </w:r>
      <w:r w:rsidRPr="0027083C">
        <w:rPr>
          <w:rFonts w:ascii="Palatino Linotype" w:hAnsi="Palatino Linotype"/>
          <w:sz w:val="24"/>
        </w:rPr>
        <w:t xml:space="preserve"> Comisionada Ponente decretó el cierre de instrucción</w:t>
      </w:r>
      <w:r w:rsidRPr="0027083C">
        <w:rPr>
          <w:rFonts w:ascii="Palatino Linotype" w:hAnsi="Palatino Linotype" w:cs="Arial"/>
          <w:sz w:val="24"/>
        </w:rPr>
        <w:t>.</w:t>
      </w:r>
      <w:r w:rsidRPr="0027083C">
        <w:rPr>
          <w:rFonts w:ascii="Palatino Linotype" w:hAnsi="Palatino Linotype" w:cs="Tahoma"/>
          <w:sz w:val="24"/>
        </w:rPr>
        <w:t xml:space="preserve"> Por lo que turnó la presente resolución para su aprobación.</w:t>
      </w:r>
    </w:p>
    <w:p w14:paraId="272B7BDB" w14:textId="77777777" w:rsidR="00CA2D4E" w:rsidRPr="0027083C" w:rsidRDefault="00CA2D4E" w:rsidP="0027083C">
      <w:pPr>
        <w:pStyle w:val="Prrafodelista"/>
        <w:spacing w:line="360" w:lineRule="auto"/>
        <w:ind w:left="0"/>
        <w:jc w:val="both"/>
        <w:rPr>
          <w:rFonts w:ascii="Palatino Linotype" w:eastAsia="Calibri" w:hAnsi="Palatino Linotype" w:cs="Arial"/>
          <w:sz w:val="24"/>
          <w:lang w:val="es-ES"/>
        </w:rPr>
      </w:pPr>
    </w:p>
    <w:p w14:paraId="4A3B3F46" w14:textId="275D9DC2" w:rsidR="00CA2D4E" w:rsidRPr="0027083C" w:rsidRDefault="00CA2D4E" w:rsidP="0027083C">
      <w:pPr>
        <w:pStyle w:val="Prrafodelista"/>
        <w:numPr>
          <w:ilvl w:val="0"/>
          <w:numId w:val="2"/>
        </w:numPr>
        <w:tabs>
          <w:tab w:val="left" w:pos="567"/>
        </w:tabs>
        <w:spacing w:line="360" w:lineRule="auto"/>
        <w:ind w:left="0" w:firstLine="0"/>
        <w:jc w:val="both"/>
        <w:rPr>
          <w:rFonts w:ascii="Palatino Linotype" w:hAnsi="Palatino Linotype" w:cs="Tahoma"/>
          <w:sz w:val="24"/>
        </w:rPr>
      </w:pPr>
      <w:r w:rsidRPr="0027083C">
        <w:rPr>
          <w:rFonts w:ascii="Palatino Linotype" w:hAnsi="Palatino Linotype" w:cs="Tahoma"/>
          <w:sz w:val="24"/>
        </w:rPr>
        <w:t xml:space="preserve">El </w:t>
      </w:r>
      <w:r w:rsidR="00EB707F" w:rsidRPr="0027083C">
        <w:rPr>
          <w:rFonts w:ascii="Palatino Linotype" w:hAnsi="Palatino Linotype" w:cs="Tahoma"/>
          <w:sz w:val="24"/>
        </w:rPr>
        <w:t>quince (15) de febrero</w:t>
      </w:r>
      <w:r w:rsidRPr="0027083C">
        <w:rPr>
          <w:rFonts w:ascii="Palatino Linotype" w:hAnsi="Palatino Linotype" w:cs="Tahoma"/>
          <w:sz w:val="24"/>
        </w:rPr>
        <w:t xml:space="preserve"> de dos mil veintitrés</w:t>
      </w:r>
      <w:r w:rsidR="00EB707F" w:rsidRPr="0027083C">
        <w:rPr>
          <w:rFonts w:ascii="Palatino Linotype" w:hAnsi="Palatino Linotype" w:cs="Tahoma"/>
          <w:sz w:val="24"/>
        </w:rPr>
        <w:t xml:space="preserve">, en la Sexta </w:t>
      </w:r>
      <w:r w:rsidRPr="0027083C">
        <w:rPr>
          <w:rFonts w:ascii="Palatino Linotype" w:hAnsi="Palatino Linotype" w:cs="Tahoma"/>
          <w:sz w:val="24"/>
        </w:rPr>
        <w:t xml:space="preserve">Sesión Ordinaria, el Pleno del Instituto de Transparencia, Acceso a la Información Pública y Protección de Datos Personales del Estado de México y Municipios, aprobó por Unanimidad de votos, la resolución dictada </w:t>
      </w:r>
      <w:r w:rsidR="00EB707F" w:rsidRPr="0027083C">
        <w:rPr>
          <w:rFonts w:ascii="Palatino Linotype" w:hAnsi="Palatino Linotype" w:cs="Tahoma"/>
          <w:sz w:val="24"/>
        </w:rPr>
        <w:t xml:space="preserve">en el recurso de revisión </w:t>
      </w:r>
      <w:r w:rsidR="00EB707F" w:rsidRPr="0027083C">
        <w:rPr>
          <w:rFonts w:ascii="Palatino Linotype" w:hAnsi="Palatino Linotype" w:cs="Tahoma"/>
          <w:b/>
          <w:sz w:val="24"/>
        </w:rPr>
        <w:t>00413/INFOEM/IP/RR/2023</w:t>
      </w:r>
      <w:r w:rsidR="00582732">
        <w:rPr>
          <w:rFonts w:ascii="Palatino Linotype" w:hAnsi="Palatino Linotype" w:cs="Tahoma"/>
          <w:b/>
          <w:sz w:val="24"/>
        </w:rPr>
        <w:t>,</w:t>
      </w:r>
      <w:r w:rsidRPr="0027083C">
        <w:rPr>
          <w:rFonts w:ascii="Palatino Linotype" w:hAnsi="Palatino Linotype" w:cs="Tahoma"/>
          <w:sz w:val="24"/>
        </w:rPr>
        <w:t xml:space="preserve"> en la </w:t>
      </w:r>
      <w:r w:rsidR="00582732">
        <w:rPr>
          <w:rFonts w:ascii="Palatino Linotype" w:hAnsi="Palatino Linotype" w:cs="Tahoma"/>
          <w:sz w:val="24"/>
        </w:rPr>
        <w:t>que</w:t>
      </w:r>
      <w:r w:rsidRPr="0027083C">
        <w:rPr>
          <w:rFonts w:ascii="Palatino Linotype" w:hAnsi="Palatino Linotype" w:cs="Tahoma"/>
          <w:sz w:val="24"/>
        </w:rPr>
        <w:t xml:space="preserve"> se determinó lo siguiente:</w:t>
      </w:r>
    </w:p>
    <w:p w14:paraId="5DF73B8A" w14:textId="77777777" w:rsidR="00CA2D4E" w:rsidRPr="0027083C" w:rsidRDefault="00CA2D4E" w:rsidP="0027083C">
      <w:pPr>
        <w:pStyle w:val="Prrafodelista"/>
        <w:spacing w:line="360" w:lineRule="auto"/>
        <w:rPr>
          <w:rFonts w:ascii="Palatino Linotype" w:hAnsi="Palatino Linotype" w:cs="Tahoma"/>
          <w:sz w:val="24"/>
        </w:rPr>
      </w:pPr>
    </w:p>
    <w:p w14:paraId="70B41889" w14:textId="77777777" w:rsidR="00014402" w:rsidRPr="0027083C" w:rsidRDefault="00014402" w:rsidP="0027083C">
      <w:pPr>
        <w:pStyle w:val="Prrafodelista"/>
        <w:spacing w:line="360" w:lineRule="auto"/>
        <w:rPr>
          <w:rFonts w:ascii="Palatino Linotype" w:hAnsi="Palatino Linotype" w:cs="Tahoma"/>
          <w:sz w:val="24"/>
        </w:rPr>
      </w:pPr>
    </w:p>
    <w:p w14:paraId="716DCD44" w14:textId="2E121681" w:rsidR="00EB707F" w:rsidRPr="0027083C" w:rsidRDefault="00126444" w:rsidP="0027083C">
      <w:pPr>
        <w:tabs>
          <w:tab w:val="left" w:pos="284"/>
        </w:tabs>
        <w:spacing w:line="360" w:lineRule="auto"/>
        <w:ind w:left="567" w:right="822"/>
        <w:jc w:val="both"/>
        <w:rPr>
          <w:rFonts w:ascii="Palatino Linotype" w:hAnsi="Palatino Linotype" w:cs="Arial"/>
          <w:i/>
          <w:sz w:val="24"/>
          <w:szCs w:val="24"/>
        </w:rPr>
      </w:pPr>
      <w:r w:rsidRPr="0027083C">
        <w:rPr>
          <w:rFonts w:ascii="Palatino Linotype" w:hAnsi="Palatino Linotype" w:cs="Arial"/>
          <w:bCs/>
          <w:i/>
          <w:sz w:val="24"/>
          <w:szCs w:val="24"/>
          <w:lang w:val="es-ES_tradnl"/>
        </w:rPr>
        <w:t>“</w:t>
      </w:r>
      <w:r w:rsidR="00EB707F" w:rsidRPr="0027083C">
        <w:rPr>
          <w:rFonts w:ascii="Palatino Linotype" w:hAnsi="Palatino Linotype" w:cs="Arial"/>
          <w:b/>
          <w:i/>
          <w:sz w:val="24"/>
          <w:szCs w:val="24"/>
        </w:rPr>
        <w:t>PRIMERO.</w:t>
      </w:r>
      <w:r w:rsidR="00EB707F" w:rsidRPr="0027083C">
        <w:rPr>
          <w:rFonts w:ascii="Palatino Linotype" w:hAnsi="Palatino Linotype" w:cs="Arial"/>
          <w:i/>
          <w:sz w:val="24"/>
          <w:szCs w:val="24"/>
        </w:rPr>
        <w:t xml:space="preserve"> Resultan fundadas las razones y motivos de inconformidad hechos valer en el recurso de revisión </w:t>
      </w:r>
      <w:r w:rsidR="00EB707F" w:rsidRPr="0027083C">
        <w:rPr>
          <w:rFonts w:ascii="Palatino Linotype" w:hAnsi="Palatino Linotype" w:cs="Arial"/>
          <w:b/>
          <w:i/>
          <w:sz w:val="24"/>
          <w:szCs w:val="24"/>
        </w:rPr>
        <w:t>00413/INFOEM/IP/RR/2023</w:t>
      </w:r>
      <w:r w:rsidR="00EB707F" w:rsidRPr="0027083C">
        <w:rPr>
          <w:rFonts w:ascii="Palatino Linotype" w:hAnsi="Palatino Linotype" w:cs="Arial"/>
          <w:i/>
          <w:sz w:val="24"/>
          <w:szCs w:val="24"/>
        </w:rPr>
        <w:t xml:space="preserve"> en términos del Considerando CUARTO de la presente resolución.</w:t>
      </w:r>
    </w:p>
    <w:p w14:paraId="65504219" w14:textId="77777777" w:rsidR="00EB707F" w:rsidRPr="0027083C" w:rsidRDefault="00EB707F" w:rsidP="0027083C">
      <w:pPr>
        <w:tabs>
          <w:tab w:val="left" w:pos="284"/>
        </w:tabs>
        <w:spacing w:line="360" w:lineRule="auto"/>
        <w:ind w:left="567" w:right="822"/>
        <w:jc w:val="both"/>
        <w:rPr>
          <w:rFonts w:ascii="Palatino Linotype" w:hAnsi="Palatino Linotype" w:cs="Arial"/>
          <w:i/>
          <w:sz w:val="24"/>
          <w:szCs w:val="24"/>
        </w:rPr>
      </w:pPr>
    </w:p>
    <w:p w14:paraId="79994BB7" w14:textId="08FAA7F1" w:rsidR="00EB707F" w:rsidRPr="0027083C" w:rsidRDefault="00EB707F" w:rsidP="0027083C">
      <w:pPr>
        <w:tabs>
          <w:tab w:val="left" w:pos="284"/>
        </w:tabs>
        <w:spacing w:line="360" w:lineRule="auto"/>
        <w:ind w:left="567" w:right="822"/>
        <w:jc w:val="both"/>
        <w:rPr>
          <w:rFonts w:ascii="Palatino Linotype" w:hAnsi="Palatino Linotype" w:cs="Arial"/>
          <w:bCs/>
          <w:i/>
          <w:sz w:val="24"/>
          <w:szCs w:val="24"/>
        </w:rPr>
      </w:pPr>
      <w:r w:rsidRPr="0027083C">
        <w:rPr>
          <w:rFonts w:ascii="Palatino Linotype" w:hAnsi="Palatino Linotype" w:cs="Arial"/>
          <w:b/>
          <w:bCs/>
          <w:i/>
          <w:sz w:val="24"/>
          <w:szCs w:val="24"/>
        </w:rPr>
        <w:t>SEGUNDO.</w:t>
      </w:r>
      <w:r w:rsidRPr="0027083C">
        <w:rPr>
          <w:rFonts w:ascii="Palatino Linotype" w:hAnsi="Palatino Linotype" w:cs="Arial"/>
          <w:bCs/>
          <w:i/>
          <w:sz w:val="24"/>
          <w:szCs w:val="24"/>
        </w:rPr>
        <w:t xml:space="preserve"> Se </w:t>
      </w:r>
      <w:r w:rsidRPr="0027083C">
        <w:rPr>
          <w:rFonts w:ascii="Palatino Linotype" w:hAnsi="Palatino Linotype" w:cs="Arial"/>
          <w:b/>
          <w:bCs/>
          <w:i/>
          <w:sz w:val="24"/>
          <w:szCs w:val="24"/>
        </w:rPr>
        <w:t>ORDENA</w:t>
      </w:r>
      <w:r w:rsidRPr="0027083C">
        <w:rPr>
          <w:rFonts w:ascii="Palatino Linotype" w:hAnsi="Palatino Linotype" w:cs="Arial"/>
          <w:bCs/>
          <w:i/>
          <w:sz w:val="24"/>
          <w:szCs w:val="24"/>
        </w:rPr>
        <w:t xml:space="preserve"> al </w:t>
      </w:r>
      <w:r w:rsidRPr="0027083C">
        <w:rPr>
          <w:rFonts w:ascii="Palatino Linotype" w:hAnsi="Palatino Linotype" w:cs="Arial"/>
          <w:b/>
          <w:bCs/>
          <w:i/>
          <w:sz w:val="24"/>
          <w:szCs w:val="24"/>
        </w:rPr>
        <w:t>Ayuntamiento de Zinacantepec</w:t>
      </w:r>
      <w:r w:rsidRPr="0027083C">
        <w:rPr>
          <w:rFonts w:ascii="Palatino Linotype" w:hAnsi="Palatino Linotype" w:cs="Arial"/>
          <w:bCs/>
          <w:i/>
          <w:sz w:val="24"/>
          <w:szCs w:val="24"/>
        </w:rPr>
        <w:t xml:space="preserve"> dar atención a la solicitud de información </w:t>
      </w:r>
      <w:r w:rsidRPr="0027083C">
        <w:rPr>
          <w:rFonts w:ascii="Palatino Linotype" w:hAnsi="Palatino Linotype" w:cs="Arial"/>
          <w:b/>
          <w:bCs/>
          <w:sz w:val="24"/>
          <w:szCs w:val="24"/>
        </w:rPr>
        <w:t>01466/ZINACANT/IP/2022</w:t>
      </w:r>
      <w:r w:rsidRPr="0027083C">
        <w:rPr>
          <w:rFonts w:ascii="Palatino Linotype" w:hAnsi="Palatino Linotype" w:cs="Arial"/>
          <w:bCs/>
          <w:i/>
          <w:sz w:val="24"/>
          <w:szCs w:val="24"/>
        </w:rPr>
        <w:t xml:space="preserve"> y en su caso, entregar la información vía Sistema de Acceso a Información Mexiquense (SAIMEX).</w:t>
      </w:r>
    </w:p>
    <w:p w14:paraId="130970CA" w14:textId="77777777" w:rsidR="00EB707F" w:rsidRPr="0027083C" w:rsidRDefault="00EB707F" w:rsidP="0027083C">
      <w:pPr>
        <w:tabs>
          <w:tab w:val="left" w:pos="284"/>
        </w:tabs>
        <w:spacing w:line="360" w:lineRule="auto"/>
        <w:ind w:left="567" w:right="822"/>
        <w:jc w:val="both"/>
        <w:rPr>
          <w:rFonts w:ascii="Palatino Linotype" w:hAnsi="Palatino Linotype" w:cs="Arial"/>
          <w:bCs/>
          <w:i/>
          <w:sz w:val="24"/>
          <w:szCs w:val="24"/>
        </w:rPr>
      </w:pPr>
    </w:p>
    <w:p w14:paraId="7E37D881" w14:textId="77777777" w:rsidR="00EB707F" w:rsidRPr="0027083C" w:rsidRDefault="00EB707F" w:rsidP="0027083C">
      <w:pPr>
        <w:tabs>
          <w:tab w:val="left" w:pos="284"/>
        </w:tabs>
        <w:spacing w:line="360" w:lineRule="auto"/>
        <w:ind w:left="567" w:right="822"/>
        <w:jc w:val="both"/>
        <w:rPr>
          <w:rFonts w:ascii="Palatino Linotype" w:hAnsi="Palatino Linotype" w:cs="Arial"/>
          <w:bCs/>
          <w:i/>
          <w:sz w:val="24"/>
          <w:szCs w:val="24"/>
        </w:rPr>
      </w:pPr>
      <w:r w:rsidRPr="0027083C">
        <w:rPr>
          <w:rFonts w:ascii="Palatino Linotype" w:hAnsi="Palatino Linotype" w:cs="Arial"/>
          <w:b/>
          <w:bCs/>
          <w:i/>
          <w:sz w:val="24"/>
          <w:szCs w:val="24"/>
        </w:rPr>
        <w:t>TERCERO. Notifíquese</w:t>
      </w:r>
      <w:r w:rsidRPr="0027083C">
        <w:rPr>
          <w:rFonts w:ascii="Palatino Linotype" w:hAnsi="Palatino Linotype" w:cs="Arial"/>
          <w:bCs/>
          <w:i/>
          <w:sz w:val="24"/>
          <w:szCs w:val="24"/>
        </w:rPr>
        <w:t xml:space="preserve"> al Titular de la Unidad de Transparencia del </w:t>
      </w:r>
      <w:r w:rsidRPr="0027083C">
        <w:rPr>
          <w:rFonts w:ascii="Palatino Linotype" w:hAnsi="Palatino Linotype" w:cs="Arial"/>
          <w:b/>
          <w:bCs/>
          <w:i/>
          <w:sz w:val="24"/>
          <w:szCs w:val="24"/>
        </w:rPr>
        <w:t>SUJETO OBLIGADO,</w:t>
      </w:r>
      <w:r w:rsidRPr="0027083C">
        <w:rPr>
          <w:rFonts w:ascii="Palatino Linotype" w:hAnsi="Palatino Linotype" w:cs="Arial"/>
          <w:bCs/>
          <w:i/>
          <w:sz w:val="24"/>
          <w:szCs w:val="24"/>
        </w:rPr>
        <w:t xml:space="preserve">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3C83B088" w14:textId="77777777" w:rsidR="00EB707F" w:rsidRPr="0027083C" w:rsidRDefault="00EB707F" w:rsidP="0027083C">
      <w:pPr>
        <w:tabs>
          <w:tab w:val="left" w:pos="284"/>
        </w:tabs>
        <w:spacing w:line="360" w:lineRule="auto"/>
        <w:ind w:left="567" w:right="822"/>
        <w:jc w:val="both"/>
        <w:rPr>
          <w:rFonts w:ascii="Palatino Linotype" w:hAnsi="Palatino Linotype" w:cs="Arial"/>
          <w:b/>
          <w:bCs/>
          <w:i/>
          <w:sz w:val="24"/>
          <w:szCs w:val="24"/>
        </w:rPr>
      </w:pPr>
    </w:p>
    <w:p w14:paraId="6C38BD9C" w14:textId="19CC4DB9" w:rsidR="00EB707F" w:rsidRPr="0027083C" w:rsidRDefault="00EB707F" w:rsidP="0027083C">
      <w:pPr>
        <w:tabs>
          <w:tab w:val="left" w:pos="284"/>
        </w:tabs>
        <w:spacing w:line="360" w:lineRule="auto"/>
        <w:ind w:left="567" w:right="822"/>
        <w:jc w:val="both"/>
        <w:rPr>
          <w:rFonts w:ascii="Palatino Linotype" w:hAnsi="Palatino Linotype" w:cs="Arial"/>
          <w:bCs/>
          <w:i/>
          <w:sz w:val="24"/>
          <w:szCs w:val="24"/>
        </w:rPr>
      </w:pPr>
      <w:r w:rsidRPr="0027083C">
        <w:rPr>
          <w:rFonts w:ascii="Palatino Linotype" w:hAnsi="Palatino Linotype" w:cs="Arial"/>
          <w:b/>
          <w:bCs/>
          <w:i/>
          <w:sz w:val="24"/>
          <w:szCs w:val="24"/>
        </w:rPr>
        <w:t>CUARTO.</w:t>
      </w:r>
      <w:r w:rsidRPr="0027083C">
        <w:rPr>
          <w:rFonts w:ascii="Palatino Linotype" w:hAnsi="Palatino Linotype" w:cs="Arial"/>
          <w:bCs/>
          <w:i/>
          <w:sz w:val="24"/>
          <w:szCs w:val="24"/>
        </w:rPr>
        <w:t xml:space="preserve"> </w:t>
      </w:r>
      <w:r w:rsidRPr="0027083C">
        <w:rPr>
          <w:rFonts w:ascii="Palatino Linotype" w:hAnsi="Palatino Linotype" w:cs="Arial"/>
          <w:b/>
          <w:bCs/>
          <w:i/>
          <w:sz w:val="24"/>
          <w:szCs w:val="24"/>
        </w:rPr>
        <w:t>Notifíquese</w:t>
      </w:r>
      <w:r w:rsidRPr="0027083C">
        <w:rPr>
          <w:rFonts w:ascii="Palatino Linotype" w:hAnsi="Palatino Linotype" w:cs="Arial"/>
          <w:bCs/>
          <w:i/>
          <w:sz w:val="24"/>
          <w:szCs w:val="24"/>
        </w:rPr>
        <w:t xml:space="preserve"> al </w:t>
      </w:r>
      <w:r w:rsidRPr="0027083C">
        <w:rPr>
          <w:rFonts w:ascii="Palatino Linotype" w:hAnsi="Palatino Linotype" w:cs="Arial"/>
          <w:b/>
          <w:bCs/>
          <w:i/>
          <w:sz w:val="24"/>
          <w:szCs w:val="24"/>
        </w:rPr>
        <w:t xml:space="preserve">RECURRENTE </w:t>
      </w:r>
      <w:r w:rsidRPr="0027083C">
        <w:rPr>
          <w:rFonts w:ascii="Palatino Linotype" w:hAnsi="Palatino Linotype" w:cs="Arial"/>
          <w:bCs/>
          <w:i/>
          <w:sz w:val="24"/>
          <w:szCs w:val="24"/>
        </w:rPr>
        <w:t>la presente resolución, vía SAIMEX.</w:t>
      </w:r>
    </w:p>
    <w:p w14:paraId="231815BE" w14:textId="77777777" w:rsidR="00EB707F" w:rsidRPr="0027083C" w:rsidRDefault="00EB707F" w:rsidP="0027083C">
      <w:pPr>
        <w:tabs>
          <w:tab w:val="left" w:pos="284"/>
        </w:tabs>
        <w:spacing w:line="360" w:lineRule="auto"/>
        <w:ind w:left="567" w:right="822"/>
        <w:jc w:val="both"/>
        <w:rPr>
          <w:rFonts w:ascii="Palatino Linotype" w:hAnsi="Palatino Linotype" w:cs="Arial"/>
          <w:bCs/>
          <w:i/>
          <w:sz w:val="24"/>
          <w:szCs w:val="24"/>
        </w:rPr>
      </w:pPr>
    </w:p>
    <w:p w14:paraId="5BDB9A11" w14:textId="65E86C7A" w:rsidR="00EB707F" w:rsidRPr="0027083C" w:rsidRDefault="00EB707F" w:rsidP="0027083C">
      <w:pPr>
        <w:tabs>
          <w:tab w:val="left" w:pos="284"/>
        </w:tabs>
        <w:spacing w:line="360" w:lineRule="auto"/>
        <w:ind w:left="567" w:right="822"/>
        <w:jc w:val="both"/>
        <w:rPr>
          <w:rFonts w:ascii="Palatino Linotype" w:hAnsi="Palatino Linotype" w:cs="Arial"/>
          <w:bCs/>
          <w:i/>
          <w:sz w:val="24"/>
          <w:szCs w:val="24"/>
        </w:rPr>
      </w:pPr>
      <w:r w:rsidRPr="0027083C">
        <w:rPr>
          <w:rFonts w:ascii="Palatino Linotype" w:hAnsi="Palatino Linotype" w:cs="Arial"/>
          <w:b/>
          <w:bCs/>
          <w:i/>
          <w:sz w:val="24"/>
          <w:szCs w:val="24"/>
        </w:rPr>
        <w:lastRenderedPageBreak/>
        <w:t>QUINTO.</w:t>
      </w:r>
      <w:r w:rsidRPr="0027083C">
        <w:rPr>
          <w:rFonts w:ascii="Palatino Linotype" w:hAnsi="Palatino Linotype" w:cs="Arial"/>
          <w:bCs/>
          <w:i/>
          <w:sz w:val="24"/>
          <w:szCs w:val="24"/>
        </w:rPr>
        <w:t xml:space="preserve"> Se hace del conocimiento del </w:t>
      </w:r>
      <w:r w:rsidRPr="0027083C">
        <w:rPr>
          <w:rFonts w:ascii="Palatino Linotype" w:hAnsi="Palatino Linotype" w:cs="Arial"/>
          <w:b/>
          <w:bCs/>
          <w:i/>
          <w:sz w:val="24"/>
          <w:szCs w:val="24"/>
        </w:rPr>
        <w:t>RECURRENTE</w:t>
      </w:r>
      <w:r w:rsidRPr="0027083C">
        <w:rPr>
          <w:rFonts w:ascii="Palatino Linotype" w:hAnsi="Palatino Linotype" w:cs="Arial"/>
          <w:bCs/>
          <w:i/>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8728558" w14:textId="77777777" w:rsidR="00EB707F" w:rsidRPr="0027083C" w:rsidRDefault="00EB707F" w:rsidP="0027083C">
      <w:pPr>
        <w:tabs>
          <w:tab w:val="left" w:pos="284"/>
        </w:tabs>
        <w:spacing w:line="360" w:lineRule="auto"/>
        <w:ind w:left="567" w:right="822"/>
        <w:jc w:val="both"/>
        <w:rPr>
          <w:rFonts w:ascii="Palatino Linotype" w:hAnsi="Palatino Linotype" w:cs="Arial"/>
          <w:b/>
          <w:bCs/>
          <w:i/>
          <w:sz w:val="24"/>
          <w:szCs w:val="24"/>
          <w:lang w:val="es-ES_tradnl"/>
        </w:rPr>
      </w:pPr>
    </w:p>
    <w:p w14:paraId="2AF1F957" w14:textId="183BEDF9" w:rsidR="00EB707F" w:rsidRPr="0027083C" w:rsidRDefault="00EB707F" w:rsidP="0027083C">
      <w:pPr>
        <w:tabs>
          <w:tab w:val="left" w:pos="284"/>
        </w:tabs>
        <w:spacing w:line="360" w:lineRule="auto"/>
        <w:ind w:left="567" w:right="822"/>
        <w:jc w:val="both"/>
        <w:rPr>
          <w:rFonts w:ascii="Palatino Linotype" w:hAnsi="Palatino Linotype" w:cs="Arial"/>
          <w:bCs/>
          <w:i/>
          <w:sz w:val="24"/>
          <w:szCs w:val="24"/>
        </w:rPr>
      </w:pPr>
      <w:r w:rsidRPr="0027083C">
        <w:rPr>
          <w:rFonts w:ascii="Palatino Linotype" w:hAnsi="Palatino Linotype" w:cs="Arial"/>
          <w:b/>
          <w:bCs/>
          <w:i/>
          <w:sz w:val="24"/>
          <w:szCs w:val="24"/>
        </w:rPr>
        <w:t>SEXTO.</w:t>
      </w:r>
      <w:r w:rsidRPr="0027083C">
        <w:rPr>
          <w:rFonts w:ascii="Palatino Linotype" w:hAnsi="Palatino Linotype" w:cs="Arial"/>
          <w:bCs/>
          <w:i/>
          <w:sz w:val="24"/>
          <w:szCs w:val="24"/>
        </w:rPr>
        <w:t xml:space="preserve"> Hágase del conocimiento del </w:t>
      </w:r>
      <w:r w:rsidRPr="0027083C">
        <w:rPr>
          <w:rFonts w:ascii="Palatino Linotype" w:hAnsi="Palatino Linotype" w:cs="Arial"/>
          <w:b/>
          <w:bCs/>
          <w:i/>
          <w:sz w:val="24"/>
          <w:szCs w:val="24"/>
        </w:rPr>
        <w:t>RECURRENTE</w:t>
      </w:r>
      <w:r w:rsidRPr="0027083C">
        <w:rPr>
          <w:rFonts w:ascii="Palatino Linotype" w:hAnsi="Palatino Linotype" w:cs="Arial"/>
          <w:bCs/>
          <w:i/>
          <w:sz w:val="24"/>
          <w:szCs w:val="24"/>
        </w:rPr>
        <w:t xml:space="preserve"> que la respuesta que dé el </w:t>
      </w:r>
      <w:r w:rsidRPr="0027083C">
        <w:rPr>
          <w:rFonts w:ascii="Palatino Linotype" w:hAnsi="Palatino Linotype" w:cs="Arial"/>
          <w:b/>
          <w:bCs/>
          <w:i/>
          <w:sz w:val="24"/>
          <w:szCs w:val="24"/>
        </w:rPr>
        <w:t xml:space="preserve">SUJETO OBLIGADO </w:t>
      </w:r>
      <w:r w:rsidRPr="0027083C">
        <w:rPr>
          <w:rFonts w:ascii="Palatino Linotype" w:hAnsi="Palatino Linotype" w:cs="Arial"/>
          <w:bCs/>
          <w:i/>
          <w:sz w:val="24"/>
          <w:szCs w:val="24"/>
        </w:rPr>
        <w:t>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0F92CD2" w14:textId="77777777" w:rsidR="00EB707F" w:rsidRPr="0027083C" w:rsidRDefault="00EB707F" w:rsidP="0027083C">
      <w:pPr>
        <w:tabs>
          <w:tab w:val="left" w:pos="284"/>
        </w:tabs>
        <w:spacing w:line="360" w:lineRule="auto"/>
        <w:ind w:left="567" w:right="822"/>
        <w:jc w:val="both"/>
        <w:rPr>
          <w:rFonts w:ascii="Palatino Linotype" w:hAnsi="Palatino Linotype" w:cs="Arial"/>
          <w:b/>
          <w:bCs/>
          <w:i/>
          <w:sz w:val="24"/>
          <w:szCs w:val="24"/>
          <w:lang w:val="es-ES_tradnl"/>
        </w:rPr>
      </w:pPr>
    </w:p>
    <w:p w14:paraId="7239181A" w14:textId="52CC73FF" w:rsidR="00EB707F" w:rsidRPr="0027083C" w:rsidRDefault="00EB707F" w:rsidP="0027083C">
      <w:pPr>
        <w:tabs>
          <w:tab w:val="left" w:pos="284"/>
        </w:tabs>
        <w:spacing w:line="360" w:lineRule="auto"/>
        <w:ind w:left="567" w:right="822"/>
        <w:jc w:val="both"/>
        <w:rPr>
          <w:rFonts w:ascii="Palatino Linotype" w:hAnsi="Palatino Linotype" w:cs="Arial"/>
          <w:bCs/>
          <w:i/>
          <w:sz w:val="24"/>
          <w:szCs w:val="24"/>
        </w:rPr>
      </w:pPr>
      <w:r w:rsidRPr="0027083C">
        <w:rPr>
          <w:rFonts w:ascii="Palatino Linotype" w:hAnsi="Palatino Linotype" w:cs="Arial"/>
          <w:b/>
          <w:bCs/>
          <w:i/>
          <w:sz w:val="24"/>
          <w:szCs w:val="24"/>
        </w:rPr>
        <w:t>SÉPTIMO.</w:t>
      </w:r>
      <w:r w:rsidRPr="0027083C">
        <w:rPr>
          <w:rFonts w:ascii="Palatino Linotype" w:hAnsi="Palatino Linotype" w:cs="Arial"/>
          <w:bCs/>
          <w:i/>
          <w:sz w:val="24"/>
          <w:szCs w:val="24"/>
        </w:rPr>
        <w:t xml:space="preserve"> Con fundamento en el artículo 198 de la Ley de Transparencia y Acceso a la Información Pública del Estado de México y Municipios, se apercibe al </w:t>
      </w:r>
      <w:r w:rsidRPr="0027083C">
        <w:rPr>
          <w:rFonts w:ascii="Palatino Linotype" w:hAnsi="Palatino Linotype" w:cs="Arial"/>
          <w:b/>
          <w:bCs/>
          <w:i/>
          <w:sz w:val="24"/>
          <w:szCs w:val="24"/>
        </w:rPr>
        <w:t>SUJETO OBLIGADO</w:t>
      </w:r>
      <w:r w:rsidRPr="0027083C">
        <w:rPr>
          <w:rFonts w:ascii="Palatino Linotype" w:hAnsi="Palatino Linotype" w:cs="Arial"/>
          <w:bCs/>
          <w:i/>
          <w:sz w:val="24"/>
          <w:szCs w:val="24"/>
        </w:rPr>
        <w:t xml:space="preserve"> de que, en caso de incumplimiento total o parcial de la presente resolución, se actuará de conformidad con lo dispuesto en los artículos 213, 214, 215, 216 y 217 de la ley en cita.</w:t>
      </w:r>
    </w:p>
    <w:p w14:paraId="29B5BB9D" w14:textId="77777777" w:rsidR="00A95E94" w:rsidRPr="0027083C" w:rsidRDefault="00A95E94" w:rsidP="0027083C">
      <w:pPr>
        <w:tabs>
          <w:tab w:val="left" w:pos="284"/>
        </w:tabs>
        <w:spacing w:line="360" w:lineRule="auto"/>
        <w:ind w:left="567" w:right="822"/>
        <w:jc w:val="both"/>
        <w:rPr>
          <w:rFonts w:ascii="Palatino Linotype" w:hAnsi="Palatino Linotype" w:cs="Arial"/>
          <w:b/>
          <w:bCs/>
          <w:i/>
          <w:sz w:val="24"/>
          <w:szCs w:val="24"/>
          <w:lang w:val="es-ES_tradnl"/>
        </w:rPr>
      </w:pPr>
    </w:p>
    <w:p w14:paraId="5550E5BF" w14:textId="326C47B8" w:rsidR="00CA2D4E" w:rsidRPr="0027083C" w:rsidRDefault="00A95E94" w:rsidP="0027083C">
      <w:pPr>
        <w:tabs>
          <w:tab w:val="left" w:pos="284"/>
        </w:tabs>
        <w:spacing w:line="360" w:lineRule="auto"/>
        <w:ind w:left="567" w:right="822"/>
        <w:jc w:val="both"/>
        <w:rPr>
          <w:rFonts w:ascii="Palatino Linotype" w:hAnsi="Palatino Linotype" w:cs="Arial"/>
          <w:bCs/>
          <w:i/>
          <w:sz w:val="24"/>
          <w:szCs w:val="24"/>
          <w:lang w:val="es-ES_tradnl"/>
        </w:rPr>
      </w:pPr>
      <w:r w:rsidRPr="0027083C">
        <w:rPr>
          <w:rFonts w:ascii="Palatino Linotype" w:hAnsi="Palatino Linotype" w:cs="Arial"/>
          <w:b/>
          <w:bCs/>
          <w:i/>
          <w:sz w:val="24"/>
          <w:szCs w:val="24"/>
        </w:rPr>
        <w:t>OCTAVO.</w:t>
      </w:r>
      <w:r w:rsidRPr="0027083C">
        <w:rPr>
          <w:rFonts w:ascii="Palatino Linotype" w:hAnsi="Palatino Linotype" w:cs="Arial"/>
          <w:bCs/>
          <w:i/>
          <w:sz w:val="24"/>
          <w:szCs w:val="24"/>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w:t>
      </w:r>
      <w:r w:rsidRPr="0027083C">
        <w:rPr>
          <w:rFonts w:ascii="Palatino Linotype" w:hAnsi="Palatino Linotype" w:cs="Arial"/>
          <w:bCs/>
          <w:i/>
          <w:sz w:val="24"/>
          <w:szCs w:val="24"/>
        </w:rPr>
        <w:lastRenderedPageBreak/>
        <w:t xml:space="preserve">Municipios, determine lo conducente en términos del </w:t>
      </w:r>
      <w:r w:rsidRPr="0027083C">
        <w:rPr>
          <w:rFonts w:ascii="Palatino Linotype" w:hAnsi="Palatino Linotype" w:cs="Arial"/>
          <w:b/>
          <w:bCs/>
          <w:i/>
          <w:sz w:val="24"/>
          <w:szCs w:val="24"/>
        </w:rPr>
        <w:t>Considerando SEXTO.</w:t>
      </w:r>
      <w:r w:rsidR="00126444" w:rsidRPr="0027083C">
        <w:rPr>
          <w:rFonts w:ascii="Palatino Linotype" w:eastAsia="MS Mincho" w:hAnsi="Palatino Linotype"/>
          <w:b/>
          <w:i/>
          <w:sz w:val="24"/>
          <w:szCs w:val="24"/>
          <w:lang w:val="es-ES_tradnl"/>
        </w:rPr>
        <w:t>”</w:t>
      </w:r>
      <w:r w:rsidR="00126444" w:rsidRPr="0027083C">
        <w:rPr>
          <w:rFonts w:ascii="Palatino Linotype" w:eastAsia="MS Mincho" w:hAnsi="Palatino Linotype"/>
          <w:b/>
          <w:iCs/>
          <w:sz w:val="24"/>
          <w:szCs w:val="24"/>
          <w:lang w:val="es-ES_tradnl"/>
        </w:rPr>
        <w:t xml:space="preserve"> </w:t>
      </w:r>
      <w:r w:rsidR="00126444" w:rsidRPr="0027083C">
        <w:rPr>
          <w:rFonts w:ascii="Palatino Linotype" w:eastAsia="MS Mincho" w:hAnsi="Palatino Linotype"/>
          <w:bCs/>
          <w:iCs/>
          <w:sz w:val="24"/>
          <w:szCs w:val="24"/>
          <w:lang w:val="es-ES_tradnl"/>
        </w:rPr>
        <w:t>(Sic)</w:t>
      </w:r>
    </w:p>
    <w:p w14:paraId="1B8AA7E8" w14:textId="77777777" w:rsidR="00CA2D4E" w:rsidRPr="0027083C" w:rsidRDefault="00CA2D4E" w:rsidP="0027083C">
      <w:pPr>
        <w:pStyle w:val="Prrafodelista"/>
        <w:spacing w:line="360" w:lineRule="auto"/>
        <w:rPr>
          <w:rFonts w:ascii="Palatino Linotype" w:eastAsia="Calibri" w:hAnsi="Palatino Linotype" w:cs="Arial"/>
          <w:sz w:val="24"/>
          <w:lang w:val="es-ES"/>
        </w:rPr>
      </w:pPr>
    </w:p>
    <w:p w14:paraId="315828C1" w14:textId="77777777" w:rsidR="00014402" w:rsidRPr="0027083C" w:rsidRDefault="00014402" w:rsidP="0027083C">
      <w:pPr>
        <w:pStyle w:val="Prrafodelista"/>
        <w:spacing w:line="360" w:lineRule="auto"/>
        <w:rPr>
          <w:rFonts w:ascii="Palatino Linotype" w:eastAsia="Calibri" w:hAnsi="Palatino Linotype" w:cs="Arial"/>
          <w:sz w:val="24"/>
          <w:lang w:val="es-ES"/>
        </w:rPr>
      </w:pPr>
    </w:p>
    <w:p w14:paraId="2042B540" w14:textId="047C3B62" w:rsidR="00126444" w:rsidRPr="0027083C" w:rsidRDefault="00CA2D4E" w:rsidP="0027083C">
      <w:pPr>
        <w:pStyle w:val="Prrafodelista"/>
        <w:numPr>
          <w:ilvl w:val="0"/>
          <w:numId w:val="2"/>
        </w:numPr>
        <w:tabs>
          <w:tab w:val="left" w:pos="567"/>
        </w:tabs>
        <w:spacing w:line="360" w:lineRule="auto"/>
        <w:ind w:left="0" w:firstLine="0"/>
        <w:jc w:val="both"/>
        <w:rPr>
          <w:rFonts w:ascii="Palatino Linotype" w:hAnsi="Palatino Linotype" w:cs="Tahoma"/>
          <w:sz w:val="24"/>
        </w:rPr>
      </w:pPr>
      <w:r w:rsidRPr="0027083C">
        <w:rPr>
          <w:rFonts w:ascii="Palatino Linotype" w:hAnsi="Palatino Linotype" w:cs="Tahoma"/>
          <w:sz w:val="24"/>
        </w:rPr>
        <w:t>E</w:t>
      </w:r>
      <w:r w:rsidR="00A95E94" w:rsidRPr="0027083C">
        <w:rPr>
          <w:rFonts w:ascii="Palatino Linotype" w:hAnsi="Palatino Linotype" w:cs="Tahoma"/>
          <w:sz w:val="24"/>
        </w:rPr>
        <w:t xml:space="preserve">l veinte (20) de febrero </w:t>
      </w:r>
      <w:r w:rsidR="00126444" w:rsidRPr="0027083C">
        <w:rPr>
          <w:rFonts w:ascii="Palatino Linotype" w:hAnsi="Palatino Linotype" w:cs="Tahoma"/>
          <w:sz w:val="24"/>
        </w:rPr>
        <w:t>de dos mil veintitrés, se notificó a las partes la resolución</w:t>
      </w:r>
      <w:r w:rsidR="00A95E94" w:rsidRPr="0027083C">
        <w:rPr>
          <w:rFonts w:ascii="Palatino Linotype" w:hAnsi="Palatino Linotype" w:cs="Tahoma"/>
          <w:sz w:val="24"/>
        </w:rPr>
        <w:t xml:space="preserve"> recaída al recurso de revisión </w:t>
      </w:r>
      <w:r w:rsidR="00A95E94" w:rsidRPr="0027083C">
        <w:rPr>
          <w:rFonts w:ascii="Palatino Linotype" w:hAnsi="Palatino Linotype" w:cs="Tahoma"/>
          <w:b/>
          <w:sz w:val="24"/>
        </w:rPr>
        <w:t>00413/INFOEM/IP/RR/2023</w:t>
      </w:r>
      <w:r w:rsidR="00126444" w:rsidRPr="0027083C">
        <w:rPr>
          <w:rFonts w:ascii="Palatino Linotype" w:hAnsi="Palatino Linotype" w:cs="Tahoma"/>
          <w:sz w:val="24"/>
        </w:rPr>
        <w:t>, vía SAIMEX.</w:t>
      </w:r>
    </w:p>
    <w:p w14:paraId="16763043" w14:textId="77777777" w:rsidR="00126444" w:rsidRPr="0027083C" w:rsidRDefault="00126444" w:rsidP="0027083C">
      <w:pPr>
        <w:pStyle w:val="Prrafodelista"/>
        <w:spacing w:line="360" w:lineRule="auto"/>
        <w:ind w:left="0"/>
        <w:jc w:val="both"/>
        <w:rPr>
          <w:rFonts w:ascii="Palatino Linotype" w:hAnsi="Palatino Linotype" w:cs="Tahoma"/>
          <w:sz w:val="24"/>
        </w:rPr>
      </w:pPr>
    </w:p>
    <w:p w14:paraId="1E2033CE" w14:textId="30149401" w:rsidR="00CA2D4E" w:rsidRPr="0027083C" w:rsidRDefault="00126444" w:rsidP="0027083C">
      <w:pPr>
        <w:pStyle w:val="Prrafodelista"/>
        <w:numPr>
          <w:ilvl w:val="0"/>
          <w:numId w:val="2"/>
        </w:numPr>
        <w:tabs>
          <w:tab w:val="left" w:pos="567"/>
        </w:tabs>
        <w:spacing w:line="360" w:lineRule="auto"/>
        <w:ind w:left="0" w:firstLine="0"/>
        <w:jc w:val="both"/>
        <w:rPr>
          <w:rFonts w:ascii="Palatino Linotype" w:hAnsi="Palatino Linotype" w:cs="Tahoma"/>
          <w:sz w:val="24"/>
        </w:rPr>
      </w:pPr>
      <w:r w:rsidRPr="0027083C">
        <w:rPr>
          <w:rFonts w:ascii="Palatino Linotype" w:hAnsi="Palatino Linotype" w:cs="Tahoma"/>
          <w:sz w:val="24"/>
        </w:rPr>
        <w:t>E</w:t>
      </w:r>
      <w:r w:rsidR="00CA2D4E" w:rsidRPr="0027083C">
        <w:rPr>
          <w:rFonts w:ascii="Palatino Linotype" w:hAnsi="Palatino Linotype" w:cs="Tahoma"/>
          <w:sz w:val="24"/>
        </w:rPr>
        <w:t xml:space="preserve">l </w:t>
      </w:r>
      <w:r w:rsidR="00C93A35" w:rsidRPr="0027083C">
        <w:rPr>
          <w:rFonts w:ascii="Palatino Linotype" w:hAnsi="Palatino Linotype" w:cs="Tahoma"/>
          <w:sz w:val="24"/>
        </w:rPr>
        <w:t>veintiuno (21</w:t>
      </w:r>
      <w:r w:rsidR="00A95E94" w:rsidRPr="0027083C">
        <w:rPr>
          <w:rFonts w:ascii="Palatino Linotype" w:hAnsi="Palatino Linotype" w:cs="Tahoma"/>
          <w:sz w:val="24"/>
        </w:rPr>
        <w:t xml:space="preserve">) de marzo </w:t>
      </w:r>
      <w:r w:rsidR="007C00C5" w:rsidRPr="0027083C">
        <w:rPr>
          <w:rFonts w:ascii="Palatino Linotype" w:hAnsi="Palatino Linotype" w:cs="Tahoma"/>
          <w:sz w:val="24"/>
        </w:rPr>
        <w:t>de dos mil veintitrés</w:t>
      </w:r>
      <w:r w:rsidR="00CA2D4E" w:rsidRPr="0027083C">
        <w:rPr>
          <w:rFonts w:ascii="Palatino Linotype" w:hAnsi="Palatino Linotype" w:cs="Tahoma"/>
          <w:sz w:val="24"/>
        </w:rPr>
        <w:t>, se notificó el acuerdo de incumplimiento a la resolución emitida al recurso de revisión</w:t>
      </w:r>
      <w:r w:rsidR="007C00C5" w:rsidRPr="0027083C">
        <w:rPr>
          <w:rFonts w:ascii="Palatino Linotype" w:hAnsi="Palatino Linotype" w:cs="Tahoma"/>
          <w:sz w:val="24"/>
        </w:rPr>
        <w:t xml:space="preserve"> y </w:t>
      </w:r>
      <w:r w:rsidR="00CA2D4E" w:rsidRPr="0027083C">
        <w:rPr>
          <w:rFonts w:ascii="Palatino Linotype" w:hAnsi="Palatino Linotype" w:cs="Tahoma"/>
          <w:sz w:val="24"/>
        </w:rPr>
        <w:t xml:space="preserve">se </w:t>
      </w:r>
      <w:r w:rsidR="007C00C5" w:rsidRPr="0027083C">
        <w:rPr>
          <w:rFonts w:ascii="Palatino Linotype" w:hAnsi="Palatino Linotype" w:cs="Tahoma"/>
          <w:sz w:val="24"/>
        </w:rPr>
        <w:t>turnó</w:t>
      </w:r>
      <w:r w:rsidR="00CA2D4E" w:rsidRPr="0027083C">
        <w:rPr>
          <w:rFonts w:ascii="Palatino Linotype" w:hAnsi="Palatino Linotype" w:cs="Tahoma"/>
          <w:sz w:val="24"/>
        </w:rPr>
        <w:t xml:space="preserve"> a</w:t>
      </w:r>
      <w:r w:rsidRPr="0027083C">
        <w:rPr>
          <w:rFonts w:ascii="Palatino Linotype" w:hAnsi="Palatino Linotype" w:cs="Tahoma"/>
          <w:sz w:val="24"/>
        </w:rPr>
        <w:t xml:space="preserve">l Órgano Interno de Control </w:t>
      </w:r>
      <w:r w:rsidR="00CA2D4E" w:rsidRPr="0027083C">
        <w:rPr>
          <w:rFonts w:ascii="Palatino Linotype" w:hAnsi="Palatino Linotype" w:cs="Tahoma"/>
          <w:sz w:val="24"/>
        </w:rPr>
        <w:t xml:space="preserve">para la interposición de medidas de apremio. </w:t>
      </w:r>
    </w:p>
    <w:p w14:paraId="54702872" w14:textId="77777777" w:rsidR="00CA2D4E" w:rsidRPr="0027083C" w:rsidRDefault="00CA2D4E" w:rsidP="0027083C">
      <w:pPr>
        <w:pStyle w:val="Prrafodelista"/>
        <w:spacing w:line="360" w:lineRule="auto"/>
        <w:ind w:left="0"/>
        <w:jc w:val="both"/>
        <w:rPr>
          <w:rFonts w:ascii="Palatino Linotype" w:hAnsi="Palatino Linotype" w:cs="Tahoma"/>
          <w:sz w:val="24"/>
        </w:rPr>
      </w:pPr>
    </w:p>
    <w:p w14:paraId="6DCC899C" w14:textId="1E8BFF4B" w:rsidR="00CA2D4E" w:rsidRPr="0027083C" w:rsidRDefault="00CA2D4E" w:rsidP="0027083C">
      <w:pPr>
        <w:pStyle w:val="Prrafodelista"/>
        <w:numPr>
          <w:ilvl w:val="0"/>
          <w:numId w:val="2"/>
        </w:numPr>
        <w:spacing w:line="360" w:lineRule="auto"/>
        <w:ind w:left="0" w:firstLine="0"/>
        <w:jc w:val="both"/>
        <w:rPr>
          <w:rFonts w:ascii="Palatino Linotype" w:hAnsi="Palatino Linotype" w:cs="Tahoma"/>
          <w:sz w:val="24"/>
        </w:rPr>
      </w:pPr>
      <w:r w:rsidRPr="0027083C">
        <w:rPr>
          <w:rFonts w:ascii="Palatino Linotype" w:hAnsi="Palatino Linotype" w:cs="Tahoma"/>
          <w:sz w:val="24"/>
        </w:rPr>
        <w:t xml:space="preserve">El </w:t>
      </w:r>
      <w:r w:rsidR="00410BDB" w:rsidRPr="0027083C">
        <w:rPr>
          <w:rFonts w:ascii="Palatino Linotype" w:hAnsi="Palatino Linotype" w:cs="Tahoma"/>
          <w:sz w:val="24"/>
        </w:rPr>
        <w:t xml:space="preserve">veintitrés (23) de marzo </w:t>
      </w:r>
      <w:r w:rsidRPr="0027083C">
        <w:rPr>
          <w:rFonts w:ascii="Palatino Linotype" w:hAnsi="Palatino Linotype" w:cs="Tahoma"/>
          <w:sz w:val="24"/>
        </w:rPr>
        <w:t xml:space="preserve">de dos mil veintitrés, </w:t>
      </w:r>
      <w:r w:rsidRPr="0027083C">
        <w:rPr>
          <w:rFonts w:ascii="Palatino Linotype" w:hAnsi="Palatino Linotype"/>
          <w:sz w:val="24"/>
        </w:rPr>
        <w:t xml:space="preserve">el </w:t>
      </w:r>
      <w:r w:rsidR="00126444" w:rsidRPr="0027083C">
        <w:rPr>
          <w:rFonts w:ascii="Palatino Linotype" w:hAnsi="Palatino Linotype"/>
          <w:b/>
          <w:bCs/>
          <w:sz w:val="24"/>
        </w:rPr>
        <w:t>RECURRENTE</w:t>
      </w:r>
      <w:r w:rsidRPr="0027083C">
        <w:rPr>
          <w:rFonts w:ascii="Palatino Linotype" w:hAnsi="Palatino Linotype"/>
          <w:sz w:val="24"/>
        </w:rPr>
        <w:t xml:space="preserve"> interpuso </w:t>
      </w:r>
      <w:r w:rsidR="00126444" w:rsidRPr="0027083C">
        <w:rPr>
          <w:rFonts w:ascii="Palatino Linotype" w:hAnsi="Palatino Linotype"/>
          <w:sz w:val="24"/>
        </w:rPr>
        <w:t>un segundo recurso de revisión, en el que señaló</w:t>
      </w:r>
      <w:r w:rsidRPr="0027083C">
        <w:rPr>
          <w:rFonts w:ascii="Palatino Linotype" w:hAnsi="Palatino Linotype"/>
          <w:sz w:val="24"/>
        </w:rPr>
        <w:t xml:space="preserve"> como </w:t>
      </w:r>
      <w:r w:rsidR="00126444" w:rsidRPr="0027083C">
        <w:rPr>
          <w:rFonts w:ascii="Palatino Linotype" w:hAnsi="Palatino Linotype"/>
          <w:b/>
          <w:bCs/>
          <w:sz w:val="24"/>
        </w:rPr>
        <w:t>Acto Impugnado</w:t>
      </w:r>
      <w:r w:rsidRPr="0027083C">
        <w:rPr>
          <w:rFonts w:ascii="Palatino Linotype" w:hAnsi="Palatino Linotype"/>
          <w:sz w:val="24"/>
        </w:rPr>
        <w:t xml:space="preserve"> y </w:t>
      </w:r>
      <w:r w:rsidR="00126444" w:rsidRPr="0027083C">
        <w:rPr>
          <w:rFonts w:ascii="Palatino Linotype" w:hAnsi="Palatino Linotype"/>
          <w:b/>
          <w:bCs/>
          <w:sz w:val="24"/>
        </w:rPr>
        <w:t>Razones o Motivos de la Inconformidad</w:t>
      </w:r>
      <w:r w:rsidRPr="0027083C">
        <w:rPr>
          <w:rFonts w:ascii="Palatino Linotype" w:hAnsi="Palatino Linotype"/>
          <w:sz w:val="24"/>
        </w:rPr>
        <w:t xml:space="preserve"> lo que a continuación se transcribe:</w:t>
      </w:r>
    </w:p>
    <w:p w14:paraId="5AC80A99" w14:textId="77777777" w:rsidR="00CA2D4E" w:rsidRPr="0027083C" w:rsidRDefault="00CA2D4E" w:rsidP="0027083C">
      <w:pPr>
        <w:pStyle w:val="Prrafodelista"/>
        <w:spacing w:line="360" w:lineRule="auto"/>
        <w:ind w:left="0"/>
        <w:jc w:val="both"/>
        <w:rPr>
          <w:rFonts w:ascii="Palatino Linotype" w:hAnsi="Palatino Linotype" w:cs="Tahoma"/>
          <w:sz w:val="24"/>
        </w:rPr>
      </w:pPr>
    </w:p>
    <w:p w14:paraId="474B8332" w14:textId="67927F49" w:rsidR="00CA2D4E" w:rsidRPr="0027083C" w:rsidRDefault="00CA2D4E" w:rsidP="0027083C">
      <w:pPr>
        <w:pStyle w:val="Prrafodelista"/>
        <w:numPr>
          <w:ilvl w:val="0"/>
          <w:numId w:val="3"/>
        </w:numPr>
        <w:spacing w:line="360" w:lineRule="auto"/>
        <w:ind w:left="1134"/>
        <w:jc w:val="both"/>
        <w:rPr>
          <w:rFonts w:ascii="Palatino Linotype" w:hAnsi="Palatino Linotype"/>
          <w:sz w:val="24"/>
          <w:lang w:eastAsia="es-MX"/>
        </w:rPr>
      </w:pPr>
      <w:r w:rsidRPr="0027083C">
        <w:rPr>
          <w:rFonts w:ascii="Palatino Linotype" w:hAnsi="Palatino Linotype" w:cs="Tahoma"/>
          <w:b/>
          <w:sz w:val="24"/>
        </w:rPr>
        <w:t>Acto impugnado</w:t>
      </w:r>
      <w:r w:rsidRPr="0027083C">
        <w:rPr>
          <w:rFonts w:ascii="Palatino Linotype" w:hAnsi="Palatino Linotype" w:cs="Tahoma"/>
          <w:sz w:val="24"/>
        </w:rPr>
        <w:t xml:space="preserve"> “</w:t>
      </w:r>
      <w:r w:rsidR="00126444" w:rsidRPr="0027083C">
        <w:rPr>
          <w:rFonts w:ascii="Palatino Linotype" w:hAnsi="Palatino Linotype"/>
          <w:i/>
          <w:sz w:val="24"/>
          <w:lang w:eastAsia="es-MX"/>
        </w:rPr>
        <w:t>No entrega información</w:t>
      </w:r>
      <w:r w:rsidRPr="0027083C">
        <w:rPr>
          <w:rFonts w:ascii="Palatino Linotype" w:hAnsi="Palatino Linotype"/>
          <w:i/>
          <w:sz w:val="24"/>
          <w:lang w:eastAsia="es-MX"/>
        </w:rPr>
        <w:t>”</w:t>
      </w:r>
      <w:r w:rsidR="00126444" w:rsidRPr="0027083C">
        <w:rPr>
          <w:rFonts w:ascii="Palatino Linotype" w:hAnsi="Palatino Linotype"/>
          <w:iCs/>
          <w:sz w:val="24"/>
          <w:lang w:eastAsia="es-MX"/>
        </w:rPr>
        <w:t xml:space="preserve"> (Sic)</w:t>
      </w:r>
      <w:r w:rsidRPr="0027083C">
        <w:rPr>
          <w:rFonts w:ascii="Palatino Linotype" w:hAnsi="Palatino Linotype"/>
          <w:sz w:val="24"/>
          <w:lang w:eastAsia="es-MX"/>
        </w:rPr>
        <w:t xml:space="preserve"> </w:t>
      </w:r>
    </w:p>
    <w:p w14:paraId="36F4F96B" w14:textId="77777777" w:rsidR="00CA2D4E" w:rsidRPr="0027083C" w:rsidRDefault="00CA2D4E" w:rsidP="0027083C">
      <w:pPr>
        <w:spacing w:line="360" w:lineRule="auto"/>
        <w:ind w:left="1134"/>
        <w:jc w:val="both"/>
        <w:rPr>
          <w:rFonts w:ascii="Palatino Linotype" w:hAnsi="Palatino Linotype"/>
          <w:sz w:val="24"/>
          <w:szCs w:val="24"/>
          <w:lang w:eastAsia="es-MX"/>
        </w:rPr>
      </w:pPr>
    </w:p>
    <w:p w14:paraId="6F11590E" w14:textId="5A213711" w:rsidR="00CA2D4E" w:rsidRPr="0027083C" w:rsidRDefault="00CA2D4E" w:rsidP="0027083C">
      <w:pPr>
        <w:pStyle w:val="Prrafodelista"/>
        <w:numPr>
          <w:ilvl w:val="0"/>
          <w:numId w:val="3"/>
        </w:numPr>
        <w:spacing w:line="360" w:lineRule="auto"/>
        <w:ind w:left="1134"/>
        <w:jc w:val="both"/>
        <w:rPr>
          <w:rFonts w:ascii="Palatino Linotype" w:hAnsi="Palatino Linotype"/>
          <w:sz w:val="24"/>
          <w:lang w:eastAsia="es-MX"/>
        </w:rPr>
      </w:pPr>
      <w:r w:rsidRPr="0027083C">
        <w:rPr>
          <w:rFonts w:ascii="Palatino Linotype" w:hAnsi="Palatino Linotype"/>
          <w:b/>
          <w:sz w:val="24"/>
          <w:lang w:eastAsia="es-MX"/>
        </w:rPr>
        <w:t>Razones o motivos de la inconformidad</w:t>
      </w:r>
      <w:r w:rsidRPr="0027083C">
        <w:rPr>
          <w:rFonts w:ascii="Palatino Linotype" w:hAnsi="Palatino Linotype"/>
          <w:sz w:val="24"/>
          <w:lang w:eastAsia="es-MX"/>
        </w:rPr>
        <w:t xml:space="preserve"> “</w:t>
      </w:r>
      <w:r w:rsidR="00126444" w:rsidRPr="0027083C">
        <w:rPr>
          <w:rFonts w:ascii="Palatino Linotype" w:hAnsi="Palatino Linotype"/>
          <w:i/>
          <w:sz w:val="24"/>
          <w:lang w:eastAsia="es-MX"/>
        </w:rPr>
        <w:t>No entrega información</w:t>
      </w:r>
      <w:r w:rsidRPr="0027083C">
        <w:rPr>
          <w:rFonts w:ascii="Palatino Linotype" w:hAnsi="Palatino Linotype"/>
          <w:sz w:val="24"/>
          <w:lang w:eastAsia="es-MX"/>
        </w:rPr>
        <w:t>”</w:t>
      </w:r>
      <w:r w:rsidR="00126444" w:rsidRPr="0027083C">
        <w:rPr>
          <w:rFonts w:ascii="Palatino Linotype" w:hAnsi="Palatino Linotype"/>
          <w:sz w:val="24"/>
          <w:lang w:eastAsia="es-MX"/>
        </w:rPr>
        <w:t xml:space="preserve"> (Sic)</w:t>
      </w:r>
    </w:p>
    <w:p w14:paraId="5CC53FD7" w14:textId="26ADA917" w:rsidR="00126444" w:rsidRPr="0027083C" w:rsidRDefault="00126444" w:rsidP="0027083C">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07927077" w14:textId="4C351875" w:rsidR="00CA2D4E" w:rsidRPr="0027083C" w:rsidRDefault="00126444" w:rsidP="0027083C">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27083C">
        <w:rPr>
          <w:rFonts w:ascii="Palatino Linotype" w:eastAsia="Calibri" w:hAnsi="Palatino Linotype" w:cs="Arial"/>
          <w:sz w:val="24"/>
          <w:lang w:val="es-ES_tradnl"/>
        </w:rPr>
        <w:t>L</w:t>
      </w:r>
      <w:r w:rsidR="00CA2D4E" w:rsidRPr="0027083C">
        <w:rPr>
          <w:rFonts w:ascii="Palatino Linotype" w:eastAsia="Calibri" w:hAnsi="Palatino Linotype" w:cs="Arial"/>
          <w:sz w:val="24"/>
          <w:lang w:val="es-ES"/>
        </w:rPr>
        <w:t>a Comisionada Ponente</w:t>
      </w:r>
      <w:r w:rsidRPr="0027083C">
        <w:rPr>
          <w:rFonts w:ascii="Palatino Linotype" w:eastAsia="Calibri" w:hAnsi="Palatino Linotype" w:cs="Arial"/>
          <w:sz w:val="24"/>
          <w:lang w:val="es-ES"/>
        </w:rPr>
        <w:t>,</w:t>
      </w:r>
      <w:r w:rsidR="00CA2D4E" w:rsidRPr="0027083C">
        <w:rPr>
          <w:rFonts w:ascii="Palatino Linotype" w:eastAsia="Calibri" w:hAnsi="Palatino Linotype" w:cs="Arial"/>
          <w:sz w:val="24"/>
          <w:lang w:val="es-ES"/>
        </w:rPr>
        <w:t xml:space="preserve"> con fundamento en lo dispuesto por el artículo 185</w:t>
      </w:r>
      <w:r w:rsidRPr="0027083C">
        <w:rPr>
          <w:rFonts w:ascii="Palatino Linotype" w:eastAsia="Calibri" w:hAnsi="Palatino Linotype" w:cs="Arial"/>
          <w:sz w:val="24"/>
          <w:lang w:val="es-ES"/>
        </w:rPr>
        <w:t>,</w:t>
      </w:r>
      <w:r w:rsidR="00CA2D4E" w:rsidRPr="0027083C">
        <w:rPr>
          <w:rFonts w:ascii="Palatino Linotype" w:eastAsia="Calibri" w:hAnsi="Palatino Linotype" w:cs="Arial"/>
          <w:sz w:val="24"/>
          <w:lang w:val="es-ES"/>
        </w:rPr>
        <w:t xml:space="preserve"> fracción II</w:t>
      </w:r>
      <w:r w:rsidRPr="0027083C">
        <w:rPr>
          <w:rFonts w:ascii="Palatino Linotype" w:eastAsia="Calibri" w:hAnsi="Palatino Linotype" w:cs="Arial"/>
          <w:sz w:val="24"/>
          <w:lang w:val="es-ES"/>
        </w:rPr>
        <w:t>,</w:t>
      </w:r>
      <w:r w:rsidR="00CA2D4E" w:rsidRPr="0027083C">
        <w:rPr>
          <w:rFonts w:ascii="Palatino Linotype" w:eastAsia="Calibri" w:hAnsi="Palatino Linotype" w:cs="Arial"/>
          <w:sz w:val="24"/>
          <w:lang w:val="es-ES"/>
        </w:rPr>
        <w:t xml:space="preserve"> de la ley de la materia, a través del acuerdo de admisión de fecha </w:t>
      </w:r>
      <w:r w:rsidR="00410BDB" w:rsidRPr="0027083C">
        <w:rPr>
          <w:rFonts w:ascii="Palatino Linotype" w:eastAsia="Calibri" w:hAnsi="Palatino Linotype" w:cs="Arial"/>
          <w:sz w:val="24"/>
          <w:lang w:val="es-ES"/>
        </w:rPr>
        <w:t xml:space="preserve">trece (11) de abril </w:t>
      </w:r>
      <w:r w:rsidR="00CA2D4E" w:rsidRPr="0027083C">
        <w:rPr>
          <w:rFonts w:ascii="Palatino Linotype" w:eastAsia="Calibri" w:hAnsi="Palatino Linotype" w:cs="Arial"/>
          <w:sz w:val="24"/>
          <w:lang w:val="es-ES"/>
        </w:rPr>
        <w:t xml:space="preserve">de dos mil veintitrés, puso a disposición de las partes el expediente electrónico </w:t>
      </w:r>
      <w:r w:rsidR="00CA2D4E" w:rsidRPr="0027083C">
        <w:rPr>
          <w:rFonts w:ascii="Palatino Linotype" w:eastAsia="Calibri" w:hAnsi="Palatino Linotype" w:cs="Arial"/>
          <w:sz w:val="24"/>
        </w:rPr>
        <w:lastRenderedPageBreak/>
        <w:t xml:space="preserve">vía </w:t>
      </w:r>
      <w:r w:rsidR="00CA2D4E" w:rsidRPr="0027083C">
        <w:rPr>
          <w:rFonts w:ascii="Palatino Linotype" w:eastAsia="Calibri" w:hAnsi="Palatino Linotype" w:cs="Arial"/>
          <w:b/>
          <w:sz w:val="24"/>
          <w:lang w:val="es-ES"/>
        </w:rPr>
        <w:t xml:space="preserve">SAIMEX </w:t>
      </w:r>
      <w:r w:rsidR="00CA2D4E" w:rsidRPr="0027083C">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CA2D4E" w:rsidRPr="0027083C">
        <w:rPr>
          <w:rFonts w:ascii="Palatino Linotype" w:eastAsia="Calibri" w:hAnsi="Palatino Linotype" w:cs="Arial"/>
          <w:b/>
          <w:sz w:val="24"/>
          <w:lang w:val="es-ES"/>
        </w:rPr>
        <w:t>SUJETO OBLIGADO</w:t>
      </w:r>
      <w:r w:rsidR="00CA2D4E" w:rsidRPr="0027083C">
        <w:rPr>
          <w:rFonts w:ascii="Palatino Linotype" w:eastAsia="Calibri" w:hAnsi="Palatino Linotype" w:cs="Arial"/>
          <w:sz w:val="24"/>
          <w:lang w:val="es-ES"/>
        </w:rPr>
        <w:t xml:space="preserve"> presentara el informe justificado procedente.</w:t>
      </w:r>
    </w:p>
    <w:p w14:paraId="17F13ACF" w14:textId="77777777" w:rsidR="00CA2D4E" w:rsidRPr="0027083C" w:rsidRDefault="00CA2D4E" w:rsidP="0027083C">
      <w:pPr>
        <w:pStyle w:val="Prrafodelista"/>
        <w:spacing w:line="360" w:lineRule="auto"/>
        <w:ind w:left="0"/>
        <w:jc w:val="both"/>
        <w:rPr>
          <w:rFonts w:ascii="Palatino Linotype" w:hAnsi="Palatino Linotype" w:cs="Tahoma"/>
          <w:sz w:val="24"/>
        </w:rPr>
      </w:pPr>
    </w:p>
    <w:p w14:paraId="393E8A81" w14:textId="690BD4D9" w:rsidR="00410BDB" w:rsidRPr="0027083C" w:rsidRDefault="007C00C5" w:rsidP="0027083C">
      <w:pPr>
        <w:pStyle w:val="Prrafodelista"/>
        <w:numPr>
          <w:ilvl w:val="0"/>
          <w:numId w:val="2"/>
        </w:numPr>
        <w:spacing w:line="360" w:lineRule="auto"/>
        <w:ind w:left="0" w:firstLine="0"/>
        <w:jc w:val="both"/>
        <w:rPr>
          <w:rFonts w:ascii="Palatino Linotype" w:hAnsi="Palatino Linotype" w:cs="Tahoma"/>
          <w:sz w:val="24"/>
        </w:rPr>
      </w:pPr>
      <w:r w:rsidRPr="0027083C">
        <w:rPr>
          <w:rFonts w:ascii="Palatino Linotype" w:eastAsiaTheme="minorEastAsia" w:hAnsi="Palatino Linotype"/>
          <w:color w:val="000000"/>
          <w:sz w:val="24"/>
          <w:lang w:val="es-ES_tradnl"/>
        </w:rPr>
        <w:t xml:space="preserve">De las constancias en el expediente electrónico SAIMEX, se advierte que el </w:t>
      </w:r>
      <w:r w:rsidR="00126444" w:rsidRPr="0027083C">
        <w:rPr>
          <w:rFonts w:ascii="Palatino Linotype" w:eastAsiaTheme="minorEastAsia" w:hAnsi="Palatino Linotype"/>
          <w:b/>
          <w:bCs/>
          <w:color w:val="000000"/>
          <w:sz w:val="24"/>
          <w:lang w:val="es-ES_tradnl"/>
        </w:rPr>
        <w:t>RECURRENTE</w:t>
      </w:r>
      <w:r w:rsidR="00126444" w:rsidRPr="0027083C">
        <w:rPr>
          <w:rFonts w:ascii="Palatino Linotype" w:eastAsiaTheme="minorEastAsia" w:hAnsi="Palatino Linotype"/>
          <w:color w:val="000000"/>
          <w:sz w:val="24"/>
          <w:lang w:val="es-ES_tradnl"/>
        </w:rPr>
        <w:t xml:space="preserve"> no realizó manifestaciones novedosas</w:t>
      </w:r>
      <w:r w:rsidRPr="0027083C">
        <w:rPr>
          <w:rFonts w:ascii="Palatino Linotype" w:eastAsiaTheme="minorEastAsia" w:hAnsi="Palatino Linotype"/>
          <w:color w:val="000000"/>
          <w:sz w:val="24"/>
          <w:lang w:val="es-ES_tradnl"/>
        </w:rPr>
        <w:t>;</w:t>
      </w:r>
      <w:r w:rsidR="00126444" w:rsidRPr="0027083C">
        <w:rPr>
          <w:rFonts w:ascii="Palatino Linotype" w:eastAsiaTheme="minorEastAsia" w:hAnsi="Palatino Linotype"/>
          <w:color w:val="000000"/>
          <w:sz w:val="24"/>
          <w:lang w:val="es-ES_tradnl"/>
        </w:rPr>
        <w:t xml:space="preserve"> mientras que el</w:t>
      </w:r>
      <w:r w:rsidRPr="0027083C">
        <w:rPr>
          <w:rFonts w:ascii="Palatino Linotype" w:eastAsiaTheme="minorEastAsia" w:hAnsi="Palatino Linotype"/>
          <w:color w:val="000000"/>
          <w:sz w:val="24"/>
          <w:lang w:val="es-ES_tradnl"/>
        </w:rPr>
        <w:t xml:space="preserve"> </w:t>
      </w:r>
      <w:r w:rsidR="00126444" w:rsidRPr="0027083C">
        <w:rPr>
          <w:rFonts w:ascii="Palatino Linotype" w:eastAsiaTheme="minorEastAsia" w:hAnsi="Palatino Linotype"/>
          <w:b/>
          <w:bCs/>
          <w:color w:val="000000"/>
          <w:sz w:val="24"/>
          <w:lang w:val="es-ES_tradnl"/>
        </w:rPr>
        <w:t>SUJETO OBLIGADO</w:t>
      </w:r>
      <w:r w:rsidRPr="0027083C">
        <w:rPr>
          <w:rFonts w:ascii="Palatino Linotype" w:eastAsiaTheme="minorEastAsia" w:hAnsi="Palatino Linotype"/>
          <w:color w:val="000000"/>
          <w:sz w:val="24"/>
          <w:lang w:val="es-ES_tradnl"/>
        </w:rPr>
        <w:t xml:space="preserve"> no entregó informe justificado</w:t>
      </w:r>
      <w:r w:rsidR="00126444" w:rsidRPr="0027083C">
        <w:rPr>
          <w:rFonts w:ascii="Palatino Linotype" w:eastAsiaTheme="minorEastAsia" w:hAnsi="Palatino Linotype"/>
          <w:color w:val="000000"/>
          <w:sz w:val="24"/>
          <w:lang w:val="es-ES_tradnl"/>
        </w:rPr>
        <w:t xml:space="preserve"> de nueva cuenta</w:t>
      </w:r>
      <w:r w:rsidRPr="0027083C">
        <w:rPr>
          <w:rFonts w:ascii="Palatino Linotype" w:eastAsiaTheme="minorEastAsia" w:hAnsi="Palatino Linotype"/>
          <w:color w:val="000000"/>
          <w:sz w:val="24"/>
          <w:lang w:val="es-ES_tradnl"/>
        </w:rPr>
        <w:t xml:space="preserve">. </w:t>
      </w:r>
    </w:p>
    <w:p w14:paraId="05F16C1E" w14:textId="77777777" w:rsidR="00410BDB" w:rsidRPr="0027083C" w:rsidRDefault="00410BDB" w:rsidP="0027083C">
      <w:pPr>
        <w:pStyle w:val="Prrafodelista"/>
        <w:spacing w:line="360" w:lineRule="auto"/>
        <w:ind w:left="0"/>
        <w:jc w:val="both"/>
        <w:rPr>
          <w:rFonts w:ascii="Palatino Linotype" w:hAnsi="Palatino Linotype" w:cs="Tahoma"/>
          <w:sz w:val="24"/>
        </w:rPr>
      </w:pPr>
    </w:p>
    <w:p w14:paraId="0A35BF87" w14:textId="5DF85E99" w:rsidR="00410BDB" w:rsidRPr="0027083C" w:rsidRDefault="00C93A35" w:rsidP="0027083C">
      <w:pPr>
        <w:pStyle w:val="Prrafodelista"/>
        <w:numPr>
          <w:ilvl w:val="0"/>
          <w:numId w:val="2"/>
        </w:numPr>
        <w:tabs>
          <w:tab w:val="left" w:pos="567"/>
        </w:tabs>
        <w:spacing w:line="360" w:lineRule="auto"/>
        <w:ind w:left="0" w:firstLine="0"/>
        <w:jc w:val="both"/>
        <w:rPr>
          <w:rFonts w:ascii="Palatino Linotype" w:hAnsi="Palatino Linotype"/>
          <w:color w:val="000000" w:themeColor="text1"/>
          <w:sz w:val="24"/>
        </w:rPr>
      </w:pPr>
      <w:r w:rsidRPr="0027083C">
        <w:rPr>
          <w:rFonts w:ascii="Palatino Linotype" w:hAnsi="Palatino Linotype"/>
          <w:sz w:val="24"/>
        </w:rPr>
        <w:t>El diecisiete (17</w:t>
      </w:r>
      <w:r w:rsidR="00410BDB" w:rsidRPr="0027083C">
        <w:rPr>
          <w:rFonts w:ascii="Palatino Linotype" w:hAnsi="Palatino Linotype"/>
          <w:sz w:val="24"/>
        </w:rPr>
        <w:t>) de agosto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4B0152F1" w14:textId="77777777" w:rsidR="00410BDB" w:rsidRPr="0027083C" w:rsidRDefault="00410BDB" w:rsidP="0027083C">
      <w:pPr>
        <w:pStyle w:val="Prrafodelista"/>
        <w:tabs>
          <w:tab w:val="left" w:pos="567"/>
        </w:tabs>
        <w:spacing w:line="360" w:lineRule="auto"/>
        <w:ind w:left="0"/>
        <w:jc w:val="both"/>
        <w:rPr>
          <w:rFonts w:ascii="Palatino Linotype" w:hAnsi="Palatino Linotype"/>
          <w:color w:val="000000" w:themeColor="text1"/>
          <w:sz w:val="24"/>
        </w:rPr>
      </w:pPr>
    </w:p>
    <w:p w14:paraId="0CD7CA89" w14:textId="77777777" w:rsidR="00410BDB" w:rsidRPr="0027083C" w:rsidRDefault="00410BDB" w:rsidP="0027083C">
      <w:pPr>
        <w:pStyle w:val="Prrafodelista"/>
        <w:numPr>
          <w:ilvl w:val="0"/>
          <w:numId w:val="5"/>
        </w:numPr>
        <w:tabs>
          <w:tab w:val="left" w:pos="567"/>
        </w:tabs>
        <w:spacing w:before="240" w:after="240" w:line="360" w:lineRule="auto"/>
        <w:ind w:left="0" w:hanging="11"/>
        <w:jc w:val="both"/>
        <w:rPr>
          <w:rFonts w:ascii="Palatino Linotype" w:hAnsi="Palatino Linotype"/>
          <w:b/>
          <w:sz w:val="24"/>
          <w:u w:val="single"/>
        </w:rPr>
      </w:pPr>
      <w:r w:rsidRPr="0027083C">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D819B39" w14:textId="77777777" w:rsidR="00410BDB" w:rsidRPr="0027083C" w:rsidRDefault="00410BDB" w:rsidP="0027083C">
      <w:pPr>
        <w:pStyle w:val="Prrafodelista"/>
        <w:spacing w:line="360" w:lineRule="auto"/>
        <w:rPr>
          <w:rFonts w:ascii="Palatino Linotype" w:hAnsi="Palatino Linotype"/>
          <w:sz w:val="24"/>
        </w:rPr>
      </w:pPr>
    </w:p>
    <w:p w14:paraId="002CAF0E" w14:textId="77777777" w:rsidR="00410BDB" w:rsidRPr="0027083C" w:rsidRDefault="00410BDB" w:rsidP="0027083C">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27083C">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D445B4A" w14:textId="77777777" w:rsidR="00410BDB" w:rsidRPr="0027083C" w:rsidRDefault="00410BDB" w:rsidP="0027083C">
      <w:pPr>
        <w:pStyle w:val="Prrafodelista"/>
        <w:spacing w:before="240" w:after="240" w:line="360" w:lineRule="auto"/>
        <w:ind w:left="0"/>
        <w:jc w:val="both"/>
        <w:rPr>
          <w:rFonts w:ascii="Palatino Linotype" w:hAnsi="Palatino Linotype"/>
          <w:sz w:val="24"/>
        </w:rPr>
      </w:pPr>
    </w:p>
    <w:p w14:paraId="526F105B" w14:textId="77777777" w:rsidR="00410BDB" w:rsidRPr="0027083C" w:rsidRDefault="00410BDB" w:rsidP="0027083C">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27083C">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D35F8F" w14:textId="77777777" w:rsidR="00410BDB" w:rsidRPr="0027083C" w:rsidRDefault="00410BDB" w:rsidP="0027083C">
      <w:pPr>
        <w:pStyle w:val="Prrafodelista"/>
        <w:spacing w:line="360" w:lineRule="auto"/>
        <w:rPr>
          <w:rFonts w:ascii="Palatino Linotype" w:hAnsi="Palatino Linotype"/>
          <w:sz w:val="24"/>
        </w:rPr>
      </w:pPr>
    </w:p>
    <w:p w14:paraId="0D05A507" w14:textId="77777777" w:rsidR="00410BDB" w:rsidRPr="0027083C" w:rsidRDefault="00410BDB" w:rsidP="0027083C">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27083C">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C98BA3D" w14:textId="77777777" w:rsidR="00410BDB" w:rsidRPr="0027083C" w:rsidRDefault="00410BDB" w:rsidP="0027083C">
      <w:pPr>
        <w:pStyle w:val="Prrafodelista"/>
        <w:spacing w:before="240" w:after="240" w:line="360" w:lineRule="auto"/>
        <w:ind w:left="0"/>
        <w:jc w:val="both"/>
        <w:rPr>
          <w:rFonts w:ascii="Palatino Linotype" w:hAnsi="Palatino Linotype"/>
          <w:sz w:val="24"/>
        </w:rPr>
      </w:pPr>
    </w:p>
    <w:p w14:paraId="7A2D6E94" w14:textId="77777777" w:rsidR="00410BDB" w:rsidRPr="0027083C" w:rsidRDefault="00410BDB" w:rsidP="0027083C">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27083C">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3BF81B5A" w14:textId="77777777" w:rsidR="00410BDB" w:rsidRPr="0027083C" w:rsidRDefault="00410BDB" w:rsidP="0027083C">
      <w:pPr>
        <w:pStyle w:val="Prrafodelista"/>
        <w:spacing w:before="240" w:after="240" w:line="360" w:lineRule="auto"/>
        <w:ind w:left="0"/>
        <w:jc w:val="both"/>
        <w:rPr>
          <w:rFonts w:ascii="Palatino Linotype" w:hAnsi="Palatino Linotype"/>
          <w:sz w:val="24"/>
        </w:rPr>
      </w:pPr>
    </w:p>
    <w:p w14:paraId="383E21A4" w14:textId="77777777" w:rsidR="00410BDB" w:rsidRPr="0027083C" w:rsidRDefault="00410BDB" w:rsidP="0027083C">
      <w:pPr>
        <w:pStyle w:val="Prrafodelista"/>
        <w:spacing w:before="240" w:after="240" w:line="360" w:lineRule="auto"/>
        <w:ind w:left="284"/>
        <w:jc w:val="both"/>
        <w:rPr>
          <w:rFonts w:ascii="Palatino Linotype" w:hAnsi="Palatino Linotype"/>
          <w:sz w:val="24"/>
        </w:rPr>
      </w:pPr>
      <w:r w:rsidRPr="0027083C">
        <w:rPr>
          <w:rFonts w:ascii="Palatino Linotype" w:hAnsi="Palatino Linotype"/>
          <w:sz w:val="24"/>
        </w:rPr>
        <w:lastRenderedPageBreak/>
        <w:t>a)      Complejidad del asunto: La complejidad de la prueba, la pluralidad de sujetos procesales, el tiempo transcurrido, las características y contexto del recurso.</w:t>
      </w:r>
    </w:p>
    <w:p w14:paraId="429D512B" w14:textId="77777777" w:rsidR="00410BDB" w:rsidRPr="0027083C" w:rsidRDefault="00410BDB" w:rsidP="0027083C">
      <w:pPr>
        <w:pStyle w:val="Prrafodelista"/>
        <w:spacing w:before="240" w:after="240" w:line="360" w:lineRule="auto"/>
        <w:ind w:left="284"/>
        <w:jc w:val="both"/>
        <w:rPr>
          <w:rFonts w:ascii="Palatino Linotype" w:hAnsi="Palatino Linotype"/>
          <w:sz w:val="24"/>
        </w:rPr>
      </w:pPr>
      <w:r w:rsidRPr="0027083C">
        <w:rPr>
          <w:rFonts w:ascii="Palatino Linotype" w:hAnsi="Palatino Linotype"/>
          <w:sz w:val="24"/>
        </w:rPr>
        <w:t>b)     Actividad Procesal del interesado: Acciones u omisiones del interesado.</w:t>
      </w:r>
    </w:p>
    <w:p w14:paraId="283FA821" w14:textId="77777777" w:rsidR="00410BDB" w:rsidRPr="0027083C" w:rsidRDefault="00410BDB" w:rsidP="0027083C">
      <w:pPr>
        <w:pStyle w:val="Prrafodelista"/>
        <w:spacing w:before="240" w:after="240" w:line="360" w:lineRule="auto"/>
        <w:ind w:left="284"/>
        <w:jc w:val="both"/>
        <w:rPr>
          <w:rFonts w:ascii="Palatino Linotype" w:hAnsi="Palatino Linotype"/>
          <w:sz w:val="24"/>
        </w:rPr>
      </w:pPr>
      <w:r w:rsidRPr="0027083C">
        <w:rPr>
          <w:rFonts w:ascii="Palatino Linotype" w:hAnsi="Palatino Linotype"/>
          <w:sz w:val="24"/>
        </w:rPr>
        <w:t>c)      Conducta de la Autoridad: Las Acciones u omisiones realizadas en el procedimiento. Así como si la autoridad actuó con la debida diligencia.</w:t>
      </w:r>
    </w:p>
    <w:p w14:paraId="2D21B4BC" w14:textId="77777777" w:rsidR="00410BDB" w:rsidRPr="0027083C" w:rsidRDefault="00410BDB" w:rsidP="0027083C">
      <w:pPr>
        <w:pStyle w:val="Prrafodelista"/>
        <w:spacing w:before="240" w:after="240" w:line="360" w:lineRule="auto"/>
        <w:ind w:left="284"/>
        <w:jc w:val="both"/>
        <w:rPr>
          <w:rFonts w:ascii="Palatino Linotype" w:hAnsi="Palatino Linotype"/>
          <w:sz w:val="24"/>
        </w:rPr>
      </w:pPr>
      <w:r w:rsidRPr="0027083C">
        <w:rPr>
          <w:rFonts w:ascii="Palatino Linotype" w:hAnsi="Palatino Linotype"/>
          <w:sz w:val="24"/>
        </w:rPr>
        <w:t>d) La afectación generada en la situación jurídica de la persona involucrada en el proceso: Violación a sus derechos humanos.</w:t>
      </w:r>
    </w:p>
    <w:p w14:paraId="011F535D" w14:textId="77777777" w:rsidR="00410BDB" w:rsidRPr="0027083C" w:rsidRDefault="00410BDB" w:rsidP="0027083C">
      <w:pPr>
        <w:pStyle w:val="Prrafodelista"/>
        <w:spacing w:before="240" w:after="240" w:line="360" w:lineRule="auto"/>
        <w:ind w:left="0"/>
        <w:jc w:val="both"/>
        <w:rPr>
          <w:rFonts w:ascii="Palatino Linotype" w:hAnsi="Palatino Linotype"/>
          <w:sz w:val="24"/>
        </w:rPr>
      </w:pPr>
    </w:p>
    <w:p w14:paraId="29CDB9B4" w14:textId="77777777" w:rsidR="00410BDB" w:rsidRPr="0027083C" w:rsidRDefault="00410BDB" w:rsidP="0027083C">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27083C">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59FA98" w14:textId="77777777" w:rsidR="00410BDB" w:rsidRPr="0027083C" w:rsidRDefault="00410BDB" w:rsidP="0027083C">
      <w:pPr>
        <w:pStyle w:val="Prrafodelista"/>
        <w:spacing w:before="240" w:after="240" w:line="360" w:lineRule="auto"/>
        <w:ind w:left="0"/>
        <w:jc w:val="both"/>
        <w:rPr>
          <w:rFonts w:ascii="Palatino Linotype" w:hAnsi="Palatino Linotype"/>
          <w:sz w:val="24"/>
        </w:rPr>
      </w:pPr>
    </w:p>
    <w:p w14:paraId="1AEF7426" w14:textId="77777777" w:rsidR="00410BDB" w:rsidRPr="0027083C" w:rsidRDefault="00410BDB" w:rsidP="0027083C">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27083C">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478635" w14:textId="77777777" w:rsidR="00410BDB" w:rsidRPr="0027083C" w:rsidRDefault="00410BDB" w:rsidP="0027083C">
      <w:pPr>
        <w:pStyle w:val="Prrafodelista"/>
        <w:spacing w:line="360" w:lineRule="auto"/>
        <w:rPr>
          <w:rFonts w:ascii="Palatino Linotype" w:hAnsi="Palatino Linotype"/>
          <w:sz w:val="24"/>
        </w:rPr>
      </w:pPr>
    </w:p>
    <w:p w14:paraId="25F48622" w14:textId="47BE9F42" w:rsidR="00410BDB" w:rsidRPr="0027083C" w:rsidRDefault="00410BDB" w:rsidP="0027083C">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27083C">
        <w:rPr>
          <w:rFonts w:ascii="Palatino Linotype" w:hAnsi="Palatino Linotype"/>
          <w:sz w:val="24"/>
        </w:rPr>
        <w:lastRenderedPageBreak/>
        <w:t xml:space="preserve">Razones por las </w:t>
      </w:r>
      <w:r w:rsidR="00582732">
        <w:rPr>
          <w:rFonts w:ascii="Palatino Linotype" w:hAnsi="Palatino Linotype"/>
          <w:sz w:val="24"/>
        </w:rPr>
        <w:t>que</w:t>
      </w:r>
      <w:r w:rsidRPr="0027083C">
        <w:rPr>
          <w:rFonts w:ascii="Palatino Linotype" w:hAnsi="Palatino Linotype"/>
          <w:sz w:val="24"/>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CA88F7" w14:textId="77777777" w:rsidR="00410BDB" w:rsidRPr="0027083C" w:rsidRDefault="00410BDB" w:rsidP="0027083C">
      <w:pPr>
        <w:pStyle w:val="Prrafodelista"/>
        <w:spacing w:before="240" w:after="240" w:line="360" w:lineRule="auto"/>
        <w:ind w:left="0"/>
        <w:jc w:val="both"/>
        <w:rPr>
          <w:rFonts w:ascii="Palatino Linotype" w:hAnsi="Palatino Linotype"/>
          <w:sz w:val="24"/>
        </w:rPr>
      </w:pPr>
    </w:p>
    <w:p w14:paraId="64F53190" w14:textId="77777777" w:rsidR="00410BDB" w:rsidRPr="0027083C" w:rsidRDefault="00410BDB" w:rsidP="0027083C">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27083C">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D7B463E" w14:textId="77777777" w:rsidR="00410BDB" w:rsidRPr="0027083C" w:rsidRDefault="00410BDB" w:rsidP="0027083C">
      <w:pPr>
        <w:pStyle w:val="Prrafodelista"/>
        <w:spacing w:line="360" w:lineRule="auto"/>
        <w:rPr>
          <w:rFonts w:ascii="Palatino Linotype" w:hAnsi="Palatino Linotype"/>
          <w:sz w:val="24"/>
        </w:rPr>
      </w:pPr>
    </w:p>
    <w:p w14:paraId="6D4285B2" w14:textId="77777777" w:rsidR="00410BDB" w:rsidRPr="0027083C" w:rsidRDefault="00410BDB" w:rsidP="0027083C">
      <w:pPr>
        <w:pStyle w:val="Prrafodelista"/>
        <w:spacing w:before="240" w:after="240" w:line="360" w:lineRule="auto"/>
        <w:ind w:left="567"/>
        <w:jc w:val="both"/>
        <w:rPr>
          <w:rFonts w:ascii="Palatino Linotype" w:hAnsi="Palatino Linotype"/>
          <w:sz w:val="24"/>
        </w:rPr>
      </w:pPr>
      <w:r w:rsidRPr="0027083C">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2C100151" w14:textId="77777777" w:rsidR="00410BDB" w:rsidRPr="0027083C" w:rsidRDefault="00410BDB" w:rsidP="0027083C">
      <w:pPr>
        <w:pStyle w:val="Prrafodelista"/>
        <w:spacing w:before="240" w:after="240" w:line="360" w:lineRule="auto"/>
        <w:ind w:left="567"/>
        <w:jc w:val="both"/>
        <w:rPr>
          <w:rFonts w:ascii="Palatino Linotype" w:hAnsi="Palatino Linotype"/>
          <w:sz w:val="24"/>
        </w:rPr>
      </w:pPr>
      <w:r w:rsidRPr="0027083C">
        <w:rPr>
          <w:rFonts w:ascii="Palatino Linotype" w:hAnsi="Palatino Linotype"/>
          <w:sz w:val="24"/>
        </w:rPr>
        <w:t xml:space="preserve">“PLAZO RAZONABLE PARA RESOLVER. CONCEPTO Y ELEMENTOS QUE LO INTEGRAN A LA LUZ DEL DERECHO INTERNACIONAL DE LOS </w:t>
      </w:r>
      <w:r w:rsidRPr="0027083C">
        <w:rPr>
          <w:rFonts w:ascii="Palatino Linotype" w:hAnsi="Palatino Linotype"/>
          <w:sz w:val="24"/>
        </w:rPr>
        <w:lastRenderedPageBreak/>
        <w:t>DERECHOS HUMANOS.”, visible en el Seminario Judicial de la Federación y su gaceta, con el registro digital 2002350.</w:t>
      </w:r>
    </w:p>
    <w:p w14:paraId="7D0F3971" w14:textId="77777777" w:rsidR="00410BDB" w:rsidRPr="0027083C" w:rsidRDefault="00410BDB" w:rsidP="0027083C">
      <w:pPr>
        <w:pStyle w:val="Prrafodelista"/>
        <w:spacing w:before="240" w:after="240" w:line="360" w:lineRule="auto"/>
        <w:ind w:left="708"/>
        <w:jc w:val="both"/>
        <w:rPr>
          <w:rFonts w:ascii="Palatino Linotype" w:hAnsi="Palatino Linotype"/>
          <w:sz w:val="24"/>
        </w:rPr>
      </w:pPr>
    </w:p>
    <w:p w14:paraId="4C1BAD05" w14:textId="77777777" w:rsidR="00410BDB" w:rsidRPr="0027083C" w:rsidRDefault="00410BDB" w:rsidP="0027083C">
      <w:pPr>
        <w:pStyle w:val="Prrafodelista"/>
        <w:numPr>
          <w:ilvl w:val="0"/>
          <w:numId w:val="5"/>
        </w:numPr>
        <w:tabs>
          <w:tab w:val="left" w:pos="567"/>
        </w:tabs>
        <w:spacing w:line="360" w:lineRule="auto"/>
        <w:ind w:left="0" w:firstLine="0"/>
        <w:jc w:val="both"/>
        <w:rPr>
          <w:rFonts w:ascii="Palatino Linotype" w:hAnsi="Palatino Linotype"/>
          <w:color w:val="000000" w:themeColor="text1"/>
          <w:sz w:val="24"/>
        </w:rPr>
      </w:pPr>
      <w:r w:rsidRPr="0027083C">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73EBACC" w14:textId="77777777" w:rsidR="00410BDB" w:rsidRPr="0027083C" w:rsidRDefault="00410BDB" w:rsidP="0027083C">
      <w:pPr>
        <w:pStyle w:val="Prrafodelista"/>
        <w:spacing w:line="360" w:lineRule="auto"/>
        <w:ind w:left="0"/>
        <w:jc w:val="both"/>
        <w:rPr>
          <w:rFonts w:ascii="Palatino Linotype" w:hAnsi="Palatino Linotype" w:cs="Tahoma"/>
          <w:sz w:val="24"/>
        </w:rPr>
      </w:pPr>
    </w:p>
    <w:p w14:paraId="5CCBFBCC" w14:textId="77777777" w:rsidR="00CA2D4E" w:rsidRPr="0027083C" w:rsidRDefault="00CA2D4E" w:rsidP="0027083C">
      <w:pPr>
        <w:pStyle w:val="Prrafodelista"/>
        <w:spacing w:line="360" w:lineRule="auto"/>
        <w:ind w:left="0"/>
        <w:jc w:val="both"/>
        <w:rPr>
          <w:rFonts w:ascii="Palatino Linotype" w:hAnsi="Palatino Linotype" w:cs="Tahoma"/>
          <w:iCs/>
          <w:sz w:val="24"/>
        </w:rPr>
      </w:pPr>
    </w:p>
    <w:p w14:paraId="1887B1F4" w14:textId="3A897D78" w:rsidR="00CA2D4E" w:rsidRPr="0027083C" w:rsidRDefault="00C93A35" w:rsidP="0027083C">
      <w:pPr>
        <w:pStyle w:val="Prrafodelista"/>
        <w:numPr>
          <w:ilvl w:val="0"/>
          <w:numId w:val="2"/>
        </w:numPr>
        <w:spacing w:line="360" w:lineRule="auto"/>
        <w:ind w:left="0" w:firstLine="0"/>
        <w:jc w:val="both"/>
        <w:rPr>
          <w:rFonts w:ascii="Palatino Linotype" w:hAnsi="Palatino Linotype" w:cs="Tahoma"/>
          <w:sz w:val="24"/>
        </w:rPr>
      </w:pPr>
      <w:r w:rsidRPr="0027083C">
        <w:rPr>
          <w:rFonts w:ascii="Palatino Linotype" w:eastAsia="Calibri" w:hAnsi="Palatino Linotype" w:cs="Arial"/>
          <w:sz w:val="24"/>
          <w:lang w:val="es-ES"/>
        </w:rPr>
        <w:t>El diecisiete (17</w:t>
      </w:r>
      <w:r w:rsidR="00CA2D4E" w:rsidRPr="0027083C">
        <w:rPr>
          <w:rFonts w:ascii="Palatino Linotype" w:eastAsia="Calibri" w:hAnsi="Palatino Linotype" w:cs="Arial"/>
          <w:sz w:val="24"/>
          <w:lang w:val="es-ES"/>
        </w:rPr>
        <w:t>) de agosto de dos mil veintitrés, la</w:t>
      </w:r>
      <w:r w:rsidR="00CA2D4E" w:rsidRPr="0027083C">
        <w:rPr>
          <w:rFonts w:ascii="Palatino Linotype" w:hAnsi="Palatino Linotype"/>
          <w:sz w:val="24"/>
        </w:rPr>
        <w:t xml:space="preserve"> Comisionada Ponente decretó el cierre </w:t>
      </w:r>
      <w:r w:rsidR="00126444" w:rsidRPr="0027083C">
        <w:rPr>
          <w:rFonts w:ascii="Palatino Linotype" w:hAnsi="Palatino Linotype"/>
          <w:sz w:val="24"/>
        </w:rPr>
        <w:t>del periodo de instrucción, por lo que ordenó turnar el expediente para su resolución, misma que ahora se pronuncia; y -----------------------------------------------------</w:t>
      </w:r>
    </w:p>
    <w:p w14:paraId="28C2A63F" w14:textId="77777777" w:rsidR="00CA2D4E" w:rsidRPr="0027083C" w:rsidRDefault="00CA2D4E" w:rsidP="0027083C">
      <w:pPr>
        <w:pStyle w:val="Prrafodelista"/>
        <w:spacing w:line="360" w:lineRule="auto"/>
        <w:ind w:left="0"/>
        <w:jc w:val="both"/>
        <w:rPr>
          <w:rFonts w:ascii="Palatino Linotype" w:hAnsi="Palatino Linotype" w:cs="Tahoma"/>
          <w:sz w:val="24"/>
        </w:rPr>
      </w:pPr>
    </w:p>
    <w:p w14:paraId="4E70991A" w14:textId="51F1F756" w:rsidR="00CA2D4E" w:rsidRPr="0027083C" w:rsidRDefault="00CA2D4E" w:rsidP="0027083C">
      <w:pPr>
        <w:pStyle w:val="Ttulo1"/>
        <w:spacing w:line="360" w:lineRule="auto"/>
        <w:jc w:val="center"/>
        <w:rPr>
          <w:rFonts w:ascii="Palatino Linotype" w:hAnsi="Palatino Linotype"/>
          <w:b/>
          <w:color w:val="auto"/>
          <w:sz w:val="24"/>
          <w:szCs w:val="24"/>
        </w:rPr>
      </w:pPr>
      <w:bookmarkStart w:id="4" w:name="_Toc87549672"/>
      <w:r w:rsidRPr="0027083C">
        <w:rPr>
          <w:rFonts w:ascii="Palatino Linotype" w:hAnsi="Palatino Linotype"/>
          <w:b/>
          <w:color w:val="auto"/>
          <w:sz w:val="24"/>
          <w:szCs w:val="24"/>
        </w:rPr>
        <w:t>C</w:t>
      </w:r>
      <w:r w:rsidR="00126444" w:rsidRPr="0027083C">
        <w:rPr>
          <w:rFonts w:ascii="Palatino Linotype" w:hAnsi="Palatino Linotype"/>
          <w:b/>
          <w:color w:val="auto"/>
          <w:sz w:val="24"/>
          <w:szCs w:val="24"/>
        </w:rPr>
        <w:t xml:space="preserve"> </w:t>
      </w:r>
      <w:r w:rsidRPr="0027083C">
        <w:rPr>
          <w:rFonts w:ascii="Palatino Linotype" w:hAnsi="Palatino Linotype"/>
          <w:b/>
          <w:color w:val="auto"/>
          <w:sz w:val="24"/>
          <w:szCs w:val="24"/>
        </w:rPr>
        <w:t>O</w:t>
      </w:r>
      <w:r w:rsidR="00126444" w:rsidRPr="0027083C">
        <w:rPr>
          <w:rFonts w:ascii="Palatino Linotype" w:hAnsi="Palatino Linotype"/>
          <w:b/>
          <w:color w:val="auto"/>
          <w:sz w:val="24"/>
          <w:szCs w:val="24"/>
        </w:rPr>
        <w:t xml:space="preserve"> </w:t>
      </w:r>
      <w:r w:rsidRPr="0027083C">
        <w:rPr>
          <w:rFonts w:ascii="Palatino Linotype" w:hAnsi="Palatino Linotype"/>
          <w:b/>
          <w:color w:val="auto"/>
          <w:sz w:val="24"/>
          <w:szCs w:val="24"/>
        </w:rPr>
        <w:t>N</w:t>
      </w:r>
      <w:r w:rsidR="00126444" w:rsidRPr="0027083C">
        <w:rPr>
          <w:rFonts w:ascii="Palatino Linotype" w:hAnsi="Palatino Linotype"/>
          <w:b/>
          <w:color w:val="auto"/>
          <w:sz w:val="24"/>
          <w:szCs w:val="24"/>
        </w:rPr>
        <w:t xml:space="preserve"> </w:t>
      </w:r>
      <w:r w:rsidRPr="0027083C">
        <w:rPr>
          <w:rFonts w:ascii="Palatino Linotype" w:hAnsi="Palatino Linotype"/>
          <w:b/>
          <w:color w:val="auto"/>
          <w:sz w:val="24"/>
          <w:szCs w:val="24"/>
        </w:rPr>
        <w:t>S</w:t>
      </w:r>
      <w:r w:rsidR="00126444" w:rsidRPr="0027083C">
        <w:rPr>
          <w:rFonts w:ascii="Palatino Linotype" w:hAnsi="Palatino Linotype"/>
          <w:b/>
          <w:color w:val="auto"/>
          <w:sz w:val="24"/>
          <w:szCs w:val="24"/>
        </w:rPr>
        <w:t xml:space="preserve"> </w:t>
      </w:r>
      <w:r w:rsidRPr="0027083C">
        <w:rPr>
          <w:rFonts w:ascii="Palatino Linotype" w:hAnsi="Palatino Linotype"/>
          <w:b/>
          <w:color w:val="auto"/>
          <w:sz w:val="24"/>
          <w:szCs w:val="24"/>
        </w:rPr>
        <w:t>I</w:t>
      </w:r>
      <w:r w:rsidR="00126444" w:rsidRPr="0027083C">
        <w:rPr>
          <w:rFonts w:ascii="Palatino Linotype" w:hAnsi="Palatino Linotype"/>
          <w:b/>
          <w:color w:val="auto"/>
          <w:sz w:val="24"/>
          <w:szCs w:val="24"/>
        </w:rPr>
        <w:t xml:space="preserve"> </w:t>
      </w:r>
      <w:r w:rsidRPr="0027083C">
        <w:rPr>
          <w:rFonts w:ascii="Palatino Linotype" w:hAnsi="Palatino Linotype"/>
          <w:b/>
          <w:color w:val="auto"/>
          <w:sz w:val="24"/>
          <w:szCs w:val="24"/>
        </w:rPr>
        <w:t>D</w:t>
      </w:r>
      <w:r w:rsidR="00126444" w:rsidRPr="0027083C">
        <w:rPr>
          <w:rFonts w:ascii="Palatino Linotype" w:hAnsi="Palatino Linotype"/>
          <w:b/>
          <w:color w:val="auto"/>
          <w:sz w:val="24"/>
          <w:szCs w:val="24"/>
        </w:rPr>
        <w:t xml:space="preserve"> </w:t>
      </w:r>
      <w:r w:rsidRPr="0027083C">
        <w:rPr>
          <w:rFonts w:ascii="Palatino Linotype" w:hAnsi="Palatino Linotype"/>
          <w:b/>
          <w:color w:val="auto"/>
          <w:sz w:val="24"/>
          <w:szCs w:val="24"/>
        </w:rPr>
        <w:t>E</w:t>
      </w:r>
      <w:r w:rsidR="00126444" w:rsidRPr="0027083C">
        <w:rPr>
          <w:rFonts w:ascii="Palatino Linotype" w:hAnsi="Palatino Linotype"/>
          <w:b/>
          <w:color w:val="auto"/>
          <w:sz w:val="24"/>
          <w:szCs w:val="24"/>
        </w:rPr>
        <w:t xml:space="preserve"> </w:t>
      </w:r>
      <w:r w:rsidRPr="0027083C">
        <w:rPr>
          <w:rFonts w:ascii="Palatino Linotype" w:hAnsi="Palatino Linotype"/>
          <w:b/>
          <w:color w:val="auto"/>
          <w:sz w:val="24"/>
          <w:szCs w:val="24"/>
        </w:rPr>
        <w:t>R</w:t>
      </w:r>
      <w:r w:rsidR="00126444" w:rsidRPr="0027083C">
        <w:rPr>
          <w:rFonts w:ascii="Palatino Linotype" w:hAnsi="Palatino Linotype"/>
          <w:b/>
          <w:color w:val="auto"/>
          <w:sz w:val="24"/>
          <w:szCs w:val="24"/>
        </w:rPr>
        <w:t xml:space="preserve"> </w:t>
      </w:r>
      <w:r w:rsidRPr="0027083C">
        <w:rPr>
          <w:rFonts w:ascii="Palatino Linotype" w:hAnsi="Palatino Linotype"/>
          <w:b/>
          <w:color w:val="auto"/>
          <w:sz w:val="24"/>
          <w:szCs w:val="24"/>
        </w:rPr>
        <w:t>A</w:t>
      </w:r>
      <w:r w:rsidR="00126444" w:rsidRPr="0027083C">
        <w:rPr>
          <w:rFonts w:ascii="Palatino Linotype" w:hAnsi="Palatino Linotype"/>
          <w:b/>
          <w:color w:val="auto"/>
          <w:sz w:val="24"/>
          <w:szCs w:val="24"/>
        </w:rPr>
        <w:t xml:space="preserve"> </w:t>
      </w:r>
      <w:r w:rsidRPr="0027083C">
        <w:rPr>
          <w:rFonts w:ascii="Palatino Linotype" w:hAnsi="Palatino Linotype"/>
          <w:b/>
          <w:color w:val="auto"/>
          <w:sz w:val="24"/>
          <w:szCs w:val="24"/>
        </w:rPr>
        <w:t>N</w:t>
      </w:r>
      <w:r w:rsidR="00126444" w:rsidRPr="0027083C">
        <w:rPr>
          <w:rFonts w:ascii="Palatino Linotype" w:hAnsi="Palatino Linotype"/>
          <w:b/>
          <w:color w:val="auto"/>
          <w:sz w:val="24"/>
          <w:szCs w:val="24"/>
        </w:rPr>
        <w:t xml:space="preserve"> </w:t>
      </w:r>
      <w:r w:rsidRPr="0027083C">
        <w:rPr>
          <w:rFonts w:ascii="Palatino Linotype" w:hAnsi="Palatino Linotype"/>
          <w:b/>
          <w:color w:val="auto"/>
          <w:sz w:val="24"/>
          <w:szCs w:val="24"/>
        </w:rPr>
        <w:t>D</w:t>
      </w:r>
      <w:r w:rsidR="00126444" w:rsidRPr="0027083C">
        <w:rPr>
          <w:rFonts w:ascii="Palatino Linotype" w:hAnsi="Palatino Linotype"/>
          <w:b/>
          <w:color w:val="auto"/>
          <w:sz w:val="24"/>
          <w:szCs w:val="24"/>
        </w:rPr>
        <w:t xml:space="preserve"> </w:t>
      </w:r>
      <w:r w:rsidRPr="0027083C">
        <w:rPr>
          <w:rFonts w:ascii="Palatino Linotype" w:hAnsi="Palatino Linotype"/>
          <w:b/>
          <w:color w:val="auto"/>
          <w:sz w:val="24"/>
          <w:szCs w:val="24"/>
        </w:rPr>
        <w:t>O</w:t>
      </w:r>
      <w:bookmarkEnd w:id="4"/>
      <w:r w:rsidRPr="0027083C">
        <w:rPr>
          <w:rFonts w:ascii="Palatino Linotype" w:hAnsi="Palatino Linotype"/>
          <w:b/>
          <w:color w:val="auto"/>
          <w:sz w:val="24"/>
          <w:szCs w:val="24"/>
        </w:rPr>
        <w:t xml:space="preserve"> </w:t>
      </w:r>
    </w:p>
    <w:p w14:paraId="50AE4898" w14:textId="77777777" w:rsidR="00CA2D4E" w:rsidRPr="0027083C" w:rsidRDefault="00CA2D4E" w:rsidP="0027083C">
      <w:pPr>
        <w:spacing w:line="360" w:lineRule="auto"/>
        <w:rPr>
          <w:rFonts w:ascii="Palatino Linotype" w:hAnsi="Palatino Linotype"/>
          <w:sz w:val="24"/>
          <w:szCs w:val="24"/>
        </w:rPr>
      </w:pPr>
    </w:p>
    <w:p w14:paraId="4923DA5E" w14:textId="77777777" w:rsidR="00CA2D4E" w:rsidRPr="0027083C" w:rsidRDefault="00CA2D4E" w:rsidP="0027083C">
      <w:pPr>
        <w:pStyle w:val="Ttulo2"/>
        <w:spacing w:line="360" w:lineRule="auto"/>
        <w:rPr>
          <w:rFonts w:ascii="Palatino Linotype" w:hAnsi="Palatino Linotype"/>
          <w:b/>
          <w:color w:val="auto"/>
          <w:sz w:val="24"/>
          <w:szCs w:val="24"/>
        </w:rPr>
      </w:pPr>
      <w:bookmarkStart w:id="5" w:name="_Toc87549673"/>
      <w:r w:rsidRPr="0027083C">
        <w:rPr>
          <w:rFonts w:ascii="Palatino Linotype" w:hAnsi="Palatino Linotype"/>
          <w:b/>
          <w:color w:val="auto"/>
          <w:sz w:val="24"/>
          <w:szCs w:val="24"/>
        </w:rPr>
        <w:t>PRIMERO. De la competencia</w:t>
      </w:r>
      <w:bookmarkEnd w:id="5"/>
    </w:p>
    <w:p w14:paraId="7F7D183E" w14:textId="77777777" w:rsidR="00CA2D4E" w:rsidRPr="0027083C" w:rsidRDefault="00CA2D4E" w:rsidP="0027083C">
      <w:pPr>
        <w:spacing w:line="360" w:lineRule="auto"/>
        <w:rPr>
          <w:rFonts w:ascii="Palatino Linotype" w:hAnsi="Palatino Linotype"/>
          <w:sz w:val="24"/>
          <w:szCs w:val="24"/>
        </w:rPr>
      </w:pPr>
    </w:p>
    <w:p w14:paraId="7D180964" w14:textId="77777777" w:rsidR="00014402" w:rsidRPr="0027083C" w:rsidRDefault="00014402" w:rsidP="0027083C">
      <w:pPr>
        <w:pStyle w:val="Prrafodelista"/>
        <w:numPr>
          <w:ilvl w:val="0"/>
          <w:numId w:val="2"/>
        </w:numPr>
        <w:spacing w:before="240" w:after="240" w:line="360" w:lineRule="auto"/>
        <w:ind w:left="0" w:firstLine="0"/>
        <w:jc w:val="both"/>
        <w:rPr>
          <w:rFonts w:ascii="Palatino Linotype" w:hAnsi="Palatino Linotype"/>
          <w:sz w:val="24"/>
        </w:rPr>
      </w:pPr>
      <w:r w:rsidRPr="0027083C">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w:t>
      </w:r>
      <w:r w:rsidRPr="0027083C">
        <w:rPr>
          <w:rFonts w:ascii="Palatino Linotype" w:hAnsi="Palatino Linotype"/>
          <w:sz w:val="24"/>
        </w:rPr>
        <w:lastRenderedPageBreak/>
        <w:t>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E2D3FBC" w14:textId="77777777" w:rsidR="00014402" w:rsidRPr="0027083C" w:rsidRDefault="00014402" w:rsidP="0027083C">
      <w:pPr>
        <w:pStyle w:val="Prrafodelista"/>
        <w:spacing w:before="240" w:after="240" w:line="360" w:lineRule="auto"/>
        <w:ind w:left="0"/>
        <w:jc w:val="both"/>
        <w:rPr>
          <w:rFonts w:ascii="Palatino Linotype" w:hAnsi="Palatino Linotype"/>
          <w:sz w:val="24"/>
        </w:rPr>
      </w:pPr>
    </w:p>
    <w:p w14:paraId="48F2D342" w14:textId="77777777" w:rsidR="00CA2D4E" w:rsidRPr="0027083C" w:rsidRDefault="00CA2D4E" w:rsidP="0027083C">
      <w:pPr>
        <w:pStyle w:val="Ttulo2"/>
        <w:spacing w:line="360" w:lineRule="auto"/>
        <w:rPr>
          <w:rFonts w:ascii="Palatino Linotype" w:hAnsi="Palatino Linotype"/>
          <w:b/>
          <w:color w:val="auto"/>
          <w:sz w:val="24"/>
          <w:szCs w:val="24"/>
        </w:rPr>
      </w:pPr>
      <w:bookmarkStart w:id="6" w:name="_Toc87549674"/>
      <w:r w:rsidRPr="0027083C">
        <w:rPr>
          <w:rFonts w:ascii="Palatino Linotype" w:hAnsi="Palatino Linotype"/>
          <w:b/>
          <w:color w:val="auto"/>
          <w:sz w:val="24"/>
          <w:szCs w:val="24"/>
        </w:rPr>
        <w:t>SEGUNDO. De la oportunidad y procedencia.</w:t>
      </w:r>
      <w:bookmarkEnd w:id="6"/>
    </w:p>
    <w:p w14:paraId="4A78A848" w14:textId="77777777" w:rsidR="00CA2D4E" w:rsidRPr="0027083C" w:rsidRDefault="00CA2D4E" w:rsidP="0027083C">
      <w:pPr>
        <w:spacing w:line="360" w:lineRule="auto"/>
        <w:rPr>
          <w:rFonts w:ascii="Palatino Linotype" w:hAnsi="Palatino Linotype"/>
          <w:sz w:val="24"/>
          <w:szCs w:val="24"/>
        </w:rPr>
      </w:pPr>
    </w:p>
    <w:p w14:paraId="11DCA614" w14:textId="77777777" w:rsidR="00CA2D4E" w:rsidRPr="0027083C" w:rsidRDefault="00CA2D4E" w:rsidP="0027083C">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7083C">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27083C">
        <w:rPr>
          <w:rFonts w:ascii="Palatino Linotype" w:eastAsia="Calibri" w:hAnsi="Palatino Linotype" w:cs="Arial"/>
          <w:b/>
          <w:sz w:val="24"/>
          <w:szCs w:val="24"/>
          <w:lang w:val="es-ES"/>
        </w:rPr>
        <w:t>SUJETO OBLIGADO</w:t>
      </w:r>
      <w:r w:rsidRPr="0027083C">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C76A525" w14:textId="77777777" w:rsidR="00126444" w:rsidRPr="0027083C" w:rsidRDefault="00126444" w:rsidP="0027083C">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DC1186" w14:textId="054B0F6D" w:rsidR="00CA2D4E" w:rsidRPr="0027083C" w:rsidRDefault="00CA2D4E" w:rsidP="0027083C">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7083C">
        <w:rPr>
          <w:rFonts w:ascii="Palatino Linotype" w:eastAsia="Calibri" w:hAnsi="Palatino Linotype" w:cs="Arial"/>
          <w:sz w:val="24"/>
          <w:szCs w:val="24"/>
          <w:lang w:val="es-ES"/>
        </w:rPr>
        <w:t xml:space="preserve">Por ende, se constituye la figura jurídica de la </w:t>
      </w:r>
      <w:r w:rsidRPr="0027083C">
        <w:rPr>
          <w:rFonts w:ascii="Palatino Linotype" w:eastAsia="Calibri" w:hAnsi="Palatino Linotype" w:cs="Arial"/>
          <w:i/>
          <w:sz w:val="24"/>
          <w:szCs w:val="24"/>
          <w:lang w:val="es-ES"/>
        </w:rPr>
        <w:t>negativa ficta</w:t>
      </w:r>
      <w:r w:rsidRPr="0027083C">
        <w:rPr>
          <w:rFonts w:ascii="Palatino Linotype" w:eastAsia="Calibri" w:hAnsi="Palatino Linotype" w:cs="Arial"/>
          <w:sz w:val="24"/>
          <w:szCs w:val="24"/>
          <w:lang w:val="es-ES"/>
        </w:rPr>
        <w:t xml:space="preserve">, cuya esencia es atribuir un efecto negativo al silencio de la autoridad administrativa frente a las </w:t>
      </w:r>
      <w:r w:rsidRPr="0027083C">
        <w:rPr>
          <w:rFonts w:ascii="Palatino Linotype" w:eastAsia="Calibri" w:hAnsi="Palatino Linotype" w:cs="Arial"/>
          <w:sz w:val="24"/>
          <w:szCs w:val="24"/>
          <w:lang w:val="es-ES"/>
        </w:rPr>
        <w:lastRenderedPageBreak/>
        <w:t xml:space="preserve">instancias y solicitudes que hagan los particulares, lo </w:t>
      </w:r>
      <w:r w:rsidR="00582732">
        <w:rPr>
          <w:rFonts w:ascii="Palatino Linotype" w:eastAsia="Calibri" w:hAnsi="Palatino Linotype" w:cs="Arial"/>
          <w:sz w:val="24"/>
          <w:szCs w:val="24"/>
          <w:lang w:val="es-ES"/>
        </w:rPr>
        <w:t>que</w:t>
      </w:r>
      <w:r w:rsidRPr="0027083C">
        <w:rPr>
          <w:rFonts w:ascii="Palatino Linotype" w:eastAsia="Calibri" w:hAnsi="Palatino Linotype" w:cs="Arial"/>
          <w:sz w:val="24"/>
          <w:szCs w:val="24"/>
          <w:lang w:val="es-ES"/>
        </w:rPr>
        <w:t xml:space="preserve"> encuentra sustento en lo que establece el artículo </w:t>
      </w:r>
      <w:r w:rsidRPr="0027083C">
        <w:rPr>
          <w:rFonts w:ascii="Palatino Linotype" w:eastAsia="Calibri" w:hAnsi="Palatino Linotype" w:cs="Arial"/>
          <w:b/>
          <w:sz w:val="24"/>
          <w:szCs w:val="24"/>
          <w:lang w:val="es-ES"/>
        </w:rPr>
        <w:t>178</w:t>
      </w:r>
      <w:r w:rsidRPr="0027083C">
        <w:rPr>
          <w:rFonts w:ascii="Palatino Linotype" w:eastAsia="Calibri" w:hAnsi="Palatino Linotype" w:cs="Arial"/>
          <w:sz w:val="24"/>
          <w:szCs w:val="24"/>
          <w:lang w:val="es-ES"/>
        </w:rPr>
        <w:t xml:space="preserve"> segundo párrafo de </w:t>
      </w:r>
      <w:r w:rsidRPr="0027083C">
        <w:rPr>
          <w:rFonts w:ascii="Palatino Linotype" w:eastAsia="Calibri" w:hAnsi="Palatino Linotype" w:cs="Arial"/>
          <w:b/>
          <w:sz w:val="24"/>
          <w:szCs w:val="24"/>
          <w:lang w:val="es-ES"/>
        </w:rPr>
        <w:t>Ley de Transparencia y Acceso a la Información Pública del Estado de México y Municipios</w:t>
      </w:r>
      <w:r w:rsidRPr="0027083C">
        <w:rPr>
          <w:rFonts w:ascii="Palatino Linotype" w:eastAsia="Calibri" w:hAnsi="Palatino Linotype"/>
          <w:color w:val="000000"/>
          <w:sz w:val="24"/>
          <w:szCs w:val="24"/>
          <w:shd w:val="clear" w:color="auto" w:fill="FFFFFF"/>
        </w:rPr>
        <w:t xml:space="preserve">, que dispone; ante la falta de respuesta del </w:t>
      </w:r>
      <w:r w:rsidRPr="0027083C">
        <w:rPr>
          <w:rFonts w:ascii="Palatino Linotype" w:eastAsia="Calibri" w:hAnsi="Palatino Linotype"/>
          <w:b/>
          <w:color w:val="000000"/>
          <w:sz w:val="24"/>
          <w:szCs w:val="24"/>
          <w:shd w:val="clear" w:color="auto" w:fill="FFFFFF"/>
        </w:rPr>
        <w:t>SUJETO OBLIGADO,</w:t>
      </w:r>
      <w:r w:rsidRPr="0027083C">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27083C">
        <w:rPr>
          <w:rFonts w:ascii="Palatino Linotype" w:eastAsia="Calibri" w:hAnsi="Palatino Linotype"/>
          <w:b/>
          <w:color w:val="000000"/>
          <w:sz w:val="24"/>
          <w:szCs w:val="24"/>
          <w:shd w:val="clear" w:color="auto" w:fill="FFFFFF"/>
        </w:rPr>
        <w:t xml:space="preserve">podrá ser interpuesto en cualquier momento. </w:t>
      </w:r>
    </w:p>
    <w:p w14:paraId="0D992DBB" w14:textId="77777777" w:rsidR="00CA2D4E" w:rsidRPr="0027083C" w:rsidRDefault="00CA2D4E" w:rsidP="0027083C">
      <w:pPr>
        <w:tabs>
          <w:tab w:val="left" w:pos="284"/>
        </w:tabs>
        <w:spacing w:line="360" w:lineRule="auto"/>
        <w:contextualSpacing/>
        <w:rPr>
          <w:rFonts w:ascii="Palatino Linotype" w:hAnsi="Palatino Linotype" w:cs="Arial"/>
          <w:color w:val="000000"/>
          <w:sz w:val="24"/>
          <w:szCs w:val="24"/>
          <w:lang w:val="es-ES_tradnl"/>
        </w:rPr>
      </w:pPr>
    </w:p>
    <w:p w14:paraId="487C0F90" w14:textId="5EDC303F" w:rsidR="00CA2D4E" w:rsidRPr="0027083C" w:rsidRDefault="00CA2D4E" w:rsidP="0027083C">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27083C">
        <w:rPr>
          <w:rFonts w:ascii="Palatino Linotype" w:eastAsia="Calibri" w:hAnsi="Palatino Linotype" w:cs="Arial"/>
          <w:sz w:val="24"/>
          <w:szCs w:val="24"/>
          <w:lang w:val="es-ES"/>
        </w:rPr>
        <w:t xml:space="preserve">Por lo que, tratándose de la </w:t>
      </w:r>
      <w:r w:rsidRPr="0027083C">
        <w:rPr>
          <w:rFonts w:ascii="Palatino Linotype" w:eastAsia="Calibri" w:hAnsi="Palatino Linotype" w:cs="Arial"/>
          <w:i/>
          <w:sz w:val="24"/>
          <w:szCs w:val="24"/>
          <w:lang w:val="es-ES"/>
        </w:rPr>
        <w:t>negativa ficta</w:t>
      </w:r>
      <w:r w:rsidRPr="0027083C">
        <w:rPr>
          <w:rFonts w:ascii="Palatino Linotype" w:eastAsia="Calibri" w:hAnsi="Palatino Linotype" w:cs="Arial"/>
          <w:sz w:val="24"/>
          <w:szCs w:val="24"/>
          <w:lang w:val="es-ES"/>
        </w:rPr>
        <w:t xml:space="preserve"> no existe respuesta que se haga del conocimiento al particular, a partir de la </w:t>
      </w:r>
      <w:r w:rsidR="00582732">
        <w:rPr>
          <w:rFonts w:ascii="Palatino Linotype" w:eastAsia="Calibri" w:hAnsi="Palatino Linotype" w:cs="Arial"/>
          <w:sz w:val="24"/>
          <w:szCs w:val="24"/>
          <w:lang w:val="es-ES"/>
        </w:rPr>
        <w:t>que</w:t>
      </w:r>
      <w:r w:rsidRPr="0027083C">
        <w:rPr>
          <w:rFonts w:ascii="Palatino Linotype" w:eastAsia="Calibri" w:hAnsi="Palatino Linotype" w:cs="Arial"/>
          <w:sz w:val="24"/>
          <w:szCs w:val="24"/>
          <w:lang w:val="es-ES"/>
        </w:rPr>
        <w:t xml:space="preserve"> </w:t>
      </w:r>
      <w:r w:rsidR="00582732">
        <w:rPr>
          <w:rFonts w:ascii="Palatino Linotype" w:eastAsia="Calibri" w:hAnsi="Palatino Linotype" w:cs="Arial"/>
          <w:sz w:val="24"/>
          <w:szCs w:val="24"/>
          <w:lang w:val="es-ES"/>
        </w:rPr>
        <w:t>se</w:t>
      </w:r>
      <w:r w:rsidRPr="0027083C">
        <w:rPr>
          <w:rFonts w:ascii="Palatino Linotype" w:eastAsia="Calibri" w:hAnsi="Palatino Linotype" w:cs="Arial"/>
          <w:sz w:val="24"/>
          <w:szCs w:val="24"/>
          <w:lang w:val="es-ES"/>
        </w:rPr>
        <w:t xml:space="preserve"> comput</w:t>
      </w:r>
      <w:r w:rsidR="00582732">
        <w:rPr>
          <w:rFonts w:ascii="Palatino Linotype" w:eastAsia="Calibri" w:hAnsi="Palatino Linotype" w:cs="Arial"/>
          <w:sz w:val="24"/>
          <w:szCs w:val="24"/>
          <w:lang w:val="es-ES"/>
        </w:rPr>
        <w:t xml:space="preserve">e </w:t>
      </w:r>
      <w:r w:rsidRPr="0027083C">
        <w:rPr>
          <w:rFonts w:ascii="Palatino Linotype" w:eastAsia="Calibri" w:hAnsi="Palatino Linotype" w:cs="Arial"/>
          <w:sz w:val="24"/>
          <w:szCs w:val="24"/>
          <w:lang w:val="es-ES"/>
        </w:rPr>
        <w:t xml:space="preserve">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7083C">
        <w:rPr>
          <w:rFonts w:ascii="Palatino Linotype" w:eastAsia="Calibri" w:hAnsi="Palatino Linotype" w:cs="Arial"/>
          <w:i/>
          <w:sz w:val="24"/>
          <w:szCs w:val="24"/>
          <w:lang w:val="es-ES"/>
        </w:rPr>
        <w:t>negativa ficta</w:t>
      </w:r>
      <w:r w:rsidRPr="0027083C">
        <w:rPr>
          <w:rFonts w:ascii="Palatino Linotype" w:eastAsia="Calibri" w:hAnsi="Palatino Linotype" w:cs="Arial"/>
          <w:sz w:val="24"/>
          <w:szCs w:val="24"/>
          <w:lang w:val="es-ES"/>
        </w:rPr>
        <w:t>, que señala:</w:t>
      </w:r>
    </w:p>
    <w:p w14:paraId="5A6DDCBB" w14:textId="77777777" w:rsidR="00CA2D4E" w:rsidRPr="0027083C" w:rsidRDefault="00CA2D4E" w:rsidP="0027083C">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27083C">
        <w:rPr>
          <w:rFonts w:ascii="Palatino Linotype" w:eastAsia="Calibri" w:hAnsi="Palatino Linotype" w:cs="Arial"/>
          <w:b/>
          <w:sz w:val="24"/>
          <w:szCs w:val="24"/>
          <w:lang w:val="es-ES"/>
        </w:rPr>
        <w:t>Criterio 0001-15</w:t>
      </w:r>
    </w:p>
    <w:p w14:paraId="43B9CE78" w14:textId="5E63D606" w:rsidR="00CA2D4E" w:rsidRPr="0027083C" w:rsidRDefault="00CA2D4E" w:rsidP="0027083C">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27083C">
        <w:rPr>
          <w:rFonts w:ascii="Palatino Linotype" w:eastAsia="Calibri" w:hAnsi="Palatino Linotype" w:cs="Arial"/>
          <w:b/>
          <w:i/>
          <w:sz w:val="24"/>
          <w:szCs w:val="24"/>
          <w:lang w:val="es-ES"/>
        </w:rPr>
        <w:t>NEGATIVA FICTA. PLAZO PARA INTERPONER EL RECURSO DE REVISIÓN TRATÁNDOSE DE.</w:t>
      </w:r>
      <w:r w:rsidRPr="0027083C">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w:t>
      </w:r>
      <w:r w:rsidRPr="0027083C">
        <w:rPr>
          <w:rFonts w:ascii="Palatino Linotype" w:eastAsia="Calibri" w:hAnsi="Palatino Linotype" w:cs="Arial"/>
          <w:i/>
          <w:sz w:val="24"/>
          <w:szCs w:val="24"/>
          <w:lang w:val="es-ES"/>
        </w:rPr>
        <w:lastRenderedPageBreak/>
        <w:t>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126444" w:rsidRPr="0027083C">
        <w:rPr>
          <w:rFonts w:ascii="Palatino Linotype" w:eastAsia="Calibri" w:hAnsi="Palatino Linotype" w:cs="Arial"/>
          <w:i/>
          <w:sz w:val="24"/>
          <w:szCs w:val="24"/>
          <w:lang w:val="es-ES"/>
        </w:rPr>
        <w:t>”</w:t>
      </w:r>
    </w:p>
    <w:p w14:paraId="79C71F9E" w14:textId="77777777" w:rsidR="00126444" w:rsidRPr="0027083C" w:rsidRDefault="00126444" w:rsidP="0027083C">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4A32B7F2" w14:textId="37169E63" w:rsidR="00CA2D4E" w:rsidRPr="0027083C" w:rsidRDefault="00CA2D4E" w:rsidP="0027083C">
      <w:pPr>
        <w:numPr>
          <w:ilvl w:val="0"/>
          <w:numId w:val="1"/>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27083C">
        <w:rPr>
          <w:rFonts w:ascii="Palatino Linotype" w:hAnsi="Palatino Linotype" w:cs="Arial"/>
          <w:color w:val="000000" w:themeColor="text1"/>
          <w:sz w:val="24"/>
          <w:szCs w:val="24"/>
          <w:lang w:val="es-ES" w:eastAsia="es-MX"/>
        </w:rPr>
        <w:t xml:space="preserve">Lo anterior, se explica porque la </w:t>
      </w:r>
      <w:r w:rsidRPr="0027083C">
        <w:rPr>
          <w:rFonts w:ascii="Palatino Linotype" w:hAnsi="Palatino Linotype" w:cs="Arial"/>
          <w:b/>
          <w:color w:val="000000" w:themeColor="text1"/>
          <w:sz w:val="24"/>
          <w:szCs w:val="24"/>
          <w:u w:val="single"/>
          <w:lang w:val="es-ES" w:eastAsia="es-MX"/>
        </w:rPr>
        <w:t>posible ausencia</w:t>
      </w:r>
      <w:r w:rsidRPr="0027083C">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7083C">
        <w:rPr>
          <w:rFonts w:ascii="Palatino Linotype" w:hAnsi="Palatino Linotype" w:cs="Arial"/>
          <w:b/>
          <w:color w:val="000000" w:themeColor="text1"/>
          <w:sz w:val="24"/>
          <w:szCs w:val="24"/>
          <w:lang w:val="es-ES" w:eastAsia="es-MX"/>
        </w:rPr>
        <w:t>SUJETO OBLIGADO</w:t>
      </w:r>
      <w:r w:rsidRPr="0027083C">
        <w:rPr>
          <w:rFonts w:ascii="Palatino Linotype" w:hAnsi="Palatino Linotype" w:cs="Arial"/>
          <w:color w:val="000000" w:themeColor="text1"/>
          <w:sz w:val="24"/>
          <w:szCs w:val="24"/>
          <w:lang w:val="es-ES" w:eastAsia="es-MX"/>
        </w:rPr>
        <w:t>.</w:t>
      </w:r>
    </w:p>
    <w:p w14:paraId="16C79D67" w14:textId="77777777" w:rsidR="00CA2D4E" w:rsidRPr="0027083C" w:rsidRDefault="00CA2D4E" w:rsidP="0027083C">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02EE2DC5" w14:textId="2C7B4104" w:rsidR="00CA2D4E" w:rsidRPr="0027083C" w:rsidRDefault="00CA2D4E" w:rsidP="0027083C">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27083C">
        <w:rPr>
          <w:rFonts w:ascii="Palatino Linotype" w:eastAsia="Calibri" w:hAnsi="Palatino Linotype" w:cs="Arial"/>
          <w:sz w:val="24"/>
          <w:szCs w:val="24"/>
          <w:lang w:val="es-ES_tradnl"/>
        </w:rPr>
        <w:t xml:space="preserve">Por otra parte, de la revisión al expediente electrónico del </w:t>
      </w:r>
      <w:r w:rsidRPr="0027083C">
        <w:rPr>
          <w:rFonts w:ascii="Palatino Linotype" w:eastAsia="Calibri" w:hAnsi="Palatino Linotype" w:cs="Arial"/>
          <w:b/>
          <w:sz w:val="24"/>
          <w:szCs w:val="24"/>
          <w:lang w:val="es-ES_tradnl"/>
        </w:rPr>
        <w:t>SAIMEX</w:t>
      </w:r>
      <w:r w:rsidRPr="0027083C">
        <w:rPr>
          <w:rFonts w:ascii="Palatino Linotype" w:eastAsia="Calibri" w:hAnsi="Palatino Linotype" w:cs="Arial"/>
          <w:sz w:val="24"/>
          <w:szCs w:val="24"/>
          <w:lang w:val="es-ES_tradnl"/>
        </w:rPr>
        <w:t xml:space="preserve"> se desprende que la parte solicitante</w:t>
      </w:r>
      <w:r w:rsidR="00126444" w:rsidRPr="0027083C">
        <w:rPr>
          <w:rFonts w:ascii="Palatino Linotype" w:eastAsia="Calibri" w:hAnsi="Palatino Linotype" w:cs="Arial"/>
          <w:sz w:val="24"/>
          <w:szCs w:val="24"/>
          <w:lang w:val="es-ES_tradnl"/>
        </w:rPr>
        <w:t>,</w:t>
      </w:r>
      <w:r w:rsidRPr="0027083C">
        <w:rPr>
          <w:rFonts w:ascii="Palatino Linotype" w:eastAsia="Calibri" w:hAnsi="Palatino Linotype" w:cs="Arial"/>
          <w:sz w:val="24"/>
          <w:szCs w:val="24"/>
          <w:lang w:val="es-ES_tradnl"/>
        </w:rPr>
        <w:t xml:space="preserve"> en ejercicio de su derecho de acceso a la información pública en el expediente que se revisa, tanto en la solicitud de información </w:t>
      </w:r>
      <w:r w:rsidRPr="0027083C">
        <w:rPr>
          <w:rFonts w:ascii="Palatino Linotype" w:eastAsia="Calibri" w:hAnsi="Palatino Linotype" w:cs="Arial"/>
          <w:sz w:val="24"/>
          <w:szCs w:val="24"/>
          <w:lang w:val="es-ES_tradnl"/>
        </w:rPr>
        <w:lastRenderedPageBreak/>
        <w:t xml:space="preserve">como en el recurso de revisión </w:t>
      </w:r>
      <w:r w:rsidR="00126444" w:rsidRPr="0027083C">
        <w:rPr>
          <w:rFonts w:ascii="Palatino Linotype" w:eastAsia="Calibri" w:hAnsi="Palatino Linotype" w:cs="Arial"/>
          <w:b/>
          <w:bCs/>
          <w:sz w:val="24"/>
          <w:szCs w:val="24"/>
          <w:lang w:val="es-ES_tradnl"/>
        </w:rPr>
        <w:t>no proporcionó ningún nombre, seudónimo o carácter para ser identificado, ni se tiene certeza de su identidad</w:t>
      </w:r>
      <w:r w:rsidRPr="0027083C">
        <w:rPr>
          <w:rFonts w:ascii="Palatino Linotype" w:eastAsia="Calibri" w:hAnsi="Palatino Linotype" w:cs="Arial"/>
          <w:sz w:val="24"/>
          <w:szCs w:val="24"/>
          <w:lang w:val="es-ES_tradnl"/>
        </w:rPr>
        <w:t xml:space="preserve">; sin embargo, es importante señalar también que el nombre de los </w:t>
      </w:r>
      <w:r w:rsidR="00126444" w:rsidRPr="0027083C">
        <w:rPr>
          <w:rFonts w:ascii="Palatino Linotype" w:eastAsia="Calibri" w:hAnsi="Palatino Linotype" w:cs="Arial"/>
          <w:sz w:val="24"/>
          <w:szCs w:val="24"/>
          <w:lang w:val="es-ES_tradnl"/>
        </w:rPr>
        <w:t>Solicitantes y Recurrentes</w:t>
      </w:r>
      <w:r w:rsidRPr="0027083C">
        <w:rPr>
          <w:rFonts w:ascii="Palatino Linotype" w:eastAsia="Calibri" w:hAnsi="Palatino Linotype" w:cs="Arial"/>
          <w:sz w:val="24"/>
          <w:szCs w:val="24"/>
          <w:lang w:val="es-ES_tradnl"/>
        </w:rPr>
        <w:t xml:space="preserve"> no es </w:t>
      </w:r>
      <w:r w:rsidR="00126444" w:rsidRPr="0027083C">
        <w:rPr>
          <w:rFonts w:ascii="Palatino Linotype" w:eastAsia="Calibri" w:hAnsi="Palatino Linotype" w:cs="Arial"/>
          <w:sz w:val="24"/>
          <w:szCs w:val="24"/>
          <w:lang w:val="es-ES_tradnl"/>
        </w:rPr>
        <w:t xml:space="preserve">un </w:t>
      </w:r>
      <w:r w:rsidRPr="0027083C">
        <w:rPr>
          <w:rFonts w:ascii="Palatino Linotype" w:eastAsia="Calibri" w:hAnsi="Palatino Linotype" w:cs="Arial"/>
          <w:sz w:val="24"/>
          <w:szCs w:val="24"/>
          <w:lang w:val="es-ES_tradnl"/>
        </w:rPr>
        <w:t>requisito indispensable para la tramitación del acto procesal específico en materia de acceso a la información, ello en estricto apego al numeral 155</w:t>
      </w:r>
      <w:r w:rsidR="00126444" w:rsidRPr="0027083C">
        <w:rPr>
          <w:rFonts w:ascii="Palatino Linotype" w:eastAsia="Calibri" w:hAnsi="Palatino Linotype" w:cs="Arial"/>
          <w:sz w:val="24"/>
          <w:szCs w:val="24"/>
          <w:lang w:val="es-ES_tradnl"/>
        </w:rPr>
        <w:t>,</w:t>
      </w:r>
      <w:r w:rsidRPr="0027083C">
        <w:rPr>
          <w:rFonts w:ascii="Palatino Linotype" w:eastAsia="Calibri" w:hAnsi="Palatino Linotype" w:cs="Arial"/>
          <w:sz w:val="24"/>
          <w:szCs w:val="24"/>
          <w:lang w:val="es-ES_tradnl"/>
        </w:rPr>
        <w:t xml:space="preserve"> párrafo tercero</w:t>
      </w:r>
      <w:r w:rsidR="00126444" w:rsidRPr="0027083C">
        <w:rPr>
          <w:rFonts w:ascii="Palatino Linotype" w:eastAsia="Calibri" w:hAnsi="Palatino Linotype" w:cs="Arial"/>
          <w:sz w:val="24"/>
          <w:szCs w:val="24"/>
          <w:lang w:val="es-ES_tradnl"/>
        </w:rPr>
        <w:t>,</w:t>
      </w:r>
      <w:r w:rsidRPr="0027083C">
        <w:rPr>
          <w:rFonts w:ascii="Palatino Linotype" w:eastAsia="Calibri" w:hAnsi="Palatino Linotype" w:cs="Arial"/>
          <w:sz w:val="24"/>
          <w:szCs w:val="24"/>
          <w:lang w:val="es-ES_tradnl"/>
        </w:rPr>
        <w:t xml:space="preserve"> de la Ley de la materia, en concatenación con el 180 del mismo ordenamiento.</w:t>
      </w:r>
    </w:p>
    <w:p w14:paraId="065E9EA2" w14:textId="77777777" w:rsidR="00CA2D4E" w:rsidRPr="0027083C" w:rsidRDefault="00CA2D4E" w:rsidP="0027083C">
      <w:pPr>
        <w:pStyle w:val="Prrafodelista"/>
        <w:spacing w:line="360" w:lineRule="auto"/>
        <w:ind w:left="0"/>
        <w:rPr>
          <w:rFonts w:ascii="Palatino Linotype" w:eastAsia="Calibri" w:hAnsi="Palatino Linotype" w:cs="Arial"/>
          <w:sz w:val="24"/>
          <w:lang w:val="es-ES_tradnl"/>
        </w:rPr>
      </w:pPr>
    </w:p>
    <w:p w14:paraId="76F86BF1" w14:textId="154D6025" w:rsidR="00CA2D4E" w:rsidRPr="0027083C" w:rsidRDefault="00CA2D4E" w:rsidP="0027083C">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27083C">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27083C">
        <w:rPr>
          <w:rFonts w:ascii="Palatino Linotype" w:eastAsia="Calibri" w:hAnsi="Palatino Linotype" w:cs="Arial"/>
          <w:bCs/>
          <w:sz w:val="24"/>
          <w:szCs w:val="24"/>
          <w:lang w:val="es-ES"/>
        </w:rPr>
        <w:t xml:space="preserve">5, párrafos vigésimo, vigésimo primero y vigésimo </w:t>
      </w:r>
      <w:r w:rsidR="00126444" w:rsidRPr="0027083C">
        <w:rPr>
          <w:rFonts w:ascii="Palatino Linotype" w:eastAsia="Calibri" w:hAnsi="Palatino Linotype" w:cs="Arial"/>
          <w:bCs/>
          <w:sz w:val="24"/>
          <w:szCs w:val="24"/>
          <w:lang w:val="es-ES"/>
        </w:rPr>
        <w:t>segundo,</w:t>
      </w:r>
      <w:r w:rsidRPr="0027083C">
        <w:rPr>
          <w:rFonts w:ascii="Palatino Linotype" w:eastAsia="Calibri" w:hAnsi="Palatino Linotype" w:cs="Arial"/>
          <w:bCs/>
          <w:sz w:val="24"/>
          <w:szCs w:val="24"/>
          <w:lang w:val="es-ES"/>
        </w:rPr>
        <w:t> fracciones IV y V</w:t>
      </w:r>
      <w:r w:rsidR="00126444" w:rsidRPr="0027083C">
        <w:rPr>
          <w:rFonts w:ascii="Palatino Linotype" w:eastAsia="Calibri" w:hAnsi="Palatino Linotype" w:cs="Arial"/>
          <w:bCs/>
          <w:sz w:val="24"/>
          <w:szCs w:val="24"/>
          <w:lang w:val="es-ES"/>
        </w:rPr>
        <w:t>,</w:t>
      </w:r>
      <w:r w:rsidRPr="0027083C">
        <w:rPr>
          <w:rFonts w:ascii="Palatino Linotype" w:eastAsia="Calibri" w:hAnsi="Palatino Linotype" w:cs="Arial"/>
          <w:bCs/>
          <w:sz w:val="24"/>
          <w:szCs w:val="24"/>
          <w:lang w:val="es-ES"/>
        </w:rPr>
        <w:t> </w:t>
      </w:r>
      <w:r w:rsidRPr="0027083C">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351EB24" w14:textId="77777777" w:rsidR="00CA2D4E" w:rsidRPr="0027083C" w:rsidRDefault="00CA2D4E" w:rsidP="0027083C">
      <w:pPr>
        <w:pStyle w:val="Prrafodelista"/>
        <w:spacing w:line="360" w:lineRule="auto"/>
        <w:ind w:left="0"/>
        <w:rPr>
          <w:rFonts w:ascii="Palatino Linotype" w:eastAsia="Calibri" w:hAnsi="Palatino Linotype" w:cs="Arial"/>
          <w:sz w:val="24"/>
          <w:lang w:val="es-ES_tradnl"/>
        </w:rPr>
      </w:pPr>
    </w:p>
    <w:p w14:paraId="68B69A2B" w14:textId="5221AADB" w:rsidR="00CA2D4E" w:rsidRPr="0027083C" w:rsidRDefault="00582732" w:rsidP="0027083C">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Pr>
          <w:rFonts w:ascii="Palatino Linotype" w:eastAsia="Calibri" w:hAnsi="Palatino Linotype" w:cs="Arial"/>
          <w:sz w:val="24"/>
          <w:szCs w:val="24"/>
          <w:lang w:val="es-ES_tradnl"/>
        </w:rPr>
        <w:t xml:space="preserve">De </w:t>
      </w:r>
      <w:r w:rsidR="00CA2D4E" w:rsidRPr="0027083C">
        <w:rPr>
          <w:rFonts w:ascii="Palatino Linotype" w:eastAsia="Calibri" w:hAnsi="Palatino Linotype" w:cs="Arial"/>
          <w:sz w:val="24"/>
          <w:szCs w:val="24"/>
          <w:lang w:val="es-ES_tradnl"/>
        </w:rPr>
        <w:t xml:space="preserve">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00CA2D4E" w:rsidRPr="0027083C">
        <w:rPr>
          <w:rFonts w:ascii="Palatino Linotype" w:eastAsia="Calibri" w:hAnsi="Palatino Linotype" w:cs="Arial"/>
          <w:sz w:val="24"/>
          <w:szCs w:val="24"/>
          <w:lang w:val="es-ES_tradnl"/>
        </w:rPr>
        <w:lastRenderedPageBreak/>
        <w:t>inclusive, la solicitud de acceso a la información pueda ser anónima o no contener un nombre que identifique al solicitante o que permita tener certeza sobre su identidad.</w:t>
      </w:r>
    </w:p>
    <w:p w14:paraId="40455882" w14:textId="77777777" w:rsidR="00CA2D4E" w:rsidRPr="0027083C" w:rsidRDefault="00CA2D4E" w:rsidP="0027083C">
      <w:pPr>
        <w:pStyle w:val="Prrafodelista"/>
        <w:spacing w:line="360" w:lineRule="auto"/>
        <w:ind w:left="0"/>
        <w:rPr>
          <w:rFonts w:ascii="Palatino Linotype" w:eastAsia="Calibri" w:hAnsi="Palatino Linotype" w:cs="Arial"/>
          <w:sz w:val="24"/>
          <w:lang w:val="es-ES_tradnl"/>
        </w:rPr>
      </w:pPr>
    </w:p>
    <w:p w14:paraId="3F615ADA" w14:textId="77777777" w:rsidR="00CA2D4E" w:rsidRPr="0027083C" w:rsidRDefault="00CA2D4E" w:rsidP="0027083C">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27083C">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4E73F0E" w14:textId="77777777" w:rsidR="00CA2D4E" w:rsidRPr="0027083C" w:rsidRDefault="00CA2D4E" w:rsidP="0027083C">
      <w:pPr>
        <w:pStyle w:val="Prrafodelista"/>
        <w:spacing w:line="360" w:lineRule="auto"/>
        <w:ind w:left="0"/>
        <w:rPr>
          <w:rFonts w:ascii="Palatino Linotype" w:eastAsia="Calibri" w:hAnsi="Palatino Linotype" w:cs="Arial"/>
          <w:sz w:val="24"/>
          <w:lang w:val="es-ES_tradnl"/>
        </w:rPr>
      </w:pPr>
    </w:p>
    <w:p w14:paraId="066AB81B" w14:textId="45BA17D3" w:rsidR="00CA2D4E" w:rsidRPr="0027083C" w:rsidRDefault="00CA2D4E" w:rsidP="0027083C">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27083C">
        <w:rPr>
          <w:rFonts w:ascii="Palatino Linotype" w:eastAsia="Calibri" w:hAnsi="Palatino Linotype" w:cs="Arial"/>
          <w:sz w:val="24"/>
          <w:szCs w:val="24"/>
          <w:lang w:val="es-ES_tradnl"/>
        </w:rPr>
        <w:t xml:space="preserve">Por lo que el nombre del </w:t>
      </w:r>
      <w:r w:rsidR="00DA6A37" w:rsidRPr="0027083C">
        <w:rPr>
          <w:rFonts w:ascii="Palatino Linotype" w:eastAsia="Calibri" w:hAnsi="Palatino Linotype" w:cs="Arial"/>
          <w:b/>
          <w:bCs/>
          <w:sz w:val="24"/>
          <w:szCs w:val="24"/>
          <w:lang w:val="es-ES_tradnl"/>
        </w:rPr>
        <w:t>SOLICITANTE</w:t>
      </w:r>
      <w:r w:rsidR="00DA6A37" w:rsidRPr="0027083C">
        <w:rPr>
          <w:rFonts w:ascii="Palatino Linotype" w:eastAsia="Calibri" w:hAnsi="Palatino Linotype" w:cs="Arial"/>
          <w:sz w:val="24"/>
          <w:szCs w:val="24"/>
          <w:lang w:val="es-ES_tradnl"/>
        </w:rPr>
        <w:t xml:space="preserve"> y subsecuente </w:t>
      </w:r>
      <w:r w:rsidR="00DA6A37" w:rsidRPr="0027083C">
        <w:rPr>
          <w:rFonts w:ascii="Palatino Linotype" w:eastAsia="Calibri" w:hAnsi="Palatino Linotype" w:cs="Arial"/>
          <w:b/>
          <w:bCs/>
          <w:sz w:val="24"/>
          <w:szCs w:val="24"/>
          <w:lang w:val="es-ES_tradnl"/>
        </w:rPr>
        <w:t>RECURRENTE</w:t>
      </w:r>
      <w:r w:rsidRPr="0027083C">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725AA3E" w14:textId="77777777" w:rsidR="00CA2D4E" w:rsidRPr="0027083C" w:rsidRDefault="00CA2D4E" w:rsidP="0027083C">
      <w:pPr>
        <w:tabs>
          <w:tab w:val="left" w:pos="284"/>
        </w:tabs>
        <w:spacing w:line="360" w:lineRule="auto"/>
        <w:contextualSpacing/>
        <w:rPr>
          <w:rFonts w:ascii="Palatino Linotype" w:hAnsi="Palatino Linotype" w:cs="Arial"/>
          <w:color w:val="000000" w:themeColor="text1"/>
          <w:sz w:val="24"/>
          <w:szCs w:val="24"/>
          <w:lang w:val="es-ES" w:eastAsia="es-MX"/>
        </w:rPr>
      </w:pPr>
    </w:p>
    <w:p w14:paraId="0B00DC7A" w14:textId="77777777" w:rsidR="00CA2D4E" w:rsidRPr="0027083C" w:rsidRDefault="00CA2D4E" w:rsidP="0027083C">
      <w:pPr>
        <w:numPr>
          <w:ilvl w:val="0"/>
          <w:numId w:val="1"/>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27083C">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B16E087" w14:textId="77777777" w:rsidR="00014402" w:rsidRPr="0027083C" w:rsidRDefault="00014402" w:rsidP="0027083C">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77B07B53" w14:textId="77777777" w:rsidR="00CA2D4E" w:rsidRPr="0027083C" w:rsidRDefault="00CA2D4E" w:rsidP="0027083C">
      <w:pPr>
        <w:pStyle w:val="Ttulo1"/>
        <w:spacing w:line="360" w:lineRule="auto"/>
        <w:rPr>
          <w:rFonts w:ascii="Palatino Linotype" w:hAnsi="Palatino Linotype"/>
          <w:b/>
          <w:color w:val="auto"/>
          <w:sz w:val="24"/>
          <w:szCs w:val="24"/>
        </w:rPr>
      </w:pPr>
      <w:bookmarkStart w:id="7" w:name="_Toc87549675"/>
      <w:r w:rsidRPr="0027083C">
        <w:rPr>
          <w:rFonts w:ascii="Palatino Linotype" w:hAnsi="Palatino Linotype"/>
          <w:b/>
          <w:color w:val="auto"/>
          <w:sz w:val="24"/>
          <w:szCs w:val="24"/>
        </w:rPr>
        <w:lastRenderedPageBreak/>
        <w:t>TERCERO. De las causales del sobreseimiento</w:t>
      </w:r>
      <w:bookmarkEnd w:id="7"/>
      <w:r w:rsidRPr="0027083C">
        <w:rPr>
          <w:rFonts w:ascii="Palatino Linotype" w:hAnsi="Palatino Linotype"/>
          <w:b/>
          <w:color w:val="auto"/>
          <w:sz w:val="24"/>
          <w:szCs w:val="24"/>
        </w:rPr>
        <w:t xml:space="preserve"> </w:t>
      </w:r>
    </w:p>
    <w:p w14:paraId="3FF0BEEB" w14:textId="77777777" w:rsidR="00CA2D4E" w:rsidRPr="0027083C" w:rsidRDefault="00CA2D4E" w:rsidP="0027083C">
      <w:pPr>
        <w:spacing w:line="360" w:lineRule="auto"/>
        <w:rPr>
          <w:rFonts w:ascii="Palatino Linotype" w:hAnsi="Palatino Linotype"/>
          <w:sz w:val="24"/>
          <w:szCs w:val="24"/>
        </w:rPr>
      </w:pPr>
    </w:p>
    <w:p w14:paraId="11D90575" w14:textId="119A2449" w:rsidR="00CA2D4E" w:rsidRPr="0027083C" w:rsidRDefault="00CA2D4E" w:rsidP="0027083C">
      <w:pPr>
        <w:pStyle w:val="Prrafodelista"/>
        <w:numPr>
          <w:ilvl w:val="0"/>
          <w:numId w:val="1"/>
        </w:numPr>
        <w:spacing w:line="360" w:lineRule="auto"/>
        <w:ind w:left="0" w:right="49" w:firstLine="0"/>
        <w:jc w:val="both"/>
        <w:rPr>
          <w:rFonts w:ascii="Palatino Linotype" w:hAnsi="Palatino Linotype" w:cs="Arial"/>
          <w:color w:val="000000"/>
          <w:sz w:val="24"/>
        </w:rPr>
      </w:pPr>
      <w:r w:rsidRPr="0027083C">
        <w:rPr>
          <w:rFonts w:ascii="Palatino Linotype" w:hAnsi="Palatino Linotype" w:cs="Arial"/>
          <w:color w:val="000000"/>
          <w:sz w:val="24"/>
        </w:rPr>
        <w:t xml:space="preserve">Tal y como se puede apreciar en el expediente electrónico que obra en el SAIMEX, el </w:t>
      </w:r>
      <w:r w:rsidR="00DA6A37" w:rsidRPr="0027083C">
        <w:rPr>
          <w:rFonts w:ascii="Palatino Linotype" w:hAnsi="Palatino Linotype" w:cs="Arial"/>
          <w:b/>
          <w:bCs/>
          <w:color w:val="000000"/>
          <w:sz w:val="24"/>
        </w:rPr>
        <w:t>SUJETO OBLIGADO</w:t>
      </w:r>
      <w:r w:rsidRPr="0027083C">
        <w:rPr>
          <w:rFonts w:ascii="Palatino Linotype" w:hAnsi="Palatino Linotype" w:cs="Arial"/>
          <w:color w:val="000000"/>
          <w:sz w:val="24"/>
        </w:rPr>
        <w:t xml:space="preserve"> fue omiso en atender la solicitud de información que formuló el particular, aún y cuando la Constitución Política de los Estados Unidos Mexicanos establece que “</w:t>
      </w:r>
      <w:r w:rsidRPr="0027083C">
        <w:rPr>
          <w:rFonts w:ascii="Palatino Linotype" w:hAnsi="Palatino Linotype" w:cs="Helvetica"/>
          <w:i/>
          <w:sz w:val="24"/>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27083C">
        <w:rPr>
          <w:rStyle w:val="Refdenotaalpie"/>
          <w:rFonts w:ascii="Palatino Linotype" w:hAnsi="Palatino Linotype" w:cs="Helvetica"/>
          <w:i/>
          <w:sz w:val="24"/>
          <w:shd w:val="clear" w:color="auto" w:fill="FFFFFF"/>
        </w:rPr>
        <w:footnoteReference w:id="1"/>
      </w:r>
      <w:r w:rsidRPr="0027083C">
        <w:rPr>
          <w:rFonts w:ascii="Palatino Linotype" w:hAnsi="Palatino Linotype" w:cs="Helvetica"/>
          <w:sz w:val="24"/>
          <w:shd w:val="clear" w:color="auto" w:fill="FFFFFF"/>
        </w:rPr>
        <w:t>, por lo tanto, como el mismo ordenamiento refiere que “</w:t>
      </w:r>
      <w:r w:rsidRPr="0027083C">
        <w:rPr>
          <w:rFonts w:ascii="Palatino Linotype" w:hAnsi="Palatino Linotype"/>
          <w:i/>
          <w:sz w:val="24"/>
        </w:rPr>
        <w:t>Toda persona tiene derecho al libre acceso a información plural y oportuna, así como a buscar, recibir y difundir información e ideas de toda índole por cualquier medio de expresión.”</w:t>
      </w:r>
      <w:r w:rsidRPr="0027083C">
        <w:rPr>
          <w:rStyle w:val="Refdenotaalpie"/>
          <w:rFonts w:ascii="Palatino Linotype" w:hAnsi="Palatino Linotype"/>
          <w:i/>
          <w:sz w:val="24"/>
        </w:rPr>
        <w:footnoteReference w:id="2"/>
      </w:r>
      <w:r w:rsidRPr="0027083C">
        <w:rPr>
          <w:rFonts w:ascii="Palatino Linotype" w:hAnsi="Palatino Linotype"/>
          <w:i/>
          <w:sz w:val="24"/>
        </w:rPr>
        <w:t xml:space="preserve">,  </w:t>
      </w:r>
      <w:r w:rsidRPr="0027083C">
        <w:rPr>
          <w:rFonts w:ascii="Palatino Linotype" w:hAnsi="Palatino Linotype"/>
          <w:sz w:val="24"/>
        </w:rPr>
        <w:t>se e</w:t>
      </w:r>
      <w:r w:rsidRPr="0027083C">
        <w:rPr>
          <w:rFonts w:ascii="Palatino Linotype" w:hAnsi="Palatino Linotype" w:cs="Helvetica"/>
          <w:sz w:val="24"/>
          <w:shd w:val="clear" w:color="auto" w:fill="FFFFFF"/>
        </w:rPr>
        <w:t xml:space="preserve">ntiende que el acceso a la información es un derecho, por lo tanto, todas las autoridades en el ámbito de su competencia se ven impuestas por la obligación de </w:t>
      </w:r>
      <w:r w:rsidRPr="0027083C">
        <w:rPr>
          <w:rFonts w:ascii="Palatino Linotype" w:hAnsi="Palatino Linotype" w:cs="Helvetica"/>
          <w:b/>
          <w:sz w:val="24"/>
          <w:shd w:val="clear" w:color="auto" w:fill="FFFFFF"/>
        </w:rPr>
        <w:t>promover, proteger, respetar y garantizar</w:t>
      </w:r>
      <w:r w:rsidRPr="0027083C">
        <w:rPr>
          <w:rFonts w:ascii="Palatino Linotype" w:hAnsi="Palatino Linotype" w:cs="Helvetica"/>
          <w:sz w:val="24"/>
          <w:shd w:val="clear" w:color="auto" w:fill="FFFFFF"/>
        </w:rPr>
        <w:t xml:space="preserve"> el libre acceso a la información.</w:t>
      </w:r>
    </w:p>
    <w:p w14:paraId="4DB302F0" w14:textId="77777777" w:rsidR="00CA2D4E" w:rsidRPr="0027083C" w:rsidRDefault="00CA2D4E" w:rsidP="0027083C">
      <w:pPr>
        <w:pStyle w:val="Prrafodelista"/>
        <w:spacing w:line="360" w:lineRule="auto"/>
        <w:ind w:left="0" w:right="49"/>
        <w:jc w:val="both"/>
        <w:rPr>
          <w:rFonts w:ascii="Palatino Linotype" w:hAnsi="Palatino Linotype" w:cs="Arial"/>
          <w:color w:val="000000"/>
          <w:sz w:val="24"/>
        </w:rPr>
      </w:pPr>
    </w:p>
    <w:p w14:paraId="67849C2F" w14:textId="77777777" w:rsidR="00CA2D4E" w:rsidRPr="0027083C" w:rsidRDefault="00CA2D4E" w:rsidP="0027083C">
      <w:pPr>
        <w:pStyle w:val="Prrafodelista"/>
        <w:numPr>
          <w:ilvl w:val="0"/>
          <w:numId w:val="1"/>
        </w:numPr>
        <w:spacing w:line="360" w:lineRule="auto"/>
        <w:ind w:left="0" w:right="49" w:firstLine="0"/>
        <w:jc w:val="both"/>
        <w:rPr>
          <w:rFonts w:ascii="Palatino Linotype" w:hAnsi="Palatino Linotype" w:cs="Arial"/>
          <w:color w:val="000000"/>
          <w:sz w:val="24"/>
        </w:rPr>
      </w:pPr>
      <w:r w:rsidRPr="0027083C">
        <w:rPr>
          <w:rFonts w:ascii="Palatino Linotype" w:hAnsi="Palatino Linotype" w:cs="Helvetica"/>
          <w:sz w:val="24"/>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27083C">
        <w:rPr>
          <w:rFonts w:ascii="Palatino Linotype" w:hAnsi="Palatino Linotype" w:cs="Helvetica"/>
          <w:b/>
          <w:sz w:val="24"/>
          <w:shd w:val="clear" w:color="auto" w:fill="FFFFFF"/>
        </w:rPr>
        <w:t>no promovió, protegió, respetó ni garantizo el derecho constitucional y convencionalmente reconocido de acceso a la información</w:t>
      </w:r>
      <w:r w:rsidRPr="0027083C">
        <w:rPr>
          <w:rFonts w:ascii="Palatino Linotype" w:hAnsi="Palatino Linotype" w:cs="Helvetica"/>
          <w:sz w:val="24"/>
          <w:shd w:val="clear" w:color="auto" w:fill="FFFFFF"/>
        </w:rPr>
        <w:t xml:space="preserve">, toda vez que no brindó </w:t>
      </w:r>
      <w:r w:rsidRPr="0027083C">
        <w:rPr>
          <w:rFonts w:ascii="Palatino Linotype" w:hAnsi="Palatino Linotype" w:cs="Helvetica"/>
          <w:sz w:val="24"/>
          <w:shd w:val="clear" w:color="auto" w:fill="FFFFFF"/>
        </w:rPr>
        <w:lastRenderedPageBreak/>
        <w:t xml:space="preserve">lo que le fue solicitado en el tiempo previamente establecido para tal efecto, provocando así que el particular deba de recurrir a </w:t>
      </w:r>
      <w:r w:rsidRPr="0027083C">
        <w:rPr>
          <w:rFonts w:ascii="Palatino Linotype" w:hAnsi="Palatino Linotype" w:cs="Helvetica"/>
          <w:i/>
          <w:sz w:val="24"/>
          <w:shd w:val="clear" w:color="auto" w:fill="FFFFFF"/>
        </w:rPr>
        <w:t>“la garantía secundaria mediante la cual se pretender reparar cualquier posible afectación al derecho de acceso a la información pública…”</w:t>
      </w:r>
      <w:r w:rsidRPr="0027083C">
        <w:rPr>
          <w:rStyle w:val="Refdenotaalpie"/>
          <w:rFonts w:ascii="Palatino Linotype" w:hAnsi="Palatino Linotype" w:cs="Helvetica"/>
          <w:i/>
          <w:sz w:val="24"/>
          <w:shd w:val="clear" w:color="auto" w:fill="FFFFFF"/>
        </w:rPr>
        <w:footnoteReference w:id="3"/>
      </w:r>
      <w:r w:rsidRPr="0027083C">
        <w:rPr>
          <w:rFonts w:ascii="Palatino Linotype" w:hAnsi="Palatino Linotype" w:cs="Helvetica"/>
          <w:i/>
          <w:sz w:val="24"/>
          <w:shd w:val="clear" w:color="auto" w:fill="FFFFFF"/>
        </w:rPr>
        <w:t xml:space="preserve"> </w:t>
      </w:r>
      <w:r w:rsidRPr="0027083C">
        <w:rPr>
          <w:rFonts w:ascii="Palatino Linotype" w:hAnsi="Palatino Linotype" w:cs="Helvetica"/>
          <w:sz w:val="24"/>
          <w:shd w:val="clear" w:color="auto" w:fill="FFFFFF"/>
        </w:rPr>
        <w:t xml:space="preserve">siendo el recurso de revisión, mismo que fue interpuesto por el particular, derivado de la falta de respuesta a la solicitud de información. </w:t>
      </w:r>
    </w:p>
    <w:p w14:paraId="65689F99" w14:textId="77777777" w:rsidR="00CA2D4E" w:rsidRPr="0027083C" w:rsidRDefault="00CA2D4E" w:rsidP="0027083C">
      <w:pPr>
        <w:pStyle w:val="Prrafodelista"/>
        <w:spacing w:line="360" w:lineRule="auto"/>
        <w:rPr>
          <w:rFonts w:ascii="Palatino Linotype" w:hAnsi="Palatino Linotype" w:cs="Arial"/>
          <w:color w:val="000000"/>
          <w:sz w:val="24"/>
        </w:rPr>
      </w:pPr>
    </w:p>
    <w:p w14:paraId="79BF9954" w14:textId="616EB239" w:rsidR="00CA2D4E" w:rsidRPr="0027083C" w:rsidRDefault="00CA2D4E" w:rsidP="0027083C">
      <w:pPr>
        <w:pStyle w:val="Prrafodelista"/>
        <w:numPr>
          <w:ilvl w:val="0"/>
          <w:numId w:val="1"/>
        </w:numPr>
        <w:spacing w:line="360" w:lineRule="auto"/>
        <w:ind w:left="0" w:right="49" w:firstLine="0"/>
        <w:jc w:val="both"/>
        <w:rPr>
          <w:rFonts w:ascii="Palatino Linotype" w:hAnsi="Palatino Linotype" w:cs="Arial"/>
          <w:color w:val="000000"/>
          <w:sz w:val="24"/>
        </w:rPr>
      </w:pPr>
      <w:r w:rsidRPr="0027083C">
        <w:rPr>
          <w:rFonts w:ascii="Palatino Linotype" w:hAnsi="Palatino Linotype" w:cs="Arial"/>
          <w:color w:val="000000"/>
          <w:sz w:val="24"/>
        </w:rPr>
        <w:t>Ahora bien, el artículo 192 de la Ley de Transparencia del Estado de México y Municipios establece las causales por la que puede ser sobreseído el recurso de revisión:</w:t>
      </w:r>
    </w:p>
    <w:p w14:paraId="466A292C" w14:textId="77777777" w:rsidR="00CA2D4E" w:rsidRPr="0027083C" w:rsidRDefault="00CA2D4E" w:rsidP="0027083C">
      <w:pPr>
        <w:pStyle w:val="Prrafodelista"/>
        <w:spacing w:line="360" w:lineRule="auto"/>
        <w:ind w:left="0" w:right="49"/>
        <w:jc w:val="both"/>
        <w:rPr>
          <w:rFonts w:ascii="Palatino Linotype" w:hAnsi="Palatino Linotype" w:cs="Arial"/>
          <w:color w:val="000000"/>
          <w:sz w:val="24"/>
        </w:rPr>
      </w:pPr>
    </w:p>
    <w:p w14:paraId="71BA47FC" w14:textId="77777777" w:rsidR="00CA2D4E" w:rsidRPr="0027083C" w:rsidRDefault="00CA2D4E" w:rsidP="0027083C">
      <w:pPr>
        <w:pStyle w:val="Prrafodelista"/>
        <w:spacing w:line="360" w:lineRule="auto"/>
        <w:ind w:left="851" w:right="822"/>
        <w:jc w:val="both"/>
        <w:rPr>
          <w:rFonts w:ascii="Palatino Linotype" w:hAnsi="Palatino Linotype" w:cs="Arial"/>
          <w:i/>
          <w:color w:val="000000"/>
          <w:sz w:val="24"/>
        </w:rPr>
      </w:pPr>
      <w:r w:rsidRPr="0027083C">
        <w:rPr>
          <w:rFonts w:ascii="Palatino Linotype" w:hAnsi="Palatino Linotype" w:cs="Arial"/>
          <w:color w:val="000000"/>
          <w:sz w:val="24"/>
        </w:rPr>
        <w:t>“</w:t>
      </w:r>
      <w:r w:rsidRPr="0027083C">
        <w:rPr>
          <w:rFonts w:ascii="Palatino Linotype" w:hAnsi="Palatino Linotype" w:cs="Arial"/>
          <w:b/>
          <w:bCs/>
          <w:i/>
          <w:color w:val="000000"/>
          <w:sz w:val="24"/>
        </w:rPr>
        <w:t>Artículo 192.</w:t>
      </w:r>
      <w:r w:rsidRPr="0027083C">
        <w:rPr>
          <w:rFonts w:ascii="Palatino Linotype" w:hAnsi="Palatino Linotype" w:cs="Arial"/>
          <w:i/>
          <w:color w:val="000000"/>
          <w:sz w:val="24"/>
        </w:rPr>
        <w:t xml:space="preserve"> El recurso será sobreseído, en todo o en parte, cuando una vez admitido, se actualicen alguno de los siguientes supuestos:</w:t>
      </w:r>
    </w:p>
    <w:p w14:paraId="126887EF" w14:textId="77777777" w:rsidR="00CA2D4E" w:rsidRPr="0027083C" w:rsidRDefault="00CA2D4E" w:rsidP="0027083C">
      <w:pPr>
        <w:pStyle w:val="Prrafodelista"/>
        <w:spacing w:line="360" w:lineRule="auto"/>
        <w:ind w:left="851" w:right="822"/>
        <w:rPr>
          <w:rFonts w:ascii="Palatino Linotype" w:hAnsi="Palatino Linotype" w:cs="Arial"/>
          <w:i/>
          <w:color w:val="000000"/>
          <w:sz w:val="24"/>
        </w:rPr>
      </w:pPr>
      <w:r w:rsidRPr="0027083C">
        <w:rPr>
          <w:rFonts w:ascii="Palatino Linotype" w:hAnsi="Palatino Linotype" w:cs="Arial"/>
          <w:b/>
          <w:bCs/>
          <w:i/>
          <w:color w:val="000000"/>
          <w:sz w:val="24"/>
        </w:rPr>
        <w:t>I.</w:t>
      </w:r>
      <w:r w:rsidRPr="0027083C">
        <w:rPr>
          <w:rFonts w:ascii="Palatino Linotype" w:hAnsi="Palatino Linotype" w:cs="Arial"/>
          <w:i/>
          <w:color w:val="000000"/>
          <w:sz w:val="24"/>
        </w:rPr>
        <w:t xml:space="preserve"> El recurrente se desista expresamente del recurso; </w:t>
      </w:r>
    </w:p>
    <w:p w14:paraId="4F339931" w14:textId="77777777" w:rsidR="00CA2D4E" w:rsidRPr="0027083C" w:rsidRDefault="00CA2D4E" w:rsidP="0027083C">
      <w:pPr>
        <w:pStyle w:val="Prrafodelista"/>
        <w:spacing w:line="360" w:lineRule="auto"/>
        <w:ind w:left="851" w:right="822"/>
        <w:rPr>
          <w:rFonts w:ascii="Palatino Linotype" w:hAnsi="Palatino Linotype" w:cs="Arial"/>
          <w:i/>
          <w:color w:val="000000"/>
          <w:sz w:val="24"/>
        </w:rPr>
      </w:pPr>
      <w:r w:rsidRPr="0027083C">
        <w:rPr>
          <w:rFonts w:ascii="Palatino Linotype" w:hAnsi="Palatino Linotype" w:cs="Arial"/>
          <w:b/>
          <w:bCs/>
          <w:i/>
          <w:color w:val="000000"/>
          <w:sz w:val="24"/>
        </w:rPr>
        <w:t>II.</w:t>
      </w:r>
      <w:r w:rsidRPr="0027083C">
        <w:rPr>
          <w:rFonts w:ascii="Palatino Linotype" w:hAnsi="Palatino Linotype" w:cs="Arial"/>
          <w:i/>
          <w:color w:val="000000"/>
          <w:sz w:val="24"/>
        </w:rPr>
        <w:t xml:space="preserve"> El recurrente fallezca o, tratándose de personas jurídicas colectivas, se disuelva; </w:t>
      </w:r>
    </w:p>
    <w:p w14:paraId="0988BD94" w14:textId="77777777" w:rsidR="00CA2D4E" w:rsidRPr="0027083C" w:rsidRDefault="00CA2D4E" w:rsidP="0027083C">
      <w:pPr>
        <w:pStyle w:val="Prrafodelista"/>
        <w:spacing w:line="360" w:lineRule="auto"/>
        <w:ind w:left="851" w:right="822"/>
        <w:rPr>
          <w:rFonts w:ascii="Palatino Linotype" w:hAnsi="Palatino Linotype" w:cs="Arial"/>
          <w:i/>
          <w:color w:val="000000"/>
          <w:sz w:val="24"/>
        </w:rPr>
      </w:pPr>
      <w:r w:rsidRPr="0027083C">
        <w:rPr>
          <w:rFonts w:ascii="Palatino Linotype" w:hAnsi="Palatino Linotype" w:cs="Arial"/>
          <w:b/>
          <w:bCs/>
          <w:i/>
          <w:color w:val="000000"/>
          <w:sz w:val="24"/>
        </w:rPr>
        <w:t>III.</w:t>
      </w:r>
      <w:r w:rsidRPr="0027083C">
        <w:rPr>
          <w:rFonts w:ascii="Palatino Linotype" w:hAnsi="Palatino Linotype" w:cs="Arial"/>
          <w:i/>
          <w:color w:val="000000"/>
          <w:sz w:val="24"/>
        </w:rPr>
        <w:t xml:space="preserve"> El sujeto obligado responsable del acto lo modifique o revoque de tal manera que el recurso de revisión quede sin materia; </w:t>
      </w:r>
    </w:p>
    <w:p w14:paraId="5DDD82E6" w14:textId="77777777" w:rsidR="00CA2D4E" w:rsidRPr="0027083C" w:rsidRDefault="00CA2D4E" w:rsidP="0027083C">
      <w:pPr>
        <w:pStyle w:val="Prrafodelista"/>
        <w:spacing w:line="360" w:lineRule="auto"/>
        <w:ind w:left="851" w:right="822"/>
        <w:rPr>
          <w:rFonts w:ascii="Palatino Linotype" w:hAnsi="Palatino Linotype" w:cs="Arial"/>
          <w:b/>
          <w:i/>
          <w:color w:val="000000"/>
          <w:sz w:val="24"/>
        </w:rPr>
      </w:pPr>
      <w:r w:rsidRPr="0027083C">
        <w:rPr>
          <w:rFonts w:ascii="Palatino Linotype" w:hAnsi="Palatino Linotype" w:cs="Arial"/>
          <w:b/>
          <w:i/>
          <w:color w:val="000000"/>
          <w:sz w:val="24"/>
        </w:rPr>
        <w:t xml:space="preserve">IV. Admitido el recurso de revisión, aparezca alguna causal de improcedencia en los términos de la presente Ley; y </w:t>
      </w:r>
    </w:p>
    <w:p w14:paraId="15F38ADF" w14:textId="77777777" w:rsidR="00CA2D4E" w:rsidRPr="0027083C" w:rsidRDefault="00CA2D4E" w:rsidP="0027083C">
      <w:pPr>
        <w:pStyle w:val="Prrafodelista"/>
        <w:spacing w:line="360" w:lineRule="auto"/>
        <w:ind w:left="851" w:right="822"/>
        <w:rPr>
          <w:rFonts w:ascii="Palatino Linotype" w:hAnsi="Palatino Linotype" w:cs="Arial"/>
          <w:i/>
          <w:color w:val="000000"/>
          <w:sz w:val="24"/>
        </w:rPr>
      </w:pPr>
      <w:r w:rsidRPr="0027083C">
        <w:rPr>
          <w:rFonts w:ascii="Palatino Linotype" w:hAnsi="Palatino Linotype" w:cs="Arial"/>
          <w:b/>
          <w:bCs/>
          <w:i/>
          <w:color w:val="000000"/>
          <w:sz w:val="24"/>
        </w:rPr>
        <w:t>V.</w:t>
      </w:r>
      <w:r w:rsidRPr="0027083C">
        <w:rPr>
          <w:rFonts w:ascii="Palatino Linotype" w:hAnsi="Palatino Linotype" w:cs="Arial"/>
          <w:i/>
          <w:color w:val="000000"/>
          <w:sz w:val="24"/>
        </w:rPr>
        <w:t xml:space="preserve"> Cuando por cualquier motivo quede sin materia el recurso.”</w:t>
      </w:r>
    </w:p>
    <w:p w14:paraId="3B235445" w14:textId="77777777" w:rsidR="00CA2D4E" w:rsidRPr="0027083C" w:rsidRDefault="00CA2D4E" w:rsidP="0027083C">
      <w:pPr>
        <w:pStyle w:val="Prrafodelista"/>
        <w:spacing w:line="360" w:lineRule="auto"/>
        <w:ind w:left="851" w:right="822"/>
        <w:rPr>
          <w:rFonts w:ascii="Palatino Linotype" w:hAnsi="Palatino Linotype" w:cs="Arial"/>
          <w:i/>
          <w:color w:val="000000"/>
          <w:sz w:val="24"/>
        </w:rPr>
      </w:pPr>
    </w:p>
    <w:p w14:paraId="5564AAF0" w14:textId="37E2B5DC" w:rsidR="00CA2D4E" w:rsidRPr="0027083C" w:rsidRDefault="00CA2D4E" w:rsidP="0027083C">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7083C">
        <w:rPr>
          <w:rFonts w:ascii="Palatino Linotype" w:hAnsi="Palatino Linotype" w:cs="Arial"/>
          <w:sz w:val="24"/>
        </w:rPr>
        <w:lastRenderedPageBreak/>
        <w:t>Es así que, el precepto legal establece que cuando admitido el recurso de revisión no actualice una causal de procedencia, será sobreseído en términos de la Ley; consecuentemente, es necesario traer a contexto el artículo 191, fracción III</w:t>
      </w:r>
      <w:r w:rsidR="00EA23B3" w:rsidRPr="0027083C">
        <w:rPr>
          <w:rFonts w:ascii="Palatino Linotype" w:hAnsi="Palatino Linotype" w:cs="Arial"/>
          <w:sz w:val="24"/>
        </w:rPr>
        <w:t>,</w:t>
      </w:r>
      <w:r w:rsidRPr="0027083C">
        <w:rPr>
          <w:rFonts w:ascii="Palatino Linotype" w:hAnsi="Palatino Linotype" w:cs="Arial"/>
          <w:sz w:val="24"/>
        </w:rPr>
        <w:t xml:space="preserve"> de la Ley en la materia, establece que el recurso de revisión será desechado por improcedente, cuando </w:t>
      </w:r>
      <w:r w:rsidRPr="0027083C">
        <w:rPr>
          <w:rFonts w:ascii="Palatino Linotype" w:hAnsi="Palatino Linotype" w:cs="Arial"/>
          <w:bCs/>
          <w:sz w:val="24"/>
          <w:lang w:val="es-ES"/>
        </w:rPr>
        <w:t>dicho medio no actualice alguno de los supuestos previstos en el diverso 179 de la presente Ley que establecen:</w:t>
      </w:r>
    </w:p>
    <w:p w14:paraId="11FEAB28" w14:textId="77777777" w:rsidR="00CA2D4E" w:rsidRPr="0027083C" w:rsidRDefault="00CA2D4E" w:rsidP="0027083C">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730C5929" w14:textId="302E5603" w:rsidR="00CA2D4E" w:rsidRPr="0027083C" w:rsidRDefault="00CA2D4E" w:rsidP="0027083C">
      <w:pPr>
        <w:pStyle w:val="Prrafodelista"/>
        <w:autoSpaceDE w:val="0"/>
        <w:autoSpaceDN w:val="0"/>
        <w:adjustRightInd w:val="0"/>
        <w:spacing w:before="120" w:after="120" w:line="360" w:lineRule="auto"/>
        <w:ind w:left="851" w:right="822"/>
        <w:rPr>
          <w:rFonts w:ascii="Palatino Linotype" w:hAnsi="Palatino Linotype" w:cs="Arial"/>
          <w:i/>
          <w:sz w:val="24"/>
        </w:rPr>
      </w:pPr>
      <w:r w:rsidRPr="0027083C">
        <w:rPr>
          <w:rFonts w:ascii="Palatino Linotype" w:hAnsi="Palatino Linotype" w:cs="Arial"/>
          <w:b/>
          <w:bCs/>
          <w:i/>
          <w:sz w:val="24"/>
        </w:rPr>
        <w:t xml:space="preserve">Artículo 191. </w:t>
      </w:r>
      <w:r w:rsidRPr="0027083C">
        <w:rPr>
          <w:rFonts w:ascii="Palatino Linotype" w:hAnsi="Palatino Linotype" w:cs="Arial"/>
          <w:i/>
          <w:sz w:val="24"/>
        </w:rPr>
        <w:t>El recurso será desechado por improcedente cuando:</w:t>
      </w:r>
    </w:p>
    <w:p w14:paraId="3BC5741A" w14:textId="77777777" w:rsidR="00CA2D4E" w:rsidRPr="0027083C" w:rsidRDefault="00CA2D4E" w:rsidP="0027083C">
      <w:pPr>
        <w:pStyle w:val="Prrafodelista"/>
        <w:autoSpaceDE w:val="0"/>
        <w:autoSpaceDN w:val="0"/>
        <w:adjustRightInd w:val="0"/>
        <w:spacing w:before="120" w:after="120" w:line="360" w:lineRule="auto"/>
        <w:ind w:left="851" w:right="822"/>
        <w:rPr>
          <w:rFonts w:ascii="Palatino Linotype" w:hAnsi="Palatino Linotype" w:cs="Arial"/>
          <w:i/>
          <w:sz w:val="24"/>
        </w:rPr>
      </w:pPr>
      <w:r w:rsidRPr="0027083C">
        <w:rPr>
          <w:rFonts w:ascii="Palatino Linotype" w:hAnsi="Palatino Linotype" w:cs="Arial"/>
          <w:b/>
          <w:bCs/>
          <w:i/>
          <w:sz w:val="24"/>
        </w:rPr>
        <w:t>I.</w:t>
      </w:r>
      <w:r w:rsidRPr="0027083C">
        <w:rPr>
          <w:rFonts w:ascii="Palatino Linotype" w:hAnsi="Palatino Linotype" w:cs="Arial"/>
          <w:i/>
          <w:sz w:val="24"/>
        </w:rPr>
        <w:t xml:space="preserve"> Sea extemporáneo por haber transcurrido el plazo establecido en la presente Ley, a partir de la respuesta; </w:t>
      </w:r>
    </w:p>
    <w:p w14:paraId="2103ED2D" w14:textId="77777777" w:rsidR="00CA2D4E" w:rsidRPr="0027083C" w:rsidRDefault="00CA2D4E" w:rsidP="0027083C">
      <w:pPr>
        <w:pStyle w:val="Prrafodelista"/>
        <w:autoSpaceDE w:val="0"/>
        <w:autoSpaceDN w:val="0"/>
        <w:adjustRightInd w:val="0"/>
        <w:spacing w:before="120" w:after="120" w:line="360" w:lineRule="auto"/>
        <w:ind w:left="851" w:right="822"/>
        <w:rPr>
          <w:rFonts w:ascii="Palatino Linotype" w:hAnsi="Palatino Linotype" w:cs="Arial"/>
          <w:i/>
          <w:sz w:val="24"/>
        </w:rPr>
      </w:pPr>
      <w:r w:rsidRPr="0027083C">
        <w:rPr>
          <w:rFonts w:ascii="Palatino Linotype" w:hAnsi="Palatino Linotype" w:cs="Arial"/>
          <w:b/>
          <w:bCs/>
          <w:i/>
          <w:sz w:val="24"/>
        </w:rPr>
        <w:t>II.</w:t>
      </w:r>
      <w:r w:rsidRPr="0027083C">
        <w:rPr>
          <w:rFonts w:ascii="Palatino Linotype" w:hAnsi="Palatino Linotype" w:cs="Arial"/>
          <w:i/>
          <w:sz w:val="24"/>
        </w:rPr>
        <w:t xml:space="preserve"> Se esté tramitando ante el Poder Judicial de la Federación algún recurso o medio de defensa interpuesto por el recurrente; </w:t>
      </w:r>
    </w:p>
    <w:p w14:paraId="2EAEA81F" w14:textId="77777777" w:rsidR="00CA2D4E" w:rsidRPr="0027083C" w:rsidRDefault="00CA2D4E" w:rsidP="0027083C">
      <w:pPr>
        <w:pStyle w:val="Prrafodelista"/>
        <w:autoSpaceDE w:val="0"/>
        <w:autoSpaceDN w:val="0"/>
        <w:adjustRightInd w:val="0"/>
        <w:spacing w:before="120" w:after="120" w:line="360" w:lineRule="auto"/>
        <w:ind w:left="851" w:right="822"/>
        <w:rPr>
          <w:rFonts w:ascii="Palatino Linotype" w:hAnsi="Palatino Linotype" w:cs="Arial"/>
          <w:b/>
          <w:i/>
          <w:sz w:val="24"/>
        </w:rPr>
      </w:pPr>
      <w:r w:rsidRPr="0027083C">
        <w:rPr>
          <w:rFonts w:ascii="Palatino Linotype" w:hAnsi="Palatino Linotype" w:cs="Arial"/>
          <w:b/>
          <w:i/>
          <w:sz w:val="24"/>
        </w:rPr>
        <w:t xml:space="preserve">III. No actualice alguno de los supuestos previstos en la presente Ley; </w:t>
      </w:r>
    </w:p>
    <w:p w14:paraId="7D747FC1" w14:textId="77777777" w:rsidR="00CA2D4E" w:rsidRPr="0027083C" w:rsidRDefault="00CA2D4E" w:rsidP="0027083C">
      <w:pPr>
        <w:pStyle w:val="Prrafodelista"/>
        <w:autoSpaceDE w:val="0"/>
        <w:autoSpaceDN w:val="0"/>
        <w:adjustRightInd w:val="0"/>
        <w:spacing w:before="120" w:after="120" w:line="360" w:lineRule="auto"/>
        <w:ind w:left="851" w:right="822"/>
        <w:rPr>
          <w:rFonts w:ascii="Palatino Linotype" w:hAnsi="Palatino Linotype" w:cs="Arial"/>
          <w:i/>
          <w:sz w:val="24"/>
        </w:rPr>
      </w:pPr>
      <w:r w:rsidRPr="0027083C">
        <w:rPr>
          <w:rFonts w:ascii="Palatino Linotype" w:hAnsi="Palatino Linotype" w:cs="Arial"/>
          <w:b/>
          <w:bCs/>
          <w:i/>
          <w:sz w:val="24"/>
        </w:rPr>
        <w:t>IV.</w:t>
      </w:r>
      <w:r w:rsidRPr="0027083C">
        <w:rPr>
          <w:rFonts w:ascii="Palatino Linotype" w:hAnsi="Palatino Linotype" w:cs="Arial"/>
          <w:i/>
          <w:sz w:val="24"/>
        </w:rPr>
        <w:t xml:space="preserve"> No se haya desahogado la prevención en los términos establecidos en la presente Ley; </w:t>
      </w:r>
    </w:p>
    <w:p w14:paraId="79560ECA" w14:textId="77777777" w:rsidR="00CA2D4E" w:rsidRPr="0027083C" w:rsidRDefault="00CA2D4E" w:rsidP="0027083C">
      <w:pPr>
        <w:pStyle w:val="Prrafodelista"/>
        <w:autoSpaceDE w:val="0"/>
        <w:autoSpaceDN w:val="0"/>
        <w:adjustRightInd w:val="0"/>
        <w:spacing w:before="120" w:after="120" w:line="360" w:lineRule="auto"/>
        <w:ind w:left="851" w:right="822"/>
        <w:rPr>
          <w:rFonts w:ascii="Palatino Linotype" w:hAnsi="Palatino Linotype" w:cs="Arial"/>
          <w:i/>
          <w:sz w:val="24"/>
        </w:rPr>
      </w:pPr>
      <w:r w:rsidRPr="0027083C">
        <w:rPr>
          <w:rFonts w:ascii="Palatino Linotype" w:hAnsi="Palatino Linotype" w:cs="Arial"/>
          <w:b/>
          <w:bCs/>
          <w:i/>
          <w:sz w:val="24"/>
        </w:rPr>
        <w:t>V.</w:t>
      </w:r>
      <w:r w:rsidRPr="0027083C">
        <w:rPr>
          <w:rFonts w:ascii="Palatino Linotype" w:hAnsi="Palatino Linotype" w:cs="Arial"/>
          <w:i/>
          <w:sz w:val="24"/>
        </w:rPr>
        <w:t xml:space="preserve"> Se impugne la veracidad de la información proporcionada; </w:t>
      </w:r>
    </w:p>
    <w:p w14:paraId="75824900" w14:textId="77777777" w:rsidR="00CA2D4E" w:rsidRPr="0027083C" w:rsidRDefault="00CA2D4E" w:rsidP="0027083C">
      <w:pPr>
        <w:pStyle w:val="Prrafodelista"/>
        <w:autoSpaceDE w:val="0"/>
        <w:autoSpaceDN w:val="0"/>
        <w:adjustRightInd w:val="0"/>
        <w:spacing w:before="120" w:after="120" w:line="360" w:lineRule="auto"/>
        <w:ind w:left="851" w:right="822"/>
        <w:rPr>
          <w:rFonts w:ascii="Palatino Linotype" w:hAnsi="Palatino Linotype" w:cs="Arial"/>
          <w:i/>
          <w:sz w:val="24"/>
        </w:rPr>
      </w:pPr>
      <w:r w:rsidRPr="0027083C">
        <w:rPr>
          <w:rFonts w:ascii="Palatino Linotype" w:hAnsi="Palatino Linotype" w:cs="Arial"/>
          <w:b/>
          <w:bCs/>
          <w:i/>
          <w:sz w:val="24"/>
        </w:rPr>
        <w:t>VI.</w:t>
      </w:r>
      <w:r w:rsidRPr="0027083C">
        <w:rPr>
          <w:rFonts w:ascii="Palatino Linotype" w:hAnsi="Palatino Linotype" w:cs="Arial"/>
          <w:i/>
          <w:sz w:val="24"/>
        </w:rPr>
        <w:t xml:space="preserve"> Se trate de una consulta, o trámite en específico; y </w:t>
      </w:r>
    </w:p>
    <w:p w14:paraId="22377B50" w14:textId="77777777" w:rsidR="00CA2D4E" w:rsidRPr="0027083C" w:rsidRDefault="00CA2D4E" w:rsidP="0027083C">
      <w:pPr>
        <w:pStyle w:val="Prrafodelista"/>
        <w:autoSpaceDE w:val="0"/>
        <w:autoSpaceDN w:val="0"/>
        <w:adjustRightInd w:val="0"/>
        <w:spacing w:before="120" w:after="120" w:line="360" w:lineRule="auto"/>
        <w:ind w:left="851" w:right="822"/>
        <w:rPr>
          <w:rFonts w:ascii="Palatino Linotype" w:hAnsi="Palatino Linotype" w:cs="Arial"/>
          <w:sz w:val="24"/>
        </w:rPr>
      </w:pPr>
      <w:r w:rsidRPr="0027083C">
        <w:rPr>
          <w:rFonts w:ascii="Palatino Linotype" w:hAnsi="Palatino Linotype" w:cs="Arial"/>
          <w:b/>
          <w:bCs/>
          <w:i/>
          <w:sz w:val="24"/>
        </w:rPr>
        <w:t>VII.</w:t>
      </w:r>
      <w:r w:rsidRPr="0027083C">
        <w:rPr>
          <w:rFonts w:ascii="Palatino Linotype" w:hAnsi="Palatino Linotype" w:cs="Arial"/>
          <w:i/>
          <w:sz w:val="24"/>
        </w:rPr>
        <w:t xml:space="preserve"> El recurrente amplíe su solicitud en el recurso de revisión, únicamente respecto de los nuevos contenidos.</w:t>
      </w:r>
    </w:p>
    <w:p w14:paraId="45827EB5"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sz w:val="24"/>
        </w:rPr>
      </w:pPr>
    </w:p>
    <w:p w14:paraId="561C84BE" w14:textId="08F9BFDB" w:rsidR="00CA2D4E" w:rsidRPr="0027083C" w:rsidRDefault="00CA2D4E" w:rsidP="0027083C">
      <w:pPr>
        <w:pStyle w:val="Prrafodelista"/>
        <w:autoSpaceDE w:val="0"/>
        <w:autoSpaceDN w:val="0"/>
        <w:adjustRightInd w:val="0"/>
        <w:spacing w:before="120" w:after="120" w:line="360" w:lineRule="auto"/>
        <w:ind w:left="851" w:right="822"/>
        <w:rPr>
          <w:rFonts w:ascii="Palatino Linotype" w:hAnsi="Palatino Linotype" w:cs="Arial"/>
          <w:bCs/>
          <w:i/>
          <w:sz w:val="24"/>
        </w:rPr>
      </w:pPr>
      <w:r w:rsidRPr="0027083C">
        <w:rPr>
          <w:rFonts w:ascii="Palatino Linotype" w:hAnsi="Palatino Linotype" w:cs="Arial"/>
          <w:b/>
          <w:bCs/>
          <w:i/>
          <w:sz w:val="24"/>
        </w:rPr>
        <w:lastRenderedPageBreak/>
        <w:t xml:space="preserve">“Artículo 179. </w:t>
      </w:r>
      <w:r w:rsidRPr="0027083C">
        <w:rPr>
          <w:rFonts w:ascii="Palatino Linotype" w:hAnsi="Palatino Linotype" w:cs="Arial"/>
          <w:bCs/>
          <w:i/>
          <w:sz w:val="24"/>
        </w:rPr>
        <w:t xml:space="preserve">El recurso de revisión es un medio de protección que la Ley otorga a los particulares, para hacer valer su derecho de acceso a la información pública, y procederá en contra de las siguientes causas: </w:t>
      </w:r>
    </w:p>
    <w:p w14:paraId="1F1D3DA6"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
          <w:i/>
          <w:sz w:val="24"/>
        </w:rPr>
        <w:t>I.</w:t>
      </w:r>
      <w:r w:rsidRPr="0027083C">
        <w:rPr>
          <w:rFonts w:ascii="Palatino Linotype" w:hAnsi="Palatino Linotype" w:cs="Arial"/>
          <w:bCs/>
          <w:i/>
          <w:sz w:val="24"/>
        </w:rPr>
        <w:t xml:space="preserve"> La negativa a la información solicitada; </w:t>
      </w:r>
    </w:p>
    <w:p w14:paraId="3FD2CDDD"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
          <w:i/>
          <w:sz w:val="24"/>
        </w:rPr>
        <w:t>II.</w:t>
      </w:r>
      <w:r w:rsidRPr="0027083C">
        <w:rPr>
          <w:rFonts w:ascii="Palatino Linotype" w:hAnsi="Palatino Linotype" w:cs="Arial"/>
          <w:bCs/>
          <w:i/>
          <w:sz w:val="24"/>
        </w:rPr>
        <w:t xml:space="preserve"> La clasificación de la información; </w:t>
      </w:r>
    </w:p>
    <w:p w14:paraId="153078D8"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
          <w:i/>
          <w:sz w:val="24"/>
        </w:rPr>
        <w:t>III.</w:t>
      </w:r>
      <w:r w:rsidRPr="0027083C">
        <w:rPr>
          <w:rFonts w:ascii="Palatino Linotype" w:hAnsi="Palatino Linotype" w:cs="Arial"/>
          <w:bCs/>
          <w:i/>
          <w:sz w:val="24"/>
        </w:rPr>
        <w:t xml:space="preserve"> La declaración de inexistencia de la información; </w:t>
      </w:r>
    </w:p>
    <w:p w14:paraId="7F98BCF9"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
          <w:i/>
          <w:sz w:val="24"/>
        </w:rPr>
        <w:t>IV.</w:t>
      </w:r>
      <w:r w:rsidRPr="0027083C">
        <w:rPr>
          <w:rFonts w:ascii="Palatino Linotype" w:hAnsi="Palatino Linotype" w:cs="Arial"/>
          <w:bCs/>
          <w:i/>
          <w:sz w:val="24"/>
        </w:rPr>
        <w:t xml:space="preserve"> La declaración de incompetencia por el sujeto obligado; </w:t>
      </w:r>
    </w:p>
    <w:p w14:paraId="219699BD"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
          <w:i/>
          <w:sz w:val="24"/>
        </w:rPr>
        <w:t>V.</w:t>
      </w:r>
      <w:r w:rsidRPr="0027083C">
        <w:rPr>
          <w:rFonts w:ascii="Palatino Linotype" w:hAnsi="Palatino Linotype" w:cs="Arial"/>
          <w:bCs/>
          <w:i/>
          <w:sz w:val="24"/>
        </w:rPr>
        <w:t xml:space="preserve"> La entrega de información incompleta; </w:t>
      </w:r>
    </w:p>
    <w:p w14:paraId="2994B61D"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
          <w:i/>
          <w:sz w:val="24"/>
        </w:rPr>
        <w:t>VI.</w:t>
      </w:r>
      <w:r w:rsidRPr="0027083C">
        <w:rPr>
          <w:rFonts w:ascii="Palatino Linotype" w:hAnsi="Palatino Linotype" w:cs="Arial"/>
          <w:bCs/>
          <w:i/>
          <w:sz w:val="24"/>
        </w:rPr>
        <w:t xml:space="preserve"> La entrega de información que no corresponda con lo solicitado; </w:t>
      </w:r>
    </w:p>
    <w:p w14:paraId="491B30D4"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
          <w:i/>
          <w:sz w:val="24"/>
        </w:rPr>
        <w:t>VII.</w:t>
      </w:r>
      <w:r w:rsidRPr="0027083C">
        <w:rPr>
          <w:rFonts w:ascii="Palatino Linotype" w:hAnsi="Palatino Linotype" w:cs="Arial"/>
          <w:bCs/>
          <w:i/>
          <w:sz w:val="24"/>
        </w:rPr>
        <w:t xml:space="preserve"> La falta de respuesta a una solicitud de acceso a la información; </w:t>
      </w:r>
    </w:p>
    <w:p w14:paraId="332D1AFE"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
          <w:i/>
          <w:sz w:val="24"/>
        </w:rPr>
        <w:t>VIII.</w:t>
      </w:r>
      <w:r w:rsidRPr="0027083C">
        <w:rPr>
          <w:rFonts w:ascii="Palatino Linotype" w:hAnsi="Palatino Linotype" w:cs="Arial"/>
          <w:bCs/>
          <w:i/>
          <w:sz w:val="24"/>
        </w:rPr>
        <w:t xml:space="preserve"> La notificación, entrega o puesta a disposición de información en una modalidad o formato distinto al solicitado; </w:t>
      </w:r>
    </w:p>
    <w:p w14:paraId="64716447"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
          <w:i/>
          <w:sz w:val="24"/>
        </w:rPr>
        <w:t xml:space="preserve">IX. </w:t>
      </w:r>
      <w:r w:rsidRPr="0027083C">
        <w:rPr>
          <w:rFonts w:ascii="Palatino Linotype" w:hAnsi="Palatino Linotype" w:cs="Arial"/>
          <w:bCs/>
          <w:i/>
          <w:sz w:val="24"/>
        </w:rPr>
        <w:t xml:space="preserve">La entrega o puesta a disposición de información en un formato incomprensible y/o no accesible para el solicitante; </w:t>
      </w:r>
    </w:p>
    <w:p w14:paraId="6D20E81C"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
          <w:i/>
          <w:sz w:val="24"/>
        </w:rPr>
        <w:t>X.</w:t>
      </w:r>
      <w:r w:rsidRPr="0027083C">
        <w:rPr>
          <w:rFonts w:ascii="Palatino Linotype" w:hAnsi="Palatino Linotype" w:cs="Arial"/>
          <w:bCs/>
          <w:i/>
          <w:sz w:val="24"/>
        </w:rPr>
        <w:t xml:space="preserve"> Los costos o tiempos de entrega de la información; </w:t>
      </w:r>
    </w:p>
    <w:p w14:paraId="22755EBA"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
          <w:i/>
          <w:sz w:val="24"/>
        </w:rPr>
        <w:t>XI.</w:t>
      </w:r>
      <w:r w:rsidRPr="0027083C">
        <w:rPr>
          <w:rFonts w:ascii="Palatino Linotype" w:hAnsi="Palatino Linotype" w:cs="Arial"/>
          <w:bCs/>
          <w:i/>
          <w:sz w:val="24"/>
        </w:rPr>
        <w:t xml:space="preserve"> La falta de trámite a una solicitud; </w:t>
      </w:r>
    </w:p>
    <w:p w14:paraId="0BBFD646"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
          <w:i/>
          <w:sz w:val="24"/>
        </w:rPr>
        <w:t>XII.</w:t>
      </w:r>
      <w:r w:rsidRPr="0027083C">
        <w:rPr>
          <w:rFonts w:ascii="Palatino Linotype" w:hAnsi="Palatino Linotype" w:cs="Arial"/>
          <w:bCs/>
          <w:i/>
          <w:sz w:val="24"/>
        </w:rPr>
        <w:t xml:space="preserve"> La negativa a permitir la consulta directa de la información; </w:t>
      </w:r>
    </w:p>
    <w:p w14:paraId="598BE098"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
          <w:i/>
          <w:sz w:val="24"/>
        </w:rPr>
        <w:t>XIII.</w:t>
      </w:r>
      <w:r w:rsidRPr="0027083C">
        <w:rPr>
          <w:rFonts w:ascii="Palatino Linotype" w:hAnsi="Palatino Linotype" w:cs="Arial"/>
          <w:bCs/>
          <w:i/>
          <w:sz w:val="24"/>
        </w:rPr>
        <w:t xml:space="preserve"> La falta, deficiencia o insuficiencia de la fundamentación y/o motivación en la respuesta; y </w:t>
      </w:r>
    </w:p>
    <w:p w14:paraId="663404A7" w14:textId="77777777" w:rsidR="00CA2D4E" w:rsidRPr="0027083C" w:rsidRDefault="00CA2D4E" w:rsidP="0027083C">
      <w:pPr>
        <w:pStyle w:val="Prrafodelista"/>
        <w:autoSpaceDE w:val="0"/>
        <w:autoSpaceDN w:val="0"/>
        <w:adjustRightInd w:val="0"/>
        <w:spacing w:before="120" w:after="120" w:line="360" w:lineRule="auto"/>
        <w:ind w:left="851" w:right="822"/>
        <w:rPr>
          <w:rFonts w:ascii="Palatino Linotype" w:hAnsi="Palatino Linotype" w:cs="Arial"/>
          <w:bCs/>
          <w:i/>
          <w:sz w:val="24"/>
        </w:rPr>
      </w:pPr>
      <w:r w:rsidRPr="0027083C">
        <w:rPr>
          <w:rFonts w:ascii="Palatino Linotype" w:hAnsi="Palatino Linotype" w:cs="Arial"/>
          <w:b/>
          <w:i/>
          <w:sz w:val="24"/>
        </w:rPr>
        <w:t>XIV.</w:t>
      </w:r>
      <w:r w:rsidRPr="0027083C">
        <w:rPr>
          <w:rFonts w:ascii="Palatino Linotype" w:hAnsi="Palatino Linotype" w:cs="Arial"/>
          <w:bCs/>
          <w:i/>
          <w:sz w:val="24"/>
        </w:rPr>
        <w:t xml:space="preserve"> La orientación a un trámite específico.</w:t>
      </w:r>
    </w:p>
    <w:p w14:paraId="74A367E9" w14:textId="77777777" w:rsidR="00CA2D4E" w:rsidRPr="0027083C" w:rsidRDefault="00CA2D4E" w:rsidP="0027083C">
      <w:pPr>
        <w:pStyle w:val="Prrafodelista"/>
        <w:autoSpaceDE w:val="0"/>
        <w:autoSpaceDN w:val="0"/>
        <w:adjustRightInd w:val="0"/>
        <w:spacing w:before="120" w:after="120" w:line="360" w:lineRule="auto"/>
        <w:ind w:left="851" w:right="822"/>
        <w:rPr>
          <w:rFonts w:ascii="Palatino Linotype" w:hAnsi="Palatino Linotype" w:cs="Arial"/>
          <w:bCs/>
          <w:i/>
          <w:sz w:val="24"/>
        </w:rPr>
      </w:pPr>
      <w:r w:rsidRPr="0027083C">
        <w:rPr>
          <w:rFonts w:ascii="Palatino Linotype" w:hAnsi="Palatino Linotype" w:cs="Arial"/>
          <w:bCs/>
          <w:i/>
          <w:sz w:val="24"/>
        </w:rPr>
        <w:t>...”</w:t>
      </w:r>
    </w:p>
    <w:p w14:paraId="3BD64F67" w14:textId="77777777" w:rsidR="00CA2D4E" w:rsidRPr="0027083C" w:rsidRDefault="00CA2D4E" w:rsidP="0027083C">
      <w:pPr>
        <w:pStyle w:val="Prrafodelista"/>
        <w:autoSpaceDE w:val="0"/>
        <w:autoSpaceDN w:val="0"/>
        <w:adjustRightInd w:val="0"/>
        <w:spacing w:before="120" w:after="120" w:line="360" w:lineRule="auto"/>
        <w:ind w:left="0"/>
        <w:jc w:val="both"/>
        <w:rPr>
          <w:rFonts w:ascii="Palatino Linotype" w:hAnsi="Palatino Linotype" w:cs="Arial"/>
          <w:sz w:val="24"/>
        </w:rPr>
      </w:pPr>
    </w:p>
    <w:p w14:paraId="27B102B4" w14:textId="163E28D8" w:rsidR="00CA2D4E" w:rsidRPr="0027083C" w:rsidRDefault="00CA2D4E" w:rsidP="0027083C">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7083C">
        <w:rPr>
          <w:rFonts w:ascii="Palatino Linotype" w:hAnsi="Palatino Linotype" w:cs="Arial"/>
          <w:sz w:val="24"/>
        </w:rPr>
        <w:lastRenderedPageBreak/>
        <w:t xml:space="preserve">Puntualizado lo anterior, es necesario precisar que en el presente recurso de revisión, se dictó una resolución en la </w:t>
      </w:r>
      <w:r w:rsidR="00410BDB" w:rsidRPr="0027083C">
        <w:rPr>
          <w:rFonts w:ascii="Palatino Linotype" w:hAnsi="Palatino Linotype" w:cs="Arial"/>
          <w:sz w:val="24"/>
        </w:rPr>
        <w:t xml:space="preserve">Sexta </w:t>
      </w:r>
      <w:r w:rsidR="002150A1" w:rsidRPr="0027083C">
        <w:rPr>
          <w:rFonts w:ascii="Palatino Linotype" w:hAnsi="Palatino Linotype" w:cs="Arial"/>
          <w:sz w:val="24"/>
        </w:rPr>
        <w:t>Sesión Ordinaria</w:t>
      </w:r>
      <w:r w:rsidRPr="0027083C">
        <w:rPr>
          <w:rFonts w:ascii="Palatino Linotype" w:hAnsi="Palatino Linotype" w:cs="Arial"/>
          <w:sz w:val="24"/>
        </w:rPr>
        <w:t>, en la que se determinó como causal de procedencia, la fracción VII</w:t>
      </w:r>
      <w:r w:rsidR="00410BDB" w:rsidRPr="0027083C">
        <w:rPr>
          <w:rFonts w:ascii="Palatino Linotype" w:hAnsi="Palatino Linotype" w:cs="Arial"/>
          <w:sz w:val="24"/>
        </w:rPr>
        <w:t xml:space="preserve"> y XI</w:t>
      </w:r>
      <w:r w:rsidRPr="0027083C">
        <w:rPr>
          <w:rFonts w:ascii="Palatino Linotype" w:hAnsi="Palatino Linotype" w:cs="Arial"/>
          <w:sz w:val="24"/>
        </w:rPr>
        <w:t>, del artículo 179 de la Ley de Transparencia y Acceso a la Información Pública del Estado de México y Municipios, en la que se ordenó dar trámite a la solicitud de información:</w:t>
      </w:r>
    </w:p>
    <w:p w14:paraId="4CC17687" w14:textId="77777777" w:rsidR="00CA2D4E" w:rsidRPr="0027083C" w:rsidRDefault="00CA2D4E" w:rsidP="0027083C">
      <w:pPr>
        <w:pStyle w:val="Prrafodelista"/>
        <w:autoSpaceDE w:val="0"/>
        <w:autoSpaceDN w:val="0"/>
        <w:adjustRightInd w:val="0"/>
        <w:spacing w:before="120" w:after="120" w:line="360" w:lineRule="auto"/>
        <w:ind w:left="0"/>
        <w:jc w:val="both"/>
        <w:rPr>
          <w:rFonts w:ascii="Palatino Linotype" w:hAnsi="Palatino Linotype" w:cs="Arial"/>
          <w:sz w:val="24"/>
        </w:rPr>
      </w:pPr>
    </w:p>
    <w:p w14:paraId="5A652FCC" w14:textId="71A06386" w:rsidR="00132760" w:rsidRPr="0027083C" w:rsidRDefault="00132760"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r w:rsidRPr="0027083C">
        <w:rPr>
          <w:rFonts w:ascii="Palatino Linotype" w:hAnsi="Palatino Linotype" w:cs="Arial"/>
          <w:bCs/>
          <w:i/>
          <w:sz w:val="24"/>
        </w:rPr>
        <w:t>“</w:t>
      </w:r>
      <w:r w:rsidR="00410BDB" w:rsidRPr="0027083C">
        <w:rPr>
          <w:rFonts w:ascii="Palatino Linotype" w:hAnsi="Palatino Linotype" w:cs="Arial"/>
          <w:b/>
          <w:bCs/>
          <w:i/>
          <w:sz w:val="24"/>
        </w:rPr>
        <w:t>PRIMERO.</w:t>
      </w:r>
      <w:r w:rsidR="00410BDB" w:rsidRPr="0027083C">
        <w:rPr>
          <w:rFonts w:ascii="Palatino Linotype" w:hAnsi="Palatino Linotype" w:cs="Arial"/>
          <w:bCs/>
          <w:i/>
          <w:sz w:val="24"/>
        </w:rPr>
        <w:t xml:space="preserve"> Resultan fundadas las razones y motivos de inconformidad hechos valer en el recurso de revisión </w:t>
      </w:r>
      <w:r w:rsidR="00410BDB" w:rsidRPr="0027083C">
        <w:rPr>
          <w:rFonts w:ascii="Palatino Linotype" w:hAnsi="Palatino Linotype" w:cs="Arial"/>
          <w:b/>
          <w:bCs/>
          <w:i/>
          <w:sz w:val="24"/>
        </w:rPr>
        <w:t>00413/INFOEM/IP/RR/2023</w:t>
      </w:r>
      <w:r w:rsidR="00410BDB" w:rsidRPr="0027083C">
        <w:rPr>
          <w:rFonts w:ascii="Palatino Linotype" w:hAnsi="Palatino Linotype" w:cs="Arial"/>
          <w:bCs/>
          <w:i/>
          <w:sz w:val="24"/>
        </w:rPr>
        <w:t xml:space="preserve"> en términos del Considerando </w:t>
      </w:r>
      <w:r w:rsidR="00410BDB" w:rsidRPr="0027083C">
        <w:rPr>
          <w:rFonts w:ascii="Palatino Linotype" w:hAnsi="Palatino Linotype" w:cs="Arial"/>
          <w:b/>
          <w:bCs/>
          <w:i/>
          <w:sz w:val="24"/>
        </w:rPr>
        <w:t>CUARTO</w:t>
      </w:r>
      <w:r w:rsidR="00410BDB" w:rsidRPr="0027083C">
        <w:rPr>
          <w:rFonts w:ascii="Palatino Linotype" w:hAnsi="Palatino Linotype" w:cs="Arial"/>
          <w:bCs/>
          <w:i/>
          <w:sz w:val="24"/>
        </w:rPr>
        <w:t xml:space="preserve"> de la presente resolución. </w:t>
      </w:r>
    </w:p>
    <w:p w14:paraId="2B87D03C" w14:textId="77777777" w:rsidR="00132760" w:rsidRPr="0027083C" w:rsidRDefault="00132760"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rPr>
      </w:pPr>
    </w:p>
    <w:p w14:paraId="1EAC7023" w14:textId="5C8E8A81" w:rsidR="00CA2D4E" w:rsidRPr="0027083C" w:rsidRDefault="00410BDB"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lang w:val="es-ES"/>
        </w:rPr>
      </w:pPr>
      <w:r w:rsidRPr="0027083C">
        <w:rPr>
          <w:rFonts w:ascii="Palatino Linotype" w:hAnsi="Palatino Linotype" w:cs="Arial"/>
          <w:b/>
          <w:bCs/>
          <w:i/>
          <w:sz w:val="24"/>
        </w:rPr>
        <w:t xml:space="preserve">SEGUNDO. </w:t>
      </w:r>
      <w:r w:rsidRPr="0027083C">
        <w:rPr>
          <w:rFonts w:ascii="Palatino Linotype" w:hAnsi="Palatino Linotype" w:cs="Arial"/>
          <w:bCs/>
          <w:i/>
          <w:sz w:val="24"/>
        </w:rPr>
        <w:t xml:space="preserve">Se </w:t>
      </w:r>
      <w:r w:rsidRPr="0027083C">
        <w:rPr>
          <w:rFonts w:ascii="Palatino Linotype" w:hAnsi="Palatino Linotype" w:cs="Arial"/>
          <w:b/>
          <w:bCs/>
          <w:i/>
          <w:sz w:val="24"/>
        </w:rPr>
        <w:t>ORDENA</w:t>
      </w:r>
      <w:r w:rsidRPr="0027083C">
        <w:rPr>
          <w:rFonts w:ascii="Palatino Linotype" w:hAnsi="Palatino Linotype" w:cs="Arial"/>
          <w:bCs/>
          <w:i/>
          <w:sz w:val="24"/>
        </w:rPr>
        <w:t xml:space="preserve"> al </w:t>
      </w:r>
      <w:r w:rsidRPr="0027083C">
        <w:rPr>
          <w:rFonts w:ascii="Palatino Linotype" w:hAnsi="Palatino Linotype" w:cs="Arial"/>
          <w:b/>
          <w:bCs/>
          <w:i/>
          <w:sz w:val="24"/>
        </w:rPr>
        <w:t>Ayuntamiento de Zinacantepec</w:t>
      </w:r>
      <w:r w:rsidRPr="0027083C">
        <w:rPr>
          <w:rFonts w:ascii="Palatino Linotype" w:hAnsi="Palatino Linotype" w:cs="Arial"/>
          <w:bCs/>
          <w:i/>
          <w:sz w:val="24"/>
        </w:rPr>
        <w:t xml:space="preserve"> dar atenció</w:t>
      </w:r>
      <w:r w:rsidR="00132760" w:rsidRPr="0027083C">
        <w:rPr>
          <w:rFonts w:ascii="Palatino Linotype" w:hAnsi="Palatino Linotype" w:cs="Arial"/>
          <w:bCs/>
          <w:i/>
          <w:sz w:val="24"/>
        </w:rPr>
        <w:t xml:space="preserve">n a la solicitud de información </w:t>
      </w:r>
      <w:r w:rsidRPr="0027083C">
        <w:rPr>
          <w:rFonts w:ascii="Palatino Linotype" w:hAnsi="Palatino Linotype" w:cs="Arial"/>
          <w:b/>
          <w:bCs/>
          <w:i/>
          <w:sz w:val="24"/>
        </w:rPr>
        <w:t>01466/ZINACANT/IP/2022</w:t>
      </w:r>
      <w:r w:rsidRPr="0027083C">
        <w:rPr>
          <w:rFonts w:ascii="Palatino Linotype" w:hAnsi="Palatino Linotype" w:cs="Arial"/>
          <w:bCs/>
          <w:i/>
          <w:sz w:val="24"/>
        </w:rPr>
        <w:t xml:space="preserve"> y en su caso, entregar la información vía Sistema de Acceso a Información Mexiquense (SAIMEX).</w:t>
      </w:r>
    </w:p>
    <w:p w14:paraId="08175C66" w14:textId="130DF6E6" w:rsidR="00EA23B3" w:rsidRPr="0027083C" w:rsidRDefault="00EA23B3" w:rsidP="0027083C">
      <w:pPr>
        <w:pStyle w:val="Prrafodelista"/>
        <w:autoSpaceDE w:val="0"/>
        <w:autoSpaceDN w:val="0"/>
        <w:adjustRightInd w:val="0"/>
        <w:spacing w:before="120" w:after="120" w:line="360" w:lineRule="auto"/>
        <w:ind w:left="851" w:right="822"/>
        <w:jc w:val="both"/>
        <w:rPr>
          <w:rFonts w:ascii="Palatino Linotype" w:hAnsi="Palatino Linotype" w:cs="Arial"/>
          <w:bCs/>
          <w:i/>
          <w:sz w:val="24"/>
          <w:lang w:val="es-ES"/>
        </w:rPr>
      </w:pPr>
      <w:r w:rsidRPr="0027083C">
        <w:rPr>
          <w:rFonts w:ascii="Palatino Linotype" w:hAnsi="Palatino Linotype" w:cs="Arial"/>
          <w:bCs/>
          <w:i/>
          <w:sz w:val="24"/>
          <w:lang w:val="es-ES"/>
        </w:rPr>
        <w:t>(...)</w:t>
      </w:r>
    </w:p>
    <w:p w14:paraId="59C5F1C4" w14:textId="77777777" w:rsidR="00EA23B3" w:rsidRPr="0027083C" w:rsidRDefault="00EA23B3" w:rsidP="0027083C">
      <w:pPr>
        <w:pStyle w:val="Prrafodelista"/>
        <w:autoSpaceDE w:val="0"/>
        <w:autoSpaceDN w:val="0"/>
        <w:adjustRightInd w:val="0"/>
        <w:spacing w:before="120" w:after="120" w:line="360" w:lineRule="auto"/>
        <w:ind w:left="851" w:right="822"/>
        <w:jc w:val="both"/>
        <w:rPr>
          <w:rFonts w:ascii="Palatino Linotype" w:hAnsi="Palatino Linotype" w:cs="Arial"/>
          <w:b/>
          <w:i/>
          <w:sz w:val="24"/>
          <w:lang w:val="es-ES"/>
        </w:rPr>
      </w:pPr>
    </w:p>
    <w:p w14:paraId="5856B7D8" w14:textId="35D98E1B"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i/>
          <w:sz w:val="24"/>
          <w:lang w:val="es-ES"/>
        </w:rPr>
      </w:pPr>
      <w:r w:rsidRPr="0027083C">
        <w:rPr>
          <w:rFonts w:ascii="Palatino Linotype" w:hAnsi="Palatino Linotype" w:cs="Arial"/>
          <w:b/>
          <w:i/>
          <w:sz w:val="24"/>
        </w:rPr>
        <w:t>SEXTO.</w:t>
      </w:r>
      <w:r w:rsidRPr="0027083C">
        <w:rPr>
          <w:rFonts w:ascii="Palatino Linotype" w:hAnsi="Palatino Linotype" w:cs="Arial"/>
          <w:i/>
          <w:sz w:val="24"/>
        </w:rPr>
        <w:t xml:space="preserve"> Hágase </w:t>
      </w:r>
      <w:r w:rsidR="00EA23B3" w:rsidRPr="0027083C">
        <w:rPr>
          <w:rFonts w:ascii="Palatino Linotype" w:hAnsi="Palatino Linotype" w:cs="Arial"/>
          <w:i/>
          <w:sz w:val="24"/>
        </w:rPr>
        <w:t xml:space="preserve">del conocimiento de la </w:t>
      </w:r>
      <w:r w:rsidR="00EA23B3" w:rsidRPr="0027083C">
        <w:rPr>
          <w:rFonts w:ascii="Palatino Linotype" w:hAnsi="Palatino Linotype" w:cs="Arial"/>
          <w:b/>
          <w:bCs/>
          <w:i/>
          <w:sz w:val="24"/>
        </w:rPr>
        <w:t>RECURRENTE</w:t>
      </w:r>
      <w:r w:rsidR="00EA23B3" w:rsidRPr="0027083C">
        <w:rPr>
          <w:rFonts w:ascii="Palatino Linotype" w:hAnsi="Palatino Linotype" w:cs="Arial"/>
          <w:i/>
          <w:sz w:val="24"/>
        </w:rPr>
        <w:t xml:space="preserve"> que la respuesta que dé el </w:t>
      </w:r>
      <w:r w:rsidR="00EA23B3" w:rsidRPr="0027083C">
        <w:rPr>
          <w:rFonts w:ascii="Palatino Linotype" w:hAnsi="Palatino Linotype" w:cs="Arial"/>
          <w:b/>
          <w:bCs/>
          <w:i/>
          <w:sz w:val="24"/>
        </w:rPr>
        <w:t>SUJETO OBLIGADO</w:t>
      </w:r>
      <w:r w:rsidR="00EA23B3" w:rsidRPr="0027083C">
        <w:rPr>
          <w:rFonts w:ascii="Palatino Linotype" w:hAnsi="Palatino Linotype" w:cs="Arial"/>
          <w:i/>
          <w:sz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1D7BE1A" w14:textId="77777777" w:rsidR="00CA2D4E" w:rsidRPr="0027083C" w:rsidRDefault="00CA2D4E" w:rsidP="0027083C">
      <w:pPr>
        <w:pStyle w:val="Prrafodelista"/>
        <w:autoSpaceDE w:val="0"/>
        <w:autoSpaceDN w:val="0"/>
        <w:adjustRightInd w:val="0"/>
        <w:spacing w:before="120" w:after="120" w:line="360" w:lineRule="auto"/>
        <w:ind w:left="0"/>
        <w:jc w:val="both"/>
        <w:rPr>
          <w:rFonts w:ascii="Palatino Linotype" w:hAnsi="Palatino Linotype" w:cs="Arial"/>
          <w:sz w:val="24"/>
        </w:rPr>
      </w:pPr>
    </w:p>
    <w:p w14:paraId="1CA49CC0" w14:textId="07DCF4DB" w:rsidR="00CA2D4E" w:rsidRPr="0027083C" w:rsidRDefault="00CA2D4E" w:rsidP="0027083C">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7083C">
        <w:rPr>
          <w:rFonts w:ascii="Palatino Linotype" w:hAnsi="Palatino Linotype" w:cs="Arial"/>
          <w:sz w:val="24"/>
        </w:rPr>
        <w:t xml:space="preserve">Asimismo, como se advierte en el en el </w:t>
      </w:r>
      <w:r w:rsidRPr="0027083C">
        <w:rPr>
          <w:rFonts w:ascii="Palatino Linotype" w:hAnsi="Palatino Linotype" w:cs="Arial"/>
          <w:b/>
          <w:bCs/>
          <w:sz w:val="24"/>
        </w:rPr>
        <w:t>Resolutivo SEXTO</w:t>
      </w:r>
      <w:r w:rsidRPr="0027083C">
        <w:rPr>
          <w:rFonts w:ascii="Palatino Linotype" w:hAnsi="Palatino Linotype" w:cs="Arial"/>
          <w:sz w:val="24"/>
        </w:rPr>
        <w:t>, se hizo del conocimiento a</w:t>
      </w:r>
      <w:r w:rsidR="00EA23B3" w:rsidRPr="0027083C">
        <w:rPr>
          <w:rFonts w:ascii="Palatino Linotype" w:hAnsi="Palatino Linotype" w:cs="Arial"/>
          <w:sz w:val="24"/>
        </w:rPr>
        <w:t xml:space="preserve"> </w:t>
      </w:r>
      <w:r w:rsidRPr="0027083C">
        <w:rPr>
          <w:rFonts w:ascii="Palatino Linotype" w:hAnsi="Palatino Linotype" w:cs="Arial"/>
          <w:sz w:val="24"/>
        </w:rPr>
        <w:t>l</w:t>
      </w:r>
      <w:r w:rsidR="00EA23B3" w:rsidRPr="0027083C">
        <w:rPr>
          <w:rFonts w:ascii="Palatino Linotype" w:hAnsi="Palatino Linotype" w:cs="Arial"/>
          <w:sz w:val="24"/>
        </w:rPr>
        <w:t>a</w:t>
      </w:r>
      <w:r w:rsidRPr="0027083C">
        <w:rPr>
          <w:rFonts w:ascii="Palatino Linotype" w:hAnsi="Palatino Linotype" w:cs="Arial"/>
          <w:sz w:val="24"/>
        </w:rPr>
        <w:t xml:space="preserve"> </w:t>
      </w:r>
      <w:r w:rsidR="00EA23B3" w:rsidRPr="0027083C">
        <w:rPr>
          <w:rFonts w:ascii="Palatino Linotype" w:hAnsi="Palatino Linotype" w:cs="Arial"/>
          <w:b/>
          <w:bCs/>
          <w:sz w:val="24"/>
        </w:rPr>
        <w:t>RECURRENTE</w:t>
      </w:r>
      <w:r w:rsidRPr="0027083C">
        <w:rPr>
          <w:rFonts w:ascii="Palatino Linotype" w:hAnsi="Palatino Linotype" w:cs="Arial"/>
          <w:sz w:val="24"/>
        </w:rPr>
        <w:t xml:space="preserve"> que tenía derecho a interponer nuevamente Recurso de Revisión ante este Instituto, por la respuesta emitida por el </w:t>
      </w:r>
      <w:r w:rsidR="00EA23B3" w:rsidRPr="0027083C">
        <w:rPr>
          <w:rFonts w:ascii="Palatino Linotype" w:hAnsi="Palatino Linotype" w:cs="Arial"/>
          <w:b/>
          <w:bCs/>
          <w:sz w:val="24"/>
        </w:rPr>
        <w:t>SUJETO OBLIGADO</w:t>
      </w:r>
      <w:r w:rsidRPr="0027083C">
        <w:rPr>
          <w:rFonts w:ascii="Palatino Linotype" w:hAnsi="Palatino Linotype" w:cs="Arial"/>
          <w:sz w:val="24"/>
        </w:rPr>
        <w:t xml:space="preserve"> en cumplimiento a la resolución, tal y como lo contempla el último párrafo del artículo 179 de la Ley de Transparencia y Acceso a la Información Pública del Estado de México y Municipios:</w:t>
      </w:r>
    </w:p>
    <w:p w14:paraId="721E3927" w14:textId="77777777" w:rsidR="00CA2D4E" w:rsidRPr="0027083C" w:rsidRDefault="00CA2D4E" w:rsidP="0027083C">
      <w:pPr>
        <w:pStyle w:val="Prrafodelista"/>
        <w:autoSpaceDE w:val="0"/>
        <w:autoSpaceDN w:val="0"/>
        <w:adjustRightInd w:val="0"/>
        <w:spacing w:before="120" w:after="120" w:line="360" w:lineRule="auto"/>
        <w:ind w:left="0"/>
        <w:jc w:val="both"/>
        <w:rPr>
          <w:rFonts w:ascii="Palatino Linotype" w:hAnsi="Palatino Linotype" w:cs="Arial"/>
          <w:sz w:val="24"/>
        </w:rPr>
      </w:pPr>
    </w:p>
    <w:p w14:paraId="0C839158"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i/>
          <w:sz w:val="24"/>
        </w:rPr>
      </w:pPr>
      <w:r w:rsidRPr="0027083C">
        <w:rPr>
          <w:rFonts w:ascii="Palatino Linotype" w:hAnsi="Palatino Linotype" w:cs="Arial"/>
          <w:i/>
          <w:sz w:val="24"/>
        </w:rPr>
        <w:t>“</w:t>
      </w:r>
      <w:r w:rsidRPr="0027083C">
        <w:rPr>
          <w:rFonts w:ascii="Palatino Linotype" w:hAnsi="Palatino Linotype" w:cs="Arial"/>
          <w:b/>
          <w:bCs/>
          <w:i/>
          <w:sz w:val="24"/>
        </w:rPr>
        <w:t>Artículo 179.</w:t>
      </w:r>
      <w:r w:rsidRPr="0027083C">
        <w:rPr>
          <w:rFonts w:ascii="Palatino Linotype" w:hAnsi="Palatino Linotype" w:cs="Arial"/>
          <w:i/>
          <w:sz w:val="24"/>
        </w:rPr>
        <w:t xml:space="preserve"> El recurso de revisión es un medio de protección que la Ley otorga a los particulares, para hacer valer su derecho de acceso a la información pública, y procederá en contra de las siguientes causas:</w:t>
      </w:r>
    </w:p>
    <w:p w14:paraId="2E6BA055" w14:textId="1331C440" w:rsidR="00CA2D4E" w:rsidRPr="0027083C" w:rsidRDefault="00EA23B3" w:rsidP="0027083C">
      <w:pPr>
        <w:pStyle w:val="Prrafodelista"/>
        <w:autoSpaceDE w:val="0"/>
        <w:autoSpaceDN w:val="0"/>
        <w:adjustRightInd w:val="0"/>
        <w:spacing w:before="120" w:after="120" w:line="360" w:lineRule="auto"/>
        <w:ind w:left="851" w:right="822"/>
        <w:jc w:val="both"/>
        <w:rPr>
          <w:rFonts w:ascii="Palatino Linotype" w:hAnsi="Palatino Linotype" w:cs="Arial"/>
          <w:i/>
          <w:sz w:val="24"/>
        </w:rPr>
      </w:pPr>
      <w:r w:rsidRPr="0027083C">
        <w:rPr>
          <w:rFonts w:ascii="Palatino Linotype" w:hAnsi="Palatino Linotype" w:cs="Arial"/>
          <w:i/>
          <w:sz w:val="24"/>
        </w:rPr>
        <w:t>(</w:t>
      </w:r>
      <w:r w:rsidR="00CA2D4E" w:rsidRPr="0027083C">
        <w:rPr>
          <w:rFonts w:ascii="Palatino Linotype" w:hAnsi="Palatino Linotype" w:cs="Arial"/>
          <w:i/>
          <w:sz w:val="24"/>
        </w:rPr>
        <w:t>…</w:t>
      </w:r>
      <w:r w:rsidRPr="0027083C">
        <w:rPr>
          <w:rFonts w:ascii="Palatino Linotype" w:hAnsi="Palatino Linotype" w:cs="Arial"/>
          <w:i/>
          <w:sz w:val="24"/>
        </w:rPr>
        <w:t>)</w:t>
      </w:r>
    </w:p>
    <w:p w14:paraId="71F29BAB" w14:textId="77777777" w:rsidR="00CA2D4E" w:rsidRPr="0027083C" w:rsidRDefault="00CA2D4E" w:rsidP="0027083C">
      <w:pPr>
        <w:pStyle w:val="Prrafodelista"/>
        <w:autoSpaceDE w:val="0"/>
        <w:autoSpaceDN w:val="0"/>
        <w:adjustRightInd w:val="0"/>
        <w:spacing w:before="120" w:after="120" w:line="360" w:lineRule="auto"/>
        <w:ind w:left="851" w:right="822"/>
        <w:jc w:val="both"/>
        <w:rPr>
          <w:rFonts w:ascii="Palatino Linotype" w:hAnsi="Palatino Linotype" w:cs="Arial"/>
          <w:i/>
          <w:sz w:val="24"/>
        </w:rPr>
      </w:pPr>
      <w:r w:rsidRPr="0027083C">
        <w:rPr>
          <w:rFonts w:ascii="Palatino Linotype" w:hAnsi="Palatino Linotype" w:cs="Arial"/>
          <w:i/>
          <w:sz w:val="24"/>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34AD135" w14:textId="77777777" w:rsidR="00CA2D4E" w:rsidRPr="0027083C" w:rsidRDefault="00CA2D4E" w:rsidP="0027083C">
      <w:pPr>
        <w:pStyle w:val="Prrafodelista"/>
        <w:autoSpaceDE w:val="0"/>
        <w:autoSpaceDN w:val="0"/>
        <w:adjustRightInd w:val="0"/>
        <w:spacing w:before="120" w:after="120" w:line="360" w:lineRule="auto"/>
        <w:ind w:left="0"/>
        <w:jc w:val="both"/>
        <w:rPr>
          <w:rFonts w:ascii="Palatino Linotype" w:hAnsi="Palatino Linotype" w:cs="Arial"/>
          <w:sz w:val="24"/>
        </w:rPr>
      </w:pPr>
    </w:p>
    <w:p w14:paraId="684888E3" w14:textId="44BE956B" w:rsidR="00CA2D4E" w:rsidRPr="0027083C" w:rsidRDefault="00CA2D4E" w:rsidP="0027083C">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7083C">
        <w:rPr>
          <w:rFonts w:ascii="Palatino Linotype" w:hAnsi="Palatino Linotype" w:cs="Arial"/>
          <w:sz w:val="24"/>
        </w:rPr>
        <w:t xml:space="preserve">Como se advierte del precepto legal, únicamente se puede interponer recurso de revisión ante la respuesta del </w:t>
      </w:r>
      <w:r w:rsidR="00EA23B3" w:rsidRPr="0027083C">
        <w:rPr>
          <w:rFonts w:ascii="Palatino Linotype" w:hAnsi="Palatino Linotype" w:cs="Arial"/>
          <w:b/>
          <w:bCs/>
          <w:sz w:val="24"/>
        </w:rPr>
        <w:t>SUJETO OBLIGADO</w:t>
      </w:r>
      <w:r w:rsidR="00EA23B3" w:rsidRPr="0027083C">
        <w:rPr>
          <w:rFonts w:ascii="Palatino Linotype" w:hAnsi="Palatino Linotype" w:cs="Arial"/>
          <w:sz w:val="24"/>
        </w:rPr>
        <w:t xml:space="preserve"> </w:t>
      </w:r>
      <w:r w:rsidRPr="0027083C">
        <w:rPr>
          <w:rFonts w:ascii="Palatino Linotype" w:hAnsi="Palatino Linotype" w:cs="Arial"/>
          <w:sz w:val="24"/>
        </w:rPr>
        <w:t xml:space="preserve">en cumplimiento de la resolución dictada por el Pleno de este Instituto y que </w:t>
      </w:r>
      <w:r w:rsidRPr="0027083C">
        <w:rPr>
          <w:rFonts w:ascii="Palatino Linotype" w:hAnsi="Palatino Linotype" w:cs="Tahoma"/>
          <w:bCs/>
          <w:iCs/>
          <w:sz w:val="24"/>
          <w:lang w:val="es-ES"/>
        </w:rPr>
        <w:t xml:space="preserve">hayan derivado de un Medio de Impugnación en donde la causal de procedencia fuera alguna de las fracciones referidas en el último párrafo, del artículo 179 referido. </w:t>
      </w:r>
    </w:p>
    <w:p w14:paraId="41B853DE" w14:textId="77777777" w:rsidR="00CA2D4E" w:rsidRPr="0027083C" w:rsidRDefault="00CA2D4E" w:rsidP="0027083C">
      <w:pPr>
        <w:pStyle w:val="Prrafodelista"/>
        <w:autoSpaceDE w:val="0"/>
        <w:autoSpaceDN w:val="0"/>
        <w:adjustRightInd w:val="0"/>
        <w:spacing w:before="120" w:after="120" w:line="360" w:lineRule="auto"/>
        <w:ind w:left="0"/>
        <w:jc w:val="both"/>
        <w:rPr>
          <w:rFonts w:ascii="Palatino Linotype" w:hAnsi="Palatino Linotype" w:cs="Arial"/>
          <w:sz w:val="24"/>
        </w:rPr>
      </w:pPr>
    </w:p>
    <w:p w14:paraId="57764F9A" w14:textId="509AAC8D" w:rsidR="00CA2D4E" w:rsidRPr="0027083C" w:rsidRDefault="00CA2D4E" w:rsidP="0027083C">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27083C">
        <w:rPr>
          <w:rFonts w:ascii="Palatino Linotype" w:hAnsi="Palatino Linotype" w:cs="Tahoma"/>
          <w:bCs/>
          <w:iCs/>
          <w:sz w:val="24"/>
          <w:lang w:val="es-ES"/>
        </w:rPr>
        <w:t xml:space="preserve">En este caso, el </w:t>
      </w:r>
      <w:r w:rsidR="00EA23B3" w:rsidRPr="0027083C">
        <w:rPr>
          <w:rFonts w:ascii="Palatino Linotype" w:hAnsi="Palatino Linotype" w:cs="Arial"/>
          <w:b/>
          <w:bCs/>
          <w:sz w:val="24"/>
        </w:rPr>
        <w:t>SUJETO OBLIGADO</w:t>
      </w:r>
      <w:r w:rsidR="00EA23B3" w:rsidRPr="0027083C">
        <w:rPr>
          <w:rFonts w:ascii="Palatino Linotype" w:hAnsi="Palatino Linotype" w:cs="Arial"/>
          <w:sz w:val="24"/>
        </w:rPr>
        <w:t xml:space="preserve"> </w:t>
      </w:r>
      <w:r w:rsidRPr="0027083C">
        <w:rPr>
          <w:rFonts w:ascii="Palatino Linotype" w:hAnsi="Palatino Linotype" w:cs="Tahoma"/>
          <w:bCs/>
          <w:iCs/>
          <w:sz w:val="24"/>
          <w:lang w:val="es-ES"/>
        </w:rPr>
        <w:t xml:space="preserve">no emitió respuesta en cumplimiento a la resolución emitida en el recurso de revisión, por lo tanto, al interponerse el segundo recurso de revisión, no se configura ninguna causal de procedencia, pues como ya se señaló, el Sujeto </w:t>
      </w:r>
      <w:r w:rsidR="00EA23B3" w:rsidRPr="0027083C">
        <w:rPr>
          <w:rFonts w:ascii="Palatino Linotype" w:hAnsi="Palatino Linotype" w:cs="Arial"/>
          <w:b/>
          <w:bCs/>
          <w:sz w:val="24"/>
        </w:rPr>
        <w:t>SUJETO OBLIGADO</w:t>
      </w:r>
      <w:r w:rsidRPr="0027083C">
        <w:rPr>
          <w:rFonts w:ascii="Palatino Linotype" w:hAnsi="Palatino Linotype" w:cs="Tahoma"/>
          <w:bCs/>
          <w:iCs/>
          <w:sz w:val="24"/>
          <w:lang w:val="es-ES"/>
        </w:rPr>
        <w:t xml:space="preserve"> no había emitido una respuesta de la </w:t>
      </w:r>
      <w:r w:rsidR="00582732">
        <w:rPr>
          <w:rFonts w:ascii="Palatino Linotype" w:hAnsi="Palatino Linotype" w:cs="Tahoma"/>
          <w:bCs/>
          <w:iCs/>
          <w:sz w:val="24"/>
          <w:lang w:val="es-ES"/>
        </w:rPr>
        <w:t>que</w:t>
      </w:r>
      <w:r w:rsidRPr="0027083C">
        <w:rPr>
          <w:rFonts w:ascii="Palatino Linotype" w:hAnsi="Palatino Linotype" w:cs="Tahoma"/>
          <w:bCs/>
          <w:iCs/>
          <w:sz w:val="24"/>
          <w:lang w:val="es-ES"/>
        </w:rPr>
        <w:t xml:space="preserve"> se pudiera inconformar el </w:t>
      </w:r>
      <w:r w:rsidR="00EA23B3" w:rsidRPr="0027083C">
        <w:rPr>
          <w:rFonts w:ascii="Palatino Linotype" w:hAnsi="Palatino Linotype" w:cs="Tahoma"/>
          <w:b/>
          <w:iCs/>
          <w:sz w:val="24"/>
          <w:lang w:val="es-ES"/>
        </w:rPr>
        <w:t>RECURRENTE</w:t>
      </w:r>
      <w:r w:rsidRPr="0027083C">
        <w:rPr>
          <w:rFonts w:ascii="Palatino Linotype" w:hAnsi="Palatino Linotype" w:cs="Tahoma"/>
          <w:bCs/>
          <w:iCs/>
          <w:sz w:val="24"/>
          <w:lang w:val="es-ES"/>
        </w:rPr>
        <w:t xml:space="preserve">. </w:t>
      </w:r>
    </w:p>
    <w:p w14:paraId="70D8AC9F" w14:textId="77777777" w:rsidR="00CA2D4E" w:rsidRPr="0027083C" w:rsidRDefault="00CA2D4E" w:rsidP="0027083C">
      <w:pPr>
        <w:pStyle w:val="Prrafodelista"/>
        <w:autoSpaceDE w:val="0"/>
        <w:autoSpaceDN w:val="0"/>
        <w:adjustRightInd w:val="0"/>
        <w:spacing w:before="120" w:after="120" w:line="360" w:lineRule="auto"/>
        <w:ind w:left="0"/>
        <w:jc w:val="both"/>
        <w:rPr>
          <w:rFonts w:ascii="Palatino Linotype" w:hAnsi="Palatino Linotype" w:cs="Arial"/>
          <w:sz w:val="24"/>
        </w:rPr>
      </w:pPr>
    </w:p>
    <w:p w14:paraId="43633C42" w14:textId="3B5ECAD3" w:rsidR="00CA2D4E" w:rsidRPr="0027083C" w:rsidRDefault="00CA2D4E" w:rsidP="0027083C">
      <w:pPr>
        <w:pStyle w:val="Prrafodelista"/>
        <w:numPr>
          <w:ilvl w:val="0"/>
          <w:numId w:val="1"/>
        </w:numPr>
        <w:spacing w:line="360" w:lineRule="auto"/>
        <w:ind w:left="0" w:firstLine="0"/>
        <w:jc w:val="both"/>
        <w:rPr>
          <w:rFonts w:ascii="Palatino Linotype" w:hAnsi="Palatino Linotype" w:cs="Arial"/>
          <w:sz w:val="24"/>
        </w:rPr>
      </w:pPr>
      <w:r w:rsidRPr="0027083C">
        <w:rPr>
          <w:rFonts w:ascii="Palatino Linotype" w:hAnsi="Palatino Linotype" w:cs="Arial"/>
          <w:sz w:val="24"/>
        </w:rPr>
        <w:t>Bajo esas consideraciones, el recurso de revisión actualiza la causal de sobreseimiento establecida en la fracción IV</w:t>
      </w:r>
      <w:r w:rsidR="00EA23B3" w:rsidRPr="0027083C">
        <w:rPr>
          <w:rFonts w:ascii="Palatino Linotype" w:hAnsi="Palatino Linotype" w:cs="Arial"/>
          <w:sz w:val="24"/>
        </w:rPr>
        <w:t>,</w:t>
      </w:r>
      <w:r w:rsidRPr="0027083C">
        <w:rPr>
          <w:rFonts w:ascii="Palatino Linotype" w:hAnsi="Palatino Linotype" w:cs="Arial"/>
          <w:sz w:val="24"/>
        </w:rPr>
        <w:t xml:space="preserve"> del artículo 192, en relación a la fracción III</w:t>
      </w:r>
      <w:r w:rsidR="00EA23B3" w:rsidRPr="0027083C">
        <w:rPr>
          <w:rFonts w:ascii="Palatino Linotype" w:hAnsi="Palatino Linotype" w:cs="Arial"/>
          <w:sz w:val="24"/>
        </w:rPr>
        <w:t>,</w:t>
      </w:r>
      <w:r w:rsidRPr="0027083C">
        <w:rPr>
          <w:rFonts w:ascii="Palatino Linotype" w:hAnsi="Palatino Linotype" w:cs="Arial"/>
          <w:sz w:val="24"/>
        </w:rPr>
        <w:t xml:space="preserve"> del artículo 191, ambos de la Ley de Transparencia y Acceso a la Información Pública del Estado de México y Municipios.</w:t>
      </w:r>
    </w:p>
    <w:p w14:paraId="510B8A6A" w14:textId="77777777" w:rsidR="00CA2D4E" w:rsidRPr="0027083C" w:rsidRDefault="00CA2D4E" w:rsidP="0027083C">
      <w:pPr>
        <w:pStyle w:val="Prrafodelista"/>
        <w:spacing w:line="360" w:lineRule="auto"/>
        <w:ind w:left="0"/>
        <w:rPr>
          <w:rFonts w:ascii="Palatino Linotype" w:hAnsi="Palatino Linotype" w:cs="Arial"/>
          <w:sz w:val="24"/>
        </w:rPr>
      </w:pPr>
    </w:p>
    <w:p w14:paraId="42C9E790" w14:textId="44D40C9F" w:rsidR="00CA2D4E" w:rsidRPr="0027083C" w:rsidRDefault="00CA2D4E" w:rsidP="0027083C">
      <w:pPr>
        <w:pStyle w:val="Prrafodelista"/>
        <w:numPr>
          <w:ilvl w:val="0"/>
          <w:numId w:val="1"/>
        </w:numPr>
        <w:spacing w:line="360" w:lineRule="auto"/>
        <w:ind w:left="0" w:firstLine="0"/>
        <w:jc w:val="both"/>
        <w:rPr>
          <w:rFonts w:ascii="Palatino Linotype" w:hAnsi="Palatino Linotype" w:cs="Palatino Linotype"/>
          <w:sz w:val="24"/>
        </w:rPr>
      </w:pPr>
      <w:r w:rsidRPr="0027083C">
        <w:rPr>
          <w:rFonts w:ascii="Palatino Linotype" w:hAnsi="Palatino Linotype" w:cs="Arial"/>
          <w:color w:val="222222"/>
          <w:sz w:val="24"/>
          <w:lang w:eastAsia="es-MX"/>
        </w:rPr>
        <w:t xml:space="preserve">Por lo anteriormente expuesto y fundado, este </w:t>
      </w:r>
      <w:r w:rsidRPr="0027083C">
        <w:rPr>
          <w:rFonts w:ascii="Palatino Linotype" w:hAnsi="Palatino Linotype" w:cs="Arial"/>
          <w:b/>
          <w:bCs/>
          <w:color w:val="222222"/>
          <w:sz w:val="24"/>
          <w:lang w:eastAsia="es-MX"/>
        </w:rPr>
        <w:t>ÓRGANO GARANTE</w:t>
      </w:r>
      <w:r w:rsidRPr="0027083C">
        <w:rPr>
          <w:rFonts w:ascii="Palatino Linotype" w:hAnsi="Palatino Linotype" w:cs="Arial"/>
          <w:color w:val="222222"/>
          <w:sz w:val="24"/>
          <w:lang w:eastAsia="es-MX"/>
        </w:rPr>
        <w:t xml:space="preserve"> emite los siguientes:</w:t>
      </w:r>
      <w:r w:rsidR="00EA23B3" w:rsidRPr="0027083C">
        <w:rPr>
          <w:rFonts w:ascii="Palatino Linotype" w:hAnsi="Palatino Linotype" w:cs="Arial"/>
          <w:color w:val="222222"/>
          <w:sz w:val="24"/>
          <w:lang w:eastAsia="es-MX"/>
        </w:rPr>
        <w:t xml:space="preserve"> ------------------------------------------------------------------------------------------------------------------------------------------------------------------------------------------------------------------------------------------------------------------------------------------------------------------------------------</w:t>
      </w:r>
    </w:p>
    <w:p w14:paraId="7522033E" w14:textId="34E35C8F" w:rsidR="00EA23B3" w:rsidRPr="0027083C" w:rsidRDefault="00EA23B3" w:rsidP="0027083C">
      <w:pPr>
        <w:spacing w:after="160" w:line="360" w:lineRule="auto"/>
        <w:rPr>
          <w:rFonts w:ascii="Palatino Linotype" w:hAnsi="Palatino Linotype" w:cs="Arial"/>
          <w:color w:val="222222"/>
          <w:sz w:val="24"/>
          <w:szCs w:val="24"/>
          <w:lang w:eastAsia="es-MX"/>
        </w:rPr>
      </w:pPr>
      <w:r w:rsidRPr="0027083C">
        <w:rPr>
          <w:rFonts w:ascii="Palatino Linotype" w:hAnsi="Palatino Linotype" w:cs="Arial"/>
          <w:color w:val="222222"/>
          <w:sz w:val="24"/>
          <w:szCs w:val="24"/>
          <w:lang w:eastAsia="es-MX"/>
        </w:rPr>
        <w:br w:type="page"/>
      </w:r>
    </w:p>
    <w:p w14:paraId="56C55E19" w14:textId="77777777" w:rsidR="00CA2D4E" w:rsidRPr="0027083C" w:rsidRDefault="00CA2D4E" w:rsidP="0027083C">
      <w:pPr>
        <w:pStyle w:val="Ttulo1"/>
        <w:spacing w:line="360" w:lineRule="auto"/>
        <w:jc w:val="center"/>
        <w:rPr>
          <w:rFonts w:ascii="Palatino Linotype" w:hAnsi="Palatino Linotype"/>
          <w:b/>
          <w:color w:val="auto"/>
          <w:sz w:val="24"/>
          <w:szCs w:val="24"/>
        </w:rPr>
      </w:pPr>
      <w:bookmarkStart w:id="8" w:name="_Toc4061692"/>
      <w:bookmarkStart w:id="9" w:name="_Toc486525261"/>
      <w:bookmarkStart w:id="10" w:name="_Toc445745148"/>
      <w:bookmarkStart w:id="11" w:name="_Toc447699324"/>
      <w:bookmarkStart w:id="12" w:name="_Toc87549684"/>
      <w:r w:rsidRPr="0027083C">
        <w:rPr>
          <w:rFonts w:ascii="Palatino Linotype" w:hAnsi="Palatino Linotype"/>
          <w:b/>
          <w:color w:val="auto"/>
          <w:sz w:val="24"/>
          <w:szCs w:val="24"/>
        </w:rPr>
        <w:lastRenderedPageBreak/>
        <w:t>R E S O L U T I V O S</w:t>
      </w:r>
      <w:bookmarkEnd w:id="8"/>
      <w:bookmarkEnd w:id="9"/>
      <w:bookmarkEnd w:id="10"/>
      <w:bookmarkEnd w:id="11"/>
      <w:bookmarkEnd w:id="12"/>
    </w:p>
    <w:p w14:paraId="6CB7B64D" w14:textId="77777777" w:rsidR="00CA2D4E" w:rsidRPr="0027083C" w:rsidRDefault="00CA2D4E" w:rsidP="0027083C">
      <w:pPr>
        <w:tabs>
          <w:tab w:val="left" w:pos="284"/>
        </w:tabs>
        <w:spacing w:line="360" w:lineRule="auto"/>
        <w:jc w:val="both"/>
        <w:rPr>
          <w:rFonts w:ascii="Palatino Linotype" w:hAnsi="Palatino Linotype" w:cs="Arial"/>
          <w:b/>
          <w:sz w:val="24"/>
          <w:szCs w:val="24"/>
          <w:lang w:val="es-ES_tradnl"/>
        </w:rPr>
      </w:pPr>
    </w:p>
    <w:p w14:paraId="5ED9A447" w14:textId="7AC1D280" w:rsidR="00CA2D4E" w:rsidRPr="0027083C" w:rsidRDefault="00CA2D4E" w:rsidP="0027083C">
      <w:pPr>
        <w:pStyle w:val="Prrafodelista"/>
        <w:widowControl w:val="0"/>
        <w:tabs>
          <w:tab w:val="left" w:pos="1701"/>
        </w:tabs>
        <w:autoSpaceDE w:val="0"/>
        <w:autoSpaceDN w:val="0"/>
        <w:adjustRightInd w:val="0"/>
        <w:spacing w:before="120" w:line="360" w:lineRule="auto"/>
        <w:ind w:left="0"/>
        <w:jc w:val="both"/>
        <w:rPr>
          <w:rFonts w:ascii="Palatino Linotype" w:hAnsi="Palatino Linotype"/>
          <w:b/>
          <w:sz w:val="24"/>
        </w:rPr>
      </w:pPr>
      <w:bookmarkStart w:id="13" w:name="_Toc450120669"/>
      <w:bookmarkStart w:id="14" w:name="_Toc460947011"/>
      <w:r w:rsidRPr="0027083C">
        <w:rPr>
          <w:rFonts w:ascii="Palatino Linotype" w:hAnsi="Palatino Linotype" w:cs="Arial"/>
          <w:b/>
          <w:sz w:val="24"/>
        </w:rPr>
        <w:t xml:space="preserve">PRIMERO. </w:t>
      </w:r>
      <w:r w:rsidRPr="0027083C">
        <w:rPr>
          <w:rFonts w:ascii="Palatino Linotype" w:hAnsi="Palatino Linotype"/>
          <w:sz w:val="24"/>
        </w:rPr>
        <w:t xml:space="preserve">Se </w:t>
      </w:r>
      <w:r w:rsidRPr="0027083C">
        <w:rPr>
          <w:rFonts w:ascii="Palatino Linotype" w:hAnsi="Palatino Linotype"/>
          <w:b/>
          <w:sz w:val="24"/>
        </w:rPr>
        <w:t>SOBRESEE</w:t>
      </w:r>
      <w:r w:rsidR="00132760" w:rsidRPr="0027083C">
        <w:rPr>
          <w:rFonts w:ascii="Palatino Linotype" w:hAnsi="Palatino Linotype"/>
          <w:sz w:val="24"/>
        </w:rPr>
        <w:t xml:space="preserve"> el recurso de revisión número </w:t>
      </w:r>
      <w:r w:rsidR="00132760" w:rsidRPr="0027083C">
        <w:rPr>
          <w:rFonts w:ascii="Palatino Linotype" w:hAnsi="Palatino Linotype"/>
          <w:b/>
          <w:sz w:val="24"/>
        </w:rPr>
        <w:t>00413/INFOEM/ICR-164/IP/RR/2023</w:t>
      </w:r>
      <w:r w:rsidRPr="0027083C">
        <w:rPr>
          <w:rFonts w:ascii="Palatino Linotype" w:hAnsi="Palatino Linotype"/>
          <w:b/>
          <w:sz w:val="24"/>
        </w:rPr>
        <w:t xml:space="preserve">, </w:t>
      </w:r>
      <w:r w:rsidRPr="0027083C">
        <w:rPr>
          <w:rFonts w:ascii="Palatino Linotype" w:hAnsi="Palatino Linotype"/>
          <w:sz w:val="24"/>
        </w:rPr>
        <w:t xml:space="preserve">conforme al artículo 192 fracción IV, en relación con la fracción III, del artículo 191 de la Ley de Transparencia y Acceso a la Información Pública del Estado de México y Municipios, en términos del </w:t>
      </w:r>
      <w:r w:rsidRPr="0027083C">
        <w:rPr>
          <w:rFonts w:ascii="Palatino Linotype" w:hAnsi="Palatino Linotype"/>
          <w:b/>
          <w:bCs/>
          <w:sz w:val="24"/>
        </w:rPr>
        <w:t>Considerando</w:t>
      </w:r>
      <w:r w:rsidRPr="0027083C">
        <w:rPr>
          <w:rFonts w:ascii="Palatino Linotype" w:hAnsi="Palatino Linotype"/>
          <w:sz w:val="24"/>
        </w:rPr>
        <w:t xml:space="preserve"> </w:t>
      </w:r>
      <w:r w:rsidRPr="0027083C">
        <w:rPr>
          <w:rFonts w:ascii="Palatino Linotype" w:hAnsi="Palatino Linotype"/>
          <w:b/>
          <w:sz w:val="24"/>
        </w:rPr>
        <w:t>TERCERO</w:t>
      </w:r>
      <w:r w:rsidRPr="0027083C">
        <w:rPr>
          <w:rFonts w:ascii="Palatino Linotype" w:hAnsi="Palatino Linotype"/>
          <w:sz w:val="24"/>
        </w:rPr>
        <w:t xml:space="preserve"> de la presente resolución.</w:t>
      </w:r>
    </w:p>
    <w:p w14:paraId="5E801ED1" w14:textId="4F42F0C7" w:rsidR="00CA2D4E" w:rsidRPr="0027083C" w:rsidRDefault="00CA2D4E" w:rsidP="0027083C">
      <w:pPr>
        <w:spacing w:before="240" w:after="360" w:line="360" w:lineRule="auto"/>
        <w:jc w:val="both"/>
        <w:rPr>
          <w:rStyle w:val="Ttulo2Car"/>
          <w:rFonts w:ascii="Palatino Linotype" w:hAnsi="Palatino Linotype"/>
          <w:b/>
          <w:color w:val="000000" w:themeColor="text1"/>
          <w:sz w:val="24"/>
          <w:szCs w:val="24"/>
        </w:rPr>
      </w:pPr>
      <w:bookmarkStart w:id="15" w:name="_Toc461648590"/>
      <w:bookmarkStart w:id="16" w:name="_Toc461648682"/>
      <w:bookmarkStart w:id="17" w:name="_Toc462228049"/>
      <w:bookmarkStart w:id="18" w:name="_Toc462228129"/>
      <w:bookmarkStart w:id="19" w:name="_Toc496099789"/>
      <w:bookmarkStart w:id="20" w:name="_Toc496100166"/>
      <w:bookmarkStart w:id="21" w:name="_Toc499756977"/>
      <w:bookmarkStart w:id="22" w:name="_Toc499757020"/>
      <w:bookmarkStart w:id="23" w:name="_Toc504377974"/>
      <w:r w:rsidRPr="0027083C">
        <w:rPr>
          <w:rFonts w:ascii="Palatino Linotype" w:hAnsi="Palatino Linotype" w:cs="Arial"/>
          <w:b/>
          <w:sz w:val="24"/>
          <w:szCs w:val="24"/>
        </w:rPr>
        <w:t>SEGUNDO.</w:t>
      </w:r>
      <w:bookmarkEnd w:id="15"/>
      <w:bookmarkEnd w:id="16"/>
      <w:bookmarkEnd w:id="17"/>
      <w:bookmarkEnd w:id="18"/>
      <w:bookmarkEnd w:id="19"/>
      <w:bookmarkEnd w:id="20"/>
      <w:bookmarkEnd w:id="21"/>
      <w:bookmarkEnd w:id="22"/>
      <w:bookmarkEnd w:id="23"/>
      <w:r w:rsidRPr="0027083C">
        <w:rPr>
          <w:rStyle w:val="Ttulo2Car"/>
          <w:rFonts w:ascii="Palatino Linotype" w:hAnsi="Palatino Linotype"/>
          <w:b/>
          <w:color w:val="000000" w:themeColor="text1"/>
          <w:sz w:val="24"/>
          <w:szCs w:val="24"/>
        </w:rPr>
        <w:t xml:space="preserve"> </w:t>
      </w:r>
      <w:r w:rsidRPr="0027083C">
        <w:rPr>
          <w:rFonts w:ascii="Palatino Linotype" w:eastAsia="MS Mincho" w:hAnsi="Palatino Linotype" w:cs="Arial"/>
          <w:b/>
          <w:bCs/>
          <w:color w:val="000000" w:themeColor="text1"/>
          <w:sz w:val="24"/>
          <w:szCs w:val="24"/>
          <w:shd w:val="clear" w:color="auto" w:fill="FFFFFF"/>
        </w:rPr>
        <w:t xml:space="preserve">Remítase </w:t>
      </w:r>
      <w:r w:rsidRPr="0027083C">
        <w:rPr>
          <w:rFonts w:ascii="Palatino Linotype" w:eastAsia="MS Mincho" w:hAnsi="Palatino Linotype"/>
          <w:color w:val="000000" w:themeColor="text1"/>
          <w:sz w:val="24"/>
          <w:szCs w:val="24"/>
          <w:shd w:val="clear" w:color="auto" w:fill="FFFFFF"/>
        </w:rPr>
        <w:t>al Titular de la Unidad de Transparencia del</w:t>
      </w:r>
      <w:r w:rsidRPr="0027083C">
        <w:rPr>
          <w:rFonts w:ascii="Palatino Linotype" w:eastAsia="MS Mincho" w:hAnsi="Palatino Linotype"/>
          <w:b/>
          <w:bCs/>
          <w:color w:val="000000" w:themeColor="text1"/>
          <w:sz w:val="24"/>
          <w:szCs w:val="24"/>
          <w:shd w:val="clear" w:color="auto" w:fill="FFFFFF"/>
        </w:rPr>
        <w:t xml:space="preserve"> SUJETO OBLIGADO</w:t>
      </w:r>
      <w:r w:rsidRPr="0027083C">
        <w:rPr>
          <w:rFonts w:ascii="Palatino Linotype" w:eastAsia="MS Mincho" w:hAnsi="Palatino Linotype"/>
          <w:color w:val="000000" w:themeColor="text1"/>
          <w:sz w:val="24"/>
          <w:szCs w:val="24"/>
          <w:shd w:val="clear" w:color="auto" w:fill="FFFFFF"/>
        </w:rPr>
        <w:t xml:space="preserve"> vía Sistema de Acceso a Información Mexiquense </w:t>
      </w:r>
      <w:r w:rsidR="00EA23B3" w:rsidRPr="0027083C">
        <w:rPr>
          <w:rFonts w:ascii="Palatino Linotype" w:eastAsia="MS Mincho" w:hAnsi="Palatino Linotype"/>
          <w:color w:val="000000" w:themeColor="text1"/>
          <w:sz w:val="24"/>
          <w:szCs w:val="24"/>
          <w:shd w:val="clear" w:color="auto" w:fill="FFFFFF"/>
        </w:rPr>
        <w:t>(</w:t>
      </w:r>
      <w:r w:rsidRPr="0027083C">
        <w:rPr>
          <w:rFonts w:ascii="Palatino Linotype" w:eastAsia="MS Mincho" w:hAnsi="Palatino Linotype"/>
          <w:color w:val="000000" w:themeColor="text1"/>
          <w:sz w:val="24"/>
          <w:szCs w:val="24"/>
          <w:shd w:val="clear" w:color="auto" w:fill="FFFFFF"/>
        </w:rPr>
        <w:t>SAIMEX</w:t>
      </w:r>
      <w:r w:rsidR="00EA23B3" w:rsidRPr="0027083C">
        <w:rPr>
          <w:rFonts w:ascii="Palatino Linotype" w:eastAsia="MS Mincho" w:hAnsi="Palatino Linotype"/>
          <w:color w:val="000000" w:themeColor="text1"/>
          <w:sz w:val="24"/>
          <w:szCs w:val="24"/>
          <w:shd w:val="clear" w:color="auto" w:fill="FFFFFF"/>
        </w:rPr>
        <w:t>)</w:t>
      </w:r>
      <w:r w:rsidRPr="0027083C">
        <w:rPr>
          <w:rFonts w:ascii="Palatino Linotype" w:eastAsia="MS Mincho" w:hAnsi="Palatino Linotype"/>
          <w:color w:val="000000" w:themeColor="text1"/>
          <w:sz w:val="24"/>
          <w:szCs w:val="24"/>
          <w:shd w:val="clear" w:color="auto" w:fill="FFFFFF"/>
        </w:rPr>
        <w:t xml:space="preserve">, la presente resolución. </w:t>
      </w:r>
    </w:p>
    <w:p w14:paraId="742B2EC2" w14:textId="04F5C03E" w:rsidR="00CA2D4E" w:rsidRPr="0027083C" w:rsidRDefault="00CA2D4E" w:rsidP="0027083C">
      <w:pPr>
        <w:spacing w:line="360" w:lineRule="auto"/>
        <w:jc w:val="both"/>
        <w:rPr>
          <w:rFonts w:ascii="Palatino Linotype" w:hAnsi="Palatino Linotype"/>
          <w:sz w:val="24"/>
          <w:szCs w:val="24"/>
        </w:rPr>
      </w:pPr>
      <w:bookmarkStart w:id="24" w:name="_Toc460947013"/>
      <w:bookmarkEnd w:id="13"/>
      <w:bookmarkEnd w:id="14"/>
      <w:r w:rsidRPr="0027083C">
        <w:rPr>
          <w:rFonts w:ascii="Palatino Linotype" w:hAnsi="Palatino Linotype" w:cs="Arial"/>
          <w:b/>
          <w:sz w:val="24"/>
          <w:szCs w:val="24"/>
        </w:rPr>
        <w:t xml:space="preserve">TERCERO. </w:t>
      </w:r>
      <w:r w:rsidRPr="0027083C">
        <w:rPr>
          <w:rFonts w:ascii="Palatino Linotype" w:hAnsi="Palatino Linotype"/>
          <w:b/>
          <w:bCs/>
          <w:color w:val="222222"/>
          <w:sz w:val="24"/>
          <w:szCs w:val="24"/>
          <w:lang w:val="es-ES"/>
        </w:rPr>
        <w:t xml:space="preserve">Notifíquese </w:t>
      </w:r>
      <w:r w:rsidRPr="0027083C">
        <w:rPr>
          <w:rFonts w:ascii="Palatino Linotype" w:hAnsi="Palatino Linotype"/>
          <w:color w:val="222222"/>
          <w:sz w:val="24"/>
          <w:szCs w:val="24"/>
          <w:lang w:val="es-ES"/>
        </w:rPr>
        <w:t>a</w:t>
      </w:r>
      <w:r w:rsidR="00EA23B3" w:rsidRPr="0027083C">
        <w:rPr>
          <w:rFonts w:ascii="Palatino Linotype" w:hAnsi="Palatino Linotype"/>
          <w:color w:val="222222"/>
          <w:sz w:val="24"/>
          <w:szCs w:val="24"/>
          <w:lang w:val="es-ES"/>
        </w:rPr>
        <w:t xml:space="preserve"> </w:t>
      </w:r>
      <w:r w:rsidRPr="0027083C">
        <w:rPr>
          <w:rFonts w:ascii="Palatino Linotype" w:hAnsi="Palatino Linotype"/>
          <w:sz w:val="24"/>
          <w:szCs w:val="24"/>
        </w:rPr>
        <w:t>l</w:t>
      </w:r>
      <w:r w:rsidR="00EA23B3" w:rsidRPr="0027083C">
        <w:rPr>
          <w:rFonts w:ascii="Palatino Linotype" w:hAnsi="Palatino Linotype"/>
          <w:sz w:val="24"/>
          <w:szCs w:val="24"/>
        </w:rPr>
        <w:t>a</w:t>
      </w:r>
      <w:r w:rsidRPr="0027083C">
        <w:rPr>
          <w:rFonts w:ascii="Palatino Linotype" w:hAnsi="Palatino Linotype"/>
          <w:b/>
          <w:sz w:val="24"/>
          <w:szCs w:val="24"/>
        </w:rPr>
        <w:t xml:space="preserve"> RECURRENTE </w:t>
      </w:r>
      <w:r w:rsidRPr="0027083C">
        <w:rPr>
          <w:rFonts w:ascii="Palatino Linotype" w:hAnsi="Palatino Linotype"/>
          <w:sz w:val="24"/>
          <w:szCs w:val="24"/>
        </w:rPr>
        <w:t>la presente resolución.</w:t>
      </w:r>
    </w:p>
    <w:p w14:paraId="37ADCBD4" w14:textId="77777777" w:rsidR="00CA2D4E" w:rsidRPr="0027083C" w:rsidRDefault="00CA2D4E" w:rsidP="0027083C">
      <w:pPr>
        <w:spacing w:line="360" w:lineRule="auto"/>
        <w:jc w:val="both"/>
        <w:rPr>
          <w:rFonts w:ascii="Palatino Linotype" w:hAnsi="Palatino Linotype"/>
          <w:sz w:val="24"/>
          <w:szCs w:val="24"/>
        </w:rPr>
      </w:pPr>
    </w:p>
    <w:bookmarkEnd w:id="24"/>
    <w:p w14:paraId="21714787" w14:textId="5C423E4E" w:rsidR="00CA2D4E" w:rsidRPr="0027083C" w:rsidRDefault="00CA2D4E" w:rsidP="0027083C">
      <w:pPr>
        <w:spacing w:line="360" w:lineRule="auto"/>
        <w:jc w:val="both"/>
        <w:rPr>
          <w:rFonts w:ascii="Palatino Linotype" w:eastAsia="MS Mincho" w:hAnsi="Palatino Linotype"/>
          <w:sz w:val="24"/>
          <w:szCs w:val="24"/>
          <w:lang w:val="es-ES"/>
        </w:rPr>
      </w:pPr>
      <w:r w:rsidRPr="0027083C">
        <w:rPr>
          <w:rFonts w:ascii="Palatino Linotype" w:eastAsia="MS Mincho" w:hAnsi="Palatino Linotype"/>
          <w:b/>
          <w:sz w:val="24"/>
          <w:szCs w:val="24"/>
        </w:rPr>
        <w:t>CUARTO.</w:t>
      </w:r>
      <w:r w:rsidRPr="0027083C">
        <w:rPr>
          <w:rFonts w:ascii="Palatino Linotype" w:eastAsia="MS Mincho" w:hAnsi="Palatino Linotype"/>
          <w:sz w:val="24"/>
          <w:szCs w:val="24"/>
        </w:rPr>
        <w:t xml:space="preserve"> </w:t>
      </w:r>
      <w:r w:rsidRPr="0027083C">
        <w:rPr>
          <w:rFonts w:ascii="Palatino Linotype" w:eastAsia="MS Mincho" w:hAnsi="Palatino Linotype"/>
          <w:sz w:val="24"/>
          <w:szCs w:val="24"/>
          <w:lang w:val="es-ES"/>
        </w:rPr>
        <w:t>Se hace del conocimiento de</w:t>
      </w:r>
      <w:r w:rsidR="00EA23B3" w:rsidRPr="0027083C">
        <w:rPr>
          <w:rFonts w:ascii="Palatino Linotype" w:eastAsia="MS Mincho" w:hAnsi="Palatino Linotype"/>
          <w:sz w:val="24"/>
          <w:szCs w:val="24"/>
          <w:lang w:val="es-ES"/>
        </w:rPr>
        <w:t xml:space="preserve"> la</w:t>
      </w:r>
      <w:r w:rsidRPr="0027083C">
        <w:rPr>
          <w:rFonts w:ascii="Palatino Linotype" w:eastAsia="MS Mincho" w:hAnsi="Palatino Linotype"/>
          <w:sz w:val="24"/>
          <w:szCs w:val="24"/>
          <w:lang w:val="es-ES"/>
        </w:rPr>
        <w:t xml:space="preserve"> </w:t>
      </w:r>
      <w:r w:rsidRPr="0027083C">
        <w:rPr>
          <w:rFonts w:ascii="Palatino Linotype" w:eastAsia="Calibri" w:hAnsi="Palatino Linotype" w:cs="Tahoma"/>
          <w:b/>
          <w:sz w:val="24"/>
          <w:szCs w:val="24"/>
          <w:lang w:eastAsia="en-US"/>
        </w:rPr>
        <w:t>RECURRENTE</w:t>
      </w:r>
      <w:r w:rsidRPr="0027083C">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7083C">
        <w:rPr>
          <w:rFonts w:ascii="Palatino Linotype" w:eastAsia="MS Mincho" w:hAnsi="Palatino Linotype"/>
          <w:bCs/>
          <w:sz w:val="24"/>
          <w:szCs w:val="24"/>
          <w:lang w:val="es-ES"/>
        </w:rPr>
        <w:t>vía juicio de amparo</w:t>
      </w:r>
      <w:r w:rsidRPr="0027083C">
        <w:rPr>
          <w:rFonts w:ascii="Palatino Linotype" w:eastAsia="MS Mincho" w:hAnsi="Palatino Linotype"/>
          <w:sz w:val="24"/>
          <w:szCs w:val="24"/>
          <w:lang w:val="es-ES"/>
        </w:rPr>
        <w:t> en los términos de las leyes aplicables.</w:t>
      </w:r>
      <w:bookmarkStart w:id="25" w:name="_Toc466371865"/>
      <w:bookmarkStart w:id="26" w:name="_Toc466377653"/>
    </w:p>
    <w:bookmarkEnd w:id="25"/>
    <w:bookmarkEnd w:id="26"/>
    <w:p w14:paraId="11D1D2C6" w14:textId="77777777" w:rsidR="00CA2D4E" w:rsidRPr="0027083C" w:rsidRDefault="00CA2D4E" w:rsidP="0027083C">
      <w:pPr>
        <w:tabs>
          <w:tab w:val="left" w:pos="284"/>
        </w:tabs>
        <w:spacing w:line="360" w:lineRule="auto"/>
        <w:jc w:val="both"/>
        <w:rPr>
          <w:rFonts w:ascii="Palatino Linotype" w:eastAsia="MS Mincho" w:hAnsi="Palatino Linotype"/>
          <w:b/>
          <w:sz w:val="24"/>
          <w:szCs w:val="24"/>
          <w:lang w:val="es-ES_tradnl"/>
        </w:rPr>
      </w:pPr>
    </w:p>
    <w:p w14:paraId="398FA968" w14:textId="71AED929" w:rsidR="00EA23B3" w:rsidRPr="0027083C" w:rsidRDefault="00CA2D4E" w:rsidP="0027083C">
      <w:pPr>
        <w:spacing w:before="240" w:after="240" w:line="360" w:lineRule="auto"/>
        <w:ind w:firstLine="1"/>
        <w:jc w:val="both"/>
        <w:rPr>
          <w:rFonts w:ascii="Palatino Linotype" w:hAnsi="Palatino Linotype"/>
          <w:sz w:val="24"/>
          <w:szCs w:val="24"/>
        </w:rPr>
      </w:pPr>
      <w:r w:rsidRPr="0027083C">
        <w:rPr>
          <w:rFonts w:ascii="Palatino Linotype" w:hAnsi="Palatino Linotype"/>
          <w:sz w:val="24"/>
          <w:szCs w:val="24"/>
        </w:rPr>
        <w:t xml:space="preserve">ASÍ LO RESUELVE, POR UNANIMIDAD DE VOTOS, EL PLENO DEL INSTITUTO DE TRANSPARENCIA, ACCESO A LA INFORMACIÓN PÚBLICA Y PROTECCIÓN </w:t>
      </w:r>
      <w:r w:rsidRPr="0027083C">
        <w:rPr>
          <w:rFonts w:ascii="Palatino Linotype" w:hAnsi="Palatino Linotype"/>
          <w:sz w:val="24"/>
          <w:szCs w:val="24"/>
        </w:rPr>
        <w:lastRenderedPageBreak/>
        <w:t xml:space="preserve">DE DATOS PERSONALES DEL ESTADO DE MÉXICO Y MUNICIPIOS, CONFORMADO POR LOS COMISIONADOS JOSÉ MARTÍNEZ VILCHIS; MARÍA DEL ROSARIO MEJÍA AYALA; SHARON </w:t>
      </w:r>
      <w:r w:rsidR="00132760" w:rsidRPr="0027083C">
        <w:rPr>
          <w:rFonts w:ascii="Palatino Linotype" w:hAnsi="Palatino Linotype"/>
          <w:sz w:val="24"/>
          <w:szCs w:val="24"/>
        </w:rPr>
        <w:t>CRISTINA MORALES MARTÍNEZ; LUIS GUSTAVO PARRA NORIEGA; Y GUADALUPE RAMÍREZ PEÑA EN LA TRIGÉSIMA SESIÓN ORDINARIA CELEBRADA EL VEINTITRÉS (23) DE AGOSTO DE DOS MIL VEINTITRÉS, ANTE EL SECRETARIO TÉCNICO D</w:t>
      </w:r>
      <w:r w:rsidR="00A61264">
        <w:rPr>
          <w:rFonts w:ascii="Palatino Linotype" w:hAnsi="Palatino Linotype"/>
          <w:sz w:val="24"/>
          <w:szCs w:val="24"/>
        </w:rPr>
        <w:t xml:space="preserve">EL PLENO ALEXIS TAPIA RAMÍREZ. </w:t>
      </w:r>
    </w:p>
    <w:p w14:paraId="4409F505" w14:textId="77777777" w:rsidR="00EA23B3" w:rsidRPr="0027083C" w:rsidRDefault="00EA23B3" w:rsidP="0027083C">
      <w:pPr>
        <w:spacing w:after="160" w:line="360" w:lineRule="auto"/>
        <w:rPr>
          <w:rFonts w:ascii="Palatino Linotype" w:hAnsi="Palatino Linotype"/>
          <w:sz w:val="24"/>
          <w:szCs w:val="24"/>
        </w:rPr>
      </w:pPr>
      <w:r w:rsidRPr="0027083C">
        <w:rPr>
          <w:rFonts w:ascii="Palatino Linotype" w:hAnsi="Palatino Linotype"/>
          <w:sz w:val="24"/>
          <w:szCs w:val="24"/>
        </w:rPr>
        <w:br w:type="page"/>
      </w:r>
      <w:bookmarkStart w:id="27" w:name="_GoBack"/>
      <w:bookmarkEnd w:id="27"/>
    </w:p>
    <w:p w14:paraId="0DD1C0DE" w14:textId="77777777" w:rsidR="00CA2D4E" w:rsidRPr="0027083C" w:rsidRDefault="00CA2D4E" w:rsidP="0027083C">
      <w:pPr>
        <w:spacing w:before="240" w:after="240" w:line="360" w:lineRule="auto"/>
        <w:ind w:firstLine="1"/>
        <w:jc w:val="both"/>
        <w:rPr>
          <w:rFonts w:ascii="Palatino Linotype" w:hAnsi="Palatino Linotype"/>
          <w:sz w:val="24"/>
          <w:szCs w:val="24"/>
        </w:rPr>
      </w:pPr>
    </w:p>
    <w:p w14:paraId="441D7E7E" w14:textId="77777777" w:rsidR="00EA23B3" w:rsidRPr="0027083C" w:rsidRDefault="00EA23B3" w:rsidP="0027083C">
      <w:pPr>
        <w:spacing w:line="360" w:lineRule="auto"/>
        <w:rPr>
          <w:rFonts w:ascii="Palatino Linotype" w:hAnsi="Palatino Linotype"/>
          <w:sz w:val="24"/>
          <w:szCs w:val="24"/>
        </w:rPr>
      </w:pPr>
    </w:p>
    <w:sectPr w:rsidR="00EA23B3" w:rsidRPr="0027083C" w:rsidSect="00CA2D4E">
      <w:headerReference w:type="even" r:id="rId7"/>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6B21F" w14:textId="77777777" w:rsidR="0049038A" w:rsidRDefault="0049038A" w:rsidP="00CA2D4E">
      <w:r>
        <w:separator/>
      </w:r>
    </w:p>
  </w:endnote>
  <w:endnote w:type="continuationSeparator" w:id="0">
    <w:p w14:paraId="4A84A159" w14:textId="77777777" w:rsidR="0049038A" w:rsidRDefault="0049038A" w:rsidP="00CA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016E0330" w14:textId="77777777" w:rsidR="00EA23B3" w:rsidRDefault="00EA23B3">
            <w:pPr>
              <w:pStyle w:val="Piedepgina"/>
              <w:jc w:val="right"/>
            </w:pPr>
          </w:p>
          <w:p w14:paraId="747CF278"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1264">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1264">
              <w:rPr>
                <w:b/>
                <w:bCs/>
                <w:noProof/>
              </w:rPr>
              <w:t>27</w:t>
            </w:r>
            <w:r>
              <w:rPr>
                <w:b/>
                <w:bCs/>
                <w:sz w:val="24"/>
                <w:szCs w:val="24"/>
              </w:rPr>
              <w:fldChar w:fldCharType="end"/>
            </w:r>
          </w:p>
        </w:sdtContent>
      </w:sdt>
    </w:sdtContent>
  </w:sdt>
  <w:p w14:paraId="786EE1F9" w14:textId="77777777" w:rsidR="00EA23B3" w:rsidRDefault="00EA23B3">
    <w:pPr>
      <w:pStyle w:val="Piedepgina"/>
    </w:pPr>
  </w:p>
  <w:p w14:paraId="50E006EA" w14:textId="77777777" w:rsidR="00EA23B3" w:rsidRDefault="00EA23B3"/>
  <w:p w14:paraId="3D7629C8" w14:textId="77777777" w:rsidR="00EA23B3" w:rsidRDefault="00EA23B3"/>
  <w:p w14:paraId="792DB146" w14:textId="77777777" w:rsidR="00EA23B3" w:rsidRDefault="00EA23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77588F01"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126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1264">
              <w:rPr>
                <w:b/>
                <w:bCs/>
                <w:noProof/>
              </w:rPr>
              <w:t>27</w:t>
            </w:r>
            <w:r>
              <w:rPr>
                <w:b/>
                <w:bCs/>
                <w:sz w:val="24"/>
                <w:szCs w:val="24"/>
              </w:rPr>
              <w:fldChar w:fldCharType="end"/>
            </w:r>
          </w:p>
        </w:sdtContent>
      </w:sdt>
    </w:sdtContent>
  </w:sdt>
  <w:p w14:paraId="1B731A78" w14:textId="77777777" w:rsidR="00EA23B3" w:rsidRDefault="00EA23B3">
    <w:pPr>
      <w:pStyle w:val="Piedepgina"/>
    </w:pPr>
  </w:p>
  <w:p w14:paraId="29CB1FDF" w14:textId="77777777" w:rsidR="00EA23B3" w:rsidRDefault="00EA23B3"/>
  <w:p w14:paraId="70928347" w14:textId="77777777" w:rsidR="00EA23B3" w:rsidRDefault="00EA23B3"/>
  <w:p w14:paraId="3FC32FC2" w14:textId="77777777" w:rsidR="00EA23B3" w:rsidRDefault="00EA23B3"/>
  <w:p w14:paraId="48FACD1D" w14:textId="77777777" w:rsidR="00EA23B3" w:rsidRDefault="00EA23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ACCE6" w14:textId="77777777" w:rsidR="0049038A" w:rsidRDefault="0049038A" w:rsidP="00CA2D4E">
      <w:r>
        <w:separator/>
      </w:r>
    </w:p>
  </w:footnote>
  <w:footnote w:type="continuationSeparator" w:id="0">
    <w:p w14:paraId="1075B7F9" w14:textId="77777777" w:rsidR="0049038A" w:rsidRDefault="0049038A" w:rsidP="00CA2D4E">
      <w:r>
        <w:continuationSeparator/>
      </w:r>
    </w:p>
  </w:footnote>
  <w:footnote w:id="1">
    <w:p w14:paraId="6041A1AC" w14:textId="77777777" w:rsidR="00CA2D4E" w:rsidRDefault="00CA2D4E" w:rsidP="00CA2D4E">
      <w:pPr>
        <w:pStyle w:val="Textonotapie"/>
      </w:pPr>
      <w:r>
        <w:rPr>
          <w:rStyle w:val="Refdenotaalpie"/>
        </w:rPr>
        <w:footnoteRef/>
      </w:r>
      <w:r>
        <w:t xml:space="preserve"> Tercer párrafo, artículo 1º, Constitución Política de los Estados Unidos Mexicanos.</w:t>
      </w:r>
    </w:p>
  </w:footnote>
  <w:footnote w:id="2">
    <w:p w14:paraId="50E42FFB" w14:textId="77777777" w:rsidR="00CA2D4E" w:rsidRDefault="00CA2D4E" w:rsidP="00CA2D4E">
      <w:pPr>
        <w:pStyle w:val="Textonotapie"/>
      </w:pPr>
      <w:r>
        <w:rPr>
          <w:rStyle w:val="Refdenotaalpie"/>
        </w:rPr>
        <w:footnoteRef/>
      </w:r>
      <w:r>
        <w:t xml:space="preserve"> Segundo Párrafo, artículo 6º, Constitución Política de los Estados Unidos Mexicanos.</w:t>
      </w:r>
    </w:p>
  </w:footnote>
  <w:footnote w:id="3">
    <w:p w14:paraId="5D118A9F" w14:textId="77777777" w:rsidR="00CA2D4E" w:rsidRDefault="00CA2D4E" w:rsidP="00CA2D4E">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CCF9" w14:textId="77777777" w:rsidR="00EA23B3" w:rsidRDefault="0049038A">
    <w:pPr>
      <w:pStyle w:val="Encabezado"/>
    </w:pPr>
    <w:r>
      <w:rPr>
        <w:noProof/>
        <w:lang w:eastAsia="es-MX"/>
      </w:rPr>
      <w:pict w14:anchorId="2ED1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52291225" w14:textId="77777777" w:rsidR="00EA23B3" w:rsidRDefault="00EA23B3"/>
  <w:p w14:paraId="0CA9FD4C" w14:textId="77777777" w:rsidR="00EA23B3" w:rsidRDefault="00EA23B3"/>
  <w:p w14:paraId="7066F6A4" w14:textId="77777777" w:rsidR="00EA23B3" w:rsidRDefault="00EA23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324E2362" w14:textId="77777777" w:rsidTr="00814079">
      <w:trPr>
        <w:trHeight w:val="1435"/>
      </w:trPr>
      <w:tc>
        <w:tcPr>
          <w:tcW w:w="1843" w:type="dxa"/>
          <w:shd w:val="clear" w:color="auto" w:fill="auto"/>
        </w:tcPr>
        <w:p w14:paraId="5985BDEC" w14:textId="77777777" w:rsidR="00EA23B3" w:rsidRDefault="000E49E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7AD3F27A" w14:textId="77777777" w:rsidR="00EA23B3" w:rsidRDefault="00EA23B3"/>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63BCB" w14:paraId="3E1D97F0" w14:textId="77777777" w:rsidTr="008306E4">
            <w:trPr>
              <w:trHeight w:val="338"/>
            </w:trPr>
            <w:tc>
              <w:tcPr>
                <w:tcW w:w="2551" w:type="dxa"/>
              </w:tcPr>
              <w:p w14:paraId="300A3A2B" w14:textId="77777777" w:rsidR="00EA23B3" w:rsidRDefault="00EA23B3">
                <w:pPr>
                  <w:tabs>
                    <w:tab w:val="right" w:pos="8838"/>
                  </w:tabs>
                  <w:ind w:right="-105"/>
                  <w:rPr>
                    <w:rFonts w:ascii="Palatino Linotype" w:eastAsia="Calibri" w:hAnsi="Palatino Linotype" w:cs="Tahoma"/>
                    <w:b/>
                    <w:sz w:val="22"/>
                    <w:szCs w:val="22"/>
                    <w:lang w:eastAsia="en-US"/>
                  </w:rPr>
                </w:pPr>
              </w:p>
              <w:p w14:paraId="1366433D" w14:textId="77777777" w:rsidR="00EA23B3" w:rsidRDefault="000E49E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552E36CD" w14:textId="77777777" w:rsidR="00EA23B3" w:rsidRPr="00580556" w:rsidRDefault="00EA23B3" w:rsidP="00427B6E">
                <w:pPr>
                  <w:tabs>
                    <w:tab w:val="right" w:pos="8838"/>
                  </w:tabs>
                  <w:ind w:right="-105" w:hanging="101"/>
                  <w:jc w:val="both"/>
                  <w:rPr>
                    <w:rFonts w:ascii="Palatino Linotype" w:eastAsia="Calibri" w:hAnsi="Palatino Linotype" w:cs="Tahoma"/>
                    <w:b/>
                    <w:bCs/>
                    <w:sz w:val="22"/>
                    <w:szCs w:val="22"/>
                    <w:lang w:eastAsia="en-US"/>
                  </w:rPr>
                </w:pPr>
              </w:p>
              <w:p w14:paraId="68F946CA" w14:textId="2613723B" w:rsidR="00EA23B3" w:rsidRDefault="00580556" w:rsidP="00CA3902">
                <w:pPr>
                  <w:tabs>
                    <w:tab w:val="right" w:pos="8838"/>
                  </w:tabs>
                  <w:ind w:right="-105" w:hanging="101"/>
                  <w:jc w:val="both"/>
                  <w:rPr>
                    <w:rFonts w:ascii="Palatino Linotype" w:eastAsia="Calibri" w:hAnsi="Palatino Linotype" w:cs="Tahoma"/>
                    <w:bCs/>
                    <w:sz w:val="22"/>
                    <w:szCs w:val="22"/>
                    <w:lang w:eastAsia="en-US"/>
                  </w:rPr>
                </w:pPr>
                <w:r w:rsidRPr="00580556">
                  <w:rPr>
                    <w:rFonts w:ascii="Palatino Linotype" w:eastAsia="Calibri" w:hAnsi="Palatino Linotype" w:cs="Tahoma"/>
                    <w:b/>
                    <w:bCs/>
                    <w:sz w:val="22"/>
                    <w:szCs w:val="22"/>
                    <w:lang w:eastAsia="en-US"/>
                  </w:rPr>
                  <w:t>00413/INFOEM/ICR-164/IP/RR/2023</w:t>
                </w:r>
              </w:p>
            </w:tc>
          </w:tr>
          <w:tr w:rsidR="00463BCB" w14:paraId="0CB152B6" w14:textId="77777777" w:rsidTr="008306E4">
            <w:trPr>
              <w:trHeight w:val="283"/>
            </w:trPr>
            <w:tc>
              <w:tcPr>
                <w:tcW w:w="2551" w:type="dxa"/>
              </w:tcPr>
              <w:p w14:paraId="105AA2E3" w14:textId="77777777" w:rsidR="00EA23B3" w:rsidRDefault="000E49EA">
                <w:pPr>
                  <w:tabs>
                    <w:tab w:val="right" w:pos="8838"/>
                  </w:tabs>
                  <w:ind w:right="-105"/>
                  <w:rPr>
                    <w:rFonts w:ascii="Palatino Linotype" w:eastAsia="Calibri" w:hAnsi="Palatino Linotype" w:cs="Tahoma"/>
                    <w:b/>
                    <w:sz w:val="22"/>
                    <w:szCs w:val="22"/>
                    <w:lang w:eastAsia="en-US"/>
                  </w:rPr>
                </w:pPr>
                <w:bookmarkStart w:id="28" w:name="_Hlk33010189"/>
                <w:r>
                  <w:rPr>
                    <w:rFonts w:ascii="Palatino Linotype" w:eastAsia="Calibri" w:hAnsi="Palatino Linotype" w:cs="Tahoma"/>
                    <w:b/>
                    <w:sz w:val="22"/>
                    <w:szCs w:val="22"/>
                    <w:lang w:eastAsia="en-US"/>
                  </w:rPr>
                  <w:t>Sujeto Obligado:</w:t>
                </w:r>
              </w:p>
            </w:tc>
            <w:tc>
              <w:tcPr>
                <w:tcW w:w="4544" w:type="dxa"/>
              </w:tcPr>
              <w:p w14:paraId="0027A9FF" w14:textId="77777777" w:rsidR="00EA23B3" w:rsidRPr="00130842" w:rsidRDefault="000E49EA"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28"/>
          <w:tr w:rsidR="00463BCB" w14:paraId="4CD00416" w14:textId="77777777" w:rsidTr="008306E4">
            <w:trPr>
              <w:trHeight w:val="283"/>
            </w:trPr>
            <w:tc>
              <w:tcPr>
                <w:tcW w:w="2551" w:type="dxa"/>
              </w:tcPr>
              <w:p w14:paraId="09BED701" w14:textId="77777777" w:rsidR="00EA23B3" w:rsidRDefault="000E49E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794AFCC5" w14:textId="77777777" w:rsidR="00EA23B3" w:rsidRPr="00130842" w:rsidRDefault="000E49EA"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63398FCA" w14:textId="77777777" w:rsidR="00EA23B3" w:rsidRDefault="00EA23B3">
          <w:pPr>
            <w:tabs>
              <w:tab w:val="right" w:pos="8838"/>
            </w:tabs>
            <w:ind w:left="-28"/>
            <w:jc w:val="both"/>
            <w:rPr>
              <w:rFonts w:ascii="Arial" w:eastAsia="Calibri" w:hAnsi="Arial" w:cs="Arial"/>
              <w:b/>
              <w:sz w:val="22"/>
              <w:szCs w:val="22"/>
              <w:lang w:eastAsia="en-US"/>
            </w:rPr>
          </w:pPr>
        </w:p>
      </w:tc>
    </w:tr>
  </w:tbl>
  <w:p w14:paraId="7AB028C3" w14:textId="77777777" w:rsidR="00EA23B3" w:rsidRDefault="0049038A" w:rsidP="00814079">
    <w:pPr>
      <w:pStyle w:val="Encabezado"/>
      <w:rPr>
        <w:sz w:val="14"/>
      </w:rPr>
    </w:pPr>
    <w:r>
      <w:rPr>
        <w:noProof/>
        <w:sz w:val="14"/>
        <w:lang w:eastAsia="es-MX"/>
      </w:rPr>
      <w:pict w14:anchorId="37747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25.3pt;margin-top:-138.3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p w14:paraId="5318A997" w14:textId="77777777" w:rsidR="00EA23B3" w:rsidRDefault="00EA23B3"/>
  <w:p w14:paraId="742EDD25" w14:textId="77777777" w:rsidR="00EA23B3" w:rsidRDefault="00EA23B3"/>
  <w:p w14:paraId="44E6C5BC" w14:textId="77777777" w:rsidR="00EA23B3" w:rsidRDefault="00EA23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75DF34D0" w14:textId="77777777" w:rsidTr="003A6126">
      <w:trPr>
        <w:trHeight w:val="1435"/>
      </w:trPr>
      <w:tc>
        <w:tcPr>
          <w:tcW w:w="1560" w:type="dxa"/>
          <w:shd w:val="clear" w:color="auto" w:fill="auto"/>
        </w:tcPr>
        <w:p w14:paraId="5D1F0DBD" w14:textId="77777777" w:rsidR="00EA23B3" w:rsidRDefault="00EA23B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740" w:type="dxa"/>
            <w:tblInd w:w="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4923"/>
            <w:gridCol w:w="3402"/>
          </w:tblGrid>
          <w:tr w:rsidR="00463BCB" w14:paraId="4E42AE32" w14:textId="77777777" w:rsidTr="00BA4E57">
            <w:trPr>
              <w:trHeight w:val="144"/>
            </w:trPr>
            <w:tc>
              <w:tcPr>
                <w:tcW w:w="2415" w:type="dxa"/>
              </w:tcPr>
              <w:p w14:paraId="0B5EE82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29" w:name="_Hlk12526980"/>
                <w:r>
                  <w:rPr>
                    <w:rFonts w:ascii="Palatino Linotype" w:eastAsia="Calibri" w:hAnsi="Palatino Linotype" w:cs="Tahoma"/>
                    <w:b/>
                    <w:sz w:val="22"/>
                    <w:szCs w:val="22"/>
                    <w:lang w:eastAsia="en-US"/>
                  </w:rPr>
                  <w:t>Recurso de Revisión:</w:t>
                </w:r>
              </w:p>
            </w:tc>
            <w:tc>
              <w:tcPr>
                <w:tcW w:w="4923" w:type="dxa"/>
              </w:tcPr>
              <w:p w14:paraId="52FBCCA5" w14:textId="1E24A077" w:rsidR="00EA23B3" w:rsidRPr="00580556" w:rsidRDefault="00580556" w:rsidP="00B93FF6">
                <w:pPr>
                  <w:tabs>
                    <w:tab w:val="right" w:pos="8838"/>
                  </w:tabs>
                  <w:ind w:left="-3" w:right="-105"/>
                  <w:jc w:val="both"/>
                  <w:rPr>
                    <w:rFonts w:ascii="Palatino Linotype" w:eastAsia="Calibri" w:hAnsi="Palatino Linotype" w:cs="Tahoma"/>
                    <w:b/>
                    <w:sz w:val="22"/>
                    <w:szCs w:val="22"/>
                    <w:lang w:eastAsia="en-US"/>
                  </w:rPr>
                </w:pPr>
                <w:r w:rsidRPr="00580556">
                  <w:rPr>
                    <w:rFonts w:ascii="Palatino Linotype" w:eastAsia="Calibri" w:hAnsi="Palatino Linotype" w:cs="Tahoma"/>
                    <w:b/>
                    <w:sz w:val="22"/>
                    <w:szCs w:val="22"/>
                    <w:lang w:eastAsia="en-US"/>
                  </w:rPr>
                  <w:t>00413/INFOEM/ICR-164/IP/RR/2023</w:t>
                </w:r>
              </w:p>
            </w:tc>
            <w:tc>
              <w:tcPr>
                <w:tcW w:w="3402" w:type="dxa"/>
              </w:tcPr>
              <w:p w14:paraId="20E6B88D" w14:textId="77777777" w:rsidR="00EA23B3" w:rsidRDefault="00EA23B3">
                <w:pPr>
                  <w:tabs>
                    <w:tab w:val="right" w:pos="8838"/>
                  </w:tabs>
                  <w:ind w:left="-74" w:right="-105"/>
                  <w:jc w:val="both"/>
                  <w:rPr>
                    <w:rFonts w:ascii="Palatino Linotype" w:eastAsia="Calibri" w:hAnsi="Palatino Linotype" w:cs="Tahoma"/>
                    <w:bCs/>
                    <w:sz w:val="22"/>
                    <w:szCs w:val="22"/>
                    <w:lang w:eastAsia="en-US"/>
                  </w:rPr>
                </w:pPr>
              </w:p>
            </w:tc>
          </w:tr>
          <w:tr w:rsidR="00463BCB" w14:paraId="14B3052A" w14:textId="77777777" w:rsidTr="00BA4E57">
            <w:trPr>
              <w:trHeight w:val="144"/>
            </w:trPr>
            <w:tc>
              <w:tcPr>
                <w:tcW w:w="2415" w:type="dxa"/>
              </w:tcPr>
              <w:p w14:paraId="6F219E1C"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30" w:name="_Hlk10641523"/>
                <w:bookmarkEnd w:id="29"/>
                <w:r>
                  <w:rPr>
                    <w:rFonts w:ascii="Palatino Linotype" w:eastAsia="Calibri" w:hAnsi="Palatino Linotype" w:cs="Tahoma"/>
                    <w:b/>
                    <w:sz w:val="22"/>
                    <w:szCs w:val="22"/>
                    <w:lang w:eastAsia="en-US"/>
                  </w:rPr>
                  <w:t>Recurrente:</w:t>
                </w:r>
              </w:p>
            </w:tc>
            <w:tc>
              <w:tcPr>
                <w:tcW w:w="4923" w:type="dxa"/>
              </w:tcPr>
              <w:p w14:paraId="77BB923A" w14:textId="6DDF77A8" w:rsidR="00EA23B3" w:rsidRPr="00427E2F" w:rsidRDefault="00EA23B3"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71E5B739" w14:textId="77777777" w:rsidR="00EA23B3" w:rsidRDefault="00EA23B3" w:rsidP="003037E1">
                <w:pPr>
                  <w:tabs>
                    <w:tab w:val="left" w:pos="3122"/>
                    <w:tab w:val="right" w:pos="8838"/>
                  </w:tabs>
                  <w:ind w:right="-105"/>
                  <w:jc w:val="both"/>
                  <w:rPr>
                    <w:rFonts w:ascii="Palatino Linotype" w:eastAsia="Calibri" w:hAnsi="Palatino Linotype" w:cs="Tahoma"/>
                    <w:sz w:val="22"/>
                    <w:szCs w:val="22"/>
                    <w:lang w:eastAsia="en-US"/>
                  </w:rPr>
                </w:pPr>
              </w:p>
            </w:tc>
          </w:tr>
          <w:bookmarkEnd w:id="30"/>
          <w:tr w:rsidR="00463BCB" w14:paraId="5880C76F" w14:textId="77777777" w:rsidTr="00BA4E57">
            <w:trPr>
              <w:trHeight w:val="283"/>
            </w:trPr>
            <w:tc>
              <w:tcPr>
                <w:tcW w:w="2415" w:type="dxa"/>
              </w:tcPr>
              <w:p w14:paraId="32D9CEB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923" w:type="dxa"/>
              </w:tcPr>
              <w:p w14:paraId="68DAF2C7" w14:textId="77777777" w:rsidR="00EA23B3" w:rsidRPr="00130842" w:rsidRDefault="000E49EA"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32A0A904" w14:textId="77777777" w:rsidR="00EA23B3" w:rsidRDefault="00EA23B3">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1C0DC6E8" w14:textId="77777777" w:rsidTr="00BA4E57">
            <w:trPr>
              <w:trHeight w:val="283"/>
            </w:trPr>
            <w:tc>
              <w:tcPr>
                <w:tcW w:w="2415" w:type="dxa"/>
              </w:tcPr>
              <w:p w14:paraId="5F6FC404"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923" w:type="dxa"/>
              </w:tcPr>
              <w:p w14:paraId="5DBFAD5C" w14:textId="77777777" w:rsidR="00EA23B3" w:rsidRPr="00130842" w:rsidRDefault="000E49EA"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1D6A8F72" w14:textId="77777777" w:rsidR="00EA23B3" w:rsidRDefault="00EA23B3">
                <w:pPr>
                  <w:tabs>
                    <w:tab w:val="right" w:pos="8838"/>
                  </w:tabs>
                  <w:ind w:left="-74" w:right="-105"/>
                  <w:jc w:val="both"/>
                  <w:rPr>
                    <w:rFonts w:ascii="Palatino Linotype" w:eastAsia="Calibri" w:hAnsi="Palatino Linotype" w:cs="Tahoma"/>
                    <w:sz w:val="22"/>
                    <w:szCs w:val="22"/>
                    <w:lang w:eastAsia="en-US"/>
                  </w:rPr>
                </w:pPr>
              </w:p>
            </w:tc>
          </w:tr>
        </w:tbl>
        <w:p w14:paraId="5794787D" w14:textId="77777777" w:rsidR="00EA23B3" w:rsidRDefault="00EA23B3">
          <w:pPr>
            <w:tabs>
              <w:tab w:val="right" w:pos="8838"/>
            </w:tabs>
            <w:ind w:left="-28"/>
            <w:jc w:val="both"/>
            <w:rPr>
              <w:rFonts w:ascii="Arial" w:eastAsia="Calibri" w:hAnsi="Arial" w:cs="Arial"/>
              <w:b/>
              <w:sz w:val="22"/>
              <w:szCs w:val="22"/>
              <w:lang w:eastAsia="en-US"/>
            </w:rPr>
          </w:pPr>
        </w:p>
      </w:tc>
    </w:tr>
  </w:tbl>
  <w:p w14:paraId="0EFA14DD" w14:textId="77777777" w:rsidR="00EA23B3" w:rsidRDefault="0049038A" w:rsidP="003A6126">
    <w:pPr>
      <w:pStyle w:val="Encabezado"/>
      <w:tabs>
        <w:tab w:val="clear" w:pos="4419"/>
        <w:tab w:val="clear" w:pos="8838"/>
        <w:tab w:val="center" w:pos="4522"/>
      </w:tabs>
    </w:pPr>
    <w:r>
      <w:rPr>
        <w:noProof/>
        <w:sz w:val="14"/>
        <w:szCs w:val="22"/>
        <w:lang w:eastAsia="es-MX"/>
      </w:rPr>
      <w:pict w14:anchorId="2A8E2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96.45pt;margin-top:-149.05pt;width:663.5pt;height:12in;z-index:-251657216;mso-wrap-edited:f;mso-width-percent:0;mso-height-percent:0;mso-position-horizontal-relative:margin;mso-position-vertical-relative:margin;mso-width-percent:0;mso-height-percent:0" o:allowincell="f">
          <v:imagedata r:id="rId1" o:title="marcaaguaINFOEM"/>
          <w10:wrap anchorx="margin" anchory="margin"/>
        </v:shape>
      </w:pict>
    </w:r>
  </w:p>
  <w:p w14:paraId="2AFF1B28" w14:textId="77777777" w:rsidR="00EA23B3" w:rsidRDefault="00EA23B3"/>
  <w:p w14:paraId="17C1A234" w14:textId="77777777" w:rsidR="00EA23B3" w:rsidRDefault="00EA23B3"/>
  <w:p w14:paraId="233F1935" w14:textId="77777777" w:rsidR="00EA23B3" w:rsidRDefault="00EA23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E"/>
    <w:rsid w:val="00007A3C"/>
    <w:rsid w:val="00014402"/>
    <w:rsid w:val="000E49EA"/>
    <w:rsid w:val="00126444"/>
    <w:rsid w:val="00132760"/>
    <w:rsid w:val="0020021F"/>
    <w:rsid w:val="002067E5"/>
    <w:rsid w:val="00214EBE"/>
    <w:rsid w:val="002150A1"/>
    <w:rsid w:val="0024075C"/>
    <w:rsid w:val="00257A8D"/>
    <w:rsid w:val="0027083C"/>
    <w:rsid w:val="00287347"/>
    <w:rsid w:val="00357AC1"/>
    <w:rsid w:val="00357C2F"/>
    <w:rsid w:val="00410BDB"/>
    <w:rsid w:val="0049038A"/>
    <w:rsid w:val="00580556"/>
    <w:rsid w:val="00582732"/>
    <w:rsid w:val="0076643E"/>
    <w:rsid w:val="007C00C5"/>
    <w:rsid w:val="00A61264"/>
    <w:rsid w:val="00A95E94"/>
    <w:rsid w:val="00BA4E57"/>
    <w:rsid w:val="00BC1BC7"/>
    <w:rsid w:val="00C67368"/>
    <w:rsid w:val="00C93A35"/>
    <w:rsid w:val="00CA2D4E"/>
    <w:rsid w:val="00D52147"/>
    <w:rsid w:val="00DA6A37"/>
    <w:rsid w:val="00E07B3C"/>
    <w:rsid w:val="00EA23B3"/>
    <w:rsid w:val="00EB707F"/>
    <w:rsid w:val="00F15733"/>
    <w:rsid w:val="00F165B1"/>
    <w:rsid w:val="00F46394"/>
    <w:rsid w:val="00F64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E1F58"/>
  <w15:chartTrackingRefBased/>
  <w15:docId w15:val="{577834FF-4E7A-4AA9-BD11-6CFBF18E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D4E"/>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CA2D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2D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6609">
      <w:bodyDiv w:val="1"/>
      <w:marLeft w:val="0"/>
      <w:marRight w:val="0"/>
      <w:marTop w:val="0"/>
      <w:marBottom w:val="0"/>
      <w:divBdr>
        <w:top w:val="none" w:sz="0" w:space="0" w:color="auto"/>
        <w:left w:val="none" w:sz="0" w:space="0" w:color="auto"/>
        <w:bottom w:val="none" w:sz="0" w:space="0" w:color="auto"/>
        <w:right w:val="none" w:sz="0" w:space="0" w:color="auto"/>
      </w:divBdr>
    </w:div>
    <w:div w:id="1129859409">
      <w:bodyDiv w:val="1"/>
      <w:marLeft w:val="0"/>
      <w:marRight w:val="0"/>
      <w:marTop w:val="0"/>
      <w:marBottom w:val="0"/>
      <w:divBdr>
        <w:top w:val="none" w:sz="0" w:space="0" w:color="auto"/>
        <w:left w:val="none" w:sz="0" w:space="0" w:color="auto"/>
        <w:bottom w:val="none" w:sz="0" w:space="0" w:color="auto"/>
        <w:right w:val="none" w:sz="0" w:space="0" w:color="auto"/>
      </w:divBdr>
    </w:div>
    <w:div w:id="1365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4841</Words>
  <Characters>26629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2023-08-16T23:42:00Z</dcterms:created>
  <dcterms:modified xsi:type="dcterms:W3CDTF">2023-08-23T20:16:00Z</dcterms:modified>
</cp:coreProperties>
</file>