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5AE49DF6" w:rsidR="007A5836" w:rsidRPr="005A6114" w:rsidRDefault="007A5836" w:rsidP="005A6114">
      <w:pPr>
        <w:spacing w:line="360" w:lineRule="auto"/>
        <w:jc w:val="both"/>
        <w:rPr>
          <w:rFonts w:ascii="Palatino Linotype" w:hAnsi="Palatino Linotype"/>
        </w:rPr>
      </w:pPr>
      <w:r w:rsidRPr="005A6114">
        <w:rPr>
          <w:rFonts w:ascii="Palatino Linotype" w:hAnsi="Palatino Linotype"/>
        </w:rPr>
        <w:t xml:space="preserve">Resolución del Pleno del Instituto de Transparencia, </w:t>
      </w:r>
      <w:r w:rsidR="00AB4B44" w:rsidRPr="005A6114">
        <w:rPr>
          <w:rFonts w:ascii="Palatino Linotype" w:hAnsi="Palatino Linotype"/>
        </w:rPr>
        <w:t>Acceso a la Información</w:t>
      </w:r>
      <w:r w:rsidRPr="005A6114">
        <w:rPr>
          <w:rFonts w:ascii="Palatino Linotype" w:hAnsi="Palatino Linotype"/>
        </w:rPr>
        <w:t xml:space="preserve"> Pública y Protección de Datos Personales del Estado de México y Municipios, con domicilio en Metepec, Estado de México, </w:t>
      </w:r>
      <w:r w:rsidR="00C42EC3" w:rsidRPr="005A6114">
        <w:rPr>
          <w:rFonts w:ascii="Palatino Linotype" w:hAnsi="Palatino Linotype"/>
        </w:rPr>
        <w:t>del</w:t>
      </w:r>
      <w:r w:rsidRPr="005A6114">
        <w:rPr>
          <w:rFonts w:ascii="Palatino Linotype" w:hAnsi="Palatino Linotype"/>
        </w:rPr>
        <w:t xml:space="preserve"> </w:t>
      </w:r>
      <w:r w:rsidR="00AB1BCD" w:rsidRPr="005A6114">
        <w:rPr>
          <w:rFonts w:ascii="Palatino Linotype" w:hAnsi="Palatino Linotype"/>
        </w:rPr>
        <w:t>cinco</w:t>
      </w:r>
      <w:r w:rsidR="008F37A2" w:rsidRPr="005A6114">
        <w:rPr>
          <w:rFonts w:ascii="Palatino Linotype" w:hAnsi="Palatino Linotype"/>
        </w:rPr>
        <w:t xml:space="preserve"> </w:t>
      </w:r>
      <w:r w:rsidR="00517D0F" w:rsidRPr="005A6114">
        <w:rPr>
          <w:rFonts w:ascii="Palatino Linotype" w:hAnsi="Palatino Linotype"/>
        </w:rPr>
        <w:t xml:space="preserve">de septiembre </w:t>
      </w:r>
      <w:r w:rsidR="000E2163" w:rsidRPr="005A6114">
        <w:rPr>
          <w:rFonts w:ascii="Palatino Linotype" w:hAnsi="Palatino Linotype"/>
        </w:rPr>
        <w:t>de dos mil veintitrés</w:t>
      </w:r>
      <w:r w:rsidR="003D6267" w:rsidRPr="005A6114">
        <w:rPr>
          <w:rFonts w:ascii="Palatino Linotype" w:hAnsi="Palatino Linotype"/>
        </w:rPr>
        <w:t xml:space="preserve">. </w:t>
      </w:r>
    </w:p>
    <w:p w14:paraId="03450F91" w14:textId="5C86D2ED" w:rsidR="007A5836" w:rsidRPr="005A6114" w:rsidRDefault="007A5836" w:rsidP="005A6114">
      <w:pPr>
        <w:spacing w:line="360" w:lineRule="auto"/>
        <w:jc w:val="both"/>
        <w:rPr>
          <w:rFonts w:ascii="Palatino Linotype" w:hAnsi="Palatino Linotype"/>
        </w:rPr>
      </w:pPr>
    </w:p>
    <w:p w14:paraId="0B72D996" w14:textId="303942E0" w:rsidR="007A5836" w:rsidRPr="005A6114" w:rsidRDefault="007A5836" w:rsidP="005A6114">
      <w:pPr>
        <w:spacing w:line="360" w:lineRule="auto"/>
        <w:jc w:val="both"/>
        <w:rPr>
          <w:rFonts w:ascii="Palatino Linotype" w:hAnsi="Palatino Linotype"/>
        </w:rPr>
      </w:pPr>
      <w:r w:rsidRPr="005A6114">
        <w:rPr>
          <w:rFonts w:ascii="Palatino Linotype" w:hAnsi="Palatino Linotype"/>
          <w:b/>
        </w:rPr>
        <w:t>VISTO</w:t>
      </w:r>
      <w:r w:rsidRPr="005A6114">
        <w:rPr>
          <w:rFonts w:ascii="Palatino Linotype" w:hAnsi="Palatino Linotype"/>
        </w:rPr>
        <w:t xml:space="preserve"> el exp</w:t>
      </w:r>
      <w:r w:rsidR="00F872DB" w:rsidRPr="005A6114">
        <w:rPr>
          <w:rFonts w:ascii="Palatino Linotype" w:hAnsi="Palatino Linotype"/>
        </w:rPr>
        <w:t>ediente formado con motivo del R</w:t>
      </w:r>
      <w:r w:rsidRPr="005A6114">
        <w:rPr>
          <w:rFonts w:ascii="Palatino Linotype" w:hAnsi="Palatino Linotype"/>
        </w:rPr>
        <w:t xml:space="preserve">ecurso de </w:t>
      </w:r>
      <w:r w:rsidR="00F872DB" w:rsidRPr="005A6114">
        <w:rPr>
          <w:rFonts w:ascii="Palatino Linotype" w:hAnsi="Palatino Linotype"/>
        </w:rPr>
        <w:t>R</w:t>
      </w:r>
      <w:r w:rsidRPr="005A6114">
        <w:rPr>
          <w:rFonts w:ascii="Palatino Linotype" w:hAnsi="Palatino Linotype"/>
        </w:rPr>
        <w:t>evisión</w:t>
      </w:r>
      <w:r w:rsidRPr="005A6114">
        <w:rPr>
          <w:rFonts w:ascii="Palatino Linotype" w:hAnsi="Palatino Linotype"/>
          <w:b/>
          <w:bCs/>
        </w:rPr>
        <w:t xml:space="preserve"> </w:t>
      </w:r>
      <w:r w:rsidR="008515BE" w:rsidRPr="005A6114">
        <w:rPr>
          <w:rFonts w:ascii="Palatino Linotype" w:hAnsi="Palatino Linotype"/>
          <w:b/>
        </w:rPr>
        <w:t>0</w:t>
      </w:r>
      <w:r w:rsidR="0056457C" w:rsidRPr="005A6114">
        <w:rPr>
          <w:rFonts w:ascii="Palatino Linotype" w:hAnsi="Palatino Linotype"/>
          <w:b/>
        </w:rPr>
        <w:t>336</w:t>
      </w:r>
      <w:r w:rsidR="00D26F70" w:rsidRPr="005A6114">
        <w:rPr>
          <w:rFonts w:ascii="Palatino Linotype" w:hAnsi="Palatino Linotype"/>
          <w:b/>
        </w:rPr>
        <w:t>7</w:t>
      </w:r>
      <w:r w:rsidR="00A9204E" w:rsidRPr="005A6114">
        <w:rPr>
          <w:rFonts w:ascii="Palatino Linotype" w:hAnsi="Palatino Linotype"/>
          <w:b/>
        </w:rPr>
        <w:t>/INFOEM/IP/RR/202</w:t>
      </w:r>
      <w:r w:rsidR="000E2163" w:rsidRPr="005A6114">
        <w:rPr>
          <w:rFonts w:ascii="Palatino Linotype" w:hAnsi="Palatino Linotype"/>
          <w:b/>
        </w:rPr>
        <w:t>3</w:t>
      </w:r>
      <w:r w:rsidRPr="005A6114">
        <w:rPr>
          <w:rFonts w:ascii="Palatino Linotype" w:hAnsi="Palatino Linotype"/>
        </w:rPr>
        <w:t xml:space="preserve">, </w:t>
      </w:r>
      <w:r w:rsidR="00A612E2" w:rsidRPr="005A6114">
        <w:rPr>
          <w:rFonts w:ascii="Palatino Linotype" w:hAnsi="Palatino Linotype"/>
        </w:rPr>
        <w:t xml:space="preserve">promovido por </w:t>
      </w:r>
      <w:r w:rsidR="008515BE" w:rsidRPr="005A6114">
        <w:rPr>
          <w:rFonts w:ascii="Palatino Linotype" w:hAnsi="Palatino Linotype"/>
        </w:rPr>
        <w:t>l</w:t>
      </w:r>
      <w:r w:rsidR="00D26F70" w:rsidRPr="005A6114">
        <w:rPr>
          <w:rFonts w:ascii="Palatino Linotype" w:hAnsi="Palatino Linotype"/>
        </w:rPr>
        <w:t>a</w:t>
      </w:r>
      <w:r w:rsidR="008515BE" w:rsidRPr="005A6114">
        <w:rPr>
          <w:rFonts w:ascii="Palatino Linotype" w:hAnsi="Palatino Linotype"/>
        </w:rPr>
        <w:t xml:space="preserve"> C. </w:t>
      </w:r>
      <w:bookmarkStart w:id="0" w:name="_GoBack"/>
      <w:r w:rsidR="009754D2">
        <w:rPr>
          <w:rFonts w:ascii="Palatino Linotype" w:hAnsi="Palatino Linotype"/>
          <w:b/>
        </w:rPr>
        <w:t>XXXXXXXX XXXXXX XXXXXXX</w:t>
      </w:r>
      <w:bookmarkEnd w:id="0"/>
      <w:r w:rsidR="00A612E2" w:rsidRPr="005A6114">
        <w:rPr>
          <w:rFonts w:ascii="Palatino Linotype" w:hAnsi="Palatino Linotype"/>
        </w:rPr>
        <w:t>,</w:t>
      </w:r>
      <w:r w:rsidR="00A612E2" w:rsidRPr="005A6114">
        <w:rPr>
          <w:rFonts w:ascii="Palatino Linotype" w:hAnsi="Palatino Linotype" w:cs="Arial"/>
          <w:b/>
          <w:lang w:val="es-ES"/>
        </w:rPr>
        <w:t xml:space="preserve"> </w:t>
      </w:r>
      <w:r w:rsidR="00A612E2" w:rsidRPr="005A6114">
        <w:rPr>
          <w:rFonts w:ascii="Palatino Linotype" w:hAnsi="Palatino Linotype"/>
          <w:lang w:val="es-ES"/>
        </w:rPr>
        <w:t>que</w:t>
      </w:r>
      <w:r w:rsidR="00A612E2" w:rsidRPr="005A6114">
        <w:rPr>
          <w:rFonts w:ascii="Palatino Linotype" w:hAnsi="Palatino Linotype" w:cs="Arial"/>
          <w:b/>
          <w:lang w:val="es-ES"/>
        </w:rPr>
        <w:t xml:space="preserve"> </w:t>
      </w:r>
      <w:r w:rsidR="00A612E2" w:rsidRPr="005A6114">
        <w:rPr>
          <w:rFonts w:ascii="Palatino Linotype" w:hAnsi="Palatino Linotype"/>
        </w:rPr>
        <w:t xml:space="preserve">en lo sucesivo se denominará </w:t>
      </w:r>
      <w:r w:rsidR="00D26F70" w:rsidRPr="005A6114">
        <w:rPr>
          <w:rFonts w:ascii="Palatino Linotype" w:hAnsi="Palatino Linotype" w:cs="Arial"/>
          <w:b/>
          <w:lang w:val="es-ES"/>
        </w:rPr>
        <w:t>LA</w:t>
      </w:r>
      <w:r w:rsidR="00A612E2" w:rsidRPr="005A6114">
        <w:rPr>
          <w:rFonts w:ascii="Palatino Linotype" w:hAnsi="Palatino Linotype" w:cs="Arial"/>
          <w:b/>
          <w:lang w:val="es-ES"/>
        </w:rPr>
        <w:t xml:space="preserve"> RECURRENTE</w:t>
      </w:r>
      <w:r w:rsidR="00A612E2" w:rsidRPr="005A6114">
        <w:rPr>
          <w:rFonts w:ascii="Palatino Linotype" w:hAnsi="Palatino Linotype"/>
        </w:rPr>
        <w:t>,</w:t>
      </w:r>
      <w:r w:rsidRPr="005A6114">
        <w:rPr>
          <w:rFonts w:ascii="Palatino Linotype" w:hAnsi="Palatino Linotype"/>
        </w:rPr>
        <w:t xml:space="preserve"> en contra de la respuesta emitida por </w:t>
      </w:r>
      <w:r w:rsidR="0056457C" w:rsidRPr="005A6114">
        <w:rPr>
          <w:rFonts w:ascii="Palatino Linotype" w:hAnsi="Palatino Linotype"/>
        </w:rPr>
        <w:t>el</w:t>
      </w:r>
      <w:r w:rsidR="00CB6AE1" w:rsidRPr="005A6114">
        <w:rPr>
          <w:rFonts w:ascii="Palatino Linotype" w:hAnsi="Palatino Linotype"/>
        </w:rPr>
        <w:t xml:space="preserve"> </w:t>
      </w:r>
      <w:r w:rsidR="0056457C" w:rsidRPr="005A6114">
        <w:rPr>
          <w:rFonts w:ascii="Palatino Linotype" w:hAnsi="Palatino Linotype"/>
          <w:b/>
        </w:rPr>
        <w:t>Tribunal Estatal de Conciliación y Arbitraje</w:t>
      </w:r>
      <w:r w:rsidR="00020FB5" w:rsidRPr="005A6114">
        <w:rPr>
          <w:rFonts w:ascii="Palatino Linotype" w:hAnsi="Palatino Linotype" w:cs="Arial"/>
          <w:b/>
          <w:lang w:val="es-ES"/>
        </w:rPr>
        <w:t>,</w:t>
      </w:r>
      <w:r w:rsidRPr="005A6114">
        <w:rPr>
          <w:rFonts w:ascii="Palatino Linotype" w:hAnsi="Palatino Linotype"/>
        </w:rPr>
        <w:t xml:space="preserve"> </w:t>
      </w:r>
      <w:r w:rsidR="00062086" w:rsidRPr="005A6114">
        <w:rPr>
          <w:rFonts w:ascii="Palatino Linotype" w:hAnsi="Palatino Linotype"/>
        </w:rPr>
        <w:t xml:space="preserve">que </w:t>
      </w:r>
      <w:r w:rsidRPr="005A6114">
        <w:rPr>
          <w:rFonts w:ascii="Palatino Linotype" w:hAnsi="Palatino Linotype"/>
        </w:rPr>
        <w:t>en lo sucesivo</w:t>
      </w:r>
      <w:r w:rsidR="00EA33EA" w:rsidRPr="005A6114">
        <w:rPr>
          <w:rFonts w:ascii="Palatino Linotype" w:hAnsi="Palatino Linotype"/>
        </w:rPr>
        <w:t xml:space="preserve"> se denominará </w:t>
      </w:r>
      <w:r w:rsidRPr="005A6114">
        <w:rPr>
          <w:rFonts w:ascii="Palatino Linotype" w:hAnsi="Palatino Linotype"/>
          <w:b/>
        </w:rPr>
        <w:t>EL SUJETO OBLIGADO</w:t>
      </w:r>
      <w:r w:rsidRPr="005A6114">
        <w:rPr>
          <w:rFonts w:ascii="Palatino Linotype" w:hAnsi="Palatino Linotype"/>
        </w:rPr>
        <w:t xml:space="preserve">, se procede a dictar la presente resolución con base en lo siguiente: </w:t>
      </w:r>
    </w:p>
    <w:p w14:paraId="538071BA" w14:textId="77777777" w:rsidR="00DC12E5" w:rsidRPr="005A6114" w:rsidRDefault="00DC12E5" w:rsidP="005A6114">
      <w:pPr>
        <w:spacing w:line="360" w:lineRule="auto"/>
        <w:jc w:val="both"/>
        <w:rPr>
          <w:rFonts w:ascii="Palatino Linotype" w:hAnsi="Palatino Linotype"/>
        </w:rPr>
      </w:pPr>
    </w:p>
    <w:p w14:paraId="60926F88" w14:textId="778DB414" w:rsidR="007A5836" w:rsidRPr="005A6114" w:rsidRDefault="00AB4B44" w:rsidP="005A6114">
      <w:pPr>
        <w:spacing w:line="360" w:lineRule="auto"/>
        <w:jc w:val="center"/>
        <w:rPr>
          <w:rFonts w:ascii="Palatino Linotype" w:hAnsi="Palatino Linotype"/>
          <w:b/>
          <w:bCs/>
          <w:spacing w:val="60"/>
          <w:sz w:val="28"/>
        </w:rPr>
      </w:pPr>
      <w:r w:rsidRPr="005A6114">
        <w:rPr>
          <w:rFonts w:ascii="Palatino Linotype" w:hAnsi="Palatino Linotype"/>
          <w:b/>
          <w:bCs/>
          <w:spacing w:val="60"/>
          <w:sz w:val="28"/>
        </w:rPr>
        <w:t>ANTECEDENTES</w:t>
      </w:r>
    </w:p>
    <w:p w14:paraId="6CCD912A" w14:textId="77777777" w:rsidR="007A5836" w:rsidRPr="005A6114" w:rsidRDefault="007A5836" w:rsidP="005A6114">
      <w:pPr>
        <w:spacing w:line="360" w:lineRule="auto"/>
        <w:jc w:val="center"/>
        <w:rPr>
          <w:rFonts w:ascii="Palatino Linotype" w:hAnsi="Palatino Linotype"/>
          <w:b/>
          <w:bCs/>
          <w:spacing w:val="60"/>
        </w:rPr>
      </w:pPr>
    </w:p>
    <w:p w14:paraId="03CC829F" w14:textId="57FF9DB2" w:rsidR="00EA7FD8" w:rsidRPr="005A6114" w:rsidRDefault="00EA7FD8" w:rsidP="005A6114">
      <w:pPr>
        <w:spacing w:line="360" w:lineRule="auto"/>
        <w:jc w:val="both"/>
        <w:rPr>
          <w:rFonts w:ascii="Palatino Linotype" w:hAnsi="Palatino Linotype"/>
          <w:b/>
          <w:bCs/>
          <w:spacing w:val="60"/>
        </w:rPr>
      </w:pPr>
      <w:r w:rsidRPr="005A6114">
        <w:rPr>
          <w:rFonts w:ascii="Palatino Linotype" w:hAnsi="Palatino Linotype"/>
          <w:b/>
          <w:sz w:val="28"/>
          <w:szCs w:val="28"/>
        </w:rPr>
        <w:t>I. De la Solicitud de Información</w:t>
      </w:r>
    </w:p>
    <w:p w14:paraId="1983F9B3" w14:textId="3DC84344" w:rsidR="00363B79" w:rsidRPr="005A6114" w:rsidRDefault="00363B79" w:rsidP="005A6114">
      <w:pPr>
        <w:spacing w:line="360" w:lineRule="auto"/>
        <w:jc w:val="both"/>
        <w:rPr>
          <w:rFonts w:ascii="Palatino Linotype" w:hAnsi="Palatino Linotype" w:cs="Arial"/>
        </w:rPr>
      </w:pPr>
      <w:r w:rsidRPr="005A6114">
        <w:rPr>
          <w:rFonts w:ascii="Palatino Linotype" w:hAnsi="Palatino Linotype" w:cs="Arial"/>
        </w:rPr>
        <w:t>E</w:t>
      </w:r>
      <w:r w:rsidR="00AB47E0" w:rsidRPr="005A6114">
        <w:rPr>
          <w:rFonts w:ascii="Palatino Linotype" w:hAnsi="Palatino Linotype" w:cs="Arial"/>
        </w:rPr>
        <w:t xml:space="preserve">l </w:t>
      </w:r>
      <w:r w:rsidR="0056457C" w:rsidRPr="005A6114">
        <w:rPr>
          <w:rFonts w:ascii="Palatino Linotype" w:hAnsi="Palatino Linotype" w:cs="Arial"/>
          <w:b/>
          <w:bCs/>
        </w:rPr>
        <w:t xml:space="preserve">nueve de junio </w:t>
      </w:r>
      <w:r w:rsidRPr="005A6114">
        <w:rPr>
          <w:rFonts w:ascii="Palatino Linotype" w:hAnsi="Palatino Linotype" w:cs="Arial"/>
          <w:b/>
          <w:bCs/>
        </w:rPr>
        <w:t>de dos mil veinti</w:t>
      </w:r>
      <w:r w:rsidR="00AB47E0" w:rsidRPr="005A6114">
        <w:rPr>
          <w:rFonts w:ascii="Palatino Linotype" w:hAnsi="Palatino Linotype" w:cs="Arial"/>
          <w:b/>
          <w:bCs/>
        </w:rPr>
        <w:t>trés</w:t>
      </w:r>
      <w:r w:rsidRPr="005A6114">
        <w:rPr>
          <w:rFonts w:ascii="Palatino Linotype" w:hAnsi="Palatino Linotype" w:cs="Arial"/>
        </w:rPr>
        <w:t xml:space="preserve">, </w:t>
      </w:r>
      <w:r w:rsidR="003728DB" w:rsidRPr="005A6114">
        <w:rPr>
          <w:rFonts w:ascii="Palatino Linotype" w:hAnsi="Palatino Linotype"/>
          <w:b/>
        </w:rPr>
        <w:t>LA</w:t>
      </w:r>
      <w:r w:rsidRPr="005A6114">
        <w:rPr>
          <w:rFonts w:ascii="Palatino Linotype" w:hAnsi="Palatino Linotype"/>
          <w:b/>
        </w:rPr>
        <w:t xml:space="preserve"> RECURRENTE</w:t>
      </w:r>
      <w:r w:rsidRPr="005A6114">
        <w:rPr>
          <w:rFonts w:ascii="Palatino Linotype" w:hAnsi="Palatino Linotype" w:cs="Arial"/>
        </w:rPr>
        <w:t xml:space="preserve"> presentó a través </w:t>
      </w:r>
      <w:r w:rsidR="0056457C" w:rsidRPr="005A6114">
        <w:rPr>
          <w:rFonts w:ascii="Palatino Linotype" w:hAnsi="Palatino Linotype" w:cs="Arial"/>
        </w:rPr>
        <w:t xml:space="preserve">del </w:t>
      </w:r>
      <w:r w:rsidRPr="005A6114">
        <w:rPr>
          <w:rFonts w:ascii="Palatino Linotype" w:hAnsi="Palatino Linotype" w:cs="Arial"/>
        </w:rPr>
        <w:t xml:space="preserve">Sistema de Acceso a la Información Mexiquense, que en lo subsecuente se denominará </w:t>
      </w:r>
      <w:r w:rsidRPr="005A6114">
        <w:rPr>
          <w:rFonts w:ascii="Palatino Linotype" w:hAnsi="Palatino Linotype" w:cs="Arial"/>
          <w:b/>
        </w:rPr>
        <w:t>EL SAIMEX</w:t>
      </w:r>
      <w:r w:rsidRPr="005A6114">
        <w:rPr>
          <w:rFonts w:ascii="Palatino Linotype" w:hAnsi="Palatino Linotype" w:cs="Arial"/>
        </w:rPr>
        <w:t xml:space="preserve"> ante </w:t>
      </w:r>
      <w:r w:rsidRPr="005A6114">
        <w:rPr>
          <w:rFonts w:ascii="Palatino Linotype" w:hAnsi="Palatino Linotype" w:cs="Arial"/>
          <w:b/>
        </w:rPr>
        <w:t>EL SUJETO OBLIGADO</w:t>
      </w:r>
      <w:r w:rsidRPr="005A6114">
        <w:rPr>
          <w:rFonts w:ascii="Palatino Linotype" w:hAnsi="Palatino Linotype" w:cs="Arial"/>
        </w:rPr>
        <w:t xml:space="preserve">, la solicitud de acceso a </w:t>
      </w:r>
      <w:r w:rsidR="0056457C" w:rsidRPr="005A6114">
        <w:rPr>
          <w:rFonts w:ascii="Palatino Linotype" w:hAnsi="Palatino Linotype" w:cs="Arial"/>
        </w:rPr>
        <w:t>datos personales,</w:t>
      </w:r>
      <w:r w:rsidRPr="005A6114">
        <w:rPr>
          <w:rFonts w:ascii="Palatino Linotype" w:hAnsi="Palatino Linotype" w:cs="Arial"/>
        </w:rPr>
        <w:t xml:space="preserve"> a la que se le asignó el número de expediente</w:t>
      </w:r>
      <w:r w:rsidRPr="005A6114">
        <w:rPr>
          <w:rFonts w:ascii="Palatino Linotype" w:hAnsi="Palatino Linotype" w:cs="Arial"/>
          <w:b/>
        </w:rPr>
        <w:t xml:space="preserve"> </w:t>
      </w:r>
      <w:r w:rsidR="0056457C" w:rsidRPr="005A6114">
        <w:rPr>
          <w:rFonts w:ascii="Palatino Linotype" w:hAnsi="Palatino Linotype" w:cs="Arial"/>
          <w:b/>
        </w:rPr>
        <w:t>00071/TRIECA/IP/2023</w:t>
      </w:r>
      <w:r w:rsidRPr="005A6114">
        <w:rPr>
          <w:rFonts w:ascii="Palatino Linotype" w:hAnsi="Palatino Linotype" w:cs="Arial"/>
          <w:b/>
        </w:rPr>
        <w:t>,</w:t>
      </w:r>
      <w:r w:rsidRPr="005A6114">
        <w:rPr>
          <w:rFonts w:ascii="Palatino Linotype" w:hAnsi="Palatino Linotype"/>
        </w:rPr>
        <w:t xml:space="preserve"> mediante la cual requirió lo </w:t>
      </w:r>
      <w:r w:rsidRPr="005A6114">
        <w:rPr>
          <w:rFonts w:ascii="Palatino Linotype" w:hAnsi="Palatino Linotype" w:cs="Arial"/>
        </w:rPr>
        <w:t>siguiente</w:t>
      </w:r>
      <w:r w:rsidRPr="005A6114">
        <w:rPr>
          <w:rFonts w:ascii="Palatino Linotype" w:hAnsi="Palatino Linotype"/>
        </w:rPr>
        <w:t>:</w:t>
      </w:r>
    </w:p>
    <w:p w14:paraId="2DF8E127" w14:textId="77777777" w:rsidR="007A5836" w:rsidRPr="005A6114" w:rsidRDefault="007A5836" w:rsidP="005A6114">
      <w:pPr>
        <w:pStyle w:val="Prrafodelista"/>
        <w:ind w:left="851" w:right="899"/>
        <w:jc w:val="both"/>
        <w:rPr>
          <w:rFonts w:ascii="Palatino Linotype" w:hAnsi="Palatino Linotype" w:cs="Arial"/>
          <w:i/>
          <w:sz w:val="22"/>
        </w:rPr>
      </w:pPr>
    </w:p>
    <w:p w14:paraId="3FE2529C" w14:textId="74D640B1" w:rsidR="007A5836" w:rsidRPr="005A6114" w:rsidRDefault="007A5836" w:rsidP="005A6114">
      <w:pPr>
        <w:pStyle w:val="Prrafodelista"/>
        <w:ind w:left="851" w:right="899"/>
        <w:jc w:val="both"/>
        <w:rPr>
          <w:rFonts w:ascii="Palatino Linotype" w:hAnsi="Palatino Linotype" w:cs="Arial"/>
          <w:i/>
          <w:sz w:val="22"/>
        </w:rPr>
      </w:pPr>
      <w:bookmarkStart w:id="1" w:name="_Hlk96896517"/>
      <w:r w:rsidRPr="005A6114">
        <w:rPr>
          <w:rFonts w:ascii="Palatino Linotype" w:hAnsi="Palatino Linotype" w:cs="Arial"/>
          <w:i/>
          <w:sz w:val="22"/>
        </w:rPr>
        <w:t>“</w:t>
      </w:r>
      <w:r w:rsidR="0056457C" w:rsidRPr="005A6114">
        <w:rPr>
          <w:rFonts w:ascii="Palatino Linotype" w:hAnsi="Palatino Linotype" w:cs="Arial"/>
          <w:i/>
          <w:sz w:val="22"/>
        </w:rPr>
        <w:t>Solicito el expediente SAE/330/2020 del cual soy la parte Actora. Gracias.</w:t>
      </w:r>
      <w:r w:rsidRPr="005A6114">
        <w:rPr>
          <w:rFonts w:ascii="Palatino Linotype" w:hAnsi="Palatino Linotype" w:cs="Arial"/>
          <w:i/>
          <w:sz w:val="22"/>
        </w:rPr>
        <w:t>”</w:t>
      </w:r>
      <w:r w:rsidR="00D27BA9" w:rsidRPr="005A6114">
        <w:rPr>
          <w:rFonts w:ascii="Palatino Linotype" w:hAnsi="Palatino Linotype" w:cs="Arial"/>
          <w:i/>
          <w:sz w:val="22"/>
        </w:rPr>
        <w:t xml:space="preserve"> </w:t>
      </w:r>
      <w:r w:rsidRPr="005A6114">
        <w:rPr>
          <w:rFonts w:ascii="Palatino Linotype" w:hAnsi="Palatino Linotype" w:cs="Arial"/>
          <w:i/>
          <w:sz w:val="22"/>
        </w:rPr>
        <w:t>(</w:t>
      </w:r>
      <w:r w:rsidR="00EE6A83" w:rsidRPr="005A6114">
        <w:rPr>
          <w:rFonts w:ascii="Palatino Linotype" w:hAnsi="Palatino Linotype" w:cs="Arial"/>
          <w:i/>
          <w:sz w:val="22"/>
        </w:rPr>
        <w:t>S</w:t>
      </w:r>
      <w:r w:rsidRPr="005A6114">
        <w:rPr>
          <w:rFonts w:ascii="Palatino Linotype" w:hAnsi="Palatino Linotype" w:cs="Arial"/>
          <w:i/>
          <w:sz w:val="22"/>
        </w:rPr>
        <w:t>ic).</w:t>
      </w:r>
    </w:p>
    <w:bookmarkEnd w:id="1"/>
    <w:p w14:paraId="6723CF9D" w14:textId="591DB86B" w:rsidR="00020FB5" w:rsidRPr="005A6114" w:rsidRDefault="00020FB5" w:rsidP="005A6114">
      <w:pPr>
        <w:pStyle w:val="Prrafodelista"/>
        <w:ind w:left="851" w:right="899"/>
        <w:jc w:val="both"/>
        <w:rPr>
          <w:rFonts w:ascii="Palatino Linotype" w:hAnsi="Palatino Linotype" w:cs="Arial"/>
          <w:i/>
          <w:sz w:val="22"/>
        </w:rPr>
      </w:pPr>
    </w:p>
    <w:p w14:paraId="1C1937D5" w14:textId="7A6D873D" w:rsidR="00F3446D" w:rsidRPr="005A6114" w:rsidRDefault="00F3446D" w:rsidP="005A6114">
      <w:pPr>
        <w:spacing w:line="360" w:lineRule="auto"/>
        <w:jc w:val="both"/>
        <w:rPr>
          <w:rFonts w:ascii="Palatino Linotype" w:hAnsi="Palatino Linotype" w:cs="Arial"/>
          <w:b/>
        </w:rPr>
      </w:pPr>
      <w:r w:rsidRPr="005A6114">
        <w:rPr>
          <w:rFonts w:ascii="Palatino Linotype" w:hAnsi="Palatino Linotype" w:cs="Arial"/>
          <w:b/>
        </w:rPr>
        <w:t>MODALIDAD DE ENTREGA:</w:t>
      </w:r>
      <w:r w:rsidRPr="005A6114">
        <w:rPr>
          <w:rFonts w:ascii="Palatino Linotype" w:hAnsi="Palatino Linotype" w:cs="Arial"/>
        </w:rPr>
        <w:t xml:space="preserve"> vía </w:t>
      </w:r>
      <w:r w:rsidRPr="005A6114">
        <w:rPr>
          <w:rFonts w:ascii="Palatino Linotype" w:hAnsi="Palatino Linotype" w:cs="Arial"/>
          <w:b/>
        </w:rPr>
        <w:t>SAIMEX</w:t>
      </w:r>
      <w:r w:rsidR="00AB47E0" w:rsidRPr="005A6114">
        <w:rPr>
          <w:rFonts w:ascii="Palatino Linotype" w:hAnsi="Palatino Linotype" w:cs="Arial"/>
          <w:b/>
        </w:rPr>
        <w:t>.</w:t>
      </w:r>
      <w:r w:rsidR="005C4EFE" w:rsidRPr="005A6114">
        <w:rPr>
          <w:rFonts w:ascii="Palatino Linotype" w:hAnsi="Palatino Linotype" w:cs="Arial"/>
          <w:b/>
        </w:rPr>
        <w:t xml:space="preserve"> </w:t>
      </w:r>
    </w:p>
    <w:p w14:paraId="0AFEB257" w14:textId="77777777" w:rsidR="00EA7FD8" w:rsidRPr="005A6114" w:rsidRDefault="00EA7FD8" w:rsidP="005A6114">
      <w:pPr>
        <w:spacing w:line="360" w:lineRule="auto"/>
        <w:jc w:val="both"/>
        <w:rPr>
          <w:rFonts w:ascii="Palatino Linotype" w:hAnsi="Palatino Linotype" w:cs="Arial"/>
          <w:b/>
        </w:rPr>
      </w:pPr>
    </w:p>
    <w:p w14:paraId="2CA2F241" w14:textId="17E096C6" w:rsidR="00E62E88" w:rsidRPr="005A6114" w:rsidRDefault="00AB47E0" w:rsidP="005A6114">
      <w:pPr>
        <w:spacing w:line="360" w:lineRule="auto"/>
        <w:jc w:val="both"/>
        <w:rPr>
          <w:rFonts w:ascii="Palatino Linotype" w:hAnsi="Palatino Linotype" w:cs="Arial"/>
          <w:b/>
          <w:sz w:val="28"/>
          <w:szCs w:val="28"/>
        </w:rPr>
      </w:pPr>
      <w:r w:rsidRPr="005A6114">
        <w:rPr>
          <w:rFonts w:ascii="Palatino Linotype" w:hAnsi="Palatino Linotype"/>
          <w:b/>
          <w:sz w:val="28"/>
          <w:szCs w:val="28"/>
        </w:rPr>
        <w:lastRenderedPageBreak/>
        <w:t xml:space="preserve">II. </w:t>
      </w:r>
      <w:r w:rsidR="00E62E88" w:rsidRPr="005A6114">
        <w:rPr>
          <w:rFonts w:ascii="Palatino Linotype" w:hAnsi="Palatino Linotype" w:cs="Arial"/>
          <w:b/>
          <w:sz w:val="28"/>
          <w:szCs w:val="28"/>
        </w:rPr>
        <w:t>Respuesta del Sujeto Obligado</w:t>
      </w:r>
    </w:p>
    <w:p w14:paraId="44D16AE2" w14:textId="4B08CD68" w:rsidR="007A5836" w:rsidRPr="005A6114" w:rsidRDefault="007A5836" w:rsidP="005A6114">
      <w:pPr>
        <w:spacing w:line="360" w:lineRule="auto"/>
        <w:jc w:val="both"/>
        <w:rPr>
          <w:rFonts w:ascii="Palatino Linotype" w:hAnsi="Palatino Linotype" w:cs="Arial"/>
        </w:rPr>
      </w:pPr>
      <w:r w:rsidRPr="005A6114">
        <w:rPr>
          <w:rFonts w:ascii="Palatino Linotype" w:hAnsi="Palatino Linotype" w:cs="Arial"/>
        </w:rPr>
        <w:t xml:space="preserve">De las constancias que integran el expediente electrónico del </w:t>
      </w:r>
      <w:r w:rsidRPr="005A6114">
        <w:rPr>
          <w:rFonts w:ascii="Palatino Linotype" w:hAnsi="Palatino Linotype" w:cs="Arial"/>
          <w:b/>
        </w:rPr>
        <w:t>SAIMEX</w:t>
      </w:r>
      <w:r w:rsidRPr="005A6114">
        <w:rPr>
          <w:rFonts w:ascii="Palatino Linotype" w:hAnsi="Palatino Linotype" w:cs="Arial"/>
        </w:rPr>
        <w:t xml:space="preserve"> se advierte que </w:t>
      </w:r>
      <w:r w:rsidRPr="005A6114">
        <w:rPr>
          <w:rFonts w:ascii="Palatino Linotype" w:hAnsi="Palatino Linotype" w:cs="Arial"/>
          <w:b/>
        </w:rPr>
        <w:t>EL SUJETO OBLIGADO</w:t>
      </w:r>
      <w:r w:rsidRPr="005A6114">
        <w:rPr>
          <w:rFonts w:ascii="Palatino Linotype" w:hAnsi="Palatino Linotype" w:cs="Arial"/>
        </w:rPr>
        <w:t xml:space="preserve"> dio respuesta a la </w:t>
      </w:r>
      <w:r w:rsidR="0022743B" w:rsidRPr="005A6114">
        <w:rPr>
          <w:rFonts w:ascii="Palatino Linotype" w:hAnsi="Palatino Linotype" w:cs="Arial"/>
        </w:rPr>
        <w:t>S</w:t>
      </w:r>
      <w:r w:rsidRPr="005A6114">
        <w:rPr>
          <w:rFonts w:ascii="Palatino Linotype" w:hAnsi="Palatino Linotype" w:cs="Arial"/>
        </w:rPr>
        <w:t xml:space="preserve">olicitud de </w:t>
      </w:r>
      <w:r w:rsidR="00AB4B44" w:rsidRPr="005A6114">
        <w:rPr>
          <w:rFonts w:ascii="Palatino Linotype" w:hAnsi="Palatino Linotype" w:cs="Arial"/>
        </w:rPr>
        <w:t>Acceso a la Información</w:t>
      </w:r>
      <w:r w:rsidRPr="005A6114">
        <w:rPr>
          <w:rFonts w:ascii="Palatino Linotype" w:hAnsi="Palatino Linotype" w:cs="Arial"/>
        </w:rPr>
        <w:t xml:space="preserve">, </w:t>
      </w:r>
      <w:r w:rsidR="00B02255" w:rsidRPr="005A6114">
        <w:rPr>
          <w:rFonts w:ascii="Palatino Linotype" w:hAnsi="Palatino Linotype" w:cs="Arial"/>
        </w:rPr>
        <w:t xml:space="preserve">el </w:t>
      </w:r>
      <w:r w:rsidR="0056457C" w:rsidRPr="005A6114">
        <w:rPr>
          <w:rFonts w:ascii="Palatino Linotype" w:hAnsi="Palatino Linotype" w:cs="Arial"/>
        </w:rPr>
        <w:t>catorce de junio d</w:t>
      </w:r>
      <w:r w:rsidR="000E2163" w:rsidRPr="005A6114">
        <w:rPr>
          <w:rFonts w:ascii="Palatino Linotype" w:hAnsi="Palatino Linotype" w:cs="Arial"/>
        </w:rPr>
        <w:t>e dos mil veintitrés</w:t>
      </w:r>
      <w:r w:rsidRPr="005A6114">
        <w:rPr>
          <w:rFonts w:ascii="Palatino Linotype" w:hAnsi="Palatino Linotype" w:cs="Arial"/>
        </w:rPr>
        <w:t>, en los términos que a continuación se citan:</w:t>
      </w:r>
    </w:p>
    <w:p w14:paraId="021BF839" w14:textId="77777777" w:rsidR="003652DA" w:rsidRPr="005A6114" w:rsidRDefault="003652DA" w:rsidP="005A6114">
      <w:pPr>
        <w:pStyle w:val="Prrafodelista"/>
        <w:ind w:left="851" w:right="899"/>
        <w:jc w:val="both"/>
        <w:rPr>
          <w:rFonts w:ascii="Palatino Linotype" w:hAnsi="Palatino Linotype" w:cs="Arial"/>
          <w:i/>
          <w:sz w:val="22"/>
        </w:rPr>
      </w:pPr>
    </w:p>
    <w:p w14:paraId="2E2F9687" w14:textId="77777777" w:rsidR="0056457C" w:rsidRPr="005A6114" w:rsidRDefault="007A5836" w:rsidP="005A6114">
      <w:pPr>
        <w:pStyle w:val="Prrafodelista"/>
        <w:ind w:left="851" w:right="899"/>
        <w:jc w:val="both"/>
        <w:rPr>
          <w:rFonts w:ascii="Palatino Linotype" w:hAnsi="Palatino Linotype" w:cs="Arial"/>
          <w:i/>
          <w:sz w:val="22"/>
        </w:rPr>
      </w:pPr>
      <w:r w:rsidRPr="005A6114">
        <w:rPr>
          <w:rFonts w:ascii="Palatino Linotype" w:hAnsi="Palatino Linotype" w:cs="Arial"/>
          <w:i/>
          <w:sz w:val="22"/>
        </w:rPr>
        <w:t>“</w:t>
      </w:r>
      <w:r w:rsidR="00860A24" w:rsidRPr="005A6114">
        <w:rPr>
          <w:rFonts w:ascii="Palatino Linotype" w:hAnsi="Palatino Linotype" w:cs="Arial"/>
          <w:i/>
          <w:sz w:val="22"/>
        </w:rPr>
        <w:t>…</w:t>
      </w:r>
      <w:r w:rsidR="0056457C" w:rsidRPr="005A6114">
        <w:rPr>
          <w:rFonts w:ascii="Palatino Linotype" w:hAnsi="Palatino Linotype" w:cs="Arial"/>
          <w:i/>
          <w:sz w:val="22"/>
        </w:rPr>
        <w:t>En respuesta a su solicitud 00071/TRIECA/IP/2023 donde "Solicito el expediente SAE/330/2020 del cual soy la parte Actora. Gracias." se le pide presentarse en la Sala Auxiliar de Ecatepec con dirección Nicolas Bravo S/N Col. La Mora C.P. 55130 de lunes a viernes en un horario de 9:00 a.m. a 3:00 p.m.</w:t>
      </w:r>
    </w:p>
    <w:p w14:paraId="6D990728" w14:textId="77777777" w:rsidR="0056457C" w:rsidRPr="005A6114" w:rsidRDefault="0056457C" w:rsidP="005A6114">
      <w:pPr>
        <w:pStyle w:val="Prrafodelista"/>
        <w:ind w:left="851" w:right="899"/>
        <w:jc w:val="both"/>
        <w:rPr>
          <w:rFonts w:ascii="Palatino Linotype" w:hAnsi="Palatino Linotype" w:cs="Arial"/>
          <w:i/>
          <w:sz w:val="22"/>
        </w:rPr>
      </w:pPr>
    </w:p>
    <w:p w14:paraId="72AE8757" w14:textId="77777777" w:rsidR="0056457C" w:rsidRPr="005A6114" w:rsidRDefault="0056457C" w:rsidP="005A6114">
      <w:pPr>
        <w:pStyle w:val="Prrafodelista"/>
        <w:ind w:left="851" w:right="899"/>
        <w:jc w:val="both"/>
        <w:rPr>
          <w:rFonts w:ascii="Palatino Linotype" w:hAnsi="Palatino Linotype" w:cs="Arial"/>
          <w:i/>
          <w:sz w:val="22"/>
        </w:rPr>
      </w:pPr>
      <w:r w:rsidRPr="005A6114">
        <w:rPr>
          <w:rFonts w:ascii="Palatino Linotype" w:hAnsi="Palatino Linotype" w:cs="Arial"/>
          <w:i/>
          <w:sz w:val="22"/>
        </w:rPr>
        <w:t>ATENTAMENTE</w:t>
      </w:r>
    </w:p>
    <w:p w14:paraId="22B46ACA" w14:textId="77777777" w:rsidR="0056457C" w:rsidRPr="005A6114" w:rsidRDefault="0056457C" w:rsidP="005A6114">
      <w:pPr>
        <w:pStyle w:val="Prrafodelista"/>
        <w:ind w:left="851" w:right="899"/>
        <w:jc w:val="both"/>
        <w:rPr>
          <w:rFonts w:ascii="Palatino Linotype" w:hAnsi="Palatino Linotype" w:cs="Arial"/>
          <w:i/>
          <w:sz w:val="22"/>
        </w:rPr>
      </w:pPr>
    </w:p>
    <w:p w14:paraId="02C40547" w14:textId="2C8B0DB1" w:rsidR="00D26F70" w:rsidRPr="005A6114" w:rsidRDefault="0056457C" w:rsidP="005A6114">
      <w:pPr>
        <w:pStyle w:val="Prrafodelista"/>
        <w:ind w:left="851" w:right="899"/>
        <w:jc w:val="both"/>
        <w:rPr>
          <w:rFonts w:ascii="Palatino Linotype" w:hAnsi="Palatino Linotype" w:cs="Arial"/>
          <w:i/>
          <w:sz w:val="22"/>
        </w:rPr>
      </w:pPr>
      <w:r w:rsidRPr="005A6114">
        <w:rPr>
          <w:rFonts w:ascii="Palatino Linotype" w:hAnsi="Palatino Linotype" w:cs="Arial"/>
          <w:i/>
          <w:sz w:val="22"/>
        </w:rPr>
        <w:t>LIC. JORGE RODRIGUEZ GAMA</w:t>
      </w:r>
      <w:r w:rsidR="00D26F70" w:rsidRPr="005A6114">
        <w:rPr>
          <w:rFonts w:ascii="Palatino Linotype" w:hAnsi="Palatino Linotype" w:cs="Arial"/>
          <w:i/>
          <w:sz w:val="22"/>
        </w:rPr>
        <w:t xml:space="preserve">” (sic) </w:t>
      </w:r>
    </w:p>
    <w:p w14:paraId="07E0F312" w14:textId="77777777" w:rsidR="00D26F70" w:rsidRPr="005A6114" w:rsidRDefault="00D26F70" w:rsidP="005A6114">
      <w:pPr>
        <w:pStyle w:val="Prrafodelista"/>
        <w:ind w:left="851" w:right="899"/>
        <w:jc w:val="both"/>
        <w:rPr>
          <w:rFonts w:ascii="Palatino Linotype" w:hAnsi="Palatino Linotype" w:cs="Arial"/>
          <w:i/>
          <w:sz w:val="22"/>
        </w:rPr>
      </w:pPr>
    </w:p>
    <w:p w14:paraId="79C8E01C" w14:textId="0A421A5D" w:rsidR="00E62E88" w:rsidRPr="005A6114" w:rsidRDefault="00D26F70" w:rsidP="005A6114">
      <w:pPr>
        <w:spacing w:line="360" w:lineRule="auto"/>
        <w:jc w:val="both"/>
        <w:rPr>
          <w:rFonts w:ascii="Palatino Linotype" w:hAnsi="Palatino Linotype" w:cs="Arial"/>
          <w:b/>
          <w:bCs/>
        </w:rPr>
      </w:pPr>
      <w:r w:rsidRPr="005A6114">
        <w:rPr>
          <w:rFonts w:ascii="Palatino Linotype" w:hAnsi="Palatino Linotype" w:cs="Arial"/>
          <w:i/>
          <w:sz w:val="22"/>
        </w:rPr>
        <w:t xml:space="preserve"> </w:t>
      </w:r>
      <w:r w:rsidR="008515BE" w:rsidRPr="005A6114">
        <w:rPr>
          <w:rFonts w:ascii="Palatino Linotype" w:hAnsi="Palatino Linotype" w:cs="Arial"/>
          <w:b/>
          <w:sz w:val="28"/>
        </w:rPr>
        <w:t>I</w:t>
      </w:r>
      <w:r w:rsidR="0056457C" w:rsidRPr="005A6114">
        <w:rPr>
          <w:rFonts w:ascii="Palatino Linotype" w:hAnsi="Palatino Linotype" w:cs="Arial"/>
          <w:b/>
          <w:sz w:val="28"/>
        </w:rPr>
        <w:t>II</w:t>
      </w:r>
      <w:r w:rsidR="00E62E88" w:rsidRPr="005A6114">
        <w:rPr>
          <w:rFonts w:ascii="Palatino Linotype" w:hAnsi="Palatino Linotype" w:cs="Arial"/>
          <w:b/>
          <w:sz w:val="28"/>
        </w:rPr>
        <w:t xml:space="preserve">. </w:t>
      </w:r>
      <w:r w:rsidR="00E62E88" w:rsidRPr="005A6114">
        <w:rPr>
          <w:rFonts w:ascii="Palatino Linotype" w:hAnsi="Palatino Linotype" w:cs="Arial"/>
          <w:b/>
          <w:bCs/>
          <w:sz w:val="28"/>
          <w:szCs w:val="28"/>
        </w:rPr>
        <w:t>Del Recurso de Revisión</w:t>
      </w:r>
    </w:p>
    <w:p w14:paraId="7CE05361" w14:textId="3A989067" w:rsidR="007A5836" w:rsidRPr="005A6114" w:rsidRDefault="007A5836" w:rsidP="005A6114">
      <w:pPr>
        <w:pStyle w:val="Prrafodelista"/>
        <w:spacing w:line="360" w:lineRule="auto"/>
        <w:ind w:left="0"/>
        <w:jc w:val="both"/>
        <w:rPr>
          <w:rFonts w:ascii="Palatino Linotype" w:hAnsi="Palatino Linotype" w:cs="Arial"/>
        </w:rPr>
      </w:pPr>
      <w:r w:rsidRPr="005A6114">
        <w:rPr>
          <w:rFonts w:ascii="Palatino Linotype" w:hAnsi="Palatino Linotype"/>
        </w:rPr>
        <w:t xml:space="preserve">Inconforme con la </w:t>
      </w:r>
      <w:r w:rsidRPr="005A6114">
        <w:rPr>
          <w:rFonts w:ascii="Palatino Linotype" w:hAnsi="Palatino Linotype" w:cs="Arial"/>
        </w:rPr>
        <w:t xml:space="preserve">respuesta </w:t>
      </w:r>
      <w:r w:rsidRPr="005A6114">
        <w:rPr>
          <w:rFonts w:ascii="Palatino Linotype" w:hAnsi="Palatino Linotype"/>
        </w:rPr>
        <w:t xml:space="preserve">del </w:t>
      </w:r>
      <w:r w:rsidRPr="005A6114">
        <w:rPr>
          <w:rFonts w:ascii="Palatino Linotype" w:hAnsi="Palatino Linotype"/>
          <w:b/>
        </w:rPr>
        <w:t>SUJETO OBLIGADO</w:t>
      </w:r>
      <w:r w:rsidRPr="005A6114">
        <w:rPr>
          <w:rFonts w:ascii="Palatino Linotype" w:hAnsi="Palatino Linotype"/>
        </w:rPr>
        <w:t xml:space="preserve">, el </w:t>
      </w:r>
      <w:r w:rsidR="00C274F6" w:rsidRPr="005A6114">
        <w:rPr>
          <w:rFonts w:ascii="Palatino Linotype" w:hAnsi="Palatino Linotype"/>
        </w:rPr>
        <w:t>catorce</w:t>
      </w:r>
      <w:r w:rsidR="002C2CF6" w:rsidRPr="005A6114">
        <w:rPr>
          <w:rFonts w:ascii="Palatino Linotype" w:hAnsi="Palatino Linotype"/>
        </w:rPr>
        <w:t xml:space="preserve"> de junio </w:t>
      </w:r>
      <w:r w:rsidR="004814D1" w:rsidRPr="005A6114">
        <w:rPr>
          <w:rFonts w:ascii="Palatino Linotype" w:hAnsi="Palatino Linotype"/>
        </w:rPr>
        <w:t>de dos mil veintitrés</w:t>
      </w:r>
      <w:r w:rsidR="00A9204E" w:rsidRPr="005A6114">
        <w:rPr>
          <w:rFonts w:ascii="Palatino Linotype" w:hAnsi="Palatino Linotype"/>
        </w:rPr>
        <w:t xml:space="preserve">, </w:t>
      </w:r>
      <w:r w:rsidR="003728DB" w:rsidRPr="005A6114">
        <w:rPr>
          <w:rFonts w:ascii="Palatino Linotype" w:hAnsi="Palatino Linotype"/>
          <w:b/>
        </w:rPr>
        <w:t xml:space="preserve">LA </w:t>
      </w:r>
      <w:r w:rsidRPr="005A6114">
        <w:rPr>
          <w:rFonts w:ascii="Palatino Linotype" w:hAnsi="Palatino Linotype"/>
          <w:b/>
        </w:rPr>
        <w:t>RECURRENTE</w:t>
      </w:r>
      <w:r w:rsidR="000C7F93" w:rsidRPr="005A6114">
        <w:rPr>
          <w:rFonts w:ascii="Palatino Linotype" w:hAnsi="Palatino Linotype"/>
          <w:b/>
        </w:rPr>
        <w:t xml:space="preserve"> </w:t>
      </w:r>
      <w:r w:rsidRPr="005A6114">
        <w:rPr>
          <w:rFonts w:ascii="Palatino Linotype" w:hAnsi="Palatino Linotype"/>
        </w:rPr>
        <w:t xml:space="preserve">interpuso el </w:t>
      </w:r>
      <w:r w:rsidR="000C7F93" w:rsidRPr="005A6114">
        <w:rPr>
          <w:rFonts w:ascii="Palatino Linotype" w:hAnsi="Palatino Linotype"/>
        </w:rPr>
        <w:t>R</w:t>
      </w:r>
      <w:r w:rsidRPr="005A6114">
        <w:rPr>
          <w:rFonts w:ascii="Palatino Linotype" w:hAnsi="Palatino Linotype"/>
        </w:rPr>
        <w:t xml:space="preserve">ecurso de </w:t>
      </w:r>
      <w:r w:rsidR="000C7F93" w:rsidRPr="005A6114">
        <w:rPr>
          <w:rFonts w:ascii="Palatino Linotype" w:hAnsi="Palatino Linotype"/>
        </w:rPr>
        <w:t>R</w:t>
      </w:r>
      <w:r w:rsidRPr="005A6114">
        <w:rPr>
          <w:rFonts w:ascii="Palatino Linotype" w:hAnsi="Palatino Linotype"/>
        </w:rPr>
        <w:t xml:space="preserve">evisión objeto del presente estudio, el cual fue registrado en </w:t>
      </w:r>
      <w:r w:rsidRPr="005A6114">
        <w:rPr>
          <w:rFonts w:ascii="Palatino Linotype" w:hAnsi="Palatino Linotype"/>
          <w:b/>
        </w:rPr>
        <w:t>EL SAIMEX</w:t>
      </w:r>
      <w:r w:rsidR="00DF43CB" w:rsidRPr="005A6114">
        <w:rPr>
          <w:rFonts w:ascii="Palatino Linotype" w:hAnsi="Palatino Linotype"/>
          <w:b/>
        </w:rPr>
        <w:t xml:space="preserve"> </w:t>
      </w:r>
      <w:r w:rsidRPr="005A6114">
        <w:rPr>
          <w:rFonts w:ascii="Palatino Linotype" w:hAnsi="Palatino Linotype"/>
        </w:rPr>
        <w:t xml:space="preserve">y se le asignó el número de expediente </w:t>
      </w:r>
      <w:r w:rsidR="002C2CF6" w:rsidRPr="005A6114">
        <w:rPr>
          <w:rFonts w:ascii="Palatino Linotype" w:hAnsi="Palatino Linotype"/>
          <w:b/>
        </w:rPr>
        <w:t>033</w:t>
      </w:r>
      <w:r w:rsidR="00C274F6" w:rsidRPr="005A6114">
        <w:rPr>
          <w:rFonts w:ascii="Palatino Linotype" w:hAnsi="Palatino Linotype"/>
          <w:b/>
        </w:rPr>
        <w:t>6</w:t>
      </w:r>
      <w:r w:rsidR="002C2CF6" w:rsidRPr="005A6114">
        <w:rPr>
          <w:rFonts w:ascii="Palatino Linotype" w:hAnsi="Palatino Linotype"/>
          <w:b/>
        </w:rPr>
        <w:t>7</w:t>
      </w:r>
      <w:r w:rsidR="00A9204E" w:rsidRPr="005A6114">
        <w:rPr>
          <w:rFonts w:ascii="Palatino Linotype" w:hAnsi="Palatino Linotype"/>
          <w:b/>
        </w:rPr>
        <w:t>/INFOEM/IP/RR/202</w:t>
      </w:r>
      <w:r w:rsidR="004814D1" w:rsidRPr="005A6114">
        <w:rPr>
          <w:rFonts w:ascii="Palatino Linotype" w:hAnsi="Palatino Linotype"/>
          <w:b/>
        </w:rPr>
        <w:t>3</w:t>
      </w:r>
      <w:r w:rsidRPr="005A6114">
        <w:rPr>
          <w:rFonts w:ascii="Palatino Linotype" w:hAnsi="Palatino Linotype"/>
          <w:b/>
        </w:rPr>
        <w:t>,</w:t>
      </w:r>
      <w:r w:rsidRPr="005A6114">
        <w:rPr>
          <w:rFonts w:ascii="Palatino Linotype" w:hAnsi="Palatino Linotype" w:cs="Arial"/>
        </w:rPr>
        <w:t xml:space="preserve"> en el</w:t>
      </w:r>
      <w:r w:rsidR="00B306B4" w:rsidRPr="005A6114">
        <w:rPr>
          <w:rFonts w:ascii="Palatino Linotype" w:hAnsi="Palatino Linotype" w:cs="Arial"/>
        </w:rPr>
        <w:t xml:space="preserve"> que</w:t>
      </w:r>
      <w:r w:rsidR="007F2176" w:rsidRPr="005A6114">
        <w:rPr>
          <w:rFonts w:ascii="Palatino Linotype" w:hAnsi="Palatino Linotype" w:cs="Arial"/>
        </w:rPr>
        <w:t xml:space="preserve"> </w:t>
      </w:r>
      <w:r w:rsidR="00A20488" w:rsidRPr="005A6114">
        <w:rPr>
          <w:rFonts w:ascii="Palatino Linotype" w:hAnsi="Palatino Linotype" w:cs="Arial"/>
        </w:rPr>
        <w:t>señaló como:</w:t>
      </w:r>
    </w:p>
    <w:p w14:paraId="44EBAB58" w14:textId="77777777" w:rsidR="007A5836" w:rsidRPr="005A6114" w:rsidRDefault="007A5836" w:rsidP="005A6114">
      <w:pPr>
        <w:spacing w:line="360" w:lineRule="auto"/>
        <w:ind w:right="899"/>
        <w:jc w:val="both"/>
        <w:rPr>
          <w:rFonts w:ascii="Palatino Linotype" w:hAnsi="Palatino Linotype" w:cs="Arial"/>
          <w:i/>
          <w:sz w:val="22"/>
        </w:rPr>
      </w:pPr>
    </w:p>
    <w:p w14:paraId="4B38A3DF" w14:textId="77777777" w:rsidR="00B7189C" w:rsidRPr="005A6114" w:rsidRDefault="00A34E7D" w:rsidP="005A6114">
      <w:pPr>
        <w:pStyle w:val="Prrafodelista"/>
        <w:spacing w:line="360" w:lineRule="auto"/>
        <w:ind w:left="0"/>
        <w:jc w:val="both"/>
        <w:rPr>
          <w:rFonts w:ascii="Palatino Linotype" w:hAnsi="Palatino Linotype" w:cs="Arial"/>
          <w:b/>
        </w:rPr>
      </w:pPr>
      <w:r w:rsidRPr="005A6114">
        <w:rPr>
          <w:rFonts w:ascii="Palatino Linotype" w:hAnsi="Palatino Linotype" w:cs="Arial"/>
          <w:b/>
        </w:rPr>
        <w:t>Acto impugnado</w:t>
      </w:r>
      <w:r w:rsidR="00B7189C" w:rsidRPr="005A6114">
        <w:rPr>
          <w:rFonts w:ascii="Palatino Linotype" w:hAnsi="Palatino Linotype" w:cs="Arial"/>
          <w:b/>
        </w:rPr>
        <w:t xml:space="preserve">; </w:t>
      </w:r>
    </w:p>
    <w:p w14:paraId="5741DC17" w14:textId="77777777" w:rsidR="00B7189C" w:rsidRPr="005A6114" w:rsidRDefault="00B7189C" w:rsidP="005A6114">
      <w:pPr>
        <w:ind w:left="851" w:right="899"/>
        <w:jc w:val="both"/>
        <w:rPr>
          <w:rFonts w:ascii="Palatino Linotype" w:hAnsi="Palatino Linotype" w:cs="Arial"/>
          <w:i/>
          <w:sz w:val="22"/>
        </w:rPr>
      </w:pPr>
    </w:p>
    <w:p w14:paraId="14A533B4" w14:textId="5A5CD306" w:rsidR="00B7189C" w:rsidRPr="005A6114" w:rsidRDefault="00B7189C" w:rsidP="005A6114">
      <w:pPr>
        <w:ind w:left="851" w:right="899"/>
        <w:jc w:val="both"/>
        <w:rPr>
          <w:rFonts w:ascii="Palatino Linotype" w:hAnsi="Palatino Linotype" w:cs="Arial"/>
          <w:i/>
          <w:sz w:val="22"/>
        </w:rPr>
      </w:pPr>
      <w:r w:rsidRPr="005A6114">
        <w:rPr>
          <w:rFonts w:ascii="Palatino Linotype" w:hAnsi="Palatino Linotype" w:cs="Arial"/>
          <w:i/>
          <w:sz w:val="22"/>
        </w:rPr>
        <w:t>“</w:t>
      </w:r>
      <w:r w:rsidR="00C274F6" w:rsidRPr="005A6114">
        <w:rPr>
          <w:rFonts w:ascii="Palatino Linotype" w:hAnsi="Palatino Linotype" w:cs="Arial"/>
          <w:i/>
          <w:sz w:val="22"/>
        </w:rPr>
        <w:t>La negativa a la información solicitada.</w:t>
      </w:r>
      <w:r w:rsidRPr="005A6114">
        <w:rPr>
          <w:rFonts w:ascii="Palatino Linotype" w:hAnsi="Palatino Linotype" w:cs="Arial"/>
          <w:i/>
          <w:sz w:val="22"/>
        </w:rPr>
        <w:t xml:space="preserve">” (sic) </w:t>
      </w:r>
    </w:p>
    <w:p w14:paraId="20BD2F99" w14:textId="77777777" w:rsidR="00B7189C" w:rsidRPr="005A6114" w:rsidRDefault="00B7189C" w:rsidP="005A6114">
      <w:pPr>
        <w:ind w:right="899"/>
        <w:jc w:val="both"/>
        <w:rPr>
          <w:rFonts w:ascii="Palatino Linotype" w:hAnsi="Palatino Linotype" w:cs="Arial"/>
          <w:i/>
          <w:sz w:val="22"/>
        </w:rPr>
      </w:pPr>
    </w:p>
    <w:p w14:paraId="4DA408BB" w14:textId="1550A041" w:rsidR="00C274F6" w:rsidRPr="005A6114" w:rsidRDefault="00C274F6" w:rsidP="005A6114">
      <w:pPr>
        <w:pStyle w:val="Prrafodelista"/>
        <w:spacing w:line="360" w:lineRule="auto"/>
        <w:ind w:left="0"/>
        <w:jc w:val="both"/>
        <w:rPr>
          <w:rFonts w:ascii="Palatino Linotype" w:hAnsi="Palatino Linotype" w:cs="Arial"/>
          <w:b/>
        </w:rPr>
      </w:pPr>
      <w:r w:rsidRPr="005A6114">
        <w:rPr>
          <w:rFonts w:ascii="Palatino Linotype" w:hAnsi="Palatino Linotype" w:cs="Arial"/>
          <w:b/>
        </w:rPr>
        <w:t xml:space="preserve">Así como, razones o motivos de inconformidad: </w:t>
      </w:r>
    </w:p>
    <w:p w14:paraId="12167431" w14:textId="77777777" w:rsidR="00A20488" w:rsidRPr="005A6114" w:rsidRDefault="00A20488" w:rsidP="005A6114">
      <w:pPr>
        <w:ind w:right="899"/>
        <w:jc w:val="both"/>
        <w:rPr>
          <w:rFonts w:ascii="Palatino Linotype" w:hAnsi="Palatino Linotype" w:cs="Arial"/>
          <w:i/>
          <w:sz w:val="22"/>
        </w:rPr>
      </w:pPr>
    </w:p>
    <w:p w14:paraId="7CF972C0" w14:textId="530DCA90" w:rsidR="00C274F6" w:rsidRPr="005A6114" w:rsidRDefault="00C274F6" w:rsidP="005A6114">
      <w:pPr>
        <w:ind w:left="851" w:right="899"/>
        <w:jc w:val="both"/>
        <w:rPr>
          <w:rFonts w:ascii="Palatino Linotype" w:hAnsi="Palatino Linotype" w:cs="Arial"/>
          <w:i/>
          <w:sz w:val="22"/>
        </w:rPr>
      </w:pPr>
      <w:r w:rsidRPr="005A6114">
        <w:rPr>
          <w:rFonts w:ascii="Palatino Linotype" w:hAnsi="Palatino Linotype" w:cs="Arial"/>
          <w:i/>
          <w:sz w:val="22"/>
        </w:rPr>
        <w:t xml:space="preserve">“El sujeto obligado emite la respuesta en el siguiente sentido: "se le pide presentarse en la Sala Auxiliar de Ecatepec con dirección Nicolas Bravo S/N Col. La Mora C.P. 55130 de lunes a viernes en un horario de 9:00 a.m. a 3:00 p.m.", sin fundar, ni motivar su negativa a entregar la información solicitada por medio del </w:t>
      </w:r>
      <w:proofErr w:type="spellStart"/>
      <w:r w:rsidRPr="005A6114">
        <w:rPr>
          <w:rFonts w:ascii="Palatino Linotype" w:hAnsi="Palatino Linotype" w:cs="Arial"/>
          <w:i/>
          <w:sz w:val="22"/>
        </w:rPr>
        <w:t>Saimex</w:t>
      </w:r>
      <w:proofErr w:type="spellEnd"/>
      <w:r w:rsidRPr="005A6114">
        <w:rPr>
          <w:rFonts w:ascii="Palatino Linotype" w:hAnsi="Palatino Linotype" w:cs="Arial"/>
          <w:i/>
          <w:sz w:val="22"/>
        </w:rPr>
        <w:t xml:space="preserve">, por lo que, en suplencia de la queja, al no ser abogada, solicito al INFOEM se analice mi </w:t>
      </w:r>
      <w:r w:rsidRPr="005A6114">
        <w:rPr>
          <w:rFonts w:ascii="Palatino Linotype" w:hAnsi="Palatino Linotype" w:cs="Arial"/>
          <w:i/>
          <w:sz w:val="22"/>
        </w:rPr>
        <w:lastRenderedPageBreak/>
        <w:t>recurso de revisión y se emita una resolución con el mayor grado de protección a mi derecho humano a la información pública y se sancione a quienes vulneraron mi derecho humano a la información púbica al negarme la información.</w:t>
      </w:r>
    </w:p>
    <w:p w14:paraId="780A5451" w14:textId="77777777" w:rsidR="00C274F6" w:rsidRPr="005A6114" w:rsidRDefault="00C274F6" w:rsidP="005A6114">
      <w:pPr>
        <w:ind w:right="899"/>
        <w:jc w:val="both"/>
        <w:rPr>
          <w:rFonts w:ascii="Palatino Linotype" w:hAnsi="Palatino Linotype"/>
          <w:sz w:val="14"/>
          <w:szCs w:val="14"/>
        </w:rPr>
      </w:pPr>
    </w:p>
    <w:p w14:paraId="6DCFB38C" w14:textId="5CF005E5" w:rsidR="00E62E88" w:rsidRPr="005A6114" w:rsidRDefault="00C274F6" w:rsidP="005A6114">
      <w:pPr>
        <w:spacing w:line="360" w:lineRule="auto"/>
        <w:jc w:val="both"/>
        <w:rPr>
          <w:rFonts w:ascii="Palatino Linotype" w:hAnsi="Palatino Linotype" w:cs="Arial"/>
          <w:b/>
          <w:sz w:val="28"/>
          <w:szCs w:val="28"/>
        </w:rPr>
      </w:pPr>
      <w:r w:rsidRPr="005A6114">
        <w:rPr>
          <w:rFonts w:ascii="Palatino Linotype" w:hAnsi="Palatino Linotype" w:cs="Arial"/>
          <w:b/>
          <w:sz w:val="28"/>
          <w:szCs w:val="28"/>
        </w:rPr>
        <w:t>I</w:t>
      </w:r>
      <w:r w:rsidR="00E62E88" w:rsidRPr="005A6114">
        <w:rPr>
          <w:rFonts w:ascii="Palatino Linotype" w:hAnsi="Palatino Linotype" w:cs="Arial"/>
          <w:b/>
          <w:sz w:val="28"/>
          <w:szCs w:val="28"/>
        </w:rPr>
        <w:t>V. Del turno del Recurso de Revisión</w:t>
      </w:r>
    </w:p>
    <w:p w14:paraId="7D5554D5" w14:textId="3F95B9DD" w:rsidR="00897536" w:rsidRPr="005A6114" w:rsidRDefault="00897536" w:rsidP="005A6114">
      <w:pPr>
        <w:pStyle w:val="Prrafodelista"/>
        <w:spacing w:line="360" w:lineRule="auto"/>
        <w:ind w:left="0"/>
        <w:contextualSpacing/>
        <w:jc w:val="both"/>
        <w:rPr>
          <w:rFonts w:ascii="Palatino Linotype" w:hAnsi="Palatino Linotype" w:cs="Arial"/>
        </w:rPr>
      </w:pPr>
      <w:r w:rsidRPr="005A6114">
        <w:rPr>
          <w:rFonts w:ascii="Palatino Linotype" w:hAnsi="Palatino Linotype" w:cs="Arial"/>
        </w:rPr>
        <w:t xml:space="preserve">El catorce de junio de dos mil veintitrés, el recurso de que se trata se envió electrónicamente al Instituto de Transparencia, Acceso a la Información Pública y Protección de Datos Personales del Estado de México y Municipios y con fundamento en los artículos 11 y 127 de la Ley de Protección de Datos Personales en Posesión de Sujetos Obligados del Estado de México y Municipios y 185, fracción I de la Ley de Transparencia y Acceso a la Información Pública del Estado de México y Municipios, de aplicación supletoria, se turnó a través del </w:t>
      </w:r>
      <w:r w:rsidRPr="005A6114">
        <w:rPr>
          <w:rFonts w:ascii="Palatino Linotype" w:hAnsi="Palatino Linotype" w:cs="Arial"/>
          <w:b/>
        </w:rPr>
        <w:t>SAIMEX</w:t>
      </w:r>
      <w:r w:rsidRPr="005A6114">
        <w:rPr>
          <w:rFonts w:ascii="Palatino Linotype" w:hAnsi="Palatino Linotype" w:cs="Arial"/>
        </w:rPr>
        <w:t xml:space="preserve">, a la Comisionada </w:t>
      </w:r>
      <w:r w:rsidRPr="005A6114">
        <w:rPr>
          <w:rFonts w:ascii="Palatino Linotype" w:hAnsi="Palatino Linotype" w:cs="Arial"/>
          <w:b/>
        </w:rPr>
        <w:t>Sharon Cristina Morales Martínez</w:t>
      </w:r>
      <w:r w:rsidRPr="005A6114">
        <w:rPr>
          <w:rFonts w:ascii="Palatino Linotype" w:hAnsi="Palatino Linotype" w:cs="Arial"/>
        </w:rPr>
        <w:t xml:space="preserve"> efecto de decretar su admisión o desechamiento.</w:t>
      </w:r>
    </w:p>
    <w:p w14:paraId="2B4D8C89" w14:textId="1A6E6EF3" w:rsidR="002F525A" w:rsidRPr="005A6114" w:rsidRDefault="002F525A" w:rsidP="005A6114">
      <w:pPr>
        <w:pStyle w:val="Prrafodelista"/>
        <w:spacing w:line="360" w:lineRule="auto"/>
        <w:ind w:left="0"/>
        <w:jc w:val="both"/>
        <w:rPr>
          <w:rFonts w:ascii="Palatino Linotype" w:hAnsi="Palatino Linotype" w:cs="Arial"/>
        </w:rPr>
      </w:pPr>
    </w:p>
    <w:p w14:paraId="2FC10E40" w14:textId="3DE36900" w:rsidR="001D72E5" w:rsidRPr="005A6114" w:rsidRDefault="001D72E5" w:rsidP="005A6114">
      <w:pPr>
        <w:spacing w:line="360" w:lineRule="auto"/>
        <w:jc w:val="both"/>
        <w:rPr>
          <w:rFonts w:ascii="Palatino Linotype" w:hAnsi="Palatino Linotype" w:cs="Arial"/>
          <w:b/>
          <w:szCs w:val="28"/>
        </w:rPr>
      </w:pPr>
      <w:r w:rsidRPr="005A6114">
        <w:rPr>
          <w:rFonts w:ascii="Palatino Linotype" w:hAnsi="Palatino Linotype" w:cs="Arial"/>
          <w:b/>
          <w:szCs w:val="28"/>
        </w:rPr>
        <w:t>a) Acuerdo de Prevención del Recurso de Revisión</w:t>
      </w:r>
    </w:p>
    <w:p w14:paraId="15877569" w14:textId="2C346E03" w:rsidR="001D72E5" w:rsidRPr="005A6114" w:rsidRDefault="001D72E5" w:rsidP="005A6114">
      <w:pPr>
        <w:spacing w:line="360" w:lineRule="auto"/>
        <w:jc w:val="both"/>
        <w:rPr>
          <w:rFonts w:ascii="Palatino Linotype" w:hAnsi="Palatino Linotype"/>
        </w:rPr>
      </w:pPr>
      <w:r w:rsidRPr="005A6114">
        <w:rPr>
          <w:rFonts w:ascii="Palatino Linotype" w:hAnsi="Palatino Linotype" w:cs="Arial"/>
        </w:rPr>
        <w:t>De las constancias del expediente electrónico del</w:t>
      </w:r>
      <w:r w:rsidRPr="005A6114">
        <w:rPr>
          <w:rFonts w:ascii="Palatino Linotype" w:hAnsi="Palatino Linotype" w:cs="Arial"/>
          <w:b/>
        </w:rPr>
        <w:t xml:space="preserve"> SAIMEX</w:t>
      </w:r>
      <w:r w:rsidRPr="005A6114">
        <w:rPr>
          <w:rFonts w:ascii="Palatino Linotype" w:hAnsi="Palatino Linotype" w:cs="Arial"/>
        </w:rPr>
        <w:t xml:space="preserve">, se advierte que el </w:t>
      </w:r>
      <w:r w:rsidRPr="005A6114">
        <w:rPr>
          <w:rFonts w:ascii="Palatino Linotype" w:hAnsi="Palatino Linotype" w:cs="Arial"/>
          <w:b/>
        </w:rPr>
        <w:t>veintiuno de junio de dos mil veintitrés</w:t>
      </w:r>
      <w:r w:rsidRPr="005A6114">
        <w:rPr>
          <w:rFonts w:ascii="Palatino Linotype" w:hAnsi="Palatino Linotype" w:cs="Arial"/>
        </w:rPr>
        <w:t xml:space="preserve">, este Órgano Garante </w:t>
      </w:r>
      <w:r w:rsidRPr="005A6114">
        <w:rPr>
          <w:rFonts w:ascii="Palatino Linotype" w:hAnsi="Palatino Linotype"/>
          <w:b/>
          <w:bCs/>
        </w:rPr>
        <w:t xml:space="preserve">previno </w:t>
      </w:r>
      <w:r w:rsidRPr="005A6114">
        <w:rPr>
          <w:rFonts w:ascii="Palatino Linotype" w:hAnsi="Palatino Linotype"/>
        </w:rPr>
        <w:t xml:space="preserve">a </w:t>
      </w:r>
      <w:r w:rsidRPr="005A6114">
        <w:rPr>
          <w:rFonts w:ascii="Palatino Linotype" w:hAnsi="Palatino Linotype"/>
          <w:b/>
        </w:rPr>
        <w:t>LA</w:t>
      </w:r>
      <w:r w:rsidRPr="005A6114">
        <w:rPr>
          <w:rFonts w:ascii="Palatino Linotype" w:hAnsi="Palatino Linotype"/>
        </w:rPr>
        <w:t xml:space="preserve"> </w:t>
      </w:r>
      <w:r w:rsidRPr="005A6114">
        <w:rPr>
          <w:rFonts w:ascii="Palatino Linotype" w:hAnsi="Palatino Linotype"/>
          <w:b/>
          <w:bCs/>
        </w:rPr>
        <w:t xml:space="preserve">RECURRENTE </w:t>
      </w:r>
      <w:r w:rsidRPr="005A6114">
        <w:rPr>
          <w:rFonts w:ascii="Palatino Linotype" w:hAnsi="Palatino Linotype"/>
        </w:rPr>
        <w:t>para que en un plazo máximo de cinco días hábiles contados a partir del día siguiente de la notificación, subsanará la omisión de acreditar su identidad, de conformidad con lo previsto en el artículo 120, fracción I, de la Ley de Protección de Datos Personales en Posesión de Sujetos Obligados del Estado de México y Municipios.</w:t>
      </w:r>
    </w:p>
    <w:p w14:paraId="726D2C99" w14:textId="77777777" w:rsidR="001D72E5" w:rsidRPr="005A6114" w:rsidRDefault="001D72E5" w:rsidP="005A6114">
      <w:pPr>
        <w:spacing w:line="360" w:lineRule="auto"/>
        <w:jc w:val="both"/>
        <w:rPr>
          <w:rFonts w:ascii="Palatino Linotype" w:hAnsi="Palatino Linotype" w:cs="Arial"/>
          <w:b/>
          <w:sz w:val="28"/>
          <w:szCs w:val="28"/>
        </w:rPr>
      </w:pPr>
    </w:p>
    <w:p w14:paraId="49DF3996" w14:textId="6154DCAC" w:rsidR="001D72E5" w:rsidRPr="005A6114" w:rsidRDefault="001D72E5" w:rsidP="005A6114">
      <w:pPr>
        <w:spacing w:line="360" w:lineRule="auto"/>
        <w:jc w:val="both"/>
        <w:rPr>
          <w:rFonts w:ascii="Palatino Linotype" w:hAnsi="Palatino Linotype" w:cs="Arial"/>
          <w:b/>
          <w:szCs w:val="28"/>
        </w:rPr>
      </w:pPr>
      <w:r w:rsidRPr="005A6114">
        <w:rPr>
          <w:rFonts w:ascii="Palatino Linotype" w:hAnsi="Palatino Linotype" w:cs="Arial"/>
          <w:b/>
          <w:szCs w:val="28"/>
        </w:rPr>
        <w:t xml:space="preserve">b) Del desahogo de prevención </w:t>
      </w:r>
    </w:p>
    <w:p w14:paraId="13B1134D" w14:textId="3FCBD465" w:rsidR="001D72E5" w:rsidRPr="005A6114" w:rsidRDefault="001D72E5" w:rsidP="005A6114">
      <w:pPr>
        <w:pStyle w:val="Prrafodelista"/>
        <w:widowControl w:val="0"/>
        <w:autoSpaceDE w:val="0"/>
        <w:autoSpaceDN w:val="0"/>
        <w:adjustRightInd w:val="0"/>
        <w:spacing w:line="360" w:lineRule="auto"/>
        <w:ind w:left="0"/>
        <w:jc w:val="both"/>
        <w:rPr>
          <w:rFonts w:ascii="Palatino Linotype" w:hAnsi="Palatino Linotype" w:cs="Arial"/>
        </w:rPr>
      </w:pPr>
      <w:r w:rsidRPr="005A6114">
        <w:rPr>
          <w:rFonts w:ascii="Palatino Linotype" w:hAnsi="Palatino Linotype"/>
        </w:rPr>
        <w:t xml:space="preserve">Que el </w:t>
      </w:r>
      <w:r w:rsidR="009E37C9" w:rsidRPr="005A6114">
        <w:rPr>
          <w:rFonts w:ascii="Palatino Linotype" w:hAnsi="Palatino Linotype"/>
          <w:b/>
        </w:rPr>
        <w:t>veintidós</w:t>
      </w:r>
      <w:r w:rsidRPr="005A6114">
        <w:rPr>
          <w:rFonts w:ascii="Palatino Linotype" w:hAnsi="Palatino Linotype"/>
          <w:b/>
        </w:rPr>
        <w:t xml:space="preserve"> de junio de dos mil veinti</w:t>
      </w:r>
      <w:r w:rsidR="009E37C9" w:rsidRPr="005A6114">
        <w:rPr>
          <w:rFonts w:ascii="Palatino Linotype" w:hAnsi="Palatino Linotype"/>
          <w:b/>
        </w:rPr>
        <w:t>trés</w:t>
      </w:r>
      <w:r w:rsidRPr="005A6114">
        <w:rPr>
          <w:rFonts w:ascii="Palatino Linotype" w:hAnsi="Palatino Linotype"/>
        </w:rPr>
        <w:t xml:space="preserve">, </w:t>
      </w:r>
      <w:r w:rsidR="00AC1EF0" w:rsidRPr="005A6114">
        <w:rPr>
          <w:rFonts w:ascii="Palatino Linotype" w:hAnsi="Palatino Linotype"/>
          <w:b/>
        </w:rPr>
        <w:t>LA</w:t>
      </w:r>
      <w:r w:rsidRPr="005A6114">
        <w:rPr>
          <w:rFonts w:ascii="Palatino Linotype" w:hAnsi="Palatino Linotype"/>
          <w:b/>
        </w:rPr>
        <w:t xml:space="preserve"> RECURRENTE </w:t>
      </w:r>
      <w:r w:rsidRPr="005A6114">
        <w:rPr>
          <w:rFonts w:ascii="Palatino Linotype" w:hAnsi="Palatino Linotype"/>
        </w:rPr>
        <w:t xml:space="preserve">desahogó la prevención realizada por este Instituto, adjuntando para ello la digitalización de ambos </w:t>
      </w:r>
      <w:r w:rsidRPr="005A6114">
        <w:rPr>
          <w:rFonts w:ascii="Palatino Linotype" w:hAnsi="Palatino Linotype"/>
        </w:rPr>
        <w:lastRenderedPageBreak/>
        <w:t xml:space="preserve">lados de su </w:t>
      </w:r>
      <w:r w:rsidRPr="005A6114">
        <w:rPr>
          <w:rFonts w:ascii="Palatino Linotype" w:hAnsi="Palatino Linotype" w:cs="Arial"/>
        </w:rPr>
        <w:t>credencial para votar con fotografía expedida por el Instituto Nacional Electoral.</w:t>
      </w:r>
    </w:p>
    <w:p w14:paraId="5B17811D" w14:textId="77777777" w:rsidR="001D72E5" w:rsidRPr="005A6114" w:rsidRDefault="001D72E5" w:rsidP="005A6114">
      <w:pPr>
        <w:pStyle w:val="Prrafodelista"/>
        <w:spacing w:line="360" w:lineRule="auto"/>
        <w:ind w:left="0"/>
        <w:jc w:val="both"/>
        <w:rPr>
          <w:rFonts w:ascii="Palatino Linotype" w:hAnsi="Palatino Linotype" w:cs="Arial"/>
        </w:rPr>
      </w:pPr>
    </w:p>
    <w:p w14:paraId="46BE0C24" w14:textId="70C05E82" w:rsidR="00081754" w:rsidRPr="005A6114" w:rsidRDefault="009E37C9" w:rsidP="005A6114">
      <w:pPr>
        <w:spacing w:line="360" w:lineRule="auto"/>
        <w:jc w:val="both"/>
        <w:rPr>
          <w:rFonts w:ascii="Palatino Linotype" w:hAnsi="Palatino Linotype" w:cs="Arial"/>
          <w:b/>
          <w:szCs w:val="28"/>
        </w:rPr>
      </w:pPr>
      <w:r w:rsidRPr="005A6114">
        <w:rPr>
          <w:rFonts w:ascii="Palatino Linotype" w:hAnsi="Palatino Linotype" w:cs="Arial"/>
          <w:b/>
          <w:szCs w:val="28"/>
        </w:rPr>
        <w:t>c</w:t>
      </w:r>
      <w:r w:rsidR="00081754" w:rsidRPr="005A6114">
        <w:rPr>
          <w:rFonts w:ascii="Palatino Linotype" w:hAnsi="Palatino Linotype" w:cs="Arial"/>
          <w:b/>
          <w:szCs w:val="28"/>
        </w:rPr>
        <w:t>) Admisión del Recurso de Revisión</w:t>
      </w:r>
    </w:p>
    <w:p w14:paraId="6CB9638E" w14:textId="7AAC6696" w:rsidR="009E37C9" w:rsidRPr="005A6114" w:rsidRDefault="009E37C9" w:rsidP="005A6114">
      <w:pPr>
        <w:pStyle w:val="Prrafodelista"/>
        <w:spacing w:line="360" w:lineRule="auto"/>
        <w:ind w:left="0"/>
        <w:jc w:val="both"/>
        <w:rPr>
          <w:rFonts w:ascii="Palatino Linotype" w:hAnsi="Palatino Linotype" w:cs="Arial"/>
        </w:rPr>
      </w:pPr>
      <w:r w:rsidRPr="005A6114">
        <w:rPr>
          <w:rFonts w:ascii="Palatino Linotype" w:hAnsi="Palatino Linotype" w:cs="Arial"/>
        </w:rPr>
        <w:t xml:space="preserve">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5A6114">
        <w:rPr>
          <w:rFonts w:ascii="Palatino Linotype" w:hAnsi="Palatino Linotype" w:cs="Arial"/>
          <w:b/>
        </w:rPr>
        <w:t xml:space="preserve">el </w:t>
      </w:r>
      <w:r w:rsidRPr="005A6114">
        <w:rPr>
          <w:rFonts w:ascii="Palatino Linotype" w:hAnsi="Palatino Linotype" w:cs="Arial"/>
          <w:b/>
          <w:lang w:val="es-ES_tradnl"/>
        </w:rPr>
        <w:t>tre</w:t>
      </w:r>
      <w:r w:rsidR="00E71E00" w:rsidRPr="005A6114">
        <w:rPr>
          <w:rFonts w:ascii="Palatino Linotype" w:hAnsi="Palatino Linotype" w:cs="Arial"/>
          <w:b/>
          <w:lang w:val="es-ES_tradnl"/>
        </w:rPr>
        <w:t>inta de junio de dos mil veintitrés</w:t>
      </w:r>
      <w:r w:rsidRPr="005A6114">
        <w:rPr>
          <w:rFonts w:ascii="Palatino Linotype" w:hAnsi="Palatino Linotype" w:cs="Arial"/>
          <w:lang w:val="es-ES_tradnl"/>
        </w:rPr>
        <w:t xml:space="preserve">, </w:t>
      </w:r>
      <w:r w:rsidRPr="005A6114">
        <w:rPr>
          <w:rFonts w:ascii="Palatino Linotype" w:hAnsi="Palatino Linotype"/>
        </w:rPr>
        <w:t>se a</w:t>
      </w:r>
      <w:r w:rsidRPr="005A6114">
        <w:rPr>
          <w:rFonts w:ascii="Palatino Linotype" w:hAnsi="Palatino Linotype" w:cs="Arial"/>
        </w:rPr>
        <w:t xml:space="preserve">cordó lo siguiente: </w:t>
      </w:r>
    </w:p>
    <w:p w14:paraId="1F2D29BC" w14:textId="77777777" w:rsidR="009E37C9" w:rsidRPr="005A6114" w:rsidRDefault="009E37C9" w:rsidP="005A6114">
      <w:pPr>
        <w:pStyle w:val="Prrafodelista"/>
        <w:spacing w:line="360" w:lineRule="auto"/>
        <w:ind w:left="0"/>
        <w:jc w:val="both"/>
        <w:rPr>
          <w:rFonts w:ascii="Palatino Linotype" w:hAnsi="Palatino Linotype" w:cs="Arial"/>
        </w:rPr>
      </w:pPr>
    </w:p>
    <w:p w14:paraId="0A07C403" w14:textId="024CD8CD" w:rsidR="00DA71BC" w:rsidRPr="005A6114" w:rsidRDefault="009E37C9" w:rsidP="005A6114">
      <w:pPr>
        <w:pStyle w:val="Prrafodelista"/>
        <w:spacing w:line="360" w:lineRule="auto"/>
        <w:ind w:left="851" w:right="899"/>
        <w:jc w:val="both"/>
        <w:rPr>
          <w:rFonts w:ascii="Palatino Linotype" w:hAnsi="Palatino Linotype"/>
        </w:rPr>
      </w:pPr>
      <w:r w:rsidRPr="005A6114">
        <w:rPr>
          <w:rFonts w:ascii="Palatino Linotype" w:hAnsi="Palatino Linotype" w:cs="Arial"/>
          <w:b/>
        </w:rPr>
        <w:t>i)</w:t>
      </w:r>
      <w:r w:rsidRPr="005A6114">
        <w:rPr>
          <w:rFonts w:ascii="Palatino Linotype" w:hAnsi="Palatino Linotype" w:cs="Arial"/>
        </w:rPr>
        <w:t xml:space="preserve"> Tener </w:t>
      </w:r>
      <w:r w:rsidRPr="005A6114">
        <w:rPr>
          <w:rFonts w:ascii="Palatino Linotype" w:hAnsi="Palatino Linotype"/>
        </w:rPr>
        <w:t xml:space="preserve">por acreditada la identidad de </w:t>
      </w:r>
      <w:r w:rsidRPr="005A6114">
        <w:rPr>
          <w:rFonts w:ascii="Palatino Linotype" w:hAnsi="Palatino Linotype"/>
          <w:b/>
        </w:rPr>
        <w:t xml:space="preserve">LA RECURRENTE </w:t>
      </w:r>
      <w:r w:rsidRPr="005A6114">
        <w:rPr>
          <w:rFonts w:ascii="Palatino Linotype" w:hAnsi="Palatino Linotype"/>
        </w:rPr>
        <w:t xml:space="preserve">toda vez que </w:t>
      </w:r>
      <w:r w:rsidR="00465C12" w:rsidRPr="005A6114">
        <w:rPr>
          <w:rFonts w:ascii="Palatino Linotype" w:hAnsi="Palatino Linotype"/>
        </w:rPr>
        <w:t xml:space="preserve">en atención al </w:t>
      </w:r>
      <w:r w:rsidR="00DA71BC" w:rsidRPr="005A6114">
        <w:rPr>
          <w:rFonts w:ascii="Palatino Linotype" w:hAnsi="Palatino Linotype"/>
        </w:rPr>
        <w:t>requerimiento realizado por este Órgano Garante, adjuntó la digitalización de su credencial para votar por ambos lados, expedida por el Instituto Nacional Electoral; lo anterior, de conformidad con el artículo 120 fracción I de la Ley de Protección de Datos Personales en Posesión de Sujetos Obligados del Estado de México y Municipios.</w:t>
      </w:r>
    </w:p>
    <w:p w14:paraId="77277FF0" w14:textId="77777777" w:rsidR="009E37C9" w:rsidRPr="005A6114" w:rsidRDefault="009E37C9" w:rsidP="005A6114">
      <w:pPr>
        <w:pStyle w:val="Prrafodelista"/>
        <w:spacing w:line="360" w:lineRule="auto"/>
        <w:ind w:left="851" w:right="899"/>
        <w:jc w:val="both"/>
        <w:rPr>
          <w:rFonts w:ascii="Palatino Linotype" w:hAnsi="Palatino Linotype" w:cs="Arial"/>
        </w:rPr>
      </w:pPr>
      <w:r w:rsidRPr="005A6114">
        <w:rPr>
          <w:rFonts w:ascii="Palatino Linotype" w:hAnsi="Palatino Linotype"/>
          <w:b/>
        </w:rPr>
        <w:t xml:space="preserve">ii) </w:t>
      </w:r>
      <w:r w:rsidRPr="005A6114">
        <w:rPr>
          <w:rFonts w:ascii="Palatino Linotype" w:hAnsi="Palatino Linotype"/>
        </w:rPr>
        <w:t>La</w:t>
      </w:r>
      <w:r w:rsidRPr="005A6114">
        <w:rPr>
          <w:rFonts w:ascii="Palatino Linotype" w:hAnsi="Palatino Linotype" w:cs="Arial"/>
        </w:rPr>
        <w:t xml:space="preserve"> admisión a trámite del referido Recurso de Revisión;</w:t>
      </w:r>
    </w:p>
    <w:p w14:paraId="4164105A" w14:textId="022315F0" w:rsidR="009E37C9" w:rsidRPr="005A6114" w:rsidRDefault="009E37C9" w:rsidP="005A6114">
      <w:pPr>
        <w:pStyle w:val="Prrafodelista"/>
        <w:spacing w:line="360" w:lineRule="auto"/>
        <w:ind w:left="851" w:right="899"/>
        <w:jc w:val="both"/>
        <w:rPr>
          <w:rFonts w:ascii="Palatino Linotype" w:hAnsi="Palatino Linotype" w:cs="Arial"/>
        </w:rPr>
      </w:pPr>
      <w:r w:rsidRPr="005A6114">
        <w:rPr>
          <w:rFonts w:ascii="Palatino Linotype" w:hAnsi="Palatino Linotype" w:cs="Arial"/>
          <w:b/>
        </w:rPr>
        <w:t xml:space="preserve">iii) </w:t>
      </w:r>
      <w:r w:rsidRPr="005A6114">
        <w:rPr>
          <w:rFonts w:ascii="Palatino Linotype" w:hAnsi="Palatino Linotype" w:cs="Arial"/>
        </w:rPr>
        <w:t xml:space="preserve">La integración del expediente a fin de ponerlo a disposición de las partes a efecto de que </w:t>
      </w:r>
      <w:r w:rsidRPr="005A6114">
        <w:rPr>
          <w:rFonts w:ascii="Palatino Linotype" w:hAnsi="Palatino Linotype" w:cs="Arial"/>
          <w:lang w:val="es-ES_tradnl"/>
        </w:rPr>
        <w:t xml:space="preserve">ofrecieran pruebas, </w:t>
      </w:r>
      <w:r w:rsidRPr="005A6114">
        <w:rPr>
          <w:rFonts w:ascii="Palatino Linotype" w:hAnsi="Palatino Linotype" w:cs="Arial"/>
          <w:b/>
          <w:lang w:val="es-ES_tradnl"/>
        </w:rPr>
        <w:t>EL SUJETO OBLIGADO</w:t>
      </w:r>
      <w:r w:rsidRPr="005A6114">
        <w:rPr>
          <w:rFonts w:ascii="Palatino Linotype" w:hAnsi="Palatino Linotype" w:cs="Arial"/>
          <w:lang w:val="es-ES_tradnl"/>
        </w:rPr>
        <w:t xml:space="preserve"> rindiera el Informe Justificado, o bien </w:t>
      </w:r>
      <w:r w:rsidR="00AC1EF0" w:rsidRPr="005A6114">
        <w:rPr>
          <w:rFonts w:ascii="Palatino Linotype" w:hAnsi="Palatino Linotype" w:cs="Arial"/>
          <w:b/>
          <w:lang w:val="es-ES_tradnl"/>
        </w:rPr>
        <w:t>LA</w:t>
      </w:r>
      <w:r w:rsidRPr="005A6114">
        <w:rPr>
          <w:rFonts w:ascii="Palatino Linotype" w:hAnsi="Palatino Linotype" w:cs="Arial"/>
          <w:b/>
          <w:lang w:val="es-ES_tradnl"/>
        </w:rPr>
        <w:t xml:space="preserve"> RECURRENTE</w:t>
      </w:r>
      <w:r w:rsidRPr="005A6114">
        <w:rPr>
          <w:rFonts w:ascii="Palatino Linotype" w:hAnsi="Palatino Linotype" w:cs="Arial"/>
          <w:lang w:val="es-ES_tradnl"/>
        </w:rPr>
        <w:t xml:space="preserve"> emitiera sus manifestaciones y alegatos; </w:t>
      </w:r>
    </w:p>
    <w:p w14:paraId="36D41168" w14:textId="77777777" w:rsidR="009E37C9" w:rsidRPr="005A6114" w:rsidRDefault="009E37C9" w:rsidP="005A6114">
      <w:pPr>
        <w:pStyle w:val="Prrafodelista"/>
        <w:spacing w:line="360" w:lineRule="auto"/>
        <w:ind w:left="851" w:right="899"/>
        <w:jc w:val="both"/>
        <w:rPr>
          <w:rFonts w:ascii="Palatino Linotype" w:hAnsi="Palatino Linotype" w:cs="Arial"/>
        </w:rPr>
      </w:pPr>
      <w:r w:rsidRPr="005A6114">
        <w:rPr>
          <w:rFonts w:ascii="Palatino Linotype" w:hAnsi="Palatino Linotype" w:cs="Arial"/>
          <w:b/>
        </w:rPr>
        <w:t xml:space="preserve">iv) </w:t>
      </w:r>
      <w:r w:rsidRPr="005A6114">
        <w:rPr>
          <w:rFonts w:ascii="Palatino Linotype" w:hAnsi="Palatino Linotype" w:cs="Arial"/>
        </w:rPr>
        <w:t>El requerimiento</w:t>
      </w:r>
      <w:r w:rsidRPr="005A6114">
        <w:rPr>
          <w:rFonts w:ascii="Palatino Linotype" w:hAnsi="Palatino Linotype" w:cs="Arial"/>
          <w:b/>
        </w:rPr>
        <w:t xml:space="preserve"> </w:t>
      </w:r>
      <w:r w:rsidRPr="005A6114">
        <w:rPr>
          <w:rFonts w:ascii="Palatino Linotype" w:hAnsi="Palatino Linotype" w:cs="Arial"/>
        </w:rPr>
        <w:t xml:space="preserve">a las partes para que en un plazo no mayor a siete días manifestaran, por cualquier medio, su voluntad de conciliar, con </w:t>
      </w:r>
      <w:r w:rsidRPr="005A6114">
        <w:rPr>
          <w:rFonts w:ascii="Palatino Linotype" w:hAnsi="Palatino Linotype" w:cs="Arial"/>
        </w:rPr>
        <w:lastRenderedPageBreak/>
        <w:t xml:space="preserve">el apercibimiento de que, en caso de no hacerlo, se tendría por precluido su derecho, para tales efectos; y </w:t>
      </w:r>
    </w:p>
    <w:p w14:paraId="00AC8BEA" w14:textId="77777777" w:rsidR="009E37C9" w:rsidRPr="005A6114" w:rsidRDefault="009E37C9" w:rsidP="005A6114">
      <w:pPr>
        <w:pStyle w:val="Prrafodelista"/>
        <w:spacing w:line="360" w:lineRule="auto"/>
        <w:ind w:left="851" w:right="899"/>
        <w:jc w:val="both"/>
        <w:rPr>
          <w:rFonts w:ascii="Palatino Linotype" w:hAnsi="Palatino Linotype" w:cs="Arial"/>
        </w:rPr>
      </w:pPr>
      <w:r w:rsidRPr="005A6114">
        <w:rPr>
          <w:rFonts w:ascii="Palatino Linotype" w:hAnsi="Palatino Linotype" w:cs="Arial"/>
          <w:b/>
        </w:rPr>
        <w:t xml:space="preserve">v) </w:t>
      </w:r>
      <w:r w:rsidRPr="005A6114">
        <w:rPr>
          <w:rFonts w:ascii="Palatino Linotype" w:hAnsi="Palatino Linotype" w:cs="Arial"/>
        </w:rPr>
        <w:t>Notificación de dicho Acuerdo.</w:t>
      </w:r>
    </w:p>
    <w:p w14:paraId="76804E45" w14:textId="77777777" w:rsidR="009E37C9" w:rsidRPr="005A6114" w:rsidRDefault="009E37C9" w:rsidP="005A6114">
      <w:pPr>
        <w:pStyle w:val="Prrafodelista"/>
        <w:spacing w:line="360" w:lineRule="auto"/>
        <w:ind w:left="851" w:right="899"/>
        <w:jc w:val="both"/>
        <w:rPr>
          <w:rFonts w:ascii="Palatino Linotype" w:hAnsi="Palatino Linotype" w:cs="Arial"/>
        </w:rPr>
      </w:pPr>
    </w:p>
    <w:p w14:paraId="3347AB19" w14:textId="77777777" w:rsidR="009E37C9" w:rsidRPr="005A6114" w:rsidRDefault="009E37C9" w:rsidP="005A6114">
      <w:pPr>
        <w:pStyle w:val="Prrafodelista"/>
        <w:spacing w:line="360" w:lineRule="auto"/>
        <w:ind w:left="0"/>
        <w:jc w:val="both"/>
        <w:rPr>
          <w:rFonts w:ascii="Palatino Linotype" w:hAnsi="Palatino Linotype" w:cs="Arial"/>
        </w:rPr>
      </w:pPr>
      <w:r w:rsidRPr="005A6114">
        <w:rPr>
          <w:rFonts w:ascii="Palatino Linotype" w:hAnsi="Palatino Linotype" w:cs="Arial"/>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14:paraId="5F7BB107" w14:textId="77777777" w:rsidR="009E37C9" w:rsidRPr="005A6114" w:rsidRDefault="009E37C9" w:rsidP="005A6114">
      <w:pPr>
        <w:pStyle w:val="Prrafodelista"/>
        <w:spacing w:line="360" w:lineRule="auto"/>
        <w:ind w:left="0"/>
        <w:jc w:val="both"/>
        <w:rPr>
          <w:rFonts w:ascii="Palatino Linotype" w:hAnsi="Palatino Linotype" w:cs="Arial"/>
        </w:rPr>
      </w:pPr>
    </w:p>
    <w:p w14:paraId="591432F4" w14:textId="488F9B82" w:rsidR="00246A38" w:rsidRPr="005A6114" w:rsidRDefault="00246A38" w:rsidP="005A6114">
      <w:pPr>
        <w:spacing w:line="360" w:lineRule="auto"/>
        <w:jc w:val="both"/>
        <w:rPr>
          <w:rFonts w:ascii="Palatino Linotype" w:hAnsi="Palatino Linotype"/>
          <w:b/>
        </w:rPr>
      </w:pPr>
      <w:r w:rsidRPr="005A6114">
        <w:rPr>
          <w:rFonts w:ascii="Palatino Linotype" w:hAnsi="Palatino Linotype"/>
          <w:b/>
        </w:rPr>
        <w:t>d) Acuerdo de ampliación:</w:t>
      </w:r>
    </w:p>
    <w:p w14:paraId="76F395FA" w14:textId="2829041D" w:rsidR="00246A38" w:rsidRPr="005A6114" w:rsidRDefault="00246A38" w:rsidP="005A6114">
      <w:pPr>
        <w:pStyle w:val="Prrafodelista"/>
        <w:spacing w:line="360" w:lineRule="auto"/>
        <w:ind w:left="0"/>
        <w:jc w:val="both"/>
        <w:rPr>
          <w:rFonts w:ascii="Palatino Linotype" w:hAnsi="Palatino Linotype" w:cs="Arial"/>
          <w:lang w:eastAsia="es-MX"/>
        </w:rPr>
      </w:pPr>
      <w:r w:rsidRPr="005A6114">
        <w:rPr>
          <w:rFonts w:ascii="Palatino Linotype" w:hAnsi="Palatino Linotype"/>
        </w:rPr>
        <w:t xml:space="preserve">El </w:t>
      </w:r>
      <w:r w:rsidRPr="005A6114">
        <w:rPr>
          <w:rFonts w:ascii="Palatino Linotype" w:hAnsi="Palatino Linotype"/>
          <w:b/>
        </w:rPr>
        <w:t>veintinueve de agosto de dos mil veint</w:t>
      </w:r>
      <w:r w:rsidRPr="005A6114">
        <w:rPr>
          <w:rFonts w:ascii="Palatino Linotype" w:hAnsi="Palatino Linotype" w:cs="Arial"/>
          <w:b/>
          <w:lang w:eastAsia="es-MX"/>
        </w:rPr>
        <w:t>itrés</w:t>
      </w:r>
      <w:r w:rsidRPr="005A6114">
        <w:rPr>
          <w:rFonts w:ascii="Palatino Linotype" w:hAnsi="Palatino Linotype" w:cs="Arial"/>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695BA2E" w14:textId="77777777" w:rsidR="00246A38" w:rsidRPr="005A6114" w:rsidRDefault="00246A38" w:rsidP="005A6114">
      <w:pPr>
        <w:pStyle w:val="Prrafodelista"/>
        <w:spacing w:line="360" w:lineRule="auto"/>
        <w:ind w:left="0"/>
        <w:jc w:val="both"/>
        <w:rPr>
          <w:rFonts w:ascii="Palatino Linotype" w:hAnsi="Palatino Linotype" w:cs="Arial"/>
        </w:rPr>
      </w:pPr>
    </w:p>
    <w:p w14:paraId="7E47A2BA" w14:textId="215D034E" w:rsidR="00081754" w:rsidRPr="005A6114" w:rsidRDefault="00246A38" w:rsidP="005A6114">
      <w:pPr>
        <w:spacing w:line="360" w:lineRule="auto"/>
        <w:jc w:val="both"/>
        <w:rPr>
          <w:rFonts w:ascii="Palatino Linotype" w:hAnsi="Palatino Linotype" w:cs="Arial"/>
          <w:b/>
          <w:szCs w:val="28"/>
        </w:rPr>
      </w:pPr>
      <w:r w:rsidRPr="005A6114">
        <w:rPr>
          <w:rFonts w:ascii="Palatino Linotype" w:hAnsi="Palatino Linotype" w:cs="Arial"/>
          <w:b/>
          <w:szCs w:val="28"/>
        </w:rPr>
        <w:t>e</w:t>
      </w:r>
      <w:r w:rsidR="00081754" w:rsidRPr="005A6114">
        <w:rPr>
          <w:rFonts w:ascii="Palatino Linotype" w:hAnsi="Palatino Linotype" w:cs="Arial"/>
          <w:b/>
          <w:szCs w:val="28"/>
        </w:rPr>
        <w:t xml:space="preserve">) </w:t>
      </w:r>
      <w:r w:rsidR="00AD50E6" w:rsidRPr="005A6114">
        <w:rPr>
          <w:rFonts w:ascii="Palatino Linotype" w:hAnsi="Palatino Linotype" w:cs="Arial"/>
          <w:b/>
          <w:szCs w:val="28"/>
        </w:rPr>
        <w:t xml:space="preserve">Cierre de Instrucción </w:t>
      </w:r>
    </w:p>
    <w:p w14:paraId="0517CC36" w14:textId="5B59D132" w:rsidR="00C806A8" w:rsidRPr="005A6114" w:rsidRDefault="00DB4B7F" w:rsidP="005A6114">
      <w:pPr>
        <w:pStyle w:val="Prrafodelista"/>
        <w:spacing w:line="360" w:lineRule="auto"/>
        <w:ind w:left="0"/>
        <w:jc w:val="both"/>
        <w:rPr>
          <w:rFonts w:ascii="Palatino Linotype" w:hAnsi="Palatino Linotype" w:cs="Arial"/>
        </w:rPr>
      </w:pPr>
      <w:r w:rsidRPr="005A6114">
        <w:rPr>
          <w:rFonts w:ascii="Palatino Linotype" w:hAnsi="Palatino Linotype" w:cs="Arial"/>
        </w:rPr>
        <w:t xml:space="preserve">Una vez analizado el estado procesal que guarda el expediente, en fecha </w:t>
      </w:r>
      <w:r w:rsidR="008F37A2" w:rsidRPr="005A6114">
        <w:rPr>
          <w:rFonts w:ascii="Palatino Linotype" w:hAnsi="Palatino Linotype" w:cs="Arial"/>
          <w:b/>
        </w:rPr>
        <w:t>cinco de septiembre de dos mil veintitrés</w:t>
      </w:r>
      <w:r w:rsidRPr="005A6114">
        <w:rPr>
          <w:rFonts w:ascii="Palatino Linotype" w:hAnsi="Palatino Linotype" w:cs="Arial"/>
        </w:rPr>
        <w:t xml:space="preserve">, de conformidad con lo establecido en </w:t>
      </w:r>
      <w:r w:rsidRPr="005A6114">
        <w:rPr>
          <w:rFonts w:ascii="Palatino Linotype" w:hAnsi="Palatino Linotype" w:cs="Arial"/>
          <w:lang w:val="es-ES_tradnl"/>
        </w:rPr>
        <w:t xml:space="preserve">los artículos 11, 127 y 133, de la Ley de Protección de Datos Personales en Posesión de Sujetos </w:t>
      </w:r>
      <w:r w:rsidRPr="005A6114">
        <w:rPr>
          <w:rFonts w:ascii="Palatino Linotype" w:hAnsi="Palatino Linotype" w:cs="Arial"/>
        </w:rPr>
        <w:t>Obligados</w:t>
      </w:r>
      <w:r w:rsidRPr="005A6114">
        <w:rPr>
          <w:rFonts w:ascii="Palatino Linotype" w:hAnsi="Palatino Linotype" w:cs="Arial"/>
          <w:lang w:val="es-ES_tradnl"/>
        </w:rPr>
        <w:t xml:space="preserve"> del Estado de México y Municipios y el artículo 185, fracción VI, de la Ley de Transparencia y Acceso a la Información Pública del Estado de México y Municipios de aplicación supletoria, </w:t>
      </w:r>
      <w:r w:rsidRPr="005A6114">
        <w:rPr>
          <w:rFonts w:ascii="Palatino Linotype" w:hAnsi="Palatino Linotype" w:cs="Arial"/>
        </w:rPr>
        <w:t xml:space="preserve">la Comisionada Ponente acordó tener por </w:t>
      </w:r>
      <w:r w:rsidRPr="005A6114">
        <w:rPr>
          <w:rFonts w:ascii="Palatino Linotype" w:hAnsi="Palatino Linotype"/>
        </w:rPr>
        <w:t xml:space="preserve">precluido el derecho del </w:t>
      </w:r>
      <w:r w:rsidRPr="005A6114">
        <w:rPr>
          <w:rFonts w:ascii="Palatino Linotype" w:eastAsia="Arial Unicode MS" w:hAnsi="Palatino Linotype" w:cs="Arial"/>
          <w:b/>
          <w:lang w:eastAsia="es-MX"/>
        </w:rPr>
        <w:t>SUJETO OBLIGADO</w:t>
      </w:r>
      <w:r w:rsidRPr="005A6114">
        <w:rPr>
          <w:rFonts w:ascii="Palatino Linotype" w:eastAsia="Arial Unicode MS" w:hAnsi="Palatino Linotype" w:cs="Arial"/>
        </w:rPr>
        <w:t xml:space="preserve"> y </w:t>
      </w:r>
      <w:r w:rsidRPr="005A6114">
        <w:rPr>
          <w:rFonts w:ascii="Palatino Linotype" w:eastAsia="Arial Unicode MS" w:hAnsi="Palatino Linotype" w:cs="Arial"/>
          <w:b/>
        </w:rPr>
        <w:t>LA</w:t>
      </w:r>
      <w:r w:rsidRPr="005A6114">
        <w:rPr>
          <w:rFonts w:ascii="Palatino Linotype" w:eastAsia="Arial Unicode MS" w:hAnsi="Palatino Linotype" w:cs="Arial"/>
        </w:rPr>
        <w:t xml:space="preserve"> </w:t>
      </w:r>
      <w:r w:rsidRPr="005A6114">
        <w:rPr>
          <w:rFonts w:ascii="Palatino Linotype" w:hAnsi="Palatino Linotype"/>
          <w:b/>
        </w:rPr>
        <w:t xml:space="preserve">RECURRENTE </w:t>
      </w:r>
      <w:r w:rsidRPr="005A6114">
        <w:rPr>
          <w:rFonts w:ascii="Palatino Linotype" w:hAnsi="Palatino Linotype"/>
        </w:rPr>
        <w:t xml:space="preserve">de manifestar su voluntad de </w:t>
      </w:r>
      <w:r w:rsidRPr="005A6114">
        <w:rPr>
          <w:rFonts w:ascii="Palatino Linotype" w:hAnsi="Palatino Linotype"/>
        </w:rPr>
        <w:lastRenderedPageBreak/>
        <w:t xml:space="preserve">conciliar; así como, </w:t>
      </w:r>
      <w:r w:rsidR="00AD50E6" w:rsidRPr="005A6114">
        <w:rPr>
          <w:rFonts w:ascii="Palatino Linotype" w:hAnsi="Palatino Linotype" w:cs="Arial"/>
        </w:rPr>
        <w:t xml:space="preserve">tener por precluido el derecho de </w:t>
      </w:r>
      <w:r w:rsidR="00AD50E6" w:rsidRPr="005A6114">
        <w:rPr>
          <w:rFonts w:ascii="Palatino Linotype" w:hAnsi="Palatino Linotype" w:cs="Arial"/>
          <w:b/>
        </w:rPr>
        <w:t xml:space="preserve">LA RECURRENTE </w:t>
      </w:r>
      <w:r w:rsidR="00AD50E6" w:rsidRPr="005A6114">
        <w:rPr>
          <w:rFonts w:ascii="Palatino Linotype" w:hAnsi="Palatino Linotype" w:cs="Arial"/>
        </w:rPr>
        <w:t xml:space="preserve">para realizar manifestaciones, pruebas o alegatos; así como, del </w:t>
      </w:r>
      <w:r w:rsidR="00AD50E6" w:rsidRPr="005A6114">
        <w:rPr>
          <w:rFonts w:ascii="Palatino Linotype" w:hAnsi="Palatino Linotype" w:cs="Arial"/>
          <w:b/>
        </w:rPr>
        <w:t xml:space="preserve">SUJETO OBLIGADO </w:t>
      </w:r>
      <w:r w:rsidR="00AD50E6" w:rsidRPr="005A6114">
        <w:rPr>
          <w:rFonts w:ascii="Palatino Linotype" w:hAnsi="Palatino Linotype" w:cs="Arial"/>
        </w:rPr>
        <w:t>de rendir su Informe Justificado</w:t>
      </w:r>
      <w:r w:rsidRPr="005A6114">
        <w:rPr>
          <w:rFonts w:ascii="Palatino Linotype" w:hAnsi="Palatino Linotype"/>
        </w:rPr>
        <w:t>, de conformidad con lo previsto en el artículo 125 de la Ley de Protección de Datos Personales en Posesión de Sujetos Obligados de</w:t>
      </w:r>
      <w:r w:rsidR="00C806A8" w:rsidRPr="005A6114">
        <w:rPr>
          <w:rFonts w:ascii="Palatino Linotype" w:hAnsi="Palatino Linotype"/>
        </w:rPr>
        <w:t xml:space="preserve">l Estado de México y Municipios; asimismo, continuar con el procedimiento y declarar el </w:t>
      </w:r>
      <w:r w:rsidR="00C806A8" w:rsidRPr="005A6114">
        <w:rPr>
          <w:rFonts w:ascii="Palatino Linotype" w:hAnsi="Palatino Linotype" w:cs="Arial"/>
        </w:rPr>
        <w:t xml:space="preserve">cierre de instrucción, en virtud de no existir acuerdo entre las partes para conciliar, así como la remisión del expediente a efecto </w:t>
      </w:r>
      <w:r w:rsidR="00C806A8" w:rsidRPr="005A6114">
        <w:rPr>
          <w:rFonts w:ascii="Palatino Linotype" w:hAnsi="Palatino Linotype" w:cs="Arial"/>
          <w:lang w:val="es-ES_tradnl"/>
        </w:rPr>
        <w:t>de</w:t>
      </w:r>
      <w:r w:rsidR="00C806A8" w:rsidRPr="005A6114">
        <w:rPr>
          <w:rFonts w:ascii="Palatino Linotype" w:hAnsi="Palatino Linotype" w:cs="Arial"/>
        </w:rPr>
        <w:t xml:space="preserve"> ser resuelto</w:t>
      </w:r>
      <w:r w:rsidR="005A6114">
        <w:rPr>
          <w:rFonts w:ascii="Palatino Linotype" w:hAnsi="Palatino Linotype" w:cs="Arial"/>
        </w:rPr>
        <w:t>; y,</w:t>
      </w:r>
    </w:p>
    <w:p w14:paraId="29112B53" w14:textId="77777777" w:rsidR="00A96159" w:rsidRPr="005A6114" w:rsidRDefault="00A96159" w:rsidP="005A6114">
      <w:pPr>
        <w:pStyle w:val="Prrafodelista"/>
        <w:ind w:left="0"/>
        <w:jc w:val="both"/>
        <w:rPr>
          <w:rFonts w:ascii="Palatino Linotype" w:hAnsi="Palatino Linotype"/>
          <w:b/>
        </w:rPr>
      </w:pPr>
    </w:p>
    <w:p w14:paraId="036F9547" w14:textId="77777777" w:rsidR="007A5836" w:rsidRPr="005A6114" w:rsidRDefault="007A5836" w:rsidP="005A6114">
      <w:pPr>
        <w:jc w:val="center"/>
        <w:rPr>
          <w:rFonts w:ascii="Palatino Linotype" w:hAnsi="Palatino Linotype"/>
          <w:b/>
          <w:bCs/>
          <w:spacing w:val="60"/>
          <w:sz w:val="28"/>
        </w:rPr>
      </w:pPr>
      <w:r w:rsidRPr="005A6114">
        <w:rPr>
          <w:rFonts w:ascii="Palatino Linotype" w:hAnsi="Palatino Linotype"/>
          <w:b/>
          <w:bCs/>
          <w:spacing w:val="60"/>
          <w:sz w:val="28"/>
        </w:rPr>
        <w:t>CONSIDERANDO</w:t>
      </w:r>
    </w:p>
    <w:p w14:paraId="2D9810D3" w14:textId="77777777" w:rsidR="006C258B" w:rsidRPr="005A6114" w:rsidRDefault="006C258B" w:rsidP="005A6114">
      <w:pPr>
        <w:jc w:val="center"/>
        <w:rPr>
          <w:rFonts w:ascii="Palatino Linotype" w:hAnsi="Palatino Linotype"/>
          <w:b/>
          <w:bCs/>
          <w:spacing w:val="60"/>
          <w:sz w:val="28"/>
        </w:rPr>
      </w:pPr>
    </w:p>
    <w:p w14:paraId="1175ED9F" w14:textId="77777777" w:rsidR="00FA2D5D" w:rsidRPr="005A6114" w:rsidRDefault="002D5F76" w:rsidP="005A6114">
      <w:pPr>
        <w:spacing w:line="360" w:lineRule="auto"/>
        <w:ind w:right="50"/>
        <w:jc w:val="both"/>
        <w:rPr>
          <w:rFonts w:ascii="Palatino Linotype" w:hAnsi="Palatino Linotype"/>
          <w:b/>
        </w:rPr>
      </w:pPr>
      <w:r w:rsidRPr="005A6114">
        <w:rPr>
          <w:rFonts w:ascii="Palatino Linotype" w:hAnsi="Palatino Linotype"/>
          <w:b/>
          <w:sz w:val="28"/>
          <w:szCs w:val="28"/>
        </w:rPr>
        <w:t>PRIMERO</w:t>
      </w:r>
      <w:r w:rsidRPr="005A6114">
        <w:rPr>
          <w:rFonts w:ascii="Palatino Linotype" w:hAnsi="Palatino Linotype"/>
          <w:b/>
        </w:rPr>
        <w:t>.</w:t>
      </w:r>
      <w:r w:rsidRPr="005A6114">
        <w:rPr>
          <w:rFonts w:ascii="Palatino Linotype" w:hAnsi="Palatino Linotype"/>
        </w:rPr>
        <w:t xml:space="preserve"> </w:t>
      </w:r>
      <w:r w:rsidRPr="005A6114">
        <w:rPr>
          <w:rFonts w:ascii="Palatino Linotype" w:hAnsi="Palatino Linotype"/>
          <w:b/>
        </w:rPr>
        <w:t>Competencia</w:t>
      </w:r>
      <w:r w:rsidRPr="005A6114">
        <w:rPr>
          <w:rFonts w:ascii="Palatino Linotype" w:hAnsi="Palatino Linotype"/>
        </w:rPr>
        <w:t>.</w:t>
      </w:r>
      <w:r w:rsidRPr="005A6114">
        <w:rPr>
          <w:rFonts w:ascii="Palatino Linotype" w:hAnsi="Palatino Linotype"/>
          <w:b/>
        </w:rPr>
        <w:t xml:space="preserve"> </w:t>
      </w:r>
    </w:p>
    <w:p w14:paraId="12E09D6B" w14:textId="51499364" w:rsidR="008E3925" w:rsidRPr="005A6114" w:rsidRDefault="00897536" w:rsidP="005A6114">
      <w:pPr>
        <w:pStyle w:val="Prrafodelista"/>
        <w:spacing w:line="360" w:lineRule="auto"/>
        <w:ind w:left="0"/>
        <w:jc w:val="both"/>
        <w:rPr>
          <w:rFonts w:ascii="Palatino Linotype" w:hAnsi="Palatino Linotype" w:cs="Arial"/>
        </w:rPr>
      </w:pPr>
      <w:r w:rsidRPr="005A6114">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w:t>
      </w:r>
      <w:r w:rsidRPr="005A6114">
        <w:rPr>
          <w:rFonts w:ascii="Palatino Linotype" w:hAnsi="Palatino Linotype" w:cs="Tahoma"/>
        </w:rPr>
        <w:t xml:space="preserve">Unidos Mexicanos; 5, </w:t>
      </w:r>
      <w:r w:rsidR="00557E42" w:rsidRPr="005A6114">
        <w:rPr>
          <w:rFonts w:ascii="Palatino Linotype" w:hAnsi="Palatino Linotype" w:cs="Tahoma"/>
        </w:rPr>
        <w:t>párrafos trigésimo segundo, trigésimo tercero y trigésimo cuarto,</w:t>
      </w:r>
      <w:r w:rsidR="005A6114">
        <w:rPr>
          <w:rFonts w:ascii="Palatino Linotype" w:hAnsi="Palatino Linotype" w:cs="Tahoma"/>
        </w:rPr>
        <w:t xml:space="preserve"> fracciones</w:t>
      </w:r>
      <w:r w:rsidRPr="005A6114">
        <w:rPr>
          <w:rFonts w:ascii="Palatino Linotype" w:hAnsi="Palatino Linotype" w:cs="Tahoma"/>
        </w:rPr>
        <w:t xml:space="preserve"> IV y V de la Constitución Política del Estado Libre y Soberano de México; 2 fracción II, 13, 29, 36 fracciones I y II, 176, 178, 179, 181 párrafo tercero y 185 de la Ley de Transparencia y Acceso a la Información Pública</w:t>
      </w:r>
      <w:r w:rsidRPr="005A6114">
        <w:rPr>
          <w:rFonts w:ascii="Palatino Linotype" w:hAnsi="Palatino Linotype" w:cs="Arial"/>
        </w:rPr>
        <w:t xml:space="preserve"> del Estado de México y Municipios de aplicación supletoria; 1, 81, 82 fracciones I y III, 119, 127, 128 y 129 de la Ley de Protección de Datos Personales en Posesión de Sujetos Obligados del Estado de México y Municipios; y 9, fracciones I y XXI</w:t>
      </w:r>
      <w:r w:rsidR="005A6114">
        <w:rPr>
          <w:rFonts w:ascii="Palatino Linotype" w:hAnsi="Palatino Linotype" w:cs="Arial"/>
        </w:rPr>
        <w:t>II</w:t>
      </w:r>
      <w:r w:rsidRPr="005A6114">
        <w:rPr>
          <w:rFonts w:ascii="Palatino Linotype" w:hAnsi="Palatino Linotype" w:cs="Arial"/>
        </w:rPr>
        <w:t xml:space="preserve"> y 11 del Reglamento Interior del Instituto de Transparencia, Acceso a la Información Pública y Protección de Datos Personales del Estado de México y Municipios.</w:t>
      </w:r>
    </w:p>
    <w:p w14:paraId="373FBEAC" w14:textId="77777777" w:rsidR="00897536" w:rsidRPr="005A6114" w:rsidRDefault="00897536" w:rsidP="005A6114">
      <w:pPr>
        <w:spacing w:line="360" w:lineRule="auto"/>
        <w:ind w:right="50"/>
        <w:jc w:val="both"/>
        <w:rPr>
          <w:rFonts w:ascii="Palatino Linotype" w:hAnsi="Palatino Linotype" w:cs="Arial"/>
        </w:rPr>
      </w:pPr>
    </w:p>
    <w:p w14:paraId="05A2C2FB" w14:textId="23A2EEE0" w:rsidR="00FA2D5D" w:rsidRPr="005A6114" w:rsidRDefault="00FA1E61" w:rsidP="005A6114">
      <w:pPr>
        <w:pStyle w:val="Prrafodelista"/>
        <w:widowControl w:val="0"/>
        <w:autoSpaceDE w:val="0"/>
        <w:autoSpaceDN w:val="0"/>
        <w:adjustRightInd w:val="0"/>
        <w:spacing w:line="360" w:lineRule="auto"/>
        <w:ind w:left="0"/>
        <w:jc w:val="both"/>
        <w:rPr>
          <w:rFonts w:ascii="Palatino Linotype" w:hAnsi="Palatino Linotype" w:cs="Arial"/>
          <w:b/>
        </w:rPr>
      </w:pPr>
      <w:r w:rsidRPr="005A6114">
        <w:rPr>
          <w:rFonts w:ascii="Palatino Linotype" w:hAnsi="Palatino Linotype"/>
          <w:b/>
          <w:sz w:val="28"/>
        </w:rPr>
        <w:lastRenderedPageBreak/>
        <w:t>SEGUNDO.</w:t>
      </w:r>
      <w:r w:rsidRPr="005A6114">
        <w:rPr>
          <w:rFonts w:ascii="Palatino Linotype" w:hAnsi="Palatino Linotype" w:cs="Arial"/>
          <w:b/>
        </w:rPr>
        <w:t xml:space="preserve"> </w:t>
      </w:r>
      <w:r w:rsidR="00557E42" w:rsidRPr="005A6114">
        <w:rPr>
          <w:rFonts w:ascii="Palatino Linotype" w:hAnsi="Palatino Linotype" w:cs="Arial"/>
          <w:b/>
        </w:rPr>
        <w:t>Legitimación.</w:t>
      </w:r>
      <w:r w:rsidR="00633F63" w:rsidRPr="005A6114">
        <w:rPr>
          <w:rFonts w:ascii="Palatino Linotype" w:hAnsi="Palatino Linotype" w:cs="Arial"/>
          <w:b/>
        </w:rPr>
        <w:t xml:space="preserve"> </w:t>
      </w:r>
    </w:p>
    <w:p w14:paraId="4FEB3B33" w14:textId="080CF721" w:rsidR="00557E42" w:rsidRPr="005A6114" w:rsidRDefault="00557E42" w:rsidP="005A6114">
      <w:pPr>
        <w:spacing w:line="360" w:lineRule="auto"/>
        <w:jc w:val="both"/>
        <w:rPr>
          <w:rFonts w:ascii="Palatino Linotype" w:hAnsi="Palatino Linotype" w:cs="Arial"/>
          <w:b/>
          <w:bCs/>
        </w:rPr>
      </w:pPr>
      <w:r w:rsidRPr="005A6114">
        <w:rPr>
          <w:rFonts w:ascii="Palatino Linotype" w:hAnsi="Palatino Linotype" w:cs="Arial"/>
          <w:bCs/>
        </w:rPr>
        <w:t xml:space="preserve">El Recurso de Revisión fue interpuesto por </w:t>
      </w:r>
      <w:r w:rsidRPr="008E1C85">
        <w:rPr>
          <w:rFonts w:ascii="Palatino Linotype" w:hAnsi="Palatino Linotype" w:cs="Arial"/>
          <w:b/>
        </w:rPr>
        <w:t>LA RECURRENTE</w:t>
      </w:r>
      <w:r w:rsidRPr="005A6114">
        <w:rPr>
          <w:rFonts w:ascii="Palatino Linotype" w:hAnsi="Palatino Linotype" w:cs="Arial"/>
          <w:bCs/>
        </w:rPr>
        <w:t xml:space="preserve">, quien a su vez formuló la solicitud de acceso a datos personales </w:t>
      </w:r>
      <w:r w:rsidRPr="005A6114">
        <w:rPr>
          <w:rFonts w:ascii="Palatino Linotype" w:hAnsi="Palatino Linotype" w:cs="Arial"/>
          <w:b/>
        </w:rPr>
        <w:t>00071/TRIECA/IP/2023</w:t>
      </w:r>
      <w:r w:rsidRPr="005A6114">
        <w:rPr>
          <w:rFonts w:ascii="Palatino Linotype" w:hAnsi="Palatino Linotype" w:cs="Arial"/>
          <w:bCs/>
        </w:rPr>
        <w:t xml:space="preserve"> ante </w:t>
      </w:r>
      <w:r w:rsidRPr="005A6114">
        <w:rPr>
          <w:rFonts w:ascii="Palatino Linotype" w:hAnsi="Palatino Linotype" w:cs="Arial"/>
          <w:b/>
          <w:bCs/>
        </w:rPr>
        <w:t>EL RESPONSABLE</w:t>
      </w:r>
      <w:r w:rsidRPr="005A6114">
        <w:rPr>
          <w:rFonts w:ascii="Palatino Linotype" w:hAnsi="Palatino Linotype" w:cs="Arial"/>
          <w:bCs/>
        </w:rPr>
        <w:t xml:space="preserve">, como quedó asentado en el </w:t>
      </w:r>
      <w:r w:rsidRPr="005A6114">
        <w:rPr>
          <w:rFonts w:ascii="Palatino Linotype" w:hAnsi="Palatino Linotype" w:cs="Arial"/>
          <w:b/>
          <w:bCs/>
        </w:rPr>
        <w:t>Resultando I.</w:t>
      </w:r>
    </w:p>
    <w:p w14:paraId="3DCA35D6" w14:textId="77777777" w:rsidR="006C258B" w:rsidRPr="005A6114" w:rsidRDefault="006C258B" w:rsidP="005A6114">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5A6114" w:rsidRDefault="00FA1E61" w:rsidP="005A6114">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5A6114">
        <w:rPr>
          <w:rFonts w:ascii="Palatino Linotype" w:hAnsi="Palatino Linotype"/>
          <w:b/>
          <w:sz w:val="28"/>
        </w:rPr>
        <w:t>TERCERO</w:t>
      </w:r>
      <w:r w:rsidRPr="005A6114">
        <w:rPr>
          <w:rFonts w:ascii="Palatino Linotype" w:hAnsi="Palatino Linotype" w:cs="Arial"/>
          <w:b/>
        </w:rPr>
        <w:t xml:space="preserve">. </w:t>
      </w:r>
      <w:r w:rsidR="00633F63" w:rsidRPr="005A6114">
        <w:rPr>
          <w:rFonts w:ascii="Palatino Linotype" w:hAnsi="Palatino Linotype" w:cs="Arial"/>
          <w:b/>
        </w:rPr>
        <w:t xml:space="preserve">Oportunidad. </w:t>
      </w:r>
    </w:p>
    <w:p w14:paraId="37AEF847" w14:textId="77777777" w:rsidR="002314B2" w:rsidRPr="005A6114" w:rsidRDefault="00557E42" w:rsidP="005A611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5A6114">
        <w:rPr>
          <w:rFonts w:ascii="Palatino Linotype" w:hAnsi="Palatino Linotype" w:cs="Arial"/>
        </w:rPr>
        <w:t xml:space="preserve">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14:paraId="0EA68646" w14:textId="77777777" w:rsidR="002314B2" w:rsidRPr="005A6114" w:rsidRDefault="002314B2" w:rsidP="005A611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3F8564C3" w14:textId="4E777D6E" w:rsidR="00557E42" w:rsidRPr="005A6114" w:rsidRDefault="00557E42" w:rsidP="005A6114">
      <w:pPr>
        <w:tabs>
          <w:tab w:val="left" w:pos="851"/>
        </w:tabs>
        <w:ind w:left="851" w:right="901"/>
        <w:jc w:val="both"/>
        <w:rPr>
          <w:rFonts w:ascii="Palatino Linotype" w:eastAsiaTheme="minorEastAsia" w:hAnsi="Palatino Linotype" w:cs="Arial"/>
          <w:i/>
          <w:sz w:val="22"/>
        </w:rPr>
      </w:pPr>
      <w:r w:rsidRPr="005A6114">
        <w:rPr>
          <w:rFonts w:ascii="Palatino Linotype" w:eastAsiaTheme="minorEastAsia" w:hAnsi="Palatino Linotype" w:cs="Arial"/>
          <w:i/>
          <w:sz w:val="22"/>
        </w:rPr>
        <w:t>“</w:t>
      </w:r>
      <w:r w:rsidRPr="005A6114">
        <w:rPr>
          <w:rFonts w:ascii="Palatino Linotype" w:eastAsiaTheme="minorEastAsia" w:hAnsi="Palatino Linotype" w:cs="Arial"/>
          <w:b/>
          <w:i/>
          <w:sz w:val="22"/>
        </w:rPr>
        <w:t>Artículo 128.</w:t>
      </w:r>
      <w:r w:rsidRPr="005A6114">
        <w:rPr>
          <w:rFonts w:ascii="Palatino Linotype" w:eastAsiaTheme="minorEastAsia" w:hAnsi="Palatino Linotype" w:cs="Arial"/>
          <w:i/>
          <w:sz w:val="22"/>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p>
    <w:p w14:paraId="44E0D4DE" w14:textId="77777777" w:rsidR="00557E42" w:rsidRPr="005A6114" w:rsidRDefault="00557E42" w:rsidP="005A611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6B594DEB" w14:textId="0549D0B5" w:rsidR="002314B2" w:rsidRPr="005A6114" w:rsidRDefault="002314B2" w:rsidP="005A6114">
      <w:pPr>
        <w:spacing w:line="360" w:lineRule="auto"/>
        <w:jc w:val="both"/>
        <w:rPr>
          <w:rFonts w:ascii="Palatino Linotype" w:hAnsi="Palatino Linotype" w:cs="Arial"/>
        </w:rPr>
      </w:pPr>
      <w:r w:rsidRPr="005A6114">
        <w:rPr>
          <w:rFonts w:ascii="Palatino Linotype" w:hAnsi="Palatino Linotype" w:cs="Arial"/>
        </w:rPr>
        <w:t xml:space="preserve">En esa tesitura, atendiendo a que </w:t>
      </w:r>
      <w:r w:rsidRPr="005A6114">
        <w:rPr>
          <w:rFonts w:ascii="Palatino Linotype" w:hAnsi="Palatino Linotype" w:cs="Arial"/>
          <w:b/>
        </w:rPr>
        <w:t>EL SUJETO OBLIGADO</w:t>
      </w:r>
      <w:r w:rsidRPr="005A6114">
        <w:rPr>
          <w:rFonts w:ascii="Palatino Linotype" w:hAnsi="Palatino Linotype" w:cs="Arial"/>
        </w:rPr>
        <w:t xml:space="preserve"> o </w:t>
      </w:r>
      <w:r w:rsidRPr="005A6114">
        <w:rPr>
          <w:rFonts w:ascii="Palatino Linotype" w:hAnsi="Palatino Linotype" w:cs="Arial"/>
          <w:b/>
        </w:rPr>
        <w:t>RESPONSABLE</w:t>
      </w:r>
      <w:r w:rsidRPr="005A6114">
        <w:rPr>
          <w:rFonts w:ascii="Palatino Linotype" w:hAnsi="Palatino Linotype" w:cs="Arial"/>
        </w:rPr>
        <w:t xml:space="preserve"> notificó la respuesta a la solicitud de acceso a datos personales, el </w:t>
      </w:r>
      <w:r w:rsidRPr="005A6114">
        <w:rPr>
          <w:rFonts w:ascii="Palatino Linotype" w:eastAsiaTheme="minorEastAsia" w:hAnsi="Palatino Linotype" w:cs="Arial"/>
          <w:b/>
        </w:rPr>
        <w:t>catorce de junio de dos mil veintitrés</w:t>
      </w:r>
      <w:r w:rsidRPr="005A6114">
        <w:rPr>
          <w:rFonts w:ascii="Palatino Linotype" w:eastAsiaTheme="minorEastAsia" w:hAnsi="Palatino Linotype" w:cs="Arial"/>
        </w:rPr>
        <w:t>;</w:t>
      </w:r>
      <w:r w:rsidRPr="005A6114">
        <w:rPr>
          <w:rFonts w:ascii="Palatino Linotype" w:eastAsiaTheme="minorEastAsia" w:hAnsi="Palatino Linotype" w:cs="Arial"/>
          <w:b/>
        </w:rPr>
        <w:t xml:space="preserve"> </w:t>
      </w:r>
      <w:r w:rsidRPr="005A6114">
        <w:rPr>
          <w:rFonts w:ascii="Palatino Linotype" w:eastAsiaTheme="minorEastAsia" w:hAnsi="Palatino Linotype" w:cs="Arial"/>
        </w:rPr>
        <w:t xml:space="preserve">así, el plazo de quince días hábiles que prevé el artículo 128, </w:t>
      </w:r>
      <w:r w:rsidR="008D2B71" w:rsidRPr="005A6114">
        <w:rPr>
          <w:rFonts w:ascii="Palatino Linotype" w:eastAsiaTheme="minorEastAsia" w:hAnsi="Palatino Linotype" w:cs="Arial"/>
        </w:rPr>
        <w:t>de la Ley de Protección de Datos Personales en Posesión de Sujetos Obligados del Estado de México y Municipios, otorgó a</w:t>
      </w:r>
      <w:r w:rsidR="008E1C85">
        <w:rPr>
          <w:rFonts w:ascii="Palatino Linotype" w:eastAsiaTheme="minorEastAsia" w:hAnsi="Palatino Linotype" w:cs="Arial"/>
        </w:rPr>
        <w:t xml:space="preserve"> </w:t>
      </w:r>
      <w:r w:rsidR="008E1C85" w:rsidRPr="008E1C85">
        <w:rPr>
          <w:rFonts w:ascii="Palatino Linotype" w:eastAsiaTheme="minorEastAsia" w:hAnsi="Palatino Linotype" w:cs="Arial"/>
          <w:b/>
          <w:bCs/>
        </w:rPr>
        <w:t>LA</w:t>
      </w:r>
      <w:r w:rsidR="008D2B71" w:rsidRPr="008E1C85">
        <w:rPr>
          <w:rFonts w:ascii="Palatino Linotype" w:eastAsiaTheme="minorEastAsia" w:hAnsi="Palatino Linotype" w:cs="Arial"/>
          <w:b/>
          <w:bCs/>
        </w:rPr>
        <w:t xml:space="preserve"> RECURRENTE</w:t>
      </w:r>
      <w:r w:rsidR="008D2B71" w:rsidRPr="005A6114">
        <w:rPr>
          <w:rFonts w:ascii="Palatino Linotype" w:eastAsiaTheme="minorEastAsia" w:hAnsi="Palatino Linotype" w:cs="Arial"/>
        </w:rPr>
        <w:t xml:space="preserve"> para presentar el Recurso de Revisión, transcurrió del</w:t>
      </w:r>
      <w:r w:rsidRPr="005A6114">
        <w:rPr>
          <w:rFonts w:ascii="Palatino Linotype" w:eastAsiaTheme="minorEastAsia" w:hAnsi="Palatino Linotype" w:cs="Arial"/>
        </w:rPr>
        <w:t xml:space="preserve"> </w:t>
      </w:r>
      <w:r w:rsidRPr="005A6114">
        <w:rPr>
          <w:rFonts w:ascii="Palatino Linotype" w:eastAsiaTheme="minorEastAsia" w:hAnsi="Palatino Linotype" w:cs="Arial"/>
          <w:b/>
        </w:rPr>
        <w:t>quince de junio al cinco de julio de dos mil veintitrés</w:t>
      </w:r>
      <w:r w:rsidRPr="005A6114">
        <w:rPr>
          <w:rFonts w:ascii="Palatino Linotype" w:eastAsiaTheme="minorEastAsia" w:hAnsi="Palatino Linotype" w:cs="Arial"/>
        </w:rPr>
        <w:t xml:space="preserve">, </w:t>
      </w:r>
      <w:r w:rsidRPr="005A6114">
        <w:rPr>
          <w:rFonts w:ascii="Palatino Linotype" w:hAnsi="Palatino Linotype" w:cs="Arial"/>
        </w:rPr>
        <w:t xml:space="preserve">sin contemplar </w:t>
      </w:r>
      <w:r w:rsidRPr="005A6114">
        <w:rPr>
          <w:rFonts w:ascii="Palatino Linotype" w:hAnsi="Palatino Linotype" w:cs="Arial"/>
        </w:rPr>
        <w:lastRenderedPageBreak/>
        <w:t xml:space="preserve">en el cómputo los días diecisiete, dieciocho, veinticuatro y veinticinco de junio; así como, uno y dos de julio de dos mil veintitrés, por corresponder a sábados y domingos, considerados como días inhábiles, en términos del artículo 3, fracción X de la Ley de Transparencia y Acceso a la Información Pública del Estado de México y Municipios. </w:t>
      </w:r>
    </w:p>
    <w:p w14:paraId="5C0F29C1" w14:textId="77777777" w:rsidR="002314B2" w:rsidRPr="005A6114" w:rsidRDefault="002314B2" w:rsidP="005A611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26B3DAAF" w14:textId="23FFDD7D" w:rsidR="00D765DD" w:rsidRPr="005A6114" w:rsidRDefault="00D765DD" w:rsidP="005A6114">
      <w:pPr>
        <w:spacing w:line="360" w:lineRule="auto"/>
        <w:jc w:val="both"/>
        <w:rPr>
          <w:rFonts w:ascii="Palatino Linotype" w:eastAsiaTheme="minorEastAsia" w:hAnsi="Palatino Linotype" w:cs="Arial"/>
        </w:rPr>
      </w:pPr>
      <w:r w:rsidRPr="005A6114">
        <w:rPr>
          <w:rFonts w:ascii="Palatino Linotype" w:eastAsiaTheme="minorEastAsia" w:hAnsi="Palatino Linotype" w:cs="Arial"/>
        </w:rPr>
        <w:t xml:space="preserve">En ese tenor, si el Recurso de Revisión que nos ocupa, se interpuso el </w:t>
      </w:r>
      <w:r w:rsidR="00C806A8" w:rsidRPr="005A6114">
        <w:rPr>
          <w:rFonts w:ascii="Palatino Linotype" w:eastAsiaTheme="minorEastAsia" w:hAnsi="Palatino Linotype" w:cs="Arial"/>
          <w:b/>
        </w:rPr>
        <w:t xml:space="preserve">catorce </w:t>
      </w:r>
      <w:r w:rsidR="00945CC5" w:rsidRPr="005A6114">
        <w:rPr>
          <w:rFonts w:ascii="Palatino Linotype" w:eastAsiaTheme="minorEastAsia" w:hAnsi="Palatino Linotype" w:cs="Arial"/>
          <w:b/>
        </w:rPr>
        <w:t xml:space="preserve">de junio </w:t>
      </w:r>
      <w:r w:rsidRPr="005A6114">
        <w:rPr>
          <w:rFonts w:ascii="Palatino Linotype" w:eastAsiaTheme="minorEastAsia" w:hAnsi="Palatino Linotype" w:cs="Arial"/>
          <w:b/>
        </w:rPr>
        <w:t>de dos mil veintitrés</w:t>
      </w:r>
      <w:r w:rsidRPr="005A6114">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5CD9354D" w14:textId="77777777" w:rsidR="00D765DD" w:rsidRPr="005A6114" w:rsidRDefault="00D765DD" w:rsidP="005A6114">
      <w:pPr>
        <w:spacing w:line="360" w:lineRule="auto"/>
        <w:jc w:val="both"/>
        <w:rPr>
          <w:rFonts w:ascii="Palatino Linotype" w:eastAsiaTheme="minorEastAsia" w:hAnsi="Palatino Linotype" w:cs="Arial"/>
        </w:rPr>
      </w:pPr>
    </w:p>
    <w:p w14:paraId="414C14ED" w14:textId="749824DE" w:rsidR="00A96159" w:rsidRPr="005A6114" w:rsidRDefault="00A96159" w:rsidP="005A6114">
      <w:pPr>
        <w:spacing w:line="360" w:lineRule="auto"/>
        <w:jc w:val="both"/>
        <w:rPr>
          <w:rFonts w:ascii="Palatino Linotype" w:hAnsi="Palatino Linotype"/>
        </w:rPr>
      </w:pPr>
      <w:r w:rsidRPr="005A6114">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00AC1EF0" w:rsidRPr="005A6114">
        <w:rPr>
          <w:rFonts w:ascii="Palatino Linotype" w:hAnsi="Palatino Linotype"/>
          <w:b/>
        </w:rPr>
        <w:t>LA</w:t>
      </w:r>
      <w:r w:rsidRPr="005A6114">
        <w:rPr>
          <w:rFonts w:ascii="Palatino Linotype" w:hAnsi="Palatino Linotype"/>
          <w:b/>
        </w:rPr>
        <w:t xml:space="preserve"> RECURRENTE</w:t>
      </w:r>
      <w:r w:rsidRPr="005A6114">
        <w:rPr>
          <w:rFonts w:ascii="Palatino Linotype" w:hAnsi="Palatino Linotype"/>
        </w:rPr>
        <w:t xml:space="preserve"> tenga conocimiento de la respuesta impugnada; sin embargo, no prohíbe que el Recurso de Revisión, se presente el mismo día en que aquélla fue notificada.</w:t>
      </w:r>
    </w:p>
    <w:p w14:paraId="1ECB8D1C" w14:textId="77777777" w:rsidR="00A96159" w:rsidRPr="005A6114" w:rsidRDefault="00A96159" w:rsidP="005A6114">
      <w:pPr>
        <w:spacing w:line="360" w:lineRule="auto"/>
        <w:jc w:val="both"/>
        <w:rPr>
          <w:rFonts w:ascii="Palatino Linotype" w:hAnsi="Palatino Linotype"/>
        </w:rPr>
      </w:pPr>
    </w:p>
    <w:p w14:paraId="01F129D1" w14:textId="77777777" w:rsidR="00A96159" w:rsidRPr="005A6114" w:rsidRDefault="00A96159" w:rsidP="005A6114">
      <w:pPr>
        <w:spacing w:line="360" w:lineRule="auto"/>
        <w:jc w:val="both"/>
        <w:rPr>
          <w:rFonts w:ascii="Palatino Linotype" w:hAnsi="Palatino Linotype"/>
        </w:rPr>
      </w:pPr>
      <w:r w:rsidRPr="005A6114">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1BDDE4B6" w14:textId="77777777" w:rsidR="00A96159" w:rsidRPr="005A6114" w:rsidRDefault="00A96159" w:rsidP="005A6114">
      <w:pPr>
        <w:tabs>
          <w:tab w:val="left" w:pos="851"/>
        </w:tabs>
        <w:ind w:left="851" w:right="901"/>
        <w:jc w:val="both"/>
        <w:rPr>
          <w:rFonts w:ascii="Palatino Linotype" w:hAnsi="Palatino Linotype"/>
        </w:rPr>
      </w:pPr>
    </w:p>
    <w:p w14:paraId="2A9BCCEC" w14:textId="77777777" w:rsidR="00A96159" w:rsidRPr="005A6114" w:rsidRDefault="00A96159" w:rsidP="005A6114">
      <w:pPr>
        <w:tabs>
          <w:tab w:val="left" w:pos="851"/>
        </w:tabs>
        <w:ind w:left="851" w:right="901"/>
        <w:jc w:val="both"/>
        <w:rPr>
          <w:rFonts w:ascii="Palatino Linotype" w:hAnsi="Palatino Linotype"/>
          <w:i/>
          <w:sz w:val="22"/>
          <w:szCs w:val="22"/>
        </w:rPr>
      </w:pPr>
      <w:r w:rsidRPr="005A6114">
        <w:rPr>
          <w:rFonts w:ascii="Palatino Linotype" w:hAnsi="Palatino Linotype"/>
          <w:b/>
          <w:i/>
          <w:sz w:val="22"/>
          <w:szCs w:val="22"/>
        </w:rPr>
        <w:lastRenderedPageBreak/>
        <w:t xml:space="preserve">“RECURSO DE RECLAMACIÓN. SU INTERPOSICIÓN NO ES EXTEMPORÁNEA SI SE REALIZA ANTES DE QUE INICIE EL PLAZO PARA HACERLO. </w:t>
      </w:r>
      <w:r w:rsidRPr="005A6114">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6114A0F" w14:textId="77777777" w:rsidR="00A96159" w:rsidRPr="005A6114" w:rsidRDefault="00A96159" w:rsidP="005A6114">
      <w:pPr>
        <w:tabs>
          <w:tab w:val="left" w:pos="851"/>
        </w:tabs>
        <w:ind w:left="851" w:right="901"/>
        <w:jc w:val="both"/>
        <w:rPr>
          <w:rFonts w:ascii="Palatino Linotype" w:hAnsi="Palatino Linotype"/>
        </w:rPr>
      </w:pPr>
    </w:p>
    <w:p w14:paraId="5052F07F" w14:textId="77777777" w:rsidR="00A96159" w:rsidRPr="005A6114" w:rsidRDefault="00A96159" w:rsidP="005A6114">
      <w:pPr>
        <w:autoSpaceDE w:val="0"/>
        <w:autoSpaceDN w:val="0"/>
        <w:adjustRightInd w:val="0"/>
        <w:spacing w:line="360" w:lineRule="auto"/>
        <w:ind w:right="49"/>
        <w:jc w:val="both"/>
        <w:rPr>
          <w:rFonts w:ascii="Palatino Linotype" w:hAnsi="Palatino Linotype"/>
        </w:rPr>
      </w:pPr>
      <w:r w:rsidRPr="005A6114">
        <w:rPr>
          <w:rFonts w:ascii="Palatino Linotype" w:hAnsi="Palatino Linotype"/>
        </w:rPr>
        <w:t>Por lo tanto, en aras de privilegiar el derecho de acceso a la información se entra al estudio del presente Recurso de Revisión, sin que la fecha en que se presentó afecte la resolución.</w:t>
      </w:r>
    </w:p>
    <w:p w14:paraId="18E12A2E" w14:textId="77777777" w:rsidR="00A96159" w:rsidRPr="005A6114" w:rsidRDefault="00A96159" w:rsidP="005A6114">
      <w:pPr>
        <w:spacing w:line="360" w:lineRule="auto"/>
        <w:rPr>
          <w:rFonts w:ascii="Palatino Linotype" w:hAnsi="Palatino Linotype"/>
        </w:rPr>
      </w:pPr>
    </w:p>
    <w:p w14:paraId="46709CD3" w14:textId="77777777" w:rsidR="00C84A8B" w:rsidRPr="005A6114" w:rsidRDefault="00C84A8B" w:rsidP="005A6114">
      <w:pPr>
        <w:autoSpaceDE w:val="0"/>
        <w:autoSpaceDN w:val="0"/>
        <w:adjustRightInd w:val="0"/>
        <w:spacing w:line="360" w:lineRule="auto"/>
        <w:ind w:right="49"/>
        <w:jc w:val="both"/>
        <w:rPr>
          <w:rFonts w:ascii="Palatino Linotype" w:hAnsi="Palatino Linotype"/>
          <w:b/>
        </w:rPr>
      </w:pPr>
      <w:r w:rsidRPr="005A6114">
        <w:rPr>
          <w:rFonts w:ascii="Palatino Linotype" w:hAnsi="Palatino Linotype" w:cs="Arial"/>
          <w:b/>
          <w:sz w:val="28"/>
          <w:szCs w:val="28"/>
        </w:rPr>
        <w:t>CUARTO</w:t>
      </w:r>
      <w:r w:rsidRPr="005A6114">
        <w:rPr>
          <w:rFonts w:ascii="Palatino Linotype" w:hAnsi="Palatino Linotype"/>
          <w:b/>
          <w:sz w:val="28"/>
          <w:szCs w:val="28"/>
        </w:rPr>
        <w:t>.</w:t>
      </w:r>
      <w:r w:rsidRPr="005A6114">
        <w:rPr>
          <w:rFonts w:ascii="Palatino Linotype" w:hAnsi="Palatino Linotype"/>
          <w:b/>
        </w:rPr>
        <w:t xml:space="preserve"> Procedibilidad. </w:t>
      </w:r>
    </w:p>
    <w:p w14:paraId="30D824A6" w14:textId="30CC166A" w:rsidR="00C806A8" w:rsidRPr="005A6114" w:rsidRDefault="00C806A8" w:rsidP="005A6114">
      <w:pPr>
        <w:pStyle w:val="Prrafodelista"/>
        <w:widowControl w:val="0"/>
        <w:autoSpaceDE w:val="0"/>
        <w:autoSpaceDN w:val="0"/>
        <w:adjustRightInd w:val="0"/>
        <w:spacing w:line="360" w:lineRule="auto"/>
        <w:ind w:left="0"/>
        <w:jc w:val="both"/>
        <w:rPr>
          <w:rFonts w:ascii="Palatino Linotype" w:hAnsi="Palatino Linotype"/>
        </w:rPr>
      </w:pPr>
      <w:r w:rsidRPr="005A6114">
        <w:rPr>
          <w:rFonts w:ascii="Palatino Linotype" w:hAnsi="Palatino Linotype" w:cs="Arial"/>
        </w:rPr>
        <w:t>Del análisis efectuado, se advierte que resulta procedente la interposición del recurso y se advierte la acreditación plena de todos y cada uno de los elementos formales exigidos por el artículo 130 de la de la Ley de Protección de Datos Personales en Posesión de Sujetos Obligados del Estado de México y Municipios</w:t>
      </w:r>
      <w:r w:rsidRPr="005A6114">
        <w:rPr>
          <w:rFonts w:ascii="Palatino Linotype" w:hAnsi="Palatino Linotype"/>
        </w:rPr>
        <w:t xml:space="preserve">, en atención a que fue presentado mediante el formato visible en </w:t>
      </w:r>
      <w:r w:rsidRPr="005A6114">
        <w:rPr>
          <w:rFonts w:ascii="Palatino Linotype" w:hAnsi="Palatino Linotype"/>
          <w:b/>
        </w:rPr>
        <w:t xml:space="preserve">EL </w:t>
      </w:r>
      <w:r w:rsidR="00AE0F8A" w:rsidRPr="005A6114">
        <w:rPr>
          <w:rFonts w:ascii="Palatino Linotype" w:hAnsi="Palatino Linotype"/>
          <w:b/>
        </w:rPr>
        <w:t>SAIMEX</w:t>
      </w:r>
      <w:r w:rsidRPr="005A6114">
        <w:rPr>
          <w:rFonts w:ascii="Palatino Linotype" w:hAnsi="Palatino Linotype"/>
        </w:rPr>
        <w:t>.</w:t>
      </w:r>
    </w:p>
    <w:p w14:paraId="45D13AF6" w14:textId="77777777" w:rsidR="00767539" w:rsidRPr="005A6114" w:rsidRDefault="00767539" w:rsidP="005A6114">
      <w:pPr>
        <w:spacing w:line="360" w:lineRule="auto"/>
        <w:jc w:val="both"/>
        <w:textAlignment w:val="baseline"/>
        <w:rPr>
          <w:rFonts w:ascii="Palatino Linotype" w:hAnsi="Palatino Linotype"/>
          <w:b/>
          <w:sz w:val="28"/>
          <w:lang w:eastAsia="es-MX"/>
        </w:rPr>
      </w:pPr>
    </w:p>
    <w:p w14:paraId="5EA500EA" w14:textId="721AB3B4" w:rsidR="00DF6934" w:rsidRPr="005A6114" w:rsidRDefault="00FA1E61" w:rsidP="005A6114">
      <w:pPr>
        <w:pStyle w:val="Prrafodelista"/>
        <w:widowControl w:val="0"/>
        <w:autoSpaceDE w:val="0"/>
        <w:autoSpaceDN w:val="0"/>
        <w:adjustRightInd w:val="0"/>
        <w:spacing w:line="360" w:lineRule="auto"/>
        <w:ind w:left="0"/>
        <w:jc w:val="both"/>
        <w:rPr>
          <w:rFonts w:ascii="Palatino Linotype" w:hAnsi="Palatino Linotype" w:cs="Arial"/>
          <w:b/>
        </w:rPr>
      </w:pPr>
      <w:r w:rsidRPr="005A6114">
        <w:rPr>
          <w:rFonts w:ascii="Palatino Linotype" w:hAnsi="Palatino Linotype" w:cs="Arial"/>
          <w:b/>
          <w:sz w:val="28"/>
        </w:rPr>
        <w:t>QUINTO</w:t>
      </w:r>
      <w:r w:rsidRPr="005A6114">
        <w:rPr>
          <w:rFonts w:ascii="Palatino Linotype" w:hAnsi="Palatino Linotype" w:cs="Arial"/>
          <w:b/>
        </w:rPr>
        <w:t xml:space="preserve">. </w:t>
      </w:r>
      <w:r w:rsidR="00A23064" w:rsidRPr="005A6114">
        <w:rPr>
          <w:rFonts w:ascii="Palatino Linotype" w:hAnsi="Palatino Linotype" w:cs="Arial"/>
          <w:b/>
        </w:rPr>
        <w:t xml:space="preserve">Estudio y </w:t>
      </w:r>
      <w:r w:rsidR="00A94385" w:rsidRPr="005A6114">
        <w:rPr>
          <w:rFonts w:ascii="Palatino Linotype" w:hAnsi="Palatino Linotype" w:cs="Arial"/>
          <w:b/>
        </w:rPr>
        <w:t>R</w:t>
      </w:r>
      <w:r w:rsidR="00A23064" w:rsidRPr="005A6114">
        <w:rPr>
          <w:rFonts w:ascii="Palatino Linotype" w:hAnsi="Palatino Linotype" w:cs="Arial"/>
          <w:b/>
        </w:rPr>
        <w:t xml:space="preserve">esolución del </w:t>
      </w:r>
      <w:r w:rsidR="00A94385" w:rsidRPr="005A6114">
        <w:rPr>
          <w:rFonts w:ascii="Palatino Linotype" w:hAnsi="Palatino Linotype" w:cs="Arial"/>
          <w:b/>
        </w:rPr>
        <w:t>R</w:t>
      </w:r>
      <w:r w:rsidR="00A23064" w:rsidRPr="005A6114">
        <w:rPr>
          <w:rFonts w:ascii="Palatino Linotype" w:hAnsi="Palatino Linotype" w:cs="Arial"/>
          <w:b/>
        </w:rPr>
        <w:t xml:space="preserve">ecurso. </w:t>
      </w:r>
    </w:p>
    <w:p w14:paraId="24145CB8" w14:textId="70D31189" w:rsidR="00095A7C" w:rsidRPr="005A6114" w:rsidRDefault="008D2B71" w:rsidP="005A6114">
      <w:pPr>
        <w:spacing w:line="360" w:lineRule="auto"/>
        <w:jc w:val="both"/>
        <w:rPr>
          <w:rFonts w:ascii="Palatino Linotype" w:eastAsia="Arial Unicode MS" w:hAnsi="Palatino Linotype" w:cs="Arial"/>
        </w:rPr>
      </w:pPr>
      <w:r w:rsidRPr="005A6114">
        <w:rPr>
          <w:rFonts w:ascii="Palatino Linotype" w:eastAsia="Arial Unicode MS" w:hAnsi="Palatino Linotype" w:cs="Arial"/>
        </w:rPr>
        <w:t xml:space="preserve">Una vez determinada la vía sobre la que versará el presente recurso, y previa revisión del expediente electrónico formado en </w:t>
      </w:r>
      <w:r w:rsidRPr="005A6114">
        <w:rPr>
          <w:rFonts w:ascii="Palatino Linotype" w:eastAsia="Arial Unicode MS" w:hAnsi="Palatino Linotype" w:cs="Arial"/>
          <w:b/>
        </w:rPr>
        <w:t>EL SAIMEX</w:t>
      </w:r>
      <w:r w:rsidRPr="005A6114">
        <w:rPr>
          <w:rFonts w:ascii="Palatino Linotype" w:eastAsia="Arial Unicode MS" w:hAnsi="Palatino Linotype" w:cs="Arial"/>
        </w:rPr>
        <w:t xml:space="preserve"> con motivo de la solicitud y del recurso a que da origen, es conveniente analizar si la respuesta del </w:t>
      </w:r>
      <w:r w:rsidRPr="005A6114">
        <w:rPr>
          <w:rFonts w:ascii="Palatino Linotype" w:eastAsia="Arial Unicode MS" w:hAnsi="Palatino Linotype" w:cs="Arial"/>
          <w:b/>
        </w:rPr>
        <w:t xml:space="preserve">SUJETO OBLIGADO </w:t>
      </w:r>
      <w:r w:rsidRPr="005A6114">
        <w:rPr>
          <w:rFonts w:ascii="Palatino Linotype" w:eastAsia="Arial Unicode MS" w:hAnsi="Palatino Linotype" w:cs="Arial"/>
        </w:rPr>
        <w:t xml:space="preserve">cumple con los requisitos y procedimientos del derecho de acceso a datos personales. </w:t>
      </w:r>
    </w:p>
    <w:p w14:paraId="591706BC" w14:textId="5B1ADDF7" w:rsidR="00A96159" w:rsidRPr="005A6114" w:rsidRDefault="00A96159" w:rsidP="005A6114">
      <w:pPr>
        <w:spacing w:line="360" w:lineRule="auto"/>
        <w:jc w:val="both"/>
        <w:rPr>
          <w:rFonts w:ascii="Palatino Linotype" w:eastAsia="Arial Unicode MS" w:hAnsi="Palatino Linotype" w:cs="Arial"/>
        </w:rPr>
      </w:pPr>
      <w:r w:rsidRPr="005A6114">
        <w:rPr>
          <w:rFonts w:ascii="Palatino Linotype" w:hAnsi="Palatino Linotype"/>
        </w:rPr>
        <w:lastRenderedPageBreak/>
        <w:t>Atento a ello, es importante señalar que se omite el estudio de la naturaleza jurídica de los datos a los que se desea tener acceso</w:t>
      </w:r>
      <w:r w:rsidRPr="005A6114">
        <w:rPr>
          <w:rFonts w:ascii="Palatino Linotype" w:eastAsia="Arial Unicode MS" w:hAnsi="Palatino Linotype" w:cs="Arial"/>
        </w:rPr>
        <w:t xml:space="preserve">, en virtud de que </w:t>
      </w:r>
      <w:r w:rsidRPr="005A6114">
        <w:rPr>
          <w:rFonts w:ascii="Palatino Linotype" w:eastAsia="Arial Unicode MS" w:hAnsi="Palatino Linotype" w:cs="Arial"/>
          <w:b/>
        </w:rPr>
        <w:t>EL SUJETO OBLIGADO</w:t>
      </w:r>
      <w:r w:rsidRPr="005A6114">
        <w:rPr>
          <w:rFonts w:ascii="Palatino Linotype" w:eastAsia="Arial Unicode MS" w:hAnsi="Palatino Linotype" w:cs="Arial"/>
        </w:rPr>
        <w:t xml:space="preserve"> mediante respuesta solicito al particular se presentara en la Sala Auxiliar de Ecatepec.</w:t>
      </w:r>
    </w:p>
    <w:p w14:paraId="7B9CCA7F" w14:textId="77777777" w:rsidR="00A96159" w:rsidRPr="005A6114" w:rsidRDefault="00A96159" w:rsidP="005A6114">
      <w:pPr>
        <w:spacing w:line="360" w:lineRule="auto"/>
        <w:jc w:val="both"/>
        <w:rPr>
          <w:rFonts w:ascii="Palatino Linotype" w:eastAsia="Arial Unicode MS" w:hAnsi="Palatino Linotype" w:cs="Arial"/>
        </w:rPr>
      </w:pPr>
    </w:p>
    <w:p w14:paraId="663EEB33" w14:textId="0894C247" w:rsidR="007D35AA" w:rsidRPr="005A6114" w:rsidRDefault="007D35AA" w:rsidP="005A6114">
      <w:pPr>
        <w:spacing w:line="360" w:lineRule="auto"/>
        <w:jc w:val="both"/>
        <w:rPr>
          <w:rFonts w:ascii="Palatino Linotype" w:eastAsia="Arial Unicode MS" w:hAnsi="Palatino Linotype" w:cs="Arial"/>
          <w:b/>
        </w:rPr>
      </w:pPr>
      <w:r w:rsidRPr="005A6114">
        <w:rPr>
          <w:rFonts w:ascii="Palatino Linotype" w:eastAsia="Arial Unicode MS" w:hAnsi="Palatino Linotype" w:cs="Arial"/>
        </w:rPr>
        <w:t xml:space="preserve">De </w:t>
      </w:r>
      <w:r w:rsidR="005A6114" w:rsidRPr="005A6114">
        <w:rPr>
          <w:rFonts w:ascii="Palatino Linotype" w:eastAsia="Arial Unicode MS" w:hAnsi="Palatino Linotype" w:cs="Arial"/>
        </w:rPr>
        <w:t>hecho,</w:t>
      </w:r>
      <w:r w:rsidRPr="005A6114">
        <w:rPr>
          <w:rFonts w:ascii="Palatino Linotype" w:eastAsia="Arial Unicode MS" w:hAnsi="Palatino Linotype" w:cs="Arial"/>
        </w:rPr>
        <w:t xml:space="preserve"> el estudio de la </w:t>
      </w:r>
      <w:r w:rsidRPr="005A6114">
        <w:rPr>
          <w:rFonts w:ascii="Palatino Linotype" w:hAnsi="Palatino Linotype" w:cs="Arial"/>
        </w:rPr>
        <w:t>naturaleza</w:t>
      </w:r>
      <w:r w:rsidRPr="005A6114">
        <w:rPr>
          <w:rFonts w:ascii="Palatino Linotype" w:eastAsia="Arial Unicode MS" w:hAnsi="Palatino Linotype" w:cs="Arial"/>
        </w:rPr>
        <w:t xml:space="preserve"> jurídica de la información a la que se desea tener acceso, tiene por objeto determinar si ésta la genera, posee o administra </w:t>
      </w:r>
      <w:r w:rsidRPr="005A6114">
        <w:rPr>
          <w:rFonts w:ascii="Palatino Linotype" w:eastAsia="Arial Unicode MS" w:hAnsi="Palatino Linotype" w:cs="Arial"/>
          <w:b/>
        </w:rPr>
        <w:t>EL SUJETO OBLIGADO</w:t>
      </w:r>
      <w:r w:rsidRPr="005A6114">
        <w:rPr>
          <w:rFonts w:ascii="Palatino Linotype" w:eastAsia="Arial Unicode MS" w:hAnsi="Palatino Linotype" w:cs="Arial"/>
        </w:rPr>
        <w:t xml:space="preserve">; sin embargo, en aquellos casos en que éste la asume, implica que la genera, posee o administra, por consiguiente, a nada práctico nos conduciría su estudio, ya que como se ha referido la información a la que se desea tener acceso, fue asumida por </w:t>
      </w:r>
      <w:r w:rsidRPr="005A6114">
        <w:rPr>
          <w:rFonts w:ascii="Palatino Linotype" w:eastAsia="Arial Unicode MS" w:hAnsi="Palatino Linotype" w:cs="Arial"/>
          <w:b/>
        </w:rPr>
        <w:t>EL</w:t>
      </w:r>
      <w:r w:rsidRPr="005A6114">
        <w:rPr>
          <w:rFonts w:ascii="Palatino Linotype" w:eastAsia="Arial Unicode MS" w:hAnsi="Palatino Linotype" w:cs="Arial"/>
        </w:rPr>
        <w:t xml:space="preserve"> </w:t>
      </w:r>
      <w:r w:rsidRPr="005A6114">
        <w:rPr>
          <w:rFonts w:ascii="Palatino Linotype" w:eastAsia="Arial Unicode MS" w:hAnsi="Palatino Linotype" w:cs="Arial"/>
          <w:b/>
        </w:rPr>
        <w:t>SUJETO OBLIGADO.</w:t>
      </w:r>
    </w:p>
    <w:p w14:paraId="16D1E756" w14:textId="77777777" w:rsidR="007D35AA" w:rsidRPr="005A6114" w:rsidRDefault="007D35AA" w:rsidP="005A6114">
      <w:pPr>
        <w:spacing w:line="360" w:lineRule="auto"/>
        <w:jc w:val="both"/>
        <w:rPr>
          <w:rFonts w:ascii="Palatino Linotype" w:eastAsia="Arial Unicode MS" w:hAnsi="Palatino Linotype" w:cs="Arial"/>
        </w:rPr>
      </w:pPr>
    </w:p>
    <w:p w14:paraId="0DA47FA0" w14:textId="77777777" w:rsidR="007D35AA" w:rsidRPr="005A6114" w:rsidRDefault="007D35AA" w:rsidP="005A6114">
      <w:pPr>
        <w:spacing w:line="360" w:lineRule="auto"/>
        <w:jc w:val="both"/>
        <w:rPr>
          <w:rFonts w:ascii="Palatino Linotype" w:hAnsi="Palatino Linotype" w:cs="Arial"/>
        </w:rPr>
      </w:pPr>
      <w:r w:rsidRPr="005A6114">
        <w:rPr>
          <w:rFonts w:ascii="Palatino Linotype" w:hAnsi="Palatino Linotype"/>
        </w:rPr>
        <w:t>Ahora bien, antes de entrar al estudio, se considerar conveniente referir que el artículo 16 de la Constitución Política de los Estados Unidos Mexicanos, consagra el derecho a la protección de los datos personales; cuyas vertientes consisten en el acceso, la rectificación, la cancelación y la oposición. De igual manera, señala las excepciones a los principios que rijan el tratamiento de datos; consistentes éstas, en razones de seguridad nacional, disposiciones de orden público, salud y seguridad públicos.</w:t>
      </w:r>
    </w:p>
    <w:p w14:paraId="7AC0C522" w14:textId="77777777" w:rsidR="007D35AA" w:rsidRPr="005A6114" w:rsidRDefault="007D35AA" w:rsidP="005A6114">
      <w:pPr>
        <w:spacing w:line="360" w:lineRule="auto"/>
        <w:jc w:val="both"/>
        <w:rPr>
          <w:rFonts w:ascii="Palatino Linotype" w:hAnsi="Palatino Linotype" w:cs="Arial"/>
          <w:lang w:val="es-ES_tradnl"/>
        </w:rPr>
      </w:pPr>
    </w:p>
    <w:p w14:paraId="5057A967" w14:textId="4DEDC175" w:rsidR="007D35AA" w:rsidRPr="005A6114" w:rsidRDefault="007D35AA" w:rsidP="005A6114">
      <w:pPr>
        <w:spacing w:line="360" w:lineRule="auto"/>
        <w:jc w:val="both"/>
        <w:rPr>
          <w:rFonts w:ascii="Palatino Linotype" w:hAnsi="Palatino Linotype"/>
        </w:rPr>
      </w:pPr>
      <w:r w:rsidRPr="005A6114">
        <w:rPr>
          <w:rFonts w:ascii="Palatino Linotype" w:hAnsi="Palatino Linotype" w:cs="Arial"/>
          <w:lang w:val="es-ES_tradnl"/>
        </w:rPr>
        <w:t>En este orden de ideas</w:t>
      </w:r>
      <w:r w:rsidRPr="005A6114">
        <w:rPr>
          <w:rFonts w:ascii="Palatino Linotype" w:hAnsi="Palatino Linotype" w:cs="Arial"/>
        </w:rPr>
        <w:t xml:space="preserve">, la Ley de Protección de Datos Personales en Posesión de Sujetos Obligados del Estado de México y Municipios, precisa: </w:t>
      </w:r>
    </w:p>
    <w:p w14:paraId="4E0ABE97" w14:textId="77777777" w:rsidR="007D35AA" w:rsidRPr="005A6114" w:rsidRDefault="007D35AA" w:rsidP="005A6114">
      <w:pPr>
        <w:ind w:left="851" w:right="902"/>
        <w:jc w:val="both"/>
        <w:rPr>
          <w:rFonts w:ascii="Palatino Linotype" w:hAnsi="Palatino Linotype"/>
          <w:i/>
        </w:rPr>
      </w:pPr>
    </w:p>
    <w:p w14:paraId="0D3E8F75" w14:textId="77777777" w:rsidR="007D35AA" w:rsidRPr="005A6114" w:rsidRDefault="007D35AA" w:rsidP="005A6114">
      <w:pPr>
        <w:ind w:left="851" w:right="902"/>
        <w:jc w:val="both"/>
        <w:rPr>
          <w:rFonts w:ascii="Palatino Linotype" w:hAnsi="Palatino Linotype"/>
          <w:i/>
          <w:sz w:val="22"/>
          <w:szCs w:val="22"/>
        </w:rPr>
      </w:pPr>
      <w:r w:rsidRPr="005A6114">
        <w:rPr>
          <w:rFonts w:ascii="Palatino Linotype" w:hAnsi="Palatino Linotype"/>
          <w:i/>
          <w:sz w:val="22"/>
          <w:szCs w:val="22"/>
        </w:rPr>
        <w:t>“</w:t>
      </w:r>
      <w:r w:rsidRPr="005A6114">
        <w:rPr>
          <w:rFonts w:ascii="Palatino Linotype" w:hAnsi="Palatino Linotype"/>
          <w:b/>
          <w:i/>
          <w:sz w:val="22"/>
          <w:szCs w:val="22"/>
        </w:rPr>
        <w:t>Artículo 4.</w:t>
      </w:r>
      <w:r w:rsidRPr="005A6114">
        <w:rPr>
          <w:rFonts w:ascii="Palatino Linotype" w:hAnsi="Palatino Linotype"/>
          <w:i/>
          <w:sz w:val="22"/>
          <w:szCs w:val="22"/>
        </w:rPr>
        <w:t xml:space="preserve"> Para </w:t>
      </w:r>
      <w:r w:rsidRPr="005A6114">
        <w:rPr>
          <w:rFonts w:ascii="Palatino Linotype" w:hAnsi="Palatino Linotype" w:cs="Arial"/>
          <w:i/>
          <w:sz w:val="22"/>
          <w:szCs w:val="22"/>
        </w:rPr>
        <w:t>los</w:t>
      </w:r>
      <w:r w:rsidRPr="005A6114">
        <w:rPr>
          <w:rFonts w:ascii="Palatino Linotype" w:hAnsi="Palatino Linotype"/>
          <w:i/>
          <w:sz w:val="22"/>
          <w:szCs w:val="22"/>
        </w:rPr>
        <w:t xml:space="preserve"> efectos de esta Ley se entenderá por:</w:t>
      </w:r>
    </w:p>
    <w:p w14:paraId="341244DC" w14:textId="77777777" w:rsidR="007D35AA" w:rsidRPr="005A6114" w:rsidRDefault="007D35AA" w:rsidP="005A6114">
      <w:pPr>
        <w:ind w:left="851" w:right="902"/>
        <w:jc w:val="both"/>
        <w:rPr>
          <w:rFonts w:ascii="Palatino Linotype" w:hAnsi="Palatino Linotype"/>
          <w:i/>
          <w:sz w:val="22"/>
          <w:szCs w:val="22"/>
        </w:rPr>
      </w:pPr>
      <w:r w:rsidRPr="005A6114">
        <w:rPr>
          <w:rFonts w:ascii="Palatino Linotype" w:hAnsi="Palatino Linotype"/>
          <w:i/>
          <w:sz w:val="22"/>
          <w:szCs w:val="22"/>
        </w:rPr>
        <w:t>…</w:t>
      </w:r>
    </w:p>
    <w:p w14:paraId="3BE87F18" w14:textId="77777777" w:rsidR="007D35AA" w:rsidRPr="005A6114" w:rsidRDefault="007D35AA" w:rsidP="005A6114">
      <w:pPr>
        <w:ind w:left="851" w:right="902"/>
        <w:jc w:val="both"/>
        <w:rPr>
          <w:rFonts w:ascii="Palatino Linotype" w:hAnsi="Palatino Linotype"/>
          <w:i/>
          <w:sz w:val="22"/>
          <w:szCs w:val="22"/>
        </w:rPr>
      </w:pPr>
      <w:r w:rsidRPr="005A6114">
        <w:rPr>
          <w:rFonts w:ascii="Palatino Linotype" w:hAnsi="Palatino Linotype"/>
          <w:i/>
          <w:sz w:val="22"/>
          <w:szCs w:val="22"/>
        </w:rPr>
        <w:t xml:space="preserve">XI. </w:t>
      </w:r>
      <w:r w:rsidRPr="005A6114">
        <w:rPr>
          <w:rFonts w:ascii="Palatino Linotype" w:hAnsi="Palatino Linotype"/>
          <w:b/>
          <w:i/>
          <w:sz w:val="22"/>
          <w:szCs w:val="22"/>
        </w:rPr>
        <w:t>Datos personales</w:t>
      </w:r>
      <w:r w:rsidRPr="005A6114">
        <w:rPr>
          <w:rFonts w:ascii="Palatino Linotype" w:hAnsi="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w:t>
      </w:r>
      <w:r w:rsidRPr="005A6114">
        <w:rPr>
          <w:rFonts w:ascii="Palatino Linotype" w:hAnsi="Palatino Linotype"/>
          <w:i/>
          <w:sz w:val="22"/>
          <w:szCs w:val="22"/>
        </w:rPr>
        <w:lastRenderedPageBreak/>
        <w:t>es identificable cuando su identidad pueda determinarse directa o indirectamente a través de cualquier documento informativo físico o electrónico.</w:t>
      </w:r>
    </w:p>
    <w:p w14:paraId="61608705" w14:textId="77777777" w:rsidR="007D35AA" w:rsidRPr="005A6114" w:rsidRDefault="007D35AA" w:rsidP="005A6114">
      <w:pPr>
        <w:ind w:left="851" w:right="902"/>
        <w:jc w:val="both"/>
        <w:rPr>
          <w:rFonts w:ascii="Palatino Linotype" w:hAnsi="Palatino Linotype"/>
          <w:i/>
          <w:sz w:val="22"/>
          <w:szCs w:val="22"/>
        </w:rPr>
      </w:pPr>
      <w:r w:rsidRPr="005A6114">
        <w:rPr>
          <w:rFonts w:ascii="Palatino Linotype" w:hAnsi="Palatino Linotype"/>
          <w:i/>
          <w:sz w:val="22"/>
          <w:szCs w:val="22"/>
        </w:rPr>
        <w:t>…</w:t>
      </w:r>
    </w:p>
    <w:p w14:paraId="4F28B9B6" w14:textId="77777777" w:rsidR="007D35AA" w:rsidRPr="005A6114" w:rsidRDefault="007D35AA" w:rsidP="005A6114">
      <w:pPr>
        <w:ind w:left="851" w:right="902"/>
        <w:jc w:val="both"/>
        <w:rPr>
          <w:rFonts w:ascii="Palatino Linotype" w:hAnsi="Palatino Linotype" w:cs="Arial"/>
          <w:i/>
          <w:sz w:val="22"/>
          <w:szCs w:val="22"/>
        </w:rPr>
      </w:pPr>
      <w:r w:rsidRPr="005A6114">
        <w:rPr>
          <w:rFonts w:ascii="Palatino Linotype" w:hAnsi="Palatino Linotype" w:cs="Arial"/>
          <w:i/>
          <w:sz w:val="22"/>
          <w:szCs w:val="22"/>
        </w:rPr>
        <w:t xml:space="preserve">XIII. </w:t>
      </w:r>
      <w:r w:rsidRPr="005A6114">
        <w:rPr>
          <w:rFonts w:ascii="Palatino Linotype" w:hAnsi="Palatino Linotype"/>
          <w:i/>
          <w:sz w:val="22"/>
          <w:szCs w:val="22"/>
        </w:rPr>
        <w:t>Derechos</w:t>
      </w:r>
      <w:r w:rsidRPr="005A6114">
        <w:rPr>
          <w:rFonts w:ascii="Palatino Linotype" w:hAnsi="Palatino Linotype" w:cs="Arial"/>
          <w:b/>
          <w:i/>
          <w:sz w:val="22"/>
          <w:szCs w:val="22"/>
        </w:rPr>
        <w:t xml:space="preserve"> ARCO:</w:t>
      </w:r>
      <w:r w:rsidRPr="005A6114">
        <w:rPr>
          <w:rFonts w:ascii="Palatino Linotype" w:hAnsi="Palatino Linotype" w:cs="Arial"/>
          <w:i/>
          <w:sz w:val="22"/>
          <w:szCs w:val="22"/>
        </w:rPr>
        <w:t xml:space="preserve"> a los derechos de Acceso, Rectificación, Cancelación y Oposición al tratamiento de datos personales.</w:t>
      </w:r>
    </w:p>
    <w:p w14:paraId="68694E5C" w14:textId="77777777" w:rsidR="007D35AA" w:rsidRPr="005A6114" w:rsidRDefault="007D35AA" w:rsidP="005A6114">
      <w:pPr>
        <w:ind w:left="851" w:right="902"/>
        <w:jc w:val="both"/>
        <w:rPr>
          <w:rFonts w:ascii="Palatino Linotype" w:hAnsi="Palatino Linotype" w:cs="Arial"/>
          <w:i/>
          <w:sz w:val="22"/>
          <w:szCs w:val="22"/>
        </w:rPr>
      </w:pPr>
      <w:r w:rsidRPr="005A6114">
        <w:rPr>
          <w:rFonts w:ascii="Palatino Linotype" w:hAnsi="Palatino Linotype" w:cs="Arial"/>
          <w:i/>
          <w:sz w:val="22"/>
          <w:szCs w:val="22"/>
        </w:rPr>
        <w:t>…</w:t>
      </w:r>
    </w:p>
    <w:p w14:paraId="2AF0180F" w14:textId="77777777" w:rsidR="007D35AA" w:rsidRPr="005A6114" w:rsidRDefault="007D35AA"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XLI. Responsable: a los sujetos obligados a que se refiere la presente Ley que deciden sobre el tratamiento de los datos personales</w:t>
      </w:r>
      <w:r w:rsidRPr="005A6114">
        <w:rPr>
          <w:rFonts w:ascii="Palatino Linotype" w:hAnsi="Palatino Linotype" w:cs="Arial"/>
          <w:i/>
          <w:sz w:val="22"/>
          <w:szCs w:val="22"/>
        </w:rPr>
        <w:t>.</w:t>
      </w:r>
    </w:p>
    <w:p w14:paraId="57D7BBDC" w14:textId="77777777" w:rsidR="007D35AA" w:rsidRPr="005A6114" w:rsidRDefault="007D35AA" w:rsidP="005A6114">
      <w:pPr>
        <w:ind w:left="851" w:right="902"/>
        <w:jc w:val="both"/>
        <w:rPr>
          <w:rFonts w:ascii="Palatino Linotype" w:hAnsi="Palatino Linotype" w:cs="Arial"/>
          <w:i/>
          <w:sz w:val="22"/>
          <w:szCs w:val="22"/>
        </w:rPr>
      </w:pPr>
      <w:r w:rsidRPr="005A6114">
        <w:rPr>
          <w:rFonts w:ascii="Palatino Linotype" w:hAnsi="Palatino Linotype" w:cs="Arial"/>
          <w:i/>
          <w:sz w:val="22"/>
          <w:szCs w:val="22"/>
        </w:rPr>
        <w:t>…</w:t>
      </w:r>
    </w:p>
    <w:p w14:paraId="0A4EBA8C" w14:textId="77777777" w:rsidR="007D35AA" w:rsidRPr="005A6114" w:rsidRDefault="007D35AA" w:rsidP="005A6114">
      <w:pPr>
        <w:ind w:left="851" w:right="902"/>
        <w:jc w:val="both"/>
        <w:rPr>
          <w:rFonts w:ascii="Palatino Linotype" w:hAnsi="Palatino Linotype"/>
          <w:i/>
          <w:sz w:val="22"/>
          <w:szCs w:val="22"/>
        </w:rPr>
      </w:pPr>
      <w:r w:rsidRPr="005A6114">
        <w:rPr>
          <w:rFonts w:ascii="Palatino Linotype" w:hAnsi="Palatino Linotype"/>
          <w:b/>
          <w:i/>
          <w:sz w:val="22"/>
          <w:szCs w:val="22"/>
        </w:rPr>
        <w:t>Artículo 98. El titular tiene derecho a</w:t>
      </w:r>
      <w:r w:rsidRPr="005A6114">
        <w:rPr>
          <w:rFonts w:ascii="Palatino Linotype" w:hAnsi="Palatino Linotype"/>
          <w:i/>
          <w:sz w:val="22"/>
          <w:szCs w:val="22"/>
        </w:rPr>
        <w:t xml:space="preserve"> acceder, </w:t>
      </w:r>
      <w:r w:rsidRPr="005A6114">
        <w:rPr>
          <w:rFonts w:ascii="Palatino Linotype" w:hAnsi="Palatino Linotype"/>
          <w:b/>
          <w:i/>
          <w:sz w:val="22"/>
          <w:szCs w:val="22"/>
        </w:rPr>
        <w:t>solicitar y ser informado sobre sus datos personales en posesión de los sujetos obligados</w:t>
      </w:r>
      <w:r w:rsidRPr="005A6114">
        <w:rPr>
          <w:rFonts w:ascii="Palatino Linotype" w:hAnsi="Palatino Linotype"/>
          <w:i/>
          <w:sz w:val="22"/>
          <w:szCs w:val="22"/>
        </w:rPr>
        <w:t xml:space="preserve">, </w:t>
      </w:r>
      <w:r w:rsidRPr="005A6114">
        <w:rPr>
          <w:rFonts w:ascii="Palatino Linotype" w:hAnsi="Palatino Linotype"/>
          <w:b/>
          <w:i/>
          <w:sz w:val="22"/>
          <w:szCs w:val="22"/>
        </w:rPr>
        <w:t>así como la información relacionada con las condiciones y generalidades de su tratamiento, tales como el origen de los datos, las condiciones del tratamiento del cual sean objeto</w:t>
      </w:r>
      <w:r w:rsidRPr="005A6114">
        <w:rPr>
          <w:rFonts w:ascii="Palatino Linotype" w:hAnsi="Palatino Linotype"/>
          <w:i/>
          <w:sz w:val="22"/>
          <w:szCs w:val="22"/>
        </w:rPr>
        <w:t xml:space="preserve">, </w:t>
      </w:r>
      <w:r w:rsidRPr="005A6114">
        <w:rPr>
          <w:rFonts w:ascii="Palatino Linotype" w:hAnsi="Palatino Linotype"/>
          <w:b/>
          <w:i/>
          <w:sz w:val="22"/>
          <w:szCs w:val="22"/>
        </w:rPr>
        <w:t>las cesiones realizadas o que se pretendan realizar,</w:t>
      </w:r>
      <w:r w:rsidRPr="005A6114">
        <w:rPr>
          <w:rFonts w:ascii="Palatino Linotype" w:hAnsi="Palatino Linotype"/>
          <w:i/>
          <w:sz w:val="22"/>
          <w:szCs w:val="22"/>
        </w:rPr>
        <w:t xml:space="preserve"> así como tener acceso al aviso de privacidad al que está sujeto.</w:t>
      </w:r>
    </w:p>
    <w:p w14:paraId="09573540" w14:textId="77777777" w:rsidR="007D35AA" w:rsidRPr="005A6114" w:rsidRDefault="007D35AA" w:rsidP="005A6114">
      <w:pPr>
        <w:ind w:left="851" w:right="902"/>
        <w:jc w:val="both"/>
        <w:rPr>
          <w:rFonts w:ascii="Palatino Linotype" w:hAnsi="Palatino Linotype"/>
          <w:i/>
          <w:sz w:val="22"/>
          <w:szCs w:val="22"/>
        </w:rPr>
      </w:pPr>
      <w:r w:rsidRPr="005A6114">
        <w:rPr>
          <w:rFonts w:ascii="Palatino Linotype" w:hAnsi="Palatino Linotype"/>
          <w:i/>
          <w:sz w:val="22"/>
          <w:szCs w:val="22"/>
        </w:rPr>
        <w:t>…”</w:t>
      </w:r>
    </w:p>
    <w:p w14:paraId="71A2880D" w14:textId="77777777" w:rsidR="007D35AA" w:rsidRPr="005A6114" w:rsidRDefault="007D35AA" w:rsidP="005A6114">
      <w:pPr>
        <w:ind w:left="851" w:right="902"/>
        <w:jc w:val="both"/>
        <w:rPr>
          <w:rFonts w:ascii="Palatino Linotype" w:hAnsi="Palatino Linotype"/>
          <w:i/>
          <w:sz w:val="22"/>
          <w:szCs w:val="22"/>
        </w:rPr>
      </w:pPr>
      <w:r w:rsidRPr="005A6114">
        <w:rPr>
          <w:rFonts w:ascii="Palatino Linotype" w:hAnsi="Palatino Linotype"/>
          <w:i/>
          <w:sz w:val="22"/>
          <w:szCs w:val="22"/>
        </w:rPr>
        <w:t>(Énfasis añadido)</w:t>
      </w:r>
    </w:p>
    <w:p w14:paraId="034A5695" w14:textId="77777777" w:rsidR="007D35AA" w:rsidRPr="005A6114" w:rsidRDefault="007D35AA" w:rsidP="005A6114">
      <w:pPr>
        <w:ind w:left="851" w:right="902"/>
        <w:jc w:val="both"/>
        <w:rPr>
          <w:rFonts w:ascii="Palatino Linotype" w:hAnsi="Palatino Linotype"/>
          <w:i/>
          <w:sz w:val="22"/>
          <w:szCs w:val="22"/>
        </w:rPr>
      </w:pPr>
    </w:p>
    <w:p w14:paraId="55E84F58" w14:textId="68B898EF" w:rsidR="007D35AA" w:rsidRPr="005A6114" w:rsidRDefault="007D35AA" w:rsidP="005A6114">
      <w:pPr>
        <w:spacing w:line="360" w:lineRule="auto"/>
        <w:jc w:val="both"/>
        <w:rPr>
          <w:rFonts w:ascii="Palatino Linotype" w:hAnsi="Palatino Linotype" w:cs="Arial"/>
        </w:rPr>
      </w:pPr>
      <w:r w:rsidRPr="005A6114">
        <w:rPr>
          <w:rFonts w:ascii="Palatino Linotype" w:hAnsi="Palatino Linotype" w:cs="Arial"/>
        </w:rPr>
        <w:t xml:space="preserve">De los dispositivos legales referidos se advierte que, se entenderá por datos personales a la información concerniente a una persona física identificada o identificable; y que se considera que una persona es identificable cuando su identidad pueda determinarse directa o indirectamente a través de cualquier información; asimismo, </w:t>
      </w:r>
      <w:r w:rsidR="00AC1EF0" w:rsidRPr="005A6114">
        <w:rPr>
          <w:rFonts w:ascii="Palatino Linotype" w:hAnsi="Palatino Linotype" w:cs="Arial"/>
        </w:rPr>
        <w:t>la</w:t>
      </w:r>
      <w:r w:rsidRPr="005A6114">
        <w:rPr>
          <w:rFonts w:ascii="Palatino Linotype" w:hAnsi="Palatino Linotype" w:cs="Arial"/>
        </w:rPr>
        <w:t xml:space="preserve"> titular podrá solicitar al responsable, el acceso, rectificación, cancelación u oposición -derechos ARCO-al tratamiento de los datos personales que le conciernen; asimismo, la recepción y trámite de las solicitudes de ejercicio de los derechos ARCO que se formulen a los Sujetos Obligados, se sujetará al procedimiento establecido en el Título Tercero de la Ley General de Protección de Datos Personales en Posesión de Sujetos Obligados, en consonancia con el título decimo de la Ley de Protección de Datos Personales en Posesión de Sujetos Obligados del Estado de México y Municipios y demás disposiciones </w:t>
      </w:r>
      <w:r w:rsidRPr="005A6114">
        <w:rPr>
          <w:rFonts w:ascii="Palatino Linotype" w:hAnsi="Palatino Linotype"/>
        </w:rPr>
        <w:t>que</w:t>
      </w:r>
      <w:r w:rsidRPr="005A6114">
        <w:rPr>
          <w:rFonts w:ascii="Palatino Linotype" w:hAnsi="Palatino Linotype" w:cs="Arial"/>
        </w:rPr>
        <w:t xml:space="preserve"> resulten aplicables en la materia.</w:t>
      </w:r>
    </w:p>
    <w:p w14:paraId="4C38CC2C" w14:textId="77777777" w:rsidR="007D35AA" w:rsidRPr="005A6114" w:rsidRDefault="007D35AA" w:rsidP="005A6114">
      <w:pPr>
        <w:spacing w:line="360" w:lineRule="auto"/>
        <w:jc w:val="both"/>
        <w:rPr>
          <w:rFonts w:ascii="Palatino Linotype" w:eastAsia="Arial Unicode MS" w:hAnsi="Palatino Linotype" w:cs="Arial"/>
        </w:rPr>
      </w:pPr>
    </w:p>
    <w:p w14:paraId="77951630" w14:textId="3323AEAD" w:rsidR="007D35AA" w:rsidRPr="005A6114" w:rsidRDefault="007D35AA" w:rsidP="005A6114">
      <w:pPr>
        <w:spacing w:line="360" w:lineRule="auto"/>
        <w:jc w:val="both"/>
        <w:rPr>
          <w:rFonts w:ascii="Palatino Linotype" w:eastAsia="Arial Unicode MS" w:hAnsi="Palatino Linotype" w:cs="Arial"/>
        </w:rPr>
      </w:pPr>
      <w:r w:rsidRPr="005A6114">
        <w:rPr>
          <w:rFonts w:ascii="Palatino Linotype" w:hAnsi="Palatino Linotype" w:cs="Arial"/>
        </w:rPr>
        <w:lastRenderedPageBreak/>
        <w:t>Una vez precisado lo anterior, se procede al estudio de las actuaciones que obran en el expediente electrónico del</w:t>
      </w:r>
      <w:r w:rsidRPr="005A6114">
        <w:rPr>
          <w:rFonts w:ascii="Palatino Linotype" w:hAnsi="Palatino Linotype" w:cs="Arial"/>
          <w:b/>
        </w:rPr>
        <w:t xml:space="preserve"> SAIMEX, </w:t>
      </w:r>
      <w:r w:rsidRPr="005A6114">
        <w:rPr>
          <w:rFonts w:ascii="Palatino Linotype" w:eastAsiaTheme="minorEastAsia" w:hAnsi="Palatino Linotype" w:cs="Arial"/>
          <w:lang w:val="es-ES_tradnl"/>
        </w:rPr>
        <w:t xml:space="preserve">a efecto de determinar si </w:t>
      </w:r>
      <w:r w:rsidRPr="005A6114">
        <w:rPr>
          <w:rFonts w:ascii="Palatino Linotype" w:eastAsiaTheme="minorEastAsia" w:hAnsi="Palatino Linotype" w:cs="Arial"/>
          <w:b/>
          <w:lang w:val="es-ES_tradnl"/>
        </w:rPr>
        <w:t>EL SUJETO OBLIGADO</w:t>
      </w:r>
      <w:r w:rsidRPr="005A6114">
        <w:rPr>
          <w:rFonts w:ascii="Palatino Linotype" w:eastAsiaTheme="minorEastAsia" w:hAnsi="Palatino Linotype" w:cs="Arial"/>
          <w:lang w:val="es-ES_tradnl"/>
        </w:rPr>
        <w:t xml:space="preserve"> a través de su respuesta colma lo requerido en la solicitud de acceso a datos personales materia del presente asunto; atento a ello, e</w:t>
      </w:r>
      <w:r w:rsidRPr="005A6114">
        <w:rPr>
          <w:rFonts w:ascii="Palatino Linotype" w:eastAsia="Arial Unicode MS" w:hAnsi="Palatino Linotype" w:cs="Arial"/>
        </w:rPr>
        <w:t xml:space="preserve">s importante recordar que </w:t>
      </w:r>
      <w:r w:rsidR="00AC1EF0" w:rsidRPr="005A6114">
        <w:rPr>
          <w:rFonts w:ascii="Palatino Linotype" w:eastAsia="Arial Unicode MS" w:hAnsi="Palatino Linotype" w:cs="Arial"/>
        </w:rPr>
        <w:t>la</w:t>
      </w:r>
      <w:r w:rsidRPr="005A6114">
        <w:rPr>
          <w:rFonts w:ascii="Palatino Linotype" w:eastAsia="Arial Unicode MS" w:hAnsi="Palatino Linotype" w:cs="Arial"/>
        </w:rPr>
        <w:t xml:space="preserve"> particular en ejercicio del derecho de acceso a datos personales requirió medularmente el expediente precisado en la solicitud del cual es parte actora</w:t>
      </w:r>
      <w:r w:rsidR="004671F9" w:rsidRPr="005A6114">
        <w:rPr>
          <w:rFonts w:ascii="Palatino Linotype" w:eastAsia="Arial Unicode MS" w:hAnsi="Palatino Linotype" w:cs="Arial"/>
        </w:rPr>
        <w:t xml:space="preserve"> </w:t>
      </w:r>
      <w:r w:rsidR="004671F9" w:rsidRPr="005A6114">
        <w:rPr>
          <w:rFonts w:ascii="Palatino Linotype" w:eastAsia="Arial Unicode MS" w:hAnsi="Palatino Linotype" w:cs="Arial"/>
          <w:b/>
        </w:rPr>
        <w:t>LA RECURRENTE</w:t>
      </w:r>
      <w:r w:rsidRPr="005A6114">
        <w:rPr>
          <w:rFonts w:ascii="Palatino Linotype" w:eastAsia="Arial Unicode MS" w:hAnsi="Palatino Linotype" w:cs="Arial"/>
        </w:rPr>
        <w:t xml:space="preserve">; al respecto </w:t>
      </w:r>
      <w:r w:rsidRPr="005A6114">
        <w:rPr>
          <w:rFonts w:ascii="Palatino Linotype" w:eastAsia="Arial Unicode MS" w:hAnsi="Palatino Linotype" w:cs="Arial"/>
          <w:b/>
        </w:rPr>
        <w:t xml:space="preserve">EL SUJETO OBLIGADO </w:t>
      </w:r>
      <w:r w:rsidRPr="005A6114">
        <w:rPr>
          <w:rFonts w:ascii="Palatino Linotype" w:eastAsia="Arial Unicode MS" w:hAnsi="Palatino Linotype" w:cs="Arial"/>
        </w:rPr>
        <w:t xml:space="preserve">solicitó a la particular se presentara en la Sala Auxiliar de Ecatepec, proporcionando para ello la dirección y horario de atención. </w:t>
      </w:r>
    </w:p>
    <w:p w14:paraId="367F6E5D" w14:textId="77777777" w:rsidR="007D35AA" w:rsidRPr="005A6114" w:rsidRDefault="007D35AA" w:rsidP="005A6114">
      <w:pPr>
        <w:spacing w:line="360" w:lineRule="auto"/>
        <w:jc w:val="both"/>
        <w:rPr>
          <w:rFonts w:ascii="Palatino Linotype" w:eastAsia="Arial Unicode MS" w:hAnsi="Palatino Linotype" w:cs="Arial"/>
        </w:rPr>
      </w:pPr>
    </w:p>
    <w:p w14:paraId="5B4E6196" w14:textId="2BC66756" w:rsidR="007D35AA" w:rsidRPr="005A6114" w:rsidRDefault="007D35AA" w:rsidP="005A6114">
      <w:pPr>
        <w:spacing w:line="360" w:lineRule="auto"/>
        <w:jc w:val="both"/>
        <w:rPr>
          <w:rFonts w:ascii="Palatino Linotype" w:eastAsia="Arial Unicode MS" w:hAnsi="Palatino Linotype" w:cs="Arial"/>
        </w:rPr>
      </w:pPr>
      <w:r w:rsidRPr="005A6114">
        <w:rPr>
          <w:rFonts w:ascii="Palatino Linotype" w:eastAsia="Arial Unicode MS" w:hAnsi="Palatino Linotype" w:cs="Arial"/>
        </w:rPr>
        <w:t xml:space="preserve">Ante tal respuesta, </w:t>
      </w:r>
      <w:r w:rsidRPr="005A6114">
        <w:rPr>
          <w:rFonts w:ascii="Palatino Linotype" w:eastAsia="Arial Unicode MS" w:hAnsi="Palatino Linotype" w:cs="Arial"/>
          <w:b/>
        </w:rPr>
        <w:t xml:space="preserve">LA RECURRENTE </w:t>
      </w:r>
      <w:r w:rsidRPr="005A6114">
        <w:rPr>
          <w:rFonts w:ascii="Palatino Linotype" w:eastAsia="Arial Unicode MS" w:hAnsi="Palatino Linotype" w:cs="Arial"/>
        </w:rPr>
        <w:t xml:space="preserve">presentó el recurso de revisión en estudio, inconformándose medularmente porque la información no fue entregada mediante </w:t>
      </w:r>
      <w:r w:rsidRPr="005A6114">
        <w:rPr>
          <w:rFonts w:ascii="Palatino Linotype" w:eastAsia="Arial Unicode MS" w:hAnsi="Palatino Linotype" w:cs="Arial"/>
          <w:b/>
        </w:rPr>
        <w:t>SAIMEX</w:t>
      </w:r>
      <w:r w:rsidRPr="005A6114">
        <w:rPr>
          <w:rFonts w:ascii="Palatino Linotype" w:eastAsia="Arial Unicode MS" w:hAnsi="Palatino Linotype" w:cs="Arial"/>
        </w:rPr>
        <w:t xml:space="preserve">.  </w:t>
      </w:r>
    </w:p>
    <w:p w14:paraId="7577229C" w14:textId="77777777" w:rsidR="007D35AA" w:rsidRPr="005A6114" w:rsidRDefault="007D35AA" w:rsidP="005A6114">
      <w:pPr>
        <w:spacing w:line="360" w:lineRule="auto"/>
        <w:jc w:val="both"/>
        <w:rPr>
          <w:rFonts w:ascii="Palatino Linotype" w:eastAsia="Arial Unicode MS" w:hAnsi="Palatino Linotype" w:cs="Arial"/>
        </w:rPr>
      </w:pPr>
    </w:p>
    <w:p w14:paraId="7B05FCD7" w14:textId="1BCD9EF9" w:rsidR="007D35AA" w:rsidRPr="005A6114" w:rsidRDefault="007D35AA" w:rsidP="005A6114">
      <w:pPr>
        <w:spacing w:line="360" w:lineRule="auto"/>
        <w:jc w:val="both"/>
        <w:rPr>
          <w:rFonts w:ascii="Palatino Linotype" w:eastAsia="Arial Unicode MS" w:hAnsi="Palatino Linotype" w:cs="Arial"/>
        </w:rPr>
      </w:pPr>
      <w:r w:rsidRPr="005A6114">
        <w:rPr>
          <w:rFonts w:ascii="Palatino Linotype" w:eastAsia="Arial Unicode MS" w:hAnsi="Palatino Linotype" w:cs="Arial"/>
        </w:rPr>
        <w:t xml:space="preserve">Es así que, del análisis realizado a la solicitud presentada por </w:t>
      </w:r>
      <w:r w:rsidR="00AC1EF0" w:rsidRPr="005A6114">
        <w:rPr>
          <w:rFonts w:ascii="Palatino Linotype" w:eastAsia="Arial Unicode MS" w:hAnsi="Palatino Linotype" w:cs="Arial"/>
        </w:rPr>
        <w:t>la</w:t>
      </w:r>
      <w:r w:rsidRPr="005A6114">
        <w:rPr>
          <w:rFonts w:ascii="Palatino Linotype" w:eastAsia="Arial Unicode MS" w:hAnsi="Palatino Linotype" w:cs="Arial"/>
        </w:rPr>
        <w:t xml:space="preserve"> particular, este Órgano Garante advirtió que la solicitud fue presentada a través del SAIMEX, como acceso a la información pública; sin embargo, del contenido de la misma se desprend</w:t>
      </w:r>
      <w:r w:rsidR="004671F9" w:rsidRPr="005A6114">
        <w:rPr>
          <w:rFonts w:ascii="Palatino Linotype" w:eastAsia="Arial Unicode MS" w:hAnsi="Palatino Linotype" w:cs="Arial"/>
        </w:rPr>
        <w:t>ía</w:t>
      </w:r>
      <w:r w:rsidRPr="005A6114">
        <w:rPr>
          <w:rFonts w:ascii="Palatino Linotype" w:eastAsia="Arial Unicode MS" w:hAnsi="Palatino Linotype" w:cs="Arial"/>
        </w:rPr>
        <w:t xml:space="preserve"> que se trata</w:t>
      </w:r>
      <w:r w:rsidR="004671F9" w:rsidRPr="005A6114">
        <w:rPr>
          <w:rFonts w:ascii="Palatino Linotype" w:eastAsia="Arial Unicode MS" w:hAnsi="Palatino Linotype" w:cs="Arial"/>
        </w:rPr>
        <w:t>ba</w:t>
      </w:r>
      <w:r w:rsidRPr="005A6114">
        <w:rPr>
          <w:rFonts w:ascii="Palatino Linotype" w:eastAsia="Arial Unicode MS" w:hAnsi="Palatino Linotype" w:cs="Arial"/>
        </w:rPr>
        <w:t xml:space="preserve"> de un acceso a datos personales, motivo por el cual se previno a </w:t>
      </w:r>
      <w:r w:rsidR="008E1C85" w:rsidRPr="008E1C85">
        <w:rPr>
          <w:rFonts w:ascii="Palatino Linotype" w:eastAsia="Arial Unicode MS" w:hAnsi="Palatino Linotype" w:cs="Arial"/>
          <w:b/>
          <w:bCs/>
        </w:rPr>
        <w:t>LA</w:t>
      </w:r>
      <w:r w:rsidRPr="005A6114">
        <w:rPr>
          <w:rFonts w:ascii="Palatino Linotype" w:eastAsia="Arial Unicode MS" w:hAnsi="Palatino Linotype" w:cs="Arial"/>
        </w:rPr>
        <w:t xml:space="preserve"> </w:t>
      </w:r>
      <w:r w:rsidRPr="005A6114">
        <w:rPr>
          <w:rFonts w:ascii="Palatino Linotype" w:eastAsia="Arial Unicode MS" w:hAnsi="Palatino Linotype" w:cs="Arial"/>
          <w:b/>
        </w:rPr>
        <w:t>RECURRENTE</w:t>
      </w:r>
      <w:r w:rsidRPr="005A6114">
        <w:rPr>
          <w:rFonts w:ascii="Palatino Linotype" w:eastAsia="Arial Unicode MS" w:hAnsi="Palatino Linotype" w:cs="Arial"/>
        </w:rPr>
        <w:t xml:space="preserve"> para que subsanara la omisión de acreditar su identidad, de conformidad con lo previsto en el artículo 120, fracción I, de la Ley de Protección de Datos Personales en Posesión de Sujetos Obligados del Estado de México y Municipios. </w:t>
      </w:r>
    </w:p>
    <w:p w14:paraId="36EE23F3" w14:textId="77777777" w:rsidR="007D35AA" w:rsidRPr="005A6114" w:rsidRDefault="007D35AA" w:rsidP="005A6114">
      <w:pPr>
        <w:spacing w:line="360" w:lineRule="auto"/>
        <w:jc w:val="both"/>
        <w:rPr>
          <w:rFonts w:ascii="Palatino Linotype" w:eastAsia="Arial Unicode MS" w:hAnsi="Palatino Linotype" w:cs="Arial"/>
        </w:rPr>
      </w:pPr>
    </w:p>
    <w:p w14:paraId="68E5E41C" w14:textId="40686C0C" w:rsidR="007D35AA" w:rsidRPr="005A6114" w:rsidRDefault="00B22337" w:rsidP="005A6114">
      <w:pPr>
        <w:spacing w:line="360" w:lineRule="auto"/>
        <w:jc w:val="both"/>
        <w:rPr>
          <w:rFonts w:ascii="Palatino Linotype" w:eastAsia="Arial Unicode MS" w:hAnsi="Palatino Linotype" w:cs="Arial"/>
        </w:rPr>
      </w:pPr>
      <w:r w:rsidRPr="005A6114">
        <w:rPr>
          <w:rFonts w:ascii="Palatino Linotype" w:eastAsia="Arial Unicode MS" w:hAnsi="Palatino Linotype" w:cs="Arial"/>
        </w:rPr>
        <w:t xml:space="preserve">En atención a lo anterior, </w:t>
      </w:r>
      <w:r w:rsidRPr="005A6114">
        <w:rPr>
          <w:rFonts w:ascii="Palatino Linotype" w:eastAsia="Arial Unicode MS" w:hAnsi="Palatino Linotype" w:cs="Arial"/>
          <w:b/>
        </w:rPr>
        <w:t xml:space="preserve">LA RECURRENTE, </w:t>
      </w:r>
      <w:r w:rsidRPr="005A6114">
        <w:rPr>
          <w:rFonts w:ascii="Palatino Linotype" w:eastAsia="Arial Unicode MS" w:hAnsi="Palatino Linotype" w:cs="Arial"/>
        </w:rPr>
        <w:t xml:space="preserve">adjuntó su credencial para votar por ambos lados, expedida por el Instituto Nacional Electoral. </w:t>
      </w:r>
    </w:p>
    <w:p w14:paraId="38722135" w14:textId="7EB4A4A4" w:rsidR="00FC3260" w:rsidRPr="005A6114" w:rsidRDefault="004671F9" w:rsidP="005A6114">
      <w:pPr>
        <w:spacing w:line="360" w:lineRule="auto"/>
        <w:jc w:val="both"/>
        <w:rPr>
          <w:rFonts w:ascii="Palatino Linotype" w:hAnsi="Palatino Linotype"/>
        </w:rPr>
      </w:pPr>
      <w:r w:rsidRPr="005A6114">
        <w:rPr>
          <w:rFonts w:ascii="Palatino Linotype" w:eastAsia="Arial Unicode MS" w:hAnsi="Palatino Linotype" w:cs="Arial"/>
        </w:rPr>
        <w:lastRenderedPageBreak/>
        <w:t xml:space="preserve">En consecuencia, se admitió </w:t>
      </w:r>
      <w:r w:rsidR="00FC3260" w:rsidRPr="005A6114">
        <w:rPr>
          <w:rFonts w:ascii="Palatino Linotype" w:eastAsia="Arial Unicode MS" w:hAnsi="Palatino Linotype" w:cs="Arial"/>
        </w:rPr>
        <w:t xml:space="preserve">el presente Recurso de Revisión </w:t>
      </w:r>
      <w:r w:rsidRPr="005A6114">
        <w:rPr>
          <w:rFonts w:ascii="Palatino Linotype" w:eastAsia="Arial Unicode MS" w:hAnsi="Palatino Linotype" w:cs="Arial"/>
        </w:rPr>
        <w:t xml:space="preserve">e integró el expediente respectivo y se </w:t>
      </w:r>
      <w:r w:rsidR="00FC3260" w:rsidRPr="005A6114">
        <w:rPr>
          <w:rFonts w:ascii="Palatino Linotype" w:eastAsia="Arial Unicode MS" w:hAnsi="Palatino Linotype" w:cs="Arial"/>
        </w:rPr>
        <w:t xml:space="preserve">puso a disposición de las partes para que en un plazo no mayor a siete días </w:t>
      </w:r>
      <w:r w:rsidR="00FC3260" w:rsidRPr="005A6114">
        <w:rPr>
          <w:rFonts w:ascii="Palatino Linotype" w:eastAsia="Arial Unicode MS" w:hAnsi="Palatino Linotype" w:cs="Arial"/>
          <w:b/>
        </w:rPr>
        <w:t>LA RECURRENTE</w:t>
      </w:r>
      <w:r w:rsidR="00FC3260" w:rsidRPr="005A6114">
        <w:rPr>
          <w:rFonts w:ascii="Palatino Linotype" w:eastAsia="Arial Unicode MS" w:hAnsi="Palatino Linotype" w:cs="Arial"/>
        </w:rPr>
        <w:t xml:space="preserve"> realizara sus manifestaciones y alegatos y en el caso del </w:t>
      </w:r>
      <w:r w:rsidR="00FC3260" w:rsidRPr="005A6114">
        <w:rPr>
          <w:rFonts w:ascii="Palatino Linotype" w:eastAsia="Arial Unicode MS" w:hAnsi="Palatino Linotype" w:cs="Arial"/>
          <w:b/>
        </w:rPr>
        <w:t xml:space="preserve">SUJETO OBLIGADO </w:t>
      </w:r>
      <w:r w:rsidR="00FC3260" w:rsidRPr="005A6114">
        <w:rPr>
          <w:rFonts w:ascii="Palatino Linotype" w:eastAsia="Arial Unicode MS" w:hAnsi="Palatino Linotype" w:cs="Arial"/>
        </w:rPr>
        <w:t xml:space="preserve">exhibiera </w:t>
      </w:r>
      <w:r w:rsidR="00FC3260" w:rsidRPr="005A6114">
        <w:rPr>
          <w:rFonts w:ascii="Palatino Linotype" w:hAnsi="Palatino Linotype"/>
        </w:rPr>
        <w:t xml:space="preserve">el Informe Justificado correspondiente, así como, para que las partes ofrecieran pruebas que a su derecho convinieran y manifestaran su voluntad para conciliar. Siendo importante precisar que las partes fueron omisas al respecto, motivo por el cual se tuvo por precluido su derecho.  </w:t>
      </w:r>
    </w:p>
    <w:p w14:paraId="731D277A" w14:textId="77777777" w:rsidR="00FC3260" w:rsidRPr="005A6114" w:rsidRDefault="00FC3260" w:rsidP="005A6114">
      <w:pPr>
        <w:spacing w:line="360" w:lineRule="auto"/>
        <w:jc w:val="both"/>
        <w:rPr>
          <w:rFonts w:ascii="Palatino Linotype" w:hAnsi="Palatino Linotype"/>
        </w:rPr>
      </w:pPr>
    </w:p>
    <w:p w14:paraId="537CBF24" w14:textId="77777777" w:rsidR="007D35AA" w:rsidRPr="005A6114" w:rsidRDefault="007D35AA" w:rsidP="005A6114">
      <w:pPr>
        <w:spacing w:line="360" w:lineRule="auto"/>
        <w:jc w:val="both"/>
        <w:rPr>
          <w:rFonts w:ascii="Palatino Linotype" w:hAnsi="Palatino Linotype"/>
          <w:lang w:eastAsia="es-MX"/>
        </w:rPr>
      </w:pPr>
      <w:r w:rsidRPr="005A6114">
        <w:rPr>
          <w:rFonts w:ascii="Palatino Linotype" w:hAnsi="Palatino Linotype"/>
        </w:rPr>
        <w:t xml:space="preserve">Por lo anterior, es importante precisar que derivado que </w:t>
      </w:r>
      <w:r w:rsidRPr="005A6114">
        <w:rPr>
          <w:rFonts w:ascii="Palatino Linotype" w:hAnsi="Palatino Linotype"/>
          <w:b/>
          <w:lang w:eastAsia="es-MX"/>
        </w:rPr>
        <w:t xml:space="preserve">LA RECURRENTE </w:t>
      </w:r>
      <w:r w:rsidRPr="005A6114">
        <w:rPr>
          <w:rFonts w:ascii="Palatino Linotype" w:hAnsi="Palatino Linotype"/>
          <w:lang w:eastAsia="es-MX"/>
        </w:rPr>
        <w:t xml:space="preserve">pretende ejercer su derecho de acceso a sus resultados de estudios de laboratorio, se considera conveniente traer a contexto los artículos 106 y 120 de la Ley de Protección de Datos Personales en Posesión de Sujetos Obligados del Estado de México y Municipios, los cuales disponen: </w:t>
      </w:r>
    </w:p>
    <w:p w14:paraId="73BDB519" w14:textId="77777777" w:rsidR="007D35AA" w:rsidRPr="005A6114" w:rsidRDefault="007D35AA" w:rsidP="005A6114">
      <w:pPr>
        <w:jc w:val="both"/>
        <w:rPr>
          <w:rFonts w:ascii="Palatino Linotype" w:hAnsi="Palatino Linotype"/>
          <w:lang w:eastAsia="es-MX"/>
        </w:rPr>
      </w:pPr>
    </w:p>
    <w:p w14:paraId="4FD964EF" w14:textId="77777777" w:rsidR="007D35AA" w:rsidRPr="005A6114" w:rsidRDefault="007D35AA" w:rsidP="005A6114">
      <w:pPr>
        <w:widowControl w:val="0"/>
        <w:autoSpaceDE w:val="0"/>
        <w:autoSpaceDN w:val="0"/>
        <w:adjustRightInd w:val="0"/>
        <w:ind w:left="851" w:right="899"/>
        <w:jc w:val="both"/>
        <w:rPr>
          <w:rFonts w:ascii="Palatino Linotype" w:hAnsi="Palatino Linotype"/>
          <w:b/>
          <w:i/>
          <w:sz w:val="22"/>
          <w:szCs w:val="22"/>
          <w:lang w:eastAsia="es-MX"/>
        </w:rPr>
      </w:pPr>
      <w:r w:rsidRPr="005A6114">
        <w:rPr>
          <w:rFonts w:ascii="Palatino Linotype" w:hAnsi="Palatino Linotype"/>
          <w:b/>
          <w:i/>
          <w:sz w:val="22"/>
          <w:szCs w:val="22"/>
          <w:lang w:eastAsia="es-MX"/>
        </w:rPr>
        <w:t>“Legitimación para Ejercer los Derechos ARCO</w:t>
      </w:r>
    </w:p>
    <w:p w14:paraId="6202118B" w14:textId="77777777" w:rsidR="007D35AA" w:rsidRPr="005A6114" w:rsidRDefault="007D35AA" w:rsidP="005A6114">
      <w:pPr>
        <w:pStyle w:val="INFOEM"/>
        <w:spacing w:before="0" w:after="0" w:line="240" w:lineRule="auto"/>
        <w:ind w:right="899"/>
        <w:rPr>
          <w:color w:val="auto"/>
          <w:szCs w:val="22"/>
          <w:lang w:eastAsia="es-MX"/>
        </w:rPr>
      </w:pPr>
      <w:r w:rsidRPr="005A6114">
        <w:rPr>
          <w:b/>
          <w:color w:val="auto"/>
          <w:szCs w:val="22"/>
        </w:rPr>
        <w:t>Artículo 106.</w:t>
      </w:r>
      <w:r w:rsidRPr="005A6114">
        <w:rPr>
          <w:color w:val="auto"/>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w:t>
      </w:r>
      <w:r w:rsidRPr="005A6114">
        <w:rPr>
          <w:color w:val="auto"/>
          <w:szCs w:val="22"/>
          <w:lang w:eastAsia="es-MX"/>
        </w:rPr>
        <w:t xml:space="preserve"> </w:t>
      </w:r>
    </w:p>
    <w:p w14:paraId="0467F0D8" w14:textId="77777777" w:rsidR="007D35AA" w:rsidRPr="005A6114" w:rsidRDefault="007D35AA" w:rsidP="005A6114">
      <w:pPr>
        <w:pStyle w:val="INFOEM"/>
        <w:spacing w:before="0" w:after="0" w:line="240" w:lineRule="auto"/>
        <w:ind w:right="899"/>
        <w:rPr>
          <w:b/>
          <w:color w:val="auto"/>
          <w:szCs w:val="22"/>
          <w:u w:val="single"/>
        </w:rPr>
      </w:pPr>
      <w:r w:rsidRPr="005A6114">
        <w:rPr>
          <w:b/>
          <w:color w:val="auto"/>
          <w:szCs w:val="22"/>
          <w:u w:val="single"/>
        </w:rPr>
        <w:t>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228F3ECD" w14:textId="77777777" w:rsidR="007D35AA" w:rsidRPr="005A6114" w:rsidRDefault="007D35AA" w:rsidP="005A6114">
      <w:pPr>
        <w:pStyle w:val="INFOEM"/>
        <w:spacing w:before="0" w:after="0" w:line="240" w:lineRule="auto"/>
        <w:ind w:right="899"/>
        <w:rPr>
          <w:color w:val="auto"/>
          <w:szCs w:val="22"/>
        </w:rPr>
      </w:pPr>
      <w:r w:rsidRPr="005A6114">
        <w:rPr>
          <w:color w:val="auto"/>
          <w:szCs w:val="22"/>
        </w:rPr>
        <w:t>(…)</w:t>
      </w:r>
    </w:p>
    <w:p w14:paraId="6C68F804" w14:textId="77777777" w:rsidR="007D35AA" w:rsidRPr="005A6114" w:rsidRDefault="007D35AA" w:rsidP="005A6114">
      <w:pPr>
        <w:pStyle w:val="INFOEM"/>
        <w:spacing w:before="0" w:after="0" w:line="240" w:lineRule="auto"/>
        <w:ind w:right="899"/>
        <w:rPr>
          <w:b/>
          <w:color w:val="auto"/>
          <w:szCs w:val="22"/>
        </w:rPr>
      </w:pPr>
      <w:r w:rsidRPr="005A6114">
        <w:rPr>
          <w:b/>
          <w:color w:val="auto"/>
          <w:szCs w:val="22"/>
        </w:rPr>
        <w:t xml:space="preserve">Medios para acreditar identidad </w:t>
      </w:r>
    </w:p>
    <w:p w14:paraId="11FF9E7A" w14:textId="77777777" w:rsidR="007D35AA" w:rsidRPr="005A6114" w:rsidRDefault="007D35AA" w:rsidP="005A6114">
      <w:pPr>
        <w:pStyle w:val="INFOEM"/>
        <w:spacing w:before="0" w:after="0" w:line="240" w:lineRule="auto"/>
        <w:ind w:right="899"/>
        <w:rPr>
          <w:color w:val="auto"/>
          <w:szCs w:val="22"/>
        </w:rPr>
      </w:pPr>
      <w:r w:rsidRPr="005A6114">
        <w:rPr>
          <w:color w:val="auto"/>
          <w:szCs w:val="22"/>
        </w:rPr>
        <w:t xml:space="preserve">Artículo 120. El titular podrá acreditar su identidad a través de cualquiera de los medios siguientes: </w:t>
      </w:r>
    </w:p>
    <w:p w14:paraId="166F6CE3" w14:textId="77777777" w:rsidR="007D35AA" w:rsidRPr="005A6114" w:rsidRDefault="007D35AA" w:rsidP="005A6114">
      <w:pPr>
        <w:pStyle w:val="INFOEM"/>
        <w:spacing w:before="0" w:after="0" w:line="240" w:lineRule="auto"/>
        <w:ind w:right="899"/>
        <w:rPr>
          <w:b/>
          <w:color w:val="auto"/>
          <w:szCs w:val="22"/>
        </w:rPr>
      </w:pPr>
      <w:r w:rsidRPr="005A6114">
        <w:rPr>
          <w:b/>
          <w:color w:val="auto"/>
          <w:szCs w:val="22"/>
        </w:rPr>
        <w:t xml:space="preserve">I. Identificación oficial. </w:t>
      </w:r>
    </w:p>
    <w:p w14:paraId="4BB10DA4" w14:textId="77777777" w:rsidR="007D35AA" w:rsidRPr="005A6114" w:rsidRDefault="007D35AA" w:rsidP="005A6114">
      <w:pPr>
        <w:pStyle w:val="INFOEM"/>
        <w:spacing w:before="0" w:after="0" w:line="240" w:lineRule="auto"/>
        <w:ind w:right="899"/>
        <w:rPr>
          <w:color w:val="auto"/>
          <w:szCs w:val="22"/>
        </w:rPr>
      </w:pPr>
      <w:r w:rsidRPr="005A6114">
        <w:rPr>
          <w:color w:val="auto"/>
          <w:szCs w:val="22"/>
        </w:rPr>
        <w:lastRenderedPageBreak/>
        <w:t>II. Firma electrónica avanzada o del instrumento electrónico que lo sustituya.</w:t>
      </w:r>
    </w:p>
    <w:p w14:paraId="626529DD" w14:textId="77777777" w:rsidR="007D35AA" w:rsidRPr="005A6114" w:rsidRDefault="007D35AA" w:rsidP="005A6114">
      <w:pPr>
        <w:pStyle w:val="INFOEM"/>
        <w:spacing w:before="0" w:after="0" w:line="240" w:lineRule="auto"/>
        <w:ind w:right="899"/>
        <w:rPr>
          <w:color w:val="auto"/>
          <w:szCs w:val="22"/>
        </w:rPr>
      </w:pPr>
      <w:r w:rsidRPr="005A6114">
        <w:rPr>
          <w:color w:val="auto"/>
          <w:szCs w:val="22"/>
        </w:rPr>
        <w:t xml:space="preserve"> III. Mecanismos de autenticación autorizados por el Instituto o el Instituto Nacional publicados por acuerdo general en el periódico oficial “Gaceta del Gobierno” o en el Diario Oficial de la Federación. </w:t>
      </w:r>
    </w:p>
    <w:p w14:paraId="5E03E298" w14:textId="77777777" w:rsidR="007D35AA" w:rsidRPr="005A6114" w:rsidRDefault="007D35AA" w:rsidP="005A6114">
      <w:pPr>
        <w:pStyle w:val="INFOEM"/>
        <w:spacing w:before="0" w:after="0" w:line="240" w:lineRule="auto"/>
        <w:ind w:right="899"/>
        <w:rPr>
          <w:color w:val="auto"/>
          <w:szCs w:val="22"/>
        </w:rPr>
      </w:pPr>
      <w:r w:rsidRPr="005A6114">
        <w:rPr>
          <w:color w:val="auto"/>
          <w:szCs w:val="22"/>
        </w:rPr>
        <w:t xml:space="preserve">La utilización de la firma electrónica avanzada o del instrumento electrónico que lo sustituya eximirá de la presentación de la copia del documento de identificación.” </w:t>
      </w:r>
      <w:r w:rsidRPr="005A6114">
        <w:rPr>
          <w:b/>
          <w:color w:val="auto"/>
          <w:szCs w:val="22"/>
        </w:rPr>
        <w:t>[Sic]</w:t>
      </w:r>
    </w:p>
    <w:p w14:paraId="5618BCDB" w14:textId="77777777" w:rsidR="007D35AA" w:rsidRPr="005A6114" w:rsidRDefault="007D35AA" w:rsidP="005A6114">
      <w:pPr>
        <w:pStyle w:val="Prrafodelista"/>
        <w:widowControl w:val="0"/>
        <w:autoSpaceDE w:val="0"/>
        <w:autoSpaceDN w:val="0"/>
        <w:adjustRightInd w:val="0"/>
        <w:ind w:left="0" w:right="49"/>
        <w:jc w:val="both"/>
        <w:rPr>
          <w:rFonts w:ascii="Palatino Linotype" w:hAnsi="Palatino Linotype" w:cs="Arial"/>
        </w:rPr>
      </w:pPr>
    </w:p>
    <w:p w14:paraId="0E11FD05" w14:textId="77777777" w:rsidR="007D35AA" w:rsidRPr="005A6114" w:rsidRDefault="007D35AA" w:rsidP="005A6114">
      <w:pPr>
        <w:pStyle w:val="Prrafodelista"/>
        <w:widowControl w:val="0"/>
        <w:autoSpaceDE w:val="0"/>
        <w:autoSpaceDN w:val="0"/>
        <w:adjustRightInd w:val="0"/>
        <w:spacing w:line="360" w:lineRule="auto"/>
        <w:ind w:left="0" w:right="49"/>
        <w:jc w:val="both"/>
        <w:rPr>
          <w:rFonts w:ascii="Palatino Linotype" w:hAnsi="Palatino Linotype" w:cs="Arial"/>
        </w:rPr>
      </w:pPr>
      <w:r w:rsidRPr="005A6114">
        <w:rPr>
          <w:rFonts w:ascii="Palatino Linotype" w:hAnsi="Palatino Linotype" w:cs="Arial"/>
        </w:rPr>
        <w:t>Disposiciones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63246C06" w14:textId="77777777" w:rsidR="007D35AA" w:rsidRPr="005A6114" w:rsidRDefault="007D35AA" w:rsidP="005A6114">
      <w:pPr>
        <w:pStyle w:val="Prrafodelista"/>
        <w:widowControl w:val="0"/>
        <w:autoSpaceDE w:val="0"/>
        <w:autoSpaceDN w:val="0"/>
        <w:adjustRightInd w:val="0"/>
        <w:spacing w:line="360" w:lineRule="auto"/>
        <w:ind w:left="0" w:right="49"/>
        <w:jc w:val="both"/>
        <w:rPr>
          <w:rFonts w:ascii="Palatino Linotype" w:hAnsi="Palatino Linotype" w:cs="Arial"/>
        </w:rPr>
      </w:pPr>
    </w:p>
    <w:p w14:paraId="07511FC3" w14:textId="77777777" w:rsidR="007D35AA" w:rsidRPr="005A6114" w:rsidRDefault="007D35AA" w:rsidP="005A6114">
      <w:pPr>
        <w:pStyle w:val="Prrafodelista"/>
        <w:widowControl w:val="0"/>
        <w:autoSpaceDE w:val="0"/>
        <w:autoSpaceDN w:val="0"/>
        <w:adjustRightInd w:val="0"/>
        <w:spacing w:line="360" w:lineRule="auto"/>
        <w:ind w:left="0" w:right="49"/>
        <w:jc w:val="both"/>
        <w:rPr>
          <w:rFonts w:ascii="Palatino Linotype" w:hAnsi="Palatino Linotype" w:cs="Arial"/>
          <w:b/>
          <w:u w:val="single"/>
        </w:rPr>
      </w:pPr>
      <w:r w:rsidRPr="005A6114">
        <w:rPr>
          <w:rFonts w:ascii="Palatino Linotype" w:hAnsi="Palatino Linotype" w:cs="Arial"/>
        </w:rPr>
        <w:t xml:space="preserve">Ordenamiento al cual se encuentran sujetos los titulares de las unidades de transparencia de los </w:t>
      </w:r>
      <w:r w:rsidRPr="005A6114">
        <w:rPr>
          <w:rFonts w:ascii="Palatino Linotype" w:hAnsi="Palatino Linotype" w:cs="Arial"/>
          <w:b/>
        </w:rPr>
        <w:t>Sujetos Obligados,</w:t>
      </w:r>
      <w:r w:rsidRPr="005A6114">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5A6114">
        <w:rPr>
          <w:rFonts w:ascii="Palatino Linotype" w:hAnsi="Palatino Linotype" w:cs="Arial"/>
          <w:b/>
          <w:u w:val="single"/>
        </w:rPr>
        <w:t>que implica que la información no se pondrá a disposición, ni se revelará a individuos, entidades o procesos no autorizados, y que en el caso particular requiere de manera inexorable que el acceso de datos se lleve a cabo, únicamente a favor de los titulares o en su caso, su representante legal.</w:t>
      </w:r>
    </w:p>
    <w:p w14:paraId="4E3C3FCD" w14:textId="35239107" w:rsidR="007D35AA" w:rsidRDefault="007D35AA" w:rsidP="005A6114">
      <w:pPr>
        <w:pStyle w:val="Prrafodelista"/>
        <w:widowControl w:val="0"/>
        <w:autoSpaceDE w:val="0"/>
        <w:autoSpaceDN w:val="0"/>
        <w:adjustRightInd w:val="0"/>
        <w:spacing w:line="360" w:lineRule="auto"/>
        <w:ind w:left="0" w:right="49"/>
        <w:jc w:val="both"/>
        <w:rPr>
          <w:rFonts w:ascii="Palatino Linotype" w:hAnsi="Palatino Linotype" w:cs="Arial"/>
        </w:rPr>
      </w:pPr>
    </w:p>
    <w:p w14:paraId="307F861F" w14:textId="77777777" w:rsidR="005A6114" w:rsidRPr="005A6114" w:rsidRDefault="005A6114" w:rsidP="005A6114">
      <w:pPr>
        <w:pStyle w:val="Prrafodelista"/>
        <w:widowControl w:val="0"/>
        <w:autoSpaceDE w:val="0"/>
        <w:autoSpaceDN w:val="0"/>
        <w:adjustRightInd w:val="0"/>
        <w:spacing w:line="360" w:lineRule="auto"/>
        <w:ind w:left="0" w:right="49"/>
        <w:jc w:val="both"/>
        <w:rPr>
          <w:rFonts w:ascii="Palatino Linotype" w:hAnsi="Palatino Linotype" w:cs="Arial"/>
        </w:rPr>
      </w:pPr>
    </w:p>
    <w:p w14:paraId="58F6806B" w14:textId="27491F2A" w:rsidR="007D35AA" w:rsidRPr="005A6114" w:rsidRDefault="007D35AA" w:rsidP="005A6114">
      <w:pPr>
        <w:pStyle w:val="Prrafodelista"/>
        <w:widowControl w:val="0"/>
        <w:autoSpaceDE w:val="0"/>
        <w:autoSpaceDN w:val="0"/>
        <w:adjustRightInd w:val="0"/>
        <w:spacing w:line="360" w:lineRule="auto"/>
        <w:ind w:left="0" w:right="51"/>
        <w:jc w:val="both"/>
        <w:rPr>
          <w:rFonts w:ascii="Palatino Linotype" w:hAnsi="Palatino Linotype" w:cs="Arial"/>
        </w:rPr>
      </w:pPr>
      <w:r w:rsidRPr="005A6114">
        <w:rPr>
          <w:rFonts w:ascii="Palatino Linotype" w:hAnsi="Palatino Linotype" w:cs="Arial"/>
        </w:rPr>
        <w:lastRenderedPageBreak/>
        <w:t xml:space="preserve">Es así que si bien </w:t>
      </w:r>
      <w:r w:rsidRPr="005A6114">
        <w:rPr>
          <w:rFonts w:ascii="Palatino Linotype" w:hAnsi="Palatino Linotype" w:cs="Arial"/>
          <w:b/>
        </w:rPr>
        <w:t xml:space="preserve">LA RECURRENTE </w:t>
      </w:r>
      <w:r w:rsidRPr="005A6114">
        <w:rPr>
          <w:rFonts w:ascii="Palatino Linotype" w:hAnsi="Palatino Linotype" w:cs="Arial"/>
        </w:rPr>
        <w:t xml:space="preserve">en atención a la prevención realizada por esta Ponencia, adjuntó </w:t>
      </w:r>
      <w:r w:rsidRPr="005A6114">
        <w:rPr>
          <w:rFonts w:ascii="Palatino Linotype" w:hAnsi="Palatino Linotype" w:cs="Arial"/>
          <w:lang w:val="es-ES_tradnl"/>
        </w:rPr>
        <w:t>la credencial para votar con fotografía</w:t>
      </w:r>
      <w:r w:rsidRPr="005A6114">
        <w:rPr>
          <w:rFonts w:ascii="Palatino Linotype" w:hAnsi="Palatino Linotype" w:cs="Arial"/>
        </w:rPr>
        <w:t xml:space="preserve">, lo cierto también es que los </w:t>
      </w:r>
      <w:r w:rsidRPr="005A6114">
        <w:rPr>
          <w:rFonts w:ascii="Palatino Linotype" w:hAnsi="Palatino Linotype" w:cs="Arial"/>
          <w:bCs/>
        </w:rPr>
        <w:t>Sujetos Obligados</w:t>
      </w:r>
      <w:r w:rsidRPr="005A6114">
        <w:rPr>
          <w:rFonts w:ascii="Palatino Linotype" w:hAnsi="Palatino Linotype" w:cs="Arial"/>
          <w:b/>
          <w:bCs/>
        </w:rPr>
        <w:t xml:space="preserve"> </w:t>
      </w:r>
      <w:r w:rsidRPr="005A6114">
        <w:rPr>
          <w:rFonts w:ascii="Palatino Linotype" w:hAnsi="Palatino Linotype" w:cs="Arial"/>
        </w:rPr>
        <w:t xml:space="preserve">se encuentran constreñidos a corroborar la identidad de los particulares, a fin de evitar un uso indebido de datos personales. </w:t>
      </w:r>
    </w:p>
    <w:p w14:paraId="03A95CDF" w14:textId="77777777" w:rsidR="007D35AA" w:rsidRPr="005A6114" w:rsidRDefault="007D35AA" w:rsidP="005A6114">
      <w:pPr>
        <w:pStyle w:val="Prrafodelista"/>
        <w:widowControl w:val="0"/>
        <w:autoSpaceDE w:val="0"/>
        <w:autoSpaceDN w:val="0"/>
        <w:adjustRightInd w:val="0"/>
        <w:spacing w:line="360" w:lineRule="auto"/>
        <w:ind w:left="0" w:right="51"/>
        <w:jc w:val="both"/>
        <w:rPr>
          <w:rFonts w:ascii="Palatino Linotype" w:hAnsi="Palatino Linotype" w:cs="Arial"/>
        </w:rPr>
      </w:pPr>
    </w:p>
    <w:p w14:paraId="205BE957" w14:textId="77777777" w:rsidR="007D35AA" w:rsidRPr="005A6114" w:rsidRDefault="007D35AA" w:rsidP="005A6114">
      <w:pPr>
        <w:pStyle w:val="Prrafodelista"/>
        <w:spacing w:line="360" w:lineRule="auto"/>
        <w:ind w:left="0"/>
        <w:jc w:val="both"/>
        <w:rPr>
          <w:rFonts w:ascii="Palatino Linotype" w:hAnsi="Palatino Linotype"/>
        </w:rPr>
      </w:pPr>
      <w:r w:rsidRPr="005A6114">
        <w:rPr>
          <w:rFonts w:ascii="Palatino Linotype" w:hAnsi="Palatino Linotype"/>
        </w:rPr>
        <w:t xml:space="preserve">Derivado de lo anterior, se considera necesario señalar que la </w:t>
      </w:r>
      <w:r w:rsidRPr="005A6114">
        <w:rPr>
          <w:rFonts w:ascii="Palatino Linotype" w:eastAsia="Palatino Linotype" w:hAnsi="Palatino Linotype" w:cs="Palatino Linotype"/>
        </w:rPr>
        <w:t xml:space="preserve">Constitución Política de los Estados Unidos Mexicanos </w:t>
      </w:r>
      <w:r w:rsidRPr="005A6114">
        <w:rPr>
          <w:rFonts w:ascii="Palatino Linotype" w:hAnsi="Palatino Linotype"/>
        </w:rPr>
        <w:t>y la Ley de la materia otorgan a los particulares el derecho de acceder a los documentos generados o en posesión de los Sujetos Obligado que contengan sus datos personales, sin embargo, el artículo 97 de la Ley de Protección de Datos Personales en Posesión de Sujetos Obligados del Estado de México y Municipios establece:</w:t>
      </w:r>
    </w:p>
    <w:p w14:paraId="01138082" w14:textId="77777777" w:rsidR="007D35AA" w:rsidRPr="005A6114" w:rsidRDefault="007D35AA" w:rsidP="005A6114">
      <w:pPr>
        <w:pStyle w:val="Prrafodelista"/>
        <w:ind w:left="0"/>
        <w:jc w:val="both"/>
        <w:rPr>
          <w:rFonts w:ascii="Palatino Linotype" w:hAnsi="Palatino Linotype"/>
        </w:rPr>
      </w:pPr>
    </w:p>
    <w:p w14:paraId="64359CCB" w14:textId="77777777" w:rsidR="007D35AA" w:rsidRPr="005A6114" w:rsidRDefault="007D35AA" w:rsidP="005A6114">
      <w:pPr>
        <w:pStyle w:val="INFOEM"/>
        <w:spacing w:before="0" w:after="0" w:line="240" w:lineRule="auto"/>
        <w:ind w:right="899"/>
        <w:rPr>
          <w:color w:val="auto"/>
        </w:rPr>
      </w:pPr>
      <w:r w:rsidRPr="005A6114">
        <w:rPr>
          <w:color w:val="auto"/>
        </w:rPr>
        <w:t>“</w:t>
      </w:r>
      <w:r w:rsidRPr="005A6114">
        <w:rPr>
          <w:b/>
          <w:color w:val="auto"/>
        </w:rPr>
        <w:t>Artículo 97.</w:t>
      </w:r>
      <w:r w:rsidRPr="005A6114">
        <w:rPr>
          <w:color w:val="auto"/>
        </w:rPr>
        <w:t xml:space="preserve"> Los </w:t>
      </w:r>
      <w:r w:rsidRPr="005A6114">
        <w:rPr>
          <w:b/>
          <w:color w:val="auto"/>
        </w:rPr>
        <w:t>derechos de acceso, rectificación, cancelación y oposición de datos personales son derechos independientes</w:t>
      </w:r>
      <w:r w:rsidRPr="005A6114">
        <w:rPr>
          <w:color w:val="auto"/>
        </w:rPr>
        <w:t xml:space="preserve">. El ejercicio de cualquiera de ellos no es requisito previo no impide el ejercicio de otro. La </w:t>
      </w:r>
      <w:r w:rsidRPr="005A6114">
        <w:rPr>
          <w:b/>
          <w:color w:val="auto"/>
        </w:rPr>
        <w:t>procedencia de estos derechos</w:t>
      </w:r>
      <w:r w:rsidRPr="005A6114">
        <w:rPr>
          <w:color w:val="auto"/>
        </w:rPr>
        <w:t xml:space="preserve">, en su caso, </w:t>
      </w:r>
      <w:r w:rsidRPr="005A6114">
        <w:rPr>
          <w:b/>
          <w:color w:val="auto"/>
        </w:rPr>
        <w:t>se hará efectiva una vez que el titular</w:t>
      </w:r>
      <w:r w:rsidRPr="005A6114">
        <w:rPr>
          <w:color w:val="auto"/>
        </w:rPr>
        <w:t xml:space="preserve"> o su representante legal </w:t>
      </w:r>
      <w:r w:rsidRPr="005A6114">
        <w:rPr>
          <w:b/>
          <w:color w:val="auto"/>
        </w:rPr>
        <w:t xml:space="preserve">acrediten su identidad </w:t>
      </w:r>
      <w:r w:rsidRPr="005A6114">
        <w:rPr>
          <w:color w:val="auto"/>
        </w:rPr>
        <w:t>o representación, respectivamente. En ningún caso el acceso a los datos personales de un titular podrá afectar los derechos y libertades de otros. El ejercicio de cualquiera de los derechos ARCO, forma parte de las garantías primarias del derecho a la protección de datos personales.”</w:t>
      </w:r>
    </w:p>
    <w:p w14:paraId="77CCFFF8" w14:textId="77777777" w:rsidR="007D35AA" w:rsidRPr="005A6114" w:rsidRDefault="007D35AA" w:rsidP="005A6114">
      <w:pPr>
        <w:pStyle w:val="INFOEM"/>
        <w:spacing w:before="0" w:after="0" w:line="240" w:lineRule="auto"/>
        <w:ind w:right="899"/>
        <w:rPr>
          <w:i w:val="0"/>
          <w:color w:val="auto"/>
        </w:rPr>
      </w:pPr>
      <w:r w:rsidRPr="005A6114">
        <w:rPr>
          <w:color w:val="auto"/>
        </w:rPr>
        <w:t>(Énfasis añadido)</w:t>
      </w:r>
    </w:p>
    <w:p w14:paraId="0E84CBCD" w14:textId="77777777" w:rsidR="007D35AA" w:rsidRPr="005A6114" w:rsidRDefault="007D35AA" w:rsidP="005A6114">
      <w:pPr>
        <w:ind w:right="333"/>
        <w:jc w:val="both"/>
        <w:rPr>
          <w:rFonts w:ascii="Palatino Linotype" w:eastAsia="Palatino Linotype" w:hAnsi="Palatino Linotype" w:cs="Palatino Linotype"/>
        </w:rPr>
      </w:pPr>
    </w:p>
    <w:p w14:paraId="178B30F2" w14:textId="1D541C6F" w:rsidR="007D35AA" w:rsidRPr="005A6114" w:rsidRDefault="007D35AA" w:rsidP="005A6114">
      <w:pPr>
        <w:pStyle w:val="Prrafodelista"/>
        <w:spacing w:line="360" w:lineRule="auto"/>
        <w:ind w:left="0"/>
        <w:jc w:val="both"/>
        <w:rPr>
          <w:rFonts w:ascii="Palatino Linotype" w:hAnsi="Palatino Linotype"/>
        </w:rPr>
      </w:pPr>
      <w:r w:rsidRPr="005A6114">
        <w:rPr>
          <w:rFonts w:ascii="Palatino Linotype" w:hAnsi="Palatino Linotype"/>
        </w:rPr>
        <w:t xml:space="preserve">Por lo que, si bien es cierto que dentro del expediente </w:t>
      </w:r>
      <w:r w:rsidR="00AE0F8A" w:rsidRPr="005A6114">
        <w:rPr>
          <w:rFonts w:ascii="Palatino Linotype" w:hAnsi="Palatino Linotype"/>
          <w:b/>
        </w:rPr>
        <w:t>SAIMEX</w:t>
      </w:r>
      <w:r w:rsidRPr="005A6114">
        <w:rPr>
          <w:rFonts w:ascii="Palatino Linotype" w:hAnsi="Palatino Linotype"/>
        </w:rPr>
        <w:t xml:space="preserve">, obra copia de la credencial para votar, expedida por el Instituto Nacional Electoral a favor de </w:t>
      </w:r>
      <w:r w:rsidRPr="005A6114">
        <w:rPr>
          <w:rFonts w:ascii="Palatino Linotype" w:hAnsi="Palatino Linotype"/>
          <w:b/>
        </w:rPr>
        <w:t xml:space="preserve">LA RECURRENTE, </w:t>
      </w:r>
      <w:r w:rsidRPr="005A6114">
        <w:rPr>
          <w:rFonts w:ascii="Palatino Linotype" w:hAnsi="Palatino Linotype"/>
        </w:rPr>
        <w:t xml:space="preserve">ello no es suficiente para cumplir con lo contenido del artículo 110 de la Ley de la materia, que puntualmente establece que para el ejercicio de derechos ARCO, se deberá contener entre otros requisitos los documentos que acrediten la identidad del titular; es así que el otorgamiento del acceso a datos personales, </w:t>
      </w:r>
      <w:r w:rsidRPr="005A6114">
        <w:rPr>
          <w:rFonts w:ascii="Palatino Linotype" w:hAnsi="Palatino Linotype"/>
        </w:rPr>
        <w:lastRenderedPageBreak/>
        <w:t>independientemente de la modalidad elegida, requiere de una entrega en forma física y directa, de conformidad con el artículo 118 de la Ley de la materia que es del tenor literal siguiente:</w:t>
      </w:r>
    </w:p>
    <w:p w14:paraId="51E1739A" w14:textId="77777777" w:rsidR="007D35AA" w:rsidRPr="005A6114" w:rsidRDefault="007D35AA" w:rsidP="005A6114">
      <w:pPr>
        <w:pStyle w:val="Prrafodelista"/>
        <w:ind w:left="0"/>
        <w:jc w:val="both"/>
        <w:rPr>
          <w:rFonts w:ascii="Palatino Linotype" w:hAnsi="Palatino Linotype"/>
        </w:rPr>
      </w:pPr>
    </w:p>
    <w:p w14:paraId="511CC3EB" w14:textId="77777777" w:rsidR="007D35AA" w:rsidRPr="005A6114" w:rsidRDefault="007D35AA" w:rsidP="005A6114">
      <w:pPr>
        <w:pStyle w:val="INFOEM"/>
        <w:spacing w:before="0" w:after="0" w:line="240" w:lineRule="auto"/>
        <w:ind w:right="899"/>
        <w:rPr>
          <w:b/>
          <w:i w:val="0"/>
          <w:color w:val="auto"/>
        </w:rPr>
      </w:pPr>
      <w:r w:rsidRPr="005A6114">
        <w:rPr>
          <w:color w:val="auto"/>
        </w:rPr>
        <w:t>“</w:t>
      </w:r>
      <w:r w:rsidRPr="005A6114">
        <w:rPr>
          <w:b/>
          <w:color w:val="auto"/>
        </w:rPr>
        <w:t>Cumplimiento de la atención de solicitudes ARCO</w:t>
      </w:r>
    </w:p>
    <w:p w14:paraId="5794FA91" w14:textId="77777777" w:rsidR="007D35AA" w:rsidRPr="005A6114" w:rsidRDefault="007D35AA" w:rsidP="005A6114">
      <w:pPr>
        <w:pStyle w:val="INFOEM"/>
        <w:spacing w:before="0" w:after="0" w:line="240" w:lineRule="auto"/>
        <w:ind w:right="899"/>
        <w:rPr>
          <w:color w:val="auto"/>
        </w:rPr>
      </w:pPr>
      <w:r w:rsidRPr="005A6114">
        <w:rPr>
          <w:b/>
          <w:color w:val="auto"/>
        </w:rPr>
        <w:t xml:space="preserve">Artículo 118. </w:t>
      </w:r>
      <w:r w:rsidRPr="005A6114">
        <w:rPr>
          <w:color w:val="auto"/>
        </w:rPr>
        <w:t>Las s</w:t>
      </w:r>
      <w:r w:rsidRPr="005A6114">
        <w:rPr>
          <w:b/>
          <w:color w:val="auto"/>
        </w:rPr>
        <w:t>olicitudes de ejercicio de los derechos ARCO se darán por cumplidas a través</w:t>
      </w:r>
      <w:r w:rsidRPr="005A6114">
        <w:rPr>
          <w:color w:val="auto"/>
        </w:rPr>
        <w:t xml:space="preserve"> de expedición de copias simples, copias certificadas, documentos en </w:t>
      </w:r>
      <w:r w:rsidRPr="005A6114">
        <w:rPr>
          <w:b/>
          <w:color w:val="auto"/>
        </w:rPr>
        <w:t>la modalidad que se hubiese solicitado</w:t>
      </w:r>
      <w:r w:rsidRPr="005A6114">
        <w:rPr>
          <w:color w:val="auto"/>
        </w:rPr>
        <w:t xml:space="preserve">, </w:t>
      </w:r>
      <w:r w:rsidRPr="005A6114">
        <w:rPr>
          <w:b/>
          <w:color w:val="auto"/>
        </w:rPr>
        <w:t>previa acreditación de la identidad y personalidad del solicitante</w:t>
      </w:r>
      <w:r w:rsidRPr="005A6114">
        <w:rPr>
          <w:color w:val="auto"/>
        </w:rPr>
        <w:t xml:space="preserve"> o en su caso, ante la notificación de improcedencia de su solicitud. 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 </w:t>
      </w:r>
    </w:p>
    <w:p w14:paraId="095D719C" w14:textId="77777777" w:rsidR="007D35AA" w:rsidRPr="005A6114" w:rsidRDefault="007D35AA" w:rsidP="005A6114">
      <w:pPr>
        <w:ind w:right="333"/>
        <w:jc w:val="both"/>
        <w:rPr>
          <w:rFonts w:ascii="Palatino Linotype" w:hAnsi="Palatino Linotype"/>
        </w:rPr>
      </w:pPr>
    </w:p>
    <w:p w14:paraId="60DC147C" w14:textId="3DD238A0" w:rsidR="007D35AA" w:rsidRPr="005A6114" w:rsidRDefault="007D35AA" w:rsidP="005A6114">
      <w:pPr>
        <w:pStyle w:val="Prrafodelista"/>
        <w:spacing w:line="360" w:lineRule="auto"/>
        <w:ind w:left="0"/>
        <w:jc w:val="both"/>
        <w:rPr>
          <w:rFonts w:ascii="Palatino Linotype" w:hAnsi="Palatino Linotype"/>
        </w:rPr>
      </w:pPr>
      <w:r w:rsidRPr="005A6114">
        <w:rPr>
          <w:rFonts w:ascii="Palatino Linotype" w:hAnsi="Palatino Linotype"/>
        </w:rPr>
        <w:t xml:space="preserve">De lo anteriormente transcrito, se observa que la acreditación de la identidad para el ejercicio de los derechos ARCO, se realiza en dos etapas; es decir al momento de la presentación de la solicitud de acceso, donde el </w:t>
      </w:r>
      <w:r w:rsidRPr="005A6114">
        <w:rPr>
          <w:rFonts w:ascii="Palatino Linotype" w:hAnsi="Palatino Linotype"/>
          <w:b/>
        </w:rPr>
        <w:t>SUJETO OBLIGADO</w:t>
      </w:r>
      <w:r w:rsidRPr="005A6114">
        <w:rPr>
          <w:rFonts w:ascii="Palatino Linotype" w:hAnsi="Palatino Linotype"/>
        </w:rPr>
        <w:t xml:space="preserve"> identifica que se cumplan con los requisitos establecidos en el artículo 110, y en una segunda instancia al momento de dar cumplimiento en la atención de la solicitud de derechos ARCO cuando así resulte procedente. Pues como se desprende del precepto jurídico antes transcrito, el titular de los datos o su </w:t>
      </w:r>
      <w:r w:rsidR="005A6114" w:rsidRPr="005A6114">
        <w:rPr>
          <w:rFonts w:ascii="Palatino Linotype" w:hAnsi="Palatino Linotype"/>
        </w:rPr>
        <w:t>representante</w:t>
      </w:r>
      <w:r w:rsidRPr="005A6114">
        <w:rPr>
          <w:rFonts w:ascii="Palatino Linotype" w:hAnsi="Palatino Linotype"/>
        </w:rPr>
        <w:t xml:space="preserve"> debe acudir dentro de los sesenta días posteriores a la notificación de la respuesta para que previa acreditación de identidad se pongan a su disposición los datos de los cuales requirió su acceso. </w:t>
      </w:r>
    </w:p>
    <w:p w14:paraId="760AB654" w14:textId="77777777" w:rsidR="007D35AA" w:rsidRPr="005A6114" w:rsidRDefault="007D35AA" w:rsidP="005A6114">
      <w:pPr>
        <w:pStyle w:val="Prrafodelista"/>
        <w:spacing w:line="360" w:lineRule="auto"/>
        <w:ind w:left="0"/>
        <w:jc w:val="both"/>
        <w:rPr>
          <w:rFonts w:ascii="Palatino Linotype" w:hAnsi="Palatino Linotype"/>
        </w:rPr>
      </w:pPr>
    </w:p>
    <w:p w14:paraId="1401BA31" w14:textId="73409F02" w:rsidR="007D35AA" w:rsidRPr="005A6114" w:rsidRDefault="007D35AA" w:rsidP="005A6114">
      <w:pPr>
        <w:pStyle w:val="Prrafodelista"/>
        <w:spacing w:line="360" w:lineRule="auto"/>
        <w:ind w:left="0"/>
        <w:jc w:val="both"/>
        <w:rPr>
          <w:rFonts w:ascii="Palatino Linotype" w:hAnsi="Palatino Linotype"/>
        </w:rPr>
      </w:pPr>
      <w:r w:rsidRPr="005A6114">
        <w:rPr>
          <w:rFonts w:ascii="Palatino Linotype" w:hAnsi="Palatino Linotype"/>
        </w:rPr>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w:t>
      </w:r>
      <w:r w:rsidRPr="005A6114">
        <w:rPr>
          <w:rFonts w:ascii="Palatino Linotype" w:hAnsi="Palatino Linotype"/>
        </w:rPr>
        <w:lastRenderedPageBreak/>
        <w:t xml:space="preserve">elementos de certeza, de que efectivamente </w:t>
      </w:r>
      <w:r w:rsidR="00AC1EF0" w:rsidRPr="005A6114">
        <w:rPr>
          <w:rFonts w:ascii="Palatino Linotype" w:hAnsi="Palatino Linotype"/>
        </w:rPr>
        <w:t>la</w:t>
      </w:r>
      <w:r w:rsidRPr="005A6114">
        <w:rPr>
          <w:rFonts w:ascii="Palatino Linotype" w:hAnsi="Palatino Linotype"/>
        </w:rPr>
        <w:t xml:space="preserve"> solicitante es </w:t>
      </w:r>
      <w:r w:rsidR="00AC1EF0" w:rsidRPr="005A6114">
        <w:rPr>
          <w:rFonts w:ascii="Palatino Linotype" w:hAnsi="Palatino Linotype"/>
        </w:rPr>
        <w:t>la</w:t>
      </w:r>
      <w:r w:rsidRPr="005A6114">
        <w:rPr>
          <w:rFonts w:ascii="Palatino Linotype" w:hAnsi="Palatino Linotype"/>
        </w:rPr>
        <w:t xml:space="preserve"> titular de los datos a los que se desea tener acceso, pues de haber accedido la hoy </w:t>
      </w:r>
      <w:r w:rsidRPr="005A6114">
        <w:rPr>
          <w:rFonts w:ascii="Palatino Linotype" w:hAnsi="Palatino Linotype"/>
          <w:b/>
        </w:rPr>
        <w:t xml:space="preserve">RECURRENTE </w:t>
      </w:r>
      <w:r w:rsidRPr="005A6114">
        <w:rPr>
          <w:rFonts w:ascii="Palatino Linotype" w:hAnsi="Palatino Linotype"/>
        </w:rPr>
        <w:t xml:space="preserve">para acudir a la conciliación, evidentemente se acreditaría como la titular de los datos, y tanto el </w:t>
      </w:r>
      <w:r w:rsidRPr="005A6114">
        <w:rPr>
          <w:rFonts w:ascii="Palatino Linotype" w:hAnsi="Palatino Linotype"/>
          <w:b/>
        </w:rPr>
        <w:t>SUJETO OBLIGADO</w:t>
      </w:r>
      <w:r w:rsidRPr="005A6114">
        <w:rPr>
          <w:rFonts w:ascii="Palatino Linotype" w:hAnsi="Palatino Linotype"/>
        </w:rPr>
        <w:t xml:space="preserve"> como este Instituto se habrían allegado de elementos que dieran convicción de lo hecho mención, situación que no se materializó debido a que </w:t>
      </w:r>
      <w:r w:rsidRPr="005A6114">
        <w:rPr>
          <w:rFonts w:ascii="Palatino Linotype" w:hAnsi="Palatino Linotype"/>
          <w:b/>
        </w:rPr>
        <w:t xml:space="preserve">LA RECURRENTE </w:t>
      </w:r>
      <w:r w:rsidRPr="005A6114">
        <w:rPr>
          <w:rFonts w:ascii="Palatino Linotype" w:hAnsi="Palatino Linotype"/>
        </w:rPr>
        <w:t>no hizo manifiesta su voluntad de conciliar.</w:t>
      </w:r>
    </w:p>
    <w:p w14:paraId="21509F14" w14:textId="77777777" w:rsidR="007D35AA" w:rsidRPr="005A6114" w:rsidRDefault="007D35AA" w:rsidP="005A6114">
      <w:pPr>
        <w:pStyle w:val="Prrafodelista"/>
        <w:spacing w:line="360" w:lineRule="auto"/>
        <w:rPr>
          <w:rFonts w:ascii="Palatino Linotype" w:hAnsi="Palatino Linotype"/>
        </w:rPr>
      </w:pPr>
    </w:p>
    <w:p w14:paraId="2CF37B5D" w14:textId="77777777" w:rsidR="007D35AA" w:rsidRPr="005A6114" w:rsidRDefault="007D35AA" w:rsidP="005A6114">
      <w:pPr>
        <w:pStyle w:val="Prrafodelista"/>
        <w:spacing w:line="360" w:lineRule="auto"/>
        <w:ind w:left="0"/>
        <w:jc w:val="both"/>
        <w:rPr>
          <w:rFonts w:ascii="Palatino Linotype" w:hAnsi="Palatino Linotype"/>
        </w:rPr>
      </w:pPr>
      <w:r w:rsidRPr="005A6114">
        <w:rPr>
          <w:rFonts w:ascii="Palatino Linotype" w:hAnsi="Palatino Linotype"/>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13D06200" w14:textId="77777777" w:rsidR="007D35AA" w:rsidRPr="005A6114" w:rsidRDefault="007D35AA" w:rsidP="005A6114">
      <w:pPr>
        <w:pStyle w:val="Prrafodelista"/>
        <w:spacing w:line="360" w:lineRule="auto"/>
        <w:rPr>
          <w:rFonts w:ascii="Palatino Linotype" w:hAnsi="Palatino Linotype"/>
        </w:rPr>
      </w:pPr>
    </w:p>
    <w:p w14:paraId="3C4C4ADB" w14:textId="2BF7C46F" w:rsidR="007D35AA" w:rsidRPr="005A6114" w:rsidRDefault="007D35AA" w:rsidP="005A6114">
      <w:pPr>
        <w:pStyle w:val="Prrafodelista"/>
        <w:spacing w:line="360" w:lineRule="auto"/>
        <w:ind w:left="0"/>
        <w:jc w:val="both"/>
        <w:rPr>
          <w:rFonts w:ascii="Palatino Linotype" w:hAnsi="Palatino Linotype"/>
        </w:rPr>
      </w:pPr>
      <w:r w:rsidRPr="005A6114">
        <w:rPr>
          <w:rFonts w:ascii="Palatino Linotype" w:hAnsi="Palatino Linotype"/>
          <w:b/>
        </w:rPr>
        <w:t xml:space="preserve">Por ello, no basta con adjuntar una identificación en este caso vía </w:t>
      </w:r>
      <w:r w:rsidR="00DF4EFF" w:rsidRPr="005A6114">
        <w:rPr>
          <w:rFonts w:ascii="Palatino Linotype" w:hAnsi="Palatino Linotype"/>
          <w:b/>
        </w:rPr>
        <w:t>SAIMEX</w:t>
      </w:r>
      <w:r w:rsidRPr="005A6114">
        <w:rPr>
          <w:rFonts w:ascii="Palatino Linotype" w:hAnsi="Palatino Linotype"/>
          <w:b/>
        </w:rPr>
        <w:t>,</w:t>
      </w:r>
      <w:r w:rsidRPr="005A6114">
        <w:rPr>
          <w:rFonts w:ascii="Palatino Linotype" w:hAnsi="Palatino Linotype"/>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14:paraId="55E07784" w14:textId="77777777" w:rsidR="007D35AA" w:rsidRPr="005A6114" w:rsidRDefault="007D35AA" w:rsidP="005A6114">
      <w:pPr>
        <w:pStyle w:val="Prrafodelista"/>
        <w:spacing w:line="360" w:lineRule="auto"/>
        <w:ind w:left="0"/>
        <w:jc w:val="both"/>
        <w:rPr>
          <w:rFonts w:ascii="Palatino Linotype" w:hAnsi="Palatino Linotype"/>
        </w:rPr>
      </w:pPr>
    </w:p>
    <w:p w14:paraId="1F55F97E" w14:textId="7E40BD09" w:rsidR="007D35AA" w:rsidRPr="005A6114" w:rsidRDefault="007D35AA" w:rsidP="005A6114">
      <w:pPr>
        <w:pStyle w:val="Prrafodelista"/>
        <w:spacing w:line="360" w:lineRule="auto"/>
        <w:ind w:left="0"/>
        <w:jc w:val="both"/>
        <w:rPr>
          <w:rFonts w:ascii="Palatino Linotype" w:hAnsi="Palatino Linotype"/>
        </w:rPr>
      </w:pPr>
      <w:r w:rsidRPr="005A6114">
        <w:rPr>
          <w:rFonts w:ascii="Palatino Linotype" w:hAnsi="Palatino Linotype"/>
        </w:rPr>
        <w:t xml:space="preserve">De lo que adjuntar un archivo fotográfico o escaneado a una solicitud de acceso a datos, no basta para dar total acceso a cualquier dato personal que se requiera vía </w:t>
      </w:r>
      <w:r w:rsidR="00DF4EFF" w:rsidRPr="005A6114">
        <w:rPr>
          <w:rFonts w:ascii="Palatino Linotype" w:hAnsi="Palatino Linotype"/>
          <w:b/>
        </w:rPr>
        <w:t>SAIMEX</w:t>
      </w:r>
      <w:r w:rsidRPr="005A6114">
        <w:rPr>
          <w:rFonts w:ascii="Palatino Linotype" w:hAnsi="Palatino Linotype"/>
        </w:rPr>
        <w:t xml:space="preserve"> </w:t>
      </w:r>
      <w:r w:rsidRPr="005A6114">
        <w:rPr>
          <w:rFonts w:ascii="Palatino Linotype" w:hAnsi="Palatino Linotype"/>
        </w:rPr>
        <w:lastRenderedPageBreak/>
        <w:t>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405117E3" w14:textId="77777777" w:rsidR="007D35AA" w:rsidRPr="005A6114" w:rsidRDefault="007D35AA" w:rsidP="005A6114">
      <w:pPr>
        <w:pStyle w:val="Prrafodelista"/>
        <w:spacing w:line="360" w:lineRule="auto"/>
        <w:rPr>
          <w:rFonts w:ascii="Palatino Linotype" w:hAnsi="Palatino Linotype"/>
        </w:rPr>
      </w:pPr>
    </w:p>
    <w:p w14:paraId="020E3363" w14:textId="77777777" w:rsidR="007D35AA" w:rsidRPr="005A6114" w:rsidRDefault="007D35AA" w:rsidP="005A6114">
      <w:pPr>
        <w:pStyle w:val="Prrafodelista"/>
        <w:spacing w:line="360" w:lineRule="auto"/>
        <w:ind w:left="0"/>
        <w:jc w:val="both"/>
        <w:rPr>
          <w:rFonts w:ascii="Palatino Linotype" w:hAnsi="Palatino Linotype"/>
        </w:rPr>
      </w:pPr>
      <w:r w:rsidRPr="005A6114">
        <w:rPr>
          <w:rFonts w:ascii="Palatino Linotype" w:hAnsi="Palatino Linotype"/>
        </w:rPr>
        <w:t>Sirve de apoyo a lo anterior por analogía el criterio 1/18 emitido por el Instituto Nacional de Transparencia, Acceso a la Información y Protección de Datos Personales que es del tenor literal siguiente:</w:t>
      </w:r>
    </w:p>
    <w:p w14:paraId="75D62139" w14:textId="77777777" w:rsidR="007D35AA" w:rsidRPr="005A6114" w:rsidRDefault="007D35AA" w:rsidP="005A6114">
      <w:pPr>
        <w:ind w:right="333"/>
        <w:jc w:val="both"/>
        <w:rPr>
          <w:rFonts w:ascii="Palatino Linotype" w:hAnsi="Palatino Linotype"/>
          <w:sz w:val="22"/>
        </w:rPr>
      </w:pPr>
    </w:p>
    <w:p w14:paraId="32C573C2" w14:textId="77777777" w:rsidR="007D35AA" w:rsidRPr="005A6114" w:rsidRDefault="007D35AA" w:rsidP="005A6114">
      <w:pPr>
        <w:ind w:left="851" w:right="899"/>
        <w:jc w:val="both"/>
        <w:rPr>
          <w:rFonts w:ascii="Palatino Linotype" w:hAnsi="Palatino Linotype" w:cs="Arial"/>
          <w:i/>
          <w:iCs/>
          <w:sz w:val="22"/>
        </w:rPr>
      </w:pPr>
      <w:r w:rsidRPr="005A6114">
        <w:rPr>
          <w:rFonts w:ascii="Palatino Linotype" w:hAnsi="Palatino Linotype" w:cs="Arial"/>
          <w:b/>
          <w:bCs/>
          <w:i/>
          <w:iCs/>
          <w:sz w:val="22"/>
        </w:rPr>
        <w:t>Entrega de datos personales a través de medios electrónicos</w:t>
      </w:r>
      <w:r w:rsidRPr="005A6114">
        <w:rPr>
          <w:rFonts w:ascii="Palatino Linotype" w:hAnsi="Palatino Linotype" w:cs="Arial"/>
          <w:i/>
          <w:iCs/>
          <w:sz w:val="22"/>
        </w:rPr>
        <w:t xml:space="preserve">. La entrega de datos personales a través del portal de la Plataforma Nacional de Transparencia, correo electrónico o cualquier otro medio similar </w:t>
      </w:r>
      <w:r w:rsidRPr="005A6114">
        <w:rPr>
          <w:rFonts w:ascii="Palatino Linotype" w:hAnsi="Palatino Linotype"/>
          <w:i/>
          <w:sz w:val="20"/>
          <w:szCs w:val="22"/>
        </w:rPr>
        <w:t>resulta</w:t>
      </w:r>
      <w:r w:rsidRPr="005A6114">
        <w:rPr>
          <w:rFonts w:ascii="Palatino Linotype" w:hAnsi="Palatino Linotype" w:cs="Arial"/>
          <w:i/>
          <w:iCs/>
          <w:sz w:val="22"/>
        </w:rPr>
        <w:t xml:space="preserve"> improcedente, sin que los sujetos obligados hayan corroborado previamente la identidad del titular.</w:t>
      </w:r>
    </w:p>
    <w:p w14:paraId="5BF6A12E" w14:textId="77777777" w:rsidR="007D35AA" w:rsidRPr="005A6114" w:rsidRDefault="007D35AA" w:rsidP="005A6114">
      <w:pPr>
        <w:jc w:val="both"/>
        <w:rPr>
          <w:rFonts w:ascii="Palatino Linotype" w:eastAsia="Calibri" w:hAnsi="Palatino Linotype" w:cs="Tahoma"/>
          <w:sz w:val="20"/>
          <w:szCs w:val="22"/>
          <w:lang w:eastAsia="es-ES_tradnl"/>
        </w:rPr>
      </w:pPr>
    </w:p>
    <w:p w14:paraId="1F925B66" w14:textId="77777777" w:rsidR="007D35AA" w:rsidRPr="005A6114" w:rsidRDefault="007D35AA" w:rsidP="005A6114">
      <w:pPr>
        <w:pStyle w:val="Prrafodelista"/>
        <w:spacing w:line="360" w:lineRule="auto"/>
        <w:ind w:left="0"/>
        <w:jc w:val="both"/>
        <w:rPr>
          <w:rFonts w:ascii="Palatino Linotype" w:eastAsia="Palatino Linotype" w:hAnsi="Palatino Linotype" w:cs="Palatino Linotype"/>
        </w:rPr>
      </w:pPr>
      <w:r w:rsidRPr="005A6114">
        <w:rPr>
          <w:rFonts w:ascii="Palatino Linotype" w:hAnsi="Palatino Linotype"/>
        </w:rPr>
        <w:t>En atención a las consideraciones señaladas, este Órgano Garante determina ordenar la entrega, previa acreditación de la personalidad.</w:t>
      </w:r>
    </w:p>
    <w:p w14:paraId="4CC90AEE" w14:textId="77777777" w:rsidR="007D35AA" w:rsidRPr="005A6114" w:rsidRDefault="007D35AA" w:rsidP="005A6114">
      <w:pPr>
        <w:pStyle w:val="Prrafodelista"/>
        <w:widowControl w:val="0"/>
        <w:autoSpaceDE w:val="0"/>
        <w:autoSpaceDN w:val="0"/>
        <w:adjustRightInd w:val="0"/>
        <w:spacing w:line="360" w:lineRule="auto"/>
        <w:ind w:left="0" w:right="51"/>
        <w:jc w:val="both"/>
        <w:rPr>
          <w:rFonts w:ascii="Palatino Linotype" w:hAnsi="Palatino Linotype" w:cs="Arial"/>
        </w:rPr>
      </w:pPr>
    </w:p>
    <w:p w14:paraId="26F7E7E1" w14:textId="12EE7704" w:rsidR="00DF4EFF" w:rsidRPr="005A6114" w:rsidRDefault="007D35AA" w:rsidP="005A6114">
      <w:pPr>
        <w:pStyle w:val="Prrafodelista"/>
        <w:widowControl w:val="0"/>
        <w:autoSpaceDE w:val="0"/>
        <w:autoSpaceDN w:val="0"/>
        <w:adjustRightInd w:val="0"/>
        <w:spacing w:line="360" w:lineRule="auto"/>
        <w:ind w:left="0" w:right="51"/>
        <w:jc w:val="both"/>
        <w:rPr>
          <w:rFonts w:ascii="Palatino Linotype" w:hAnsi="Palatino Linotype"/>
        </w:rPr>
      </w:pPr>
      <w:r w:rsidRPr="005A6114">
        <w:rPr>
          <w:rFonts w:ascii="Palatino Linotype" w:eastAsia="Calibri" w:hAnsi="Palatino Linotype" w:cs="Tahoma"/>
        </w:rPr>
        <w:t xml:space="preserve">Por lo anteriormente expuesto, y toda vez que </w:t>
      </w:r>
      <w:r w:rsidRPr="005A6114">
        <w:rPr>
          <w:rFonts w:ascii="Palatino Linotype" w:eastAsia="Calibri" w:hAnsi="Palatino Linotype" w:cs="Tahoma"/>
          <w:b/>
        </w:rPr>
        <w:t>EL SUJETO OBLIGADO</w:t>
      </w:r>
      <w:r w:rsidRPr="005A6114">
        <w:rPr>
          <w:rFonts w:ascii="Palatino Linotype" w:eastAsia="Calibri" w:hAnsi="Palatino Linotype" w:cs="Tahoma"/>
        </w:rPr>
        <w:t xml:space="preserve"> asumió generar administrar y poseer la información requerida en ejercicio de sus funciones de derecho público y derivado que </w:t>
      </w:r>
      <w:r w:rsidRPr="005A6114">
        <w:rPr>
          <w:rFonts w:ascii="Palatino Linotype" w:eastAsia="Calibri" w:hAnsi="Palatino Linotype" w:cs="Tahoma"/>
          <w:b/>
        </w:rPr>
        <w:t xml:space="preserve">LA RECURRENTE </w:t>
      </w:r>
      <w:r w:rsidRPr="005A6114">
        <w:rPr>
          <w:rFonts w:ascii="Palatino Linotype" w:eastAsia="Calibri" w:hAnsi="Palatino Linotype" w:cs="Tahoma"/>
        </w:rPr>
        <w:t>no manifestó su voluntad para conciliar (etapa en la que tuvo la posibilidad de acreditar su identidad), este Órgano Garante determina ordenar</w:t>
      </w:r>
      <w:r w:rsidR="00570D2B" w:rsidRPr="005A6114">
        <w:rPr>
          <w:rFonts w:ascii="Palatino Linotype" w:eastAsia="Calibri" w:hAnsi="Palatino Linotype" w:cs="Tahoma"/>
        </w:rPr>
        <w:t xml:space="preserve"> la entrega en versión pública del expediente referido en la solicitud, en donde la parte actora es </w:t>
      </w:r>
      <w:r w:rsidR="00570D2B" w:rsidRPr="005A6114">
        <w:rPr>
          <w:rFonts w:ascii="Palatino Linotype" w:eastAsia="Calibri" w:hAnsi="Palatino Linotype" w:cs="Tahoma"/>
          <w:b/>
        </w:rPr>
        <w:t>LA RECURRENTE</w:t>
      </w:r>
      <w:r w:rsidR="00DF4EFF" w:rsidRPr="005A6114">
        <w:rPr>
          <w:rFonts w:ascii="Palatino Linotype" w:eastAsia="Calibri" w:hAnsi="Palatino Linotype" w:cs="Tahoma"/>
        </w:rPr>
        <w:t xml:space="preserve">, en la modalidad de entrega elegida; es decir, a través de </w:t>
      </w:r>
      <w:r w:rsidR="00570D2B" w:rsidRPr="005A6114">
        <w:rPr>
          <w:rFonts w:ascii="Palatino Linotype" w:eastAsia="Calibri" w:hAnsi="Palatino Linotype" w:cs="Tahoma"/>
          <w:b/>
        </w:rPr>
        <w:t>SAIMEX</w:t>
      </w:r>
      <w:r w:rsidR="00DF4EFF" w:rsidRPr="005A6114">
        <w:rPr>
          <w:rFonts w:ascii="Palatino Linotype" w:eastAsia="Calibri" w:hAnsi="Palatino Linotype" w:cs="Tahoma"/>
          <w:b/>
        </w:rPr>
        <w:t xml:space="preserve">, </w:t>
      </w:r>
      <w:r w:rsidR="00DF4EFF" w:rsidRPr="005A6114">
        <w:rPr>
          <w:rFonts w:ascii="Palatino Linotype" w:eastAsia="Calibri" w:hAnsi="Palatino Linotype" w:cs="Tahoma"/>
        </w:rPr>
        <w:t>previa acreditación de identidad en la</w:t>
      </w:r>
      <w:r w:rsidR="00570D2B" w:rsidRPr="005A6114">
        <w:rPr>
          <w:rFonts w:ascii="Palatino Linotype" w:eastAsia="Calibri" w:hAnsi="Palatino Linotype" w:cs="Tahoma"/>
        </w:rPr>
        <w:t xml:space="preserve"> Sala </w:t>
      </w:r>
      <w:r w:rsidR="00E84EBF" w:rsidRPr="005A6114">
        <w:rPr>
          <w:rFonts w:ascii="Palatino Linotype" w:eastAsia="Calibri" w:hAnsi="Palatino Linotype" w:cs="Tahoma"/>
        </w:rPr>
        <w:t>Auxiliar de Ecatepec con dirección en Nicolás Bravo S/N, Colonia La Mora, código postal 55130, de lunes a viernes en un horario de 9:00 a.m. a 3:00 p.m.</w:t>
      </w:r>
      <w:r w:rsidR="00DF4EFF" w:rsidRPr="005A6114">
        <w:rPr>
          <w:rFonts w:ascii="Palatino Linotype" w:hAnsi="Palatino Linotype" w:cs="Arial"/>
        </w:rPr>
        <w:t xml:space="preserve">; asimismo, no se </w:t>
      </w:r>
      <w:r w:rsidR="00DF4EFF" w:rsidRPr="005A6114">
        <w:rPr>
          <w:rFonts w:ascii="Palatino Linotype" w:hAnsi="Palatino Linotype" w:cs="Arial"/>
        </w:rPr>
        <w:lastRenderedPageBreak/>
        <w:t xml:space="preserve">omite comentar que para el caso de que </w:t>
      </w:r>
      <w:r w:rsidR="00AC1EF0" w:rsidRPr="005A6114">
        <w:rPr>
          <w:rFonts w:ascii="Palatino Linotype" w:hAnsi="Palatino Linotype" w:cs="Arial"/>
          <w:b/>
        </w:rPr>
        <w:t>LA</w:t>
      </w:r>
      <w:r w:rsidR="00DF4EFF" w:rsidRPr="005A6114">
        <w:rPr>
          <w:rFonts w:ascii="Palatino Linotype" w:hAnsi="Palatino Linotype" w:cs="Arial"/>
          <w:b/>
        </w:rPr>
        <w:t xml:space="preserve"> RECURRENTE </w:t>
      </w:r>
      <w:r w:rsidR="00DF4EFF" w:rsidRPr="005A6114">
        <w:rPr>
          <w:rFonts w:ascii="Palatino Linotype" w:hAnsi="Palatino Linotype" w:cs="Arial"/>
        </w:rPr>
        <w:t xml:space="preserve">desee que se le haga entrega de manera física el documento de su interés al momento en que acuda a acreditar su identidad, se le hará entrega del mismo. </w:t>
      </w:r>
    </w:p>
    <w:p w14:paraId="300898E6" w14:textId="77777777" w:rsidR="00E84EBF" w:rsidRPr="005A6114" w:rsidRDefault="00E84EBF" w:rsidP="005A6114">
      <w:pPr>
        <w:pStyle w:val="Prrafodelista"/>
        <w:tabs>
          <w:tab w:val="left" w:pos="426"/>
        </w:tabs>
        <w:spacing w:line="360" w:lineRule="auto"/>
        <w:ind w:left="0" w:right="49"/>
        <w:contextualSpacing/>
        <w:jc w:val="both"/>
        <w:rPr>
          <w:rFonts w:ascii="Palatino Linotype" w:hAnsi="Palatino Linotype"/>
        </w:rPr>
      </w:pPr>
    </w:p>
    <w:p w14:paraId="33316AA9" w14:textId="514E38F6" w:rsidR="007D35AA" w:rsidRPr="005A6114" w:rsidRDefault="007D35AA"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 xml:space="preserve">Ahora bien, derivado que la presente Resolución permite dar acceso a la solicitante de acceso a sus datos que obran en poder del </w:t>
      </w:r>
      <w:r w:rsidRPr="005A6114">
        <w:rPr>
          <w:rFonts w:ascii="Palatino Linotype" w:hAnsi="Palatino Linotype"/>
          <w:b/>
        </w:rPr>
        <w:t>SUJETO OBLIGADO</w:t>
      </w:r>
      <w:r w:rsidRPr="005A6114">
        <w:rPr>
          <w:rFonts w:ascii="Palatino Linotype" w:hAnsi="Palatino Linotype"/>
        </w:rPr>
        <w:t xml:space="preserve">, éste deberá corroborar que exista identidad entre la solicitante de Acceso a Datos Personales y la identificación exhibida a través del </w:t>
      </w:r>
      <w:r w:rsidR="00885250" w:rsidRPr="005A6114">
        <w:rPr>
          <w:rFonts w:ascii="Palatino Linotype" w:hAnsi="Palatino Linotype"/>
          <w:b/>
        </w:rPr>
        <w:t>SAIMEX</w:t>
      </w:r>
      <w:r w:rsidRPr="005A6114">
        <w:rPr>
          <w:rFonts w:ascii="Palatino Linotype" w:hAnsi="Palatino Linotype"/>
        </w:rPr>
        <w:t xml:space="preserve">; es decir, </w:t>
      </w:r>
      <w:r w:rsidRPr="005A6114">
        <w:rPr>
          <w:rFonts w:ascii="Palatino Linotype" w:hAnsi="Palatino Linotype"/>
          <w:b/>
        </w:rPr>
        <w:t xml:space="preserve">LA RECURRENTE </w:t>
      </w:r>
      <w:r w:rsidRPr="005A6114">
        <w:rPr>
          <w:rFonts w:ascii="Palatino Linotype" w:hAnsi="Palatino Linotype"/>
        </w:rPr>
        <w:t xml:space="preserve">deberá presentar ante </w:t>
      </w:r>
      <w:r w:rsidRPr="005A6114">
        <w:rPr>
          <w:rFonts w:ascii="Palatino Linotype" w:hAnsi="Palatino Linotype"/>
          <w:b/>
        </w:rPr>
        <w:t>EL SUJETO OBLIGADO</w:t>
      </w:r>
      <w:r w:rsidRPr="005A6114">
        <w:rPr>
          <w:rFonts w:ascii="Palatino Linotype" w:hAnsi="Palatino Linotype"/>
        </w:rPr>
        <w:t xml:space="preserve"> y deberá acreditar personalidad e identidad como titular de los datos a los que desea tener acceso; asimismo, </w:t>
      </w:r>
      <w:r w:rsidRPr="005A6114">
        <w:rPr>
          <w:rFonts w:ascii="Palatino Linotype" w:hAnsi="Palatino Linotype"/>
          <w:b/>
        </w:rPr>
        <w:t xml:space="preserve">EL SUJETO OBLIGADO </w:t>
      </w:r>
      <w:r w:rsidRPr="005A6114">
        <w:rPr>
          <w:rFonts w:ascii="Palatino Linotype" w:hAnsi="Palatino Linotype"/>
        </w:rPr>
        <w:t xml:space="preserve">deberá cerciorarse que la información entregada corresponda a </w:t>
      </w:r>
      <w:r w:rsidR="00885250" w:rsidRPr="005A6114">
        <w:rPr>
          <w:rFonts w:ascii="Palatino Linotype" w:hAnsi="Palatino Linotype"/>
        </w:rPr>
        <w:t xml:space="preserve">lo solicitado por </w:t>
      </w:r>
      <w:r w:rsidR="00AC1EF0" w:rsidRPr="005A6114">
        <w:rPr>
          <w:rFonts w:ascii="Palatino Linotype" w:hAnsi="Palatino Linotype"/>
        </w:rPr>
        <w:t>la</w:t>
      </w:r>
      <w:r w:rsidR="00885250" w:rsidRPr="005A6114">
        <w:rPr>
          <w:rFonts w:ascii="Palatino Linotype" w:hAnsi="Palatino Linotype"/>
        </w:rPr>
        <w:t xml:space="preserve"> particular. </w:t>
      </w:r>
    </w:p>
    <w:p w14:paraId="7E73EF28" w14:textId="77777777" w:rsidR="00885250" w:rsidRPr="005A6114" w:rsidRDefault="00885250" w:rsidP="005A6114">
      <w:pPr>
        <w:pStyle w:val="Prrafodelista"/>
        <w:tabs>
          <w:tab w:val="left" w:pos="426"/>
        </w:tabs>
        <w:spacing w:line="360" w:lineRule="auto"/>
        <w:ind w:left="0" w:right="49"/>
        <w:contextualSpacing/>
        <w:jc w:val="both"/>
        <w:rPr>
          <w:rFonts w:ascii="Palatino Linotype" w:hAnsi="Palatino Linotype"/>
        </w:rPr>
      </w:pPr>
    </w:p>
    <w:p w14:paraId="0294FF95" w14:textId="4FD3FA3B" w:rsidR="00836DDE" w:rsidRPr="005A6114" w:rsidRDefault="00836DDE"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 xml:space="preserve">Por otro lado, es conveniente </w:t>
      </w:r>
      <w:r w:rsidR="002B1EBE" w:rsidRPr="005A6114">
        <w:rPr>
          <w:rFonts w:ascii="Palatino Linotype" w:hAnsi="Palatino Linotype"/>
        </w:rPr>
        <w:t xml:space="preserve">precisar que </w:t>
      </w:r>
      <w:r w:rsidRPr="005A6114">
        <w:rPr>
          <w:rFonts w:ascii="Palatino Linotype" w:hAnsi="Palatino Linotype"/>
        </w:rPr>
        <w:t xml:space="preserve">de la respuesta del </w:t>
      </w:r>
      <w:r w:rsidRPr="005A6114">
        <w:rPr>
          <w:rFonts w:ascii="Palatino Linotype" w:hAnsi="Palatino Linotype"/>
          <w:b/>
        </w:rPr>
        <w:t>SUJETO OBLIGADO</w:t>
      </w:r>
      <w:r w:rsidRPr="005A6114">
        <w:rPr>
          <w:rFonts w:ascii="Palatino Linotype" w:hAnsi="Palatino Linotype"/>
        </w:rPr>
        <w:t xml:space="preserve"> se advierte que el Tribunal Estatal de Conciliación y Arbitraje está obligado a expedir a costa de cualquiera de las parres, que de manera escrita o por comparecencia, soliciten copias simples o certificadas de cualquier documento o constancia que obre en el expediente, debiendo constar en autos el acuse de recibido, de conformidad con lo dispuesto en el artículo 204 de la Ley del Trabajo de los Servidores Públicos del Estado de México y Municipios que a la letra dice:</w:t>
      </w:r>
    </w:p>
    <w:p w14:paraId="12337976"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p>
    <w:p w14:paraId="5BC7570B" w14:textId="6B4915B1" w:rsidR="002B1EBE" w:rsidRPr="005A6114" w:rsidRDefault="002B1EBE" w:rsidP="005A6114">
      <w:pPr>
        <w:ind w:left="851" w:right="899"/>
        <w:jc w:val="both"/>
        <w:rPr>
          <w:rFonts w:ascii="Palatino Linotype" w:hAnsi="Palatino Linotype" w:cs="Arial"/>
          <w:i/>
          <w:iCs/>
          <w:sz w:val="22"/>
        </w:rPr>
      </w:pPr>
      <w:r w:rsidRPr="005A6114">
        <w:rPr>
          <w:rFonts w:ascii="Palatino Linotype" w:hAnsi="Palatino Linotype" w:cs="Arial"/>
          <w:i/>
          <w:iCs/>
          <w:sz w:val="22"/>
        </w:rPr>
        <w:t>“</w:t>
      </w:r>
      <w:r w:rsidRPr="005A6114">
        <w:rPr>
          <w:rFonts w:ascii="Palatino Linotype" w:hAnsi="Palatino Linotype" w:cs="Arial"/>
          <w:b/>
          <w:i/>
          <w:iCs/>
          <w:sz w:val="22"/>
        </w:rPr>
        <w:t>ARTÍCULO 204.</w:t>
      </w:r>
      <w:r w:rsidRPr="005A6114">
        <w:rPr>
          <w:rFonts w:ascii="Palatino Linotype" w:hAnsi="Palatino Linotype" w:cs="Arial"/>
          <w:i/>
          <w:iCs/>
          <w:sz w:val="22"/>
        </w:rPr>
        <w:t xml:space="preserve"> Todas las actuaciones procesales serán autorizadas por el secretario, excepción hecha de las diligencias encomendadas a otros servidores públicos del Tribunal o de la Salas. Lo actuado en la audiencia se hará constar en actas, videos, así como audio grabaciones; tratándose de actas, deberán ser firmadas </w:t>
      </w:r>
      <w:r w:rsidRPr="005A6114">
        <w:rPr>
          <w:rFonts w:ascii="Palatino Linotype" w:hAnsi="Palatino Linotype" w:cs="Arial"/>
          <w:i/>
          <w:iCs/>
          <w:sz w:val="22"/>
        </w:rPr>
        <w:lastRenderedPageBreak/>
        <w:t>por las personas que en ellas intervengan y sepan hacerlo, quien se negare, la Secretaría de Acuerdos certificará la negativa. Cuando algún integrante del Tribunal o de la Sala omitiere firmar las actas de las diligencias en las que estuvo presente, se entenderá que está conforme con ellas. De las actas de las audiencias se entregará copia a cada una de las partes comparecientes.</w:t>
      </w:r>
    </w:p>
    <w:p w14:paraId="53F35CCB" w14:textId="77777777" w:rsidR="002B1EBE" w:rsidRPr="005A6114" w:rsidRDefault="002B1EBE" w:rsidP="005A6114">
      <w:pPr>
        <w:ind w:left="851" w:right="899"/>
        <w:jc w:val="both"/>
        <w:rPr>
          <w:rFonts w:ascii="Palatino Linotype" w:hAnsi="Palatino Linotype" w:cs="Arial"/>
          <w:i/>
          <w:iCs/>
          <w:sz w:val="22"/>
        </w:rPr>
      </w:pPr>
      <w:r w:rsidRPr="005A6114">
        <w:rPr>
          <w:rFonts w:ascii="Palatino Linotype" w:hAnsi="Palatino Linotype" w:cs="Arial"/>
          <w:i/>
          <w:iCs/>
          <w:sz w:val="22"/>
        </w:rPr>
        <w:t xml:space="preserve">El Tribunal o la Sala están obligados a </w:t>
      </w:r>
      <w:r w:rsidRPr="005A6114">
        <w:rPr>
          <w:rFonts w:ascii="Palatino Linotype" w:hAnsi="Palatino Linotype" w:cs="Arial"/>
          <w:b/>
          <w:i/>
          <w:iCs/>
          <w:sz w:val="22"/>
        </w:rPr>
        <w:t>expedir a costa de cualquiera de las partes, que de manera escrita o por comparecencia soliciten copias simples o certificadas de cualquier documento o constancia que obre en el expediente</w:t>
      </w:r>
      <w:r w:rsidRPr="005A6114">
        <w:rPr>
          <w:rFonts w:ascii="Palatino Linotype" w:hAnsi="Palatino Linotype" w:cs="Arial"/>
          <w:i/>
          <w:iCs/>
          <w:sz w:val="22"/>
        </w:rPr>
        <w:t xml:space="preserve">, debiendo de constar en autos acuse de recibido; también deberá certificar la copia fotostática que exhiban las partes de algún documento o constancia que aparezca en autos, previo cotejo que se haga con el original. </w:t>
      </w:r>
    </w:p>
    <w:p w14:paraId="1F469719" w14:textId="77777777" w:rsidR="002B1EBE" w:rsidRPr="005A6114" w:rsidRDefault="002B1EBE" w:rsidP="005A6114">
      <w:pPr>
        <w:ind w:left="851" w:right="899"/>
        <w:jc w:val="both"/>
        <w:rPr>
          <w:rFonts w:ascii="Palatino Linotype" w:hAnsi="Palatino Linotype" w:cs="Arial"/>
          <w:i/>
          <w:iCs/>
          <w:sz w:val="22"/>
        </w:rPr>
      </w:pPr>
      <w:r w:rsidRPr="005A6114">
        <w:rPr>
          <w:rFonts w:ascii="Palatino Linotype" w:hAnsi="Palatino Linotype" w:cs="Arial"/>
          <w:i/>
          <w:iCs/>
          <w:sz w:val="22"/>
        </w:rPr>
        <w:t xml:space="preserve">Las audiencias se respaldarán en video, audio-grabación, escaneo o cualquier medio apto, a juicio del Presidente del Tribunal o la Sala, para producir seguridad en las actuaciones e información que permitan garantizar su fidelidad, integridad, conservación, reproducción de su contenido y acceso, a quienes de acuerdo a la ley, tuvieren derecho a ello. </w:t>
      </w:r>
    </w:p>
    <w:p w14:paraId="6DD215AB" w14:textId="721F57E5" w:rsidR="002B1EBE" w:rsidRPr="005A6114" w:rsidRDefault="002B1EBE" w:rsidP="005A6114">
      <w:pPr>
        <w:ind w:left="851" w:right="899"/>
        <w:jc w:val="both"/>
        <w:rPr>
          <w:rFonts w:ascii="Palatino Linotype" w:hAnsi="Palatino Linotype" w:cs="Arial"/>
          <w:i/>
          <w:iCs/>
          <w:sz w:val="22"/>
        </w:rPr>
      </w:pPr>
      <w:r w:rsidRPr="005A6114">
        <w:rPr>
          <w:rFonts w:ascii="Palatino Linotype" w:hAnsi="Palatino Linotype" w:cs="Arial"/>
          <w:i/>
          <w:iCs/>
          <w:sz w:val="22"/>
        </w:rPr>
        <w:t>…”</w:t>
      </w:r>
    </w:p>
    <w:p w14:paraId="377BE6C6" w14:textId="6D61B35F" w:rsidR="002B1EBE" w:rsidRPr="005A6114" w:rsidRDefault="002B1EBE" w:rsidP="005A6114">
      <w:pPr>
        <w:ind w:left="851" w:right="899"/>
        <w:jc w:val="both"/>
        <w:rPr>
          <w:rFonts w:ascii="Palatino Linotype" w:hAnsi="Palatino Linotype" w:cs="Arial"/>
          <w:i/>
          <w:iCs/>
          <w:sz w:val="22"/>
        </w:rPr>
      </w:pPr>
      <w:r w:rsidRPr="005A6114">
        <w:rPr>
          <w:rFonts w:ascii="Palatino Linotype" w:hAnsi="Palatino Linotype" w:cs="Arial"/>
          <w:i/>
          <w:iCs/>
          <w:sz w:val="22"/>
        </w:rPr>
        <w:t>(Énfasis añadido)</w:t>
      </w:r>
    </w:p>
    <w:p w14:paraId="2F963064"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p>
    <w:p w14:paraId="4F311175"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 xml:space="preserve">Por otro lado, es importante señalar que los artículos 198 y 199 de la Ley del Trabajo de los Servidores Públicos del Estado de México y Municipios establecen: </w:t>
      </w:r>
    </w:p>
    <w:p w14:paraId="0D27BBA1"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p>
    <w:p w14:paraId="582B425D" w14:textId="28778B4C" w:rsidR="002B1EBE" w:rsidRPr="005A6114" w:rsidRDefault="002B1EBE" w:rsidP="005A6114">
      <w:pPr>
        <w:ind w:left="851" w:right="899"/>
        <w:jc w:val="both"/>
        <w:rPr>
          <w:rFonts w:ascii="Palatino Linotype" w:hAnsi="Palatino Linotype" w:cs="Arial"/>
          <w:i/>
          <w:iCs/>
          <w:sz w:val="22"/>
        </w:rPr>
      </w:pPr>
      <w:r w:rsidRPr="005A6114">
        <w:rPr>
          <w:rFonts w:ascii="Palatino Linotype" w:hAnsi="Palatino Linotype" w:cs="Arial"/>
          <w:i/>
          <w:iCs/>
          <w:sz w:val="22"/>
        </w:rPr>
        <w:t>“ARTÍCULO 198.- Los servidores públicos; las instituciones y los sindicatos, con facultades para ello, podrán otorgar poder mediante simple comparecencia, previa identificación ante el Tribunal o las Salas para que los representen ante cualquier autoridad del trabajo. ARTÍCULO 199. Siempre que dos o más personas ejerciten la misma acción u opongan la misma excepción en un mismo juicio, deberán litigar unidas y con una representación común, salvo que los colitigantes tengan intereses diferentes u opuestos. Si se trata de las partes actoras, el nombramiento del representante común deberá hacerse en el escrito de demanda o en la audiencia de conciliación, depuración procesal, ofrecimiento y admisión de pruebas. Si se trata de las demandadas, el nombramiento se hará en el escrito de contestación o en la audiencia a que se ha hecho mención.</w:t>
      </w:r>
    </w:p>
    <w:p w14:paraId="3121E77C" w14:textId="77777777" w:rsidR="002B1EBE" w:rsidRPr="005A6114" w:rsidRDefault="002B1EBE" w:rsidP="005A6114">
      <w:pPr>
        <w:ind w:left="851" w:right="899"/>
        <w:jc w:val="both"/>
        <w:rPr>
          <w:rFonts w:ascii="Palatino Linotype" w:hAnsi="Palatino Linotype" w:cs="Arial"/>
          <w:i/>
          <w:iCs/>
          <w:sz w:val="22"/>
        </w:rPr>
      </w:pPr>
    </w:p>
    <w:p w14:paraId="45D934E3" w14:textId="734B5C8C"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lastRenderedPageBreak/>
        <w:t xml:space="preserve">Es así que, de los preceptos normativos citados se desprende que las partes podrán designar a quien los represente ante cualquier autoridad del trabajo; sin embargo, es de insistir, que en el asunto que nos ocupa analizar, </w:t>
      </w:r>
      <w:r w:rsidRPr="005A6114">
        <w:rPr>
          <w:rFonts w:ascii="Palatino Linotype" w:hAnsi="Palatino Linotype"/>
          <w:b/>
        </w:rPr>
        <w:t>LA RECURRENTE</w:t>
      </w:r>
      <w:r w:rsidRPr="005A6114">
        <w:rPr>
          <w:rFonts w:ascii="Palatino Linotype" w:hAnsi="Palatino Linotype"/>
        </w:rPr>
        <w:t xml:space="preserve"> manifestó ser el titular de los datos personales a los que pretende acceder. </w:t>
      </w:r>
    </w:p>
    <w:p w14:paraId="6ED2FE13"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p>
    <w:p w14:paraId="2D2A4A4A"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 xml:space="preserve">Por lo tanto, de la respuesta del </w:t>
      </w:r>
      <w:r w:rsidRPr="005A6114">
        <w:rPr>
          <w:rFonts w:ascii="Palatino Linotype" w:hAnsi="Palatino Linotype"/>
          <w:b/>
        </w:rPr>
        <w:t>SUJETO OBLIGADO</w:t>
      </w:r>
      <w:r w:rsidRPr="005A6114">
        <w:rPr>
          <w:rFonts w:ascii="Palatino Linotype" w:hAnsi="Palatino Linotype"/>
        </w:rPr>
        <w:t xml:space="preserve"> y de los ordenamientos jurídicos citados se concluye que el Tribunal Estatal de Conciliación y Arbitraje esta constreñido a expedir copias simples o certificadas, a petición de parte, previo pago de los derechos correspondientes, debiendo hacer constar en autos el acuse de recibido, es decir, debe observar el procedimiento establecido para la entrega de cualquier documento o constancia que obre en los expedientes. </w:t>
      </w:r>
    </w:p>
    <w:p w14:paraId="658A524A"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p>
    <w:p w14:paraId="7CBA4102" w14:textId="2099317B"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 xml:space="preserve">No </w:t>
      </w:r>
      <w:r w:rsidR="005A6114" w:rsidRPr="005A6114">
        <w:rPr>
          <w:rFonts w:ascii="Palatino Linotype" w:hAnsi="Palatino Linotype"/>
        </w:rPr>
        <w:t>obstante,</w:t>
      </w:r>
      <w:r w:rsidRPr="005A6114">
        <w:rPr>
          <w:rFonts w:ascii="Palatino Linotype" w:hAnsi="Palatino Linotype"/>
        </w:rPr>
        <w:t xml:space="preserve"> lo anterior, no escapa a la óptica de este Instituto lo dispuesto en el artículo 114 de la Ley de Protección de Datos Personales en Posesión de Sujetos Obligados del Estado de México y Municipios, que en su texto literal refiere:</w:t>
      </w:r>
    </w:p>
    <w:p w14:paraId="522A55D4" w14:textId="77777777" w:rsidR="002B1EBE" w:rsidRPr="005A6114" w:rsidRDefault="002B1EBE" w:rsidP="005A6114">
      <w:pPr>
        <w:pStyle w:val="Prrafodelista"/>
        <w:tabs>
          <w:tab w:val="left" w:pos="426"/>
        </w:tabs>
        <w:spacing w:line="360" w:lineRule="auto"/>
        <w:ind w:left="0" w:right="49"/>
        <w:contextualSpacing/>
        <w:jc w:val="both"/>
      </w:pPr>
    </w:p>
    <w:p w14:paraId="521F7B86" w14:textId="77777777" w:rsidR="002B1EBE" w:rsidRPr="005A6114" w:rsidRDefault="002B1EBE" w:rsidP="005A6114">
      <w:pPr>
        <w:ind w:left="851" w:right="899"/>
        <w:jc w:val="both"/>
        <w:rPr>
          <w:rFonts w:ascii="Palatino Linotype" w:hAnsi="Palatino Linotype" w:cs="Arial"/>
          <w:i/>
          <w:iCs/>
          <w:sz w:val="22"/>
        </w:rPr>
      </w:pPr>
      <w:r w:rsidRPr="005A6114">
        <w:rPr>
          <w:rFonts w:ascii="Palatino Linotype" w:hAnsi="Palatino Linotype" w:cs="Arial"/>
          <w:i/>
          <w:iCs/>
          <w:sz w:val="22"/>
        </w:rPr>
        <w:t>“</w:t>
      </w:r>
      <w:r w:rsidRPr="005A6114">
        <w:rPr>
          <w:rFonts w:ascii="Palatino Linotype" w:hAnsi="Palatino Linotype" w:cs="Arial"/>
          <w:b/>
          <w:i/>
          <w:iCs/>
          <w:sz w:val="22"/>
        </w:rPr>
        <w:t>Artículo 114</w:t>
      </w:r>
      <w:r w:rsidRPr="005A6114">
        <w:rPr>
          <w:rFonts w:ascii="Palatino Linotype" w:hAnsi="Palatino Linotype" w:cs="Arial"/>
          <w:i/>
          <w:iCs/>
          <w:sz w:val="22"/>
        </w:rPr>
        <w:t xml:space="preserve">. Cuando las disposiciones aplicables a determinados tratamientos de datos personales </w:t>
      </w:r>
      <w:r w:rsidRPr="005A6114">
        <w:rPr>
          <w:rFonts w:ascii="Palatino Linotype" w:hAnsi="Palatino Linotype" w:cs="Arial"/>
          <w:b/>
          <w:i/>
          <w:iCs/>
          <w:sz w:val="22"/>
        </w:rPr>
        <w:t>establezcan un trámite o procedimiento específico para solicitar el ejercicio de los derechos ARCO</w:t>
      </w:r>
      <w:r w:rsidRPr="005A6114">
        <w:rPr>
          <w:rFonts w:ascii="Palatino Linotype" w:hAnsi="Palatino Linotype" w:cs="Arial"/>
          <w:i/>
          <w:iCs/>
          <w:sz w:val="22"/>
        </w:rPr>
        <w:t xml:space="preserve">, el responsable deberá informar al titular sobre la existencia del mismo, en un plazo no mayor a cinco días siguiente a la presentación de la solicitud para el ejercicio de los derechos ARCO, a </w:t>
      </w:r>
      <w:r w:rsidRPr="005A6114">
        <w:rPr>
          <w:rFonts w:ascii="Palatino Linotype" w:hAnsi="Palatino Linotype" w:cs="Arial"/>
          <w:b/>
          <w:i/>
          <w:iCs/>
          <w:sz w:val="22"/>
        </w:rPr>
        <w:t>efecto que este último decida si ejerce sus derechos a través del trámite específico, o bien a través del procedimiento para el ejercicio de los derechos ARCO.</w:t>
      </w:r>
      <w:r w:rsidRPr="005A6114">
        <w:rPr>
          <w:rFonts w:ascii="Palatino Linotype" w:hAnsi="Palatino Linotype" w:cs="Arial"/>
          <w:i/>
          <w:iCs/>
          <w:sz w:val="22"/>
        </w:rPr>
        <w:t xml:space="preserve"> </w:t>
      </w:r>
    </w:p>
    <w:p w14:paraId="5745253D" w14:textId="77777777" w:rsidR="002B1EBE" w:rsidRPr="005A6114" w:rsidRDefault="002B1EBE" w:rsidP="005A6114">
      <w:pPr>
        <w:ind w:left="851" w:right="899"/>
        <w:jc w:val="both"/>
        <w:rPr>
          <w:rFonts w:ascii="Palatino Linotype" w:hAnsi="Palatino Linotype" w:cs="Arial"/>
          <w:i/>
          <w:iCs/>
          <w:sz w:val="22"/>
        </w:rPr>
      </w:pPr>
    </w:p>
    <w:p w14:paraId="3D2B7AAF" w14:textId="1CD29FB2" w:rsidR="002B1EBE" w:rsidRPr="005A6114" w:rsidRDefault="002B1EBE" w:rsidP="005A6114">
      <w:pPr>
        <w:ind w:left="851" w:right="899"/>
        <w:jc w:val="both"/>
        <w:rPr>
          <w:rFonts w:ascii="Palatino Linotype" w:hAnsi="Palatino Linotype" w:cs="Arial"/>
          <w:i/>
          <w:iCs/>
          <w:sz w:val="22"/>
        </w:rPr>
      </w:pPr>
      <w:r w:rsidRPr="005A6114">
        <w:rPr>
          <w:rFonts w:ascii="Palatino Linotype" w:hAnsi="Palatino Linotype" w:cs="Arial"/>
          <w:i/>
          <w:iCs/>
          <w:sz w:val="22"/>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14:paraId="09787469"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p>
    <w:p w14:paraId="6B05E1D1"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lastRenderedPageBreak/>
        <w:t xml:space="preserve">Precepto normativo que claramente dispone que en los casos en que el para solicitar el acceso a datos personales, las disposiciones aplicables estipulen un trámite específico, el responsable del tratamiento de los datos personales está constreñido a informar al titular o solicitante la existencia de dicho trámite, dentro del plazo de cinco días siguientes a la presentación de la solicitud. </w:t>
      </w:r>
    </w:p>
    <w:p w14:paraId="49941372"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p>
    <w:p w14:paraId="12B26A22" w14:textId="5DEE6118"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 xml:space="preserve">Es así que, en el recurso de revisión que ahora se resuelve, la solicitud de acceso a datos personales se presentó el nueve de junio e dos mil veintitrés, por lo tanto el plazo para informar al entonces solicitante sobre el trámite o procedimiento específico, corrió del </w:t>
      </w:r>
      <w:r w:rsidR="00A25E58" w:rsidRPr="005A6114">
        <w:rPr>
          <w:rFonts w:ascii="Palatino Linotype" w:hAnsi="Palatino Linotype"/>
        </w:rPr>
        <w:t xml:space="preserve">doce al dieciséis de junio de dos mil veintitrés; situación que informó dentro del término </w:t>
      </w:r>
      <w:r w:rsidR="00A25E58" w:rsidRPr="005A6114">
        <w:rPr>
          <w:rFonts w:ascii="Palatino Linotype" w:hAnsi="Palatino Linotype"/>
          <w:b/>
        </w:rPr>
        <w:t>EL SUJETO OBLIGADO.</w:t>
      </w:r>
    </w:p>
    <w:p w14:paraId="25543A91"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p>
    <w:p w14:paraId="1D0FB913" w14:textId="7EAD7E5E" w:rsidR="00A25E58" w:rsidRPr="005A6114" w:rsidRDefault="00A25E58"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Aunado a lo anterior, es importante precisar que el artículo 114 de la Ley en la materia, previamente citado, establece el deber del SUJETO OBLIGADO de informar al solicitante sobre la existencia de un trámite o procedimiento en específico, con el objeto de otorgarle la posibilidad de que decida si ejerce su derecho a través del mismo o a través del procedimiento establecido por la Ley para el ejercicio del derecho de acceso a datos personales.</w:t>
      </w:r>
    </w:p>
    <w:p w14:paraId="2B579CC7" w14:textId="77777777" w:rsidR="002B1EBE" w:rsidRPr="005A6114" w:rsidRDefault="002B1EBE" w:rsidP="005A6114">
      <w:pPr>
        <w:pStyle w:val="Prrafodelista"/>
        <w:tabs>
          <w:tab w:val="left" w:pos="426"/>
        </w:tabs>
        <w:spacing w:line="360" w:lineRule="auto"/>
        <w:ind w:left="0" w:right="49"/>
        <w:contextualSpacing/>
        <w:jc w:val="both"/>
        <w:rPr>
          <w:rFonts w:ascii="Palatino Linotype" w:hAnsi="Palatino Linotype"/>
        </w:rPr>
      </w:pPr>
    </w:p>
    <w:p w14:paraId="6222FB63" w14:textId="6968EFF2" w:rsidR="00A25E58" w:rsidRPr="005A6114" w:rsidRDefault="00A25E58"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 xml:space="preserve">Es así que, de acuerdo a las constancias que obran en el expediente integrado en el SARCOEM, se advierte que </w:t>
      </w:r>
      <w:r w:rsidR="009C5B19" w:rsidRPr="005A6114">
        <w:rPr>
          <w:rFonts w:ascii="Palatino Linotype" w:hAnsi="Palatino Linotype"/>
          <w:b/>
        </w:rPr>
        <w:t>LA</w:t>
      </w:r>
      <w:r w:rsidRPr="005A6114">
        <w:rPr>
          <w:rFonts w:ascii="Palatino Linotype" w:hAnsi="Palatino Linotype"/>
        </w:rPr>
        <w:t xml:space="preserve"> </w:t>
      </w:r>
      <w:r w:rsidRPr="005A6114">
        <w:rPr>
          <w:rFonts w:ascii="Palatino Linotype" w:hAnsi="Palatino Linotype"/>
          <w:b/>
        </w:rPr>
        <w:t>RECURRENTE</w:t>
      </w:r>
      <w:r w:rsidRPr="005A6114">
        <w:rPr>
          <w:rFonts w:ascii="Palatino Linotype" w:hAnsi="Palatino Linotype"/>
        </w:rPr>
        <w:t xml:space="preserve"> eligió el procedimiento establecido por la </w:t>
      </w:r>
      <w:r w:rsidRPr="005A6114">
        <w:rPr>
          <w:rFonts w:ascii="Palatino Linotype" w:hAnsi="Palatino Linotype"/>
          <w:b/>
        </w:rPr>
        <w:t>Ley de Protección de Datos Personales en Posesión de Sujetos Obligados del Estado de México y Municipios</w:t>
      </w:r>
      <w:r w:rsidRPr="005A6114">
        <w:rPr>
          <w:rFonts w:ascii="Palatino Linotype" w:hAnsi="Palatino Linotype"/>
        </w:rPr>
        <w:t xml:space="preserve"> para el ejercicio de derecho de acceso a datos personales, sin embargo, es necesario considerar que el Pleno de este Instituto </w:t>
      </w:r>
      <w:r w:rsidRPr="005A6114">
        <w:rPr>
          <w:rFonts w:ascii="Palatino Linotype" w:hAnsi="Palatino Linotype"/>
        </w:rPr>
        <w:lastRenderedPageBreak/>
        <w:t xml:space="preserve">desconoce en primer lugar, la naturaleza de las documentales que integran los expedientes solicitados, por lo que no se tiene la certeza de que únicamente contenga datos personales del solicitante y en segundo, termino se desconoce el estado procesal que guardan los procedimientos relacionados con los expedientes requeridos. </w:t>
      </w:r>
    </w:p>
    <w:p w14:paraId="37EE8002" w14:textId="77777777" w:rsidR="00A25E58" w:rsidRPr="005A6114" w:rsidRDefault="00A25E58" w:rsidP="005A6114">
      <w:pPr>
        <w:pStyle w:val="Prrafodelista"/>
        <w:tabs>
          <w:tab w:val="left" w:pos="426"/>
        </w:tabs>
        <w:spacing w:line="360" w:lineRule="auto"/>
        <w:ind w:left="0" w:right="49"/>
        <w:contextualSpacing/>
        <w:jc w:val="both"/>
        <w:rPr>
          <w:rFonts w:ascii="Palatino Linotype" w:hAnsi="Palatino Linotype"/>
        </w:rPr>
      </w:pPr>
    </w:p>
    <w:p w14:paraId="53B18B97" w14:textId="77777777" w:rsidR="00A25E58" w:rsidRPr="005A6114" w:rsidRDefault="00A25E58"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 xml:space="preserve">En este entendido, si bien es cierto que la </w:t>
      </w:r>
      <w:r w:rsidRPr="005A6114">
        <w:rPr>
          <w:rFonts w:ascii="Palatino Linotype" w:hAnsi="Palatino Linotype"/>
          <w:b/>
        </w:rPr>
        <w:t>Ley de Protección de Datos Personales en Posesión de Sujetos Obligados del Estado de México y Municipios</w:t>
      </w:r>
      <w:r w:rsidRPr="005A6114">
        <w:rPr>
          <w:rFonts w:ascii="Palatino Linotype" w:hAnsi="Palatino Linotype"/>
        </w:rPr>
        <w:t xml:space="preserve"> otorga a los titulares el derecho para elegir el medio por el cual accedan a sus datos personales, es importante reiterar que en este caso el ejercicio del derecho de acceso a los datos personales no es absoluto, toda vez que al contener datos personales de terceros o que se trate de procedimientos en trámite, se tendría que aplicar la restricción legal al derecho, clasificando parcial o totalmente los dato contenidos en los expedientes, que no correspondan al solicitante o que por la etapa procesal en que se encuentran no sea posible darlos a conocer. </w:t>
      </w:r>
    </w:p>
    <w:p w14:paraId="3C737915" w14:textId="77777777" w:rsidR="00A25E58" w:rsidRPr="005A6114" w:rsidRDefault="00A25E58" w:rsidP="005A6114">
      <w:pPr>
        <w:pStyle w:val="Prrafodelista"/>
        <w:tabs>
          <w:tab w:val="left" w:pos="426"/>
        </w:tabs>
        <w:spacing w:line="360" w:lineRule="auto"/>
        <w:ind w:left="0" w:right="49"/>
        <w:contextualSpacing/>
        <w:jc w:val="both"/>
        <w:rPr>
          <w:rFonts w:ascii="Palatino Linotype" w:hAnsi="Palatino Linotype"/>
        </w:rPr>
      </w:pPr>
    </w:p>
    <w:p w14:paraId="5C86070B" w14:textId="77777777" w:rsidR="00A25E58" w:rsidRPr="005A6114" w:rsidRDefault="00A25E58"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 xml:space="preserve">En este sentido, atendiendo lo dispuesto por el artículo 114 de la Ley de Protección de Datos Personales en Posesión de Sujetos Obligados del Estado de México y Municipios y toda vez que la documentación a la que el solicitante pretende acceder no implica que se tengan que realizar cálculos o el procesamiento a los datos personales, supuesto de única excepción establecido por la Ley en la materia para obtener la información a través del ejercicio del derecho de acceso a datos, en el caso particular se advierte que el particular pretende obtener del responsable los datos personales en la manera en la que obren en sus archivos y en el estado en que se encuentren. </w:t>
      </w:r>
    </w:p>
    <w:p w14:paraId="66F98DB0" w14:textId="77777777" w:rsidR="00A25E58" w:rsidRPr="005A6114" w:rsidRDefault="00A25E58" w:rsidP="005A6114">
      <w:pPr>
        <w:pStyle w:val="Prrafodelista"/>
        <w:tabs>
          <w:tab w:val="left" w:pos="426"/>
        </w:tabs>
        <w:spacing w:line="360" w:lineRule="auto"/>
        <w:ind w:left="0" w:right="49"/>
        <w:contextualSpacing/>
        <w:jc w:val="both"/>
        <w:rPr>
          <w:rFonts w:ascii="Palatino Linotype" w:hAnsi="Palatino Linotype"/>
        </w:rPr>
      </w:pPr>
    </w:p>
    <w:p w14:paraId="76CD3252" w14:textId="56023EFD" w:rsidR="00AD1EBF" w:rsidRPr="005A6114" w:rsidRDefault="00A25E58"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lastRenderedPageBreak/>
        <w:t xml:space="preserve">Por tanto, con base en lo anteriormente expuesto, </w:t>
      </w:r>
      <w:r w:rsidRPr="005A6114">
        <w:rPr>
          <w:rFonts w:ascii="Palatino Linotype" w:hAnsi="Palatino Linotype"/>
          <w:b/>
        </w:rPr>
        <w:t>EL SUJETO OBLIGADO</w:t>
      </w:r>
      <w:r w:rsidR="00AD1EBF" w:rsidRPr="005A6114">
        <w:rPr>
          <w:rFonts w:ascii="Palatino Linotype" w:hAnsi="Palatino Linotype"/>
        </w:rPr>
        <w:t xml:space="preserve"> deberá hacer entrega del expediente en versión pública, dejando visibles los datos personales de </w:t>
      </w:r>
      <w:r w:rsidR="00AD1EBF" w:rsidRPr="005A6114">
        <w:rPr>
          <w:rFonts w:ascii="Palatino Linotype" w:hAnsi="Palatino Linotype"/>
          <w:b/>
        </w:rPr>
        <w:t>LA RECURRENTE</w:t>
      </w:r>
      <w:r w:rsidR="001D288F" w:rsidRPr="005A6114">
        <w:rPr>
          <w:rFonts w:ascii="Palatino Linotype" w:hAnsi="Palatino Linotype"/>
        </w:rPr>
        <w:t xml:space="preserve">. </w:t>
      </w:r>
    </w:p>
    <w:p w14:paraId="34F8FB70" w14:textId="7EC215D9" w:rsidR="00A25E58" w:rsidRPr="005A6114" w:rsidRDefault="00A25E58" w:rsidP="005A6114">
      <w:pPr>
        <w:ind w:left="851" w:right="899" w:hanging="142"/>
        <w:jc w:val="both"/>
        <w:rPr>
          <w:rFonts w:ascii="Palatino Linotype" w:hAnsi="Palatino Linotype"/>
        </w:rPr>
      </w:pPr>
    </w:p>
    <w:p w14:paraId="5A0289EE" w14:textId="0FFF8214" w:rsidR="001D288F" w:rsidRPr="005A6114" w:rsidRDefault="001D288F" w:rsidP="005A6114">
      <w:pPr>
        <w:tabs>
          <w:tab w:val="left" w:pos="426"/>
        </w:tabs>
        <w:spacing w:line="360" w:lineRule="auto"/>
        <w:ind w:right="49"/>
        <w:contextualSpacing/>
        <w:jc w:val="both"/>
        <w:rPr>
          <w:rFonts w:ascii="Palatino Linotype" w:hAnsi="Palatino Linotype"/>
        </w:rPr>
      </w:pPr>
      <w:r w:rsidRPr="005A6114">
        <w:rPr>
          <w:rFonts w:ascii="Palatino Linotype" w:hAnsi="Palatino Linotype"/>
        </w:rPr>
        <w:t xml:space="preserve">Derivado de lo anterior, resulta necesario precisar que este Órgano Garante cuenta con dos plataformas para la entrega de la información, por una parte está el Sistema de Acceso a la Información Mexiquense (SAIMEX), la cual, se encuentra especializada en la entrega de información relacionada a transparencia y acceso a la información pública, plataforma que se encuentra vinculada a la Plataforma Nacional de Transparencia y por otro lado el Sistema de Acceso, Rectificación, Cancelación y Oposición de Datos Personales del Estado de México (SARCOEM), plataforma especializada al ejercicio de derechos de Acceso, Rectificación, Cancelación, Oposición y Portabilidad de los Datos Personales (ARCOP). </w:t>
      </w:r>
    </w:p>
    <w:p w14:paraId="78863CA9" w14:textId="77777777" w:rsidR="001D288F" w:rsidRPr="005A6114" w:rsidRDefault="001D288F" w:rsidP="005A6114">
      <w:pPr>
        <w:tabs>
          <w:tab w:val="left" w:pos="426"/>
        </w:tabs>
        <w:spacing w:line="360" w:lineRule="auto"/>
        <w:ind w:right="49"/>
        <w:contextualSpacing/>
        <w:jc w:val="both"/>
        <w:rPr>
          <w:rFonts w:ascii="Palatino Linotype" w:hAnsi="Palatino Linotype"/>
        </w:rPr>
      </w:pPr>
    </w:p>
    <w:p w14:paraId="0C0954D7" w14:textId="6CF39071" w:rsidR="001D288F" w:rsidRPr="005A6114" w:rsidRDefault="001D288F" w:rsidP="005A6114">
      <w:pPr>
        <w:tabs>
          <w:tab w:val="left" w:pos="426"/>
        </w:tabs>
        <w:spacing w:line="360" w:lineRule="auto"/>
        <w:ind w:right="49"/>
        <w:contextualSpacing/>
        <w:jc w:val="both"/>
        <w:rPr>
          <w:rFonts w:ascii="Palatino Linotype" w:hAnsi="Palatino Linotype"/>
        </w:rPr>
      </w:pPr>
      <w:r w:rsidRPr="005A6114">
        <w:rPr>
          <w:rFonts w:ascii="Palatino Linotype" w:hAnsi="Palatino Linotype"/>
        </w:rPr>
        <w:t xml:space="preserve">Por lo que, en el presente asunto se advierte que </w:t>
      </w:r>
      <w:r w:rsidRPr="005A6114">
        <w:rPr>
          <w:rFonts w:ascii="Palatino Linotype" w:hAnsi="Palatino Linotype"/>
          <w:b/>
        </w:rPr>
        <w:t xml:space="preserve">LA PARTICULAR </w:t>
      </w:r>
      <w:r w:rsidRPr="005A6114">
        <w:rPr>
          <w:rFonts w:ascii="Palatino Linotype" w:hAnsi="Palatino Linotype"/>
        </w:rPr>
        <w:t>ingreso su solicitud vía</w:t>
      </w:r>
      <w:r w:rsidRPr="005A6114">
        <w:rPr>
          <w:rFonts w:ascii="Palatino Linotype" w:hAnsi="Palatino Linotype"/>
          <w:b/>
        </w:rPr>
        <w:t xml:space="preserve"> SAIMEX</w:t>
      </w:r>
      <w:r w:rsidRPr="005A6114">
        <w:t xml:space="preserve"> </w:t>
      </w:r>
      <w:r w:rsidRPr="005A6114">
        <w:rPr>
          <w:rFonts w:ascii="Palatino Linotype" w:hAnsi="Palatino Linotype"/>
        </w:rPr>
        <w:t>plataforma que no cuenta con el diseño estructural para realizar la transmisión de datos personales por esa vía, sin generar riesgos de vulnerabilidad, sin embargo, el artículo 112, de la Ley de Protección de Datos Personales en Posesión de Sujetos Obligados del Estado de México, establece que en caso que el responsable advierta que la solicitud para el ejercicio de derechos ARCO corresponda a un derecho diferente de los previstos en la presente Ley, deberá reconducir la vía haciéndolo del conocimiento al titular, para lo qu</w:t>
      </w:r>
      <w:r w:rsidR="00E71E00" w:rsidRPr="005A6114">
        <w:rPr>
          <w:rFonts w:ascii="Palatino Linotype" w:hAnsi="Palatino Linotype"/>
        </w:rPr>
        <w:t>e, en atención al principio pro-</w:t>
      </w:r>
      <w:r w:rsidRPr="005A6114">
        <w:rPr>
          <w:rFonts w:ascii="Palatino Linotype" w:hAnsi="Palatino Linotype"/>
        </w:rPr>
        <w:t xml:space="preserve">persona y a la interpretación conforme, se consideró procedente reconducir la vía, para dar tratamiento a un ejercicio de acceso a datos personales, aun cuando fue ingresada por </w:t>
      </w:r>
      <w:r w:rsidRPr="005A6114">
        <w:rPr>
          <w:rFonts w:ascii="Palatino Linotype" w:hAnsi="Palatino Linotype"/>
        </w:rPr>
        <w:lastRenderedPageBreak/>
        <w:t>un medio no idóneo, para efectos de dar celeridad al ejercicio del derecho de acceso en beneficio del Particular, sin embargo, no por ello se valida que la misma sea entregada por el mismo medio, por las razones expuestas.</w:t>
      </w:r>
    </w:p>
    <w:p w14:paraId="4A726C4D" w14:textId="77777777" w:rsidR="00C424D2" w:rsidRPr="005A6114" w:rsidRDefault="00C424D2" w:rsidP="005A6114">
      <w:pPr>
        <w:tabs>
          <w:tab w:val="left" w:pos="426"/>
        </w:tabs>
        <w:spacing w:line="360" w:lineRule="auto"/>
        <w:ind w:right="49"/>
        <w:contextualSpacing/>
        <w:jc w:val="both"/>
        <w:rPr>
          <w:rFonts w:ascii="Palatino Linotype" w:hAnsi="Palatino Linotype"/>
        </w:rPr>
      </w:pPr>
    </w:p>
    <w:p w14:paraId="22B19CE4" w14:textId="4B702178" w:rsidR="00C424D2" w:rsidRPr="005A6114" w:rsidRDefault="00C424D2" w:rsidP="005A6114">
      <w:pPr>
        <w:tabs>
          <w:tab w:val="left" w:pos="426"/>
        </w:tabs>
        <w:spacing w:line="360" w:lineRule="auto"/>
        <w:ind w:right="49"/>
        <w:contextualSpacing/>
        <w:jc w:val="both"/>
        <w:rPr>
          <w:rFonts w:ascii="Palatino Linotype" w:hAnsi="Palatino Linotype"/>
        </w:rPr>
      </w:pPr>
      <w:r w:rsidRPr="005A6114">
        <w:rPr>
          <w:rFonts w:ascii="Palatino Linotype" w:hAnsi="Palatino Linotype"/>
        </w:rPr>
        <w:t>Es por ello, que la información deberá entregarse de manera presencial y para ello, el Sujeto Obligado, deberá de aportar los elementos suficientes para poder recoger la misma, como lo es el domicilio, el horario de atención, la persona encargada y los teléfonos de contacto, observando en todo momento, las medidas de higiene necesarias para salvaguardar a quienes intervengan en la entrega y recepción del documento.</w:t>
      </w:r>
    </w:p>
    <w:p w14:paraId="3CA56EFF" w14:textId="77777777" w:rsidR="001D288F" w:rsidRPr="005A6114" w:rsidRDefault="001D288F" w:rsidP="005A6114">
      <w:pPr>
        <w:tabs>
          <w:tab w:val="left" w:pos="426"/>
        </w:tabs>
        <w:spacing w:line="360" w:lineRule="auto"/>
        <w:ind w:right="49"/>
        <w:contextualSpacing/>
        <w:jc w:val="both"/>
        <w:rPr>
          <w:rFonts w:ascii="Palatino Linotype" w:hAnsi="Palatino Linotype"/>
          <w:b/>
        </w:rPr>
      </w:pPr>
    </w:p>
    <w:p w14:paraId="0DFF4B8F" w14:textId="300BF30F" w:rsidR="00F5080F" w:rsidRPr="005A6114" w:rsidRDefault="00AD1EBF" w:rsidP="005A6114">
      <w:pPr>
        <w:tabs>
          <w:tab w:val="left" w:pos="426"/>
        </w:tabs>
        <w:spacing w:line="360" w:lineRule="auto"/>
        <w:ind w:right="49"/>
        <w:contextualSpacing/>
        <w:jc w:val="both"/>
        <w:rPr>
          <w:rFonts w:ascii="Palatino Linotype" w:hAnsi="Palatino Linotype"/>
        </w:rPr>
      </w:pPr>
      <w:r w:rsidRPr="005A6114">
        <w:rPr>
          <w:rFonts w:ascii="Palatino Linotype" w:hAnsi="Palatino Linotype"/>
        </w:rPr>
        <w:t>Ahora bien, p</w:t>
      </w:r>
      <w:r w:rsidR="00F5080F" w:rsidRPr="005A6114">
        <w:rPr>
          <w:rFonts w:ascii="Palatino Linotype" w:hAnsi="Palatino Linotype"/>
        </w:rPr>
        <w:t xml:space="preserve">ara el caso, de que </w:t>
      </w:r>
      <w:r w:rsidRPr="005A6114">
        <w:rPr>
          <w:rFonts w:ascii="Palatino Linotype" w:hAnsi="Palatino Linotype"/>
        </w:rPr>
        <w:t>la</w:t>
      </w:r>
      <w:r w:rsidR="00F5080F" w:rsidRPr="005A6114">
        <w:rPr>
          <w:rFonts w:ascii="Palatino Linotype" w:hAnsi="Palatino Linotype"/>
        </w:rPr>
        <w:t xml:space="preserve"> solicitante no sea parte en el expediente </w:t>
      </w:r>
      <w:r w:rsidR="00F5080F" w:rsidRPr="005A6114">
        <w:rPr>
          <w:rFonts w:ascii="Palatino Linotype" w:hAnsi="Palatino Linotype"/>
          <w:b/>
        </w:rPr>
        <w:t xml:space="preserve">SAE/330/2020 </w:t>
      </w:r>
      <w:r w:rsidR="00F5080F" w:rsidRPr="005A6114">
        <w:rPr>
          <w:rFonts w:ascii="Palatino Linotype" w:hAnsi="Palatino Linotype"/>
        </w:rPr>
        <w:t xml:space="preserve">y se encuentre en trámite, </w:t>
      </w:r>
      <w:r w:rsidR="00F5080F" w:rsidRPr="005A6114">
        <w:rPr>
          <w:rFonts w:ascii="Palatino Linotype" w:hAnsi="Palatino Linotype"/>
          <w:b/>
        </w:rPr>
        <w:t>EL SUJETO OBLIGADO</w:t>
      </w:r>
      <w:r w:rsidR="00F5080F" w:rsidRPr="005A6114">
        <w:rPr>
          <w:rFonts w:ascii="Palatino Linotype" w:hAnsi="Palatino Linotype"/>
        </w:rPr>
        <w:t xml:space="preserve"> deberá clasificarlos en su totalidad.</w:t>
      </w:r>
    </w:p>
    <w:p w14:paraId="31972276" w14:textId="77777777" w:rsidR="00AD1EBF" w:rsidRPr="005A6114" w:rsidRDefault="00AD1EBF" w:rsidP="005A6114">
      <w:pPr>
        <w:tabs>
          <w:tab w:val="left" w:pos="426"/>
        </w:tabs>
        <w:spacing w:line="360" w:lineRule="auto"/>
        <w:ind w:right="49"/>
        <w:contextualSpacing/>
        <w:jc w:val="both"/>
        <w:rPr>
          <w:rFonts w:ascii="Palatino Linotype" w:hAnsi="Palatino Linotype"/>
        </w:rPr>
      </w:pPr>
    </w:p>
    <w:p w14:paraId="1F794076" w14:textId="5F9DD909" w:rsidR="00AD1EBF" w:rsidRPr="005A6114" w:rsidRDefault="001D288F" w:rsidP="005A6114">
      <w:pPr>
        <w:tabs>
          <w:tab w:val="left" w:pos="426"/>
        </w:tabs>
        <w:spacing w:line="360" w:lineRule="auto"/>
        <w:ind w:right="49"/>
        <w:contextualSpacing/>
        <w:jc w:val="both"/>
        <w:rPr>
          <w:rFonts w:ascii="Palatino Linotype" w:hAnsi="Palatino Linotype"/>
        </w:rPr>
      </w:pPr>
      <w:r w:rsidRPr="005A6114">
        <w:rPr>
          <w:rFonts w:ascii="Palatino Linotype" w:hAnsi="Palatino Linotype"/>
        </w:rPr>
        <w:t>Finalmente, no se omite comentar que p</w:t>
      </w:r>
      <w:r w:rsidR="00473365" w:rsidRPr="005A6114">
        <w:rPr>
          <w:rFonts w:ascii="Palatino Linotype" w:hAnsi="Palatino Linotype"/>
        </w:rPr>
        <w:t>a</w:t>
      </w:r>
      <w:r w:rsidR="00AD1EBF" w:rsidRPr="005A6114">
        <w:rPr>
          <w:rFonts w:ascii="Palatino Linotype" w:hAnsi="Palatino Linotype"/>
        </w:rPr>
        <w:t xml:space="preserve">ra el caso de que el particular requiera la información de forma íntegra del expediente </w:t>
      </w:r>
      <w:r w:rsidR="00AD1EBF" w:rsidRPr="005A6114">
        <w:rPr>
          <w:rFonts w:ascii="Palatino Linotype" w:hAnsi="Palatino Linotype"/>
          <w:b/>
        </w:rPr>
        <w:t xml:space="preserve">SAE/330/2020 </w:t>
      </w:r>
      <w:r w:rsidR="00AD1EBF" w:rsidRPr="005A6114">
        <w:rPr>
          <w:rFonts w:ascii="Palatino Linotype" w:hAnsi="Palatino Linotype"/>
        </w:rPr>
        <w:t xml:space="preserve">sin importar el estado procesal en el que se encuentre, resulta procedente su entrega a través del procedimiento que </w:t>
      </w:r>
      <w:r w:rsidR="00AD1EBF" w:rsidRPr="005A6114">
        <w:rPr>
          <w:rFonts w:ascii="Palatino Linotype" w:hAnsi="Palatino Linotype"/>
          <w:b/>
        </w:rPr>
        <w:t>EL SUJETO OBLIGADO</w:t>
      </w:r>
      <w:r w:rsidR="00AD1EBF" w:rsidRPr="005A6114">
        <w:rPr>
          <w:rFonts w:ascii="Palatino Linotype" w:hAnsi="Palatino Linotype"/>
        </w:rPr>
        <w:t xml:space="preserve"> refirió en respuesta. </w:t>
      </w:r>
    </w:p>
    <w:p w14:paraId="191191FA" w14:textId="77777777" w:rsidR="00A25E58" w:rsidRPr="005A6114" w:rsidRDefault="00A25E58" w:rsidP="005A6114">
      <w:pPr>
        <w:pStyle w:val="Prrafodelista"/>
        <w:tabs>
          <w:tab w:val="left" w:pos="426"/>
        </w:tabs>
        <w:spacing w:line="360" w:lineRule="auto"/>
        <w:ind w:left="0" w:right="49"/>
        <w:contextualSpacing/>
        <w:jc w:val="both"/>
        <w:rPr>
          <w:rFonts w:ascii="Palatino Linotype" w:hAnsi="Palatino Linotype"/>
        </w:rPr>
      </w:pPr>
    </w:p>
    <w:p w14:paraId="14E21695" w14:textId="50398218" w:rsidR="00AC1EF0" w:rsidRPr="005A6114" w:rsidRDefault="00F5080F" w:rsidP="005A6114">
      <w:pPr>
        <w:pStyle w:val="Prrafodelista"/>
        <w:tabs>
          <w:tab w:val="left" w:pos="426"/>
        </w:tabs>
        <w:spacing w:line="360" w:lineRule="auto"/>
        <w:ind w:left="0" w:right="49"/>
        <w:contextualSpacing/>
        <w:jc w:val="both"/>
        <w:rPr>
          <w:rFonts w:ascii="Palatino Linotype" w:hAnsi="Palatino Linotype"/>
        </w:rPr>
      </w:pPr>
      <w:r w:rsidRPr="005A6114">
        <w:rPr>
          <w:rFonts w:ascii="Palatino Linotype" w:hAnsi="Palatino Linotype"/>
        </w:rPr>
        <w:t>Derivado de lo anterior</w:t>
      </w:r>
      <w:r w:rsidR="0023551B" w:rsidRPr="005A6114">
        <w:rPr>
          <w:rFonts w:ascii="Palatino Linotype" w:hAnsi="Palatino Linotype"/>
        </w:rPr>
        <w:t xml:space="preserve">, </w:t>
      </w:r>
      <w:r w:rsidR="00AC1EF0" w:rsidRPr="005A6114">
        <w:rPr>
          <w:rFonts w:ascii="Palatino Linotype" w:hAnsi="Palatino Linotype"/>
        </w:rPr>
        <w:t xml:space="preserve">no se omite comentar que para el caso de que el o los documentos de los cuales se ordena su entrega, contengan datos personales susceptibles de ser testados, deberán ser entregados en versión pública; pues, el derecho de acceso a la información pública tiene como limitante el respeto a la intimidad y a la vida privada de las personas, es por ello que este Instituto debe cuidar </w:t>
      </w:r>
      <w:r w:rsidR="00AC1EF0" w:rsidRPr="005A6114">
        <w:rPr>
          <w:rFonts w:ascii="Palatino Linotype" w:hAnsi="Palatino Linotype"/>
        </w:rPr>
        <w:lastRenderedPageBreak/>
        <w:t>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0891CAF" w14:textId="77777777" w:rsidR="00AC1EF0" w:rsidRPr="005A6114" w:rsidRDefault="00AC1EF0" w:rsidP="005A6114">
      <w:pPr>
        <w:pStyle w:val="Prrafodelista"/>
        <w:tabs>
          <w:tab w:val="left" w:pos="426"/>
        </w:tabs>
        <w:spacing w:line="360" w:lineRule="auto"/>
        <w:ind w:left="0" w:right="49"/>
        <w:contextualSpacing/>
        <w:jc w:val="both"/>
        <w:rPr>
          <w:rFonts w:ascii="Palatino Linotype" w:hAnsi="Palatino Linotype"/>
        </w:rPr>
      </w:pPr>
    </w:p>
    <w:p w14:paraId="671E3525" w14:textId="77777777" w:rsidR="00AC1EF0" w:rsidRPr="005A6114" w:rsidRDefault="00AC1EF0" w:rsidP="005A6114">
      <w:pPr>
        <w:spacing w:line="360" w:lineRule="auto"/>
        <w:jc w:val="both"/>
        <w:rPr>
          <w:rFonts w:ascii="Palatino Linotype" w:hAnsi="Palatino Linotype" w:cs="Arial"/>
          <w:bCs/>
        </w:rPr>
      </w:pPr>
      <w:r w:rsidRPr="005A6114">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0CE9C8E7" w14:textId="77777777" w:rsidR="00AC1EF0" w:rsidRPr="005A6114" w:rsidRDefault="00AC1EF0" w:rsidP="005A6114">
      <w:pPr>
        <w:autoSpaceDE w:val="0"/>
        <w:autoSpaceDN w:val="0"/>
        <w:adjustRightInd w:val="0"/>
        <w:ind w:right="899"/>
        <w:jc w:val="both"/>
        <w:rPr>
          <w:rFonts w:ascii="Palatino Linotype" w:hAnsi="Palatino Linotype" w:cs="Arial"/>
        </w:rPr>
      </w:pPr>
    </w:p>
    <w:p w14:paraId="7FCCEE13" w14:textId="77777777" w:rsidR="00AC1EF0" w:rsidRPr="005A6114" w:rsidRDefault="00AC1EF0" w:rsidP="005A6114">
      <w:pPr>
        <w:ind w:left="851" w:right="901"/>
        <w:jc w:val="both"/>
        <w:rPr>
          <w:rFonts w:ascii="Palatino Linotype" w:hAnsi="Palatino Linotype"/>
          <w:i/>
          <w:sz w:val="22"/>
          <w:szCs w:val="22"/>
        </w:rPr>
      </w:pPr>
      <w:r w:rsidRPr="005A6114">
        <w:rPr>
          <w:rFonts w:ascii="Palatino Linotype" w:hAnsi="Palatino Linotype" w:cs="Arial"/>
          <w:b/>
          <w:bCs/>
          <w:i/>
          <w:noProof/>
          <w:sz w:val="22"/>
          <w:szCs w:val="22"/>
        </w:rPr>
        <w:t>“</w:t>
      </w:r>
      <w:r w:rsidRPr="005A6114">
        <w:rPr>
          <w:rFonts w:ascii="Palatino Linotype" w:hAnsi="Palatino Linotype" w:cs="Arial"/>
          <w:b/>
          <w:bCs/>
          <w:i/>
          <w:sz w:val="22"/>
          <w:szCs w:val="22"/>
        </w:rPr>
        <w:t xml:space="preserve">Artículo 3. </w:t>
      </w:r>
      <w:r w:rsidRPr="005A6114">
        <w:rPr>
          <w:rFonts w:ascii="Palatino Linotype" w:hAnsi="Palatino Linotype"/>
          <w:i/>
          <w:sz w:val="22"/>
          <w:szCs w:val="22"/>
        </w:rPr>
        <w:t xml:space="preserve">Para los efectos de la presente Ley se entenderá por: </w:t>
      </w:r>
    </w:p>
    <w:p w14:paraId="73D65CE3" w14:textId="77777777" w:rsidR="00AC1EF0" w:rsidRPr="005A6114" w:rsidRDefault="00AC1EF0" w:rsidP="005A6114">
      <w:pPr>
        <w:ind w:left="851" w:right="899"/>
        <w:jc w:val="both"/>
        <w:rPr>
          <w:rFonts w:ascii="Palatino Linotype" w:hAnsi="Palatino Linotype" w:cs="Arial"/>
          <w:i/>
          <w:sz w:val="22"/>
          <w:szCs w:val="22"/>
        </w:rPr>
      </w:pPr>
      <w:r w:rsidRPr="005A6114">
        <w:rPr>
          <w:rFonts w:ascii="Palatino Linotype" w:hAnsi="Palatino Linotype" w:cs="Arial"/>
          <w:b/>
          <w:i/>
          <w:sz w:val="22"/>
          <w:szCs w:val="22"/>
        </w:rPr>
        <w:t>IX.</w:t>
      </w:r>
      <w:r w:rsidRPr="005A6114">
        <w:rPr>
          <w:rFonts w:ascii="Palatino Linotype" w:hAnsi="Palatino Linotype" w:cs="Arial"/>
          <w:i/>
          <w:sz w:val="22"/>
          <w:szCs w:val="22"/>
        </w:rPr>
        <w:t xml:space="preserve"> </w:t>
      </w:r>
      <w:r w:rsidRPr="005A6114">
        <w:rPr>
          <w:rFonts w:ascii="Palatino Linotype" w:hAnsi="Palatino Linotype" w:cs="Arial"/>
          <w:b/>
          <w:i/>
          <w:sz w:val="22"/>
          <w:szCs w:val="22"/>
        </w:rPr>
        <w:t xml:space="preserve">Datos personales: </w:t>
      </w:r>
      <w:r w:rsidRPr="005A6114">
        <w:rPr>
          <w:rFonts w:ascii="Palatino Linotype" w:hAnsi="Palatino Linotype" w:cs="Arial"/>
          <w:i/>
          <w:sz w:val="22"/>
          <w:szCs w:val="22"/>
        </w:rPr>
        <w:t xml:space="preserve">La información concerniente a una persona, identificada o identificable según lo dispuesto por la Ley de </w:t>
      </w:r>
      <w:r w:rsidRPr="005A6114">
        <w:rPr>
          <w:rFonts w:ascii="Palatino Linotype" w:hAnsi="Palatino Linotype"/>
          <w:i/>
          <w:sz w:val="22"/>
          <w:szCs w:val="22"/>
        </w:rPr>
        <w:t>Protección</w:t>
      </w:r>
      <w:r w:rsidRPr="005A6114">
        <w:rPr>
          <w:rFonts w:ascii="Palatino Linotype" w:hAnsi="Palatino Linotype" w:cs="Arial"/>
          <w:i/>
          <w:sz w:val="22"/>
          <w:szCs w:val="22"/>
        </w:rPr>
        <w:t xml:space="preserve"> de Datos Personales del Estado de México; </w:t>
      </w:r>
    </w:p>
    <w:p w14:paraId="01B678C3" w14:textId="77777777" w:rsidR="00AC1EF0" w:rsidRPr="005A6114" w:rsidRDefault="00AC1EF0" w:rsidP="005A6114">
      <w:pPr>
        <w:ind w:left="851" w:right="899"/>
        <w:jc w:val="both"/>
        <w:rPr>
          <w:rFonts w:ascii="Palatino Linotype" w:hAnsi="Palatino Linotype" w:cs="Arial"/>
          <w:i/>
          <w:sz w:val="22"/>
          <w:szCs w:val="22"/>
        </w:rPr>
      </w:pPr>
      <w:r w:rsidRPr="005A6114">
        <w:rPr>
          <w:rFonts w:ascii="Palatino Linotype" w:hAnsi="Palatino Linotype" w:cs="Arial"/>
          <w:b/>
          <w:i/>
          <w:sz w:val="22"/>
          <w:szCs w:val="22"/>
        </w:rPr>
        <w:t>XX.</w:t>
      </w:r>
      <w:r w:rsidRPr="005A6114">
        <w:rPr>
          <w:rFonts w:ascii="Palatino Linotype" w:hAnsi="Palatino Linotype" w:cs="Arial"/>
          <w:i/>
          <w:sz w:val="22"/>
          <w:szCs w:val="22"/>
        </w:rPr>
        <w:t xml:space="preserve"> </w:t>
      </w:r>
      <w:r w:rsidRPr="005A6114">
        <w:rPr>
          <w:rFonts w:ascii="Palatino Linotype" w:hAnsi="Palatino Linotype" w:cs="Arial"/>
          <w:b/>
          <w:i/>
          <w:sz w:val="22"/>
          <w:szCs w:val="22"/>
        </w:rPr>
        <w:t>Información clasificada:</w:t>
      </w:r>
      <w:r w:rsidRPr="005A6114">
        <w:rPr>
          <w:rFonts w:ascii="Palatino Linotype" w:hAnsi="Palatino Linotype" w:cs="Arial"/>
          <w:i/>
          <w:sz w:val="22"/>
          <w:szCs w:val="22"/>
        </w:rPr>
        <w:t xml:space="preserve"> Aquella considerada por la presente Ley como reservada o confidencial; </w:t>
      </w:r>
    </w:p>
    <w:p w14:paraId="504393E6" w14:textId="77777777" w:rsidR="00AC1EF0" w:rsidRPr="005A6114" w:rsidRDefault="00AC1EF0" w:rsidP="005A6114">
      <w:pPr>
        <w:ind w:left="851" w:right="899"/>
        <w:jc w:val="both"/>
        <w:rPr>
          <w:rFonts w:ascii="Palatino Linotype" w:hAnsi="Palatino Linotype" w:cs="Arial"/>
          <w:i/>
          <w:sz w:val="22"/>
          <w:szCs w:val="22"/>
        </w:rPr>
      </w:pPr>
      <w:r w:rsidRPr="005A6114">
        <w:rPr>
          <w:rFonts w:ascii="Palatino Linotype" w:hAnsi="Palatino Linotype" w:cs="Arial"/>
          <w:b/>
          <w:i/>
          <w:sz w:val="22"/>
          <w:szCs w:val="22"/>
        </w:rPr>
        <w:t>XXI.</w:t>
      </w:r>
      <w:r w:rsidRPr="005A6114">
        <w:rPr>
          <w:rFonts w:ascii="Palatino Linotype" w:hAnsi="Palatino Linotype" w:cs="Arial"/>
          <w:i/>
          <w:sz w:val="22"/>
          <w:szCs w:val="22"/>
        </w:rPr>
        <w:t xml:space="preserve"> </w:t>
      </w:r>
      <w:r w:rsidRPr="005A6114">
        <w:rPr>
          <w:rFonts w:ascii="Palatino Linotype" w:hAnsi="Palatino Linotype" w:cs="Arial"/>
          <w:b/>
          <w:i/>
          <w:sz w:val="22"/>
          <w:szCs w:val="22"/>
        </w:rPr>
        <w:t>Información confidencial</w:t>
      </w:r>
      <w:r w:rsidRPr="005A6114">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B8DCE33" w14:textId="77777777" w:rsidR="00AC1EF0" w:rsidRPr="005A6114" w:rsidRDefault="00AC1EF0" w:rsidP="005A6114">
      <w:pPr>
        <w:ind w:left="851" w:right="899"/>
        <w:jc w:val="both"/>
        <w:rPr>
          <w:rFonts w:ascii="Palatino Linotype" w:hAnsi="Palatino Linotype" w:cs="Arial"/>
          <w:i/>
          <w:sz w:val="22"/>
          <w:szCs w:val="22"/>
        </w:rPr>
      </w:pPr>
      <w:r w:rsidRPr="005A6114">
        <w:rPr>
          <w:rFonts w:ascii="Palatino Linotype" w:hAnsi="Palatino Linotype" w:cs="Arial"/>
          <w:b/>
          <w:i/>
          <w:sz w:val="22"/>
          <w:szCs w:val="22"/>
        </w:rPr>
        <w:t>XLV. Versión pública:</w:t>
      </w:r>
      <w:r w:rsidRPr="005A6114">
        <w:rPr>
          <w:rFonts w:ascii="Palatino Linotype" w:hAnsi="Palatino Linotype" w:cs="Arial"/>
          <w:i/>
          <w:sz w:val="22"/>
          <w:szCs w:val="22"/>
        </w:rPr>
        <w:t xml:space="preserve"> Documento en el que se elimine, suprime o borra la información clasificada como reservada o confidencial para permitir su acceso. </w:t>
      </w:r>
    </w:p>
    <w:p w14:paraId="1A2C5DBC" w14:textId="77777777" w:rsidR="00AC1EF0" w:rsidRPr="005A6114" w:rsidRDefault="00AC1EF0" w:rsidP="005A6114">
      <w:pPr>
        <w:ind w:left="851" w:right="899"/>
        <w:jc w:val="both"/>
        <w:rPr>
          <w:rFonts w:ascii="Palatino Linotype" w:hAnsi="Palatino Linotype" w:cs="Arial"/>
          <w:i/>
          <w:sz w:val="22"/>
          <w:szCs w:val="22"/>
        </w:rPr>
      </w:pPr>
      <w:r w:rsidRPr="005A6114">
        <w:rPr>
          <w:rFonts w:ascii="Palatino Linotype" w:hAnsi="Palatino Linotype" w:cs="Arial"/>
          <w:b/>
          <w:i/>
          <w:sz w:val="22"/>
          <w:szCs w:val="22"/>
        </w:rPr>
        <w:t>Artículo 51.</w:t>
      </w:r>
      <w:r w:rsidRPr="005A6114">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A6114">
        <w:rPr>
          <w:rFonts w:ascii="Palatino Linotype" w:hAnsi="Palatino Linotype" w:cs="Arial"/>
          <w:b/>
          <w:i/>
          <w:sz w:val="22"/>
          <w:szCs w:val="22"/>
        </w:rPr>
        <w:t xml:space="preserve">y tendrá la responsabilidad de verificar en cada caso que la misma no sea confidencial o reservada. </w:t>
      </w:r>
      <w:r w:rsidRPr="005A6114">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314BBA8" w14:textId="77777777" w:rsidR="00AC1EF0" w:rsidRPr="005A6114" w:rsidRDefault="00AC1EF0" w:rsidP="005A6114">
      <w:pPr>
        <w:ind w:left="851" w:right="899"/>
        <w:jc w:val="both"/>
        <w:rPr>
          <w:rFonts w:ascii="Palatino Linotype" w:hAnsi="Palatino Linotype" w:cs="Arial"/>
          <w:i/>
          <w:sz w:val="22"/>
          <w:szCs w:val="22"/>
        </w:rPr>
      </w:pPr>
      <w:r w:rsidRPr="005A6114">
        <w:rPr>
          <w:rFonts w:ascii="Palatino Linotype" w:hAnsi="Palatino Linotype" w:cs="Arial"/>
          <w:b/>
          <w:i/>
          <w:sz w:val="22"/>
          <w:szCs w:val="22"/>
        </w:rPr>
        <w:t>Artículo 52.</w:t>
      </w:r>
      <w:r w:rsidRPr="005A6114">
        <w:rPr>
          <w:rFonts w:ascii="Palatino Linotype" w:hAnsi="Palatino Linotype" w:cs="Arial"/>
          <w:i/>
          <w:sz w:val="22"/>
          <w:szCs w:val="22"/>
        </w:rPr>
        <w:t xml:space="preserve"> Las solicitudes de acceso a la información y las respuestas que se les dé, incluyendo, en su caso, </w:t>
      </w:r>
      <w:r w:rsidRPr="005A6114">
        <w:rPr>
          <w:rFonts w:ascii="Palatino Linotype" w:hAnsi="Palatino Linotype" w:cs="Arial"/>
          <w:i/>
          <w:sz w:val="22"/>
          <w:szCs w:val="22"/>
          <w:u w:val="single"/>
        </w:rPr>
        <w:t xml:space="preserve">la información entregada, así como las resoluciones a los </w:t>
      </w:r>
      <w:r w:rsidRPr="005A6114">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5A6114">
        <w:rPr>
          <w:rFonts w:ascii="Palatino Linotype" w:hAnsi="Palatino Linotype" w:cs="Arial"/>
          <w:i/>
          <w:sz w:val="22"/>
          <w:szCs w:val="22"/>
        </w:rPr>
        <w:t>, siempre y cuando la resolución de referencia se someta a un proceso de disociación, es decir, no haga identificable al titular de tales datos personales.</w:t>
      </w:r>
      <w:r w:rsidRPr="005A6114">
        <w:rPr>
          <w:rFonts w:ascii="Palatino Linotype" w:hAnsi="Palatino Linotype" w:cs="Arial"/>
          <w:bCs/>
          <w:i/>
          <w:noProof/>
          <w:sz w:val="22"/>
          <w:szCs w:val="22"/>
        </w:rPr>
        <w:t>”</w:t>
      </w:r>
    </w:p>
    <w:p w14:paraId="3D6FE503" w14:textId="77777777" w:rsidR="00AC1EF0" w:rsidRPr="005A6114" w:rsidRDefault="00AC1EF0" w:rsidP="005A6114">
      <w:pPr>
        <w:ind w:right="899" w:firstLine="708"/>
        <w:jc w:val="both"/>
        <w:rPr>
          <w:rFonts w:ascii="Palatino Linotype" w:hAnsi="Palatino Linotype" w:cs="Arial"/>
          <w:sz w:val="22"/>
          <w:szCs w:val="22"/>
        </w:rPr>
      </w:pPr>
      <w:r w:rsidRPr="005A6114">
        <w:rPr>
          <w:rFonts w:ascii="Palatino Linotype" w:hAnsi="Palatino Linotype" w:cs="Arial"/>
          <w:sz w:val="22"/>
          <w:szCs w:val="22"/>
        </w:rPr>
        <w:t>(Énfasis añadido)</w:t>
      </w:r>
    </w:p>
    <w:p w14:paraId="08B17AC9" w14:textId="77777777" w:rsidR="00AC1EF0" w:rsidRPr="005A6114" w:rsidRDefault="00AC1EF0" w:rsidP="005A6114">
      <w:pPr>
        <w:ind w:right="899" w:firstLine="708"/>
        <w:jc w:val="both"/>
        <w:rPr>
          <w:rFonts w:ascii="Palatino Linotype" w:hAnsi="Palatino Linotype" w:cs="Arial"/>
        </w:rPr>
      </w:pPr>
    </w:p>
    <w:p w14:paraId="1BC02A91" w14:textId="77777777" w:rsidR="00AC1EF0" w:rsidRPr="005A6114" w:rsidRDefault="00AC1EF0" w:rsidP="005A6114">
      <w:pPr>
        <w:spacing w:line="360" w:lineRule="auto"/>
        <w:jc w:val="both"/>
        <w:rPr>
          <w:rFonts w:ascii="Palatino Linotype" w:hAnsi="Palatino Linotype" w:cs="Arial"/>
        </w:rPr>
      </w:pPr>
      <w:r w:rsidRPr="005A6114">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62DC356" w14:textId="77777777" w:rsidR="00AC1EF0" w:rsidRPr="005A6114" w:rsidRDefault="00AC1EF0" w:rsidP="005A6114">
      <w:pPr>
        <w:jc w:val="both"/>
        <w:rPr>
          <w:rFonts w:ascii="Palatino Linotype" w:hAnsi="Palatino Linotype" w:cs="Arial"/>
        </w:rPr>
      </w:pPr>
    </w:p>
    <w:p w14:paraId="14AB78BC" w14:textId="77777777" w:rsidR="00AC1EF0" w:rsidRPr="005A6114" w:rsidRDefault="00AC1EF0" w:rsidP="005A6114">
      <w:pPr>
        <w:ind w:left="851" w:right="902"/>
        <w:jc w:val="both"/>
        <w:rPr>
          <w:rFonts w:ascii="Palatino Linotype" w:eastAsia="Arial Unicode MS" w:hAnsi="Palatino Linotype" w:cs="Arial"/>
          <w:i/>
          <w:sz w:val="22"/>
          <w:szCs w:val="22"/>
        </w:rPr>
      </w:pPr>
      <w:r w:rsidRPr="005A6114">
        <w:rPr>
          <w:rFonts w:ascii="Palatino Linotype" w:eastAsia="Arial Unicode MS" w:hAnsi="Palatino Linotype" w:cs="Arial"/>
          <w:b/>
          <w:i/>
          <w:sz w:val="22"/>
          <w:szCs w:val="22"/>
        </w:rPr>
        <w:t>“Artículo 22.</w:t>
      </w:r>
      <w:r w:rsidRPr="005A6114">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1438A82" w14:textId="77777777" w:rsidR="00AC1EF0" w:rsidRPr="005A6114" w:rsidRDefault="00AC1EF0" w:rsidP="005A6114">
      <w:pPr>
        <w:ind w:left="851" w:right="902"/>
        <w:jc w:val="both"/>
        <w:rPr>
          <w:rFonts w:ascii="Palatino Linotype" w:eastAsia="Arial Unicode MS" w:hAnsi="Palatino Linotype" w:cs="Arial"/>
          <w:i/>
          <w:sz w:val="22"/>
          <w:szCs w:val="22"/>
        </w:rPr>
      </w:pPr>
      <w:r w:rsidRPr="005A6114">
        <w:rPr>
          <w:rFonts w:ascii="Palatino Linotype" w:eastAsia="Arial Unicode MS" w:hAnsi="Palatino Linotype" w:cs="Arial"/>
          <w:b/>
          <w:i/>
          <w:sz w:val="22"/>
          <w:szCs w:val="22"/>
        </w:rPr>
        <w:t>Artículo 38.</w:t>
      </w:r>
      <w:r w:rsidRPr="005A6114">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5A6114">
        <w:rPr>
          <w:rFonts w:ascii="Palatino Linotype" w:eastAsia="Arial Unicode MS" w:hAnsi="Palatino Linotype" w:cs="Arial"/>
          <w:b/>
          <w:i/>
          <w:sz w:val="22"/>
          <w:szCs w:val="22"/>
        </w:rPr>
        <w:t>”</w:t>
      </w:r>
      <w:r w:rsidRPr="005A6114">
        <w:rPr>
          <w:rFonts w:ascii="Palatino Linotype" w:eastAsia="Arial Unicode MS" w:hAnsi="Palatino Linotype" w:cs="Arial"/>
          <w:i/>
          <w:sz w:val="22"/>
          <w:szCs w:val="22"/>
        </w:rPr>
        <w:t xml:space="preserve"> </w:t>
      </w:r>
    </w:p>
    <w:p w14:paraId="67255845" w14:textId="77777777" w:rsidR="00AC1EF0" w:rsidRPr="005A6114" w:rsidRDefault="00AC1EF0" w:rsidP="005A6114">
      <w:pPr>
        <w:ind w:left="851" w:right="850"/>
        <w:jc w:val="both"/>
        <w:rPr>
          <w:rFonts w:ascii="Palatino Linotype" w:eastAsia="Arial Unicode MS" w:hAnsi="Palatino Linotype" w:cs="Arial"/>
          <w:i/>
          <w:sz w:val="22"/>
          <w:szCs w:val="22"/>
        </w:rPr>
      </w:pPr>
    </w:p>
    <w:p w14:paraId="1EB82E01" w14:textId="77777777" w:rsidR="00AC1EF0" w:rsidRPr="005A6114" w:rsidRDefault="00AC1EF0" w:rsidP="005A6114">
      <w:pPr>
        <w:spacing w:line="360" w:lineRule="auto"/>
        <w:jc w:val="both"/>
        <w:rPr>
          <w:rFonts w:ascii="Palatino Linotype" w:hAnsi="Palatino Linotype" w:cs="Arial"/>
        </w:rPr>
      </w:pPr>
      <w:r w:rsidRPr="005A6114">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5A6114">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1AC99529" w14:textId="77777777" w:rsidR="00AC1EF0" w:rsidRPr="005A6114" w:rsidRDefault="00AC1EF0" w:rsidP="005A6114">
      <w:pPr>
        <w:spacing w:line="360" w:lineRule="auto"/>
        <w:jc w:val="both"/>
        <w:rPr>
          <w:rFonts w:ascii="Palatino Linotype" w:hAnsi="Palatino Linotype" w:cs="Arial"/>
        </w:rPr>
      </w:pPr>
    </w:p>
    <w:p w14:paraId="426C1398" w14:textId="77777777" w:rsidR="00AC1EF0" w:rsidRPr="005A6114" w:rsidRDefault="00AC1EF0" w:rsidP="005A6114">
      <w:pPr>
        <w:spacing w:line="360" w:lineRule="auto"/>
        <w:jc w:val="both"/>
        <w:rPr>
          <w:rFonts w:ascii="Palatino Linotype" w:hAnsi="Palatino Linotype" w:cs="Arial"/>
        </w:rPr>
      </w:pPr>
      <w:r w:rsidRPr="005A6114">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A6114">
        <w:rPr>
          <w:rFonts w:ascii="Palatino Linotype" w:eastAsia="Arial Unicode MS" w:hAnsi="Palatino Linotype" w:cs="Arial"/>
        </w:rPr>
        <w:t xml:space="preserve"> que debe ser protegida por </w:t>
      </w:r>
      <w:r w:rsidRPr="005A6114">
        <w:rPr>
          <w:rFonts w:ascii="Palatino Linotype" w:eastAsia="Arial Unicode MS" w:hAnsi="Palatino Linotype" w:cs="Arial"/>
          <w:b/>
        </w:rPr>
        <w:t>EL SUJETO OBLIGADO,</w:t>
      </w:r>
      <w:r w:rsidRPr="005A6114">
        <w:rPr>
          <w:rFonts w:ascii="Palatino Linotype" w:eastAsia="Arial Unicode MS" w:hAnsi="Palatino Linotype" w:cs="Arial"/>
        </w:rPr>
        <w:t xml:space="preserve"> por lo </w:t>
      </w:r>
      <w:r w:rsidRPr="005A6114">
        <w:rPr>
          <w:rFonts w:ascii="Palatino Linotype" w:hAnsi="Palatino Linotype" w:cs="Arial"/>
        </w:rPr>
        <w:t>que, todo dato personal susceptible de clasificación debe ser protegido.</w:t>
      </w:r>
    </w:p>
    <w:p w14:paraId="473895EB" w14:textId="77777777" w:rsidR="00AC1EF0" w:rsidRPr="005A6114" w:rsidRDefault="00AC1EF0" w:rsidP="005A6114">
      <w:pPr>
        <w:spacing w:line="360" w:lineRule="auto"/>
        <w:jc w:val="both"/>
        <w:rPr>
          <w:rFonts w:ascii="Palatino Linotype" w:hAnsi="Palatino Linotype" w:cs="Arial"/>
        </w:rPr>
      </w:pPr>
    </w:p>
    <w:p w14:paraId="60DC4132" w14:textId="4DCEC434" w:rsidR="00AC1EF0" w:rsidRPr="005A6114" w:rsidRDefault="00AC1EF0" w:rsidP="005A6114">
      <w:pPr>
        <w:spacing w:line="360" w:lineRule="auto"/>
        <w:jc w:val="both"/>
        <w:rPr>
          <w:rFonts w:ascii="Palatino Linotype" w:hAnsi="Palatino Linotype" w:cs="Arial"/>
        </w:rPr>
      </w:pPr>
      <w:r w:rsidRPr="005A6114">
        <w:rPr>
          <w:rFonts w:ascii="Palatino Linotype" w:hAnsi="Palatino Linotype" w:cs="Arial"/>
        </w:rPr>
        <w:t xml:space="preserve">La finalidad de la versión pública de la </w:t>
      </w:r>
      <w:r w:rsidR="008E1C85" w:rsidRPr="005A6114">
        <w:rPr>
          <w:rFonts w:ascii="Palatino Linotype" w:hAnsi="Palatino Linotype" w:cs="Arial"/>
        </w:rPr>
        <w:t>información</w:t>
      </w:r>
      <w:r w:rsidRPr="005A6114">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CBDF96C" w14:textId="77777777" w:rsidR="00AC1EF0" w:rsidRPr="005A6114" w:rsidRDefault="00AC1EF0" w:rsidP="005A6114">
      <w:pPr>
        <w:spacing w:line="360" w:lineRule="auto"/>
        <w:jc w:val="both"/>
        <w:rPr>
          <w:rFonts w:ascii="Palatino Linotype" w:hAnsi="Palatino Linotype" w:cs="Arial"/>
        </w:rPr>
      </w:pPr>
    </w:p>
    <w:p w14:paraId="1F169168" w14:textId="77777777" w:rsidR="00AC1EF0" w:rsidRPr="005A6114" w:rsidRDefault="00AC1EF0" w:rsidP="005A6114">
      <w:pPr>
        <w:spacing w:line="360" w:lineRule="auto"/>
        <w:jc w:val="both"/>
        <w:rPr>
          <w:rFonts w:ascii="Palatino Linotype" w:hAnsi="Palatino Linotype" w:cs="Arial"/>
        </w:rPr>
      </w:pPr>
      <w:r w:rsidRPr="005A6114">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5A6114">
        <w:rPr>
          <w:rFonts w:ascii="Palatino Linotype" w:hAnsi="Palatino Linotype" w:cs="Arial"/>
        </w:rPr>
        <w:lastRenderedPageBreak/>
        <w:t>Generales en materia de Clasificación y Desclasificación de la Información, así como para la elaboración de Versiones Públicas, que literalmente expresan:</w:t>
      </w:r>
    </w:p>
    <w:p w14:paraId="3FD50F49" w14:textId="77777777" w:rsidR="00AC1EF0" w:rsidRPr="005A6114" w:rsidRDefault="00AC1EF0" w:rsidP="005A6114">
      <w:pPr>
        <w:jc w:val="both"/>
        <w:rPr>
          <w:rFonts w:ascii="Palatino Linotype" w:hAnsi="Palatino Linotype" w:cs="Arial"/>
        </w:rPr>
      </w:pPr>
    </w:p>
    <w:p w14:paraId="6BB82874" w14:textId="77777777" w:rsidR="00AC1EF0" w:rsidRPr="005A6114" w:rsidRDefault="00AC1EF0" w:rsidP="005A6114">
      <w:pPr>
        <w:tabs>
          <w:tab w:val="left" w:pos="8222"/>
        </w:tabs>
        <w:ind w:left="851" w:right="899"/>
        <w:jc w:val="center"/>
        <w:rPr>
          <w:rFonts w:ascii="Palatino Linotype" w:hAnsi="Palatino Linotype" w:cs="Arial"/>
          <w:b/>
          <w:i/>
          <w:sz w:val="22"/>
          <w:szCs w:val="22"/>
        </w:rPr>
      </w:pPr>
      <w:r w:rsidRPr="005A6114">
        <w:rPr>
          <w:rFonts w:ascii="Palatino Linotype" w:hAnsi="Palatino Linotype" w:cs="Arial"/>
          <w:b/>
          <w:i/>
          <w:sz w:val="22"/>
          <w:szCs w:val="22"/>
          <w:lang w:val="es-ES_tradnl"/>
        </w:rPr>
        <w:t>Ley de Transparencia y Acceso a la Información Pública del Estado de México y Municipios</w:t>
      </w:r>
    </w:p>
    <w:p w14:paraId="12F4C82E" w14:textId="77777777" w:rsidR="00AC1EF0" w:rsidRPr="005A6114" w:rsidRDefault="00AC1EF0" w:rsidP="005A6114">
      <w:pPr>
        <w:jc w:val="both"/>
        <w:rPr>
          <w:rFonts w:ascii="Palatino Linotype" w:hAnsi="Palatino Linotype" w:cs="Arial"/>
        </w:rPr>
      </w:pPr>
    </w:p>
    <w:p w14:paraId="53B03EB0"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 xml:space="preserve">“Artículo 49. </w:t>
      </w:r>
      <w:r w:rsidRPr="005A6114">
        <w:rPr>
          <w:rFonts w:ascii="Palatino Linotype" w:hAnsi="Palatino Linotype" w:cs="Arial"/>
          <w:i/>
          <w:sz w:val="22"/>
          <w:szCs w:val="22"/>
        </w:rPr>
        <w:t>Los Comités de Transparencia tendrán las siguientes atribuciones:</w:t>
      </w:r>
    </w:p>
    <w:p w14:paraId="2B61C5B3"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VIII.</w:t>
      </w:r>
      <w:r w:rsidRPr="005A6114">
        <w:rPr>
          <w:rFonts w:ascii="Palatino Linotype" w:hAnsi="Palatino Linotype" w:cs="Arial"/>
          <w:i/>
          <w:sz w:val="22"/>
          <w:szCs w:val="22"/>
        </w:rPr>
        <w:t xml:space="preserve"> Aprobar, modificar o revocar la clasificación de la información;</w:t>
      </w:r>
    </w:p>
    <w:p w14:paraId="60EA1CBF"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Artículo 132.</w:t>
      </w:r>
      <w:r w:rsidRPr="005A6114">
        <w:rPr>
          <w:rFonts w:ascii="Palatino Linotype" w:hAnsi="Palatino Linotype" w:cs="Arial"/>
          <w:i/>
          <w:sz w:val="22"/>
          <w:szCs w:val="22"/>
        </w:rPr>
        <w:t xml:space="preserve"> La clasificación de la información se llevará a cabo en el momento en que:</w:t>
      </w:r>
    </w:p>
    <w:p w14:paraId="105DB87C"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I.</w:t>
      </w:r>
      <w:r w:rsidRPr="005A6114">
        <w:rPr>
          <w:rFonts w:ascii="Palatino Linotype" w:hAnsi="Palatino Linotype" w:cs="Arial"/>
          <w:i/>
          <w:sz w:val="22"/>
          <w:szCs w:val="22"/>
        </w:rPr>
        <w:t xml:space="preserve"> Se reciba una solicitud de acceso a la información;</w:t>
      </w:r>
    </w:p>
    <w:p w14:paraId="767B3281"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II.</w:t>
      </w:r>
      <w:r w:rsidRPr="005A6114">
        <w:rPr>
          <w:rFonts w:ascii="Palatino Linotype" w:hAnsi="Palatino Linotype" w:cs="Arial"/>
          <w:i/>
          <w:sz w:val="22"/>
          <w:szCs w:val="22"/>
        </w:rPr>
        <w:t xml:space="preserve"> Se determine mediante resolución de autoridad competente; o</w:t>
      </w:r>
    </w:p>
    <w:p w14:paraId="6F4D6750" w14:textId="77777777" w:rsidR="00AC1EF0" w:rsidRPr="005A6114" w:rsidRDefault="00AC1EF0" w:rsidP="005A6114">
      <w:pPr>
        <w:ind w:left="851" w:right="902"/>
        <w:jc w:val="both"/>
        <w:rPr>
          <w:rFonts w:ascii="Palatino Linotype" w:hAnsi="Palatino Linotype" w:cs="Arial"/>
          <w:b/>
          <w:i/>
          <w:sz w:val="22"/>
          <w:szCs w:val="22"/>
        </w:rPr>
      </w:pPr>
      <w:r w:rsidRPr="005A6114">
        <w:rPr>
          <w:rFonts w:ascii="Palatino Linotype" w:hAnsi="Palatino Linotype" w:cs="Arial"/>
          <w:i/>
          <w:sz w:val="22"/>
          <w:szCs w:val="22"/>
        </w:rPr>
        <w:t>III. Se generen versiones públicas para dar cumplimiento a las obligaciones de transparencia previstas en esta Ley.</w:t>
      </w:r>
      <w:r w:rsidRPr="005A6114">
        <w:rPr>
          <w:rFonts w:ascii="Palatino Linotype" w:hAnsi="Palatino Linotype" w:cs="Arial"/>
          <w:b/>
          <w:i/>
          <w:sz w:val="22"/>
          <w:szCs w:val="22"/>
        </w:rPr>
        <w:t>”</w:t>
      </w:r>
    </w:p>
    <w:p w14:paraId="078149FF"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“Segundo.-</w:t>
      </w:r>
      <w:r w:rsidRPr="005A6114">
        <w:rPr>
          <w:rFonts w:ascii="Palatino Linotype" w:hAnsi="Palatino Linotype" w:cs="Arial"/>
          <w:i/>
          <w:sz w:val="22"/>
          <w:szCs w:val="22"/>
        </w:rPr>
        <w:t xml:space="preserve"> Para efectos de los presentes Lineamientos Generales, se entenderá por:</w:t>
      </w:r>
    </w:p>
    <w:p w14:paraId="06007EB4"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XVIII.</w:t>
      </w:r>
      <w:r w:rsidRPr="005A6114">
        <w:rPr>
          <w:rFonts w:ascii="Palatino Linotype" w:hAnsi="Palatino Linotype" w:cs="Arial"/>
          <w:i/>
          <w:sz w:val="22"/>
          <w:szCs w:val="22"/>
        </w:rPr>
        <w:t xml:space="preserve">  </w:t>
      </w:r>
      <w:r w:rsidRPr="005A6114">
        <w:rPr>
          <w:rFonts w:ascii="Palatino Linotype" w:hAnsi="Palatino Linotype" w:cs="Arial"/>
          <w:b/>
          <w:i/>
          <w:sz w:val="22"/>
          <w:szCs w:val="22"/>
        </w:rPr>
        <w:t>Versión pública:</w:t>
      </w:r>
      <w:r w:rsidRPr="005A6114">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C09624E" w14:textId="77777777" w:rsidR="00AC1EF0" w:rsidRPr="005A6114" w:rsidRDefault="00AC1EF0" w:rsidP="005A6114">
      <w:pPr>
        <w:ind w:left="851" w:right="902"/>
        <w:jc w:val="both"/>
        <w:rPr>
          <w:rFonts w:ascii="Palatino Linotype" w:hAnsi="Palatino Linotype" w:cs="Arial"/>
          <w:i/>
          <w:sz w:val="22"/>
          <w:szCs w:val="22"/>
        </w:rPr>
      </w:pPr>
    </w:p>
    <w:p w14:paraId="6F0D3CE6" w14:textId="77777777" w:rsidR="00AC1EF0" w:rsidRPr="005A6114" w:rsidRDefault="00AC1EF0" w:rsidP="005A6114">
      <w:pPr>
        <w:tabs>
          <w:tab w:val="left" w:pos="8222"/>
        </w:tabs>
        <w:ind w:left="851" w:right="899"/>
        <w:jc w:val="center"/>
        <w:rPr>
          <w:rFonts w:ascii="Palatino Linotype" w:hAnsi="Palatino Linotype" w:cs="Arial"/>
          <w:b/>
          <w:i/>
          <w:sz w:val="22"/>
          <w:szCs w:val="22"/>
          <w:lang w:val="es-ES_tradnl" w:eastAsia="es-MX"/>
        </w:rPr>
      </w:pPr>
      <w:r w:rsidRPr="005A6114">
        <w:rPr>
          <w:rFonts w:ascii="Palatino Linotype" w:hAnsi="Palatino Linotype" w:cs="Arial"/>
          <w:b/>
          <w:i/>
          <w:sz w:val="22"/>
          <w:szCs w:val="22"/>
          <w:lang w:val="es-ES_tradnl" w:eastAsia="es-MX"/>
        </w:rPr>
        <w:t xml:space="preserve">Lineamientos Generales en materia de Clasificación y Desclasificación de la </w:t>
      </w:r>
      <w:r w:rsidRPr="005A6114">
        <w:rPr>
          <w:rFonts w:ascii="Palatino Linotype" w:hAnsi="Palatino Linotype" w:cs="Arial"/>
          <w:b/>
          <w:i/>
          <w:sz w:val="22"/>
          <w:szCs w:val="22"/>
          <w:lang w:val="es-ES_tradnl"/>
        </w:rPr>
        <w:t>Información</w:t>
      </w:r>
    </w:p>
    <w:p w14:paraId="69E63957" w14:textId="77777777" w:rsidR="00AC1EF0" w:rsidRPr="005A6114" w:rsidRDefault="00AC1EF0" w:rsidP="005A6114">
      <w:pPr>
        <w:ind w:left="851" w:right="902"/>
        <w:jc w:val="both"/>
        <w:rPr>
          <w:rFonts w:ascii="Palatino Linotype" w:hAnsi="Palatino Linotype" w:cs="Arial"/>
          <w:i/>
          <w:sz w:val="22"/>
          <w:szCs w:val="22"/>
        </w:rPr>
      </w:pPr>
    </w:p>
    <w:p w14:paraId="4032AD20"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Cuarto.</w:t>
      </w:r>
      <w:r w:rsidRPr="005A6114">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3287B64"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3129234"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Quinto.</w:t>
      </w:r>
      <w:r w:rsidRPr="005A6114">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w:t>
      </w:r>
      <w:r w:rsidRPr="005A6114">
        <w:rPr>
          <w:rFonts w:ascii="Palatino Linotype" w:hAnsi="Palatino Linotype" w:cs="Arial"/>
          <w:i/>
          <w:sz w:val="22"/>
          <w:szCs w:val="22"/>
        </w:rPr>
        <w:lastRenderedPageBreak/>
        <w:t>públicas para dar cumplimiento a las obligaciones de transparencia, observando lo dispuesto en la Ley General y las demás disposiciones aplicables en la materia.</w:t>
      </w:r>
    </w:p>
    <w:p w14:paraId="2A7FBDDE"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Sexto.</w:t>
      </w:r>
      <w:r w:rsidRPr="005A6114">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1A3B390"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02C3A7D"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Séptimo.</w:t>
      </w:r>
      <w:r w:rsidRPr="005A6114">
        <w:rPr>
          <w:rFonts w:ascii="Palatino Linotype" w:hAnsi="Palatino Linotype" w:cs="Arial"/>
          <w:i/>
          <w:sz w:val="22"/>
          <w:szCs w:val="22"/>
        </w:rPr>
        <w:t xml:space="preserve"> La clasificación de la información se llevará a cabo en el momento en que:</w:t>
      </w:r>
    </w:p>
    <w:p w14:paraId="3BCC701B"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I.</w:t>
      </w:r>
      <w:r w:rsidRPr="005A6114">
        <w:rPr>
          <w:rFonts w:ascii="Palatino Linotype" w:hAnsi="Palatino Linotype" w:cs="Arial"/>
          <w:i/>
          <w:sz w:val="22"/>
          <w:szCs w:val="22"/>
        </w:rPr>
        <w:t xml:space="preserve">        Se reciba una solicitud de acceso a la información;</w:t>
      </w:r>
    </w:p>
    <w:p w14:paraId="2CF57E9B"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II.</w:t>
      </w:r>
      <w:r w:rsidRPr="005A6114">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6106D6A0"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III.</w:t>
      </w:r>
      <w:r w:rsidRPr="005A6114">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5E649B8E"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54B071D9"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Octavo.</w:t>
      </w:r>
      <w:r w:rsidRPr="005A6114">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00C74D1"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8EA2761"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9F58995"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Noveno.</w:t>
      </w:r>
      <w:r w:rsidRPr="005A6114">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BABEEB3"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b/>
          <w:i/>
          <w:sz w:val="22"/>
          <w:szCs w:val="22"/>
        </w:rPr>
        <w:t>Décimo.</w:t>
      </w:r>
      <w:r w:rsidRPr="005A6114">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5A6114">
        <w:rPr>
          <w:rFonts w:ascii="Palatino Linotype" w:hAnsi="Palatino Linotype" w:cs="Arial"/>
          <w:i/>
          <w:sz w:val="22"/>
          <w:szCs w:val="22"/>
        </w:rPr>
        <w:lastRenderedPageBreak/>
        <w:t>información clasificada, en los términos de la Ley General de Archivo, Lineamientos para la Organización y Conservación de Archivos y demás normatividad aplicable.</w:t>
      </w:r>
    </w:p>
    <w:p w14:paraId="4DF10D23" w14:textId="77777777" w:rsidR="00AC1EF0" w:rsidRPr="005A6114" w:rsidRDefault="00AC1EF0" w:rsidP="005A6114">
      <w:pPr>
        <w:ind w:left="851" w:right="902"/>
        <w:jc w:val="both"/>
        <w:rPr>
          <w:rFonts w:ascii="Palatino Linotype" w:hAnsi="Palatino Linotype" w:cs="Arial"/>
          <w:i/>
          <w:sz w:val="22"/>
          <w:szCs w:val="22"/>
        </w:rPr>
      </w:pPr>
      <w:r w:rsidRPr="005A6114">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3391D5D3" w14:textId="77777777" w:rsidR="00AC1EF0" w:rsidRPr="005A6114" w:rsidRDefault="00AC1EF0" w:rsidP="005A6114">
      <w:pPr>
        <w:ind w:left="851" w:right="899"/>
        <w:jc w:val="both"/>
        <w:rPr>
          <w:rFonts w:ascii="Palatino Linotype" w:hAnsi="Palatino Linotype" w:cs="Arial"/>
          <w:b/>
          <w:i/>
          <w:sz w:val="22"/>
          <w:szCs w:val="22"/>
        </w:rPr>
      </w:pPr>
      <w:r w:rsidRPr="005A6114">
        <w:rPr>
          <w:rFonts w:ascii="Palatino Linotype" w:hAnsi="Palatino Linotype" w:cs="Arial"/>
          <w:b/>
          <w:i/>
          <w:sz w:val="22"/>
          <w:szCs w:val="22"/>
        </w:rPr>
        <w:t>Décimo primero.</w:t>
      </w:r>
      <w:r w:rsidRPr="005A6114">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A6114">
        <w:rPr>
          <w:rFonts w:ascii="Palatino Linotype" w:hAnsi="Palatino Linotype" w:cs="Arial"/>
          <w:b/>
          <w:i/>
          <w:sz w:val="22"/>
          <w:szCs w:val="22"/>
        </w:rPr>
        <w:t>”</w:t>
      </w:r>
    </w:p>
    <w:p w14:paraId="7CC4DEE2" w14:textId="77777777" w:rsidR="00AC1EF0" w:rsidRPr="005A6114" w:rsidRDefault="00AC1EF0" w:rsidP="005A6114">
      <w:pPr>
        <w:jc w:val="both"/>
        <w:rPr>
          <w:rFonts w:ascii="Palatino Linotype" w:hAnsi="Palatino Linotype" w:cs="Arial"/>
        </w:rPr>
      </w:pPr>
    </w:p>
    <w:p w14:paraId="27A77F23" w14:textId="77777777" w:rsidR="00AC1EF0" w:rsidRPr="005A6114" w:rsidRDefault="00AC1EF0" w:rsidP="005A6114">
      <w:pPr>
        <w:spacing w:line="360" w:lineRule="auto"/>
        <w:jc w:val="both"/>
        <w:rPr>
          <w:rFonts w:ascii="Palatino Linotype" w:hAnsi="Palatino Linotype" w:cs="Arial"/>
        </w:rPr>
      </w:pPr>
      <w:r w:rsidRPr="005A6114">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FC51F14" w14:textId="77777777" w:rsidR="00AC1EF0" w:rsidRPr="005A6114" w:rsidRDefault="00AC1EF0" w:rsidP="005A6114">
      <w:pPr>
        <w:spacing w:line="360" w:lineRule="auto"/>
        <w:ind w:right="-93"/>
        <w:jc w:val="both"/>
        <w:rPr>
          <w:rFonts w:ascii="Palatino Linotype" w:hAnsi="Palatino Linotype" w:cs="Arial"/>
          <w:lang w:eastAsia="es-MX"/>
        </w:rPr>
      </w:pPr>
    </w:p>
    <w:p w14:paraId="28463967" w14:textId="39FA4B67" w:rsidR="00AC1EF0" w:rsidRPr="005A6114" w:rsidRDefault="00AC1EF0" w:rsidP="005A6114">
      <w:pPr>
        <w:autoSpaceDE w:val="0"/>
        <w:autoSpaceDN w:val="0"/>
        <w:adjustRightInd w:val="0"/>
        <w:spacing w:line="360" w:lineRule="auto"/>
        <w:ind w:right="-91"/>
        <w:jc w:val="both"/>
        <w:rPr>
          <w:rFonts w:ascii="Palatino Linotype" w:hAnsi="Palatino Linotype" w:cs="Arial"/>
          <w:lang w:eastAsia="es-CO"/>
        </w:rPr>
      </w:pPr>
      <w:r w:rsidRPr="005A6114">
        <w:rPr>
          <w:rFonts w:ascii="Palatino Linotype" w:hAnsi="Palatino Linotype" w:cs="Arial"/>
        </w:rPr>
        <w:t xml:space="preserve">Consecuentemente, se destaca que la versión pública que elabore </w:t>
      </w:r>
      <w:r w:rsidRPr="005A6114">
        <w:rPr>
          <w:rFonts w:ascii="Palatino Linotype" w:hAnsi="Palatino Linotype" w:cs="Arial"/>
          <w:b/>
        </w:rPr>
        <w:t>EL SUJETO OBLIGADO</w:t>
      </w:r>
      <w:r w:rsidRPr="005A6114">
        <w:rPr>
          <w:rFonts w:ascii="Palatino Linotype" w:hAnsi="Palatino Linotype" w:cs="Arial"/>
        </w:rPr>
        <w:t xml:space="preserve"> debe cumplir con las formalidades exigidas en la Ley, por lo que para tal efecto emitirá el </w:t>
      </w:r>
      <w:r w:rsidRPr="005A6114">
        <w:rPr>
          <w:rFonts w:ascii="Palatino Linotype" w:hAnsi="Palatino Linotype" w:cs="Arial"/>
          <w:b/>
        </w:rPr>
        <w:t>Acuerdo del Comité de Transparencia</w:t>
      </w:r>
      <w:r w:rsidRPr="005A6114">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A6114">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4D694F43" w14:textId="36F9488A" w:rsidR="00885250" w:rsidRPr="005A6114" w:rsidRDefault="00885250" w:rsidP="005A6114">
      <w:pPr>
        <w:pStyle w:val="Prrafodelista"/>
        <w:widowControl w:val="0"/>
        <w:autoSpaceDE w:val="0"/>
        <w:autoSpaceDN w:val="0"/>
        <w:adjustRightInd w:val="0"/>
        <w:spacing w:line="360" w:lineRule="auto"/>
        <w:ind w:left="0" w:right="51"/>
        <w:jc w:val="both"/>
        <w:rPr>
          <w:rFonts w:ascii="Palatino Linotype" w:hAnsi="Palatino Linotype" w:cs="Arial"/>
        </w:rPr>
      </w:pPr>
      <w:r w:rsidRPr="005A6114">
        <w:rPr>
          <w:rFonts w:ascii="Palatino Linotype" w:hAnsi="Palatino Linotype" w:cs="Arial"/>
        </w:rPr>
        <w:lastRenderedPageBreak/>
        <w:t>En razón</w:t>
      </w:r>
      <w:r w:rsidR="008E1C85">
        <w:rPr>
          <w:rFonts w:ascii="Palatino Linotype" w:hAnsi="Palatino Linotype" w:cs="Arial"/>
        </w:rPr>
        <w:t xml:space="preserve"> a</w:t>
      </w:r>
      <w:r w:rsidRPr="005A6114">
        <w:rPr>
          <w:rFonts w:ascii="Palatino Linotype" w:hAnsi="Palatino Linotype" w:cs="Arial"/>
        </w:rPr>
        <w:t xml:space="preserve"> lo anterior, este Instituto estima que las razones o motivos de inconformidad hechos valer por </w:t>
      </w:r>
      <w:r w:rsidR="00AC1EF0" w:rsidRPr="005A6114">
        <w:rPr>
          <w:rFonts w:ascii="Palatino Linotype" w:hAnsi="Palatino Linotype" w:cs="Arial"/>
          <w:b/>
        </w:rPr>
        <w:t>LA</w:t>
      </w:r>
      <w:r w:rsidRPr="005A6114">
        <w:rPr>
          <w:rFonts w:ascii="Palatino Linotype" w:hAnsi="Palatino Linotype" w:cs="Arial"/>
          <w:b/>
        </w:rPr>
        <w:t xml:space="preserve"> RECURRENTE</w:t>
      </w:r>
      <w:r w:rsidRPr="005A6114">
        <w:rPr>
          <w:rFonts w:ascii="Palatino Linotype" w:hAnsi="Palatino Linotype" w:cs="Arial"/>
        </w:rPr>
        <w:t xml:space="preserve"> devienen </w:t>
      </w:r>
      <w:r w:rsidRPr="005A6114">
        <w:rPr>
          <w:rFonts w:ascii="Palatino Linotype" w:hAnsi="Palatino Linotype" w:cs="Arial"/>
          <w:b/>
        </w:rPr>
        <w:t>fundadas</w:t>
      </w:r>
      <w:r w:rsidRPr="005A6114">
        <w:rPr>
          <w:rFonts w:ascii="Palatino Linotype" w:hAnsi="Palatino Linotype" w:cs="Arial"/>
        </w:rPr>
        <w:t xml:space="preserve"> y suficientes para </w:t>
      </w:r>
      <w:r w:rsidRPr="005A6114">
        <w:rPr>
          <w:rFonts w:ascii="Palatino Linotype" w:hAnsi="Palatino Linotype" w:cs="Arial"/>
          <w:b/>
        </w:rPr>
        <w:t xml:space="preserve">MODIFICAR </w:t>
      </w:r>
      <w:r w:rsidRPr="005A6114">
        <w:rPr>
          <w:rFonts w:ascii="Palatino Linotype" w:hAnsi="Palatino Linotype" w:cs="Arial"/>
        </w:rPr>
        <w:t xml:space="preserve">la respuesta del </w:t>
      </w:r>
      <w:r w:rsidRPr="005A6114">
        <w:rPr>
          <w:rFonts w:ascii="Palatino Linotype" w:hAnsi="Palatino Linotype" w:cs="Arial"/>
          <w:b/>
        </w:rPr>
        <w:t>SUJETO OBLIGADO</w:t>
      </w:r>
      <w:r w:rsidRPr="005A6114">
        <w:rPr>
          <w:rFonts w:ascii="Palatino Linotype" w:hAnsi="Palatino Linotype" w:cs="Arial"/>
        </w:rPr>
        <w:t xml:space="preserve"> y ordenarle haga entrega de la información descrita en el presente Considerando.</w:t>
      </w:r>
    </w:p>
    <w:p w14:paraId="7F38832A" w14:textId="77777777" w:rsidR="0007114A" w:rsidRPr="005A6114" w:rsidRDefault="0007114A" w:rsidP="005A6114">
      <w:pPr>
        <w:spacing w:line="360" w:lineRule="auto"/>
        <w:jc w:val="both"/>
        <w:rPr>
          <w:rFonts w:ascii="Palatino Linotype" w:eastAsia="Calibri" w:hAnsi="Palatino Linotype" w:cs="Arial"/>
        </w:rPr>
      </w:pPr>
    </w:p>
    <w:p w14:paraId="1AD0B29E" w14:textId="212A2B4A" w:rsidR="00C35B5A" w:rsidRPr="005A6114" w:rsidRDefault="006F3704" w:rsidP="005A6114">
      <w:pPr>
        <w:spacing w:line="360" w:lineRule="auto"/>
        <w:jc w:val="both"/>
        <w:rPr>
          <w:rFonts w:ascii="Palatino Linotype" w:eastAsia="Calibri" w:hAnsi="Palatino Linotype" w:cs="Arial"/>
        </w:rPr>
      </w:pPr>
      <w:r w:rsidRPr="005A6114">
        <w:rPr>
          <w:rFonts w:ascii="Palatino Linotype" w:eastAsia="Calibri" w:hAnsi="Palatino Linotype" w:cs="Arial"/>
        </w:rPr>
        <w:t xml:space="preserve">Así, con fundamento en lo prescrito en los artículos 5 </w:t>
      </w:r>
      <w:r w:rsidRPr="005A6114">
        <w:rPr>
          <w:rFonts w:ascii="Palatino Linotype" w:hAnsi="Palatino Linotype" w:cs="Tahoma"/>
        </w:rPr>
        <w:t>párrafos trigésimo segundo, trigésimo tercero y trigésimo cuarto</w:t>
      </w:r>
      <w:r w:rsidRPr="005A6114">
        <w:rPr>
          <w:rFonts w:ascii="Palatino Linotype" w:eastAsia="Calibri" w:hAnsi="Palatino Linotype" w:cs="Arial"/>
        </w:rPr>
        <w:t>,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r w:rsidR="00C35B5A" w:rsidRPr="005A6114">
        <w:rPr>
          <w:rFonts w:ascii="Palatino Linotype" w:eastAsia="Calibri" w:hAnsi="Palatino Linotype" w:cs="Arial"/>
        </w:rPr>
        <w:t xml:space="preserve"> </w:t>
      </w:r>
    </w:p>
    <w:p w14:paraId="4142D5FB" w14:textId="77777777" w:rsidR="004A02DA" w:rsidRPr="005A6114" w:rsidRDefault="004A02DA" w:rsidP="005A6114">
      <w:pPr>
        <w:jc w:val="center"/>
        <w:rPr>
          <w:rFonts w:ascii="Palatino Linotype" w:hAnsi="Palatino Linotype"/>
          <w:b/>
          <w:sz w:val="28"/>
        </w:rPr>
      </w:pPr>
    </w:p>
    <w:p w14:paraId="4D584022" w14:textId="77777777" w:rsidR="00C35B5A" w:rsidRPr="005A6114" w:rsidRDefault="00C35B5A" w:rsidP="005A6114">
      <w:pPr>
        <w:jc w:val="center"/>
        <w:rPr>
          <w:rFonts w:ascii="Palatino Linotype" w:hAnsi="Palatino Linotype"/>
          <w:b/>
          <w:sz w:val="28"/>
        </w:rPr>
      </w:pPr>
      <w:r w:rsidRPr="005A6114">
        <w:rPr>
          <w:rFonts w:ascii="Palatino Linotype" w:hAnsi="Palatino Linotype"/>
          <w:b/>
          <w:sz w:val="28"/>
        </w:rPr>
        <w:t>R E S U E L V E</w:t>
      </w:r>
    </w:p>
    <w:p w14:paraId="4DA12E98" w14:textId="77777777" w:rsidR="00C35B5A" w:rsidRPr="005A6114" w:rsidRDefault="00C35B5A" w:rsidP="005A6114">
      <w:pPr>
        <w:jc w:val="center"/>
        <w:rPr>
          <w:rFonts w:ascii="Palatino Linotype" w:hAnsi="Palatino Linotype"/>
          <w:b/>
          <w:sz w:val="28"/>
        </w:rPr>
      </w:pPr>
    </w:p>
    <w:p w14:paraId="3B8559AE" w14:textId="360CDCC4" w:rsidR="00C35B5A" w:rsidRPr="005A6114" w:rsidRDefault="00C35B5A" w:rsidP="005A6114">
      <w:pPr>
        <w:spacing w:line="360" w:lineRule="auto"/>
        <w:jc w:val="both"/>
        <w:rPr>
          <w:rFonts w:ascii="Palatino Linotype" w:hAnsi="Palatino Linotype" w:cs="Arial"/>
        </w:rPr>
      </w:pPr>
      <w:r w:rsidRPr="005A6114">
        <w:rPr>
          <w:rFonts w:ascii="Palatino Linotype" w:hAnsi="Palatino Linotype" w:cs="Arial"/>
          <w:b/>
          <w:sz w:val="28"/>
          <w:szCs w:val="28"/>
        </w:rPr>
        <w:t>PRIMERO</w:t>
      </w:r>
      <w:r w:rsidRPr="005A6114">
        <w:rPr>
          <w:rFonts w:ascii="Palatino Linotype" w:hAnsi="Palatino Linotype" w:cs="Arial"/>
          <w:sz w:val="28"/>
          <w:szCs w:val="28"/>
        </w:rPr>
        <w:t>.</w:t>
      </w:r>
      <w:r w:rsidRPr="005A6114">
        <w:rPr>
          <w:rFonts w:ascii="Palatino Linotype" w:hAnsi="Palatino Linotype" w:cs="Arial"/>
        </w:rPr>
        <w:t xml:space="preserve"> Resultan </w:t>
      </w:r>
      <w:r w:rsidRPr="005A6114">
        <w:rPr>
          <w:rFonts w:ascii="Palatino Linotype" w:hAnsi="Palatino Linotype" w:cs="Arial"/>
          <w:b/>
        </w:rPr>
        <w:t>fundadas</w:t>
      </w:r>
      <w:r w:rsidRPr="005A6114">
        <w:rPr>
          <w:rFonts w:ascii="Palatino Linotype" w:hAnsi="Palatino Linotype" w:cs="Arial"/>
        </w:rPr>
        <w:t xml:space="preserve"> las razones o motivos de inconformidad planteadas por </w:t>
      </w:r>
      <w:r w:rsidR="003728DB" w:rsidRPr="005A6114">
        <w:rPr>
          <w:rFonts w:ascii="Palatino Linotype" w:hAnsi="Palatino Linotype" w:cs="Arial"/>
          <w:b/>
        </w:rPr>
        <w:t>LA</w:t>
      </w:r>
      <w:r w:rsidRPr="005A6114">
        <w:rPr>
          <w:rFonts w:ascii="Palatino Linotype" w:hAnsi="Palatino Linotype" w:cs="Arial"/>
          <w:b/>
        </w:rPr>
        <w:t xml:space="preserve"> RECURRENTE</w:t>
      </w:r>
      <w:r w:rsidRPr="005A6114">
        <w:rPr>
          <w:rFonts w:ascii="Palatino Linotype" w:hAnsi="Palatino Linotype" w:cs="Arial"/>
        </w:rPr>
        <w:t xml:space="preserve">, en términos del Considerando </w:t>
      </w:r>
      <w:r w:rsidRPr="005A6114">
        <w:rPr>
          <w:rFonts w:ascii="Palatino Linotype" w:hAnsi="Palatino Linotype" w:cs="Arial"/>
          <w:b/>
        </w:rPr>
        <w:t>QUINTO</w:t>
      </w:r>
      <w:r w:rsidRPr="005A6114">
        <w:rPr>
          <w:rFonts w:ascii="Palatino Linotype" w:hAnsi="Palatino Linotype" w:cs="Arial"/>
        </w:rPr>
        <w:t xml:space="preserve"> de la presente resolución.</w:t>
      </w:r>
    </w:p>
    <w:p w14:paraId="05CE4799" w14:textId="77777777" w:rsidR="00C35B5A" w:rsidRPr="005A6114" w:rsidRDefault="00C35B5A" w:rsidP="005A6114">
      <w:pPr>
        <w:spacing w:line="360" w:lineRule="auto"/>
        <w:jc w:val="both"/>
        <w:rPr>
          <w:rFonts w:ascii="Palatino Linotype" w:hAnsi="Palatino Linotype" w:cs="Arial"/>
        </w:rPr>
      </w:pPr>
    </w:p>
    <w:p w14:paraId="24951D45" w14:textId="69D203F6" w:rsidR="001B7772" w:rsidRPr="005A6114" w:rsidRDefault="00C35B5A" w:rsidP="005A6114">
      <w:pPr>
        <w:spacing w:line="360" w:lineRule="auto"/>
        <w:jc w:val="both"/>
        <w:rPr>
          <w:rFonts w:ascii="Palatino Linotype" w:hAnsi="Palatino Linotype" w:cs="Arial"/>
        </w:rPr>
      </w:pPr>
      <w:r w:rsidRPr="005A6114">
        <w:rPr>
          <w:rFonts w:ascii="Palatino Linotype" w:hAnsi="Palatino Linotype" w:cs="Arial"/>
          <w:b/>
          <w:sz w:val="28"/>
          <w:szCs w:val="28"/>
        </w:rPr>
        <w:t>SEGUNDO</w:t>
      </w:r>
      <w:r w:rsidRPr="005A6114">
        <w:rPr>
          <w:rFonts w:ascii="Palatino Linotype" w:hAnsi="Palatino Linotype" w:cs="Arial"/>
          <w:sz w:val="28"/>
          <w:szCs w:val="28"/>
        </w:rPr>
        <w:t>.</w:t>
      </w:r>
      <w:r w:rsidRPr="005A6114">
        <w:rPr>
          <w:rFonts w:ascii="Palatino Linotype" w:hAnsi="Palatino Linotype" w:cs="Arial"/>
        </w:rPr>
        <w:t xml:space="preserve"> </w:t>
      </w:r>
      <w:r w:rsidRPr="005A6114">
        <w:rPr>
          <w:rFonts w:ascii="Palatino Linotype" w:eastAsia="Calibri" w:hAnsi="Palatino Linotype" w:cs="Arial"/>
        </w:rPr>
        <w:t xml:space="preserve">Se </w:t>
      </w:r>
      <w:r w:rsidR="008B6A55" w:rsidRPr="005A6114">
        <w:rPr>
          <w:rFonts w:ascii="Palatino Linotype" w:eastAsia="Calibri" w:hAnsi="Palatino Linotype" w:cs="Arial"/>
          <w:b/>
        </w:rPr>
        <w:t>MODIFICA</w:t>
      </w:r>
      <w:r w:rsidRPr="005A6114">
        <w:rPr>
          <w:rFonts w:ascii="Palatino Linotype" w:eastAsia="Calibri" w:hAnsi="Palatino Linotype" w:cs="Arial"/>
          <w:b/>
        </w:rPr>
        <w:t xml:space="preserve"> </w:t>
      </w:r>
      <w:r w:rsidRPr="005A6114">
        <w:rPr>
          <w:rFonts w:ascii="Palatino Linotype" w:eastAsia="Calibri" w:hAnsi="Palatino Linotype" w:cs="Arial"/>
        </w:rPr>
        <w:t xml:space="preserve">la respuesta proporcionada por </w:t>
      </w:r>
      <w:r w:rsidRPr="005A6114">
        <w:rPr>
          <w:rFonts w:ascii="Palatino Linotype" w:eastAsia="Calibri" w:hAnsi="Palatino Linotype" w:cs="Arial"/>
          <w:b/>
        </w:rPr>
        <w:t xml:space="preserve">EL SUJETO OBLIGADO, </w:t>
      </w:r>
      <w:r w:rsidRPr="005A6114">
        <w:rPr>
          <w:rFonts w:ascii="Palatino Linotype" w:hAnsi="Palatino Linotype"/>
          <w:shd w:val="clear" w:color="auto" w:fill="FFFFFF"/>
        </w:rPr>
        <w:t xml:space="preserve">que generó el Recurso de Revisión </w:t>
      </w:r>
      <w:r w:rsidR="004730E4" w:rsidRPr="005A6114">
        <w:rPr>
          <w:rFonts w:ascii="Palatino Linotype" w:hAnsi="Palatino Linotype"/>
          <w:b/>
        </w:rPr>
        <w:t>0</w:t>
      </w:r>
      <w:r w:rsidR="0007114A" w:rsidRPr="005A6114">
        <w:rPr>
          <w:rFonts w:ascii="Palatino Linotype" w:hAnsi="Palatino Linotype"/>
          <w:b/>
        </w:rPr>
        <w:t>3367</w:t>
      </w:r>
      <w:r w:rsidRPr="005A6114">
        <w:rPr>
          <w:rFonts w:ascii="Palatino Linotype" w:hAnsi="Palatino Linotype"/>
          <w:b/>
        </w:rPr>
        <w:t>/INFOEM/IP/RR/202</w:t>
      </w:r>
      <w:r w:rsidR="00380A4D" w:rsidRPr="005A6114">
        <w:rPr>
          <w:rFonts w:ascii="Palatino Linotype" w:hAnsi="Palatino Linotype"/>
          <w:b/>
        </w:rPr>
        <w:t>3</w:t>
      </w:r>
      <w:r w:rsidRPr="005A6114">
        <w:rPr>
          <w:rFonts w:ascii="Palatino Linotype" w:hAnsi="Palatino Linotype"/>
          <w:b/>
        </w:rPr>
        <w:t xml:space="preserve">, </w:t>
      </w:r>
      <w:r w:rsidRPr="005A6114">
        <w:rPr>
          <w:rFonts w:ascii="Palatino Linotype" w:hAnsi="Palatino Linotype" w:cs="Arial"/>
        </w:rPr>
        <w:t xml:space="preserve">en términos del </w:t>
      </w:r>
      <w:r w:rsidRPr="005A6114">
        <w:rPr>
          <w:rFonts w:ascii="Palatino Linotype" w:hAnsi="Palatino Linotype" w:cs="Arial"/>
          <w:bCs/>
        </w:rPr>
        <w:t>considerando</w:t>
      </w:r>
      <w:r w:rsidRPr="005A6114">
        <w:rPr>
          <w:rFonts w:ascii="Palatino Linotype" w:hAnsi="Palatino Linotype" w:cs="Arial"/>
          <w:b/>
        </w:rPr>
        <w:t xml:space="preserve"> QUINTO </w:t>
      </w:r>
      <w:r w:rsidRPr="005A6114">
        <w:rPr>
          <w:rFonts w:ascii="Palatino Linotype" w:hAnsi="Palatino Linotype" w:cs="Arial"/>
        </w:rPr>
        <w:t xml:space="preserve">de la presente resolución, se </w:t>
      </w:r>
      <w:r w:rsidRPr="005A6114">
        <w:rPr>
          <w:rFonts w:ascii="Palatino Linotype" w:hAnsi="Palatino Linotype" w:cs="Arial"/>
          <w:b/>
        </w:rPr>
        <w:t>ORDENA</w:t>
      </w:r>
      <w:r w:rsidRPr="005A6114">
        <w:rPr>
          <w:rFonts w:ascii="Palatino Linotype" w:hAnsi="Palatino Linotype" w:cs="Arial"/>
        </w:rPr>
        <w:t xml:space="preserve"> al </w:t>
      </w:r>
      <w:r w:rsidRPr="005A6114">
        <w:rPr>
          <w:rFonts w:ascii="Palatino Linotype" w:hAnsi="Palatino Linotype" w:cs="Arial"/>
          <w:b/>
        </w:rPr>
        <w:t>SUJETO OBLIGADO</w:t>
      </w:r>
      <w:r w:rsidRPr="005A6114">
        <w:rPr>
          <w:rFonts w:ascii="Palatino Linotype" w:hAnsi="Palatino Linotype" w:cs="Arial"/>
        </w:rPr>
        <w:t xml:space="preserve"> entregar a</w:t>
      </w:r>
      <w:r w:rsidR="003728DB" w:rsidRPr="005A6114">
        <w:rPr>
          <w:rFonts w:ascii="Palatino Linotype" w:hAnsi="Palatino Linotype" w:cs="Arial"/>
        </w:rPr>
        <w:t xml:space="preserve"> </w:t>
      </w:r>
      <w:r w:rsidR="003728DB" w:rsidRPr="005A6114">
        <w:rPr>
          <w:rFonts w:ascii="Palatino Linotype" w:hAnsi="Palatino Linotype" w:cs="Arial"/>
          <w:b/>
        </w:rPr>
        <w:t>LA</w:t>
      </w:r>
      <w:r w:rsidRPr="005A6114">
        <w:rPr>
          <w:rFonts w:ascii="Palatino Linotype" w:hAnsi="Palatino Linotype" w:cs="Arial"/>
          <w:b/>
          <w:bCs/>
        </w:rPr>
        <w:t xml:space="preserve"> </w:t>
      </w:r>
      <w:r w:rsidRPr="005A6114">
        <w:rPr>
          <w:rFonts w:ascii="Palatino Linotype" w:hAnsi="Palatino Linotype" w:cs="Arial"/>
          <w:b/>
        </w:rPr>
        <w:t xml:space="preserve">RECURRENTE, </w:t>
      </w:r>
      <w:r w:rsidR="002465B6" w:rsidRPr="005A6114">
        <w:rPr>
          <w:rFonts w:ascii="Palatino Linotype" w:hAnsi="Palatino Linotype" w:cs="Arial"/>
        </w:rPr>
        <w:t>vía</w:t>
      </w:r>
      <w:r w:rsidR="00A419D8" w:rsidRPr="005A6114">
        <w:rPr>
          <w:rFonts w:ascii="Palatino Linotype" w:hAnsi="Palatino Linotype" w:cs="Arial"/>
        </w:rPr>
        <w:t xml:space="preserve"> SAIMEX, el procedimiento para que, previa acreditación de su identidad haga entrega de lo siguiente:</w:t>
      </w:r>
    </w:p>
    <w:p w14:paraId="293F26A4" w14:textId="13143175" w:rsidR="00F5080F" w:rsidRPr="005A6114" w:rsidRDefault="002465B6" w:rsidP="005A6114">
      <w:pPr>
        <w:ind w:left="851" w:right="899" w:hanging="142"/>
        <w:jc w:val="both"/>
        <w:rPr>
          <w:rFonts w:ascii="Palatino Linotype" w:hAnsi="Palatino Linotype"/>
          <w:i/>
          <w:sz w:val="22"/>
          <w:szCs w:val="22"/>
        </w:rPr>
      </w:pPr>
      <w:r w:rsidRPr="005A6114">
        <w:rPr>
          <w:rFonts w:ascii="Palatino Linotype" w:hAnsi="Palatino Linotype"/>
          <w:i/>
          <w:sz w:val="22"/>
          <w:szCs w:val="22"/>
        </w:rPr>
        <w:lastRenderedPageBreak/>
        <w:t xml:space="preserve"> </w:t>
      </w:r>
      <w:r w:rsidR="00C35B5A" w:rsidRPr="005A6114">
        <w:rPr>
          <w:rFonts w:ascii="Palatino Linotype" w:hAnsi="Palatino Linotype"/>
          <w:i/>
          <w:sz w:val="22"/>
          <w:szCs w:val="22"/>
        </w:rPr>
        <w:t>“</w:t>
      </w:r>
      <w:r w:rsidR="00F5080F" w:rsidRPr="005A6114">
        <w:rPr>
          <w:rFonts w:ascii="Palatino Linotype" w:hAnsi="Palatino Linotype"/>
          <w:i/>
          <w:sz w:val="22"/>
          <w:szCs w:val="22"/>
        </w:rPr>
        <w:t xml:space="preserve">a) </w:t>
      </w:r>
      <w:r w:rsidR="0036641F" w:rsidRPr="005A6114">
        <w:rPr>
          <w:rFonts w:ascii="Palatino Linotype" w:hAnsi="Palatino Linotype"/>
          <w:i/>
          <w:sz w:val="22"/>
          <w:szCs w:val="22"/>
        </w:rPr>
        <w:t>En caso de que e</w:t>
      </w:r>
      <w:r w:rsidR="00F5080F" w:rsidRPr="005A6114">
        <w:rPr>
          <w:rFonts w:ascii="Palatino Linotype" w:hAnsi="Palatino Linotype"/>
          <w:i/>
          <w:sz w:val="22"/>
          <w:szCs w:val="22"/>
        </w:rPr>
        <w:t>l expediente</w:t>
      </w:r>
      <w:r w:rsidR="00A419D8" w:rsidRPr="005A6114">
        <w:rPr>
          <w:rFonts w:ascii="Palatino Linotype" w:hAnsi="Palatino Linotype"/>
          <w:i/>
          <w:sz w:val="22"/>
          <w:szCs w:val="22"/>
        </w:rPr>
        <w:t xml:space="preserve"> </w:t>
      </w:r>
      <w:r w:rsidR="00F5080F" w:rsidRPr="005A6114">
        <w:rPr>
          <w:rFonts w:ascii="Palatino Linotype" w:hAnsi="Palatino Linotype"/>
          <w:b/>
          <w:i/>
          <w:sz w:val="22"/>
          <w:szCs w:val="22"/>
        </w:rPr>
        <w:t>SAE/330/2020</w:t>
      </w:r>
      <w:r w:rsidR="00F5080F" w:rsidRPr="005A6114">
        <w:rPr>
          <w:rFonts w:ascii="Palatino Linotype" w:hAnsi="Palatino Linotype"/>
          <w:i/>
          <w:sz w:val="22"/>
          <w:szCs w:val="22"/>
        </w:rPr>
        <w:t xml:space="preserve"> </w:t>
      </w:r>
      <w:r w:rsidR="0036641F" w:rsidRPr="005A6114">
        <w:rPr>
          <w:rFonts w:ascii="Palatino Linotype" w:hAnsi="Palatino Linotype"/>
          <w:i/>
          <w:sz w:val="22"/>
          <w:szCs w:val="22"/>
        </w:rPr>
        <w:t xml:space="preserve">se encuentre concluido </w:t>
      </w:r>
      <w:r w:rsidR="00F5080F" w:rsidRPr="005A6114">
        <w:rPr>
          <w:rFonts w:ascii="Palatino Linotype" w:hAnsi="Palatino Linotype"/>
          <w:i/>
          <w:sz w:val="22"/>
          <w:szCs w:val="22"/>
        </w:rPr>
        <w:t xml:space="preserve">se deberá otorgar el acceso a las documentales que los integran, de ser el caso, en </w:t>
      </w:r>
      <w:r w:rsidR="00F5080F" w:rsidRPr="005A6114">
        <w:rPr>
          <w:rFonts w:ascii="Palatino Linotype" w:hAnsi="Palatino Linotype"/>
          <w:b/>
          <w:i/>
          <w:sz w:val="22"/>
          <w:szCs w:val="22"/>
        </w:rPr>
        <w:t>versión pública</w:t>
      </w:r>
      <w:r w:rsidR="00F5080F" w:rsidRPr="005A6114">
        <w:rPr>
          <w:rFonts w:ascii="Palatino Linotype" w:hAnsi="Palatino Linotype"/>
          <w:i/>
          <w:sz w:val="22"/>
          <w:szCs w:val="22"/>
        </w:rPr>
        <w:t>, dejando visibles los datos personales de</w:t>
      </w:r>
      <w:r w:rsidR="009C5B19" w:rsidRPr="005A6114">
        <w:rPr>
          <w:rFonts w:ascii="Palatino Linotype" w:hAnsi="Palatino Linotype"/>
          <w:i/>
          <w:sz w:val="22"/>
          <w:szCs w:val="22"/>
        </w:rPr>
        <w:t xml:space="preserve"> </w:t>
      </w:r>
      <w:r w:rsidR="009C5B19" w:rsidRPr="005A6114">
        <w:rPr>
          <w:rFonts w:ascii="Palatino Linotype" w:hAnsi="Palatino Linotype"/>
          <w:b/>
          <w:i/>
          <w:sz w:val="22"/>
          <w:szCs w:val="22"/>
        </w:rPr>
        <w:t>LA</w:t>
      </w:r>
      <w:r w:rsidR="009C5B19" w:rsidRPr="005A6114">
        <w:rPr>
          <w:rFonts w:ascii="Palatino Linotype" w:hAnsi="Palatino Linotype"/>
          <w:i/>
          <w:sz w:val="22"/>
          <w:szCs w:val="22"/>
        </w:rPr>
        <w:t xml:space="preserve"> </w:t>
      </w:r>
      <w:r w:rsidR="00F5080F" w:rsidRPr="005A6114">
        <w:rPr>
          <w:rFonts w:ascii="Palatino Linotype" w:hAnsi="Palatino Linotype"/>
          <w:b/>
          <w:i/>
          <w:sz w:val="22"/>
          <w:szCs w:val="22"/>
        </w:rPr>
        <w:t>RECURRENTE</w:t>
      </w:r>
      <w:r w:rsidR="00F5080F" w:rsidRPr="005A6114">
        <w:rPr>
          <w:rFonts w:ascii="Palatino Linotype" w:hAnsi="Palatino Linotype"/>
          <w:i/>
          <w:sz w:val="22"/>
          <w:szCs w:val="22"/>
        </w:rPr>
        <w:t xml:space="preserve"> </w:t>
      </w:r>
    </w:p>
    <w:p w14:paraId="6005940A" w14:textId="77777777" w:rsidR="00F5080F" w:rsidRPr="005A6114" w:rsidRDefault="00F5080F" w:rsidP="005A6114">
      <w:pPr>
        <w:ind w:left="851" w:right="899" w:hanging="142"/>
        <w:jc w:val="both"/>
        <w:rPr>
          <w:rFonts w:ascii="Palatino Linotype" w:hAnsi="Palatino Linotype"/>
          <w:i/>
          <w:sz w:val="22"/>
          <w:szCs w:val="22"/>
        </w:rPr>
      </w:pPr>
    </w:p>
    <w:p w14:paraId="118E925C" w14:textId="08D020B1" w:rsidR="003E4087" w:rsidRPr="005A6114" w:rsidRDefault="003E4087" w:rsidP="005A6114">
      <w:pPr>
        <w:ind w:left="851" w:right="899"/>
        <w:jc w:val="both"/>
        <w:rPr>
          <w:rFonts w:ascii="Palatino Linotype" w:eastAsia="Calibri" w:hAnsi="Palatino Linotype" w:cs="Arial"/>
          <w:i/>
          <w:sz w:val="22"/>
          <w:szCs w:val="22"/>
        </w:rPr>
      </w:pPr>
      <w:r w:rsidRPr="005A6114">
        <w:rPr>
          <w:rFonts w:ascii="Palatino Linotype" w:hAnsi="Palatino Linotype"/>
          <w:i/>
          <w:sz w:val="22"/>
          <w:szCs w:val="22"/>
        </w:rPr>
        <w:t>Debiendo</w:t>
      </w:r>
      <w:r w:rsidRPr="005A6114">
        <w:rPr>
          <w:rFonts w:ascii="Palatino Linotype" w:eastAsia="Calibri" w:hAnsi="Palatino Linotype" w:cs="Arial"/>
          <w:i/>
          <w:sz w:val="22"/>
          <w:szCs w:val="22"/>
        </w:rPr>
        <w:t xml:space="preserve"> </w:t>
      </w:r>
      <w:r w:rsidRPr="005A6114">
        <w:rPr>
          <w:rFonts w:ascii="Palatino Linotype" w:eastAsia="Arial Unicode MS" w:hAnsi="Palatino Linotype" w:cs="Arial"/>
          <w:i/>
          <w:sz w:val="22"/>
          <w:szCs w:val="22"/>
        </w:rPr>
        <w:t>notificar</w:t>
      </w:r>
      <w:r w:rsidRPr="005A6114">
        <w:rPr>
          <w:rFonts w:ascii="Palatino Linotype" w:eastAsia="Calibri" w:hAnsi="Palatino Linotype" w:cs="Arial"/>
          <w:i/>
          <w:sz w:val="22"/>
          <w:szCs w:val="22"/>
        </w:rPr>
        <w:t xml:space="preserve"> a </w:t>
      </w:r>
      <w:r w:rsidRPr="005A6114">
        <w:rPr>
          <w:rFonts w:ascii="Palatino Linotype" w:eastAsia="Calibri" w:hAnsi="Palatino Linotype" w:cs="Arial"/>
          <w:b/>
          <w:i/>
          <w:sz w:val="22"/>
          <w:szCs w:val="22"/>
        </w:rPr>
        <w:t>LA</w:t>
      </w:r>
      <w:r w:rsidRPr="005A6114">
        <w:rPr>
          <w:rFonts w:ascii="Palatino Linotype" w:eastAsia="Calibri" w:hAnsi="Palatino Linotype" w:cs="Arial"/>
          <w:i/>
          <w:sz w:val="22"/>
          <w:szCs w:val="22"/>
        </w:rPr>
        <w:t xml:space="preserve"> </w:t>
      </w:r>
      <w:r w:rsidRPr="005A6114">
        <w:rPr>
          <w:rFonts w:ascii="Palatino Linotype" w:eastAsia="Calibri" w:hAnsi="Palatino Linotype" w:cs="Arial"/>
          <w:b/>
          <w:i/>
          <w:sz w:val="22"/>
          <w:szCs w:val="22"/>
        </w:rPr>
        <w:t>RECURRENTE</w:t>
      </w:r>
      <w:r w:rsidRPr="005A6114">
        <w:rPr>
          <w:rFonts w:ascii="Palatino Linotype" w:eastAsia="Calibri" w:hAnsi="Palatino Linotype" w:cs="Arial"/>
          <w:i/>
          <w:sz w:val="22"/>
          <w:szCs w:val="22"/>
        </w:rPr>
        <w:t xml:space="preserve"> el Acuerdo de Clasificación de la información que emita el Comité de Transparencia con motivo de la versión pública. </w:t>
      </w:r>
    </w:p>
    <w:p w14:paraId="7D5C66A7" w14:textId="77777777" w:rsidR="003E4087" w:rsidRPr="005A6114" w:rsidRDefault="003E4087" w:rsidP="005A6114">
      <w:pPr>
        <w:ind w:left="851" w:right="899"/>
        <w:jc w:val="both"/>
        <w:rPr>
          <w:rFonts w:ascii="Palatino Linotype" w:hAnsi="Palatino Linotype"/>
          <w:i/>
          <w:sz w:val="22"/>
          <w:szCs w:val="22"/>
        </w:rPr>
      </w:pPr>
    </w:p>
    <w:p w14:paraId="4903B106" w14:textId="7C42813B" w:rsidR="003E4087" w:rsidRPr="005A6114" w:rsidRDefault="002465B6" w:rsidP="005A6114">
      <w:pPr>
        <w:ind w:left="851" w:right="899"/>
        <w:jc w:val="both"/>
        <w:rPr>
          <w:rFonts w:ascii="Palatino Linotype" w:hAnsi="Palatino Linotype"/>
          <w:i/>
          <w:sz w:val="22"/>
          <w:szCs w:val="22"/>
        </w:rPr>
      </w:pPr>
      <w:r w:rsidRPr="005A6114">
        <w:rPr>
          <w:rFonts w:ascii="Palatino Linotype" w:hAnsi="Palatino Linotype"/>
          <w:i/>
          <w:sz w:val="22"/>
          <w:szCs w:val="22"/>
        </w:rPr>
        <w:t>b</w:t>
      </w:r>
      <w:r w:rsidR="003E4087" w:rsidRPr="005A6114">
        <w:rPr>
          <w:rFonts w:ascii="Palatino Linotype" w:hAnsi="Palatino Linotype"/>
          <w:i/>
          <w:sz w:val="22"/>
          <w:szCs w:val="22"/>
        </w:rPr>
        <w:t xml:space="preserve">) Para el caso, de que la solicitante no sea parte en el expediente </w:t>
      </w:r>
      <w:r w:rsidR="003E4087" w:rsidRPr="005A6114">
        <w:rPr>
          <w:rFonts w:ascii="Palatino Linotype" w:hAnsi="Palatino Linotype"/>
          <w:b/>
          <w:i/>
          <w:sz w:val="22"/>
          <w:szCs w:val="22"/>
        </w:rPr>
        <w:t>SAE/330/2020</w:t>
      </w:r>
      <w:r w:rsidR="003E4087" w:rsidRPr="005A6114">
        <w:rPr>
          <w:rFonts w:ascii="Palatino Linotype" w:hAnsi="Palatino Linotype"/>
          <w:i/>
          <w:sz w:val="22"/>
          <w:szCs w:val="22"/>
        </w:rPr>
        <w:t xml:space="preserve">  y este se encuentre en trámite, </w:t>
      </w:r>
      <w:r w:rsidR="003E4087" w:rsidRPr="005A6114">
        <w:rPr>
          <w:rFonts w:ascii="Palatino Linotype" w:hAnsi="Palatino Linotype"/>
          <w:b/>
          <w:i/>
          <w:sz w:val="22"/>
          <w:szCs w:val="22"/>
        </w:rPr>
        <w:t>EL SUJETO OBLIGADO</w:t>
      </w:r>
      <w:r w:rsidR="003E4087" w:rsidRPr="005A6114">
        <w:rPr>
          <w:rFonts w:ascii="Palatino Linotype" w:hAnsi="Palatino Linotype"/>
          <w:i/>
          <w:sz w:val="22"/>
          <w:szCs w:val="22"/>
        </w:rPr>
        <w:t xml:space="preserve"> deberá clasificarlos en su totalidad.</w:t>
      </w:r>
    </w:p>
    <w:p w14:paraId="5CDB16BE" w14:textId="591FC221" w:rsidR="003E4087" w:rsidRPr="005A6114" w:rsidRDefault="003E4087" w:rsidP="005A6114">
      <w:pPr>
        <w:ind w:left="851" w:right="899"/>
        <w:jc w:val="both"/>
        <w:rPr>
          <w:rFonts w:ascii="Palatino Linotype" w:hAnsi="Palatino Linotype"/>
          <w:i/>
          <w:sz w:val="22"/>
          <w:szCs w:val="22"/>
        </w:rPr>
      </w:pPr>
      <w:r w:rsidRPr="005A6114">
        <w:rPr>
          <w:rFonts w:ascii="Palatino Linotype" w:hAnsi="Palatino Linotype"/>
          <w:i/>
          <w:sz w:val="22"/>
          <w:szCs w:val="22"/>
        </w:rPr>
        <w:t xml:space="preserve"> </w:t>
      </w:r>
    </w:p>
    <w:p w14:paraId="752521A4" w14:textId="77777777" w:rsidR="0036641F" w:rsidRPr="005A6114" w:rsidRDefault="003E4087" w:rsidP="005A6114">
      <w:pPr>
        <w:ind w:left="851" w:right="899"/>
        <w:jc w:val="both"/>
        <w:rPr>
          <w:rFonts w:ascii="Palatino Linotype" w:hAnsi="Palatino Linotype"/>
          <w:i/>
          <w:sz w:val="22"/>
          <w:szCs w:val="22"/>
        </w:rPr>
      </w:pPr>
      <w:r w:rsidRPr="005A6114">
        <w:rPr>
          <w:rFonts w:ascii="Palatino Linotype" w:hAnsi="Palatino Linotype"/>
          <w:i/>
          <w:sz w:val="22"/>
          <w:szCs w:val="22"/>
        </w:rPr>
        <w:t>Para la acreditación de la identidad y entrega de la información, la Unidad de Transparencia deberá indicar a</w:t>
      </w:r>
      <w:r w:rsidR="002465B6" w:rsidRPr="005A6114">
        <w:rPr>
          <w:rFonts w:ascii="Palatino Linotype" w:hAnsi="Palatino Linotype"/>
          <w:i/>
          <w:sz w:val="22"/>
          <w:szCs w:val="22"/>
        </w:rPr>
        <w:t xml:space="preserve"> </w:t>
      </w:r>
      <w:r w:rsidR="002465B6" w:rsidRPr="005A6114">
        <w:rPr>
          <w:rFonts w:ascii="Palatino Linotype" w:hAnsi="Palatino Linotype"/>
          <w:b/>
          <w:i/>
          <w:sz w:val="22"/>
          <w:szCs w:val="22"/>
        </w:rPr>
        <w:t>LA</w:t>
      </w:r>
      <w:r w:rsidRPr="005A6114">
        <w:rPr>
          <w:rFonts w:ascii="Palatino Linotype" w:hAnsi="Palatino Linotype"/>
          <w:b/>
          <w:i/>
          <w:sz w:val="22"/>
          <w:szCs w:val="22"/>
        </w:rPr>
        <w:t xml:space="preserve"> </w:t>
      </w:r>
      <w:r w:rsidR="002465B6" w:rsidRPr="005A6114">
        <w:rPr>
          <w:rFonts w:ascii="Palatino Linotype" w:hAnsi="Palatino Linotype"/>
          <w:b/>
          <w:i/>
          <w:sz w:val="22"/>
          <w:szCs w:val="22"/>
        </w:rPr>
        <w:t>RECURRENTE</w:t>
      </w:r>
      <w:r w:rsidRPr="005A6114">
        <w:rPr>
          <w:rFonts w:ascii="Palatino Linotype" w:hAnsi="Palatino Linotype"/>
          <w:i/>
          <w:sz w:val="22"/>
          <w:szCs w:val="22"/>
        </w:rPr>
        <w:t xml:space="preserve">, a través del </w:t>
      </w:r>
      <w:r w:rsidRPr="005A6114">
        <w:rPr>
          <w:rFonts w:ascii="Palatino Linotype" w:hAnsi="Palatino Linotype"/>
          <w:b/>
          <w:i/>
          <w:sz w:val="22"/>
          <w:szCs w:val="22"/>
        </w:rPr>
        <w:t>SAIMEX</w:t>
      </w:r>
      <w:r w:rsidRPr="005A6114">
        <w:rPr>
          <w:rFonts w:ascii="Palatino Linotype" w:hAnsi="Palatino Linotype"/>
          <w:i/>
          <w:sz w:val="22"/>
          <w:szCs w:val="22"/>
        </w:rPr>
        <w:t xml:space="preserve"> el domicilio, los días y horarios de atención, así como el nombre del se</w:t>
      </w:r>
      <w:r w:rsidR="0036641F" w:rsidRPr="005A6114">
        <w:rPr>
          <w:rFonts w:ascii="Palatino Linotype" w:hAnsi="Palatino Linotype"/>
          <w:i/>
          <w:sz w:val="22"/>
          <w:szCs w:val="22"/>
        </w:rPr>
        <w:t>rvidor público que le atenderá.</w:t>
      </w:r>
    </w:p>
    <w:p w14:paraId="0C698E61" w14:textId="77777777" w:rsidR="0036641F" w:rsidRPr="005A6114" w:rsidRDefault="0036641F" w:rsidP="005A6114">
      <w:pPr>
        <w:ind w:left="851" w:right="899"/>
        <w:jc w:val="both"/>
        <w:rPr>
          <w:rFonts w:ascii="Palatino Linotype" w:hAnsi="Palatino Linotype"/>
          <w:i/>
          <w:sz w:val="22"/>
          <w:szCs w:val="22"/>
        </w:rPr>
      </w:pPr>
    </w:p>
    <w:p w14:paraId="7F028844" w14:textId="7E1AC743" w:rsidR="0036641F" w:rsidRPr="005A6114" w:rsidRDefault="0036641F" w:rsidP="005A6114">
      <w:pPr>
        <w:ind w:left="851" w:right="899"/>
        <w:jc w:val="both"/>
        <w:rPr>
          <w:rFonts w:ascii="Palatino Linotype" w:hAnsi="Palatino Linotype"/>
          <w:i/>
          <w:sz w:val="22"/>
          <w:szCs w:val="22"/>
        </w:rPr>
      </w:pPr>
      <w:r w:rsidRPr="005A6114">
        <w:rPr>
          <w:rFonts w:ascii="Palatino Linotype" w:hAnsi="Palatino Linotype"/>
          <w:i/>
          <w:sz w:val="22"/>
          <w:szCs w:val="22"/>
        </w:rPr>
        <w:t xml:space="preserve">En el supuesto que </w:t>
      </w:r>
      <w:r w:rsidR="008E1C85" w:rsidRPr="008E1C85">
        <w:rPr>
          <w:rFonts w:ascii="Palatino Linotype" w:hAnsi="Palatino Linotype"/>
          <w:b/>
          <w:bCs/>
          <w:i/>
          <w:sz w:val="22"/>
          <w:szCs w:val="22"/>
        </w:rPr>
        <w:t>LA</w:t>
      </w:r>
      <w:r w:rsidRPr="005A6114">
        <w:rPr>
          <w:rFonts w:ascii="Palatino Linotype" w:hAnsi="Palatino Linotype"/>
          <w:i/>
          <w:sz w:val="22"/>
          <w:szCs w:val="22"/>
        </w:rPr>
        <w:t xml:space="preserve"> </w:t>
      </w:r>
      <w:r w:rsidRPr="008E1C85">
        <w:rPr>
          <w:rFonts w:ascii="Palatino Linotype" w:hAnsi="Palatino Linotype"/>
          <w:b/>
          <w:bCs/>
          <w:i/>
          <w:sz w:val="22"/>
          <w:szCs w:val="22"/>
        </w:rPr>
        <w:t>RECURRENTE</w:t>
      </w:r>
      <w:r w:rsidRPr="005A6114">
        <w:rPr>
          <w:rFonts w:ascii="Palatino Linotype" w:hAnsi="Palatino Linotype"/>
          <w:i/>
          <w:sz w:val="22"/>
          <w:szCs w:val="22"/>
        </w:rPr>
        <w:t xml:space="preserve"> requiera la documentación íntegra del contenido del expediente </w:t>
      </w:r>
      <w:r w:rsidRPr="005A6114">
        <w:rPr>
          <w:rFonts w:ascii="Palatino Linotype" w:hAnsi="Palatino Linotype"/>
          <w:b/>
          <w:i/>
          <w:sz w:val="22"/>
          <w:szCs w:val="22"/>
        </w:rPr>
        <w:t>SAE/330/2020</w:t>
      </w:r>
      <w:r w:rsidRPr="005A6114">
        <w:rPr>
          <w:rFonts w:ascii="Palatino Linotype" w:hAnsi="Palatino Linotype"/>
          <w:i/>
          <w:sz w:val="22"/>
          <w:szCs w:val="22"/>
        </w:rPr>
        <w:t xml:space="preserve"> deberá observar el procedimiento señalado por el SUJETO OBLIGADO en respuesta a la solicitud de información.</w:t>
      </w:r>
    </w:p>
    <w:p w14:paraId="3D2B642D" w14:textId="77777777" w:rsidR="0007114A" w:rsidRPr="005A6114" w:rsidRDefault="0007114A" w:rsidP="005A6114">
      <w:pPr>
        <w:ind w:left="851" w:right="899"/>
        <w:jc w:val="both"/>
        <w:rPr>
          <w:rFonts w:ascii="Palatino Linotype" w:hAnsi="Palatino Linotype"/>
          <w:i/>
          <w:sz w:val="22"/>
          <w:szCs w:val="22"/>
        </w:rPr>
      </w:pPr>
    </w:p>
    <w:p w14:paraId="4797697E" w14:textId="0D89C9DE" w:rsidR="0023551B" w:rsidRPr="005A6114" w:rsidRDefault="00C35B5A" w:rsidP="005A6114">
      <w:pPr>
        <w:tabs>
          <w:tab w:val="left" w:pos="709"/>
        </w:tabs>
        <w:spacing w:line="360" w:lineRule="auto"/>
        <w:ind w:right="51"/>
        <w:jc w:val="both"/>
      </w:pPr>
      <w:r w:rsidRPr="005A6114">
        <w:rPr>
          <w:rFonts w:ascii="Palatino Linotype" w:hAnsi="Palatino Linotype"/>
          <w:b/>
          <w:sz w:val="28"/>
          <w:szCs w:val="28"/>
          <w:shd w:val="clear" w:color="auto" w:fill="FFFFFF"/>
        </w:rPr>
        <w:t>TERCERO.</w:t>
      </w:r>
      <w:r w:rsidR="006A1893" w:rsidRPr="005A6114">
        <w:rPr>
          <w:rFonts w:ascii="Palatino Linotype" w:hAnsi="Palatino Linotype"/>
          <w:b/>
          <w:sz w:val="28"/>
          <w:szCs w:val="28"/>
          <w:shd w:val="clear" w:color="auto" w:fill="FFFFFF"/>
        </w:rPr>
        <w:t xml:space="preserve"> </w:t>
      </w:r>
      <w:r w:rsidR="0045659B" w:rsidRPr="005A6114">
        <w:rPr>
          <w:rFonts w:ascii="Palatino Linotype" w:eastAsia="Palatino Linotype" w:hAnsi="Palatino Linotype" w:cs="Palatino Linotype"/>
          <w:b/>
          <w:lang w:eastAsia="es-MX"/>
        </w:rPr>
        <w:t xml:space="preserve">Notifíquese </w:t>
      </w:r>
      <w:r w:rsidR="0045659B" w:rsidRPr="005A6114">
        <w:rPr>
          <w:rFonts w:ascii="Palatino Linotype" w:hAnsi="Palatino Linotype"/>
          <w:shd w:val="clear" w:color="auto" w:fill="FFFFFF"/>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w:t>
      </w:r>
      <w:r w:rsidR="0023551B" w:rsidRPr="005A6114">
        <w:rPr>
          <w:rFonts w:ascii="Palatino Linotype" w:eastAsia="Palatino Linotype" w:hAnsi="Palatino Linotype" w:cs="Palatino Linotype"/>
        </w:rPr>
        <w:t xml:space="preserve">se le impondrá una medida de apremio de conformidad con lo previsto en el artículo 154 de la Ley de Protección de Datos Personales en Posesión de Sujetos Obligados del Estado de México y Municipios y en los artículos 198, 200, fracción III; 214, 215 y 216 de la Ley  de </w:t>
      </w:r>
      <w:r w:rsidR="0023551B" w:rsidRPr="005A6114">
        <w:rPr>
          <w:rFonts w:ascii="Palatino Linotype" w:eastAsia="Palatino Linotype" w:hAnsi="Palatino Linotype" w:cs="Palatino Linotype"/>
        </w:rPr>
        <w:lastRenderedPageBreak/>
        <w:t xml:space="preserve">Transparencia y Acceso a la Información Pública del Estado de México y Municipios de aplicación supletoria. </w:t>
      </w:r>
    </w:p>
    <w:p w14:paraId="15B86CC3" w14:textId="77777777" w:rsidR="0045659B" w:rsidRPr="005A6114" w:rsidRDefault="0045659B" w:rsidP="005A6114">
      <w:pPr>
        <w:tabs>
          <w:tab w:val="left" w:pos="709"/>
        </w:tabs>
        <w:spacing w:line="360" w:lineRule="auto"/>
        <w:ind w:right="51"/>
        <w:jc w:val="both"/>
        <w:rPr>
          <w:rFonts w:ascii="Palatino Linotype" w:hAnsi="Palatino Linotype"/>
          <w:b/>
          <w:shd w:val="clear" w:color="auto" w:fill="FFFFFF"/>
        </w:rPr>
      </w:pPr>
    </w:p>
    <w:p w14:paraId="1202F918" w14:textId="679B5783" w:rsidR="0023551B" w:rsidRPr="005A6114" w:rsidRDefault="00C35B5A" w:rsidP="005A6114">
      <w:pPr>
        <w:tabs>
          <w:tab w:val="left" w:pos="709"/>
        </w:tabs>
        <w:spacing w:line="360" w:lineRule="auto"/>
        <w:ind w:right="51"/>
        <w:jc w:val="both"/>
        <w:rPr>
          <w:rFonts w:ascii="Palatino Linotype" w:hAnsi="Palatino Linotype"/>
          <w:szCs w:val="17"/>
          <w:lang w:eastAsia="es-ES_tradnl"/>
        </w:rPr>
      </w:pPr>
      <w:r w:rsidRPr="005A6114">
        <w:rPr>
          <w:rFonts w:ascii="Palatino Linotype" w:hAnsi="Palatino Linotype" w:cs="Arial"/>
          <w:b/>
          <w:bCs/>
          <w:sz w:val="28"/>
        </w:rPr>
        <w:t>CUARTO.</w:t>
      </w:r>
      <w:r w:rsidRPr="005A6114">
        <w:rPr>
          <w:rFonts w:ascii="Palatino Linotype" w:hAnsi="Palatino Linotype"/>
          <w:szCs w:val="17"/>
          <w:lang w:eastAsia="es-ES_tradnl"/>
        </w:rPr>
        <w:t xml:space="preserve"> </w:t>
      </w:r>
      <w:r w:rsidRPr="005A6114">
        <w:rPr>
          <w:rFonts w:ascii="Palatino Linotype" w:hAnsi="Palatino Linotype"/>
          <w:b/>
          <w:szCs w:val="17"/>
          <w:lang w:eastAsia="es-ES_tradnl"/>
        </w:rPr>
        <w:t>Notifíquese</w:t>
      </w:r>
      <w:r w:rsidR="003728DB" w:rsidRPr="005A6114">
        <w:rPr>
          <w:rFonts w:ascii="Palatino Linotype" w:hAnsi="Palatino Linotype"/>
          <w:szCs w:val="17"/>
          <w:lang w:eastAsia="es-ES_tradnl"/>
        </w:rPr>
        <w:t xml:space="preserve"> a </w:t>
      </w:r>
      <w:r w:rsidR="003728DB" w:rsidRPr="005A6114">
        <w:rPr>
          <w:rFonts w:ascii="Palatino Linotype" w:hAnsi="Palatino Linotype"/>
          <w:b/>
          <w:szCs w:val="17"/>
          <w:lang w:eastAsia="es-ES_tradnl"/>
        </w:rPr>
        <w:t>LA</w:t>
      </w:r>
      <w:r w:rsidRPr="005A6114">
        <w:rPr>
          <w:rFonts w:ascii="Palatino Linotype" w:hAnsi="Palatino Linotype"/>
          <w:szCs w:val="17"/>
          <w:lang w:eastAsia="es-ES_tradnl"/>
        </w:rPr>
        <w:t xml:space="preserve"> </w:t>
      </w:r>
      <w:r w:rsidRPr="005A6114">
        <w:rPr>
          <w:rFonts w:ascii="Palatino Linotype" w:hAnsi="Palatino Linotype"/>
          <w:b/>
          <w:szCs w:val="17"/>
          <w:lang w:eastAsia="es-ES_tradnl"/>
        </w:rPr>
        <w:t>RECURRENTE</w:t>
      </w:r>
      <w:r w:rsidRPr="005A6114">
        <w:rPr>
          <w:rFonts w:ascii="Palatino Linotype" w:hAnsi="Palatino Linotype"/>
          <w:szCs w:val="17"/>
          <w:lang w:eastAsia="es-ES_tradnl"/>
        </w:rPr>
        <w:t xml:space="preserve"> la presente resolución vía </w:t>
      </w:r>
      <w:r w:rsidRPr="005A6114">
        <w:rPr>
          <w:rFonts w:ascii="Palatino Linotype" w:hAnsi="Palatino Linotype" w:cs="Arial"/>
        </w:rPr>
        <w:t xml:space="preserve">Sistema de Acceso a la Información Mexiquense </w:t>
      </w:r>
      <w:r w:rsidRPr="005A6114">
        <w:rPr>
          <w:rFonts w:ascii="Palatino Linotype" w:hAnsi="Palatino Linotype" w:cs="Arial"/>
          <w:b/>
          <w:bCs/>
        </w:rPr>
        <w:t>SAIMEX</w:t>
      </w:r>
      <w:r w:rsidR="0023551B" w:rsidRPr="005A6114">
        <w:rPr>
          <w:rFonts w:ascii="Palatino Linotype" w:hAnsi="Palatino Linotype" w:cs="Arial"/>
        </w:rPr>
        <w:t xml:space="preserve"> </w:t>
      </w:r>
      <w:r w:rsidR="0023551B" w:rsidRPr="005A6114">
        <w:rPr>
          <w:rFonts w:ascii="Palatino Linotype" w:hAnsi="Palatino Linotype"/>
          <w:szCs w:val="17"/>
          <w:lang w:eastAsia="es-ES_tradnl"/>
        </w:rPr>
        <w:t>y hágase del conocimiento que en caso de que considere que le causa algún perjuicio la presente, podrá promover el Juicio de Amparo en los términos de las leyes aplicables, de acuerdo a lo estipulado por el artículo 142, de la Ley de</w:t>
      </w:r>
      <w:r w:rsidR="006F3704" w:rsidRPr="005A6114">
        <w:rPr>
          <w:rFonts w:ascii="Palatino Linotype" w:hAnsi="Palatino Linotype"/>
          <w:szCs w:val="17"/>
          <w:lang w:eastAsia="es-ES_tradnl"/>
        </w:rPr>
        <w:t xml:space="preserve"> Protección de Datos Personales en Posesión de Sujetos Obligados del Estado de México y Municipios.</w:t>
      </w:r>
    </w:p>
    <w:p w14:paraId="453108A4" w14:textId="77777777" w:rsidR="00C35B5A" w:rsidRPr="005A6114" w:rsidRDefault="00C35B5A" w:rsidP="005A6114">
      <w:pPr>
        <w:tabs>
          <w:tab w:val="left" w:pos="709"/>
        </w:tabs>
        <w:spacing w:line="360" w:lineRule="auto"/>
        <w:ind w:right="51"/>
        <w:jc w:val="both"/>
        <w:rPr>
          <w:rFonts w:ascii="Palatino Linotype" w:hAnsi="Palatino Linotype"/>
          <w:szCs w:val="17"/>
          <w:lang w:eastAsia="es-ES_tradnl"/>
        </w:rPr>
      </w:pPr>
    </w:p>
    <w:p w14:paraId="1719FD85" w14:textId="3D02CFAB" w:rsidR="00C35B5A" w:rsidRPr="005A6114" w:rsidRDefault="006F3704" w:rsidP="005A6114">
      <w:pPr>
        <w:tabs>
          <w:tab w:val="left" w:pos="709"/>
        </w:tabs>
        <w:spacing w:line="360" w:lineRule="auto"/>
        <w:ind w:right="51"/>
        <w:jc w:val="both"/>
        <w:rPr>
          <w:rFonts w:ascii="Palatino Linotype" w:hAnsi="Palatino Linotype"/>
          <w:szCs w:val="17"/>
          <w:lang w:eastAsia="es-ES_tradnl"/>
        </w:rPr>
      </w:pPr>
      <w:r w:rsidRPr="005A6114">
        <w:rPr>
          <w:rFonts w:ascii="Palatino Linotype" w:hAnsi="Palatino Linotype"/>
          <w:b/>
          <w:sz w:val="28"/>
          <w:szCs w:val="28"/>
          <w:lang w:eastAsia="es-ES_tradnl"/>
        </w:rPr>
        <w:t>QUINTO</w:t>
      </w:r>
      <w:r w:rsidR="00C35B5A" w:rsidRPr="005A6114">
        <w:rPr>
          <w:rFonts w:ascii="Palatino Linotype" w:hAnsi="Palatino Linotype"/>
          <w:b/>
          <w:sz w:val="28"/>
          <w:szCs w:val="28"/>
          <w:lang w:eastAsia="es-ES_tradnl"/>
        </w:rPr>
        <w:t>.</w:t>
      </w:r>
      <w:r w:rsidR="00C35B5A" w:rsidRPr="005A6114">
        <w:rPr>
          <w:rFonts w:ascii="Palatino Linotype" w:hAnsi="Palatino Linotype"/>
          <w:szCs w:val="17"/>
          <w:lang w:eastAsia="es-ES_tradnl"/>
        </w:rPr>
        <w:t xml:space="preserve"> De conformidad con el artículo 198 de la Ley de Transparencia y Acceso a la Información Pública del Estado de México y Municipios</w:t>
      </w:r>
      <w:r w:rsidR="0023551B" w:rsidRPr="005A6114">
        <w:rPr>
          <w:rFonts w:ascii="Palatino Linotype" w:hAnsi="Palatino Linotype"/>
          <w:szCs w:val="17"/>
          <w:lang w:eastAsia="es-ES_tradnl"/>
        </w:rPr>
        <w:t xml:space="preserve"> de aplicación </w:t>
      </w:r>
      <w:r w:rsidRPr="005A6114">
        <w:rPr>
          <w:rFonts w:ascii="Palatino Linotype" w:hAnsi="Palatino Linotype"/>
          <w:szCs w:val="17"/>
          <w:lang w:eastAsia="es-ES_tradnl"/>
        </w:rPr>
        <w:t>supletoria</w:t>
      </w:r>
      <w:r w:rsidR="00C35B5A" w:rsidRPr="005A6114">
        <w:rPr>
          <w:rFonts w:ascii="Palatino Linotype" w:hAnsi="Palatino Linotype"/>
          <w:szCs w:val="17"/>
          <w:lang w:eastAsia="es-ES_tradnl"/>
        </w:rPr>
        <w:t>, de considerarlo procedente, el Sujeto Obligado de manera fundada y motivada, podrá solicitar una ampliación de plazo para el cumplimiento de la presente resolución.</w:t>
      </w:r>
    </w:p>
    <w:p w14:paraId="0B010705" w14:textId="1460A33D" w:rsidR="00716917" w:rsidRDefault="00716917" w:rsidP="005A6114">
      <w:pPr>
        <w:tabs>
          <w:tab w:val="left" w:pos="709"/>
        </w:tabs>
        <w:spacing w:line="360" w:lineRule="auto"/>
        <w:ind w:right="51"/>
        <w:jc w:val="both"/>
        <w:rPr>
          <w:rFonts w:ascii="Palatino Linotype" w:hAnsi="Palatino Linotype"/>
          <w:szCs w:val="17"/>
          <w:lang w:eastAsia="es-ES_tradnl"/>
        </w:rPr>
      </w:pPr>
    </w:p>
    <w:p w14:paraId="5A630B1D" w14:textId="24AE3AF8" w:rsidR="008E1C85" w:rsidRDefault="008E1C85" w:rsidP="005A6114">
      <w:pPr>
        <w:tabs>
          <w:tab w:val="left" w:pos="709"/>
        </w:tabs>
        <w:spacing w:line="360" w:lineRule="auto"/>
        <w:ind w:right="51"/>
        <w:jc w:val="both"/>
        <w:rPr>
          <w:rFonts w:ascii="Palatino Linotype" w:hAnsi="Palatino Linotype"/>
          <w:szCs w:val="17"/>
          <w:lang w:eastAsia="es-ES_tradnl"/>
        </w:rPr>
      </w:pPr>
    </w:p>
    <w:p w14:paraId="4B18F0FE" w14:textId="16E22342" w:rsidR="008E1C85" w:rsidRDefault="008E1C85" w:rsidP="005A6114">
      <w:pPr>
        <w:tabs>
          <w:tab w:val="left" w:pos="709"/>
        </w:tabs>
        <w:spacing w:line="360" w:lineRule="auto"/>
        <w:ind w:right="51"/>
        <w:jc w:val="both"/>
        <w:rPr>
          <w:rFonts w:ascii="Palatino Linotype" w:hAnsi="Palatino Linotype"/>
          <w:szCs w:val="17"/>
          <w:lang w:eastAsia="es-ES_tradnl"/>
        </w:rPr>
      </w:pPr>
    </w:p>
    <w:p w14:paraId="7C6F4C6D" w14:textId="54D3ED4E" w:rsidR="008E1C85" w:rsidRDefault="008E1C85" w:rsidP="005A6114">
      <w:pPr>
        <w:tabs>
          <w:tab w:val="left" w:pos="709"/>
        </w:tabs>
        <w:spacing w:line="360" w:lineRule="auto"/>
        <w:ind w:right="51"/>
        <w:jc w:val="both"/>
        <w:rPr>
          <w:rFonts w:ascii="Palatino Linotype" w:hAnsi="Palatino Linotype"/>
          <w:szCs w:val="17"/>
          <w:lang w:eastAsia="es-ES_tradnl"/>
        </w:rPr>
      </w:pPr>
    </w:p>
    <w:p w14:paraId="61439EFA" w14:textId="7A36CE42" w:rsidR="008E1C85" w:rsidRDefault="008E1C85" w:rsidP="005A6114">
      <w:pPr>
        <w:tabs>
          <w:tab w:val="left" w:pos="709"/>
        </w:tabs>
        <w:spacing w:line="360" w:lineRule="auto"/>
        <w:ind w:right="51"/>
        <w:jc w:val="both"/>
        <w:rPr>
          <w:rFonts w:ascii="Palatino Linotype" w:hAnsi="Palatino Linotype"/>
          <w:szCs w:val="17"/>
          <w:lang w:eastAsia="es-ES_tradnl"/>
        </w:rPr>
      </w:pPr>
    </w:p>
    <w:p w14:paraId="2393BA55" w14:textId="77777777" w:rsidR="008E1C85" w:rsidRPr="005A6114" w:rsidRDefault="008E1C85" w:rsidP="005A6114">
      <w:pPr>
        <w:tabs>
          <w:tab w:val="left" w:pos="709"/>
        </w:tabs>
        <w:spacing w:line="360" w:lineRule="auto"/>
        <w:ind w:right="51"/>
        <w:jc w:val="both"/>
        <w:rPr>
          <w:rFonts w:ascii="Palatino Linotype" w:hAnsi="Palatino Linotype"/>
          <w:szCs w:val="17"/>
          <w:lang w:eastAsia="es-ES_tradnl"/>
        </w:rPr>
      </w:pPr>
    </w:p>
    <w:p w14:paraId="1B3FD807" w14:textId="7B4F3E3C" w:rsidR="00551661" w:rsidRPr="005A6114" w:rsidRDefault="00551661" w:rsidP="005A6114">
      <w:pPr>
        <w:tabs>
          <w:tab w:val="left" w:pos="709"/>
        </w:tabs>
        <w:spacing w:line="360" w:lineRule="auto"/>
        <w:ind w:right="51"/>
        <w:jc w:val="both"/>
        <w:rPr>
          <w:rFonts w:ascii="Palatino Linotype" w:hAnsi="Palatino Linotype"/>
          <w:szCs w:val="17"/>
          <w:lang w:eastAsia="es-ES_tradnl"/>
        </w:rPr>
      </w:pPr>
    </w:p>
    <w:p w14:paraId="2A137EC2" w14:textId="77777777" w:rsidR="00551661" w:rsidRPr="005A6114" w:rsidRDefault="00551661" w:rsidP="005A6114">
      <w:pPr>
        <w:tabs>
          <w:tab w:val="left" w:pos="709"/>
        </w:tabs>
        <w:spacing w:line="360" w:lineRule="auto"/>
        <w:ind w:right="51"/>
        <w:jc w:val="both"/>
        <w:rPr>
          <w:rFonts w:ascii="Palatino Linotype" w:hAnsi="Palatino Linotype"/>
          <w:szCs w:val="17"/>
          <w:lang w:eastAsia="es-ES_tradnl"/>
        </w:rPr>
      </w:pPr>
    </w:p>
    <w:p w14:paraId="145021B0" w14:textId="4A671790" w:rsidR="009E17A2" w:rsidRPr="005A6114" w:rsidRDefault="009E17A2" w:rsidP="005A6114">
      <w:pPr>
        <w:tabs>
          <w:tab w:val="left" w:pos="709"/>
        </w:tabs>
        <w:spacing w:line="360" w:lineRule="auto"/>
        <w:ind w:right="51"/>
        <w:jc w:val="both"/>
        <w:rPr>
          <w:rFonts w:ascii="Palatino Linotype" w:hAnsi="Palatino Linotype" w:cs="Arial"/>
        </w:rPr>
      </w:pPr>
      <w:r w:rsidRPr="005A6114">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551661" w:rsidRPr="005A6114">
        <w:rPr>
          <w:rFonts w:ascii="Palatino Linotype" w:hAnsi="Palatino Linotype" w:cs="Arial"/>
        </w:rPr>
        <w:t xml:space="preserve">EMITIENDO VOTO PARTICULAR </w:t>
      </w:r>
      <w:r w:rsidRPr="005A6114">
        <w:rPr>
          <w:rFonts w:ascii="Palatino Linotype" w:hAnsi="Palatino Linotype" w:cs="Arial"/>
        </w:rPr>
        <w:t xml:space="preserve">Y GUADALUPE RAMÍREZ PEÑA; EN LA TRIGÉSIMA </w:t>
      </w:r>
      <w:r w:rsidR="00517D0F" w:rsidRPr="005A6114">
        <w:rPr>
          <w:rFonts w:ascii="Palatino Linotype" w:hAnsi="Palatino Linotype" w:cs="Arial"/>
        </w:rPr>
        <w:t>SEGUNDA</w:t>
      </w:r>
      <w:r w:rsidRPr="005A6114">
        <w:rPr>
          <w:rFonts w:ascii="Palatino Linotype" w:hAnsi="Palatino Linotype" w:cs="Arial"/>
        </w:rPr>
        <w:t xml:space="preserve"> SESIÓN ORDINARIA CELEBRADA EL </w:t>
      </w:r>
      <w:r w:rsidR="00AB1BCD" w:rsidRPr="005A6114">
        <w:rPr>
          <w:rFonts w:ascii="Palatino Linotype" w:hAnsi="Palatino Linotype" w:cs="Arial"/>
        </w:rPr>
        <w:t>CINCO</w:t>
      </w:r>
      <w:r w:rsidR="00517D0F" w:rsidRPr="005A6114">
        <w:rPr>
          <w:rFonts w:ascii="Palatino Linotype" w:hAnsi="Palatino Linotype" w:cs="Arial"/>
        </w:rPr>
        <w:t xml:space="preserve"> </w:t>
      </w:r>
      <w:r w:rsidRPr="005A6114">
        <w:rPr>
          <w:rFonts w:ascii="Palatino Linotype" w:hAnsi="Palatino Linotype" w:cs="Arial"/>
        </w:rPr>
        <w:t xml:space="preserve">DE </w:t>
      </w:r>
      <w:r w:rsidR="00517D0F" w:rsidRPr="005A6114">
        <w:rPr>
          <w:rFonts w:ascii="Palatino Linotype" w:hAnsi="Palatino Linotype" w:cs="Arial"/>
        </w:rPr>
        <w:t xml:space="preserve">SEPTIEMBRE </w:t>
      </w:r>
      <w:r w:rsidRPr="005A6114">
        <w:rPr>
          <w:rFonts w:ascii="Palatino Linotype" w:hAnsi="Palatino Linotype" w:cs="Arial"/>
        </w:rPr>
        <w:t xml:space="preserve">DE DOS MIL VEINTITRÉS, ANTE EL SECRETARIO TÉCNICO DEL PLENO, ALEXIS TAPIA RAMÍREZ. </w:t>
      </w:r>
    </w:p>
    <w:p w14:paraId="313443A0" w14:textId="77777777" w:rsidR="00380A4D" w:rsidRPr="005A6114" w:rsidRDefault="00380A4D" w:rsidP="005A6114">
      <w:pPr>
        <w:widowControl w:val="0"/>
        <w:autoSpaceDE w:val="0"/>
        <w:autoSpaceDN w:val="0"/>
        <w:adjustRightInd w:val="0"/>
        <w:spacing w:line="360" w:lineRule="auto"/>
        <w:jc w:val="both"/>
        <w:rPr>
          <w:rFonts w:ascii="Palatino Linotype" w:hAnsi="Palatino Linotype"/>
          <w:sz w:val="20"/>
        </w:rPr>
      </w:pPr>
      <w:r w:rsidRPr="005A6114">
        <w:rPr>
          <w:rFonts w:ascii="Palatino Linotype" w:hAnsi="Palatino Linotype"/>
          <w:sz w:val="20"/>
        </w:rPr>
        <w:t>SCMM/BLA/DEMF/RPG</w:t>
      </w:r>
    </w:p>
    <w:p w14:paraId="34A8A899" w14:textId="3D130E7E" w:rsidR="00380A4D" w:rsidRPr="005A6114" w:rsidRDefault="00380A4D" w:rsidP="005A6114">
      <w:pPr>
        <w:spacing w:line="360" w:lineRule="auto"/>
        <w:rPr>
          <w:rFonts w:ascii="Palatino Linotype" w:hAnsi="Palatino Linotype" w:cs="Arial"/>
        </w:rPr>
      </w:pPr>
      <w:r w:rsidRPr="005A6114">
        <w:rPr>
          <w:rFonts w:ascii="Palatino Linotype" w:hAnsi="Palatino Linotype" w:cs="Arial"/>
        </w:rPr>
        <w:br w:type="page"/>
      </w:r>
    </w:p>
    <w:p w14:paraId="1F1FC88C" w14:textId="77777777" w:rsidR="00380A4D" w:rsidRPr="005A6114" w:rsidRDefault="00380A4D" w:rsidP="005A6114">
      <w:pPr>
        <w:spacing w:line="360" w:lineRule="auto"/>
        <w:jc w:val="both"/>
        <w:rPr>
          <w:rFonts w:ascii="Palatino Linotype" w:hAnsi="Palatino Linotype" w:cs="Arial"/>
        </w:rPr>
      </w:pPr>
    </w:p>
    <w:sectPr w:rsidR="00380A4D" w:rsidRPr="005A6114" w:rsidSect="006957B1">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45BB1" w14:textId="77777777" w:rsidR="008D5A9D" w:rsidRDefault="008D5A9D" w:rsidP="00C80F8C">
      <w:r>
        <w:separator/>
      </w:r>
    </w:p>
  </w:endnote>
  <w:endnote w:type="continuationSeparator" w:id="0">
    <w:p w14:paraId="2833E7F6" w14:textId="77777777" w:rsidR="008D5A9D" w:rsidRDefault="008D5A9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754D2">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754D2">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754D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754D2">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2EFAE" w14:textId="77777777" w:rsidR="008D5A9D" w:rsidRDefault="008D5A9D" w:rsidP="00C80F8C">
      <w:r>
        <w:separator/>
      </w:r>
    </w:p>
  </w:footnote>
  <w:footnote w:type="continuationSeparator" w:id="0">
    <w:p w14:paraId="0C154839" w14:textId="77777777" w:rsidR="008D5A9D" w:rsidRDefault="008D5A9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8D5A9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036C827" w:rsidR="003D654B" w:rsidRPr="00664658" w:rsidRDefault="003D654B" w:rsidP="005C28B6">
          <w:pPr>
            <w:jc w:val="both"/>
            <w:rPr>
              <w:rFonts w:ascii="Palatino Linotype" w:hAnsi="Palatino Linotype"/>
              <w:b/>
              <w:sz w:val="22"/>
              <w:szCs w:val="22"/>
              <w:lang w:val="es-ES_tradnl"/>
            </w:rPr>
          </w:pPr>
          <w:r>
            <w:rPr>
              <w:rFonts w:ascii="Palatino Linotype" w:hAnsi="Palatino Linotype"/>
              <w:b/>
              <w:sz w:val="22"/>
              <w:szCs w:val="22"/>
              <w:lang w:val="es-ES_tradnl"/>
            </w:rPr>
            <w:t>0</w:t>
          </w:r>
          <w:r w:rsidR="00D26F70">
            <w:rPr>
              <w:rFonts w:ascii="Palatino Linotype" w:hAnsi="Palatino Linotype"/>
              <w:b/>
              <w:sz w:val="22"/>
              <w:szCs w:val="22"/>
              <w:lang w:val="es-ES_tradnl"/>
            </w:rPr>
            <w:t>33</w:t>
          </w:r>
          <w:r w:rsidR="005C28B6">
            <w:rPr>
              <w:rFonts w:ascii="Palatino Linotype" w:hAnsi="Palatino Linotype"/>
              <w:b/>
              <w:sz w:val="22"/>
              <w:szCs w:val="22"/>
              <w:lang w:val="es-ES_tradnl"/>
            </w:rPr>
            <w:t>6</w:t>
          </w:r>
          <w:r w:rsidR="00D26F70">
            <w:rPr>
              <w:rFonts w:ascii="Palatino Linotype" w:hAnsi="Palatino Linotype"/>
              <w:b/>
              <w:sz w:val="22"/>
              <w:szCs w:val="22"/>
              <w:lang w:val="es-ES_tradnl"/>
            </w:rPr>
            <w:t>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9B9715F" w:rsidR="003D654B" w:rsidRPr="00D41D47" w:rsidRDefault="005C28B6" w:rsidP="008515BE">
          <w:pPr>
            <w:jc w:val="both"/>
            <w:rPr>
              <w:rFonts w:ascii="Palatino Linotype" w:hAnsi="Palatino Linotype"/>
              <w:b/>
              <w:sz w:val="22"/>
              <w:szCs w:val="22"/>
              <w:lang w:val="es-ES_tradnl"/>
            </w:rPr>
          </w:pPr>
          <w:r w:rsidRPr="005C28B6">
            <w:rPr>
              <w:rFonts w:ascii="Palatino Linotype" w:hAnsi="Palatino Linotype"/>
              <w:b/>
              <w:sz w:val="22"/>
              <w:szCs w:val="22"/>
              <w:lang w:val="es-ES_tradnl"/>
            </w:rPr>
            <w:t>Tribunal Estatal de Conciliación y Arbitraje</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8D5A9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D654B" w:rsidRPr="008F2CCC" w14:paraId="6ABABA57" w14:textId="77777777" w:rsidTr="005F31DE">
      <w:tc>
        <w:tcPr>
          <w:tcW w:w="4253"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1C968521" w:rsidR="003D654B" w:rsidRPr="008F2CCC" w:rsidRDefault="003D654B" w:rsidP="005C28B6">
          <w:pPr>
            <w:jc w:val="both"/>
            <w:rPr>
              <w:rFonts w:ascii="Palatino Linotype" w:hAnsi="Palatino Linotype"/>
              <w:b/>
              <w:sz w:val="22"/>
              <w:szCs w:val="22"/>
              <w:lang w:val="es-ES_tradnl"/>
            </w:rPr>
          </w:pPr>
          <w:r>
            <w:rPr>
              <w:rFonts w:ascii="Palatino Linotype" w:hAnsi="Palatino Linotype"/>
              <w:b/>
              <w:sz w:val="22"/>
              <w:szCs w:val="22"/>
              <w:lang w:val="es-ES_tradnl"/>
            </w:rPr>
            <w:t>0</w:t>
          </w:r>
          <w:r w:rsidR="00D26F70">
            <w:rPr>
              <w:rFonts w:ascii="Palatino Linotype" w:hAnsi="Palatino Linotype"/>
              <w:b/>
              <w:sz w:val="22"/>
              <w:szCs w:val="22"/>
              <w:lang w:val="es-ES_tradnl"/>
            </w:rPr>
            <w:t>33</w:t>
          </w:r>
          <w:r w:rsidR="005C28B6">
            <w:rPr>
              <w:rFonts w:ascii="Palatino Linotype" w:hAnsi="Palatino Linotype"/>
              <w:b/>
              <w:sz w:val="22"/>
              <w:szCs w:val="22"/>
              <w:lang w:val="es-ES_tradnl"/>
            </w:rPr>
            <w:t>6</w:t>
          </w:r>
          <w:r w:rsidR="00D26F70">
            <w:rPr>
              <w:rFonts w:ascii="Palatino Linotype" w:hAnsi="Palatino Linotype"/>
              <w:b/>
              <w:sz w:val="22"/>
              <w:szCs w:val="22"/>
              <w:lang w:val="es-ES_tradnl"/>
            </w:rPr>
            <w:t>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5F31DE">
      <w:tc>
        <w:tcPr>
          <w:tcW w:w="4253"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58D0E30" w:rsidR="003D654B" w:rsidRPr="008F2CCC" w:rsidRDefault="009754D2"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XXXXXXXX XXXXXX XXXXXXX</w:t>
          </w:r>
        </w:p>
      </w:tc>
    </w:tr>
    <w:tr w:rsidR="003D654B" w:rsidRPr="00085F27" w14:paraId="28A493EB" w14:textId="77777777" w:rsidTr="005F31DE">
      <w:trPr>
        <w:trHeight w:val="228"/>
      </w:trPr>
      <w:tc>
        <w:tcPr>
          <w:tcW w:w="4253"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3C8073EC" w:rsidR="003D654B" w:rsidRPr="00085F27" w:rsidRDefault="005C28B6" w:rsidP="00363B79">
          <w:pPr>
            <w:jc w:val="both"/>
            <w:rPr>
              <w:rFonts w:ascii="Palatino Linotype" w:hAnsi="Palatino Linotype"/>
              <w:b/>
              <w:sz w:val="22"/>
              <w:szCs w:val="22"/>
              <w:lang w:val="es-ES_tradnl"/>
            </w:rPr>
          </w:pPr>
          <w:r w:rsidRPr="005C28B6">
            <w:rPr>
              <w:rFonts w:ascii="Palatino Linotype" w:hAnsi="Palatino Linotype"/>
              <w:b/>
              <w:sz w:val="22"/>
              <w:szCs w:val="22"/>
              <w:lang w:val="es-ES_tradnl"/>
            </w:rPr>
            <w:t>Tribunal Estatal de Conciliación y Arbitraje</w:t>
          </w:r>
        </w:p>
      </w:tc>
    </w:tr>
    <w:tr w:rsidR="003D654B" w:rsidRPr="008F2CCC" w14:paraId="0F114FF0" w14:textId="77777777" w:rsidTr="005F31DE">
      <w:tc>
        <w:tcPr>
          <w:tcW w:w="4253"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83B6972"/>
    <w:multiLevelType w:val="hybridMultilevel"/>
    <w:tmpl w:val="F9C0D87A"/>
    <w:lvl w:ilvl="0" w:tplc="705AB280">
      <w:start w:val="3"/>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EB1F58"/>
    <w:multiLevelType w:val="hybridMultilevel"/>
    <w:tmpl w:val="E5A228F2"/>
    <w:lvl w:ilvl="0" w:tplc="0EFA0196">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B7C5523"/>
    <w:multiLevelType w:val="hybridMultilevel"/>
    <w:tmpl w:val="BF547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EE48A3"/>
    <w:multiLevelType w:val="hybridMultilevel"/>
    <w:tmpl w:val="49326E18"/>
    <w:lvl w:ilvl="0" w:tplc="EF7AE2A0">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3"/>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FA0"/>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C91"/>
    <w:rsid w:val="00057DDC"/>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14A"/>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5A7C"/>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4EC2"/>
    <w:rsid w:val="000C50C2"/>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4847"/>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468"/>
    <w:rsid w:val="0010553A"/>
    <w:rsid w:val="00106268"/>
    <w:rsid w:val="001063BB"/>
    <w:rsid w:val="00106A20"/>
    <w:rsid w:val="00106B41"/>
    <w:rsid w:val="00106C3B"/>
    <w:rsid w:val="00106FBF"/>
    <w:rsid w:val="00107FBF"/>
    <w:rsid w:val="00111746"/>
    <w:rsid w:val="00111DBB"/>
    <w:rsid w:val="00111F07"/>
    <w:rsid w:val="00111F61"/>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2BA6"/>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54A0"/>
    <w:rsid w:val="0015612E"/>
    <w:rsid w:val="001564C0"/>
    <w:rsid w:val="00156686"/>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B7772"/>
    <w:rsid w:val="001C02EC"/>
    <w:rsid w:val="001C039F"/>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288F"/>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2E5"/>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7EC"/>
    <w:rsid w:val="001E4855"/>
    <w:rsid w:val="001E598D"/>
    <w:rsid w:val="001E6266"/>
    <w:rsid w:val="001E6314"/>
    <w:rsid w:val="001E644B"/>
    <w:rsid w:val="001E661F"/>
    <w:rsid w:val="001E6975"/>
    <w:rsid w:val="001E6D9A"/>
    <w:rsid w:val="001E7550"/>
    <w:rsid w:val="001E7B88"/>
    <w:rsid w:val="001E7C79"/>
    <w:rsid w:val="001E7F57"/>
    <w:rsid w:val="001F0129"/>
    <w:rsid w:val="001F01FC"/>
    <w:rsid w:val="001F0238"/>
    <w:rsid w:val="001F0CAB"/>
    <w:rsid w:val="001F1446"/>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890"/>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14B2"/>
    <w:rsid w:val="00232332"/>
    <w:rsid w:val="0023279B"/>
    <w:rsid w:val="00232BCF"/>
    <w:rsid w:val="0023377D"/>
    <w:rsid w:val="00233ECF"/>
    <w:rsid w:val="00233F58"/>
    <w:rsid w:val="002341CE"/>
    <w:rsid w:val="00234622"/>
    <w:rsid w:val="0023487A"/>
    <w:rsid w:val="0023551B"/>
    <w:rsid w:val="0023574C"/>
    <w:rsid w:val="00235E84"/>
    <w:rsid w:val="002362D3"/>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5B6"/>
    <w:rsid w:val="002467A3"/>
    <w:rsid w:val="0024682A"/>
    <w:rsid w:val="00246A38"/>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2268"/>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A4A"/>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BE"/>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2CF6"/>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AB9"/>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7EC0"/>
    <w:rsid w:val="00320139"/>
    <w:rsid w:val="003204FC"/>
    <w:rsid w:val="00320CD2"/>
    <w:rsid w:val="00320DEB"/>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821"/>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3B79"/>
    <w:rsid w:val="00364487"/>
    <w:rsid w:val="00364BC7"/>
    <w:rsid w:val="003652DA"/>
    <w:rsid w:val="00365921"/>
    <w:rsid w:val="00365DB3"/>
    <w:rsid w:val="00366317"/>
    <w:rsid w:val="003663F5"/>
    <w:rsid w:val="0036641F"/>
    <w:rsid w:val="00366DDB"/>
    <w:rsid w:val="00367092"/>
    <w:rsid w:val="003672D8"/>
    <w:rsid w:val="00367536"/>
    <w:rsid w:val="0036781E"/>
    <w:rsid w:val="00367BD9"/>
    <w:rsid w:val="00367DBB"/>
    <w:rsid w:val="00367DDA"/>
    <w:rsid w:val="00370582"/>
    <w:rsid w:val="0037066B"/>
    <w:rsid w:val="003706DE"/>
    <w:rsid w:val="00370A22"/>
    <w:rsid w:val="003712D5"/>
    <w:rsid w:val="00371F4F"/>
    <w:rsid w:val="00372082"/>
    <w:rsid w:val="003728DB"/>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3AC"/>
    <w:rsid w:val="00382A1D"/>
    <w:rsid w:val="00382E27"/>
    <w:rsid w:val="0038321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A7B"/>
    <w:rsid w:val="003A1C98"/>
    <w:rsid w:val="003A1DFE"/>
    <w:rsid w:val="003A228E"/>
    <w:rsid w:val="003A2513"/>
    <w:rsid w:val="003A2718"/>
    <w:rsid w:val="003A3037"/>
    <w:rsid w:val="003A3FBF"/>
    <w:rsid w:val="003A41C5"/>
    <w:rsid w:val="003A468A"/>
    <w:rsid w:val="003A4E64"/>
    <w:rsid w:val="003A52A9"/>
    <w:rsid w:val="003A546B"/>
    <w:rsid w:val="003A5BF1"/>
    <w:rsid w:val="003A63E8"/>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3D8A"/>
    <w:rsid w:val="003E4087"/>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59B"/>
    <w:rsid w:val="00456EDA"/>
    <w:rsid w:val="00457335"/>
    <w:rsid w:val="00457A14"/>
    <w:rsid w:val="00457BB8"/>
    <w:rsid w:val="00457EEE"/>
    <w:rsid w:val="00460083"/>
    <w:rsid w:val="0046079E"/>
    <w:rsid w:val="00460A6E"/>
    <w:rsid w:val="00462595"/>
    <w:rsid w:val="00462B07"/>
    <w:rsid w:val="00462BCF"/>
    <w:rsid w:val="004631D8"/>
    <w:rsid w:val="004633DA"/>
    <w:rsid w:val="004639C1"/>
    <w:rsid w:val="00463FD6"/>
    <w:rsid w:val="00464E47"/>
    <w:rsid w:val="0046557C"/>
    <w:rsid w:val="004656C4"/>
    <w:rsid w:val="00465A64"/>
    <w:rsid w:val="00465C12"/>
    <w:rsid w:val="00466005"/>
    <w:rsid w:val="004662B2"/>
    <w:rsid w:val="004668C2"/>
    <w:rsid w:val="00466C9B"/>
    <w:rsid w:val="00466E30"/>
    <w:rsid w:val="004671F9"/>
    <w:rsid w:val="004672B1"/>
    <w:rsid w:val="004678F1"/>
    <w:rsid w:val="00467FDD"/>
    <w:rsid w:val="004701E9"/>
    <w:rsid w:val="00470619"/>
    <w:rsid w:val="004718FD"/>
    <w:rsid w:val="00471C89"/>
    <w:rsid w:val="004721D7"/>
    <w:rsid w:val="00472203"/>
    <w:rsid w:val="00472B2F"/>
    <w:rsid w:val="00472EEC"/>
    <w:rsid w:val="004730E4"/>
    <w:rsid w:val="00473365"/>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87442"/>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B03"/>
    <w:rsid w:val="00495E84"/>
    <w:rsid w:val="00497582"/>
    <w:rsid w:val="00497D47"/>
    <w:rsid w:val="00497FC5"/>
    <w:rsid w:val="004A02DA"/>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968"/>
    <w:rsid w:val="00512E58"/>
    <w:rsid w:val="005134D5"/>
    <w:rsid w:val="00513513"/>
    <w:rsid w:val="005135F1"/>
    <w:rsid w:val="005136F3"/>
    <w:rsid w:val="0051376A"/>
    <w:rsid w:val="00513F30"/>
    <w:rsid w:val="00514076"/>
    <w:rsid w:val="00514674"/>
    <w:rsid w:val="0051490E"/>
    <w:rsid w:val="00514973"/>
    <w:rsid w:val="005151A5"/>
    <w:rsid w:val="005154C2"/>
    <w:rsid w:val="00515565"/>
    <w:rsid w:val="00515E79"/>
    <w:rsid w:val="00516405"/>
    <w:rsid w:val="00517D0F"/>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1C9"/>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661"/>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C12"/>
    <w:rsid w:val="00555F0D"/>
    <w:rsid w:val="005560E0"/>
    <w:rsid w:val="0055647C"/>
    <w:rsid w:val="0055676A"/>
    <w:rsid w:val="0055740F"/>
    <w:rsid w:val="0055797E"/>
    <w:rsid w:val="00557A90"/>
    <w:rsid w:val="00557B6A"/>
    <w:rsid w:val="00557E42"/>
    <w:rsid w:val="0056137D"/>
    <w:rsid w:val="00561B68"/>
    <w:rsid w:val="00561EFF"/>
    <w:rsid w:val="00561FC0"/>
    <w:rsid w:val="00561FDC"/>
    <w:rsid w:val="00562849"/>
    <w:rsid w:val="005628B0"/>
    <w:rsid w:val="0056290A"/>
    <w:rsid w:val="00562DD9"/>
    <w:rsid w:val="00563496"/>
    <w:rsid w:val="00564311"/>
    <w:rsid w:val="0056457C"/>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0D2B"/>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264F"/>
    <w:rsid w:val="0058283F"/>
    <w:rsid w:val="00582DE5"/>
    <w:rsid w:val="00583151"/>
    <w:rsid w:val="00583CBF"/>
    <w:rsid w:val="00583DB7"/>
    <w:rsid w:val="00583FFA"/>
    <w:rsid w:val="005843B8"/>
    <w:rsid w:val="00584500"/>
    <w:rsid w:val="005852D1"/>
    <w:rsid w:val="0058673A"/>
    <w:rsid w:val="00586A9F"/>
    <w:rsid w:val="00586F53"/>
    <w:rsid w:val="005876BF"/>
    <w:rsid w:val="00587C28"/>
    <w:rsid w:val="00587DB7"/>
    <w:rsid w:val="00590436"/>
    <w:rsid w:val="005905BE"/>
    <w:rsid w:val="00590B35"/>
    <w:rsid w:val="00590B67"/>
    <w:rsid w:val="00591C2F"/>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114"/>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8B6"/>
    <w:rsid w:val="005C295E"/>
    <w:rsid w:val="005C2995"/>
    <w:rsid w:val="005C2BBC"/>
    <w:rsid w:val="005C2F07"/>
    <w:rsid w:val="005C3141"/>
    <w:rsid w:val="005C3597"/>
    <w:rsid w:val="005C368D"/>
    <w:rsid w:val="005C452B"/>
    <w:rsid w:val="005C45D2"/>
    <w:rsid w:val="005C482D"/>
    <w:rsid w:val="005C4BAD"/>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3EFC"/>
    <w:rsid w:val="005D46EE"/>
    <w:rsid w:val="005D478C"/>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A86"/>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2ED"/>
    <w:rsid w:val="006836CA"/>
    <w:rsid w:val="00684125"/>
    <w:rsid w:val="00684A1C"/>
    <w:rsid w:val="006852FD"/>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25D"/>
    <w:rsid w:val="006A1546"/>
    <w:rsid w:val="006A1893"/>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CA4"/>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7DB"/>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B29"/>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704"/>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17"/>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0CC9"/>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1DE"/>
    <w:rsid w:val="007A4486"/>
    <w:rsid w:val="007A45FD"/>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54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0DA"/>
    <w:rsid w:val="007D2170"/>
    <w:rsid w:val="007D2616"/>
    <w:rsid w:val="007D2A6D"/>
    <w:rsid w:val="007D2BC3"/>
    <w:rsid w:val="007D2ED8"/>
    <w:rsid w:val="007D3437"/>
    <w:rsid w:val="007D35AA"/>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7FE"/>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DDE"/>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2E63"/>
    <w:rsid w:val="00843E1E"/>
    <w:rsid w:val="00844279"/>
    <w:rsid w:val="0084429F"/>
    <w:rsid w:val="008448E0"/>
    <w:rsid w:val="00844916"/>
    <w:rsid w:val="00845238"/>
    <w:rsid w:val="008456B9"/>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3ED2"/>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250"/>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536"/>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AE"/>
    <w:rsid w:val="008B40E0"/>
    <w:rsid w:val="008B5001"/>
    <w:rsid w:val="008B63C9"/>
    <w:rsid w:val="008B6925"/>
    <w:rsid w:val="008B6A55"/>
    <w:rsid w:val="008B700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2B71"/>
    <w:rsid w:val="008D326D"/>
    <w:rsid w:val="008D3FFE"/>
    <w:rsid w:val="008D420E"/>
    <w:rsid w:val="008D48AF"/>
    <w:rsid w:val="008D4B3D"/>
    <w:rsid w:val="008D4CA9"/>
    <w:rsid w:val="008D535D"/>
    <w:rsid w:val="008D564E"/>
    <w:rsid w:val="008D589C"/>
    <w:rsid w:val="008D5A9D"/>
    <w:rsid w:val="008D5C72"/>
    <w:rsid w:val="008D5E09"/>
    <w:rsid w:val="008D6050"/>
    <w:rsid w:val="008D6333"/>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85"/>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7A2"/>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8D3"/>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CC5"/>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39F"/>
    <w:rsid w:val="009717ED"/>
    <w:rsid w:val="00971B75"/>
    <w:rsid w:val="0097283E"/>
    <w:rsid w:val="00972F05"/>
    <w:rsid w:val="009739DD"/>
    <w:rsid w:val="009739F6"/>
    <w:rsid w:val="00973BFF"/>
    <w:rsid w:val="00973D02"/>
    <w:rsid w:val="00974465"/>
    <w:rsid w:val="009749E3"/>
    <w:rsid w:val="009754D2"/>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04"/>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B19"/>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17A2"/>
    <w:rsid w:val="009E2354"/>
    <w:rsid w:val="009E23CA"/>
    <w:rsid w:val="009E29D0"/>
    <w:rsid w:val="009E2D79"/>
    <w:rsid w:val="009E37B2"/>
    <w:rsid w:val="009E37C9"/>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5E58"/>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32"/>
    <w:rsid w:val="00A36457"/>
    <w:rsid w:val="00A3689D"/>
    <w:rsid w:val="00A37C30"/>
    <w:rsid w:val="00A37D18"/>
    <w:rsid w:val="00A40452"/>
    <w:rsid w:val="00A40697"/>
    <w:rsid w:val="00A40899"/>
    <w:rsid w:val="00A40918"/>
    <w:rsid w:val="00A40E12"/>
    <w:rsid w:val="00A41149"/>
    <w:rsid w:val="00A41256"/>
    <w:rsid w:val="00A41626"/>
    <w:rsid w:val="00A416DA"/>
    <w:rsid w:val="00A419D8"/>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58F"/>
    <w:rsid w:val="00A506A9"/>
    <w:rsid w:val="00A50948"/>
    <w:rsid w:val="00A51621"/>
    <w:rsid w:val="00A51681"/>
    <w:rsid w:val="00A525E0"/>
    <w:rsid w:val="00A52823"/>
    <w:rsid w:val="00A52DF0"/>
    <w:rsid w:val="00A535FE"/>
    <w:rsid w:val="00A53691"/>
    <w:rsid w:val="00A54110"/>
    <w:rsid w:val="00A550CD"/>
    <w:rsid w:val="00A552E7"/>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4"/>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159"/>
    <w:rsid w:val="00A966B6"/>
    <w:rsid w:val="00AA034F"/>
    <w:rsid w:val="00AA0505"/>
    <w:rsid w:val="00AA0561"/>
    <w:rsid w:val="00AA0A8A"/>
    <w:rsid w:val="00AA0F9F"/>
    <w:rsid w:val="00AA1022"/>
    <w:rsid w:val="00AA140F"/>
    <w:rsid w:val="00AA1477"/>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BCD"/>
    <w:rsid w:val="00AB1C34"/>
    <w:rsid w:val="00AB272D"/>
    <w:rsid w:val="00AB2802"/>
    <w:rsid w:val="00AB2C63"/>
    <w:rsid w:val="00AB412E"/>
    <w:rsid w:val="00AB47E0"/>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69A"/>
    <w:rsid w:val="00AC1913"/>
    <w:rsid w:val="00AC1DC3"/>
    <w:rsid w:val="00AC1EF0"/>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BF"/>
    <w:rsid w:val="00AD1EF1"/>
    <w:rsid w:val="00AD1F3A"/>
    <w:rsid w:val="00AD1F41"/>
    <w:rsid w:val="00AD2090"/>
    <w:rsid w:val="00AD28BC"/>
    <w:rsid w:val="00AD2EC9"/>
    <w:rsid w:val="00AD2F55"/>
    <w:rsid w:val="00AD356E"/>
    <w:rsid w:val="00AD370C"/>
    <w:rsid w:val="00AD3C77"/>
    <w:rsid w:val="00AD43BD"/>
    <w:rsid w:val="00AD47A6"/>
    <w:rsid w:val="00AD48BB"/>
    <w:rsid w:val="00AD50E6"/>
    <w:rsid w:val="00AD5AF1"/>
    <w:rsid w:val="00AD5D99"/>
    <w:rsid w:val="00AD6316"/>
    <w:rsid w:val="00AD65CD"/>
    <w:rsid w:val="00AD66B5"/>
    <w:rsid w:val="00AD6AAF"/>
    <w:rsid w:val="00AD743B"/>
    <w:rsid w:val="00AD7906"/>
    <w:rsid w:val="00AE0492"/>
    <w:rsid w:val="00AE07B5"/>
    <w:rsid w:val="00AE0C17"/>
    <w:rsid w:val="00AE0F8A"/>
    <w:rsid w:val="00AE18D5"/>
    <w:rsid w:val="00AE1F16"/>
    <w:rsid w:val="00AE26E7"/>
    <w:rsid w:val="00AE27B1"/>
    <w:rsid w:val="00AE2806"/>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1CA"/>
    <w:rsid w:val="00B172FD"/>
    <w:rsid w:val="00B17371"/>
    <w:rsid w:val="00B1748C"/>
    <w:rsid w:val="00B17BDF"/>
    <w:rsid w:val="00B20602"/>
    <w:rsid w:val="00B20BC5"/>
    <w:rsid w:val="00B2226C"/>
    <w:rsid w:val="00B22337"/>
    <w:rsid w:val="00B2247C"/>
    <w:rsid w:val="00B227E1"/>
    <w:rsid w:val="00B2286E"/>
    <w:rsid w:val="00B23010"/>
    <w:rsid w:val="00B23C4B"/>
    <w:rsid w:val="00B240D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3F51"/>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C7C"/>
    <w:rsid w:val="00B47F2A"/>
    <w:rsid w:val="00B47FE5"/>
    <w:rsid w:val="00B50298"/>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89C"/>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C7C"/>
    <w:rsid w:val="00BC3F7E"/>
    <w:rsid w:val="00BC415F"/>
    <w:rsid w:val="00BC45B2"/>
    <w:rsid w:val="00BC4729"/>
    <w:rsid w:val="00BC5979"/>
    <w:rsid w:val="00BC5FF5"/>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6EE"/>
    <w:rsid w:val="00C02182"/>
    <w:rsid w:val="00C02547"/>
    <w:rsid w:val="00C03F7A"/>
    <w:rsid w:val="00C0436A"/>
    <w:rsid w:val="00C0486E"/>
    <w:rsid w:val="00C04CCB"/>
    <w:rsid w:val="00C052B7"/>
    <w:rsid w:val="00C0563A"/>
    <w:rsid w:val="00C057BF"/>
    <w:rsid w:val="00C0585D"/>
    <w:rsid w:val="00C05C01"/>
    <w:rsid w:val="00C064F7"/>
    <w:rsid w:val="00C06B3F"/>
    <w:rsid w:val="00C06F89"/>
    <w:rsid w:val="00C07011"/>
    <w:rsid w:val="00C07BC2"/>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4F6"/>
    <w:rsid w:val="00C27EA8"/>
    <w:rsid w:val="00C309DF"/>
    <w:rsid w:val="00C30DCA"/>
    <w:rsid w:val="00C313F2"/>
    <w:rsid w:val="00C32263"/>
    <w:rsid w:val="00C3298B"/>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4D2"/>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6A8"/>
    <w:rsid w:val="00C80F8C"/>
    <w:rsid w:val="00C812D2"/>
    <w:rsid w:val="00C813CF"/>
    <w:rsid w:val="00C8219A"/>
    <w:rsid w:val="00C8271A"/>
    <w:rsid w:val="00C835BF"/>
    <w:rsid w:val="00C83685"/>
    <w:rsid w:val="00C841BB"/>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025"/>
    <w:rsid w:val="00C967C2"/>
    <w:rsid w:val="00CA06A3"/>
    <w:rsid w:val="00CA0E4C"/>
    <w:rsid w:val="00CA0FD7"/>
    <w:rsid w:val="00CA0FFF"/>
    <w:rsid w:val="00CA1AF4"/>
    <w:rsid w:val="00CA217B"/>
    <w:rsid w:val="00CA2D89"/>
    <w:rsid w:val="00CA2D8A"/>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198E"/>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09F"/>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5CD"/>
    <w:rsid w:val="00CE495A"/>
    <w:rsid w:val="00CE4ED8"/>
    <w:rsid w:val="00CE560D"/>
    <w:rsid w:val="00CE577F"/>
    <w:rsid w:val="00CE587F"/>
    <w:rsid w:val="00CE5CFC"/>
    <w:rsid w:val="00CE7163"/>
    <w:rsid w:val="00CE720B"/>
    <w:rsid w:val="00CE7A2C"/>
    <w:rsid w:val="00CE7C6E"/>
    <w:rsid w:val="00CF026D"/>
    <w:rsid w:val="00CF0545"/>
    <w:rsid w:val="00CF08B0"/>
    <w:rsid w:val="00CF0C23"/>
    <w:rsid w:val="00CF0DAD"/>
    <w:rsid w:val="00CF0EF3"/>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6F70"/>
    <w:rsid w:val="00D278B8"/>
    <w:rsid w:val="00D27BA9"/>
    <w:rsid w:val="00D30461"/>
    <w:rsid w:val="00D30561"/>
    <w:rsid w:val="00D30DB1"/>
    <w:rsid w:val="00D31628"/>
    <w:rsid w:val="00D31BB0"/>
    <w:rsid w:val="00D31BB9"/>
    <w:rsid w:val="00D31DB2"/>
    <w:rsid w:val="00D33A00"/>
    <w:rsid w:val="00D34313"/>
    <w:rsid w:val="00D34366"/>
    <w:rsid w:val="00D34690"/>
    <w:rsid w:val="00D348AC"/>
    <w:rsid w:val="00D34B07"/>
    <w:rsid w:val="00D34F41"/>
    <w:rsid w:val="00D34FEF"/>
    <w:rsid w:val="00D3503B"/>
    <w:rsid w:val="00D35447"/>
    <w:rsid w:val="00D35470"/>
    <w:rsid w:val="00D35849"/>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3BAB"/>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1BC"/>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B7F"/>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43CB"/>
    <w:rsid w:val="00DF46FC"/>
    <w:rsid w:val="00DF4780"/>
    <w:rsid w:val="00DF4EFF"/>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7B4"/>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E00"/>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BF"/>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9A3"/>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413"/>
    <w:rsid w:val="00ED360F"/>
    <w:rsid w:val="00ED37A6"/>
    <w:rsid w:val="00ED3EC5"/>
    <w:rsid w:val="00ED4566"/>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74F"/>
    <w:rsid w:val="00F369F8"/>
    <w:rsid w:val="00F3712D"/>
    <w:rsid w:val="00F371E5"/>
    <w:rsid w:val="00F37384"/>
    <w:rsid w:val="00F40701"/>
    <w:rsid w:val="00F407CB"/>
    <w:rsid w:val="00F408A1"/>
    <w:rsid w:val="00F408E3"/>
    <w:rsid w:val="00F40912"/>
    <w:rsid w:val="00F413DE"/>
    <w:rsid w:val="00F41917"/>
    <w:rsid w:val="00F41D8E"/>
    <w:rsid w:val="00F43093"/>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80F"/>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2361"/>
    <w:rsid w:val="00FC2881"/>
    <w:rsid w:val="00FC28DB"/>
    <w:rsid w:val="00FC3260"/>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059"/>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2EB94ED-94BF-4A66-8CD2-4A10B9B01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5A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styleId="Saludo">
    <w:name w:val="Salutation"/>
    <w:basedOn w:val="Normal"/>
    <w:next w:val="Normal"/>
    <w:link w:val="SaludoCar"/>
    <w:uiPriority w:val="99"/>
    <w:unhideWhenUsed/>
    <w:rsid w:val="007D2ED8"/>
  </w:style>
  <w:style w:type="character" w:customStyle="1" w:styleId="SaludoCar">
    <w:name w:val="Saludo Car"/>
    <w:basedOn w:val="Fuentedeprrafopredeter"/>
    <w:link w:val="Saludo"/>
    <w:uiPriority w:val="99"/>
    <w:rsid w:val="007D2ED8"/>
    <w:rPr>
      <w:rFonts w:ascii="Times New Roman" w:eastAsia="Times New Roman" w:hAnsi="Times New Roman" w:cs="Times New Roman"/>
      <w:lang w:val="es-MX"/>
    </w:rPr>
  </w:style>
  <w:style w:type="paragraph" w:styleId="Textoindependienteprimerasangra">
    <w:name w:val="Body Text First Indent"/>
    <w:basedOn w:val="Textoindependiente"/>
    <w:link w:val="TextoindependienteprimerasangraCar"/>
    <w:uiPriority w:val="99"/>
    <w:unhideWhenUsed/>
    <w:rsid w:val="007D2ED8"/>
    <w:pPr>
      <w:spacing w:after="0"/>
      <w:ind w:firstLine="360"/>
    </w:pPr>
    <w:rPr>
      <w:lang w:val="es-MX"/>
    </w:rPr>
  </w:style>
  <w:style w:type="character" w:customStyle="1" w:styleId="TextoindependienteprimerasangraCar">
    <w:name w:val="Texto independiente primera sangría Car"/>
    <w:basedOn w:val="TextoindependienteCar"/>
    <w:link w:val="Textoindependienteprimerasangra"/>
    <w:uiPriority w:val="99"/>
    <w:rsid w:val="007D2ED8"/>
    <w:rPr>
      <w:rFonts w:ascii="Times New Roman" w:eastAsia="Times New Roman" w:hAnsi="Times New Roman" w:cs="Times New Roman"/>
      <w:lang w:val="es-MX"/>
    </w:rPr>
  </w:style>
  <w:style w:type="paragraph" w:customStyle="1" w:styleId="INFOEM">
    <w:name w:val="INFOEM"/>
    <w:basedOn w:val="Normal"/>
    <w:qFormat/>
    <w:rsid w:val="007D35AA"/>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888674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061281">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503607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4140574">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266216">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2690247">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217450">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4874596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2737919">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8185151">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9001527">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0964752">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9F4F2-CC8A-4D86-8585-A4DFCE51D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36</Pages>
  <Words>9165</Words>
  <Characters>50408</Characters>
  <Application>Microsoft Office Word</Application>
  <DocSecurity>0</DocSecurity>
  <Lines>420</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ROOMIE</cp:lastModifiedBy>
  <cp:revision>14</cp:revision>
  <cp:lastPrinted>2023-09-07T19:29:00Z</cp:lastPrinted>
  <dcterms:created xsi:type="dcterms:W3CDTF">2023-09-04T20:55:00Z</dcterms:created>
  <dcterms:modified xsi:type="dcterms:W3CDTF">2023-09-11T19:42:00Z</dcterms:modified>
</cp:coreProperties>
</file>