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F437" w14:textId="77777777" w:rsidR="002504E3" w:rsidRPr="00C67B03" w:rsidRDefault="00E6541E">
      <w:pPr>
        <w:spacing w:before="240" w:after="0" w:line="360" w:lineRule="auto"/>
        <w:ind w:right="49"/>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CA1660" w:rsidRPr="00C67B03">
        <w:rPr>
          <w:rFonts w:ascii="Palatino Linotype" w:eastAsia="Palatino Linotype" w:hAnsi="Palatino Linotype" w:cs="Palatino Linotype"/>
          <w:sz w:val="24"/>
          <w:szCs w:val="24"/>
        </w:rPr>
        <w:t>treinta y uno de mayo</w:t>
      </w:r>
      <w:r w:rsidRPr="00C67B03">
        <w:rPr>
          <w:rFonts w:ascii="Palatino Linotype" w:eastAsia="Palatino Linotype" w:hAnsi="Palatino Linotype" w:cs="Palatino Linotype"/>
          <w:sz w:val="24"/>
          <w:szCs w:val="24"/>
        </w:rPr>
        <w:t xml:space="preserve"> de dos mil veintitrés.</w:t>
      </w:r>
    </w:p>
    <w:p w14:paraId="3740CB7B" w14:textId="77777777" w:rsidR="002504E3" w:rsidRPr="00C67B03" w:rsidRDefault="002504E3"/>
    <w:p w14:paraId="4BCAFDEE" w14:textId="331F80CB"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Visto </w:t>
      </w:r>
      <w:r w:rsidRPr="00C67B03">
        <w:rPr>
          <w:rFonts w:ascii="Palatino Linotype" w:eastAsia="Palatino Linotype" w:hAnsi="Palatino Linotype" w:cs="Palatino Linotype"/>
          <w:sz w:val="24"/>
          <w:szCs w:val="24"/>
        </w:rPr>
        <w:t xml:space="preserve">el expediente relativo al recurso de revisión número </w:t>
      </w:r>
      <w:r w:rsidRPr="00C67B03">
        <w:rPr>
          <w:rFonts w:ascii="Palatino Linotype" w:eastAsia="Palatino Linotype" w:hAnsi="Palatino Linotype" w:cs="Palatino Linotype"/>
          <w:b/>
          <w:sz w:val="24"/>
          <w:szCs w:val="24"/>
        </w:rPr>
        <w:t xml:space="preserve">14619/INFOEM/IP/RR/2022 </w:t>
      </w:r>
      <w:r w:rsidRPr="00C67B03">
        <w:rPr>
          <w:rFonts w:ascii="Palatino Linotype" w:eastAsia="Palatino Linotype" w:hAnsi="Palatino Linotype" w:cs="Palatino Linotype"/>
          <w:sz w:val="24"/>
          <w:szCs w:val="24"/>
        </w:rPr>
        <w:t xml:space="preserve">interpuesto por </w:t>
      </w:r>
      <w:r w:rsidR="00C2411D">
        <w:rPr>
          <w:rFonts w:ascii="Palatino Linotype" w:eastAsia="Palatino Linotype" w:hAnsi="Palatino Linotype" w:cs="Palatino Linotype"/>
          <w:b/>
          <w:sz w:val="24"/>
          <w:szCs w:val="24"/>
        </w:rPr>
        <w:t>XXXXXX XXXXXXX XXXXXXXX</w:t>
      </w:r>
      <w:r w:rsidRPr="00C67B03">
        <w:rPr>
          <w:rFonts w:ascii="Palatino Linotype" w:eastAsia="Palatino Linotype" w:hAnsi="Palatino Linotype" w:cs="Palatino Linotype"/>
          <w:sz w:val="24"/>
          <w:szCs w:val="24"/>
        </w:rPr>
        <w:t xml:space="preserve">, al cual en lo sucesivo se le denominara </w:t>
      </w:r>
      <w:r w:rsidRPr="00C67B03">
        <w:rPr>
          <w:rFonts w:ascii="Palatino Linotype" w:eastAsia="Palatino Linotype" w:hAnsi="Palatino Linotype" w:cs="Palatino Linotype"/>
          <w:b/>
          <w:sz w:val="24"/>
          <w:szCs w:val="24"/>
        </w:rPr>
        <w:t xml:space="preserve">LA </w:t>
      </w:r>
      <w:r w:rsidR="003F108E" w:rsidRPr="00C67B03">
        <w:rPr>
          <w:rFonts w:ascii="Palatino Linotype" w:eastAsia="Palatino Linotype" w:hAnsi="Palatino Linotype" w:cs="Palatino Linotype"/>
          <w:b/>
          <w:sz w:val="24"/>
          <w:szCs w:val="24"/>
        </w:rPr>
        <w:t xml:space="preserve">PARTE </w:t>
      </w:r>
      <w:r w:rsidRPr="00C67B03">
        <w:rPr>
          <w:rFonts w:ascii="Palatino Linotype" w:eastAsia="Palatino Linotype" w:hAnsi="Palatino Linotype" w:cs="Palatino Linotype"/>
          <w:b/>
          <w:sz w:val="24"/>
          <w:szCs w:val="24"/>
        </w:rPr>
        <w:t>RECURRENTE</w:t>
      </w:r>
      <w:r w:rsidRPr="00C67B03">
        <w:rPr>
          <w:rFonts w:ascii="Palatino Linotype" w:eastAsia="Palatino Linotype" w:hAnsi="Palatino Linotype" w:cs="Palatino Linotype"/>
          <w:sz w:val="24"/>
          <w:szCs w:val="24"/>
        </w:rPr>
        <w:t xml:space="preserve">, en contra de la respuesta a la solicitud de información con número de folio </w:t>
      </w:r>
      <w:r w:rsidRPr="00C67B03">
        <w:rPr>
          <w:rFonts w:ascii="Palatino Linotype" w:eastAsia="Palatino Linotype" w:hAnsi="Palatino Linotype" w:cs="Palatino Linotype"/>
          <w:b/>
          <w:color w:val="000000"/>
          <w:sz w:val="24"/>
          <w:szCs w:val="24"/>
        </w:rPr>
        <w:t xml:space="preserve">00369/ATENCO/IP/2022 </w:t>
      </w:r>
      <w:r w:rsidRPr="00C67B03">
        <w:rPr>
          <w:rFonts w:ascii="Palatino Linotype" w:eastAsia="Palatino Linotype" w:hAnsi="Palatino Linotype" w:cs="Palatino Linotype"/>
          <w:sz w:val="24"/>
          <w:szCs w:val="24"/>
        </w:rPr>
        <w:t>por parte del</w:t>
      </w:r>
      <w:r w:rsidRPr="00C67B03">
        <w:rPr>
          <w:rFonts w:ascii="Palatino Linotype" w:eastAsia="Palatino Linotype" w:hAnsi="Palatino Linotype" w:cs="Palatino Linotype"/>
          <w:color w:val="FF0000"/>
          <w:sz w:val="24"/>
          <w:szCs w:val="24"/>
        </w:rPr>
        <w:t xml:space="preserve"> </w:t>
      </w:r>
      <w:r w:rsidRPr="00C67B03">
        <w:rPr>
          <w:rFonts w:ascii="Palatino Linotype" w:eastAsia="Palatino Linotype" w:hAnsi="Palatino Linotype" w:cs="Palatino Linotype"/>
          <w:color w:val="000000"/>
          <w:sz w:val="24"/>
          <w:szCs w:val="24"/>
        </w:rPr>
        <w:t xml:space="preserve">Ayuntamiento de </w:t>
      </w:r>
      <w:r w:rsidRPr="00C67B03">
        <w:rPr>
          <w:rFonts w:ascii="Palatino Linotype" w:eastAsia="Palatino Linotype" w:hAnsi="Palatino Linotype" w:cs="Palatino Linotype"/>
          <w:sz w:val="24"/>
          <w:szCs w:val="24"/>
        </w:rPr>
        <w:t xml:space="preserve">Atenco, en lo sucesivo </w:t>
      </w:r>
      <w:r w:rsidRPr="00C67B03">
        <w:rPr>
          <w:rFonts w:ascii="Palatino Linotype" w:eastAsia="Palatino Linotype" w:hAnsi="Palatino Linotype" w:cs="Palatino Linotype"/>
          <w:b/>
          <w:sz w:val="24"/>
          <w:szCs w:val="24"/>
        </w:rPr>
        <w:t>EL</w:t>
      </w:r>
      <w:r w:rsidRPr="00C67B03">
        <w:rPr>
          <w:rFonts w:ascii="Palatino Linotype" w:eastAsia="Palatino Linotype" w:hAnsi="Palatino Linotype" w:cs="Palatino Linotype"/>
          <w:sz w:val="24"/>
          <w:szCs w:val="24"/>
        </w:rPr>
        <w:t xml:space="preserve"> </w:t>
      </w:r>
      <w:r w:rsidRPr="00C67B03">
        <w:rPr>
          <w:rFonts w:ascii="Palatino Linotype" w:eastAsia="Palatino Linotype" w:hAnsi="Palatino Linotype" w:cs="Palatino Linotype"/>
          <w:b/>
          <w:sz w:val="24"/>
          <w:szCs w:val="24"/>
        </w:rPr>
        <w:t xml:space="preserve">SUJETO OBLIGADO; </w:t>
      </w:r>
      <w:r w:rsidRPr="00C67B03">
        <w:rPr>
          <w:rFonts w:ascii="Palatino Linotype" w:eastAsia="Palatino Linotype" w:hAnsi="Palatino Linotype" w:cs="Palatino Linotype"/>
          <w:sz w:val="24"/>
          <w:szCs w:val="24"/>
        </w:rPr>
        <w:t>se procede a dictar la presente resolución, con base en lo siguiente.</w:t>
      </w:r>
    </w:p>
    <w:p w14:paraId="457C81E8" w14:textId="77777777" w:rsidR="002504E3" w:rsidRPr="00C67B03" w:rsidRDefault="002504E3"/>
    <w:p w14:paraId="54907114" w14:textId="77777777" w:rsidR="002504E3" w:rsidRPr="00C67B03" w:rsidRDefault="00E6541E">
      <w:pPr>
        <w:spacing w:after="0" w:line="360" w:lineRule="auto"/>
        <w:jc w:val="center"/>
        <w:rPr>
          <w:rFonts w:ascii="Palatino Linotype" w:eastAsia="Palatino Linotype" w:hAnsi="Palatino Linotype" w:cs="Palatino Linotype"/>
          <w:b/>
          <w:sz w:val="24"/>
          <w:szCs w:val="24"/>
        </w:rPr>
      </w:pPr>
      <w:r w:rsidRPr="00C67B03">
        <w:rPr>
          <w:rFonts w:ascii="Palatino Linotype" w:eastAsia="Palatino Linotype" w:hAnsi="Palatino Linotype" w:cs="Palatino Linotype"/>
          <w:b/>
          <w:sz w:val="24"/>
          <w:szCs w:val="24"/>
        </w:rPr>
        <w:t>A N T E C E D E N T E S</w:t>
      </w:r>
    </w:p>
    <w:p w14:paraId="444EF743"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2470ADDE"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1.</w:t>
      </w:r>
      <w:r w:rsidRPr="00C67B03">
        <w:rPr>
          <w:rFonts w:ascii="Palatino Linotype" w:eastAsia="Palatino Linotype" w:hAnsi="Palatino Linotype" w:cs="Palatino Linotype"/>
          <w:sz w:val="24"/>
          <w:szCs w:val="24"/>
        </w:rPr>
        <w:t xml:space="preserve"> </w:t>
      </w:r>
      <w:r w:rsidRPr="00C67B03">
        <w:rPr>
          <w:rFonts w:ascii="Palatino Linotype" w:eastAsia="Palatino Linotype" w:hAnsi="Palatino Linotype" w:cs="Palatino Linotype"/>
          <w:b/>
          <w:sz w:val="24"/>
          <w:szCs w:val="24"/>
        </w:rPr>
        <w:t xml:space="preserve">SOLICITUD DE INFORMACIÓN. </w:t>
      </w:r>
      <w:r w:rsidRPr="00C67B03">
        <w:rPr>
          <w:rFonts w:ascii="Palatino Linotype" w:eastAsia="Palatino Linotype" w:hAnsi="Palatino Linotype" w:cs="Palatino Linotype"/>
          <w:sz w:val="24"/>
          <w:szCs w:val="24"/>
        </w:rPr>
        <w:t xml:space="preserve">Con fecha treinta de agosto de dos mil veintidós, </w:t>
      </w:r>
      <w:r w:rsidRPr="00C67B03">
        <w:rPr>
          <w:rFonts w:ascii="Palatino Linotype" w:eastAsia="Palatino Linotype" w:hAnsi="Palatino Linotype" w:cs="Palatino Linotype"/>
          <w:b/>
          <w:sz w:val="24"/>
          <w:szCs w:val="24"/>
        </w:rPr>
        <w:t>LA RECURRENTE</w:t>
      </w:r>
      <w:r w:rsidRPr="00C67B03">
        <w:rPr>
          <w:rFonts w:ascii="Palatino Linotype" w:eastAsia="Palatino Linotype" w:hAnsi="Palatino Linotype" w:cs="Palatino Linotype"/>
          <w:sz w:val="24"/>
          <w:szCs w:val="24"/>
        </w:rPr>
        <w:t>, presentó a través del Sistema de Acceso a la Información Mexiquense (</w:t>
      </w:r>
      <w:r w:rsidRPr="00C67B03">
        <w:rPr>
          <w:rFonts w:ascii="Palatino Linotype" w:eastAsia="Palatino Linotype" w:hAnsi="Palatino Linotype" w:cs="Palatino Linotype"/>
          <w:b/>
          <w:sz w:val="24"/>
          <w:szCs w:val="24"/>
        </w:rPr>
        <w:t>SAIMEX)</w:t>
      </w:r>
      <w:r w:rsidRPr="00C67B03">
        <w:rPr>
          <w:rFonts w:ascii="Palatino Linotype" w:eastAsia="Palatino Linotype" w:hAnsi="Palatino Linotype" w:cs="Palatino Linotype"/>
          <w:sz w:val="24"/>
          <w:szCs w:val="24"/>
        </w:rPr>
        <w:t xml:space="preserve"> ante </w:t>
      </w:r>
      <w:r w:rsidRPr="00C67B03">
        <w:rPr>
          <w:rFonts w:ascii="Palatino Linotype" w:eastAsia="Palatino Linotype" w:hAnsi="Palatino Linotype" w:cs="Palatino Linotype"/>
          <w:b/>
          <w:sz w:val="24"/>
          <w:szCs w:val="24"/>
        </w:rPr>
        <w:t>EL SUJETO OBLIGADO</w:t>
      </w:r>
      <w:r w:rsidRPr="00C67B03">
        <w:rPr>
          <w:rFonts w:ascii="Palatino Linotype" w:eastAsia="Palatino Linotype" w:hAnsi="Palatino Linotype" w:cs="Palatino Linotype"/>
          <w:sz w:val="24"/>
          <w:szCs w:val="24"/>
        </w:rPr>
        <w:t>, solicitud de acceso a la información pública, registrada bajo el número de expediente</w:t>
      </w:r>
      <w:r w:rsidRPr="00C67B03">
        <w:rPr>
          <w:rFonts w:ascii="Verdana" w:eastAsia="Verdana" w:hAnsi="Verdana" w:cs="Verdana"/>
          <w:b/>
          <w:color w:val="FF0000"/>
        </w:rPr>
        <w:t> </w:t>
      </w:r>
      <w:r w:rsidRPr="00C67B03">
        <w:rPr>
          <w:rFonts w:ascii="Palatino Linotype" w:eastAsia="Palatino Linotype" w:hAnsi="Palatino Linotype" w:cs="Palatino Linotype"/>
          <w:b/>
          <w:color w:val="000000"/>
          <w:sz w:val="24"/>
          <w:szCs w:val="24"/>
        </w:rPr>
        <w:t>00369/ATENCO/IP/2022</w:t>
      </w:r>
      <w:r w:rsidRPr="00C67B03">
        <w:rPr>
          <w:rFonts w:ascii="Palatino Linotype" w:eastAsia="Palatino Linotype" w:hAnsi="Palatino Linotype" w:cs="Palatino Linotype"/>
          <w:sz w:val="24"/>
          <w:szCs w:val="24"/>
        </w:rPr>
        <w:t>,</w:t>
      </w:r>
      <w:r w:rsidRPr="00C67B03">
        <w:rPr>
          <w:rFonts w:ascii="Palatino Linotype" w:eastAsia="Palatino Linotype" w:hAnsi="Palatino Linotype" w:cs="Palatino Linotype"/>
          <w:b/>
          <w:sz w:val="24"/>
          <w:szCs w:val="24"/>
        </w:rPr>
        <w:t xml:space="preserve"> </w:t>
      </w:r>
      <w:r w:rsidRPr="00C67B03">
        <w:rPr>
          <w:rFonts w:ascii="Palatino Linotype" w:eastAsia="Palatino Linotype" w:hAnsi="Palatino Linotype" w:cs="Palatino Linotype"/>
          <w:sz w:val="24"/>
          <w:szCs w:val="24"/>
        </w:rPr>
        <w:t>mediante el cual solicitó la siguiente información:</w:t>
      </w:r>
    </w:p>
    <w:p w14:paraId="11CAE00A" w14:textId="77777777" w:rsidR="002504E3" w:rsidRPr="00C67B03" w:rsidRDefault="002504E3">
      <w:pPr>
        <w:spacing w:after="0" w:line="360" w:lineRule="auto"/>
        <w:rPr>
          <w:rFonts w:ascii="Palatino Linotype" w:eastAsia="Palatino Linotype" w:hAnsi="Palatino Linotype" w:cs="Palatino Linotype"/>
          <w:b/>
          <w:color w:val="000000"/>
          <w:sz w:val="24"/>
          <w:szCs w:val="24"/>
        </w:rPr>
      </w:pPr>
    </w:p>
    <w:p w14:paraId="2F019090" w14:textId="77777777" w:rsidR="002504E3" w:rsidRPr="00C67B03" w:rsidRDefault="00E6541E">
      <w:pPr>
        <w:spacing w:after="0" w:line="360" w:lineRule="auto"/>
        <w:ind w:left="566" w:right="629"/>
        <w:jc w:val="both"/>
        <w:rPr>
          <w:rFonts w:ascii="Palatino Linotype" w:eastAsia="Palatino Linotype" w:hAnsi="Palatino Linotype" w:cs="Palatino Linotype"/>
          <w:i/>
        </w:rPr>
      </w:pPr>
      <w:r w:rsidRPr="00C67B03">
        <w:rPr>
          <w:rFonts w:ascii="Palatino Linotype" w:eastAsia="Palatino Linotype" w:hAnsi="Palatino Linotype" w:cs="Palatino Linotype"/>
          <w:i/>
          <w:color w:val="000000"/>
        </w:rPr>
        <w:lastRenderedPageBreak/>
        <w:t xml:space="preserve"> “Solicito por este medio las denuncias y quejas que han recibido la contraloría interna municipal y el sistema municipal anticorrupción referente al </w:t>
      </w:r>
      <w:r w:rsidRPr="00C67B03">
        <w:rPr>
          <w:rFonts w:ascii="Palatino Linotype" w:eastAsia="Palatino Linotype" w:hAnsi="Palatino Linotype" w:cs="Palatino Linotype"/>
          <w:b/>
          <w:i/>
          <w:color w:val="000000"/>
          <w:u w:val="single"/>
        </w:rPr>
        <w:t>despotism</w:t>
      </w:r>
      <w:r w:rsidRPr="00C67B03">
        <w:rPr>
          <w:rFonts w:ascii="Palatino Linotype" w:eastAsia="Palatino Linotype" w:hAnsi="Palatino Linotype" w:cs="Palatino Linotype"/>
          <w:i/>
          <w:color w:val="000000"/>
        </w:rPr>
        <w:t xml:space="preserve">o existente en el DIF por parte de los directivos.” </w:t>
      </w:r>
      <w:r w:rsidRPr="00C67B03">
        <w:rPr>
          <w:rFonts w:ascii="Palatino Linotype" w:eastAsia="Palatino Linotype" w:hAnsi="Palatino Linotype" w:cs="Palatino Linotype"/>
          <w:i/>
        </w:rPr>
        <w:t>(Sic).</w:t>
      </w:r>
    </w:p>
    <w:p w14:paraId="6A13AF3D" w14:textId="77777777" w:rsidR="002504E3" w:rsidRPr="00C67B03" w:rsidRDefault="002504E3">
      <w:pPr>
        <w:spacing w:after="0" w:line="360" w:lineRule="auto"/>
        <w:ind w:left="566" w:right="629"/>
        <w:jc w:val="both"/>
        <w:rPr>
          <w:rFonts w:ascii="Palatino Linotype" w:eastAsia="Palatino Linotype" w:hAnsi="Palatino Linotype" w:cs="Palatino Linotype"/>
          <w:i/>
          <w:color w:val="000000"/>
        </w:rPr>
      </w:pPr>
    </w:p>
    <w:p w14:paraId="1036A994" w14:textId="77777777" w:rsidR="002504E3" w:rsidRPr="00C67B03" w:rsidRDefault="00E6541E">
      <w:pPr>
        <w:spacing w:after="0" w:line="360" w:lineRule="auto"/>
        <w:ind w:right="49"/>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Modalidad de entrega: A través del </w:t>
      </w:r>
      <w:r w:rsidRPr="00C67B03">
        <w:rPr>
          <w:rFonts w:ascii="Palatino Linotype" w:eastAsia="Palatino Linotype" w:hAnsi="Palatino Linotype" w:cs="Palatino Linotype"/>
          <w:b/>
          <w:sz w:val="24"/>
          <w:szCs w:val="24"/>
        </w:rPr>
        <w:t>SAIMEX</w:t>
      </w:r>
      <w:r w:rsidRPr="00C67B03">
        <w:rPr>
          <w:rFonts w:ascii="Palatino Linotype" w:eastAsia="Palatino Linotype" w:hAnsi="Palatino Linotype" w:cs="Palatino Linotype"/>
          <w:sz w:val="24"/>
          <w:szCs w:val="24"/>
        </w:rPr>
        <w:t>.</w:t>
      </w:r>
    </w:p>
    <w:p w14:paraId="1C145441" w14:textId="77777777" w:rsidR="002504E3" w:rsidRPr="00C67B03" w:rsidRDefault="002504E3">
      <w:pPr>
        <w:spacing w:after="0" w:line="360" w:lineRule="auto"/>
        <w:ind w:right="49"/>
        <w:jc w:val="both"/>
        <w:rPr>
          <w:rFonts w:ascii="Palatino Linotype" w:eastAsia="Palatino Linotype" w:hAnsi="Palatino Linotype" w:cs="Palatino Linotype"/>
          <w:sz w:val="24"/>
          <w:szCs w:val="24"/>
        </w:rPr>
      </w:pPr>
    </w:p>
    <w:p w14:paraId="52F11203" w14:textId="77777777" w:rsidR="002504E3" w:rsidRPr="00C67B03" w:rsidRDefault="00E6541E">
      <w:pPr>
        <w:spacing w:after="0" w:line="360" w:lineRule="auto"/>
        <w:ind w:right="-234"/>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2. RESPUESTA. </w:t>
      </w:r>
      <w:r w:rsidRPr="00C67B03">
        <w:rPr>
          <w:rFonts w:ascii="Palatino Linotype" w:eastAsia="Palatino Linotype" w:hAnsi="Palatino Linotype" w:cs="Palatino Linotype"/>
          <w:sz w:val="24"/>
          <w:szCs w:val="24"/>
        </w:rPr>
        <w:t xml:space="preserve">Con fecha siete de septiembre del dos mil veintidós, el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054CD31D" w14:textId="77777777" w:rsidR="002504E3" w:rsidRPr="00C67B03" w:rsidRDefault="002504E3">
      <w:pPr>
        <w:spacing w:after="0" w:line="360" w:lineRule="auto"/>
        <w:ind w:right="-234"/>
        <w:jc w:val="both"/>
        <w:rPr>
          <w:rFonts w:ascii="Palatino Linotype" w:eastAsia="Palatino Linotype" w:hAnsi="Palatino Linotype" w:cs="Palatino Linotype"/>
          <w:sz w:val="24"/>
          <w:szCs w:val="24"/>
        </w:rPr>
      </w:pPr>
    </w:p>
    <w:p w14:paraId="6F4BA0BA" w14:textId="77777777" w:rsidR="002504E3" w:rsidRPr="00C67B03" w:rsidRDefault="00E6541E">
      <w:pPr>
        <w:spacing w:after="0" w:line="276" w:lineRule="auto"/>
        <w:ind w:left="851" w:right="900"/>
        <w:jc w:val="both"/>
        <w:rPr>
          <w:rFonts w:ascii="Palatino Linotype" w:eastAsia="Palatino Linotype" w:hAnsi="Palatino Linotype" w:cs="Palatino Linotype"/>
          <w:i/>
        </w:rPr>
      </w:pPr>
      <w:r w:rsidRPr="00C67B0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61EB51" w14:textId="77777777" w:rsidR="002504E3" w:rsidRPr="00C67B03" w:rsidRDefault="00E6541E">
      <w:pPr>
        <w:spacing w:after="0" w:line="276" w:lineRule="auto"/>
        <w:ind w:left="851" w:right="900"/>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“2022. Año del </w:t>
      </w:r>
      <w:proofErr w:type="spellStart"/>
      <w:r w:rsidRPr="00C67B03">
        <w:rPr>
          <w:rFonts w:ascii="Palatino Linotype" w:eastAsia="Palatino Linotype" w:hAnsi="Palatino Linotype" w:cs="Palatino Linotype"/>
          <w:i/>
        </w:rPr>
        <w:t>Quincentenario</w:t>
      </w:r>
      <w:proofErr w:type="spellEnd"/>
      <w:r w:rsidRPr="00C67B03">
        <w:rPr>
          <w:rFonts w:ascii="Palatino Linotype" w:eastAsia="Palatino Linotype" w:hAnsi="Palatino Linotype" w:cs="Palatino Linotype"/>
          <w:i/>
        </w:rPr>
        <w:t xml:space="preserve"> de Toluca, Capital del Estado de México” UNIDAD DE TRANSPARENCIA Oficio No.: PMA/UT/INT/2022/0346 Solicitud de Información: 00369/ATENCO/IP/2022 Atenco, Estado de México, a 7 de septiembre de 2022. 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00369/ATENCO/IP/2022,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w:t>
      </w:r>
      <w:r w:rsidRPr="00C67B03">
        <w:rPr>
          <w:rFonts w:ascii="Palatino Linotype" w:eastAsia="Palatino Linotype" w:hAnsi="Palatino Linotype" w:cs="Palatino Linotype"/>
          <w:i/>
        </w:rPr>
        <w:lastRenderedPageBreak/>
        <w:t>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w:t>
      </w:r>
    </w:p>
    <w:p w14:paraId="1E8D640F" w14:textId="77777777" w:rsidR="002504E3" w:rsidRPr="00C67B03" w:rsidRDefault="002504E3">
      <w:pPr>
        <w:spacing w:after="0" w:line="360" w:lineRule="auto"/>
        <w:rPr>
          <w:rFonts w:ascii="Palatino Linotype" w:eastAsia="Palatino Linotype" w:hAnsi="Palatino Linotype" w:cs="Palatino Linotype"/>
        </w:rPr>
      </w:pPr>
    </w:p>
    <w:p w14:paraId="314460ED"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EL SUJETO OBLIGADO</w:t>
      </w:r>
      <w:r w:rsidRPr="00C67B03">
        <w:rPr>
          <w:rFonts w:ascii="Palatino Linotype" w:eastAsia="Palatino Linotype" w:hAnsi="Palatino Linotype" w:cs="Palatino Linotype"/>
          <w:sz w:val="24"/>
          <w:szCs w:val="24"/>
        </w:rPr>
        <w:t xml:space="preserve"> adjuntó a su respuesta los archivos electrónicos siguientes: </w:t>
      </w:r>
    </w:p>
    <w:p w14:paraId="274736E5"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7211BE03"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i/>
          <w:sz w:val="24"/>
          <w:szCs w:val="24"/>
          <w:u w:val="single"/>
        </w:rPr>
        <w:t>“</w:t>
      </w:r>
      <w:proofErr w:type="spellStart"/>
      <w:r w:rsidRPr="00C67B03">
        <w:rPr>
          <w:rFonts w:ascii="Palatino Linotype" w:eastAsia="Palatino Linotype" w:hAnsi="Palatino Linotype" w:cs="Palatino Linotype"/>
          <w:b/>
          <w:i/>
          <w:sz w:val="24"/>
          <w:szCs w:val="24"/>
          <w:u w:val="single"/>
        </w:rPr>
        <w:t>Resp</w:t>
      </w:r>
      <w:proofErr w:type="spellEnd"/>
      <w:r w:rsidRPr="00C67B03">
        <w:rPr>
          <w:rFonts w:ascii="Palatino Linotype" w:eastAsia="Palatino Linotype" w:hAnsi="Palatino Linotype" w:cs="Palatino Linotype"/>
          <w:b/>
          <w:i/>
          <w:sz w:val="24"/>
          <w:szCs w:val="24"/>
          <w:u w:val="single"/>
        </w:rPr>
        <w:t>. Sol. 369.pdf”</w:t>
      </w:r>
      <w:r w:rsidRPr="00C67B03">
        <w:rPr>
          <w:rFonts w:ascii="Palatino Linotype" w:eastAsia="Palatino Linotype" w:hAnsi="Palatino Linotype" w:cs="Palatino Linotype"/>
          <w:sz w:val="24"/>
          <w:szCs w:val="24"/>
        </w:rPr>
        <w:t xml:space="preserve">: Oficio ATE/CIM/368/2021 de fecha cinco de septiembre de dos mil veintidós, signado por la Titular de la Contraloría Interna, mediante el cual refiere que la información solicitada </w:t>
      </w:r>
      <w:r w:rsidRPr="00C67B03">
        <w:rPr>
          <w:rFonts w:ascii="Palatino Linotype" w:eastAsia="Palatino Linotype" w:hAnsi="Palatino Linotype" w:cs="Palatino Linotype"/>
          <w:b/>
          <w:sz w:val="24"/>
          <w:szCs w:val="24"/>
          <w:u w:val="single"/>
        </w:rPr>
        <w:t>no es específica en los periodos que desea conocer la información, por lo cual solicita precise la temporalidad</w:t>
      </w:r>
      <w:r w:rsidRPr="00C67B03">
        <w:rPr>
          <w:rFonts w:ascii="Palatino Linotype" w:eastAsia="Palatino Linotype" w:hAnsi="Palatino Linotype" w:cs="Palatino Linotype"/>
          <w:sz w:val="24"/>
          <w:szCs w:val="24"/>
        </w:rPr>
        <w:t>.</w:t>
      </w:r>
    </w:p>
    <w:p w14:paraId="2DB37C97" w14:textId="77777777" w:rsidR="002504E3" w:rsidRPr="00C67B03" w:rsidRDefault="002504E3">
      <w:pPr>
        <w:spacing w:after="0" w:line="360" w:lineRule="auto"/>
        <w:jc w:val="both"/>
        <w:rPr>
          <w:rFonts w:ascii="Palatino Linotype" w:eastAsia="Palatino Linotype" w:hAnsi="Palatino Linotype" w:cs="Palatino Linotype"/>
          <w:b/>
          <w:i/>
          <w:sz w:val="24"/>
          <w:szCs w:val="24"/>
          <w:u w:val="single"/>
        </w:rPr>
      </w:pPr>
    </w:p>
    <w:p w14:paraId="59BF7E4D"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i/>
          <w:sz w:val="24"/>
          <w:szCs w:val="24"/>
          <w:u w:val="single"/>
        </w:rPr>
        <w:t xml:space="preserve">“Sol </w:t>
      </w:r>
      <w:proofErr w:type="spellStart"/>
      <w:r w:rsidRPr="00C67B03">
        <w:rPr>
          <w:rFonts w:ascii="Palatino Linotype" w:eastAsia="Palatino Linotype" w:hAnsi="Palatino Linotype" w:cs="Palatino Linotype"/>
          <w:b/>
          <w:i/>
          <w:sz w:val="24"/>
          <w:szCs w:val="24"/>
          <w:u w:val="single"/>
        </w:rPr>
        <w:t>Info</w:t>
      </w:r>
      <w:proofErr w:type="spellEnd"/>
      <w:r w:rsidRPr="00C67B03">
        <w:rPr>
          <w:rFonts w:ascii="Palatino Linotype" w:eastAsia="Palatino Linotype" w:hAnsi="Palatino Linotype" w:cs="Palatino Linotype"/>
          <w:b/>
          <w:i/>
          <w:sz w:val="24"/>
          <w:szCs w:val="24"/>
          <w:u w:val="single"/>
        </w:rPr>
        <w:t xml:space="preserve"> 369.pdf”</w:t>
      </w:r>
      <w:r w:rsidRPr="00C67B03">
        <w:rPr>
          <w:rFonts w:ascii="Palatino Linotype" w:eastAsia="Palatino Linotype" w:hAnsi="Palatino Linotype" w:cs="Palatino Linotype"/>
          <w:sz w:val="24"/>
          <w:szCs w:val="24"/>
        </w:rPr>
        <w:t xml:space="preserve">: Oficio PMA/UT/INT/2022/0346 de fecha siete de septiembre de dos mil veintidós signado por la Encargada de Despacho de la Unidad de Transparencia, mediante el cual refiere que hace entrega de la respuesta del servidor público habilitado. </w:t>
      </w:r>
    </w:p>
    <w:p w14:paraId="225D3AD3"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6DA664E0" w14:textId="77777777" w:rsidR="002504E3" w:rsidRPr="00C67B03" w:rsidRDefault="00E6541E">
      <w:pPr>
        <w:spacing w:after="240" w:line="360" w:lineRule="auto"/>
        <w:ind w:right="-234"/>
        <w:jc w:val="both"/>
        <w:rPr>
          <w:rFonts w:ascii="Palatino Linotype" w:eastAsia="Palatino Linotype" w:hAnsi="Palatino Linotype" w:cs="Palatino Linotype"/>
          <w:b/>
          <w:color w:val="000000"/>
          <w:sz w:val="24"/>
          <w:szCs w:val="24"/>
        </w:rPr>
      </w:pPr>
      <w:r w:rsidRPr="00C67B03">
        <w:rPr>
          <w:rFonts w:ascii="Palatino Linotype" w:eastAsia="Palatino Linotype" w:hAnsi="Palatino Linotype" w:cs="Palatino Linotype"/>
          <w:b/>
          <w:sz w:val="24"/>
          <w:szCs w:val="24"/>
        </w:rPr>
        <w:t xml:space="preserve">3. DEL RECURSO DE REVISIÓN. </w:t>
      </w:r>
      <w:r w:rsidRPr="00C67B03">
        <w:rPr>
          <w:rFonts w:ascii="Palatino Linotype" w:eastAsia="Palatino Linotype" w:hAnsi="Palatino Linotype" w:cs="Palatino Linotype"/>
          <w:sz w:val="24"/>
          <w:szCs w:val="24"/>
        </w:rPr>
        <w:t>Inconforme con la respuesta del</w:t>
      </w:r>
      <w:r w:rsidRPr="00C67B03">
        <w:rPr>
          <w:rFonts w:ascii="Palatino Linotype" w:eastAsia="Palatino Linotype" w:hAnsi="Palatino Linotype" w:cs="Palatino Linotype"/>
          <w:b/>
          <w:sz w:val="24"/>
          <w:szCs w:val="24"/>
        </w:rPr>
        <w:t xml:space="preserve"> SUJETO OBLIGADO, </w:t>
      </w:r>
      <w:r w:rsidRPr="00C67B03">
        <w:rPr>
          <w:rFonts w:ascii="Palatino Linotype" w:eastAsia="Palatino Linotype" w:hAnsi="Palatino Linotype" w:cs="Palatino Linotype"/>
          <w:sz w:val="24"/>
          <w:szCs w:val="24"/>
        </w:rPr>
        <w:t>en fecha ocho de septiembre de dos mil veintidós</w:t>
      </w:r>
      <w:r w:rsidRPr="00C67B03">
        <w:rPr>
          <w:rFonts w:ascii="Palatino Linotype" w:eastAsia="Palatino Linotype" w:hAnsi="Palatino Linotype" w:cs="Palatino Linotype"/>
          <w:b/>
          <w:sz w:val="24"/>
          <w:szCs w:val="24"/>
        </w:rPr>
        <w:t xml:space="preserve">, LA RECURRENTE </w:t>
      </w:r>
      <w:r w:rsidRPr="00C67B03">
        <w:rPr>
          <w:rFonts w:ascii="Palatino Linotype" w:eastAsia="Palatino Linotype" w:hAnsi="Palatino Linotype" w:cs="Palatino Linotype"/>
          <w:sz w:val="24"/>
          <w:szCs w:val="24"/>
        </w:rPr>
        <w:t>interpuso el recurso de revisión, el cual fue registrado</w:t>
      </w:r>
      <w:r w:rsidRPr="00C67B03">
        <w:rPr>
          <w:rFonts w:ascii="Palatino Linotype" w:eastAsia="Palatino Linotype" w:hAnsi="Palatino Linotype" w:cs="Palatino Linotype"/>
          <w:b/>
          <w:sz w:val="24"/>
          <w:szCs w:val="24"/>
        </w:rPr>
        <w:t xml:space="preserve"> </w:t>
      </w:r>
      <w:r w:rsidRPr="00C67B03">
        <w:rPr>
          <w:rFonts w:ascii="Palatino Linotype" w:eastAsia="Palatino Linotype" w:hAnsi="Palatino Linotype" w:cs="Palatino Linotype"/>
          <w:sz w:val="24"/>
          <w:szCs w:val="24"/>
        </w:rPr>
        <w:t xml:space="preserve">en el sistema electrónico con el expediente número </w:t>
      </w:r>
      <w:r w:rsidRPr="00C67B03">
        <w:rPr>
          <w:rFonts w:ascii="Palatino Linotype" w:eastAsia="Palatino Linotype" w:hAnsi="Palatino Linotype" w:cs="Palatino Linotype"/>
          <w:b/>
          <w:color w:val="000000"/>
          <w:sz w:val="24"/>
          <w:szCs w:val="24"/>
        </w:rPr>
        <w:t>14619/INFOEM/IP/RR/2022</w:t>
      </w:r>
      <w:r w:rsidRPr="00C67B03">
        <w:rPr>
          <w:rFonts w:ascii="Palatino Linotype" w:eastAsia="Palatino Linotype" w:hAnsi="Palatino Linotype" w:cs="Palatino Linotype"/>
          <w:sz w:val="24"/>
          <w:szCs w:val="24"/>
        </w:rPr>
        <w:t>, en el cual manifiesta, lo siguiente:</w:t>
      </w:r>
    </w:p>
    <w:p w14:paraId="2378D65E" w14:textId="77777777" w:rsidR="002504E3" w:rsidRPr="00C67B03" w:rsidRDefault="00E6541E">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C67B03">
        <w:rPr>
          <w:rFonts w:ascii="Palatino Linotype" w:eastAsia="Palatino Linotype" w:hAnsi="Palatino Linotype" w:cs="Palatino Linotype"/>
          <w:b/>
          <w:i/>
          <w:color w:val="000000"/>
          <w:sz w:val="24"/>
          <w:szCs w:val="24"/>
        </w:rPr>
        <w:t>Acto Impugnado:</w:t>
      </w:r>
    </w:p>
    <w:p w14:paraId="6DC4AAB0" w14:textId="77777777" w:rsidR="002504E3" w:rsidRPr="00C67B03" w:rsidRDefault="00E6541E">
      <w:pPr>
        <w:spacing w:before="240" w:after="240" w:line="276" w:lineRule="auto"/>
        <w:ind w:left="851"/>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i/>
          <w:color w:val="000000"/>
        </w:rPr>
        <w:t>no me están respondiendo lo que pedí</w:t>
      </w:r>
      <w:r w:rsidRPr="00C67B03">
        <w:rPr>
          <w:rFonts w:ascii="Palatino Linotype" w:eastAsia="Palatino Linotype" w:hAnsi="Palatino Linotype" w:cs="Palatino Linotype"/>
          <w:i/>
        </w:rPr>
        <w:t>” [sic]</w:t>
      </w:r>
    </w:p>
    <w:p w14:paraId="2CD51A46" w14:textId="77777777" w:rsidR="002504E3" w:rsidRPr="00C67B03" w:rsidRDefault="00E6541E">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C67B03">
        <w:rPr>
          <w:rFonts w:ascii="Palatino Linotype" w:eastAsia="Palatino Linotype" w:hAnsi="Palatino Linotype" w:cs="Palatino Linotype"/>
          <w:b/>
          <w:i/>
          <w:color w:val="000000"/>
          <w:sz w:val="24"/>
          <w:szCs w:val="24"/>
        </w:rPr>
        <w:lastRenderedPageBreak/>
        <w:t>Razones o Motivos de Inconformidad</w:t>
      </w:r>
      <w:r w:rsidRPr="00C67B03">
        <w:rPr>
          <w:rFonts w:ascii="Palatino Linotype" w:eastAsia="Palatino Linotype" w:hAnsi="Palatino Linotype" w:cs="Palatino Linotype"/>
          <w:i/>
          <w:color w:val="000000"/>
          <w:sz w:val="24"/>
          <w:szCs w:val="24"/>
        </w:rPr>
        <w:t>:</w:t>
      </w:r>
    </w:p>
    <w:p w14:paraId="065DBE7C" w14:textId="77777777" w:rsidR="002504E3" w:rsidRPr="00C67B03" w:rsidRDefault="00E6541E">
      <w:pPr>
        <w:spacing w:before="240" w:after="0" w:line="276" w:lineRule="auto"/>
        <w:ind w:left="851" w:right="569"/>
        <w:jc w:val="both"/>
        <w:rPr>
          <w:rFonts w:ascii="Palatino Linotype" w:eastAsia="Palatino Linotype" w:hAnsi="Palatino Linotype" w:cs="Palatino Linotype"/>
          <w:i/>
        </w:rPr>
      </w:pPr>
      <w:r w:rsidRPr="00C67B03">
        <w:rPr>
          <w:rFonts w:ascii="Palatino Linotype" w:eastAsia="Palatino Linotype" w:hAnsi="Palatino Linotype" w:cs="Palatino Linotype"/>
          <w:i/>
          <w:color w:val="000000"/>
          <w:sz w:val="24"/>
          <w:szCs w:val="24"/>
        </w:rPr>
        <w:t>“</w:t>
      </w:r>
      <w:r w:rsidRPr="00C67B03">
        <w:rPr>
          <w:rFonts w:ascii="Palatino Linotype" w:eastAsia="Palatino Linotype" w:hAnsi="Palatino Linotype" w:cs="Palatino Linotype"/>
          <w:i/>
          <w:color w:val="000000"/>
        </w:rPr>
        <w:t xml:space="preserve">no me responden solo me dieron una excusa” </w:t>
      </w:r>
      <w:r w:rsidRPr="00C67B03">
        <w:rPr>
          <w:rFonts w:ascii="Palatino Linotype" w:eastAsia="Palatino Linotype" w:hAnsi="Palatino Linotype" w:cs="Palatino Linotype"/>
          <w:i/>
        </w:rPr>
        <w:t>[sic]</w:t>
      </w:r>
    </w:p>
    <w:p w14:paraId="5561405C" w14:textId="77777777" w:rsidR="002504E3" w:rsidRPr="00C67B03" w:rsidRDefault="002504E3">
      <w:pPr>
        <w:spacing w:after="0" w:line="360" w:lineRule="auto"/>
        <w:jc w:val="both"/>
        <w:rPr>
          <w:rFonts w:ascii="Palatino Linotype" w:eastAsia="Palatino Linotype" w:hAnsi="Palatino Linotype" w:cs="Palatino Linotype"/>
          <w:b/>
          <w:sz w:val="24"/>
          <w:szCs w:val="24"/>
        </w:rPr>
      </w:pPr>
    </w:p>
    <w:p w14:paraId="0EEEF4CC"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4. TURNO. </w:t>
      </w:r>
      <w:r w:rsidRPr="00C67B03">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67B03">
        <w:rPr>
          <w:rFonts w:ascii="Palatino Linotype" w:eastAsia="Palatino Linotype" w:hAnsi="Palatino Linotype" w:cs="Palatino Linotype"/>
          <w:b/>
          <w:sz w:val="24"/>
          <w:szCs w:val="24"/>
        </w:rPr>
        <w:t xml:space="preserve">Guadalupe Ramírez Peña, </w:t>
      </w:r>
      <w:r w:rsidRPr="00C67B03">
        <w:rPr>
          <w:rFonts w:ascii="Palatino Linotype" w:eastAsia="Palatino Linotype" w:hAnsi="Palatino Linotype" w:cs="Palatino Linotype"/>
          <w:sz w:val="24"/>
          <w:szCs w:val="24"/>
        </w:rPr>
        <w:t xml:space="preserve">a efecto de que analizara sobre su admisión o su </w:t>
      </w:r>
      <w:proofErr w:type="spellStart"/>
      <w:r w:rsidRPr="00C67B03">
        <w:rPr>
          <w:rFonts w:ascii="Palatino Linotype" w:eastAsia="Palatino Linotype" w:hAnsi="Palatino Linotype" w:cs="Palatino Linotype"/>
          <w:sz w:val="24"/>
          <w:szCs w:val="24"/>
        </w:rPr>
        <w:t>desechamiento</w:t>
      </w:r>
      <w:proofErr w:type="spellEnd"/>
      <w:r w:rsidRPr="00C67B03">
        <w:rPr>
          <w:rFonts w:ascii="Palatino Linotype" w:eastAsia="Palatino Linotype" w:hAnsi="Palatino Linotype" w:cs="Palatino Linotype"/>
          <w:sz w:val="24"/>
          <w:szCs w:val="24"/>
        </w:rPr>
        <w:t>.</w:t>
      </w:r>
    </w:p>
    <w:p w14:paraId="0031F4C1" w14:textId="77777777" w:rsidR="002504E3" w:rsidRPr="00C67B03" w:rsidRDefault="002504E3"/>
    <w:p w14:paraId="17873DE6"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5. ADMISIÓN DEL RECURSO DE REVISIÓN.</w:t>
      </w:r>
      <w:r w:rsidRPr="00C67B03">
        <w:rPr>
          <w:rFonts w:ascii="Palatino Linotype" w:eastAsia="Palatino Linotype" w:hAnsi="Palatino Linotype" w:cs="Palatino Linotype"/>
          <w:sz w:val="24"/>
          <w:szCs w:val="24"/>
        </w:rPr>
        <w:t xml:space="preserve"> Con fecha</w:t>
      </w:r>
      <w:r w:rsidRPr="00C67B03">
        <w:rPr>
          <w:rFonts w:ascii="Palatino Linotype" w:eastAsia="Palatino Linotype" w:hAnsi="Palatino Linotype" w:cs="Palatino Linotype"/>
          <w:b/>
          <w:sz w:val="24"/>
          <w:szCs w:val="24"/>
        </w:rPr>
        <w:t xml:space="preserve"> trece de septiembre de dos mil veintidós, </w:t>
      </w:r>
      <w:r w:rsidRPr="00C67B03">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67B03">
        <w:rPr>
          <w:rFonts w:ascii="Palatino Linotype" w:eastAsia="Palatino Linotype" w:hAnsi="Palatino Linotype" w:cs="Palatino Linotype"/>
          <w:b/>
          <w:sz w:val="24"/>
          <w:szCs w:val="24"/>
        </w:rPr>
        <w:t xml:space="preserve">SUJETO OBLIGADO </w:t>
      </w:r>
      <w:r w:rsidRPr="00C67B03">
        <w:rPr>
          <w:rFonts w:ascii="Palatino Linotype" w:eastAsia="Palatino Linotype" w:hAnsi="Palatino Linotype" w:cs="Palatino Linotype"/>
          <w:sz w:val="24"/>
          <w:szCs w:val="24"/>
        </w:rPr>
        <w:t>presentará su informe justificado.</w:t>
      </w:r>
    </w:p>
    <w:p w14:paraId="3A5E535C"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4FB0B81C"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6. MANIFESTACIONES. </w:t>
      </w:r>
      <w:r w:rsidRPr="00C67B03">
        <w:rPr>
          <w:rFonts w:ascii="Palatino Linotype" w:eastAsia="Palatino Linotype" w:hAnsi="Palatino Linotype" w:cs="Palatino Linotype"/>
          <w:sz w:val="24"/>
          <w:szCs w:val="24"/>
        </w:rPr>
        <w:t xml:space="preserve">De las constancias que obran en el expediente electrónico del SAIMEX se desprende que el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xml:space="preserve"> no rindió su</w:t>
      </w:r>
      <w:r w:rsidR="00665E54" w:rsidRPr="00C67B03">
        <w:rPr>
          <w:rFonts w:ascii="Palatino Linotype" w:eastAsia="Palatino Linotype" w:hAnsi="Palatino Linotype" w:cs="Palatino Linotype"/>
          <w:sz w:val="24"/>
          <w:szCs w:val="24"/>
        </w:rPr>
        <w:t xml:space="preserve"> informe justificado, del mismo modo </w:t>
      </w:r>
      <w:r w:rsidR="00665E54" w:rsidRPr="00C67B03">
        <w:rPr>
          <w:rFonts w:ascii="Palatino Linotype" w:eastAsia="Palatino Linotype" w:hAnsi="Palatino Linotype" w:cs="Palatino Linotype"/>
          <w:b/>
          <w:sz w:val="24"/>
          <w:szCs w:val="24"/>
        </w:rPr>
        <w:t xml:space="preserve">LA PARTE </w:t>
      </w:r>
      <w:r w:rsidRPr="00C67B03">
        <w:rPr>
          <w:rFonts w:ascii="Palatino Linotype" w:eastAsia="Palatino Linotype" w:hAnsi="Palatino Linotype" w:cs="Palatino Linotype"/>
          <w:b/>
          <w:sz w:val="24"/>
          <w:szCs w:val="24"/>
        </w:rPr>
        <w:t>RECURRENTE</w:t>
      </w:r>
      <w:r w:rsidRPr="00C67B03">
        <w:rPr>
          <w:rFonts w:ascii="Palatino Linotype" w:eastAsia="Palatino Linotype" w:hAnsi="Palatino Linotype" w:cs="Palatino Linotype"/>
          <w:sz w:val="24"/>
          <w:szCs w:val="24"/>
        </w:rPr>
        <w:t xml:space="preserve"> omitió realizar manifestaciones, como observa a continuación:</w:t>
      </w:r>
    </w:p>
    <w:p w14:paraId="4993E55C"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noProof/>
        </w:rPr>
        <w:lastRenderedPageBreak/>
        <w:drawing>
          <wp:inline distT="0" distB="0" distL="0" distR="0" wp14:anchorId="12294402" wp14:editId="5422C9DB">
            <wp:extent cx="5542408" cy="147797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0197" t="35016" r="21249" b="37211"/>
                    <a:stretch>
                      <a:fillRect/>
                    </a:stretch>
                  </pic:blipFill>
                  <pic:spPr>
                    <a:xfrm>
                      <a:off x="0" y="0"/>
                      <a:ext cx="5542408" cy="1477975"/>
                    </a:xfrm>
                    <a:prstGeom prst="rect">
                      <a:avLst/>
                    </a:prstGeom>
                    <a:ln/>
                  </pic:spPr>
                </pic:pic>
              </a:graphicData>
            </a:graphic>
          </wp:inline>
        </w:drawing>
      </w:r>
    </w:p>
    <w:p w14:paraId="49D2D66F" w14:textId="77777777" w:rsidR="00BE705C" w:rsidRPr="00C67B03" w:rsidRDefault="00BE705C">
      <w:pPr>
        <w:spacing w:after="0" w:line="360" w:lineRule="auto"/>
        <w:jc w:val="both"/>
        <w:rPr>
          <w:rFonts w:ascii="Palatino Linotype" w:eastAsia="Palatino Linotype" w:hAnsi="Palatino Linotype" w:cs="Palatino Linotype"/>
          <w:b/>
          <w:sz w:val="24"/>
          <w:szCs w:val="24"/>
        </w:rPr>
      </w:pPr>
    </w:p>
    <w:p w14:paraId="38793C43"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7. AMPLIACIÓN DEL TÉRMINO PARA RESOLVER</w:t>
      </w:r>
      <w:r w:rsidRPr="00C67B03">
        <w:rPr>
          <w:rFonts w:ascii="Palatino Linotype" w:eastAsia="Palatino Linotype" w:hAnsi="Palatino Linotype" w:cs="Palatino Linotype"/>
          <w:sz w:val="24"/>
          <w:szCs w:val="24"/>
        </w:rPr>
        <w:t>.</w:t>
      </w:r>
      <w:r w:rsidRPr="00C67B03">
        <w:rPr>
          <w:rFonts w:ascii="Palatino Linotype" w:eastAsia="Palatino Linotype" w:hAnsi="Palatino Linotype" w:cs="Palatino Linotype"/>
        </w:rPr>
        <w:t xml:space="preserve"> </w:t>
      </w:r>
      <w:r w:rsidRPr="00C67B03">
        <w:rPr>
          <w:rFonts w:ascii="Palatino Linotype" w:eastAsia="Palatino Linotype" w:hAnsi="Palatino Linotype" w:cs="Palatino Linotype"/>
          <w:sz w:val="24"/>
          <w:szCs w:val="24"/>
        </w:rPr>
        <w:t xml:space="preserve">En </w:t>
      </w:r>
      <w:r w:rsidRPr="00C67B03">
        <w:rPr>
          <w:rFonts w:ascii="Palatino Linotype" w:eastAsia="Palatino Linotype" w:hAnsi="Palatino Linotype" w:cs="Palatino Linotype"/>
          <w:color w:val="000000"/>
          <w:sz w:val="24"/>
          <w:szCs w:val="24"/>
        </w:rPr>
        <w:t>fecha</w:t>
      </w:r>
      <w:r w:rsidR="00665E54" w:rsidRPr="00C67B03">
        <w:rPr>
          <w:rFonts w:ascii="Palatino Linotype" w:eastAsia="Palatino Linotype" w:hAnsi="Palatino Linotype" w:cs="Palatino Linotype"/>
          <w:sz w:val="24"/>
          <w:szCs w:val="24"/>
        </w:rPr>
        <w:t xml:space="preserve"> primero de mar</w:t>
      </w:r>
      <w:r w:rsidR="005313A9" w:rsidRPr="00C67B03">
        <w:rPr>
          <w:rFonts w:ascii="Palatino Linotype" w:eastAsia="Palatino Linotype" w:hAnsi="Palatino Linotype" w:cs="Palatino Linotype"/>
          <w:sz w:val="24"/>
          <w:szCs w:val="24"/>
        </w:rPr>
        <w:t>z</w:t>
      </w:r>
      <w:r w:rsidR="00665E54" w:rsidRPr="00C67B03">
        <w:rPr>
          <w:rFonts w:ascii="Palatino Linotype" w:eastAsia="Palatino Linotype" w:hAnsi="Palatino Linotype" w:cs="Palatino Linotype"/>
          <w:sz w:val="24"/>
          <w:szCs w:val="24"/>
        </w:rPr>
        <w:t xml:space="preserve">o </w:t>
      </w:r>
      <w:r w:rsidRPr="00C67B03">
        <w:rPr>
          <w:rFonts w:ascii="Palatino Linotype" w:eastAsia="Palatino Linotype" w:hAnsi="Palatino Linotype" w:cs="Palatino Linotype"/>
          <w:color w:val="000000"/>
          <w:sz w:val="24"/>
          <w:szCs w:val="24"/>
        </w:rPr>
        <w:t>de dos mil veintitrés</w:t>
      </w:r>
      <w:r w:rsidRPr="00C67B03">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1E09AB50"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73FDCEC9" w14:textId="77777777" w:rsidR="00665E54" w:rsidRPr="00C67B03" w:rsidRDefault="00665E54" w:rsidP="00665E54">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C67B03">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AF2F418" w14:textId="77777777" w:rsidR="00665E54" w:rsidRPr="00C67B03" w:rsidRDefault="00665E54" w:rsidP="00665E54">
      <w:pPr>
        <w:spacing w:after="0" w:line="360" w:lineRule="auto"/>
        <w:jc w:val="both"/>
        <w:rPr>
          <w:rFonts w:ascii="Palatino Linotype" w:eastAsia="Palatino Linotype" w:hAnsi="Palatino Linotype" w:cs="Palatino Linotype"/>
          <w:sz w:val="24"/>
          <w:szCs w:val="24"/>
        </w:rPr>
      </w:pPr>
    </w:p>
    <w:p w14:paraId="058B3F53" w14:textId="77777777" w:rsidR="00665E54" w:rsidRPr="00C67B03" w:rsidRDefault="00665E54" w:rsidP="00665E54">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Por ello, es menester precisar </w:t>
      </w:r>
      <w:proofErr w:type="gramStart"/>
      <w:r w:rsidRPr="00C67B03">
        <w:rPr>
          <w:rFonts w:ascii="Palatino Linotype" w:eastAsia="Palatino Linotype" w:hAnsi="Palatino Linotype" w:cs="Palatino Linotype"/>
          <w:sz w:val="24"/>
          <w:szCs w:val="24"/>
        </w:rPr>
        <w:t>que</w:t>
      </w:r>
      <w:proofErr w:type="gramEnd"/>
      <w:r w:rsidRPr="00C67B03">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C67B03">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4A08F758"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5505BA8B"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D23C96" w14:textId="77777777" w:rsidR="00BE705C" w:rsidRPr="00C67B03" w:rsidRDefault="00BE705C">
      <w:pPr>
        <w:spacing w:after="0" w:line="360" w:lineRule="auto"/>
        <w:jc w:val="both"/>
        <w:rPr>
          <w:rFonts w:ascii="Palatino Linotype" w:eastAsia="Palatino Linotype" w:hAnsi="Palatino Linotype" w:cs="Palatino Linotype"/>
          <w:sz w:val="24"/>
          <w:szCs w:val="24"/>
        </w:rPr>
      </w:pPr>
    </w:p>
    <w:p w14:paraId="376B3B62"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D1DFDE"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39860324" w14:textId="77777777" w:rsidR="002504E3" w:rsidRPr="00C67B03" w:rsidRDefault="00E6541E">
      <w:pPr>
        <w:spacing w:after="0" w:line="360" w:lineRule="auto"/>
        <w:jc w:val="both"/>
        <w:rPr>
          <w:rFonts w:ascii="Palatino Linotype" w:eastAsia="Palatino Linotype" w:hAnsi="Palatino Linotype" w:cs="Palatino Linotype"/>
          <w:strike/>
          <w:color w:val="FF0000"/>
          <w:sz w:val="24"/>
          <w:szCs w:val="24"/>
        </w:rPr>
      </w:pPr>
      <w:r w:rsidRPr="00C67B03">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5335E75"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7EBB9B4C" w14:textId="77777777" w:rsidR="002504E3" w:rsidRPr="00C67B03" w:rsidRDefault="00E6541E">
      <w:pPr>
        <w:numPr>
          <w:ilvl w:val="0"/>
          <w:numId w:val="3"/>
        </w:num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7E41A8EB" w14:textId="77777777" w:rsidR="002504E3" w:rsidRPr="00C67B03" w:rsidRDefault="002504E3">
      <w:pPr>
        <w:spacing w:after="0" w:line="360" w:lineRule="auto"/>
        <w:ind w:left="927"/>
        <w:jc w:val="both"/>
        <w:rPr>
          <w:rFonts w:ascii="Palatino Linotype" w:eastAsia="Palatino Linotype" w:hAnsi="Palatino Linotype" w:cs="Palatino Linotype"/>
          <w:sz w:val="24"/>
          <w:szCs w:val="24"/>
        </w:rPr>
      </w:pPr>
    </w:p>
    <w:p w14:paraId="37FA3862" w14:textId="77777777" w:rsidR="002504E3" w:rsidRPr="00C67B03" w:rsidRDefault="00E6541E">
      <w:pPr>
        <w:numPr>
          <w:ilvl w:val="0"/>
          <w:numId w:val="3"/>
        </w:num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Actividad Procesal del interesado. Acciones u omisiones del interesado.</w:t>
      </w:r>
    </w:p>
    <w:p w14:paraId="1551C891"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7D8828A8" w14:textId="77777777" w:rsidR="002504E3" w:rsidRPr="00C67B03" w:rsidRDefault="00E6541E">
      <w:pPr>
        <w:numPr>
          <w:ilvl w:val="0"/>
          <w:numId w:val="3"/>
        </w:num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14:paraId="6B8CA7E5" w14:textId="77777777" w:rsidR="002504E3" w:rsidRPr="00C67B03" w:rsidRDefault="00E6541E">
      <w:pPr>
        <w:spacing w:after="0" w:line="360" w:lineRule="auto"/>
        <w:ind w:left="567"/>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0E11E791" w14:textId="77777777" w:rsidR="00BE705C" w:rsidRPr="00C67B03" w:rsidRDefault="00BE705C">
      <w:pPr>
        <w:spacing w:after="0" w:line="360" w:lineRule="auto"/>
        <w:jc w:val="both"/>
        <w:rPr>
          <w:rFonts w:ascii="Palatino Linotype" w:eastAsia="Palatino Linotype" w:hAnsi="Palatino Linotype" w:cs="Palatino Linotype"/>
          <w:sz w:val="24"/>
          <w:szCs w:val="24"/>
        </w:rPr>
      </w:pPr>
    </w:p>
    <w:p w14:paraId="5FED6464"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312B71"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465C6318" w14:textId="77777777" w:rsidR="002504E3" w:rsidRPr="00C67B03" w:rsidRDefault="00E6541E">
      <w:pPr>
        <w:spacing w:after="0" w:line="360" w:lineRule="auto"/>
        <w:jc w:val="both"/>
        <w:rPr>
          <w:rFonts w:ascii="Palatino Linotype" w:eastAsia="Palatino Linotype" w:hAnsi="Palatino Linotype" w:cs="Palatino Linotype"/>
          <w:b/>
          <w:sz w:val="24"/>
          <w:szCs w:val="24"/>
        </w:rPr>
      </w:pPr>
      <w:r w:rsidRPr="00C67B03">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C67B03">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C67B03">
        <w:rPr>
          <w:rFonts w:ascii="Palatino Linotype" w:eastAsia="Palatino Linotype" w:hAnsi="Palatino Linotype" w:cs="Palatino Linotype"/>
          <w:sz w:val="24"/>
          <w:szCs w:val="24"/>
        </w:rPr>
        <w:t>, visible en la Gaceta del Seminario Judicial de la Federación con el registro digital 205635.</w:t>
      </w:r>
    </w:p>
    <w:p w14:paraId="61526FC6"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3296F9E3"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C67B03">
        <w:rPr>
          <w:rFonts w:ascii="Palatino Linotype" w:eastAsia="Palatino Linotype" w:hAnsi="Palatino Linotype" w:cs="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FD5613"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65DC0439"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49AD912"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038663A1"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 </w:t>
      </w:r>
      <w:r w:rsidRPr="00C67B03">
        <w:rPr>
          <w:rFonts w:ascii="Palatino Linotype" w:eastAsia="Palatino Linotype" w:hAnsi="Palatino Linotype" w:cs="Palatino Linotype"/>
          <w:i/>
          <w:sz w:val="24"/>
          <w:szCs w:val="24"/>
        </w:rPr>
        <w:t>“PLAZO RAZONABLE PARA RESOLVER. DIMENSIÓN Y EFECTOS DE ESTE CONCEPTO CUANDO SE ADUCE EXCESIVA CARGA DE TRABAJO.”</w:t>
      </w:r>
      <w:r w:rsidRPr="00C67B03">
        <w:rPr>
          <w:rFonts w:ascii="Palatino Linotype" w:eastAsia="Palatino Linotype" w:hAnsi="Palatino Linotype" w:cs="Palatino Linotype"/>
          <w:sz w:val="24"/>
          <w:szCs w:val="24"/>
        </w:rPr>
        <w:t xml:space="preserve"> consultable en el Seminario Judicial de la Federación y su gaceta, con el registro digital 2002351.</w:t>
      </w:r>
    </w:p>
    <w:p w14:paraId="55A8D408"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48DB07C1"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C67B03">
        <w:rPr>
          <w:rFonts w:ascii="Palatino Linotype" w:eastAsia="Palatino Linotype" w:hAnsi="Palatino Linotype" w:cs="Palatino Linotype"/>
          <w:sz w:val="24"/>
          <w:szCs w:val="24"/>
        </w:rPr>
        <w:t>, visible en el Seminario Judicial de la Federación y su gaceta, con el registro digital 2002350.</w:t>
      </w:r>
    </w:p>
    <w:p w14:paraId="15C55095"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4DB112F5"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1D312F00"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02E4DF5B" w14:textId="77777777" w:rsidR="002504E3" w:rsidRPr="00C67B03" w:rsidRDefault="00E6541E">
      <w:pPr>
        <w:spacing w:after="0" w:line="360" w:lineRule="auto"/>
        <w:jc w:val="both"/>
        <w:rPr>
          <w:rFonts w:ascii="Palatino Linotype" w:eastAsia="Palatino Linotype" w:hAnsi="Palatino Linotype" w:cs="Palatino Linotype"/>
          <w:color w:val="000000"/>
          <w:sz w:val="24"/>
          <w:szCs w:val="24"/>
        </w:rPr>
      </w:pPr>
      <w:r w:rsidRPr="00C67B03">
        <w:rPr>
          <w:rFonts w:ascii="Palatino Linotype" w:eastAsia="Palatino Linotype" w:hAnsi="Palatino Linotype" w:cs="Palatino Linotype"/>
          <w:b/>
          <w:sz w:val="24"/>
          <w:szCs w:val="24"/>
        </w:rPr>
        <w:t xml:space="preserve">8. CIERRE DE INSTRUCCIÓN. </w:t>
      </w:r>
      <w:r w:rsidRPr="00C67B03">
        <w:rPr>
          <w:rFonts w:ascii="Palatino Linotype" w:eastAsia="Palatino Linotype" w:hAnsi="Palatino Linotype" w:cs="Palatino Linotype"/>
          <w:color w:val="000000"/>
          <w:sz w:val="24"/>
          <w:szCs w:val="24"/>
        </w:rPr>
        <w:t xml:space="preserve">El primero </w:t>
      </w:r>
      <w:r w:rsidRPr="00C67B03">
        <w:rPr>
          <w:rFonts w:ascii="Palatino Linotype" w:eastAsia="Palatino Linotype" w:hAnsi="Palatino Linotype" w:cs="Palatino Linotype"/>
          <w:sz w:val="24"/>
          <w:szCs w:val="24"/>
        </w:rPr>
        <w:t>de marzo</w:t>
      </w:r>
      <w:r w:rsidRPr="00C67B03">
        <w:rPr>
          <w:rFonts w:ascii="Palatino Linotype" w:eastAsia="Palatino Linotype" w:hAnsi="Palatino Linotype" w:cs="Palatino Linotype"/>
          <w:color w:val="000000"/>
          <w:sz w:val="24"/>
          <w:szCs w:val="24"/>
        </w:rPr>
        <w:t xml:space="preserv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21595D0F"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7C53C85D" w14:textId="77777777" w:rsidR="002504E3" w:rsidRPr="00C67B03" w:rsidRDefault="00E6541E">
      <w:pPr>
        <w:widowControl w:val="0"/>
        <w:spacing w:after="0" w:line="360" w:lineRule="auto"/>
        <w:jc w:val="center"/>
        <w:rPr>
          <w:rFonts w:ascii="Palatino Linotype" w:eastAsia="Palatino Linotype" w:hAnsi="Palatino Linotype" w:cs="Palatino Linotype"/>
          <w:b/>
          <w:sz w:val="24"/>
          <w:szCs w:val="24"/>
        </w:rPr>
      </w:pPr>
      <w:r w:rsidRPr="00C67B03">
        <w:rPr>
          <w:rFonts w:ascii="Palatino Linotype" w:eastAsia="Palatino Linotype" w:hAnsi="Palatino Linotype" w:cs="Palatino Linotype"/>
          <w:b/>
          <w:sz w:val="24"/>
          <w:szCs w:val="24"/>
        </w:rPr>
        <w:t>C O N S I D E R A N D O S</w:t>
      </w:r>
    </w:p>
    <w:p w14:paraId="353A864E" w14:textId="77777777" w:rsidR="002504E3" w:rsidRPr="00C67B03" w:rsidRDefault="002504E3">
      <w:pPr>
        <w:spacing w:after="0" w:line="360" w:lineRule="auto"/>
        <w:jc w:val="both"/>
        <w:rPr>
          <w:rFonts w:ascii="Palatino Linotype" w:eastAsia="Palatino Linotype" w:hAnsi="Palatino Linotype" w:cs="Palatino Linotype"/>
          <w:b/>
          <w:sz w:val="24"/>
          <w:szCs w:val="24"/>
        </w:rPr>
      </w:pPr>
    </w:p>
    <w:p w14:paraId="213F352E" w14:textId="77777777" w:rsidR="00665E54" w:rsidRPr="00C67B03" w:rsidRDefault="00E6541E" w:rsidP="00665E54">
      <w:pPr>
        <w:spacing w:after="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PRIMERO. COMPETENCIA.</w:t>
      </w:r>
      <w:r w:rsidRPr="00C67B03">
        <w:rPr>
          <w:rFonts w:ascii="Palatino Linotype" w:eastAsia="Palatino Linotype" w:hAnsi="Palatino Linotype" w:cs="Palatino Linotype"/>
          <w:sz w:val="24"/>
          <w:szCs w:val="24"/>
        </w:rPr>
        <w:t xml:space="preserve"> </w:t>
      </w:r>
      <w:r w:rsidR="00665E54" w:rsidRPr="00C67B03">
        <w:rPr>
          <w:rFonts w:ascii="Palatino Linotype" w:eastAsia="Palatino Linotype" w:hAnsi="Palatino Linotype" w:cs="Palatino Linotype"/>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00665E54" w:rsidRPr="00C67B03">
        <w:rPr>
          <w:rFonts w:ascii="Palatino Linotype" w:eastAsia="Palatino Linotype" w:hAnsi="Palatino Linotype" w:cs="Palatino Linotype"/>
          <w:sz w:val="24"/>
          <w:szCs w:val="24"/>
        </w:rPr>
        <w:lastRenderedPageBreak/>
        <w:t>Información Pública y Protección de Datos Personales del Estado de México y Municipios.</w:t>
      </w:r>
    </w:p>
    <w:p w14:paraId="10E7ED32"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2C835595" w14:textId="77777777" w:rsidR="002504E3" w:rsidRPr="00C67B03" w:rsidRDefault="00E6541E">
      <w:pPr>
        <w:spacing w:after="0" w:line="360" w:lineRule="auto"/>
        <w:ind w:right="-234"/>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SEGUNDO. OPORTUNIDAD Y PROCEDIBILIDAD DEL RECURSO DE REVISIÓN.  </w:t>
      </w:r>
      <w:r w:rsidRPr="00C67B0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576F45E"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7F899FAC" w14:textId="77777777" w:rsidR="002504E3" w:rsidRPr="00C67B03" w:rsidRDefault="00E6541E">
      <w:pPr>
        <w:spacing w:after="0" w:line="360" w:lineRule="auto"/>
        <w:jc w:val="both"/>
        <w:rPr>
          <w:rFonts w:ascii="Palatino Linotype" w:eastAsia="Palatino Linotype" w:hAnsi="Palatino Linotype" w:cs="Palatino Linotype"/>
          <w:color w:val="000000"/>
          <w:sz w:val="24"/>
          <w:szCs w:val="24"/>
        </w:rPr>
      </w:pPr>
      <w:r w:rsidRPr="00C67B03">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C67B03">
        <w:rPr>
          <w:rFonts w:ascii="Palatino Linotype" w:eastAsia="Palatino Linotype" w:hAnsi="Palatino Linotype" w:cs="Palatino Linotype"/>
          <w:b/>
          <w:sz w:val="24"/>
          <w:szCs w:val="24"/>
        </w:rPr>
        <w:t xml:space="preserve"> EL SUJETO OBLIGADO </w:t>
      </w:r>
      <w:r w:rsidRPr="00C67B03">
        <w:rPr>
          <w:rFonts w:ascii="Palatino Linotype" w:eastAsia="Palatino Linotype" w:hAnsi="Palatino Linotype" w:cs="Palatino Linotype"/>
          <w:sz w:val="24"/>
          <w:szCs w:val="24"/>
        </w:rPr>
        <w:t>emi</w:t>
      </w:r>
      <w:r w:rsidR="00CD6B67" w:rsidRPr="00C67B03">
        <w:rPr>
          <w:rFonts w:ascii="Palatino Linotype" w:eastAsia="Palatino Linotype" w:hAnsi="Palatino Linotype" w:cs="Palatino Linotype"/>
          <w:sz w:val="24"/>
          <w:szCs w:val="24"/>
        </w:rPr>
        <w:t>tió la respuesta, toda vez que e</w:t>
      </w:r>
      <w:r w:rsidRPr="00C67B03">
        <w:rPr>
          <w:rFonts w:ascii="Palatino Linotype" w:eastAsia="Palatino Linotype" w:hAnsi="Palatino Linotype" w:cs="Palatino Linotype"/>
          <w:sz w:val="24"/>
          <w:szCs w:val="24"/>
        </w:rPr>
        <w:t>sta fue pronunciada el día siete de septiembre del año dos mil</w:t>
      </w:r>
      <w:r w:rsidR="00665E54" w:rsidRPr="00C67B03">
        <w:rPr>
          <w:rFonts w:ascii="Palatino Linotype" w:eastAsia="Palatino Linotype" w:hAnsi="Palatino Linotype" w:cs="Palatino Linotype"/>
          <w:sz w:val="24"/>
          <w:szCs w:val="24"/>
        </w:rPr>
        <w:t xml:space="preserve"> veintidós, mientras que </w:t>
      </w:r>
      <w:r w:rsidR="00665E54" w:rsidRPr="00C67B03">
        <w:rPr>
          <w:rFonts w:ascii="Palatino Linotype" w:eastAsia="Palatino Linotype" w:hAnsi="Palatino Linotype" w:cs="Palatino Linotype"/>
          <w:b/>
          <w:sz w:val="24"/>
          <w:szCs w:val="24"/>
        </w:rPr>
        <w:t xml:space="preserve">LA PARTE </w:t>
      </w:r>
      <w:r w:rsidRPr="00C67B03">
        <w:rPr>
          <w:rFonts w:ascii="Palatino Linotype" w:eastAsia="Palatino Linotype" w:hAnsi="Palatino Linotype" w:cs="Palatino Linotype"/>
          <w:b/>
          <w:sz w:val="24"/>
          <w:szCs w:val="24"/>
        </w:rPr>
        <w:t>RECURRENTE</w:t>
      </w:r>
      <w:r w:rsidRPr="00C67B03">
        <w:rPr>
          <w:rFonts w:ascii="Palatino Linotype" w:eastAsia="Palatino Linotype" w:hAnsi="Palatino Linotype" w:cs="Palatino Linotype"/>
          <w:sz w:val="24"/>
          <w:szCs w:val="24"/>
        </w:rPr>
        <w:t xml:space="preserve"> interpuso el recurso de revisión en fecha ocho de septiembre de dos mil veintidós, </w:t>
      </w:r>
      <w:r w:rsidRPr="00C67B03">
        <w:rPr>
          <w:rFonts w:ascii="Palatino Linotype" w:eastAsia="Palatino Linotype" w:hAnsi="Palatino Linotype" w:cs="Palatino Linotype"/>
          <w:color w:val="000000"/>
          <w:sz w:val="24"/>
          <w:szCs w:val="24"/>
        </w:rPr>
        <w:t>esto es al siguiente día hábil de haber recibido la respuesta.</w:t>
      </w:r>
    </w:p>
    <w:p w14:paraId="5DBF8E68"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18C70E9D"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En ese sentido, al considerar la fecha en que se formuló </w:t>
      </w:r>
      <w:r w:rsidRPr="00C67B03">
        <w:rPr>
          <w:rFonts w:ascii="Palatino Linotype" w:eastAsia="Palatino Linotype" w:hAnsi="Palatino Linotype" w:cs="Palatino Linotype"/>
          <w:color w:val="000000"/>
          <w:sz w:val="24"/>
          <w:szCs w:val="24"/>
        </w:rPr>
        <w:t xml:space="preserve">la solicitud </w:t>
      </w:r>
      <w:r w:rsidRPr="00C67B03">
        <w:rPr>
          <w:rFonts w:ascii="Palatino Linotype" w:eastAsia="Palatino Linotype" w:hAnsi="Palatino Linotype" w:cs="Palatino Linotype"/>
          <w:sz w:val="24"/>
          <w:szCs w:val="24"/>
        </w:rPr>
        <w:t xml:space="preserve">y la fecha en la que </w:t>
      </w:r>
      <w:r w:rsidR="00CD6B67" w:rsidRPr="00C67B03">
        <w:rPr>
          <w:rFonts w:ascii="Palatino Linotype" w:eastAsia="Palatino Linotype" w:hAnsi="Palatino Linotype" w:cs="Palatino Linotype"/>
          <w:color w:val="000000"/>
          <w:sz w:val="24"/>
          <w:szCs w:val="24"/>
        </w:rPr>
        <w:t>respondió a esta</w:t>
      </w:r>
      <w:r w:rsidRPr="00C67B03">
        <w:rPr>
          <w:rFonts w:ascii="Palatino Linotype" w:eastAsia="Palatino Linotype" w:hAnsi="Palatino Linotype" w:cs="Palatino Linotype"/>
          <w:color w:val="000000"/>
          <w:sz w:val="24"/>
          <w:szCs w:val="24"/>
        </w:rPr>
        <w:t xml:space="preserve"> </w:t>
      </w:r>
      <w:r w:rsidRPr="00C67B03">
        <w:rPr>
          <w:rFonts w:ascii="Palatino Linotype" w:eastAsia="Palatino Linotype" w:hAnsi="Palatino Linotype" w:cs="Palatino Linotype"/>
          <w:sz w:val="24"/>
          <w:szCs w:val="24"/>
        </w:rPr>
        <w:t xml:space="preserve">el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278866EB"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36E0FC98" w14:textId="77777777" w:rsidR="002504E3" w:rsidRPr="00C67B03" w:rsidRDefault="00E6541E">
      <w:pPr>
        <w:spacing w:after="0" w:line="360" w:lineRule="auto"/>
        <w:jc w:val="both"/>
        <w:rPr>
          <w:rFonts w:ascii="Palatino Linotype" w:eastAsia="Palatino Linotype" w:hAnsi="Palatino Linotype" w:cs="Palatino Linotype"/>
          <w:b/>
          <w:sz w:val="24"/>
          <w:szCs w:val="24"/>
        </w:rPr>
      </w:pPr>
      <w:r w:rsidRPr="00C67B03">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67B03">
        <w:rPr>
          <w:rFonts w:ascii="Palatino Linotype" w:eastAsia="Palatino Linotype" w:hAnsi="Palatino Linotype" w:cs="Palatino Linotype"/>
          <w:b/>
          <w:sz w:val="24"/>
          <w:szCs w:val="24"/>
        </w:rPr>
        <w:t xml:space="preserve">EL SAIMEX.  </w:t>
      </w:r>
    </w:p>
    <w:p w14:paraId="70472809"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74D7D2C8" w14:textId="77777777" w:rsidR="002504E3" w:rsidRPr="00C67B03" w:rsidRDefault="00E6541E">
      <w:pPr>
        <w:spacing w:after="0" w:line="360" w:lineRule="auto"/>
        <w:ind w:right="-147"/>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Finalmente, resulta procedente la interposició</w:t>
      </w:r>
      <w:r w:rsidR="00665E54" w:rsidRPr="00C67B03">
        <w:rPr>
          <w:rFonts w:ascii="Palatino Linotype" w:eastAsia="Palatino Linotype" w:hAnsi="Palatino Linotype" w:cs="Palatino Linotype"/>
          <w:sz w:val="24"/>
          <w:szCs w:val="24"/>
        </w:rPr>
        <w:t xml:space="preserve">n del recurso, según lo aducido por la </w:t>
      </w:r>
      <w:r w:rsidR="00665E54" w:rsidRPr="00C67B03">
        <w:rPr>
          <w:rFonts w:ascii="Palatino Linotype" w:eastAsia="Palatino Linotype" w:hAnsi="Palatino Linotype" w:cs="Palatino Linotype"/>
          <w:b/>
          <w:sz w:val="24"/>
          <w:szCs w:val="24"/>
        </w:rPr>
        <w:t xml:space="preserve">PARTE </w:t>
      </w:r>
      <w:r w:rsidRPr="00C67B03">
        <w:rPr>
          <w:rFonts w:ascii="Palatino Linotype" w:eastAsia="Palatino Linotype" w:hAnsi="Palatino Linotype" w:cs="Palatino Linotype"/>
          <w:b/>
          <w:sz w:val="24"/>
          <w:szCs w:val="24"/>
        </w:rPr>
        <w:t>RECURRENTE</w:t>
      </w:r>
      <w:r w:rsidRPr="00C67B03">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16BE4A0E" w14:textId="77777777" w:rsidR="002504E3" w:rsidRPr="00C67B03" w:rsidRDefault="002504E3">
      <w:pPr>
        <w:spacing w:after="0" w:line="360" w:lineRule="auto"/>
        <w:ind w:right="-147"/>
        <w:jc w:val="both"/>
        <w:rPr>
          <w:rFonts w:ascii="Palatino Linotype" w:eastAsia="Palatino Linotype" w:hAnsi="Palatino Linotype" w:cs="Palatino Linotype"/>
        </w:rPr>
      </w:pPr>
    </w:p>
    <w:p w14:paraId="1D2BB741" w14:textId="77777777" w:rsidR="002504E3" w:rsidRPr="00C67B03" w:rsidRDefault="00E6541E">
      <w:pPr>
        <w:spacing w:after="0"/>
        <w:ind w:left="992" w:right="1043"/>
        <w:jc w:val="both"/>
        <w:rPr>
          <w:rFonts w:ascii="Palatino Linotype" w:eastAsia="Palatino Linotype" w:hAnsi="Palatino Linotype" w:cs="Palatino Linotype"/>
          <w:i/>
        </w:rPr>
      </w:pPr>
      <w:r w:rsidRPr="00C67B03">
        <w:rPr>
          <w:rFonts w:ascii="Palatino Linotype" w:eastAsia="Palatino Linotype" w:hAnsi="Palatino Linotype" w:cs="Palatino Linotype"/>
          <w:b/>
          <w:i/>
        </w:rPr>
        <w:t>“Artículo 179</w:t>
      </w:r>
      <w:r w:rsidRPr="00C67B03">
        <w:rPr>
          <w:rFonts w:ascii="Palatino Linotype" w:eastAsia="Palatino Linotype" w:hAnsi="Palatino Linotype" w:cs="Palatino Linotype"/>
          <w:i/>
        </w:rPr>
        <w:t xml:space="preserve">. </w:t>
      </w:r>
      <w:r w:rsidRPr="00C67B03">
        <w:rPr>
          <w:rFonts w:ascii="Palatino Linotype" w:eastAsia="Palatino Linotype" w:hAnsi="Palatino Linotype" w:cs="Palatino Linotype"/>
          <w:b/>
          <w:i/>
        </w:rPr>
        <w:t>El recurso de revisión</w:t>
      </w:r>
      <w:r w:rsidRPr="00C67B0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C67B03">
        <w:rPr>
          <w:rFonts w:ascii="Palatino Linotype" w:eastAsia="Palatino Linotype" w:hAnsi="Palatino Linotype" w:cs="Palatino Linotype"/>
          <w:b/>
          <w:i/>
        </w:rPr>
        <w:t>, y procederá en contra de las siguientes causas</w:t>
      </w:r>
      <w:r w:rsidRPr="00C67B03">
        <w:rPr>
          <w:rFonts w:ascii="Palatino Linotype" w:eastAsia="Palatino Linotype" w:hAnsi="Palatino Linotype" w:cs="Palatino Linotype"/>
          <w:i/>
        </w:rPr>
        <w:t>:</w:t>
      </w:r>
    </w:p>
    <w:p w14:paraId="31220CFC" w14:textId="77777777" w:rsidR="002504E3" w:rsidRPr="00C67B03" w:rsidRDefault="00E6541E">
      <w:pPr>
        <w:spacing w:after="0"/>
        <w:ind w:left="992" w:right="1043"/>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I. La negativa a la información solicitada;” </w:t>
      </w:r>
    </w:p>
    <w:p w14:paraId="0258E742" w14:textId="77777777" w:rsidR="00074470" w:rsidRPr="00C67B03" w:rsidRDefault="00074470">
      <w:pPr>
        <w:spacing w:after="0" w:line="360" w:lineRule="auto"/>
        <w:jc w:val="both"/>
        <w:rPr>
          <w:rFonts w:ascii="Palatino Linotype" w:eastAsia="Palatino Linotype" w:hAnsi="Palatino Linotype" w:cs="Palatino Linotype"/>
          <w:b/>
          <w:sz w:val="24"/>
          <w:szCs w:val="24"/>
        </w:rPr>
      </w:pPr>
    </w:p>
    <w:p w14:paraId="27AC7BEF"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TERCERO. MATERIA DE LA REVISIÓN. </w:t>
      </w:r>
      <w:r w:rsidRPr="00C67B03">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xml:space="preserve"> es adecuada y suficiente para satisfacer el derecho de acceso a la información pública de la parte </w:t>
      </w:r>
      <w:r w:rsidRPr="00C67B03">
        <w:rPr>
          <w:rFonts w:ascii="Palatino Linotype" w:eastAsia="Palatino Linotype" w:hAnsi="Palatino Linotype" w:cs="Palatino Linotype"/>
          <w:b/>
          <w:sz w:val="24"/>
          <w:szCs w:val="24"/>
        </w:rPr>
        <w:t>RECURRENTE</w:t>
      </w:r>
      <w:r w:rsidRPr="00C67B03">
        <w:rPr>
          <w:rFonts w:ascii="Palatino Linotype" w:eastAsia="Palatino Linotype" w:hAnsi="Palatino Linotype" w:cs="Palatino Linotype"/>
          <w:sz w:val="24"/>
          <w:szCs w:val="24"/>
        </w:rPr>
        <w:t>, o en su defecto, en caso de ser procedente, ordenar la entrega de información oportuna.</w:t>
      </w:r>
    </w:p>
    <w:p w14:paraId="1F1B5912"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7734B877"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color w:val="000000"/>
          <w:sz w:val="24"/>
          <w:szCs w:val="24"/>
        </w:rPr>
        <w:lastRenderedPageBreak/>
        <w:t xml:space="preserve">CUARTO. ESTUDIO Y RESOLUCIÓN DEL ASUNTO.  </w:t>
      </w:r>
      <w:r w:rsidRPr="00C67B03">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C959E86"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52EF46BB" w14:textId="77777777" w:rsidR="002504E3" w:rsidRPr="00C67B03" w:rsidRDefault="00E6541E">
      <w:pPr>
        <w:tabs>
          <w:tab w:val="left" w:pos="709"/>
        </w:tabs>
        <w:spacing w:line="276" w:lineRule="auto"/>
        <w:ind w:left="851" w:right="850"/>
        <w:jc w:val="both"/>
        <w:rPr>
          <w:rFonts w:ascii="Palatino Linotype" w:eastAsia="Palatino Linotype" w:hAnsi="Palatino Linotype" w:cs="Palatino Linotype"/>
          <w:i/>
        </w:rPr>
      </w:pPr>
      <w:r w:rsidRPr="00C67B03">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C67B03">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40795BC9" w14:textId="77777777" w:rsidR="002504E3" w:rsidRPr="00C67B03" w:rsidRDefault="00E6541E">
      <w:pPr>
        <w:tabs>
          <w:tab w:val="left" w:pos="709"/>
        </w:tabs>
        <w:spacing w:line="276" w:lineRule="auto"/>
        <w:ind w:left="851" w:right="850"/>
        <w:jc w:val="both"/>
        <w:rPr>
          <w:rFonts w:ascii="Palatino Linotype" w:eastAsia="Palatino Linotype" w:hAnsi="Palatino Linotype" w:cs="Palatino Linotype"/>
          <w:b/>
          <w:i/>
        </w:rPr>
      </w:pPr>
      <w:r w:rsidRPr="00C67B03">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0AC2FE6C" w14:textId="77777777" w:rsidR="002504E3" w:rsidRPr="00C67B03" w:rsidRDefault="00E6541E">
      <w:pPr>
        <w:tabs>
          <w:tab w:val="left" w:pos="709"/>
        </w:tabs>
        <w:spacing w:line="276" w:lineRule="auto"/>
        <w:ind w:left="851" w:right="850"/>
        <w:jc w:val="both"/>
        <w:rPr>
          <w:rFonts w:ascii="Palatino Linotype" w:eastAsia="Palatino Linotype" w:hAnsi="Palatino Linotype" w:cs="Palatino Linotype"/>
          <w:i/>
        </w:rPr>
      </w:pPr>
      <w:r w:rsidRPr="00C67B03">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67B03">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5A724E3" w14:textId="77777777" w:rsidR="002504E3" w:rsidRPr="00C67B03" w:rsidRDefault="00E6541E">
      <w:pPr>
        <w:tabs>
          <w:tab w:val="left" w:pos="709"/>
        </w:tabs>
        <w:ind w:left="851" w:right="850"/>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p>
    <w:p w14:paraId="283F0663" w14:textId="77777777" w:rsidR="002504E3" w:rsidRPr="00C67B03" w:rsidRDefault="00E6541E">
      <w:pPr>
        <w:ind w:left="851" w:right="901"/>
        <w:jc w:val="both"/>
        <w:rPr>
          <w:rFonts w:ascii="Palatino Linotype" w:eastAsia="Palatino Linotype" w:hAnsi="Palatino Linotype" w:cs="Palatino Linotype"/>
          <w:i/>
        </w:rPr>
      </w:pPr>
      <w:r w:rsidRPr="00C67B03">
        <w:rPr>
          <w:rFonts w:ascii="Palatino Linotype" w:eastAsia="Palatino Linotype" w:hAnsi="Palatino Linotype" w:cs="Palatino Linotype"/>
          <w:b/>
          <w:i/>
        </w:rPr>
        <w:t>“Artículo 6o.</w:t>
      </w:r>
    </w:p>
    <w:p w14:paraId="14E4C96D" w14:textId="77777777" w:rsidR="002504E3" w:rsidRPr="00C67B03" w:rsidRDefault="00E6541E">
      <w:pPr>
        <w:ind w:left="851" w:right="901"/>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p>
    <w:p w14:paraId="28101CB0" w14:textId="77777777" w:rsidR="002504E3" w:rsidRPr="00C67B03" w:rsidRDefault="00E6541E">
      <w:pPr>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b/>
          <w:i/>
        </w:rPr>
        <w:lastRenderedPageBreak/>
        <w:t xml:space="preserve">A. Para el ejercicio del derecho de acceso a la información, la Federación y </w:t>
      </w:r>
      <w:r w:rsidRPr="00C67B03">
        <w:rPr>
          <w:rFonts w:ascii="Palatino Linotype" w:eastAsia="Palatino Linotype" w:hAnsi="Palatino Linotype" w:cs="Palatino Linotype"/>
          <w:b/>
          <w:i/>
          <w:u w:val="single"/>
        </w:rPr>
        <w:t>las entidades federativas</w:t>
      </w:r>
      <w:r w:rsidRPr="00C67B03">
        <w:rPr>
          <w:rFonts w:ascii="Palatino Linotype" w:eastAsia="Palatino Linotype" w:hAnsi="Palatino Linotype" w:cs="Palatino Linotype"/>
          <w:b/>
          <w:i/>
        </w:rPr>
        <w:t>,</w:t>
      </w:r>
      <w:r w:rsidRPr="00C67B03">
        <w:rPr>
          <w:rFonts w:ascii="Palatino Linotype" w:eastAsia="Palatino Linotype" w:hAnsi="Palatino Linotype" w:cs="Palatino Linotype"/>
          <w:i/>
        </w:rPr>
        <w:t xml:space="preserve"> en el ámbito de sus respectivas competencias, se regirán por los siguientes principios y bases:</w:t>
      </w:r>
    </w:p>
    <w:p w14:paraId="0D29475C" w14:textId="77777777" w:rsidR="002504E3" w:rsidRPr="00C67B03" w:rsidRDefault="00E6541E">
      <w:pPr>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i/>
        </w:rPr>
        <w:t> </w:t>
      </w:r>
    </w:p>
    <w:p w14:paraId="03A3497A" w14:textId="77777777" w:rsidR="002504E3" w:rsidRPr="00C67B03" w:rsidRDefault="00E6541E">
      <w:pPr>
        <w:spacing w:line="276" w:lineRule="auto"/>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b/>
          <w:i/>
        </w:rPr>
        <w:t xml:space="preserve">I. </w:t>
      </w:r>
      <w:r w:rsidRPr="00C67B03">
        <w:rPr>
          <w:rFonts w:ascii="Palatino Linotype" w:eastAsia="Palatino Linotype" w:hAnsi="Palatino Linotype" w:cs="Palatino Linotype"/>
          <w:b/>
          <w:i/>
          <w:u w:val="single"/>
        </w:rPr>
        <w:t>Toda la información en posesión de cualquier autoridad, entidad, órgano y organismo de los Poderes</w:t>
      </w:r>
      <w:r w:rsidRPr="00C67B03">
        <w:rPr>
          <w:rFonts w:ascii="Palatino Linotype" w:eastAsia="Palatino Linotype" w:hAnsi="Palatino Linotype" w:cs="Palatino Linotype"/>
          <w:i/>
        </w:rPr>
        <w:t xml:space="preserve"> Ejecutivo, Legislativo </w:t>
      </w:r>
      <w:r w:rsidRPr="00C67B03">
        <w:rPr>
          <w:rFonts w:ascii="Palatino Linotype" w:eastAsia="Palatino Linotype" w:hAnsi="Palatino Linotype" w:cs="Palatino Linotype"/>
          <w:b/>
          <w:i/>
          <w:u w:val="single"/>
        </w:rPr>
        <w:t>y Judicial</w:t>
      </w:r>
      <w:r w:rsidRPr="00C67B03">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67B03">
        <w:rPr>
          <w:rFonts w:ascii="Palatino Linotype" w:eastAsia="Palatino Linotype" w:hAnsi="Palatino Linotype" w:cs="Palatino Linotype"/>
          <w:b/>
          <w:i/>
        </w:rPr>
        <w:t>es pública y sólo podrá ser reservada temporalmente por razones de interés público y seguridad nacional,</w:t>
      </w:r>
      <w:r w:rsidRPr="00C67B03">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467183" w14:textId="77777777" w:rsidR="002504E3" w:rsidRPr="00C67B03" w:rsidRDefault="00E6541E">
      <w:pPr>
        <w:ind w:left="851" w:right="851"/>
        <w:jc w:val="both"/>
        <w:rPr>
          <w:rFonts w:ascii="Palatino Linotype" w:eastAsia="Palatino Linotype" w:hAnsi="Palatino Linotype" w:cs="Palatino Linotype"/>
          <w:b/>
          <w:i/>
        </w:rPr>
      </w:pPr>
      <w:r w:rsidRPr="00C67B03">
        <w:rPr>
          <w:rFonts w:ascii="Palatino Linotype" w:eastAsia="Palatino Linotype" w:hAnsi="Palatino Linotype" w:cs="Palatino Linotype"/>
          <w:i/>
        </w:rPr>
        <w:t> </w:t>
      </w:r>
      <w:r w:rsidRPr="00C67B03">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B7D7E29" w14:textId="77777777" w:rsidR="002504E3" w:rsidRPr="00C67B03" w:rsidRDefault="00E6541E">
      <w:pPr>
        <w:spacing w:line="276" w:lineRule="auto"/>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i/>
        </w:rPr>
        <w:t> </w:t>
      </w:r>
      <w:r w:rsidRPr="00C67B03">
        <w:rPr>
          <w:rFonts w:ascii="Palatino Linotype" w:eastAsia="Palatino Linotype" w:hAnsi="Palatino Linotype" w:cs="Palatino Linotype"/>
          <w:b/>
          <w:i/>
        </w:rPr>
        <w:t xml:space="preserve">III. </w:t>
      </w:r>
      <w:r w:rsidRPr="00C67B03">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67B03">
        <w:rPr>
          <w:rFonts w:ascii="Palatino Linotype" w:eastAsia="Palatino Linotype" w:hAnsi="Palatino Linotype" w:cs="Palatino Linotype"/>
          <w:i/>
        </w:rPr>
        <w:t xml:space="preserve"> a sus datos personales o a la rectificación de éstos.</w:t>
      </w:r>
    </w:p>
    <w:p w14:paraId="485DE75A" w14:textId="77777777" w:rsidR="002504E3" w:rsidRPr="00C67B03" w:rsidRDefault="00E6541E">
      <w:pPr>
        <w:spacing w:line="276" w:lineRule="auto"/>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i/>
        </w:rPr>
        <w:t> </w:t>
      </w:r>
      <w:r w:rsidRPr="00C67B03">
        <w:rPr>
          <w:rFonts w:ascii="Palatino Linotype" w:eastAsia="Palatino Linotype" w:hAnsi="Palatino Linotype" w:cs="Palatino Linotype"/>
          <w:b/>
          <w:i/>
        </w:rPr>
        <w:t xml:space="preserve">IV. </w:t>
      </w:r>
      <w:r w:rsidRPr="00C67B03">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581364B" w14:textId="77777777" w:rsidR="002504E3" w:rsidRPr="00C67B03" w:rsidRDefault="00E6541E">
      <w:pPr>
        <w:spacing w:line="276" w:lineRule="auto"/>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b/>
          <w:i/>
        </w:rPr>
        <w:t xml:space="preserve">V. </w:t>
      </w:r>
      <w:r w:rsidRPr="00C67B03">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0CC9D7" w14:textId="77777777" w:rsidR="002504E3" w:rsidRPr="00C67B03" w:rsidRDefault="00E6541E">
      <w:pPr>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b/>
          <w:i/>
        </w:rPr>
        <w:lastRenderedPageBreak/>
        <w:t xml:space="preserve">VI. </w:t>
      </w:r>
      <w:r w:rsidRPr="00C67B03">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5AA81AD7" w14:textId="77777777" w:rsidR="002504E3" w:rsidRPr="00C67B03" w:rsidRDefault="00E6541E">
      <w:pPr>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b/>
          <w:i/>
        </w:rPr>
        <w:t xml:space="preserve">VII. </w:t>
      </w:r>
      <w:r w:rsidRPr="00C67B03">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7E1A8CDC" w14:textId="77777777" w:rsidR="002504E3" w:rsidRPr="00C67B03" w:rsidRDefault="002504E3">
      <w:pPr>
        <w:ind w:right="851"/>
        <w:jc w:val="both"/>
        <w:rPr>
          <w:rFonts w:ascii="Palatino Linotype" w:eastAsia="Palatino Linotype" w:hAnsi="Palatino Linotype" w:cs="Palatino Linotype"/>
          <w:i/>
        </w:rPr>
      </w:pPr>
    </w:p>
    <w:p w14:paraId="5B9ABD32" w14:textId="77777777" w:rsidR="002504E3" w:rsidRPr="00C67B03" w:rsidRDefault="00E6541E">
      <w:pPr>
        <w:tabs>
          <w:tab w:val="left" w:pos="709"/>
        </w:tabs>
        <w:spacing w:before="160"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A5908F2"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24B90754"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En primer lugar, es conveniente analizar si la respuesta del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95AEC11"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601F3E1C" w14:textId="77777777" w:rsidR="002504E3" w:rsidRPr="00C67B03" w:rsidRDefault="00E6541E">
      <w:pPr>
        <w:spacing w:after="0" w:line="276" w:lineRule="auto"/>
        <w:ind w:left="709" w:right="760"/>
        <w:jc w:val="both"/>
        <w:rPr>
          <w:rFonts w:ascii="Palatino Linotype" w:eastAsia="Palatino Linotype" w:hAnsi="Palatino Linotype" w:cs="Palatino Linotype"/>
          <w:i/>
        </w:rPr>
      </w:pPr>
      <w:r w:rsidRPr="00C67B03">
        <w:rPr>
          <w:rFonts w:ascii="Palatino Linotype" w:eastAsia="Palatino Linotype" w:hAnsi="Palatino Linotype" w:cs="Palatino Linotype"/>
          <w:i/>
        </w:rPr>
        <w:lastRenderedPageBreak/>
        <w:t>“</w:t>
      </w:r>
      <w:r w:rsidRPr="00C67B03">
        <w:rPr>
          <w:rFonts w:ascii="Palatino Linotype" w:eastAsia="Palatino Linotype" w:hAnsi="Palatino Linotype" w:cs="Palatino Linotype"/>
          <w:b/>
          <w:i/>
        </w:rPr>
        <w:t>Artículo 4.</w:t>
      </w:r>
      <w:r w:rsidRPr="00C67B0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9EB4A1" w14:textId="77777777" w:rsidR="002504E3" w:rsidRPr="00C67B03" w:rsidRDefault="00E6541E">
      <w:pPr>
        <w:spacing w:line="276" w:lineRule="auto"/>
        <w:ind w:left="709" w:right="760"/>
        <w:jc w:val="both"/>
        <w:rPr>
          <w:rFonts w:ascii="Palatino Linotype" w:eastAsia="Palatino Linotype" w:hAnsi="Palatino Linotype" w:cs="Palatino Linotype"/>
          <w:i/>
        </w:rPr>
      </w:pPr>
      <w:r w:rsidRPr="00C67B0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67B0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8845303" w14:textId="77777777" w:rsidR="002504E3" w:rsidRPr="00C67B03" w:rsidRDefault="00E6541E">
      <w:pPr>
        <w:spacing w:after="0" w:line="276" w:lineRule="auto"/>
        <w:ind w:left="709" w:right="760"/>
        <w:jc w:val="both"/>
        <w:rPr>
          <w:rFonts w:ascii="Palatino Linotype" w:eastAsia="Palatino Linotype" w:hAnsi="Palatino Linotype" w:cs="Palatino Linotype"/>
          <w:i/>
        </w:rPr>
      </w:pPr>
      <w:r w:rsidRPr="00C67B0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C67B03">
        <w:rPr>
          <w:rFonts w:ascii="Palatino Linotype" w:eastAsia="Palatino Linotype" w:hAnsi="Palatino Linotype" w:cs="Palatino Linotype"/>
          <w:i/>
        </w:rPr>
        <w:t>.”(</w:t>
      </w:r>
      <w:proofErr w:type="gramEnd"/>
      <w:r w:rsidRPr="00C67B03">
        <w:rPr>
          <w:rFonts w:ascii="Palatino Linotype" w:eastAsia="Palatino Linotype" w:hAnsi="Palatino Linotype" w:cs="Palatino Linotype"/>
          <w:i/>
        </w:rPr>
        <w:t>Sic)</w:t>
      </w:r>
    </w:p>
    <w:p w14:paraId="177181B8" w14:textId="77777777" w:rsidR="002504E3" w:rsidRPr="00C67B03" w:rsidRDefault="002504E3">
      <w:pPr>
        <w:spacing w:after="0" w:line="360" w:lineRule="auto"/>
        <w:ind w:left="709" w:right="760"/>
        <w:jc w:val="both"/>
        <w:rPr>
          <w:rFonts w:ascii="Palatino Linotype" w:eastAsia="Palatino Linotype" w:hAnsi="Palatino Linotype" w:cs="Palatino Linotype"/>
          <w:i/>
        </w:rPr>
      </w:pPr>
    </w:p>
    <w:p w14:paraId="788A2B55"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7AD649F"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01FA14A3" w14:textId="77777777" w:rsidR="002504E3" w:rsidRPr="00C67B03" w:rsidRDefault="00E6541E">
      <w:pPr>
        <w:spacing w:line="276" w:lineRule="auto"/>
        <w:ind w:left="567" w:right="758"/>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Artículo 12.-</w:t>
      </w:r>
      <w:r w:rsidRPr="00C67B0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1F661C4" w14:textId="77777777" w:rsidR="002504E3" w:rsidRPr="00C67B03" w:rsidRDefault="00E6541E">
      <w:pPr>
        <w:spacing w:after="0" w:line="276" w:lineRule="auto"/>
        <w:ind w:left="567" w:right="758"/>
        <w:jc w:val="both"/>
        <w:rPr>
          <w:rFonts w:ascii="Palatino Linotype" w:eastAsia="Palatino Linotype" w:hAnsi="Palatino Linotype" w:cs="Palatino Linotype"/>
          <w:b/>
          <w:i/>
        </w:rPr>
      </w:pPr>
      <w:r w:rsidRPr="00C67B03">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C67B03">
        <w:rPr>
          <w:rFonts w:ascii="Palatino Linotype" w:eastAsia="Palatino Linotype" w:hAnsi="Palatino Linotype" w:cs="Palatino Linotype"/>
          <w:i/>
        </w:rPr>
        <w:t xml:space="preserve">. </w:t>
      </w:r>
      <w:r w:rsidRPr="00C67B0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14119106" w14:textId="77777777" w:rsidR="002504E3" w:rsidRPr="00C67B03" w:rsidRDefault="002504E3">
      <w:pPr>
        <w:spacing w:after="0" w:line="360" w:lineRule="auto"/>
        <w:ind w:left="567" w:right="758"/>
        <w:jc w:val="both"/>
        <w:rPr>
          <w:rFonts w:ascii="Palatino Linotype" w:eastAsia="Palatino Linotype" w:hAnsi="Palatino Linotype" w:cs="Palatino Linotype"/>
          <w:i/>
        </w:rPr>
      </w:pPr>
    </w:p>
    <w:p w14:paraId="00F53E1E"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682E6C" w:rsidRPr="00C67B03">
        <w:rPr>
          <w:rFonts w:ascii="Palatino Linotype" w:eastAsia="Palatino Linotype" w:hAnsi="Palatino Linotype" w:cs="Palatino Linotype"/>
          <w:sz w:val="24"/>
          <w:szCs w:val="24"/>
        </w:rPr>
        <w:t>.</w:t>
      </w:r>
      <w:r w:rsidRPr="00C67B03">
        <w:rPr>
          <w:rFonts w:ascii="Palatino Linotype" w:eastAsia="Palatino Linotype" w:hAnsi="Palatino Linotype" w:cs="Palatino Linotype"/>
          <w:sz w:val="24"/>
          <w:szCs w:val="24"/>
        </w:rPr>
        <w:t xml:space="preserve"> </w:t>
      </w:r>
    </w:p>
    <w:p w14:paraId="5B5CBB72"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0F8FE740" w14:textId="77777777" w:rsidR="002504E3" w:rsidRPr="00C67B03" w:rsidRDefault="00E6541E">
      <w:pPr>
        <w:spacing w:after="0" w:line="360" w:lineRule="auto"/>
        <w:ind w:right="49"/>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EA7313B" w14:textId="77777777" w:rsidR="002504E3" w:rsidRPr="00C67B03" w:rsidRDefault="002504E3">
      <w:pPr>
        <w:spacing w:after="0" w:line="360" w:lineRule="auto"/>
        <w:ind w:right="49"/>
        <w:jc w:val="both"/>
        <w:rPr>
          <w:rFonts w:ascii="Palatino Linotype" w:eastAsia="Palatino Linotype" w:hAnsi="Palatino Linotype" w:cs="Palatino Linotype"/>
          <w:sz w:val="24"/>
          <w:szCs w:val="24"/>
        </w:rPr>
      </w:pPr>
    </w:p>
    <w:p w14:paraId="0F187A01"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390D3C79" w14:textId="77777777" w:rsidR="002504E3" w:rsidRPr="00C67B03" w:rsidRDefault="002504E3">
      <w:pPr>
        <w:spacing w:after="0" w:line="360" w:lineRule="auto"/>
        <w:jc w:val="both"/>
        <w:rPr>
          <w:rFonts w:ascii="Palatino Linotype" w:eastAsia="Palatino Linotype" w:hAnsi="Palatino Linotype" w:cs="Palatino Linotype"/>
        </w:rPr>
      </w:pPr>
    </w:p>
    <w:p w14:paraId="4BD5CC11" w14:textId="77777777" w:rsidR="002504E3" w:rsidRPr="00C67B03" w:rsidRDefault="00E6541E">
      <w:pPr>
        <w:spacing w:after="0" w:line="276" w:lineRule="auto"/>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b/>
          <w:i/>
        </w:rPr>
        <w:lastRenderedPageBreak/>
        <w:t>“Artículo 18.</w:t>
      </w:r>
      <w:r w:rsidRPr="00C67B03">
        <w:rPr>
          <w:rFonts w:ascii="Palatino Linotype" w:eastAsia="Palatino Linotype" w:hAnsi="Palatino Linotype" w:cs="Palatino Linotype"/>
          <w:i/>
        </w:rPr>
        <w:t xml:space="preserve"> </w:t>
      </w:r>
      <w:r w:rsidRPr="00C67B03">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C67B03">
        <w:rPr>
          <w:rFonts w:ascii="Palatino Linotype" w:eastAsia="Palatino Linotype" w:hAnsi="Palatino Linotype" w:cs="Palatino Linotype"/>
          <w:i/>
        </w:rPr>
        <w:t xml:space="preserve"> y reutilización de la información que generen.</w:t>
      </w:r>
    </w:p>
    <w:p w14:paraId="64028768" w14:textId="77777777" w:rsidR="002504E3" w:rsidRPr="00C67B03" w:rsidRDefault="00E6541E">
      <w:pPr>
        <w:spacing w:after="0" w:line="276" w:lineRule="auto"/>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b/>
          <w:i/>
        </w:rPr>
        <w:t xml:space="preserve">Artículo 19. </w:t>
      </w:r>
      <w:r w:rsidRPr="00C67B03">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C67B03">
        <w:rPr>
          <w:rFonts w:ascii="Palatino Linotype" w:eastAsia="Palatino Linotype" w:hAnsi="Palatino Linotype" w:cs="Palatino Linotype"/>
          <w:i/>
        </w:rPr>
        <w:t>.</w:t>
      </w:r>
    </w:p>
    <w:p w14:paraId="50119BD0" w14:textId="77777777" w:rsidR="002504E3" w:rsidRPr="00C67B03" w:rsidRDefault="002504E3">
      <w:pPr>
        <w:spacing w:after="0" w:line="276" w:lineRule="auto"/>
        <w:ind w:left="851" w:right="851"/>
        <w:jc w:val="both"/>
        <w:rPr>
          <w:rFonts w:ascii="Palatino Linotype" w:eastAsia="Palatino Linotype" w:hAnsi="Palatino Linotype" w:cs="Palatino Linotype"/>
          <w:i/>
        </w:rPr>
      </w:pPr>
    </w:p>
    <w:p w14:paraId="4E935E24" w14:textId="77777777" w:rsidR="002504E3" w:rsidRPr="00C67B03" w:rsidRDefault="00E6541E">
      <w:pPr>
        <w:spacing w:after="0" w:line="276" w:lineRule="auto"/>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068F7448" w14:textId="77777777" w:rsidR="002504E3" w:rsidRPr="00C67B03" w:rsidRDefault="00E6541E">
      <w:pPr>
        <w:spacing w:after="0" w:line="276" w:lineRule="auto"/>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86CA288" w14:textId="77777777" w:rsidR="002504E3" w:rsidRPr="00C67B03" w:rsidRDefault="002504E3">
      <w:pPr>
        <w:spacing w:after="0" w:line="360" w:lineRule="auto"/>
        <w:ind w:left="851" w:right="851"/>
        <w:jc w:val="both"/>
        <w:rPr>
          <w:rFonts w:ascii="Palatino Linotype" w:eastAsia="Palatino Linotype" w:hAnsi="Palatino Linotype" w:cs="Palatino Linotype"/>
          <w:i/>
        </w:rPr>
      </w:pPr>
    </w:p>
    <w:p w14:paraId="0AA413FA"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39F05C2"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16ACB633"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w:t>
      </w:r>
      <w:r w:rsidRPr="00C67B03">
        <w:rPr>
          <w:rFonts w:ascii="Palatino Linotype" w:eastAsia="Palatino Linotype" w:hAnsi="Palatino Linotype" w:cs="Palatino Linotype"/>
          <w:sz w:val="24"/>
          <w:szCs w:val="24"/>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AD68A61"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1387B2DD" w14:textId="77777777" w:rsidR="002504E3" w:rsidRPr="00C67B03" w:rsidRDefault="00E6541E">
      <w:pPr>
        <w:spacing w:line="276" w:lineRule="auto"/>
        <w:ind w:left="851" w:right="899"/>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 xml:space="preserve">Artículo 3. </w:t>
      </w:r>
      <w:r w:rsidRPr="00C67B03">
        <w:rPr>
          <w:rFonts w:ascii="Palatino Linotype" w:eastAsia="Palatino Linotype" w:hAnsi="Palatino Linotype" w:cs="Palatino Linotype"/>
          <w:i/>
        </w:rPr>
        <w:t>Para los efectos de la presente Ley se entenderá por:</w:t>
      </w:r>
    </w:p>
    <w:p w14:paraId="57E57311" w14:textId="77777777" w:rsidR="002504E3" w:rsidRPr="00C67B03" w:rsidRDefault="00E6541E">
      <w:pPr>
        <w:spacing w:line="276" w:lineRule="auto"/>
        <w:ind w:left="851" w:right="899"/>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p>
    <w:p w14:paraId="187C4884" w14:textId="77777777" w:rsidR="002504E3" w:rsidRPr="00C67B03" w:rsidRDefault="00E6541E">
      <w:pPr>
        <w:spacing w:after="0" w:line="276" w:lineRule="auto"/>
        <w:ind w:left="851" w:right="899"/>
        <w:jc w:val="both"/>
        <w:rPr>
          <w:rFonts w:ascii="Palatino Linotype" w:eastAsia="Palatino Linotype" w:hAnsi="Palatino Linotype" w:cs="Palatino Linotype"/>
          <w:i/>
        </w:rPr>
      </w:pPr>
      <w:r w:rsidRPr="00C67B03">
        <w:rPr>
          <w:rFonts w:ascii="Palatino Linotype" w:eastAsia="Palatino Linotype" w:hAnsi="Palatino Linotype" w:cs="Palatino Linotype"/>
          <w:b/>
          <w:i/>
        </w:rPr>
        <w:t>XI. Documento:</w:t>
      </w:r>
      <w:r w:rsidRPr="00C67B03">
        <w:rPr>
          <w:rFonts w:ascii="Palatino Linotype" w:eastAsia="Palatino Linotype" w:hAnsi="Palatino Linotype" w:cs="Palatino Linotype"/>
          <w:i/>
        </w:rPr>
        <w:t xml:space="preserve"> Los expedientes, reportes, estudios, actas</w:t>
      </w:r>
      <w:r w:rsidRPr="00C67B03">
        <w:rPr>
          <w:rFonts w:ascii="Palatino Linotype" w:eastAsia="Palatino Linotype" w:hAnsi="Palatino Linotype" w:cs="Palatino Linotype"/>
          <w:b/>
          <w:i/>
        </w:rPr>
        <w:t>,</w:t>
      </w:r>
      <w:r w:rsidRPr="00C67B0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2F6B4A9" w14:textId="77777777" w:rsidR="002504E3" w:rsidRPr="00C67B03" w:rsidRDefault="002504E3">
      <w:pPr>
        <w:spacing w:after="0" w:line="360" w:lineRule="auto"/>
        <w:ind w:left="851" w:right="899"/>
        <w:jc w:val="both"/>
        <w:rPr>
          <w:rFonts w:ascii="Palatino Linotype" w:eastAsia="Palatino Linotype" w:hAnsi="Palatino Linotype" w:cs="Palatino Linotype"/>
          <w:i/>
        </w:rPr>
      </w:pPr>
    </w:p>
    <w:p w14:paraId="7D7DA6E2"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8783718"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16E66B76" w14:textId="77777777" w:rsidR="002504E3" w:rsidRPr="00C67B03" w:rsidRDefault="00E6541E">
      <w:pPr>
        <w:spacing w:line="276" w:lineRule="auto"/>
        <w:ind w:left="851" w:right="899"/>
        <w:jc w:val="both"/>
        <w:rPr>
          <w:rFonts w:ascii="Palatino Linotype" w:eastAsia="Palatino Linotype" w:hAnsi="Palatino Linotype" w:cs="Palatino Linotype"/>
          <w:b/>
          <w:i/>
        </w:rPr>
      </w:pPr>
      <w:r w:rsidRPr="00C67B03">
        <w:rPr>
          <w:rFonts w:ascii="Palatino Linotype" w:eastAsia="Palatino Linotype" w:hAnsi="Palatino Linotype" w:cs="Palatino Linotype"/>
          <w:b/>
        </w:rPr>
        <w:t>“</w:t>
      </w:r>
      <w:r w:rsidRPr="00C67B03">
        <w:rPr>
          <w:rFonts w:ascii="Palatino Linotype" w:eastAsia="Palatino Linotype" w:hAnsi="Palatino Linotype" w:cs="Palatino Linotype"/>
          <w:b/>
          <w:i/>
        </w:rPr>
        <w:t>CRITERIO 0002-11</w:t>
      </w:r>
    </w:p>
    <w:p w14:paraId="20B55C3F" w14:textId="77777777" w:rsidR="002504E3" w:rsidRPr="00C67B03" w:rsidRDefault="00E6541E">
      <w:pPr>
        <w:spacing w:line="276" w:lineRule="auto"/>
        <w:ind w:left="851" w:right="899"/>
        <w:jc w:val="both"/>
        <w:rPr>
          <w:rFonts w:ascii="Palatino Linotype" w:eastAsia="Palatino Linotype" w:hAnsi="Palatino Linotype" w:cs="Palatino Linotype"/>
          <w:i/>
        </w:rPr>
      </w:pPr>
      <w:r w:rsidRPr="00C67B03">
        <w:rPr>
          <w:rFonts w:ascii="Palatino Linotype" w:eastAsia="Palatino Linotype" w:hAnsi="Palatino Linotype" w:cs="Palatino Linotype"/>
          <w:b/>
          <w:i/>
        </w:rPr>
        <w:lastRenderedPageBreak/>
        <w:t>INFORMACIÓN PÚBLICA, CONCEPTO DE, EN MATERIA DE TRANSPARENCIA. INTERPRETACIÓN SISTEMÁTICA DE LOS ARTÍCULOS 2°, FRACCIÓN V, XV, Y XVI, 3°, 4°, 11 Y 41.</w:t>
      </w:r>
      <w:r w:rsidRPr="00C67B0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A09036" w14:textId="77777777" w:rsidR="002504E3" w:rsidRPr="00C67B03" w:rsidRDefault="00E6541E">
      <w:pPr>
        <w:spacing w:line="276" w:lineRule="auto"/>
        <w:ind w:left="851" w:right="899"/>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En </w:t>
      </w:r>
      <w:proofErr w:type="gramStart"/>
      <w:r w:rsidRPr="00C67B03">
        <w:rPr>
          <w:rFonts w:ascii="Palatino Linotype" w:eastAsia="Palatino Linotype" w:hAnsi="Palatino Linotype" w:cs="Palatino Linotype"/>
          <w:i/>
        </w:rPr>
        <w:t>consecuencia</w:t>
      </w:r>
      <w:proofErr w:type="gramEnd"/>
      <w:r w:rsidRPr="00C67B03">
        <w:rPr>
          <w:rFonts w:ascii="Palatino Linotype" w:eastAsia="Palatino Linotype" w:hAnsi="Palatino Linotype" w:cs="Palatino Linotype"/>
          <w:i/>
        </w:rPr>
        <w:t xml:space="preserve"> el acceso a la información se refiere a que se cumplan cualquiera de los siguientes tres supuestos:</w:t>
      </w:r>
    </w:p>
    <w:p w14:paraId="72C951B6" w14:textId="77777777" w:rsidR="002504E3" w:rsidRPr="00C67B03" w:rsidRDefault="00E6541E">
      <w:pPr>
        <w:spacing w:line="276" w:lineRule="auto"/>
        <w:ind w:left="851" w:right="899"/>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1) Que se trate de información registrada en cualquier soporte documental, </w:t>
      </w:r>
      <w:proofErr w:type="gramStart"/>
      <w:r w:rsidRPr="00C67B03">
        <w:rPr>
          <w:rFonts w:ascii="Palatino Linotype" w:eastAsia="Palatino Linotype" w:hAnsi="Palatino Linotype" w:cs="Palatino Linotype"/>
          <w:i/>
        </w:rPr>
        <w:t>que</w:t>
      </w:r>
      <w:proofErr w:type="gramEnd"/>
      <w:r w:rsidRPr="00C67B03">
        <w:rPr>
          <w:rFonts w:ascii="Palatino Linotype" w:eastAsia="Palatino Linotype" w:hAnsi="Palatino Linotype" w:cs="Palatino Linotype"/>
          <w:i/>
        </w:rPr>
        <w:t xml:space="preserve"> en ejercicio de las atribuciones conferidas, sea generada por los Sujetos Obligados;</w:t>
      </w:r>
    </w:p>
    <w:p w14:paraId="3050BB1D" w14:textId="77777777" w:rsidR="002504E3" w:rsidRPr="00C67B03" w:rsidRDefault="00E6541E">
      <w:pPr>
        <w:spacing w:line="276" w:lineRule="auto"/>
        <w:ind w:left="851" w:right="899"/>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2) Que se trate de información registrada en cualquier soporte documental, </w:t>
      </w:r>
      <w:proofErr w:type="gramStart"/>
      <w:r w:rsidRPr="00C67B03">
        <w:rPr>
          <w:rFonts w:ascii="Palatino Linotype" w:eastAsia="Palatino Linotype" w:hAnsi="Palatino Linotype" w:cs="Palatino Linotype"/>
          <w:i/>
        </w:rPr>
        <w:t>que</w:t>
      </w:r>
      <w:proofErr w:type="gramEnd"/>
      <w:r w:rsidRPr="00C67B03">
        <w:rPr>
          <w:rFonts w:ascii="Palatino Linotype" w:eastAsia="Palatino Linotype" w:hAnsi="Palatino Linotype" w:cs="Palatino Linotype"/>
          <w:i/>
        </w:rPr>
        <w:t xml:space="preserve"> en ejercicio de las atribuciones conferidas, sea administrada por los Sujetos Obligados, y</w:t>
      </w:r>
    </w:p>
    <w:p w14:paraId="24271517" w14:textId="77777777" w:rsidR="002504E3" w:rsidRPr="00C67B03" w:rsidRDefault="00E6541E">
      <w:pPr>
        <w:spacing w:after="0" w:line="276" w:lineRule="auto"/>
        <w:ind w:left="851" w:right="899"/>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3) Que se trate de información registrada en cualquier soporte documental, </w:t>
      </w:r>
      <w:proofErr w:type="gramStart"/>
      <w:r w:rsidRPr="00C67B03">
        <w:rPr>
          <w:rFonts w:ascii="Palatino Linotype" w:eastAsia="Palatino Linotype" w:hAnsi="Palatino Linotype" w:cs="Palatino Linotype"/>
          <w:i/>
        </w:rPr>
        <w:t>que</w:t>
      </w:r>
      <w:proofErr w:type="gramEnd"/>
      <w:r w:rsidRPr="00C67B03">
        <w:rPr>
          <w:rFonts w:ascii="Palatino Linotype" w:eastAsia="Palatino Linotype" w:hAnsi="Palatino Linotype" w:cs="Palatino Linotype"/>
          <w:i/>
        </w:rPr>
        <w:t xml:space="preserve"> en ejercicio de las atribuciones conferidas, se encuentre en posesión de los Sujetos Obligados.” </w:t>
      </w:r>
    </w:p>
    <w:p w14:paraId="0A60C6C3" w14:textId="77777777" w:rsidR="002504E3" w:rsidRPr="00C67B03" w:rsidRDefault="00E6541E">
      <w:pPr>
        <w:tabs>
          <w:tab w:val="left" w:pos="3510"/>
        </w:tabs>
        <w:spacing w:after="0" w:line="360" w:lineRule="auto"/>
        <w:ind w:left="851" w:right="899"/>
        <w:jc w:val="both"/>
        <w:rPr>
          <w:rFonts w:ascii="Palatino Linotype" w:eastAsia="Palatino Linotype" w:hAnsi="Palatino Linotype" w:cs="Palatino Linotype"/>
          <w:i/>
        </w:rPr>
      </w:pPr>
      <w:r w:rsidRPr="00C67B03">
        <w:rPr>
          <w:rFonts w:ascii="Palatino Linotype" w:eastAsia="Palatino Linotype" w:hAnsi="Palatino Linotype" w:cs="Palatino Linotype"/>
          <w:i/>
        </w:rPr>
        <w:tab/>
      </w:r>
    </w:p>
    <w:p w14:paraId="3DB5CB2E"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De ahí que el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67B03">
        <w:rPr>
          <w:rFonts w:ascii="Palatino Linotype" w:eastAsia="Palatino Linotype" w:hAnsi="Palatino Linotype" w:cs="Palatino Linotype"/>
          <w:sz w:val="24"/>
          <w:szCs w:val="24"/>
          <w:vertAlign w:val="superscript"/>
        </w:rPr>
        <w:footnoteReference w:id="1"/>
      </w:r>
      <w:r w:rsidRPr="00C67B03">
        <w:rPr>
          <w:rFonts w:ascii="Palatino Linotype" w:eastAsia="Palatino Linotype" w:hAnsi="Palatino Linotype" w:cs="Palatino Linotype"/>
          <w:sz w:val="24"/>
          <w:szCs w:val="24"/>
        </w:rPr>
        <w:t xml:space="preserve">, así como de interés público, es decir, aquella que </w:t>
      </w:r>
      <w:r w:rsidRPr="00C67B03">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w:t>
      </w:r>
      <w:r w:rsidRPr="00C67B03">
        <w:rPr>
          <w:rFonts w:ascii="Palatino Linotype" w:eastAsia="Palatino Linotype" w:hAnsi="Palatino Linotype" w:cs="Palatino Linotype"/>
          <w:sz w:val="24"/>
          <w:szCs w:val="24"/>
          <w:vertAlign w:val="superscript"/>
        </w:rPr>
        <w:footnoteReference w:id="2"/>
      </w:r>
      <w:r w:rsidRPr="00C67B03">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0240813A" w14:textId="77777777" w:rsidR="002504E3" w:rsidRPr="00C67B03" w:rsidRDefault="002504E3">
      <w:pPr>
        <w:spacing w:after="0" w:line="360" w:lineRule="auto"/>
        <w:jc w:val="both"/>
        <w:rPr>
          <w:rFonts w:ascii="Palatino Linotype" w:eastAsia="Palatino Linotype" w:hAnsi="Palatino Linotype" w:cs="Palatino Linotype"/>
          <w:color w:val="000000"/>
          <w:sz w:val="24"/>
          <w:szCs w:val="24"/>
        </w:rPr>
      </w:pPr>
    </w:p>
    <w:p w14:paraId="7FAA358E" w14:textId="77777777" w:rsidR="002504E3" w:rsidRPr="00C67B03" w:rsidRDefault="00E6541E" w:rsidP="00682E6C">
      <w:pPr>
        <w:spacing w:after="0" w:line="360" w:lineRule="auto"/>
        <w:jc w:val="both"/>
        <w:rPr>
          <w:rFonts w:ascii="Palatino Linotype" w:eastAsia="Palatino Linotype" w:hAnsi="Palatino Linotype" w:cs="Palatino Linotype"/>
          <w:color w:val="000000"/>
          <w:sz w:val="24"/>
          <w:szCs w:val="24"/>
        </w:rPr>
      </w:pPr>
      <w:r w:rsidRPr="00C67B03">
        <w:rPr>
          <w:rFonts w:ascii="Palatino Linotype" w:eastAsia="Palatino Linotype" w:hAnsi="Palatino Linotype" w:cs="Palatino Linotype"/>
          <w:color w:val="000000"/>
          <w:sz w:val="24"/>
          <w:szCs w:val="24"/>
        </w:rPr>
        <w:t xml:space="preserve">Ahora bien, del análisis de la solicitud de información, motivo del recurso de revisión que ahora se resuelve se advierte que la parte </w:t>
      </w:r>
      <w:r w:rsidRPr="00C67B03">
        <w:rPr>
          <w:rFonts w:ascii="Palatino Linotype" w:eastAsia="Palatino Linotype" w:hAnsi="Palatino Linotype" w:cs="Palatino Linotype"/>
          <w:b/>
          <w:color w:val="000000"/>
          <w:sz w:val="24"/>
          <w:szCs w:val="24"/>
        </w:rPr>
        <w:t>RECURRENTE</w:t>
      </w:r>
      <w:r w:rsidRPr="00C67B03">
        <w:rPr>
          <w:rFonts w:ascii="Palatino Linotype" w:eastAsia="Palatino Linotype" w:hAnsi="Palatino Linotype" w:cs="Palatino Linotype"/>
          <w:color w:val="000000"/>
          <w:sz w:val="24"/>
          <w:szCs w:val="24"/>
        </w:rPr>
        <w:t xml:space="preserve"> requirió al </w:t>
      </w:r>
      <w:r w:rsidRPr="00C67B03">
        <w:rPr>
          <w:rFonts w:ascii="Palatino Linotype" w:eastAsia="Palatino Linotype" w:hAnsi="Palatino Linotype" w:cs="Palatino Linotype"/>
          <w:b/>
          <w:color w:val="000000"/>
          <w:sz w:val="24"/>
          <w:szCs w:val="24"/>
        </w:rPr>
        <w:t>SUJETO OBLIGADO</w:t>
      </w:r>
      <w:r w:rsidRPr="00C67B03">
        <w:rPr>
          <w:rFonts w:ascii="Palatino Linotype" w:eastAsia="Palatino Linotype" w:hAnsi="Palatino Linotype" w:cs="Palatino Linotype"/>
          <w:color w:val="000000"/>
          <w:sz w:val="24"/>
          <w:szCs w:val="24"/>
        </w:rPr>
        <w:t xml:space="preserve"> le proporcione, lo siguiente:</w:t>
      </w:r>
    </w:p>
    <w:p w14:paraId="3FD57E3A" w14:textId="77777777" w:rsidR="00682E6C" w:rsidRPr="00C67B03" w:rsidRDefault="00682E6C" w:rsidP="00682E6C">
      <w:pPr>
        <w:spacing w:after="0" w:line="360" w:lineRule="auto"/>
        <w:jc w:val="both"/>
        <w:rPr>
          <w:rFonts w:ascii="Palatino Linotype" w:eastAsia="Palatino Linotype" w:hAnsi="Palatino Linotype" w:cs="Palatino Linotype"/>
          <w:color w:val="000000"/>
          <w:sz w:val="24"/>
          <w:szCs w:val="24"/>
        </w:rPr>
      </w:pPr>
    </w:p>
    <w:p w14:paraId="7C58485D" w14:textId="77777777" w:rsidR="002504E3" w:rsidRPr="00C67B03" w:rsidRDefault="00E6541E">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67B03">
        <w:rPr>
          <w:rFonts w:ascii="Palatino Linotype" w:eastAsia="Palatino Linotype" w:hAnsi="Palatino Linotype" w:cs="Palatino Linotype"/>
          <w:color w:val="000000"/>
          <w:sz w:val="24"/>
          <w:szCs w:val="24"/>
        </w:rPr>
        <w:t>Las denuncias y quejas que han recibido la contraloría interna municipal y el sistema municipal anticorrupción referente al despotismo existente en el DIF por parte de los directivos.</w:t>
      </w:r>
    </w:p>
    <w:p w14:paraId="61DD1B0F" w14:textId="77777777" w:rsidR="00682E6C" w:rsidRPr="00C67B03" w:rsidRDefault="00682E6C">
      <w:pPr>
        <w:spacing w:after="0" w:line="360" w:lineRule="auto"/>
        <w:jc w:val="both"/>
        <w:rPr>
          <w:rFonts w:ascii="Palatino Linotype" w:eastAsia="Palatino Linotype" w:hAnsi="Palatino Linotype" w:cs="Palatino Linotype"/>
          <w:sz w:val="24"/>
          <w:szCs w:val="24"/>
        </w:rPr>
      </w:pPr>
    </w:p>
    <w:p w14:paraId="7A63F147"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E</w:t>
      </w:r>
      <w:r w:rsidRPr="00C67B03">
        <w:rPr>
          <w:rFonts w:ascii="Palatino Linotype" w:eastAsia="Palatino Linotype" w:hAnsi="Palatino Linotype" w:cs="Palatino Linotype"/>
          <w:color w:val="000000"/>
          <w:sz w:val="24"/>
          <w:szCs w:val="24"/>
        </w:rPr>
        <w:t xml:space="preserve">l </w:t>
      </w:r>
      <w:r w:rsidRPr="00C67B03">
        <w:rPr>
          <w:rFonts w:ascii="Palatino Linotype" w:eastAsia="Palatino Linotype" w:hAnsi="Palatino Linotype" w:cs="Palatino Linotype"/>
          <w:b/>
          <w:color w:val="000000"/>
          <w:sz w:val="24"/>
          <w:szCs w:val="24"/>
        </w:rPr>
        <w:t>SUJETO OBLIGADO</w:t>
      </w:r>
      <w:r w:rsidRPr="00C67B03">
        <w:rPr>
          <w:rFonts w:ascii="Palatino Linotype" w:eastAsia="Palatino Linotype" w:hAnsi="Palatino Linotype" w:cs="Palatino Linotype"/>
          <w:b/>
          <w:sz w:val="24"/>
          <w:szCs w:val="24"/>
        </w:rPr>
        <w:t xml:space="preserve"> </w:t>
      </w:r>
      <w:r w:rsidRPr="00C67B03">
        <w:rPr>
          <w:rFonts w:ascii="Palatino Linotype" w:eastAsia="Palatino Linotype" w:hAnsi="Palatino Linotype" w:cs="Palatino Linotype"/>
          <w:sz w:val="24"/>
          <w:szCs w:val="24"/>
        </w:rPr>
        <w:t>da respuesta a la solicitud de información</w:t>
      </w:r>
      <w:r w:rsidRPr="00C67B03">
        <w:rPr>
          <w:rFonts w:ascii="Palatino Linotype" w:eastAsia="Palatino Linotype" w:hAnsi="Palatino Linotype" w:cs="Palatino Linotype"/>
          <w:color w:val="000000"/>
          <w:sz w:val="24"/>
          <w:szCs w:val="24"/>
        </w:rPr>
        <w:t xml:space="preserve"> por conducto d</w:t>
      </w:r>
      <w:r w:rsidRPr="00C67B03">
        <w:rPr>
          <w:rFonts w:ascii="Palatino Linotype" w:eastAsia="Palatino Linotype" w:hAnsi="Palatino Linotype" w:cs="Palatino Linotype"/>
          <w:sz w:val="24"/>
          <w:szCs w:val="24"/>
        </w:rPr>
        <w:t>e la Contraloría Municipal, en donde menciona que la información solicitada no es específica en los periodos que desea conocer la información, por lo cual solicita precise la temporalidad.</w:t>
      </w:r>
    </w:p>
    <w:p w14:paraId="672C2109"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lastRenderedPageBreak/>
        <w:t xml:space="preserve">Conocida la respuesta por el particular, al no estar conforme con los términos de la misma, presentó el recurso de revisión que nos ocupa, mediante el cual señaló como motivo de inconformidad en lo medular que no le están respondiendo lo que </w:t>
      </w:r>
      <w:r w:rsidR="003361E3" w:rsidRPr="00C67B03">
        <w:rPr>
          <w:rFonts w:ascii="Palatino Linotype" w:eastAsia="Palatino Linotype" w:hAnsi="Palatino Linotype" w:cs="Palatino Linotype"/>
          <w:sz w:val="24"/>
          <w:szCs w:val="24"/>
        </w:rPr>
        <w:t>solicitó.</w:t>
      </w:r>
    </w:p>
    <w:p w14:paraId="22FC3402"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4063ED1E" w14:textId="77777777" w:rsidR="002504E3" w:rsidRPr="00C67B03" w:rsidRDefault="00E6541E">
      <w:pPr>
        <w:spacing w:after="0" w:line="360" w:lineRule="auto"/>
        <w:jc w:val="both"/>
        <w:rPr>
          <w:rFonts w:ascii="Palatino Linotype" w:eastAsia="Palatino Linotype" w:hAnsi="Palatino Linotype" w:cs="Palatino Linotype"/>
          <w:color w:val="000000"/>
          <w:sz w:val="24"/>
          <w:szCs w:val="24"/>
        </w:rPr>
      </w:pPr>
      <w:r w:rsidRPr="00C67B03">
        <w:rPr>
          <w:rFonts w:ascii="Palatino Linotype" w:eastAsia="Palatino Linotype" w:hAnsi="Palatino Linotype" w:cs="Palatino Linotype"/>
          <w:color w:val="000000"/>
          <w:sz w:val="24"/>
          <w:szCs w:val="24"/>
        </w:rPr>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14:paraId="548C812C" w14:textId="77777777" w:rsidR="00686C01" w:rsidRPr="00C67B03" w:rsidRDefault="00686C01">
      <w:pPr>
        <w:spacing w:after="0" w:line="360" w:lineRule="auto"/>
        <w:jc w:val="both"/>
        <w:rPr>
          <w:rFonts w:ascii="Palatino Linotype" w:eastAsia="Palatino Linotype" w:hAnsi="Palatino Linotype" w:cs="Palatino Linotype"/>
          <w:color w:val="000000"/>
          <w:sz w:val="24"/>
          <w:szCs w:val="24"/>
        </w:rPr>
      </w:pPr>
    </w:p>
    <w:p w14:paraId="2D4456B1" w14:textId="77777777" w:rsidR="00665E54" w:rsidRPr="00C67B03" w:rsidRDefault="00051704" w:rsidP="00665E54">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Precisado lo anterior, se advierte que el sujeto obligado en respuesta a la solicitud de información se limitó </w:t>
      </w:r>
      <w:r w:rsidRPr="00C67B03">
        <w:rPr>
          <w:rFonts w:ascii="Palatino Linotype" w:eastAsia="Palatino Linotype" w:hAnsi="Palatino Linotype" w:cs="Palatino Linotype"/>
          <w:color w:val="000000" w:themeColor="text1"/>
          <w:sz w:val="24"/>
          <w:szCs w:val="24"/>
        </w:rPr>
        <w:t xml:space="preserve">a </w:t>
      </w:r>
      <w:r w:rsidR="00665E54" w:rsidRPr="00C67B03">
        <w:rPr>
          <w:rFonts w:ascii="Palatino Linotype" w:eastAsia="Palatino Linotype" w:hAnsi="Palatino Linotype" w:cs="Palatino Linotype"/>
          <w:color w:val="000000" w:themeColor="text1"/>
          <w:sz w:val="24"/>
          <w:szCs w:val="24"/>
        </w:rPr>
        <w:t xml:space="preserve">señalar </w:t>
      </w:r>
      <w:r w:rsidR="00665E54" w:rsidRPr="00C67B03">
        <w:rPr>
          <w:rFonts w:ascii="Palatino Linotype" w:eastAsia="Palatino Linotype" w:hAnsi="Palatino Linotype" w:cs="Palatino Linotype"/>
          <w:sz w:val="24"/>
          <w:szCs w:val="24"/>
        </w:rPr>
        <w:t xml:space="preserve">que la información solicitada </w:t>
      </w:r>
      <w:r w:rsidR="00665E54" w:rsidRPr="00C67B03">
        <w:rPr>
          <w:rFonts w:ascii="Palatino Linotype" w:eastAsia="Palatino Linotype" w:hAnsi="Palatino Linotype" w:cs="Palatino Linotype"/>
          <w:b/>
          <w:sz w:val="24"/>
          <w:szCs w:val="24"/>
          <w:u w:val="single"/>
        </w:rPr>
        <w:t>no es específica en los periodos que desea conocer la información, por lo cual solicita precise la temporalidad</w:t>
      </w:r>
      <w:r w:rsidR="00665E54" w:rsidRPr="00C67B03">
        <w:rPr>
          <w:rFonts w:ascii="Palatino Linotype" w:eastAsia="Palatino Linotype" w:hAnsi="Palatino Linotype" w:cs="Palatino Linotype"/>
          <w:sz w:val="24"/>
          <w:szCs w:val="24"/>
        </w:rPr>
        <w:t>.</w:t>
      </w:r>
    </w:p>
    <w:p w14:paraId="31BE98BF" w14:textId="77777777" w:rsidR="00051704" w:rsidRPr="00C67B03" w:rsidRDefault="00051704" w:rsidP="00686C01">
      <w:pPr>
        <w:spacing w:after="0" w:line="360" w:lineRule="auto"/>
        <w:jc w:val="both"/>
        <w:rPr>
          <w:rFonts w:ascii="Palatino Linotype" w:eastAsia="Palatino Linotype" w:hAnsi="Palatino Linotype" w:cs="Palatino Linotype"/>
          <w:sz w:val="24"/>
          <w:szCs w:val="24"/>
        </w:rPr>
      </w:pPr>
    </w:p>
    <w:p w14:paraId="77F6A60F" w14:textId="77777777" w:rsidR="00686C01" w:rsidRPr="00C67B03" w:rsidRDefault="00051704" w:rsidP="00051704">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Lo cual no es razón suficiente para negar la entrega de la información, pues si bien </w:t>
      </w:r>
      <w:r w:rsidRPr="00C67B03">
        <w:rPr>
          <w:rFonts w:ascii="Palatino Linotype" w:eastAsia="Palatino Linotype" w:hAnsi="Palatino Linotype" w:cs="Palatino Linotype"/>
          <w:color w:val="000000"/>
          <w:sz w:val="24"/>
          <w:szCs w:val="24"/>
        </w:rPr>
        <w:t xml:space="preserve">en efecto se advierte </w:t>
      </w:r>
      <w:r w:rsidR="00686C01" w:rsidRPr="00C67B03">
        <w:rPr>
          <w:rFonts w:ascii="Palatino Linotype" w:eastAsia="Palatino Linotype" w:hAnsi="Palatino Linotype" w:cs="Palatino Linotype"/>
          <w:sz w:val="24"/>
          <w:szCs w:val="24"/>
        </w:rPr>
        <w:t>que el particular omitió señalar el periodo de la inform</w:t>
      </w:r>
      <w:r w:rsidR="00B50282" w:rsidRPr="00C67B03">
        <w:rPr>
          <w:rFonts w:ascii="Palatino Linotype" w:eastAsia="Palatino Linotype" w:hAnsi="Palatino Linotype" w:cs="Palatino Linotype"/>
          <w:sz w:val="24"/>
          <w:szCs w:val="24"/>
        </w:rPr>
        <w:t xml:space="preserve">ación </w:t>
      </w:r>
      <w:r w:rsidR="005D40E3" w:rsidRPr="00C67B03">
        <w:rPr>
          <w:rFonts w:ascii="Palatino Linotype" w:eastAsia="Palatino Linotype" w:hAnsi="Palatino Linotype" w:cs="Palatino Linotype"/>
          <w:sz w:val="24"/>
          <w:szCs w:val="24"/>
        </w:rPr>
        <w:t>requerida; es criterio de este P</w:t>
      </w:r>
      <w:r w:rsidR="00B50282" w:rsidRPr="00C67B03">
        <w:rPr>
          <w:rFonts w:ascii="Palatino Linotype" w:eastAsia="Palatino Linotype" w:hAnsi="Palatino Linotype" w:cs="Palatino Linotype"/>
          <w:sz w:val="24"/>
          <w:szCs w:val="24"/>
        </w:rPr>
        <w:t xml:space="preserve">leno señalar que en estos casos el sujeto obligado debe atender la solicitud, proporcionando </w:t>
      </w:r>
      <w:r w:rsidR="00686C01" w:rsidRPr="00C67B03">
        <w:rPr>
          <w:rFonts w:ascii="Palatino Linotype" w:eastAsia="Palatino Linotype" w:hAnsi="Palatino Linotype" w:cs="Palatino Linotype"/>
          <w:sz w:val="24"/>
          <w:szCs w:val="24"/>
        </w:rPr>
        <w:t xml:space="preserve">la información </w:t>
      </w:r>
      <w:r w:rsidR="00B50282" w:rsidRPr="00C67B03">
        <w:rPr>
          <w:rFonts w:ascii="Palatino Linotype" w:eastAsia="Palatino Linotype" w:hAnsi="Palatino Linotype" w:cs="Palatino Linotype"/>
          <w:sz w:val="24"/>
          <w:szCs w:val="24"/>
        </w:rPr>
        <w:t xml:space="preserve">generada en el </w:t>
      </w:r>
      <w:r w:rsidR="00686C01" w:rsidRPr="00C67B03">
        <w:rPr>
          <w:rFonts w:ascii="Palatino Linotype" w:eastAsia="Palatino Linotype" w:hAnsi="Palatino Linotype" w:cs="Palatino Linotype"/>
          <w:sz w:val="24"/>
          <w:szCs w:val="24"/>
        </w:rPr>
        <w:t xml:space="preserve">año inmediato anterior a la fecha en que fue presentada su </w:t>
      </w:r>
      <w:proofErr w:type="gramStart"/>
      <w:r w:rsidR="00686C01" w:rsidRPr="00C67B03">
        <w:rPr>
          <w:rFonts w:ascii="Palatino Linotype" w:eastAsia="Palatino Linotype" w:hAnsi="Palatino Linotype" w:cs="Palatino Linotype"/>
          <w:sz w:val="24"/>
          <w:szCs w:val="24"/>
        </w:rPr>
        <w:t xml:space="preserve">solicitud; </w:t>
      </w:r>
      <w:r w:rsidR="0076189F" w:rsidRPr="00C67B03">
        <w:rPr>
          <w:rFonts w:ascii="Palatino Linotype" w:eastAsia="Palatino Linotype" w:hAnsi="Palatino Linotype" w:cs="Palatino Linotype"/>
          <w:sz w:val="24"/>
          <w:szCs w:val="24"/>
        </w:rPr>
        <w:t xml:space="preserve"> en</w:t>
      </w:r>
      <w:proofErr w:type="gramEnd"/>
      <w:r w:rsidR="0076189F" w:rsidRPr="00C67B03">
        <w:rPr>
          <w:rFonts w:ascii="Palatino Linotype" w:eastAsia="Palatino Linotype" w:hAnsi="Palatino Linotype" w:cs="Palatino Linotype"/>
          <w:sz w:val="24"/>
          <w:szCs w:val="24"/>
        </w:rPr>
        <w:t xml:space="preserve"> este caso</w:t>
      </w:r>
      <w:r w:rsidR="005D40E3" w:rsidRPr="00C67B03">
        <w:rPr>
          <w:rFonts w:ascii="Palatino Linotype" w:eastAsia="Palatino Linotype" w:hAnsi="Palatino Linotype" w:cs="Palatino Linotype"/>
          <w:sz w:val="24"/>
          <w:szCs w:val="24"/>
        </w:rPr>
        <w:t>,</w:t>
      </w:r>
      <w:r w:rsidR="00686C01" w:rsidRPr="00C67B03">
        <w:rPr>
          <w:rFonts w:ascii="Palatino Linotype" w:eastAsia="Palatino Linotype" w:hAnsi="Palatino Linotype" w:cs="Palatino Linotype"/>
          <w:sz w:val="24"/>
          <w:szCs w:val="24"/>
        </w:rPr>
        <w:t xml:space="preserve"> del treinta</w:t>
      </w:r>
      <w:r w:rsidR="005D40E3" w:rsidRPr="00C67B03">
        <w:rPr>
          <w:rFonts w:ascii="Palatino Linotype" w:eastAsia="Palatino Linotype" w:hAnsi="Palatino Linotype" w:cs="Palatino Linotype"/>
          <w:sz w:val="24"/>
          <w:szCs w:val="24"/>
        </w:rPr>
        <w:t xml:space="preserve"> de agosto de dos mil veintiuno, </w:t>
      </w:r>
      <w:r w:rsidR="00686C01" w:rsidRPr="00C67B03">
        <w:rPr>
          <w:rFonts w:ascii="Palatino Linotype" w:eastAsia="Palatino Linotype" w:hAnsi="Palatino Linotype" w:cs="Palatino Linotype"/>
          <w:sz w:val="24"/>
          <w:szCs w:val="24"/>
        </w:rPr>
        <w:t xml:space="preserve">al treinta de agosto de dos mil veintidós. </w:t>
      </w:r>
    </w:p>
    <w:p w14:paraId="4C4D8303" w14:textId="77777777" w:rsidR="00686C01" w:rsidRPr="00C67B03" w:rsidRDefault="00C877D8" w:rsidP="00686C01">
      <w:pPr>
        <w:spacing w:after="0" w:line="360" w:lineRule="auto"/>
        <w:jc w:val="both"/>
        <w:rPr>
          <w:rFonts w:ascii="Palatino Linotype" w:eastAsia="Palatino Linotype" w:hAnsi="Palatino Linotype" w:cs="Palatino Linotype"/>
          <w:color w:val="FF0000"/>
          <w:sz w:val="24"/>
          <w:szCs w:val="24"/>
        </w:rPr>
      </w:pPr>
      <w:r w:rsidRPr="00C67B03">
        <w:rPr>
          <w:rFonts w:ascii="Palatino Linotype" w:eastAsia="Palatino Linotype" w:hAnsi="Palatino Linotype" w:cs="Palatino Linotype"/>
          <w:color w:val="000000" w:themeColor="text1"/>
          <w:sz w:val="24"/>
          <w:szCs w:val="24"/>
        </w:rPr>
        <w:lastRenderedPageBreak/>
        <w:t>Por lo cual dicha respuesta no colma</w:t>
      </w:r>
      <w:r w:rsidR="00665E54" w:rsidRPr="00C67B03">
        <w:rPr>
          <w:rFonts w:ascii="Palatino Linotype" w:eastAsia="Palatino Linotype" w:hAnsi="Palatino Linotype" w:cs="Palatino Linotype"/>
          <w:color w:val="000000" w:themeColor="text1"/>
          <w:sz w:val="24"/>
          <w:szCs w:val="24"/>
        </w:rPr>
        <w:t xml:space="preserve"> lo solicitado, siendo</w:t>
      </w:r>
      <w:r w:rsidR="00686C01" w:rsidRPr="00C67B03">
        <w:rPr>
          <w:rFonts w:ascii="Palatino Linotype" w:eastAsia="Palatino Linotype" w:hAnsi="Palatino Linotype" w:cs="Palatino Linotype"/>
          <w:color w:val="000000" w:themeColor="text1"/>
          <w:sz w:val="24"/>
          <w:szCs w:val="24"/>
        </w:rPr>
        <w:t xml:space="preserve"> </w:t>
      </w:r>
      <w:r w:rsidR="00686C01" w:rsidRPr="00C67B03">
        <w:rPr>
          <w:rFonts w:ascii="Palatino Linotype" w:eastAsia="Palatino Linotype" w:hAnsi="Palatino Linotype" w:cs="Palatino Linotype"/>
          <w:sz w:val="24"/>
          <w:szCs w:val="24"/>
        </w:rPr>
        <w:t xml:space="preserve">aplicable </w:t>
      </w:r>
      <w:r w:rsidR="0076189F" w:rsidRPr="00C67B03">
        <w:rPr>
          <w:rFonts w:ascii="Palatino Linotype" w:eastAsia="Palatino Linotype" w:hAnsi="Palatino Linotype" w:cs="Palatino Linotype"/>
          <w:sz w:val="24"/>
          <w:szCs w:val="24"/>
        </w:rPr>
        <w:t xml:space="preserve">a ello </w:t>
      </w:r>
      <w:r w:rsidR="00686C01" w:rsidRPr="00C67B03">
        <w:rPr>
          <w:rFonts w:ascii="Palatino Linotype" w:eastAsia="Palatino Linotype" w:hAnsi="Palatino Linotype" w:cs="Palatino Linotype"/>
          <w:sz w:val="24"/>
          <w:szCs w:val="24"/>
        </w:rPr>
        <w:t xml:space="preserve">el Criterio 03-19, emitido por el Instituto Nacional de Transparencia, Acceso a la Información y Protección de Datos Personales, que dice: </w:t>
      </w:r>
    </w:p>
    <w:p w14:paraId="54A7E3C7" w14:textId="77777777" w:rsidR="00686C01" w:rsidRPr="00C67B03" w:rsidRDefault="00686C01" w:rsidP="00686C01">
      <w:pPr>
        <w:spacing w:after="0" w:line="360" w:lineRule="auto"/>
        <w:jc w:val="both"/>
        <w:rPr>
          <w:rFonts w:ascii="Palatino Linotype" w:eastAsia="Palatino Linotype" w:hAnsi="Palatino Linotype" w:cs="Palatino Linotype"/>
          <w:sz w:val="24"/>
          <w:szCs w:val="24"/>
        </w:rPr>
      </w:pPr>
    </w:p>
    <w:p w14:paraId="47DA3364" w14:textId="77777777" w:rsidR="00686C01" w:rsidRPr="00C67B03" w:rsidRDefault="00686C01" w:rsidP="00686C01">
      <w:pPr>
        <w:spacing w:line="276" w:lineRule="auto"/>
        <w:ind w:left="850" w:right="901"/>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Periodo de búsqueda de la información.</w:t>
      </w:r>
      <w:r w:rsidRPr="00C67B03">
        <w:rPr>
          <w:rFonts w:ascii="Palatino Linotype" w:eastAsia="Palatino Linotype" w:hAnsi="Palatino Linotype" w:cs="Palatino Linotype"/>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8F264F6" w14:textId="77777777" w:rsidR="00686C01" w:rsidRPr="00C67B03" w:rsidRDefault="00686C01" w:rsidP="00686C01">
      <w:pPr>
        <w:spacing w:after="0" w:line="360" w:lineRule="auto"/>
        <w:jc w:val="both"/>
        <w:rPr>
          <w:rFonts w:ascii="Palatino Linotype" w:eastAsia="Palatino Linotype" w:hAnsi="Palatino Linotype" w:cs="Palatino Linotype"/>
        </w:rPr>
      </w:pPr>
    </w:p>
    <w:p w14:paraId="2617FED8" w14:textId="77777777" w:rsidR="002504E3" w:rsidRPr="00C67B03" w:rsidRDefault="00392E2F">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Precisado </w:t>
      </w:r>
      <w:r w:rsidR="00E6541E" w:rsidRPr="00C67B03">
        <w:rPr>
          <w:rFonts w:ascii="Palatino Linotype" w:eastAsia="Palatino Linotype" w:hAnsi="Palatino Linotype" w:cs="Palatino Linotype"/>
          <w:sz w:val="24"/>
          <w:szCs w:val="24"/>
        </w:rPr>
        <w:t>lo anterior, en primera instancia resulta opor</w:t>
      </w:r>
      <w:r w:rsidR="00665E54" w:rsidRPr="00C67B03">
        <w:rPr>
          <w:rFonts w:ascii="Palatino Linotype" w:eastAsia="Palatino Linotype" w:hAnsi="Palatino Linotype" w:cs="Palatino Linotype"/>
          <w:sz w:val="24"/>
          <w:szCs w:val="24"/>
        </w:rPr>
        <w:t>tuno señalar el significado de despotismo,</w:t>
      </w:r>
      <w:r w:rsidR="00E6541E" w:rsidRPr="00C67B03">
        <w:rPr>
          <w:rFonts w:ascii="Palatino Linotype" w:eastAsia="Palatino Linotype" w:hAnsi="Palatino Linotype" w:cs="Palatino Linotype"/>
          <w:color w:val="FF0000"/>
          <w:sz w:val="24"/>
          <w:szCs w:val="24"/>
        </w:rPr>
        <w:t xml:space="preserve"> </w:t>
      </w:r>
      <w:proofErr w:type="gramStart"/>
      <w:r w:rsidR="00E6541E" w:rsidRPr="00C67B03">
        <w:rPr>
          <w:rFonts w:ascii="Palatino Linotype" w:eastAsia="Palatino Linotype" w:hAnsi="Palatino Linotype" w:cs="Palatino Linotype"/>
          <w:sz w:val="24"/>
          <w:szCs w:val="24"/>
        </w:rPr>
        <w:t>que</w:t>
      </w:r>
      <w:proofErr w:type="gramEnd"/>
      <w:r w:rsidR="00E6541E" w:rsidRPr="00C67B03">
        <w:rPr>
          <w:rFonts w:ascii="Palatino Linotype" w:eastAsia="Palatino Linotype" w:hAnsi="Palatino Linotype" w:cs="Palatino Linotype"/>
          <w:sz w:val="24"/>
          <w:szCs w:val="24"/>
        </w:rPr>
        <w:t xml:space="preserve"> de acuerdo a la Real Academia Española, misma que se puede consultar en la liga electrónica </w:t>
      </w:r>
      <w:hyperlink r:id="rId9">
        <w:r w:rsidR="00E6541E" w:rsidRPr="00C67B03">
          <w:rPr>
            <w:rFonts w:ascii="Palatino Linotype" w:eastAsia="Palatino Linotype" w:hAnsi="Palatino Linotype" w:cs="Palatino Linotype"/>
            <w:color w:val="0563C1"/>
            <w:sz w:val="24"/>
            <w:szCs w:val="24"/>
            <w:u w:val="single"/>
          </w:rPr>
          <w:t>https://www.rae.es/drae2001/despotismo</w:t>
        </w:r>
      </w:hyperlink>
      <w:r w:rsidR="00E6541E" w:rsidRPr="00C67B03">
        <w:rPr>
          <w:rFonts w:ascii="Palatino Linotype" w:eastAsia="Palatino Linotype" w:hAnsi="Palatino Linotype" w:cs="Palatino Linotype"/>
          <w:sz w:val="24"/>
          <w:szCs w:val="24"/>
        </w:rPr>
        <w:t xml:space="preserve"> es:</w:t>
      </w:r>
    </w:p>
    <w:p w14:paraId="01987745"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51243A87" w14:textId="77777777" w:rsidR="002504E3" w:rsidRPr="00C67B03" w:rsidRDefault="00E6541E">
      <w:pPr>
        <w:spacing w:after="0" w:line="360" w:lineRule="auto"/>
        <w:jc w:val="both"/>
        <w:rPr>
          <w:rFonts w:ascii="Palatino Linotype" w:eastAsia="Palatino Linotype" w:hAnsi="Palatino Linotype" w:cs="Palatino Linotype"/>
          <w:b/>
          <w:i/>
          <w:sz w:val="24"/>
          <w:szCs w:val="24"/>
          <w:u w:val="single"/>
        </w:rPr>
      </w:pPr>
      <w:r w:rsidRPr="00C67B03">
        <w:rPr>
          <w:rFonts w:ascii="Palatino Linotype" w:eastAsia="Palatino Linotype" w:hAnsi="Palatino Linotype" w:cs="Palatino Linotype"/>
          <w:b/>
          <w:i/>
          <w:sz w:val="24"/>
          <w:szCs w:val="24"/>
          <w:u w:val="single"/>
        </w:rPr>
        <w:t xml:space="preserve"> “Abuso de superioridad, poder o fuerza en el trato con las demás personas.”</w:t>
      </w:r>
    </w:p>
    <w:p w14:paraId="75E62A2D"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19ED038D" w14:textId="77777777" w:rsidR="00392E2F" w:rsidRPr="00C67B03" w:rsidRDefault="00392E2F" w:rsidP="00392E2F">
      <w:pPr>
        <w:spacing w:after="0" w:line="360" w:lineRule="auto"/>
        <w:jc w:val="both"/>
        <w:rPr>
          <w:rFonts w:ascii="Palatino Linotype" w:eastAsia="Palatino Linotype" w:hAnsi="Palatino Linotype" w:cs="Palatino Linotype"/>
          <w:b/>
          <w:bCs/>
          <w:sz w:val="24"/>
          <w:szCs w:val="24"/>
          <w:u w:val="single"/>
          <w:lang w:val="es-ES" w:eastAsia="es-ES"/>
        </w:rPr>
      </w:pPr>
      <w:r w:rsidRPr="00C67B03">
        <w:rPr>
          <w:rFonts w:ascii="Palatino Linotype" w:eastAsia="Palatino Linotype" w:hAnsi="Palatino Linotype" w:cs="Palatino Linotype"/>
          <w:sz w:val="24"/>
          <w:szCs w:val="24"/>
          <w:lang w:val="es-ES" w:eastAsia="es-ES"/>
        </w:rPr>
        <w:t xml:space="preserve">En ese sentido, no está por demás destacar que la Ley de Responsabilidades Administrativas del Estado de México y Municipios, tiene como objetivo </w:t>
      </w:r>
      <w:r w:rsidRPr="00C67B03">
        <w:rPr>
          <w:rFonts w:ascii="Palatino Linotype" w:eastAsia="Palatino Linotype" w:hAnsi="Palatino Linotype" w:cs="Palatino Linotype"/>
          <w:b/>
          <w:bCs/>
          <w:sz w:val="24"/>
          <w:szCs w:val="24"/>
          <w:u w:val="single"/>
          <w:lang w:val="es-ES" w:eastAsia="es-ES"/>
        </w:rPr>
        <w:t>distribuir y establecer la competencia de las autoridades para determinar las responsabilidades administrativas de los servidores públicos</w:t>
      </w:r>
      <w:r w:rsidRPr="00C67B03">
        <w:rPr>
          <w:rFonts w:ascii="Palatino Linotype" w:eastAsia="Palatino Linotype" w:hAnsi="Palatino Linotype" w:cs="Palatino Linotype"/>
          <w:sz w:val="24"/>
          <w:szCs w:val="24"/>
          <w:lang w:val="es-ES" w:eastAsia="es-ES"/>
        </w:rPr>
        <w:t xml:space="preserve">, sus obligaciones, </w:t>
      </w:r>
      <w:r w:rsidRPr="00C67B03">
        <w:rPr>
          <w:rFonts w:ascii="Palatino Linotype" w:eastAsia="Palatino Linotype" w:hAnsi="Palatino Linotype" w:cs="Palatino Linotype"/>
          <w:b/>
          <w:bCs/>
          <w:sz w:val="24"/>
          <w:szCs w:val="24"/>
          <w:u w:val="single"/>
          <w:lang w:val="es-ES" w:eastAsia="es-ES"/>
        </w:rPr>
        <w:t xml:space="preserve">las sanciones aplicables por los actos u omisiones en que estos incurran, así como los procedimientos para su aplicación. </w:t>
      </w:r>
    </w:p>
    <w:p w14:paraId="34ADEDCC" w14:textId="77777777" w:rsidR="00392E2F" w:rsidRPr="00C67B03" w:rsidRDefault="00392E2F" w:rsidP="00392E2F">
      <w:pPr>
        <w:spacing w:after="0" w:line="360" w:lineRule="auto"/>
        <w:jc w:val="both"/>
        <w:rPr>
          <w:rFonts w:ascii="Palatino Linotype" w:eastAsia="Palatino Linotype" w:hAnsi="Palatino Linotype" w:cs="Palatino Linotype"/>
          <w:sz w:val="24"/>
          <w:szCs w:val="24"/>
          <w:lang w:val="es-ES" w:eastAsia="es-ES"/>
        </w:rPr>
      </w:pPr>
    </w:p>
    <w:p w14:paraId="0F888015" w14:textId="77777777" w:rsidR="00800C49" w:rsidRPr="00C67B03" w:rsidRDefault="00800C49" w:rsidP="00392E2F">
      <w:pPr>
        <w:spacing w:after="0" w:line="360" w:lineRule="auto"/>
        <w:jc w:val="both"/>
        <w:rPr>
          <w:rFonts w:ascii="Palatino Linotype" w:eastAsia="Palatino Linotype" w:hAnsi="Palatino Linotype" w:cs="Palatino Linotype"/>
          <w:sz w:val="24"/>
          <w:szCs w:val="24"/>
          <w:lang w:val="es-ES" w:eastAsia="es-ES"/>
        </w:rPr>
      </w:pPr>
    </w:p>
    <w:p w14:paraId="02A6585C" w14:textId="77777777" w:rsidR="00800C49" w:rsidRPr="00C67B03" w:rsidRDefault="00800C49" w:rsidP="00800C49">
      <w:pPr>
        <w:spacing w:line="360" w:lineRule="auto"/>
        <w:ind w:right="141"/>
        <w:contextualSpacing/>
        <w:jc w:val="both"/>
        <w:rPr>
          <w:rFonts w:ascii="Palatino Linotype" w:eastAsia="Palatino Linotype" w:hAnsi="Palatino Linotype" w:cs="Palatino Linotype"/>
        </w:rPr>
      </w:pPr>
      <w:r w:rsidRPr="00C67B03">
        <w:rPr>
          <w:rFonts w:ascii="Palatino Linotype" w:eastAsia="Palatino Linotype" w:hAnsi="Palatino Linotype" w:cs="Palatino Linotype"/>
          <w:sz w:val="24"/>
          <w:szCs w:val="24"/>
          <w:lang w:val="es-ES" w:eastAsia="es-ES"/>
        </w:rPr>
        <w:lastRenderedPageBreak/>
        <w:t xml:space="preserve">No obstante, requiere </w:t>
      </w:r>
      <w:r w:rsidR="00163B2B" w:rsidRPr="00C67B03">
        <w:rPr>
          <w:rFonts w:ascii="Palatino Linotype" w:eastAsia="Palatino Linotype" w:hAnsi="Palatino Linotype" w:cs="Palatino Linotype"/>
          <w:sz w:val="24"/>
          <w:szCs w:val="24"/>
          <w:lang w:val="es-ES" w:eastAsia="es-ES"/>
        </w:rPr>
        <w:t>las denuncias</w:t>
      </w:r>
      <w:r w:rsidRPr="00C67B03">
        <w:rPr>
          <w:rFonts w:ascii="Palatino Linotype" w:eastAsia="Palatino Linotype" w:hAnsi="Palatino Linotype" w:cs="Palatino Linotype"/>
          <w:sz w:val="24"/>
          <w:szCs w:val="24"/>
          <w:lang w:val="es-ES" w:eastAsia="es-ES"/>
        </w:rPr>
        <w:t xml:space="preserve"> o quejas que ha recibido </w:t>
      </w:r>
      <w:r w:rsidR="00163B2B" w:rsidRPr="00C67B03">
        <w:rPr>
          <w:rFonts w:ascii="Palatino Linotype" w:eastAsia="Palatino Linotype" w:hAnsi="Palatino Linotype" w:cs="Palatino Linotype"/>
          <w:sz w:val="24"/>
          <w:szCs w:val="24"/>
          <w:lang w:val="es-ES" w:eastAsia="es-ES"/>
        </w:rPr>
        <w:t xml:space="preserve">la Contraloría Municipal y </w:t>
      </w:r>
      <w:r w:rsidRPr="00C67B03">
        <w:rPr>
          <w:rFonts w:ascii="Palatino Linotype" w:eastAsia="Palatino Linotype" w:hAnsi="Palatino Linotype" w:cs="Palatino Linotype"/>
          <w:sz w:val="24"/>
          <w:szCs w:val="24"/>
          <w:lang w:val="es-ES" w:eastAsia="es-ES"/>
        </w:rPr>
        <w:t xml:space="preserve">el Sistema Municipal Anticorrupción, por lo que es oportuno señalar que la </w:t>
      </w:r>
      <w:r w:rsidRPr="00C67B03">
        <w:rPr>
          <w:rFonts w:ascii="Palatino Linotype" w:eastAsia="Palatino Linotype" w:hAnsi="Palatino Linotype" w:cs="Palatino Linotype"/>
          <w:sz w:val="24"/>
        </w:rPr>
        <w:t>Ley del Sistema Anticorrupción Estatal, establece lo siguiente</w:t>
      </w:r>
      <w:r w:rsidRPr="00C67B03">
        <w:rPr>
          <w:rFonts w:ascii="Palatino Linotype" w:eastAsia="Palatino Linotype" w:hAnsi="Palatino Linotype" w:cs="Palatino Linotype"/>
        </w:rPr>
        <w:t xml:space="preserve">: </w:t>
      </w:r>
    </w:p>
    <w:p w14:paraId="429873C6" w14:textId="77777777" w:rsidR="00800C49" w:rsidRPr="00C67B03" w:rsidRDefault="00800C49" w:rsidP="00800C49">
      <w:pPr>
        <w:spacing w:line="360" w:lineRule="auto"/>
        <w:ind w:right="141"/>
        <w:contextualSpacing/>
        <w:jc w:val="both"/>
        <w:rPr>
          <w:rFonts w:ascii="Palatino Linotype" w:eastAsia="Palatino Linotype" w:hAnsi="Palatino Linotype" w:cs="Palatino Linotype"/>
        </w:rPr>
      </w:pPr>
    </w:p>
    <w:p w14:paraId="6D9E4F2B" w14:textId="77777777" w:rsidR="00800C49" w:rsidRPr="00C67B03" w:rsidRDefault="00800C49" w:rsidP="00800C49">
      <w:pPr>
        <w:spacing w:line="276" w:lineRule="auto"/>
        <w:ind w:left="851" w:right="900"/>
        <w:contextualSpacing/>
        <w:jc w:val="both"/>
        <w:rPr>
          <w:rFonts w:ascii="Palatino Linotype" w:hAnsi="Palatino Linotype"/>
          <w:i/>
          <w:iCs/>
        </w:rPr>
      </w:pPr>
      <w:r w:rsidRPr="00C67B03">
        <w:rPr>
          <w:rFonts w:ascii="Palatino Linotype" w:hAnsi="Palatino Linotype"/>
          <w:b/>
          <w:i/>
          <w:iCs/>
        </w:rPr>
        <w:t>Artículo 61</w:t>
      </w:r>
      <w:r w:rsidRPr="00C67B03">
        <w:rPr>
          <w:rFonts w:ascii="Palatino Linotype" w:hAnsi="Palatino Linotype"/>
          <w:i/>
          <w:iCs/>
        </w:rPr>
        <w:t>.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6D50061A" w14:textId="77777777" w:rsidR="00800C49" w:rsidRPr="00C67B03" w:rsidRDefault="00800C49" w:rsidP="00800C49">
      <w:pPr>
        <w:spacing w:line="276" w:lineRule="auto"/>
        <w:ind w:left="851" w:right="900"/>
        <w:contextualSpacing/>
        <w:jc w:val="both"/>
        <w:rPr>
          <w:rFonts w:ascii="Palatino Linotype" w:hAnsi="Palatino Linotype"/>
          <w:i/>
          <w:iCs/>
        </w:rPr>
      </w:pPr>
    </w:p>
    <w:p w14:paraId="3206F96D" w14:textId="77777777" w:rsidR="00800C49" w:rsidRPr="00C67B03" w:rsidRDefault="00800C49" w:rsidP="00800C49">
      <w:pPr>
        <w:spacing w:line="276" w:lineRule="auto"/>
        <w:ind w:left="851" w:right="900"/>
        <w:contextualSpacing/>
        <w:jc w:val="both"/>
        <w:rPr>
          <w:rFonts w:ascii="Palatino Linotype" w:hAnsi="Palatino Linotype"/>
          <w:i/>
          <w:iCs/>
        </w:rPr>
      </w:pPr>
      <w:r w:rsidRPr="00C67B03">
        <w:rPr>
          <w:rFonts w:ascii="Palatino Linotype" w:hAnsi="Palatino Linotype"/>
          <w:i/>
          <w:iCs/>
        </w:rPr>
        <w:t>Artículo 62. El Sistema Municipal Anticorrupción se integrará por:</w:t>
      </w:r>
    </w:p>
    <w:p w14:paraId="509B8651" w14:textId="77777777" w:rsidR="00800C49" w:rsidRPr="00C67B03" w:rsidRDefault="00800C49" w:rsidP="00800C49">
      <w:pPr>
        <w:spacing w:line="276" w:lineRule="auto"/>
        <w:ind w:left="851" w:right="900"/>
        <w:contextualSpacing/>
        <w:jc w:val="both"/>
        <w:rPr>
          <w:rFonts w:ascii="Palatino Linotype" w:hAnsi="Palatino Linotype"/>
          <w:i/>
          <w:iCs/>
        </w:rPr>
      </w:pPr>
      <w:r w:rsidRPr="00C67B03">
        <w:rPr>
          <w:rFonts w:ascii="Palatino Linotype" w:hAnsi="Palatino Linotype"/>
          <w:i/>
          <w:iCs/>
        </w:rPr>
        <w:t>I. Un Comité Coordinador Municipal.</w:t>
      </w:r>
    </w:p>
    <w:p w14:paraId="797CA258" w14:textId="77777777" w:rsidR="00800C49" w:rsidRPr="00C67B03" w:rsidRDefault="00800C49" w:rsidP="00800C49">
      <w:pPr>
        <w:spacing w:line="276" w:lineRule="auto"/>
        <w:ind w:left="851" w:right="900"/>
        <w:contextualSpacing/>
        <w:jc w:val="both"/>
        <w:rPr>
          <w:rFonts w:ascii="Palatino Linotype" w:hAnsi="Palatino Linotype"/>
          <w:i/>
          <w:iCs/>
        </w:rPr>
      </w:pPr>
      <w:r w:rsidRPr="00C67B03">
        <w:rPr>
          <w:rFonts w:ascii="Palatino Linotype" w:hAnsi="Palatino Linotype"/>
          <w:i/>
          <w:iCs/>
        </w:rPr>
        <w:t>II. Un Comité de Participación Ciudadana.</w:t>
      </w:r>
    </w:p>
    <w:p w14:paraId="3D6D10C4" w14:textId="77777777" w:rsidR="00800C49" w:rsidRPr="00C67B03" w:rsidRDefault="00800C49" w:rsidP="00392E2F">
      <w:pPr>
        <w:spacing w:after="0" w:line="360" w:lineRule="auto"/>
        <w:jc w:val="both"/>
        <w:rPr>
          <w:rFonts w:ascii="Palatino Linotype" w:eastAsia="Palatino Linotype" w:hAnsi="Palatino Linotype" w:cs="Palatino Linotype"/>
          <w:sz w:val="24"/>
          <w:szCs w:val="24"/>
          <w:lang w:val="es-ES" w:eastAsia="es-ES"/>
        </w:rPr>
      </w:pPr>
    </w:p>
    <w:p w14:paraId="1C29005A" w14:textId="77777777" w:rsidR="00800C49" w:rsidRPr="00C67B03" w:rsidRDefault="00800C49" w:rsidP="00800C49">
      <w:pPr>
        <w:spacing w:line="360" w:lineRule="auto"/>
        <w:contextualSpacing/>
        <w:jc w:val="both"/>
        <w:rPr>
          <w:rFonts w:ascii="Palatino Linotype" w:hAnsi="Palatino Linotype"/>
          <w:sz w:val="24"/>
        </w:rPr>
      </w:pPr>
      <w:r w:rsidRPr="00C67B03">
        <w:rPr>
          <w:rFonts w:ascii="Palatino Linotype" w:hAnsi="Palatino Linotype"/>
          <w:sz w:val="24"/>
        </w:rPr>
        <w:t xml:space="preserve">Hasta aquí se colige que el Ayuntamiento de Atenco, contará con una instancia de coordinación y coadyuvancia que tendrá como objetivo el establecer principios, bases generales, políticas públicas, acciones y procedimientos en la prevención, detección y sanción de faltas administrativas, actos y hechos de corrupción. </w:t>
      </w:r>
    </w:p>
    <w:p w14:paraId="6BFF4BAB" w14:textId="77777777" w:rsidR="00800C49" w:rsidRPr="00C67B03" w:rsidRDefault="00800C49" w:rsidP="00800C49">
      <w:pPr>
        <w:spacing w:line="360" w:lineRule="auto"/>
        <w:contextualSpacing/>
        <w:jc w:val="both"/>
        <w:rPr>
          <w:rFonts w:ascii="Palatino Linotype" w:hAnsi="Palatino Linotype"/>
          <w:sz w:val="24"/>
        </w:rPr>
      </w:pPr>
    </w:p>
    <w:p w14:paraId="3C06CA32" w14:textId="77777777" w:rsidR="00800C49" w:rsidRPr="00C67B03" w:rsidRDefault="00800C49" w:rsidP="00800C49">
      <w:pPr>
        <w:spacing w:line="360" w:lineRule="auto"/>
        <w:contextualSpacing/>
        <w:jc w:val="both"/>
        <w:rPr>
          <w:rFonts w:ascii="Palatino Linotype" w:hAnsi="Palatino Linotype"/>
          <w:sz w:val="24"/>
        </w:rPr>
      </w:pPr>
      <w:r w:rsidRPr="00C67B03">
        <w:rPr>
          <w:rFonts w:ascii="Palatino Linotype" w:hAnsi="Palatino Linotype"/>
          <w:sz w:val="24"/>
        </w:rPr>
        <w:t>Esta instancia estará integrada por un Comité Coordinador y un Comité de Participación Ciudadana.</w:t>
      </w:r>
    </w:p>
    <w:p w14:paraId="6B87A95E" w14:textId="77777777" w:rsidR="00800C49" w:rsidRPr="00C67B03" w:rsidRDefault="00800C49" w:rsidP="00800C49">
      <w:pPr>
        <w:spacing w:after="0" w:line="360" w:lineRule="auto"/>
        <w:contextualSpacing/>
        <w:jc w:val="both"/>
        <w:rPr>
          <w:rFonts w:ascii="Palatino Linotype" w:eastAsia="Palatino Linotype" w:hAnsi="Palatino Linotype" w:cs="Palatino Linotype"/>
          <w:color w:val="000000"/>
          <w:sz w:val="24"/>
          <w:szCs w:val="24"/>
        </w:rPr>
      </w:pPr>
    </w:p>
    <w:p w14:paraId="4E7966BF" w14:textId="77777777" w:rsidR="00800C49" w:rsidRPr="00C67B03" w:rsidRDefault="00800C49" w:rsidP="00800C49">
      <w:pPr>
        <w:spacing w:line="360" w:lineRule="auto"/>
        <w:ind w:right="142"/>
        <w:contextualSpacing/>
        <w:jc w:val="both"/>
        <w:rPr>
          <w:rFonts w:ascii="Palatino Linotype" w:eastAsia="Palatino Linotype" w:hAnsi="Palatino Linotype" w:cs="Palatino Linotype"/>
          <w:color w:val="FF0000"/>
          <w:sz w:val="24"/>
        </w:rPr>
      </w:pPr>
      <w:r w:rsidRPr="00C67B03">
        <w:rPr>
          <w:rFonts w:ascii="Palatino Linotype" w:eastAsia="Palatino Linotype" w:hAnsi="Palatino Linotype" w:cs="Palatino Linotype"/>
          <w:sz w:val="24"/>
        </w:rPr>
        <w:t xml:space="preserve">Dicho esto, es de precisar que, respecto al Municipio de Atenco, actualmente no se encuentra conformado dicho Sistema Municipal Anticorrupción, como se logra apreciar a continuación: </w:t>
      </w:r>
    </w:p>
    <w:p w14:paraId="226780EF" w14:textId="77777777" w:rsidR="00800C49" w:rsidRPr="00C67B03" w:rsidRDefault="00800C49" w:rsidP="00392E2F">
      <w:pPr>
        <w:spacing w:after="0" w:line="360" w:lineRule="auto"/>
        <w:jc w:val="both"/>
        <w:rPr>
          <w:rFonts w:ascii="Palatino Linotype" w:eastAsia="Palatino Linotype" w:hAnsi="Palatino Linotype" w:cs="Palatino Linotype"/>
          <w:sz w:val="24"/>
          <w:szCs w:val="24"/>
          <w:lang w:val="es-ES" w:eastAsia="es-ES"/>
        </w:rPr>
      </w:pPr>
      <w:r w:rsidRPr="00C67B03">
        <w:rPr>
          <w:noProof/>
        </w:rPr>
        <w:lastRenderedPageBreak/>
        <w:drawing>
          <wp:inline distT="0" distB="0" distL="0" distR="0" wp14:anchorId="55A6BB30" wp14:editId="7867F81A">
            <wp:extent cx="5410200" cy="38181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513" t="12075" r="6314" b="6118"/>
                    <a:stretch/>
                  </pic:blipFill>
                  <pic:spPr bwMode="auto">
                    <a:xfrm>
                      <a:off x="0" y="0"/>
                      <a:ext cx="5416107" cy="3822305"/>
                    </a:xfrm>
                    <a:prstGeom prst="rect">
                      <a:avLst/>
                    </a:prstGeom>
                    <a:ln>
                      <a:noFill/>
                    </a:ln>
                    <a:extLst>
                      <a:ext uri="{53640926-AAD7-44D8-BBD7-CCE9431645EC}">
                        <a14:shadowObscured xmlns:a14="http://schemas.microsoft.com/office/drawing/2010/main"/>
                      </a:ext>
                    </a:extLst>
                  </pic:spPr>
                </pic:pic>
              </a:graphicData>
            </a:graphic>
          </wp:inline>
        </w:drawing>
      </w:r>
    </w:p>
    <w:p w14:paraId="77CA189A" w14:textId="77777777" w:rsidR="005D40E3" w:rsidRPr="00C67B03" w:rsidRDefault="005D40E3" w:rsidP="00392E2F">
      <w:pPr>
        <w:spacing w:after="0" w:line="360" w:lineRule="auto"/>
        <w:jc w:val="both"/>
        <w:rPr>
          <w:rFonts w:ascii="Palatino Linotype" w:eastAsia="Palatino Linotype" w:hAnsi="Palatino Linotype" w:cs="Palatino Linotype"/>
          <w:sz w:val="24"/>
          <w:szCs w:val="24"/>
          <w:lang w:val="es-ES" w:eastAsia="es-ES"/>
        </w:rPr>
      </w:pPr>
    </w:p>
    <w:p w14:paraId="1F1ECC99" w14:textId="77777777" w:rsidR="00800C49" w:rsidRPr="00C67B03" w:rsidRDefault="000F3BA4" w:rsidP="00392E2F">
      <w:pPr>
        <w:spacing w:after="0" w:line="360" w:lineRule="auto"/>
        <w:jc w:val="both"/>
        <w:rPr>
          <w:rFonts w:ascii="Palatino Linotype" w:eastAsia="Palatino Linotype" w:hAnsi="Palatino Linotype" w:cs="Palatino Linotype"/>
          <w:sz w:val="24"/>
          <w:szCs w:val="24"/>
          <w:lang w:val="es-ES" w:eastAsia="es-ES"/>
        </w:rPr>
      </w:pPr>
      <w:r w:rsidRPr="00C67B03">
        <w:rPr>
          <w:rFonts w:ascii="Palatino Linotype" w:eastAsia="Palatino Linotype" w:hAnsi="Palatino Linotype" w:cs="Palatino Linotype"/>
          <w:sz w:val="24"/>
          <w:szCs w:val="24"/>
          <w:lang w:val="es-ES" w:eastAsia="es-ES"/>
        </w:rPr>
        <w:t>No obstante, como ya se mencionó con anterioridad el Comité Municipal Anticorrupción se compone del Comité Coordinador Municipal, mismo que es integrado por el Titular de la Contraloría Municipal,</w:t>
      </w:r>
      <w:r w:rsidR="00163B2B" w:rsidRPr="00C67B03">
        <w:rPr>
          <w:rFonts w:ascii="Palatino Linotype" w:eastAsia="Palatino Linotype" w:hAnsi="Palatino Linotype" w:cs="Palatino Linotype"/>
          <w:sz w:val="24"/>
          <w:szCs w:val="24"/>
          <w:lang w:val="es-ES" w:eastAsia="es-ES"/>
        </w:rPr>
        <w:t xml:space="preserve"> mismo que ya emitió pronunciamiento, como se precisó anterioridad, esto de conformidad a la anteriormente citada, Ley del Sistema Anticorrupción Estatal:</w:t>
      </w:r>
    </w:p>
    <w:p w14:paraId="7B9BDEC6" w14:textId="77777777" w:rsidR="000F3BA4" w:rsidRPr="00C67B03" w:rsidRDefault="000F3BA4" w:rsidP="00392E2F">
      <w:pPr>
        <w:spacing w:after="0" w:line="360" w:lineRule="auto"/>
        <w:jc w:val="both"/>
      </w:pPr>
    </w:p>
    <w:p w14:paraId="25BE3FED" w14:textId="77777777" w:rsidR="000F3BA4" w:rsidRPr="00C67B03" w:rsidRDefault="00800C49" w:rsidP="00163B2B">
      <w:pPr>
        <w:spacing w:after="0" w:line="360" w:lineRule="auto"/>
        <w:ind w:left="851" w:right="900"/>
        <w:jc w:val="both"/>
        <w:rPr>
          <w:rFonts w:ascii="Palatino Linotype" w:hAnsi="Palatino Linotype"/>
          <w:i/>
        </w:rPr>
      </w:pPr>
      <w:r w:rsidRPr="00C67B03">
        <w:rPr>
          <w:rFonts w:ascii="Palatino Linotype" w:hAnsi="Palatino Linotype"/>
          <w:i/>
        </w:rPr>
        <w:t>Artículo 63. El Comité Coordinador Municipal se integrará por:</w:t>
      </w:r>
    </w:p>
    <w:p w14:paraId="0EA73374" w14:textId="77777777" w:rsidR="00800C49" w:rsidRPr="00C67B03" w:rsidRDefault="00800C49" w:rsidP="00163B2B">
      <w:pPr>
        <w:spacing w:after="0" w:line="360" w:lineRule="auto"/>
        <w:ind w:left="851" w:right="900"/>
        <w:jc w:val="both"/>
        <w:rPr>
          <w:rFonts w:ascii="Palatino Linotype" w:eastAsia="Palatino Linotype" w:hAnsi="Palatino Linotype" w:cs="Palatino Linotype"/>
          <w:i/>
          <w:sz w:val="24"/>
          <w:szCs w:val="24"/>
          <w:lang w:val="es-ES" w:eastAsia="es-ES"/>
        </w:rPr>
      </w:pPr>
      <w:r w:rsidRPr="00C67B03">
        <w:rPr>
          <w:rFonts w:ascii="Palatino Linotype" w:hAnsi="Palatino Linotype"/>
          <w:i/>
        </w:rPr>
        <w:t>I. El titular de la contraloría municipal.</w:t>
      </w:r>
    </w:p>
    <w:p w14:paraId="3F6DA023" w14:textId="77777777" w:rsidR="000F3BA4" w:rsidRPr="00C67B03" w:rsidRDefault="000F3BA4" w:rsidP="00392E2F">
      <w:pPr>
        <w:spacing w:after="0" w:line="360" w:lineRule="auto"/>
        <w:jc w:val="both"/>
        <w:rPr>
          <w:rFonts w:ascii="Palatino Linotype" w:eastAsia="Palatino Linotype" w:hAnsi="Palatino Linotype" w:cs="Palatino Linotype"/>
          <w:sz w:val="24"/>
          <w:szCs w:val="24"/>
          <w:lang w:val="es-ES" w:eastAsia="es-ES"/>
        </w:rPr>
      </w:pPr>
    </w:p>
    <w:p w14:paraId="6BA544FD" w14:textId="77777777" w:rsidR="000F3BA4" w:rsidRPr="00C67B03" w:rsidRDefault="000F3BA4" w:rsidP="00392E2F">
      <w:pPr>
        <w:spacing w:after="0" w:line="360" w:lineRule="auto"/>
        <w:jc w:val="both"/>
        <w:rPr>
          <w:rFonts w:ascii="Palatino Linotype" w:eastAsia="Palatino Linotype" w:hAnsi="Palatino Linotype" w:cs="Palatino Linotype"/>
          <w:sz w:val="24"/>
          <w:szCs w:val="24"/>
          <w:lang w:val="es-ES" w:eastAsia="es-ES"/>
        </w:rPr>
      </w:pPr>
    </w:p>
    <w:p w14:paraId="3E549BCA" w14:textId="77777777" w:rsidR="00C84300" w:rsidRPr="00C67B03" w:rsidRDefault="00C84300" w:rsidP="00C84300">
      <w:pPr>
        <w:spacing w:after="0" w:line="360" w:lineRule="auto"/>
        <w:jc w:val="both"/>
        <w:rPr>
          <w:rFonts w:ascii="Palatino Linotype" w:eastAsia="Palatino Linotype" w:hAnsi="Palatino Linotype" w:cs="Palatino Linotype"/>
          <w:sz w:val="24"/>
          <w:szCs w:val="24"/>
          <w:lang w:val="es-ES" w:eastAsia="es-ES"/>
        </w:rPr>
      </w:pPr>
      <w:r w:rsidRPr="00C67B03">
        <w:rPr>
          <w:rFonts w:ascii="Palatino Linotype" w:eastAsia="Palatino Linotype" w:hAnsi="Palatino Linotype" w:cs="Palatino Linotype"/>
          <w:sz w:val="24"/>
          <w:szCs w:val="24"/>
          <w:lang w:val="es-ES" w:eastAsia="es-ES"/>
        </w:rPr>
        <w:lastRenderedPageBreak/>
        <w:t xml:space="preserve">Para efectos de lo anterior, es menester traer a colación diversos conceptos establecidos, por el artículo 3 de la Ley de Responsabilidades, los cuales son los siguientes: </w:t>
      </w:r>
    </w:p>
    <w:p w14:paraId="4EE97437" w14:textId="77777777" w:rsidR="00C84300" w:rsidRPr="00C67B03" w:rsidRDefault="00C84300" w:rsidP="00C84300">
      <w:pPr>
        <w:spacing w:after="0" w:line="360" w:lineRule="auto"/>
        <w:jc w:val="both"/>
        <w:rPr>
          <w:rFonts w:ascii="Palatino Linotype" w:eastAsia="Palatino Linotype" w:hAnsi="Palatino Linotype" w:cs="Palatino Linotype"/>
          <w:sz w:val="24"/>
          <w:szCs w:val="24"/>
          <w:lang w:val="es-ES" w:eastAsia="es-ES"/>
        </w:rPr>
      </w:pPr>
    </w:p>
    <w:p w14:paraId="6D1C4808" w14:textId="77777777" w:rsidR="00C84300" w:rsidRPr="00C67B03" w:rsidRDefault="00C84300" w:rsidP="00C84300">
      <w:pPr>
        <w:spacing w:after="0" w:line="276" w:lineRule="auto"/>
        <w:ind w:left="567" w:right="616"/>
        <w:jc w:val="both"/>
        <w:rPr>
          <w:rFonts w:ascii="Palatino Linotype" w:eastAsia="Times New Roman" w:hAnsi="Palatino Linotype" w:cs="Times New Roman"/>
          <w:i/>
          <w:szCs w:val="24"/>
          <w:lang w:val="es-ES" w:eastAsia="es-ES"/>
        </w:rPr>
      </w:pPr>
      <w:r w:rsidRPr="00C67B03">
        <w:rPr>
          <w:rFonts w:ascii="Palatino Linotype" w:eastAsia="Times New Roman" w:hAnsi="Palatino Linotype" w:cs="Times New Roman"/>
          <w:b/>
          <w:szCs w:val="24"/>
          <w:lang w:val="es-ES" w:eastAsia="es-ES"/>
        </w:rPr>
        <w:t>A</w:t>
      </w:r>
      <w:r w:rsidRPr="00C67B03">
        <w:rPr>
          <w:rFonts w:ascii="Palatino Linotype" w:eastAsia="Times New Roman" w:hAnsi="Palatino Linotype" w:cs="Times New Roman"/>
          <w:b/>
          <w:i/>
          <w:szCs w:val="24"/>
          <w:lang w:val="es-ES" w:eastAsia="es-ES"/>
        </w:rPr>
        <w:t>rtículo 3.</w:t>
      </w:r>
      <w:r w:rsidRPr="00C67B03">
        <w:rPr>
          <w:rFonts w:ascii="Palatino Linotype" w:eastAsia="Times New Roman" w:hAnsi="Palatino Linotype" w:cs="Times New Roman"/>
          <w:i/>
          <w:szCs w:val="24"/>
          <w:lang w:val="es-ES" w:eastAsia="es-ES"/>
        </w:rPr>
        <w:t xml:space="preserve"> Para los efectos de la presente Ley, se entenderá por:</w:t>
      </w:r>
    </w:p>
    <w:p w14:paraId="710443E1" w14:textId="77777777" w:rsidR="00C84300" w:rsidRPr="00C67B03" w:rsidRDefault="00C84300" w:rsidP="00C84300">
      <w:pPr>
        <w:spacing w:after="0" w:line="276" w:lineRule="auto"/>
        <w:ind w:left="567" w:right="616"/>
        <w:jc w:val="both"/>
        <w:rPr>
          <w:rFonts w:ascii="Palatino Linotype" w:eastAsia="Times New Roman" w:hAnsi="Palatino Linotype" w:cs="Times New Roman"/>
          <w:i/>
          <w:szCs w:val="24"/>
          <w:lang w:val="es-ES" w:eastAsia="es-ES"/>
        </w:rPr>
      </w:pPr>
      <w:r w:rsidRPr="00C67B03">
        <w:rPr>
          <w:rFonts w:ascii="Palatino Linotype" w:eastAsia="Times New Roman" w:hAnsi="Palatino Linotype" w:cs="Times New Roman"/>
          <w:b/>
          <w:i/>
          <w:szCs w:val="24"/>
          <w:lang w:val="es-ES" w:eastAsia="es-ES"/>
        </w:rPr>
        <w:t>(</w:t>
      </w:r>
      <w:r w:rsidRPr="00C67B03">
        <w:rPr>
          <w:rFonts w:ascii="Palatino Linotype" w:eastAsia="Times New Roman" w:hAnsi="Palatino Linotype" w:cs="Times New Roman"/>
          <w:i/>
          <w:szCs w:val="24"/>
          <w:lang w:val="es-ES" w:eastAsia="es-ES"/>
        </w:rPr>
        <w:t>…)</w:t>
      </w:r>
    </w:p>
    <w:p w14:paraId="4BACFB02" w14:textId="77777777" w:rsidR="00C84300" w:rsidRPr="00C67B03" w:rsidRDefault="00C84300" w:rsidP="00C84300">
      <w:pPr>
        <w:spacing w:after="0" w:line="276" w:lineRule="auto"/>
        <w:ind w:left="567" w:right="616"/>
        <w:jc w:val="both"/>
        <w:rPr>
          <w:rFonts w:ascii="Palatino Linotype" w:eastAsia="Times New Roman" w:hAnsi="Palatino Linotype" w:cs="Times New Roman"/>
          <w:i/>
          <w:szCs w:val="24"/>
          <w:lang w:val="es-ES" w:eastAsia="es-ES"/>
        </w:rPr>
      </w:pPr>
      <w:r w:rsidRPr="00C67B03">
        <w:rPr>
          <w:rFonts w:ascii="Palatino Linotype" w:eastAsia="Times New Roman" w:hAnsi="Palatino Linotype" w:cs="Times New Roman"/>
          <w:b/>
          <w:i/>
          <w:szCs w:val="24"/>
          <w:lang w:val="es-ES" w:eastAsia="es-ES"/>
        </w:rPr>
        <w:t>XII. Faltas administrativas:</w:t>
      </w:r>
      <w:r w:rsidRPr="00C67B03">
        <w:rPr>
          <w:rFonts w:ascii="Palatino Linotype" w:eastAsia="Times New Roman" w:hAnsi="Palatino Linotype" w:cs="Times New Roman"/>
          <w:i/>
          <w:szCs w:val="24"/>
          <w:lang w:val="es-ES" w:eastAsia="es-ES"/>
        </w:rPr>
        <w:t xml:space="preserve"> A las faltas administrativas graves y no graves, así como las faltas cometidas por particulares conforme a lo dispuesto en la presente Ley. </w:t>
      </w:r>
    </w:p>
    <w:p w14:paraId="462667B3" w14:textId="77777777" w:rsidR="00C84300" w:rsidRPr="00C67B03" w:rsidRDefault="00C84300" w:rsidP="00C84300">
      <w:pPr>
        <w:spacing w:after="0" w:line="276" w:lineRule="auto"/>
        <w:ind w:left="567" w:right="616"/>
        <w:jc w:val="both"/>
        <w:rPr>
          <w:rFonts w:ascii="Palatino Linotype" w:eastAsia="Times New Roman" w:hAnsi="Palatino Linotype" w:cs="Times New Roman"/>
          <w:i/>
          <w:szCs w:val="24"/>
          <w:lang w:val="es-ES" w:eastAsia="es-ES"/>
        </w:rPr>
      </w:pPr>
      <w:r w:rsidRPr="00C67B03">
        <w:rPr>
          <w:rFonts w:ascii="Palatino Linotype" w:eastAsia="Times New Roman" w:hAnsi="Palatino Linotype" w:cs="Times New Roman"/>
          <w:b/>
          <w:i/>
          <w:szCs w:val="24"/>
          <w:lang w:val="es-ES" w:eastAsia="es-ES"/>
        </w:rPr>
        <w:t>XIII. Falta administrativa no grave:</w:t>
      </w:r>
      <w:r w:rsidRPr="00C67B03">
        <w:rPr>
          <w:rFonts w:ascii="Palatino Linotype" w:eastAsia="Times New Roman" w:hAnsi="Palatino Linotype" w:cs="Times New Roman"/>
          <w:i/>
          <w:szCs w:val="24"/>
          <w:lang w:val="es-ES" w:eastAsia="es-ES"/>
        </w:rPr>
        <w:t xml:space="preserve"> A las faltas administrativas de los servidores públicos en los términos de la presente Ley, cuya imposición de la sanción corresponde a la Secretaría de la Contraloría del Estado de México y a los órganos internos de control. </w:t>
      </w:r>
    </w:p>
    <w:p w14:paraId="4A650E0D" w14:textId="77777777" w:rsidR="00C84300" w:rsidRPr="00C67B03" w:rsidRDefault="00C84300" w:rsidP="00C84300">
      <w:pPr>
        <w:spacing w:after="0" w:line="276" w:lineRule="auto"/>
        <w:ind w:left="567" w:right="616"/>
        <w:jc w:val="both"/>
        <w:rPr>
          <w:rFonts w:ascii="Palatino Linotype" w:eastAsia="Times New Roman" w:hAnsi="Palatino Linotype" w:cs="Times New Roman"/>
          <w:i/>
          <w:szCs w:val="24"/>
          <w:lang w:val="es-ES" w:eastAsia="es-ES"/>
        </w:rPr>
      </w:pPr>
      <w:r w:rsidRPr="00C67B03">
        <w:rPr>
          <w:rFonts w:ascii="Palatino Linotype" w:eastAsia="Times New Roman" w:hAnsi="Palatino Linotype" w:cs="Times New Roman"/>
          <w:b/>
          <w:i/>
          <w:szCs w:val="24"/>
          <w:lang w:val="es-ES" w:eastAsia="es-ES"/>
        </w:rPr>
        <w:t>XIV. Falta administrativa grave:</w:t>
      </w:r>
      <w:r w:rsidRPr="00C67B03">
        <w:rPr>
          <w:rFonts w:ascii="Palatino Linotype" w:eastAsia="Times New Roman" w:hAnsi="Palatino Linotype" w:cs="Times New Roman"/>
          <w:i/>
          <w:szCs w:val="24"/>
          <w:lang w:val="es-ES" w:eastAsia="es-ES"/>
        </w:rPr>
        <w:t xml:space="preserve"> A las faltas administrativas de los servidores públicos catalogadas como graves en los términos de la presente Ley, cuya sanción corresponde al Tribunal de Justicia Administrativa del Estado de México.</w:t>
      </w:r>
    </w:p>
    <w:p w14:paraId="21D8E244" w14:textId="77777777" w:rsidR="00C84300" w:rsidRPr="00C67B03" w:rsidRDefault="00C84300" w:rsidP="00C84300">
      <w:pPr>
        <w:spacing w:after="0" w:line="276" w:lineRule="auto"/>
        <w:ind w:left="567" w:right="616"/>
        <w:jc w:val="both"/>
        <w:rPr>
          <w:rFonts w:ascii="Palatino Linotype" w:eastAsia="Palatino Linotype" w:hAnsi="Palatino Linotype" w:cs="Palatino Linotype"/>
          <w:i/>
          <w:szCs w:val="24"/>
          <w:lang w:val="es-ES" w:eastAsia="es-ES"/>
        </w:rPr>
      </w:pPr>
      <w:r w:rsidRPr="00C67B03">
        <w:rPr>
          <w:rFonts w:ascii="Palatino Linotype" w:eastAsia="Palatino Linotype" w:hAnsi="Palatino Linotype" w:cs="Palatino Linotype"/>
          <w:i/>
          <w:szCs w:val="24"/>
          <w:lang w:val="es-ES" w:eastAsia="es-ES"/>
        </w:rPr>
        <w:t>…</w:t>
      </w:r>
    </w:p>
    <w:p w14:paraId="186D0081" w14:textId="77777777" w:rsidR="00C84300" w:rsidRPr="00C67B03" w:rsidRDefault="00C84300" w:rsidP="00C84300">
      <w:pPr>
        <w:spacing w:after="0" w:line="276" w:lineRule="auto"/>
        <w:ind w:left="567" w:right="616"/>
        <w:jc w:val="both"/>
        <w:rPr>
          <w:rFonts w:ascii="Palatino Linotype" w:eastAsia="Palatino Linotype" w:hAnsi="Palatino Linotype" w:cs="Palatino Linotype"/>
          <w:i/>
          <w:szCs w:val="24"/>
          <w:lang w:val="es-ES" w:eastAsia="es-ES"/>
        </w:rPr>
      </w:pPr>
    </w:p>
    <w:p w14:paraId="28B91860" w14:textId="77777777" w:rsidR="00C84300" w:rsidRPr="00C67B03" w:rsidRDefault="00C84300" w:rsidP="00C84300">
      <w:pPr>
        <w:spacing w:after="0" w:line="276" w:lineRule="auto"/>
        <w:ind w:left="567" w:right="616"/>
        <w:jc w:val="both"/>
        <w:rPr>
          <w:rFonts w:ascii="Palatino Linotype" w:eastAsia="Times New Roman" w:hAnsi="Palatino Linotype" w:cs="Times New Roman"/>
          <w:i/>
          <w:szCs w:val="24"/>
          <w:lang w:val="es-ES" w:eastAsia="es-ES"/>
        </w:rPr>
      </w:pPr>
      <w:r w:rsidRPr="00C67B03">
        <w:rPr>
          <w:rFonts w:ascii="Palatino Linotype" w:eastAsia="Times New Roman" w:hAnsi="Palatino Linotype" w:cs="Times New Roman"/>
          <w:b/>
          <w:i/>
          <w:szCs w:val="24"/>
          <w:lang w:val="es-ES" w:eastAsia="es-ES"/>
        </w:rPr>
        <w:t>Artículo 10</w:t>
      </w:r>
      <w:r w:rsidRPr="00C67B03">
        <w:rPr>
          <w:rFonts w:ascii="Palatino Linotype" w:eastAsia="Times New Roman" w:hAnsi="Palatino Linotype" w:cs="Times New Roman"/>
          <w:i/>
          <w:szCs w:val="24"/>
          <w:lang w:val="es-ES" w:eastAsia="es-ES"/>
        </w:rPr>
        <w:t xml:space="preserve">. La Secretaría de la Contraloría y los órganos internos de control tendrán a su cargo, en el ámbito de su competencia, la investigación, substanciación y calificación de las faltas administrativas. </w:t>
      </w:r>
    </w:p>
    <w:p w14:paraId="5FE8E79A" w14:textId="77777777" w:rsidR="00C84300" w:rsidRPr="00C67B03" w:rsidRDefault="00C84300" w:rsidP="00C84300">
      <w:pPr>
        <w:spacing w:after="0" w:line="276" w:lineRule="auto"/>
        <w:ind w:left="567" w:right="616"/>
        <w:jc w:val="both"/>
        <w:rPr>
          <w:rFonts w:ascii="Palatino Linotype" w:eastAsia="Times New Roman" w:hAnsi="Palatino Linotype" w:cs="Times New Roman"/>
          <w:i/>
          <w:szCs w:val="24"/>
          <w:lang w:val="es-ES" w:eastAsia="es-ES"/>
        </w:rPr>
      </w:pPr>
    </w:p>
    <w:p w14:paraId="0509D8CA" w14:textId="77777777" w:rsidR="00C84300" w:rsidRPr="00C67B03" w:rsidRDefault="00C84300" w:rsidP="00C84300">
      <w:pPr>
        <w:spacing w:after="0" w:line="276" w:lineRule="auto"/>
        <w:ind w:left="567" w:right="616"/>
        <w:jc w:val="both"/>
        <w:rPr>
          <w:rFonts w:ascii="Palatino Linotype" w:eastAsia="Times New Roman" w:hAnsi="Palatino Linotype" w:cs="Times New Roman"/>
          <w:i/>
          <w:szCs w:val="24"/>
          <w:lang w:val="es-ES" w:eastAsia="es-ES"/>
        </w:rPr>
      </w:pPr>
      <w:r w:rsidRPr="00C67B03">
        <w:rPr>
          <w:rFonts w:ascii="Palatino Linotype" w:eastAsia="Times New Roman" w:hAnsi="Palatino Linotype" w:cs="Times New Roman"/>
          <w:i/>
          <w:szCs w:val="24"/>
          <w:lang w:val="es-ES" w:eastAsia="es-ES"/>
        </w:rPr>
        <w:t xml:space="preserve">En el caso de la Contraloría del Poder Legislativo, será competente respecto de los servidores públicos de elección popular municipal y de los mismos servidores públicos del Poder Legislativo. 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 </w:t>
      </w:r>
    </w:p>
    <w:p w14:paraId="65CE68B0" w14:textId="77777777" w:rsidR="00C84300" w:rsidRPr="00C67B03" w:rsidRDefault="00C84300" w:rsidP="00C84300">
      <w:pPr>
        <w:spacing w:after="0" w:line="276" w:lineRule="auto"/>
        <w:ind w:left="567" w:right="616"/>
        <w:jc w:val="both"/>
        <w:rPr>
          <w:rFonts w:ascii="Palatino Linotype" w:eastAsia="Times New Roman" w:hAnsi="Palatino Linotype" w:cs="Times New Roman"/>
          <w:i/>
          <w:szCs w:val="24"/>
          <w:lang w:val="es-ES" w:eastAsia="es-ES"/>
        </w:rPr>
      </w:pPr>
    </w:p>
    <w:p w14:paraId="3A9327B1" w14:textId="77777777" w:rsidR="00C84300" w:rsidRPr="00C67B03" w:rsidRDefault="00C84300" w:rsidP="00C84300">
      <w:pPr>
        <w:spacing w:after="0" w:line="276" w:lineRule="auto"/>
        <w:ind w:left="567" w:right="616"/>
        <w:jc w:val="both"/>
        <w:rPr>
          <w:rFonts w:ascii="Palatino Linotype" w:eastAsia="Times New Roman" w:hAnsi="Palatino Linotype" w:cs="Times New Roman"/>
          <w:i/>
          <w:szCs w:val="24"/>
          <w:lang w:val="es-ES" w:eastAsia="es-ES"/>
        </w:rPr>
      </w:pPr>
      <w:r w:rsidRPr="00C67B03">
        <w:rPr>
          <w:rFonts w:ascii="Palatino Linotype" w:eastAsia="Times New Roman" w:hAnsi="Palatino Linotype" w:cs="Times New Roman"/>
          <w:i/>
          <w:szCs w:val="24"/>
          <w:lang w:val="es-ES" w:eastAsia="es-ES"/>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3A667F87" w14:textId="77777777" w:rsidR="00C84300" w:rsidRPr="00C67B03" w:rsidRDefault="00C84300" w:rsidP="00C84300">
      <w:pPr>
        <w:spacing w:after="0" w:line="360" w:lineRule="auto"/>
        <w:jc w:val="both"/>
        <w:rPr>
          <w:rFonts w:ascii="Palatino Linotype" w:eastAsia="Times New Roman" w:hAnsi="Palatino Linotype" w:cs="Times New Roman"/>
          <w:sz w:val="24"/>
          <w:szCs w:val="24"/>
          <w:lang w:val="es-ES" w:eastAsia="es-ES"/>
        </w:rPr>
      </w:pPr>
      <w:r w:rsidRPr="00C67B03">
        <w:rPr>
          <w:rFonts w:ascii="Palatino Linotype" w:eastAsia="Times New Roman" w:hAnsi="Palatino Linotype" w:cs="Times New Roman"/>
          <w:sz w:val="24"/>
          <w:szCs w:val="24"/>
          <w:lang w:val="es-ES" w:eastAsia="es-ES"/>
        </w:rPr>
        <w:lastRenderedPageBreak/>
        <w:t>De lo anterior, se desprende lo siguiente:</w:t>
      </w:r>
    </w:p>
    <w:p w14:paraId="093729CD" w14:textId="77777777" w:rsidR="00C84300" w:rsidRPr="00C67B03" w:rsidRDefault="00C84300" w:rsidP="00C84300">
      <w:pPr>
        <w:spacing w:after="0" w:line="360" w:lineRule="auto"/>
        <w:jc w:val="both"/>
        <w:rPr>
          <w:rFonts w:ascii="Palatino Linotype" w:eastAsia="Times New Roman" w:hAnsi="Palatino Linotype" w:cs="Times New Roman"/>
          <w:szCs w:val="24"/>
          <w:lang w:val="es-ES" w:eastAsia="es-ES"/>
        </w:rPr>
      </w:pPr>
    </w:p>
    <w:p w14:paraId="244B4317" w14:textId="77777777" w:rsidR="00C84300" w:rsidRPr="00C67B03" w:rsidRDefault="00C84300" w:rsidP="00C84300">
      <w:pPr>
        <w:numPr>
          <w:ilvl w:val="0"/>
          <w:numId w:val="5"/>
        </w:numPr>
        <w:spacing w:after="0" w:line="360" w:lineRule="auto"/>
        <w:contextualSpacing/>
        <w:jc w:val="both"/>
        <w:rPr>
          <w:rFonts w:ascii="Palatino Linotype" w:eastAsia="Times New Roman" w:hAnsi="Palatino Linotype" w:cs="Times New Roman"/>
          <w:sz w:val="24"/>
          <w:szCs w:val="24"/>
          <w:lang w:val="es-ES" w:eastAsia="es-ES"/>
        </w:rPr>
      </w:pPr>
      <w:r w:rsidRPr="00C67B03">
        <w:rPr>
          <w:rFonts w:ascii="Palatino Linotype" w:eastAsia="Times New Roman" w:hAnsi="Palatino Linotype" w:cs="Times New Roman"/>
          <w:sz w:val="24"/>
          <w:szCs w:val="24"/>
          <w:lang w:val="es-ES" w:eastAsia="es-ES"/>
        </w:rPr>
        <w:t>Se entiende como faltas administrativas, al tipo de infracción por acción u omisión</w:t>
      </w:r>
    </w:p>
    <w:p w14:paraId="765983DF" w14:textId="77777777" w:rsidR="00C84300" w:rsidRPr="00C67B03" w:rsidRDefault="00C84300" w:rsidP="00C84300">
      <w:pPr>
        <w:numPr>
          <w:ilvl w:val="0"/>
          <w:numId w:val="5"/>
        </w:numPr>
        <w:spacing w:after="0" w:line="360" w:lineRule="auto"/>
        <w:contextualSpacing/>
        <w:jc w:val="both"/>
        <w:rPr>
          <w:rFonts w:ascii="Palatino Linotype" w:eastAsia="Times New Roman" w:hAnsi="Palatino Linotype" w:cs="Times New Roman"/>
          <w:sz w:val="24"/>
          <w:szCs w:val="24"/>
          <w:lang w:val="es-ES" w:eastAsia="es-ES"/>
        </w:rPr>
      </w:pPr>
      <w:r w:rsidRPr="00C67B03">
        <w:rPr>
          <w:rFonts w:ascii="Palatino Linotype" w:eastAsia="Times New Roman" w:hAnsi="Palatino Linotype" w:cs="Times New Roman"/>
          <w:sz w:val="24"/>
          <w:szCs w:val="24"/>
          <w:lang w:val="es-ES" w:eastAsia="es-ES"/>
        </w:rPr>
        <w:t xml:space="preserve">En el ámbito de su competencia la Secretaría de la Contraloría, los órganos internos de control, el Órgano Superior y las unidades de responsabilidades de las empresas, investigarán, substanciarán y resolverán lo relacionado con las faltas administrativas no graves. </w:t>
      </w:r>
    </w:p>
    <w:p w14:paraId="6324FCE4" w14:textId="77777777" w:rsidR="00C84300" w:rsidRPr="00C67B03" w:rsidRDefault="00C84300" w:rsidP="00C84300">
      <w:pPr>
        <w:numPr>
          <w:ilvl w:val="0"/>
          <w:numId w:val="5"/>
        </w:numPr>
        <w:spacing w:after="0" w:line="360" w:lineRule="auto"/>
        <w:contextualSpacing/>
        <w:jc w:val="both"/>
        <w:rPr>
          <w:rFonts w:ascii="Palatino Linotype" w:eastAsia="Times New Roman" w:hAnsi="Palatino Linotype" w:cs="Times New Roman"/>
          <w:sz w:val="24"/>
          <w:szCs w:val="24"/>
          <w:lang w:val="es-ES" w:eastAsia="es-ES"/>
        </w:rPr>
      </w:pPr>
      <w:r w:rsidRPr="00C67B03">
        <w:rPr>
          <w:rFonts w:ascii="Palatino Linotype" w:eastAsia="Times New Roman" w:hAnsi="Palatino Linotype" w:cs="Times New Roman"/>
          <w:sz w:val="24"/>
          <w:szCs w:val="24"/>
          <w:lang w:val="es-ES" w:eastAsia="es-ES"/>
        </w:rPr>
        <w:t xml:space="preserve">Para el caso de faltas administrativas graves y faltas de particulares, la asignación de sanción corresponderá al Tribunal de Justicia Administrativa. </w:t>
      </w:r>
    </w:p>
    <w:p w14:paraId="1D06B2D6" w14:textId="77777777" w:rsidR="00C84300" w:rsidRPr="00C67B03" w:rsidRDefault="00C84300" w:rsidP="00C84300">
      <w:pPr>
        <w:spacing w:after="0" w:line="360" w:lineRule="auto"/>
        <w:ind w:left="720"/>
        <w:contextualSpacing/>
        <w:jc w:val="both"/>
        <w:rPr>
          <w:rFonts w:ascii="Palatino Linotype" w:eastAsia="Times New Roman" w:hAnsi="Palatino Linotype" w:cs="Times New Roman"/>
          <w:sz w:val="24"/>
          <w:szCs w:val="24"/>
          <w:lang w:val="es-ES" w:eastAsia="es-ES"/>
        </w:rPr>
      </w:pPr>
    </w:p>
    <w:p w14:paraId="250786D3" w14:textId="77777777" w:rsidR="00C84300" w:rsidRPr="00C67B03" w:rsidRDefault="00C84300" w:rsidP="00C84300">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Ahora bien, de conformidad al Bando Municipal del año 2022, la Contraloría Interna del Sujeto Obligado y área que proporcionó respuesta a la solicitud de información cuenta con las siguientes atribuciones:</w:t>
      </w:r>
    </w:p>
    <w:p w14:paraId="2CCC0048" w14:textId="77777777" w:rsidR="00C84300" w:rsidRPr="00C67B03" w:rsidRDefault="00C84300" w:rsidP="00C84300">
      <w:pPr>
        <w:spacing w:after="0" w:line="276" w:lineRule="auto"/>
        <w:ind w:right="899"/>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 </w:t>
      </w:r>
    </w:p>
    <w:p w14:paraId="29338367" w14:textId="77777777" w:rsidR="00C84300" w:rsidRPr="00C67B03" w:rsidRDefault="00C84300" w:rsidP="00C84300">
      <w:pPr>
        <w:spacing w:after="0" w:line="276" w:lineRule="auto"/>
        <w:ind w:left="851" w:right="899"/>
        <w:jc w:val="both"/>
        <w:rPr>
          <w:rFonts w:ascii="Palatino Linotype" w:eastAsia="Palatino Linotype" w:hAnsi="Palatino Linotype" w:cs="Palatino Linotype"/>
          <w:i/>
        </w:rPr>
      </w:pPr>
      <w:r w:rsidRPr="00C67B03">
        <w:rPr>
          <w:rFonts w:ascii="Palatino Linotype" w:eastAsia="Palatino Linotype" w:hAnsi="Palatino Linotype" w:cs="Palatino Linotype"/>
          <w:b/>
          <w:i/>
        </w:rPr>
        <w:t>Artículo 131.</w:t>
      </w:r>
      <w:r w:rsidRPr="00C67B03">
        <w:rPr>
          <w:rFonts w:ascii="Palatino Linotype" w:eastAsia="Palatino Linotype" w:hAnsi="Palatino Linotype" w:cs="Palatino Linotype"/>
          <w:i/>
        </w:rPr>
        <w:t xml:space="preserve"> La Contraloría Interna Municipal podrá conocer, tramitar y resolver procedimientos administrativos, establecidos por la Ley de Responsabilidades Administrativas de los Servidores Públicos por los actos u omisiones en que estos incurran y las que correspondan a los particulares vinculadas a las faltas administrativas no graves.</w:t>
      </w:r>
    </w:p>
    <w:p w14:paraId="3844D791" w14:textId="77777777" w:rsidR="00C84300" w:rsidRPr="00C67B03" w:rsidRDefault="00C84300" w:rsidP="00C84300">
      <w:pPr>
        <w:spacing w:after="0" w:line="276" w:lineRule="auto"/>
        <w:ind w:left="851" w:right="899"/>
        <w:jc w:val="both"/>
        <w:rPr>
          <w:rFonts w:ascii="Palatino Linotype" w:eastAsia="Palatino Linotype" w:hAnsi="Palatino Linotype" w:cs="Palatino Linotype"/>
          <w:b/>
          <w:i/>
        </w:rPr>
      </w:pPr>
    </w:p>
    <w:p w14:paraId="440EA4A6" w14:textId="77777777" w:rsidR="00C84300" w:rsidRPr="00C67B03" w:rsidRDefault="00C84300" w:rsidP="00C84300">
      <w:pPr>
        <w:tabs>
          <w:tab w:val="left" w:pos="2115"/>
        </w:tabs>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De acuerdo con lo anterior, la omisión, incumplimiento o transgresión del respeto, de la diligencia, la imparcialidad y rectitud en el ejercicio de sus funciones en contra de los demás servidores públicos, subalternos y particulares con los que trate, es una falta administrativa no grave que consta.</w:t>
      </w:r>
    </w:p>
    <w:p w14:paraId="00CF5F62" w14:textId="77777777" w:rsidR="0035276C" w:rsidRPr="00C67B03" w:rsidRDefault="0035276C" w:rsidP="0035276C">
      <w:pPr>
        <w:pBdr>
          <w:top w:val="nil"/>
          <w:left w:val="nil"/>
          <w:bottom w:val="nil"/>
          <w:right w:val="nil"/>
          <w:between w:val="nil"/>
        </w:pBdr>
        <w:spacing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lastRenderedPageBreak/>
        <w:t xml:space="preserve">Ahora bien, del soporte documental se deberán observar las reglas que se siguen respecto al acceso a la información concerniente a los expedientes administrativos generados y administrados por la Contraloría Interna, esto es, se deberá analizar si </w:t>
      </w:r>
      <w:r w:rsidR="008230F4" w:rsidRPr="00C67B03">
        <w:rPr>
          <w:rFonts w:ascii="Palatino Linotype" w:eastAsia="Palatino Linotype" w:hAnsi="Palatino Linotype" w:cs="Palatino Linotype"/>
          <w:sz w:val="24"/>
        </w:rPr>
        <w:t xml:space="preserve">las </w:t>
      </w:r>
      <w:r w:rsidR="008230F4" w:rsidRPr="00C67B03">
        <w:rPr>
          <w:rFonts w:ascii="Palatino Linotype" w:eastAsia="Palatino Linotype" w:hAnsi="Palatino Linotype" w:cs="Palatino Linotype"/>
          <w:sz w:val="24"/>
          <w:szCs w:val="24"/>
        </w:rPr>
        <w:t>quejas o denuncias</w:t>
      </w:r>
      <w:r w:rsidR="008230F4" w:rsidRPr="00C67B03">
        <w:rPr>
          <w:rFonts w:ascii="Palatino Linotype" w:eastAsia="Palatino Linotype" w:hAnsi="Palatino Linotype" w:cs="Palatino Linotype"/>
          <w:sz w:val="24"/>
        </w:rPr>
        <w:t xml:space="preserve"> </w:t>
      </w:r>
      <w:r w:rsidR="005D40E3" w:rsidRPr="00C67B03">
        <w:rPr>
          <w:rFonts w:ascii="Palatino Linotype" w:eastAsia="Palatino Linotype" w:hAnsi="Palatino Linotype" w:cs="Palatino Linotype"/>
          <w:sz w:val="24"/>
        </w:rPr>
        <w:t xml:space="preserve">que puedan derivar en un procedimiento </w:t>
      </w:r>
      <w:r w:rsidRPr="00C67B03">
        <w:rPr>
          <w:rFonts w:ascii="Palatino Linotype" w:eastAsia="Palatino Linotype" w:hAnsi="Palatino Linotype" w:cs="Palatino Linotype"/>
          <w:sz w:val="24"/>
        </w:rPr>
        <w:t>de responsabilidad administrativa se encuentran en trámite o concluidos, es decir, si ya causaron estado, son públicos o reservados, por lo que, se procede a revisar cada supuesto.</w:t>
      </w:r>
    </w:p>
    <w:p w14:paraId="2E8AD55F" w14:textId="77777777" w:rsidR="0035276C" w:rsidRPr="00C67B03" w:rsidRDefault="0035276C" w:rsidP="0035276C">
      <w:pPr>
        <w:pBdr>
          <w:top w:val="nil"/>
          <w:left w:val="nil"/>
          <w:bottom w:val="nil"/>
          <w:right w:val="nil"/>
          <w:between w:val="nil"/>
        </w:pBdr>
        <w:spacing w:line="360" w:lineRule="auto"/>
        <w:contextualSpacing/>
        <w:jc w:val="both"/>
        <w:rPr>
          <w:rFonts w:ascii="Palatino Linotype" w:eastAsia="Palatino Linotype" w:hAnsi="Palatino Linotype" w:cs="Palatino Linotype"/>
          <w:sz w:val="24"/>
        </w:rPr>
      </w:pPr>
    </w:p>
    <w:p w14:paraId="1F285BC8" w14:textId="77777777" w:rsidR="0035276C" w:rsidRPr="00C67B03" w:rsidRDefault="008230F4" w:rsidP="008230F4">
      <w:pPr>
        <w:numPr>
          <w:ilvl w:val="0"/>
          <w:numId w:val="6"/>
        </w:numPr>
        <w:pBdr>
          <w:top w:val="nil"/>
          <w:left w:val="nil"/>
          <w:bottom w:val="nil"/>
          <w:right w:val="nil"/>
          <w:between w:val="nil"/>
        </w:pBdr>
        <w:spacing w:before="240" w:after="240" w:line="360" w:lineRule="auto"/>
        <w:ind w:right="49"/>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b/>
          <w:sz w:val="24"/>
        </w:rPr>
        <w:t xml:space="preserve">Las quejas o denuncias </w:t>
      </w:r>
      <w:r w:rsidR="0035276C" w:rsidRPr="00C67B03">
        <w:rPr>
          <w:rFonts w:ascii="Palatino Linotype" w:eastAsia="Palatino Linotype" w:hAnsi="Palatino Linotype" w:cs="Palatino Linotype"/>
          <w:b/>
          <w:sz w:val="24"/>
        </w:rPr>
        <w:t xml:space="preserve">de responsabilidades por faltas no graves en trámite o concluidos sin importar si fue absolutorio o condenatorio.  </w:t>
      </w:r>
    </w:p>
    <w:p w14:paraId="6A55C475" w14:textId="77777777" w:rsidR="0035276C" w:rsidRPr="00C67B03" w:rsidRDefault="0035276C" w:rsidP="0035276C">
      <w:pPr>
        <w:pBdr>
          <w:top w:val="nil"/>
          <w:left w:val="nil"/>
          <w:bottom w:val="nil"/>
          <w:right w:val="nil"/>
          <w:between w:val="nil"/>
        </w:pBdr>
        <w:spacing w:before="240" w:after="240" w:line="360" w:lineRule="auto"/>
        <w:ind w:left="720" w:right="49"/>
        <w:contextualSpacing/>
        <w:jc w:val="both"/>
        <w:rPr>
          <w:rFonts w:ascii="Palatino Linotype" w:eastAsia="Palatino Linotype" w:hAnsi="Palatino Linotype" w:cs="Palatino Linotype"/>
          <w:sz w:val="24"/>
        </w:rPr>
      </w:pPr>
    </w:p>
    <w:p w14:paraId="775EB8EB" w14:textId="77777777" w:rsidR="0035276C" w:rsidRPr="00C67B03" w:rsidRDefault="0035276C" w:rsidP="0035276C">
      <w:pPr>
        <w:spacing w:before="240" w:after="240" w:line="360" w:lineRule="auto"/>
        <w:ind w:right="49"/>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En lo que concierne a las sanciones administrativas definitivas, es de mencionarse que corresponde a una de las obligaciones de transparencia común, como se desprende del artículo 92 fracción XXII de la Ley de Transparencia y Acceso a la Información Pública del Estado de México y Municipios, como se observa:</w:t>
      </w:r>
    </w:p>
    <w:p w14:paraId="07E913FF" w14:textId="77777777" w:rsidR="0035276C" w:rsidRPr="00C67B03" w:rsidRDefault="0035276C" w:rsidP="0035276C">
      <w:pPr>
        <w:spacing w:before="240" w:after="240" w:line="360" w:lineRule="auto"/>
        <w:ind w:right="49"/>
        <w:contextualSpacing/>
        <w:jc w:val="both"/>
        <w:rPr>
          <w:rFonts w:ascii="Palatino Linotype" w:eastAsia="Palatino Linotype" w:hAnsi="Palatino Linotype" w:cs="Palatino Linotype"/>
        </w:rPr>
      </w:pPr>
    </w:p>
    <w:p w14:paraId="13B0E499" w14:textId="77777777" w:rsidR="0035276C" w:rsidRPr="00C67B03" w:rsidRDefault="0035276C" w:rsidP="0035276C">
      <w:pPr>
        <w:spacing w:before="120" w:after="120" w:line="276" w:lineRule="auto"/>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Artículo 92</w:t>
      </w:r>
      <w:r w:rsidRPr="00C67B03">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3E7596" w14:textId="77777777" w:rsidR="0035276C" w:rsidRPr="00C67B03" w:rsidRDefault="0035276C" w:rsidP="0035276C">
      <w:pPr>
        <w:spacing w:before="120" w:after="120" w:line="276" w:lineRule="auto"/>
        <w:ind w:left="1134"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p>
    <w:p w14:paraId="6B31B137" w14:textId="77777777" w:rsidR="0035276C" w:rsidRPr="00C67B03" w:rsidRDefault="0035276C" w:rsidP="0035276C">
      <w:pPr>
        <w:spacing w:before="120" w:after="120" w:line="276" w:lineRule="auto"/>
        <w:ind w:left="1134" w:right="822"/>
        <w:contextualSpacing/>
        <w:jc w:val="both"/>
        <w:rPr>
          <w:rFonts w:ascii="Palatino Linotype" w:eastAsia="Palatino Linotype" w:hAnsi="Palatino Linotype" w:cs="Palatino Linotype"/>
          <w:b/>
          <w:i/>
        </w:rPr>
      </w:pPr>
      <w:r w:rsidRPr="00C67B03">
        <w:rPr>
          <w:rFonts w:ascii="Palatino Linotype" w:eastAsia="Palatino Linotype" w:hAnsi="Palatino Linotype" w:cs="Palatino Linotype"/>
          <w:b/>
          <w:i/>
        </w:rPr>
        <w:t>XXII</w:t>
      </w:r>
      <w:r w:rsidRPr="00C67B03">
        <w:rPr>
          <w:rFonts w:ascii="Palatino Linotype" w:eastAsia="Palatino Linotype" w:hAnsi="Palatino Linotype" w:cs="Palatino Linotype"/>
          <w:i/>
        </w:rPr>
        <w:t xml:space="preserve">. </w:t>
      </w:r>
      <w:r w:rsidRPr="00C67B03">
        <w:rPr>
          <w:rFonts w:ascii="Palatino Linotype" w:eastAsia="Palatino Linotype" w:hAnsi="Palatino Linotype" w:cs="Palatino Linotype"/>
          <w:b/>
          <w:i/>
        </w:rPr>
        <w:t xml:space="preserve">El listado de Servidores Públicos con sanciones administrativas definitivas, especificando la causa de sanción y la disposición;" </w:t>
      </w:r>
    </w:p>
    <w:p w14:paraId="6C686DE2" w14:textId="77777777" w:rsidR="0035276C" w:rsidRPr="00C67B03" w:rsidRDefault="0035276C" w:rsidP="0035276C">
      <w:pPr>
        <w:spacing w:before="120" w:after="120" w:line="360" w:lineRule="auto"/>
        <w:ind w:left="1134" w:right="822"/>
        <w:contextualSpacing/>
        <w:jc w:val="both"/>
        <w:rPr>
          <w:rFonts w:ascii="Palatino Linotype" w:eastAsia="Palatino Linotype" w:hAnsi="Palatino Linotype" w:cs="Palatino Linotype"/>
          <w:b/>
          <w:i/>
        </w:rPr>
      </w:pPr>
    </w:p>
    <w:p w14:paraId="7D4C6E4F" w14:textId="77777777" w:rsidR="0035276C" w:rsidRPr="00C67B03" w:rsidRDefault="0035276C" w:rsidP="0035276C">
      <w:pPr>
        <w:spacing w:before="240" w:after="240" w:line="360" w:lineRule="auto"/>
        <w:ind w:right="51"/>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lastRenderedPageBreak/>
        <w:t xml:space="preserve">No obstante, </w:t>
      </w:r>
      <w:r w:rsidRPr="00C67B03">
        <w:rPr>
          <w:rFonts w:ascii="Palatino Linotype" w:eastAsia="Palatino Linotype" w:hAnsi="Palatino Linotype" w:cs="Palatino Linotype"/>
          <w:b/>
          <w:sz w:val="24"/>
          <w:u w:val="single"/>
        </w:rPr>
        <w:t>sólo pueden ser dadas a conocer las responsabilidades administrativas</w:t>
      </w:r>
      <w:r w:rsidRPr="00C67B03">
        <w:rPr>
          <w:rFonts w:ascii="Palatino Linotype" w:eastAsia="Palatino Linotype" w:hAnsi="Palatino Linotype" w:cs="Palatino Linotype"/>
          <w:sz w:val="24"/>
          <w:u w:val="single"/>
        </w:rPr>
        <w:t xml:space="preserve"> </w:t>
      </w:r>
      <w:r w:rsidRPr="00C67B03">
        <w:rPr>
          <w:rFonts w:ascii="Palatino Linotype" w:eastAsia="Palatino Linotype" w:hAnsi="Palatino Linotype" w:cs="Palatino Linotype"/>
          <w:b/>
          <w:sz w:val="24"/>
          <w:u w:val="single"/>
        </w:rPr>
        <w:t>por faltas graves</w:t>
      </w:r>
      <w:r w:rsidRPr="00C67B03">
        <w:rPr>
          <w:rFonts w:ascii="Palatino Linotype" w:eastAsia="Palatino Linotype" w:hAnsi="Palatino Linotype" w:cs="Palatino Linotype"/>
          <w:sz w:val="24"/>
        </w:rPr>
        <w:t xml:space="preserve">. Lo anterior, con motivo de la entrada en vigor de la Ley del Sistema Anticorrupción del Estado de México y Municipios publicada en el periódico oficial "Gaceta del Gobierno" el treinta de mayo de dos mil diecisiete, que establece que </w:t>
      </w:r>
      <w:r w:rsidRPr="00C67B03">
        <w:rPr>
          <w:rFonts w:ascii="Palatino Linotype" w:eastAsia="Palatino Linotype" w:hAnsi="Palatino Linotype" w:cs="Palatino Linotype"/>
          <w:b/>
          <w:sz w:val="24"/>
          <w:u w:val="single"/>
        </w:rPr>
        <w:t>las sanciones no graves no serán públicas</w:t>
      </w:r>
      <w:r w:rsidRPr="00C67B03">
        <w:rPr>
          <w:rFonts w:ascii="Palatino Linotype" w:eastAsia="Palatino Linotype" w:hAnsi="Palatino Linotype" w:cs="Palatino Linotype"/>
          <w:sz w:val="24"/>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que establece lo siguiente:</w:t>
      </w:r>
    </w:p>
    <w:p w14:paraId="7830CC99" w14:textId="77777777" w:rsidR="0035276C" w:rsidRPr="00C67B03" w:rsidRDefault="0035276C" w:rsidP="0035276C">
      <w:pPr>
        <w:spacing w:before="240" w:after="240" w:line="360" w:lineRule="auto"/>
        <w:ind w:right="51"/>
        <w:contextualSpacing/>
        <w:jc w:val="both"/>
        <w:rPr>
          <w:rFonts w:ascii="Palatino Linotype" w:eastAsia="Palatino Linotype" w:hAnsi="Palatino Linotype" w:cs="Palatino Linotype"/>
          <w:sz w:val="24"/>
        </w:rPr>
      </w:pPr>
    </w:p>
    <w:p w14:paraId="03260C30" w14:textId="77777777" w:rsidR="0035276C" w:rsidRPr="00C67B03" w:rsidRDefault="0035276C" w:rsidP="0035276C">
      <w:pPr>
        <w:spacing w:before="120" w:after="120" w:line="276" w:lineRule="auto"/>
        <w:ind w:left="851" w:right="900"/>
        <w:jc w:val="both"/>
        <w:rPr>
          <w:rFonts w:ascii="Palatino Linotype" w:eastAsia="Palatino Linotype" w:hAnsi="Palatino Linotype" w:cs="Palatino Linotype"/>
          <w:b/>
          <w:i/>
        </w:rPr>
      </w:pPr>
      <w:r w:rsidRPr="00C67B03">
        <w:rPr>
          <w:rFonts w:ascii="Palatino Linotype" w:eastAsia="Palatino Linotype" w:hAnsi="Palatino Linotype" w:cs="Palatino Linotype"/>
          <w:b/>
          <w:i/>
        </w:rPr>
        <w:t xml:space="preserve">“Artículo 53. Las sanciones impuestas por faltas administrativas graves serán del conocimiento público </w:t>
      </w:r>
      <w:r w:rsidRPr="00C67B03">
        <w:rPr>
          <w:rFonts w:ascii="Palatino Linotype" w:eastAsia="Palatino Linotype" w:hAnsi="Palatino Linotype" w:cs="Palatino Linotype"/>
          <w:b/>
          <w:i/>
          <w:u w:val="single"/>
        </w:rPr>
        <w:t>cuando éstas contengan impedimentos o inhabilitaciones</w:t>
      </w:r>
      <w:r w:rsidRPr="00C67B03">
        <w:rPr>
          <w:rFonts w:ascii="Palatino Linotype" w:eastAsia="Palatino Linotype" w:hAnsi="Palatino Linotype" w:cs="Palatino Linotype"/>
          <w:b/>
          <w:i/>
        </w:rPr>
        <w:t xml:space="preserve"> para ser contratados como servidores públicos o como prestadores de servicios o contratistas del sector público, en términos de la Ley de Responsabilidades Administrativas del Estado de México y Municipios.</w:t>
      </w:r>
    </w:p>
    <w:p w14:paraId="65AE31A0" w14:textId="77777777" w:rsidR="0035276C" w:rsidRPr="00C67B03" w:rsidRDefault="0035276C" w:rsidP="0035276C">
      <w:pPr>
        <w:spacing w:before="120" w:after="120" w:line="276" w:lineRule="auto"/>
        <w:ind w:left="851" w:right="900"/>
        <w:contextualSpacing/>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Los registros de </w:t>
      </w:r>
      <w:r w:rsidRPr="00C67B03">
        <w:rPr>
          <w:rFonts w:ascii="Palatino Linotype" w:eastAsia="Palatino Linotype" w:hAnsi="Palatino Linotype" w:cs="Palatino Linotype"/>
          <w:b/>
          <w:i/>
          <w:u w:val="single"/>
        </w:rPr>
        <w:t>las sanciones relativas a responsabilidades administrativas no graves, quedarán registradas para efectos de eventual reincidencia, pero no serán públicas.</w:t>
      </w:r>
      <w:r w:rsidRPr="00C67B03">
        <w:rPr>
          <w:rFonts w:ascii="Palatino Linotype" w:eastAsia="Palatino Linotype" w:hAnsi="Palatino Linotype" w:cs="Palatino Linotype"/>
          <w:i/>
        </w:rPr>
        <w:t>” (Sic) (Énfasis añadido)</w:t>
      </w:r>
    </w:p>
    <w:p w14:paraId="66B2BD10" w14:textId="77777777" w:rsidR="0035276C" w:rsidRPr="00C67B03" w:rsidRDefault="0035276C" w:rsidP="0035276C">
      <w:pPr>
        <w:spacing w:before="120" w:after="120" w:line="360" w:lineRule="auto"/>
        <w:ind w:left="851" w:right="900"/>
        <w:contextualSpacing/>
        <w:jc w:val="both"/>
        <w:rPr>
          <w:rFonts w:ascii="Palatino Linotype" w:eastAsia="Palatino Linotype" w:hAnsi="Palatino Linotype" w:cs="Palatino Linotype"/>
          <w:sz w:val="24"/>
        </w:rPr>
      </w:pPr>
    </w:p>
    <w:p w14:paraId="720BFBE8" w14:textId="77777777" w:rsidR="0035276C" w:rsidRPr="00C67B03" w:rsidRDefault="0035276C" w:rsidP="0035276C">
      <w:pPr>
        <w:spacing w:before="240" w:after="240" w:line="360" w:lineRule="auto"/>
        <w:ind w:right="49"/>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En ese sentido es importante, referir que la Ley de Responsabilidades Administrativas del Estado de México y Municipios, señala que incurrirán en una falta administrativa no grave, aquellos servidores públicos cuyos actos y omisiones incumplan o transgredan el cumplimiento de sus funciones, atribuciones o </w:t>
      </w:r>
      <w:r w:rsidRPr="00C67B03">
        <w:rPr>
          <w:rFonts w:ascii="Palatino Linotype" w:eastAsia="Palatino Linotype" w:hAnsi="Palatino Linotype" w:cs="Palatino Linotype"/>
          <w:sz w:val="24"/>
        </w:rPr>
        <w:lastRenderedPageBreak/>
        <w:t>comisiones, la atención de instrucciones, presentar en tiempo y forma las declaraciones de situación patrimonial y de intereses, el cuidado de documentación, la rendición de cuentas sobre el ejercicio de sus funciones, entre otras.</w:t>
      </w:r>
    </w:p>
    <w:p w14:paraId="50CBDF1A" w14:textId="77777777" w:rsidR="0035276C" w:rsidRPr="00C67B03" w:rsidRDefault="0035276C" w:rsidP="0035276C">
      <w:pPr>
        <w:spacing w:before="240" w:after="240" w:line="360" w:lineRule="auto"/>
        <w:ind w:right="49"/>
        <w:contextualSpacing/>
        <w:jc w:val="both"/>
        <w:rPr>
          <w:rFonts w:ascii="Palatino Linotype" w:eastAsia="Palatino Linotype" w:hAnsi="Palatino Linotype" w:cs="Palatino Linotype"/>
          <w:i/>
          <w:sz w:val="24"/>
        </w:rPr>
      </w:pPr>
    </w:p>
    <w:p w14:paraId="383AD0F9" w14:textId="77777777" w:rsidR="0035276C" w:rsidRPr="00C67B03" w:rsidRDefault="0035276C" w:rsidP="0035276C">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C67B03">
        <w:rPr>
          <w:rFonts w:ascii="Palatino Linotype" w:eastAsia="Palatino Linotype" w:hAnsi="Palatino Linotype" w:cs="Palatino Linotype"/>
          <w:i/>
          <w:sz w:val="24"/>
        </w:rPr>
        <w:t>personas físicas, morales, instituciones públicas u otros trabajadores</w:t>
      </w:r>
      <w:r w:rsidRPr="00C67B03">
        <w:rPr>
          <w:rFonts w:ascii="Palatino Linotype" w:eastAsia="Palatino Linotype" w:hAnsi="Palatino Linotype" w:cs="Palatino Linotype"/>
          <w:sz w:val="24"/>
        </w:rPr>
        <w:t xml:space="preserve">), </w:t>
      </w:r>
      <w:r w:rsidRPr="00C67B03">
        <w:rPr>
          <w:rFonts w:ascii="Palatino Linotype" w:eastAsia="Palatino Linotype" w:hAnsi="Palatino Linotype" w:cs="Palatino Linotype"/>
          <w:sz w:val="24"/>
          <w:szCs w:val="24"/>
        </w:rPr>
        <w:t>ni haber un detrimento en el erario.</w:t>
      </w:r>
    </w:p>
    <w:p w14:paraId="436FA2D8" w14:textId="77777777" w:rsidR="0035276C" w:rsidRPr="00C67B03" w:rsidRDefault="0035276C" w:rsidP="0035276C">
      <w:pPr>
        <w:spacing w:before="240" w:after="240" w:line="360" w:lineRule="auto"/>
        <w:contextualSpacing/>
        <w:jc w:val="both"/>
        <w:rPr>
          <w:rFonts w:ascii="Palatino Linotype" w:eastAsia="Palatino Linotype" w:hAnsi="Palatino Linotype" w:cs="Palatino Linotype"/>
          <w:sz w:val="24"/>
          <w:szCs w:val="24"/>
        </w:rPr>
      </w:pPr>
    </w:p>
    <w:p w14:paraId="2CC70FC3" w14:textId="77777777" w:rsidR="0035276C" w:rsidRPr="00C67B03" w:rsidRDefault="0035276C" w:rsidP="0035276C">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Así,</w:t>
      </w:r>
      <w:r w:rsidRPr="00C67B03">
        <w:rPr>
          <w:rFonts w:ascii="Palatino Linotype" w:eastAsia="Palatino Linotype" w:hAnsi="Palatino Linotype" w:cs="Palatino Linotype"/>
          <w:b/>
          <w:sz w:val="24"/>
          <w:szCs w:val="24"/>
        </w:rPr>
        <w:t xml:space="preserve"> se puede advertir que dichas faltas, no tienen una trascendencia social, </w:t>
      </w:r>
      <w:r w:rsidRPr="00C67B03">
        <w:rPr>
          <w:rFonts w:ascii="Palatino Linotype" w:eastAsia="Palatino Linotype" w:hAnsi="Palatino Linotype" w:cs="Palatino Linotype"/>
          <w:sz w:val="24"/>
          <w:szCs w:val="24"/>
        </w:rPr>
        <w:t>pues no existe un daño externo, sino que únicamente le atañe al servidor público en cuestión.</w:t>
      </w:r>
    </w:p>
    <w:p w14:paraId="6BB476C4" w14:textId="77777777" w:rsidR="0035276C" w:rsidRPr="00C67B03" w:rsidRDefault="0035276C" w:rsidP="0035276C">
      <w:pPr>
        <w:spacing w:after="0" w:line="360" w:lineRule="auto"/>
        <w:contextualSpacing/>
        <w:jc w:val="both"/>
        <w:rPr>
          <w:rFonts w:ascii="Palatino Linotype" w:eastAsia="Palatino Linotype" w:hAnsi="Palatino Linotype" w:cs="Palatino Linotype"/>
          <w:sz w:val="24"/>
          <w:szCs w:val="24"/>
          <w:lang w:val="es-ES" w:eastAsia="es-ES"/>
        </w:rPr>
      </w:pPr>
    </w:p>
    <w:p w14:paraId="053D2F9F" w14:textId="77777777" w:rsidR="0035276C" w:rsidRPr="00C67B03" w:rsidRDefault="0035276C" w:rsidP="0035276C">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C67B03">
        <w:rPr>
          <w:rFonts w:ascii="Palatino Linotype" w:eastAsia="Palatino Linotype" w:hAnsi="Palatino Linotype" w:cs="Palatino Linotype"/>
          <w:b/>
          <w:sz w:val="24"/>
          <w:szCs w:val="24"/>
        </w:rPr>
        <w:t>honor, intimidad y buena imagen</w:t>
      </w:r>
      <w:r w:rsidRPr="00C67B03">
        <w:rPr>
          <w:rFonts w:ascii="Palatino Linotype" w:eastAsia="Palatino Linotype" w:hAnsi="Palatino Linotype" w:cs="Palatino Linotype"/>
          <w:sz w:val="24"/>
          <w:szCs w:val="24"/>
        </w:rPr>
        <w:t>, pues como se precisó la afectación es para el propio servidor público, situación que no afecta a terceros.</w:t>
      </w:r>
    </w:p>
    <w:p w14:paraId="1758A854" w14:textId="77777777" w:rsidR="0035276C" w:rsidRPr="00C67B03" w:rsidRDefault="0035276C" w:rsidP="0035276C">
      <w:pPr>
        <w:spacing w:before="240" w:after="240" w:line="360" w:lineRule="auto"/>
        <w:contextualSpacing/>
        <w:jc w:val="both"/>
        <w:rPr>
          <w:rFonts w:ascii="Palatino Linotype" w:eastAsia="Palatino Linotype" w:hAnsi="Palatino Linotype" w:cs="Palatino Linotype"/>
          <w:sz w:val="24"/>
          <w:szCs w:val="24"/>
        </w:rPr>
      </w:pPr>
    </w:p>
    <w:p w14:paraId="3F3E4F85" w14:textId="77777777" w:rsidR="0035276C" w:rsidRPr="00C67B03" w:rsidRDefault="0035276C" w:rsidP="0035276C">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En otras palabras, dar a conocer el nombre y cargo del servidor público</w:t>
      </w:r>
      <w:r w:rsidR="005D40E3" w:rsidRPr="00C67B03">
        <w:rPr>
          <w:rFonts w:ascii="Palatino Linotype" w:eastAsia="Palatino Linotype" w:hAnsi="Palatino Linotype" w:cs="Palatino Linotype"/>
          <w:sz w:val="24"/>
          <w:szCs w:val="24"/>
        </w:rPr>
        <w:t>, o cualquier otro dato que lo haga identificable</w:t>
      </w:r>
      <w:r w:rsidRPr="00C67B03">
        <w:rPr>
          <w:rFonts w:ascii="Palatino Linotype" w:eastAsia="Palatino Linotype" w:hAnsi="Palatino Linotype" w:cs="Palatino Linotype"/>
          <w:sz w:val="24"/>
          <w:szCs w:val="24"/>
        </w:rPr>
        <w:t xml:space="preserve">, así como la sanción  que haya recibido por una </w:t>
      </w:r>
      <w:r w:rsidRPr="00C67B03">
        <w:rPr>
          <w:rFonts w:ascii="Palatino Linotype" w:eastAsia="Palatino Linotype" w:hAnsi="Palatino Linotype" w:cs="Palatino Linotype"/>
          <w:sz w:val="24"/>
          <w:szCs w:val="24"/>
        </w:rPr>
        <w:lastRenderedPageBreak/>
        <w:t xml:space="preserve">falta administrativa no grave, la cual no causa una afectación a otros, pues como se precisó en párrafos anteriores, se trata de incumplimientos a sus funciones u obligaciones, podría generar un juicio </w:t>
      </w:r>
      <w:r w:rsidRPr="00C67B03">
        <w:rPr>
          <w:rFonts w:ascii="Palatino Linotype" w:eastAsia="Palatino Linotype" w:hAnsi="Palatino Linotype" w:cs="Palatino Linotype"/>
          <w:i/>
          <w:sz w:val="24"/>
          <w:szCs w:val="24"/>
        </w:rPr>
        <w:t>a priori</w:t>
      </w:r>
      <w:r w:rsidRPr="00C67B03">
        <w:rPr>
          <w:rFonts w:ascii="Palatino Linotype" w:eastAsia="Palatino Linotype" w:hAnsi="Palatino Linotype" w:cs="Palatino Linotype"/>
          <w:sz w:val="24"/>
          <w:szCs w:val="24"/>
        </w:rPr>
        <w:t xml:space="preserve"> por parte de la sociedad, afectando su prestigio y su buen nombre, pues esto podría causar una mala percepción del servidor público frente a la sociedad, </w:t>
      </w:r>
      <w:r w:rsidRPr="00C67B03">
        <w:rPr>
          <w:rFonts w:ascii="Palatino Linotype" w:eastAsia="Palatino Linotype" w:hAnsi="Palatino Linotype" w:cs="Palatino Linotype"/>
          <w:b/>
          <w:sz w:val="24"/>
          <w:szCs w:val="24"/>
        </w:rPr>
        <w:t>lo cual daña su vida privada y profesional,</w:t>
      </w:r>
      <w:r w:rsidRPr="00C67B03">
        <w:rPr>
          <w:rFonts w:ascii="Palatino Linotype" w:eastAsia="Palatino Linotype" w:hAnsi="Palatino Linotype" w:cs="Palatino Linotype"/>
          <w:sz w:val="24"/>
          <w:szCs w:val="24"/>
        </w:rPr>
        <w:t xml:space="preserve"> mismas que forman parte de su intimidad; por lo que se concluye que dicha información, en caso de que existiera, tiene el carácter de confidencial.</w:t>
      </w:r>
    </w:p>
    <w:p w14:paraId="547D7336" w14:textId="77777777" w:rsidR="0035276C" w:rsidRPr="00C67B03" w:rsidRDefault="0035276C" w:rsidP="0035276C">
      <w:pPr>
        <w:spacing w:after="0" w:line="360" w:lineRule="auto"/>
        <w:contextualSpacing/>
        <w:jc w:val="both"/>
        <w:rPr>
          <w:rFonts w:ascii="Palatino Linotype" w:eastAsia="Palatino Linotype" w:hAnsi="Palatino Linotype" w:cs="Palatino Linotype"/>
          <w:sz w:val="28"/>
          <w:szCs w:val="24"/>
          <w:lang w:val="es-ES" w:eastAsia="es-ES"/>
        </w:rPr>
      </w:pPr>
    </w:p>
    <w:p w14:paraId="6BB9CCE9" w14:textId="77777777" w:rsidR="002A6349" w:rsidRPr="00C67B03" w:rsidRDefault="002A6349" w:rsidP="008230F4">
      <w:pPr>
        <w:numPr>
          <w:ilvl w:val="0"/>
          <w:numId w:val="7"/>
        </w:numPr>
        <w:pBdr>
          <w:top w:val="nil"/>
          <w:left w:val="nil"/>
          <w:bottom w:val="nil"/>
          <w:right w:val="nil"/>
          <w:between w:val="nil"/>
        </w:pBdr>
        <w:spacing w:before="240" w:after="0" w:line="360" w:lineRule="auto"/>
        <w:ind w:right="49"/>
        <w:contextualSpacing/>
        <w:jc w:val="both"/>
        <w:rPr>
          <w:rFonts w:ascii="Palatino Linotype" w:eastAsia="Palatino Linotype" w:hAnsi="Palatino Linotype" w:cs="Palatino Linotype"/>
          <w:b/>
          <w:sz w:val="24"/>
        </w:rPr>
      </w:pPr>
      <w:r w:rsidRPr="00C67B03">
        <w:rPr>
          <w:rFonts w:ascii="Palatino Linotype" w:eastAsia="Palatino Linotype" w:hAnsi="Palatino Linotype" w:cs="Palatino Linotype"/>
          <w:b/>
          <w:sz w:val="24"/>
        </w:rPr>
        <w:t xml:space="preserve">De </w:t>
      </w:r>
      <w:r w:rsidR="008230F4" w:rsidRPr="00C67B03">
        <w:rPr>
          <w:rFonts w:ascii="Palatino Linotype" w:eastAsia="Palatino Linotype" w:hAnsi="Palatino Linotype" w:cs="Palatino Linotype"/>
          <w:b/>
          <w:sz w:val="24"/>
        </w:rPr>
        <w:t xml:space="preserve">las quejas o denuncias </w:t>
      </w:r>
      <w:r w:rsidRPr="00C67B03">
        <w:rPr>
          <w:rFonts w:ascii="Palatino Linotype" w:eastAsia="Palatino Linotype" w:hAnsi="Palatino Linotype" w:cs="Palatino Linotype"/>
          <w:b/>
          <w:sz w:val="24"/>
        </w:rPr>
        <w:t xml:space="preserve">sobre faltas administrativas </w:t>
      </w:r>
      <w:r w:rsidR="00FD5F8C" w:rsidRPr="00C67B03">
        <w:rPr>
          <w:rFonts w:ascii="Palatino Linotype" w:eastAsia="Palatino Linotype" w:hAnsi="Palatino Linotype" w:cs="Palatino Linotype"/>
          <w:b/>
          <w:sz w:val="24"/>
        </w:rPr>
        <w:t xml:space="preserve">graves </w:t>
      </w:r>
      <w:r w:rsidRPr="00C67B03">
        <w:rPr>
          <w:rFonts w:ascii="Palatino Linotype" w:eastAsia="Palatino Linotype" w:hAnsi="Palatino Linotype" w:cs="Palatino Linotype"/>
          <w:b/>
          <w:sz w:val="24"/>
        </w:rPr>
        <w:t>que se encuentren en trámite.</w:t>
      </w:r>
    </w:p>
    <w:p w14:paraId="51F6EEDE" w14:textId="77777777" w:rsidR="002A6349" w:rsidRPr="00C67B03" w:rsidRDefault="002A6349" w:rsidP="002A6349">
      <w:pPr>
        <w:pBdr>
          <w:top w:val="nil"/>
          <w:left w:val="nil"/>
          <w:bottom w:val="nil"/>
          <w:right w:val="nil"/>
          <w:between w:val="nil"/>
        </w:pBdr>
        <w:spacing w:before="240" w:after="0" w:line="360" w:lineRule="auto"/>
        <w:ind w:left="720" w:right="49"/>
        <w:contextualSpacing/>
        <w:jc w:val="both"/>
        <w:rPr>
          <w:rFonts w:ascii="Palatino Linotype" w:eastAsia="Palatino Linotype" w:hAnsi="Palatino Linotype" w:cs="Palatino Linotype"/>
          <w:b/>
        </w:rPr>
      </w:pPr>
    </w:p>
    <w:p w14:paraId="0936ADF7" w14:textId="77777777" w:rsidR="002A6349" w:rsidRPr="00C67B03" w:rsidRDefault="002A6349" w:rsidP="002A6349">
      <w:pPr>
        <w:spacing w:before="240" w:after="240" w:line="360" w:lineRule="auto"/>
        <w:ind w:right="51"/>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Respecto a </w:t>
      </w:r>
      <w:r w:rsidR="008230F4" w:rsidRPr="00C67B03">
        <w:rPr>
          <w:rFonts w:ascii="Palatino Linotype" w:eastAsia="Palatino Linotype" w:hAnsi="Palatino Linotype" w:cs="Palatino Linotype"/>
          <w:sz w:val="24"/>
        </w:rPr>
        <w:t xml:space="preserve">las </w:t>
      </w:r>
      <w:r w:rsidR="008230F4" w:rsidRPr="00C67B03">
        <w:rPr>
          <w:rFonts w:ascii="Palatino Linotype" w:eastAsia="Palatino Linotype" w:hAnsi="Palatino Linotype" w:cs="Palatino Linotype"/>
          <w:sz w:val="24"/>
          <w:szCs w:val="24"/>
        </w:rPr>
        <w:t>quejas o denuncias</w:t>
      </w:r>
      <w:r w:rsidR="008230F4" w:rsidRPr="00C67B03">
        <w:rPr>
          <w:rFonts w:ascii="Palatino Linotype" w:eastAsia="Palatino Linotype" w:hAnsi="Palatino Linotype" w:cs="Palatino Linotype"/>
          <w:sz w:val="24"/>
        </w:rPr>
        <w:t xml:space="preserve"> </w:t>
      </w:r>
      <w:r w:rsidRPr="00C67B03">
        <w:rPr>
          <w:rFonts w:ascii="Palatino Linotype" w:eastAsia="Palatino Linotype" w:hAnsi="Palatino Linotype" w:cs="Palatino Linotype"/>
          <w:sz w:val="24"/>
        </w:rPr>
        <w:t>sobre faltas administrativas graves que se encuentren en trámite, esto es que no hayan causado estado, se estima que se trata de información que debe ser clasificada como reservada, porque de revelarse la información se atenta contra el principio de presunción de inocencia que debe seguirse en la administración de la justicia, conforme a lo que enseguida se razona.</w:t>
      </w:r>
    </w:p>
    <w:p w14:paraId="11BCA51D" w14:textId="77777777" w:rsidR="002A6349" w:rsidRPr="00C67B03" w:rsidRDefault="002A6349" w:rsidP="002A6349">
      <w:pPr>
        <w:spacing w:before="240" w:after="240" w:line="360" w:lineRule="auto"/>
        <w:ind w:right="51"/>
        <w:contextualSpacing/>
        <w:jc w:val="both"/>
        <w:rPr>
          <w:rFonts w:ascii="Palatino Linotype" w:eastAsia="Palatino Linotype" w:hAnsi="Palatino Linotype" w:cs="Palatino Linotype"/>
          <w:sz w:val="24"/>
        </w:rPr>
      </w:pPr>
    </w:p>
    <w:p w14:paraId="0D170ED9" w14:textId="77777777" w:rsidR="002A6349" w:rsidRPr="00C67B03" w:rsidRDefault="002A6349" w:rsidP="002A6349">
      <w:pPr>
        <w:spacing w:before="240" w:after="240" w:line="360" w:lineRule="auto"/>
        <w:ind w:right="49"/>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sidRPr="00C67B03">
        <w:rPr>
          <w:rFonts w:ascii="Palatino Linotype" w:eastAsia="Palatino Linotype" w:hAnsi="Palatino Linotype" w:cs="Palatino Linotype"/>
          <w:sz w:val="24"/>
          <w:vertAlign w:val="superscript"/>
        </w:rPr>
        <w:footnoteReference w:id="3"/>
      </w:r>
      <w:r w:rsidRPr="00C67B03">
        <w:rPr>
          <w:rFonts w:ascii="Palatino Linotype" w:eastAsia="Palatino Linotype" w:hAnsi="Palatino Linotype" w:cs="Palatino Linotype"/>
          <w:sz w:val="24"/>
        </w:rPr>
        <w:t>.</w:t>
      </w:r>
    </w:p>
    <w:p w14:paraId="48A14EFB" w14:textId="77777777" w:rsidR="002A6349" w:rsidRPr="00C67B03" w:rsidRDefault="002A6349" w:rsidP="002A6349">
      <w:pPr>
        <w:spacing w:before="120" w:after="120"/>
        <w:ind w:left="851" w:right="851"/>
        <w:jc w:val="both"/>
        <w:rPr>
          <w:rFonts w:ascii="Palatino Linotype" w:eastAsia="Palatino Linotype" w:hAnsi="Palatino Linotype" w:cs="Palatino Linotype"/>
          <w:i/>
        </w:rPr>
      </w:pPr>
      <w:r w:rsidRPr="00C67B03">
        <w:rPr>
          <w:rFonts w:ascii="Palatino Linotype" w:eastAsia="Palatino Linotype" w:hAnsi="Palatino Linotype" w:cs="Palatino Linotype"/>
          <w:b/>
          <w:i/>
        </w:rPr>
        <w:lastRenderedPageBreak/>
        <w:t>i</w:t>
      </w:r>
      <w:r w:rsidRPr="00C67B03">
        <w:rPr>
          <w:rFonts w:ascii="Palatino Linotype" w:eastAsia="Palatino Linotype" w:hAnsi="Palatino Linotype" w:cs="Palatino Linotype"/>
          <w:i/>
        </w:rPr>
        <w:t>.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6F5FDD34" w14:textId="77777777" w:rsidR="002A6349" w:rsidRPr="00C67B03" w:rsidRDefault="002A6349" w:rsidP="002A6349">
      <w:pPr>
        <w:spacing w:before="120" w:after="120"/>
        <w:ind w:left="851" w:right="851"/>
        <w:jc w:val="both"/>
        <w:rPr>
          <w:rFonts w:ascii="Palatino Linotype" w:eastAsia="Palatino Linotype" w:hAnsi="Palatino Linotype" w:cs="Palatino Linotype"/>
          <w:i/>
        </w:rPr>
      </w:pPr>
      <w:proofErr w:type="spellStart"/>
      <w:r w:rsidRPr="00C67B03">
        <w:rPr>
          <w:rFonts w:ascii="Palatino Linotype" w:eastAsia="Palatino Linotype" w:hAnsi="Palatino Linotype" w:cs="Palatino Linotype"/>
          <w:b/>
          <w:i/>
        </w:rPr>
        <w:t>ii</w:t>
      </w:r>
      <w:proofErr w:type="spellEnd"/>
      <w:r w:rsidRPr="00C67B03">
        <w:rPr>
          <w:rFonts w:ascii="Palatino Linotype" w:eastAsia="Palatino Linotype" w:hAnsi="Palatino Linotype" w:cs="Palatino Linotype"/>
          <w:b/>
          <w:i/>
        </w:rPr>
        <w:t>.</w:t>
      </w:r>
      <w:r w:rsidRPr="00C67B03">
        <w:rPr>
          <w:rFonts w:ascii="Palatino Linotype" w:eastAsia="Palatino Linotype" w:hAnsi="Palatino Linotype" w:cs="Palatino Linotype"/>
          <w:i/>
        </w:rPr>
        <w:t xml:space="preserve">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4BB614EB" w14:textId="77777777" w:rsidR="002A6349" w:rsidRPr="00C67B03" w:rsidRDefault="002A6349" w:rsidP="005D40E3">
      <w:pPr>
        <w:spacing w:before="120" w:after="120" w:line="276" w:lineRule="auto"/>
        <w:ind w:left="851" w:right="851"/>
        <w:contextualSpacing/>
        <w:jc w:val="both"/>
        <w:rPr>
          <w:rFonts w:ascii="Palatino Linotype" w:eastAsia="Palatino Linotype" w:hAnsi="Palatino Linotype" w:cs="Palatino Linotype"/>
          <w:i/>
        </w:rPr>
      </w:pPr>
      <w:proofErr w:type="spellStart"/>
      <w:r w:rsidRPr="00C67B03">
        <w:rPr>
          <w:rFonts w:ascii="Palatino Linotype" w:eastAsia="Palatino Linotype" w:hAnsi="Palatino Linotype" w:cs="Palatino Linotype"/>
          <w:b/>
          <w:i/>
        </w:rPr>
        <w:t>iii</w:t>
      </w:r>
      <w:proofErr w:type="spellEnd"/>
      <w:r w:rsidRPr="00C67B03">
        <w:rPr>
          <w:rFonts w:ascii="Palatino Linotype" w:eastAsia="Palatino Linotype" w:hAnsi="Palatino Linotype" w:cs="Palatino Linotype"/>
          <w:b/>
          <w:i/>
        </w:rPr>
        <w:t>.</w:t>
      </w:r>
      <w:r w:rsidRPr="00C67B03">
        <w:rPr>
          <w:rFonts w:ascii="Palatino Linotype" w:eastAsia="Palatino Linotype" w:hAnsi="Palatino Linotype" w:cs="Palatino Linotype"/>
          <w:i/>
        </w:rPr>
        <w:t xml:space="preserve">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234D4D1F" w14:textId="77777777" w:rsidR="002A6349" w:rsidRPr="00C67B03" w:rsidRDefault="002A6349" w:rsidP="002A6349">
      <w:pPr>
        <w:spacing w:before="120" w:after="120" w:line="360" w:lineRule="auto"/>
        <w:ind w:left="851" w:right="851"/>
        <w:contextualSpacing/>
        <w:jc w:val="both"/>
        <w:rPr>
          <w:rFonts w:ascii="Palatino Linotype" w:eastAsia="Palatino Linotype" w:hAnsi="Palatino Linotype" w:cs="Palatino Linotype"/>
          <w:i/>
          <w:sz w:val="24"/>
        </w:rPr>
      </w:pPr>
    </w:p>
    <w:p w14:paraId="67945841"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rPr>
        <w:t xml:space="preserve">Se sigue que, el principio de presunción de inocencia tiene tres significados </w:t>
      </w:r>
      <w:r w:rsidRPr="00C67B03">
        <w:rPr>
          <w:rFonts w:ascii="Palatino Linotype" w:eastAsia="Palatino Linotype" w:hAnsi="Palatino Linotype" w:cs="Palatino Linotype"/>
          <w:sz w:val="24"/>
          <w:szCs w:val="24"/>
        </w:rPr>
        <w:t>garantistas que en forma breve pueden enunciarse de la siguiente forma:</w:t>
      </w:r>
    </w:p>
    <w:p w14:paraId="410AA615" w14:textId="77777777" w:rsidR="0035276C" w:rsidRPr="00C67B03" w:rsidRDefault="0035276C" w:rsidP="002A6349">
      <w:pPr>
        <w:spacing w:after="0" w:line="360" w:lineRule="auto"/>
        <w:contextualSpacing/>
        <w:jc w:val="both"/>
        <w:rPr>
          <w:rFonts w:ascii="Palatino Linotype" w:eastAsia="Palatino Linotype" w:hAnsi="Palatino Linotype" w:cs="Palatino Linotype"/>
          <w:sz w:val="24"/>
          <w:szCs w:val="24"/>
          <w:lang w:val="es-ES" w:eastAsia="es-ES"/>
        </w:rPr>
      </w:pPr>
    </w:p>
    <w:p w14:paraId="50923FC1" w14:textId="77777777" w:rsidR="002A6349" w:rsidRPr="00C67B03" w:rsidRDefault="002A6349" w:rsidP="002A6349">
      <w:pPr>
        <w:spacing w:before="240" w:after="240" w:line="360" w:lineRule="auto"/>
        <w:ind w:left="284"/>
        <w:contextualSpacing/>
        <w:jc w:val="both"/>
        <w:rPr>
          <w:rFonts w:ascii="Palatino Linotype" w:eastAsia="Palatino Linotype" w:hAnsi="Palatino Linotype" w:cs="Palatino Linotype"/>
          <w:szCs w:val="24"/>
        </w:rPr>
      </w:pPr>
      <w:r w:rsidRPr="00C67B03">
        <w:rPr>
          <w:rFonts w:ascii="Palatino Linotype" w:eastAsia="Palatino Linotype" w:hAnsi="Palatino Linotype" w:cs="Palatino Linotype"/>
          <w:i/>
          <w:szCs w:val="24"/>
        </w:rPr>
        <w:t>Primero</w:t>
      </w:r>
      <w:r w:rsidRPr="00C67B03">
        <w:rPr>
          <w:rFonts w:ascii="Palatino Linotype" w:eastAsia="Palatino Linotype" w:hAnsi="Palatino Linotype" w:cs="Palatino Linotype"/>
          <w:szCs w:val="24"/>
        </w:rPr>
        <w:t>. Como una regla probatoria, que impone la carga de la prueba para quien acusa y, por ende, la absolución en caso de duda.</w:t>
      </w:r>
    </w:p>
    <w:p w14:paraId="15A4BDEF" w14:textId="77777777" w:rsidR="002A6349" w:rsidRPr="00C67B03" w:rsidRDefault="002A6349" w:rsidP="002A6349">
      <w:pPr>
        <w:spacing w:before="240" w:after="240" w:line="360" w:lineRule="auto"/>
        <w:ind w:left="284"/>
        <w:contextualSpacing/>
        <w:jc w:val="both"/>
        <w:rPr>
          <w:rFonts w:ascii="Palatino Linotype" w:eastAsia="Palatino Linotype" w:hAnsi="Palatino Linotype" w:cs="Palatino Linotype"/>
          <w:szCs w:val="24"/>
        </w:rPr>
      </w:pPr>
    </w:p>
    <w:p w14:paraId="6C174619" w14:textId="77777777" w:rsidR="002A6349" w:rsidRPr="00C67B03" w:rsidRDefault="002A6349" w:rsidP="002A6349">
      <w:pPr>
        <w:spacing w:before="240" w:after="240" w:line="360" w:lineRule="auto"/>
        <w:ind w:left="284"/>
        <w:contextualSpacing/>
        <w:jc w:val="both"/>
        <w:rPr>
          <w:rFonts w:ascii="Palatino Linotype" w:eastAsia="Palatino Linotype" w:hAnsi="Palatino Linotype" w:cs="Palatino Linotype"/>
          <w:szCs w:val="24"/>
        </w:rPr>
      </w:pPr>
      <w:r w:rsidRPr="00C67B03">
        <w:rPr>
          <w:rFonts w:ascii="Palatino Linotype" w:eastAsia="Palatino Linotype" w:hAnsi="Palatino Linotype" w:cs="Palatino Linotype"/>
          <w:i/>
          <w:szCs w:val="24"/>
        </w:rPr>
        <w:t>Segundo</w:t>
      </w:r>
      <w:r w:rsidRPr="00C67B03">
        <w:rPr>
          <w:rFonts w:ascii="Palatino Linotype" w:eastAsia="Palatino Linotype" w:hAnsi="Palatino Linotype" w:cs="Palatino Linotype"/>
          <w:szCs w:val="24"/>
        </w:rPr>
        <w:t>. Como una regla de tratamiento del acusado, que excluye o restringe al máximo la limitación de sus derechos fundamentales, sobre todo los que inciden en su libertad personal, con motivo del proceso que se instaura en su contra.</w:t>
      </w:r>
    </w:p>
    <w:p w14:paraId="53E929D6" w14:textId="77777777" w:rsidR="002A6349" w:rsidRPr="00C67B03" w:rsidRDefault="002A6349" w:rsidP="002A6349">
      <w:pPr>
        <w:spacing w:before="240" w:after="240" w:line="360" w:lineRule="auto"/>
        <w:ind w:left="284"/>
        <w:contextualSpacing/>
        <w:jc w:val="both"/>
        <w:rPr>
          <w:rFonts w:ascii="Palatino Linotype" w:eastAsia="Palatino Linotype" w:hAnsi="Palatino Linotype" w:cs="Palatino Linotype"/>
          <w:szCs w:val="24"/>
        </w:rPr>
      </w:pPr>
    </w:p>
    <w:p w14:paraId="32F6E137" w14:textId="77777777" w:rsidR="002A6349" w:rsidRPr="00C67B03" w:rsidRDefault="002A6349" w:rsidP="002A6349">
      <w:pPr>
        <w:spacing w:before="240" w:after="240" w:line="360" w:lineRule="auto"/>
        <w:ind w:left="284"/>
        <w:contextualSpacing/>
        <w:jc w:val="both"/>
        <w:rPr>
          <w:rFonts w:ascii="Palatino Linotype" w:eastAsia="Palatino Linotype" w:hAnsi="Palatino Linotype" w:cs="Palatino Linotype"/>
          <w:szCs w:val="24"/>
        </w:rPr>
      </w:pPr>
      <w:r w:rsidRPr="00C67B03">
        <w:rPr>
          <w:rFonts w:ascii="Palatino Linotype" w:eastAsia="Palatino Linotype" w:hAnsi="Palatino Linotype" w:cs="Palatino Linotype"/>
          <w:i/>
          <w:szCs w:val="24"/>
        </w:rPr>
        <w:t>Tercero</w:t>
      </w:r>
      <w:r w:rsidRPr="00C67B03">
        <w:rPr>
          <w:rFonts w:ascii="Palatino Linotype" w:eastAsia="Palatino Linotype" w:hAnsi="Palatino Linotype" w:cs="Palatino Linotype"/>
          <w:szCs w:val="24"/>
        </w:rPr>
        <w:t>. Como una regla de juicio, que ordena a los jueces la absolución de los inculpados cuando durante el proceso no se aportaron pruebas de cargo suficientes.</w:t>
      </w:r>
    </w:p>
    <w:p w14:paraId="442AD917" w14:textId="77777777" w:rsidR="002A6349" w:rsidRPr="00C67B03" w:rsidRDefault="002A6349" w:rsidP="002A6349">
      <w:pPr>
        <w:spacing w:before="240" w:after="240" w:line="360" w:lineRule="auto"/>
        <w:ind w:left="284"/>
        <w:contextualSpacing/>
        <w:jc w:val="both"/>
        <w:rPr>
          <w:rFonts w:ascii="Palatino Linotype" w:eastAsia="Palatino Linotype" w:hAnsi="Palatino Linotype" w:cs="Palatino Linotype"/>
          <w:sz w:val="24"/>
          <w:szCs w:val="24"/>
        </w:rPr>
      </w:pPr>
    </w:p>
    <w:p w14:paraId="3AD72697"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lastRenderedPageBreak/>
        <w:t>En vista de lo anterior, este Instituto estima que en el derecho disciplinario que se sigue ante el órgano contralor del Municipio a los servidores públicos en los casos que se presenta una denuncia, es aplicable la regla garantista de presunción de inocencia.</w:t>
      </w:r>
    </w:p>
    <w:p w14:paraId="6AF04386" w14:textId="77777777" w:rsidR="0035276C" w:rsidRPr="00C67B03" w:rsidRDefault="0035276C" w:rsidP="002A6349">
      <w:pPr>
        <w:spacing w:after="0" w:line="360" w:lineRule="auto"/>
        <w:contextualSpacing/>
        <w:jc w:val="both"/>
        <w:rPr>
          <w:rFonts w:ascii="Palatino Linotype" w:eastAsia="Palatino Linotype" w:hAnsi="Palatino Linotype" w:cs="Palatino Linotype"/>
          <w:sz w:val="24"/>
          <w:szCs w:val="24"/>
          <w:lang w:val="es-ES" w:eastAsia="es-ES"/>
        </w:rPr>
      </w:pPr>
    </w:p>
    <w:p w14:paraId="1E5B4F43"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Así, todo servidor público en su carácter de </w:t>
      </w:r>
      <w:r w:rsidRPr="00C67B03">
        <w:rPr>
          <w:rFonts w:ascii="Palatino Linotype" w:eastAsia="Palatino Linotype" w:hAnsi="Palatino Linotype" w:cs="Palatino Linotype"/>
          <w:i/>
          <w:sz w:val="24"/>
          <w:szCs w:val="24"/>
        </w:rPr>
        <w:t>presunto infractor</w:t>
      </w:r>
      <w:r w:rsidRPr="00C67B03">
        <w:rPr>
          <w:rFonts w:ascii="Palatino Linotype" w:eastAsia="Palatino Linotype" w:hAnsi="Palatino Linotype" w:cs="Palatino Linotype"/>
          <w:sz w:val="24"/>
          <w:szCs w:val="24"/>
        </w:rPr>
        <w:t xml:space="preserve"> tiene el derecho, como regla de tratamiento en el proceso, a que se le trate en carácter de inocente hasta que no se emita una resolución firme.</w:t>
      </w:r>
    </w:p>
    <w:p w14:paraId="2FFC8041"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szCs w:val="24"/>
        </w:rPr>
      </w:pPr>
    </w:p>
    <w:p w14:paraId="04D0F8F6"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La relación que guarda el principio de presunción de inocencia con el derecho de acceso a la información se da en dos variantes: (i) la conservación de información que no vicie las reglas y principios de administración de justicia y (</w:t>
      </w:r>
      <w:proofErr w:type="spellStart"/>
      <w:r w:rsidRPr="00C67B03">
        <w:rPr>
          <w:rFonts w:ascii="Palatino Linotype" w:eastAsia="Palatino Linotype" w:hAnsi="Palatino Linotype" w:cs="Palatino Linotype"/>
          <w:sz w:val="24"/>
          <w:szCs w:val="24"/>
        </w:rPr>
        <w:t>ii</w:t>
      </w:r>
      <w:proofErr w:type="spellEnd"/>
      <w:r w:rsidRPr="00C67B03">
        <w:rPr>
          <w:rFonts w:ascii="Palatino Linotype" w:eastAsia="Palatino Linotype" w:hAnsi="Palatino Linotype" w:cs="Palatino Linotype"/>
          <w:sz w:val="24"/>
          <w:szCs w:val="24"/>
        </w:rPr>
        <w:t>) conservar la reputación de las personas que aún no se les ha comprobado con plenitud haber realizado alguna infracción.</w:t>
      </w:r>
    </w:p>
    <w:p w14:paraId="5FEBA372"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szCs w:val="24"/>
        </w:rPr>
      </w:pPr>
    </w:p>
    <w:p w14:paraId="6DEA4173"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Con más detenimiento, la primera premisa es que de revelarse la inform</w:t>
      </w:r>
      <w:r w:rsidR="005D40E3" w:rsidRPr="00C67B03">
        <w:rPr>
          <w:rFonts w:ascii="Palatino Linotype" w:eastAsia="Palatino Linotype" w:hAnsi="Palatino Linotype" w:cs="Palatino Linotype"/>
          <w:sz w:val="24"/>
          <w:szCs w:val="24"/>
        </w:rPr>
        <w:t>ación de las personas relacionadas con quejas o denuncias</w:t>
      </w:r>
      <w:r w:rsidRPr="00C67B03">
        <w:rPr>
          <w:rFonts w:ascii="Palatino Linotype" w:eastAsia="Palatino Linotype" w:hAnsi="Palatino Linotype" w:cs="Palatino Linotype"/>
          <w:sz w:val="24"/>
          <w:szCs w:val="24"/>
        </w:rPr>
        <w:t xml:space="preserve"> y el nombre de aquellos que tienen un procedimiento instaurado y se encuentra pendiente de resolución rompería la regla de tratamiento y de juicio que debe seguirse en la administración de justicia</w:t>
      </w:r>
      <w:r w:rsidRPr="00C67B03">
        <w:rPr>
          <w:rFonts w:ascii="Palatino Linotype" w:eastAsia="Palatino Linotype" w:hAnsi="Palatino Linotype" w:cs="Palatino Linotype"/>
          <w:i/>
          <w:sz w:val="24"/>
          <w:szCs w:val="24"/>
          <w:vertAlign w:val="superscript"/>
        </w:rPr>
        <w:footnoteReference w:id="4"/>
      </w:r>
      <w:r w:rsidRPr="00C67B03">
        <w:rPr>
          <w:rFonts w:ascii="Palatino Linotype" w:eastAsia="Palatino Linotype" w:hAnsi="Palatino Linotype" w:cs="Palatino Linotype"/>
          <w:sz w:val="24"/>
          <w:szCs w:val="24"/>
        </w:rPr>
        <w:t xml:space="preserve">, es decir, su incidencia tiene implicaciones que pudieran afectar la forma en cómo debe tratarse al servidor público acusado, pues no se ha comprobado en su totalidad que </w:t>
      </w:r>
      <w:r w:rsidRPr="00C67B03">
        <w:rPr>
          <w:rFonts w:ascii="Palatino Linotype" w:eastAsia="Palatino Linotype" w:hAnsi="Palatino Linotype" w:cs="Palatino Linotype"/>
          <w:sz w:val="24"/>
          <w:szCs w:val="24"/>
        </w:rPr>
        <w:lastRenderedPageBreak/>
        <w:t>éste incurrió en una infracción, razón por la cual en dichos supuestos se deberá clasificar la información conforme a la causal establecida en el artículo 140, fracción VI de la Ley en la materia, que es del tenor literal siguiente:</w:t>
      </w:r>
    </w:p>
    <w:p w14:paraId="4EDDCE57"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szCs w:val="24"/>
        </w:rPr>
      </w:pPr>
    </w:p>
    <w:p w14:paraId="2E41B94C" w14:textId="77777777" w:rsidR="002A6349" w:rsidRPr="00C67B03" w:rsidRDefault="002A6349" w:rsidP="002A6349">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Artículo 140.</w:t>
      </w:r>
      <w:r w:rsidRPr="00C67B03">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w:t>
      </w:r>
    </w:p>
    <w:p w14:paraId="2A6E5C59" w14:textId="77777777" w:rsidR="002A6349" w:rsidRPr="00C67B03" w:rsidRDefault="002A6349" w:rsidP="002A6349">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p>
    <w:p w14:paraId="66D97D99" w14:textId="77777777" w:rsidR="002A6349" w:rsidRPr="00C67B03" w:rsidRDefault="002A6349" w:rsidP="002A6349">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 xml:space="preserve">VI. </w:t>
      </w:r>
      <w:r w:rsidRPr="00C67B03">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0B44A6C" w14:textId="77777777" w:rsidR="005313A9" w:rsidRPr="00C67B03" w:rsidRDefault="005313A9" w:rsidP="002A6349">
      <w:pPr>
        <w:spacing w:before="120" w:after="120"/>
        <w:ind w:left="851" w:right="902"/>
        <w:jc w:val="both"/>
        <w:rPr>
          <w:rFonts w:ascii="Palatino Linotype" w:eastAsia="Palatino Linotype" w:hAnsi="Palatino Linotype" w:cs="Palatino Linotype"/>
          <w:i/>
        </w:rPr>
      </w:pPr>
    </w:p>
    <w:p w14:paraId="5F97E407" w14:textId="77777777" w:rsidR="002A6349" w:rsidRPr="00C67B03" w:rsidRDefault="002A6349" w:rsidP="00C84300">
      <w:pPr>
        <w:spacing w:before="240" w:after="240" w:line="360" w:lineRule="auto"/>
        <w:ind w:right="49"/>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113D5BB" w14:textId="77777777" w:rsidR="00C84300" w:rsidRPr="00C67B03" w:rsidRDefault="00C84300" w:rsidP="00C84300">
      <w:pPr>
        <w:spacing w:before="240" w:after="240" w:line="360" w:lineRule="auto"/>
        <w:ind w:right="49"/>
        <w:contextualSpacing/>
        <w:jc w:val="both"/>
        <w:rPr>
          <w:rFonts w:ascii="Palatino Linotype" w:eastAsia="Palatino Linotype" w:hAnsi="Palatino Linotype" w:cs="Palatino Linotype"/>
          <w:i/>
          <w:sz w:val="24"/>
        </w:rPr>
      </w:pPr>
    </w:p>
    <w:p w14:paraId="50FB4412" w14:textId="77777777" w:rsidR="002A6349" w:rsidRPr="00C67B03" w:rsidRDefault="002A6349" w:rsidP="00C84300">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Por lo q</w:t>
      </w:r>
      <w:r w:rsidR="005D40E3" w:rsidRPr="00C67B03">
        <w:rPr>
          <w:rFonts w:ascii="Palatino Linotype" w:eastAsia="Palatino Linotype" w:hAnsi="Palatino Linotype" w:cs="Palatino Linotype"/>
          <w:sz w:val="24"/>
        </w:rPr>
        <w:t xml:space="preserve">ue, en estos casos, el nombre, </w:t>
      </w:r>
      <w:r w:rsidRPr="00C67B03">
        <w:rPr>
          <w:rFonts w:ascii="Palatino Linotype" w:eastAsia="Palatino Linotype" w:hAnsi="Palatino Linotype" w:cs="Palatino Linotype"/>
          <w:sz w:val="24"/>
        </w:rPr>
        <w:t xml:space="preserve">cargo </w:t>
      </w:r>
      <w:r w:rsidR="005D40E3" w:rsidRPr="00C67B03">
        <w:rPr>
          <w:rFonts w:ascii="Palatino Linotype" w:eastAsia="Palatino Linotype" w:hAnsi="Palatino Linotype" w:cs="Palatino Linotype"/>
          <w:sz w:val="24"/>
        </w:rPr>
        <w:t>y cualquier otra información que haga identificable al</w:t>
      </w:r>
      <w:r w:rsidRPr="00C67B03">
        <w:rPr>
          <w:rFonts w:ascii="Palatino Linotype" w:eastAsia="Palatino Linotype" w:hAnsi="Palatino Linotype" w:cs="Palatino Linotype"/>
          <w:sz w:val="24"/>
        </w:rPr>
        <w:t xml:space="preserve"> servidor público denunciado debe ser protegido en un estricto sentido, toda vez que al no existir una determinación que resuelva el procedimiento </w:t>
      </w:r>
      <w:r w:rsidRPr="00C67B03">
        <w:rPr>
          <w:rFonts w:ascii="Palatino Linotype" w:eastAsia="Palatino Linotype" w:hAnsi="Palatino Linotype" w:cs="Palatino Linotype"/>
          <w:sz w:val="24"/>
        </w:rPr>
        <w:lastRenderedPageBreak/>
        <w:t>administrativo, esto es, que siga en trámite, divulgar esta información a terceros puede causar un perjuicio irreparable al servidor público.</w:t>
      </w:r>
    </w:p>
    <w:p w14:paraId="526F37E9"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p>
    <w:p w14:paraId="0FC0C987"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71FFF863"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p>
    <w:p w14:paraId="03E8DE96"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Resulta necesario tomar en cuenta el derecho al buen nombre y a la intimidad porque se considera que, hasta en tanto no exista una resolución firme, la publicación de la información solicitada afectaría la reputación de una persona.</w:t>
      </w:r>
    </w:p>
    <w:p w14:paraId="17AFD445"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p>
    <w:p w14:paraId="4F6F223F"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7581BA27" w14:textId="77777777" w:rsidR="002A6349" w:rsidRPr="00C67B03" w:rsidRDefault="002A6349" w:rsidP="002A6349">
      <w:pPr>
        <w:spacing w:after="0" w:line="360" w:lineRule="auto"/>
        <w:contextualSpacing/>
        <w:jc w:val="both"/>
        <w:rPr>
          <w:rFonts w:ascii="Palatino Linotype" w:eastAsia="Palatino Linotype" w:hAnsi="Palatino Linotype" w:cs="Palatino Linotype"/>
          <w:sz w:val="28"/>
          <w:szCs w:val="24"/>
          <w:lang w:val="es-ES" w:eastAsia="es-ES"/>
        </w:rPr>
      </w:pPr>
    </w:p>
    <w:p w14:paraId="0CCF6042" w14:textId="77777777" w:rsidR="002A6349" w:rsidRPr="00C67B03" w:rsidRDefault="002A6349" w:rsidP="002A6349">
      <w:pPr>
        <w:spacing w:before="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Así las cosas, es de importante relevancia hacer del conocimiento del </w:t>
      </w:r>
      <w:r w:rsidR="001E63D0" w:rsidRPr="00C67B03">
        <w:rPr>
          <w:rFonts w:ascii="Palatino Linotype" w:eastAsia="Palatino Linotype" w:hAnsi="Palatino Linotype" w:cs="Palatino Linotype"/>
          <w:b/>
          <w:sz w:val="24"/>
        </w:rPr>
        <w:t>SUJETO OBLIGADO</w:t>
      </w:r>
      <w:r w:rsidR="001E63D0" w:rsidRPr="00C67B03">
        <w:rPr>
          <w:rFonts w:ascii="Palatino Linotype" w:eastAsia="Palatino Linotype" w:hAnsi="Palatino Linotype" w:cs="Palatino Linotype"/>
          <w:sz w:val="24"/>
        </w:rPr>
        <w:t xml:space="preserve"> </w:t>
      </w:r>
      <w:r w:rsidRPr="00C67B03">
        <w:rPr>
          <w:rFonts w:ascii="Palatino Linotype" w:eastAsia="Palatino Linotype" w:hAnsi="Palatino Linotype" w:cs="Palatino Linotype"/>
          <w:sz w:val="24"/>
        </w:rPr>
        <w:t xml:space="preserve">que la información con la que cuente respecto de </w:t>
      </w:r>
      <w:r w:rsidR="005D40E3" w:rsidRPr="00C67B03">
        <w:rPr>
          <w:rFonts w:ascii="Palatino Linotype" w:eastAsia="Palatino Linotype" w:hAnsi="Palatino Linotype" w:cs="Palatino Linotype"/>
          <w:sz w:val="24"/>
        </w:rPr>
        <w:t>quejas o denuncias</w:t>
      </w:r>
      <w:r w:rsidRPr="00C67B03">
        <w:rPr>
          <w:rFonts w:ascii="Palatino Linotype" w:eastAsia="Palatino Linotype" w:hAnsi="Palatino Linotype" w:cs="Palatino Linotype"/>
          <w:sz w:val="24"/>
        </w:rPr>
        <w:t xml:space="preserve"> que no han causado estado; es decir, que el principio de definitividad no se haya </w:t>
      </w:r>
      <w:r w:rsidRPr="00C67B03">
        <w:rPr>
          <w:rFonts w:ascii="Palatino Linotype" w:eastAsia="Palatino Linotype" w:hAnsi="Palatino Linotype" w:cs="Palatino Linotype"/>
          <w:sz w:val="24"/>
        </w:rPr>
        <w:lastRenderedPageBreak/>
        <w:t xml:space="preserve">actualizado, por aún existir instancias para su revisión o impugnación o en su caso que no haya causado estado, reviste el carácter de información reservada, por lo tanto, se debe observar el procedimiento de clasificación establecido en la norma jurídica, a fin poner a disposición de la parte recurrente el Acta del Comité de Transparencia que se elabore para tal efecto, debiendo elaborar la prueba de daño correspondiente. </w:t>
      </w:r>
    </w:p>
    <w:p w14:paraId="0AAC81A5" w14:textId="77777777" w:rsidR="002A6349" w:rsidRPr="00C67B03" w:rsidRDefault="002A6349" w:rsidP="002A6349">
      <w:pPr>
        <w:spacing w:before="240" w:line="360" w:lineRule="auto"/>
        <w:contextualSpacing/>
        <w:jc w:val="both"/>
        <w:rPr>
          <w:rFonts w:ascii="Palatino Linotype" w:eastAsia="Palatino Linotype" w:hAnsi="Palatino Linotype" w:cs="Palatino Linotype"/>
          <w:sz w:val="24"/>
        </w:rPr>
      </w:pPr>
    </w:p>
    <w:p w14:paraId="16F65D3A"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Lo anterior es así, para dar seguridad jurídica a la persona solicitante que por alguna excepción establecida en ley no es posible acceder temporalmente a la información referida anteriormente, y no dejarle en estado de indefensión y exista certeza jurídica de lo expuesto por el </w:t>
      </w:r>
      <w:r w:rsidRPr="00C67B03">
        <w:rPr>
          <w:rFonts w:ascii="Palatino Linotype" w:eastAsia="Palatino Linotype" w:hAnsi="Palatino Linotype" w:cs="Palatino Linotype"/>
          <w:b/>
          <w:sz w:val="24"/>
        </w:rPr>
        <w:t>Sujeto Obligado</w:t>
      </w:r>
      <w:r w:rsidRPr="00C67B03">
        <w:rPr>
          <w:rFonts w:ascii="Palatino Linotype" w:eastAsia="Palatino Linotype" w:hAnsi="Palatino Linotype" w:cs="Palatino Linotype"/>
          <w:sz w:val="24"/>
        </w:rPr>
        <w:t>, siendo aplicables los siguientes preceptos legales de la Ley de la Materia:</w:t>
      </w:r>
    </w:p>
    <w:p w14:paraId="04633C16"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p>
    <w:p w14:paraId="6E04CC71"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Artículo 3</w:t>
      </w:r>
      <w:r w:rsidRPr="00C67B03">
        <w:rPr>
          <w:rFonts w:ascii="Palatino Linotype" w:eastAsia="Palatino Linotype" w:hAnsi="Palatino Linotype" w:cs="Palatino Linotype"/>
          <w:i/>
        </w:rPr>
        <w:t>. Para los efectos de la presente Ley se entenderá por:</w:t>
      </w:r>
    </w:p>
    <w:p w14:paraId="4923EA96" w14:textId="77777777" w:rsidR="002A6349" w:rsidRPr="00C67B03" w:rsidRDefault="002A6349" w:rsidP="002A6349">
      <w:pPr>
        <w:spacing w:before="120" w:after="120"/>
        <w:ind w:left="1134"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p>
    <w:p w14:paraId="01EB46C0" w14:textId="77777777" w:rsidR="002A6349" w:rsidRPr="00C67B03" w:rsidRDefault="002A6349" w:rsidP="002A6349">
      <w:pPr>
        <w:spacing w:before="120" w:after="120"/>
        <w:ind w:left="1134" w:right="822"/>
        <w:jc w:val="both"/>
        <w:rPr>
          <w:rFonts w:ascii="Palatino Linotype" w:eastAsia="Palatino Linotype" w:hAnsi="Palatino Linotype" w:cs="Palatino Linotype"/>
          <w:i/>
        </w:rPr>
      </w:pPr>
      <w:r w:rsidRPr="00C67B03">
        <w:rPr>
          <w:rFonts w:ascii="Palatino Linotype" w:eastAsia="Palatino Linotype" w:hAnsi="Palatino Linotype" w:cs="Palatino Linotype"/>
          <w:b/>
          <w:i/>
        </w:rPr>
        <w:t xml:space="preserve">XXIV. Información reservada: </w:t>
      </w:r>
      <w:r w:rsidRPr="00C67B03">
        <w:rPr>
          <w:rFonts w:ascii="Palatino Linotype" w:eastAsia="Palatino Linotype" w:hAnsi="Palatino Linotype" w:cs="Palatino Linotype"/>
          <w:i/>
        </w:rPr>
        <w:t>La clasificada con este carácter de manera temporal por las disposiciones de esta Ley, cuya divulgación puede causar daño en términos de lo establecido por esta Ley;</w:t>
      </w:r>
    </w:p>
    <w:p w14:paraId="3A05E774" w14:textId="77777777" w:rsidR="002A6349" w:rsidRPr="00C67B03" w:rsidRDefault="002A6349" w:rsidP="002A6349">
      <w:pPr>
        <w:spacing w:before="120" w:after="120"/>
        <w:ind w:left="851" w:right="822"/>
        <w:jc w:val="both"/>
        <w:rPr>
          <w:rFonts w:ascii="Palatino Linotype" w:eastAsia="Palatino Linotype" w:hAnsi="Palatino Linotype" w:cs="Palatino Linotype"/>
          <w:b/>
          <w:i/>
        </w:rPr>
      </w:pPr>
      <w:r w:rsidRPr="00C67B03">
        <w:rPr>
          <w:rFonts w:ascii="Palatino Linotype" w:eastAsia="Palatino Linotype" w:hAnsi="Palatino Linotype" w:cs="Palatino Linotype"/>
          <w:b/>
          <w:i/>
        </w:rPr>
        <w:t>…</w:t>
      </w:r>
    </w:p>
    <w:p w14:paraId="0F8D0D5C"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b/>
          <w:i/>
        </w:rPr>
        <w:t>Artículo 122</w:t>
      </w:r>
      <w:r w:rsidRPr="00C67B03">
        <w:rPr>
          <w:rFonts w:ascii="Palatino Linotype" w:eastAsia="Palatino Linotype" w:hAnsi="Palatino Linotype" w:cs="Palatino Linotype"/>
          <w:i/>
        </w:rPr>
        <w:t xml:space="preserve">. </w:t>
      </w:r>
      <w:r w:rsidRPr="00C67B03">
        <w:rPr>
          <w:rFonts w:ascii="Palatino Linotype" w:eastAsia="Palatino Linotype" w:hAnsi="Palatino Linotype" w:cs="Palatino Linotype"/>
          <w:b/>
          <w:i/>
        </w:rPr>
        <w:t xml:space="preserve">La clasificación es el proceso mediante el cual el Sujeto Obligado determina que la información en su poder </w:t>
      </w:r>
      <w:proofErr w:type="spellStart"/>
      <w:r w:rsidRPr="00C67B03">
        <w:rPr>
          <w:rFonts w:ascii="Palatino Linotype" w:eastAsia="Palatino Linotype" w:hAnsi="Palatino Linotype" w:cs="Palatino Linotype"/>
          <w:b/>
          <w:i/>
        </w:rPr>
        <w:t>actualiza</w:t>
      </w:r>
      <w:proofErr w:type="spellEnd"/>
      <w:r w:rsidRPr="00C67B03">
        <w:rPr>
          <w:rFonts w:ascii="Palatino Linotype" w:eastAsia="Palatino Linotype" w:hAnsi="Palatino Linotype" w:cs="Palatino Linotype"/>
          <w:b/>
          <w:i/>
        </w:rPr>
        <w:t xml:space="preserve"> alguno de los supuestos de reserva</w:t>
      </w:r>
      <w:r w:rsidRPr="00C67B03">
        <w:rPr>
          <w:rFonts w:ascii="Palatino Linotype" w:eastAsia="Palatino Linotype" w:hAnsi="Palatino Linotype" w:cs="Palatino Linotype"/>
          <w:i/>
        </w:rPr>
        <w:t xml:space="preserve"> o confidencialidad, de conformidad con lo dispuesto en el presente título.</w:t>
      </w:r>
    </w:p>
    <w:p w14:paraId="31464017"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Los supuestos de reserva o confidencialidad previstos en las leyes deberán ser acordes con las bases, principios y disposiciones establecidos en la Ley General y, en ningún caso, podrán contravenirla.</w:t>
      </w:r>
    </w:p>
    <w:p w14:paraId="6F1578A3"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lastRenderedPageBreak/>
        <w:t>Los titulares de las áreas de los sujetos obligados serán los responsables de clasificar la información, de conformidad con lo dispuesto en la presente Ley y demás disposiciones jurídicas aplicables.</w:t>
      </w:r>
    </w:p>
    <w:p w14:paraId="25C1ED98" w14:textId="77777777" w:rsidR="002A6349" w:rsidRPr="00C67B03" w:rsidRDefault="002A6349" w:rsidP="002A6349">
      <w:pPr>
        <w:spacing w:before="120" w:after="120"/>
        <w:ind w:left="851" w:right="822"/>
        <w:jc w:val="both"/>
        <w:rPr>
          <w:rFonts w:ascii="Palatino Linotype" w:eastAsia="Palatino Linotype" w:hAnsi="Palatino Linotype" w:cs="Palatino Linotype"/>
          <w:b/>
          <w:i/>
        </w:rPr>
      </w:pPr>
      <w:r w:rsidRPr="00C67B03">
        <w:rPr>
          <w:rFonts w:ascii="Palatino Linotype" w:eastAsia="Palatino Linotype" w:hAnsi="Palatino Linotype" w:cs="Palatino Linotype"/>
          <w:b/>
          <w:i/>
        </w:rPr>
        <w:t>…</w:t>
      </w:r>
    </w:p>
    <w:p w14:paraId="1BC494BF"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b/>
          <w:i/>
        </w:rPr>
        <w:t xml:space="preserve">Artículo 125. La información clasificada como reservada, de acuerdo a lo establecido en esta Ley podrá permanecer con tal carácter hasta por un periodo de cinco años, </w:t>
      </w:r>
      <w:r w:rsidRPr="00C67B03">
        <w:rPr>
          <w:rFonts w:ascii="Palatino Linotype" w:eastAsia="Palatino Linotype" w:hAnsi="Palatino Linotype" w:cs="Palatino Linotype"/>
          <w:i/>
        </w:rPr>
        <w:t>contados a partir de su clasificación, salvo que antes del cumplimiento del periodo de restricción, dejaran de existir los motivos de su reserva.</w:t>
      </w:r>
    </w:p>
    <w:p w14:paraId="5F8B2386"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7DEB819"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364990EB"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14:paraId="3F494856" w14:textId="77777777" w:rsidR="002A6349" w:rsidRPr="00C67B03" w:rsidRDefault="002A6349" w:rsidP="002A6349">
      <w:pPr>
        <w:spacing w:before="120" w:after="120"/>
        <w:ind w:left="851" w:right="822"/>
        <w:jc w:val="both"/>
        <w:rPr>
          <w:rFonts w:ascii="Palatino Linotype" w:eastAsia="Palatino Linotype" w:hAnsi="Palatino Linotype" w:cs="Palatino Linotype"/>
          <w:b/>
          <w:i/>
        </w:rPr>
      </w:pPr>
      <w:r w:rsidRPr="00C67B03">
        <w:rPr>
          <w:rFonts w:ascii="Palatino Linotype" w:eastAsia="Palatino Linotype" w:hAnsi="Palatino Linotype" w:cs="Palatino Linotype"/>
          <w:b/>
          <w:i/>
        </w:rPr>
        <w:t>…</w:t>
      </w:r>
    </w:p>
    <w:p w14:paraId="7968D139" w14:textId="77777777" w:rsidR="002A6349" w:rsidRPr="00C67B03" w:rsidRDefault="002A6349" w:rsidP="002A6349">
      <w:pPr>
        <w:spacing w:before="120" w:after="120"/>
        <w:ind w:left="851" w:right="822"/>
        <w:jc w:val="both"/>
        <w:rPr>
          <w:rFonts w:ascii="Palatino Linotype" w:eastAsia="Palatino Linotype" w:hAnsi="Palatino Linotype" w:cs="Palatino Linotype"/>
          <w:b/>
          <w:i/>
        </w:rPr>
      </w:pPr>
      <w:r w:rsidRPr="00C67B03">
        <w:rPr>
          <w:rFonts w:ascii="Palatino Linotype" w:eastAsia="Palatino Linotype" w:hAnsi="Palatino Linotype" w:cs="Palatino Linotype"/>
          <w:b/>
          <w:i/>
        </w:rPr>
        <w:t xml:space="preserve">Artículo 128. En los casos en que se niegue el acceso a la información, por actualizarse alguno de los supuestos de clasificación, el Comité de Transparencia deberá confirmar, modificar o revocar la decisión. </w:t>
      </w:r>
    </w:p>
    <w:p w14:paraId="452F6A92" w14:textId="77777777" w:rsidR="002A6349" w:rsidRPr="00C67B03" w:rsidRDefault="002A6349" w:rsidP="002A6349">
      <w:pPr>
        <w:spacing w:before="120" w:after="120"/>
        <w:ind w:left="851" w:right="822"/>
        <w:jc w:val="both"/>
        <w:rPr>
          <w:rFonts w:ascii="Palatino Linotype" w:eastAsia="Palatino Linotype" w:hAnsi="Palatino Linotype" w:cs="Palatino Linotype"/>
          <w:b/>
          <w:i/>
        </w:rPr>
      </w:pPr>
      <w:r w:rsidRPr="00C67B03">
        <w:rPr>
          <w:rFonts w:ascii="Palatino Linotype" w:eastAsia="Palatino Linotype" w:hAnsi="Palatino Linotype" w:cs="Palatino Linotype"/>
          <w:i/>
        </w:rPr>
        <w:t xml:space="preserve">Para motivar la clasificación de la información y la ampliación del plazo de reserva, </w:t>
      </w:r>
      <w:r w:rsidRPr="00C67B03">
        <w:rPr>
          <w:rFonts w:ascii="Palatino Linotype" w:eastAsia="Palatino Linotype" w:hAnsi="Palatino Linotype" w:cs="Palatino Linotype"/>
          <w:b/>
          <w:i/>
        </w:rPr>
        <w:t xml:space="preserve">se deberán señalar las razones, motivos o circunstancias especiales que llevaron al Sujeto Obligado a concluir que el caso particular se ajusta al </w:t>
      </w:r>
      <w:r w:rsidRPr="00C67B03">
        <w:rPr>
          <w:rFonts w:ascii="Palatino Linotype" w:eastAsia="Palatino Linotype" w:hAnsi="Palatino Linotype" w:cs="Palatino Linotype"/>
          <w:b/>
          <w:i/>
        </w:rPr>
        <w:lastRenderedPageBreak/>
        <w:t>supuesto previsto por la norma legal invocada como fundamento. Además, el Sujeto Obligado deberá, en todo momento, aplicar una prueba de daño.</w:t>
      </w:r>
    </w:p>
    <w:p w14:paraId="47184E69"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Tratándose de </w:t>
      </w:r>
      <w:proofErr w:type="gramStart"/>
      <w:r w:rsidRPr="00C67B03">
        <w:rPr>
          <w:rFonts w:ascii="Palatino Linotype" w:eastAsia="Palatino Linotype" w:hAnsi="Palatino Linotype" w:cs="Palatino Linotype"/>
          <w:i/>
        </w:rPr>
        <w:t>aquélla</w:t>
      </w:r>
      <w:proofErr w:type="gramEnd"/>
      <w:r w:rsidRPr="00C67B03">
        <w:rPr>
          <w:rFonts w:ascii="Palatino Linotype" w:eastAsia="Palatino Linotype" w:hAnsi="Palatino Linotype" w:cs="Palatino Linotype"/>
          <w:i/>
        </w:rPr>
        <w:t xml:space="preserve"> información que actualice los supuestos de clasificación, deberá señalarse el plazo al que estará sujeto la reserva.</w:t>
      </w:r>
    </w:p>
    <w:p w14:paraId="0A84F727" w14:textId="77777777" w:rsidR="002A6349" w:rsidRPr="00C67B03" w:rsidRDefault="002A6349" w:rsidP="002A6349">
      <w:pPr>
        <w:spacing w:before="120" w:after="120"/>
        <w:ind w:left="851" w:right="822"/>
        <w:jc w:val="both"/>
        <w:rPr>
          <w:rFonts w:ascii="Palatino Linotype" w:eastAsia="Palatino Linotype" w:hAnsi="Palatino Linotype" w:cs="Palatino Linotype"/>
          <w:b/>
          <w:i/>
          <w:u w:val="single"/>
        </w:rPr>
      </w:pPr>
      <w:r w:rsidRPr="00C67B03">
        <w:rPr>
          <w:rFonts w:ascii="Palatino Linotype" w:eastAsia="Palatino Linotype" w:hAnsi="Palatino Linotype" w:cs="Palatino Linotype"/>
          <w:b/>
          <w:i/>
        </w:rPr>
        <w:t>Artículo 129.</w:t>
      </w:r>
      <w:r w:rsidRPr="00C67B03">
        <w:rPr>
          <w:rFonts w:ascii="Palatino Linotype" w:eastAsia="Palatino Linotype" w:hAnsi="Palatino Linotype" w:cs="Palatino Linotype"/>
          <w:i/>
        </w:rPr>
        <w:t xml:space="preserve"> </w:t>
      </w:r>
      <w:r w:rsidRPr="00C67B03">
        <w:rPr>
          <w:rFonts w:ascii="Palatino Linotype" w:eastAsia="Palatino Linotype" w:hAnsi="Palatino Linotype" w:cs="Palatino Linotype"/>
          <w:b/>
          <w:i/>
        </w:rPr>
        <w:t>En la aplicación de la prueba de daño, el Sujeto Obligado deberá precisar las razones objetivas por las que la apertura de la información generaría una afectación, justificando que:</w:t>
      </w:r>
    </w:p>
    <w:p w14:paraId="2A0A40F3" w14:textId="77777777" w:rsidR="002A6349" w:rsidRPr="00C67B03" w:rsidRDefault="002A6349" w:rsidP="002A6349">
      <w:pPr>
        <w:spacing w:before="120" w:after="120"/>
        <w:ind w:left="851" w:right="822"/>
        <w:jc w:val="both"/>
        <w:rPr>
          <w:rFonts w:ascii="Palatino Linotype" w:eastAsia="Palatino Linotype" w:hAnsi="Palatino Linotype" w:cs="Palatino Linotype"/>
          <w:b/>
          <w:i/>
          <w:u w:val="single"/>
        </w:rPr>
      </w:pPr>
      <w:r w:rsidRPr="00C67B03">
        <w:rPr>
          <w:rFonts w:ascii="Palatino Linotype" w:eastAsia="Palatino Linotype" w:hAnsi="Palatino Linotype" w:cs="Palatino Linotype"/>
          <w:b/>
          <w:i/>
        </w:rPr>
        <w:t>I. La divulgación de la información representa un riesgo real, demostrable e identificable del perjuicio significativo al interés público o a la seguridad pública;</w:t>
      </w:r>
    </w:p>
    <w:p w14:paraId="666A8371" w14:textId="77777777" w:rsidR="002A6349" w:rsidRPr="00C67B03" w:rsidRDefault="002A6349" w:rsidP="002A6349">
      <w:pPr>
        <w:spacing w:before="120" w:after="120"/>
        <w:ind w:left="851" w:right="822"/>
        <w:jc w:val="both"/>
        <w:rPr>
          <w:rFonts w:ascii="Palatino Linotype" w:eastAsia="Palatino Linotype" w:hAnsi="Palatino Linotype" w:cs="Palatino Linotype"/>
          <w:b/>
          <w:i/>
          <w:u w:val="single"/>
        </w:rPr>
      </w:pPr>
      <w:r w:rsidRPr="00C67B03">
        <w:rPr>
          <w:rFonts w:ascii="Palatino Linotype" w:eastAsia="Palatino Linotype" w:hAnsi="Palatino Linotype" w:cs="Palatino Linotype"/>
          <w:b/>
          <w:i/>
        </w:rPr>
        <w:t>II. El riesgo de perjuicio que supondría la divulgación supera el interés público general de que se difunda; y</w:t>
      </w:r>
    </w:p>
    <w:p w14:paraId="1F4165BD" w14:textId="77777777" w:rsidR="002A6349" w:rsidRPr="00C67B03" w:rsidRDefault="002A6349" w:rsidP="002A6349">
      <w:pPr>
        <w:spacing w:before="120" w:after="120"/>
        <w:ind w:left="851" w:right="822"/>
        <w:jc w:val="both"/>
        <w:rPr>
          <w:rFonts w:ascii="Palatino Linotype" w:eastAsia="Palatino Linotype" w:hAnsi="Palatino Linotype" w:cs="Palatino Linotype"/>
          <w:b/>
          <w:i/>
          <w:u w:val="single"/>
        </w:rPr>
      </w:pPr>
      <w:r w:rsidRPr="00C67B03">
        <w:rPr>
          <w:rFonts w:ascii="Palatino Linotype" w:eastAsia="Palatino Linotype" w:hAnsi="Palatino Linotype" w:cs="Palatino Linotype"/>
          <w:b/>
          <w:i/>
        </w:rPr>
        <w:t>III. La limitación se adecua al principio de proporcionalidad y representa el medio menos restrictivo disponible representa el medio menos restrictivo disponible para evitar el perjuicio.</w:t>
      </w:r>
    </w:p>
    <w:p w14:paraId="2AE8B56A"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b/>
          <w:i/>
          <w:u w:val="single"/>
        </w:rPr>
        <w:t>Artículo 130. Los sujetos obligados deberán aplicar, de manera restrictiva y limitada, las excepciones al derecho de acceso a la información y sólo podrán invocarlas cuando acrediten su procedencia</w:t>
      </w:r>
      <w:r w:rsidRPr="00C67B03">
        <w:rPr>
          <w:rFonts w:ascii="Palatino Linotype" w:eastAsia="Palatino Linotype" w:hAnsi="Palatino Linotype" w:cs="Palatino Linotype"/>
          <w:i/>
        </w:rPr>
        <w:t>, sin ampliar las excepciones o supuestos de reserva o confidencialidad previstos en la Ley General y la presente Ley, aduciendo analogía o mayoría de razón.</w:t>
      </w:r>
    </w:p>
    <w:p w14:paraId="3C846E5D" w14:textId="77777777" w:rsidR="002A6349" w:rsidRPr="00C67B03" w:rsidRDefault="002A6349" w:rsidP="002A6349">
      <w:pPr>
        <w:spacing w:before="120" w:after="120"/>
        <w:ind w:left="851" w:right="822"/>
        <w:jc w:val="both"/>
        <w:rPr>
          <w:rFonts w:ascii="Palatino Linotype" w:eastAsia="Palatino Linotype" w:hAnsi="Palatino Linotype" w:cs="Palatino Linotype"/>
          <w:b/>
          <w:i/>
        </w:rPr>
      </w:pPr>
      <w:r w:rsidRPr="00C67B03">
        <w:rPr>
          <w:rFonts w:ascii="Palatino Linotype" w:eastAsia="Palatino Linotype" w:hAnsi="Palatino Linotype" w:cs="Palatino Linotype"/>
          <w:b/>
          <w:i/>
        </w:rPr>
        <w:t>…</w:t>
      </w:r>
    </w:p>
    <w:p w14:paraId="3F8AAADF" w14:textId="77777777" w:rsidR="002A6349" w:rsidRPr="00C67B03" w:rsidRDefault="002A6349" w:rsidP="002A6349">
      <w:pPr>
        <w:spacing w:before="120" w:after="120"/>
        <w:ind w:left="851" w:right="822"/>
        <w:jc w:val="both"/>
        <w:rPr>
          <w:rFonts w:ascii="Palatino Linotype" w:eastAsia="Palatino Linotype" w:hAnsi="Palatino Linotype" w:cs="Palatino Linotype"/>
          <w:b/>
          <w:i/>
        </w:rPr>
      </w:pPr>
      <w:r w:rsidRPr="00C67B03">
        <w:rPr>
          <w:rFonts w:ascii="Palatino Linotype" w:eastAsia="Palatino Linotype" w:hAnsi="Palatino Linotype" w:cs="Palatino Linotype"/>
          <w:b/>
          <w:i/>
        </w:rPr>
        <w:t>Artículo 140. El acceso a la información pública será restringido excepcionalmente, cuando por razones de interés público, ésta sea clasificada como reservada, conforme a los criterios siguientes:</w:t>
      </w:r>
    </w:p>
    <w:p w14:paraId="45C9F29F" w14:textId="77777777" w:rsidR="002A6349" w:rsidRPr="00C67B03" w:rsidRDefault="002A6349" w:rsidP="002A6349">
      <w:pPr>
        <w:spacing w:before="120" w:after="120"/>
        <w:ind w:left="1134"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p>
    <w:p w14:paraId="6F6D8DC8" w14:textId="77777777" w:rsidR="002A6349" w:rsidRPr="00C67B03" w:rsidRDefault="002A6349" w:rsidP="002A6349">
      <w:pPr>
        <w:spacing w:before="120" w:after="120" w:line="276" w:lineRule="auto"/>
        <w:ind w:left="1134" w:right="822"/>
        <w:contextualSpacing/>
        <w:jc w:val="both"/>
        <w:rPr>
          <w:rFonts w:ascii="Palatino Linotype" w:eastAsia="Palatino Linotype" w:hAnsi="Palatino Linotype" w:cs="Palatino Linotype"/>
          <w:i/>
        </w:rPr>
      </w:pPr>
      <w:r w:rsidRPr="00C67B03">
        <w:rPr>
          <w:rFonts w:ascii="Palatino Linotype" w:eastAsia="Palatino Linotype" w:hAnsi="Palatino Linotype" w:cs="Palatino Linotype"/>
          <w:b/>
          <w:i/>
        </w:rPr>
        <w:t>VI.</w:t>
      </w:r>
      <w:r w:rsidRPr="00C67B03">
        <w:rPr>
          <w:rFonts w:ascii="Palatino Linotype" w:eastAsia="Palatino Linotype" w:hAnsi="Palatino Linotype" w:cs="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w:t>
      </w:r>
      <w:r w:rsidRPr="00C67B03">
        <w:rPr>
          <w:rFonts w:ascii="Palatino Linotype" w:eastAsia="Palatino Linotype" w:hAnsi="Palatino Linotype" w:cs="Palatino Linotype"/>
          <w:i/>
        </w:rPr>
        <w:lastRenderedPageBreak/>
        <w:t>hayan quedado firmes o afecte la administración de justicia o la seguridad de un denunciante, querellante o testigo, así como sus familias, en los términos de las disposiciones jurídicas aplicables…”</w:t>
      </w:r>
    </w:p>
    <w:p w14:paraId="58E5318F" w14:textId="77777777" w:rsidR="002A6349" w:rsidRPr="00C67B03" w:rsidRDefault="002A6349" w:rsidP="002A6349">
      <w:pPr>
        <w:spacing w:before="120" w:after="120" w:line="360" w:lineRule="auto"/>
        <w:ind w:left="1134" w:right="822"/>
        <w:contextualSpacing/>
        <w:jc w:val="both"/>
        <w:rPr>
          <w:rFonts w:ascii="Palatino Linotype" w:eastAsia="Palatino Linotype" w:hAnsi="Palatino Linotype" w:cs="Palatino Linotype"/>
          <w:i/>
        </w:rPr>
      </w:pPr>
    </w:p>
    <w:p w14:paraId="6BAB172F" w14:textId="77777777" w:rsidR="002A6349" w:rsidRPr="00C67B03" w:rsidRDefault="002A6349" w:rsidP="002A6349">
      <w:pPr>
        <w:spacing w:before="240" w:after="240" w:line="360" w:lineRule="auto"/>
        <w:ind w:right="51"/>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De la interpretación sistemática de los artículos citados, se advierte que </w:t>
      </w:r>
      <w:r w:rsidRPr="00C67B03">
        <w:rPr>
          <w:rFonts w:ascii="Palatino Linotype" w:eastAsia="Palatino Linotype" w:hAnsi="Palatino Linotype" w:cs="Palatino Linotype"/>
          <w:b/>
          <w:sz w:val="24"/>
        </w:rPr>
        <w:t>EL SUJETO OBLIGADO</w:t>
      </w:r>
      <w:r w:rsidRPr="00C67B03">
        <w:rPr>
          <w:rFonts w:ascii="Palatino Linotype" w:eastAsia="Palatino Linotype" w:hAnsi="Palatino Linotype" w:cs="Palatino Linotype"/>
          <w:sz w:val="24"/>
        </w:rPr>
        <w:t xml:space="preserve"> debe realizar la debida reserva de la información por seguir en trámite el procedimiento aludido y de aquellas que son graves</w:t>
      </w:r>
      <w:r w:rsidR="001E63D0" w:rsidRPr="00C67B03">
        <w:rPr>
          <w:rFonts w:ascii="Palatino Linotype" w:eastAsia="Palatino Linotype" w:hAnsi="Palatino Linotype" w:cs="Palatino Linotype"/>
          <w:sz w:val="24"/>
        </w:rPr>
        <w:t xml:space="preserve">, </w:t>
      </w:r>
      <w:r w:rsidRPr="00C67B03">
        <w:rPr>
          <w:rFonts w:ascii="Palatino Linotype" w:eastAsia="Palatino Linotype" w:hAnsi="Palatino Linotype" w:cs="Palatino Linotype"/>
          <w:sz w:val="24"/>
        </w:rPr>
        <w:t xml:space="preserve">siguiendo los requisitos expuestos: </w:t>
      </w:r>
    </w:p>
    <w:p w14:paraId="1DA556EB" w14:textId="77777777" w:rsidR="002A6349" w:rsidRPr="00C67B03" w:rsidRDefault="002A6349" w:rsidP="002A6349">
      <w:pPr>
        <w:spacing w:before="240" w:after="240" w:line="360" w:lineRule="auto"/>
        <w:ind w:right="51"/>
        <w:contextualSpacing/>
        <w:jc w:val="both"/>
        <w:rPr>
          <w:rFonts w:ascii="Palatino Linotype" w:eastAsia="Palatino Linotype" w:hAnsi="Palatino Linotype" w:cs="Palatino Linotype"/>
          <w:sz w:val="24"/>
        </w:rPr>
      </w:pPr>
    </w:p>
    <w:p w14:paraId="6B043E20" w14:textId="77777777" w:rsidR="002A6349" w:rsidRPr="00C67B03" w:rsidRDefault="002A6349" w:rsidP="002A6349">
      <w:pPr>
        <w:spacing w:before="120" w:after="120" w:line="276" w:lineRule="auto"/>
        <w:ind w:left="851" w:right="822"/>
        <w:contextualSpacing/>
        <w:jc w:val="both"/>
        <w:rPr>
          <w:rFonts w:ascii="Palatino Linotype" w:eastAsia="Palatino Linotype" w:hAnsi="Palatino Linotype" w:cs="Palatino Linotype"/>
          <w:i/>
        </w:rPr>
      </w:pPr>
      <w:r w:rsidRPr="00C67B03">
        <w:rPr>
          <w:rFonts w:ascii="Palatino Linotype" w:eastAsia="Palatino Linotype" w:hAnsi="Palatino Linotype" w:cs="Palatino Linotype"/>
          <w:i/>
        </w:rPr>
        <w:t>“La divulgación de la información representa un riesgo real, demostrable e identificable del perjuicio significativo al interés público o a la seguridad pública;</w:t>
      </w:r>
    </w:p>
    <w:p w14:paraId="1CD039C7" w14:textId="77777777" w:rsidR="002A6349" w:rsidRPr="00C67B03" w:rsidRDefault="002A6349" w:rsidP="002A6349">
      <w:pPr>
        <w:spacing w:before="120" w:after="120" w:line="276" w:lineRule="auto"/>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El riesgo de perjuicio que supondría la divulgación supera el interés público general de que se difunda; y</w:t>
      </w:r>
    </w:p>
    <w:p w14:paraId="7B454D59" w14:textId="77777777" w:rsidR="002A6349" w:rsidRPr="00C67B03" w:rsidRDefault="002A6349" w:rsidP="002A6349">
      <w:pPr>
        <w:spacing w:before="120" w:after="120" w:line="276" w:lineRule="auto"/>
        <w:ind w:left="851" w:right="822"/>
        <w:contextualSpacing/>
        <w:jc w:val="both"/>
        <w:rPr>
          <w:rFonts w:ascii="Palatino Linotype" w:eastAsia="Palatino Linotype" w:hAnsi="Palatino Linotype" w:cs="Palatino Linotype"/>
          <w:i/>
        </w:rPr>
      </w:pPr>
      <w:r w:rsidRPr="00C67B03">
        <w:rPr>
          <w:rFonts w:ascii="Palatino Linotype" w:eastAsia="Palatino Linotype" w:hAnsi="Palatino Linotype" w:cs="Palatino Linotype"/>
          <w:i/>
        </w:rPr>
        <w:t>La limitación se adecua al principio de proporcionalidad y representa el medio menos restrictivo disponible representa el medio menos restrictivo disponible para evitar el perjuicio.”</w:t>
      </w:r>
    </w:p>
    <w:p w14:paraId="2CB5492B" w14:textId="77777777" w:rsidR="002A6349" w:rsidRPr="00C67B03" w:rsidRDefault="002A6349" w:rsidP="002A6349">
      <w:pPr>
        <w:spacing w:before="120" w:after="120" w:line="360" w:lineRule="auto"/>
        <w:ind w:left="851" w:right="822"/>
        <w:contextualSpacing/>
        <w:jc w:val="both"/>
        <w:rPr>
          <w:rFonts w:ascii="Palatino Linotype" w:eastAsia="Palatino Linotype" w:hAnsi="Palatino Linotype" w:cs="Palatino Linotype"/>
          <w:i/>
        </w:rPr>
      </w:pPr>
    </w:p>
    <w:p w14:paraId="41C4B796" w14:textId="77777777" w:rsidR="002A6349" w:rsidRPr="00C67B03" w:rsidRDefault="002A6349" w:rsidP="002A6349">
      <w:pPr>
        <w:spacing w:before="240" w:after="240" w:line="360" w:lineRule="auto"/>
        <w:ind w:right="51"/>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32C3BB7A" w14:textId="77777777" w:rsidR="00C84300" w:rsidRPr="00C67B03" w:rsidRDefault="00C84300" w:rsidP="002A6349">
      <w:pPr>
        <w:spacing w:before="240" w:after="240" w:line="360" w:lineRule="auto"/>
        <w:ind w:right="51"/>
        <w:contextualSpacing/>
        <w:jc w:val="both"/>
        <w:rPr>
          <w:rFonts w:ascii="Palatino Linotype" w:eastAsia="Palatino Linotype" w:hAnsi="Palatino Linotype" w:cs="Palatino Linotype"/>
          <w:sz w:val="24"/>
        </w:rPr>
      </w:pPr>
    </w:p>
    <w:p w14:paraId="19FC03D3" w14:textId="77777777" w:rsidR="002A6349" w:rsidRPr="00C67B03" w:rsidRDefault="002A6349" w:rsidP="005D40E3">
      <w:pPr>
        <w:spacing w:before="240" w:after="240" w:line="276" w:lineRule="auto"/>
        <w:ind w:left="851" w:right="822"/>
        <w:contextualSpacing/>
        <w:jc w:val="both"/>
        <w:rPr>
          <w:rFonts w:ascii="Palatino Linotype" w:eastAsia="Palatino Linotype" w:hAnsi="Palatino Linotype" w:cs="Palatino Linotype"/>
          <w:i/>
        </w:rPr>
      </w:pPr>
      <w:r w:rsidRPr="00C67B03">
        <w:rPr>
          <w:rFonts w:ascii="Palatino Linotype" w:eastAsia="Palatino Linotype" w:hAnsi="Palatino Linotype" w:cs="Palatino Linotype"/>
          <w:b/>
          <w:i/>
        </w:rPr>
        <w:t xml:space="preserve">“FUNDAMENTACIÓN Y MOTIVACIÓN. EL ASPECTO FORMAL DE LA GARANTÍA Y SU FINALIDAD SE TRADUCEN EN EXPLICAR, JUSTIFICAR, POSIBILITAR LA DEFENSA Y COMUNICAR LA DECISIÓN. </w:t>
      </w:r>
      <w:r w:rsidRPr="00C67B03">
        <w:rPr>
          <w:rFonts w:ascii="Palatino Linotype" w:eastAsia="Palatino Linotype" w:hAnsi="Palatino Linotype" w:cs="Palatino Linotype"/>
          <w:i/>
        </w:rPr>
        <w:t xml:space="preserve">El contenido formal de la garantía de legalidad prevista en el </w:t>
      </w:r>
      <w:r w:rsidRPr="00C67B03">
        <w:rPr>
          <w:rFonts w:ascii="Palatino Linotype" w:eastAsia="Palatino Linotype" w:hAnsi="Palatino Linotype" w:cs="Palatino Linotype"/>
          <w:i/>
        </w:rPr>
        <w:lastRenderedPageBreak/>
        <w:t>artículo </w:t>
      </w:r>
      <w:hyperlink r:id="rId11">
        <w:r w:rsidRPr="00C67B03">
          <w:rPr>
            <w:rFonts w:ascii="Palatino Linotype" w:eastAsia="Palatino Linotype" w:hAnsi="Palatino Linotype" w:cs="Palatino Linotype"/>
            <w:i/>
          </w:rPr>
          <w:t>16 constitucional</w:t>
        </w:r>
      </w:hyperlink>
      <w:r w:rsidRPr="00C67B03">
        <w:rPr>
          <w:rFonts w:ascii="Palatino Linotype" w:eastAsia="Palatino Linotype" w:hAnsi="Palatino Linotype" w:cs="Palatino Linotype"/>
          <w:i/>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42B7A95" w14:textId="77777777" w:rsidR="002A6349" w:rsidRPr="00C67B03" w:rsidRDefault="002A6349" w:rsidP="002A6349">
      <w:pPr>
        <w:spacing w:before="240" w:after="240" w:line="360" w:lineRule="auto"/>
        <w:ind w:left="851" w:right="822"/>
        <w:contextualSpacing/>
        <w:jc w:val="both"/>
        <w:rPr>
          <w:rFonts w:ascii="Palatino Linotype" w:eastAsia="Palatino Linotype" w:hAnsi="Palatino Linotype" w:cs="Palatino Linotype"/>
          <w:i/>
        </w:rPr>
      </w:pPr>
    </w:p>
    <w:p w14:paraId="430AAA87" w14:textId="77777777" w:rsidR="002A6349" w:rsidRPr="00C67B03" w:rsidRDefault="002A6349" w:rsidP="002A6349">
      <w:pPr>
        <w:spacing w:before="240" w:after="240" w:line="360" w:lineRule="auto"/>
        <w:ind w:right="51"/>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rPr>
        <w:t xml:space="preserve">Debiendo argumentar </w:t>
      </w:r>
      <w:r w:rsidRPr="00C67B03">
        <w:rPr>
          <w:rFonts w:ascii="Palatino Linotype" w:eastAsia="Palatino Linotype" w:hAnsi="Palatino Linotype" w:cs="Palatino Linotype"/>
          <w:b/>
          <w:sz w:val="24"/>
        </w:rPr>
        <w:t>EL SUJETO OBLIGADO,</w:t>
      </w:r>
      <w:r w:rsidRPr="00C67B03">
        <w:rPr>
          <w:rFonts w:ascii="Palatino Linotype" w:eastAsia="Palatino Linotype" w:hAnsi="Palatino Linotype" w:cs="Palatino Linotype"/>
          <w:sz w:val="24"/>
        </w:rPr>
        <w:t xml:space="preserve">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w:t>
      </w:r>
      <w:r w:rsidR="00334AAE" w:rsidRPr="00C67B03">
        <w:rPr>
          <w:rFonts w:ascii="Palatino Linotype" w:eastAsia="Palatino Linotype" w:hAnsi="Palatino Linotype" w:cs="Palatino Linotype"/>
          <w:sz w:val="24"/>
        </w:rPr>
        <w:t>relacionados con quejas o denuncias</w:t>
      </w:r>
      <w:r w:rsidRPr="00C67B03">
        <w:rPr>
          <w:rFonts w:ascii="Palatino Linotype" w:eastAsia="Palatino Linotype" w:hAnsi="Palatino Linotype" w:cs="Palatino Linotype"/>
          <w:sz w:val="24"/>
          <w:szCs w:val="24"/>
        </w:rPr>
        <w:t>, en tanto no hayan quedado firmes.</w:t>
      </w:r>
    </w:p>
    <w:p w14:paraId="0B3CD563" w14:textId="77777777" w:rsidR="002A6349" w:rsidRPr="00C67B03" w:rsidRDefault="002A6349" w:rsidP="002A6349">
      <w:pPr>
        <w:spacing w:after="0" w:line="360" w:lineRule="auto"/>
        <w:contextualSpacing/>
        <w:jc w:val="both"/>
        <w:rPr>
          <w:rFonts w:ascii="Palatino Linotype" w:eastAsia="Palatino Linotype" w:hAnsi="Palatino Linotype" w:cs="Palatino Linotype"/>
          <w:sz w:val="24"/>
          <w:szCs w:val="24"/>
          <w:lang w:val="es-ES" w:eastAsia="es-ES"/>
        </w:rPr>
      </w:pPr>
    </w:p>
    <w:p w14:paraId="37D2F05C" w14:textId="77777777" w:rsidR="002A6349" w:rsidRPr="00C67B03" w:rsidRDefault="002A6349" w:rsidP="002A6349">
      <w:pPr>
        <w:spacing w:before="240" w:after="240" w:line="360" w:lineRule="auto"/>
        <w:ind w:right="51"/>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325BD882" w14:textId="77777777" w:rsidR="002A6349" w:rsidRPr="00C67B03" w:rsidRDefault="002A6349" w:rsidP="002A6349">
      <w:pPr>
        <w:spacing w:before="240" w:after="240" w:line="360" w:lineRule="auto"/>
        <w:ind w:right="51"/>
        <w:contextualSpacing/>
        <w:jc w:val="both"/>
        <w:rPr>
          <w:rFonts w:ascii="Palatino Linotype" w:eastAsia="Palatino Linotype" w:hAnsi="Palatino Linotype" w:cs="Palatino Linotype"/>
          <w:sz w:val="24"/>
          <w:szCs w:val="24"/>
        </w:rPr>
      </w:pPr>
    </w:p>
    <w:p w14:paraId="088DB9F6" w14:textId="77777777" w:rsidR="002A6349" w:rsidRPr="00C67B03" w:rsidRDefault="002A6349" w:rsidP="002A6349">
      <w:pPr>
        <w:spacing w:before="240" w:after="240" w:line="360" w:lineRule="auto"/>
        <w:ind w:right="51"/>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Por su parte, los Lineamientos Generales en Materia de Clasificación y Desclasificación de la Información, así como para la elaboración de versiones públicas, establecen en su parte conducente, lo siguiente:</w:t>
      </w:r>
    </w:p>
    <w:p w14:paraId="4023D7D3" w14:textId="77777777" w:rsidR="002A6349" w:rsidRPr="00C67B03" w:rsidRDefault="002A6349" w:rsidP="002A6349">
      <w:pPr>
        <w:spacing w:before="240" w:after="240" w:line="360" w:lineRule="auto"/>
        <w:ind w:right="51"/>
        <w:contextualSpacing/>
        <w:jc w:val="both"/>
        <w:rPr>
          <w:rFonts w:ascii="Palatino Linotype" w:eastAsia="Palatino Linotype" w:hAnsi="Palatino Linotype" w:cs="Palatino Linotype"/>
          <w:sz w:val="24"/>
          <w:szCs w:val="24"/>
        </w:rPr>
      </w:pPr>
    </w:p>
    <w:p w14:paraId="3A1BA21A"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Vigésimo octavo.</w:t>
      </w:r>
      <w:r w:rsidRPr="00C67B03">
        <w:rPr>
          <w:rFonts w:ascii="Palatino Linotype" w:eastAsia="Palatino Linotype" w:hAnsi="Palatino Linotype" w:cs="Palatino Linotype"/>
          <w:i/>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5126A13A"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w:t>
      </w:r>
      <w:r w:rsidRPr="00C67B03">
        <w:rPr>
          <w:rFonts w:ascii="Palatino Linotype" w:eastAsia="Palatino Linotype" w:hAnsi="Palatino Linotype" w:cs="Palatino Linotype"/>
          <w:i/>
        </w:rPr>
        <w:t xml:space="preserve"> La existencia de un procedimiento de responsabilidad administrativa en trámite, y</w:t>
      </w:r>
    </w:p>
    <w:p w14:paraId="5204097B" w14:textId="77777777" w:rsidR="002A6349" w:rsidRPr="00C67B03" w:rsidRDefault="002A6349" w:rsidP="002A6349">
      <w:pPr>
        <w:spacing w:before="120" w:after="120"/>
        <w:ind w:left="851" w:right="82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II.</w:t>
      </w:r>
      <w:r w:rsidRPr="00C67B03">
        <w:rPr>
          <w:rFonts w:ascii="Palatino Linotype" w:eastAsia="Palatino Linotype" w:hAnsi="Palatino Linotype" w:cs="Palatino Linotype"/>
          <w:i/>
        </w:rPr>
        <w:t xml:space="preserve"> Que la información se refiera a actuaciones, diligencias y constancias propias del procedimiento de responsabilidad…”</w:t>
      </w:r>
    </w:p>
    <w:p w14:paraId="7FECA499" w14:textId="77777777" w:rsidR="00C84300" w:rsidRPr="00C67B03" w:rsidRDefault="00C84300" w:rsidP="002A6349">
      <w:pPr>
        <w:spacing w:before="120" w:after="120"/>
        <w:ind w:left="851" w:right="822"/>
        <w:jc w:val="both"/>
        <w:rPr>
          <w:rFonts w:ascii="Palatino Linotype" w:eastAsia="Palatino Linotype" w:hAnsi="Palatino Linotype" w:cs="Palatino Linotype"/>
          <w:i/>
        </w:rPr>
      </w:pPr>
    </w:p>
    <w:p w14:paraId="34737785"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De lo anterior, se advierte que para que se actualice la causal de reserva que se analiza se debe acreditar i) la existencia de un procedimiento de responsabilidad administrativa en trámite, y </w:t>
      </w:r>
      <w:proofErr w:type="spellStart"/>
      <w:r w:rsidRPr="00C67B03">
        <w:rPr>
          <w:rFonts w:ascii="Palatino Linotype" w:eastAsia="Palatino Linotype" w:hAnsi="Palatino Linotype" w:cs="Palatino Linotype"/>
          <w:sz w:val="24"/>
        </w:rPr>
        <w:t>ii</w:t>
      </w:r>
      <w:proofErr w:type="spellEnd"/>
      <w:r w:rsidRPr="00C67B03">
        <w:rPr>
          <w:rFonts w:ascii="Palatino Linotype" w:eastAsia="Palatino Linotype" w:hAnsi="Palatino Linotype" w:cs="Palatino Linotype"/>
          <w:sz w:val="24"/>
        </w:rPr>
        <w:t>) que la información se refiera a actuaciones, diligencias y constancias propias del procedimiento de responsabilidad.</w:t>
      </w:r>
    </w:p>
    <w:p w14:paraId="4CBCFF8F"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p>
    <w:p w14:paraId="09A4ED6A"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lastRenderedPageBreak/>
        <w:t>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14:paraId="1734B488"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p>
    <w:p w14:paraId="5BFE81A6" w14:textId="77777777" w:rsidR="0035276C"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4DC098A4" w14:textId="77777777" w:rsidR="00334AAE" w:rsidRPr="00C67B03" w:rsidRDefault="00334AAE" w:rsidP="002A6349">
      <w:pPr>
        <w:spacing w:before="240" w:after="240" w:line="360" w:lineRule="auto"/>
        <w:contextualSpacing/>
        <w:jc w:val="both"/>
        <w:rPr>
          <w:rFonts w:ascii="Palatino Linotype" w:eastAsia="Palatino Linotype" w:hAnsi="Palatino Linotype" w:cs="Palatino Linotype"/>
          <w:color w:val="FF0000"/>
          <w:sz w:val="24"/>
        </w:rPr>
      </w:pPr>
    </w:p>
    <w:p w14:paraId="70ACB586" w14:textId="77777777" w:rsidR="002A6349" w:rsidRPr="00C67B03" w:rsidRDefault="008230F4" w:rsidP="00F84D9A">
      <w:pPr>
        <w:pStyle w:val="Prrafodelista"/>
        <w:numPr>
          <w:ilvl w:val="0"/>
          <w:numId w:val="4"/>
        </w:numPr>
        <w:pBdr>
          <w:top w:val="nil"/>
          <w:left w:val="nil"/>
          <w:bottom w:val="nil"/>
          <w:right w:val="nil"/>
          <w:between w:val="nil"/>
        </w:pBdr>
        <w:spacing w:before="240" w:after="0" w:line="360" w:lineRule="auto"/>
        <w:ind w:right="49"/>
        <w:jc w:val="both"/>
        <w:rPr>
          <w:rFonts w:ascii="Palatino Linotype" w:eastAsia="Palatino Linotype" w:hAnsi="Palatino Linotype" w:cs="Palatino Linotype"/>
          <w:b/>
          <w:sz w:val="24"/>
        </w:rPr>
      </w:pPr>
      <w:r w:rsidRPr="00C67B03">
        <w:rPr>
          <w:rFonts w:ascii="Palatino Linotype" w:eastAsia="Palatino Linotype" w:hAnsi="Palatino Linotype" w:cs="Palatino Linotype"/>
          <w:b/>
          <w:sz w:val="24"/>
        </w:rPr>
        <w:t xml:space="preserve">Las </w:t>
      </w:r>
      <w:r w:rsidRPr="00C67B03">
        <w:rPr>
          <w:rFonts w:ascii="Palatino Linotype" w:eastAsia="Palatino Linotype" w:hAnsi="Palatino Linotype" w:cs="Palatino Linotype"/>
          <w:b/>
          <w:sz w:val="24"/>
          <w:szCs w:val="24"/>
        </w:rPr>
        <w:t>quejas o denuncias</w:t>
      </w:r>
      <w:r w:rsidR="004F37BC" w:rsidRPr="00C67B03">
        <w:rPr>
          <w:rFonts w:ascii="Palatino Linotype" w:eastAsia="Palatino Linotype" w:hAnsi="Palatino Linotype" w:cs="Palatino Linotype"/>
          <w:b/>
          <w:sz w:val="24"/>
        </w:rPr>
        <w:t xml:space="preserve"> relacionadas con sanciones graves </w:t>
      </w:r>
      <w:r w:rsidR="002A6349" w:rsidRPr="00C67B03">
        <w:rPr>
          <w:rFonts w:ascii="Palatino Linotype" w:eastAsia="Palatino Linotype" w:hAnsi="Palatino Linotype" w:cs="Palatino Linotype"/>
          <w:b/>
          <w:sz w:val="24"/>
        </w:rPr>
        <w:t xml:space="preserve">absolutorias, </w:t>
      </w:r>
      <w:proofErr w:type="gramStart"/>
      <w:r w:rsidR="002A6349" w:rsidRPr="00C67B03">
        <w:rPr>
          <w:rFonts w:ascii="Palatino Linotype" w:eastAsia="Palatino Linotype" w:hAnsi="Palatino Linotype" w:cs="Palatino Linotype"/>
          <w:b/>
          <w:sz w:val="24"/>
        </w:rPr>
        <w:t>concluidos</w:t>
      </w:r>
      <w:r w:rsidR="004F37BC" w:rsidRPr="00C67B03">
        <w:rPr>
          <w:rFonts w:ascii="Palatino Linotype" w:eastAsia="Palatino Linotype" w:hAnsi="Palatino Linotype" w:cs="Palatino Linotype"/>
          <w:b/>
          <w:sz w:val="24"/>
        </w:rPr>
        <w:t xml:space="preserve"> </w:t>
      </w:r>
      <w:r w:rsidR="00F84D9A" w:rsidRPr="00C67B03">
        <w:rPr>
          <w:rFonts w:ascii="Palatino Linotype" w:eastAsia="Palatino Linotype" w:hAnsi="Palatino Linotype" w:cs="Palatino Linotype"/>
          <w:b/>
          <w:sz w:val="24"/>
        </w:rPr>
        <w:t>.</w:t>
      </w:r>
      <w:proofErr w:type="gramEnd"/>
      <w:r w:rsidR="00F84D9A" w:rsidRPr="00C67B03">
        <w:rPr>
          <w:rFonts w:ascii="Palatino Linotype" w:eastAsia="Palatino Linotype" w:hAnsi="Palatino Linotype" w:cs="Palatino Linotype"/>
          <w:b/>
          <w:sz w:val="24"/>
        </w:rPr>
        <w:t xml:space="preserve"> </w:t>
      </w:r>
    </w:p>
    <w:p w14:paraId="2CBCCFBD" w14:textId="77777777" w:rsidR="002A6349" w:rsidRPr="00C67B03" w:rsidRDefault="002A6349" w:rsidP="002A6349">
      <w:pPr>
        <w:pBdr>
          <w:top w:val="nil"/>
          <w:left w:val="nil"/>
          <w:bottom w:val="nil"/>
          <w:right w:val="nil"/>
          <w:between w:val="nil"/>
        </w:pBdr>
        <w:spacing w:before="240" w:after="0" w:line="360" w:lineRule="auto"/>
        <w:ind w:left="720" w:right="49"/>
        <w:contextualSpacing/>
        <w:jc w:val="both"/>
        <w:rPr>
          <w:rFonts w:ascii="Palatino Linotype" w:eastAsia="Palatino Linotype" w:hAnsi="Palatino Linotype" w:cs="Palatino Linotype"/>
          <w:b/>
          <w:sz w:val="24"/>
        </w:rPr>
      </w:pPr>
    </w:p>
    <w:p w14:paraId="627A5B74"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Si </w:t>
      </w:r>
      <w:r w:rsidR="008230F4" w:rsidRPr="00C67B03">
        <w:rPr>
          <w:rFonts w:ascii="Palatino Linotype" w:eastAsia="Palatino Linotype" w:hAnsi="Palatino Linotype" w:cs="Palatino Linotype"/>
          <w:sz w:val="24"/>
        </w:rPr>
        <w:t xml:space="preserve">las </w:t>
      </w:r>
      <w:r w:rsidR="008230F4" w:rsidRPr="00C67B03">
        <w:rPr>
          <w:rFonts w:ascii="Palatino Linotype" w:eastAsia="Palatino Linotype" w:hAnsi="Palatino Linotype" w:cs="Palatino Linotype"/>
          <w:sz w:val="24"/>
          <w:szCs w:val="24"/>
        </w:rPr>
        <w:t>quejas o denuncias</w:t>
      </w:r>
      <w:r w:rsidR="008230F4" w:rsidRPr="00C67B03">
        <w:rPr>
          <w:rFonts w:ascii="Palatino Linotype" w:eastAsia="Palatino Linotype" w:hAnsi="Palatino Linotype" w:cs="Palatino Linotype"/>
          <w:sz w:val="24"/>
        </w:rPr>
        <w:t xml:space="preserve"> </w:t>
      </w:r>
      <w:r w:rsidRPr="00C67B03">
        <w:rPr>
          <w:rFonts w:ascii="Palatino Linotype" w:eastAsia="Palatino Linotype" w:hAnsi="Palatino Linotype" w:cs="Palatino Linotype"/>
          <w:sz w:val="24"/>
        </w:rPr>
        <w:t>requeridos por la persona solicitante están contenidos en expedientes que encuadran en el presente caso se procederá a su acceso en versión pública, protegiendo el nombre, cargo y área de adscripción del Servidor Público absuelto y aquellos datos personales que le hagan identificable, pues al no relacionarse la información con servidores públicos que hubieran recibido alguna sanción por posibles responsabilidades, es procedente clasificar como confidencial los datos referidos, al poder causar un perjuicio a la vida privada de estos.</w:t>
      </w:r>
    </w:p>
    <w:p w14:paraId="0B134A29"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p>
    <w:p w14:paraId="7E10B246"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lastRenderedPageBreak/>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1942E26"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p>
    <w:p w14:paraId="0CBB586D"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A3C014D" w14:textId="77777777" w:rsidR="00F84D9A" w:rsidRPr="00C67B03" w:rsidRDefault="00F84D9A" w:rsidP="002A6349">
      <w:pPr>
        <w:spacing w:before="240" w:after="240" w:line="360" w:lineRule="auto"/>
        <w:contextualSpacing/>
        <w:jc w:val="both"/>
        <w:rPr>
          <w:rFonts w:ascii="Palatino Linotype" w:eastAsia="Palatino Linotype" w:hAnsi="Palatino Linotype" w:cs="Palatino Linotype"/>
          <w:sz w:val="24"/>
        </w:rPr>
      </w:pPr>
    </w:p>
    <w:p w14:paraId="3B0AA730"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Por su parte, el artículo 24, fracción VI, de la Ley de Transparencia y Acceso a la Información Pública del Estado de México y Municipios, precisa que los Sujetos </w:t>
      </w:r>
      <w:r w:rsidRPr="00C67B03">
        <w:rPr>
          <w:rFonts w:ascii="Palatino Linotype" w:eastAsia="Palatino Linotype" w:hAnsi="Palatino Linotype" w:cs="Palatino Linotype"/>
          <w:sz w:val="24"/>
        </w:rPr>
        <w:lastRenderedPageBreak/>
        <w:t>Obligados serán los responsables de proteger y resguardar la información clasificada como reservada o confidencial.</w:t>
      </w:r>
    </w:p>
    <w:p w14:paraId="22BCA977" w14:textId="77777777" w:rsidR="00B572CE" w:rsidRPr="00C67B03" w:rsidRDefault="00B572CE" w:rsidP="002A6349">
      <w:pPr>
        <w:spacing w:before="240" w:after="240" w:line="360" w:lineRule="auto"/>
        <w:contextualSpacing/>
        <w:jc w:val="both"/>
        <w:rPr>
          <w:rFonts w:ascii="Palatino Linotype" w:eastAsia="Palatino Linotype" w:hAnsi="Palatino Linotype" w:cs="Palatino Linotype"/>
          <w:sz w:val="24"/>
        </w:rPr>
      </w:pPr>
    </w:p>
    <w:p w14:paraId="3ABE0995"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En concordancia con lo previo, el artículo 143, fracción I, de la Ley de Transparencia previamente citada, establece que la información privada y los datos personales, concernientes a una persona física identificada o identificable son confidenciales.</w:t>
      </w:r>
    </w:p>
    <w:p w14:paraId="27825A51"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p>
    <w:p w14:paraId="4ECFB050"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C67B03">
        <w:rPr>
          <w:rFonts w:ascii="Palatino Linotype" w:eastAsia="Palatino Linotype" w:hAnsi="Palatino Linotype" w:cs="Palatino Linotype"/>
          <w:b/>
          <w:sz w:val="24"/>
        </w:rPr>
        <w:t xml:space="preserve">i) </w:t>
      </w:r>
      <w:r w:rsidRPr="00C67B03">
        <w:rPr>
          <w:rFonts w:ascii="Palatino Linotype" w:eastAsia="Palatino Linotype" w:hAnsi="Palatino Linotype" w:cs="Palatino Linotype"/>
          <w:sz w:val="24"/>
        </w:rPr>
        <w:t xml:space="preserve">la información se encuentre en registros públicos o fuentes de acceso público, </w:t>
      </w:r>
      <w:proofErr w:type="spellStart"/>
      <w:r w:rsidRPr="00C67B03">
        <w:rPr>
          <w:rFonts w:ascii="Palatino Linotype" w:eastAsia="Palatino Linotype" w:hAnsi="Palatino Linotype" w:cs="Palatino Linotype"/>
          <w:b/>
          <w:sz w:val="24"/>
        </w:rPr>
        <w:t>ii</w:t>
      </w:r>
      <w:proofErr w:type="spellEnd"/>
      <w:r w:rsidRPr="00C67B03">
        <w:rPr>
          <w:rFonts w:ascii="Palatino Linotype" w:eastAsia="Palatino Linotype" w:hAnsi="Palatino Linotype" w:cs="Palatino Linotype"/>
          <w:b/>
          <w:sz w:val="24"/>
        </w:rPr>
        <w:t>)</w:t>
      </w:r>
      <w:r w:rsidRPr="00C67B03">
        <w:rPr>
          <w:rFonts w:ascii="Palatino Linotype" w:eastAsia="Palatino Linotype" w:hAnsi="Palatino Linotype" w:cs="Palatino Linotype"/>
          <w:sz w:val="24"/>
        </w:rPr>
        <w:t xml:space="preserve"> por ley tenga el carácter de pública, </w:t>
      </w:r>
      <w:proofErr w:type="spellStart"/>
      <w:r w:rsidRPr="00C67B03">
        <w:rPr>
          <w:rFonts w:ascii="Palatino Linotype" w:eastAsia="Palatino Linotype" w:hAnsi="Palatino Linotype" w:cs="Palatino Linotype"/>
          <w:b/>
          <w:sz w:val="24"/>
        </w:rPr>
        <w:t>iii</w:t>
      </w:r>
      <w:proofErr w:type="spellEnd"/>
      <w:r w:rsidRPr="00C67B03">
        <w:rPr>
          <w:rFonts w:ascii="Palatino Linotype" w:eastAsia="Palatino Linotype" w:hAnsi="Palatino Linotype" w:cs="Palatino Linotype"/>
          <w:b/>
          <w:sz w:val="24"/>
        </w:rPr>
        <w:t>)</w:t>
      </w:r>
      <w:r w:rsidRPr="00C67B03">
        <w:rPr>
          <w:rFonts w:ascii="Palatino Linotype" w:eastAsia="Palatino Linotype" w:hAnsi="Palatino Linotype" w:cs="Palatino Linotype"/>
          <w:sz w:val="24"/>
        </w:rPr>
        <w:t xml:space="preserve"> exista una orden judicial, </w:t>
      </w:r>
      <w:proofErr w:type="spellStart"/>
      <w:r w:rsidRPr="00C67B03">
        <w:rPr>
          <w:rFonts w:ascii="Palatino Linotype" w:eastAsia="Palatino Linotype" w:hAnsi="Palatino Linotype" w:cs="Palatino Linotype"/>
          <w:b/>
          <w:sz w:val="24"/>
        </w:rPr>
        <w:t>iv</w:t>
      </w:r>
      <w:proofErr w:type="spellEnd"/>
      <w:r w:rsidRPr="00C67B03">
        <w:rPr>
          <w:rFonts w:ascii="Palatino Linotype" w:eastAsia="Palatino Linotype" w:hAnsi="Palatino Linotype" w:cs="Palatino Linotype"/>
          <w:b/>
          <w:sz w:val="24"/>
        </w:rPr>
        <w:t>)</w:t>
      </w:r>
      <w:r w:rsidRPr="00C67B03">
        <w:rPr>
          <w:rFonts w:ascii="Palatino Linotype" w:eastAsia="Palatino Linotype" w:hAnsi="Palatino Linotype" w:cs="Palatino Linotype"/>
          <w:sz w:val="24"/>
        </w:rPr>
        <w:t xml:space="preserve"> por razones de seguridad nacional y salubridad general o, </w:t>
      </w:r>
      <w:r w:rsidRPr="00C67B03">
        <w:rPr>
          <w:rFonts w:ascii="Palatino Linotype" w:eastAsia="Palatino Linotype" w:hAnsi="Palatino Linotype" w:cs="Palatino Linotype"/>
          <w:b/>
          <w:sz w:val="24"/>
        </w:rPr>
        <w:t>v)</w:t>
      </w:r>
      <w:r w:rsidRPr="00C67B03">
        <w:rPr>
          <w:rFonts w:ascii="Palatino Linotype" w:eastAsia="Palatino Linotype" w:hAnsi="Palatino Linotype" w:cs="Palatino Linotype"/>
          <w:sz w:val="24"/>
        </w:rPr>
        <w:t xml:space="preserve"> para proteger los derechos de terceros o cuando se transmitan entre sujetos obligados en términos de los tratados y los acuerdos interinstitucionales.</w:t>
      </w:r>
    </w:p>
    <w:p w14:paraId="10ABD391"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p>
    <w:p w14:paraId="2AE027BC" w14:textId="77777777" w:rsidR="002A6349" w:rsidRPr="00C67B03" w:rsidRDefault="002A6349" w:rsidP="002A634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En términos de lo expuesto, la documentación y aquellos datos que se consideren confidenciales, serán una limitante del derecho de acceso a la información, siempre y cuando:</w:t>
      </w:r>
    </w:p>
    <w:p w14:paraId="74612AC4" w14:textId="77777777" w:rsidR="002A6349" w:rsidRPr="00C67B03" w:rsidRDefault="002A6349" w:rsidP="002A6349">
      <w:pPr>
        <w:spacing w:line="360" w:lineRule="auto"/>
        <w:ind w:left="567" w:right="60"/>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b/>
          <w:sz w:val="24"/>
        </w:rPr>
        <w:t>a).</w:t>
      </w:r>
      <w:r w:rsidRPr="00C67B03">
        <w:rPr>
          <w:rFonts w:ascii="Palatino Linotype" w:eastAsia="Palatino Linotype" w:hAnsi="Palatino Linotype" w:cs="Palatino Linotype"/>
          <w:sz w:val="24"/>
        </w:rPr>
        <w:t xml:space="preserve"> Se trate de datos personales; esto es, información concerniente a una persona física y que ésta sea identificada o identificable.</w:t>
      </w:r>
    </w:p>
    <w:p w14:paraId="4EB28861" w14:textId="77777777" w:rsidR="002A6349" w:rsidRPr="00C67B03" w:rsidRDefault="002A6349" w:rsidP="002A6349">
      <w:pPr>
        <w:spacing w:line="360" w:lineRule="auto"/>
        <w:ind w:left="567" w:right="60"/>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b/>
          <w:sz w:val="24"/>
        </w:rPr>
        <w:t>b).</w:t>
      </w:r>
      <w:r w:rsidRPr="00C67B03">
        <w:rPr>
          <w:rFonts w:ascii="Palatino Linotype" w:eastAsia="Palatino Linotype" w:hAnsi="Palatino Linotype" w:cs="Palatino Linotype"/>
          <w:sz w:val="24"/>
        </w:rPr>
        <w:t xml:space="preserve"> Para la difusión de los datos, se requiera el consentimiento del titular.</w:t>
      </w:r>
    </w:p>
    <w:p w14:paraId="3226CFB9" w14:textId="77777777" w:rsidR="002A6349" w:rsidRPr="00C67B03" w:rsidRDefault="002A6349" w:rsidP="002A6349">
      <w:pPr>
        <w:spacing w:line="360" w:lineRule="auto"/>
        <w:ind w:left="567" w:right="60"/>
        <w:contextualSpacing/>
        <w:jc w:val="both"/>
        <w:rPr>
          <w:rFonts w:ascii="Palatino Linotype" w:eastAsia="Palatino Linotype" w:hAnsi="Palatino Linotype" w:cs="Palatino Linotype"/>
          <w:sz w:val="24"/>
        </w:rPr>
      </w:pPr>
    </w:p>
    <w:p w14:paraId="15FBC7EC" w14:textId="77777777" w:rsidR="002A6349" w:rsidRPr="00C67B03" w:rsidRDefault="002A6349"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rPr>
        <w:t>En ese orden de ideas, de conformidad con el artículo 3°, fracción IX de la Ley de Transparencia y Acceso a la Información Pública del Estado de México y Municipios, con relación al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C67B03">
        <w:rPr>
          <w:rFonts w:ascii="Palatino Linotype" w:eastAsia="Palatino Linotype" w:hAnsi="Palatino Linotype" w:cs="Palatino Linotype"/>
          <w:i/>
          <w:sz w:val="24"/>
        </w:rPr>
        <w:t xml:space="preserve">cuando su identidad pueda determinarse directa o </w:t>
      </w:r>
      <w:r w:rsidRPr="00C67B03">
        <w:rPr>
          <w:rFonts w:ascii="Palatino Linotype" w:eastAsia="Palatino Linotype" w:hAnsi="Palatino Linotype" w:cs="Palatino Linotype"/>
          <w:i/>
          <w:sz w:val="24"/>
          <w:szCs w:val="24"/>
        </w:rPr>
        <w:t>indirectamente a través de cualquier documento informativo físico o electrónico</w:t>
      </w:r>
      <w:r w:rsidRPr="00C67B03">
        <w:rPr>
          <w:rFonts w:ascii="Palatino Linotype" w:eastAsia="Palatino Linotype" w:hAnsi="Palatino Linotype" w:cs="Palatino Linotype"/>
          <w:sz w:val="24"/>
          <w:szCs w:val="24"/>
        </w:rPr>
        <w:t>), establecida en cualquier formato o modalidad.</w:t>
      </w:r>
    </w:p>
    <w:p w14:paraId="773168CC" w14:textId="77777777" w:rsidR="002A6349" w:rsidRPr="00C67B03" w:rsidRDefault="002A6349" w:rsidP="00F530B8">
      <w:pPr>
        <w:spacing w:before="240" w:after="240" w:line="360" w:lineRule="auto"/>
        <w:contextualSpacing/>
        <w:jc w:val="both"/>
        <w:rPr>
          <w:rFonts w:ascii="Palatino Linotype" w:eastAsia="Palatino Linotype" w:hAnsi="Palatino Linotype" w:cs="Palatino Linotype"/>
          <w:sz w:val="24"/>
          <w:szCs w:val="24"/>
        </w:rPr>
      </w:pPr>
    </w:p>
    <w:p w14:paraId="3D8E3F9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Además, en el artículo 5° de dicho ordenamiento jurídico, establece que es la Ley aplicable para todo tratamiento de datos personales.</w:t>
      </w:r>
    </w:p>
    <w:p w14:paraId="15294F0E"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6CCA9A75"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C67B03">
        <w:rPr>
          <w:rFonts w:ascii="Palatino Linotype" w:eastAsia="Palatino Linotype" w:hAnsi="Palatino Linotype" w:cs="Palatino Linotype"/>
          <w:i/>
          <w:sz w:val="24"/>
          <w:szCs w:val="24"/>
        </w:rPr>
        <w:t>principio de finalidad</w:t>
      </w:r>
      <w:r w:rsidRPr="00C67B03">
        <w:rPr>
          <w:rFonts w:ascii="Palatino Linotype" w:eastAsia="Palatino Linotype" w:hAnsi="Palatino Linotype" w:cs="Palatino Linotype"/>
          <w:sz w:val="24"/>
          <w:szCs w:val="24"/>
        </w:rPr>
        <w:t>).</w:t>
      </w:r>
    </w:p>
    <w:p w14:paraId="33947A8F" w14:textId="77777777" w:rsidR="001E63D0" w:rsidRPr="00C67B03" w:rsidRDefault="001E63D0" w:rsidP="00F530B8">
      <w:pPr>
        <w:spacing w:before="240" w:after="240" w:line="360" w:lineRule="auto"/>
        <w:contextualSpacing/>
        <w:jc w:val="both"/>
        <w:rPr>
          <w:rFonts w:ascii="Palatino Linotype" w:eastAsia="Palatino Linotype" w:hAnsi="Palatino Linotype" w:cs="Palatino Linotype"/>
          <w:sz w:val="24"/>
          <w:szCs w:val="24"/>
        </w:rPr>
      </w:pPr>
    </w:p>
    <w:p w14:paraId="622E83C2"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Así, un dato personal es cualquier información que pueda hacer a una persona física identificada e identificable, como su nombre o imagen. Asimismo, la doctrina </w:t>
      </w:r>
      <w:r w:rsidRPr="00C67B03">
        <w:rPr>
          <w:rFonts w:ascii="Palatino Linotype" w:eastAsia="Palatino Linotype" w:hAnsi="Palatino Linotype" w:cs="Palatino Linotype"/>
          <w:sz w:val="24"/>
          <w:szCs w:val="24"/>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D819214"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5ECDD29E"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En este contexto, la confidencialidad de los datos personales, tiene por objetivo establecer el límite del derecho de acceso a la información a partir del derecho a la intimidad y la vida privada de los individuos.</w:t>
      </w:r>
    </w:p>
    <w:p w14:paraId="1915F0EF"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79C8CC2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De tal suerte, las instituciones públicas tienen la doble responsabilidad, por un lado, de proteger los datos personales y por otro, darle publicidad aquella información de relevancia que sea de interés público.</w:t>
      </w:r>
    </w:p>
    <w:p w14:paraId="274BD685"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23717F9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54378995"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71A603E6"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w:t>
      </w:r>
      <w:r w:rsidRPr="00C67B03">
        <w:rPr>
          <w:rFonts w:ascii="Palatino Linotype" w:eastAsia="Palatino Linotype" w:hAnsi="Palatino Linotype" w:cs="Palatino Linotype"/>
          <w:sz w:val="24"/>
          <w:szCs w:val="24"/>
        </w:rPr>
        <w:lastRenderedPageBreak/>
        <w:t>ejercicio de recursos públicos; sin embargo, esto obliga a un ejercicio de ponderación en donde únicamente se privilegie la publicidad de los datos esenciales para la transparencia y rendición de cuentas, sin afectar la vida privada de las personas.</w:t>
      </w:r>
    </w:p>
    <w:p w14:paraId="08F0888B"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En tales circunstancias, se considera que en la especie proporcionar el nombre, cargo y área de adscripción de los Servidores Públicos absueltos,</w:t>
      </w:r>
      <w:r w:rsidR="00334AAE" w:rsidRPr="00C67B03">
        <w:rPr>
          <w:rFonts w:ascii="Palatino Linotype" w:eastAsia="Palatino Linotype" w:hAnsi="Palatino Linotype" w:cs="Palatino Linotype"/>
          <w:sz w:val="24"/>
        </w:rPr>
        <w:t xml:space="preserve"> así como cualquier otro dato que lo haga identificable,</w:t>
      </w:r>
      <w:r w:rsidRPr="00C67B03">
        <w:rPr>
          <w:rFonts w:ascii="Palatino Linotype" w:eastAsia="Palatino Linotype" w:hAnsi="Palatino Linotype" w:cs="Palatino Linotype"/>
          <w:b/>
          <w:sz w:val="24"/>
        </w:rPr>
        <w:t xml:space="preserve"> </w:t>
      </w:r>
      <w:r w:rsidRPr="00C67B03">
        <w:rPr>
          <w:rFonts w:ascii="Palatino Linotype" w:eastAsia="Palatino Linotype" w:hAnsi="Palatino Linotype" w:cs="Palatino Linotype"/>
          <w:sz w:val="24"/>
        </w:rPr>
        <w:t>en caso de que existieran, podría afectar su honor, buen nombre y su imagen.</w:t>
      </w:r>
    </w:p>
    <w:p w14:paraId="0EB2E4E3"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00038846"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Al respecto, la Suprema Corte de Justicia de la Nación ha reconocido como derechos fundamentales de las personas, el derecho a la intimidad y a la propia imagen, en el siguiente criterio:</w:t>
      </w:r>
    </w:p>
    <w:p w14:paraId="228F949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79431574" w14:textId="77777777" w:rsidR="00F530B8" w:rsidRPr="00C67B03" w:rsidRDefault="00F530B8" w:rsidP="00F530B8">
      <w:pPr>
        <w:spacing w:before="120" w:after="120" w:line="276" w:lineRule="auto"/>
        <w:ind w:left="862" w:right="862"/>
        <w:contextualSpacing/>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 xml:space="preserve">DERECHOS A LA INTIMIDAD, PROPIA IMAGEN, IDENTIDAD PERSONAL Y SEXUAL. CONSTITUYEN DERECHOS DE DEFENSA Y GARANTÍA ESENCIAL PARA LA CONDICIÓN HUMANA.  </w:t>
      </w:r>
      <w:r w:rsidRPr="00C67B03">
        <w:rPr>
          <w:rFonts w:ascii="Palatino Linotype" w:eastAsia="Palatino Linotype" w:hAnsi="Palatino Linotype" w:cs="Palatino Linotype"/>
          <w:i/>
        </w:rPr>
        <w:t xml:space="preserve">Dentro de los derechos personalísimos se encuentran necesariamente comprendidos el </w:t>
      </w:r>
      <w:r w:rsidRPr="00C67B03">
        <w:rPr>
          <w:rFonts w:ascii="Palatino Linotype" w:eastAsia="Palatino Linotype" w:hAnsi="Palatino Linotype" w:cs="Palatino Linotype"/>
          <w:b/>
          <w:i/>
        </w:rPr>
        <w:t>derecho a la intimidad y a la propia imagen</w:t>
      </w:r>
      <w:r w:rsidRPr="00C67B03">
        <w:rPr>
          <w:rFonts w:ascii="Palatino Linotype" w:eastAsia="Palatino Linotype" w:hAnsi="Palatino Linotype" w:cs="Palatino Linotype"/>
          <w:i/>
        </w:rPr>
        <w:t xml:space="preserve">, así como a la </w:t>
      </w:r>
      <w:r w:rsidRPr="00C67B03">
        <w:rPr>
          <w:rFonts w:ascii="Palatino Linotype" w:eastAsia="Palatino Linotype" w:hAnsi="Palatino Linotype" w:cs="Palatino Linotype"/>
          <w:b/>
          <w:i/>
        </w:rPr>
        <w:t>identidad personal</w:t>
      </w:r>
      <w:r w:rsidRPr="00C67B03">
        <w:rPr>
          <w:rFonts w:ascii="Palatino Linotype" w:eastAsia="Palatino Linotype" w:hAnsi="Palatino Linotype" w:cs="Palatino Linotype"/>
          <w:i/>
        </w:rPr>
        <w:t xml:space="preserve"> y sexual; entendiéndose por el primero, </w:t>
      </w:r>
      <w:r w:rsidRPr="00C67B03">
        <w:rPr>
          <w:rFonts w:ascii="Palatino Linotype" w:eastAsia="Palatino Linotype" w:hAnsi="Palatino Linotype" w:cs="Palatino Linotype"/>
          <w:b/>
          <w:i/>
        </w:rPr>
        <w:t>el derecho del individuo a no ser conocido por otros en ciertos aspectos de su vida</w:t>
      </w:r>
      <w:r w:rsidRPr="00C67B03">
        <w:rPr>
          <w:rFonts w:ascii="Palatino Linotype" w:eastAsia="Palatino Linotype" w:hAnsi="Palatino Linotype" w:cs="Palatino Linotype"/>
          <w:i/>
        </w:rPr>
        <w:t xml:space="preserve"> y, </w:t>
      </w:r>
      <w:r w:rsidRPr="00C67B03">
        <w:rPr>
          <w:rFonts w:ascii="Palatino Linotype" w:eastAsia="Palatino Linotype" w:hAnsi="Palatino Linotype" w:cs="Palatino Linotype"/>
          <w:b/>
          <w:i/>
        </w:rPr>
        <w:t>por ende, el poder de decisión sobre la publicidad o información de datos relativos a su persona</w:t>
      </w:r>
      <w:r w:rsidRPr="00C67B03">
        <w:rPr>
          <w:rFonts w:ascii="Palatino Linotype" w:eastAsia="Palatino Linotype" w:hAnsi="Palatino Linotype" w:cs="Palatino Linotype"/>
          <w:i/>
        </w:rPr>
        <w:t>, familia, pensamientos o sentimientos;</w:t>
      </w:r>
      <w:r w:rsidRPr="00C67B03">
        <w:rPr>
          <w:rFonts w:ascii="Palatino Linotype" w:eastAsia="Palatino Linotype" w:hAnsi="Palatino Linotype" w:cs="Palatino Linotype"/>
          <w:b/>
          <w:i/>
        </w:rPr>
        <w:t xml:space="preserve"> </w:t>
      </w:r>
      <w:r w:rsidRPr="00C67B03">
        <w:rPr>
          <w:rFonts w:ascii="Palatino Linotype" w:eastAsia="Palatino Linotype" w:hAnsi="Palatino Linotype" w:cs="Palatino Linotype"/>
          <w:i/>
        </w:rPr>
        <w:t xml:space="preserve">a la </w:t>
      </w:r>
      <w:r w:rsidRPr="00C67B03">
        <w:rPr>
          <w:rFonts w:ascii="Palatino Linotype" w:eastAsia="Palatino Linotype" w:hAnsi="Palatino Linotype" w:cs="Palatino Linotype"/>
          <w:b/>
          <w:i/>
        </w:rPr>
        <w:t>propia imagen, como aquel derecho de decidir, en forma libre, sobre la manera en que elige mostrarse frente a los demás</w:t>
      </w:r>
      <w:r w:rsidRPr="00C67B03">
        <w:rPr>
          <w:rFonts w:ascii="Palatino Linotype" w:eastAsia="Palatino Linotype" w:hAnsi="Palatino Linotype" w:cs="Palatino Linotype"/>
          <w:i/>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w:t>
      </w:r>
      <w:r w:rsidRPr="00C67B03">
        <w:rPr>
          <w:rFonts w:ascii="Palatino Linotype" w:eastAsia="Palatino Linotype" w:hAnsi="Palatino Linotype" w:cs="Palatino Linotype"/>
          <w:i/>
        </w:rPr>
        <w:lastRenderedPageBreak/>
        <w:t xml:space="preserve">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C67B03">
        <w:rPr>
          <w:rFonts w:ascii="Palatino Linotype" w:eastAsia="Palatino Linotype" w:hAnsi="Palatino Linotype" w:cs="Palatino Linotype"/>
          <w:b/>
          <w:i/>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C67B03">
        <w:rPr>
          <w:rFonts w:ascii="Palatino Linotype" w:eastAsia="Palatino Linotype" w:hAnsi="Palatino Linotype" w:cs="Palatino Linotype"/>
          <w:i/>
        </w:rPr>
        <w:t>”</w:t>
      </w:r>
    </w:p>
    <w:p w14:paraId="1D9AF333" w14:textId="77777777" w:rsidR="00F530B8" w:rsidRPr="00C67B03" w:rsidRDefault="00F530B8" w:rsidP="00F530B8">
      <w:pPr>
        <w:spacing w:before="120" w:after="120" w:line="360" w:lineRule="auto"/>
        <w:ind w:left="862" w:right="862"/>
        <w:contextualSpacing/>
        <w:jc w:val="both"/>
        <w:rPr>
          <w:rFonts w:ascii="Palatino Linotype" w:eastAsia="Palatino Linotype" w:hAnsi="Palatino Linotype" w:cs="Palatino Linotype"/>
          <w:i/>
        </w:rPr>
      </w:pPr>
    </w:p>
    <w:p w14:paraId="5C70A48C"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En ese sentido, es derecho de todo individuo a no ser conocido por otros en ciertos aspectos de su vida y, por ende, el poder de decisión sobre la publicidad o información de datos relativos a su persona (</w:t>
      </w:r>
      <w:r w:rsidRPr="00C67B03">
        <w:rPr>
          <w:rFonts w:ascii="Palatino Linotype" w:eastAsia="Palatino Linotype" w:hAnsi="Palatino Linotype" w:cs="Palatino Linotype"/>
          <w:i/>
          <w:sz w:val="24"/>
        </w:rPr>
        <w:t>derecho a la intimidad</w:t>
      </w:r>
      <w:r w:rsidRPr="00C67B03">
        <w:rPr>
          <w:rFonts w:ascii="Palatino Linotype" w:eastAsia="Palatino Linotype" w:hAnsi="Palatino Linotype" w:cs="Palatino Linotype"/>
          <w:sz w:val="24"/>
        </w:rPr>
        <w:t>).</w:t>
      </w:r>
    </w:p>
    <w:p w14:paraId="68657176"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16BEBD92" w14:textId="77777777" w:rsidR="00F530B8" w:rsidRPr="00C67B03" w:rsidRDefault="00F530B8" w:rsidP="005313A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Asimismo, el derecho a la propia imagen es el derecho de decidir, de forma libre, sobre la manera en que elig</w:t>
      </w:r>
      <w:r w:rsidR="005313A9" w:rsidRPr="00C67B03">
        <w:rPr>
          <w:rFonts w:ascii="Palatino Linotype" w:eastAsia="Palatino Linotype" w:hAnsi="Palatino Linotype" w:cs="Palatino Linotype"/>
          <w:sz w:val="24"/>
        </w:rPr>
        <w:t>e mostrarse frente a los demás.</w:t>
      </w:r>
    </w:p>
    <w:p w14:paraId="2E7B4DA0" w14:textId="77777777" w:rsidR="005313A9" w:rsidRPr="00C67B03" w:rsidRDefault="005313A9" w:rsidP="005313A9">
      <w:pPr>
        <w:spacing w:before="240" w:after="240" w:line="360" w:lineRule="auto"/>
        <w:contextualSpacing/>
        <w:jc w:val="both"/>
        <w:rPr>
          <w:rFonts w:ascii="Palatino Linotype" w:eastAsia="Palatino Linotype" w:hAnsi="Palatino Linotype" w:cs="Palatino Linotype"/>
          <w:sz w:val="24"/>
        </w:rPr>
      </w:pPr>
    </w:p>
    <w:p w14:paraId="4B5DC6D2" w14:textId="77777777" w:rsidR="00F530B8" w:rsidRPr="00C67B03" w:rsidRDefault="00F530B8" w:rsidP="005313A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14:paraId="67A13C0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2F87EAC6" w14:textId="77777777" w:rsidR="00F530B8" w:rsidRPr="00C67B03" w:rsidRDefault="00F530B8" w:rsidP="00F530B8">
      <w:pPr>
        <w:spacing w:before="120" w:after="120" w:line="276" w:lineRule="auto"/>
        <w:ind w:left="862" w:right="862"/>
        <w:contextualSpacing/>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 xml:space="preserve">DERECHO FUNDAMENTAL AL HONOR. SU DIMENSIÓN SUBJETIVA Y OBJETIVA. </w:t>
      </w:r>
      <w:r w:rsidRPr="00C67B03">
        <w:rPr>
          <w:rFonts w:ascii="Palatino Linotype" w:eastAsia="Palatino Linotype" w:hAnsi="Palatino Linotype" w:cs="Palatino Linotype"/>
          <w:i/>
        </w:rPr>
        <w:t xml:space="preserve">A juicio de esta Primera Sala de la Suprema Corte de Justicia de la Nación, es posible definir al honor como el </w:t>
      </w:r>
      <w:r w:rsidRPr="00C67B03">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C67B03">
        <w:rPr>
          <w:rFonts w:ascii="Palatino Linotype" w:eastAsia="Palatino Linotype" w:hAnsi="Palatino Linotype" w:cs="Palatino Linotype"/>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0C4683CD" w14:textId="77777777" w:rsidR="00F530B8" w:rsidRPr="00C67B03" w:rsidRDefault="00F530B8" w:rsidP="00F530B8">
      <w:pPr>
        <w:spacing w:before="120" w:after="120" w:line="276" w:lineRule="auto"/>
        <w:ind w:left="862" w:right="862"/>
        <w:contextualSpacing/>
        <w:jc w:val="both"/>
        <w:rPr>
          <w:rFonts w:ascii="Palatino Linotype" w:eastAsia="Palatino Linotype" w:hAnsi="Palatino Linotype" w:cs="Palatino Linotype"/>
          <w:i/>
        </w:rPr>
      </w:pPr>
    </w:p>
    <w:p w14:paraId="083B0919"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De la tesis transcrita se desprende que el honor es el concepto que la persona tiene de sí misma o que los demás se han formado de ella, en virtud de su proceder o de la expresión de su calidad ética y social.</w:t>
      </w:r>
    </w:p>
    <w:p w14:paraId="5BD8AB58"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22322FB4" w14:textId="77777777" w:rsidR="0035276C"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w:t>
      </w:r>
      <w:r w:rsidRPr="00C67B03">
        <w:rPr>
          <w:rFonts w:ascii="Palatino Linotype" w:eastAsia="Palatino Linotype" w:hAnsi="Palatino Linotype" w:cs="Palatino Linotype"/>
          <w:sz w:val="24"/>
        </w:rPr>
        <w:lastRenderedPageBreak/>
        <w:t>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7A5CD2F8"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56167857"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Adicionalmente, en relación a este derecho [</w:t>
      </w:r>
      <w:r w:rsidRPr="00C67B03">
        <w:rPr>
          <w:rFonts w:ascii="Palatino Linotype" w:eastAsia="Palatino Linotype" w:hAnsi="Palatino Linotype" w:cs="Palatino Linotype"/>
          <w:i/>
          <w:sz w:val="24"/>
        </w:rPr>
        <w:t>al honor</w:t>
      </w:r>
      <w:r w:rsidRPr="00C67B03">
        <w:rPr>
          <w:rFonts w:ascii="Palatino Linotype" w:eastAsia="Palatino Linotype" w:hAnsi="Palatino Linotype" w:cs="Palatino Linotype"/>
          <w:sz w:val="24"/>
        </w:rPr>
        <w:t>],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3713926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rPr>
      </w:pPr>
    </w:p>
    <w:p w14:paraId="04E32E84" w14:textId="77777777" w:rsidR="00F530B8" w:rsidRPr="00C67B03" w:rsidRDefault="00F530B8" w:rsidP="00F530B8">
      <w:pPr>
        <w:spacing w:before="120" w:after="120"/>
        <w:ind w:left="862" w:right="862"/>
        <w:jc w:val="both"/>
        <w:rPr>
          <w:rFonts w:ascii="Palatino Linotype" w:eastAsia="Palatino Linotype" w:hAnsi="Palatino Linotype" w:cs="Palatino Linotype"/>
          <w:b/>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C67B03">
        <w:rPr>
          <w:rFonts w:ascii="Palatino Linotype" w:eastAsia="Palatino Linotype" w:hAnsi="Palatino Linotype" w:cs="Palatino Linotype"/>
          <w:i/>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w:t>
      </w:r>
      <w:r w:rsidRPr="00C67B03">
        <w:rPr>
          <w:rFonts w:ascii="Palatino Linotype" w:eastAsia="Palatino Linotype" w:hAnsi="Palatino Linotype" w:cs="Palatino Linotype"/>
          <w:i/>
        </w:rPr>
        <w:lastRenderedPageBreak/>
        <w:t xml:space="preserve">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C67B03">
        <w:rPr>
          <w:rFonts w:ascii="Palatino Linotype" w:eastAsia="Palatino Linotype" w:hAnsi="Palatino Linotype" w:cs="Palatino Linotype"/>
          <w:i/>
        </w:rPr>
        <w:t>personae</w:t>
      </w:r>
      <w:proofErr w:type="spellEnd"/>
      <w:r w:rsidRPr="00C67B03">
        <w:rPr>
          <w:rFonts w:ascii="Palatino Linotype" w:eastAsia="Palatino Linotype" w:hAnsi="Palatino Linotype" w:cs="Palatino Linotype"/>
          <w:i/>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r w:rsidRPr="00C67B03">
        <w:rPr>
          <w:rFonts w:ascii="Palatino Linotype" w:eastAsia="Palatino Linotype" w:hAnsi="Palatino Linotype" w:cs="Palatino Linotype"/>
          <w:b/>
          <w:i/>
        </w:rPr>
        <w:t xml:space="preserve"> </w:t>
      </w:r>
    </w:p>
    <w:p w14:paraId="1A7C35ED"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2A2D92E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Asimismo, el artículo 12 de la Declaración Universal de los Derechos Humanos</w:t>
      </w:r>
      <w:r w:rsidRPr="00C67B03">
        <w:rPr>
          <w:rFonts w:ascii="Palatino Linotype" w:eastAsia="Palatino Linotype" w:hAnsi="Palatino Linotype" w:cs="Palatino Linotype"/>
          <w:i/>
          <w:sz w:val="24"/>
        </w:rPr>
        <w:t xml:space="preserve"> </w:t>
      </w:r>
      <w:r w:rsidRPr="00C67B03">
        <w:rPr>
          <w:rFonts w:ascii="Palatino Linotype" w:eastAsia="Palatino Linotype" w:hAnsi="Palatino Linotype" w:cs="Palatino Linotype"/>
          <w:sz w:val="24"/>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316863AF"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0CC4EEEB"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w:t>
      </w:r>
      <w:r w:rsidRPr="00C67B03">
        <w:rPr>
          <w:rFonts w:ascii="Palatino Linotype" w:eastAsia="Palatino Linotype" w:hAnsi="Palatino Linotype" w:cs="Palatino Linotype"/>
          <w:sz w:val="24"/>
          <w:szCs w:val="24"/>
        </w:rPr>
        <w:lastRenderedPageBreak/>
        <w:t>correspondencia, ni de ataques ilegales a su honra o reputación; y que toda persona tiene derecho a la protección de la ley contra esas injerencias o esos ataques.</w:t>
      </w:r>
    </w:p>
    <w:p w14:paraId="7A0E65A4"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155E2E3B"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59204567"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4613748F"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736B5A4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7872545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C67B03">
        <w:rPr>
          <w:rFonts w:ascii="Palatino Linotype" w:eastAsia="Palatino Linotype" w:hAnsi="Palatino Linotype" w:cs="Palatino Linotype"/>
          <w:i/>
          <w:sz w:val="24"/>
        </w:rPr>
        <w:t>a priori</w:t>
      </w:r>
      <w:r w:rsidRPr="00C67B03">
        <w:rPr>
          <w:rFonts w:ascii="Palatino Linotype" w:eastAsia="Palatino Linotype" w:hAnsi="Palatino Linotype" w:cs="Palatino Linotype"/>
          <w:sz w:val="24"/>
        </w:rPr>
        <w:t xml:space="preserve"> por parte de la sociedad, afectando su prestigio y su buen nombre, pues la sociedad podría calificar de manera negativa a dicho servidor público, o hacerlo sujeto a ofensas, lo cual daña su vida privada y profesional, </w:t>
      </w:r>
      <w:r w:rsidRPr="00C67B03">
        <w:rPr>
          <w:rFonts w:ascii="Palatino Linotype" w:eastAsia="Palatino Linotype" w:hAnsi="Palatino Linotype" w:cs="Palatino Linotype"/>
          <w:sz w:val="24"/>
        </w:rPr>
        <w:lastRenderedPageBreak/>
        <w:t>mismas que forman parte de su intimidad; por lo que se concluye que dicha información, en caso que existiera, tiene el carácter de confidencial.</w:t>
      </w:r>
    </w:p>
    <w:p w14:paraId="5519860F" w14:textId="77777777" w:rsidR="00F530B8" w:rsidRPr="00C67B03" w:rsidRDefault="00F530B8" w:rsidP="00F530B8">
      <w:pPr>
        <w:spacing w:before="240" w:after="240" w:line="360" w:lineRule="auto"/>
        <w:jc w:val="both"/>
        <w:rPr>
          <w:rFonts w:ascii="Palatino Linotype" w:eastAsia="Palatino Linotype" w:hAnsi="Palatino Linotype" w:cs="Palatino Linotype"/>
          <w:sz w:val="24"/>
        </w:rPr>
      </w:pPr>
    </w:p>
    <w:p w14:paraId="4F38D72C" w14:textId="77777777" w:rsidR="00F530B8" w:rsidRPr="00C67B03" w:rsidRDefault="00F530B8" w:rsidP="00464444">
      <w:pPr>
        <w:numPr>
          <w:ilvl w:val="0"/>
          <w:numId w:val="7"/>
        </w:numPr>
        <w:pBdr>
          <w:top w:val="nil"/>
          <w:left w:val="nil"/>
          <w:bottom w:val="nil"/>
          <w:right w:val="nil"/>
          <w:between w:val="nil"/>
        </w:pBdr>
        <w:spacing w:before="240" w:after="240" w:line="360" w:lineRule="auto"/>
        <w:ind w:right="49"/>
        <w:contextualSpacing/>
        <w:jc w:val="both"/>
        <w:rPr>
          <w:rFonts w:ascii="Palatino Linotype" w:eastAsia="Palatino Linotype" w:hAnsi="Palatino Linotype" w:cs="Palatino Linotype"/>
          <w:b/>
          <w:sz w:val="24"/>
        </w:rPr>
      </w:pPr>
      <w:r w:rsidRPr="00C67B03">
        <w:rPr>
          <w:rFonts w:ascii="Palatino Linotype" w:eastAsia="Palatino Linotype" w:hAnsi="Palatino Linotype" w:cs="Palatino Linotype"/>
          <w:b/>
          <w:sz w:val="24"/>
        </w:rPr>
        <w:t xml:space="preserve">De </w:t>
      </w:r>
      <w:r w:rsidR="008230F4" w:rsidRPr="00C67B03">
        <w:rPr>
          <w:rFonts w:ascii="Palatino Linotype" w:eastAsia="Palatino Linotype" w:hAnsi="Palatino Linotype" w:cs="Palatino Linotype"/>
          <w:b/>
          <w:sz w:val="24"/>
        </w:rPr>
        <w:t xml:space="preserve">las </w:t>
      </w:r>
      <w:r w:rsidR="008230F4" w:rsidRPr="00C67B03">
        <w:rPr>
          <w:rFonts w:ascii="Palatino Linotype" w:eastAsia="Palatino Linotype" w:hAnsi="Palatino Linotype" w:cs="Palatino Linotype"/>
          <w:b/>
          <w:sz w:val="24"/>
          <w:szCs w:val="24"/>
        </w:rPr>
        <w:t>quejas o denuncias</w:t>
      </w:r>
      <w:r w:rsidR="008230F4" w:rsidRPr="00C67B03">
        <w:rPr>
          <w:rFonts w:ascii="Palatino Linotype" w:eastAsia="Palatino Linotype" w:hAnsi="Palatino Linotype" w:cs="Palatino Linotype"/>
          <w:sz w:val="24"/>
        </w:rPr>
        <w:t xml:space="preserve"> </w:t>
      </w:r>
      <w:r w:rsidRPr="00C67B03">
        <w:rPr>
          <w:rFonts w:ascii="Palatino Linotype" w:eastAsia="Palatino Linotype" w:hAnsi="Palatino Linotype" w:cs="Palatino Linotype"/>
          <w:b/>
          <w:sz w:val="24"/>
        </w:rPr>
        <w:t>de responsabilidad en trámite relacionados con actos de corrupción, violaciones graves</w:t>
      </w:r>
      <w:r w:rsidR="00B572CE" w:rsidRPr="00C67B03">
        <w:rPr>
          <w:rFonts w:ascii="Palatino Linotype" w:eastAsia="Palatino Linotype" w:hAnsi="Palatino Linotype" w:cs="Palatino Linotype"/>
          <w:b/>
          <w:sz w:val="24"/>
        </w:rPr>
        <w:t xml:space="preserve"> de derechos humanos. </w:t>
      </w:r>
    </w:p>
    <w:p w14:paraId="52A39823" w14:textId="77777777" w:rsidR="00B572CE" w:rsidRPr="00C67B03" w:rsidRDefault="00B572CE" w:rsidP="00B572CE">
      <w:pPr>
        <w:pBdr>
          <w:top w:val="nil"/>
          <w:left w:val="nil"/>
          <w:bottom w:val="nil"/>
          <w:right w:val="nil"/>
          <w:between w:val="nil"/>
        </w:pBdr>
        <w:spacing w:before="240" w:after="240" w:line="360" w:lineRule="auto"/>
        <w:ind w:left="720" w:right="49"/>
        <w:contextualSpacing/>
        <w:jc w:val="both"/>
        <w:rPr>
          <w:rFonts w:ascii="Palatino Linotype" w:eastAsia="Palatino Linotype" w:hAnsi="Palatino Linotype" w:cs="Palatino Linotype"/>
          <w:b/>
          <w:sz w:val="24"/>
        </w:rPr>
      </w:pPr>
    </w:p>
    <w:p w14:paraId="691058CB"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Por otra parte, se considera de suma importancia mencionar que la Ley de Transparencia vigente en el Estado de México establece:</w:t>
      </w:r>
    </w:p>
    <w:p w14:paraId="332B5B08"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21502257" w14:textId="77777777" w:rsidR="00F530B8" w:rsidRPr="00C67B03" w:rsidRDefault="00F530B8" w:rsidP="00F530B8">
      <w:pPr>
        <w:spacing w:before="120" w:after="120"/>
        <w:ind w:left="862" w:right="862"/>
        <w:jc w:val="both"/>
        <w:rPr>
          <w:rFonts w:ascii="Palatino Linotype" w:eastAsia="Palatino Linotype" w:hAnsi="Palatino Linotype" w:cs="Palatino Linotype"/>
          <w:i/>
        </w:rPr>
      </w:pPr>
      <w:r w:rsidRPr="00C67B03">
        <w:rPr>
          <w:rFonts w:ascii="Palatino Linotype" w:eastAsia="Palatino Linotype" w:hAnsi="Palatino Linotype" w:cs="Palatino Linotype"/>
          <w:b/>
          <w:i/>
        </w:rPr>
        <w:t>Artículo 142.</w:t>
      </w:r>
      <w:r w:rsidRPr="00C67B03">
        <w:rPr>
          <w:rFonts w:ascii="Palatino Linotype" w:eastAsia="Palatino Linotype" w:hAnsi="Palatino Linotype" w:cs="Palatino Linotype"/>
          <w:i/>
        </w:rPr>
        <w:t xml:space="preserve"> </w:t>
      </w:r>
      <w:r w:rsidRPr="00C67B03">
        <w:rPr>
          <w:rFonts w:ascii="Palatino Linotype" w:eastAsia="Palatino Linotype" w:hAnsi="Palatino Linotype" w:cs="Palatino Linotype"/>
          <w:b/>
          <w:i/>
          <w:u w:val="single"/>
        </w:rPr>
        <w:t>Bajo ninguna circunstancia podrá invocarse el carácter de reservado cuando</w:t>
      </w:r>
      <w:r w:rsidRPr="00C67B03">
        <w:rPr>
          <w:rFonts w:ascii="Palatino Linotype" w:eastAsia="Palatino Linotype" w:hAnsi="Palatino Linotype" w:cs="Palatino Linotype"/>
          <w:i/>
        </w:rPr>
        <w:t>:</w:t>
      </w:r>
    </w:p>
    <w:p w14:paraId="1A4234AE" w14:textId="77777777" w:rsidR="00F530B8" w:rsidRPr="00C67B03" w:rsidRDefault="00F530B8" w:rsidP="00F530B8">
      <w:pPr>
        <w:spacing w:before="120" w:after="120"/>
        <w:ind w:left="1134" w:right="86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w:t>
      </w:r>
      <w:r w:rsidRPr="00C67B03">
        <w:rPr>
          <w:rFonts w:ascii="Palatino Linotype" w:eastAsia="Palatino Linotype" w:hAnsi="Palatino Linotype" w:cs="Palatino Linotype"/>
          <w:i/>
        </w:rPr>
        <w:t xml:space="preserve"> </w:t>
      </w:r>
      <w:r w:rsidRPr="00C67B03">
        <w:rPr>
          <w:rFonts w:ascii="Palatino Linotype" w:eastAsia="Palatino Linotype" w:hAnsi="Palatino Linotype" w:cs="Palatino Linotype"/>
          <w:b/>
          <w:i/>
          <w:u w:val="single"/>
        </w:rPr>
        <w:t>Se trate de violaciones graves de derechos humanos</w:t>
      </w:r>
      <w:r w:rsidRPr="00C67B03">
        <w:rPr>
          <w:rFonts w:ascii="Palatino Linotype" w:eastAsia="Palatino Linotype" w:hAnsi="Palatino Linotype" w:cs="Palatino Linotype"/>
          <w:i/>
        </w:rPr>
        <w:t>, calificada así por autoridad competente;</w:t>
      </w:r>
    </w:p>
    <w:p w14:paraId="78EBBF37" w14:textId="77777777" w:rsidR="00F530B8" w:rsidRPr="00C67B03" w:rsidRDefault="00F530B8" w:rsidP="00F530B8">
      <w:pPr>
        <w:spacing w:before="120" w:after="120"/>
        <w:ind w:left="1134" w:right="86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II.</w:t>
      </w:r>
      <w:r w:rsidRPr="00C67B03">
        <w:rPr>
          <w:rFonts w:ascii="Palatino Linotype" w:eastAsia="Palatino Linotype" w:hAnsi="Palatino Linotype" w:cs="Palatino Linotype"/>
          <w:i/>
        </w:rPr>
        <w:t xml:space="preserve"> </w:t>
      </w:r>
      <w:r w:rsidRPr="00C67B03">
        <w:rPr>
          <w:rFonts w:ascii="Palatino Linotype" w:eastAsia="Palatino Linotype" w:hAnsi="Palatino Linotype" w:cs="Palatino Linotype"/>
          <w:b/>
          <w:i/>
          <w:u w:val="single"/>
        </w:rPr>
        <w:t>Se trate de la investigación de posibles violaciones graves de derechos humanos</w:t>
      </w:r>
      <w:r w:rsidRPr="00C67B03">
        <w:rPr>
          <w:rFonts w:ascii="Palatino Linotype" w:eastAsia="Palatino Linotype" w:hAnsi="Palatino Linotype" w:cs="Palatino Linotype"/>
          <w:i/>
        </w:rPr>
        <w:t xml:space="preserve"> aun cuando no exista pronunciamiento previo de autoridad competente, cuando se determine, a partir de criterios cuantitativos y cualitativos la trascendencia social de las violaciones;</w:t>
      </w:r>
    </w:p>
    <w:p w14:paraId="0713902E" w14:textId="77777777" w:rsidR="00F530B8" w:rsidRPr="00C67B03" w:rsidRDefault="00F530B8" w:rsidP="00F530B8">
      <w:pPr>
        <w:spacing w:before="120" w:after="120"/>
        <w:ind w:left="1134" w:right="86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III.</w:t>
      </w:r>
      <w:r w:rsidRPr="00C67B03">
        <w:rPr>
          <w:rFonts w:ascii="Palatino Linotype" w:eastAsia="Palatino Linotype" w:hAnsi="Palatino Linotype" w:cs="Palatino Linotype"/>
          <w:i/>
        </w:rPr>
        <w:t xml:space="preserve"> </w:t>
      </w:r>
      <w:r w:rsidRPr="00C67B03">
        <w:rPr>
          <w:rFonts w:ascii="Palatino Linotype" w:eastAsia="Palatino Linotype" w:hAnsi="Palatino Linotype" w:cs="Palatino Linotype"/>
          <w:b/>
          <w:i/>
          <w:u w:val="single"/>
        </w:rPr>
        <w:t>Se trate de delitos de lesa humanidad</w:t>
      </w:r>
      <w:r w:rsidRPr="00C67B03">
        <w:rPr>
          <w:rFonts w:ascii="Palatino Linotype" w:eastAsia="Palatino Linotype" w:hAnsi="Palatino Linotype" w:cs="Palatino Linotype"/>
          <w:i/>
        </w:rPr>
        <w:t xml:space="preserve"> conforme a los tratados ratificados por el Senado de la República, las resoluciones emitidas por organismos internacionales cuya competencia sea reconocida por el Estado Mexicano, así como en las disposiciones jurídicas aplicables; y</w:t>
      </w:r>
    </w:p>
    <w:p w14:paraId="148ED71B" w14:textId="77777777" w:rsidR="00F530B8" w:rsidRPr="00C67B03" w:rsidRDefault="00F530B8" w:rsidP="00F530B8">
      <w:pPr>
        <w:spacing w:before="120" w:after="120" w:line="360" w:lineRule="auto"/>
        <w:ind w:left="1134" w:right="862"/>
        <w:contextualSpacing/>
        <w:jc w:val="both"/>
        <w:rPr>
          <w:rFonts w:ascii="Palatino Linotype" w:eastAsia="Palatino Linotype" w:hAnsi="Palatino Linotype" w:cs="Palatino Linotype"/>
          <w:i/>
        </w:rPr>
      </w:pPr>
      <w:r w:rsidRPr="00C67B03">
        <w:rPr>
          <w:rFonts w:ascii="Palatino Linotype" w:eastAsia="Palatino Linotype" w:hAnsi="Palatino Linotype" w:cs="Palatino Linotype"/>
          <w:b/>
          <w:i/>
        </w:rPr>
        <w:t>IV</w:t>
      </w:r>
      <w:r w:rsidRPr="00C67B03">
        <w:rPr>
          <w:rFonts w:ascii="Palatino Linotype" w:eastAsia="Palatino Linotype" w:hAnsi="Palatino Linotype" w:cs="Palatino Linotype"/>
          <w:b/>
          <w:i/>
          <w:u w:val="single"/>
        </w:rPr>
        <w:t>. Se trate de información relacionada con actos de corrupción</w:t>
      </w:r>
      <w:r w:rsidRPr="00C67B03">
        <w:rPr>
          <w:rFonts w:ascii="Palatino Linotype" w:eastAsia="Palatino Linotype" w:hAnsi="Palatino Linotype" w:cs="Palatino Linotype"/>
          <w:i/>
        </w:rPr>
        <w:t xml:space="preserve"> de conformidad con las disposiciones jurídicas aplicables.</w:t>
      </w:r>
    </w:p>
    <w:p w14:paraId="46DEE898" w14:textId="77777777" w:rsidR="00F530B8" w:rsidRPr="00C67B03" w:rsidRDefault="00F530B8" w:rsidP="00F530B8">
      <w:pPr>
        <w:spacing w:before="120" w:after="120" w:line="360" w:lineRule="auto"/>
        <w:ind w:left="1134" w:right="862"/>
        <w:contextualSpacing/>
        <w:jc w:val="both"/>
        <w:rPr>
          <w:rFonts w:ascii="Palatino Linotype" w:eastAsia="Palatino Linotype" w:hAnsi="Palatino Linotype" w:cs="Palatino Linotype"/>
          <w:i/>
        </w:rPr>
      </w:pPr>
    </w:p>
    <w:p w14:paraId="708DFB7D"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b/>
          <w:sz w:val="24"/>
        </w:rPr>
      </w:pPr>
      <w:r w:rsidRPr="00C67B03">
        <w:rPr>
          <w:rFonts w:ascii="Palatino Linotype" w:eastAsia="Palatino Linotype" w:hAnsi="Palatino Linotype" w:cs="Palatino Linotype"/>
          <w:sz w:val="24"/>
        </w:rPr>
        <w:t xml:space="preserve">Del artículo en estudio, se aprecia claramente en qué supuestos </w:t>
      </w:r>
      <w:r w:rsidRPr="00C67B03">
        <w:rPr>
          <w:rFonts w:ascii="Palatino Linotype" w:eastAsia="Palatino Linotype" w:hAnsi="Palatino Linotype" w:cs="Palatino Linotype"/>
          <w:b/>
          <w:sz w:val="24"/>
          <w:u w:val="single"/>
        </w:rPr>
        <w:t>no se puede invocar el carácter de reservada,</w:t>
      </w:r>
      <w:r w:rsidRPr="00C67B03">
        <w:rPr>
          <w:rFonts w:ascii="Palatino Linotype" w:eastAsia="Palatino Linotype" w:hAnsi="Palatino Linotype" w:cs="Palatino Linotype"/>
          <w:sz w:val="24"/>
        </w:rPr>
        <w:t xml:space="preserve"> sin embargo en el presente asunto no se tiene la certeza de </w:t>
      </w:r>
      <w:r w:rsidRPr="00C67B03">
        <w:rPr>
          <w:rFonts w:ascii="Palatino Linotype" w:eastAsia="Palatino Linotype" w:hAnsi="Palatino Linotype" w:cs="Palatino Linotype"/>
          <w:sz w:val="24"/>
        </w:rPr>
        <w:lastRenderedPageBreak/>
        <w:t xml:space="preserve">que el Sujeto Obligado esté tramitando algún asunto relacionado con los supuestos establecidos en el dispositivo legal en análisis, en virtud de que este Organismo Garante no puede calificar al no poseer la información, empero </w:t>
      </w:r>
      <w:r w:rsidRPr="00C67B03">
        <w:rPr>
          <w:rFonts w:ascii="Palatino Linotype" w:eastAsia="Palatino Linotype" w:hAnsi="Palatino Linotype" w:cs="Palatino Linotype"/>
          <w:b/>
          <w:sz w:val="24"/>
        </w:rPr>
        <w:t>EL SUJETO OBLIGADO</w:t>
      </w:r>
      <w:r w:rsidRPr="00C67B03">
        <w:rPr>
          <w:rFonts w:ascii="Palatino Linotype" w:eastAsia="Palatino Linotype" w:hAnsi="Palatino Linotype" w:cs="Palatino Linotype"/>
          <w:sz w:val="24"/>
        </w:rPr>
        <w:t xml:space="preserve"> si estaría en posibilidades de determinarlo, y </w:t>
      </w:r>
      <w:r w:rsidRPr="00C67B03">
        <w:rPr>
          <w:rFonts w:ascii="Palatino Linotype" w:eastAsia="Palatino Linotype" w:hAnsi="Palatino Linotype" w:cs="Palatino Linotype"/>
          <w:b/>
          <w:sz w:val="24"/>
        </w:rPr>
        <w:t>de ser el caso poner a disposición del recurrente la información en versión pública.</w:t>
      </w:r>
    </w:p>
    <w:p w14:paraId="11F5D64F"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b/>
          <w:sz w:val="24"/>
        </w:rPr>
      </w:pPr>
    </w:p>
    <w:p w14:paraId="1F2B5DC2" w14:textId="77777777" w:rsidR="005313A9" w:rsidRPr="00C67B03" w:rsidRDefault="00F530B8" w:rsidP="005313A9">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Por lo que </w:t>
      </w:r>
      <w:r w:rsidRPr="00C67B03">
        <w:rPr>
          <w:rFonts w:ascii="Palatino Linotype" w:eastAsia="Palatino Linotype" w:hAnsi="Palatino Linotype" w:cs="Palatino Linotype"/>
          <w:b/>
          <w:sz w:val="24"/>
        </w:rPr>
        <w:t>EL SUJETO OBLIGADO</w:t>
      </w:r>
      <w:r w:rsidRPr="00C67B03">
        <w:rPr>
          <w:rFonts w:ascii="Palatino Linotype" w:eastAsia="Palatino Linotype" w:hAnsi="Palatino Linotype" w:cs="Palatino Linotype"/>
          <w:sz w:val="24"/>
        </w:rPr>
        <w:t xml:space="preserve"> deberá realizar una búsqueda exhaustiva y razonable de la información requerida por </w:t>
      </w:r>
      <w:r w:rsidRPr="00C67B03">
        <w:rPr>
          <w:rFonts w:ascii="Palatino Linotype" w:eastAsia="Palatino Linotype" w:hAnsi="Palatino Linotype" w:cs="Palatino Linotype"/>
          <w:b/>
          <w:sz w:val="24"/>
        </w:rPr>
        <w:t>LA PARTE RECURRENTE</w:t>
      </w:r>
      <w:r w:rsidRPr="00C67B03">
        <w:rPr>
          <w:rFonts w:ascii="Palatino Linotype" w:eastAsia="Palatino Linotype" w:hAnsi="Palatino Linotype" w:cs="Palatino Linotype"/>
          <w:sz w:val="24"/>
        </w:rPr>
        <w:t xml:space="preserve"> y, de ser el caso de que se actualice alguno de los supuestos contemplados en el artículo 142 de la Ley de Transparencia y Acceso a la Información del Estado de México y Municipios, deberá entregar a la parte recurrente</w:t>
      </w:r>
      <w:r w:rsidRPr="00C67B03">
        <w:rPr>
          <w:rFonts w:ascii="Palatino Linotype" w:eastAsia="Palatino Linotype" w:hAnsi="Palatino Linotype" w:cs="Palatino Linotype"/>
          <w:b/>
          <w:sz w:val="24"/>
        </w:rPr>
        <w:t xml:space="preserve"> </w:t>
      </w:r>
      <w:r w:rsidRPr="00C67B03">
        <w:rPr>
          <w:rFonts w:ascii="Palatino Linotype" w:eastAsia="Palatino Linotype" w:hAnsi="Palatino Linotype" w:cs="Palatino Linotype"/>
          <w:sz w:val="24"/>
        </w:rPr>
        <w:t>la información en versión pública a efecto de proteger cualquier dato personal sensible de ser</w:t>
      </w:r>
      <w:r w:rsidR="004F37BC" w:rsidRPr="00C67B03">
        <w:rPr>
          <w:rFonts w:ascii="Palatino Linotype" w:eastAsia="Palatino Linotype" w:hAnsi="Palatino Linotype" w:cs="Palatino Linotype"/>
          <w:sz w:val="24"/>
        </w:rPr>
        <w:t xml:space="preserve"> clasificado de terceros, si las quejas o denuncias no encuadran en esos supuestos </w:t>
      </w:r>
      <w:r w:rsidRPr="00C67B03">
        <w:rPr>
          <w:rFonts w:ascii="Palatino Linotype" w:eastAsia="Palatino Linotype" w:hAnsi="Palatino Linotype" w:cs="Palatino Linotype"/>
          <w:b/>
          <w:sz w:val="24"/>
        </w:rPr>
        <w:t xml:space="preserve">EL SUJETO OBLIGADO </w:t>
      </w:r>
      <w:r w:rsidRPr="00C67B03">
        <w:rPr>
          <w:rFonts w:ascii="Palatino Linotype" w:eastAsia="Palatino Linotype" w:hAnsi="Palatino Linotype" w:cs="Palatino Linotype"/>
          <w:sz w:val="24"/>
        </w:rPr>
        <w:t>deberá fundar y motivar debidamente las razones por las cuales no se le puede entregar la información, esto es emitir el acuerdo de reserva c</w:t>
      </w:r>
      <w:r w:rsidR="005313A9" w:rsidRPr="00C67B03">
        <w:rPr>
          <w:rFonts w:ascii="Palatino Linotype" w:eastAsia="Palatino Linotype" w:hAnsi="Palatino Linotype" w:cs="Palatino Linotype"/>
          <w:sz w:val="24"/>
        </w:rPr>
        <w:t>orrespondiente.</w:t>
      </w:r>
    </w:p>
    <w:p w14:paraId="5DB892C6" w14:textId="77777777" w:rsidR="005313A9" w:rsidRPr="00C67B03" w:rsidRDefault="005313A9" w:rsidP="005313A9">
      <w:pPr>
        <w:spacing w:before="240" w:after="240" w:line="360" w:lineRule="auto"/>
        <w:contextualSpacing/>
        <w:jc w:val="both"/>
        <w:rPr>
          <w:rFonts w:ascii="Palatino Linotype" w:eastAsia="Palatino Linotype" w:hAnsi="Palatino Linotype" w:cs="Palatino Linotype"/>
          <w:sz w:val="24"/>
        </w:rPr>
      </w:pPr>
    </w:p>
    <w:p w14:paraId="0CE391B8" w14:textId="77777777" w:rsidR="00F530B8" w:rsidRPr="00C67B03" w:rsidRDefault="00F530B8" w:rsidP="00F530B8">
      <w:pPr>
        <w:numPr>
          <w:ilvl w:val="0"/>
          <w:numId w:val="7"/>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C67B03">
        <w:rPr>
          <w:rFonts w:ascii="Palatino Linotype" w:eastAsia="Palatino Linotype" w:hAnsi="Palatino Linotype" w:cs="Palatino Linotype"/>
          <w:b/>
        </w:rPr>
        <w:t xml:space="preserve">De </w:t>
      </w:r>
      <w:r w:rsidR="008230F4" w:rsidRPr="00C67B03">
        <w:rPr>
          <w:rFonts w:ascii="Palatino Linotype" w:eastAsia="Palatino Linotype" w:hAnsi="Palatino Linotype" w:cs="Palatino Linotype"/>
          <w:b/>
          <w:sz w:val="24"/>
        </w:rPr>
        <w:t xml:space="preserve">las </w:t>
      </w:r>
      <w:r w:rsidR="008230F4" w:rsidRPr="00C67B03">
        <w:rPr>
          <w:rFonts w:ascii="Palatino Linotype" w:eastAsia="Palatino Linotype" w:hAnsi="Palatino Linotype" w:cs="Palatino Linotype"/>
          <w:b/>
          <w:sz w:val="24"/>
          <w:szCs w:val="24"/>
        </w:rPr>
        <w:t>quejas o denuncias</w:t>
      </w:r>
      <w:r w:rsidR="008230F4" w:rsidRPr="00C67B03">
        <w:rPr>
          <w:rFonts w:ascii="Palatino Linotype" w:eastAsia="Palatino Linotype" w:hAnsi="Palatino Linotype" w:cs="Palatino Linotype"/>
          <w:sz w:val="24"/>
        </w:rPr>
        <w:t xml:space="preserve"> </w:t>
      </w:r>
      <w:r w:rsidRPr="00C67B03">
        <w:rPr>
          <w:rFonts w:ascii="Palatino Linotype" w:eastAsia="Palatino Linotype" w:hAnsi="Palatino Linotype" w:cs="Palatino Linotype"/>
          <w:b/>
        </w:rPr>
        <w:t>sobre faltas administrativas graves concluidos con sanción condenatoria.</w:t>
      </w:r>
    </w:p>
    <w:p w14:paraId="115A06E1" w14:textId="77777777" w:rsidR="00F530B8" w:rsidRPr="00C67B03" w:rsidRDefault="00F530B8" w:rsidP="00F530B8">
      <w:pPr>
        <w:spacing w:before="240" w:after="240" w:line="360" w:lineRule="auto"/>
        <w:ind w:right="40"/>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Si el o los expedientes que encuadren en el supuesto que se analiza, ya han causado estado, es decir, que ya no acepta recurso o medio de defensa alguno, es procedente entregar la información al recurrente pero en versión pública, dejando visible el nombre, cargo y sanción impuesta al Servidor Público condenado del cual se solicita información, no así tod</w:t>
      </w:r>
      <w:r w:rsidR="00334AAE" w:rsidRPr="00C67B03">
        <w:rPr>
          <w:rFonts w:ascii="Palatino Linotype" w:eastAsia="Palatino Linotype" w:hAnsi="Palatino Linotype" w:cs="Palatino Linotype"/>
          <w:sz w:val="24"/>
        </w:rPr>
        <w:t>os los datos personales que en e</w:t>
      </w:r>
      <w:r w:rsidRPr="00C67B03">
        <w:rPr>
          <w:rFonts w:ascii="Palatino Linotype" w:eastAsia="Palatino Linotype" w:hAnsi="Palatino Linotype" w:cs="Palatino Linotype"/>
          <w:sz w:val="24"/>
        </w:rPr>
        <w:t xml:space="preserve">ste se encuentren los que se </w:t>
      </w:r>
      <w:r w:rsidRPr="00C67B03">
        <w:rPr>
          <w:rFonts w:ascii="Palatino Linotype" w:eastAsia="Palatino Linotype" w:hAnsi="Palatino Linotype" w:cs="Palatino Linotype"/>
          <w:sz w:val="24"/>
        </w:rPr>
        <w:lastRenderedPageBreak/>
        <w:t>deberán proteger, para lo cual el Sujeto Obligado deberá realizar y notificar el acuerdo de clasificación de la información relativa a los datos personales a efecto de que pueda emitir la versión pública de lo que se le solicitó.</w:t>
      </w:r>
    </w:p>
    <w:p w14:paraId="45C6A0B5"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 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701017B8"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346AD12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Al respecto, se pueden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00E58608"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0053866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1F56BD76"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5DAF19C3"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Conforme a lo anterior, se logra vislumbrar que las responsabilidades graves, causan un perjuicio de manera externa, esto es, a terceras personas o bien, a la hacienda o erario público; por lo que, se podría considerar que existe una trascendencia social, </w:t>
      </w:r>
      <w:r w:rsidRPr="00C67B03">
        <w:rPr>
          <w:rFonts w:ascii="Palatino Linotype" w:eastAsia="Palatino Linotype" w:hAnsi="Palatino Linotype" w:cs="Palatino Linotype"/>
          <w:sz w:val="24"/>
        </w:rPr>
        <w:lastRenderedPageBreak/>
        <w:t>para dar a conocer dicha información, además que se relacionan dichas conductas con actos de corrupción, conforme a la normatividad citada en el párrafo previo.</w:t>
      </w:r>
    </w:p>
    <w:p w14:paraId="217C43A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373B3FA5"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En ese orden de ideas, si bien </w:t>
      </w:r>
      <w:r w:rsidR="008230F4" w:rsidRPr="00C67B03">
        <w:rPr>
          <w:rFonts w:ascii="Palatino Linotype" w:eastAsia="Palatino Linotype" w:hAnsi="Palatino Linotype" w:cs="Palatino Linotype"/>
          <w:sz w:val="24"/>
        </w:rPr>
        <w:t xml:space="preserve">las </w:t>
      </w:r>
      <w:r w:rsidR="008230F4" w:rsidRPr="00C67B03">
        <w:rPr>
          <w:rFonts w:ascii="Palatino Linotype" w:eastAsia="Palatino Linotype" w:hAnsi="Palatino Linotype" w:cs="Palatino Linotype"/>
          <w:sz w:val="24"/>
          <w:szCs w:val="24"/>
        </w:rPr>
        <w:t>quejas o denuncias</w:t>
      </w:r>
      <w:r w:rsidR="008230F4" w:rsidRPr="00C67B03">
        <w:rPr>
          <w:rFonts w:ascii="Palatino Linotype" w:eastAsia="Palatino Linotype" w:hAnsi="Palatino Linotype" w:cs="Palatino Linotype"/>
          <w:sz w:val="24"/>
        </w:rPr>
        <w:t xml:space="preserve"> </w:t>
      </w:r>
      <w:r w:rsidRPr="00C67B03">
        <w:rPr>
          <w:rFonts w:ascii="Palatino Linotype" w:eastAsia="Palatino Linotype" w:hAnsi="Palatino Linotype" w:cs="Palatino Linotype"/>
          <w:sz w:val="24"/>
        </w:rPr>
        <w:t>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770573B5" w14:textId="77777777" w:rsidR="0035276C" w:rsidRPr="00C67B03" w:rsidRDefault="0035276C" w:rsidP="00392E2F">
      <w:pPr>
        <w:spacing w:after="0" w:line="360" w:lineRule="auto"/>
        <w:jc w:val="both"/>
        <w:rPr>
          <w:rFonts w:ascii="Palatino Linotype" w:eastAsia="Palatino Linotype" w:hAnsi="Palatino Linotype" w:cs="Palatino Linotype"/>
          <w:sz w:val="24"/>
          <w:szCs w:val="24"/>
          <w:lang w:val="es-ES" w:eastAsia="es-ES"/>
        </w:rPr>
      </w:pPr>
    </w:p>
    <w:p w14:paraId="2734CDA2"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acreditó una responsabilidad grave, de tal manera, en que los puedan reconocer.</w:t>
      </w:r>
    </w:p>
    <w:p w14:paraId="2FC18277"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2DB6D51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Sobre el particular, debe señalarse que, en un sistema jurídico racional, el contenido de ciertos derechos fundamentales no es absoluto y la colisión entre derechos fundamentales debe resolverse mediante una ponderación que determine el derecho </w:t>
      </w:r>
      <w:r w:rsidRPr="00C67B03">
        <w:rPr>
          <w:rFonts w:ascii="Palatino Linotype" w:eastAsia="Palatino Linotype" w:hAnsi="Palatino Linotype" w:cs="Palatino Linotype"/>
          <w:sz w:val="24"/>
        </w:rPr>
        <w:lastRenderedPageBreak/>
        <w:t>que ha de prevalecer en el caso concretó, y no apelando a reglas de prioridad entre normas.</w:t>
      </w:r>
    </w:p>
    <w:p w14:paraId="5A18ABBD"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7F816532"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21432D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7BEE34F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w:t>
      </w:r>
      <w:r w:rsidRPr="00C67B03">
        <w:rPr>
          <w:rFonts w:ascii="Palatino Linotype" w:eastAsia="Palatino Linotype" w:hAnsi="Palatino Linotype" w:cs="Palatino Linotype"/>
          <w:sz w:val="24"/>
        </w:rPr>
        <w:lastRenderedPageBreak/>
        <w:t>elementos de idoneidad, necesidad y proporcionalidad. Para estos efectos, se entenderá por:</w:t>
      </w:r>
    </w:p>
    <w:p w14:paraId="7C720A84"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3E0A6BA8" w14:textId="77777777" w:rsidR="00F530B8" w:rsidRPr="00C67B03" w:rsidRDefault="00F530B8" w:rsidP="00F530B8">
      <w:pPr>
        <w:tabs>
          <w:tab w:val="left" w:pos="851"/>
        </w:tabs>
        <w:spacing w:before="240" w:line="360" w:lineRule="auto"/>
        <w:ind w:left="567" w:firstLine="8"/>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w:t>
      </w:r>
      <w:r w:rsidRPr="00C67B03">
        <w:rPr>
          <w:rFonts w:ascii="Palatino Linotype" w:eastAsia="Palatino Linotype" w:hAnsi="Palatino Linotype" w:cs="Palatino Linotype"/>
          <w:sz w:val="18"/>
          <w:szCs w:val="16"/>
        </w:rPr>
        <w:t xml:space="preserve">          </w:t>
      </w:r>
      <w:r w:rsidRPr="00C67B03">
        <w:rPr>
          <w:rFonts w:ascii="Palatino Linotype" w:eastAsia="Palatino Linotype" w:hAnsi="Palatino Linotype" w:cs="Palatino Linotype"/>
          <w:b/>
          <w:sz w:val="24"/>
        </w:rPr>
        <w:t>Idoneidad:</w:t>
      </w:r>
      <w:r w:rsidRPr="00C67B03">
        <w:rPr>
          <w:rFonts w:ascii="Palatino Linotype" w:eastAsia="Palatino Linotype" w:hAnsi="Palatino Linotype" w:cs="Palatino Linotype"/>
          <w:sz w:val="24"/>
        </w:rPr>
        <w:t xml:space="preserve"> La legitimidad del derecho adoptado como preferente, que sea el adecuado para el logro de un fin constitucionalmente válido o apto para conseguir el fin pretendido;</w:t>
      </w:r>
    </w:p>
    <w:p w14:paraId="30D0CFB1" w14:textId="77777777" w:rsidR="00F530B8" w:rsidRPr="00C67B03" w:rsidRDefault="00F530B8" w:rsidP="00F530B8">
      <w:pPr>
        <w:tabs>
          <w:tab w:val="left" w:pos="851"/>
        </w:tabs>
        <w:spacing w:before="240" w:after="240" w:line="360" w:lineRule="auto"/>
        <w:ind w:left="567" w:firstLine="8"/>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w:t>
      </w:r>
      <w:r w:rsidRPr="00C67B03">
        <w:rPr>
          <w:rFonts w:ascii="Palatino Linotype" w:eastAsia="Palatino Linotype" w:hAnsi="Palatino Linotype" w:cs="Palatino Linotype"/>
          <w:sz w:val="18"/>
          <w:szCs w:val="16"/>
        </w:rPr>
        <w:t xml:space="preserve">          </w:t>
      </w:r>
      <w:r w:rsidRPr="00C67B03">
        <w:rPr>
          <w:rFonts w:ascii="Palatino Linotype" w:eastAsia="Palatino Linotype" w:hAnsi="Palatino Linotype" w:cs="Palatino Linotype"/>
          <w:b/>
          <w:sz w:val="24"/>
        </w:rPr>
        <w:t>Necesidad:</w:t>
      </w:r>
      <w:r w:rsidRPr="00C67B03">
        <w:rPr>
          <w:rFonts w:ascii="Palatino Linotype" w:eastAsia="Palatino Linotype" w:hAnsi="Palatino Linotype" w:cs="Palatino Linotype"/>
          <w:sz w:val="24"/>
        </w:rPr>
        <w:t xml:space="preserve"> La falta de un medio alternativo menos lesivo a la apertura de la información, para satisfacer el interés público, y</w:t>
      </w:r>
    </w:p>
    <w:p w14:paraId="55BC93F7" w14:textId="77777777" w:rsidR="00F530B8" w:rsidRPr="00C67B03" w:rsidRDefault="00F530B8" w:rsidP="00F530B8">
      <w:pPr>
        <w:tabs>
          <w:tab w:val="left" w:pos="851"/>
        </w:tabs>
        <w:spacing w:before="240" w:after="240" w:line="360" w:lineRule="auto"/>
        <w:ind w:left="567" w:firstLine="8"/>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w:t>
      </w:r>
      <w:r w:rsidRPr="00C67B03">
        <w:rPr>
          <w:rFonts w:ascii="Palatino Linotype" w:eastAsia="Palatino Linotype" w:hAnsi="Palatino Linotype" w:cs="Palatino Linotype"/>
          <w:sz w:val="18"/>
          <w:szCs w:val="16"/>
        </w:rPr>
        <w:t xml:space="preserve">          </w:t>
      </w:r>
      <w:r w:rsidRPr="00C67B03">
        <w:rPr>
          <w:rFonts w:ascii="Palatino Linotype" w:eastAsia="Palatino Linotype" w:hAnsi="Palatino Linotype" w:cs="Palatino Linotype"/>
          <w:b/>
          <w:sz w:val="24"/>
        </w:rPr>
        <w:t>Proporcionalidad:</w:t>
      </w:r>
      <w:r w:rsidRPr="00C67B03">
        <w:rPr>
          <w:rFonts w:ascii="Palatino Linotype" w:eastAsia="Palatino Linotype" w:hAnsi="Palatino Linotype" w:cs="Palatino Linotype"/>
          <w:sz w:val="24"/>
        </w:rPr>
        <w:t xml:space="preserve"> El equilibrio entre perjuicio y beneficio a favor del interés público, a fin de que la decisión tomada represente un beneficio mayor al perjuicio que podría causar a la población.</w:t>
      </w:r>
    </w:p>
    <w:p w14:paraId="3E853C54" w14:textId="77777777" w:rsidR="00F530B8" w:rsidRPr="00C67B03" w:rsidRDefault="00F530B8" w:rsidP="00F530B8">
      <w:pPr>
        <w:tabs>
          <w:tab w:val="left" w:pos="851"/>
        </w:tabs>
        <w:spacing w:before="240" w:after="240" w:line="360" w:lineRule="auto"/>
        <w:ind w:left="567" w:firstLine="8"/>
        <w:contextualSpacing/>
        <w:jc w:val="both"/>
        <w:rPr>
          <w:rFonts w:ascii="Palatino Linotype" w:eastAsia="Palatino Linotype" w:hAnsi="Palatino Linotype" w:cs="Palatino Linotype"/>
          <w:sz w:val="24"/>
        </w:rPr>
      </w:pPr>
    </w:p>
    <w:p w14:paraId="186834F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En ese orden de ideas, resulta procedente analizar cada uno de los elementos referidos, partiendo de que, en el caso concreto, se estima como preferente el derecho de acceso a la información, bajo las consideraciones que se verterán a continuación.</w:t>
      </w:r>
    </w:p>
    <w:p w14:paraId="70C3AD88"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1DE52C26"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b/>
          <w:sz w:val="24"/>
        </w:rPr>
        <w:t>a) Idoneidad</w:t>
      </w:r>
      <w:r w:rsidRPr="00C67B03">
        <w:rPr>
          <w:rFonts w:ascii="Palatino Linotype" w:eastAsia="Palatino Linotype" w:hAnsi="Palatino Linotype" w:cs="Palatino Linotype"/>
          <w:sz w:val="24"/>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7BDB7D73" w14:textId="77777777" w:rsidR="00F530B8" w:rsidRPr="00C67B03" w:rsidRDefault="00F530B8" w:rsidP="00F530B8">
      <w:pPr>
        <w:spacing w:after="0" w:line="360" w:lineRule="auto"/>
        <w:contextualSpacing/>
        <w:jc w:val="both"/>
        <w:rPr>
          <w:rFonts w:ascii="Palatino Linotype" w:eastAsia="Palatino Linotype" w:hAnsi="Palatino Linotype" w:cs="Palatino Linotype"/>
          <w:sz w:val="28"/>
          <w:szCs w:val="24"/>
          <w:lang w:val="es-ES" w:eastAsia="es-ES"/>
        </w:rPr>
      </w:pPr>
    </w:p>
    <w:p w14:paraId="2E68A834"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Sin embargo, existen dos fines válidos para otorgar los acuerdos emitidos en los expedientes de </w:t>
      </w:r>
      <w:r w:rsidR="008230F4" w:rsidRPr="00C67B03">
        <w:rPr>
          <w:rFonts w:ascii="Palatino Linotype" w:eastAsia="Palatino Linotype" w:hAnsi="Palatino Linotype" w:cs="Palatino Linotype"/>
          <w:sz w:val="24"/>
        </w:rPr>
        <w:t xml:space="preserve">las </w:t>
      </w:r>
      <w:r w:rsidR="008230F4" w:rsidRPr="00C67B03">
        <w:rPr>
          <w:rFonts w:ascii="Palatino Linotype" w:eastAsia="Palatino Linotype" w:hAnsi="Palatino Linotype" w:cs="Palatino Linotype"/>
          <w:sz w:val="24"/>
          <w:szCs w:val="24"/>
        </w:rPr>
        <w:t>quejas o denuncias</w:t>
      </w:r>
      <w:r w:rsidRPr="00C67B03">
        <w:rPr>
          <w:rFonts w:ascii="Palatino Linotype" w:eastAsia="Palatino Linotype" w:hAnsi="Palatino Linotype" w:cs="Palatino Linotype"/>
          <w:sz w:val="24"/>
        </w:rPr>
        <w:t xml:space="preserve"> de responsabilidades graves; los cuales, </w:t>
      </w:r>
      <w:r w:rsidRPr="00C67B03">
        <w:rPr>
          <w:rFonts w:ascii="Palatino Linotype" w:eastAsia="Palatino Linotype" w:hAnsi="Palatino Linotype" w:cs="Palatino Linotype"/>
          <w:sz w:val="24"/>
        </w:rPr>
        <w:lastRenderedPageBreak/>
        <w:t>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14:paraId="00099D73"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0BE9EDFE"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285BD902"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66A0D78B"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4379D18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33670BD2"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133D357C"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2E398062"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En ese contexto, dado que la información se relaciona con el actuar de los servidores públicos adscritos al </w:t>
      </w:r>
      <w:r w:rsidRPr="00C67B03">
        <w:rPr>
          <w:rFonts w:ascii="Palatino Linotype" w:eastAsia="Palatino Linotype" w:hAnsi="Palatino Linotype" w:cs="Palatino Linotype"/>
          <w:b/>
          <w:sz w:val="24"/>
        </w:rPr>
        <w:t>Sujeto Obligado</w:t>
      </w:r>
      <w:r w:rsidRPr="00C67B03">
        <w:rPr>
          <w:rFonts w:ascii="Palatino Linotype" w:eastAsia="Palatino Linotype" w:hAnsi="Palatino Linotype" w:cs="Palatino Linotype"/>
          <w:sz w:val="24"/>
        </w:rPr>
        <w:t>, existe un interés público por conocer l</w:t>
      </w:r>
      <w:r w:rsidR="008230F4" w:rsidRPr="00C67B03">
        <w:rPr>
          <w:rFonts w:ascii="Palatino Linotype" w:eastAsia="Palatino Linotype" w:hAnsi="Palatino Linotype" w:cs="Palatino Linotype"/>
          <w:sz w:val="24"/>
        </w:rPr>
        <w:t>a</w:t>
      </w:r>
      <w:r w:rsidRPr="00C67B03">
        <w:rPr>
          <w:rFonts w:ascii="Palatino Linotype" w:eastAsia="Palatino Linotype" w:hAnsi="Palatino Linotype" w:cs="Palatino Linotype"/>
          <w:sz w:val="24"/>
        </w:rPr>
        <w:t xml:space="preserve">s </w:t>
      </w:r>
      <w:r w:rsidR="008230F4" w:rsidRPr="00C67B03">
        <w:rPr>
          <w:rFonts w:ascii="Palatino Linotype" w:eastAsia="Palatino Linotype" w:hAnsi="Palatino Linotype" w:cs="Palatino Linotype"/>
          <w:sz w:val="24"/>
          <w:szCs w:val="24"/>
        </w:rPr>
        <w:t>quejas o denuncias</w:t>
      </w:r>
      <w:r w:rsidR="008230F4" w:rsidRPr="00C67B03">
        <w:rPr>
          <w:rFonts w:ascii="Palatino Linotype" w:eastAsia="Palatino Linotype" w:hAnsi="Palatino Linotype" w:cs="Palatino Linotype"/>
          <w:sz w:val="24"/>
        </w:rPr>
        <w:t xml:space="preserve"> generada</w:t>
      </w:r>
      <w:r w:rsidRPr="00C67B03">
        <w:rPr>
          <w:rFonts w:ascii="Palatino Linotype" w:eastAsia="Palatino Linotype" w:hAnsi="Palatino Linotype" w:cs="Palatino Linotype"/>
          <w:sz w:val="24"/>
        </w:rPr>
        <w:t>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14:paraId="6EFEFB20" w14:textId="77777777" w:rsidR="005313A9" w:rsidRPr="00C67B03" w:rsidRDefault="005313A9" w:rsidP="00F530B8">
      <w:pPr>
        <w:spacing w:before="240" w:after="240" w:line="360" w:lineRule="auto"/>
        <w:contextualSpacing/>
        <w:jc w:val="both"/>
        <w:rPr>
          <w:rFonts w:ascii="Palatino Linotype" w:eastAsia="Palatino Linotype" w:hAnsi="Palatino Linotype" w:cs="Palatino Linotype"/>
          <w:sz w:val="24"/>
        </w:rPr>
      </w:pPr>
    </w:p>
    <w:p w14:paraId="46F4FE6C"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t xml:space="preserve">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w:t>
      </w:r>
      <w:r w:rsidR="008230F4" w:rsidRPr="00C67B03">
        <w:rPr>
          <w:rFonts w:ascii="Palatino Linotype" w:eastAsia="Palatino Linotype" w:hAnsi="Palatino Linotype" w:cs="Palatino Linotype"/>
          <w:sz w:val="24"/>
        </w:rPr>
        <w:t xml:space="preserve">las </w:t>
      </w:r>
      <w:r w:rsidR="008230F4" w:rsidRPr="00C67B03">
        <w:rPr>
          <w:rFonts w:ascii="Palatino Linotype" w:eastAsia="Palatino Linotype" w:hAnsi="Palatino Linotype" w:cs="Palatino Linotype"/>
          <w:sz w:val="24"/>
          <w:szCs w:val="24"/>
        </w:rPr>
        <w:t>quejas o denuncias</w:t>
      </w:r>
      <w:r w:rsidR="008230F4" w:rsidRPr="00C67B03">
        <w:rPr>
          <w:rFonts w:ascii="Palatino Linotype" w:eastAsia="Palatino Linotype" w:hAnsi="Palatino Linotype" w:cs="Palatino Linotype"/>
          <w:sz w:val="24"/>
        </w:rPr>
        <w:t xml:space="preserve"> </w:t>
      </w:r>
      <w:r w:rsidRPr="00C67B03">
        <w:rPr>
          <w:rFonts w:ascii="Palatino Linotype" w:eastAsia="Palatino Linotype" w:hAnsi="Palatino Linotype" w:cs="Palatino Linotype"/>
          <w:sz w:val="24"/>
        </w:rPr>
        <w:t>que hayan concluido con resolución en donde se determine que un servidor público tuvo responsabilidades graves, relacionadas al ejercicio de las funciones.</w:t>
      </w:r>
    </w:p>
    <w:p w14:paraId="3FD1628E"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5EBEBBF3"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r w:rsidRPr="00C67B03">
        <w:rPr>
          <w:rFonts w:ascii="Palatino Linotype" w:eastAsia="Palatino Linotype" w:hAnsi="Palatino Linotype" w:cs="Palatino Linotype"/>
          <w:sz w:val="24"/>
        </w:rPr>
        <w:lastRenderedPageBreak/>
        <w:t>Además, que, con dicha información, se estaría revelando que el desempeño de los servidores públicos sancionados, no fue conforme a derecho, asimismo, de dar a conocer que los referidos acreditaron que había cometido alguna responsabilidad grave.</w:t>
      </w:r>
    </w:p>
    <w:p w14:paraId="563D355D"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rPr>
      </w:pPr>
    </w:p>
    <w:p w14:paraId="053513B2"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w:t>
      </w:r>
      <w:r w:rsidRPr="00C67B03">
        <w:rPr>
          <w:rFonts w:ascii="Palatino Linotype" w:eastAsia="Palatino Linotype" w:hAnsi="Palatino Linotype" w:cs="Palatino Linotype"/>
          <w:sz w:val="24"/>
          <w:szCs w:val="24"/>
        </w:rPr>
        <w:t>desempeño de los servidores públicos y autoridades.</w:t>
      </w:r>
    </w:p>
    <w:p w14:paraId="60413E26" w14:textId="77777777" w:rsidR="0035276C" w:rsidRPr="00C67B03" w:rsidRDefault="0035276C" w:rsidP="00F530B8">
      <w:pPr>
        <w:spacing w:after="0" w:line="360" w:lineRule="auto"/>
        <w:contextualSpacing/>
        <w:jc w:val="both"/>
        <w:rPr>
          <w:rFonts w:ascii="Palatino Linotype" w:eastAsia="Palatino Linotype" w:hAnsi="Palatino Linotype" w:cs="Palatino Linotype"/>
          <w:sz w:val="24"/>
          <w:szCs w:val="24"/>
          <w:lang w:val="es-ES" w:eastAsia="es-ES"/>
        </w:rPr>
      </w:pPr>
    </w:p>
    <w:p w14:paraId="41FA1145"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b) Necesidad: </w:t>
      </w:r>
      <w:r w:rsidRPr="00C67B03">
        <w:rPr>
          <w:rFonts w:ascii="Palatino Linotype" w:eastAsia="Palatino Linotype" w:hAnsi="Palatino Linotype" w:cs="Palatino Linotype"/>
          <w:sz w:val="24"/>
          <w:szCs w:val="24"/>
        </w:rPr>
        <w:t xml:space="preserve">Por otra parte, este Instituto observa que también se actualiza el principio de necesidad, ya que no existe un medio menos oneroso para lograr el fin válido, pues se estima necesaria la difusión de la información requerida, es decir, de los </w:t>
      </w:r>
      <w:r w:rsidR="008230F4" w:rsidRPr="00C67B03">
        <w:rPr>
          <w:rFonts w:ascii="Palatino Linotype" w:eastAsia="Palatino Linotype" w:hAnsi="Palatino Linotype" w:cs="Palatino Linotype"/>
          <w:sz w:val="24"/>
          <w:szCs w:val="24"/>
        </w:rPr>
        <w:t>quejas o denuncias</w:t>
      </w:r>
      <w:r w:rsidRPr="00C67B03">
        <w:rPr>
          <w:rFonts w:ascii="Palatino Linotype" w:eastAsia="Palatino Linotype" w:hAnsi="Palatino Linotype" w:cs="Palatino Linotype"/>
          <w:sz w:val="24"/>
          <w:szCs w:val="24"/>
        </w:rPr>
        <w:t xml:space="preserve">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31755943"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7DEE26F8"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Además, ello permite evaluar la actuación de la Contraloría Municipal del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xml:space="preserve"> pues se podrá advertir la forma en la que ejercieron las funciones que legalmente tienen conferidas.</w:t>
      </w:r>
    </w:p>
    <w:p w14:paraId="3459EACF"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7891E4A2"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0FFD081A"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792C7AA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En tal virtud, por la trascendencia social de la materia del requerimiento, el derecho de acceso a la información deberá prevalecer sobre el derecho a la privacidad.</w:t>
      </w:r>
    </w:p>
    <w:p w14:paraId="3A693A45"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71ED438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c) Proporcionalidad en sentido estricto:</w:t>
      </w:r>
      <w:r w:rsidRPr="00C67B03">
        <w:rPr>
          <w:rFonts w:ascii="Palatino Linotype" w:eastAsia="Palatino Linotype" w:hAnsi="Palatino Linotype" w:cs="Palatino Linotype"/>
          <w:sz w:val="24"/>
          <w:szCs w:val="24"/>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36438EEB"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58CEAC4E"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0BB50B80"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3B86D4D7"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3E9FFD7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1ACAC0E1"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6F562FA2"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p>
    <w:p w14:paraId="586E4705"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Por tanto, se concluye que, al tenor de la ponderación realizada, se cumple con los tres elementos para darle preminencia, en el caso concreto, al derecho de acceso a la información.</w:t>
      </w:r>
    </w:p>
    <w:p w14:paraId="19A77DAF" w14:textId="77777777" w:rsidR="0035276C" w:rsidRPr="00C67B03" w:rsidRDefault="0035276C" w:rsidP="00F530B8">
      <w:pPr>
        <w:spacing w:after="0" w:line="360" w:lineRule="auto"/>
        <w:contextualSpacing/>
        <w:jc w:val="both"/>
        <w:rPr>
          <w:rFonts w:ascii="Palatino Linotype" w:eastAsia="Palatino Linotype" w:hAnsi="Palatino Linotype" w:cs="Palatino Linotype"/>
          <w:sz w:val="24"/>
          <w:szCs w:val="24"/>
          <w:lang w:val="es-ES" w:eastAsia="es-ES"/>
        </w:rPr>
      </w:pPr>
    </w:p>
    <w:p w14:paraId="498D6782" w14:textId="77777777" w:rsidR="00F530B8" w:rsidRPr="00C67B03" w:rsidRDefault="00F530B8" w:rsidP="00F530B8">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 Conforme a lo anterior, se concluye que el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xml:space="preserve"> únicamente se encuentra constreñido, a proporcionar los procedimientos que ya hayan causado estado, sin testar el nombre del servidor público que fue sancionado por responsabilidades graves.</w:t>
      </w:r>
    </w:p>
    <w:p w14:paraId="50C8C443" w14:textId="77777777" w:rsidR="005313A9" w:rsidRPr="00C67B03" w:rsidRDefault="005313A9" w:rsidP="00F530B8">
      <w:pPr>
        <w:spacing w:before="240" w:after="240" w:line="360" w:lineRule="auto"/>
        <w:contextualSpacing/>
        <w:jc w:val="both"/>
        <w:rPr>
          <w:rFonts w:ascii="Palatino Linotype" w:eastAsia="Palatino Linotype" w:hAnsi="Palatino Linotype" w:cs="Palatino Linotype"/>
          <w:sz w:val="24"/>
          <w:szCs w:val="24"/>
        </w:rPr>
      </w:pPr>
    </w:p>
    <w:p w14:paraId="411E169B" w14:textId="77777777" w:rsidR="0035276C" w:rsidRPr="00C67B03" w:rsidRDefault="00D73B80" w:rsidP="00D73B80">
      <w:pPr>
        <w:spacing w:after="0" w:line="360" w:lineRule="auto"/>
        <w:contextualSpacing/>
        <w:jc w:val="both"/>
        <w:rPr>
          <w:rFonts w:ascii="Palatino Linotype" w:eastAsia="Palatino Linotype" w:hAnsi="Palatino Linotype" w:cs="Palatino Linotype"/>
          <w:sz w:val="24"/>
          <w:szCs w:val="24"/>
          <w:lang w:val="es-ES" w:eastAsia="es-ES"/>
        </w:rPr>
      </w:pPr>
      <w:r w:rsidRPr="00C67B03">
        <w:rPr>
          <w:rFonts w:ascii="Palatino Linotype" w:eastAsia="Palatino Linotype" w:hAnsi="Palatino Linotype" w:cs="Palatino Linotype"/>
          <w:sz w:val="24"/>
          <w:szCs w:val="24"/>
        </w:rPr>
        <w:t>De acuerdo a lo anterior y toda vez que el requerim</w:t>
      </w:r>
      <w:r w:rsidR="001E63D0" w:rsidRPr="00C67B03">
        <w:rPr>
          <w:rFonts w:ascii="Palatino Linotype" w:eastAsia="Palatino Linotype" w:hAnsi="Palatino Linotype" w:cs="Palatino Linotype"/>
          <w:sz w:val="24"/>
          <w:szCs w:val="24"/>
        </w:rPr>
        <w:t>iento de información versa sobre quejas y denuncias</w:t>
      </w:r>
      <w:r w:rsidRPr="00C67B03">
        <w:rPr>
          <w:rFonts w:ascii="Palatino Linotype" w:eastAsia="Palatino Linotype" w:hAnsi="Palatino Linotype" w:cs="Palatino Linotype"/>
          <w:sz w:val="24"/>
          <w:szCs w:val="24"/>
        </w:rPr>
        <w:t xml:space="preserve">, sin distinción entre faltas graves y no graves, </w:t>
      </w:r>
      <w:r w:rsidRPr="00C67B03">
        <w:rPr>
          <w:rFonts w:ascii="Palatino Linotype" w:eastAsia="Palatino Linotype" w:hAnsi="Palatino Linotype" w:cs="Palatino Linotype"/>
          <w:b/>
          <w:sz w:val="24"/>
          <w:szCs w:val="24"/>
        </w:rPr>
        <w:t xml:space="preserve">EL SUJETO OBLIGADO </w:t>
      </w:r>
      <w:r w:rsidRPr="00C67B03">
        <w:rPr>
          <w:rFonts w:ascii="Palatino Linotype" w:eastAsia="Palatino Linotype" w:hAnsi="Palatino Linotype" w:cs="Palatino Linotype"/>
          <w:sz w:val="24"/>
          <w:szCs w:val="24"/>
        </w:rPr>
        <w:t xml:space="preserve">deberá proporcionar la información en términos del </w:t>
      </w:r>
      <w:r w:rsidR="001E63D0" w:rsidRPr="00C67B03">
        <w:rPr>
          <w:rFonts w:ascii="Palatino Linotype" w:eastAsia="Palatino Linotype" w:hAnsi="Palatino Linotype" w:cs="Palatino Linotype"/>
          <w:color w:val="000000" w:themeColor="text1"/>
          <w:sz w:val="24"/>
          <w:szCs w:val="24"/>
        </w:rPr>
        <w:t xml:space="preserve">presente considerando, así como del </w:t>
      </w:r>
      <w:r w:rsidRPr="00C67B03">
        <w:rPr>
          <w:rFonts w:ascii="Palatino Linotype" w:eastAsia="Palatino Linotype" w:hAnsi="Palatino Linotype" w:cs="Palatino Linotype"/>
          <w:sz w:val="24"/>
          <w:szCs w:val="24"/>
        </w:rPr>
        <w:t>considerando quinto, atendiendo los argumentos señalados en líneas anteriores.</w:t>
      </w:r>
    </w:p>
    <w:p w14:paraId="3A561119" w14:textId="77777777" w:rsidR="0076189F" w:rsidRPr="00C67B03" w:rsidRDefault="0076189F">
      <w:pPr>
        <w:tabs>
          <w:tab w:val="left" w:pos="2115"/>
        </w:tabs>
        <w:spacing w:after="0" w:line="360" w:lineRule="auto"/>
        <w:jc w:val="both"/>
        <w:rPr>
          <w:rFonts w:ascii="Palatino Linotype" w:eastAsia="Palatino Linotype" w:hAnsi="Palatino Linotype" w:cs="Palatino Linotype"/>
          <w:sz w:val="24"/>
          <w:szCs w:val="24"/>
        </w:rPr>
      </w:pPr>
    </w:p>
    <w:p w14:paraId="12DACF4A"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Finalmente, si derivado de la búsqueda que se ordena no se llegara a localizar la información solicitada, por no haberse generado, bastará con que así se haga del conocimiento de la persona solicitante para tener por colmado su derecho de acceso a la información, atendiendo las formalidades que establece el artículo 19, párrafo </w:t>
      </w:r>
      <w:r w:rsidRPr="00C67B03">
        <w:rPr>
          <w:rFonts w:ascii="Palatino Linotype" w:eastAsia="Palatino Linotype" w:hAnsi="Palatino Linotype" w:cs="Palatino Linotype"/>
          <w:sz w:val="24"/>
          <w:szCs w:val="24"/>
        </w:rPr>
        <w:lastRenderedPageBreak/>
        <w:t>segundo de la Ley de Transparencia y Acceso a la Información Pública del Estado de México y Municipios, que es del tenor literal siguiente:</w:t>
      </w:r>
    </w:p>
    <w:p w14:paraId="6F4F103D" w14:textId="77777777" w:rsidR="002504E3" w:rsidRPr="00C67B03" w:rsidRDefault="002504E3">
      <w:pPr>
        <w:spacing w:after="0" w:line="360" w:lineRule="auto"/>
        <w:jc w:val="both"/>
        <w:rPr>
          <w:rFonts w:ascii="Palatino Linotype" w:eastAsia="Palatino Linotype" w:hAnsi="Palatino Linotype" w:cs="Palatino Linotype"/>
        </w:rPr>
      </w:pPr>
    </w:p>
    <w:p w14:paraId="472EE381" w14:textId="77777777" w:rsidR="002504E3" w:rsidRPr="00C67B03" w:rsidRDefault="00E6541E">
      <w:pPr>
        <w:spacing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Artículo 19</w:t>
      </w:r>
      <w:r w:rsidRPr="00C67B03">
        <w:rPr>
          <w:rFonts w:ascii="Palatino Linotype" w:eastAsia="Palatino Linotype" w:hAnsi="Palatino Linotype" w:cs="Palatino Linotype"/>
          <w:i/>
        </w:rPr>
        <w:t>…</w:t>
      </w:r>
    </w:p>
    <w:p w14:paraId="6CDAA2B4" w14:textId="77777777" w:rsidR="002504E3" w:rsidRPr="00C67B03" w:rsidRDefault="00E6541E">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1AA0C13D" w14:textId="77777777" w:rsidR="00C84300" w:rsidRPr="00C67B03" w:rsidRDefault="00C84300">
      <w:pPr>
        <w:spacing w:before="120" w:after="120"/>
        <w:ind w:left="851" w:right="902"/>
        <w:jc w:val="both"/>
        <w:rPr>
          <w:rFonts w:ascii="Palatino Linotype" w:eastAsia="Palatino Linotype" w:hAnsi="Palatino Linotype" w:cs="Palatino Linotype"/>
          <w:i/>
        </w:rPr>
      </w:pPr>
    </w:p>
    <w:p w14:paraId="2421FFBA" w14:textId="77777777" w:rsidR="00C84300" w:rsidRPr="00C67B03" w:rsidRDefault="00C84300" w:rsidP="00C84300">
      <w:pPr>
        <w:spacing w:after="0" w:line="360" w:lineRule="auto"/>
        <w:ind w:right="-91"/>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QUINTO. VERSIÓN PÚBLICA.</w:t>
      </w:r>
      <w:r w:rsidRPr="00C67B03">
        <w:rPr>
          <w:rFonts w:ascii="Palatino Linotype" w:eastAsia="Palatino Linotype" w:hAnsi="Palatino Linotype" w:cs="Palatino Linotype"/>
          <w:b/>
          <w:sz w:val="28"/>
          <w:szCs w:val="28"/>
        </w:rPr>
        <w:t xml:space="preserve"> </w:t>
      </w:r>
      <w:r w:rsidRPr="00C67B03">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C67B03">
        <w:rPr>
          <w:rFonts w:ascii="Palatino Linotype" w:eastAsia="Palatino Linotype" w:hAnsi="Palatino Linotype" w:cs="Palatino Linotype"/>
          <w:b/>
          <w:sz w:val="24"/>
          <w:szCs w:val="24"/>
        </w:rPr>
        <w:t xml:space="preserve">SUJETO OBLIGADO </w:t>
      </w:r>
      <w:r w:rsidRPr="00C67B03">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475C4FBF" w14:textId="77777777" w:rsidR="00C84300" w:rsidRPr="00C67B03" w:rsidRDefault="00C84300" w:rsidP="00C84300">
      <w:pPr>
        <w:spacing w:after="0" w:line="360" w:lineRule="auto"/>
        <w:ind w:right="-91"/>
        <w:jc w:val="both"/>
        <w:rPr>
          <w:rFonts w:ascii="Palatino Linotype" w:eastAsia="Palatino Linotype" w:hAnsi="Palatino Linotype" w:cs="Palatino Linotype"/>
          <w:sz w:val="24"/>
          <w:szCs w:val="24"/>
        </w:rPr>
      </w:pPr>
    </w:p>
    <w:p w14:paraId="3B6C2FAC" w14:textId="77777777" w:rsidR="00C84300" w:rsidRPr="00C67B03" w:rsidRDefault="00C84300" w:rsidP="00C84300">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06DB8CB" w14:textId="77777777" w:rsidR="00C84300" w:rsidRPr="00C67B03" w:rsidRDefault="00C84300" w:rsidP="00C84300">
      <w:pPr>
        <w:spacing w:after="0" w:line="360" w:lineRule="auto"/>
        <w:jc w:val="both"/>
        <w:rPr>
          <w:rFonts w:ascii="Palatino Linotype" w:eastAsia="Palatino Linotype" w:hAnsi="Palatino Linotype" w:cs="Palatino Linotype"/>
          <w:sz w:val="24"/>
          <w:szCs w:val="24"/>
        </w:rPr>
      </w:pPr>
    </w:p>
    <w:p w14:paraId="4C571F62" w14:textId="77777777" w:rsidR="00C84300" w:rsidRPr="00C67B03" w:rsidRDefault="00C84300" w:rsidP="00C84300">
      <w:pPr>
        <w:spacing w:after="0" w:line="360" w:lineRule="auto"/>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r w:rsidRPr="00C67B03">
        <w:rPr>
          <w:rFonts w:ascii="Palatino Linotype" w:eastAsia="Palatino Linotype" w:hAnsi="Palatino Linotype" w:cs="Palatino Linotype"/>
          <w:b/>
          <w:i/>
        </w:rPr>
        <w:t>Artículo 3</w:t>
      </w:r>
      <w:r w:rsidRPr="00C67B03">
        <w:rPr>
          <w:rFonts w:ascii="Palatino Linotype" w:eastAsia="Palatino Linotype" w:hAnsi="Palatino Linotype" w:cs="Palatino Linotype"/>
          <w:i/>
        </w:rPr>
        <w:t>. Para los efectos de la presente Ley se entenderá por:</w:t>
      </w:r>
    </w:p>
    <w:p w14:paraId="455BD20F" w14:textId="77777777" w:rsidR="00C84300" w:rsidRPr="00C67B03" w:rsidRDefault="00C84300" w:rsidP="00C84300">
      <w:pPr>
        <w:spacing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p>
    <w:p w14:paraId="6E967305"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lastRenderedPageBreak/>
        <w:t>IX. Datos personales</w:t>
      </w:r>
      <w:r w:rsidRPr="00C67B03">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CC78466"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XX. Información clasificada</w:t>
      </w:r>
      <w:r w:rsidRPr="00C67B03">
        <w:rPr>
          <w:rFonts w:ascii="Palatino Linotype" w:eastAsia="Palatino Linotype" w:hAnsi="Palatino Linotype" w:cs="Palatino Linotype"/>
          <w:i/>
        </w:rPr>
        <w:t>: Aquella considerada por la presente Ley como reservada o confidencial;</w:t>
      </w:r>
    </w:p>
    <w:p w14:paraId="2D2F0104"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 xml:space="preserve">XXI. Información confidencial: </w:t>
      </w:r>
      <w:r w:rsidRPr="00C67B03">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46C69F"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XLV. Versión pública:</w:t>
      </w:r>
      <w:r w:rsidRPr="00C67B03">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593ECF9A"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p>
    <w:p w14:paraId="59AF1AF0" w14:textId="77777777" w:rsidR="00C84300" w:rsidRPr="00C67B03" w:rsidRDefault="00C84300" w:rsidP="00C84300">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Artículo 91.</w:t>
      </w:r>
      <w:r w:rsidRPr="00C67B0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DA95AC8" w14:textId="77777777" w:rsidR="00C84300" w:rsidRPr="00C67B03" w:rsidRDefault="00C84300" w:rsidP="00C84300">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Artículo 132.</w:t>
      </w:r>
      <w:r w:rsidRPr="00C67B03">
        <w:rPr>
          <w:rFonts w:ascii="Palatino Linotype" w:eastAsia="Palatino Linotype" w:hAnsi="Palatino Linotype" w:cs="Palatino Linotype"/>
          <w:i/>
        </w:rPr>
        <w:t xml:space="preserve"> La clasificación de la información se llevará a cabo en el momento en que:</w:t>
      </w:r>
    </w:p>
    <w:p w14:paraId="550C6C38"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w:t>
      </w:r>
      <w:r w:rsidRPr="00C67B03">
        <w:rPr>
          <w:rFonts w:ascii="Palatino Linotype" w:eastAsia="Palatino Linotype" w:hAnsi="Palatino Linotype" w:cs="Palatino Linotype"/>
          <w:i/>
        </w:rPr>
        <w:t>. Se reciba una solicitud de acceso a la información;</w:t>
      </w:r>
    </w:p>
    <w:p w14:paraId="58A077B5"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II.</w:t>
      </w:r>
      <w:r w:rsidRPr="00C67B03">
        <w:rPr>
          <w:rFonts w:ascii="Palatino Linotype" w:eastAsia="Palatino Linotype" w:hAnsi="Palatino Linotype" w:cs="Palatino Linotype"/>
          <w:i/>
        </w:rPr>
        <w:t xml:space="preserve"> Se determine mediante resolución de autoridad competente; o</w:t>
      </w:r>
    </w:p>
    <w:p w14:paraId="1F1D5304"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III.</w:t>
      </w:r>
      <w:r w:rsidRPr="00C67B03">
        <w:rPr>
          <w:rFonts w:ascii="Palatino Linotype" w:eastAsia="Palatino Linotype" w:hAnsi="Palatino Linotype" w:cs="Palatino Linotype"/>
          <w:i/>
        </w:rPr>
        <w:t xml:space="preserve"> Se generen versiones públicas para dar cumplimiento a las obligaciones de transparencia previstas en esta Ley.</w:t>
      </w:r>
    </w:p>
    <w:p w14:paraId="43068862" w14:textId="77777777" w:rsidR="00C84300" w:rsidRPr="00C67B03" w:rsidRDefault="00C84300" w:rsidP="00C84300">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w:t>
      </w:r>
    </w:p>
    <w:p w14:paraId="6CAAFFD3" w14:textId="77777777" w:rsidR="00C84300" w:rsidRPr="00C67B03" w:rsidRDefault="00C84300" w:rsidP="00C84300">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Artículo 143</w:t>
      </w:r>
      <w:r w:rsidRPr="00C67B0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72534E4"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w:t>
      </w:r>
      <w:r w:rsidRPr="00C67B03">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696AF6C0"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II.</w:t>
      </w:r>
      <w:r w:rsidRPr="00C67B03">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789218E"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lastRenderedPageBreak/>
        <w:t>III.</w:t>
      </w:r>
      <w:r w:rsidRPr="00C67B03">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72D91D73" w14:textId="77777777" w:rsidR="00C84300" w:rsidRPr="00C67B03" w:rsidRDefault="00C84300" w:rsidP="00C84300">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E4BAEF4" w14:textId="77777777" w:rsidR="00C84300" w:rsidRPr="00C67B03" w:rsidRDefault="00C84300" w:rsidP="00C84300">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88388F5" w14:textId="77777777" w:rsidR="00C84300" w:rsidRPr="00C67B03" w:rsidRDefault="00C84300" w:rsidP="00C84300">
      <w:pPr>
        <w:spacing w:before="120" w:after="120"/>
        <w:ind w:left="851" w:right="902"/>
        <w:jc w:val="both"/>
        <w:rPr>
          <w:rFonts w:ascii="Palatino Linotype" w:eastAsia="Palatino Linotype" w:hAnsi="Palatino Linotype" w:cs="Palatino Linotype"/>
          <w:i/>
        </w:rPr>
      </w:pPr>
    </w:p>
    <w:p w14:paraId="3929C8F7" w14:textId="77777777" w:rsidR="00C84300" w:rsidRPr="00C67B03" w:rsidRDefault="00C84300" w:rsidP="00C84300">
      <w:pPr>
        <w:spacing w:before="120"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0F7AC8" w14:textId="77777777" w:rsidR="00C84300" w:rsidRPr="00C67B03" w:rsidRDefault="00C84300" w:rsidP="00C84300">
      <w:pPr>
        <w:spacing w:after="0" w:line="360" w:lineRule="auto"/>
        <w:jc w:val="both"/>
        <w:rPr>
          <w:rFonts w:ascii="Palatino Linotype" w:eastAsia="Palatino Linotype" w:hAnsi="Palatino Linotype" w:cs="Palatino Linotype"/>
          <w:sz w:val="24"/>
          <w:szCs w:val="24"/>
        </w:rPr>
      </w:pPr>
    </w:p>
    <w:p w14:paraId="53E61655" w14:textId="77777777" w:rsidR="00C84300" w:rsidRPr="00C67B03" w:rsidRDefault="00C84300" w:rsidP="00C84300">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3CF3A640" w14:textId="77777777" w:rsidR="00C84300" w:rsidRPr="00C67B03" w:rsidRDefault="00C84300" w:rsidP="00C84300">
      <w:pPr>
        <w:spacing w:after="0" w:line="360" w:lineRule="auto"/>
        <w:jc w:val="both"/>
        <w:rPr>
          <w:rFonts w:ascii="Palatino Linotype" w:eastAsia="Palatino Linotype" w:hAnsi="Palatino Linotype" w:cs="Palatino Linotype"/>
          <w:sz w:val="24"/>
          <w:szCs w:val="24"/>
        </w:rPr>
      </w:pPr>
    </w:p>
    <w:p w14:paraId="6A3DCA40" w14:textId="77777777" w:rsidR="00C84300" w:rsidRPr="00C67B03" w:rsidRDefault="00C84300" w:rsidP="00C84300">
      <w:pPr>
        <w:spacing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“Quincuagésimo sexto</w:t>
      </w:r>
      <w:r w:rsidRPr="00C67B03">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F84F3C2" w14:textId="77777777" w:rsidR="00C84300" w:rsidRPr="00C67B03" w:rsidRDefault="00C84300" w:rsidP="00C84300">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lastRenderedPageBreak/>
        <w:t>Quincuagésimo séptimo</w:t>
      </w:r>
      <w:r w:rsidRPr="00C67B03">
        <w:rPr>
          <w:rFonts w:ascii="Palatino Linotype" w:eastAsia="Palatino Linotype" w:hAnsi="Palatino Linotype" w:cs="Palatino Linotype"/>
          <w:i/>
        </w:rPr>
        <w:t xml:space="preserve">. Se considera, en principio, como información pública y no podrá omitirse de las versiones públicas la siguiente: </w:t>
      </w:r>
    </w:p>
    <w:p w14:paraId="0A8832A5"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w:t>
      </w:r>
      <w:r w:rsidRPr="00C67B03">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260B9D43"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II.</w:t>
      </w:r>
      <w:r w:rsidRPr="00C67B03">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269CEB75" w14:textId="77777777" w:rsidR="00C84300" w:rsidRPr="00C67B03" w:rsidRDefault="00C84300" w:rsidP="00C84300">
      <w:pPr>
        <w:spacing w:before="120" w:after="120"/>
        <w:ind w:left="1134"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III.</w:t>
      </w:r>
      <w:r w:rsidRPr="00C67B03">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D01B25B" w14:textId="77777777" w:rsidR="00C84300" w:rsidRPr="00C67B03" w:rsidRDefault="00C84300" w:rsidP="00C84300">
      <w:pPr>
        <w:spacing w:before="120" w:after="120"/>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C67B03">
        <w:rPr>
          <w:rFonts w:ascii="Palatino Linotype" w:eastAsia="Palatino Linotype" w:hAnsi="Palatino Linotype" w:cs="Palatino Linotype"/>
          <w:i/>
        </w:rPr>
        <w:t>internaciones suscritos</w:t>
      </w:r>
      <w:proofErr w:type="gramEnd"/>
      <w:r w:rsidRPr="00C67B03">
        <w:rPr>
          <w:rFonts w:ascii="Palatino Linotype" w:eastAsia="Palatino Linotype" w:hAnsi="Palatino Linotype" w:cs="Palatino Linotype"/>
          <w:i/>
        </w:rPr>
        <w:t xml:space="preserve"> por el Estado mexicano. </w:t>
      </w:r>
    </w:p>
    <w:p w14:paraId="75243881" w14:textId="77777777" w:rsidR="00C84300" w:rsidRPr="00C67B03" w:rsidRDefault="00C84300" w:rsidP="00C84300">
      <w:pPr>
        <w:spacing w:before="120" w:after="0" w:line="360" w:lineRule="auto"/>
        <w:ind w:left="851" w:right="902"/>
        <w:jc w:val="both"/>
        <w:rPr>
          <w:rFonts w:ascii="Palatino Linotype" w:eastAsia="Palatino Linotype" w:hAnsi="Palatino Linotype" w:cs="Palatino Linotype"/>
          <w:i/>
        </w:rPr>
      </w:pPr>
      <w:r w:rsidRPr="00C67B03">
        <w:rPr>
          <w:rFonts w:ascii="Palatino Linotype" w:eastAsia="Palatino Linotype" w:hAnsi="Palatino Linotype" w:cs="Palatino Linotype"/>
          <w:b/>
          <w:i/>
        </w:rPr>
        <w:t>Quincuagésimo octavo</w:t>
      </w:r>
      <w:r w:rsidRPr="00C67B03">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099898FD" w14:textId="77777777" w:rsidR="00C84300" w:rsidRPr="00C67B03" w:rsidRDefault="00C84300" w:rsidP="00C84300">
      <w:pPr>
        <w:spacing w:after="0" w:line="360" w:lineRule="auto"/>
        <w:ind w:left="851" w:right="902"/>
        <w:jc w:val="both"/>
        <w:rPr>
          <w:rFonts w:ascii="Palatino Linotype" w:eastAsia="Palatino Linotype" w:hAnsi="Palatino Linotype" w:cs="Palatino Linotype"/>
          <w:i/>
        </w:rPr>
      </w:pPr>
    </w:p>
    <w:p w14:paraId="3E31D995" w14:textId="77777777" w:rsidR="00C84300" w:rsidRPr="00C67B03" w:rsidRDefault="00C84300" w:rsidP="00C84300">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w:t>
      </w:r>
      <w:r w:rsidRPr="00C67B03">
        <w:rPr>
          <w:rFonts w:ascii="Palatino Linotype" w:eastAsia="Palatino Linotype" w:hAnsi="Palatino Linotype" w:cs="Palatino Linotype"/>
          <w:sz w:val="24"/>
          <w:szCs w:val="24"/>
        </w:rPr>
        <w:lastRenderedPageBreak/>
        <w:t>sea porque se testan o suprimen- deja al solicitante en estado de incertidumbre, al no conocer o comprender porque no aparecen en la documentación respectiva.</w:t>
      </w:r>
    </w:p>
    <w:p w14:paraId="19750166" w14:textId="77777777" w:rsidR="00C84300" w:rsidRPr="00C67B03" w:rsidRDefault="00C84300" w:rsidP="00C84300">
      <w:pPr>
        <w:spacing w:after="0" w:line="360" w:lineRule="auto"/>
        <w:jc w:val="both"/>
        <w:rPr>
          <w:rFonts w:ascii="Palatino Linotype" w:eastAsia="Palatino Linotype" w:hAnsi="Palatino Linotype" w:cs="Palatino Linotype"/>
          <w:sz w:val="24"/>
          <w:szCs w:val="24"/>
        </w:rPr>
      </w:pPr>
    </w:p>
    <w:p w14:paraId="38C3587B" w14:textId="77777777" w:rsidR="00C84300" w:rsidRPr="00C67B03" w:rsidRDefault="00C84300" w:rsidP="00C84300">
      <w:pPr>
        <w:spacing w:after="24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C84300" w:rsidRPr="00C67B03" w14:paraId="0CDBD86C" w14:textId="77777777" w:rsidTr="005D40E3">
        <w:tc>
          <w:tcPr>
            <w:tcW w:w="4414" w:type="dxa"/>
            <w:gridSpan w:val="2"/>
          </w:tcPr>
          <w:p w14:paraId="392649E4" w14:textId="77777777" w:rsidR="00C84300" w:rsidRPr="00C67B03" w:rsidRDefault="00C84300" w:rsidP="005D40E3">
            <w:pPr>
              <w:jc w:val="center"/>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Parcial</w:t>
            </w:r>
          </w:p>
        </w:tc>
        <w:tc>
          <w:tcPr>
            <w:tcW w:w="4414" w:type="dxa"/>
            <w:gridSpan w:val="2"/>
          </w:tcPr>
          <w:p w14:paraId="0CED7630" w14:textId="77777777" w:rsidR="00C84300" w:rsidRPr="00C67B03" w:rsidRDefault="00C84300" w:rsidP="005D40E3">
            <w:pPr>
              <w:jc w:val="center"/>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Total</w:t>
            </w:r>
          </w:p>
        </w:tc>
      </w:tr>
      <w:tr w:rsidR="00C84300" w:rsidRPr="00C67B03" w14:paraId="37A441C9" w14:textId="77777777" w:rsidTr="005D40E3">
        <w:tc>
          <w:tcPr>
            <w:tcW w:w="993" w:type="dxa"/>
          </w:tcPr>
          <w:p w14:paraId="690A5790" w14:textId="77777777" w:rsidR="00C84300" w:rsidRPr="00C67B03" w:rsidRDefault="00C84300" w:rsidP="005D40E3">
            <w:pPr>
              <w:jc w:val="center"/>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Concepto</w:t>
            </w:r>
          </w:p>
        </w:tc>
        <w:tc>
          <w:tcPr>
            <w:tcW w:w="3421" w:type="dxa"/>
          </w:tcPr>
          <w:p w14:paraId="4CCE0F38" w14:textId="77777777" w:rsidR="00C84300" w:rsidRPr="00C67B03" w:rsidRDefault="00C84300" w:rsidP="005D40E3">
            <w:pPr>
              <w:jc w:val="center"/>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Dónde</w:t>
            </w:r>
          </w:p>
        </w:tc>
        <w:tc>
          <w:tcPr>
            <w:tcW w:w="968" w:type="dxa"/>
          </w:tcPr>
          <w:p w14:paraId="182AC45E" w14:textId="77777777" w:rsidR="00C84300" w:rsidRPr="00C67B03" w:rsidRDefault="00C84300" w:rsidP="005D40E3">
            <w:pPr>
              <w:jc w:val="center"/>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Concepto</w:t>
            </w:r>
          </w:p>
        </w:tc>
        <w:tc>
          <w:tcPr>
            <w:tcW w:w="3446" w:type="dxa"/>
          </w:tcPr>
          <w:p w14:paraId="3BBC08A4" w14:textId="77777777" w:rsidR="00C84300" w:rsidRPr="00C67B03" w:rsidRDefault="00C84300" w:rsidP="005D40E3">
            <w:pPr>
              <w:jc w:val="center"/>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Dónde</w:t>
            </w:r>
          </w:p>
        </w:tc>
      </w:tr>
      <w:tr w:rsidR="00C84300" w:rsidRPr="00C67B03" w14:paraId="4EB03D88" w14:textId="77777777" w:rsidTr="005D40E3">
        <w:tc>
          <w:tcPr>
            <w:tcW w:w="8828" w:type="dxa"/>
            <w:gridSpan w:val="4"/>
          </w:tcPr>
          <w:p w14:paraId="337C9D6D" w14:textId="77777777" w:rsidR="00C84300" w:rsidRPr="00C67B03" w:rsidRDefault="00C84300" w:rsidP="005D40E3">
            <w:pPr>
              <w:jc w:val="center"/>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Sello oficial o logotipo del sujeto obligado</w:t>
            </w:r>
          </w:p>
        </w:tc>
      </w:tr>
      <w:tr w:rsidR="00C84300" w:rsidRPr="00C67B03" w14:paraId="273C3A55" w14:textId="77777777" w:rsidTr="005D40E3">
        <w:tc>
          <w:tcPr>
            <w:tcW w:w="993" w:type="dxa"/>
          </w:tcPr>
          <w:p w14:paraId="5A356990"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Fecha de clasificación</w:t>
            </w:r>
          </w:p>
        </w:tc>
        <w:tc>
          <w:tcPr>
            <w:tcW w:w="3421" w:type="dxa"/>
          </w:tcPr>
          <w:p w14:paraId="4E1FAD60"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304B2394"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Fecha de clasificación</w:t>
            </w:r>
          </w:p>
        </w:tc>
        <w:tc>
          <w:tcPr>
            <w:tcW w:w="3446" w:type="dxa"/>
          </w:tcPr>
          <w:p w14:paraId="4DA0A73A"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C84300" w:rsidRPr="00C67B03" w14:paraId="64A06531" w14:textId="77777777" w:rsidTr="005D40E3">
        <w:tc>
          <w:tcPr>
            <w:tcW w:w="993" w:type="dxa"/>
          </w:tcPr>
          <w:p w14:paraId="4C9695B0"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Área</w:t>
            </w:r>
          </w:p>
        </w:tc>
        <w:tc>
          <w:tcPr>
            <w:tcW w:w="3421" w:type="dxa"/>
          </w:tcPr>
          <w:p w14:paraId="47F94D5D"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señalará el nombre del área del cual es titular quien clasifica.</w:t>
            </w:r>
          </w:p>
        </w:tc>
        <w:tc>
          <w:tcPr>
            <w:tcW w:w="968" w:type="dxa"/>
          </w:tcPr>
          <w:p w14:paraId="4219CD1D"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Área</w:t>
            </w:r>
          </w:p>
        </w:tc>
        <w:tc>
          <w:tcPr>
            <w:tcW w:w="3446" w:type="dxa"/>
          </w:tcPr>
          <w:p w14:paraId="72DEB3B0"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señalará el nombre del área de la cual es el titular quien clasifica.</w:t>
            </w:r>
          </w:p>
        </w:tc>
      </w:tr>
      <w:tr w:rsidR="00C84300" w:rsidRPr="00C67B03" w14:paraId="3C4FED23" w14:textId="77777777" w:rsidTr="005D40E3">
        <w:tc>
          <w:tcPr>
            <w:tcW w:w="993" w:type="dxa"/>
          </w:tcPr>
          <w:p w14:paraId="7856E52F"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Información reservada</w:t>
            </w:r>
          </w:p>
        </w:tc>
        <w:tc>
          <w:tcPr>
            <w:tcW w:w="3421" w:type="dxa"/>
          </w:tcPr>
          <w:p w14:paraId="38A33ADB"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915A3EB"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Reservado</w:t>
            </w:r>
          </w:p>
        </w:tc>
        <w:tc>
          <w:tcPr>
            <w:tcW w:w="3446" w:type="dxa"/>
          </w:tcPr>
          <w:p w14:paraId="7E3E6FB2"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Leyenda de información RESERVADA.</w:t>
            </w:r>
          </w:p>
        </w:tc>
      </w:tr>
      <w:tr w:rsidR="00C84300" w:rsidRPr="00C67B03" w14:paraId="0CFA5E4A" w14:textId="77777777" w:rsidTr="005D40E3">
        <w:tc>
          <w:tcPr>
            <w:tcW w:w="993" w:type="dxa"/>
          </w:tcPr>
          <w:p w14:paraId="614919BA"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Fundamento legal</w:t>
            </w:r>
          </w:p>
        </w:tc>
        <w:tc>
          <w:tcPr>
            <w:tcW w:w="3421" w:type="dxa"/>
          </w:tcPr>
          <w:p w14:paraId="4C6CCF62"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055CC224"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Periodo de reserva</w:t>
            </w:r>
          </w:p>
        </w:tc>
        <w:tc>
          <w:tcPr>
            <w:tcW w:w="3446" w:type="dxa"/>
          </w:tcPr>
          <w:p w14:paraId="529082E5"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C84300" w:rsidRPr="00C67B03" w14:paraId="712041B8" w14:textId="77777777" w:rsidTr="005D40E3">
        <w:tc>
          <w:tcPr>
            <w:tcW w:w="993" w:type="dxa"/>
          </w:tcPr>
          <w:p w14:paraId="7C000137"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Ampliación del periodo de reserva</w:t>
            </w:r>
          </w:p>
        </w:tc>
        <w:tc>
          <w:tcPr>
            <w:tcW w:w="3421" w:type="dxa"/>
          </w:tcPr>
          <w:p w14:paraId="273B8DFF"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2C34295"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Fundamento legal</w:t>
            </w:r>
          </w:p>
        </w:tc>
        <w:tc>
          <w:tcPr>
            <w:tcW w:w="3446" w:type="dxa"/>
          </w:tcPr>
          <w:p w14:paraId="07DE2AE5"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C84300" w:rsidRPr="00C67B03" w14:paraId="03461F62" w14:textId="77777777" w:rsidTr="005D40E3">
        <w:tc>
          <w:tcPr>
            <w:tcW w:w="993" w:type="dxa"/>
          </w:tcPr>
          <w:p w14:paraId="7D862853"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Confidencial</w:t>
            </w:r>
          </w:p>
        </w:tc>
        <w:tc>
          <w:tcPr>
            <w:tcW w:w="3421" w:type="dxa"/>
          </w:tcPr>
          <w:p w14:paraId="1EC5FB5B"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C4887A2"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Ampliación del periodo de reserva</w:t>
            </w:r>
          </w:p>
        </w:tc>
        <w:tc>
          <w:tcPr>
            <w:tcW w:w="3446" w:type="dxa"/>
          </w:tcPr>
          <w:p w14:paraId="758826D1"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C84300" w:rsidRPr="00C67B03" w14:paraId="0D66E60A" w14:textId="77777777" w:rsidTr="005D40E3">
        <w:tc>
          <w:tcPr>
            <w:tcW w:w="993" w:type="dxa"/>
          </w:tcPr>
          <w:p w14:paraId="342EA508"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Fundamento legal</w:t>
            </w:r>
          </w:p>
        </w:tc>
        <w:tc>
          <w:tcPr>
            <w:tcW w:w="3421" w:type="dxa"/>
          </w:tcPr>
          <w:p w14:paraId="7C7DE0BF"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0424031D"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Confidencial</w:t>
            </w:r>
          </w:p>
        </w:tc>
        <w:tc>
          <w:tcPr>
            <w:tcW w:w="3446" w:type="dxa"/>
          </w:tcPr>
          <w:p w14:paraId="74982F99"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Leyenda de información CONFIDENCIAL.</w:t>
            </w:r>
          </w:p>
        </w:tc>
      </w:tr>
      <w:tr w:rsidR="00C84300" w:rsidRPr="00C67B03" w14:paraId="128FAC3A" w14:textId="77777777" w:rsidTr="005D40E3">
        <w:tc>
          <w:tcPr>
            <w:tcW w:w="993" w:type="dxa"/>
          </w:tcPr>
          <w:p w14:paraId="3F93BF03"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Rúbrica del titular del área</w:t>
            </w:r>
          </w:p>
        </w:tc>
        <w:tc>
          <w:tcPr>
            <w:tcW w:w="3421" w:type="dxa"/>
          </w:tcPr>
          <w:p w14:paraId="2213A478"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Rúbrica autógrafa de quien clasifica.</w:t>
            </w:r>
          </w:p>
        </w:tc>
        <w:tc>
          <w:tcPr>
            <w:tcW w:w="968" w:type="dxa"/>
          </w:tcPr>
          <w:p w14:paraId="669942EB"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Fundamento legal</w:t>
            </w:r>
          </w:p>
        </w:tc>
        <w:tc>
          <w:tcPr>
            <w:tcW w:w="3446" w:type="dxa"/>
          </w:tcPr>
          <w:p w14:paraId="20A91B79"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C84300" w:rsidRPr="00C67B03" w14:paraId="6515E21C" w14:textId="77777777" w:rsidTr="005D40E3">
        <w:tc>
          <w:tcPr>
            <w:tcW w:w="993" w:type="dxa"/>
          </w:tcPr>
          <w:p w14:paraId="2CCEFA8C"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Fecha de desclasificación</w:t>
            </w:r>
          </w:p>
        </w:tc>
        <w:tc>
          <w:tcPr>
            <w:tcW w:w="3421" w:type="dxa"/>
          </w:tcPr>
          <w:p w14:paraId="1B6E9FA8"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anotará la fecha en que se desclasifica el documento.</w:t>
            </w:r>
          </w:p>
        </w:tc>
        <w:tc>
          <w:tcPr>
            <w:tcW w:w="968" w:type="dxa"/>
          </w:tcPr>
          <w:p w14:paraId="7DEFBEDA"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Rúbrica del titular del área</w:t>
            </w:r>
          </w:p>
        </w:tc>
        <w:tc>
          <w:tcPr>
            <w:tcW w:w="3446" w:type="dxa"/>
          </w:tcPr>
          <w:p w14:paraId="7179B4B1"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Rúbrica autógrafa de quien clasifica.</w:t>
            </w:r>
          </w:p>
        </w:tc>
      </w:tr>
      <w:tr w:rsidR="00C84300" w:rsidRPr="00C67B03" w14:paraId="096E5C48" w14:textId="77777777" w:rsidTr="005D40E3">
        <w:tc>
          <w:tcPr>
            <w:tcW w:w="993" w:type="dxa"/>
          </w:tcPr>
          <w:p w14:paraId="13903719"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Rúbrica y cargo del servidor público</w:t>
            </w:r>
          </w:p>
        </w:tc>
        <w:tc>
          <w:tcPr>
            <w:tcW w:w="3421" w:type="dxa"/>
          </w:tcPr>
          <w:p w14:paraId="1E9E7547"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Rúbrica autógrafa de quien desclasifica.</w:t>
            </w:r>
          </w:p>
        </w:tc>
        <w:tc>
          <w:tcPr>
            <w:tcW w:w="968" w:type="dxa"/>
          </w:tcPr>
          <w:p w14:paraId="4005EB4D"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Fecha de desclasificación</w:t>
            </w:r>
          </w:p>
        </w:tc>
        <w:tc>
          <w:tcPr>
            <w:tcW w:w="3446" w:type="dxa"/>
          </w:tcPr>
          <w:p w14:paraId="3E20BFE4"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Se anotará la fecha en que se desclasifica.</w:t>
            </w:r>
          </w:p>
        </w:tc>
      </w:tr>
      <w:tr w:rsidR="00C84300" w:rsidRPr="00C67B03" w14:paraId="1135C88A" w14:textId="77777777" w:rsidTr="005D40E3">
        <w:tc>
          <w:tcPr>
            <w:tcW w:w="993" w:type="dxa"/>
          </w:tcPr>
          <w:p w14:paraId="69D6F073" w14:textId="77777777" w:rsidR="00C84300" w:rsidRPr="00C67B03" w:rsidRDefault="00C84300" w:rsidP="005D40E3">
            <w:pPr>
              <w:jc w:val="both"/>
              <w:rPr>
                <w:rFonts w:ascii="Palatino Linotype" w:eastAsia="Palatino Linotype" w:hAnsi="Palatino Linotype" w:cs="Palatino Linotype"/>
                <w:sz w:val="12"/>
                <w:szCs w:val="12"/>
              </w:rPr>
            </w:pPr>
          </w:p>
        </w:tc>
        <w:tc>
          <w:tcPr>
            <w:tcW w:w="3421" w:type="dxa"/>
          </w:tcPr>
          <w:p w14:paraId="75D351C0" w14:textId="77777777" w:rsidR="00C84300" w:rsidRPr="00C67B03" w:rsidRDefault="00C84300" w:rsidP="005D40E3">
            <w:pPr>
              <w:jc w:val="both"/>
              <w:rPr>
                <w:rFonts w:ascii="Palatino Linotype" w:eastAsia="Palatino Linotype" w:hAnsi="Palatino Linotype" w:cs="Palatino Linotype"/>
                <w:sz w:val="12"/>
                <w:szCs w:val="12"/>
              </w:rPr>
            </w:pPr>
          </w:p>
        </w:tc>
        <w:tc>
          <w:tcPr>
            <w:tcW w:w="968" w:type="dxa"/>
          </w:tcPr>
          <w:p w14:paraId="46F43B1F"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Partes o secciones reservadas o confidenciales</w:t>
            </w:r>
          </w:p>
        </w:tc>
        <w:tc>
          <w:tcPr>
            <w:tcW w:w="3446" w:type="dxa"/>
          </w:tcPr>
          <w:p w14:paraId="228CDE38"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 xml:space="preserve">En caso que una vez desclasificado el expediente, </w:t>
            </w:r>
            <w:proofErr w:type="spellStart"/>
            <w:r w:rsidRPr="00C67B03">
              <w:rPr>
                <w:rFonts w:ascii="Palatino Linotype" w:eastAsia="Palatino Linotype" w:hAnsi="Palatino Linotype" w:cs="Palatino Linotype"/>
                <w:sz w:val="12"/>
                <w:szCs w:val="12"/>
              </w:rPr>
              <w:t>subsistanpartes</w:t>
            </w:r>
            <w:proofErr w:type="spellEnd"/>
            <w:r w:rsidRPr="00C67B03">
              <w:rPr>
                <w:rFonts w:ascii="Palatino Linotype" w:eastAsia="Palatino Linotype" w:hAnsi="Palatino Linotype" w:cs="Palatino Linotype"/>
                <w:sz w:val="12"/>
                <w:szCs w:val="12"/>
              </w:rPr>
              <w:t xml:space="preserve"> o secciones del mismo reservadas o confidenciales, se señalará este hecho.</w:t>
            </w:r>
          </w:p>
        </w:tc>
      </w:tr>
      <w:tr w:rsidR="00C84300" w:rsidRPr="00C67B03" w14:paraId="0B5E480B" w14:textId="77777777" w:rsidTr="005D40E3">
        <w:tc>
          <w:tcPr>
            <w:tcW w:w="993" w:type="dxa"/>
          </w:tcPr>
          <w:p w14:paraId="575B0077" w14:textId="77777777" w:rsidR="00C84300" w:rsidRPr="00C67B03" w:rsidRDefault="00C84300" w:rsidP="005D40E3">
            <w:pPr>
              <w:jc w:val="both"/>
              <w:rPr>
                <w:rFonts w:ascii="Palatino Linotype" w:eastAsia="Palatino Linotype" w:hAnsi="Palatino Linotype" w:cs="Palatino Linotype"/>
                <w:sz w:val="12"/>
                <w:szCs w:val="12"/>
              </w:rPr>
            </w:pPr>
          </w:p>
        </w:tc>
        <w:tc>
          <w:tcPr>
            <w:tcW w:w="3421" w:type="dxa"/>
          </w:tcPr>
          <w:p w14:paraId="592DC71F" w14:textId="77777777" w:rsidR="00C84300" w:rsidRPr="00C67B03" w:rsidRDefault="00C84300" w:rsidP="005D40E3">
            <w:pPr>
              <w:jc w:val="both"/>
              <w:rPr>
                <w:rFonts w:ascii="Palatino Linotype" w:eastAsia="Palatino Linotype" w:hAnsi="Palatino Linotype" w:cs="Palatino Linotype"/>
                <w:sz w:val="12"/>
                <w:szCs w:val="12"/>
              </w:rPr>
            </w:pPr>
          </w:p>
        </w:tc>
        <w:tc>
          <w:tcPr>
            <w:tcW w:w="968" w:type="dxa"/>
          </w:tcPr>
          <w:p w14:paraId="4C3CCDB2" w14:textId="77777777" w:rsidR="00C84300" w:rsidRPr="00C67B03" w:rsidRDefault="00C84300" w:rsidP="005D40E3">
            <w:pPr>
              <w:jc w:val="both"/>
              <w:rPr>
                <w:rFonts w:ascii="Palatino Linotype" w:eastAsia="Palatino Linotype" w:hAnsi="Palatino Linotype" w:cs="Palatino Linotype"/>
                <w:b/>
                <w:sz w:val="12"/>
                <w:szCs w:val="12"/>
              </w:rPr>
            </w:pPr>
            <w:r w:rsidRPr="00C67B03">
              <w:rPr>
                <w:rFonts w:ascii="Palatino Linotype" w:eastAsia="Palatino Linotype" w:hAnsi="Palatino Linotype" w:cs="Palatino Linotype"/>
                <w:b/>
                <w:sz w:val="12"/>
                <w:szCs w:val="12"/>
              </w:rPr>
              <w:t>Rúbrica y cargo del servidor público</w:t>
            </w:r>
          </w:p>
        </w:tc>
        <w:tc>
          <w:tcPr>
            <w:tcW w:w="3446" w:type="dxa"/>
          </w:tcPr>
          <w:p w14:paraId="53AC12E9" w14:textId="77777777" w:rsidR="00C84300" w:rsidRPr="00C67B03" w:rsidRDefault="00C84300" w:rsidP="005D40E3">
            <w:pPr>
              <w:jc w:val="both"/>
              <w:rPr>
                <w:rFonts w:ascii="Palatino Linotype" w:eastAsia="Palatino Linotype" w:hAnsi="Palatino Linotype" w:cs="Palatino Linotype"/>
                <w:sz w:val="12"/>
                <w:szCs w:val="12"/>
              </w:rPr>
            </w:pPr>
            <w:r w:rsidRPr="00C67B03">
              <w:rPr>
                <w:rFonts w:ascii="Palatino Linotype" w:eastAsia="Palatino Linotype" w:hAnsi="Palatino Linotype" w:cs="Palatino Linotype"/>
                <w:sz w:val="12"/>
                <w:szCs w:val="12"/>
              </w:rPr>
              <w:t>Rúbrica autógrafa de quien desclasifica.</w:t>
            </w:r>
          </w:p>
        </w:tc>
      </w:tr>
    </w:tbl>
    <w:p w14:paraId="3AFE87D7" w14:textId="77777777" w:rsidR="005F3334" w:rsidRPr="00C67B03" w:rsidRDefault="005F3334">
      <w:pPr>
        <w:spacing w:after="0" w:line="360" w:lineRule="auto"/>
        <w:jc w:val="both"/>
        <w:rPr>
          <w:rFonts w:ascii="Palatino Linotype" w:eastAsia="Palatino Linotype" w:hAnsi="Palatino Linotype" w:cs="Palatino Linotype"/>
          <w:sz w:val="24"/>
          <w:szCs w:val="24"/>
        </w:rPr>
      </w:pPr>
    </w:p>
    <w:p w14:paraId="51AE25A3" w14:textId="77777777" w:rsidR="005F3334" w:rsidRPr="00C67B03" w:rsidRDefault="00E6541E" w:rsidP="005F3334">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0E6B296" w14:textId="77777777" w:rsidR="005F3334" w:rsidRPr="00C67B03" w:rsidRDefault="005F3334" w:rsidP="005F3334">
      <w:pPr>
        <w:spacing w:after="0" w:line="360" w:lineRule="auto"/>
        <w:jc w:val="both"/>
        <w:rPr>
          <w:rFonts w:ascii="Palatino Linotype" w:eastAsia="Palatino Linotype" w:hAnsi="Palatino Linotype" w:cs="Palatino Linotype"/>
          <w:sz w:val="24"/>
          <w:szCs w:val="24"/>
        </w:rPr>
      </w:pPr>
    </w:p>
    <w:p w14:paraId="4D5DEC33" w14:textId="77777777" w:rsidR="002504E3" w:rsidRPr="00C67B03" w:rsidRDefault="00E6541E" w:rsidP="005F3334">
      <w:pPr>
        <w:spacing w:after="0" w:line="360" w:lineRule="auto"/>
        <w:jc w:val="center"/>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R E S U E L V E</w:t>
      </w:r>
    </w:p>
    <w:p w14:paraId="273B33D9" w14:textId="77777777" w:rsidR="002504E3" w:rsidRPr="00C67B03" w:rsidRDefault="002504E3">
      <w:pPr>
        <w:spacing w:after="0" w:line="360" w:lineRule="auto"/>
        <w:ind w:left="1080"/>
        <w:rPr>
          <w:rFonts w:ascii="Palatino Linotype" w:eastAsia="Palatino Linotype" w:hAnsi="Palatino Linotype" w:cs="Palatino Linotype"/>
          <w:b/>
          <w:sz w:val="24"/>
          <w:szCs w:val="24"/>
        </w:rPr>
      </w:pPr>
    </w:p>
    <w:p w14:paraId="2540E513" w14:textId="77777777" w:rsidR="002504E3" w:rsidRPr="00C67B03"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PRIMERO. </w:t>
      </w:r>
      <w:r w:rsidRPr="00C67B03">
        <w:rPr>
          <w:rFonts w:ascii="Palatino Linotype" w:eastAsia="Palatino Linotype" w:hAnsi="Palatino Linotype" w:cs="Palatino Linotype"/>
          <w:sz w:val="24"/>
          <w:szCs w:val="24"/>
        </w:rPr>
        <w:t xml:space="preserve">Resultan fundados los motivos de inconformidad hechos </w:t>
      </w:r>
      <w:r w:rsidR="00C84300" w:rsidRPr="00C67B03">
        <w:rPr>
          <w:rFonts w:ascii="Palatino Linotype" w:eastAsia="Palatino Linotype" w:hAnsi="Palatino Linotype" w:cs="Palatino Linotype"/>
          <w:sz w:val="24"/>
          <w:szCs w:val="24"/>
        </w:rPr>
        <w:t xml:space="preserve">valer por </w:t>
      </w:r>
      <w:r w:rsidR="00C84300" w:rsidRPr="00C67B03">
        <w:rPr>
          <w:rFonts w:ascii="Palatino Linotype" w:eastAsia="Palatino Linotype" w:hAnsi="Palatino Linotype" w:cs="Palatino Linotype"/>
          <w:b/>
          <w:sz w:val="24"/>
          <w:szCs w:val="24"/>
        </w:rPr>
        <w:t xml:space="preserve">LA PARTE </w:t>
      </w:r>
      <w:r w:rsidRPr="00C67B03">
        <w:rPr>
          <w:rFonts w:ascii="Palatino Linotype" w:eastAsia="Palatino Linotype" w:hAnsi="Palatino Linotype" w:cs="Palatino Linotype"/>
          <w:b/>
          <w:sz w:val="24"/>
          <w:szCs w:val="24"/>
        </w:rPr>
        <w:t>RECURRENTE</w:t>
      </w:r>
      <w:r w:rsidRPr="00C67B03">
        <w:rPr>
          <w:rFonts w:ascii="Palatino Linotype" w:eastAsia="Palatino Linotype" w:hAnsi="Palatino Linotype" w:cs="Palatino Linotype"/>
          <w:sz w:val="24"/>
          <w:szCs w:val="24"/>
        </w:rPr>
        <w:t xml:space="preserve"> en el Recurso de Revisión </w:t>
      </w:r>
      <w:r w:rsidRPr="00C67B03">
        <w:rPr>
          <w:rFonts w:ascii="Palatino Linotype" w:eastAsia="Palatino Linotype" w:hAnsi="Palatino Linotype" w:cs="Palatino Linotype"/>
          <w:b/>
          <w:sz w:val="24"/>
          <w:szCs w:val="24"/>
        </w:rPr>
        <w:t xml:space="preserve">14619/INFOEM/IP/RR/2022, </w:t>
      </w:r>
      <w:r w:rsidRPr="00C67B03">
        <w:rPr>
          <w:rFonts w:ascii="Palatino Linotype" w:eastAsia="Palatino Linotype" w:hAnsi="Palatino Linotype" w:cs="Palatino Linotype"/>
          <w:sz w:val="24"/>
          <w:szCs w:val="24"/>
        </w:rPr>
        <w:t xml:space="preserve">por lo que, en términos del considerando </w:t>
      </w:r>
      <w:r w:rsidRPr="00C67B03">
        <w:rPr>
          <w:rFonts w:ascii="Palatino Linotype" w:eastAsia="Palatino Linotype" w:hAnsi="Palatino Linotype" w:cs="Palatino Linotype"/>
          <w:b/>
          <w:sz w:val="24"/>
          <w:szCs w:val="24"/>
        </w:rPr>
        <w:t xml:space="preserve">Cuarto </w:t>
      </w:r>
      <w:r w:rsidRPr="00C67B03">
        <w:rPr>
          <w:rFonts w:ascii="Palatino Linotype" w:eastAsia="Palatino Linotype" w:hAnsi="Palatino Linotype" w:cs="Palatino Linotype"/>
          <w:sz w:val="24"/>
          <w:szCs w:val="24"/>
        </w:rPr>
        <w:t xml:space="preserve">de esta resolución, se </w:t>
      </w:r>
      <w:r w:rsidRPr="00C67B03">
        <w:rPr>
          <w:rFonts w:ascii="Palatino Linotype" w:eastAsia="Palatino Linotype" w:hAnsi="Palatino Linotype" w:cs="Palatino Linotype"/>
          <w:b/>
          <w:sz w:val="24"/>
          <w:szCs w:val="24"/>
        </w:rPr>
        <w:t xml:space="preserve">REVOCA </w:t>
      </w:r>
      <w:r w:rsidRPr="00C67B03">
        <w:rPr>
          <w:rFonts w:ascii="Palatino Linotype" w:eastAsia="Palatino Linotype" w:hAnsi="Palatino Linotype" w:cs="Palatino Linotype"/>
          <w:sz w:val="24"/>
          <w:szCs w:val="24"/>
        </w:rPr>
        <w:t xml:space="preserve">la respuesta emitida por el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w:t>
      </w:r>
    </w:p>
    <w:p w14:paraId="45A0CA31" w14:textId="77777777" w:rsidR="002504E3" w:rsidRPr="00C67B03" w:rsidRDefault="002504E3">
      <w:pPr>
        <w:spacing w:after="0" w:line="360" w:lineRule="auto"/>
        <w:jc w:val="both"/>
        <w:rPr>
          <w:rFonts w:ascii="Palatino Linotype" w:eastAsia="Palatino Linotype" w:hAnsi="Palatino Linotype" w:cs="Palatino Linotype"/>
          <w:sz w:val="24"/>
          <w:szCs w:val="24"/>
        </w:rPr>
      </w:pPr>
    </w:p>
    <w:p w14:paraId="44798DCC" w14:textId="77777777" w:rsidR="004F37BC" w:rsidRPr="00C67B03" w:rsidRDefault="00E6541E" w:rsidP="005313A9">
      <w:pPr>
        <w:spacing w:line="360" w:lineRule="auto"/>
        <w:contextualSpacing/>
        <w:jc w:val="both"/>
        <w:rPr>
          <w:rFonts w:ascii="Palatino Linotype" w:eastAsia="Palatino Linotype" w:hAnsi="Palatino Linotype" w:cs="Palatino Linotype"/>
          <w:sz w:val="24"/>
          <w:szCs w:val="24"/>
        </w:rPr>
      </w:pPr>
      <w:bookmarkStart w:id="1" w:name="_heading=h.kelgs2428oa6" w:colFirst="0" w:colLast="0"/>
      <w:bookmarkEnd w:id="1"/>
      <w:r w:rsidRPr="00C67B03">
        <w:rPr>
          <w:rFonts w:ascii="Palatino Linotype" w:eastAsia="Palatino Linotype" w:hAnsi="Palatino Linotype" w:cs="Palatino Linotype"/>
          <w:b/>
          <w:sz w:val="24"/>
          <w:szCs w:val="24"/>
        </w:rPr>
        <w:t xml:space="preserve">SEGUNDO. </w:t>
      </w:r>
      <w:r w:rsidRPr="00C67B03">
        <w:rPr>
          <w:rFonts w:ascii="Palatino Linotype" w:eastAsia="Palatino Linotype" w:hAnsi="Palatino Linotype" w:cs="Palatino Linotype"/>
          <w:sz w:val="24"/>
          <w:szCs w:val="24"/>
        </w:rPr>
        <w:t>Se</w:t>
      </w:r>
      <w:r w:rsidRPr="00C67B03">
        <w:rPr>
          <w:rFonts w:ascii="Palatino Linotype" w:eastAsia="Palatino Linotype" w:hAnsi="Palatino Linotype" w:cs="Palatino Linotype"/>
          <w:b/>
          <w:sz w:val="24"/>
          <w:szCs w:val="24"/>
        </w:rPr>
        <w:t xml:space="preserve"> ORDENA </w:t>
      </w:r>
      <w:r w:rsidRPr="00C67B03">
        <w:rPr>
          <w:rFonts w:ascii="Palatino Linotype" w:eastAsia="Palatino Linotype" w:hAnsi="Palatino Linotype" w:cs="Palatino Linotype"/>
          <w:sz w:val="24"/>
          <w:szCs w:val="24"/>
        </w:rPr>
        <w:t xml:space="preserve">al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xml:space="preserve"> en términos de los Considerandos </w:t>
      </w:r>
      <w:r w:rsidR="00C84300" w:rsidRPr="00C67B03">
        <w:rPr>
          <w:rFonts w:ascii="Palatino Linotype" w:eastAsia="Palatino Linotype" w:hAnsi="Palatino Linotype" w:cs="Palatino Linotype"/>
          <w:b/>
          <w:sz w:val="24"/>
          <w:szCs w:val="24"/>
        </w:rPr>
        <w:t xml:space="preserve">Cuarto y Quinto </w:t>
      </w:r>
      <w:r w:rsidR="00C84300" w:rsidRPr="00C67B03">
        <w:rPr>
          <w:rFonts w:ascii="Palatino Linotype" w:eastAsia="Palatino Linotype" w:hAnsi="Palatino Linotype" w:cs="Palatino Linotype"/>
          <w:sz w:val="24"/>
          <w:szCs w:val="24"/>
        </w:rPr>
        <w:t xml:space="preserve">de </w:t>
      </w:r>
      <w:proofErr w:type="gramStart"/>
      <w:r w:rsidR="00C84300" w:rsidRPr="00C67B03">
        <w:rPr>
          <w:rFonts w:ascii="Palatino Linotype" w:eastAsia="Palatino Linotype" w:hAnsi="Palatino Linotype" w:cs="Palatino Linotype"/>
          <w:sz w:val="24"/>
          <w:szCs w:val="24"/>
        </w:rPr>
        <w:t xml:space="preserve">este </w:t>
      </w:r>
      <w:r w:rsidRPr="00C67B03">
        <w:rPr>
          <w:rFonts w:ascii="Palatino Linotype" w:eastAsia="Palatino Linotype" w:hAnsi="Palatino Linotype" w:cs="Palatino Linotype"/>
          <w:sz w:val="24"/>
          <w:szCs w:val="24"/>
        </w:rPr>
        <w:t>resolución</w:t>
      </w:r>
      <w:proofErr w:type="gramEnd"/>
      <w:r w:rsidRPr="00C67B03">
        <w:rPr>
          <w:rFonts w:ascii="Palatino Linotype" w:eastAsia="Palatino Linotype" w:hAnsi="Palatino Linotype" w:cs="Palatino Linotype"/>
          <w:sz w:val="24"/>
          <w:szCs w:val="24"/>
        </w:rPr>
        <w:t xml:space="preserve">, </w:t>
      </w:r>
      <w:r w:rsidR="00C84300" w:rsidRPr="00C67B03">
        <w:rPr>
          <w:rFonts w:ascii="Palatino Linotype" w:eastAsia="Palatino Linotype" w:hAnsi="Palatino Linotype" w:cs="Palatino Linotype"/>
          <w:sz w:val="24"/>
          <w:szCs w:val="24"/>
        </w:rPr>
        <w:t>previa búsqueda exhaustiva y razonable</w:t>
      </w:r>
      <w:r w:rsidR="00185BCC" w:rsidRPr="00C67B03">
        <w:rPr>
          <w:rFonts w:ascii="Palatino Linotype" w:eastAsia="Palatino Linotype" w:hAnsi="Palatino Linotype" w:cs="Palatino Linotype"/>
          <w:sz w:val="24"/>
          <w:szCs w:val="24"/>
        </w:rPr>
        <w:t xml:space="preserve"> </w:t>
      </w:r>
      <w:r w:rsidRPr="00C67B03">
        <w:rPr>
          <w:rFonts w:ascii="Palatino Linotype" w:eastAsia="Palatino Linotype" w:hAnsi="Palatino Linotype" w:cs="Palatino Linotype"/>
          <w:sz w:val="24"/>
          <w:szCs w:val="24"/>
        </w:rPr>
        <w:t xml:space="preserve">haga entrega, vía </w:t>
      </w:r>
      <w:r w:rsidRPr="00C67B03">
        <w:rPr>
          <w:rFonts w:ascii="Palatino Linotype" w:eastAsia="Palatino Linotype" w:hAnsi="Palatino Linotype" w:cs="Palatino Linotype"/>
          <w:b/>
          <w:sz w:val="24"/>
          <w:szCs w:val="24"/>
        </w:rPr>
        <w:t>SAIMEX</w:t>
      </w:r>
      <w:r w:rsidRPr="00C67B03">
        <w:rPr>
          <w:rFonts w:ascii="Palatino Linotype" w:eastAsia="Palatino Linotype" w:hAnsi="Palatino Linotype" w:cs="Palatino Linotype"/>
          <w:sz w:val="24"/>
          <w:szCs w:val="24"/>
        </w:rPr>
        <w:t xml:space="preserve">, </w:t>
      </w:r>
      <w:r w:rsidR="00C84300" w:rsidRPr="00C67B03">
        <w:rPr>
          <w:rFonts w:ascii="Palatino Linotype" w:eastAsia="Palatino Linotype" w:hAnsi="Palatino Linotype" w:cs="Palatino Linotype"/>
          <w:sz w:val="24"/>
          <w:szCs w:val="24"/>
        </w:rPr>
        <w:t>de ser el caso en versión pública</w:t>
      </w:r>
      <w:r w:rsidR="004F37BC" w:rsidRPr="00C67B03">
        <w:rPr>
          <w:rFonts w:ascii="Palatino Linotype" w:eastAsia="Palatino Linotype" w:hAnsi="Palatino Linotype" w:cs="Palatino Linotype"/>
          <w:sz w:val="24"/>
          <w:szCs w:val="24"/>
        </w:rPr>
        <w:t xml:space="preserve"> de los documentos </w:t>
      </w:r>
      <w:r w:rsidR="00F761F9" w:rsidRPr="00C67B03">
        <w:rPr>
          <w:rFonts w:ascii="Palatino Linotype" w:eastAsia="Palatino Linotype" w:hAnsi="Palatino Linotype" w:cs="Palatino Linotype"/>
          <w:sz w:val="24"/>
          <w:szCs w:val="24"/>
        </w:rPr>
        <w:t xml:space="preserve">generados del 30 de agosto de 2021 al 30 de agosto de 2022, </w:t>
      </w:r>
      <w:r w:rsidR="004F37BC" w:rsidRPr="00C67B03">
        <w:rPr>
          <w:rFonts w:ascii="Palatino Linotype" w:eastAsia="Palatino Linotype" w:hAnsi="Palatino Linotype" w:cs="Palatino Linotype"/>
          <w:sz w:val="24"/>
          <w:szCs w:val="24"/>
        </w:rPr>
        <w:t xml:space="preserve">que den cuenta o donde consten: </w:t>
      </w:r>
    </w:p>
    <w:p w14:paraId="06419657" w14:textId="77777777" w:rsidR="00F761F9" w:rsidRPr="00C67B03" w:rsidRDefault="004F37BC" w:rsidP="00F761F9">
      <w:pPr>
        <w:pStyle w:val="Prrafodelista"/>
        <w:numPr>
          <w:ilvl w:val="0"/>
          <w:numId w:val="4"/>
        </w:numPr>
        <w:spacing w:line="360" w:lineRule="auto"/>
        <w:jc w:val="both"/>
        <w:rPr>
          <w:rFonts w:ascii="Palatino Linotype" w:eastAsia="Palatino Linotype" w:hAnsi="Palatino Linotype" w:cs="Palatino Linotype"/>
          <w:sz w:val="24"/>
          <w:szCs w:val="24"/>
        </w:rPr>
      </w:pPr>
      <w:proofErr w:type="gramStart"/>
      <w:r w:rsidRPr="00C67B03">
        <w:rPr>
          <w:rFonts w:ascii="Palatino Linotype" w:eastAsia="Palatino Linotype" w:hAnsi="Palatino Linotype" w:cs="Palatino Linotype"/>
          <w:sz w:val="24"/>
          <w:szCs w:val="24"/>
        </w:rPr>
        <w:lastRenderedPageBreak/>
        <w:t xml:space="preserve">Las </w:t>
      </w:r>
      <w:r w:rsidR="005313A9" w:rsidRPr="00C67B03">
        <w:rPr>
          <w:rFonts w:ascii="Palatino Linotype" w:eastAsia="Palatino Linotype" w:hAnsi="Palatino Linotype" w:cs="Palatino Linotype"/>
          <w:sz w:val="24"/>
          <w:szCs w:val="24"/>
        </w:rPr>
        <w:t xml:space="preserve"> queja</w:t>
      </w:r>
      <w:r w:rsidR="008230F4" w:rsidRPr="00C67B03">
        <w:rPr>
          <w:rFonts w:ascii="Palatino Linotype" w:eastAsia="Palatino Linotype" w:hAnsi="Palatino Linotype" w:cs="Palatino Linotype"/>
          <w:sz w:val="24"/>
          <w:szCs w:val="24"/>
        </w:rPr>
        <w:t>s</w:t>
      </w:r>
      <w:proofErr w:type="gramEnd"/>
      <w:r w:rsidR="005313A9" w:rsidRPr="00C67B03">
        <w:rPr>
          <w:rFonts w:ascii="Palatino Linotype" w:eastAsia="Palatino Linotype" w:hAnsi="Palatino Linotype" w:cs="Palatino Linotype"/>
          <w:sz w:val="24"/>
          <w:szCs w:val="24"/>
        </w:rPr>
        <w:t xml:space="preserve"> o denuncia</w:t>
      </w:r>
      <w:r w:rsidR="008230F4" w:rsidRPr="00C67B03">
        <w:rPr>
          <w:rFonts w:ascii="Palatino Linotype" w:eastAsia="Palatino Linotype" w:hAnsi="Palatino Linotype" w:cs="Palatino Linotype"/>
          <w:sz w:val="24"/>
          <w:szCs w:val="24"/>
        </w:rPr>
        <w:t>s</w:t>
      </w:r>
      <w:r w:rsidR="005313A9" w:rsidRPr="00C67B03">
        <w:rPr>
          <w:rFonts w:ascii="Palatino Linotype" w:eastAsia="Palatino Linotype" w:hAnsi="Palatino Linotype" w:cs="Palatino Linotype"/>
          <w:sz w:val="24"/>
          <w:szCs w:val="24"/>
        </w:rPr>
        <w:t xml:space="preserve"> </w:t>
      </w:r>
      <w:r w:rsidRPr="00C67B03">
        <w:rPr>
          <w:rFonts w:ascii="Palatino Linotype" w:eastAsia="Palatino Linotype" w:hAnsi="Palatino Linotype" w:cs="Palatino Linotype"/>
          <w:sz w:val="24"/>
          <w:szCs w:val="24"/>
        </w:rPr>
        <w:t xml:space="preserve">concluidas, </w:t>
      </w:r>
      <w:r w:rsidR="005313A9" w:rsidRPr="00C67B03">
        <w:rPr>
          <w:rFonts w:ascii="Palatino Linotype" w:eastAsia="Palatino Linotype" w:hAnsi="Palatino Linotype" w:cs="Palatino Linotype"/>
          <w:sz w:val="24"/>
          <w:szCs w:val="24"/>
        </w:rPr>
        <w:t xml:space="preserve">por el supuesto señalado por el particular, </w:t>
      </w:r>
    </w:p>
    <w:p w14:paraId="1D31492C" w14:textId="77777777" w:rsidR="00F761F9" w:rsidRPr="00C67B03" w:rsidRDefault="00F761F9" w:rsidP="00F761F9">
      <w:pPr>
        <w:pStyle w:val="Prrafodelista"/>
        <w:spacing w:line="360" w:lineRule="auto"/>
        <w:jc w:val="both"/>
        <w:rPr>
          <w:rFonts w:ascii="Palatino Linotype" w:eastAsia="Palatino Linotype" w:hAnsi="Palatino Linotype" w:cs="Palatino Linotype"/>
          <w:sz w:val="24"/>
          <w:szCs w:val="24"/>
        </w:rPr>
      </w:pPr>
    </w:p>
    <w:p w14:paraId="06D0CDFE" w14:textId="77777777" w:rsidR="00F761F9" w:rsidRPr="00C67B03" w:rsidRDefault="00F761F9" w:rsidP="00F761F9">
      <w:pPr>
        <w:pStyle w:val="Prrafodelista"/>
        <w:numPr>
          <w:ilvl w:val="0"/>
          <w:numId w:val="4"/>
        </w:numPr>
        <w:spacing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color w:val="000000"/>
          <w:sz w:val="24"/>
          <w:szCs w:val="24"/>
        </w:rPr>
        <w:t xml:space="preserve">Las quejas o denuncias en trámite </w:t>
      </w:r>
      <w:r w:rsidRPr="00C67B03">
        <w:rPr>
          <w:rFonts w:ascii="Palatino Linotype" w:eastAsia="Palatino Linotype" w:hAnsi="Palatino Linotype" w:cs="Palatino Linotype"/>
          <w:sz w:val="24"/>
          <w:szCs w:val="24"/>
        </w:rPr>
        <w:t>por el supuest</w:t>
      </w:r>
      <w:r w:rsidR="00566E54" w:rsidRPr="00C67B03">
        <w:rPr>
          <w:rFonts w:ascii="Palatino Linotype" w:eastAsia="Palatino Linotype" w:hAnsi="Palatino Linotype" w:cs="Palatino Linotype"/>
          <w:sz w:val="24"/>
          <w:szCs w:val="24"/>
        </w:rPr>
        <w:t>o señalado por el particular, só</w:t>
      </w:r>
      <w:r w:rsidRPr="00C67B03">
        <w:rPr>
          <w:rFonts w:ascii="Palatino Linotype" w:eastAsia="Palatino Linotype" w:hAnsi="Palatino Linotype" w:cs="Palatino Linotype"/>
          <w:sz w:val="24"/>
          <w:szCs w:val="24"/>
        </w:rPr>
        <w:t xml:space="preserve">lo en el caso, de </w:t>
      </w:r>
      <w:r w:rsidRPr="00C67B03">
        <w:rPr>
          <w:rFonts w:ascii="Palatino Linotype" w:eastAsia="Palatino Linotype" w:hAnsi="Palatino Linotype" w:cs="Palatino Linotype"/>
          <w:color w:val="000000"/>
          <w:sz w:val="24"/>
          <w:szCs w:val="24"/>
        </w:rPr>
        <w:t>que el acto se relacione con actos de corrupción o violaciones graves a derechos humanos.</w:t>
      </w:r>
    </w:p>
    <w:p w14:paraId="137B34CF" w14:textId="77777777" w:rsidR="004F37BC" w:rsidRPr="00C67B03" w:rsidRDefault="004F37BC" w:rsidP="004F37BC">
      <w:pPr>
        <w:pStyle w:val="Prrafodelista"/>
        <w:spacing w:after="0" w:line="360" w:lineRule="auto"/>
        <w:jc w:val="both"/>
        <w:rPr>
          <w:rFonts w:ascii="Palatino Linotype" w:eastAsia="Palatino Linotype" w:hAnsi="Palatino Linotype" w:cs="Palatino Linotype"/>
          <w:i/>
          <w:sz w:val="20"/>
          <w:szCs w:val="20"/>
        </w:rPr>
      </w:pPr>
    </w:p>
    <w:p w14:paraId="78A5B121" w14:textId="77777777" w:rsidR="001E63D0" w:rsidRPr="00C67B03" w:rsidRDefault="001E63D0" w:rsidP="001E63D0">
      <w:pPr>
        <w:spacing w:before="240" w:line="360" w:lineRule="auto"/>
        <w:contextualSpacing/>
        <w:jc w:val="both"/>
        <w:rPr>
          <w:rFonts w:ascii="Palatino Linotype" w:eastAsia="Palatino Linotype" w:hAnsi="Palatino Linotype" w:cs="Palatino Linotype"/>
          <w:i/>
          <w:sz w:val="20"/>
          <w:szCs w:val="20"/>
        </w:rPr>
      </w:pPr>
      <w:r w:rsidRPr="00C67B03">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07892738" w14:textId="77777777" w:rsidR="00F761F9" w:rsidRPr="00C67B03" w:rsidRDefault="00F761F9" w:rsidP="00F761F9">
      <w:pPr>
        <w:pStyle w:val="Prrafodelista"/>
        <w:numPr>
          <w:ilvl w:val="0"/>
          <w:numId w:val="4"/>
        </w:numPr>
        <w:spacing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color w:val="000000"/>
          <w:sz w:val="24"/>
          <w:szCs w:val="24"/>
        </w:rPr>
        <w:t xml:space="preserve">Acuerdo emitido por el Comité de Transparencia, en el que </w:t>
      </w:r>
      <w:r w:rsidRPr="00C67B03">
        <w:rPr>
          <w:rFonts w:ascii="Palatino Linotype" w:eastAsia="Palatino Linotype" w:hAnsi="Palatino Linotype" w:cs="Palatino Linotype"/>
          <w:b/>
          <w:color w:val="000000"/>
          <w:sz w:val="24"/>
          <w:szCs w:val="24"/>
        </w:rPr>
        <w:t>clasifique como reservada</w:t>
      </w:r>
      <w:r w:rsidRPr="00C67B03">
        <w:rPr>
          <w:rFonts w:ascii="Palatino Linotype" w:eastAsia="Palatino Linotype" w:hAnsi="Palatino Linotype" w:cs="Palatino Linotype"/>
          <w:color w:val="000000"/>
          <w:sz w:val="24"/>
          <w:szCs w:val="24"/>
        </w:rPr>
        <w:t xml:space="preserve">, las quejas o denuncias en trámite </w:t>
      </w:r>
      <w:r w:rsidRPr="00C67B03">
        <w:rPr>
          <w:rFonts w:ascii="Palatino Linotype" w:eastAsia="Palatino Linotype" w:hAnsi="Palatino Linotype" w:cs="Palatino Linotype"/>
          <w:sz w:val="24"/>
          <w:szCs w:val="24"/>
        </w:rPr>
        <w:t>por el supuesto señalado por el particular.</w:t>
      </w:r>
    </w:p>
    <w:p w14:paraId="33B235EF" w14:textId="77777777" w:rsidR="00F761F9" w:rsidRPr="00C67B03" w:rsidRDefault="00F761F9" w:rsidP="00F761F9">
      <w:pPr>
        <w:pStyle w:val="Prrafodelista"/>
        <w:pBdr>
          <w:top w:val="nil"/>
          <w:left w:val="nil"/>
          <w:bottom w:val="nil"/>
          <w:right w:val="nil"/>
          <w:between w:val="nil"/>
        </w:pBdr>
        <w:spacing w:after="0" w:line="360" w:lineRule="auto"/>
        <w:ind w:right="900"/>
        <w:jc w:val="both"/>
        <w:rPr>
          <w:rFonts w:ascii="Palatino Linotype" w:eastAsia="Palatino Linotype" w:hAnsi="Palatino Linotype" w:cs="Palatino Linotype"/>
          <w:b/>
          <w:color w:val="000000"/>
          <w:sz w:val="24"/>
          <w:szCs w:val="24"/>
        </w:rPr>
      </w:pPr>
    </w:p>
    <w:p w14:paraId="56CBDA34" w14:textId="77777777" w:rsidR="002504E3" w:rsidRPr="00C67B03" w:rsidRDefault="00E6541E">
      <w:pPr>
        <w:spacing w:after="0" w:line="360" w:lineRule="auto"/>
        <w:jc w:val="both"/>
        <w:rPr>
          <w:rFonts w:ascii="Palatino Linotype" w:eastAsia="Palatino Linotype" w:hAnsi="Palatino Linotype" w:cs="Palatino Linotype"/>
          <w:i/>
          <w:sz w:val="20"/>
          <w:szCs w:val="20"/>
        </w:rPr>
      </w:pPr>
      <w:r w:rsidRPr="00C67B03">
        <w:rPr>
          <w:rFonts w:ascii="Palatino Linotype" w:eastAsia="Palatino Linotype" w:hAnsi="Palatino Linotype" w:cs="Palatino Linotype"/>
          <w:i/>
          <w:sz w:val="20"/>
          <w:szCs w:val="20"/>
        </w:rPr>
        <w:t>En el supuesto que la información ordenada, no obre en los archivos del Sujeto Obligado por no haberse generado, bastará con que así lo haga del conocimiento de la parte Recurrente, de manera fundada y motivada, para tener por colmado el requerimiento de información.</w:t>
      </w:r>
    </w:p>
    <w:p w14:paraId="657EE890" w14:textId="77777777" w:rsidR="004F37BC" w:rsidRPr="00C67B03" w:rsidRDefault="004F37BC">
      <w:pPr>
        <w:spacing w:after="0" w:line="360" w:lineRule="auto"/>
        <w:jc w:val="both"/>
        <w:rPr>
          <w:rFonts w:ascii="Palatino Linotype" w:eastAsia="Palatino Linotype" w:hAnsi="Palatino Linotype" w:cs="Palatino Linotype"/>
          <w:i/>
          <w:sz w:val="20"/>
          <w:szCs w:val="20"/>
        </w:rPr>
      </w:pPr>
    </w:p>
    <w:p w14:paraId="50ACB6D3" w14:textId="77777777" w:rsidR="005313A9" w:rsidRPr="00C67B03" w:rsidRDefault="005313A9" w:rsidP="005313A9">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TERCERO.  Notifíquese vía SAIMEX, </w:t>
      </w:r>
      <w:r w:rsidRPr="00C67B03">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C67B03">
        <w:rPr>
          <w:rFonts w:ascii="Palatino Linotype" w:eastAsia="Palatino Linotype" w:hAnsi="Palatino Linotype" w:cs="Palatino Linotype"/>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EEA6AE" w14:textId="77777777" w:rsidR="005313A9" w:rsidRPr="00C67B03" w:rsidRDefault="005313A9" w:rsidP="005313A9">
      <w:pPr>
        <w:spacing w:before="240" w:after="240" w:line="360" w:lineRule="auto"/>
        <w:contextualSpacing/>
        <w:jc w:val="both"/>
        <w:rPr>
          <w:rFonts w:ascii="Palatino Linotype" w:eastAsia="Palatino Linotype" w:hAnsi="Palatino Linotype" w:cs="Palatino Linotype"/>
          <w:b/>
          <w:sz w:val="24"/>
          <w:szCs w:val="24"/>
        </w:rPr>
      </w:pPr>
    </w:p>
    <w:p w14:paraId="3A7D1583" w14:textId="77777777" w:rsidR="005313A9" w:rsidRPr="00C67B03" w:rsidRDefault="005313A9" w:rsidP="005313A9">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CUARTO. </w:t>
      </w:r>
      <w:r w:rsidRPr="00C67B03">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C67B03">
        <w:rPr>
          <w:rFonts w:ascii="Palatino Linotype" w:eastAsia="Palatino Linotype" w:hAnsi="Palatino Linotype" w:cs="Palatino Linotype"/>
          <w:b/>
          <w:sz w:val="24"/>
          <w:szCs w:val="24"/>
        </w:rPr>
        <w:t>Sujeto Obligado</w:t>
      </w:r>
      <w:r w:rsidRPr="00C67B0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BAF142F" w14:textId="77777777" w:rsidR="005313A9" w:rsidRPr="00C67B03" w:rsidRDefault="005313A9" w:rsidP="005313A9">
      <w:pPr>
        <w:spacing w:before="240" w:after="240" w:line="360" w:lineRule="auto"/>
        <w:contextualSpacing/>
        <w:jc w:val="both"/>
        <w:rPr>
          <w:rFonts w:ascii="Palatino Linotype" w:eastAsia="Palatino Linotype" w:hAnsi="Palatino Linotype" w:cs="Palatino Linotype"/>
          <w:sz w:val="24"/>
          <w:szCs w:val="24"/>
        </w:rPr>
      </w:pPr>
    </w:p>
    <w:p w14:paraId="36A647DC" w14:textId="77777777" w:rsidR="005313A9" w:rsidRPr="00C67B03" w:rsidRDefault="005313A9" w:rsidP="005313A9">
      <w:pPr>
        <w:spacing w:before="240" w:after="240" w:line="360" w:lineRule="auto"/>
        <w:contextualSpacing/>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b/>
          <w:sz w:val="24"/>
          <w:szCs w:val="24"/>
        </w:rPr>
        <w:t xml:space="preserve">QUINTO. Notifíquese vía SAIMEX, </w:t>
      </w:r>
      <w:r w:rsidRPr="00C67B03">
        <w:rPr>
          <w:rFonts w:ascii="Palatino Linotype" w:eastAsia="Palatino Linotype" w:hAnsi="Palatino Linotype" w:cs="Palatino Linotype"/>
          <w:sz w:val="24"/>
          <w:szCs w:val="24"/>
        </w:rPr>
        <w:t xml:space="preserve">a </w:t>
      </w:r>
      <w:r w:rsidRPr="00C67B03">
        <w:rPr>
          <w:rFonts w:ascii="Palatino Linotype" w:eastAsia="Palatino Linotype" w:hAnsi="Palatino Linotype" w:cs="Palatino Linotype"/>
          <w:b/>
          <w:sz w:val="24"/>
          <w:szCs w:val="24"/>
        </w:rPr>
        <w:t>la</w:t>
      </w:r>
      <w:r w:rsidRPr="00C67B03">
        <w:rPr>
          <w:rFonts w:ascii="Palatino Linotype" w:eastAsia="Palatino Linotype" w:hAnsi="Palatino Linotype" w:cs="Palatino Linotype"/>
          <w:sz w:val="24"/>
          <w:szCs w:val="24"/>
        </w:rPr>
        <w:t xml:space="preserve"> parte </w:t>
      </w:r>
      <w:r w:rsidRPr="00C67B03">
        <w:rPr>
          <w:rFonts w:ascii="Palatino Linotype" w:eastAsia="Palatino Linotype" w:hAnsi="Palatino Linotype" w:cs="Palatino Linotype"/>
          <w:b/>
          <w:sz w:val="24"/>
          <w:szCs w:val="24"/>
        </w:rPr>
        <w:t>Recurrente</w:t>
      </w:r>
      <w:r w:rsidRPr="00C67B03">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241F9545" w14:textId="77777777" w:rsidR="002504E3" w:rsidRPr="00C67B03" w:rsidRDefault="002504E3">
      <w:pPr>
        <w:tabs>
          <w:tab w:val="left" w:pos="2115"/>
        </w:tabs>
        <w:spacing w:after="0" w:line="360" w:lineRule="auto"/>
        <w:jc w:val="both"/>
        <w:rPr>
          <w:rFonts w:ascii="Palatino Linotype" w:eastAsia="Palatino Linotype" w:hAnsi="Palatino Linotype" w:cs="Palatino Linotype"/>
          <w:sz w:val="24"/>
          <w:szCs w:val="24"/>
        </w:rPr>
      </w:pPr>
    </w:p>
    <w:p w14:paraId="6AAE4371" w14:textId="77777777" w:rsidR="007A6E60" w:rsidRDefault="00E6541E">
      <w:pPr>
        <w:spacing w:after="0" w:line="360" w:lineRule="auto"/>
        <w:jc w:val="both"/>
        <w:rPr>
          <w:rFonts w:ascii="Palatino Linotype" w:eastAsia="Palatino Linotype" w:hAnsi="Palatino Linotype" w:cs="Palatino Linotype"/>
          <w:sz w:val="24"/>
          <w:szCs w:val="24"/>
        </w:rPr>
      </w:pPr>
      <w:r w:rsidRPr="00C67B03">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745AC" w:rsidRPr="00C67B03">
        <w:rPr>
          <w:rFonts w:ascii="Palatino Linotype" w:eastAsia="Palatino Linotype" w:hAnsi="Palatino Linotype" w:cs="Palatino Linotype"/>
          <w:sz w:val="24"/>
          <w:szCs w:val="24"/>
        </w:rPr>
        <w:t xml:space="preserve"> (EMITIENDO VOTO PARTICULAR)</w:t>
      </w:r>
      <w:r w:rsidRPr="00C67B03">
        <w:rPr>
          <w:rFonts w:ascii="Palatino Linotype" w:eastAsia="Palatino Linotype" w:hAnsi="Palatino Linotype" w:cs="Palatino Linotype"/>
          <w:sz w:val="24"/>
          <w:szCs w:val="24"/>
        </w:rPr>
        <w:t>, SHARON CRISTINA MORALES MARTÍNEZ, LUIS GUSTAVO PARRA NORIEGA</w:t>
      </w:r>
      <w:r w:rsidR="009745AC" w:rsidRPr="00C67B03">
        <w:rPr>
          <w:rFonts w:ascii="Palatino Linotype" w:eastAsia="Palatino Linotype" w:hAnsi="Palatino Linotype" w:cs="Palatino Linotype"/>
          <w:sz w:val="24"/>
          <w:szCs w:val="24"/>
        </w:rPr>
        <w:t xml:space="preserve"> (EMITIENDO VOTO PARTICULAR)</w:t>
      </w:r>
      <w:r w:rsidRPr="00C67B03">
        <w:rPr>
          <w:rFonts w:ascii="Palatino Linotype" w:eastAsia="Palatino Linotype" w:hAnsi="Palatino Linotype" w:cs="Palatino Linotype"/>
          <w:sz w:val="24"/>
          <w:szCs w:val="24"/>
        </w:rPr>
        <w:t xml:space="preserve"> </w:t>
      </w:r>
      <w:r w:rsidR="005313A9" w:rsidRPr="00C67B03">
        <w:rPr>
          <w:rFonts w:ascii="Palatino Linotype" w:eastAsia="Palatino Linotype" w:hAnsi="Palatino Linotype" w:cs="Palatino Linotype"/>
          <w:sz w:val="24"/>
          <w:szCs w:val="24"/>
        </w:rPr>
        <w:t xml:space="preserve">Y GUADALUPE RAMÍREZ PEÑA; EN LA VIGÉSIMA SESIÓN ORDINARIA CELEBRADA EL </w:t>
      </w:r>
      <w:r w:rsidR="005313A9" w:rsidRPr="00C67B03">
        <w:rPr>
          <w:rFonts w:ascii="Palatino Linotype" w:eastAsia="Palatino Linotype" w:hAnsi="Palatino Linotype" w:cs="Palatino Linotype"/>
          <w:sz w:val="24"/>
          <w:szCs w:val="24"/>
        </w:rPr>
        <w:lastRenderedPageBreak/>
        <w:t xml:space="preserve">TREINTA Y UNO DE MAYO </w:t>
      </w:r>
      <w:r w:rsidRPr="00C67B03">
        <w:rPr>
          <w:rFonts w:ascii="Palatino Linotype" w:eastAsia="Palatino Linotype" w:hAnsi="Palatino Linotype" w:cs="Palatino Linotype"/>
          <w:sz w:val="24"/>
          <w:szCs w:val="24"/>
        </w:rPr>
        <w:t>DE DOS MIL VEINTITRÉS, ANTE EL SECRETARIO TÉCNICO DEL PLENO ALEXIS TAPIA RAMÍREZ.</w:t>
      </w:r>
    </w:p>
    <w:p w14:paraId="3A5E3BEA" w14:textId="77777777" w:rsidR="007A6E60" w:rsidRDefault="007A6E60">
      <w:pPr>
        <w:spacing w:after="0" w:line="360" w:lineRule="auto"/>
        <w:jc w:val="both"/>
        <w:rPr>
          <w:rFonts w:ascii="Palatino Linotype" w:eastAsia="Palatino Linotype" w:hAnsi="Palatino Linotype" w:cs="Palatino Linotype"/>
          <w:sz w:val="24"/>
          <w:szCs w:val="24"/>
        </w:rPr>
      </w:pPr>
    </w:p>
    <w:p w14:paraId="4C2D4F22" w14:textId="77777777" w:rsidR="007A6E60" w:rsidRDefault="007A6E6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47A5EB37" wp14:editId="433D7ADE">
                <wp:simplePos x="0" y="0"/>
                <wp:positionH relativeFrom="column">
                  <wp:posOffset>259567</wp:posOffset>
                </wp:positionH>
                <wp:positionV relativeFrom="paragraph">
                  <wp:posOffset>77086</wp:posOffset>
                </wp:positionV>
                <wp:extent cx="5252484" cy="5518298"/>
                <wp:effectExtent l="0" t="0" r="24765" b="25400"/>
                <wp:wrapNone/>
                <wp:docPr id="2" name="Conector recto 2"/>
                <wp:cNvGraphicFramePr/>
                <a:graphic xmlns:a="http://schemas.openxmlformats.org/drawingml/2006/main">
                  <a:graphicData uri="http://schemas.microsoft.com/office/word/2010/wordprocessingShape">
                    <wps:wsp>
                      <wps:cNvCnPr/>
                      <wps:spPr>
                        <a:xfrm>
                          <a:off x="0" y="0"/>
                          <a:ext cx="5252484" cy="5518298"/>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1E11E0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45pt,6.05pt" to="434.05pt,4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" strokecolor="#ed7d31 [3205]" strokeweight=".5pt">
                <v:stroke joinstyle="miter"/>
              </v:line>
            </w:pict>
          </mc:Fallback>
        </mc:AlternateContent>
      </w:r>
    </w:p>
    <w:p w14:paraId="01419E00" w14:textId="77777777" w:rsidR="002504E3" w:rsidRDefault="00E6541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4D5726E3" w14:textId="77777777" w:rsidR="00464444" w:rsidRDefault="00464444">
      <w:pPr>
        <w:spacing w:after="0" w:line="360" w:lineRule="auto"/>
        <w:jc w:val="both"/>
        <w:rPr>
          <w:rFonts w:ascii="Palatino Linotype" w:eastAsia="Palatino Linotype" w:hAnsi="Palatino Linotype" w:cs="Palatino Linotype"/>
          <w:sz w:val="24"/>
          <w:szCs w:val="24"/>
        </w:rPr>
      </w:pPr>
    </w:p>
    <w:p w14:paraId="237BB7D9" w14:textId="77777777" w:rsidR="00464444" w:rsidRDefault="00464444">
      <w:pPr>
        <w:spacing w:after="0" w:line="360" w:lineRule="auto"/>
        <w:jc w:val="both"/>
        <w:rPr>
          <w:rFonts w:ascii="Palatino Linotype" w:eastAsia="Palatino Linotype" w:hAnsi="Palatino Linotype" w:cs="Palatino Linotype"/>
          <w:sz w:val="24"/>
          <w:szCs w:val="24"/>
        </w:rPr>
      </w:pPr>
    </w:p>
    <w:p w14:paraId="5C48B58E" w14:textId="77777777" w:rsidR="00464444" w:rsidRDefault="00464444">
      <w:pPr>
        <w:spacing w:after="0" w:line="360" w:lineRule="auto"/>
        <w:jc w:val="both"/>
        <w:rPr>
          <w:rFonts w:ascii="Palatino Linotype" w:eastAsia="Palatino Linotype" w:hAnsi="Palatino Linotype" w:cs="Palatino Linotype"/>
          <w:sz w:val="24"/>
          <w:szCs w:val="24"/>
        </w:rPr>
      </w:pPr>
    </w:p>
    <w:p w14:paraId="6C69EB7D" w14:textId="77777777" w:rsidR="00464444" w:rsidRDefault="00464444">
      <w:pPr>
        <w:spacing w:after="0" w:line="360" w:lineRule="auto"/>
        <w:jc w:val="both"/>
        <w:rPr>
          <w:rFonts w:ascii="Palatino Linotype" w:eastAsia="Palatino Linotype" w:hAnsi="Palatino Linotype" w:cs="Palatino Linotype"/>
          <w:sz w:val="24"/>
          <w:szCs w:val="24"/>
        </w:rPr>
      </w:pPr>
    </w:p>
    <w:p w14:paraId="367C119F" w14:textId="77777777" w:rsidR="00464444" w:rsidRDefault="00464444">
      <w:pPr>
        <w:spacing w:after="0" w:line="360" w:lineRule="auto"/>
        <w:jc w:val="both"/>
        <w:rPr>
          <w:rFonts w:ascii="Palatino Linotype" w:eastAsia="Palatino Linotype" w:hAnsi="Palatino Linotype" w:cs="Palatino Linotype"/>
          <w:sz w:val="24"/>
          <w:szCs w:val="24"/>
        </w:rPr>
      </w:pPr>
    </w:p>
    <w:p w14:paraId="50BCDA4D" w14:textId="77777777" w:rsidR="00464444" w:rsidRDefault="00464444">
      <w:pPr>
        <w:spacing w:after="0" w:line="360" w:lineRule="auto"/>
        <w:jc w:val="both"/>
        <w:rPr>
          <w:rFonts w:ascii="Palatino Linotype" w:eastAsia="Palatino Linotype" w:hAnsi="Palatino Linotype" w:cs="Palatino Linotype"/>
          <w:sz w:val="24"/>
          <w:szCs w:val="24"/>
        </w:rPr>
      </w:pPr>
    </w:p>
    <w:p w14:paraId="780F9822" w14:textId="77777777" w:rsidR="00464444" w:rsidRDefault="00464444">
      <w:pPr>
        <w:spacing w:after="0" w:line="360" w:lineRule="auto"/>
        <w:jc w:val="both"/>
        <w:rPr>
          <w:rFonts w:ascii="Palatino Linotype" w:eastAsia="Palatino Linotype" w:hAnsi="Palatino Linotype" w:cs="Palatino Linotype"/>
          <w:sz w:val="24"/>
          <w:szCs w:val="24"/>
        </w:rPr>
      </w:pPr>
    </w:p>
    <w:p w14:paraId="094C3A3B" w14:textId="77777777" w:rsidR="00464444" w:rsidRDefault="00464444">
      <w:pPr>
        <w:spacing w:after="0" w:line="360" w:lineRule="auto"/>
        <w:jc w:val="both"/>
        <w:rPr>
          <w:rFonts w:ascii="Palatino Linotype" w:eastAsia="Palatino Linotype" w:hAnsi="Palatino Linotype" w:cs="Palatino Linotype"/>
          <w:sz w:val="24"/>
          <w:szCs w:val="24"/>
        </w:rPr>
      </w:pPr>
    </w:p>
    <w:p w14:paraId="4C628FDF" w14:textId="77777777" w:rsidR="00464444" w:rsidRDefault="00464444">
      <w:pPr>
        <w:spacing w:after="0" w:line="360" w:lineRule="auto"/>
        <w:jc w:val="both"/>
        <w:rPr>
          <w:rFonts w:ascii="Palatino Linotype" w:eastAsia="Palatino Linotype" w:hAnsi="Palatino Linotype" w:cs="Palatino Linotype"/>
          <w:sz w:val="24"/>
          <w:szCs w:val="24"/>
        </w:rPr>
      </w:pPr>
    </w:p>
    <w:p w14:paraId="7C363ED1" w14:textId="77777777" w:rsidR="00464444" w:rsidRDefault="00464444">
      <w:pPr>
        <w:spacing w:after="0" w:line="360" w:lineRule="auto"/>
        <w:jc w:val="both"/>
        <w:rPr>
          <w:rFonts w:ascii="Palatino Linotype" w:eastAsia="Palatino Linotype" w:hAnsi="Palatino Linotype" w:cs="Palatino Linotype"/>
          <w:sz w:val="24"/>
          <w:szCs w:val="24"/>
        </w:rPr>
      </w:pPr>
    </w:p>
    <w:p w14:paraId="4814CBD7" w14:textId="77777777" w:rsidR="00464444" w:rsidRDefault="00464444">
      <w:pPr>
        <w:spacing w:after="0" w:line="360" w:lineRule="auto"/>
        <w:jc w:val="both"/>
        <w:rPr>
          <w:rFonts w:ascii="Palatino Linotype" w:eastAsia="Palatino Linotype" w:hAnsi="Palatino Linotype" w:cs="Palatino Linotype"/>
          <w:sz w:val="24"/>
          <w:szCs w:val="24"/>
        </w:rPr>
      </w:pPr>
    </w:p>
    <w:p w14:paraId="60DCD0F1" w14:textId="77777777" w:rsidR="00464444" w:rsidRDefault="00464444">
      <w:pPr>
        <w:spacing w:after="0" w:line="360" w:lineRule="auto"/>
        <w:jc w:val="both"/>
        <w:rPr>
          <w:rFonts w:ascii="Palatino Linotype" w:eastAsia="Palatino Linotype" w:hAnsi="Palatino Linotype" w:cs="Palatino Linotype"/>
          <w:sz w:val="24"/>
          <w:szCs w:val="24"/>
        </w:rPr>
      </w:pPr>
    </w:p>
    <w:p w14:paraId="1248A597" w14:textId="77777777" w:rsidR="00464444" w:rsidRDefault="00464444">
      <w:pPr>
        <w:spacing w:after="0" w:line="360" w:lineRule="auto"/>
        <w:jc w:val="both"/>
        <w:rPr>
          <w:rFonts w:ascii="Palatino Linotype" w:eastAsia="Palatino Linotype" w:hAnsi="Palatino Linotype" w:cs="Palatino Linotype"/>
          <w:sz w:val="24"/>
          <w:szCs w:val="24"/>
        </w:rPr>
      </w:pPr>
    </w:p>
    <w:p w14:paraId="080544E3" w14:textId="77777777" w:rsidR="00464444" w:rsidRDefault="00464444">
      <w:pPr>
        <w:spacing w:after="0" w:line="360" w:lineRule="auto"/>
        <w:jc w:val="both"/>
        <w:rPr>
          <w:rFonts w:ascii="Palatino Linotype" w:eastAsia="Palatino Linotype" w:hAnsi="Palatino Linotype" w:cs="Palatino Linotype"/>
          <w:sz w:val="24"/>
          <w:szCs w:val="24"/>
        </w:rPr>
      </w:pPr>
    </w:p>
    <w:p w14:paraId="4D306054" w14:textId="77777777" w:rsidR="00464444" w:rsidRDefault="00464444">
      <w:pPr>
        <w:spacing w:after="0" w:line="360" w:lineRule="auto"/>
        <w:jc w:val="both"/>
        <w:rPr>
          <w:rFonts w:ascii="Palatino Linotype" w:eastAsia="Palatino Linotype" w:hAnsi="Palatino Linotype" w:cs="Palatino Linotype"/>
          <w:sz w:val="24"/>
          <w:szCs w:val="24"/>
        </w:rPr>
      </w:pPr>
    </w:p>
    <w:p w14:paraId="53EC4244" w14:textId="77777777" w:rsidR="00464444" w:rsidRDefault="00464444">
      <w:pPr>
        <w:spacing w:after="0" w:line="360" w:lineRule="auto"/>
        <w:jc w:val="both"/>
        <w:rPr>
          <w:rFonts w:ascii="Palatino Linotype" w:eastAsia="Palatino Linotype" w:hAnsi="Palatino Linotype" w:cs="Palatino Linotype"/>
          <w:sz w:val="24"/>
          <w:szCs w:val="24"/>
        </w:rPr>
      </w:pPr>
    </w:p>
    <w:p w14:paraId="29B71D0C" w14:textId="77777777" w:rsidR="00464444" w:rsidRDefault="00464444">
      <w:pPr>
        <w:spacing w:after="0" w:line="360" w:lineRule="auto"/>
        <w:jc w:val="both"/>
        <w:rPr>
          <w:rFonts w:ascii="Palatino Linotype" w:eastAsia="Palatino Linotype" w:hAnsi="Palatino Linotype" w:cs="Palatino Linotype"/>
          <w:sz w:val="24"/>
          <w:szCs w:val="24"/>
        </w:rPr>
      </w:pPr>
    </w:p>
    <w:p w14:paraId="70E20FE0" w14:textId="77777777" w:rsidR="00464444" w:rsidRDefault="00464444">
      <w:pPr>
        <w:spacing w:after="0" w:line="360" w:lineRule="auto"/>
        <w:jc w:val="both"/>
        <w:rPr>
          <w:rFonts w:ascii="Palatino Linotype" w:eastAsia="Palatino Linotype" w:hAnsi="Palatino Linotype" w:cs="Palatino Linotype"/>
          <w:sz w:val="24"/>
          <w:szCs w:val="24"/>
        </w:rPr>
      </w:pPr>
    </w:p>
    <w:p w14:paraId="2B87FF42" w14:textId="77777777" w:rsidR="00464444" w:rsidRDefault="00464444">
      <w:pPr>
        <w:spacing w:after="0" w:line="360" w:lineRule="auto"/>
        <w:jc w:val="both"/>
        <w:rPr>
          <w:rFonts w:ascii="Palatino Linotype" w:eastAsia="Palatino Linotype" w:hAnsi="Palatino Linotype" w:cs="Palatino Linotype"/>
          <w:sz w:val="24"/>
          <w:szCs w:val="24"/>
        </w:rPr>
      </w:pPr>
    </w:p>
    <w:p w14:paraId="1B585C9F" w14:textId="77777777" w:rsidR="00464444" w:rsidRDefault="00464444">
      <w:pPr>
        <w:spacing w:after="0" w:line="360" w:lineRule="auto"/>
        <w:jc w:val="both"/>
        <w:rPr>
          <w:rFonts w:ascii="Palatino Linotype" w:eastAsia="Palatino Linotype" w:hAnsi="Palatino Linotype" w:cs="Palatino Linotype"/>
          <w:sz w:val="24"/>
          <w:szCs w:val="24"/>
        </w:rPr>
      </w:pPr>
    </w:p>
    <w:p w14:paraId="27E60AD7" w14:textId="77777777" w:rsidR="00464444" w:rsidRDefault="00464444">
      <w:pPr>
        <w:spacing w:after="0" w:line="360" w:lineRule="auto"/>
        <w:jc w:val="both"/>
        <w:rPr>
          <w:rFonts w:ascii="Palatino Linotype" w:eastAsia="Palatino Linotype" w:hAnsi="Palatino Linotype" w:cs="Palatino Linotype"/>
          <w:sz w:val="24"/>
          <w:szCs w:val="24"/>
        </w:rPr>
      </w:pPr>
    </w:p>
    <w:p w14:paraId="3F3AB418" w14:textId="77777777" w:rsidR="00464444" w:rsidRDefault="00464444">
      <w:pPr>
        <w:spacing w:after="0" w:line="360" w:lineRule="auto"/>
        <w:jc w:val="both"/>
        <w:rPr>
          <w:rFonts w:ascii="Palatino Linotype" w:eastAsia="Palatino Linotype" w:hAnsi="Palatino Linotype" w:cs="Palatino Linotype"/>
          <w:sz w:val="24"/>
          <w:szCs w:val="24"/>
        </w:rPr>
      </w:pPr>
    </w:p>
    <w:p w14:paraId="4A1BDC54" w14:textId="77777777" w:rsidR="00464444" w:rsidRDefault="00464444">
      <w:pPr>
        <w:spacing w:after="0" w:line="360" w:lineRule="auto"/>
        <w:jc w:val="both"/>
        <w:rPr>
          <w:rFonts w:ascii="Palatino Linotype" w:eastAsia="Palatino Linotype" w:hAnsi="Palatino Linotype" w:cs="Palatino Linotype"/>
          <w:sz w:val="24"/>
          <w:szCs w:val="24"/>
        </w:rPr>
      </w:pPr>
    </w:p>
    <w:p w14:paraId="29E053AA" w14:textId="77777777" w:rsidR="00464444" w:rsidRDefault="00464444">
      <w:pPr>
        <w:spacing w:after="0" w:line="360" w:lineRule="auto"/>
        <w:jc w:val="both"/>
        <w:rPr>
          <w:rFonts w:ascii="Palatino Linotype" w:eastAsia="Palatino Linotype" w:hAnsi="Palatino Linotype" w:cs="Palatino Linotype"/>
          <w:sz w:val="24"/>
          <w:szCs w:val="24"/>
        </w:rPr>
      </w:pPr>
    </w:p>
    <w:p w14:paraId="1DF66FBC" w14:textId="77777777" w:rsidR="002504E3" w:rsidRDefault="002504E3">
      <w:pPr>
        <w:tabs>
          <w:tab w:val="left" w:pos="2115"/>
        </w:tabs>
        <w:spacing w:line="360" w:lineRule="auto"/>
        <w:jc w:val="both"/>
        <w:rPr>
          <w:rFonts w:ascii="Palatino Linotype" w:eastAsia="Palatino Linotype" w:hAnsi="Palatino Linotype" w:cs="Palatino Linotype"/>
        </w:rPr>
      </w:pPr>
    </w:p>
    <w:sectPr w:rsidR="002504E3">
      <w:headerReference w:type="default"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34A5E" w14:textId="77777777" w:rsidR="00637D7D" w:rsidRDefault="00637D7D">
      <w:pPr>
        <w:spacing w:after="0" w:line="240" w:lineRule="auto"/>
      </w:pPr>
      <w:r>
        <w:separator/>
      </w:r>
    </w:p>
  </w:endnote>
  <w:endnote w:type="continuationSeparator" w:id="0">
    <w:p w14:paraId="35F4347B" w14:textId="77777777" w:rsidR="00637D7D" w:rsidRDefault="0063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CAB9" w14:textId="77777777" w:rsidR="00464444" w:rsidRDefault="00464444">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2634">
      <w:rPr>
        <w:rFonts w:ascii="Arial" w:eastAsia="Arial" w:hAnsi="Arial" w:cs="Arial"/>
        <w:b/>
        <w:noProof/>
        <w:color w:val="000000"/>
        <w:sz w:val="20"/>
        <w:szCs w:val="20"/>
      </w:rPr>
      <w:t>72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2634">
      <w:rPr>
        <w:rFonts w:ascii="Arial" w:eastAsia="Arial" w:hAnsi="Arial" w:cs="Arial"/>
        <w:b/>
        <w:noProof/>
        <w:color w:val="000000"/>
        <w:sz w:val="20"/>
        <w:szCs w:val="20"/>
      </w:rPr>
      <w:t>73</w:t>
    </w:r>
    <w:r>
      <w:rPr>
        <w:rFonts w:ascii="Arial" w:eastAsia="Arial" w:hAnsi="Arial" w:cs="Arial"/>
        <w:b/>
        <w:color w:val="000000"/>
        <w:sz w:val="20"/>
        <w:szCs w:val="20"/>
      </w:rPr>
      <w:fldChar w:fldCharType="end"/>
    </w:r>
  </w:p>
  <w:p w14:paraId="4B49D14E" w14:textId="77777777" w:rsidR="00464444" w:rsidRDefault="0046444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20A0" w14:textId="77777777" w:rsidR="00464444" w:rsidRDefault="00464444">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263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2634">
      <w:rPr>
        <w:rFonts w:ascii="Arial" w:eastAsia="Arial" w:hAnsi="Arial" w:cs="Arial"/>
        <w:b/>
        <w:noProof/>
        <w:color w:val="000000"/>
        <w:sz w:val="20"/>
        <w:szCs w:val="20"/>
      </w:rPr>
      <w:t>73</w:t>
    </w:r>
    <w:r>
      <w:rPr>
        <w:rFonts w:ascii="Arial" w:eastAsia="Arial" w:hAnsi="Arial" w:cs="Arial"/>
        <w:b/>
        <w:color w:val="000000"/>
        <w:sz w:val="20"/>
        <w:szCs w:val="20"/>
      </w:rPr>
      <w:fldChar w:fldCharType="end"/>
    </w:r>
  </w:p>
  <w:p w14:paraId="1C457AEF" w14:textId="77777777" w:rsidR="00464444" w:rsidRDefault="0046444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60FB" w14:textId="77777777" w:rsidR="00637D7D" w:rsidRDefault="00637D7D">
      <w:pPr>
        <w:spacing w:after="0" w:line="240" w:lineRule="auto"/>
      </w:pPr>
      <w:r>
        <w:separator/>
      </w:r>
    </w:p>
  </w:footnote>
  <w:footnote w:type="continuationSeparator" w:id="0">
    <w:p w14:paraId="246388A7" w14:textId="77777777" w:rsidR="00637D7D" w:rsidRDefault="00637D7D">
      <w:pPr>
        <w:spacing w:after="0" w:line="240" w:lineRule="auto"/>
      </w:pPr>
      <w:r>
        <w:continuationSeparator/>
      </w:r>
    </w:p>
  </w:footnote>
  <w:footnote w:id="1">
    <w:p w14:paraId="6B56F7A0" w14:textId="77777777" w:rsidR="00464444" w:rsidRDefault="0046444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0266A43F" w14:textId="77777777" w:rsidR="00464444" w:rsidRDefault="0046444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6B7C6C0" w14:textId="77777777" w:rsidR="00464444" w:rsidRDefault="00464444" w:rsidP="002A634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páginas 71 y 72 de la contradicción de tesis 200/2013, específicamente los epígrafes 84, 85 y 87. </w:t>
      </w:r>
    </w:p>
  </w:footnote>
  <w:footnote w:id="4">
    <w:p w14:paraId="435080A1" w14:textId="77777777" w:rsidR="00464444" w:rsidRDefault="00464444" w:rsidP="002A634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supra. Página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2AE4" w14:textId="77777777" w:rsidR="00464444" w:rsidRDefault="00464444">
    <w:pPr>
      <w:widowControl w:val="0"/>
      <w:pBdr>
        <w:top w:val="nil"/>
        <w:left w:val="nil"/>
        <w:bottom w:val="nil"/>
        <w:right w:val="nil"/>
        <w:between w:val="nil"/>
      </w:pBdr>
      <w:spacing w:after="0" w:line="276" w:lineRule="auto"/>
      <w:rPr>
        <w:color w:val="000000"/>
      </w:rPr>
    </w:pPr>
  </w:p>
  <w:tbl>
    <w:tblPr>
      <w:tblStyle w:val="a0"/>
      <w:tblW w:w="10346" w:type="dxa"/>
      <w:tblInd w:w="-1303" w:type="dxa"/>
      <w:tblLayout w:type="fixed"/>
      <w:tblLook w:val="0400" w:firstRow="0" w:lastRow="0" w:firstColumn="0" w:lastColumn="0" w:noHBand="0" w:noVBand="1"/>
    </w:tblPr>
    <w:tblGrid>
      <w:gridCol w:w="5684"/>
      <w:gridCol w:w="4662"/>
    </w:tblGrid>
    <w:tr w:rsidR="00464444" w14:paraId="2A990BBF" w14:textId="77777777">
      <w:trPr>
        <w:trHeight w:val="244"/>
      </w:trPr>
      <w:tc>
        <w:tcPr>
          <w:tcW w:w="5684" w:type="dxa"/>
        </w:tcPr>
        <w:p w14:paraId="3827234D" w14:textId="77777777" w:rsidR="00464444" w:rsidRDefault="0046444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62" w:type="dxa"/>
        </w:tcPr>
        <w:p w14:paraId="50821CD6" w14:textId="77777777" w:rsidR="00464444" w:rsidRDefault="00464444">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14619/INFOEM/IP/RR/2022.</w:t>
          </w:r>
        </w:p>
      </w:tc>
    </w:tr>
    <w:tr w:rsidR="00464444" w14:paraId="284C997A" w14:textId="77777777">
      <w:trPr>
        <w:trHeight w:val="210"/>
      </w:trPr>
      <w:tc>
        <w:tcPr>
          <w:tcW w:w="5684" w:type="dxa"/>
        </w:tcPr>
        <w:p w14:paraId="4C64553C" w14:textId="77777777" w:rsidR="00464444" w:rsidRDefault="0046444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4026B723" w14:textId="77777777" w:rsidR="00464444" w:rsidRDefault="00464444">
          <w:pPr>
            <w:spacing w:after="120"/>
            <w:ind w:left="-486" w:right="214" w:firstLine="567"/>
            <w:jc w:val="right"/>
            <w:rPr>
              <w:rFonts w:ascii="Palatino Linotype" w:eastAsia="Palatino Linotype" w:hAnsi="Palatino Linotype" w:cs="Palatino Linotype"/>
              <w:sz w:val="24"/>
              <w:szCs w:val="24"/>
            </w:rPr>
          </w:pPr>
        </w:p>
      </w:tc>
    </w:tr>
    <w:tr w:rsidR="00464444" w14:paraId="3D89CD65" w14:textId="77777777">
      <w:trPr>
        <w:trHeight w:val="261"/>
      </w:trPr>
      <w:tc>
        <w:tcPr>
          <w:tcW w:w="5684" w:type="dxa"/>
        </w:tcPr>
        <w:p w14:paraId="1DA8960B" w14:textId="77777777" w:rsidR="00464444" w:rsidRDefault="00464444">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6790EABA" w14:textId="77777777" w:rsidR="00464444" w:rsidRDefault="00464444">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Atenco.</w:t>
          </w:r>
        </w:p>
      </w:tc>
    </w:tr>
    <w:tr w:rsidR="00464444" w14:paraId="1F5E1D51" w14:textId="77777777">
      <w:trPr>
        <w:trHeight w:val="368"/>
      </w:trPr>
      <w:tc>
        <w:tcPr>
          <w:tcW w:w="5684" w:type="dxa"/>
        </w:tcPr>
        <w:p w14:paraId="6A995DC7" w14:textId="77777777" w:rsidR="00464444" w:rsidRDefault="00464444">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18AF7D14" w14:textId="77777777" w:rsidR="00464444" w:rsidRDefault="00464444">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89776FA" w14:textId="77777777" w:rsidR="00464444" w:rsidRDefault="0046444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16F9A49" wp14:editId="317E99AB">
          <wp:simplePos x="0" y="0"/>
          <wp:positionH relativeFrom="column">
            <wp:posOffset>-798194</wp:posOffset>
          </wp:positionH>
          <wp:positionV relativeFrom="paragraph">
            <wp:posOffset>-1459864</wp:posOffset>
          </wp:positionV>
          <wp:extent cx="7753350" cy="9942731"/>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8174" w14:textId="77777777" w:rsidR="00464444" w:rsidRDefault="00464444">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346" w:type="dxa"/>
      <w:tblInd w:w="-1303" w:type="dxa"/>
      <w:tblLayout w:type="fixed"/>
      <w:tblLook w:val="0400" w:firstRow="0" w:lastRow="0" w:firstColumn="0" w:lastColumn="0" w:noHBand="0" w:noVBand="1"/>
    </w:tblPr>
    <w:tblGrid>
      <w:gridCol w:w="5684"/>
      <w:gridCol w:w="4662"/>
    </w:tblGrid>
    <w:tr w:rsidR="00464444" w14:paraId="1465F6E5" w14:textId="77777777">
      <w:trPr>
        <w:trHeight w:val="244"/>
      </w:trPr>
      <w:tc>
        <w:tcPr>
          <w:tcW w:w="5684" w:type="dxa"/>
        </w:tcPr>
        <w:p w14:paraId="79C2F41D" w14:textId="77777777" w:rsidR="00464444" w:rsidRDefault="0046444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62" w:type="dxa"/>
        </w:tcPr>
        <w:p w14:paraId="471BE67C" w14:textId="77777777" w:rsidR="00464444" w:rsidRDefault="00464444">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14619/INFOEM/IP/RR/2022.</w:t>
          </w:r>
        </w:p>
      </w:tc>
    </w:tr>
    <w:tr w:rsidR="00464444" w14:paraId="74FC73CF" w14:textId="77777777">
      <w:trPr>
        <w:trHeight w:val="210"/>
      </w:trPr>
      <w:tc>
        <w:tcPr>
          <w:tcW w:w="5684" w:type="dxa"/>
        </w:tcPr>
        <w:p w14:paraId="26BD6C7C" w14:textId="77777777" w:rsidR="00464444" w:rsidRDefault="0046444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4BF79ADA" w14:textId="6CB773DB" w:rsidR="00464444" w:rsidRDefault="00C2411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 XXXXXXX XXXXXXXX</w:t>
          </w:r>
        </w:p>
      </w:tc>
    </w:tr>
    <w:tr w:rsidR="00464444" w14:paraId="56B6FDED" w14:textId="77777777">
      <w:trPr>
        <w:trHeight w:val="261"/>
      </w:trPr>
      <w:tc>
        <w:tcPr>
          <w:tcW w:w="5684" w:type="dxa"/>
        </w:tcPr>
        <w:p w14:paraId="13F3CB81" w14:textId="77777777" w:rsidR="00464444" w:rsidRDefault="00464444">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0AD2DEB8" w14:textId="77777777" w:rsidR="00464444" w:rsidRDefault="00464444">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Atenco.</w:t>
          </w:r>
        </w:p>
      </w:tc>
    </w:tr>
    <w:tr w:rsidR="00464444" w14:paraId="170388DB" w14:textId="77777777">
      <w:trPr>
        <w:trHeight w:val="368"/>
      </w:trPr>
      <w:tc>
        <w:tcPr>
          <w:tcW w:w="5684" w:type="dxa"/>
        </w:tcPr>
        <w:p w14:paraId="45385912" w14:textId="77777777" w:rsidR="00464444" w:rsidRDefault="00464444">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1DBDD791" w14:textId="77777777" w:rsidR="00464444" w:rsidRDefault="00464444">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DA5EF5B" w14:textId="77777777" w:rsidR="00464444" w:rsidRDefault="0046444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60DA02F9" wp14:editId="26B0E53C">
          <wp:simplePos x="0" y="0"/>
          <wp:positionH relativeFrom="column">
            <wp:posOffset>-798194</wp:posOffset>
          </wp:positionH>
          <wp:positionV relativeFrom="paragraph">
            <wp:posOffset>-1431289</wp:posOffset>
          </wp:positionV>
          <wp:extent cx="7753350" cy="9942731"/>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07342"/>
    <w:multiLevelType w:val="multilevel"/>
    <w:tmpl w:val="D534DC3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D8200B"/>
    <w:multiLevelType w:val="hybridMultilevel"/>
    <w:tmpl w:val="4A647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943318"/>
    <w:multiLevelType w:val="multilevel"/>
    <w:tmpl w:val="AD3090CC"/>
    <w:lvl w:ilvl="0">
      <w:start w:val="4"/>
      <w:numFmt w:val="bullet"/>
      <w:lvlText w:val="-"/>
      <w:lvlJc w:val="left"/>
      <w:pPr>
        <w:ind w:left="420" w:hanging="360"/>
      </w:pPr>
      <w:rPr>
        <w:rFonts w:ascii="Palatino Linotype" w:eastAsia="Palatino Linotype" w:hAnsi="Palatino Linotype" w:cs="Palatino Linotype"/>
        <w:i/>
        <w:color w:val="000000"/>
        <w:sz w:val="22"/>
        <w:szCs w:val="22"/>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3" w15:restartNumberingAfterBreak="0">
    <w:nsid w:val="47474088"/>
    <w:multiLevelType w:val="multilevel"/>
    <w:tmpl w:val="A13622B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C01006"/>
    <w:multiLevelType w:val="multilevel"/>
    <w:tmpl w:val="E7BEF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FF5177"/>
    <w:multiLevelType w:val="multilevel"/>
    <w:tmpl w:val="2C506D7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18C6253"/>
    <w:multiLevelType w:val="multilevel"/>
    <w:tmpl w:val="A2726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E3"/>
    <w:rsid w:val="00004F55"/>
    <w:rsid w:val="00051704"/>
    <w:rsid w:val="00074470"/>
    <w:rsid w:val="000F3BA4"/>
    <w:rsid w:val="00163B2B"/>
    <w:rsid w:val="00185BCC"/>
    <w:rsid w:val="001E63D0"/>
    <w:rsid w:val="002504E3"/>
    <w:rsid w:val="00266719"/>
    <w:rsid w:val="00274CEF"/>
    <w:rsid w:val="002A6349"/>
    <w:rsid w:val="00334AAE"/>
    <w:rsid w:val="003361E3"/>
    <w:rsid w:val="0035276C"/>
    <w:rsid w:val="00392E2F"/>
    <w:rsid w:val="003932BF"/>
    <w:rsid w:val="00393FBA"/>
    <w:rsid w:val="003F108E"/>
    <w:rsid w:val="00464444"/>
    <w:rsid w:val="004921F6"/>
    <w:rsid w:val="004966BF"/>
    <w:rsid w:val="004C336E"/>
    <w:rsid w:val="004F37BC"/>
    <w:rsid w:val="005313A9"/>
    <w:rsid w:val="00566E54"/>
    <w:rsid w:val="005B14F0"/>
    <w:rsid w:val="005B1CD2"/>
    <w:rsid w:val="005B6FDA"/>
    <w:rsid w:val="005D40E3"/>
    <w:rsid w:val="005F3334"/>
    <w:rsid w:val="005F636D"/>
    <w:rsid w:val="00637D7D"/>
    <w:rsid w:val="00660FB8"/>
    <w:rsid w:val="00665E54"/>
    <w:rsid w:val="00682E6C"/>
    <w:rsid w:val="00686C01"/>
    <w:rsid w:val="0076189F"/>
    <w:rsid w:val="007A6E60"/>
    <w:rsid w:val="007E2634"/>
    <w:rsid w:val="00800C49"/>
    <w:rsid w:val="00814901"/>
    <w:rsid w:val="008230F4"/>
    <w:rsid w:val="008776CE"/>
    <w:rsid w:val="009461C4"/>
    <w:rsid w:val="009745AC"/>
    <w:rsid w:val="009B0779"/>
    <w:rsid w:val="00B224BB"/>
    <w:rsid w:val="00B50282"/>
    <w:rsid w:val="00B572CE"/>
    <w:rsid w:val="00BE705C"/>
    <w:rsid w:val="00C1434B"/>
    <w:rsid w:val="00C2411D"/>
    <w:rsid w:val="00C67B03"/>
    <w:rsid w:val="00C84300"/>
    <w:rsid w:val="00C877D8"/>
    <w:rsid w:val="00CA1660"/>
    <w:rsid w:val="00CD6B67"/>
    <w:rsid w:val="00D73B80"/>
    <w:rsid w:val="00D81A86"/>
    <w:rsid w:val="00E6541E"/>
    <w:rsid w:val="00F530B8"/>
    <w:rsid w:val="00F761F9"/>
    <w:rsid w:val="00F84D9A"/>
    <w:rsid w:val="00FD5F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C0E8"/>
  <w15:docId w15:val="{D47B6745-87AA-40B2-871A-2BFDFA64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B3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B04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4B36"/>
  </w:style>
  <w:style w:type="paragraph" w:styleId="Piedepgina">
    <w:name w:val="footer"/>
    <w:basedOn w:val="Normal"/>
    <w:link w:val="PiedepginaCar"/>
    <w:uiPriority w:val="99"/>
    <w:unhideWhenUsed/>
    <w:rsid w:val="00B04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B36"/>
  </w:style>
  <w:style w:type="paragraph" w:styleId="Prrafodelista">
    <w:name w:val="List Paragraph"/>
    <w:basedOn w:val="Normal"/>
    <w:uiPriority w:val="34"/>
    <w:qFormat/>
    <w:rsid w:val="00313EE2"/>
    <w:pPr>
      <w:ind w:left="720"/>
      <w:contextualSpacing/>
    </w:pPr>
  </w:style>
  <w:style w:type="character" w:styleId="Hipervnculo">
    <w:name w:val="Hyperlink"/>
    <w:basedOn w:val="Fuentedeprrafopredeter"/>
    <w:uiPriority w:val="99"/>
    <w:unhideWhenUsed/>
    <w:rsid w:val="00C25B39"/>
    <w:rPr>
      <w:color w:val="0563C1" w:themeColor="hyperlink"/>
      <w:u w:val="single"/>
    </w:rPr>
  </w:style>
  <w:style w:type="character" w:customStyle="1" w:styleId="Mencinsinresolver1">
    <w:name w:val="Mención sin resolver1"/>
    <w:basedOn w:val="Fuentedeprrafopredeter"/>
    <w:uiPriority w:val="99"/>
    <w:semiHidden/>
    <w:unhideWhenUsed/>
    <w:rsid w:val="00C25B3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rae.es/drae2001/despotism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7xYz3lwtww3jo1JSIgECAKkv+w==">CgMxLjAyCGguZ2pkZ3hzMg5oLmtlbGdzMjQyOG9hNjgAciExUFNzRTNmeGFSUlZIZC1RcEN0NS00VURkUXdQSVZLUUY=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73</Pages>
  <Words>16913</Words>
  <Characters>93025</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LILIANA DE JESUS SANCHEZ</dc:creator>
  <cp:lastModifiedBy>MARICELA VILLAGOMEZ</cp:lastModifiedBy>
  <cp:revision>2</cp:revision>
  <cp:lastPrinted>2023-06-02T17:18:00Z</cp:lastPrinted>
  <dcterms:created xsi:type="dcterms:W3CDTF">2023-06-06T22:45:00Z</dcterms:created>
  <dcterms:modified xsi:type="dcterms:W3CDTF">2023-06-06T22:45:00Z</dcterms:modified>
</cp:coreProperties>
</file>