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72C301" w14:textId="387A1AD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del </w:t>
      </w:r>
      <w:r w:rsidR="00C63649" w:rsidRPr="00C10C14">
        <w:rPr>
          <w:rFonts w:ascii="Palatino Linotype" w:eastAsia="Palatino Linotype" w:hAnsi="Palatino Linotype" w:cs="Palatino Linotype"/>
        </w:rPr>
        <w:t>veintitrés</w:t>
      </w:r>
      <w:r w:rsidRPr="00C10C14">
        <w:rPr>
          <w:rFonts w:ascii="Palatino Linotype" w:eastAsia="Palatino Linotype" w:hAnsi="Palatino Linotype" w:cs="Palatino Linotype"/>
        </w:rPr>
        <w:t xml:space="preserve"> de </w:t>
      </w:r>
      <w:r w:rsidR="00C63649" w:rsidRPr="00C10C14">
        <w:rPr>
          <w:rFonts w:ascii="Palatino Linotype" w:eastAsia="Palatino Linotype" w:hAnsi="Palatino Linotype" w:cs="Palatino Linotype"/>
        </w:rPr>
        <w:t>agosto</w:t>
      </w:r>
      <w:r w:rsidRPr="00C10C14">
        <w:rPr>
          <w:rFonts w:ascii="Palatino Linotype" w:eastAsia="Palatino Linotype" w:hAnsi="Palatino Linotype" w:cs="Palatino Linotype"/>
        </w:rPr>
        <w:t xml:space="preserve"> de dos mil veintitrés. </w:t>
      </w:r>
    </w:p>
    <w:p w14:paraId="46AFCB4A" w14:textId="77777777" w:rsidR="00C31BD0" w:rsidRPr="00C10C14" w:rsidRDefault="00C31BD0" w:rsidP="00C10C14">
      <w:pPr>
        <w:spacing w:line="360" w:lineRule="auto"/>
        <w:jc w:val="both"/>
        <w:rPr>
          <w:rFonts w:ascii="Palatino Linotype" w:eastAsia="Palatino Linotype" w:hAnsi="Palatino Linotype" w:cs="Palatino Linotype"/>
          <w:b/>
          <w:sz w:val="22"/>
          <w:szCs w:val="22"/>
        </w:rPr>
      </w:pPr>
    </w:p>
    <w:p w14:paraId="6116AC20" w14:textId="4D21D09A"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sz w:val="28"/>
          <w:szCs w:val="28"/>
        </w:rPr>
        <w:t>VISTO</w:t>
      </w:r>
      <w:r w:rsidR="00C63649" w:rsidRPr="00C10C14">
        <w:rPr>
          <w:rFonts w:ascii="Palatino Linotype" w:eastAsia="Palatino Linotype" w:hAnsi="Palatino Linotype" w:cs="Palatino Linotype"/>
          <w:b/>
          <w:sz w:val="28"/>
          <w:szCs w:val="28"/>
        </w:rPr>
        <w:t>S</w:t>
      </w:r>
      <w:r w:rsidRPr="00C10C14">
        <w:rPr>
          <w:rFonts w:ascii="Palatino Linotype" w:eastAsia="Palatino Linotype" w:hAnsi="Palatino Linotype" w:cs="Palatino Linotype"/>
        </w:rPr>
        <w:t xml:space="preserve"> </w:t>
      </w:r>
      <w:r w:rsidR="00C63649" w:rsidRPr="00C10C14">
        <w:rPr>
          <w:rFonts w:ascii="Palatino Linotype" w:eastAsia="Palatino Linotype" w:hAnsi="Palatino Linotype" w:cs="Palatino Linotype"/>
        </w:rPr>
        <w:t>los</w:t>
      </w:r>
      <w:r w:rsidRPr="00C10C14">
        <w:rPr>
          <w:rFonts w:ascii="Palatino Linotype" w:eastAsia="Palatino Linotype" w:hAnsi="Palatino Linotype" w:cs="Palatino Linotype"/>
        </w:rPr>
        <w:t xml:space="preserve"> expediente</w:t>
      </w:r>
      <w:r w:rsidR="00C63649"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formado</w:t>
      </w:r>
      <w:r w:rsidR="00C63649"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con motivo de los Recursos de Revisión números </w:t>
      </w:r>
      <w:r w:rsidRPr="00C10C14">
        <w:rPr>
          <w:rFonts w:ascii="Palatino Linotype" w:eastAsia="Palatino Linotype" w:hAnsi="Palatino Linotype" w:cs="Palatino Linotype"/>
          <w:b/>
        </w:rPr>
        <w:t xml:space="preserve">16232/INFOEM/IP/RR/2022 y 16238/INFOEM/IP/RR/2022 </w:t>
      </w:r>
      <w:r w:rsidRPr="00C10C14">
        <w:rPr>
          <w:rFonts w:ascii="Palatino Linotype" w:eastAsia="Palatino Linotype" w:hAnsi="Palatino Linotype" w:cs="Palatino Linotype"/>
        </w:rPr>
        <w:t xml:space="preserve">promovidos por una persona </w:t>
      </w:r>
      <w:r w:rsidR="00C63649" w:rsidRPr="00C10C14">
        <w:rPr>
          <w:rFonts w:ascii="Palatino Linotype" w:eastAsia="Palatino Linotype" w:hAnsi="Palatino Linotype" w:cs="Palatino Linotype"/>
        </w:rPr>
        <w:t xml:space="preserve">que se identifica como </w:t>
      </w:r>
      <w:r w:rsidR="00BA64EA">
        <w:rPr>
          <w:rFonts w:ascii="Palatino Linotype" w:eastAsia="Palatino Linotype" w:hAnsi="Palatino Linotype" w:cs="Palatino Linotype"/>
          <w:i/>
        </w:rPr>
        <w:t>XXXXXXXXXX XX XXXXXXXXXXXXX XX XXXXXXXXXXXXX</w:t>
      </w:r>
      <w:r w:rsidRPr="00C10C14">
        <w:rPr>
          <w:rFonts w:ascii="Palatino Linotype" w:eastAsia="Palatino Linotype" w:hAnsi="Palatino Linotype" w:cs="Palatino Linotype"/>
          <w:b/>
        </w:rPr>
        <w:t xml:space="preserve">, </w:t>
      </w:r>
      <w:r w:rsidRPr="00C10C14">
        <w:rPr>
          <w:rFonts w:ascii="Palatino Linotype" w:eastAsia="Palatino Linotype" w:hAnsi="Palatino Linotype" w:cs="Palatino Linotype"/>
        </w:rPr>
        <w:t>en lo sucesivo</w:t>
      </w:r>
      <w:r w:rsidR="00C67DE4" w:rsidRPr="00C10C14">
        <w:rPr>
          <w:rFonts w:ascii="Palatino Linotype" w:eastAsia="Palatino Linotype" w:hAnsi="Palatino Linotype" w:cs="Palatino Linotype"/>
        </w:rPr>
        <w:t>,</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rPr>
        <w:t>LA RECURRENTE,</w:t>
      </w:r>
      <w:r w:rsidRPr="00C10C14">
        <w:rPr>
          <w:rFonts w:ascii="Palatino Linotype" w:eastAsia="Palatino Linotype" w:hAnsi="Palatino Linotype" w:cs="Palatino Linotype"/>
        </w:rPr>
        <w:t xml:space="preserve"> en contra de las respuestas de </w:t>
      </w:r>
      <w:r w:rsidR="00962F5B" w:rsidRPr="00C10C14">
        <w:rPr>
          <w:rFonts w:ascii="Palatino Linotype" w:eastAsia="Palatino Linotype" w:hAnsi="Palatino Linotype" w:cs="Palatino Linotype"/>
        </w:rPr>
        <w:t>Servicios Educativos Integrados al Estado de México</w:t>
      </w:r>
      <w:r w:rsidRPr="00C10C14">
        <w:rPr>
          <w:rFonts w:ascii="Palatino Linotype" w:eastAsia="Palatino Linotype" w:hAnsi="Palatino Linotype" w:cs="Palatino Linotype"/>
          <w:b/>
        </w:rPr>
        <w:t xml:space="preserve">, </w:t>
      </w:r>
      <w:r w:rsidRPr="00C10C14">
        <w:rPr>
          <w:rFonts w:ascii="Palatino Linotype" w:eastAsia="Palatino Linotype" w:hAnsi="Palatino Linotype" w:cs="Palatino Linotype"/>
        </w:rPr>
        <w:t xml:space="preserve">en lo subsecuente </w:t>
      </w:r>
      <w:r w:rsidRPr="00C10C14">
        <w:rPr>
          <w:rFonts w:ascii="Palatino Linotype" w:eastAsia="Palatino Linotype" w:hAnsi="Palatino Linotype" w:cs="Palatino Linotype"/>
          <w:b/>
        </w:rPr>
        <w:t xml:space="preserve">EL SUJETO OBLIGADO, </w:t>
      </w:r>
      <w:r w:rsidRPr="00C10C14">
        <w:rPr>
          <w:rFonts w:ascii="Palatino Linotype" w:eastAsia="Palatino Linotype" w:hAnsi="Palatino Linotype" w:cs="Palatino Linotype"/>
        </w:rPr>
        <w:t>se procede a dictar la presente resolución con base en lo siguiente:</w:t>
      </w:r>
    </w:p>
    <w:p w14:paraId="7CD4FD03" w14:textId="77777777" w:rsidR="00C63649" w:rsidRPr="00C10C14" w:rsidRDefault="00C63649" w:rsidP="00C10C14">
      <w:pPr>
        <w:spacing w:line="360" w:lineRule="auto"/>
        <w:jc w:val="both"/>
        <w:rPr>
          <w:rFonts w:ascii="Palatino Linotype" w:eastAsia="Palatino Linotype" w:hAnsi="Palatino Linotype" w:cs="Palatino Linotype"/>
          <w:sz w:val="20"/>
          <w:szCs w:val="20"/>
        </w:rPr>
      </w:pPr>
    </w:p>
    <w:p w14:paraId="5B333F60" w14:textId="77777777" w:rsidR="00C31BD0" w:rsidRPr="00C10C14" w:rsidRDefault="00C31BD0" w:rsidP="00C10C14">
      <w:pPr>
        <w:spacing w:line="360" w:lineRule="auto"/>
        <w:jc w:val="center"/>
        <w:rPr>
          <w:rFonts w:ascii="Palatino Linotype" w:eastAsia="Palatino Linotype" w:hAnsi="Palatino Linotype" w:cs="Palatino Linotype"/>
          <w:b/>
        </w:rPr>
      </w:pPr>
      <w:r w:rsidRPr="00C10C14">
        <w:rPr>
          <w:rFonts w:ascii="Palatino Linotype" w:eastAsia="Palatino Linotype" w:hAnsi="Palatino Linotype" w:cs="Palatino Linotype"/>
          <w:b/>
          <w:sz w:val="28"/>
          <w:szCs w:val="28"/>
        </w:rPr>
        <w:t>ANTECEDENTES</w:t>
      </w:r>
    </w:p>
    <w:p w14:paraId="5813287B" w14:textId="2F554880" w:rsidR="00C31BD0" w:rsidRPr="00C10C14" w:rsidRDefault="00C31BD0" w:rsidP="00C10C14">
      <w:pPr>
        <w:spacing w:line="360" w:lineRule="auto"/>
        <w:rPr>
          <w:rFonts w:ascii="Palatino Linotype" w:eastAsia="Palatino Linotype" w:hAnsi="Palatino Linotype" w:cs="Palatino Linotype"/>
          <w:b/>
          <w:sz w:val="20"/>
          <w:szCs w:val="20"/>
        </w:rPr>
      </w:pPr>
    </w:p>
    <w:p w14:paraId="7204D205" w14:textId="77777777" w:rsidR="00C31BD0" w:rsidRPr="00C10C14" w:rsidRDefault="00C31BD0" w:rsidP="00C10C14">
      <w:pPr>
        <w:spacing w:line="360" w:lineRule="auto"/>
        <w:jc w:val="both"/>
        <w:rPr>
          <w:rFonts w:ascii="Palatino Linotype" w:eastAsia="Palatino Linotype" w:hAnsi="Palatino Linotype" w:cs="Palatino Linotype"/>
          <w:b/>
          <w:sz w:val="28"/>
          <w:szCs w:val="28"/>
        </w:rPr>
      </w:pPr>
      <w:bookmarkStart w:id="0" w:name="_heading=h.gjdgxs" w:colFirst="0" w:colLast="0"/>
      <w:bookmarkEnd w:id="0"/>
      <w:r w:rsidRPr="00C10C14">
        <w:rPr>
          <w:rFonts w:ascii="Palatino Linotype" w:eastAsia="Palatino Linotype" w:hAnsi="Palatino Linotype" w:cs="Palatino Linotype"/>
          <w:b/>
          <w:sz w:val="28"/>
          <w:szCs w:val="28"/>
        </w:rPr>
        <w:t>I.</w:t>
      </w:r>
      <w:r w:rsidRPr="00C10C14">
        <w:rPr>
          <w:rFonts w:ascii="Palatino Linotype" w:eastAsia="Palatino Linotype" w:hAnsi="Palatino Linotype" w:cs="Palatino Linotype"/>
          <w:b/>
        </w:rPr>
        <w:t xml:space="preserve"> </w:t>
      </w:r>
      <w:r w:rsidRPr="00C10C14">
        <w:rPr>
          <w:rFonts w:ascii="Palatino Linotype" w:eastAsia="Palatino Linotype" w:hAnsi="Palatino Linotype" w:cs="Palatino Linotype"/>
          <w:b/>
          <w:sz w:val="28"/>
          <w:szCs w:val="28"/>
        </w:rPr>
        <w:t>De la Solicitud de Información</w:t>
      </w:r>
    </w:p>
    <w:p w14:paraId="3DF9F3C4"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t>1. Presentación.</w:t>
      </w:r>
      <w:r w:rsidRPr="00C10C14">
        <w:rPr>
          <w:rFonts w:ascii="Palatino Linotype" w:eastAsia="Palatino Linotype" w:hAnsi="Palatino Linotype" w:cs="Palatino Linotype"/>
        </w:rPr>
        <w:t xml:space="preserve"> El </w:t>
      </w:r>
      <w:r w:rsidR="0044579E" w:rsidRPr="00C10C14">
        <w:rPr>
          <w:rFonts w:ascii="Palatino Linotype" w:eastAsia="Palatino Linotype" w:hAnsi="Palatino Linotype" w:cs="Palatino Linotype"/>
          <w:b/>
        </w:rPr>
        <w:t>veinti</w:t>
      </w:r>
      <w:r w:rsidRPr="00C10C14">
        <w:rPr>
          <w:rFonts w:ascii="Palatino Linotype" w:eastAsia="Palatino Linotype" w:hAnsi="Palatino Linotype" w:cs="Palatino Linotype"/>
          <w:b/>
        </w:rPr>
        <w:t xml:space="preserve">siete de </w:t>
      </w:r>
      <w:r w:rsidR="0044579E" w:rsidRPr="00C10C14">
        <w:rPr>
          <w:rFonts w:ascii="Palatino Linotype" w:eastAsia="Palatino Linotype" w:hAnsi="Palatino Linotype" w:cs="Palatino Linotype"/>
          <w:b/>
        </w:rPr>
        <w:t>septiembre</w:t>
      </w:r>
      <w:r w:rsidRPr="00C10C14">
        <w:rPr>
          <w:rFonts w:ascii="Palatino Linotype" w:eastAsia="Palatino Linotype" w:hAnsi="Palatino Linotype" w:cs="Palatino Linotype"/>
          <w:b/>
        </w:rPr>
        <w:t xml:space="preserve"> de dos mil veintidós</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rPr>
        <w:t>LA RECURRENTE</w:t>
      </w:r>
      <w:r w:rsidRPr="00C10C14">
        <w:rPr>
          <w:rFonts w:ascii="Palatino Linotype" w:eastAsia="Palatino Linotype" w:hAnsi="Palatino Linotype" w:cs="Palatino Linotype"/>
        </w:rPr>
        <w:t xml:space="preserve"> presentó a través del Sistema de Acceso a la Información Mexiquense, en lo subsecuente </w:t>
      </w:r>
      <w:r w:rsidRPr="00C10C14">
        <w:rPr>
          <w:rFonts w:ascii="Palatino Linotype" w:eastAsia="Palatino Linotype" w:hAnsi="Palatino Linotype" w:cs="Palatino Linotype"/>
          <w:b/>
        </w:rPr>
        <w:t>EL SAIMEX</w:t>
      </w:r>
      <w:r w:rsidRPr="00C10C14">
        <w:rPr>
          <w:rFonts w:ascii="Palatino Linotype" w:eastAsia="Palatino Linotype" w:hAnsi="Palatino Linotype" w:cs="Palatino Linotype"/>
        </w:rPr>
        <w:t xml:space="preserve"> ante </w:t>
      </w:r>
      <w:r w:rsidRPr="00C10C14">
        <w:rPr>
          <w:rFonts w:ascii="Palatino Linotype" w:eastAsia="Palatino Linotype" w:hAnsi="Palatino Linotype" w:cs="Palatino Linotype"/>
          <w:b/>
        </w:rPr>
        <w:t>EL SUJETO OBLIGADO</w:t>
      </w:r>
      <w:r w:rsidRPr="00C10C14">
        <w:rPr>
          <w:rFonts w:ascii="Palatino Linotype" w:eastAsia="Palatino Linotype" w:hAnsi="Palatino Linotype" w:cs="Palatino Linotype"/>
        </w:rPr>
        <w:t>, las solicitudes de Acceso a la Información Pública</w:t>
      </w:r>
      <w:r w:rsidRPr="00C10C14">
        <w:rPr>
          <w:rStyle w:val="Refdenotaalpie"/>
          <w:rFonts w:ascii="Palatino Linotype" w:eastAsia="Palatino Linotype" w:hAnsi="Palatino Linotype" w:cs="Palatino Linotype"/>
          <w:b/>
          <w:sz w:val="28"/>
          <w:szCs w:val="28"/>
        </w:rPr>
        <w:footnoteReference w:id="1"/>
      </w:r>
      <w:r w:rsidRPr="00C10C14">
        <w:rPr>
          <w:rFonts w:ascii="Palatino Linotype" w:eastAsia="Palatino Linotype" w:hAnsi="Palatino Linotype" w:cs="Palatino Linotype"/>
        </w:rPr>
        <w:t xml:space="preserve">, a las cuales se les asignaron los </w:t>
      </w:r>
      <w:r w:rsidR="0044579E" w:rsidRPr="00C10C14">
        <w:rPr>
          <w:rFonts w:ascii="Palatino Linotype" w:eastAsia="Palatino Linotype" w:hAnsi="Palatino Linotype" w:cs="Palatino Linotype"/>
        </w:rPr>
        <w:t>folios</w:t>
      </w:r>
      <w:r w:rsidRPr="00C10C14">
        <w:rPr>
          <w:rFonts w:ascii="Palatino Linotype" w:eastAsia="Palatino Linotype" w:hAnsi="Palatino Linotype" w:cs="Palatino Linotype"/>
        </w:rPr>
        <w:t xml:space="preserve"> de </w:t>
      </w:r>
      <w:r w:rsidR="0044579E" w:rsidRPr="00C10C14">
        <w:rPr>
          <w:rFonts w:ascii="Palatino Linotype" w:eastAsia="Palatino Linotype" w:hAnsi="Palatino Linotype" w:cs="Palatino Linotype"/>
        </w:rPr>
        <w:t>solicitudes</w:t>
      </w:r>
      <w:r w:rsidRPr="00C10C14">
        <w:rPr>
          <w:rFonts w:ascii="Palatino Linotype" w:eastAsia="Palatino Linotype" w:hAnsi="Palatino Linotype" w:cs="Palatino Linotype"/>
        </w:rPr>
        <w:t xml:space="preserve"> </w:t>
      </w:r>
      <w:r w:rsidR="0044579E" w:rsidRPr="00C10C14">
        <w:rPr>
          <w:rFonts w:ascii="Palatino Linotype" w:eastAsia="Palatino Linotype" w:hAnsi="Palatino Linotype" w:cs="Palatino Linotype"/>
          <w:b/>
        </w:rPr>
        <w:lastRenderedPageBreak/>
        <w:t>00518/SEIEM/IP/2022</w:t>
      </w:r>
      <w:r w:rsidRPr="00C10C14">
        <w:rPr>
          <w:rFonts w:ascii="Palatino Linotype" w:eastAsia="Palatino Linotype" w:hAnsi="Palatino Linotype" w:cs="Palatino Linotype"/>
          <w:b/>
        </w:rPr>
        <w:t xml:space="preserve"> y </w:t>
      </w:r>
      <w:r w:rsidR="0044579E" w:rsidRPr="00C10C14">
        <w:rPr>
          <w:rFonts w:ascii="Palatino Linotype" w:eastAsia="Palatino Linotype" w:hAnsi="Palatino Linotype" w:cs="Palatino Linotype"/>
          <w:b/>
        </w:rPr>
        <w:t>00520/SEIEM/IP/2022</w:t>
      </w:r>
      <w:r w:rsidRPr="00C10C14">
        <w:rPr>
          <w:rStyle w:val="Refdenotaalpie"/>
          <w:rFonts w:ascii="Palatino Linotype" w:eastAsia="Palatino Linotype" w:hAnsi="Palatino Linotype" w:cs="Palatino Linotype"/>
          <w:b/>
        </w:rPr>
        <w:footnoteReference w:id="2"/>
      </w:r>
      <w:r w:rsidRPr="00C10C14">
        <w:rPr>
          <w:rFonts w:ascii="Palatino Linotype" w:eastAsia="Palatino Linotype" w:hAnsi="Palatino Linotype" w:cs="Palatino Linotype"/>
          <w:b/>
        </w:rPr>
        <w:t xml:space="preserve"> </w:t>
      </w:r>
      <w:r w:rsidRPr="00C10C14">
        <w:rPr>
          <w:rFonts w:ascii="Palatino Linotype" w:eastAsia="Palatino Linotype" w:hAnsi="Palatino Linotype" w:cs="Palatino Linotype"/>
        </w:rPr>
        <w:t xml:space="preserve">mediante las cuales </w:t>
      </w:r>
      <w:r w:rsidR="0044579E" w:rsidRPr="00C10C14">
        <w:rPr>
          <w:rFonts w:ascii="Palatino Linotype" w:eastAsia="Palatino Linotype" w:hAnsi="Palatino Linotype" w:cs="Palatino Linotype"/>
        </w:rPr>
        <w:t>la</w:t>
      </w:r>
      <w:r w:rsidRPr="00C10C14">
        <w:rPr>
          <w:rFonts w:ascii="Palatino Linotype" w:eastAsia="Palatino Linotype" w:hAnsi="Palatino Linotype" w:cs="Palatino Linotype"/>
        </w:rPr>
        <w:t xml:space="preserve"> particular requirió, lo siguiente:</w:t>
      </w:r>
    </w:p>
    <w:p w14:paraId="39097A0C" w14:textId="77777777" w:rsidR="00C31BD0" w:rsidRPr="00C10C14" w:rsidRDefault="00C31BD0" w:rsidP="00C10C14">
      <w:pPr>
        <w:spacing w:line="360" w:lineRule="auto"/>
        <w:jc w:val="both"/>
        <w:rPr>
          <w:rFonts w:ascii="Palatino Linotype" w:eastAsia="Palatino Linotype" w:hAnsi="Palatino Linotype" w:cs="Palatino Linotype"/>
        </w:rPr>
      </w:pPr>
      <w:bookmarkStart w:id="1" w:name="_heading=h.ck4h1jecfd32" w:colFirst="0" w:colLast="0"/>
      <w:bookmarkEnd w:id="1"/>
    </w:p>
    <w:tbl>
      <w:tblPr>
        <w:tblW w:w="910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9"/>
        <w:gridCol w:w="8096"/>
      </w:tblGrid>
      <w:tr w:rsidR="00C10C14" w:rsidRPr="00C10C14" w14:paraId="649D4397" w14:textId="77777777" w:rsidTr="007E45F1">
        <w:tc>
          <w:tcPr>
            <w:tcW w:w="1009" w:type="dxa"/>
            <w:shd w:val="clear" w:color="auto" w:fill="auto"/>
            <w:tcMar>
              <w:top w:w="100" w:type="dxa"/>
              <w:left w:w="100" w:type="dxa"/>
              <w:bottom w:w="100" w:type="dxa"/>
              <w:right w:w="100" w:type="dxa"/>
            </w:tcMar>
          </w:tcPr>
          <w:p w14:paraId="3B9C0204" w14:textId="77777777" w:rsidR="00C31BD0" w:rsidRPr="00C10C14" w:rsidRDefault="0044579E" w:rsidP="00C10C14">
            <w:pPr>
              <w:widowControl w:val="0"/>
              <w:pBdr>
                <w:top w:val="nil"/>
                <w:left w:val="nil"/>
                <w:bottom w:val="nil"/>
                <w:right w:val="nil"/>
                <w:between w:val="nil"/>
              </w:pBdr>
              <w:jc w:val="center"/>
              <w:rPr>
                <w:rFonts w:ascii="Palatino Linotype" w:eastAsia="Palatino Linotype" w:hAnsi="Palatino Linotype" w:cs="Palatino Linotype"/>
                <w:b/>
                <w:sz w:val="20"/>
                <w:szCs w:val="20"/>
                <w:u w:val="single"/>
              </w:rPr>
            </w:pPr>
            <w:r w:rsidRPr="00C10C14">
              <w:rPr>
                <w:rFonts w:ascii="Palatino Linotype" w:eastAsia="Palatino Linotype" w:hAnsi="Palatino Linotype" w:cs="Palatino Linotype"/>
                <w:b/>
                <w:sz w:val="20"/>
                <w:szCs w:val="20"/>
                <w:u w:val="single"/>
              </w:rPr>
              <w:t>Foli</w:t>
            </w:r>
            <w:r w:rsidR="00C31BD0" w:rsidRPr="00C10C14">
              <w:rPr>
                <w:rFonts w:ascii="Palatino Linotype" w:eastAsia="Palatino Linotype" w:hAnsi="Palatino Linotype" w:cs="Palatino Linotype"/>
                <w:b/>
                <w:sz w:val="20"/>
                <w:szCs w:val="20"/>
                <w:u w:val="single"/>
              </w:rPr>
              <w:t xml:space="preserve">o </w:t>
            </w:r>
          </w:p>
        </w:tc>
        <w:tc>
          <w:tcPr>
            <w:tcW w:w="8096" w:type="dxa"/>
            <w:shd w:val="clear" w:color="auto" w:fill="auto"/>
            <w:tcMar>
              <w:top w:w="100" w:type="dxa"/>
              <w:left w:w="100" w:type="dxa"/>
              <w:bottom w:w="100" w:type="dxa"/>
              <w:right w:w="100" w:type="dxa"/>
            </w:tcMar>
          </w:tcPr>
          <w:p w14:paraId="6B061D41" w14:textId="77777777" w:rsidR="00C31BD0" w:rsidRPr="00C10C14" w:rsidRDefault="00C31BD0" w:rsidP="00C10C14">
            <w:pPr>
              <w:widowControl w:val="0"/>
              <w:pBdr>
                <w:top w:val="nil"/>
                <w:left w:val="nil"/>
                <w:bottom w:val="nil"/>
                <w:right w:val="nil"/>
                <w:between w:val="nil"/>
              </w:pBdr>
              <w:jc w:val="center"/>
              <w:rPr>
                <w:rFonts w:ascii="Palatino Linotype" w:eastAsia="Palatino Linotype" w:hAnsi="Palatino Linotype" w:cs="Palatino Linotype"/>
                <w:b/>
                <w:sz w:val="22"/>
                <w:szCs w:val="22"/>
                <w:u w:val="single"/>
              </w:rPr>
            </w:pPr>
            <w:r w:rsidRPr="00C10C14">
              <w:rPr>
                <w:rFonts w:ascii="Palatino Linotype" w:eastAsia="Palatino Linotype" w:hAnsi="Palatino Linotype" w:cs="Palatino Linotype"/>
                <w:b/>
                <w:sz w:val="22"/>
                <w:szCs w:val="22"/>
                <w:u w:val="single"/>
              </w:rPr>
              <w:t xml:space="preserve">Solicitud </w:t>
            </w:r>
          </w:p>
        </w:tc>
      </w:tr>
      <w:tr w:rsidR="00C10C14" w:rsidRPr="00C10C14" w14:paraId="0F00AAB0" w14:textId="77777777" w:rsidTr="007E45F1">
        <w:trPr>
          <w:trHeight w:val="436"/>
        </w:trPr>
        <w:tc>
          <w:tcPr>
            <w:tcW w:w="1009" w:type="dxa"/>
            <w:shd w:val="clear" w:color="auto" w:fill="auto"/>
            <w:tcMar>
              <w:top w:w="100" w:type="dxa"/>
              <w:left w:w="100" w:type="dxa"/>
              <w:bottom w:w="100" w:type="dxa"/>
              <w:right w:w="100" w:type="dxa"/>
            </w:tcMar>
          </w:tcPr>
          <w:p w14:paraId="0036F72A" w14:textId="77777777" w:rsidR="0044579E" w:rsidRPr="00C10C14" w:rsidRDefault="00EC14F1" w:rsidP="00C10C14">
            <w:pPr>
              <w:jc w:val="both"/>
              <w:rPr>
                <w:rFonts w:ascii="Palatino Linotype" w:eastAsia="Palatino Linotype" w:hAnsi="Palatino Linotype" w:cs="Palatino Linotype"/>
                <w:b/>
                <w:sz w:val="20"/>
                <w:szCs w:val="20"/>
              </w:rPr>
            </w:pPr>
            <w:bookmarkStart w:id="2" w:name="_Hlk139399175"/>
            <w:bookmarkStart w:id="3" w:name="_Hlk138792097"/>
            <w:r w:rsidRPr="00C10C14">
              <w:rPr>
                <w:rFonts w:ascii="Palatino Linotype" w:eastAsia="Palatino Linotype" w:hAnsi="Palatino Linotype" w:cs="Palatino Linotype"/>
                <w:b/>
                <w:sz w:val="20"/>
                <w:szCs w:val="20"/>
              </w:rPr>
              <w:t>00518</w:t>
            </w:r>
          </w:p>
          <w:p w14:paraId="57B4AAAC" w14:textId="77777777" w:rsidR="007E45F1" w:rsidRPr="00C10C14" w:rsidRDefault="007E45F1" w:rsidP="00C10C14">
            <w:pPr>
              <w:jc w:val="both"/>
              <w:rPr>
                <w:rFonts w:ascii="Palatino Linotype" w:eastAsia="Palatino Linotype" w:hAnsi="Palatino Linotype" w:cs="Palatino Linotype"/>
                <w:b/>
                <w:sz w:val="20"/>
                <w:szCs w:val="20"/>
              </w:rPr>
            </w:pPr>
          </w:p>
          <w:p w14:paraId="49046CF7" w14:textId="1319EC4F" w:rsidR="007E45F1" w:rsidRPr="00C10C14" w:rsidRDefault="00C67DE4" w:rsidP="00C10C14">
            <w:pPr>
              <w:jc w:val="both"/>
              <w:rPr>
                <w:rFonts w:ascii="Palatino Linotype" w:eastAsia="Palatino Linotype" w:hAnsi="Palatino Linotype" w:cs="Palatino Linotype"/>
                <w:b/>
                <w:sz w:val="20"/>
                <w:szCs w:val="20"/>
              </w:rPr>
            </w:pPr>
            <w:r w:rsidRPr="00C10C14">
              <w:rPr>
                <w:rFonts w:ascii="Palatino Linotype" w:eastAsia="Palatino Linotype" w:hAnsi="Palatino Linotype" w:cs="Palatino Linotype"/>
                <w:sz w:val="16"/>
                <w:szCs w:val="16"/>
              </w:rPr>
              <w:t>(</w:t>
            </w:r>
            <w:r w:rsidR="007E45F1" w:rsidRPr="00C10C14">
              <w:rPr>
                <w:rFonts w:ascii="Palatino Linotype" w:eastAsia="Palatino Linotype" w:hAnsi="Palatino Linotype" w:cs="Palatino Linotype"/>
                <w:sz w:val="16"/>
                <w:szCs w:val="16"/>
              </w:rPr>
              <w:t>16232/INFOEM/IP/RR/2022</w:t>
            </w:r>
            <w:r w:rsidRPr="00C10C14">
              <w:rPr>
                <w:rFonts w:ascii="Palatino Linotype" w:eastAsia="Palatino Linotype" w:hAnsi="Palatino Linotype" w:cs="Palatino Linotype"/>
                <w:sz w:val="16"/>
                <w:szCs w:val="16"/>
              </w:rPr>
              <w:t>)</w:t>
            </w:r>
          </w:p>
        </w:tc>
        <w:tc>
          <w:tcPr>
            <w:tcW w:w="8096" w:type="dxa"/>
            <w:shd w:val="clear" w:color="auto" w:fill="auto"/>
            <w:tcMar>
              <w:top w:w="100" w:type="dxa"/>
              <w:left w:w="100" w:type="dxa"/>
              <w:bottom w:w="100" w:type="dxa"/>
              <w:right w:w="100" w:type="dxa"/>
            </w:tcMar>
          </w:tcPr>
          <w:p w14:paraId="49D517D9" w14:textId="77777777" w:rsidR="00C31BD0" w:rsidRPr="00C10C14" w:rsidRDefault="00EC14F1" w:rsidP="00C10C14">
            <w:pPr>
              <w:widowControl w:val="0"/>
              <w:pBdr>
                <w:top w:val="nil"/>
                <w:left w:val="nil"/>
                <w:bottom w:val="nil"/>
                <w:right w:val="nil"/>
                <w:between w:val="nil"/>
              </w:pBdr>
              <w:jc w:val="both"/>
              <w:rPr>
                <w:rFonts w:ascii="Palatino Linotype" w:eastAsia="Palatino Linotype" w:hAnsi="Palatino Linotype" w:cs="Palatino Linotype"/>
                <w:i/>
                <w:iCs/>
                <w:sz w:val="22"/>
                <w:szCs w:val="22"/>
              </w:rPr>
            </w:pPr>
            <w:r w:rsidRPr="00C10C14">
              <w:rPr>
                <w:rFonts w:ascii="Palatino Linotype" w:eastAsia="Palatino Linotype" w:hAnsi="Palatino Linotype" w:cs="Palatino Linotype"/>
                <w:i/>
                <w:iCs/>
                <w:sz w:val="22"/>
                <w:szCs w:val="22"/>
              </w:rPr>
              <w:t>“Por medio de la presente le solicitamos al Director General del Organismo descentralizo SEIEM nos proporcione la siguiente información en su versión pública. Primero. – Copia del documento, oficio u correo electrónico el que el servidor público adscrito al Organismo Descentralizado SEIEM, reportó el C.C.T. 15DTV0077M, ubicada en Jocotitlán en el Valle de Toluca a la Coordinación Estatal del Servicio Profesional Docente (HOY USICAMM). Segundo. - Fecha, especificando: (hora, día, mes y año) del momento en el que el servidor público adscrito al Organismo Descentralizado SEIEM, reportó el C.C.T. 15DTV0077M, ubicada en Jocotitlán en el Valle de Toluca a la Coordinación Estatal del Servicio Profesional Docente (HOY USICAMM)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y por tratarse de una información pública donde se ejerce presupuesto público federal y nosotros como ciudadanos tenemos el derecho por ley de conocer la información solicitada. sin más por el momento, le envío un cordial saludo.” (Sic)</w:t>
            </w:r>
          </w:p>
        </w:tc>
      </w:tr>
      <w:bookmarkEnd w:id="2"/>
      <w:tr w:rsidR="00EC14F1" w:rsidRPr="00C10C14" w14:paraId="1865E3F4" w14:textId="77777777" w:rsidTr="007E45F1">
        <w:tc>
          <w:tcPr>
            <w:tcW w:w="1009" w:type="dxa"/>
            <w:shd w:val="clear" w:color="auto" w:fill="auto"/>
            <w:tcMar>
              <w:top w:w="100" w:type="dxa"/>
              <w:left w:w="100" w:type="dxa"/>
              <w:bottom w:w="100" w:type="dxa"/>
              <w:right w:w="100" w:type="dxa"/>
            </w:tcMar>
          </w:tcPr>
          <w:p w14:paraId="27A0E706" w14:textId="77777777" w:rsidR="00EC14F1" w:rsidRPr="00C10C14" w:rsidRDefault="00EC14F1" w:rsidP="00C10C14">
            <w:pPr>
              <w:jc w:val="both"/>
              <w:rPr>
                <w:rFonts w:ascii="Palatino Linotype" w:eastAsia="Palatino Linotype" w:hAnsi="Palatino Linotype" w:cs="Palatino Linotype"/>
                <w:b/>
                <w:sz w:val="20"/>
                <w:szCs w:val="20"/>
              </w:rPr>
            </w:pPr>
            <w:r w:rsidRPr="00C10C14">
              <w:rPr>
                <w:rFonts w:ascii="Palatino Linotype" w:eastAsia="Palatino Linotype" w:hAnsi="Palatino Linotype" w:cs="Palatino Linotype"/>
                <w:b/>
                <w:sz w:val="20"/>
                <w:szCs w:val="20"/>
              </w:rPr>
              <w:t>00520</w:t>
            </w:r>
          </w:p>
          <w:p w14:paraId="62CB96C9" w14:textId="77777777" w:rsidR="00EC14F1" w:rsidRPr="00C10C14" w:rsidRDefault="00EC14F1" w:rsidP="00C10C14">
            <w:pPr>
              <w:jc w:val="both"/>
              <w:rPr>
                <w:rFonts w:ascii="Palatino Linotype" w:eastAsia="Palatino Linotype" w:hAnsi="Palatino Linotype" w:cs="Palatino Linotype"/>
                <w:b/>
                <w:sz w:val="20"/>
                <w:szCs w:val="20"/>
              </w:rPr>
            </w:pPr>
          </w:p>
          <w:p w14:paraId="37649368" w14:textId="4F912CB0" w:rsidR="00EC14F1" w:rsidRPr="00C10C14" w:rsidRDefault="00C67DE4" w:rsidP="00C10C14">
            <w:pPr>
              <w:jc w:val="both"/>
              <w:rPr>
                <w:rFonts w:ascii="Palatino Linotype" w:eastAsia="Palatino Linotype" w:hAnsi="Palatino Linotype" w:cs="Palatino Linotype"/>
                <w:sz w:val="16"/>
                <w:szCs w:val="16"/>
              </w:rPr>
            </w:pPr>
            <w:r w:rsidRPr="00C10C14">
              <w:rPr>
                <w:rFonts w:ascii="Palatino Linotype" w:eastAsia="Palatino Linotype" w:hAnsi="Palatino Linotype" w:cs="Palatino Linotype"/>
                <w:sz w:val="16"/>
                <w:szCs w:val="16"/>
              </w:rPr>
              <w:t>(</w:t>
            </w:r>
            <w:r w:rsidR="00EC14F1" w:rsidRPr="00C10C14">
              <w:rPr>
                <w:rFonts w:ascii="Palatino Linotype" w:eastAsia="Palatino Linotype" w:hAnsi="Palatino Linotype" w:cs="Palatino Linotype"/>
                <w:sz w:val="16"/>
                <w:szCs w:val="16"/>
              </w:rPr>
              <w:t>16238/INFOEM/IP/RR/2022</w:t>
            </w:r>
            <w:r w:rsidRPr="00C10C14">
              <w:rPr>
                <w:rFonts w:ascii="Palatino Linotype" w:eastAsia="Palatino Linotype" w:hAnsi="Palatino Linotype" w:cs="Palatino Linotype"/>
                <w:sz w:val="16"/>
                <w:szCs w:val="16"/>
              </w:rPr>
              <w:t>)</w:t>
            </w:r>
          </w:p>
        </w:tc>
        <w:tc>
          <w:tcPr>
            <w:tcW w:w="8096" w:type="dxa"/>
            <w:shd w:val="clear" w:color="auto" w:fill="auto"/>
            <w:tcMar>
              <w:top w:w="100" w:type="dxa"/>
              <w:left w:w="100" w:type="dxa"/>
              <w:bottom w:w="100" w:type="dxa"/>
              <w:right w:w="100" w:type="dxa"/>
            </w:tcMar>
          </w:tcPr>
          <w:p w14:paraId="2877D653" w14:textId="54ED81EF" w:rsidR="00EC14F1" w:rsidRPr="00C10C14" w:rsidRDefault="00EC14F1" w:rsidP="00C10C14">
            <w:pPr>
              <w:widowControl w:val="0"/>
              <w:pBdr>
                <w:top w:val="nil"/>
                <w:left w:val="nil"/>
                <w:bottom w:val="nil"/>
                <w:right w:val="nil"/>
                <w:between w:val="nil"/>
              </w:pBdr>
              <w:jc w:val="both"/>
              <w:rPr>
                <w:rFonts w:ascii="Palatino Linotype" w:eastAsia="Palatino Linotype" w:hAnsi="Palatino Linotype" w:cs="Palatino Linotype"/>
                <w:i/>
                <w:iCs/>
                <w:sz w:val="22"/>
                <w:szCs w:val="22"/>
              </w:rPr>
            </w:pPr>
            <w:r w:rsidRPr="00C10C14">
              <w:rPr>
                <w:rFonts w:ascii="Palatino Linotype" w:eastAsia="Palatino Linotype" w:hAnsi="Palatino Linotype" w:cs="Palatino Linotype"/>
                <w:i/>
                <w:sz w:val="22"/>
                <w:szCs w:val="22"/>
              </w:rPr>
              <w:t xml:space="preserve">“Por medio de la presente le solicitamos al Director General del Organismo Descentralizado SEIEM nos proporcione la siguiente información en su versión pública. Primero. – Copia del documento, oficio u correo electrónico el que el servidor público adscrito al Organismo Descentralizado SEIEM, reportó la clave: 07508 E272500.0100205 vacante desde el 1 de febrero de 2022, por el lamentable fallecimiento del profesor </w:t>
            </w:r>
            <w:r w:rsidR="00C63649" w:rsidRPr="00C10C14">
              <w:rPr>
                <w:rFonts w:ascii="Palatino Linotype" w:eastAsia="Palatino Linotype" w:hAnsi="Palatino Linotype" w:cs="Palatino Linotype"/>
                <w:i/>
                <w:sz w:val="22"/>
                <w:szCs w:val="22"/>
              </w:rPr>
              <w:t>[...]</w:t>
            </w:r>
            <w:r w:rsidRPr="00C10C14">
              <w:rPr>
                <w:rFonts w:ascii="Palatino Linotype" w:eastAsia="Palatino Linotype" w:hAnsi="Palatino Linotype" w:cs="Palatino Linotype"/>
                <w:i/>
                <w:sz w:val="22"/>
                <w:szCs w:val="22"/>
              </w:rPr>
              <w:t xml:space="preserve"> a la Coordinación Estatal del Servicio Profesional Docente (HOY USICAMM). Segundo. - Fecha, especificando (hora, día, mes y año) del momento en el que el servidor público adscrito al Organismo Descentralizado SEIEM, reportó la clave: 07508 E272500.0100205, vacante desde el 1 de febrero de 2022, por el lamentable fallecimiento </w:t>
            </w:r>
            <w:r w:rsidRPr="00C10C14">
              <w:rPr>
                <w:rFonts w:ascii="Palatino Linotype" w:eastAsia="Palatino Linotype" w:hAnsi="Palatino Linotype" w:cs="Palatino Linotype"/>
                <w:i/>
                <w:sz w:val="22"/>
                <w:szCs w:val="22"/>
              </w:rPr>
              <w:lastRenderedPageBreak/>
              <w:t xml:space="preserve">del profesor </w:t>
            </w:r>
            <w:r w:rsidR="00C63649" w:rsidRPr="00C10C14">
              <w:rPr>
                <w:rFonts w:ascii="Palatino Linotype" w:eastAsia="Palatino Linotype" w:hAnsi="Palatino Linotype" w:cs="Palatino Linotype"/>
                <w:i/>
                <w:sz w:val="22"/>
                <w:szCs w:val="22"/>
              </w:rPr>
              <w:t>[...]</w:t>
            </w:r>
            <w:r w:rsidRPr="00C10C14">
              <w:rPr>
                <w:rFonts w:ascii="Palatino Linotype" w:eastAsia="Palatino Linotype" w:hAnsi="Palatino Linotype" w:cs="Palatino Linotype"/>
                <w:i/>
                <w:sz w:val="22"/>
                <w:szCs w:val="22"/>
              </w:rPr>
              <w:t xml:space="preserve">, a la Coordinación Estatal del Servicio Profesional Docente en el Estado de México (HOY USICAMM).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y por tratarse de una información pública donde se ejerce presupuesto público federal y nosotros como ciudadanos tenemos el derecho por ley de conocer la información solicitada. </w:t>
            </w:r>
            <w:proofErr w:type="gramStart"/>
            <w:r w:rsidRPr="00C10C14">
              <w:rPr>
                <w:rFonts w:ascii="Palatino Linotype" w:eastAsia="Palatino Linotype" w:hAnsi="Palatino Linotype" w:cs="Palatino Linotype"/>
                <w:i/>
                <w:sz w:val="22"/>
                <w:szCs w:val="22"/>
              </w:rPr>
              <w:t>sin</w:t>
            </w:r>
            <w:proofErr w:type="gramEnd"/>
            <w:r w:rsidRPr="00C10C14">
              <w:rPr>
                <w:rFonts w:ascii="Palatino Linotype" w:eastAsia="Palatino Linotype" w:hAnsi="Palatino Linotype" w:cs="Palatino Linotype"/>
                <w:i/>
                <w:sz w:val="22"/>
                <w:szCs w:val="22"/>
              </w:rPr>
              <w:t xml:space="preserve"> más por el momento, le envío un cordial saludo..” (Sic)</w:t>
            </w:r>
          </w:p>
        </w:tc>
      </w:tr>
      <w:bookmarkEnd w:id="3"/>
    </w:tbl>
    <w:p w14:paraId="17E6CB27" w14:textId="77777777" w:rsidR="00C31BD0" w:rsidRPr="00C10C14" w:rsidRDefault="00C31BD0" w:rsidP="00C10C14">
      <w:pPr>
        <w:ind w:right="899"/>
        <w:jc w:val="both"/>
        <w:rPr>
          <w:rFonts w:ascii="Palatino Linotype" w:eastAsia="Palatino Linotype" w:hAnsi="Palatino Linotype" w:cs="Palatino Linotype"/>
          <w:sz w:val="22"/>
          <w:szCs w:val="22"/>
        </w:rPr>
      </w:pPr>
    </w:p>
    <w:p w14:paraId="0C0C63E6" w14:textId="77777777" w:rsidR="00C31BD0" w:rsidRPr="00C10C14" w:rsidRDefault="00C31BD0" w:rsidP="00C10C14">
      <w:pPr>
        <w:ind w:right="899"/>
        <w:jc w:val="both"/>
        <w:rPr>
          <w:rFonts w:ascii="Palatino Linotype" w:eastAsia="Palatino Linotype" w:hAnsi="Palatino Linotype" w:cs="Palatino Linotype"/>
          <w:sz w:val="22"/>
          <w:szCs w:val="22"/>
        </w:rPr>
      </w:pPr>
    </w:p>
    <w:p w14:paraId="52612208" w14:textId="77777777" w:rsidR="00C31BD0" w:rsidRPr="00C10C14" w:rsidRDefault="00C31BD0" w:rsidP="00C10C14">
      <w:pPr>
        <w:widowControl w:val="0"/>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b/>
        </w:rPr>
        <w:t xml:space="preserve">MODALIDAD DE ENTREGA: </w:t>
      </w:r>
      <w:r w:rsidRPr="00C10C14">
        <w:rPr>
          <w:rFonts w:ascii="Palatino Linotype" w:eastAsia="Palatino Linotype" w:hAnsi="Palatino Linotype" w:cs="Palatino Linotype"/>
        </w:rPr>
        <w:t xml:space="preserve">Vía </w:t>
      </w:r>
      <w:r w:rsidRPr="00C10C14">
        <w:rPr>
          <w:rFonts w:ascii="Palatino Linotype" w:eastAsia="Palatino Linotype" w:hAnsi="Palatino Linotype" w:cs="Palatino Linotype"/>
          <w:b/>
        </w:rPr>
        <w:t xml:space="preserve">SAIMEX </w:t>
      </w:r>
    </w:p>
    <w:p w14:paraId="73635E93" w14:textId="77777777" w:rsidR="00C31BD0" w:rsidRPr="00C10C14" w:rsidRDefault="00C31BD0" w:rsidP="00C10C14">
      <w:pPr>
        <w:widowControl w:val="0"/>
        <w:spacing w:line="360" w:lineRule="auto"/>
        <w:jc w:val="both"/>
        <w:rPr>
          <w:rFonts w:ascii="Palatino Linotype" w:eastAsia="Palatino Linotype" w:hAnsi="Palatino Linotype" w:cs="Palatino Linotype"/>
          <w:b/>
        </w:rPr>
      </w:pPr>
    </w:p>
    <w:p w14:paraId="46302D28" w14:textId="77777777" w:rsidR="00C31BD0" w:rsidRPr="00C10C14" w:rsidRDefault="00C31BD0" w:rsidP="00C10C14">
      <w:pPr>
        <w:widowControl w:val="0"/>
        <w:spacing w:line="360" w:lineRule="auto"/>
        <w:jc w:val="both"/>
        <w:rPr>
          <w:rFonts w:ascii="Palatino Linotype" w:eastAsia="Palatino Linotype" w:hAnsi="Palatino Linotype" w:cs="Palatino Linotype"/>
          <w:bCs/>
        </w:rPr>
      </w:pPr>
      <w:r w:rsidRPr="00C10C14">
        <w:rPr>
          <w:rFonts w:ascii="Palatino Linotype" w:eastAsia="Palatino Linotype" w:hAnsi="Palatino Linotype" w:cs="Palatino Linotype"/>
          <w:b/>
        </w:rPr>
        <w:t xml:space="preserve">2. Aclaraciones. </w:t>
      </w:r>
      <w:r w:rsidRPr="00C10C14">
        <w:rPr>
          <w:rFonts w:ascii="Palatino Linotype" w:eastAsia="Palatino Linotype" w:hAnsi="Palatino Linotype" w:cs="Palatino Linotype"/>
          <w:bCs/>
        </w:rPr>
        <w:t>El veinti</w:t>
      </w:r>
      <w:r w:rsidR="0044579E" w:rsidRPr="00C10C14">
        <w:rPr>
          <w:rFonts w:ascii="Palatino Linotype" w:eastAsia="Palatino Linotype" w:hAnsi="Palatino Linotype" w:cs="Palatino Linotype"/>
          <w:bCs/>
        </w:rPr>
        <w:t>ocho de septiembre</w:t>
      </w:r>
      <w:r w:rsidRPr="00C10C14">
        <w:rPr>
          <w:rFonts w:ascii="Palatino Linotype" w:eastAsia="Palatino Linotype" w:hAnsi="Palatino Linotype" w:cs="Palatino Linotype"/>
          <w:bCs/>
        </w:rPr>
        <w:t xml:space="preserve"> de dos mil veintidós, el </w:t>
      </w:r>
      <w:r w:rsidRPr="00C10C14">
        <w:rPr>
          <w:rFonts w:ascii="Palatino Linotype" w:eastAsia="Palatino Linotype" w:hAnsi="Palatino Linotype" w:cs="Palatino Linotype"/>
          <w:b/>
        </w:rPr>
        <w:t>SUJETO OBLIGADO</w:t>
      </w:r>
      <w:r w:rsidRPr="00C10C14">
        <w:rPr>
          <w:rFonts w:ascii="Palatino Linotype" w:eastAsia="Palatino Linotype" w:hAnsi="Palatino Linotype" w:cs="Palatino Linotype"/>
          <w:bCs/>
        </w:rPr>
        <w:t xml:space="preserve"> requirió a la solicitante </w:t>
      </w:r>
      <w:r w:rsidR="0044579E" w:rsidRPr="00C10C14">
        <w:rPr>
          <w:rFonts w:ascii="Palatino Linotype" w:eastAsia="Palatino Linotype" w:hAnsi="Palatino Linotype" w:cs="Palatino Linotype"/>
          <w:bCs/>
        </w:rPr>
        <w:t xml:space="preserve">en el folio 00518 </w:t>
      </w:r>
      <w:r w:rsidRPr="00C10C14">
        <w:rPr>
          <w:rFonts w:ascii="Palatino Linotype" w:eastAsia="Palatino Linotype" w:hAnsi="Palatino Linotype" w:cs="Palatino Linotype"/>
          <w:bCs/>
        </w:rPr>
        <w:t>aclarar su solicitud, en los siguientes términos:</w:t>
      </w:r>
    </w:p>
    <w:p w14:paraId="414125D5" w14:textId="77777777" w:rsidR="00C31BD0" w:rsidRPr="00C10C14" w:rsidRDefault="00C31BD0" w:rsidP="00C10C14">
      <w:pPr>
        <w:widowControl w:val="0"/>
        <w:ind w:left="851" w:right="899"/>
        <w:jc w:val="both"/>
        <w:rPr>
          <w:rFonts w:ascii="Palatino Linotype" w:eastAsia="Palatino Linotype" w:hAnsi="Palatino Linotype" w:cs="Palatino Linotype"/>
        </w:rPr>
      </w:pPr>
      <w:r w:rsidRPr="00C10C14">
        <w:rPr>
          <w:rFonts w:ascii="Palatino Linotype" w:eastAsia="Palatino Linotype" w:hAnsi="Palatino Linotype" w:cs="Palatino Linotype"/>
          <w:bCs/>
          <w:i/>
          <w:iCs/>
          <w:sz w:val="22"/>
          <w:szCs w:val="22"/>
        </w:rPr>
        <w:t>“</w:t>
      </w:r>
      <w:r w:rsidR="0044579E" w:rsidRPr="00C10C14">
        <w:rPr>
          <w:noProof/>
        </w:rPr>
        <w:drawing>
          <wp:inline distT="0" distB="0" distL="0" distR="0" wp14:anchorId="50DEAD6C" wp14:editId="09AFE05B">
            <wp:extent cx="3738199" cy="191389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3973" t="26898" r="6918" b="46610"/>
                    <a:stretch/>
                  </pic:blipFill>
                  <pic:spPr bwMode="auto">
                    <a:xfrm>
                      <a:off x="0" y="0"/>
                      <a:ext cx="3755089" cy="1922537"/>
                    </a:xfrm>
                    <a:prstGeom prst="rect">
                      <a:avLst/>
                    </a:prstGeom>
                    <a:ln>
                      <a:noFill/>
                    </a:ln>
                    <a:extLst>
                      <a:ext uri="{53640926-AAD7-44D8-BBD7-CCE9431645EC}">
                        <a14:shadowObscured xmlns:a14="http://schemas.microsoft.com/office/drawing/2010/main"/>
                      </a:ext>
                    </a:extLst>
                  </pic:spPr>
                </pic:pic>
              </a:graphicData>
            </a:graphic>
          </wp:inline>
        </w:drawing>
      </w:r>
    </w:p>
    <w:p w14:paraId="7B552F19" w14:textId="77777777" w:rsidR="00C31BD0" w:rsidRPr="00C10C14" w:rsidRDefault="00C31BD0" w:rsidP="00C10C14">
      <w:pPr>
        <w:widowControl w:val="0"/>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En respuesta,</w:t>
      </w:r>
      <w:r w:rsidR="007E2F54" w:rsidRPr="00C10C14">
        <w:rPr>
          <w:rFonts w:ascii="Palatino Linotype" w:eastAsia="Palatino Linotype" w:hAnsi="Palatino Linotype" w:cs="Palatino Linotype"/>
        </w:rPr>
        <w:t xml:space="preserve"> al día siguiente,</w:t>
      </w:r>
      <w:r w:rsidRPr="00C10C14">
        <w:rPr>
          <w:rFonts w:ascii="Palatino Linotype" w:eastAsia="Palatino Linotype" w:hAnsi="Palatino Linotype" w:cs="Palatino Linotype"/>
        </w:rPr>
        <w:t xml:space="preserve"> la solicitante expuso:</w:t>
      </w:r>
    </w:p>
    <w:p w14:paraId="0DFCC04E" w14:textId="3634F379" w:rsidR="00C31BD0" w:rsidRPr="00C10C14" w:rsidRDefault="00C31BD0" w:rsidP="00C10C14">
      <w:pPr>
        <w:widowControl w:val="0"/>
        <w:ind w:left="851" w:right="899"/>
        <w:jc w:val="both"/>
        <w:rPr>
          <w:rFonts w:ascii="Palatino Linotype" w:eastAsia="Palatino Linotype" w:hAnsi="Palatino Linotype" w:cs="Palatino Linotype"/>
          <w:i/>
          <w:iCs/>
        </w:rPr>
      </w:pPr>
      <w:r w:rsidRPr="00C10C14">
        <w:rPr>
          <w:rFonts w:ascii="Palatino Linotype" w:eastAsia="Palatino Linotype" w:hAnsi="Palatino Linotype" w:cs="Palatino Linotype"/>
          <w:i/>
          <w:iCs/>
        </w:rPr>
        <w:t>“</w:t>
      </w:r>
      <w:r w:rsidR="007E2F54" w:rsidRPr="00C10C14">
        <w:rPr>
          <w:rFonts w:ascii="Palatino Linotype" w:eastAsia="Palatino Linotype" w:hAnsi="Palatino Linotype" w:cs="Palatino Linotype"/>
          <w:i/>
          <w:iCs/>
          <w:sz w:val="22"/>
          <w:szCs w:val="22"/>
        </w:rPr>
        <w:t xml:space="preserve">EL TIPO DE REPORTE AL QUE NOS REFERIMOS ES PARA LA ASIGNACIÓN DEL CENTRO DE TRABAJO CON CLAVE 15DTV0077M, UBICADA EN JOCOTITLÁN EN EL VALLE DE TOLUCA AL SERVIDOR </w:t>
      </w:r>
      <w:r w:rsidR="007E2F54" w:rsidRPr="00C10C14">
        <w:rPr>
          <w:rFonts w:ascii="Palatino Linotype" w:eastAsia="Palatino Linotype" w:hAnsi="Palatino Linotype" w:cs="Palatino Linotype"/>
          <w:i/>
          <w:iCs/>
          <w:sz w:val="22"/>
          <w:szCs w:val="22"/>
        </w:rPr>
        <w:lastRenderedPageBreak/>
        <w:t>PÚBLICO QUE POR EN NÚMERO PRELACIÓN EN EL CONCURSO DE PROMOCIÓN VERTICAL 2021 OBTUVO EL DERECHO PARA LA ASIGNACIÓN DEL CENTRO DE TRABAJO EN COMENTO.</w:t>
      </w:r>
      <w:r w:rsidR="007E2F54" w:rsidRPr="00C10C14">
        <w:rPr>
          <w:rFonts w:ascii="Palatino Linotype" w:eastAsia="Palatino Linotype" w:hAnsi="Palatino Linotype" w:cs="Palatino Linotype"/>
          <w:i/>
          <w:iCs/>
        </w:rPr>
        <w:t xml:space="preserve"> Por lo que reiteramos nuestra solicitud de </w:t>
      </w:r>
      <w:proofErr w:type="gramStart"/>
      <w:r w:rsidR="007E2F54" w:rsidRPr="00C10C14">
        <w:rPr>
          <w:rFonts w:ascii="Palatino Linotype" w:eastAsia="Palatino Linotype" w:hAnsi="Palatino Linotype" w:cs="Palatino Linotype"/>
          <w:i/>
          <w:iCs/>
        </w:rPr>
        <w:t>información ...."</w:t>
      </w:r>
      <w:proofErr w:type="gramEnd"/>
      <w:r w:rsidR="007E2F54" w:rsidRPr="00C10C14">
        <w:rPr>
          <w:rFonts w:ascii="Palatino Linotype" w:eastAsia="Palatino Linotype" w:hAnsi="Palatino Linotype" w:cs="Palatino Linotype"/>
          <w:i/>
          <w:iCs/>
        </w:rPr>
        <w:t xml:space="preserve">Por medio de la presente le solicitamos al Director General del Organismo descentralizo SEIEM nos proporcione la siguiente información en su versión pública. Primero. – Copia del documento, oficio u correo electrónico el que el servidor público adscrito al Organismo Descentralizado </w:t>
      </w:r>
      <w:bookmarkStart w:id="4" w:name="_GoBack"/>
      <w:r w:rsidR="007E2F54" w:rsidRPr="00C10C14">
        <w:rPr>
          <w:rFonts w:ascii="Palatino Linotype" w:eastAsia="Palatino Linotype" w:hAnsi="Palatino Linotype" w:cs="Palatino Linotype"/>
          <w:i/>
          <w:iCs/>
        </w:rPr>
        <w:t xml:space="preserve">SEIEM, reportó el C.C.T. 15DTV0077M, ubicada en Jocotitlán en el Valle de Toluca a la Coordinación Estatal del Servicio Profesional Docente (HOY USICAMM). Segundo. - Fecha, especificando: (hora, día, mes y año) del momento en el que el servidor público adscrito al Organismo Descentralizado SEIEM, reportó el C.C.T. 15DTV0077M, ubicada en Jocotitlán en el Valle de Toluca a la Coordinación Estatal del Servicio Profesional Docente </w:t>
      </w:r>
      <w:bookmarkEnd w:id="4"/>
      <w:r w:rsidR="007E2F54" w:rsidRPr="00C10C14">
        <w:rPr>
          <w:rFonts w:ascii="Palatino Linotype" w:eastAsia="Palatino Linotype" w:hAnsi="Palatino Linotype" w:cs="Palatino Linotype"/>
          <w:i/>
          <w:iCs/>
        </w:rPr>
        <w:t>(HOY USICAMM)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y por tratarse de una información pública donde se ejerce presupuesto público federal y nosotros como ciudadanos tenemos el derecho por ley de conocer la información solicitada. sin más por el momento, le envío un cordial saludo"...</w:t>
      </w:r>
      <w:r w:rsidR="00FB39E5" w:rsidRPr="00C10C14">
        <w:rPr>
          <w:rFonts w:ascii="Palatino Linotype" w:eastAsia="Palatino Linotype" w:hAnsi="Palatino Linotype" w:cs="Palatino Linotype"/>
          <w:i/>
          <w:iCs/>
        </w:rPr>
        <w:t xml:space="preserve"> </w:t>
      </w:r>
      <w:r w:rsidR="007E2F54" w:rsidRPr="00C10C14">
        <w:rPr>
          <w:rFonts w:ascii="Palatino Linotype" w:eastAsia="Palatino Linotype" w:hAnsi="Palatino Linotype" w:cs="Palatino Linotype"/>
          <w:i/>
          <w:iCs/>
        </w:rPr>
        <w:t>(Sic).</w:t>
      </w:r>
    </w:p>
    <w:p w14:paraId="346A2B4E" w14:textId="77777777" w:rsidR="00C31BD0" w:rsidRPr="00C10C14" w:rsidRDefault="00C31BD0" w:rsidP="00C10C14">
      <w:pPr>
        <w:widowControl w:val="0"/>
        <w:spacing w:line="360" w:lineRule="auto"/>
        <w:jc w:val="both"/>
        <w:rPr>
          <w:rFonts w:ascii="Palatino Linotype" w:eastAsia="Palatino Linotype" w:hAnsi="Palatino Linotype" w:cs="Palatino Linotype"/>
        </w:rPr>
      </w:pPr>
    </w:p>
    <w:p w14:paraId="5AD5E679" w14:textId="77777777" w:rsidR="00A7120D" w:rsidRPr="00C10C14" w:rsidRDefault="00C31BD0" w:rsidP="00C10C14">
      <w:pPr>
        <w:widowControl w:val="0"/>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b/>
          <w:bCs/>
        </w:rPr>
        <w:t>3.</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rPr>
        <w:t xml:space="preserve">Turno de requerimiento </w:t>
      </w:r>
      <w:r w:rsidR="007E2F54" w:rsidRPr="00C10C14">
        <w:rPr>
          <w:rFonts w:ascii="Palatino Linotype" w:eastAsia="Palatino Linotype" w:hAnsi="Palatino Linotype" w:cs="Palatino Linotype"/>
          <w:b/>
        </w:rPr>
        <w:t>a Servidor Público Habilitado</w:t>
      </w:r>
      <w:r w:rsidRPr="00C10C14">
        <w:rPr>
          <w:rFonts w:ascii="Palatino Linotype" w:eastAsia="Palatino Linotype" w:hAnsi="Palatino Linotype" w:cs="Palatino Linotype"/>
          <w:b/>
        </w:rPr>
        <w:t xml:space="preserve">. </w:t>
      </w:r>
    </w:p>
    <w:p w14:paraId="667F3C7E" w14:textId="51C7DCC3" w:rsidR="00A7120D" w:rsidRPr="00C10C14" w:rsidRDefault="00C31BD0" w:rsidP="00C10C14">
      <w:pPr>
        <w:widowControl w:val="0"/>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El </w:t>
      </w:r>
      <w:r w:rsidR="007E2F54" w:rsidRPr="00C10C14">
        <w:rPr>
          <w:rFonts w:ascii="Palatino Linotype" w:eastAsia="Palatino Linotype" w:hAnsi="Palatino Linotype" w:cs="Palatino Linotype"/>
        </w:rPr>
        <w:t>tres</w:t>
      </w:r>
      <w:r w:rsidRPr="00C10C14">
        <w:rPr>
          <w:rFonts w:ascii="Palatino Linotype" w:eastAsia="Palatino Linotype" w:hAnsi="Palatino Linotype" w:cs="Palatino Linotype"/>
        </w:rPr>
        <w:t xml:space="preserve"> de octubre de dos mil veintidós, el Titular de la Unidad de Transparencia turnó </w:t>
      </w:r>
      <w:r w:rsidR="00A7120D" w:rsidRPr="00C10C14">
        <w:rPr>
          <w:rFonts w:ascii="Palatino Linotype" w:eastAsia="Palatino Linotype" w:hAnsi="Palatino Linotype" w:cs="Palatino Linotype"/>
        </w:rPr>
        <w:t xml:space="preserve">la solicitud 00518 </w:t>
      </w:r>
      <w:r w:rsidRPr="00C10C14">
        <w:rPr>
          <w:rFonts w:ascii="Palatino Linotype" w:eastAsia="Palatino Linotype" w:hAnsi="Palatino Linotype" w:cs="Palatino Linotype"/>
        </w:rPr>
        <w:t>a</w:t>
      </w:r>
      <w:r w:rsidR="00A7120D"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rPr>
        <w:t>l</w:t>
      </w:r>
      <w:r w:rsidR="00A7120D" w:rsidRPr="00C10C14">
        <w:rPr>
          <w:rFonts w:ascii="Palatino Linotype" w:eastAsia="Palatino Linotype" w:hAnsi="Palatino Linotype" w:cs="Palatino Linotype"/>
        </w:rPr>
        <w:t>os</w:t>
      </w:r>
      <w:r w:rsidRPr="00C10C14">
        <w:rPr>
          <w:rFonts w:ascii="Palatino Linotype" w:eastAsia="Palatino Linotype" w:hAnsi="Palatino Linotype" w:cs="Palatino Linotype"/>
        </w:rPr>
        <w:t xml:space="preserve"> servidor</w:t>
      </w:r>
      <w:r w:rsidR="00A7120D" w:rsidRPr="00C10C14">
        <w:rPr>
          <w:rFonts w:ascii="Palatino Linotype" w:eastAsia="Palatino Linotype" w:hAnsi="Palatino Linotype" w:cs="Palatino Linotype"/>
        </w:rPr>
        <w:t>es</w:t>
      </w:r>
      <w:r w:rsidRPr="00C10C14">
        <w:rPr>
          <w:rFonts w:ascii="Palatino Linotype" w:eastAsia="Palatino Linotype" w:hAnsi="Palatino Linotype" w:cs="Palatino Linotype"/>
        </w:rPr>
        <w:t xml:space="preserve"> público</w:t>
      </w:r>
      <w:r w:rsidR="00A7120D"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habilitado</w:t>
      </w:r>
      <w:r w:rsidR="00A7120D"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que estimó competente</w:t>
      </w:r>
      <w:r w:rsidR="00A7120D"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w:t>
      </w:r>
      <w:r w:rsidR="00A7120D" w:rsidRPr="00C10C14">
        <w:rPr>
          <w:rFonts w:ascii="Palatino Linotype" w:eastAsia="Palatino Linotype" w:hAnsi="Palatino Linotype" w:cs="Palatino Linotype"/>
        </w:rPr>
        <w:t xml:space="preserve">a la Dirección de </w:t>
      </w:r>
      <w:r w:rsidR="007E2F54" w:rsidRPr="00C10C14">
        <w:rPr>
          <w:rFonts w:ascii="Palatino Linotype" w:eastAsia="Palatino Linotype" w:hAnsi="Palatino Linotype" w:cs="Palatino Linotype"/>
        </w:rPr>
        <w:t>Educación Secundaria y Servicios de Apoyo</w:t>
      </w:r>
      <w:r w:rsidR="001C7C44" w:rsidRPr="00C10C14">
        <w:rPr>
          <w:rFonts w:ascii="Palatino Linotype" w:eastAsia="Palatino Linotype" w:hAnsi="Palatino Linotype" w:cs="Palatino Linotype"/>
        </w:rPr>
        <w:t xml:space="preserve"> y, </w:t>
      </w:r>
      <w:r w:rsidR="00A7120D" w:rsidRPr="00C10C14">
        <w:rPr>
          <w:rFonts w:ascii="Palatino Linotype" w:eastAsia="Palatino Linotype" w:hAnsi="Palatino Linotype" w:cs="Palatino Linotype"/>
        </w:rPr>
        <w:t xml:space="preserve">a la </w:t>
      </w:r>
      <w:r w:rsidR="001C7C44" w:rsidRPr="00C10C14">
        <w:rPr>
          <w:rFonts w:ascii="Palatino Linotype" w:eastAsia="Palatino Linotype" w:hAnsi="Palatino Linotype" w:cs="Palatino Linotype"/>
        </w:rPr>
        <w:t xml:space="preserve">Unidad de Apoyo al Servicio </w:t>
      </w:r>
      <w:r w:rsidR="007E45F1" w:rsidRPr="00C10C14">
        <w:rPr>
          <w:rFonts w:ascii="Palatino Linotype" w:eastAsia="Palatino Linotype" w:hAnsi="Palatino Linotype" w:cs="Palatino Linotype"/>
        </w:rPr>
        <w:t>P</w:t>
      </w:r>
      <w:r w:rsidR="001C7C44" w:rsidRPr="00C10C14">
        <w:rPr>
          <w:rFonts w:ascii="Palatino Linotype" w:eastAsia="Palatino Linotype" w:hAnsi="Palatino Linotype" w:cs="Palatino Linotype"/>
        </w:rPr>
        <w:t xml:space="preserve">rofesional </w:t>
      </w:r>
      <w:r w:rsidR="007E45F1" w:rsidRPr="00C10C14">
        <w:rPr>
          <w:rFonts w:ascii="Palatino Linotype" w:eastAsia="Palatino Linotype" w:hAnsi="Palatino Linotype" w:cs="Palatino Linotype"/>
        </w:rPr>
        <w:t>D</w:t>
      </w:r>
      <w:r w:rsidR="001C7C44" w:rsidRPr="00C10C14">
        <w:rPr>
          <w:rFonts w:ascii="Palatino Linotype" w:eastAsia="Palatino Linotype" w:hAnsi="Palatino Linotype" w:cs="Palatino Linotype"/>
        </w:rPr>
        <w:t>ocent</w:t>
      </w:r>
      <w:r w:rsidR="00A7120D" w:rsidRPr="00C10C14">
        <w:rPr>
          <w:rFonts w:ascii="Palatino Linotype" w:eastAsia="Palatino Linotype" w:hAnsi="Palatino Linotype" w:cs="Palatino Linotype"/>
        </w:rPr>
        <w:t>e—.</w:t>
      </w:r>
    </w:p>
    <w:p w14:paraId="680C274D" w14:textId="158C2A00" w:rsidR="00C31BD0" w:rsidRPr="00C10C14" w:rsidRDefault="00A7120D" w:rsidP="00C10C14">
      <w:pPr>
        <w:widowControl w:val="0"/>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Asimismo, e</w:t>
      </w:r>
      <w:r w:rsidR="001C7C44" w:rsidRPr="00C10C14">
        <w:rPr>
          <w:rFonts w:ascii="Palatino Linotype" w:eastAsia="Palatino Linotype" w:hAnsi="Palatino Linotype" w:cs="Palatino Linotype"/>
        </w:rPr>
        <w:t>l veintiocho de septiembre</w:t>
      </w:r>
      <w:r w:rsidRPr="00C10C14">
        <w:rPr>
          <w:rFonts w:ascii="Palatino Linotype" w:eastAsia="Palatino Linotype" w:hAnsi="Palatino Linotype" w:cs="Palatino Linotype"/>
        </w:rPr>
        <w:t xml:space="preserve">, turnó </w:t>
      </w:r>
      <w:r w:rsidR="001C7C44" w:rsidRPr="00C10C14">
        <w:rPr>
          <w:rFonts w:ascii="Palatino Linotype" w:eastAsia="Palatino Linotype" w:hAnsi="Palatino Linotype" w:cs="Palatino Linotype"/>
        </w:rPr>
        <w:t xml:space="preserve">la diversa </w:t>
      </w:r>
      <w:r w:rsidR="00C31BD0" w:rsidRPr="00C10C14">
        <w:rPr>
          <w:rFonts w:ascii="Palatino Linotype" w:eastAsia="Palatino Linotype" w:hAnsi="Palatino Linotype" w:cs="Palatino Linotype"/>
        </w:rPr>
        <w:t>0</w:t>
      </w:r>
      <w:r w:rsidR="001C7C44" w:rsidRPr="00C10C14">
        <w:rPr>
          <w:rFonts w:ascii="Palatino Linotype" w:eastAsia="Palatino Linotype" w:hAnsi="Palatino Linotype" w:cs="Palatino Linotype"/>
        </w:rPr>
        <w:t>0520</w:t>
      </w:r>
      <w:r w:rsidR="00C31BD0" w:rsidRPr="00C10C14">
        <w:rPr>
          <w:rFonts w:ascii="Palatino Linotype" w:eastAsia="Palatino Linotype" w:hAnsi="Palatino Linotype" w:cs="Palatino Linotype"/>
        </w:rPr>
        <w:t xml:space="preserve"> </w:t>
      </w:r>
      <w:r w:rsidR="001C7C44" w:rsidRPr="00C10C14">
        <w:rPr>
          <w:rFonts w:ascii="Palatino Linotype" w:eastAsia="Palatino Linotype" w:hAnsi="Palatino Linotype" w:cs="Palatino Linotype"/>
        </w:rPr>
        <w:t xml:space="preserve">—a </w:t>
      </w:r>
      <w:r w:rsidRPr="00C10C14">
        <w:rPr>
          <w:rFonts w:ascii="Palatino Linotype" w:eastAsia="Palatino Linotype" w:hAnsi="Palatino Linotype" w:cs="Palatino Linotype"/>
        </w:rPr>
        <w:t xml:space="preserve">la Dirección de </w:t>
      </w:r>
      <w:r w:rsidR="001C7C44" w:rsidRPr="00C10C14">
        <w:rPr>
          <w:rFonts w:ascii="Palatino Linotype" w:eastAsia="Palatino Linotype" w:hAnsi="Palatino Linotype" w:cs="Palatino Linotype"/>
        </w:rPr>
        <w:lastRenderedPageBreak/>
        <w:t xml:space="preserve">Educación Secundaria y Servicios de Apoyo y, </w:t>
      </w:r>
      <w:r w:rsidRPr="00C10C14">
        <w:rPr>
          <w:rFonts w:ascii="Palatino Linotype" w:eastAsia="Palatino Linotype" w:hAnsi="Palatino Linotype" w:cs="Palatino Linotype"/>
        </w:rPr>
        <w:t xml:space="preserve">al </w:t>
      </w:r>
      <w:r w:rsidR="001C7C44" w:rsidRPr="00C10C14">
        <w:rPr>
          <w:rFonts w:ascii="Palatino Linotype" w:eastAsia="Palatino Linotype" w:hAnsi="Palatino Linotype" w:cs="Palatino Linotype"/>
        </w:rPr>
        <w:t>Dirección de Administración y Desarrollo del Personal—</w:t>
      </w:r>
      <w:r w:rsidR="00C31BD0" w:rsidRPr="00C10C14">
        <w:rPr>
          <w:rFonts w:ascii="Palatino Linotype" w:eastAsia="Palatino Linotype" w:hAnsi="Palatino Linotype" w:cs="Palatino Linotype"/>
        </w:rPr>
        <w:t>, en términos de lo establecido por el artículo 162 de la Ley de Transparencia y Acceso a la Información Pública del Estado de México y Municipios</w:t>
      </w:r>
      <w:r w:rsidR="00C31BD0" w:rsidRPr="00C10C14">
        <w:rPr>
          <w:rStyle w:val="Refdenotaalpie"/>
          <w:rFonts w:ascii="Palatino Linotype" w:eastAsia="Palatino Linotype" w:hAnsi="Palatino Linotype" w:cs="Palatino Linotype"/>
        </w:rPr>
        <w:footnoteReference w:id="3"/>
      </w:r>
      <w:r w:rsidR="00C31BD0"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rPr>
        <w:t xml:space="preserve"> Como se visualiza a continuación.</w:t>
      </w:r>
    </w:p>
    <w:p w14:paraId="2247CE1C" w14:textId="1F6BFC12" w:rsidR="00A7120D" w:rsidRPr="00C10C14" w:rsidRDefault="00A7120D" w:rsidP="00C10C14">
      <w:pPr>
        <w:widowControl w:val="0"/>
        <w:spacing w:line="360" w:lineRule="auto"/>
        <w:jc w:val="both"/>
        <w:rPr>
          <w:rFonts w:ascii="Palatino Linotype" w:eastAsia="Palatino Linotype" w:hAnsi="Palatino Linotype" w:cs="Palatino Linotype"/>
        </w:rPr>
      </w:pPr>
    </w:p>
    <w:p w14:paraId="5679C2F0" w14:textId="438271F1" w:rsidR="001C7C44" w:rsidRPr="00C10C14" w:rsidRDefault="001C7C44" w:rsidP="00C10C14">
      <w:pPr>
        <w:widowControl w:val="0"/>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b/>
        </w:rPr>
        <w:t>00518</w:t>
      </w:r>
      <w:r w:rsidR="009A7A3C" w:rsidRPr="00C10C14">
        <w:rPr>
          <w:rFonts w:ascii="Palatino Linotype" w:eastAsia="Palatino Linotype" w:hAnsi="Palatino Linotype" w:cs="Palatino Linotype"/>
          <w:b/>
        </w:rPr>
        <w:t xml:space="preserve"> (Recurso 16232)</w:t>
      </w:r>
      <w:r w:rsidRPr="00C10C14">
        <w:rPr>
          <w:rFonts w:ascii="Palatino Linotype" w:eastAsia="Palatino Linotype" w:hAnsi="Palatino Linotype" w:cs="Palatino Linotype"/>
          <w:b/>
        </w:rPr>
        <w:t>:</w:t>
      </w:r>
    </w:p>
    <w:p w14:paraId="18385C6A" w14:textId="77777777" w:rsidR="001C7C44" w:rsidRPr="00C10C14" w:rsidRDefault="001C7C44" w:rsidP="00C10C14">
      <w:pPr>
        <w:widowControl w:val="0"/>
        <w:spacing w:line="360" w:lineRule="auto"/>
        <w:jc w:val="center"/>
        <w:rPr>
          <w:rFonts w:ascii="Palatino Linotype" w:eastAsia="Palatino Linotype" w:hAnsi="Palatino Linotype" w:cs="Palatino Linotype"/>
        </w:rPr>
      </w:pPr>
      <w:r w:rsidRPr="00C10C14">
        <w:rPr>
          <w:noProof/>
        </w:rPr>
        <w:drawing>
          <wp:inline distT="0" distB="0" distL="0" distR="0" wp14:anchorId="3B3EA78D" wp14:editId="6DAE914E">
            <wp:extent cx="6027668" cy="7810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1215" t="26896" r="20403" b="59657"/>
                    <a:stretch/>
                  </pic:blipFill>
                  <pic:spPr bwMode="auto">
                    <a:xfrm>
                      <a:off x="0" y="0"/>
                      <a:ext cx="6033750" cy="781838"/>
                    </a:xfrm>
                    <a:prstGeom prst="rect">
                      <a:avLst/>
                    </a:prstGeom>
                    <a:ln>
                      <a:noFill/>
                    </a:ln>
                    <a:extLst>
                      <a:ext uri="{53640926-AAD7-44D8-BBD7-CCE9431645EC}">
                        <a14:shadowObscured xmlns:a14="http://schemas.microsoft.com/office/drawing/2010/main"/>
                      </a:ext>
                    </a:extLst>
                  </pic:spPr>
                </pic:pic>
              </a:graphicData>
            </a:graphic>
          </wp:inline>
        </w:drawing>
      </w:r>
    </w:p>
    <w:p w14:paraId="453DFF36" w14:textId="68078BA1" w:rsidR="001C7C44" w:rsidRPr="00C10C14" w:rsidRDefault="001C7C44" w:rsidP="00C10C14">
      <w:pPr>
        <w:widowControl w:val="0"/>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b/>
        </w:rPr>
        <w:t>00520</w:t>
      </w:r>
      <w:r w:rsidR="009A7A3C" w:rsidRPr="00C10C14">
        <w:rPr>
          <w:rFonts w:ascii="Palatino Linotype" w:eastAsia="Palatino Linotype" w:hAnsi="Palatino Linotype" w:cs="Palatino Linotype"/>
          <w:b/>
        </w:rPr>
        <w:t xml:space="preserve"> (Recurso 16238):</w:t>
      </w:r>
    </w:p>
    <w:p w14:paraId="76749700" w14:textId="77777777" w:rsidR="00C31BD0" w:rsidRPr="00C10C14" w:rsidRDefault="001C7C44" w:rsidP="00C10C14">
      <w:pPr>
        <w:widowControl w:val="0"/>
        <w:jc w:val="both"/>
        <w:rPr>
          <w:rFonts w:ascii="Palatino Linotype" w:eastAsia="Palatino Linotype" w:hAnsi="Palatino Linotype" w:cs="Palatino Linotype"/>
          <w:b/>
        </w:rPr>
      </w:pPr>
      <w:r w:rsidRPr="00C10C14">
        <w:rPr>
          <w:noProof/>
        </w:rPr>
        <w:drawing>
          <wp:inline distT="0" distB="0" distL="0" distR="0" wp14:anchorId="5D09494E" wp14:editId="484E2BCC">
            <wp:extent cx="5865651" cy="809625"/>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557" t="25141" r="21061" b="60534"/>
                    <a:stretch/>
                  </pic:blipFill>
                  <pic:spPr bwMode="auto">
                    <a:xfrm>
                      <a:off x="0" y="0"/>
                      <a:ext cx="5875259" cy="810951"/>
                    </a:xfrm>
                    <a:prstGeom prst="rect">
                      <a:avLst/>
                    </a:prstGeom>
                    <a:ln>
                      <a:noFill/>
                    </a:ln>
                    <a:extLst>
                      <a:ext uri="{53640926-AAD7-44D8-BBD7-CCE9431645EC}">
                        <a14:shadowObscured xmlns:a14="http://schemas.microsoft.com/office/drawing/2010/main"/>
                      </a:ext>
                    </a:extLst>
                  </pic:spPr>
                </pic:pic>
              </a:graphicData>
            </a:graphic>
          </wp:inline>
        </w:drawing>
      </w:r>
    </w:p>
    <w:p w14:paraId="71D1D9C7" w14:textId="72FF12DA" w:rsidR="001C7C44" w:rsidRPr="00C10C14" w:rsidRDefault="001C7C44" w:rsidP="00C10C14">
      <w:pPr>
        <w:widowControl w:val="0"/>
        <w:spacing w:line="360" w:lineRule="auto"/>
        <w:jc w:val="both"/>
        <w:rPr>
          <w:rFonts w:ascii="Palatino Linotype" w:eastAsia="Palatino Linotype" w:hAnsi="Palatino Linotype" w:cs="Palatino Linotype"/>
          <w:b/>
        </w:rPr>
      </w:pPr>
    </w:p>
    <w:p w14:paraId="1A9C8E06" w14:textId="1D3D6320" w:rsidR="00C31BD0" w:rsidRPr="00C10C14" w:rsidRDefault="00C31BD0" w:rsidP="00C10C14">
      <w:pPr>
        <w:widowControl w:val="0"/>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t xml:space="preserve">4. Respuestas del Sujeto Obligado. </w:t>
      </w:r>
      <w:r w:rsidRPr="00C10C14">
        <w:rPr>
          <w:rFonts w:ascii="Palatino Linotype" w:eastAsia="Palatino Linotype" w:hAnsi="Palatino Linotype" w:cs="Palatino Linotype"/>
        </w:rPr>
        <w:t xml:space="preserve">El </w:t>
      </w:r>
      <w:r w:rsidR="00B86A79" w:rsidRPr="00C10C14">
        <w:rPr>
          <w:rFonts w:ascii="Palatino Linotype" w:eastAsia="Palatino Linotype" w:hAnsi="Palatino Linotype" w:cs="Palatino Linotype"/>
          <w:b/>
        </w:rPr>
        <w:t>diecisiete de octubre</w:t>
      </w:r>
      <w:r w:rsidRPr="00C10C14">
        <w:rPr>
          <w:rFonts w:ascii="Palatino Linotype" w:eastAsia="Palatino Linotype" w:hAnsi="Palatino Linotype" w:cs="Palatino Linotype"/>
        </w:rPr>
        <w:t>, dio respuesta a la</w:t>
      </w:r>
      <w:r w:rsidR="00452E6D" w:rsidRPr="00C10C14">
        <w:rPr>
          <w:rFonts w:ascii="Palatino Linotype" w:eastAsia="Palatino Linotype" w:hAnsi="Palatino Linotype" w:cs="Palatino Linotype"/>
        </w:rPr>
        <w:t xml:space="preserve"> solicitud 00520</w:t>
      </w:r>
      <w:r w:rsidRPr="00C10C14">
        <w:rPr>
          <w:rFonts w:ascii="Palatino Linotype" w:eastAsia="Palatino Linotype" w:hAnsi="Palatino Linotype" w:cs="Palatino Linotype"/>
        </w:rPr>
        <w:t>,</w:t>
      </w:r>
      <w:r w:rsidR="00452E6D" w:rsidRPr="00C10C14">
        <w:rPr>
          <w:rFonts w:ascii="Palatino Linotype" w:eastAsia="Palatino Linotype" w:hAnsi="Palatino Linotype" w:cs="Palatino Linotype"/>
        </w:rPr>
        <w:t xml:space="preserve"> y el </w:t>
      </w:r>
      <w:r w:rsidR="00452E6D" w:rsidRPr="00C10C14">
        <w:rPr>
          <w:rFonts w:ascii="Palatino Linotype" w:eastAsia="Palatino Linotype" w:hAnsi="Palatino Linotype" w:cs="Palatino Linotype"/>
          <w:b/>
        </w:rPr>
        <w:t>veinte de octubre</w:t>
      </w:r>
      <w:r w:rsidR="00B661FB" w:rsidRPr="00C10C14">
        <w:rPr>
          <w:rFonts w:ascii="Palatino Linotype" w:eastAsia="Palatino Linotype" w:hAnsi="Palatino Linotype" w:cs="Palatino Linotype"/>
        </w:rPr>
        <w:t xml:space="preserve"> siguiente, a la diversa 00518 de la forma que se expone</w:t>
      </w:r>
      <w:r w:rsidRPr="00C10C14">
        <w:rPr>
          <w:rFonts w:ascii="Palatino Linotype" w:eastAsia="Palatino Linotype" w:hAnsi="Palatino Linotype" w:cs="Palatino Linotype"/>
        </w:rPr>
        <w:t xml:space="preserve">: </w:t>
      </w:r>
    </w:p>
    <w:p w14:paraId="479D123C" w14:textId="5D21EA60" w:rsidR="00452E6D" w:rsidRPr="00C10C14" w:rsidRDefault="009A7A3C" w:rsidP="00C10C14">
      <w:pPr>
        <w:widowControl w:val="0"/>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rPr>
        <w:t xml:space="preserve">Primeramente, </w:t>
      </w:r>
      <w:r w:rsidR="00A7120D" w:rsidRPr="00C10C14">
        <w:rPr>
          <w:rFonts w:ascii="Palatino Linotype" w:eastAsia="Palatino Linotype" w:hAnsi="Palatino Linotype" w:cs="Palatino Linotype"/>
        </w:rPr>
        <w:t xml:space="preserve">respecto de </w:t>
      </w:r>
      <w:r w:rsidRPr="00C10C14">
        <w:rPr>
          <w:rFonts w:ascii="Palatino Linotype" w:eastAsia="Palatino Linotype" w:hAnsi="Palatino Linotype" w:cs="Palatino Linotype"/>
        </w:rPr>
        <w:t xml:space="preserve">la solicitud </w:t>
      </w:r>
      <w:r w:rsidR="00452E6D" w:rsidRPr="00C10C14">
        <w:rPr>
          <w:rFonts w:ascii="Palatino Linotype" w:eastAsia="Palatino Linotype" w:hAnsi="Palatino Linotype" w:cs="Palatino Linotype"/>
          <w:b/>
        </w:rPr>
        <w:t>00518</w:t>
      </w:r>
      <w:r w:rsidR="005515F7" w:rsidRPr="00C10C14">
        <w:rPr>
          <w:rFonts w:ascii="Palatino Linotype" w:eastAsia="Palatino Linotype" w:hAnsi="Palatino Linotype" w:cs="Palatino Linotype"/>
          <w:b/>
        </w:rPr>
        <w:t xml:space="preserve"> </w:t>
      </w:r>
      <w:r w:rsidR="005515F7" w:rsidRPr="00C10C14">
        <w:rPr>
          <w:rFonts w:ascii="Palatino Linotype" w:eastAsia="Palatino Linotype" w:hAnsi="Palatino Linotype" w:cs="Palatino Linotype"/>
          <w:bCs/>
        </w:rPr>
        <w:t>(Recurso 16232)</w:t>
      </w:r>
      <w:r w:rsidRPr="00C10C14">
        <w:rPr>
          <w:rFonts w:ascii="Palatino Linotype" w:eastAsia="Palatino Linotype" w:hAnsi="Palatino Linotype" w:cs="Palatino Linotype"/>
          <w:bCs/>
        </w:rPr>
        <w:t xml:space="preserve"> refirió</w:t>
      </w:r>
      <w:r w:rsidR="001A7C6D" w:rsidRPr="00C10C14">
        <w:rPr>
          <w:rFonts w:ascii="Palatino Linotype" w:eastAsia="Palatino Linotype" w:hAnsi="Palatino Linotype" w:cs="Palatino Linotype"/>
          <w:b/>
        </w:rPr>
        <w:t xml:space="preserve">: </w:t>
      </w:r>
    </w:p>
    <w:p w14:paraId="6FD15199" w14:textId="792945FB" w:rsidR="001A7C6D" w:rsidRPr="00C10C14" w:rsidRDefault="00B27929" w:rsidP="00C10C14">
      <w:pPr>
        <w:widowControl w:val="0"/>
        <w:spacing w:line="360" w:lineRule="auto"/>
        <w:jc w:val="center"/>
        <w:rPr>
          <w:rFonts w:ascii="Palatino Linotype" w:eastAsia="Palatino Linotype" w:hAnsi="Palatino Linotype" w:cs="Palatino Linotype"/>
        </w:rPr>
      </w:pPr>
      <w:r w:rsidRPr="00C10C14">
        <w:rPr>
          <w:noProof/>
        </w:rPr>
        <w:drawing>
          <wp:anchor distT="0" distB="0" distL="114300" distR="114300" simplePos="0" relativeHeight="251659264" behindDoc="0" locked="0" layoutInCell="1" allowOverlap="1" wp14:anchorId="27D95C02" wp14:editId="0882EDDB">
            <wp:simplePos x="0" y="0"/>
            <wp:positionH relativeFrom="column">
              <wp:posOffset>4138930</wp:posOffset>
            </wp:positionH>
            <wp:positionV relativeFrom="paragraph">
              <wp:posOffset>645795</wp:posOffset>
            </wp:positionV>
            <wp:extent cx="2043231" cy="598170"/>
            <wp:effectExtent l="0" t="0" r="0" b="0"/>
            <wp:wrapNone/>
            <wp:docPr id="61766986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69868" name="Imagen 1" descr="Interfaz de usuario gráfica, Aplicación&#10;&#10;Descripción generada automáticamente"/>
                    <pic:cNvPicPr/>
                  </pic:nvPicPr>
                  <pic:blipFill rotWithShape="1">
                    <a:blip r:embed="rId11">
                      <a:extLst>
                        <a:ext uri="{28A0092B-C50C-407E-A947-70E740481C1C}">
                          <a14:useLocalDpi xmlns:a14="http://schemas.microsoft.com/office/drawing/2010/main" val="0"/>
                        </a:ext>
                      </a:extLst>
                    </a:blip>
                    <a:srcRect l="52425" t="26385" r="35788" b="65090"/>
                    <a:stretch/>
                  </pic:blipFill>
                  <pic:spPr bwMode="auto">
                    <a:xfrm>
                      <a:off x="0" y="0"/>
                      <a:ext cx="2043231" cy="598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7C6D" w:rsidRPr="00C10C14">
        <w:rPr>
          <w:noProof/>
        </w:rPr>
        <w:drawing>
          <wp:inline distT="0" distB="0" distL="0" distR="0" wp14:anchorId="2338D47E" wp14:editId="3CAA11AC">
            <wp:extent cx="5758180" cy="9525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4569" t="41224" r="13989" b="47963"/>
                    <a:stretch/>
                  </pic:blipFill>
                  <pic:spPr bwMode="auto">
                    <a:xfrm>
                      <a:off x="0" y="0"/>
                      <a:ext cx="5894998" cy="975132"/>
                    </a:xfrm>
                    <a:prstGeom prst="rect">
                      <a:avLst/>
                    </a:prstGeom>
                    <a:ln>
                      <a:noFill/>
                    </a:ln>
                    <a:extLst>
                      <a:ext uri="{53640926-AAD7-44D8-BBD7-CCE9431645EC}">
                        <a14:shadowObscured xmlns:a14="http://schemas.microsoft.com/office/drawing/2010/main"/>
                      </a:ext>
                    </a:extLst>
                  </pic:spPr>
                </pic:pic>
              </a:graphicData>
            </a:graphic>
          </wp:inline>
        </w:drawing>
      </w:r>
    </w:p>
    <w:p w14:paraId="4C345790" w14:textId="2FC30C62" w:rsidR="001A7C6D" w:rsidRPr="00C10C14" w:rsidRDefault="009A7A3C" w:rsidP="00C10C14">
      <w:pPr>
        <w:widowControl w:val="0"/>
        <w:spacing w:line="360" w:lineRule="auto"/>
        <w:jc w:val="both"/>
        <w:rPr>
          <w:rFonts w:ascii="Palatino Linotype" w:eastAsia="Palatino Linotype" w:hAnsi="Palatino Linotype" w:cs="Palatino Linotype"/>
          <w:bCs/>
        </w:rPr>
      </w:pPr>
      <w:bookmarkStart w:id="5" w:name="_Hlk142993765"/>
      <w:r w:rsidRPr="00C10C14">
        <w:rPr>
          <w:rFonts w:ascii="Palatino Linotype" w:eastAsia="Palatino Linotype" w:hAnsi="Palatino Linotype" w:cs="Palatino Linotype"/>
          <w:bCs/>
        </w:rPr>
        <w:lastRenderedPageBreak/>
        <w:t>El archivo adjuntado corresponde al denominado</w:t>
      </w:r>
      <w:r w:rsidRPr="00C10C14">
        <w:rPr>
          <w:rFonts w:ascii="Palatino Linotype" w:eastAsia="Palatino Linotype" w:hAnsi="Palatino Linotype" w:cs="Palatino Linotype"/>
          <w:b/>
        </w:rPr>
        <w:t xml:space="preserve"> </w:t>
      </w:r>
      <w:r w:rsidR="001A7C6D" w:rsidRPr="00C10C14">
        <w:rPr>
          <w:rFonts w:ascii="Palatino Linotype" w:eastAsia="Palatino Linotype" w:hAnsi="Palatino Linotype" w:cs="Palatino Linotype"/>
          <w:b/>
          <w:i/>
          <w:iCs/>
        </w:rPr>
        <w:t>RESP. 518-22.pdf</w:t>
      </w:r>
      <w:r w:rsidR="00A7120D" w:rsidRPr="00C10C14">
        <w:rPr>
          <w:rFonts w:ascii="Palatino Linotype" w:eastAsia="Palatino Linotype" w:hAnsi="Palatino Linotype" w:cs="Palatino Linotype"/>
          <w:bCs/>
        </w:rPr>
        <w:t>;</w:t>
      </w:r>
      <w:r w:rsidRPr="00C10C14">
        <w:rPr>
          <w:rFonts w:ascii="Palatino Linotype" w:eastAsia="Palatino Linotype" w:hAnsi="Palatino Linotype" w:cs="Palatino Linotype"/>
          <w:bCs/>
        </w:rPr>
        <w:t xml:space="preserve"> se trata de </w:t>
      </w:r>
      <w:r w:rsidR="00A7120D" w:rsidRPr="00C10C14">
        <w:rPr>
          <w:rFonts w:ascii="Palatino Linotype" w:eastAsia="Palatino Linotype" w:hAnsi="Palatino Linotype" w:cs="Palatino Linotype"/>
          <w:bCs/>
        </w:rPr>
        <w:t xml:space="preserve">la respuesta formal, </w:t>
      </w:r>
      <w:r w:rsidRPr="00C10C14">
        <w:rPr>
          <w:rFonts w:ascii="Palatino Linotype" w:eastAsia="Palatino Linotype" w:hAnsi="Palatino Linotype" w:cs="Palatino Linotype"/>
          <w:bCs/>
        </w:rPr>
        <w:t>un archivo de dos páginas, dirigido al solicitante, remitido por el Jefe de Departamento de</w:t>
      </w:r>
      <w:r w:rsidR="00B2207E" w:rsidRPr="00C10C14">
        <w:rPr>
          <w:rFonts w:ascii="Palatino Linotype" w:eastAsia="Palatino Linotype" w:hAnsi="Palatino Linotype" w:cs="Palatino Linotype"/>
          <w:bCs/>
        </w:rPr>
        <w:t xml:space="preserve"> </w:t>
      </w:r>
      <w:r w:rsidRPr="00C10C14">
        <w:rPr>
          <w:rFonts w:ascii="Palatino Linotype" w:eastAsia="Palatino Linotype" w:hAnsi="Palatino Linotype" w:cs="Palatino Linotype"/>
          <w:bCs/>
        </w:rPr>
        <w:t>Legislación y Consulta y Suplente del Titular de la Unidad de Transparencia</w:t>
      </w:r>
      <w:r w:rsidR="00B2207E" w:rsidRPr="00C10C14">
        <w:rPr>
          <w:rFonts w:ascii="Palatino Linotype" w:eastAsia="Palatino Linotype" w:hAnsi="Palatino Linotype" w:cs="Palatino Linotype"/>
          <w:bCs/>
        </w:rPr>
        <w:t>,</w:t>
      </w:r>
      <w:r w:rsidRPr="00C10C14">
        <w:rPr>
          <w:rFonts w:ascii="Palatino Linotype" w:eastAsia="Palatino Linotype" w:hAnsi="Palatino Linotype" w:cs="Palatino Linotype"/>
          <w:bCs/>
        </w:rPr>
        <w:t xml:space="preserve"> relativo a la respuesta formal</w:t>
      </w:r>
      <w:r w:rsidR="00A7120D" w:rsidRPr="00C10C14">
        <w:rPr>
          <w:rFonts w:ascii="Palatino Linotype" w:eastAsia="Palatino Linotype" w:hAnsi="Palatino Linotype" w:cs="Palatino Linotype"/>
          <w:bCs/>
        </w:rPr>
        <w:t>, en donde refiere acompañar la información en documento PDF</w:t>
      </w:r>
      <w:r w:rsidRPr="00C10C14">
        <w:rPr>
          <w:rFonts w:ascii="Palatino Linotype" w:eastAsia="Palatino Linotype" w:hAnsi="Palatino Linotype" w:cs="Palatino Linotype"/>
          <w:bCs/>
        </w:rPr>
        <w:t>.</w:t>
      </w:r>
    </w:p>
    <w:p w14:paraId="6BF990CE" w14:textId="77777777" w:rsidR="00133506" w:rsidRPr="00C10C14" w:rsidRDefault="00133506" w:rsidP="00C10C14">
      <w:pPr>
        <w:widowControl w:val="0"/>
        <w:spacing w:line="360" w:lineRule="auto"/>
        <w:jc w:val="both"/>
        <w:rPr>
          <w:rFonts w:ascii="Palatino Linotype" w:eastAsia="Palatino Linotype" w:hAnsi="Palatino Linotype" w:cs="Palatino Linotype"/>
          <w:b/>
        </w:rPr>
      </w:pPr>
    </w:p>
    <w:p w14:paraId="437604AB" w14:textId="23030204" w:rsidR="00DA27ED" w:rsidRPr="00C10C14" w:rsidRDefault="00A7120D" w:rsidP="00C10C14">
      <w:pPr>
        <w:widowControl w:val="0"/>
        <w:spacing w:line="360" w:lineRule="auto"/>
        <w:jc w:val="both"/>
        <w:rPr>
          <w:noProof/>
        </w:rPr>
      </w:pPr>
      <w:r w:rsidRPr="00C10C14">
        <w:rPr>
          <w:rFonts w:ascii="Palatino Linotype" w:eastAsia="Palatino Linotype" w:hAnsi="Palatino Linotype" w:cs="Palatino Linotype"/>
          <w:bCs/>
        </w:rPr>
        <w:t>Como documento anexo se observa el denominado</w:t>
      </w:r>
      <w:r w:rsidRPr="00C10C14">
        <w:rPr>
          <w:rFonts w:ascii="Palatino Linotype" w:eastAsia="Palatino Linotype" w:hAnsi="Palatino Linotype" w:cs="Palatino Linotype"/>
          <w:b/>
          <w:i/>
          <w:iCs/>
        </w:rPr>
        <w:t xml:space="preserve"> </w:t>
      </w:r>
      <w:bookmarkStart w:id="6" w:name="_Hlk142948059"/>
      <w:r w:rsidR="001A7C6D" w:rsidRPr="00C10C14">
        <w:rPr>
          <w:rFonts w:ascii="Palatino Linotype" w:eastAsia="Palatino Linotype" w:hAnsi="Palatino Linotype" w:cs="Palatino Linotype"/>
          <w:b/>
          <w:i/>
          <w:iCs/>
        </w:rPr>
        <w:t>Anexos respuesta 518.pdf</w:t>
      </w:r>
      <w:r w:rsidR="00B2207E" w:rsidRPr="00C10C14">
        <w:rPr>
          <w:rFonts w:ascii="Palatino Linotype" w:eastAsia="Palatino Linotype" w:hAnsi="Palatino Linotype" w:cs="Palatino Linotype"/>
          <w:b/>
          <w:i/>
          <w:iCs/>
        </w:rPr>
        <w:t>:</w:t>
      </w:r>
      <w:r w:rsidR="00B2207E" w:rsidRPr="00C10C14">
        <w:rPr>
          <w:rFonts w:ascii="Palatino Linotype" w:eastAsia="Palatino Linotype" w:hAnsi="Palatino Linotype" w:cs="Palatino Linotype"/>
          <w:b/>
        </w:rPr>
        <w:t xml:space="preserve"> </w:t>
      </w:r>
      <w:r w:rsidR="00B27929" w:rsidRPr="00C10C14">
        <w:rPr>
          <w:rFonts w:ascii="Palatino Linotype" w:eastAsia="Palatino Linotype" w:hAnsi="Palatino Linotype" w:cs="Palatino Linotype"/>
          <w:bCs/>
        </w:rPr>
        <w:t>Corresponde a</w:t>
      </w:r>
      <w:r w:rsidR="00B2207E" w:rsidRPr="00C10C14">
        <w:rPr>
          <w:rFonts w:ascii="Palatino Linotype" w:eastAsia="Palatino Linotype" w:hAnsi="Palatino Linotype" w:cs="Palatino Linotype"/>
          <w:bCs/>
        </w:rPr>
        <w:t xml:space="preserve"> cuatro páginas relativas a los oficios 210C0101040000S/0620/2022 de veinticinco de abril de dos mil veintidós y 210C0101040000S/1142/2021 de veintisiete de septiembre de dos mil veintiuno</w:t>
      </w:r>
      <w:r w:rsidR="00DA27ED" w:rsidRPr="00C10C14">
        <w:rPr>
          <w:rFonts w:ascii="Palatino Linotype" w:eastAsia="Palatino Linotype" w:hAnsi="Palatino Linotype" w:cs="Palatino Linotype"/>
          <w:bCs/>
        </w:rPr>
        <w:t xml:space="preserve"> firmados por el Jefe de la Unidad de Apoyo al Servicio Profesional Docente</w:t>
      </w:r>
      <w:r w:rsidR="00FD7CB9" w:rsidRPr="00C10C14">
        <w:rPr>
          <w:rFonts w:ascii="Palatino Linotype" w:eastAsia="Palatino Linotype" w:hAnsi="Palatino Linotype" w:cs="Palatino Linotype"/>
          <w:bCs/>
        </w:rPr>
        <w:t xml:space="preserve"> (que se analizarán a detalle en el estudio de fondo)</w:t>
      </w:r>
      <w:r w:rsidR="00B2207E" w:rsidRPr="00C10C14">
        <w:rPr>
          <w:rFonts w:ascii="Palatino Linotype" w:eastAsia="Palatino Linotype" w:hAnsi="Palatino Linotype" w:cs="Palatino Linotype"/>
          <w:bCs/>
        </w:rPr>
        <w:t>.</w:t>
      </w:r>
      <w:r w:rsidR="00DA27ED" w:rsidRPr="00C10C14">
        <w:rPr>
          <w:rFonts w:ascii="Palatino Linotype" w:eastAsia="Palatino Linotype" w:hAnsi="Palatino Linotype" w:cs="Palatino Linotype"/>
          <w:bCs/>
        </w:rPr>
        <w:t xml:space="preserve"> </w:t>
      </w:r>
      <w:bookmarkEnd w:id="6"/>
    </w:p>
    <w:p w14:paraId="42238F06" w14:textId="77777777" w:rsidR="00DA27ED" w:rsidRPr="00C10C14" w:rsidRDefault="00DA27ED" w:rsidP="00C10C14">
      <w:pPr>
        <w:widowControl w:val="0"/>
        <w:spacing w:line="360" w:lineRule="auto"/>
        <w:jc w:val="both"/>
        <w:rPr>
          <w:noProof/>
        </w:rPr>
      </w:pPr>
    </w:p>
    <w:p w14:paraId="6C611415" w14:textId="219DE9EB" w:rsidR="00DA73C1" w:rsidRPr="00C10C14" w:rsidRDefault="00B2207E" w:rsidP="00C10C14">
      <w:pPr>
        <w:widowControl w:val="0"/>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bCs/>
        </w:rPr>
        <w:t>Ahora bien, respecto de</w:t>
      </w:r>
      <w:r w:rsidRPr="00C10C14">
        <w:rPr>
          <w:rFonts w:ascii="Palatino Linotype" w:eastAsia="Palatino Linotype" w:hAnsi="Palatino Linotype" w:cs="Palatino Linotype"/>
          <w:b/>
        </w:rPr>
        <w:t xml:space="preserve"> </w:t>
      </w:r>
      <w:r w:rsidRPr="00C10C14">
        <w:rPr>
          <w:rFonts w:ascii="Palatino Linotype" w:eastAsia="Palatino Linotype" w:hAnsi="Palatino Linotype" w:cs="Palatino Linotype"/>
          <w:bCs/>
        </w:rPr>
        <w:t>la solicitud</w:t>
      </w:r>
      <w:r w:rsidRPr="00C10C14">
        <w:rPr>
          <w:rFonts w:ascii="Palatino Linotype" w:eastAsia="Palatino Linotype" w:hAnsi="Palatino Linotype" w:cs="Palatino Linotype"/>
          <w:b/>
        </w:rPr>
        <w:t xml:space="preserve"> </w:t>
      </w:r>
      <w:r w:rsidR="00DA73C1" w:rsidRPr="00C10C14">
        <w:rPr>
          <w:rFonts w:ascii="Palatino Linotype" w:eastAsia="Palatino Linotype" w:hAnsi="Palatino Linotype" w:cs="Palatino Linotype"/>
          <w:b/>
        </w:rPr>
        <w:t>00520</w:t>
      </w:r>
      <w:r w:rsidR="005515F7" w:rsidRPr="00C10C14">
        <w:rPr>
          <w:rFonts w:ascii="Palatino Linotype" w:eastAsia="Palatino Linotype" w:hAnsi="Palatino Linotype" w:cs="Palatino Linotype"/>
          <w:b/>
        </w:rPr>
        <w:t xml:space="preserve"> </w:t>
      </w:r>
      <w:r w:rsidR="005515F7" w:rsidRPr="00C10C14">
        <w:rPr>
          <w:rFonts w:ascii="Palatino Linotype" w:eastAsia="Palatino Linotype" w:hAnsi="Palatino Linotype" w:cs="Palatino Linotype"/>
          <w:bCs/>
        </w:rPr>
        <w:t>(Recurso 16238)</w:t>
      </w:r>
      <w:r w:rsidRPr="00C10C14">
        <w:rPr>
          <w:rFonts w:ascii="Palatino Linotype" w:eastAsia="Palatino Linotype" w:hAnsi="Palatino Linotype" w:cs="Palatino Linotype"/>
          <w:b/>
        </w:rPr>
        <w:t xml:space="preserve"> </w:t>
      </w:r>
      <w:r w:rsidRPr="00C10C14">
        <w:rPr>
          <w:rFonts w:ascii="Palatino Linotype" w:eastAsia="Palatino Linotype" w:hAnsi="Palatino Linotype" w:cs="Palatino Linotype"/>
          <w:bCs/>
        </w:rPr>
        <w:t>se observa lo siguiente</w:t>
      </w:r>
      <w:r w:rsidR="00DA73C1" w:rsidRPr="00C10C14">
        <w:rPr>
          <w:rFonts w:ascii="Palatino Linotype" w:eastAsia="Palatino Linotype" w:hAnsi="Palatino Linotype" w:cs="Palatino Linotype"/>
          <w:b/>
        </w:rPr>
        <w:t>:</w:t>
      </w:r>
    </w:p>
    <w:p w14:paraId="634C5A05" w14:textId="77777777" w:rsidR="00DA73C1" w:rsidRPr="00C10C14" w:rsidRDefault="00DA73C1" w:rsidP="00C10C14">
      <w:pPr>
        <w:widowControl w:val="0"/>
        <w:spacing w:line="360" w:lineRule="auto"/>
        <w:jc w:val="both"/>
        <w:rPr>
          <w:rFonts w:ascii="Palatino Linotype" w:eastAsia="Palatino Linotype" w:hAnsi="Palatino Linotype" w:cs="Palatino Linotype"/>
        </w:rPr>
      </w:pPr>
      <w:r w:rsidRPr="00C10C14">
        <w:rPr>
          <w:noProof/>
        </w:rPr>
        <w:drawing>
          <wp:inline distT="0" distB="0" distL="0" distR="0" wp14:anchorId="3A24A21F" wp14:editId="68CF7B9B">
            <wp:extent cx="5817235" cy="179458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8451" t="36176" r="29943" b="44748"/>
                    <a:stretch/>
                  </pic:blipFill>
                  <pic:spPr bwMode="auto">
                    <a:xfrm>
                      <a:off x="0" y="0"/>
                      <a:ext cx="5934083" cy="1830633"/>
                    </a:xfrm>
                    <a:prstGeom prst="rect">
                      <a:avLst/>
                    </a:prstGeom>
                    <a:ln>
                      <a:noFill/>
                    </a:ln>
                    <a:extLst>
                      <a:ext uri="{53640926-AAD7-44D8-BBD7-CCE9431645EC}">
                        <a14:shadowObscured xmlns:a14="http://schemas.microsoft.com/office/drawing/2010/main"/>
                      </a:ext>
                    </a:extLst>
                  </pic:spPr>
                </pic:pic>
              </a:graphicData>
            </a:graphic>
          </wp:inline>
        </w:drawing>
      </w:r>
    </w:p>
    <w:p w14:paraId="1FE2B086" w14:textId="0CAE35A1" w:rsidR="00DA27ED" w:rsidRPr="00C10C14" w:rsidRDefault="00FD7CB9" w:rsidP="00C10C14">
      <w:pPr>
        <w:widowControl w:val="0"/>
        <w:spacing w:line="360" w:lineRule="auto"/>
        <w:jc w:val="center"/>
        <w:rPr>
          <w:rFonts w:ascii="Palatino Linotype" w:eastAsia="Palatino Linotype" w:hAnsi="Palatino Linotype" w:cs="Palatino Linotype"/>
        </w:rPr>
      </w:pPr>
      <w:r w:rsidRPr="00C10C14">
        <w:rPr>
          <w:noProof/>
        </w:rPr>
        <w:drawing>
          <wp:inline distT="0" distB="0" distL="0" distR="0" wp14:anchorId="124C1C4F" wp14:editId="433F591D">
            <wp:extent cx="2920762" cy="474914"/>
            <wp:effectExtent l="0" t="0" r="0" b="1905"/>
            <wp:docPr id="790801885"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01885" name="Imagen 1" descr="Una captura de pantalla de una computadora&#10;&#10;Descripción generada automáticamente"/>
                    <pic:cNvPicPr/>
                  </pic:nvPicPr>
                  <pic:blipFill rotWithShape="1">
                    <a:blip r:embed="rId14"/>
                    <a:srcRect l="50660" t="50091" r="38841" b="45496"/>
                    <a:stretch/>
                  </pic:blipFill>
                  <pic:spPr bwMode="auto">
                    <a:xfrm>
                      <a:off x="0" y="0"/>
                      <a:ext cx="2944447" cy="478765"/>
                    </a:xfrm>
                    <a:prstGeom prst="rect">
                      <a:avLst/>
                    </a:prstGeom>
                    <a:ln>
                      <a:noFill/>
                    </a:ln>
                    <a:extLst>
                      <a:ext uri="{53640926-AAD7-44D8-BBD7-CCE9431645EC}">
                        <a14:shadowObscured xmlns:a14="http://schemas.microsoft.com/office/drawing/2010/main"/>
                      </a:ext>
                    </a:extLst>
                  </pic:spPr>
                </pic:pic>
              </a:graphicData>
            </a:graphic>
          </wp:inline>
        </w:drawing>
      </w:r>
    </w:p>
    <w:p w14:paraId="74E22EEF" w14:textId="77777777" w:rsidR="00FD7CB9" w:rsidRPr="00C10C14" w:rsidRDefault="00FD7CB9" w:rsidP="00C10C14">
      <w:pPr>
        <w:widowControl w:val="0"/>
        <w:spacing w:line="360" w:lineRule="auto"/>
        <w:jc w:val="both"/>
        <w:rPr>
          <w:rFonts w:ascii="Palatino Linotype" w:eastAsia="Palatino Linotype" w:hAnsi="Palatino Linotype" w:cs="Palatino Linotype"/>
          <w:iCs/>
        </w:rPr>
      </w:pPr>
    </w:p>
    <w:p w14:paraId="520F3A99" w14:textId="26BBD42A" w:rsidR="00DA73C1" w:rsidRPr="00C10C14" w:rsidRDefault="009206D3" w:rsidP="00C10C14">
      <w:pPr>
        <w:widowControl w:val="0"/>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iCs/>
        </w:rPr>
        <w:lastRenderedPageBreak/>
        <w:t xml:space="preserve">En el anexo denominado </w:t>
      </w:r>
      <w:r w:rsidR="00DA73C1" w:rsidRPr="00C10C14">
        <w:rPr>
          <w:rFonts w:ascii="Palatino Linotype" w:eastAsia="Palatino Linotype" w:hAnsi="Palatino Linotype" w:cs="Palatino Linotype"/>
          <w:b/>
          <w:bCs/>
          <w:i/>
        </w:rPr>
        <w:t>OF. RESP. ANEXO 520-22.pdf</w:t>
      </w:r>
      <w:r w:rsidRPr="00C10C14">
        <w:rPr>
          <w:rFonts w:ascii="Palatino Linotype" w:eastAsia="Palatino Linotype" w:hAnsi="Palatino Linotype" w:cs="Palatino Linotype"/>
          <w:b/>
          <w:bCs/>
          <w:i/>
        </w:rPr>
        <w:t>.</w:t>
      </w:r>
      <w:r w:rsidRPr="00C10C14">
        <w:rPr>
          <w:rFonts w:ascii="Palatino Linotype" w:eastAsia="Palatino Linotype" w:hAnsi="Palatino Linotype" w:cs="Palatino Linotype"/>
          <w:i/>
        </w:rPr>
        <w:t xml:space="preserve"> </w:t>
      </w:r>
      <w:r w:rsidRPr="00C10C14">
        <w:rPr>
          <w:rFonts w:ascii="Palatino Linotype" w:eastAsia="Palatino Linotype" w:hAnsi="Palatino Linotype" w:cs="Palatino Linotype"/>
          <w:iCs/>
        </w:rPr>
        <w:t>se advierte un archivo con cinco páginas, en donde se pueden observar los oficios 210C0101030000S/UT/2381/2022</w:t>
      </w:r>
      <w:r w:rsidR="00F94DBE" w:rsidRPr="00C10C14">
        <w:rPr>
          <w:rFonts w:ascii="Palatino Linotype" w:eastAsia="Palatino Linotype" w:hAnsi="Palatino Linotype" w:cs="Palatino Linotype"/>
          <w:iCs/>
        </w:rPr>
        <w:t xml:space="preserve"> de diecisiete de octubre</w:t>
      </w:r>
      <w:r w:rsidR="001373E6" w:rsidRPr="00C10C14">
        <w:rPr>
          <w:rFonts w:ascii="Palatino Linotype" w:eastAsia="Palatino Linotype" w:hAnsi="Palatino Linotype" w:cs="Palatino Linotype"/>
          <w:iCs/>
        </w:rPr>
        <w:t>, 210C0101120100L/0760/2022 de doce de octubre, 210C1011120106T/3630/2022 de tres de octubre</w:t>
      </w:r>
      <w:r w:rsidR="00FD7CB9" w:rsidRPr="00C10C14">
        <w:rPr>
          <w:rFonts w:ascii="Palatino Linotype" w:eastAsia="Palatino Linotype" w:hAnsi="Palatino Linotype" w:cs="Palatino Linotype"/>
          <w:bCs/>
        </w:rPr>
        <w:t xml:space="preserve"> (documentos que se analizarán a detalle en el estudio de fondo).</w:t>
      </w:r>
    </w:p>
    <w:p w14:paraId="2D47E4E3" w14:textId="77777777" w:rsidR="00DA73C1" w:rsidRPr="00C10C14" w:rsidRDefault="00DA73C1" w:rsidP="00C10C14">
      <w:pPr>
        <w:widowControl w:val="0"/>
        <w:spacing w:line="360" w:lineRule="auto"/>
        <w:jc w:val="both"/>
        <w:rPr>
          <w:rFonts w:ascii="Palatino Linotype" w:eastAsia="Palatino Linotype" w:hAnsi="Palatino Linotype" w:cs="Palatino Linotype"/>
        </w:rPr>
      </w:pPr>
    </w:p>
    <w:p w14:paraId="634B70C5" w14:textId="77777777" w:rsidR="00C31BD0" w:rsidRPr="00C10C14" w:rsidRDefault="00C31BD0" w:rsidP="00C10C14">
      <w:pPr>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b/>
          <w:sz w:val="28"/>
          <w:szCs w:val="28"/>
        </w:rPr>
        <w:t>II. De los Recursos de Revisión</w:t>
      </w:r>
      <w:r w:rsidRPr="00C10C14">
        <w:rPr>
          <w:rFonts w:ascii="Palatino Linotype" w:eastAsia="Palatino Linotype" w:hAnsi="Palatino Linotype" w:cs="Palatino Linotype"/>
          <w:b/>
        </w:rPr>
        <w:t>.</w:t>
      </w:r>
    </w:p>
    <w:p w14:paraId="60320E48" w14:textId="77777777" w:rsidR="00C31BD0" w:rsidRPr="00C10C14" w:rsidRDefault="00C31BD0" w:rsidP="00C10C14">
      <w:pPr>
        <w:widowControl w:val="0"/>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t xml:space="preserve">1. Interposición. </w:t>
      </w:r>
      <w:r w:rsidRPr="00C10C14">
        <w:rPr>
          <w:rFonts w:ascii="Palatino Linotype" w:eastAsia="Palatino Linotype" w:hAnsi="Palatino Linotype" w:cs="Palatino Linotype"/>
        </w:rPr>
        <w:t>Inconforme por las respuestas del</w:t>
      </w:r>
      <w:r w:rsidRPr="00C10C14">
        <w:rPr>
          <w:rFonts w:ascii="Palatino Linotype" w:eastAsia="Palatino Linotype" w:hAnsi="Palatino Linotype" w:cs="Palatino Linotype"/>
          <w:b/>
        </w:rPr>
        <w:t xml:space="preserve"> SUJETO OBLIGADO</w:t>
      </w:r>
      <w:r w:rsidRPr="00C10C14">
        <w:rPr>
          <w:rFonts w:ascii="Palatino Linotype" w:eastAsia="Palatino Linotype" w:hAnsi="Palatino Linotype" w:cs="Palatino Linotype"/>
        </w:rPr>
        <w:t xml:space="preserve">, el </w:t>
      </w:r>
      <w:r w:rsidR="005045A2" w:rsidRPr="00C10C14">
        <w:rPr>
          <w:rFonts w:ascii="Palatino Linotype" w:eastAsia="Palatino Linotype" w:hAnsi="Palatino Linotype" w:cs="Palatino Linotype"/>
          <w:b/>
          <w:bCs/>
        </w:rPr>
        <w:t>siete</w:t>
      </w:r>
      <w:r w:rsidRPr="00C10C14">
        <w:rPr>
          <w:rFonts w:ascii="Palatino Linotype" w:eastAsia="Palatino Linotype" w:hAnsi="Palatino Linotype" w:cs="Palatino Linotype"/>
          <w:b/>
        </w:rPr>
        <w:t xml:space="preserve"> de noviembre de dos mil veintidós</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rPr>
        <w:t xml:space="preserve">LA RECURRENTE </w:t>
      </w:r>
      <w:r w:rsidRPr="00C10C14">
        <w:rPr>
          <w:rFonts w:ascii="Palatino Linotype" w:eastAsia="Palatino Linotype" w:hAnsi="Palatino Linotype" w:cs="Palatino Linotype"/>
        </w:rPr>
        <w:t xml:space="preserve">interpuso los Recursos de Revisión, los cuales fueron registrados en </w:t>
      </w:r>
      <w:r w:rsidRPr="00C10C14">
        <w:rPr>
          <w:rFonts w:ascii="Palatino Linotype" w:eastAsia="Palatino Linotype" w:hAnsi="Palatino Linotype" w:cs="Palatino Linotype"/>
          <w:b/>
        </w:rPr>
        <w:t>EL SAIMEX</w:t>
      </w:r>
      <w:r w:rsidRPr="00C10C14">
        <w:rPr>
          <w:rFonts w:ascii="Palatino Linotype" w:eastAsia="Palatino Linotype" w:hAnsi="Palatino Linotype" w:cs="Palatino Linotype"/>
        </w:rPr>
        <w:t xml:space="preserve"> bajo los números de expedientes </w:t>
      </w:r>
      <w:r w:rsidRPr="00C10C14">
        <w:rPr>
          <w:rFonts w:ascii="Palatino Linotype" w:eastAsia="Palatino Linotype" w:hAnsi="Palatino Linotype" w:cs="Palatino Linotype"/>
          <w:b/>
        </w:rPr>
        <w:t>16232/INFOEM/IP/RR/2022</w:t>
      </w:r>
      <w:r w:rsidR="007E45F1" w:rsidRPr="00C10C14">
        <w:rPr>
          <w:rFonts w:ascii="Palatino Linotype" w:eastAsia="Palatino Linotype" w:hAnsi="Palatino Linotype" w:cs="Palatino Linotype"/>
          <w:b/>
        </w:rPr>
        <w:t xml:space="preserve"> </w:t>
      </w:r>
      <w:r w:rsidR="007E45F1" w:rsidRPr="00C10C14">
        <w:rPr>
          <w:rFonts w:ascii="Palatino Linotype" w:eastAsia="Palatino Linotype" w:hAnsi="Palatino Linotype" w:cs="Palatino Linotype"/>
          <w:b/>
          <w:sz w:val="20"/>
          <w:szCs w:val="20"/>
        </w:rPr>
        <w:t>(solicitud 00518)</w:t>
      </w:r>
      <w:r w:rsidRPr="00C10C14">
        <w:rPr>
          <w:rFonts w:ascii="Palatino Linotype" w:eastAsia="Palatino Linotype" w:hAnsi="Palatino Linotype" w:cs="Palatino Linotype"/>
          <w:b/>
        </w:rPr>
        <w:t xml:space="preserve"> y 16238/INFOEM/IP/RR/2022</w:t>
      </w:r>
      <w:r w:rsidRPr="00C10C14">
        <w:rPr>
          <w:rStyle w:val="Refdenotaalpie"/>
          <w:rFonts w:ascii="Palatino Linotype" w:eastAsia="Palatino Linotype" w:hAnsi="Palatino Linotype" w:cs="Palatino Linotype"/>
          <w:b/>
        </w:rPr>
        <w:footnoteReference w:id="4"/>
      </w:r>
      <w:r w:rsidRPr="00C10C14">
        <w:rPr>
          <w:rFonts w:ascii="Palatino Linotype" w:eastAsia="Palatino Linotype" w:hAnsi="Palatino Linotype" w:cs="Palatino Linotype"/>
          <w:b/>
        </w:rPr>
        <w:t xml:space="preserve"> </w:t>
      </w:r>
      <w:r w:rsidR="007E45F1" w:rsidRPr="00C10C14">
        <w:rPr>
          <w:rFonts w:ascii="Palatino Linotype" w:eastAsia="Palatino Linotype" w:hAnsi="Palatino Linotype" w:cs="Palatino Linotype"/>
          <w:b/>
          <w:sz w:val="20"/>
          <w:szCs w:val="20"/>
        </w:rPr>
        <w:t xml:space="preserve">(solicitud 00520) </w:t>
      </w:r>
      <w:r w:rsidRPr="00C10C14">
        <w:rPr>
          <w:rFonts w:ascii="Palatino Linotype" w:eastAsia="Palatino Linotype" w:hAnsi="Palatino Linotype" w:cs="Palatino Linotype"/>
        </w:rPr>
        <w:t>respectivamente</w:t>
      </w:r>
      <w:r w:rsidRPr="00C10C14">
        <w:rPr>
          <w:rFonts w:ascii="Palatino Linotype" w:eastAsia="Palatino Linotype" w:hAnsi="Palatino Linotype" w:cs="Palatino Linotype"/>
          <w:b/>
        </w:rPr>
        <w:t xml:space="preserve">, </w:t>
      </w:r>
      <w:r w:rsidRPr="00C10C14">
        <w:rPr>
          <w:rFonts w:ascii="Palatino Linotype" w:eastAsia="Palatino Linotype" w:hAnsi="Palatino Linotype" w:cs="Palatino Linotype"/>
        </w:rPr>
        <w:t xml:space="preserve">con los actos impugnados y motivos de agravio siguientes: </w:t>
      </w:r>
    </w:p>
    <w:p w14:paraId="7B5ABC64" w14:textId="77777777" w:rsidR="00C31BD0" w:rsidRPr="00C10C14" w:rsidRDefault="00C050D7" w:rsidP="00C10C14">
      <w:pPr>
        <w:widowControl w:val="0"/>
        <w:pBdr>
          <w:top w:val="nil"/>
          <w:left w:val="nil"/>
          <w:bottom w:val="nil"/>
          <w:right w:val="nil"/>
          <w:between w:val="nil"/>
        </w:pBdr>
        <w:jc w:val="both"/>
        <w:rPr>
          <w:rFonts w:ascii="Palatino Linotype" w:eastAsia="Palatino Linotype" w:hAnsi="Palatino Linotype" w:cs="Palatino Linotype"/>
          <w:b/>
          <w:sz w:val="22"/>
          <w:szCs w:val="22"/>
          <w:lang w:eastAsia="en-US"/>
        </w:rPr>
      </w:pPr>
      <w:r w:rsidRPr="00C10C14">
        <w:rPr>
          <w:rFonts w:ascii="Palatino Linotype" w:eastAsia="Palatino Linotype" w:hAnsi="Palatino Linotype" w:cs="Palatino Linotype"/>
          <w:b/>
          <w:sz w:val="22"/>
          <w:szCs w:val="22"/>
          <w:lang w:eastAsia="en-US"/>
        </w:rPr>
        <w:t>16232:</w:t>
      </w:r>
    </w:p>
    <w:p w14:paraId="62FA392B" w14:textId="77777777" w:rsidR="00C31BD0" w:rsidRPr="00C10C14" w:rsidRDefault="00C31BD0" w:rsidP="00C10C14">
      <w:pPr>
        <w:widowControl w:val="0"/>
        <w:pBdr>
          <w:top w:val="nil"/>
          <w:left w:val="nil"/>
          <w:bottom w:val="nil"/>
          <w:right w:val="nil"/>
          <w:between w:val="nil"/>
        </w:pBdr>
        <w:ind w:left="1134"/>
        <w:jc w:val="both"/>
        <w:rPr>
          <w:rFonts w:ascii="Palatino Linotype" w:eastAsia="Palatino Linotype" w:hAnsi="Palatino Linotype" w:cs="Palatino Linotype"/>
          <w:b/>
          <w:sz w:val="22"/>
          <w:szCs w:val="22"/>
          <w:u w:val="single"/>
          <w:lang w:eastAsia="en-US"/>
        </w:rPr>
      </w:pPr>
      <w:r w:rsidRPr="00C10C14">
        <w:rPr>
          <w:rFonts w:ascii="Palatino Linotype" w:eastAsia="Palatino Linotype" w:hAnsi="Palatino Linotype" w:cs="Palatino Linotype"/>
          <w:b/>
          <w:sz w:val="22"/>
          <w:szCs w:val="22"/>
          <w:u w:val="single"/>
          <w:lang w:eastAsia="en-US"/>
        </w:rPr>
        <w:t xml:space="preserve">Acto impugnado: </w:t>
      </w:r>
    </w:p>
    <w:p w14:paraId="347015BE" w14:textId="77777777" w:rsidR="00C31BD0" w:rsidRPr="00C10C14" w:rsidRDefault="00C31BD0" w:rsidP="00C10C14">
      <w:pPr>
        <w:widowControl w:val="0"/>
        <w:pBdr>
          <w:top w:val="nil"/>
          <w:left w:val="nil"/>
          <w:bottom w:val="nil"/>
          <w:right w:val="nil"/>
          <w:between w:val="nil"/>
        </w:pBdr>
        <w:ind w:left="1134"/>
        <w:jc w:val="both"/>
        <w:rPr>
          <w:rFonts w:ascii="Palatino Linotype" w:eastAsia="Palatino Linotype" w:hAnsi="Palatino Linotype" w:cs="Palatino Linotype"/>
          <w:i/>
          <w:sz w:val="22"/>
          <w:szCs w:val="22"/>
          <w:lang w:eastAsia="en-US"/>
        </w:rPr>
      </w:pPr>
      <w:r w:rsidRPr="00C10C14">
        <w:rPr>
          <w:rFonts w:ascii="Palatino Linotype" w:eastAsia="Palatino Linotype" w:hAnsi="Palatino Linotype" w:cs="Palatino Linotype"/>
          <w:sz w:val="22"/>
          <w:szCs w:val="22"/>
          <w:lang w:eastAsia="en-US"/>
        </w:rPr>
        <w:t xml:space="preserve"> </w:t>
      </w:r>
      <w:r w:rsidRPr="00C10C14">
        <w:rPr>
          <w:rFonts w:ascii="Palatino Linotype" w:eastAsia="Palatino Linotype" w:hAnsi="Palatino Linotype" w:cs="Palatino Linotype"/>
          <w:i/>
          <w:sz w:val="22"/>
          <w:szCs w:val="22"/>
          <w:lang w:eastAsia="en-US"/>
        </w:rPr>
        <w:t>“</w:t>
      </w:r>
      <w:r w:rsidR="00C050D7" w:rsidRPr="00C10C14">
        <w:rPr>
          <w:rFonts w:ascii="Palatino Linotype" w:eastAsia="Palatino Linotype" w:hAnsi="Palatino Linotype" w:cs="Palatino Linotype"/>
          <w:i/>
          <w:sz w:val="22"/>
          <w:szCs w:val="22"/>
          <w:lang w:eastAsia="en-US"/>
        </w:rPr>
        <w:t>la negativa a entregar la información solicitad</w:t>
      </w:r>
      <w:r w:rsidRPr="00C10C14">
        <w:rPr>
          <w:rFonts w:ascii="Palatino Linotype" w:eastAsia="Palatino Linotype" w:hAnsi="Palatino Linotype" w:cs="Palatino Linotype"/>
          <w:i/>
          <w:sz w:val="22"/>
          <w:szCs w:val="22"/>
          <w:lang w:eastAsia="en-US"/>
        </w:rPr>
        <w:t>” (Sic)</w:t>
      </w:r>
    </w:p>
    <w:p w14:paraId="4AFEDBCF" w14:textId="77777777" w:rsidR="00C31BD0" w:rsidRPr="00C10C14" w:rsidRDefault="00C31BD0" w:rsidP="00C10C14">
      <w:pPr>
        <w:widowControl w:val="0"/>
        <w:pBdr>
          <w:top w:val="nil"/>
          <w:left w:val="nil"/>
          <w:bottom w:val="nil"/>
          <w:right w:val="nil"/>
          <w:between w:val="nil"/>
        </w:pBdr>
        <w:ind w:left="1134"/>
        <w:jc w:val="both"/>
        <w:rPr>
          <w:rFonts w:ascii="Palatino Linotype" w:eastAsia="Palatino Linotype" w:hAnsi="Palatino Linotype" w:cs="Palatino Linotype"/>
          <w:i/>
          <w:sz w:val="22"/>
          <w:szCs w:val="22"/>
          <w:lang w:eastAsia="en-US"/>
        </w:rPr>
      </w:pPr>
    </w:p>
    <w:p w14:paraId="2E438079" w14:textId="77777777" w:rsidR="00C31BD0" w:rsidRPr="00C10C14" w:rsidRDefault="00C31BD0" w:rsidP="00C10C14">
      <w:pPr>
        <w:widowControl w:val="0"/>
        <w:pBdr>
          <w:top w:val="nil"/>
          <w:left w:val="nil"/>
          <w:bottom w:val="nil"/>
          <w:right w:val="nil"/>
          <w:between w:val="nil"/>
        </w:pBdr>
        <w:ind w:left="1134"/>
        <w:jc w:val="both"/>
        <w:rPr>
          <w:rFonts w:ascii="Palatino Linotype" w:eastAsia="Palatino Linotype" w:hAnsi="Palatino Linotype" w:cs="Palatino Linotype"/>
          <w:b/>
          <w:i/>
          <w:sz w:val="22"/>
          <w:szCs w:val="22"/>
          <w:u w:val="single"/>
          <w:lang w:eastAsia="en-US"/>
        </w:rPr>
      </w:pPr>
      <w:r w:rsidRPr="00C10C14">
        <w:rPr>
          <w:rFonts w:ascii="Palatino Linotype" w:eastAsia="Palatino Linotype" w:hAnsi="Palatino Linotype" w:cs="Palatino Linotype"/>
          <w:b/>
          <w:i/>
          <w:sz w:val="22"/>
          <w:szCs w:val="22"/>
          <w:u w:val="single"/>
          <w:lang w:eastAsia="en-US"/>
        </w:rPr>
        <w:t xml:space="preserve">Razones o motivos de Inconformidad: </w:t>
      </w:r>
    </w:p>
    <w:p w14:paraId="6EA4677D" w14:textId="77777777" w:rsidR="00C31BD0" w:rsidRPr="00C10C14" w:rsidRDefault="00C31BD0" w:rsidP="00C10C14">
      <w:pPr>
        <w:widowControl w:val="0"/>
        <w:pBdr>
          <w:top w:val="nil"/>
          <w:left w:val="nil"/>
          <w:bottom w:val="nil"/>
          <w:right w:val="nil"/>
          <w:between w:val="nil"/>
        </w:pBdr>
        <w:ind w:left="1134"/>
        <w:jc w:val="both"/>
        <w:rPr>
          <w:rFonts w:ascii="Palatino Linotype" w:eastAsia="Palatino Linotype" w:hAnsi="Palatino Linotype" w:cs="Palatino Linotype"/>
          <w:bCs/>
          <w:i/>
          <w:sz w:val="22"/>
          <w:szCs w:val="22"/>
          <w:lang w:eastAsia="en-US"/>
        </w:rPr>
      </w:pPr>
      <w:r w:rsidRPr="00C10C14">
        <w:rPr>
          <w:rFonts w:ascii="Palatino Linotype" w:eastAsia="Palatino Linotype" w:hAnsi="Palatino Linotype" w:cs="Palatino Linotype"/>
          <w:bCs/>
          <w:i/>
          <w:sz w:val="22"/>
          <w:szCs w:val="22"/>
          <w:lang w:eastAsia="en-US"/>
        </w:rPr>
        <w:t>“</w:t>
      </w:r>
      <w:r w:rsidR="00C050D7" w:rsidRPr="00C10C14">
        <w:rPr>
          <w:rFonts w:ascii="Palatino Linotype" w:eastAsia="Palatino Linotype" w:hAnsi="Palatino Linotype" w:cs="Palatino Linotype"/>
          <w:bCs/>
          <w:i/>
          <w:sz w:val="22"/>
          <w:szCs w:val="22"/>
          <w:lang w:eastAsia="en-US"/>
        </w:rPr>
        <w:t xml:space="preserve">La respuesta que emite el servidor público en ningún momento nos da respuesta a lo solicitado (su respuesta es ambigua, incierta, dudosa u oscura) por lo que reiteramos nuestra solicitud de información. Primero. – Copia del documento, oficio u correo electrónico el que el servidor público adscrito al Organismo Descentralizado SEIEM, reportó el C.C.T. 15DTV0077M, ubicada en Jocotitlán en el Valle de Toluca a la Coordinación Estatal del Servicio Profesional Docente (HOY USICAMM). Segundo. - Fecha, especificando: (hora, día, mes y año) del momento en el que el servidor público adscrito al Organismo Descentralizado SEIEM, reportó el C.C.T. 15DTV0077M, ubicada en Jocotitlán en el Valle </w:t>
      </w:r>
      <w:r w:rsidR="00C050D7" w:rsidRPr="00C10C14">
        <w:rPr>
          <w:rFonts w:ascii="Palatino Linotype" w:eastAsia="Palatino Linotype" w:hAnsi="Palatino Linotype" w:cs="Palatino Linotype"/>
          <w:bCs/>
          <w:i/>
          <w:sz w:val="22"/>
          <w:szCs w:val="22"/>
          <w:lang w:eastAsia="en-US"/>
        </w:rPr>
        <w:lastRenderedPageBreak/>
        <w:t>de Toluca a la Coordinación Estatal del Servicio Profesional Docente (HOY USICAMM). NOTA EN ESPECIAL SOLICITAMOS LA RESPUESTA PRECISA, CONCRETA, CONCISA U PUNTUAL A LA PREGUNTA. SEGUNDO. - FECHA, ESPECIFICANDO: (HORA, DÍA, MES Y AÑO) DEL MOMENTO EN EL QUE EL SERVIDOR PÚBLICO ADSCRITO AL ORGANISMO DESCENTRALIZADO SEIEM, REPORTÓ EL C.C.T. 15DTV0077M, UBICADA EN JOCOTITLÁN EN EL VALLE DE TOLUCA A LA COORDINACIÓN ESTATAL DEL SERVICIO PROFESIONAL DOCENTE (HOY USICAMM).</w:t>
      </w:r>
      <w:r w:rsidRPr="00C10C14">
        <w:rPr>
          <w:rFonts w:ascii="Palatino Linotype" w:eastAsia="Palatino Linotype" w:hAnsi="Palatino Linotype" w:cs="Palatino Linotype"/>
          <w:bCs/>
          <w:i/>
          <w:sz w:val="22"/>
          <w:szCs w:val="22"/>
          <w:lang w:eastAsia="en-US"/>
        </w:rPr>
        <w:t>” (Sic)</w:t>
      </w:r>
    </w:p>
    <w:p w14:paraId="342315D4" w14:textId="77777777" w:rsidR="00D7663E" w:rsidRPr="00C10C14" w:rsidRDefault="00D7663E" w:rsidP="00C10C14">
      <w:pPr>
        <w:widowControl w:val="0"/>
        <w:pBdr>
          <w:top w:val="nil"/>
          <w:left w:val="nil"/>
          <w:bottom w:val="nil"/>
          <w:right w:val="nil"/>
          <w:between w:val="nil"/>
        </w:pBdr>
        <w:jc w:val="both"/>
        <w:rPr>
          <w:rFonts w:ascii="Palatino Linotype" w:eastAsia="Palatino Linotype" w:hAnsi="Palatino Linotype" w:cs="Palatino Linotype"/>
          <w:b/>
          <w:sz w:val="22"/>
          <w:szCs w:val="22"/>
          <w:lang w:eastAsia="en-US"/>
        </w:rPr>
      </w:pPr>
    </w:p>
    <w:p w14:paraId="135882C4" w14:textId="77777777" w:rsidR="00CF5648" w:rsidRPr="00C10C14" w:rsidRDefault="00CF5648" w:rsidP="00C10C14">
      <w:pPr>
        <w:widowControl w:val="0"/>
        <w:pBdr>
          <w:top w:val="nil"/>
          <w:left w:val="nil"/>
          <w:bottom w:val="nil"/>
          <w:right w:val="nil"/>
          <w:between w:val="nil"/>
        </w:pBdr>
        <w:jc w:val="both"/>
        <w:rPr>
          <w:rFonts w:ascii="Palatino Linotype" w:eastAsia="Palatino Linotype" w:hAnsi="Palatino Linotype" w:cs="Palatino Linotype"/>
          <w:b/>
          <w:sz w:val="22"/>
          <w:szCs w:val="22"/>
          <w:lang w:eastAsia="en-US"/>
        </w:rPr>
      </w:pPr>
    </w:p>
    <w:p w14:paraId="410943C0" w14:textId="77777777" w:rsidR="00C050D7" w:rsidRPr="00C10C14" w:rsidRDefault="00D7663E" w:rsidP="00C10C14">
      <w:pPr>
        <w:widowControl w:val="0"/>
        <w:pBdr>
          <w:top w:val="nil"/>
          <w:left w:val="nil"/>
          <w:bottom w:val="nil"/>
          <w:right w:val="nil"/>
          <w:between w:val="nil"/>
        </w:pBdr>
        <w:jc w:val="both"/>
        <w:rPr>
          <w:rFonts w:ascii="Palatino Linotype" w:eastAsia="Palatino Linotype" w:hAnsi="Palatino Linotype" w:cs="Palatino Linotype"/>
          <w:b/>
          <w:sz w:val="22"/>
          <w:szCs w:val="22"/>
          <w:lang w:eastAsia="en-US"/>
        </w:rPr>
      </w:pPr>
      <w:r w:rsidRPr="00C10C14">
        <w:rPr>
          <w:rFonts w:ascii="Palatino Linotype" w:eastAsia="Palatino Linotype" w:hAnsi="Palatino Linotype" w:cs="Palatino Linotype"/>
          <w:b/>
          <w:sz w:val="22"/>
          <w:szCs w:val="22"/>
          <w:lang w:eastAsia="en-US"/>
        </w:rPr>
        <w:t>16238</w:t>
      </w:r>
      <w:r w:rsidR="00C050D7" w:rsidRPr="00C10C14">
        <w:rPr>
          <w:rFonts w:ascii="Palatino Linotype" w:eastAsia="Palatino Linotype" w:hAnsi="Palatino Linotype" w:cs="Palatino Linotype"/>
          <w:b/>
          <w:sz w:val="22"/>
          <w:szCs w:val="22"/>
          <w:lang w:eastAsia="en-US"/>
        </w:rPr>
        <w:t>:</w:t>
      </w:r>
    </w:p>
    <w:p w14:paraId="1B78FF82" w14:textId="77777777" w:rsidR="00C050D7" w:rsidRPr="00C10C14" w:rsidRDefault="00C050D7" w:rsidP="00C10C14">
      <w:pPr>
        <w:widowControl w:val="0"/>
        <w:pBdr>
          <w:top w:val="nil"/>
          <w:left w:val="nil"/>
          <w:bottom w:val="nil"/>
          <w:right w:val="nil"/>
          <w:between w:val="nil"/>
        </w:pBdr>
        <w:ind w:left="1134"/>
        <w:jc w:val="both"/>
        <w:rPr>
          <w:rFonts w:ascii="Palatino Linotype" w:eastAsia="Palatino Linotype" w:hAnsi="Palatino Linotype" w:cs="Palatino Linotype"/>
          <w:b/>
          <w:sz w:val="22"/>
          <w:szCs w:val="22"/>
          <w:u w:val="single"/>
          <w:lang w:eastAsia="en-US"/>
        </w:rPr>
      </w:pPr>
      <w:r w:rsidRPr="00C10C14">
        <w:rPr>
          <w:rFonts w:ascii="Palatino Linotype" w:eastAsia="Palatino Linotype" w:hAnsi="Palatino Linotype" w:cs="Palatino Linotype"/>
          <w:b/>
          <w:sz w:val="22"/>
          <w:szCs w:val="22"/>
          <w:u w:val="single"/>
          <w:lang w:eastAsia="en-US"/>
        </w:rPr>
        <w:t xml:space="preserve">Acto impugnado: </w:t>
      </w:r>
    </w:p>
    <w:p w14:paraId="0BEEE124" w14:textId="77777777" w:rsidR="00C050D7" w:rsidRPr="00C10C14" w:rsidRDefault="00C050D7" w:rsidP="00C10C14">
      <w:pPr>
        <w:widowControl w:val="0"/>
        <w:pBdr>
          <w:top w:val="nil"/>
          <w:left w:val="nil"/>
          <w:bottom w:val="nil"/>
          <w:right w:val="nil"/>
          <w:between w:val="nil"/>
        </w:pBdr>
        <w:ind w:left="1134"/>
        <w:jc w:val="both"/>
        <w:rPr>
          <w:rFonts w:ascii="Palatino Linotype" w:eastAsia="Palatino Linotype" w:hAnsi="Palatino Linotype" w:cs="Palatino Linotype"/>
          <w:i/>
          <w:sz w:val="22"/>
          <w:szCs w:val="22"/>
          <w:lang w:eastAsia="en-US"/>
        </w:rPr>
      </w:pPr>
      <w:r w:rsidRPr="00C10C14">
        <w:rPr>
          <w:rFonts w:ascii="Palatino Linotype" w:eastAsia="Palatino Linotype" w:hAnsi="Palatino Linotype" w:cs="Palatino Linotype"/>
          <w:sz w:val="22"/>
          <w:szCs w:val="22"/>
          <w:lang w:eastAsia="en-US"/>
        </w:rPr>
        <w:t xml:space="preserve"> </w:t>
      </w:r>
      <w:r w:rsidRPr="00C10C14">
        <w:rPr>
          <w:rFonts w:ascii="Palatino Linotype" w:eastAsia="Palatino Linotype" w:hAnsi="Palatino Linotype" w:cs="Palatino Linotype"/>
          <w:i/>
          <w:sz w:val="22"/>
          <w:szCs w:val="22"/>
          <w:lang w:eastAsia="en-US"/>
        </w:rPr>
        <w:t>“</w:t>
      </w:r>
      <w:r w:rsidR="00D7663E" w:rsidRPr="00C10C14">
        <w:rPr>
          <w:rFonts w:ascii="Palatino Linotype" w:eastAsia="Palatino Linotype" w:hAnsi="Palatino Linotype" w:cs="Palatino Linotype"/>
          <w:i/>
          <w:sz w:val="22"/>
          <w:szCs w:val="22"/>
          <w:lang w:eastAsia="en-US"/>
        </w:rPr>
        <w:t>La negativa para entregar la solicitud de información</w:t>
      </w:r>
      <w:r w:rsidRPr="00C10C14">
        <w:rPr>
          <w:rFonts w:ascii="Palatino Linotype" w:eastAsia="Palatino Linotype" w:hAnsi="Palatino Linotype" w:cs="Palatino Linotype"/>
          <w:i/>
          <w:sz w:val="22"/>
          <w:szCs w:val="22"/>
          <w:lang w:eastAsia="en-US"/>
        </w:rPr>
        <w:t>” (Sic)</w:t>
      </w:r>
    </w:p>
    <w:p w14:paraId="663FDD6B" w14:textId="77777777" w:rsidR="00C050D7" w:rsidRPr="00C10C14" w:rsidRDefault="00C050D7" w:rsidP="00C10C14">
      <w:pPr>
        <w:widowControl w:val="0"/>
        <w:pBdr>
          <w:top w:val="nil"/>
          <w:left w:val="nil"/>
          <w:bottom w:val="nil"/>
          <w:right w:val="nil"/>
          <w:between w:val="nil"/>
        </w:pBdr>
        <w:ind w:left="1134"/>
        <w:jc w:val="both"/>
        <w:rPr>
          <w:rFonts w:ascii="Palatino Linotype" w:eastAsia="Palatino Linotype" w:hAnsi="Palatino Linotype" w:cs="Palatino Linotype"/>
          <w:i/>
          <w:sz w:val="22"/>
          <w:szCs w:val="22"/>
          <w:lang w:eastAsia="en-US"/>
        </w:rPr>
      </w:pPr>
    </w:p>
    <w:p w14:paraId="3B1E4CAE" w14:textId="77777777" w:rsidR="00C050D7" w:rsidRPr="00C10C14" w:rsidRDefault="00C050D7" w:rsidP="00C10C14">
      <w:pPr>
        <w:widowControl w:val="0"/>
        <w:pBdr>
          <w:top w:val="nil"/>
          <w:left w:val="nil"/>
          <w:bottom w:val="nil"/>
          <w:right w:val="nil"/>
          <w:between w:val="nil"/>
        </w:pBdr>
        <w:ind w:left="1134"/>
        <w:jc w:val="both"/>
        <w:rPr>
          <w:rFonts w:ascii="Palatino Linotype" w:eastAsia="Palatino Linotype" w:hAnsi="Palatino Linotype" w:cs="Palatino Linotype"/>
          <w:b/>
          <w:i/>
          <w:sz w:val="22"/>
          <w:szCs w:val="22"/>
          <w:u w:val="single"/>
          <w:lang w:eastAsia="en-US"/>
        </w:rPr>
      </w:pPr>
      <w:r w:rsidRPr="00C10C14">
        <w:rPr>
          <w:rFonts w:ascii="Palatino Linotype" w:eastAsia="Palatino Linotype" w:hAnsi="Palatino Linotype" w:cs="Palatino Linotype"/>
          <w:b/>
          <w:i/>
          <w:sz w:val="22"/>
          <w:szCs w:val="22"/>
          <w:u w:val="single"/>
          <w:lang w:eastAsia="en-US"/>
        </w:rPr>
        <w:t xml:space="preserve">Razones o motivos de Inconformidad: </w:t>
      </w:r>
    </w:p>
    <w:p w14:paraId="14707DE3" w14:textId="5918406B" w:rsidR="00D7663E" w:rsidRPr="00C10C14" w:rsidRDefault="00D7663E" w:rsidP="00C10C14">
      <w:pPr>
        <w:widowControl w:val="0"/>
        <w:pBdr>
          <w:top w:val="nil"/>
          <w:left w:val="nil"/>
          <w:bottom w:val="nil"/>
          <w:right w:val="nil"/>
          <w:between w:val="nil"/>
        </w:pBdr>
        <w:ind w:left="1134"/>
        <w:jc w:val="both"/>
        <w:rPr>
          <w:rFonts w:ascii="Palatino Linotype" w:eastAsia="Palatino Linotype" w:hAnsi="Palatino Linotype" w:cs="Palatino Linotype"/>
          <w:i/>
          <w:sz w:val="22"/>
          <w:szCs w:val="22"/>
          <w:lang w:eastAsia="en-US"/>
        </w:rPr>
      </w:pPr>
      <w:r w:rsidRPr="00C10C14">
        <w:rPr>
          <w:rFonts w:ascii="Palatino Linotype" w:eastAsia="Palatino Linotype" w:hAnsi="Palatino Linotype" w:cs="Palatino Linotype"/>
          <w:i/>
          <w:sz w:val="22"/>
          <w:szCs w:val="22"/>
          <w:lang w:eastAsia="en-US"/>
        </w:rPr>
        <w:t xml:space="preserve">La respuesta que emite el servidor público en ningún momento nos da respuesta a lo solicitado (su respuesta es ambigua, incierta, dudosa u oscura) por lo que reiteramos nuestra solicitud de información. Primero. – Copia del documento, oficio u correo electrónico el que el servidor público adscrito al Organismo Descentralizado SEIEM, reportó la clave: 07508 E272500.0100205 vacante desde el 1 de febrero de 2022, por el lamentable fallecimiento del profesor </w:t>
      </w:r>
      <w:r w:rsidR="00C63649" w:rsidRPr="00C10C14">
        <w:rPr>
          <w:rFonts w:ascii="Palatino Linotype" w:eastAsia="Palatino Linotype" w:hAnsi="Palatino Linotype" w:cs="Palatino Linotype"/>
          <w:i/>
          <w:sz w:val="22"/>
          <w:szCs w:val="22"/>
          <w:lang w:eastAsia="en-US"/>
        </w:rPr>
        <w:t>[...]</w:t>
      </w:r>
      <w:r w:rsidRPr="00C10C14">
        <w:rPr>
          <w:rFonts w:ascii="Palatino Linotype" w:eastAsia="Palatino Linotype" w:hAnsi="Palatino Linotype" w:cs="Palatino Linotype"/>
          <w:i/>
          <w:sz w:val="22"/>
          <w:szCs w:val="22"/>
          <w:lang w:eastAsia="en-US"/>
        </w:rPr>
        <w:t xml:space="preserve"> a la Coordinación Estatal del Servicio Profesional Docente (HOY USICAMM). Segundo. - Fecha, especificando (hora, día, mes y año) del momento en el que el servidor público adscrito al Organismo Descentralizado SEIEM, reportó la clave: 07508 E272500.0100205, vacante desde el 1 de febrero de 2022, por el lamentable fallecimiento del profesor </w:t>
      </w:r>
      <w:r w:rsidR="00C63649" w:rsidRPr="00C10C14">
        <w:rPr>
          <w:rFonts w:ascii="Palatino Linotype" w:eastAsia="Palatino Linotype" w:hAnsi="Palatino Linotype" w:cs="Palatino Linotype"/>
          <w:i/>
          <w:sz w:val="22"/>
          <w:szCs w:val="22"/>
          <w:lang w:eastAsia="en-US"/>
        </w:rPr>
        <w:t>[...]</w:t>
      </w:r>
      <w:r w:rsidRPr="00C10C14">
        <w:rPr>
          <w:rFonts w:ascii="Palatino Linotype" w:eastAsia="Palatino Linotype" w:hAnsi="Palatino Linotype" w:cs="Palatino Linotype"/>
          <w:i/>
          <w:sz w:val="22"/>
          <w:szCs w:val="22"/>
          <w:lang w:eastAsia="en-US"/>
        </w:rPr>
        <w:t xml:space="preserve">, a la Coordinación Estatal del Servicio Profesional Docente en el Estado de México (HOY USICAMM). NOTA EN ESPECIAL SOLICITAMOS LA RESPUESTA PRECISA, CONCRETA, CONCISA U PUNTUAL A LA PREGUNTA: Segundo. - Fecha, especificando (hora, día, mes y año) del momento en el que el servidor público ADSCRITO AL ORGANISMO DESCENTRALIZADO SEIEM, reportó la clave: 07508 E272500.0100205, vacante desde el 1 de febrero de 2022, por el lamentable fallecimiento del profesor </w:t>
      </w:r>
      <w:r w:rsidR="00C63649" w:rsidRPr="00C10C14">
        <w:rPr>
          <w:rFonts w:ascii="Palatino Linotype" w:eastAsia="Palatino Linotype" w:hAnsi="Palatino Linotype" w:cs="Palatino Linotype"/>
          <w:i/>
          <w:sz w:val="22"/>
          <w:szCs w:val="22"/>
          <w:lang w:eastAsia="en-US"/>
        </w:rPr>
        <w:t>[...]</w:t>
      </w:r>
      <w:r w:rsidRPr="00C10C14">
        <w:rPr>
          <w:rFonts w:ascii="Palatino Linotype" w:eastAsia="Palatino Linotype" w:hAnsi="Palatino Linotype" w:cs="Palatino Linotype"/>
          <w:i/>
          <w:sz w:val="22"/>
          <w:szCs w:val="22"/>
          <w:lang w:eastAsia="en-US"/>
        </w:rPr>
        <w:t>, a la Coordinación Estatal del Servicio Profesional Docente en el Estado de México (HOY USICAMM).</w:t>
      </w:r>
    </w:p>
    <w:p w14:paraId="3A9A3CAA" w14:textId="77777777" w:rsidR="00C31BD0" w:rsidRPr="00C10C14" w:rsidRDefault="00C31BD0" w:rsidP="00C10C14">
      <w:pPr>
        <w:widowControl w:val="0"/>
        <w:pBdr>
          <w:top w:val="nil"/>
          <w:left w:val="nil"/>
          <w:bottom w:val="nil"/>
          <w:right w:val="nil"/>
          <w:between w:val="nil"/>
        </w:pBdr>
        <w:ind w:left="1134"/>
        <w:jc w:val="both"/>
        <w:rPr>
          <w:rFonts w:ascii="Palatino Linotype" w:eastAsia="Palatino Linotype" w:hAnsi="Palatino Linotype" w:cs="Palatino Linotype"/>
          <w:bCs/>
          <w:i/>
          <w:sz w:val="22"/>
          <w:szCs w:val="22"/>
          <w:lang w:eastAsia="en-US"/>
        </w:rPr>
      </w:pPr>
    </w:p>
    <w:p w14:paraId="4A161F5F"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t xml:space="preserve">2. Del turno del Recurso de Revisión. </w:t>
      </w:r>
      <w:r w:rsidRPr="00C10C14">
        <w:rPr>
          <w:rFonts w:ascii="Palatino Linotype" w:eastAsia="Palatino Linotype" w:hAnsi="Palatino Linotype" w:cs="Palatino Linotype"/>
        </w:rPr>
        <w:t xml:space="preserve">Ese mismo día, los recursos se enviaron electrónicamente al Instituto de Transparencia, Acceso a la Información Pública y </w:t>
      </w:r>
      <w:r w:rsidRPr="00C10C14">
        <w:rPr>
          <w:rFonts w:ascii="Palatino Linotype" w:eastAsia="Palatino Linotype" w:hAnsi="Palatino Linotype" w:cs="Palatino Linotype"/>
        </w:rPr>
        <w:lastRenderedPageBreak/>
        <w:t xml:space="preserve">Protección de Datos Personales del Estado de México y Municipios y con fundamento en el artículo 185, fracción I de la Ley de Transparencia local, se turnaron a las Comisionados de este Instituto, de tal forma que el Recurso </w:t>
      </w:r>
      <w:r w:rsidRPr="00C10C14">
        <w:rPr>
          <w:rFonts w:ascii="Palatino Linotype" w:eastAsia="Palatino Linotype" w:hAnsi="Palatino Linotype" w:cs="Palatino Linotype"/>
          <w:b/>
        </w:rPr>
        <w:t>16232</w:t>
      </w:r>
      <w:r w:rsidRPr="00C10C14">
        <w:rPr>
          <w:rFonts w:ascii="Palatino Linotype" w:eastAsia="Palatino Linotype" w:hAnsi="Palatino Linotype" w:cs="Palatino Linotype"/>
        </w:rPr>
        <w:t xml:space="preserve"> fue turnado a la Comisionada Sharon Cristina Morales Martínez y el diverso </w:t>
      </w:r>
      <w:r w:rsidRPr="00C10C14">
        <w:rPr>
          <w:rFonts w:ascii="Palatino Linotype" w:eastAsia="Palatino Linotype" w:hAnsi="Palatino Linotype" w:cs="Palatino Linotype"/>
          <w:b/>
        </w:rPr>
        <w:t xml:space="preserve">16238 </w:t>
      </w:r>
      <w:r w:rsidRPr="00C10C14">
        <w:rPr>
          <w:rFonts w:ascii="Palatino Linotype" w:eastAsia="Palatino Linotype" w:hAnsi="Palatino Linotype" w:cs="Palatino Linotype"/>
        </w:rPr>
        <w:t xml:space="preserve">a la Comisionada </w:t>
      </w:r>
      <w:r w:rsidR="00D7663E" w:rsidRPr="00C10C14">
        <w:rPr>
          <w:rFonts w:ascii="Palatino Linotype" w:eastAsia="Palatino Linotype" w:hAnsi="Palatino Linotype" w:cs="Palatino Linotype"/>
        </w:rPr>
        <w:t>María Del Rosario Mejía Ayala</w:t>
      </w:r>
      <w:r w:rsidRPr="00C10C14">
        <w:rPr>
          <w:rFonts w:ascii="Palatino Linotype" w:eastAsia="Palatino Linotype" w:hAnsi="Palatino Linotype" w:cs="Palatino Linotype"/>
        </w:rPr>
        <w:t>, a efecto de decretar la admisión o desechamiento de los mismos.</w:t>
      </w:r>
    </w:p>
    <w:p w14:paraId="04815ACF" w14:textId="77777777" w:rsidR="00FD7CB9" w:rsidRPr="00C10C14" w:rsidRDefault="00FD7CB9" w:rsidP="00C10C14">
      <w:pPr>
        <w:spacing w:line="360" w:lineRule="auto"/>
        <w:jc w:val="both"/>
        <w:rPr>
          <w:rFonts w:ascii="Palatino Linotype" w:eastAsia="Palatino Linotype" w:hAnsi="Palatino Linotype" w:cs="Palatino Linotype"/>
        </w:rPr>
      </w:pPr>
    </w:p>
    <w:p w14:paraId="1BDB1355" w14:textId="77777777" w:rsidR="00C31BD0" w:rsidRPr="00C10C14" w:rsidRDefault="00C31BD0" w:rsidP="00C10C14">
      <w:pPr>
        <w:tabs>
          <w:tab w:val="center" w:pos="4252"/>
          <w:tab w:val="right" w:pos="8504"/>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t>3. Admisión de</w:t>
      </w:r>
      <w:r w:rsidR="00D7663E" w:rsidRPr="00C10C14">
        <w:rPr>
          <w:rFonts w:ascii="Palatino Linotype" w:eastAsia="Palatino Linotype" w:hAnsi="Palatino Linotype" w:cs="Palatino Linotype"/>
          <w:b/>
        </w:rPr>
        <w:t xml:space="preserve"> </w:t>
      </w:r>
      <w:r w:rsidRPr="00C10C14">
        <w:rPr>
          <w:rFonts w:ascii="Palatino Linotype" w:eastAsia="Palatino Linotype" w:hAnsi="Palatino Linotype" w:cs="Palatino Linotype"/>
          <w:b/>
        </w:rPr>
        <w:t>l</w:t>
      </w:r>
      <w:r w:rsidR="00D7663E" w:rsidRPr="00C10C14">
        <w:rPr>
          <w:rFonts w:ascii="Palatino Linotype" w:eastAsia="Palatino Linotype" w:hAnsi="Palatino Linotype" w:cs="Palatino Linotype"/>
          <w:b/>
        </w:rPr>
        <w:t>os</w:t>
      </w:r>
      <w:r w:rsidRPr="00C10C14">
        <w:rPr>
          <w:rFonts w:ascii="Palatino Linotype" w:eastAsia="Palatino Linotype" w:hAnsi="Palatino Linotype" w:cs="Palatino Linotype"/>
          <w:b/>
        </w:rPr>
        <w:t xml:space="preserve"> Recurso</w:t>
      </w:r>
      <w:r w:rsidR="00D7663E" w:rsidRPr="00C10C14">
        <w:rPr>
          <w:rFonts w:ascii="Palatino Linotype" w:eastAsia="Palatino Linotype" w:hAnsi="Palatino Linotype" w:cs="Palatino Linotype"/>
          <w:b/>
        </w:rPr>
        <w:t>s</w:t>
      </w:r>
      <w:r w:rsidRPr="00C10C14">
        <w:rPr>
          <w:rFonts w:ascii="Palatino Linotype" w:eastAsia="Palatino Linotype" w:hAnsi="Palatino Linotype" w:cs="Palatino Linotype"/>
          <w:b/>
        </w:rPr>
        <w:t xml:space="preserve"> de Revisión. </w:t>
      </w:r>
      <w:r w:rsidRPr="00C10C14">
        <w:rPr>
          <w:rFonts w:ascii="Palatino Linotype" w:eastAsia="Palatino Linotype" w:hAnsi="Palatino Linotype" w:cs="Palatino Linotype"/>
        </w:rPr>
        <w:t xml:space="preserve">El </w:t>
      </w:r>
      <w:r w:rsidR="00D7663E" w:rsidRPr="00C10C14">
        <w:rPr>
          <w:rFonts w:ascii="Palatino Linotype" w:eastAsia="Palatino Linotype" w:hAnsi="Palatino Linotype" w:cs="Palatino Linotype"/>
          <w:b/>
        </w:rPr>
        <w:t>nueve</w:t>
      </w:r>
      <w:r w:rsidRPr="00C10C14">
        <w:rPr>
          <w:rFonts w:ascii="Palatino Linotype" w:eastAsia="Palatino Linotype" w:hAnsi="Palatino Linotype" w:cs="Palatino Linotype"/>
          <w:b/>
        </w:rPr>
        <w:t xml:space="preserve"> y </w:t>
      </w:r>
      <w:r w:rsidR="00D7663E" w:rsidRPr="00C10C14">
        <w:rPr>
          <w:rFonts w:ascii="Palatino Linotype" w:eastAsia="Palatino Linotype" w:hAnsi="Palatino Linotype" w:cs="Palatino Linotype"/>
          <w:b/>
        </w:rPr>
        <w:t>diez</w:t>
      </w:r>
      <w:r w:rsidRPr="00C10C14">
        <w:rPr>
          <w:rFonts w:ascii="Palatino Linotype" w:eastAsia="Palatino Linotype" w:hAnsi="Palatino Linotype" w:cs="Palatino Linotype"/>
          <w:b/>
        </w:rPr>
        <w:t xml:space="preserve"> de noviembre de esa misma anualidad</w:t>
      </w:r>
      <w:r w:rsidRPr="00C10C14">
        <w:rPr>
          <w:rFonts w:ascii="Palatino Linotype" w:eastAsia="Palatino Linotype" w:hAnsi="Palatino Linotype" w:cs="Palatino Linotype"/>
        </w:rPr>
        <w:t xml:space="preserve">, respectivamente, se acordó la admisión a trámite de los Recursos de Revisión que nos ocupan; así como la integración de los expedientes respectivos, mismos que se pusieron a disposición de las partes, para que en un plazo máximo de siete días hábiles </w:t>
      </w:r>
      <w:r w:rsidRPr="00C10C14">
        <w:rPr>
          <w:rFonts w:ascii="Palatino Linotype" w:eastAsia="Palatino Linotype" w:hAnsi="Palatino Linotype" w:cs="Palatino Linotype"/>
          <w:b/>
        </w:rPr>
        <w:t xml:space="preserve">LA RECURRENTE </w:t>
      </w:r>
      <w:r w:rsidRPr="00C10C14">
        <w:rPr>
          <w:rFonts w:ascii="Palatino Linotype" w:eastAsia="Palatino Linotype" w:hAnsi="Palatino Linotype" w:cs="Palatino Linotype"/>
        </w:rPr>
        <w:t xml:space="preserve">manifestara lo que a su derecho conviniera, a efecto de presentar pruebas y alegatos; así como, para que </w:t>
      </w:r>
      <w:r w:rsidRPr="00C10C14">
        <w:rPr>
          <w:rFonts w:ascii="Palatino Linotype" w:eastAsia="Palatino Linotype" w:hAnsi="Palatino Linotype" w:cs="Palatino Linotype"/>
          <w:b/>
        </w:rPr>
        <w:t xml:space="preserve">EL SUJETO OBLIGADO </w:t>
      </w:r>
      <w:r w:rsidRPr="00C10C14">
        <w:rPr>
          <w:rFonts w:ascii="Palatino Linotype" w:eastAsia="Palatino Linotype" w:hAnsi="Palatino Linotype" w:cs="Palatino Linotype"/>
        </w:rPr>
        <w:t>rindiera los Informes Justificados correspondientes; lo anterior, conforme a lo dispuesto por el artículo 185 de la Ley de Transparencia local.</w:t>
      </w:r>
    </w:p>
    <w:p w14:paraId="3E8170FB" w14:textId="77777777" w:rsidR="00C31BD0" w:rsidRPr="00C10C14" w:rsidRDefault="00C31BD0" w:rsidP="00C10C14">
      <w:pPr>
        <w:spacing w:line="360" w:lineRule="auto"/>
        <w:jc w:val="both"/>
        <w:rPr>
          <w:rFonts w:ascii="Palatino Linotype" w:eastAsia="Palatino Linotype" w:hAnsi="Palatino Linotype" w:cs="Palatino Linotype"/>
          <w:b/>
        </w:rPr>
      </w:pPr>
    </w:p>
    <w:p w14:paraId="06D82381" w14:textId="77777777" w:rsidR="00C31BD0" w:rsidRPr="00C10C14" w:rsidRDefault="00C31BD0" w:rsidP="00C10C14">
      <w:pPr>
        <w:widowControl w:val="0"/>
        <w:tabs>
          <w:tab w:val="left" w:pos="0"/>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t xml:space="preserve">4. Manifestaciones e Informe Justificado. </w:t>
      </w:r>
      <w:r w:rsidRPr="00C10C14">
        <w:rPr>
          <w:rFonts w:ascii="Palatino Linotype" w:eastAsia="Palatino Linotype" w:hAnsi="Palatino Linotype" w:cs="Palatino Linotype"/>
        </w:rPr>
        <w:t>Conforme a lo dispuesto en el artículo 185 de la Ley de Transparencia local, dentro del término legalmente concedido a</w:t>
      </w:r>
      <w:r w:rsidRPr="00C10C14">
        <w:rPr>
          <w:rFonts w:ascii="Palatino Linotype" w:eastAsia="Palatino Linotype" w:hAnsi="Palatino Linotype" w:cs="Palatino Linotype"/>
          <w:b/>
          <w:bCs/>
        </w:rPr>
        <w:t xml:space="preserve"> LA</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rPr>
        <w:t>RECURRENTE</w:t>
      </w:r>
      <w:r w:rsidRPr="00C10C14">
        <w:rPr>
          <w:rFonts w:ascii="Palatino Linotype" w:eastAsia="Palatino Linotype" w:hAnsi="Palatino Linotype" w:cs="Palatino Linotype"/>
        </w:rPr>
        <w:t xml:space="preserve">, se advierte que no realizó manifestación alguna. Por su parte </w:t>
      </w:r>
      <w:r w:rsidRPr="00C10C14">
        <w:rPr>
          <w:rFonts w:ascii="Palatino Linotype" w:eastAsia="Palatino Linotype" w:hAnsi="Palatino Linotype" w:cs="Palatino Linotype"/>
          <w:b/>
        </w:rPr>
        <w:t xml:space="preserve">EL SUJETO OBLIGADO </w:t>
      </w:r>
      <w:r w:rsidRPr="00C10C14">
        <w:rPr>
          <w:rFonts w:ascii="Palatino Linotype" w:eastAsia="Palatino Linotype" w:hAnsi="Palatino Linotype" w:cs="Palatino Linotype"/>
        </w:rPr>
        <w:t>rindió sus Informes Justificados, los cuales fueron puestos a disposición del particular para que en el término de tres días hábiles pudiera realizar las manifestaciones que así le conviniera.</w:t>
      </w:r>
    </w:p>
    <w:p w14:paraId="46E72DB9" w14:textId="33079F00" w:rsidR="0090763B" w:rsidRPr="00C10C14" w:rsidRDefault="0090763B" w:rsidP="00C10C14">
      <w:pPr>
        <w:widowControl w:val="0"/>
        <w:tabs>
          <w:tab w:val="left" w:pos="0"/>
        </w:tabs>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b/>
        </w:rPr>
        <w:lastRenderedPageBreak/>
        <w:t>16232:</w:t>
      </w:r>
      <w:r w:rsidR="007B5B69" w:rsidRPr="00C10C14">
        <w:rPr>
          <w:rFonts w:ascii="Palatino Linotype" w:eastAsia="Palatino Linotype" w:hAnsi="Palatino Linotype" w:cs="Palatino Linotype"/>
          <w:bCs/>
        </w:rPr>
        <w:t xml:space="preserve"> Se acompañaron dos archivos a saber.</w:t>
      </w:r>
    </w:p>
    <w:p w14:paraId="2DD1F530" w14:textId="77777777" w:rsidR="007E45F1" w:rsidRPr="00C10C14" w:rsidRDefault="007E45F1" w:rsidP="00C10C14">
      <w:pPr>
        <w:widowControl w:val="0"/>
        <w:tabs>
          <w:tab w:val="left" w:pos="0"/>
          <w:tab w:val="left" w:pos="3990"/>
        </w:tabs>
        <w:spacing w:line="360" w:lineRule="auto"/>
        <w:jc w:val="center"/>
        <w:rPr>
          <w:rFonts w:ascii="Palatino Linotype" w:eastAsia="Palatino Linotype" w:hAnsi="Palatino Linotype" w:cs="Palatino Linotype"/>
        </w:rPr>
      </w:pPr>
      <w:r w:rsidRPr="00C10C14">
        <w:rPr>
          <w:noProof/>
        </w:rPr>
        <w:drawing>
          <wp:inline distT="0" distB="0" distL="0" distR="0" wp14:anchorId="507FBAA1" wp14:editId="21623136">
            <wp:extent cx="5410725" cy="59376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8019" t="39403" r="27475" b="51915"/>
                    <a:stretch/>
                  </pic:blipFill>
                  <pic:spPr bwMode="auto">
                    <a:xfrm>
                      <a:off x="0" y="0"/>
                      <a:ext cx="5454887" cy="598612"/>
                    </a:xfrm>
                    <a:prstGeom prst="rect">
                      <a:avLst/>
                    </a:prstGeom>
                    <a:ln>
                      <a:noFill/>
                    </a:ln>
                    <a:extLst>
                      <a:ext uri="{53640926-AAD7-44D8-BBD7-CCE9431645EC}">
                        <a14:shadowObscured xmlns:a14="http://schemas.microsoft.com/office/drawing/2010/main"/>
                      </a:ext>
                    </a:extLst>
                  </pic:spPr>
                </pic:pic>
              </a:graphicData>
            </a:graphic>
          </wp:inline>
        </w:drawing>
      </w:r>
    </w:p>
    <w:p w14:paraId="6AB80A40" w14:textId="0D21CF85" w:rsidR="00C84174" w:rsidRPr="00C10C14" w:rsidRDefault="00C84174" w:rsidP="00C10C14">
      <w:pPr>
        <w:widowControl w:val="0"/>
        <w:tabs>
          <w:tab w:val="left" w:pos="0"/>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bCs/>
          <w:i/>
        </w:rPr>
        <w:t>CORREOS (1).</w:t>
      </w:r>
      <w:proofErr w:type="spellStart"/>
      <w:r w:rsidRPr="00C10C14">
        <w:rPr>
          <w:rFonts w:ascii="Palatino Linotype" w:eastAsia="Palatino Linotype" w:hAnsi="Palatino Linotype" w:cs="Palatino Linotype"/>
          <w:b/>
          <w:bCs/>
          <w:i/>
        </w:rPr>
        <w:t>pdf</w:t>
      </w:r>
      <w:proofErr w:type="spellEnd"/>
      <w:r w:rsidRPr="00C10C14">
        <w:rPr>
          <w:rFonts w:ascii="Palatino Linotype" w:eastAsia="Palatino Linotype" w:hAnsi="Palatino Linotype" w:cs="Palatino Linotype"/>
          <w:b/>
          <w:bCs/>
        </w:rPr>
        <w:t>:</w:t>
      </w:r>
      <w:r w:rsidR="007B5B69" w:rsidRPr="00C10C14">
        <w:rPr>
          <w:rFonts w:ascii="Palatino Linotype" w:eastAsia="Palatino Linotype" w:hAnsi="Palatino Linotype" w:cs="Palatino Linotype"/>
          <w:b/>
          <w:bCs/>
        </w:rPr>
        <w:t xml:space="preserve"> </w:t>
      </w:r>
      <w:r w:rsidR="007B5B69" w:rsidRPr="00C10C14">
        <w:rPr>
          <w:rFonts w:ascii="Palatino Linotype" w:eastAsia="Palatino Linotype" w:hAnsi="Palatino Linotype" w:cs="Palatino Linotype"/>
        </w:rPr>
        <w:t xml:space="preserve">consta de cuatro páginas relativas a los oficios 210C0101040000S/0620/2022 de veinticinco de abril de dos mil veintidós y 210C0101040000S/1142/2021 de veintisiete de septiembre de dos mil veintiuno (Se advierte que es la misma información que se acompañó en el archivo </w:t>
      </w:r>
      <w:r w:rsidR="007B5B69" w:rsidRPr="00C10C14">
        <w:rPr>
          <w:rFonts w:ascii="Palatino Linotype" w:eastAsia="Palatino Linotype" w:hAnsi="Palatino Linotype" w:cs="Palatino Linotype"/>
          <w:i/>
          <w:iCs/>
        </w:rPr>
        <w:t xml:space="preserve">Anexos respuesta </w:t>
      </w:r>
      <w:proofErr w:type="gramStart"/>
      <w:r w:rsidR="007B5B69" w:rsidRPr="00C10C14">
        <w:rPr>
          <w:rFonts w:ascii="Palatino Linotype" w:eastAsia="Palatino Linotype" w:hAnsi="Palatino Linotype" w:cs="Palatino Linotype"/>
          <w:i/>
          <w:iCs/>
        </w:rPr>
        <w:t>518.pdf</w:t>
      </w:r>
      <w:r w:rsidR="007B5B69" w:rsidRPr="00C10C14">
        <w:rPr>
          <w:rFonts w:ascii="Palatino Linotype" w:eastAsia="Palatino Linotype" w:hAnsi="Palatino Linotype" w:cs="Palatino Linotype"/>
        </w:rPr>
        <w:t xml:space="preserve"> </w:t>
      </w:r>
      <w:r w:rsidR="00853449" w:rsidRPr="00C10C14">
        <w:rPr>
          <w:rFonts w:ascii="Palatino Linotype" w:eastAsia="Palatino Linotype" w:hAnsi="Palatino Linotype" w:cs="Palatino Linotype"/>
        </w:rPr>
        <w:t>)</w:t>
      </w:r>
      <w:proofErr w:type="gramEnd"/>
      <w:r w:rsidR="00853449" w:rsidRPr="00C10C14">
        <w:rPr>
          <w:rFonts w:ascii="Palatino Linotype" w:eastAsia="Palatino Linotype" w:hAnsi="Palatino Linotype" w:cs="Palatino Linotype"/>
        </w:rPr>
        <w:t>.</w:t>
      </w:r>
    </w:p>
    <w:p w14:paraId="09BF10E7" w14:textId="77777777" w:rsidR="00C84174" w:rsidRPr="00C10C14" w:rsidRDefault="00C84174" w:rsidP="00C10C14">
      <w:pPr>
        <w:widowControl w:val="0"/>
        <w:tabs>
          <w:tab w:val="left" w:pos="0"/>
        </w:tabs>
        <w:spacing w:line="360" w:lineRule="auto"/>
        <w:jc w:val="both"/>
        <w:rPr>
          <w:rFonts w:ascii="Palatino Linotype" w:eastAsia="Palatino Linotype" w:hAnsi="Palatino Linotype" w:cs="Palatino Linotype"/>
          <w:i/>
        </w:rPr>
      </w:pPr>
    </w:p>
    <w:p w14:paraId="01F82B83" w14:textId="7ACACEDE" w:rsidR="00C31BD0" w:rsidRPr="00C10C14" w:rsidRDefault="00C84174" w:rsidP="00C10C14">
      <w:pPr>
        <w:widowControl w:val="0"/>
        <w:tabs>
          <w:tab w:val="left" w:pos="0"/>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bCs/>
          <w:i/>
        </w:rPr>
        <w:t>INFORME DE JUSTIFICACIÓN 518-22.pdf</w:t>
      </w:r>
      <w:r w:rsidRPr="00C10C14">
        <w:rPr>
          <w:rFonts w:ascii="Palatino Linotype" w:eastAsia="Palatino Linotype" w:hAnsi="Palatino Linotype" w:cs="Palatino Linotype"/>
        </w:rPr>
        <w:t>:</w:t>
      </w:r>
      <w:r w:rsidR="00FD7CB9" w:rsidRPr="00C10C14">
        <w:rPr>
          <w:rFonts w:ascii="Palatino Linotype" w:eastAsia="Palatino Linotype" w:hAnsi="Palatino Linotype" w:cs="Palatino Linotype"/>
        </w:rPr>
        <w:t xml:space="preserve"> </w:t>
      </w:r>
      <w:r w:rsidR="006828EB" w:rsidRPr="00C10C14">
        <w:rPr>
          <w:rFonts w:ascii="Palatino Linotype" w:eastAsia="Palatino Linotype" w:hAnsi="Palatino Linotype" w:cs="Palatino Linotype"/>
        </w:rPr>
        <w:t>Se trata de cuatro páginas relativas al Informe Justificado que rinde el responsable de la Unidad de Transparencia, en donde esencialmente ratifica su respuesta.</w:t>
      </w:r>
    </w:p>
    <w:p w14:paraId="28A9FFE8" w14:textId="516F203F" w:rsidR="00C31BD0" w:rsidRPr="00C10C14" w:rsidRDefault="00C31BD0" w:rsidP="00C10C14">
      <w:pPr>
        <w:widowControl w:val="0"/>
        <w:tabs>
          <w:tab w:val="left" w:pos="0"/>
        </w:tabs>
        <w:spacing w:line="360" w:lineRule="auto"/>
        <w:jc w:val="center"/>
        <w:rPr>
          <w:rFonts w:ascii="Palatino Linotype" w:eastAsia="Palatino Linotype" w:hAnsi="Palatino Linotype" w:cs="Palatino Linotype"/>
        </w:rPr>
      </w:pPr>
    </w:p>
    <w:p w14:paraId="0A0167EE" w14:textId="77777777" w:rsidR="00D96BF1" w:rsidRPr="00C10C14" w:rsidRDefault="00C31BD0" w:rsidP="00C10C14">
      <w:pPr>
        <w:widowControl w:val="0"/>
        <w:tabs>
          <w:tab w:val="left" w:pos="0"/>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Respecto del Recurso </w:t>
      </w:r>
      <w:r w:rsidRPr="00C10C14">
        <w:rPr>
          <w:rFonts w:ascii="Palatino Linotype" w:eastAsia="Palatino Linotype" w:hAnsi="Palatino Linotype" w:cs="Palatino Linotype"/>
          <w:b/>
        </w:rPr>
        <w:t>1623</w:t>
      </w:r>
      <w:r w:rsidR="001125A7" w:rsidRPr="00C10C14">
        <w:rPr>
          <w:rFonts w:ascii="Palatino Linotype" w:eastAsia="Palatino Linotype" w:hAnsi="Palatino Linotype" w:cs="Palatino Linotype"/>
          <w:b/>
        </w:rPr>
        <w:t>8</w:t>
      </w:r>
      <w:r w:rsidRPr="00C10C14">
        <w:rPr>
          <w:rFonts w:ascii="Palatino Linotype" w:eastAsia="Palatino Linotype" w:hAnsi="Palatino Linotype" w:cs="Palatino Linotype"/>
        </w:rPr>
        <w:t>.</w:t>
      </w:r>
    </w:p>
    <w:p w14:paraId="72FCDEAA" w14:textId="77777777" w:rsidR="00C31BD0" w:rsidRPr="00C10C14" w:rsidRDefault="00D96BF1" w:rsidP="00C10C14">
      <w:pPr>
        <w:widowControl w:val="0"/>
        <w:tabs>
          <w:tab w:val="left" w:pos="0"/>
        </w:tabs>
        <w:spacing w:line="360" w:lineRule="auto"/>
        <w:jc w:val="both"/>
        <w:rPr>
          <w:rFonts w:ascii="Palatino Linotype" w:eastAsia="Palatino Linotype" w:hAnsi="Palatino Linotype" w:cs="Palatino Linotype"/>
        </w:rPr>
      </w:pPr>
      <w:r w:rsidRPr="00C10C14">
        <w:rPr>
          <w:noProof/>
        </w:rPr>
        <w:drawing>
          <wp:inline distT="0" distB="0" distL="0" distR="0" wp14:anchorId="57C7C0A4" wp14:editId="6C5F2904">
            <wp:extent cx="5201392" cy="80752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9610" t="36065" r="29999" b="52851"/>
                    <a:stretch/>
                  </pic:blipFill>
                  <pic:spPr bwMode="auto">
                    <a:xfrm>
                      <a:off x="0" y="0"/>
                      <a:ext cx="5209354" cy="808758"/>
                    </a:xfrm>
                    <a:prstGeom prst="rect">
                      <a:avLst/>
                    </a:prstGeom>
                    <a:ln>
                      <a:noFill/>
                    </a:ln>
                    <a:extLst>
                      <a:ext uri="{53640926-AAD7-44D8-BBD7-CCE9431645EC}">
                        <a14:shadowObscured xmlns:a14="http://schemas.microsoft.com/office/drawing/2010/main"/>
                      </a:ext>
                    </a:extLst>
                  </pic:spPr>
                </pic:pic>
              </a:graphicData>
            </a:graphic>
          </wp:inline>
        </w:drawing>
      </w:r>
    </w:p>
    <w:p w14:paraId="2C5B8317" w14:textId="33326D73" w:rsidR="00D96BF1" w:rsidRPr="00C10C14" w:rsidRDefault="00D96BF1" w:rsidP="00C10C14">
      <w:pPr>
        <w:widowControl w:val="0"/>
        <w:tabs>
          <w:tab w:val="left" w:pos="0"/>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INFORME JUSTIFICACIÓN 520-22.pdf</w:t>
      </w:r>
      <w:r w:rsidR="00853449" w:rsidRPr="00C10C14">
        <w:rPr>
          <w:rFonts w:ascii="Palatino Linotype" w:eastAsia="Palatino Linotype" w:hAnsi="Palatino Linotype" w:cs="Palatino Linotype"/>
        </w:rPr>
        <w:t xml:space="preserve"> (adjuntado dos veces).</w:t>
      </w:r>
      <w:r w:rsidR="006828EB" w:rsidRPr="00C10C14">
        <w:rPr>
          <w:rFonts w:ascii="Palatino Linotype" w:eastAsia="Palatino Linotype" w:hAnsi="Palatino Linotype" w:cs="Palatino Linotype"/>
        </w:rPr>
        <w:t xml:space="preserve"> Informe Justificado constante de cuatro páginas.</w:t>
      </w:r>
    </w:p>
    <w:p w14:paraId="0D3ED49B" w14:textId="6AB20D64" w:rsidR="00D96BF1" w:rsidRPr="00C10C14" w:rsidRDefault="00D96BF1" w:rsidP="00C10C14">
      <w:pPr>
        <w:widowControl w:val="0"/>
        <w:tabs>
          <w:tab w:val="left" w:pos="0"/>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ANEXO 520-22.pdf</w:t>
      </w:r>
      <w:r w:rsidR="00853449" w:rsidRPr="00C10C14">
        <w:rPr>
          <w:rFonts w:ascii="Palatino Linotype" w:eastAsia="Palatino Linotype" w:hAnsi="Palatino Linotype" w:cs="Palatino Linotype"/>
        </w:rPr>
        <w:t xml:space="preserve"> (adjuntado dos veces)</w:t>
      </w:r>
      <w:r w:rsidR="006828EB" w:rsidRPr="00C10C14">
        <w:rPr>
          <w:rFonts w:ascii="Palatino Linotype" w:eastAsia="Palatino Linotype" w:hAnsi="Palatino Linotype" w:cs="Palatino Linotype"/>
        </w:rPr>
        <w:t>: contine una página en donde al servidor público habilitado ratifica respuesta.</w:t>
      </w:r>
    </w:p>
    <w:p w14:paraId="3E6EFDA0" w14:textId="6A11E07A" w:rsidR="00D96BF1" w:rsidRPr="00C10C14" w:rsidRDefault="00D96BF1" w:rsidP="00C10C14">
      <w:pPr>
        <w:widowControl w:val="0"/>
        <w:tabs>
          <w:tab w:val="left" w:pos="0"/>
        </w:tabs>
        <w:spacing w:line="360" w:lineRule="auto"/>
        <w:jc w:val="center"/>
        <w:rPr>
          <w:rFonts w:ascii="Palatino Linotype" w:eastAsia="Palatino Linotype" w:hAnsi="Palatino Linotype" w:cs="Palatino Linotype"/>
        </w:rPr>
      </w:pPr>
    </w:p>
    <w:bookmarkEnd w:id="5"/>
    <w:p w14:paraId="4304A942" w14:textId="77777777" w:rsidR="00C31BD0" w:rsidRPr="00C10C14" w:rsidRDefault="00C31BD0" w:rsidP="00C10C14">
      <w:pPr>
        <w:widowControl w:val="0"/>
        <w:tabs>
          <w:tab w:val="left" w:pos="0"/>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sz w:val="28"/>
          <w:szCs w:val="28"/>
        </w:rPr>
        <w:lastRenderedPageBreak/>
        <w:t xml:space="preserve">5. </w:t>
      </w:r>
      <w:r w:rsidRPr="00C10C14">
        <w:rPr>
          <w:rFonts w:ascii="Palatino Linotype" w:eastAsia="Palatino Linotype" w:hAnsi="Palatino Linotype" w:cs="Palatino Linotype"/>
          <w:b/>
        </w:rPr>
        <w:t xml:space="preserve">Acumulación. </w:t>
      </w:r>
      <w:r w:rsidRPr="00C10C14">
        <w:rPr>
          <w:rFonts w:ascii="Palatino Linotype" w:eastAsia="Palatino Linotype" w:hAnsi="Palatino Linotype" w:cs="Palatino Linotype"/>
        </w:rPr>
        <w:t xml:space="preserve">Por economía procesal y con la finalidad de evitar resoluciones contradictorias, en la </w:t>
      </w:r>
      <w:r w:rsidRPr="00C10C14">
        <w:rPr>
          <w:rFonts w:ascii="Palatino Linotype" w:eastAsia="Palatino Linotype" w:hAnsi="Palatino Linotype" w:cs="Palatino Linotype"/>
          <w:b/>
        </w:rPr>
        <w:t xml:space="preserve">Cuadragésima </w:t>
      </w:r>
      <w:r w:rsidR="00224D68" w:rsidRPr="00C10C14">
        <w:rPr>
          <w:rFonts w:ascii="Palatino Linotype" w:eastAsia="Palatino Linotype" w:hAnsi="Palatino Linotype" w:cs="Palatino Linotype"/>
          <w:b/>
        </w:rPr>
        <w:t>Prime</w:t>
      </w:r>
      <w:r w:rsidRPr="00C10C14">
        <w:rPr>
          <w:rFonts w:ascii="Palatino Linotype" w:eastAsia="Palatino Linotype" w:hAnsi="Palatino Linotype" w:cs="Palatino Linotype"/>
          <w:b/>
        </w:rPr>
        <w:t xml:space="preserve">ra Sesión Ordinaria celebrada el </w:t>
      </w:r>
      <w:r w:rsidR="00224D68" w:rsidRPr="00C10C14">
        <w:rPr>
          <w:rFonts w:ascii="Palatino Linotype" w:eastAsia="Palatino Linotype" w:hAnsi="Palatino Linotype" w:cs="Palatino Linotype"/>
          <w:b/>
        </w:rPr>
        <w:t>diecisiete</w:t>
      </w:r>
      <w:r w:rsidRPr="00C10C14">
        <w:rPr>
          <w:rFonts w:ascii="Palatino Linotype" w:eastAsia="Palatino Linotype" w:hAnsi="Palatino Linotype" w:cs="Palatino Linotype"/>
          <w:b/>
        </w:rPr>
        <w:t xml:space="preserve"> de noviembre de dos mil veintidós</w:t>
      </w:r>
      <w:r w:rsidRPr="00C10C14">
        <w:rPr>
          <w:rFonts w:ascii="Palatino Linotype" w:eastAsia="Palatino Linotype" w:hAnsi="Palatino Linotype" w:cs="Palatino Linotype"/>
        </w:rPr>
        <w:t xml:space="preserve">, el Pleno de este Instituto determinó acumular el Recurso de Revisión </w:t>
      </w:r>
      <w:r w:rsidRPr="00C10C14">
        <w:rPr>
          <w:rFonts w:ascii="Palatino Linotype" w:eastAsia="Palatino Linotype" w:hAnsi="Palatino Linotype" w:cs="Palatino Linotype"/>
          <w:b/>
        </w:rPr>
        <w:t>16238</w:t>
      </w:r>
      <w:r w:rsidRPr="00C10C14">
        <w:rPr>
          <w:rFonts w:ascii="Palatino Linotype" w:eastAsia="Palatino Linotype" w:hAnsi="Palatino Linotype" w:cs="Palatino Linotype"/>
        </w:rPr>
        <w:t xml:space="preserve"> al diverso </w:t>
      </w:r>
      <w:r w:rsidRPr="00C10C14">
        <w:rPr>
          <w:rFonts w:ascii="Palatino Linotype" w:eastAsia="Palatino Linotype" w:hAnsi="Palatino Linotype" w:cs="Palatino Linotype"/>
          <w:b/>
        </w:rPr>
        <w:t>16232</w:t>
      </w:r>
      <w:r w:rsidRPr="00C10C14">
        <w:rPr>
          <w:rFonts w:ascii="Palatino Linotype" w:eastAsia="Palatino Linotype" w:hAnsi="Palatino Linotype" w:cs="Palatino Linotype"/>
          <w:b/>
          <w:sz w:val="22"/>
          <w:szCs w:val="22"/>
        </w:rPr>
        <w:t xml:space="preserve">, </w:t>
      </w:r>
      <w:r w:rsidRPr="00C10C14">
        <w:rPr>
          <w:rFonts w:ascii="Palatino Linotype" w:eastAsia="Palatino Linotype" w:hAnsi="Palatino Linotype" w:cs="Palatino Linotype"/>
          <w:sz w:val="22"/>
          <w:szCs w:val="22"/>
        </w:rPr>
        <w:t>por ser este último el más antiguo,</w:t>
      </w:r>
      <w:r w:rsidRPr="00C10C14">
        <w:rPr>
          <w:rFonts w:ascii="Palatino Linotype" w:eastAsia="Palatino Linotype" w:hAnsi="Palatino Linotype" w:cs="Palatino Linotype"/>
          <w:b/>
          <w:sz w:val="22"/>
          <w:szCs w:val="22"/>
        </w:rPr>
        <w:t xml:space="preserve"> </w:t>
      </w:r>
      <w:r w:rsidRPr="00C10C14">
        <w:rPr>
          <w:rFonts w:ascii="Palatino Linotype" w:eastAsia="Palatino Linotype" w:hAnsi="Palatino Linotype" w:cs="Palatino Linotype"/>
        </w:rPr>
        <w:t xml:space="preserve">quedando la elaboración del proyecto de resolución a cargo de la Comisionada Sharon Cristina Morales Martínez. </w:t>
      </w:r>
    </w:p>
    <w:p w14:paraId="24DE236B" w14:textId="77777777" w:rsidR="00C31BD0" w:rsidRPr="00C10C14" w:rsidRDefault="00C31BD0" w:rsidP="00C10C14">
      <w:pPr>
        <w:spacing w:line="360" w:lineRule="auto"/>
        <w:jc w:val="both"/>
        <w:rPr>
          <w:rFonts w:ascii="Palatino Linotype" w:eastAsia="Palatino Linotype" w:hAnsi="Palatino Linotype" w:cs="Palatino Linotype"/>
        </w:rPr>
      </w:pPr>
    </w:p>
    <w:p w14:paraId="79017C8F"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t xml:space="preserve">6. Ampliación del Recurso de Revisión. </w:t>
      </w:r>
      <w:r w:rsidRPr="00C10C14">
        <w:rPr>
          <w:rFonts w:ascii="Palatino Linotype" w:eastAsia="Palatino Linotype" w:hAnsi="Palatino Linotype" w:cs="Palatino Linotype"/>
        </w:rPr>
        <w:t xml:space="preserve">El </w:t>
      </w:r>
      <w:r w:rsidR="005A2506" w:rsidRPr="00C10C14">
        <w:rPr>
          <w:rFonts w:ascii="Palatino Linotype" w:eastAsia="Palatino Linotype" w:hAnsi="Palatino Linotype" w:cs="Palatino Linotype"/>
          <w:b/>
        </w:rPr>
        <w:t>nueve</w:t>
      </w:r>
      <w:r w:rsidRPr="00C10C14">
        <w:rPr>
          <w:rFonts w:ascii="Palatino Linotype" w:eastAsia="Palatino Linotype" w:hAnsi="Palatino Linotype" w:cs="Palatino Linotype"/>
          <w:b/>
        </w:rPr>
        <w:t xml:space="preserve"> de enero de dos mil veintitrés</w:t>
      </w:r>
      <w:r w:rsidRPr="00C10C14">
        <w:rPr>
          <w:rFonts w:ascii="Palatino Linotype" w:eastAsia="Palatino Linotype" w:hAnsi="Palatino Linotype" w:cs="Palatino Linotype"/>
        </w:rPr>
        <w:t>, se notificó el acuerdo de ampliación de plazo para resolver el presente Recurso de Revisión, previsto en el artículo 181, tercer párrafo de la Ley de Transparencia local.</w:t>
      </w:r>
    </w:p>
    <w:p w14:paraId="49147F19" w14:textId="77777777" w:rsidR="00C31BD0" w:rsidRPr="00C10C14" w:rsidRDefault="00C31BD0" w:rsidP="00C10C14">
      <w:pPr>
        <w:spacing w:line="360" w:lineRule="auto"/>
        <w:jc w:val="both"/>
        <w:rPr>
          <w:rFonts w:ascii="Palatino Linotype" w:eastAsia="Palatino Linotype" w:hAnsi="Palatino Linotype" w:cs="Palatino Linotype"/>
        </w:rPr>
      </w:pPr>
    </w:p>
    <w:p w14:paraId="325CB361"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Este organismo garante no pasa por alto justificar, que la dilación en la resolución del presente asunto encuentra justificación en el alto número de recursos de revisión recibidos dentro del primer semestre del año dos mil veintidós, que, en comparación con los recibidos el año pasado dentro del mismo periodo, se ha incrementado aproximadamente un 400% el número de medios de impugnación que deben resolverse por este Instituto, circunstancia atípica que ha rebasado las capacidades técnicas y humanas del personal encargado de la proyección de las resoluciones a dichos medios de impugnación.</w:t>
      </w:r>
    </w:p>
    <w:p w14:paraId="295A6D27" w14:textId="77777777" w:rsidR="00C31BD0" w:rsidRPr="00C10C14" w:rsidRDefault="00C31BD0" w:rsidP="00C10C14">
      <w:pPr>
        <w:spacing w:line="360" w:lineRule="auto"/>
        <w:jc w:val="both"/>
        <w:rPr>
          <w:rFonts w:ascii="Palatino Linotype" w:eastAsia="Palatino Linotype" w:hAnsi="Palatino Linotype" w:cs="Palatino Linotype"/>
        </w:rPr>
      </w:pPr>
    </w:p>
    <w:p w14:paraId="0D1A2DA3"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Por ello, es menester precisar que si bien se ha excedido el plazo para resolver el presente medio de impugnación, de conformidad con la ley de la materia, dicha </w:t>
      </w:r>
      <w:r w:rsidRPr="00C10C14">
        <w:rPr>
          <w:rFonts w:ascii="Palatino Linotype" w:eastAsia="Palatino Linotype" w:hAnsi="Palatino Linotype" w:cs="Palatino Linotype"/>
        </w:rPr>
        <w:lastRenderedPageBreak/>
        <w:t>dilación es de carácter excepcional y se encuentra justificada en los elementos para medir la razonabilidad del plazo de resolución de asuntos conforme a los parámetros establecidos por diversos órganos jurisdiccionales federales, aplicables también en procedimientos análogos, como el que nos ocupa.</w:t>
      </w:r>
    </w:p>
    <w:p w14:paraId="40559018" w14:textId="77777777" w:rsidR="00C31BD0" w:rsidRPr="00C10C14" w:rsidRDefault="00C31BD0" w:rsidP="00C10C14">
      <w:pPr>
        <w:spacing w:line="360" w:lineRule="auto"/>
        <w:jc w:val="both"/>
        <w:rPr>
          <w:rFonts w:ascii="Palatino Linotype" w:eastAsia="Palatino Linotype" w:hAnsi="Palatino Linotype" w:cs="Palatino Linotype"/>
        </w:rPr>
      </w:pPr>
    </w:p>
    <w:p w14:paraId="2D85C64E"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00157329" w14:textId="77777777" w:rsidR="00C31BD0" w:rsidRPr="00C10C14" w:rsidRDefault="00C31BD0" w:rsidP="00C10C14">
      <w:pPr>
        <w:spacing w:line="360" w:lineRule="auto"/>
        <w:jc w:val="both"/>
        <w:rPr>
          <w:rFonts w:ascii="Palatino Linotype" w:eastAsia="Palatino Linotype" w:hAnsi="Palatino Linotype" w:cs="Palatino Linotype"/>
        </w:rPr>
      </w:pPr>
    </w:p>
    <w:p w14:paraId="51EF90AF"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6E8E6A88" w14:textId="77777777" w:rsidR="00C31BD0" w:rsidRPr="00C10C14" w:rsidRDefault="00C31BD0" w:rsidP="00C10C14">
      <w:pPr>
        <w:spacing w:line="360" w:lineRule="auto"/>
        <w:jc w:val="both"/>
        <w:rPr>
          <w:rFonts w:ascii="Palatino Linotype" w:eastAsia="Palatino Linotype" w:hAnsi="Palatino Linotype" w:cs="Palatino Linotype"/>
        </w:rPr>
      </w:pPr>
    </w:p>
    <w:p w14:paraId="6899CC87"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Por ello, excepcionalmente, si un asunto es resuelto con posterioridad a los plazos señalados por la norma debe analizarse la razonabilidad de dicha dilación atendiendo a los siguientes criterios:   </w:t>
      </w:r>
    </w:p>
    <w:p w14:paraId="6F485140" w14:textId="77777777" w:rsidR="00C31BD0" w:rsidRPr="00C10C14" w:rsidRDefault="00C31BD0" w:rsidP="00C10C14">
      <w:pPr>
        <w:spacing w:line="360" w:lineRule="auto"/>
        <w:jc w:val="both"/>
        <w:rPr>
          <w:rFonts w:ascii="Palatino Linotype" w:eastAsia="Palatino Linotype" w:hAnsi="Palatino Linotype" w:cs="Palatino Linotype"/>
        </w:rPr>
      </w:pPr>
    </w:p>
    <w:p w14:paraId="4461E7E8" w14:textId="77777777" w:rsidR="00C31BD0" w:rsidRPr="00C10C14" w:rsidRDefault="00C31BD0" w:rsidP="00C10C14">
      <w:pPr>
        <w:numPr>
          <w:ilvl w:val="0"/>
          <w:numId w:val="6"/>
        </w:num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14:paraId="7B0A793B" w14:textId="77777777" w:rsidR="00C31BD0" w:rsidRPr="00C10C14" w:rsidRDefault="00C31BD0" w:rsidP="00C10C14">
      <w:pPr>
        <w:numPr>
          <w:ilvl w:val="0"/>
          <w:numId w:val="6"/>
        </w:num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Actividad Procesal del interesado. Acciones u omisiones del interesado.</w:t>
      </w:r>
    </w:p>
    <w:p w14:paraId="5BD9D759" w14:textId="77777777" w:rsidR="00C31BD0" w:rsidRPr="00C10C14" w:rsidRDefault="00C31BD0" w:rsidP="00C10C14">
      <w:pPr>
        <w:numPr>
          <w:ilvl w:val="0"/>
          <w:numId w:val="6"/>
        </w:num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lastRenderedPageBreak/>
        <w:t>Conducta de la Autoridad: Las Acciones u omisiones realizadas en el procedimiento. Así como si la autoridad actuó con la debida diligencia.</w:t>
      </w:r>
    </w:p>
    <w:p w14:paraId="4F27688B" w14:textId="77777777" w:rsidR="00C31BD0" w:rsidRPr="00C10C14" w:rsidRDefault="00C31BD0" w:rsidP="00C10C14">
      <w:pPr>
        <w:spacing w:line="360" w:lineRule="auto"/>
        <w:ind w:left="927" w:hanging="360"/>
        <w:jc w:val="both"/>
        <w:rPr>
          <w:rFonts w:ascii="Palatino Linotype" w:eastAsia="Palatino Linotype" w:hAnsi="Palatino Linotype" w:cs="Palatino Linotype"/>
        </w:rPr>
      </w:pPr>
      <w:r w:rsidRPr="00C10C14">
        <w:rPr>
          <w:rFonts w:ascii="Palatino Linotype" w:eastAsia="Palatino Linotype" w:hAnsi="Palatino Linotype" w:cs="Palatino Linotype"/>
        </w:rPr>
        <w:t>d) La afectación generada en la situación jurídica de la persona involucrada en el proceso: Violación a sus derechos humanos.</w:t>
      </w:r>
    </w:p>
    <w:p w14:paraId="35E275F6" w14:textId="77777777" w:rsidR="00C31BD0" w:rsidRPr="00C10C14" w:rsidRDefault="00C31BD0" w:rsidP="00C10C14">
      <w:pPr>
        <w:spacing w:line="360" w:lineRule="auto"/>
        <w:jc w:val="both"/>
        <w:rPr>
          <w:rFonts w:ascii="Palatino Linotype" w:eastAsia="Palatino Linotype" w:hAnsi="Palatino Linotype" w:cs="Palatino Linotype"/>
        </w:rPr>
      </w:pPr>
    </w:p>
    <w:p w14:paraId="4BD4338F"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26CAE2F2" w14:textId="77777777" w:rsidR="00C31BD0" w:rsidRPr="00C10C14" w:rsidRDefault="00C31BD0" w:rsidP="00C10C14">
      <w:pPr>
        <w:spacing w:line="360" w:lineRule="auto"/>
        <w:jc w:val="both"/>
        <w:rPr>
          <w:rFonts w:ascii="Palatino Linotype" w:eastAsia="Palatino Linotype" w:hAnsi="Palatino Linotype" w:cs="Palatino Linotype"/>
        </w:rPr>
      </w:pPr>
    </w:p>
    <w:p w14:paraId="50712A44"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Argumento que encuentra sustento en la jurisprudencia </w:t>
      </w:r>
      <w:r w:rsidRPr="00C10C14">
        <w:rPr>
          <w:rFonts w:ascii="Palatino Linotype" w:eastAsia="Palatino Linotype" w:hAnsi="Palatino Linotype" w:cs="Palatino Linotype"/>
          <w:b/>
        </w:rPr>
        <w:t>P./J. 32/92</w:t>
      </w:r>
      <w:r w:rsidRPr="00C10C14">
        <w:rPr>
          <w:rFonts w:ascii="Palatino Linotype" w:eastAsia="Palatino Linotype" w:hAnsi="Palatino Linotype" w:cs="Palatino Linotype"/>
        </w:rPr>
        <w:t xml:space="preserve"> emitida por el Pleno de la Suprema Corte de Justicia de la Nación de rubro </w:t>
      </w:r>
      <w:r w:rsidRPr="00C10C14">
        <w:rPr>
          <w:rFonts w:ascii="Palatino Linotype" w:eastAsia="Palatino Linotype" w:hAnsi="Palatino Linotype" w:cs="Palatino Linotype"/>
          <w:i/>
        </w:rPr>
        <w:t>“</w:t>
      </w:r>
      <w:r w:rsidRPr="00C10C14">
        <w:rPr>
          <w:rFonts w:ascii="Palatino Linotype" w:eastAsia="Palatino Linotype" w:hAnsi="Palatino Linotype" w:cs="Palatino Linotype"/>
          <w:b/>
          <w:i/>
        </w:rPr>
        <w:t>TÉRMINOS PROCESALES. PARA DETERMINAR SI UN FUNCIONARIO JUDICIAL ACTUÓ INDEBIDAMENTE POR NO RESPETARLOS SE DEBE ATENDER AL PRESUPUESTO QUE CONSIDERÓ EL LEGISLADOR AL FIJARLOS Y LAS CARACTERÍSTICAS DEL CASO.</w:t>
      </w:r>
      <w:r w:rsidRPr="00C10C14">
        <w:rPr>
          <w:rFonts w:ascii="Palatino Linotype" w:eastAsia="Palatino Linotype" w:hAnsi="Palatino Linotype" w:cs="Palatino Linotype"/>
          <w:i/>
        </w:rPr>
        <w:t>”</w:t>
      </w:r>
      <w:r w:rsidRPr="00C10C14">
        <w:rPr>
          <w:rFonts w:ascii="Palatino Linotype" w:eastAsia="Palatino Linotype" w:hAnsi="Palatino Linotype" w:cs="Palatino Linotype"/>
        </w:rPr>
        <w:t>, visible en la Gaceta del Seminario Judicial de la Federación con el registro digital 205635.</w:t>
      </w:r>
    </w:p>
    <w:p w14:paraId="73B67420" w14:textId="77777777" w:rsidR="00853449" w:rsidRPr="00C10C14" w:rsidRDefault="00853449" w:rsidP="00C10C14">
      <w:pPr>
        <w:spacing w:line="360" w:lineRule="auto"/>
        <w:jc w:val="both"/>
        <w:rPr>
          <w:rFonts w:ascii="Palatino Linotype" w:eastAsia="Palatino Linotype" w:hAnsi="Palatino Linotype" w:cs="Palatino Linotype"/>
          <w:b/>
        </w:rPr>
      </w:pPr>
    </w:p>
    <w:p w14:paraId="206F5011"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Razones por las cuales cabe concluir que, la resolución al recurso de revisión se solventa hasta esta fecha, debido a que existe una excesiva carga de trabajo en desproporción a la capacidad de los recursos materiales y humanos con que cuenta este </w:t>
      </w:r>
      <w:r w:rsidRPr="00C10C14">
        <w:rPr>
          <w:rFonts w:ascii="Palatino Linotype" w:eastAsia="Palatino Linotype" w:hAnsi="Palatino Linotype" w:cs="Palatino Linotype"/>
        </w:rPr>
        <w:lastRenderedPageBreak/>
        <w:t>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695F5C16" w14:textId="77777777" w:rsidR="00C31BD0" w:rsidRPr="00C10C14" w:rsidRDefault="00C31BD0" w:rsidP="00C10C14">
      <w:pPr>
        <w:spacing w:line="360" w:lineRule="auto"/>
        <w:jc w:val="both"/>
        <w:rPr>
          <w:rFonts w:ascii="Palatino Linotype" w:eastAsia="Palatino Linotype" w:hAnsi="Palatino Linotype" w:cs="Palatino Linotype"/>
        </w:rPr>
      </w:pPr>
    </w:p>
    <w:p w14:paraId="0A5CB5E0"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14:paraId="21BA0BD9" w14:textId="77777777" w:rsidR="00C31BD0" w:rsidRPr="00C10C14" w:rsidRDefault="00C31BD0" w:rsidP="00C10C14">
      <w:pPr>
        <w:spacing w:line="360" w:lineRule="auto"/>
        <w:jc w:val="both"/>
        <w:rPr>
          <w:rFonts w:ascii="Palatino Linotype" w:eastAsia="Palatino Linotype" w:hAnsi="Palatino Linotype" w:cs="Palatino Linotype"/>
        </w:rPr>
      </w:pPr>
    </w:p>
    <w:p w14:paraId="79654385"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3CDC2E4B" w14:textId="77777777" w:rsidR="00C31BD0" w:rsidRPr="00C10C14" w:rsidRDefault="00C31BD0" w:rsidP="00C10C14">
      <w:pPr>
        <w:spacing w:line="360" w:lineRule="auto"/>
        <w:jc w:val="both"/>
        <w:rPr>
          <w:rFonts w:ascii="Palatino Linotype" w:eastAsia="Palatino Linotype" w:hAnsi="Palatino Linotype" w:cs="Palatino Linotype"/>
        </w:rPr>
      </w:pPr>
    </w:p>
    <w:p w14:paraId="65E8B927"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i/>
        </w:rPr>
        <w:t>“</w:t>
      </w:r>
      <w:r w:rsidRPr="00C10C14">
        <w:rPr>
          <w:rFonts w:ascii="Palatino Linotype" w:eastAsia="Palatino Linotype" w:hAnsi="Palatino Linotype" w:cs="Palatino Linotype"/>
          <w:b/>
          <w:i/>
        </w:rPr>
        <w:t>PLAZO RAZONABLE PARA RESOLVER. DIMENSIÓN Y EFECTOS DE ESTE CONCEPTO CUANDO SE ADUCE EXCESIVA CARGA DE TRABAJO</w:t>
      </w:r>
      <w:r w:rsidRPr="00C10C14">
        <w:rPr>
          <w:rFonts w:ascii="Palatino Linotype" w:eastAsia="Palatino Linotype" w:hAnsi="Palatino Linotype" w:cs="Palatino Linotype"/>
          <w:i/>
        </w:rPr>
        <w:t>.”</w:t>
      </w:r>
      <w:r w:rsidRPr="00C10C14">
        <w:rPr>
          <w:rFonts w:ascii="Palatino Linotype" w:eastAsia="Palatino Linotype" w:hAnsi="Palatino Linotype" w:cs="Palatino Linotype"/>
        </w:rPr>
        <w:t xml:space="preserve"> consultable en el Seminario Judicial de la Federación y su gaceta, con el registro digital 2002351.</w:t>
      </w:r>
    </w:p>
    <w:p w14:paraId="2C13F911" w14:textId="77777777" w:rsidR="00C31BD0" w:rsidRPr="00C10C14" w:rsidRDefault="00C31BD0" w:rsidP="00C10C14">
      <w:pPr>
        <w:spacing w:line="360" w:lineRule="auto"/>
        <w:jc w:val="both"/>
        <w:rPr>
          <w:rFonts w:ascii="Palatino Linotype" w:eastAsia="Palatino Linotype" w:hAnsi="Palatino Linotype" w:cs="Palatino Linotype"/>
          <w:b/>
        </w:rPr>
      </w:pPr>
    </w:p>
    <w:p w14:paraId="1546CA3C" w14:textId="076BDDA1" w:rsidR="00C31BD0"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i/>
        </w:rPr>
        <w:t>“</w:t>
      </w:r>
      <w:r w:rsidRPr="00C10C14">
        <w:rPr>
          <w:rFonts w:ascii="Palatino Linotype" w:eastAsia="Palatino Linotype" w:hAnsi="Palatino Linotype" w:cs="Palatino Linotype"/>
          <w:b/>
          <w:i/>
        </w:rPr>
        <w:t xml:space="preserve">PLAZO RAZONABLE PARA RESOLVER. CONCEPTO Y ELEMENTOS QUE LO INTEGRAN A LA LUZ DEL DERECHO INTERNACIONAL DE LOS DERECHOS </w:t>
      </w:r>
      <w:r w:rsidRPr="00C10C14">
        <w:rPr>
          <w:rFonts w:ascii="Palatino Linotype" w:eastAsia="Palatino Linotype" w:hAnsi="Palatino Linotype" w:cs="Palatino Linotype"/>
          <w:b/>
          <w:i/>
        </w:rPr>
        <w:lastRenderedPageBreak/>
        <w:t>HUMANOS.</w:t>
      </w:r>
      <w:r w:rsidRPr="00C10C14">
        <w:rPr>
          <w:rFonts w:ascii="Palatino Linotype" w:eastAsia="Palatino Linotype" w:hAnsi="Palatino Linotype" w:cs="Palatino Linotype"/>
          <w:i/>
        </w:rPr>
        <w:t>”</w:t>
      </w:r>
      <w:r w:rsidRPr="00C10C14">
        <w:rPr>
          <w:rFonts w:ascii="Palatino Linotype" w:eastAsia="Palatino Linotype" w:hAnsi="Palatino Linotype" w:cs="Palatino Linotype"/>
        </w:rPr>
        <w:t>, visible en el Seminario Judicial de la Federación y su gaceta, con el registro digital 2002350</w:t>
      </w:r>
      <w:r w:rsidR="00C10C14">
        <w:rPr>
          <w:rFonts w:ascii="Palatino Linotype" w:eastAsia="Palatino Linotype" w:hAnsi="Palatino Linotype" w:cs="Palatino Linotype"/>
        </w:rPr>
        <w:t>.</w:t>
      </w:r>
    </w:p>
    <w:p w14:paraId="4DDA5556" w14:textId="77777777" w:rsidR="00C10C14" w:rsidRPr="00C10C14" w:rsidRDefault="00C10C14" w:rsidP="00C10C14">
      <w:pPr>
        <w:spacing w:line="360" w:lineRule="auto"/>
        <w:jc w:val="both"/>
        <w:rPr>
          <w:rFonts w:ascii="Palatino Linotype" w:eastAsia="Palatino Linotype" w:hAnsi="Palatino Linotype" w:cs="Palatino Linotype"/>
        </w:rPr>
      </w:pPr>
    </w:p>
    <w:p w14:paraId="6D307542" w14:textId="6B594E07" w:rsidR="00C31BD0"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t xml:space="preserve">7. Cierre de Instrucción. </w:t>
      </w:r>
      <w:r w:rsidRPr="00C10C14">
        <w:rPr>
          <w:rFonts w:ascii="Palatino Linotype" w:eastAsia="Palatino Linotype" w:hAnsi="Palatino Linotype" w:cs="Palatino Linotype"/>
        </w:rPr>
        <w:t xml:space="preserve">Por lo que, una vez analizado el estado procesal que guardaba el expediente, el </w:t>
      </w:r>
      <w:r w:rsidR="005065F4" w:rsidRPr="00C10C14">
        <w:rPr>
          <w:rFonts w:ascii="Palatino Linotype" w:eastAsia="Palatino Linotype" w:hAnsi="Palatino Linotype" w:cs="Palatino Linotype"/>
          <w:b/>
        </w:rPr>
        <w:t>veintidós</w:t>
      </w:r>
      <w:r w:rsidRPr="00C10C14">
        <w:rPr>
          <w:rFonts w:ascii="Palatino Linotype" w:eastAsia="Palatino Linotype" w:hAnsi="Palatino Linotype" w:cs="Palatino Linotype"/>
          <w:b/>
        </w:rPr>
        <w:t xml:space="preserve"> de </w:t>
      </w:r>
      <w:r w:rsidR="005065F4" w:rsidRPr="00C10C14">
        <w:rPr>
          <w:rFonts w:ascii="Palatino Linotype" w:eastAsia="Palatino Linotype" w:hAnsi="Palatino Linotype" w:cs="Palatino Linotype"/>
          <w:b/>
        </w:rPr>
        <w:t>agost</w:t>
      </w:r>
      <w:r w:rsidRPr="00C10C14">
        <w:rPr>
          <w:rFonts w:ascii="Palatino Linotype" w:eastAsia="Palatino Linotype" w:hAnsi="Palatino Linotype" w:cs="Palatino Linotype"/>
          <w:b/>
        </w:rPr>
        <w:t>o de dos mil veintitrés</w:t>
      </w:r>
      <w:r w:rsidRPr="00C10C14">
        <w:rPr>
          <w:rFonts w:ascii="Palatino Linotype" w:eastAsia="Palatino Linotype" w:hAnsi="Palatino Linotype" w:cs="Palatino Linotype"/>
        </w:rPr>
        <w:t xml:space="preserve">, la </w:t>
      </w:r>
      <w:r w:rsidRPr="00C10C14">
        <w:rPr>
          <w:rFonts w:ascii="Palatino Linotype" w:eastAsia="Palatino Linotype" w:hAnsi="Palatino Linotype" w:cs="Palatino Linotype"/>
          <w:b/>
        </w:rPr>
        <w:t xml:space="preserve">Comisionada Sharon Christina Morales Martínez </w:t>
      </w:r>
      <w:r w:rsidRPr="00C10C14">
        <w:rPr>
          <w:rFonts w:ascii="Palatino Linotype" w:eastAsia="Palatino Linotype" w:hAnsi="Palatino Linotype" w:cs="Palatino Linotype"/>
        </w:rPr>
        <w:t xml:space="preserve">acordó el cierre de instrucción, así como la remisión </w:t>
      </w:r>
      <w:r w:rsidR="00C10C14" w:rsidRPr="00C10C14">
        <w:rPr>
          <w:rFonts w:ascii="Palatino Linotype" w:eastAsia="Palatino Linotype" w:hAnsi="Palatino Linotype" w:cs="Palatino Linotype"/>
        </w:rPr>
        <w:t>de este</w:t>
      </w:r>
      <w:r w:rsidRPr="00C10C14">
        <w:rPr>
          <w:rFonts w:ascii="Palatino Linotype" w:eastAsia="Palatino Linotype" w:hAnsi="Palatino Linotype" w:cs="Palatino Linotype"/>
        </w:rPr>
        <w:t>, a efecto de ser resuelto, de conformidad con lo establecido en el artículo 185 fracciones VI y VIII de la Ley de Transparencia local.</w:t>
      </w:r>
      <w:r w:rsidR="00C10C14">
        <w:rPr>
          <w:rFonts w:ascii="Palatino Linotype" w:eastAsia="Palatino Linotype" w:hAnsi="Palatino Linotype" w:cs="Palatino Linotype"/>
        </w:rPr>
        <w:t>; y,</w:t>
      </w:r>
    </w:p>
    <w:p w14:paraId="208A5FF5" w14:textId="77777777" w:rsidR="00C10C14" w:rsidRPr="00C10C14" w:rsidRDefault="00C10C14" w:rsidP="00C10C14">
      <w:pPr>
        <w:spacing w:line="360" w:lineRule="auto"/>
        <w:jc w:val="both"/>
        <w:rPr>
          <w:rFonts w:ascii="Palatino Linotype" w:eastAsia="Palatino Linotype" w:hAnsi="Palatino Linotype" w:cs="Palatino Linotype"/>
        </w:rPr>
      </w:pPr>
    </w:p>
    <w:p w14:paraId="770F464E" w14:textId="77777777" w:rsidR="00C31BD0" w:rsidRPr="00C10C14" w:rsidRDefault="00C31BD0" w:rsidP="00C10C14">
      <w:pPr>
        <w:jc w:val="center"/>
        <w:rPr>
          <w:rFonts w:ascii="Palatino Linotype" w:eastAsia="Palatino Linotype" w:hAnsi="Palatino Linotype" w:cs="Palatino Linotype"/>
          <w:b/>
          <w:sz w:val="28"/>
          <w:szCs w:val="28"/>
        </w:rPr>
      </w:pPr>
      <w:r w:rsidRPr="00C10C14">
        <w:rPr>
          <w:rFonts w:ascii="Palatino Linotype" w:eastAsia="Palatino Linotype" w:hAnsi="Palatino Linotype" w:cs="Palatino Linotype"/>
          <w:b/>
          <w:sz w:val="28"/>
          <w:szCs w:val="28"/>
        </w:rPr>
        <w:t>RAZONES Y FUNDAMENTOS</w:t>
      </w:r>
    </w:p>
    <w:p w14:paraId="20091CBE" w14:textId="77777777" w:rsidR="00C31BD0" w:rsidRPr="00C10C14" w:rsidRDefault="00C31BD0" w:rsidP="00C10C14">
      <w:pPr>
        <w:jc w:val="center"/>
        <w:rPr>
          <w:rFonts w:ascii="Palatino Linotype" w:eastAsia="Palatino Linotype" w:hAnsi="Palatino Linotype" w:cs="Palatino Linotype"/>
          <w:b/>
          <w:sz w:val="28"/>
          <w:szCs w:val="28"/>
        </w:rPr>
      </w:pPr>
    </w:p>
    <w:p w14:paraId="18A068FC" w14:textId="77777777" w:rsidR="00C31BD0" w:rsidRPr="00C10C14" w:rsidRDefault="00C31BD0" w:rsidP="00C10C14">
      <w:pPr>
        <w:widowControl w:val="0"/>
        <w:tabs>
          <w:tab w:val="left" w:pos="1701"/>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sz w:val="26"/>
          <w:szCs w:val="26"/>
        </w:rPr>
        <w:t>PRIMERO.</w:t>
      </w:r>
      <w:r w:rsidRPr="00C10C14">
        <w:rPr>
          <w:rFonts w:ascii="Palatino Linotype" w:eastAsia="Palatino Linotype" w:hAnsi="Palatino Linotype" w:cs="Palatino Linotype"/>
          <w:b/>
        </w:rPr>
        <w:t xml:space="preserve"> Competencia</w:t>
      </w:r>
      <w:r w:rsidRPr="00C10C14">
        <w:rPr>
          <w:rFonts w:ascii="Palatino Linotype" w:eastAsia="Palatino Linotype" w:hAnsi="Palatino Linotype" w:cs="Palatino Linotype"/>
        </w:rPr>
        <w:t>.</w:t>
      </w:r>
      <w:r w:rsidRPr="00C10C14">
        <w:rPr>
          <w:rFonts w:ascii="Palatino Linotype" w:eastAsia="Palatino Linotype" w:hAnsi="Palatino Linotype" w:cs="Palatino Linotype"/>
          <w:b/>
        </w:rPr>
        <w:t xml:space="preserve"> </w:t>
      </w:r>
    </w:p>
    <w:p w14:paraId="5CE85BB8" w14:textId="11684C29" w:rsidR="00C31BD0" w:rsidRPr="00C10C14" w:rsidRDefault="00C31BD0" w:rsidP="00C10C14">
      <w:pPr>
        <w:widowControl w:val="0"/>
        <w:tabs>
          <w:tab w:val="left" w:pos="1701"/>
        </w:tabs>
        <w:spacing w:line="360" w:lineRule="auto"/>
        <w:jc w:val="both"/>
        <w:rPr>
          <w:rFonts w:ascii="Palatino Linotype" w:eastAsia="Palatino Linotype" w:hAnsi="Palatino Linotype" w:cs="Palatino Linotype"/>
        </w:rPr>
      </w:pPr>
      <w:bookmarkStart w:id="7" w:name="_heading=h.3znysh7" w:colFirst="0" w:colLast="0"/>
      <w:bookmarkEnd w:id="7"/>
      <w:r w:rsidRPr="00C10C14">
        <w:rPr>
          <w:rFonts w:ascii="Palatino Linotype" w:eastAsia="Palatino Linotype" w:hAnsi="Palatino Linotype" w:cs="Palatino Linotype"/>
        </w:rPr>
        <w:t xml:space="preserve">Este Instituto de Transparencia, Acceso a la Información Pública y Protección de Datos Personales del Estado de México y Municipios, es competente para conocer y resolver </w:t>
      </w:r>
      <w:r w:rsidR="00E82133" w:rsidRPr="00C10C14">
        <w:rPr>
          <w:rFonts w:ascii="Palatino Linotype" w:eastAsia="Palatino Linotype" w:hAnsi="Palatino Linotype" w:cs="Palatino Linotype"/>
        </w:rPr>
        <w:t>los</w:t>
      </w:r>
      <w:r w:rsidRPr="00C10C14">
        <w:rPr>
          <w:rFonts w:ascii="Palatino Linotype" w:eastAsia="Palatino Linotype" w:hAnsi="Palatino Linotype" w:cs="Palatino Linotype"/>
        </w:rPr>
        <w:t xml:space="preserve"> presente</w:t>
      </w:r>
      <w:r w:rsidR="00E82133"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Recurso</w:t>
      </w:r>
      <w:r w:rsidR="00E82133"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de Revisión, conforme a lo dispuesto en los artículos 6, Apartado A de la Constitución Política de los Estados Unidos Mexicanos; 5, párrafos trigésimo</w:t>
      </w:r>
      <w:r w:rsidR="00853449" w:rsidRPr="00C10C14">
        <w:rPr>
          <w:rFonts w:ascii="Palatino Linotype" w:eastAsia="Palatino Linotype" w:hAnsi="Palatino Linotype" w:cs="Palatino Linotype"/>
        </w:rPr>
        <w:t xml:space="preserve"> segundo</w:t>
      </w:r>
      <w:r w:rsidRPr="00C10C14">
        <w:rPr>
          <w:rFonts w:ascii="Palatino Linotype" w:eastAsia="Palatino Linotype" w:hAnsi="Palatino Linotype" w:cs="Palatino Linotype"/>
        </w:rPr>
        <w:t>, trigésimo</w:t>
      </w:r>
      <w:r w:rsidR="00853449" w:rsidRPr="00C10C14">
        <w:rPr>
          <w:rFonts w:ascii="Palatino Linotype" w:eastAsia="Palatino Linotype" w:hAnsi="Palatino Linotype" w:cs="Palatino Linotype"/>
        </w:rPr>
        <w:t xml:space="preserve"> tercero </w:t>
      </w:r>
      <w:r w:rsidRPr="00C10C14">
        <w:rPr>
          <w:rFonts w:ascii="Palatino Linotype" w:eastAsia="Palatino Linotype" w:hAnsi="Palatino Linotype" w:cs="Palatino Linotype"/>
        </w:rPr>
        <w:t xml:space="preserve">y trigésimo </w:t>
      </w:r>
      <w:r w:rsidR="00853449" w:rsidRPr="00C10C14">
        <w:rPr>
          <w:rFonts w:ascii="Palatino Linotype" w:eastAsia="Palatino Linotype" w:hAnsi="Palatino Linotype" w:cs="Palatino Linotype"/>
        </w:rPr>
        <w:t>cuart</w:t>
      </w:r>
      <w:r w:rsidRPr="00C10C14">
        <w:rPr>
          <w:rFonts w:ascii="Palatino Linotype" w:eastAsia="Palatino Linotype" w:hAnsi="Palatino Linotype" w:cs="Palatino Linotype"/>
        </w:rPr>
        <w:t>o, fracciones IV y V de la Constitución Política del Estado Libre y Soberano de México; 2 fracción II, 13, 29, 36, fracciones I y II, 176, 178, 179, 181 párrafo tercero y 185 de la Ley de Transparencia local; y 9, fracciones I y XXIII y 11 del Reglamento Interior del Instituto de Transparencia, Acceso a la Información Pública y Protección de Datos Personales del Estado de México y Municipios.</w:t>
      </w:r>
    </w:p>
    <w:p w14:paraId="5D87E2B5" w14:textId="77777777" w:rsidR="00C31BD0" w:rsidRPr="00C10C14" w:rsidRDefault="00C31BD0" w:rsidP="00C10C14">
      <w:pPr>
        <w:tabs>
          <w:tab w:val="center" w:pos="4252"/>
          <w:tab w:val="right" w:pos="8504"/>
        </w:tabs>
        <w:spacing w:line="360" w:lineRule="auto"/>
        <w:ind w:left="-57"/>
        <w:jc w:val="both"/>
        <w:rPr>
          <w:rFonts w:ascii="Palatino Linotype" w:eastAsia="Palatino Linotype" w:hAnsi="Palatino Linotype" w:cs="Palatino Linotype"/>
        </w:rPr>
      </w:pPr>
      <w:r w:rsidRPr="00C10C14">
        <w:rPr>
          <w:rFonts w:ascii="Palatino Linotype" w:eastAsia="Palatino Linotype" w:hAnsi="Palatino Linotype" w:cs="Palatino Linotype"/>
          <w:b/>
          <w:sz w:val="26"/>
          <w:szCs w:val="26"/>
        </w:rPr>
        <w:lastRenderedPageBreak/>
        <w:t>SEGUNDO.</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rPr>
        <w:t>De la Acumulación de los Recursos.</w:t>
      </w:r>
      <w:r w:rsidRPr="00C10C14">
        <w:rPr>
          <w:rFonts w:ascii="Palatino Linotype" w:eastAsia="Palatino Linotype" w:hAnsi="Palatino Linotype" w:cs="Palatino Linotype"/>
        </w:rPr>
        <w:t xml:space="preserve"> De las constancias que obran en los expedientes acumulados, se advierte que en los Recursos de Revisión números </w:t>
      </w:r>
      <w:r w:rsidRPr="00C10C14">
        <w:rPr>
          <w:rFonts w:ascii="Palatino Linotype" w:eastAsia="Palatino Linotype" w:hAnsi="Palatino Linotype" w:cs="Palatino Linotype"/>
          <w:b/>
        </w:rPr>
        <w:t>16232 y 16238</w:t>
      </w:r>
      <w:r w:rsidRPr="00C10C14">
        <w:rPr>
          <w:rFonts w:ascii="Palatino Linotype" w:eastAsia="Palatino Linotype" w:hAnsi="Palatino Linotype" w:cs="Palatino Linotype"/>
        </w:rPr>
        <w:t xml:space="preserve"> fueron presentados por la misma </w:t>
      </w:r>
      <w:r w:rsidRPr="00C10C14">
        <w:rPr>
          <w:rFonts w:ascii="Palatino Linotype" w:eastAsia="Palatino Linotype" w:hAnsi="Palatino Linotype" w:cs="Palatino Linotype"/>
          <w:b/>
        </w:rPr>
        <w:t>RECURRENTE</w:t>
      </w:r>
      <w:r w:rsidRPr="00C10C14">
        <w:rPr>
          <w:rFonts w:ascii="Palatino Linotype" w:eastAsia="Palatino Linotype" w:hAnsi="Palatino Linotype" w:cs="Palatino Linotype"/>
        </w:rPr>
        <w:t xml:space="preserve"> respecto de los actos u omisiones del mismo </w:t>
      </w:r>
      <w:r w:rsidRPr="00C10C14">
        <w:rPr>
          <w:rFonts w:ascii="Palatino Linotype" w:eastAsia="Palatino Linotype" w:hAnsi="Palatino Linotype" w:cs="Palatino Linotype"/>
          <w:b/>
        </w:rPr>
        <w:t>SUJETO OBLIGADO</w:t>
      </w:r>
      <w:r w:rsidRPr="00C10C14">
        <w:rPr>
          <w:rFonts w:ascii="Palatino Linotype" w:eastAsia="Palatino Linotype" w:hAnsi="Palatino Linotype" w:cs="Palatino Linotype"/>
        </w:rPr>
        <w:t>, razón por la cual, resulta conveniente su trámite de forma unificada para homogéneamente resolver y evitar la emisión de resoluciones contradictorias, derivado de ello este órgano garante realizó la acumulación respectiva, de conformidad con lo dispuesto en el artículo 18 del Código de Procedimientos Administrativos del Estado de México, de aplicación supletoria en términos del artículo 195 de la Ley de Transparencia local en vigor, que a la letra señalan:</w:t>
      </w:r>
    </w:p>
    <w:p w14:paraId="41112461" w14:textId="77777777" w:rsidR="00C31BD0" w:rsidRPr="00C10C14" w:rsidRDefault="00C31BD0" w:rsidP="00C10C14">
      <w:pPr>
        <w:tabs>
          <w:tab w:val="left" w:pos="8222"/>
        </w:tabs>
        <w:ind w:left="851" w:right="1134"/>
        <w:jc w:val="center"/>
        <w:rPr>
          <w:rFonts w:ascii="Palatino Linotype" w:eastAsia="Palatino Linotype" w:hAnsi="Palatino Linotype" w:cs="Palatino Linotype"/>
          <w:b/>
          <w:i/>
          <w:sz w:val="22"/>
          <w:szCs w:val="22"/>
        </w:rPr>
      </w:pPr>
    </w:p>
    <w:p w14:paraId="49AD62EC" w14:textId="77777777" w:rsidR="00C31BD0" w:rsidRPr="00C10C14" w:rsidRDefault="00C31BD0" w:rsidP="00C10C14">
      <w:pPr>
        <w:tabs>
          <w:tab w:val="left" w:pos="8222"/>
        </w:tabs>
        <w:ind w:left="851" w:right="1134"/>
        <w:jc w:val="center"/>
        <w:rPr>
          <w:rFonts w:ascii="Palatino Linotype" w:eastAsia="Palatino Linotype" w:hAnsi="Palatino Linotype" w:cs="Palatino Linotype"/>
          <w:b/>
          <w:i/>
          <w:sz w:val="22"/>
          <w:szCs w:val="22"/>
        </w:rPr>
      </w:pPr>
      <w:r w:rsidRPr="00C10C14">
        <w:rPr>
          <w:rFonts w:ascii="Palatino Linotype" w:eastAsia="Palatino Linotype" w:hAnsi="Palatino Linotype" w:cs="Palatino Linotype"/>
          <w:b/>
          <w:i/>
          <w:sz w:val="22"/>
          <w:szCs w:val="22"/>
        </w:rPr>
        <w:t>“Código de Procedimientos Administrativos del Estado de México</w:t>
      </w:r>
    </w:p>
    <w:p w14:paraId="1BB8CEBB" w14:textId="77777777" w:rsidR="00C31BD0" w:rsidRPr="00C10C14" w:rsidRDefault="00C31BD0" w:rsidP="00C10C14">
      <w:pPr>
        <w:tabs>
          <w:tab w:val="left" w:pos="8222"/>
        </w:tabs>
        <w:ind w:left="851" w:right="1134"/>
        <w:jc w:val="both"/>
        <w:rPr>
          <w:rFonts w:ascii="Palatino Linotype" w:eastAsia="Palatino Linotype" w:hAnsi="Palatino Linotype" w:cs="Palatino Linotype"/>
          <w:i/>
          <w:sz w:val="22"/>
          <w:szCs w:val="22"/>
        </w:rPr>
      </w:pPr>
      <w:r w:rsidRPr="00C10C14">
        <w:rPr>
          <w:rFonts w:ascii="Palatino Linotype" w:eastAsia="Palatino Linotype" w:hAnsi="Palatino Linotype" w:cs="Palatino Linotype"/>
          <w:i/>
          <w:sz w:val="22"/>
          <w:szCs w:val="22"/>
        </w:rPr>
        <w:t>“</w:t>
      </w:r>
      <w:r w:rsidRPr="00C10C14">
        <w:rPr>
          <w:rFonts w:ascii="Palatino Linotype" w:eastAsia="Palatino Linotype" w:hAnsi="Palatino Linotype" w:cs="Palatino Linotype"/>
          <w:b/>
          <w:i/>
          <w:sz w:val="22"/>
          <w:szCs w:val="22"/>
        </w:rPr>
        <w:t>Artículo 18</w:t>
      </w:r>
      <w:r w:rsidRPr="00C10C14">
        <w:rPr>
          <w:rFonts w:ascii="Palatino Linotype" w:eastAsia="Palatino Linotype" w:hAnsi="Palatino Linotype" w:cs="Palatino Linotype"/>
          <w:i/>
          <w:sz w:val="22"/>
          <w:szCs w:val="22"/>
        </w:rPr>
        <w:t xml:space="preserve">.- </w:t>
      </w:r>
      <w:r w:rsidRPr="00C10C14">
        <w:rPr>
          <w:rFonts w:ascii="Palatino Linotype" w:eastAsia="Palatino Linotype" w:hAnsi="Palatino Linotype" w:cs="Palatino Linotype"/>
          <w:b/>
          <w:i/>
          <w:sz w:val="22"/>
          <w:szCs w:val="22"/>
        </w:rPr>
        <w:t xml:space="preserve">La autoridad administrativa o el Tribunal </w:t>
      </w:r>
      <w:r w:rsidRPr="00C10C14">
        <w:rPr>
          <w:rFonts w:ascii="Palatino Linotype" w:eastAsia="Palatino Linotype" w:hAnsi="Palatino Linotype" w:cs="Palatino Linotype"/>
          <w:b/>
          <w:i/>
          <w:sz w:val="22"/>
          <w:szCs w:val="22"/>
          <w:u w:val="single"/>
        </w:rPr>
        <w:t>acordarán la acumulación de los expedientes</w:t>
      </w:r>
      <w:r w:rsidRPr="00C10C14">
        <w:rPr>
          <w:rFonts w:ascii="Palatino Linotype" w:eastAsia="Palatino Linotype" w:hAnsi="Palatino Linotype" w:cs="Palatino Linotype"/>
          <w:b/>
          <w:i/>
          <w:sz w:val="22"/>
          <w:szCs w:val="22"/>
        </w:rPr>
        <w:t xml:space="preserve"> del procedimiento y proceso administrativo que ante ellos se sigan, de oficio</w:t>
      </w:r>
      <w:r w:rsidRPr="00C10C14">
        <w:rPr>
          <w:rFonts w:ascii="Palatino Linotype" w:eastAsia="Palatino Linotype" w:hAnsi="Palatino Linotype" w:cs="Palatino Linotype"/>
          <w:i/>
          <w:sz w:val="22"/>
          <w:szCs w:val="22"/>
        </w:rPr>
        <w:t xml:space="preserve"> o a petición de parte, </w:t>
      </w:r>
      <w:r w:rsidRPr="00C10C14">
        <w:rPr>
          <w:rFonts w:ascii="Palatino Linotype" w:eastAsia="Palatino Linotype" w:hAnsi="Palatino Linotype" w:cs="Palatino Linotype"/>
          <w:b/>
          <w:i/>
          <w:sz w:val="22"/>
          <w:szCs w:val="22"/>
          <w:u w:val="single"/>
        </w:rPr>
        <w:t>cuando las partes</w:t>
      </w:r>
      <w:r w:rsidRPr="00C10C14">
        <w:rPr>
          <w:rFonts w:ascii="Palatino Linotype" w:eastAsia="Palatino Linotype" w:hAnsi="Palatino Linotype" w:cs="Palatino Linotype"/>
          <w:i/>
          <w:sz w:val="22"/>
          <w:szCs w:val="22"/>
        </w:rPr>
        <w:t xml:space="preserve"> o los actos administrativos </w:t>
      </w:r>
      <w:r w:rsidRPr="00C10C14">
        <w:rPr>
          <w:rFonts w:ascii="Palatino Linotype" w:eastAsia="Palatino Linotype" w:hAnsi="Palatino Linotype" w:cs="Palatino Linotype"/>
          <w:b/>
          <w:i/>
          <w:sz w:val="22"/>
          <w:szCs w:val="22"/>
          <w:u w:val="single"/>
        </w:rPr>
        <w:t>sean iguales</w:t>
      </w:r>
      <w:r w:rsidRPr="00C10C14">
        <w:rPr>
          <w:rFonts w:ascii="Palatino Linotype" w:eastAsia="Palatino Linotype" w:hAnsi="Palatino Linotype" w:cs="Palatino Linotype"/>
          <w:i/>
          <w:sz w:val="22"/>
          <w:szCs w:val="22"/>
        </w:rPr>
        <w:t xml:space="preserve">, se trate de actos conexos o </w:t>
      </w:r>
      <w:r w:rsidRPr="00C10C14">
        <w:rPr>
          <w:rFonts w:ascii="Palatino Linotype" w:eastAsia="Palatino Linotype" w:hAnsi="Palatino Linotype" w:cs="Palatino Linotype"/>
          <w:b/>
          <w:i/>
          <w:sz w:val="22"/>
          <w:szCs w:val="22"/>
          <w:u w:val="single"/>
        </w:rPr>
        <w:t>resulte conveniente el trámite unificado de los asuntos, para evitar la emisión de resoluciones contradictorias</w:t>
      </w:r>
      <w:r w:rsidRPr="00C10C14">
        <w:rPr>
          <w:rFonts w:ascii="Palatino Linotype" w:eastAsia="Palatino Linotype" w:hAnsi="Palatino Linotype" w:cs="Palatino Linotype"/>
          <w:i/>
          <w:sz w:val="22"/>
          <w:szCs w:val="22"/>
        </w:rPr>
        <w:t>. La misma regla se aplicará, en lo conducente, para la separación de los expedientes.”</w:t>
      </w:r>
    </w:p>
    <w:p w14:paraId="1BDF8AFE" w14:textId="77777777" w:rsidR="00C31BD0" w:rsidRPr="00C10C14" w:rsidRDefault="00C31BD0" w:rsidP="00C10C14">
      <w:pPr>
        <w:tabs>
          <w:tab w:val="left" w:pos="8222"/>
        </w:tabs>
        <w:ind w:left="851" w:right="1134"/>
        <w:jc w:val="both"/>
        <w:rPr>
          <w:rFonts w:ascii="Palatino Linotype" w:eastAsia="Palatino Linotype" w:hAnsi="Palatino Linotype" w:cs="Palatino Linotype"/>
          <w:i/>
          <w:sz w:val="22"/>
          <w:szCs w:val="22"/>
        </w:rPr>
      </w:pPr>
    </w:p>
    <w:p w14:paraId="69E3E872" w14:textId="77777777" w:rsidR="00C31BD0" w:rsidRPr="00C10C14" w:rsidRDefault="00C31BD0" w:rsidP="00C10C14">
      <w:pPr>
        <w:tabs>
          <w:tab w:val="left" w:pos="8222"/>
        </w:tabs>
        <w:ind w:left="851" w:right="1134"/>
        <w:jc w:val="center"/>
        <w:rPr>
          <w:rFonts w:ascii="Palatino Linotype" w:eastAsia="Palatino Linotype" w:hAnsi="Palatino Linotype" w:cs="Palatino Linotype"/>
          <w:b/>
          <w:i/>
          <w:sz w:val="22"/>
          <w:szCs w:val="22"/>
        </w:rPr>
      </w:pPr>
      <w:r w:rsidRPr="00C10C14">
        <w:rPr>
          <w:rFonts w:ascii="Palatino Linotype" w:eastAsia="Palatino Linotype" w:hAnsi="Palatino Linotype" w:cs="Palatino Linotype"/>
          <w:b/>
          <w:i/>
          <w:sz w:val="22"/>
          <w:szCs w:val="22"/>
        </w:rPr>
        <w:t xml:space="preserve">Ley de Transparencia y Acceso a la Información Pública del Estado de México y Municipios </w:t>
      </w:r>
    </w:p>
    <w:p w14:paraId="675943C4" w14:textId="77777777" w:rsidR="00C31BD0" w:rsidRPr="00C10C14" w:rsidRDefault="00C31BD0" w:rsidP="00C10C14">
      <w:pPr>
        <w:tabs>
          <w:tab w:val="left" w:pos="8222"/>
        </w:tabs>
        <w:ind w:left="851" w:right="1134"/>
        <w:jc w:val="both"/>
        <w:rPr>
          <w:rFonts w:ascii="Palatino Linotype" w:eastAsia="Palatino Linotype" w:hAnsi="Palatino Linotype" w:cs="Palatino Linotype"/>
          <w:i/>
          <w:sz w:val="22"/>
          <w:szCs w:val="22"/>
        </w:rPr>
      </w:pPr>
      <w:r w:rsidRPr="00C10C14">
        <w:rPr>
          <w:rFonts w:ascii="Palatino Linotype" w:eastAsia="Palatino Linotype" w:hAnsi="Palatino Linotype" w:cs="Palatino Linotype"/>
          <w:i/>
          <w:sz w:val="22"/>
          <w:szCs w:val="22"/>
        </w:rPr>
        <w:t>“</w:t>
      </w:r>
      <w:r w:rsidRPr="00C10C14">
        <w:rPr>
          <w:rFonts w:ascii="Palatino Linotype" w:eastAsia="Palatino Linotype" w:hAnsi="Palatino Linotype" w:cs="Palatino Linotype"/>
          <w:b/>
          <w:i/>
          <w:sz w:val="22"/>
          <w:szCs w:val="22"/>
        </w:rPr>
        <w:t xml:space="preserve">Artículo 195. </w:t>
      </w:r>
      <w:r w:rsidRPr="00C10C14">
        <w:rPr>
          <w:rFonts w:ascii="Palatino Linotype" w:eastAsia="Palatino Linotype" w:hAnsi="Palatino Linotype" w:cs="Palatino Linotype"/>
          <w:i/>
          <w:sz w:val="22"/>
          <w:szCs w:val="22"/>
        </w:rPr>
        <w:t>En la tramitación del Recurso de Revisión se aplicarán supletoriamente las disposiciones contenidas en el Código de Procedimientos Administrativos del Estado de México.”</w:t>
      </w:r>
    </w:p>
    <w:p w14:paraId="668994B0" w14:textId="77777777" w:rsidR="00C31BD0" w:rsidRPr="00C10C14" w:rsidRDefault="00C31BD0" w:rsidP="00C10C14">
      <w:pPr>
        <w:tabs>
          <w:tab w:val="left" w:pos="8222"/>
        </w:tabs>
        <w:ind w:left="851" w:right="1134"/>
        <w:jc w:val="both"/>
        <w:rPr>
          <w:rFonts w:ascii="Palatino Linotype" w:eastAsia="Palatino Linotype" w:hAnsi="Palatino Linotype" w:cs="Palatino Linotype"/>
          <w:sz w:val="22"/>
          <w:szCs w:val="22"/>
        </w:rPr>
      </w:pPr>
      <w:r w:rsidRPr="00C10C14">
        <w:rPr>
          <w:rFonts w:ascii="Palatino Linotype" w:eastAsia="Palatino Linotype" w:hAnsi="Palatino Linotype" w:cs="Palatino Linotype"/>
          <w:sz w:val="22"/>
          <w:szCs w:val="22"/>
        </w:rPr>
        <w:t>(Énfasis añadido)</w:t>
      </w:r>
    </w:p>
    <w:p w14:paraId="4719FFA6" w14:textId="77777777" w:rsidR="00C31BD0" w:rsidRPr="00C10C14" w:rsidRDefault="00C31BD0" w:rsidP="00C10C14">
      <w:pPr>
        <w:jc w:val="both"/>
        <w:rPr>
          <w:rFonts w:ascii="Palatino Linotype" w:eastAsia="Palatino Linotype" w:hAnsi="Palatino Linotype" w:cs="Palatino Linotype"/>
          <w:b/>
        </w:rPr>
      </w:pPr>
    </w:p>
    <w:p w14:paraId="4B7169BB" w14:textId="77777777" w:rsidR="00C31BD0" w:rsidRPr="00C10C14" w:rsidRDefault="00C31BD0" w:rsidP="00C10C14">
      <w:pPr>
        <w:tabs>
          <w:tab w:val="center" w:pos="4252"/>
          <w:tab w:val="right" w:pos="8504"/>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lastRenderedPageBreak/>
        <w:t>De lo dispuesto en los numerales citados en el párrafo que antecede, dicha acumulación procede cuando:</w:t>
      </w:r>
    </w:p>
    <w:p w14:paraId="58F21063" w14:textId="77777777" w:rsidR="00C31BD0" w:rsidRPr="00C10C14" w:rsidRDefault="00C31BD0" w:rsidP="00C10C14">
      <w:pPr>
        <w:numPr>
          <w:ilvl w:val="0"/>
          <w:numId w:val="7"/>
        </w:numPr>
        <w:tabs>
          <w:tab w:val="center" w:pos="4252"/>
          <w:tab w:val="right" w:pos="8504"/>
        </w:tabs>
        <w:spacing w:line="360" w:lineRule="auto"/>
        <w:jc w:val="both"/>
      </w:pPr>
      <w:r w:rsidRPr="00C10C14">
        <w:rPr>
          <w:rFonts w:ascii="Palatino Linotype" w:eastAsia="Palatino Linotype" w:hAnsi="Palatino Linotype" w:cs="Palatino Linotype"/>
        </w:rPr>
        <w:t>El solicitante y la información referida sean las mismas;</w:t>
      </w:r>
    </w:p>
    <w:p w14:paraId="596B7D8E" w14:textId="77777777" w:rsidR="00C31BD0" w:rsidRPr="00C10C14" w:rsidRDefault="00C31BD0" w:rsidP="00C10C14">
      <w:pPr>
        <w:numPr>
          <w:ilvl w:val="0"/>
          <w:numId w:val="7"/>
        </w:numPr>
        <w:tabs>
          <w:tab w:val="center" w:pos="4252"/>
          <w:tab w:val="right" w:pos="8504"/>
        </w:tabs>
        <w:spacing w:line="360" w:lineRule="auto"/>
        <w:jc w:val="both"/>
      </w:pPr>
      <w:r w:rsidRPr="00C10C14">
        <w:rPr>
          <w:rFonts w:ascii="Palatino Linotype" w:eastAsia="Palatino Linotype" w:hAnsi="Palatino Linotype" w:cs="Palatino Linotype"/>
        </w:rPr>
        <w:t>Las partes o los actos impugnados sean iguales;</w:t>
      </w:r>
    </w:p>
    <w:p w14:paraId="0BBC9764" w14:textId="77777777" w:rsidR="00C31BD0" w:rsidRPr="00C10C14" w:rsidRDefault="00C31BD0" w:rsidP="00C10C14">
      <w:pPr>
        <w:numPr>
          <w:ilvl w:val="0"/>
          <w:numId w:val="7"/>
        </w:numPr>
        <w:tabs>
          <w:tab w:val="center" w:pos="4252"/>
          <w:tab w:val="right" w:pos="8504"/>
        </w:tabs>
        <w:spacing w:line="360" w:lineRule="auto"/>
        <w:jc w:val="both"/>
      </w:pPr>
      <w:r w:rsidRPr="00C10C14">
        <w:rPr>
          <w:rFonts w:ascii="Palatino Linotype" w:eastAsia="Palatino Linotype" w:hAnsi="Palatino Linotype" w:cs="Palatino Linotype"/>
        </w:rPr>
        <w:t>Cuando se trate del mismo solicitante, el mismo Sujeto Obligado, y</w:t>
      </w:r>
    </w:p>
    <w:p w14:paraId="5D0892E5" w14:textId="77777777" w:rsidR="00C31BD0" w:rsidRPr="00C10C14" w:rsidRDefault="00C31BD0" w:rsidP="00C10C14">
      <w:pPr>
        <w:numPr>
          <w:ilvl w:val="0"/>
          <w:numId w:val="7"/>
        </w:numPr>
        <w:tabs>
          <w:tab w:val="center" w:pos="4252"/>
          <w:tab w:val="right" w:pos="8504"/>
        </w:tabs>
        <w:spacing w:line="360" w:lineRule="auto"/>
        <w:ind w:left="357"/>
        <w:jc w:val="both"/>
      </w:pPr>
      <w:r w:rsidRPr="00C10C14">
        <w:rPr>
          <w:rFonts w:ascii="Palatino Linotype" w:eastAsia="Palatino Linotype" w:hAnsi="Palatino Linotype" w:cs="Palatino Linotype"/>
        </w:rPr>
        <w:t>Aun tratándose de solicitudes diversas, resulte conveniente la resolución unificada de los asuntos</w:t>
      </w:r>
      <w:r w:rsidRPr="00C10C14">
        <w:rPr>
          <w:rFonts w:ascii="Palatino Linotype" w:eastAsia="Palatino Linotype" w:hAnsi="Palatino Linotype" w:cs="Palatino Linotype"/>
          <w:i/>
        </w:rPr>
        <w:t>.</w:t>
      </w:r>
    </w:p>
    <w:p w14:paraId="2CF8448B" w14:textId="77777777" w:rsidR="00C31BD0" w:rsidRPr="00C10C14" w:rsidRDefault="00C31BD0" w:rsidP="00C10C14">
      <w:pPr>
        <w:widowControl w:val="0"/>
        <w:spacing w:line="360" w:lineRule="auto"/>
        <w:jc w:val="both"/>
        <w:rPr>
          <w:rFonts w:ascii="Palatino Linotype" w:eastAsia="Palatino Linotype" w:hAnsi="Palatino Linotype" w:cs="Palatino Linotype"/>
        </w:rPr>
      </w:pPr>
    </w:p>
    <w:p w14:paraId="4B6A4ACF" w14:textId="77777777" w:rsidR="00C31BD0" w:rsidRPr="00C10C14" w:rsidRDefault="00C31BD0" w:rsidP="00C10C14">
      <w:pPr>
        <w:widowControl w:val="0"/>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De tal suerte que, como se mencionó anteriormente, los Recursos de Revisión que nos ocupan, fueron interpuestos por la misma </w:t>
      </w:r>
      <w:r w:rsidRPr="00C10C14">
        <w:rPr>
          <w:rFonts w:ascii="Palatino Linotype" w:eastAsia="Palatino Linotype" w:hAnsi="Palatino Linotype" w:cs="Palatino Linotype"/>
          <w:b/>
        </w:rPr>
        <w:t>RECURRENTE,</w:t>
      </w:r>
      <w:r w:rsidRPr="00C10C14">
        <w:rPr>
          <w:rFonts w:ascii="Palatino Linotype" w:eastAsia="Palatino Linotype" w:hAnsi="Palatino Linotype" w:cs="Palatino Linotype"/>
        </w:rPr>
        <w:t xml:space="preserve"> ante el mismo </w:t>
      </w:r>
      <w:r w:rsidRPr="00C10C14">
        <w:rPr>
          <w:rFonts w:ascii="Palatino Linotype" w:eastAsia="Palatino Linotype" w:hAnsi="Palatino Linotype" w:cs="Palatino Linotype"/>
          <w:b/>
        </w:rPr>
        <w:t>SUJETO OBLIGADO</w:t>
      </w:r>
      <w:r w:rsidRPr="00C10C14">
        <w:rPr>
          <w:rFonts w:ascii="Palatino Linotype" w:eastAsia="Palatino Linotype" w:hAnsi="Palatino Linotype" w:cs="Palatino Linotype"/>
        </w:rPr>
        <w:t>, por lo que, resulta conveniente la resolución conjunta por economía procesal y con el fin de no emitir resoluciones contradictorias entre sí, en caso de resolverlos en forma separada por Ponentes diferentes.</w:t>
      </w:r>
    </w:p>
    <w:p w14:paraId="47C4B786" w14:textId="77777777" w:rsidR="00C31BD0" w:rsidRPr="00C10C14" w:rsidRDefault="00C31BD0" w:rsidP="00C10C14">
      <w:pPr>
        <w:widowControl w:val="0"/>
        <w:tabs>
          <w:tab w:val="left" w:pos="1701"/>
        </w:tabs>
        <w:spacing w:line="360" w:lineRule="auto"/>
        <w:jc w:val="both"/>
        <w:rPr>
          <w:rFonts w:ascii="Palatino Linotype" w:eastAsia="Palatino Linotype" w:hAnsi="Palatino Linotype" w:cs="Palatino Linotype"/>
        </w:rPr>
      </w:pPr>
    </w:p>
    <w:p w14:paraId="60C15EBA" w14:textId="77777777" w:rsidR="00C31BD0" w:rsidRPr="00C10C14" w:rsidRDefault="00C31BD0" w:rsidP="00C10C14">
      <w:pPr>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b/>
          <w:sz w:val="26"/>
          <w:szCs w:val="26"/>
        </w:rPr>
        <w:t>TERCERO.</w:t>
      </w:r>
      <w:r w:rsidRPr="00C10C14">
        <w:rPr>
          <w:rFonts w:ascii="Palatino Linotype" w:eastAsia="Palatino Linotype" w:hAnsi="Palatino Linotype" w:cs="Palatino Linotype"/>
          <w:b/>
        </w:rPr>
        <w:t xml:space="preserve"> Requisitos de procedencia. </w:t>
      </w:r>
      <w:r w:rsidRPr="00C10C14">
        <w:rPr>
          <w:rFonts w:ascii="Palatino Linotype" w:eastAsia="Palatino Linotype" w:hAnsi="Palatino Linotype" w:cs="Palatino Linotype"/>
          <w:bCs/>
        </w:rPr>
        <w:t xml:space="preserve">Los Recursos 16232 y 16238 reúnen los requisitos establecidos en el artículo 180 de la ley de la materia, conforme a lo siguiente:  </w:t>
      </w:r>
    </w:p>
    <w:p w14:paraId="755BF79C" w14:textId="77777777" w:rsidR="00C31BD0" w:rsidRPr="00C10C14" w:rsidRDefault="00C31BD0" w:rsidP="00C10C14">
      <w:pPr>
        <w:spacing w:line="360" w:lineRule="auto"/>
        <w:jc w:val="both"/>
        <w:rPr>
          <w:rFonts w:ascii="Palatino Linotype" w:eastAsia="Palatino Linotype" w:hAnsi="Palatino Linotype" w:cs="Palatino Linotype"/>
          <w:b/>
        </w:rPr>
      </w:pPr>
    </w:p>
    <w:p w14:paraId="6437070B" w14:textId="77777777" w:rsidR="00C31BD0" w:rsidRPr="00C10C14" w:rsidRDefault="00C31BD0" w:rsidP="00C10C14">
      <w:pPr>
        <w:spacing w:line="360" w:lineRule="auto"/>
        <w:jc w:val="both"/>
        <w:rPr>
          <w:rFonts w:ascii="Palatino Linotype" w:eastAsia="Palatino Linotype" w:hAnsi="Palatino Linotype" w:cs="Palatino Linotype"/>
          <w:b/>
        </w:rPr>
      </w:pPr>
      <w:r w:rsidRPr="00C10C14">
        <w:rPr>
          <w:rFonts w:ascii="Palatino Linotype" w:eastAsia="Palatino Linotype" w:hAnsi="Palatino Linotype" w:cs="Palatino Linotype"/>
          <w:b/>
        </w:rPr>
        <w:t xml:space="preserve">a) Forma. </w:t>
      </w:r>
      <w:r w:rsidRPr="00C10C14">
        <w:rPr>
          <w:rFonts w:ascii="Palatino Linotype" w:eastAsia="Palatino Linotype" w:hAnsi="Palatino Linotype" w:cs="Palatino Linotype"/>
          <w:bCs/>
        </w:rPr>
        <w:t xml:space="preserve">Los </w:t>
      </w:r>
      <w:r w:rsidRPr="00C10C14">
        <w:rPr>
          <w:rFonts w:ascii="Palatino Linotype" w:eastAsia="Palatino Linotype" w:hAnsi="Palatino Linotype" w:cs="Palatino Linotype"/>
        </w:rPr>
        <w:t>Recursos de Revisión</w:t>
      </w:r>
      <w:r w:rsidRPr="00C10C14">
        <w:rPr>
          <w:rFonts w:ascii="Palatino Linotype" w:eastAsia="Palatino Linotype" w:hAnsi="Palatino Linotype" w:cs="Palatino Linotype"/>
          <w:bCs/>
        </w:rPr>
        <w:t xml:space="preserve"> en estudio fueron presentados vía SAIMEX, constando el </w:t>
      </w:r>
      <w:r w:rsidRPr="00C10C14">
        <w:rPr>
          <w:rFonts w:ascii="Palatino Linotype" w:eastAsia="Palatino Linotype" w:hAnsi="Palatino Linotype" w:cs="Palatino Linotype"/>
          <w:b/>
        </w:rPr>
        <w:t>SUJETO OBLIGADO</w:t>
      </w:r>
      <w:r w:rsidRPr="00C10C14">
        <w:rPr>
          <w:rFonts w:ascii="Palatino Linotype" w:eastAsia="Palatino Linotype" w:hAnsi="Palatino Linotype" w:cs="Palatino Linotype"/>
          <w:bCs/>
        </w:rPr>
        <w:t xml:space="preserve"> de la solicitud, el número de folio de respuesta de la solicitud de acceso, la fecha en que fue notificada la respuesta al solicitante, el acto recurrido y los motivos de inconformidad.</w:t>
      </w:r>
    </w:p>
    <w:p w14:paraId="2E161613" w14:textId="77777777" w:rsidR="00C31BD0" w:rsidRPr="00C10C14" w:rsidRDefault="00C31BD0" w:rsidP="00C10C14">
      <w:pPr>
        <w:spacing w:line="360" w:lineRule="auto"/>
        <w:jc w:val="both"/>
        <w:rPr>
          <w:rFonts w:ascii="Palatino Linotype" w:eastAsia="Palatino Linotype" w:hAnsi="Palatino Linotype" w:cs="Palatino Linotype"/>
          <w:b/>
        </w:rPr>
      </w:pPr>
    </w:p>
    <w:p w14:paraId="2059B204"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lastRenderedPageBreak/>
        <w:t xml:space="preserve">b) Interés. </w:t>
      </w:r>
      <w:r w:rsidRPr="00C10C14">
        <w:rPr>
          <w:rFonts w:ascii="Palatino Linotype" w:eastAsia="Palatino Linotype" w:hAnsi="Palatino Linotype" w:cs="Palatino Linotype"/>
        </w:rPr>
        <w:t xml:space="preserve">Los Recursos fueron interpuestos por parte legítima, en atención a que se presentaron por </w:t>
      </w:r>
      <w:r w:rsidRPr="00C10C14">
        <w:rPr>
          <w:rFonts w:ascii="Palatino Linotype" w:eastAsia="Palatino Linotype" w:hAnsi="Palatino Linotype" w:cs="Palatino Linotype"/>
          <w:b/>
        </w:rPr>
        <w:t>LA RECURRENTE,</w:t>
      </w:r>
      <w:r w:rsidRPr="00C10C14">
        <w:rPr>
          <w:rFonts w:ascii="Palatino Linotype" w:eastAsia="Palatino Linotype" w:hAnsi="Palatino Linotype" w:cs="Palatino Linotype"/>
        </w:rPr>
        <w:t xml:space="preserve"> quien es la misma persona que formuló las solicitudes de acceso a la información pública al </w:t>
      </w:r>
      <w:r w:rsidRPr="00C10C14">
        <w:rPr>
          <w:rFonts w:ascii="Palatino Linotype" w:eastAsia="Palatino Linotype" w:hAnsi="Palatino Linotype" w:cs="Palatino Linotype"/>
          <w:b/>
        </w:rPr>
        <w:t xml:space="preserve">SUJETO OBLIGADO, </w:t>
      </w:r>
      <w:r w:rsidRPr="00C10C14">
        <w:rPr>
          <w:rFonts w:ascii="Palatino Linotype" w:eastAsia="Palatino Linotype" w:hAnsi="Palatino Linotype" w:cs="Palatino Linotype"/>
        </w:rPr>
        <w:t xml:space="preserve">pues para ello, es necesario que el particular ingrese al </w:t>
      </w:r>
      <w:r w:rsidRPr="00C10C14">
        <w:rPr>
          <w:rFonts w:ascii="Palatino Linotype" w:eastAsia="Palatino Linotype" w:hAnsi="Palatino Linotype" w:cs="Palatino Linotype"/>
          <w:b/>
        </w:rPr>
        <w:t xml:space="preserve">SAIMEX </w:t>
      </w:r>
      <w:r w:rsidRPr="00C10C14">
        <w:rPr>
          <w:rFonts w:ascii="Palatino Linotype" w:eastAsia="Palatino Linotype" w:hAnsi="Palatino Linotype" w:cs="Palatino Linotype"/>
        </w:rPr>
        <w:t>mediante la utilización de su clave de usuario y contraseña.</w:t>
      </w:r>
    </w:p>
    <w:p w14:paraId="2C0F1880" w14:textId="77777777" w:rsidR="00C31BD0" w:rsidRPr="00C10C14" w:rsidRDefault="00C31BD0" w:rsidP="00C10C14">
      <w:pPr>
        <w:tabs>
          <w:tab w:val="center" w:pos="4252"/>
          <w:tab w:val="right" w:pos="8504"/>
        </w:tabs>
        <w:spacing w:line="360" w:lineRule="auto"/>
        <w:ind w:left="-57"/>
        <w:jc w:val="both"/>
        <w:rPr>
          <w:rFonts w:ascii="Palatino Linotype" w:eastAsia="Palatino Linotype" w:hAnsi="Palatino Linotype" w:cs="Palatino Linotype"/>
          <w:b/>
          <w:sz w:val="28"/>
          <w:szCs w:val="28"/>
        </w:rPr>
      </w:pPr>
    </w:p>
    <w:p w14:paraId="5A2BA032" w14:textId="0099AFAE" w:rsidR="00C31BD0" w:rsidRPr="00C10C14" w:rsidRDefault="00C31BD0" w:rsidP="00C10C14">
      <w:pPr>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b/>
          <w:sz w:val="28"/>
          <w:szCs w:val="28"/>
        </w:rPr>
        <w:t>c)</w:t>
      </w:r>
      <w:r w:rsidRPr="00C10C14">
        <w:rPr>
          <w:rFonts w:ascii="Palatino Linotype" w:eastAsia="Palatino Linotype" w:hAnsi="Palatino Linotype" w:cs="Palatino Linotype"/>
          <w:b/>
        </w:rPr>
        <w:t xml:space="preserve"> Nombre de LA RECURRENTE. </w:t>
      </w:r>
      <w:r w:rsidR="005A2506" w:rsidRPr="00C10C14">
        <w:rPr>
          <w:rFonts w:ascii="Palatino Linotype" w:eastAsia="Palatino Linotype" w:hAnsi="Palatino Linotype" w:cs="Palatino Linotype"/>
        </w:rPr>
        <w:t>Se</w:t>
      </w:r>
      <w:r w:rsidRPr="00C10C14">
        <w:rPr>
          <w:rFonts w:ascii="Palatino Linotype" w:eastAsia="Palatino Linotype" w:hAnsi="Palatino Linotype" w:cs="Palatino Linotype"/>
        </w:rPr>
        <w:t xml:space="preserve"> considera importante precisar que</w:t>
      </w:r>
      <w:r w:rsidR="005A2506" w:rsidRPr="00C10C14">
        <w:rPr>
          <w:rFonts w:ascii="Palatino Linotype" w:eastAsia="Palatino Linotype" w:hAnsi="Palatino Linotype" w:cs="Palatino Linotype"/>
        </w:rPr>
        <w:t>,</w:t>
      </w:r>
      <w:r w:rsidRPr="00C10C14">
        <w:rPr>
          <w:rFonts w:ascii="Palatino Linotype" w:eastAsia="Palatino Linotype" w:hAnsi="Palatino Linotype" w:cs="Palatino Linotype"/>
        </w:rPr>
        <w:t xml:space="preserve"> </w:t>
      </w:r>
      <w:r w:rsidR="005A2506" w:rsidRPr="00C10C14">
        <w:rPr>
          <w:rFonts w:ascii="Palatino Linotype" w:eastAsia="Palatino Linotype" w:hAnsi="Palatino Linotype" w:cs="Palatino Linotype"/>
        </w:rPr>
        <w:t>si bien la persona recurrente se identifica como “</w:t>
      </w:r>
      <w:r w:rsidR="00BA64EA">
        <w:rPr>
          <w:rFonts w:ascii="Palatino Linotype" w:eastAsia="Palatino Linotype" w:hAnsi="Palatino Linotype" w:cs="Palatino Linotype"/>
          <w:i/>
        </w:rPr>
        <w:t>XXXXXXXXXX XX XXXXXXXXXXXXX XX XXXXXXXXXXXXX</w:t>
      </w:r>
      <w:r w:rsidR="005A2506"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rPr>
        <w:t xml:space="preserve">conforme al artículo 180, fracción II, último párrafo de la Ley de Transparencia local, </w:t>
      </w:r>
      <w:r w:rsidR="005A2506" w:rsidRPr="00C10C14">
        <w:rPr>
          <w:rFonts w:ascii="Palatino Linotype" w:eastAsia="Palatino Linotype" w:hAnsi="Palatino Linotype" w:cs="Palatino Linotype"/>
        </w:rPr>
        <w:t xml:space="preserve">lo cierto es que, </w:t>
      </w:r>
      <w:r w:rsidRPr="00C10C14">
        <w:rPr>
          <w:rFonts w:ascii="Palatino Linotype" w:eastAsia="Palatino Linotype" w:hAnsi="Palatino Linotype" w:cs="Palatino Linotype"/>
        </w:rPr>
        <w:t xml:space="preserve">cuando las solicitudes se presenten de manera electrónica no es requisito indispensable el proporcionar el nombre, tal como se muestra a continuación: </w:t>
      </w:r>
    </w:p>
    <w:p w14:paraId="56AD72C2" w14:textId="77777777" w:rsidR="00C31BD0" w:rsidRPr="00C10C14" w:rsidRDefault="00C31BD0" w:rsidP="00C10C14">
      <w:pPr>
        <w:spacing w:line="360" w:lineRule="auto"/>
        <w:ind w:right="49"/>
        <w:jc w:val="both"/>
        <w:rPr>
          <w:rFonts w:ascii="Palatino Linotype" w:eastAsia="Palatino Linotype" w:hAnsi="Palatino Linotype" w:cs="Palatino Linotype"/>
        </w:rPr>
      </w:pPr>
    </w:p>
    <w:p w14:paraId="57185916" w14:textId="77777777" w:rsidR="00C31BD0" w:rsidRPr="00C10C14" w:rsidRDefault="00C31BD0" w:rsidP="00C10C14">
      <w:pPr>
        <w:tabs>
          <w:tab w:val="left" w:pos="851"/>
        </w:tabs>
        <w:ind w:left="851" w:right="901"/>
        <w:jc w:val="both"/>
        <w:rPr>
          <w:rFonts w:ascii="Palatino Linotype" w:eastAsia="Palatino Linotype" w:hAnsi="Palatino Linotype" w:cs="Palatino Linotype"/>
          <w:b/>
          <w:i/>
          <w:sz w:val="22"/>
          <w:szCs w:val="22"/>
        </w:rPr>
      </w:pPr>
      <w:r w:rsidRPr="00C10C14">
        <w:rPr>
          <w:rFonts w:ascii="Palatino Linotype" w:eastAsia="Palatino Linotype" w:hAnsi="Palatino Linotype" w:cs="Palatino Linotype"/>
          <w:b/>
          <w:i/>
          <w:sz w:val="22"/>
          <w:szCs w:val="22"/>
        </w:rPr>
        <w:t xml:space="preserve">“Artículo 180. </w:t>
      </w:r>
      <w:r w:rsidRPr="00C10C14">
        <w:rPr>
          <w:rFonts w:ascii="Palatino Linotype" w:eastAsia="Palatino Linotype" w:hAnsi="Palatino Linotype" w:cs="Palatino Linotype"/>
          <w:i/>
          <w:sz w:val="22"/>
          <w:szCs w:val="22"/>
        </w:rPr>
        <w:t>El Recurso de Revisión contendrá:</w:t>
      </w:r>
      <w:r w:rsidRPr="00C10C14">
        <w:rPr>
          <w:rFonts w:ascii="Palatino Linotype" w:eastAsia="Palatino Linotype" w:hAnsi="Palatino Linotype" w:cs="Palatino Linotype"/>
          <w:b/>
          <w:i/>
          <w:sz w:val="22"/>
          <w:szCs w:val="22"/>
        </w:rPr>
        <w:t xml:space="preserve"> </w:t>
      </w:r>
    </w:p>
    <w:p w14:paraId="5C1E8E50" w14:textId="77777777" w:rsidR="00C31BD0" w:rsidRPr="00C10C14" w:rsidRDefault="00C31BD0" w:rsidP="00C10C14">
      <w:pPr>
        <w:tabs>
          <w:tab w:val="left" w:pos="851"/>
        </w:tabs>
        <w:ind w:left="851" w:right="901"/>
        <w:jc w:val="both"/>
        <w:rPr>
          <w:rFonts w:ascii="Palatino Linotype" w:eastAsia="Palatino Linotype" w:hAnsi="Palatino Linotype" w:cs="Palatino Linotype"/>
          <w:b/>
          <w:i/>
          <w:sz w:val="22"/>
          <w:szCs w:val="22"/>
        </w:rPr>
      </w:pPr>
      <w:r w:rsidRPr="00C10C14">
        <w:rPr>
          <w:rFonts w:ascii="Palatino Linotype" w:eastAsia="Palatino Linotype" w:hAnsi="Palatino Linotype" w:cs="Palatino Linotype"/>
          <w:b/>
          <w:i/>
          <w:sz w:val="22"/>
          <w:szCs w:val="22"/>
        </w:rPr>
        <w:t>…</w:t>
      </w:r>
    </w:p>
    <w:p w14:paraId="1B466D6E" w14:textId="77777777" w:rsidR="00C31BD0" w:rsidRPr="00C10C14" w:rsidRDefault="00C31BD0" w:rsidP="00C10C14">
      <w:pPr>
        <w:tabs>
          <w:tab w:val="left" w:pos="851"/>
        </w:tabs>
        <w:ind w:left="851" w:right="901"/>
        <w:jc w:val="both"/>
        <w:rPr>
          <w:rFonts w:ascii="Palatino Linotype" w:eastAsia="Palatino Linotype" w:hAnsi="Palatino Linotype" w:cs="Palatino Linotype"/>
          <w:i/>
          <w:sz w:val="22"/>
          <w:szCs w:val="22"/>
        </w:rPr>
      </w:pPr>
      <w:r w:rsidRPr="00C10C14">
        <w:rPr>
          <w:rFonts w:ascii="Palatino Linotype" w:eastAsia="Palatino Linotype" w:hAnsi="Palatino Linotype" w:cs="Palatino Linotype"/>
          <w:b/>
          <w:i/>
          <w:sz w:val="22"/>
          <w:szCs w:val="22"/>
        </w:rPr>
        <w:t xml:space="preserve">II. El nombre del solicitante que recurre </w:t>
      </w:r>
      <w:r w:rsidRPr="00C10C14">
        <w:rPr>
          <w:rFonts w:ascii="Palatino Linotype" w:eastAsia="Palatino Linotype" w:hAnsi="Palatino Linotype" w:cs="Palatino Linotype"/>
          <w:i/>
          <w:sz w:val="22"/>
          <w:szCs w:val="22"/>
        </w:rPr>
        <w:t>o de su representante y, en su caso, …</w:t>
      </w:r>
    </w:p>
    <w:p w14:paraId="77E0CAAE" w14:textId="77777777" w:rsidR="00C31BD0" w:rsidRPr="00C10C14" w:rsidRDefault="00C31BD0" w:rsidP="00C10C14">
      <w:pPr>
        <w:tabs>
          <w:tab w:val="left" w:pos="851"/>
        </w:tabs>
        <w:ind w:left="851" w:right="901"/>
        <w:jc w:val="both"/>
        <w:rPr>
          <w:rFonts w:ascii="Palatino Linotype" w:eastAsia="Palatino Linotype" w:hAnsi="Palatino Linotype" w:cs="Palatino Linotype"/>
          <w:b/>
          <w:i/>
          <w:sz w:val="22"/>
          <w:szCs w:val="22"/>
        </w:rPr>
      </w:pPr>
      <w:r w:rsidRPr="00C10C14">
        <w:rPr>
          <w:rFonts w:ascii="Palatino Linotype" w:eastAsia="Palatino Linotype" w:hAnsi="Palatino Linotype" w:cs="Palatino Linotype"/>
          <w:b/>
          <w:i/>
          <w:sz w:val="22"/>
          <w:szCs w:val="22"/>
        </w:rPr>
        <w:t>En caso de que el recurso se interponga de manera electrónica no será indispensable que contengan los requisitos establecidos en las fracciones II</w:t>
      </w:r>
      <w:r w:rsidRPr="00C10C14">
        <w:rPr>
          <w:rFonts w:ascii="Palatino Linotype" w:eastAsia="Palatino Linotype" w:hAnsi="Palatino Linotype" w:cs="Palatino Linotype"/>
          <w:i/>
          <w:sz w:val="22"/>
          <w:szCs w:val="22"/>
        </w:rPr>
        <w:t>, IV, VII y VIII.</w:t>
      </w:r>
      <w:r w:rsidRPr="00C10C14">
        <w:rPr>
          <w:rFonts w:ascii="Palatino Linotype" w:eastAsia="Palatino Linotype" w:hAnsi="Palatino Linotype" w:cs="Palatino Linotype"/>
          <w:b/>
          <w:i/>
          <w:sz w:val="22"/>
          <w:szCs w:val="22"/>
        </w:rPr>
        <w:t>”</w:t>
      </w:r>
    </w:p>
    <w:p w14:paraId="05CC7E7C" w14:textId="77777777" w:rsidR="00C31BD0" w:rsidRPr="00C10C14" w:rsidRDefault="00C31BD0" w:rsidP="00C10C14">
      <w:pPr>
        <w:tabs>
          <w:tab w:val="left" w:pos="851"/>
        </w:tabs>
        <w:ind w:left="851" w:right="901"/>
        <w:jc w:val="both"/>
        <w:rPr>
          <w:rFonts w:ascii="Palatino Linotype" w:eastAsia="Palatino Linotype" w:hAnsi="Palatino Linotype" w:cs="Palatino Linotype"/>
          <w:i/>
          <w:sz w:val="22"/>
          <w:szCs w:val="22"/>
        </w:rPr>
      </w:pPr>
      <w:r w:rsidRPr="00C10C14">
        <w:rPr>
          <w:rFonts w:ascii="Palatino Linotype" w:eastAsia="Palatino Linotype" w:hAnsi="Palatino Linotype" w:cs="Palatino Linotype"/>
          <w:i/>
          <w:sz w:val="22"/>
          <w:szCs w:val="22"/>
        </w:rPr>
        <w:t>(Énfasis añadido)</w:t>
      </w:r>
    </w:p>
    <w:p w14:paraId="111D0589" w14:textId="77777777" w:rsidR="00C31BD0" w:rsidRPr="00C10C14" w:rsidRDefault="00C31BD0" w:rsidP="00C10C14">
      <w:pPr>
        <w:tabs>
          <w:tab w:val="left" w:pos="851"/>
        </w:tabs>
        <w:ind w:right="901"/>
        <w:jc w:val="both"/>
        <w:rPr>
          <w:rFonts w:ascii="Palatino Linotype" w:eastAsia="Palatino Linotype" w:hAnsi="Palatino Linotype" w:cs="Palatino Linotype"/>
          <w:i/>
          <w:sz w:val="22"/>
          <w:szCs w:val="22"/>
        </w:rPr>
      </w:pPr>
    </w:p>
    <w:p w14:paraId="216A0BDF"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Es así que, derivado que los Recursos de Revisión materia del presente asunto, se interpusieron de manera electrónica, no es necesario que contenga determinados requisitos, entre ellos, el nombre</w:t>
      </w:r>
      <w:r w:rsidRPr="00C10C14">
        <w:rPr>
          <w:rFonts w:ascii="Palatino Linotype" w:eastAsia="Palatino Linotype" w:hAnsi="Palatino Linotype" w:cs="Palatino Linotype"/>
          <w:b/>
        </w:rPr>
        <w:t>;</w:t>
      </w:r>
      <w:r w:rsidRPr="00C10C14">
        <w:rPr>
          <w:rFonts w:ascii="Palatino Linotype" w:eastAsia="Palatino Linotype" w:hAnsi="Palatino Linotype" w:cs="Palatino Linotype"/>
        </w:rPr>
        <w:t xml:space="preserve"> por lo que, en el presente caso, al haber sido presentado el Recurso de Revisión vía </w:t>
      </w:r>
      <w:r w:rsidRPr="00C10C14">
        <w:rPr>
          <w:rFonts w:ascii="Palatino Linotype" w:eastAsia="Palatino Linotype" w:hAnsi="Palatino Linotype" w:cs="Palatino Linotype"/>
          <w:b/>
        </w:rPr>
        <w:t>SAIMEX</w:t>
      </w:r>
      <w:r w:rsidRPr="00C10C14">
        <w:rPr>
          <w:rFonts w:ascii="Palatino Linotype" w:eastAsia="Palatino Linotype" w:hAnsi="Palatino Linotype" w:cs="Palatino Linotype"/>
        </w:rPr>
        <w:t>, dicho requisito resulta innecesario.</w:t>
      </w:r>
    </w:p>
    <w:p w14:paraId="7C563F34" w14:textId="77777777" w:rsidR="00C31BD0" w:rsidRPr="00C10C14" w:rsidRDefault="00C31BD0" w:rsidP="00C10C14">
      <w:pPr>
        <w:spacing w:line="360" w:lineRule="auto"/>
        <w:jc w:val="both"/>
        <w:rPr>
          <w:rFonts w:ascii="Palatino Linotype" w:eastAsia="Palatino Linotype" w:hAnsi="Palatino Linotype" w:cs="Palatino Linotype"/>
        </w:rPr>
      </w:pPr>
    </w:p>
    <w:p w14:paraId="13C39BE3"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Lo anterior es así, pues el artículo 15 de Ley de Transparencia local prevé que, toda persona tendrá Acceso a la Información sin necesidad de acreditar interés alguno o justificar su utilización, de lo que se infiere que para el ejercicio del derecho de Acceso a la Información Pública, </w:t>
      </w:r>
      <w:r w:rsidRPr="00C10C14">
        <w:rPr>
          <w:rFonts w:ascii="Palatino Linotype" w:eastAsia="Palatino Linotype" w:hAnsi="Palatino Linotype" w:cs="Palatino Linotype"/>
          <w:b/>
          <w:u w:val="single"/>
        </w:rPr>
        <w:t xml:space="preserve">el nombre no es un requisito </w:t>
      </w:r>
      <w:r w:rsidRPr="00C10C14">
        <w:rPr>
          <w:rFonts w:ascii="Palatino Linotype" w:eastAsia="Palatino Linotype" w:hAnsi="Palatino Linotype" w:cs="Palatino Linotype"/>
          <w:b/>
          <w:i/>
          <w:u w:val="single"/>
        </w:rPr>
        <w:t>sine qua non</w:t>
      </w:r>
      <w:r w:rsidRPr="00C10C14">
        <w:rPr>
          <w:rFonts w:ascii="Palatino Linotype" w:eastAsia="Palatino Linotype" w:hAnsi="Palatino Linotype" w:cs="Palatino Linotype"/>
        </w:rPr>
        <w:t xml:space="preserv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14:paraId="52401FD1" w14:textId="77777777" w:rsidR="00C31BD0" w:rsidRPr="00C10C14" w:rsidRDefault="00C31BD0" w:rsidP="00C10C14">
      <w:pPr>
        <w:spacing w:line="360" w:lineRule="auto"/>
        <w:jc w:val="both"/>
        <w:rPr>
          <w:rFonts w:ascii="Palatino Linotype" w:eastAsia="Palatino Linotype" w:hAnsi="Palatino Linotype" w:cs="Palatino Linotype"/>
        </w:rPr>
      </w:pPr>
    </w:p>
    <w:p w14:paraId="0111724A" w14:textId="77777777" w:rsidR="00C31BD0" w:rsidRPr="00C10C14" w:rsidRDefault="00C31BD0" w:rsidP="00C10C14">
      <w:pPr>
        <w:spacing w:line="360" w:lineRule="auto"/>
        <w:jc w:val="both"/>
        <w:rPr>
          <w:rFonts w:ascii="Palatino Linotype" w:eastAsia="Palatino Linotype" w:hAnsi="Palatino Linotype" w:cs="Palatino Linotype"/>
          <w:sz w:val="22"/>
          <w:szCs w:val="22"/>
        </w:rPr>
      </w:pPr>
      <w:r w:rsidRPr="00C10C14">
        <w:rPr>
          <w:rFonts w:ascii="Palatino Linotype" w:eastAsia="Palatino Linotype" w:hAnsi="Palatino Linotype" w:cs="Palatino Linotype"/>
        </w:rPr>
        <w:t>Aunado a lo anterior, cabe precisar que los artículos 6, Apartado A, fracciones III y IV de la Constitución Política de los Estados Unidos Mexicanos y 5, párrafos trigésimo, trigésimo primero y trigésimo segundo, fracciones I, III, IV y V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w:t>
      </w:r>
    </w:p>
    <w:p w14:paraId="155A40CD" w14:textId="77777777" w:rsidR="00C31BD0" w:rsidRPr="00C10C14" w:rsidRDefault="00C31BD0" w:rsidP="00C10C14">
      <w:pPr>
        <w:tabs>
          <w:tab w:val="left" w:pos="851"/>
        </w:tabs>
        <w:ind w:left="851" w:right="901"/>
        <w:jc w:val="both"/>
        <w:rPr>
          <w:rFonts w:ascii="Palatino Linotype" w:eastAsia="Palatino Linotype" w:hAnsi="Palatino Linotype" w:cs="Palatino Linotype"/>
          <w:sz w:val="22"/>
          <w:szCs w:val="22"/>
        </w:rPr>
      </w:pPr>
    </w:p>
    <w:p w14:paraId="4274A9A1"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Asimismo, se estima que el requisito relativo al nombre de </w:t>
      </w:r>
      <w:r w:rsidRPr="00C10C14">
        <w:rPr>
          <w:rFonts w:ascii="Palatino Linotype" w:eastAsia="Palatino Linotype" w:hAnsi="Palatino Linotype" w:cs="Palatino Linotype"/>
          <w:b/>
        </w:rPr>
        <w:t>LA RECURRENTE</w:t>
      </w:r>
      <w:r w:rsidRPr="00C10C14">
        <w:rPr>
          <w:rFonts w:ascii="Palatino Linotype" w:eastAsia="Palatino Linotype" w:hAnsi="Palatino Linotype" w:cs="Palatino Linotype"/>
        </w:rPr>
        <w:t xml:space="preserve">  no constituye un presupuesto indispensable de procedibilidad de los recursos de revisión, en términos de los artículos 25 de la Convención Americana de Derechos Humanos, 1 párrafos segundo y tercero, 6 apartado A, fracciones III y IV de la Constitución Política </w:t>
      </w:r>
      <w:r w:rsidRPr="00C10C14">
        <w:rPr>
          <w:rFonts w:ascii="Palatino Linotype" w:eastAsia="Palatino Linotype" w:hAnsi="Palatino Linotype" w:cs="Palatino Linotype"/>
        </w:rPr>
        <w:lastRenderedPageBreak/>
        <w:t xml:space="preserve">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C10C14">
        <w:rPr>
          <w:rFonts w:ascii="Palatino Linotype" w:eastAsia="Palatino Linotype" w:hAnsi="Palatino Linotype" w:cs="Palatino Linotype"/>
          <w:b/>
        </w:rPr>
        <w:t xml:space="preserve">LA RECURRENTE </w:t>
      </w:r>
      <w:r w:rsidRPr="00C10C14">
        <w:rPr>
          <w:rFonts w:ascii="Palatino Linotype" w:eastAsia="Palatino Linotype" w:hAnsi="Palatino Linotype" w:cs="Palatino Linotype"/>
        </w:rPr>
        <w:t xml:space="preserve"> es la misma persona que realizó la solicitud de Acceso a la Información Pública que ahora se impugna.</w:t>
      </w:r>
    </w:p>
    <w:p w14:paraId="109C4A77" w14:textId="77777777" w:rsidR="00C31BD0" w:rsidRPr="00C10C14" w:rsidRDefault="00C31BD0" w:rsidP="00C10C14">
      <w:pPr>
        <w:spacing w:line="360" w:lineRule="auto"/>
        <w:jc w:val="both"/>
        <w:rPr>
          <w:rFonts w:ascii="Palatino Linotype" w:eastAsia="Palatino Linotype" w:hAnsi="Palatino Linotype" w:cs="Palatino Linotype"/>
        </w:rPr>
      </w:pPr>
    </w:p>
    <w:p w14:paraId="56E15F3E"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Es así que, para el estudio de la materia sobre la que se resuelve los presentes Recursos de Revisión, resulta intrascendente conocer el nombre de la persona que los hubiere promovido, en virtud de que tanto la Constitución Política de los Estados Unidos Mexicanos,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14:paraId="1F0FA737" w14:textId="77777777" w:rsidR="00C31BD0" w:rsidRPr="00C10C14" w:rsidRDefault="00C31BD0" w:rsidP="00C10C14">
      <w:pPr>
        <w:spacing w:line="360" w:lineRule="auto"/>
        <w:jc w:val="both"/>
        <w:rPr>
          <w:rFonts w:ascii="Palatino Linotype" w:eastAsia="Palatino Linotype" w:hAnsi="Palatino Linotype" w:cs="Palatino Linotype"/>
        </w:rPr>
      </w:pPr>
    </w:p>
    <w:p w14:paraId="368EACB7" w14:textId="77777777" w:rsidR="00C31BD0" w:rsidRPr="00C10C14" w:rsidRDefault="00C31BD0" w:rsidP="00C10C14">
      <w:pPr>
        <w:spacing w:line="360" w:lineRule="auto"/>
        <w:jc w:val="both"/>
        <w:rPr>
          <w:rFonts w:eastAsia="Calibri"/>
        </w:rPr>
      </w:pPr>
      <w:r w:rsidRPr="00C10C14">
        <w:rPr>
          <w:rFonts w:ascii="Palatino Linotype" w:eastAsia="Palatino Linotype" w:hAnsi="Palatino Linotype" w:cs="Palatino Linotype"/>
          <w:b/>
          <w:sz w:val="26"/>
          <w:szCs w:val="26"/>
        </w:rPr>
        <w:t>CUARTO.</w:t>
      </w:r>
      <w:r w:rsidRPr="00C10C14">
        <w:rPr>
          <w:rFonts w:ascii="Palatino Linotype" w:eastAsia="Palatino Linotype" w:hAnsi="Palatino Linotype" w:cs="Palatino Linotype"/>
          <w:b/>
        </w:rPr>
        <w:t xml:space="preserve"> Oportunidad</w:t>
      </w:r>
      <w:r w:rsidRPr="00C10C14">
        <w:rPr>
          <w:rFonts w:ascii="Palatino Linotype" w:eastAsia="Palatino Linotype" w:hAnsi="Palatino Linotype" w:cs="Palatino Linotype"/>
        </w:rPr>
        <w:t xml:space="preserve">. </w:t>
      </w:r>
      <w:r w:rsidR="005A2506" w:rsidRPr="00C10C14">
        <w:rPr>
          <w:rFonts w:ascii="Palatino Linotype" w:eastAsia="Palatino Linotype" w:hAnsi="Palatino Linotype" w:cs="Palatino Linotype"/>
        </w:rPr>
        <w:t>Los</w:t>
      </w:r>
      <w:r w:rsidRPr="00C10C14">
        <w:rPr>
          <w:rFonts w:ascii="Palatino Linotype" w:eastAsia="Palatino Linotype" w:hAnsi="Palatino Linotype" w:cs="Palatino Linotype"/>
        </w:rPr>
        <w:t xml:space="preserve"> Recurso</w:t>
      </w:r>
      <w:r w:rsidR="005A2506"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de Revisión fue</w:t>
      </w:r>
      <w:r w:rsidR="005A2506" w:rsidRPr="00C10C14">
        <w:rPr>
          <w:rFonts w:ascii="Palatino Linotype" w:eastAsia="Palatino Linotype" w:hAnsi="Palatino Linotype" w:cs="Palatino Linotype"/>
        </w:rPr>
        <w:t>ron</w:t>
      </w:r>
      <w:r w:rsidRPr="00C10C14">
        <w:rPr>
          <w:rFonts w:ascii="Palatino Linotype" w:eastAsia="Palatino Linotype" w:hAnsi="Palatino Linotype" w:cs="Palatino Linotype"/>
        </w:rPr>
        <w:t xml:space="preserve"> interpuesto</w:t>
      </w:r>
      <w:r w:rsidR="005A2506"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dentro del plazo de quince días hábiles, contados a partir del día siguiente al que </w:t>
      </w:r>
      <w:r w:rsidR="005A2506" w:rsidRPr="00C10C14">
        <w:rPr>
          <w:rFonts w:ascii="Palatino Linotype" w:eastAsia="Palatino Linotype" w:hAnsi="Palatino Linotype" w:cs="Palatino Linotype"/>
          <w:b/>
        </w:rPr>
        <w:t xml:space="preserve">LA </w:t>
      </w:r>
      <w:r w:rsidR="005A2506" w:rsidRPr="00C10C14">
        <w:rPr>
          <w:rFonts w:ascii="Palatino Linotype" w:eastAsia="Palatino Linotype" w:hAnsi="Palatino Linotype" w:cs="Palatino Linotype"/>
          <w:b/>
        </w:rPr>
        <w:lastRenderedPageBreak/>
        <w:t xml:space="preserve">RECURRENTE </w:t>
      </w:r>
      <w:r w:rsidRPr="00C10C14">
        <w:rPr>
          <w:rFonts w:ascii="Palatino Linotype" w:eastAsia="Palatino Linotype" w:hAnsi="Palatino Linotype" w:cs="Palatino Linotype"/>
        </w:rPr>
        <w:t>tuvo conocimiento de la respuesta impugnada; tal y como, lo prevé el artículo 178 de la Ley de Transparencia local.</w:t>
      </w:r>
      <w:r w:rsidRPr="00C10C14">
        <w:rPr>
          <w:rFonts w:ascii="Palatino Linotype" w:eastAsia="Palatino Linotype" w:hAnsi="Palatino Linotype" w:cs="Palatino Linotype"/>
          <w:vertAlign w:val="superscript"/>
        </w:rPr>
        <w:footnoteReference w:id="5"/>
      </w:r>
      <w:r w:rsidRPr="00C10C14">
        <w:rPr>
          <w:rFonts w:eastAsia="Calibri"/>
        </w:rPr>
        <w:t xml:space="preserve"> </w:t>
      </w:r>
    </w:p>
    <w:p w14:paraId="055B93A3" w14:textId="77777777" w:rsidR="006828EB" w:rsidRPr="00C10C14" w:rsidRDefault="006828EB" w:rsidP="00C10C14">
      <w:pPr>
        <w:spacing w:line="360" w:lineRule="auto"/>
        <w:jc w:val="both"/>
        <w:rPr>
          <w:rFonts w:eastAsia="Calibri"/>
        </w:rPr>
      </w:pPr>
    </w:p>
    <w:p w14:paraId="734A8802" w14:textId="77777777" w:rsidR="00C31BD0" w:rsidRPr="00C10C14" w:rsidRDefault="00C31BD0" w:rsidP="00C10C14">
      <w:pPr>
        <w:tabs>
          <w:tab w:val="center" w:pos="4536"/>
        </w:tabs>
        <w:autoSpaceDE w:val="0"/>
        <w:autoSpaceDN w:val="0"/>
        <w:adjustRightInd w:val="0"/>
        <w:spacing w:line="360" w:lineRule="auto"/>
        <w:ind w:right="49"/>
        <w:jc w:val="both"/>
        <w:rPr>
          <w:rFonts w:ascii="Palatino Linotype" w:hAnsi="Palatino Linotype" w:cs="Arial"/>
        </w:rPr>
      </w:pPr>
      <w:r w:rsidRPr="00C10C14">
        <w:rPr>
          <w:rFonts w:ascii="Palatino Linotype" w:hAnsi="Palatino Linotype" w:cs="Arial"/>
          <w:b/>
          <w:lang w:val="es-ES"/>
        </w:rPr>
        <w:tab/>
      </w:r>
      <w:r w:rsidRPr="00C10C14">
        <w:rPr>
          <w:rFonts w:ascii="Palatino Linotype" w:hAnsi="Palatino Linotype" w:cs="Arial"/>
          <w:lang w:val="es-ES_tradnl"/>
        </w:rPr>
        <w:t xml:space="preserve">En efecto, atendiendo a que </w:t>
      </w:r>
      <w:r w:rsidRPr="00C10C14">
        <w:rPr>
          <w:rFonts w:ascii="Palatino Linotype" w:hAnsi="Palatino Linotype" w:cs="Arial"/>
          <w:b/>
          <w:lang w:val="es-ES_tradnl"/>
        </w:rPr>
        <w:t>EL SUJETO OBLIGADO</w:t>
      </w:r>
      <w:r w:rsidRPr="00C10C14">
        <w:rPr>
          <w:rFonts w:ascii="Palatino Linotype" w:hAnsi="Palatino Linotype" w:cs="Arial"/>
          <w:lang w:val="es-ES_tradnl"/>
        </w:rPr>
        <w:t xml:space="preserve"> notificó la respuesta a la solicitud</w:t>
      </w:r>
      <w:r w:rsidR="005A2506" w:rsidRPr="00C10C14">
        <w:rPr>
          <w:rFonts w:ascii="Palatino Linotype" w:hAnsi="Palatino Linotype" w:cs="Arial"/>
          <w:lang w:val="es-ES_tradnl"/>
        </w:rPr>
        <w:t xml:space="preserve"> 00518</w:t>
      </w:r>
      <w:r w:rsidR="00D559F1" w:rsidRPr="00C10C14">
        <w:rPr>
          <w:rFonts w:ascii="Palatino Linotype" w:hAnsi="Palatino Linotype" w:cs="Arial"/>
          <w:lang w:val="es-ES_tradnl"/>
        </w:rPr>
        <w:t xml:space="preserve"> (relativa al recurso</w:t>
      </w:r>
      <w:r w:rsidR="00D559F1" w:rsidRPr="00C10C14">
        <w:t xml:space="preserve"> </w:t>
      </w:r>
      <w:r w:rsidR="00D559F1" w:rsidRPr="00C10C14">
        <w:rPr>
          <w:rFonts w:ascii="Palatino Linotype" w:hAnsi="Palatino Linotype" w:cs="Arial"/>
          <w:lang w:val="es-ES_tradnl"/>
        </w:rPr>
        <w:t>16232)</w:t>
      </w:r>
      <w:r w:rsidRPr="00C10C14">
        <w:rPr>
          <w:rFonts w:ascii="Palatino Linotype" w:hAnsi="Palatino Linotype" w:cs="Arial"/>
          <w:lang w:val="es-ES_tradnl"/>
        </w:rPr>
        <w:t xml:space="preserve"> de información pública el </w:t>
      </w:r>
      <w:r w:rsidR="003C675F" w:rsidRPr="00C10C14">
        <w:rPr>
          <w:rFonts w:ascii="Palatino Linotype" w:hAnsi="Palatino Linotype" w:cs="Arial"/>
          <w:b/>
          <w:bCs/>
          <w:lang w:val="es-ES_tradnl"/>
        </w:rPr>
        <w:t>jueves</w:t>
      </w:r>
      <w:r w:rsidRPr="00C10C14">
        <w:rPr>
          <w:rFonts w:ascii="Palatino Linotype" w:hAnsi="Palatino Linotype" w:cs="Arial"/>
          <w:lang w:val="es-ES_tradnl"/>
        </w:rPr>
        <w:t xml:space="preserve"> </w:t>
      </w:r>
      <w:r w:rsidR="003C675F" w:rsidRPr="00C10C14">
        <w:rPr>
          <w:rFonts w:ascii="Palatino Linotype" w:hAnsi="Palatino Linotype" w:cs="Arial"/>
          <w:b/>
          <w:lang w:val="es-ES_tradnl"/>
        </w:rPr>
        <w:t>veinte</w:t>
      </w:r>
      <w:r w:rsidRPr="00C10C14">
        <w:rPr>
          <w:rFonts w:ascii="Palatino Linotype" w:hAnsi="Palatino Linotype" w:cs="Arial"/>
          <w:b/>
          <w:lang w:val="es-ES_tradnl"/>
        </w:rPr>
        <w:t xml:space="preserve"> de </w:t>
      </w:r>
      <w:r w:rsidR="003C675F" w:rsidRPr="00C10C14">
        <w:rPr>
          <w:rFonts w:ascii="Palatino Linotype" w:hAnsi="Palatino Linotype" w:cs="Arial"/>
          <w:b/>
          <w:lang w:val="es-ES_tradnl"/>
        </w:rPr>
        <w:t>octubre</w:t>
      </w:r>
      <w:r w:rsidRPr="00C10C14">
        <w:rPr>
          <w:rFonts w:ascii="Palatino Linotype" w:hAnsi="Palatino Linotype" w:cs="Arial"/>
          <w:b/>
          <w:lang w:val="es-ES_tradnl"/>
        </w:rPr>
        <w:t xml:space="preserve"> de dos mil veintidós; </w:t>
      </w:r>
      <w:r w:rsidRPr="00C10C14">
        <w:rPr>
          <w:rFonts w:ascii="Palatino Linotype" w:hAnsi="Palatino Linotype" w:cs="Arial"/>
        </w:rPr>
        <w:t xml:space="preserve">en consecuencia, el plazo de quince días hábiles que el artículo 178 de la ley de la materia otorga a </w:t>
      </w:r>
      <w:r w:rsidR="005A2506" w:rsidRPr="00C10C14">
        <w:rPr>
          <w:rFonts w:ascii="Palatino Linotype" w:hAnsi="Palatino Linotype" w:cs="Arial"/>
          <w:b/>
        </w:rPr>
        <w:t>LA RECURRENTE</w:t>
      </w:r>
      <w:r w:rsidR="003C675F" w:rsidRPr="00C10C14">
        <w:rPr>
          <w:rFonts w:ascii="Palatino Linotype" w:hAnsi="Palatino Linotype" w:cs="Arial"/>
          <w:b/>
        </w:rPr>
        <w:t xml:space="preserve"> </w:t>
      </w:r>
      <w:r w:rsidRPr="00C10C14">
        <w:rPr>
          <w:rFonts w:ascii="Palatino Linotype" w:hAnsi="Palatino Linotype" w:cs="Arial"/>
        </w:rPr>
        <w:t>para presentar el recurso de revisión, transcurrió del</w:t>
      </w:r>
      <w:r w:rsidRPr="00C10C14">
        <w:rPr>
          <w:rFonts w:ascii="Palatino Linotype" w:hAnsi="Palatino Linotype" w:cs="Arial"/>
          <w:b/>
        </w:rPr>
        <w:t xml:space="preserve"> </w:t>
      </w:r>
      <w:r w:rsidR="003C675F" w:rsidRPr="00C10C14">
        <w:rPr>
          <w:rFonts w:ascii="Palatino Linotype" w:hAnsi="Palatino Linotype" w:cs="Arial"/>
          <w:b/>
        </w:rPr>
        <w:t>vierne</w:t>
      </w:r>
      <w:r w:rsidRPr="00C10C14">
        <w:rPr>
          <w:rFonts w:ascii="Palatino Linotype" w:hAnsi="Palatino Linotype" w:cs="Arial"/>
          <w:b/>
        </w:rPr>
        <w:t xml:space="preserve">s </w:t>
      </w:r>
      <w:r w:rsidR="003C675F" w:rsidRPr="00C10C14">
        <w:rPr>
          <w:rFonts w:ascii="Palatino Linotype" w:hAnsi="Palatino Linotype" w:cs="Arial"/>
          <w:b/>
        </w:rPr>
        <w:t>veintiuno</w:t>
      </w:r>
      <w:r w:rsidRPr="00C10C14">
        <w:rPr>
          <w:rFonts w:ascii="Palatino Linotype" w:hAnsi="Palatino Linotype" w:cs="Arial"/>
          <w:b/>
        </w:rPr>
        <w:t xml:space="preserve"> de </w:t>
      </w:r>
      <w:r w:rsidR="003C675F" w:rsidRPr="00C10C14">
        <w:rPr>
          <w:rFonts w:ascii="Palatino Linotype" w:hAnsi="Palatino Linotype" w:cs="Arial"/>
          <w:b/>
        </w:rPr>
        <w:t>octu</w:t>
      </w:r>
      <w:r w:rsidRPr="00C10C14">
        <w:rPr>
          <w:rFonts w:ascii="Palatino Linotype" w:hAnsi="Palatino Linotype" w:cs="Arial"/>
          <w:b/>
        </w:rPr>
        <w:t xml:space="preserve">bre al </w:t>
      </w:r>
      <w:r w:rsidR="003C675F" w:rsidRPr="00C10C14">
        <w:rPr>
          <w:rFonts w:ascii="Palatino Linotype" w:hAnsi="Palatino Linotype" w:cs="Arial"/>
          <w:b/>
        </w:rPr>
        <w:t>viernes once</w:t>
      </w:r>
      <w:r w:rsidRPr="00C10C14">
        <w:rPr>
          <w:rFonts w:ascii="Palatino Linotype" w:hAnsi="Palatino Linotype" w:cs="Arial"/>
          <w:b/>
        </w:rPr>
        <w:t xml:space="preserve"> de </w:t>
      </w:r>
      <w:r w:rsidR="003C675F" w:rsidRPr="00C10C14">
        <w:rPr>
          <w:rFonts w:ascii="Palatino Linotype" w:hAnsi="Palatino Linotype" w:cs="Arial"/>
          <w:b/>
        </w:rPr>
        <w:t>noviem</w:t>
      </w:r>
      <w:r w:rsidRPr="00C10C14">
        <w:rPr>
          <w:rFonts w:ascii="Palatino Linotype" w:hAnsi="Palatino Linotype" w:cs="Arial"/>
          <w:b/>
        </w:rPr>
        <w:t>bre de dos mil veintidós.</w:t>
      </w:r>
      <w:r w:rsidRPr="00C10C14">
        <w:rPr>
          <w:rFonts w:ascii="Palatino Linotype" w:hAnsi="Palatino Linotype" w:cs="Arial"/>
          <w:b/>
          <w:vertAlign w:val="superscript"/>
        </w:rPr>
        <w:footnoteReference w:id="6"/>
      </w:r>
      <w:r w:rsidRPr="00C10C14">
        <w:rPr>
          <w:rFonts w:ascii="Palatino Linotype" w:hAnsi="Palatino Linotype" w:cs="Arial"/>
        </w:rPr>
        <w:t xml:space="preserve"> </w:t>
      </w:r>
      <w:r w:rsidR="00FC370F" w:rsidRPr="00C10C14">
        <w:rPr>
          <w:rFonts w:ascii="Palatino Linotype" w:hAnsi="Palatino Linotype" w:cs="Arial"/>
        </w:rPr>
        <w:t>Por lo que si la presentación del Recurso 16232 aconteció el siete de noviembre de dicha anualidad, su presentación es oportuna.</w:t>
      </w:r>
    </w:p>
    <w:p w14:paraId="0D50ADE4" w14:textId="77777777" w:rsidR="00C31BD0" w:rsidRPr="00C10C14" w:rsidRDefault="00C31BD0" w:rsidP="00C10C14">
      <w:pPr>
        <w:spacing w:line="360" w:lineRule="auto"/>
        <w:jc w:val="both"/>
        <w:rPr>
          <w:rFonts w:ascii="Palatino Linotype" w:eastAsia="Palatino Linotype" w:hAnsi="Palatino Linotype" w:cs="Palatino Linotype"/>
        </w:rPr>
      </w:pPr>
    </w:p>
    <w:p w14:paraId="6B2BAC5D" w14:textId="77777777" w:rsidR="003C675F" w:rsidRPr="00C10C14" w:rsidRDefault="003C675F" w:rsidP="00C10C14">
      <w:pPr>
        <w:tabs>
          <w:tab w:val="center" w:pos="4536"/>
        </w:tabs>
        <w:autoSpaceDE w:val="0"/>
        <w:autoSpaceDN w:val="0"/>
        <w:adjustRightInd w:val="0"/>
        <w:spacing w:line="360" w:lineRule="auto"/>
        <w:ind w:right="49"/>
        <w:jc w:val="both"/>
        <w:rPr>
          <w:rFonts w:ascii="Palatino Linotype" w:hAnsi="Palatino Linotype" w:cs="Arial"/>
        </w:rPr>
      </w:pPr>
      <w:r w:rsidRPr="00C10C14">
        <w:rPr>
          <w:rFonts w:ascii="Palatino Linotype" w:hAnsi="Palatino Linotype" w:cs="Arial"/>
          <w:lang w:val="es-ES_tradnl"/>
        </w:rPr>
        <w:t>Ahora bien, la respuesta a la solicitud 005</w:t>
      </w:r>
      <w:r w:rsidR="00FC370F" w:rsidRPr="00C10C14">
        <w:rPr>
          <w:rFonts w:ascii="Palatino Linotype" w:hAnsi="Palatino Linotype" w:cs="Arial"/>
          <w:lang w:val="es-ES_tradnl"/>
        </w:rPr>
        <w:t>20</w:t>
      </w:r>
      <w:r w:rsidR="00D559F1" w:rsidRPr="00C10C14">
        <w:rPr>
          <w:rFonts w:ascii="Palatino Linotype" w:hAnsi="Palatino Linotype" w:cs="Arial"/>
          <w:lang w:val="es-ES_tradnl"/>
        </w:rPr>
        <w:t xml:space="preserve"> (relativa al recurso</w:t>
      </w:r>
      <w:r w:rsidR="00D559F1" w:rsidRPr="00C10C14">
        <w:t xml:space="preserve"> </w:t>
      </w:r>
      <w:r w:rsidR="00D559F1" w:rsidRPr="00C10C14">
        <w:rPr>
          <w:rFonts w:ascii="Palatino Linotype" w:hAnsi="Palatino Linotype" w:cs="Arial"/>
          <w:lang w:val="es-ES_tradnl"/>
        </w:rPr>
        <w:t>16238)</w:t>
      </w:r>
      <w:r w:rsidR="00FC370F" w:rsidRPr="00C10C14">
        <w:rPr>
          <w:rFonts w:ascii="Palatino Linotype" w:hAnsi="Palatino Linotype" w:cs="Arial"/>
          <w:lang w:val="es-ES_tradnl"/>
        </w:rPr>
        <w:t>, fue notificada</w:t>
      </w:r>
      <w:r w:rsidRPr="00C10C14">
        <w:rPr>
          <w:rFonts w:ascii="Palatino Linotype" w:hAnsi="Palatino Linotype" w:cs="Arial"/>
          <w:lang w:val="es-ES_tradnl"/>
        </w:rPr>
        <w:t xml:space="preserve"> el </w:t>
      </w:r>
      <w:r w:rsidR="00FC370F" w:rsidRPr="00C10C14">
        <w:rPr>
          <w:rFonts w:ascii="Palatino Linotype" w:hAnsi="Palatino Linotype" w:cs="Arial"/>
          <w:b/>
          <w:bCs/>
          <w:lang w:val="es-ES_tradnl"/>
        </w:rPr>
        <w:t xml:space="preserve">lunes diecisiete de </w:t>
      </w:r>
      <w:r w:rsidRPr="00C10C14">
        <w:rPr>
          <w:rFonts w:ascii="Palatino Linotype" w:hAnsi="Palatino Linotype" w:cs="Arial"/>
          <w:b/>
          <w:lang w:val="es-ES_tradnl"/>
        </w:rPr>
        <w:t xml:space="preserve">octubre de dos mil veintidós; </w:t>
      </w:r>
      <w:r w:rsidRPr="00C10C14">
        <w:rPr>
          <w:rFonts w:ascii="Palatino Linotype" w:hAnsi="Palatino Linotype" w:cs="Arial"/>
        </w:rPr>
        <w:t>en consecuencia, el plazo de quince días hábiles para presentar el recurso de revisión, transcurrió del</w:t>
      </w:r>
      <w:r w:rsidRPr="00C10C14">
        <w:rPr>
          <w:rFonts w:ascii="Palatino Linotype" w:hAnsi="Palatino Linotype" w:cs="Arial"/>
          <w:b/>
        </w:rPr>
        <w:t xml:space="preserve"> </w:t>
      </w:r>
      <w:r w:rsidR="00FC370F" w:rsidRPr="00C10C14">
        <w:rPr>
          <w:rFonts w:ascii="Palatino Linotype" w:hAnsi="Palatino Linotype" w:cs="Arial"/>
          <w:b/>
        </w:rPr>
        <w:t>martes</w:t>
      </w:r>
      <w:r w:rsidRPr="00C10C14">
        <w:rPr>
          <w:rFonts w:ascii="Palatino Linotype" w:hAnsi="Palatino Linotype" w:cs="Arial"/>
          <w:b/>
        </w:rPr>
        <w:t xml:space="preserve"> </w:t>
      </w:r>
      <w:r w:rsidR="00FC370F" w:rsidRPr="00C10C14">
        <w:rPr>
          <w:rFonts w:ascii="Palatino Linotype" w:hAnsi="Palatino Linotype" w:cs="Arial"/>
          <w:b/>
        </w:rPr>
        <w:lastRenderedPageBreak/>
        <w:t>dieciocho</w:t>
      </w:r>
      <w:r w:rsidRPr="00C10C14">
        <w:rPr>
          <w:rFonts w:ascii="Palatino Linotype" w:hAnsi="Palatino Linotype" w:cs="Arial"/>
          <w:b/>
        </w:rPr>
        <w:t xml:space="preserve"> de octubre al </w:t>
      </w:r>
      <w:r w:rsidR="00FC370F" w:rsidRPr="00C10C14">
        <w:rPr>
          <w:rFonts w:ascii="Palatino Linotype" w:hAnsi="Palatino Linotype" w:cs="Arial"/>
          <w:b/>
        </w:rPr>
        <w:t>miércoles nueve</w:t>
      </w:r>
      <w:r w:rsidRPr="00C10C14">
        <w:rPr>
          <w:rFonts w:ascii="Palatino Linotype" w:hAnsi="Palatino Linotype" w:cs="Arial"/>
          <w:b/>
        </w:rPr>
        <w:t xml:space="preserve"> de noviembre de dos mil veintidós</w:t>
      </w:r>
      <w:r w:rsidRPr="00C10C14">
        <w:rPr>
          <w:rFonts w:ascii="Palatino Linotype" w:hAnsi="Palatino Linotype" w:cs="Arial"/>
          <w:b/>
          <w:vertAlign w:val="superscript"/>
        </w:rPr>
        <w:footnoteReference w:id="7"/>
      </w:r>
      <w:r w:rsidR="00FC370F" w:rsidRPr="00C10C14">
        <w:rPr>
          <w:rFonts w:ascii="Palatino Linotype" w:hAnsi="Palatino Linotype" w:cs="Arial"/>
        </w:rPr>
        <w:t xml:space="preserve"> y</w:t>
      </w:r>
      <w:r w:rsidR="00CC7CD4" w:rsidRPr="00C10C14">
        <w:rPr>
          <w:rFonts w:ascii="Palatino Linotype" w:hAnsi="Palatino Linotype" w:cs="Arial"/>
        </w:rPr>
        <w:t xml:space="preserve"> si</w:t>
      </w:r>
      <w:r w:rsidR="00FC370F" w:rsidRPr="00C10C14">
        <w:rPr>
          <w:rFonts w:ascii="Palatino Linotype" w:hAnsi="Palatino Linotype" w:cs="Arial"/>
        </w:rPr>
        <w:t xml:space="preserve"> la presentación aconteció el siete de noviembre, </w:t>
      </w:r>
      <w:r w:rsidR="00CC7CD4" w:rsidRPr="00C10C14">
        <w:rPr>
          <w:rFonts w:ascii="Palatino Linotype" w:hAnsi="Palatino Linotype" w:cs="Arial"/>
        </w:rPr>
        <w:t>esta aconteció dentro del tiempo señalado para ello.</w:t>
      </w:r>
      <w:r w:rsidR="00FC370F" w:rsidRPr="00C10C14">
        <w:rPr>
          <w:rFonts w:ascii="Palatino Linotype" w:hAnsi="Palatino Linotype" w:cs="Arial"/>
        </w:rPr>
        <w:t xml:space="preserve"> </w:t>
      </w:r>
      <w:r w:rsidRPr="00C10C14">
        <w:rPr>
          <w:rFonts w:ascii="Palatino Linotype" w:hAnsi="Palatino Linotype" w:cs="Arial"/>
        </w:rPr>
        <w:t xml:space="preserve"> </w:t>
      </w:r>
    </w:p>
    <w:p w14:paraId="05804FE5" w14:textId="77777777" w:rsidR="003C675F" w:rsidRPr="00C10C14" w:rsidRDefault="003C675F" w:rsidP="00C10C14">
      <w:pPr>
        <w:spacing w:line="360" w:lineRule="auto"/>
        <w:jc w:val="both"/>
        <w:rPr>
          <w:rFonts w:ascii="Palatino Linotype" w:eastAsia="Palatino Linotype" w:hAnsi="Palatino Linotype" w:cs="Palatino Linotype"/>
        </w:rPr>
      </w:pPr>
    </w:p>
    <w:p w14:paraId="2685AB15" w14:textId="2DE42DCE"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En ese tenor se advierte que </w:t>
      </w:r>
      <w:r w:rsidRPr="00C10C14">
        <w:rPr>
          <w:rFonts w:ascii="Palatino Linotype" w:eastAsia="Palatino Linotype" w:hAnsi="Palatino Linotype" w:cs="Palatino Linotype"/>
          <w:b/>
        </w:rPr>
        <w:t>LA RECURRENTE</w:t>
      </w:r>
      <w:r w:rsidRPr="00C10C14">
        <w:rPr>
          <w:rFonts w:ascii="Palatino Linotype" w:eastAsia="Palatino Linotype" w:hAnsi="Palatino Linotype" w:cs="Palatino Linotype"/>
        </w:rPr>
        <w:t xml:space="preserve"> presentó los medios de impugnación, dentro del plazo dispuesto en el artículo 178, de la Ley de Transparencia </w:t>
      </w:r>
      <w:r w:rsidR="00AF7593" w:rsidRPr="00C10C14">
        <w:rPr>
          <w:rFonts w:ascii="Palatino Linotype" w:eastAsia="Palatino Linotype" w:hAnsi="Palatino Linotype" w:cs="Palatino Linotype"/>
        </w:rPr>
        <w:t>local</w:t>
      </w:r>
      <w:r w:rsidRPr="00C10C14">
        <w:rPr>
          <w:rFonts w:ascii="Palatino Linotype" w:eastAsia="Palatino Linotype" w:hAnsi="Palatino Linotype" w:cs="Palatino Linotype"/>
        </w:rPr>
        <w:t xml:space="preserve">. </w:t>
      </w:r>
    </w:p>
    <w:p w14:paraId="71010284" w14:textId="77777777" w:rsidR="00C31BD0" w:rsidRPr="00C10C14" w:rsidRDefault="00C31BD0" w:rsidP="00C10C14">
      <w:pPr>
        <w:tabs>
          <w:tab w:val="left" w:pos="3615"/>
        </w:tabs>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ab/>
      </w:r>
    </w:p>
    <w:p w14:paraId="4A23C7F3" w14:textId="0652C205" w:rsidR="00C31BD0" w:rsidRPr="00C10C14" w:rsidRDefault="00C31BD0" w:rsidP="00C10C14">
      <w:pPr>
        <w:spacing w:line="360" w:lineRule="auto"/>
        <w:ind w:right="49"/>
        <w:jc w:val="both"/>
        <w:rPr>
          <w:rFonts w:ascii="Palatino Linotype" w:eastAsia="Palatino Linotype" w:hAnsi="Palatino Linotype" w:cs="Palatino Linotype"/>
          <w:bCs/>
        </w:rPr>
      </w:pPr>
      <w:r w:rsidRPr="00C10C14">
        <w:rPr>
          <w:rFonts w:ascii="Palatino Linotype" w:eastAsia="Palatino Linotype" w:hAnsi="Palatino Linotype" w:cs="Palatino Linotype"/>
          <w:b/>
          <w:sz w:val="26"/>
          <w:szCs w:val="26"/>
        </w:rPr>
        <w:t xml:space="preserve">QUINTO. </w:t>
      </w:r>
      <w:r w:rsidRPr="00C10C14">
        <w:rPr>
          <w:rFonts w:ascii="Palatino Linotype" w:eastAsia="Palatino Linotype" w:hAnsi="Palatino Linotype" w:cs="Palatino Linotype"/>
          <w:b/>
        </w:rPr>
        <w:t>Análisis de procedencia.</w:t>
      </w:r>
      <w:r w:rsidR="005065F4" w:rsidRPr="00C10C14">
        <w:rPr>
          <w:rFonts w:ascii="Palatino Linotype" w:eastAsia="Palatino Linotype" w:hAnsi="Palatino Linotype" w:cs="Palatino Linotype"/>
          <w:b/>
        </w:rPr>
        <w:t xml:space="preserve"> </w:t>
      </w:r>
      <w:r w:rsidRPr="00C10C14">
        <w:rPr>
          <w:rFonts w:ascii="Palatino Linotype" w:eastAsia="Palatino Linotype" w:hAnsi="Palatino Linotype" w:cs="Palatino Linotype"/>
        </w:rPr>
        <w:t>A</w:t>
      </w:r>
      <w:r w:rsidRPr="00C10C14">
        <w:rPr>
          <w:rFonts w:ascii="Palatino Linotype" w:eastAsia="Palatino Linotype" w:hAnsi="Palatino Linotype" w:cs="Palatino Linotype"/>
          <w:bCs/>
        </w:rPr>
        <w:t xml:space="preserve"> efecto de determinar la procedencia del estudio de la acción intentada por el solicitante, se procede a revisar el acto impugnado y las razones de inconformidad planteadas por </w:t>
      </w:r>
      <w:r w:rsidRPr="00C10C14">
        <w:rPr>
          <w:rFonts w:ascii="Palatino Linotype" w:eastAsia="Palatino Linotype" w:hAnsi="Palatino Linotype" w:cs="Palatino Linotype"/>
          <w:b/>
          <w:bCs/>
        </w:rPr>
        <w:t>LA RECURRENTE</w:t>
      </w:r>
      <w:r w:rsidR="00D559F1" w:rsidRPr="00C10C14">
        <w:rPr>
          <w:rFonts w:ascii="Palatino Linotype" w:eastAsia="Palatino Linotype" w:hAnsi="Palatino Linotype" w:cs="Palatino Linotype"/>
          <w:b/>
          <w:bCs/>
        </w:rPr>
        <w:t xml:space="preserve"> </w:t>
      </w:r>
      <w:r w:rsidR="00D559F1" w:rsidRPr="00C10C14">
        <w:rPr>
          <w:rFonts w:ascii="Palatino Linotype" w:eastAsia="Palatino Linotype" w:hAnsi="Palatino Linotype" w:cs="Palatino Linotype"/>
          <w:bCs/>
        </w:rPr>
        <w:t>anunciados en los antecedentes.</w:t>
      </w:r>
    </w:p>
    <w:p w14:paraId="59BA982E" w14:textId="77777777" w:rsidR="00C31BD0" w:rsidRPr="00C10C14" w:rsidRDefault="00C31BD0" w:rsidP="00C10C14">
      <w:pPr>
        <w:spacing w:line="360" w:lineRule="auto"/>
        <w:jc w:val="both"/>
        <w:rPr>
          <w:rFonts w:ascii="Palatino Linotype" w:eastAsia="Palatino Linotype" w:hAnsi="Palatino Linotype" w:cs="Palatino Linotype"/>
          <w:bCs/>
        </w:rPr>
      </w:pPr>
    </w:p>
    <w:p w14:paraId="666D13EB" w14:textId="151657B3" w:rsidR="00C31BD0" w:rsidRPr="00C10C14" w:rsidRDefault="00C31BD0" w:rsidP="00C10C14">
      <w:pPr>
        <w:tabs>
          <w:tab w:val="left" w:pos="2422"/>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En consecuencia, este órgano garante advierte que, se actualizan las hipótesis de procedibilidad previstas en la fracciones I y </w:t>
      </w:r>
      <w:r w:rsidR="00784F1A" w:rsidRPr="00C10C14">
        <w:rPr>
          <w:rFonts w:ascii="Palatino Linotype" w:eastAsia="Palatino Linotype" w:hAnsi="Palatino Linotype" w:cs="Palatino Linotype"/>
        </w:rPr>
        <w:t xml:space="preserve">IV y </w:t>
      </w:r>
      <w:r w:rsidRPr="00C10C14">
        <w:rPr>
          <w:rFonts w:ascii="Palatino Linotype" w:eastAsia="Palatino Linotype" w:hAnsi="Palatino Linotype" w:cs="Palatino Linotype"/>
        </w:rPr>
        <w:t>VI, del artículo 179 de la Ley de la materia, el cual a la letra dice:</w:t>
      </w:r>
    </w:p>
    <w:p w14:paraId="01A21E34" w14:textId="77777777" w:rsidR="00C31BD0" w:rsidRPr="00C10C14" w:rsidRDefault="00C31BD0" w:rsidP="00C10C14">
      <w:pPr>
        <w:tabs>
          <w:tab w:val="left" w:pos="2422"/>
        </w:tabs>
        <w:ind w:right="51"/>
        <w:jc w:val="both"/>
        <w:rPr>
          <w:rFonts w:ascii="Palatino Linotype" w:eastAsia="Palatino Linotype" w:hAnsi="Palatino Linotype" w:cs="Palatino Linotype"/>
          <w:sz w:val="22"/>
          <w:szCs w:val="22"/>
        </w:rPr>
      </w:pPr>
    </w:p>
    <w:p w14:paraId="436D5FB9" w14:textId="77777777" w:rsidR="00C31BD0" w:rsidRPr="00C10C14" w:rsidRDefault="00C31BD0" w:rsidP="00C10C14">
      <w:pPr>
        <w:tabs>
          <w:tab w:val="left" w:pos="8222"/>
        </w:tabs>
        <w:ind w:left="851" w:right="901"/>
        <w:jc w:val="both"/>
        <w:rPr>
          <w:rFonts w:ascii="Palatino Linotype" w:eastAsia="Palatino Linotype" w:hAnsi="Palatino Linotype" w:cs="Palatino Linotype"/>
          <w:i/>
          <w:sz w:val="22"/>
          <w:szCs w:val="22"/>
        </w:rPr>
      </w:pPr>
      <w:r w:rsidRPr="00C10C14">
        <w:rPr>
          <w:rFonts w:ascii="Palatino Linotype" w:eastAsia="Palatino Linotype" w:hAnsi="Palatino Linotype" w:cs="Palatino Linotype"/>
          <w:i/>
          <w:sz w:val="22"/>
          <w:szCs w:val="22"/>
        </w:rPr>
        <w:t>“</w:t>
      </w:r>
      <w:r w:rsidRPr="00C10C14">
        <w:rPr>
          <w:rFonts w:ascii="Palatino Linotype" w:eastAsia="Palatino Linotype" w:hAnsi="Palatino Linotype" w:cs="Palatino Linotype"/>
          <w:b/>
          <w:i/>
          <w:sz w:val="22"/>
          <w:szCs w:val="22"/>
        </w:rPr>
        <w:t>Artículo 179.</w:t>
      </w:r>
      <w:r w:rsidRPr="00C10C14">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55FE03D7" w14:textId="77777777" w:rsidR="00C31BD0" w:rsidRPr="00C10C14" w:rsidRDefault="00C31BD0" w:rsidP="00C10C14">
      <w:pPr>
        <w:tabs>
          <w:tab w:val="left" w:pos="8222"/>
        </w:tabs>
        <w:ind w:left="851" w:right="901"/>
        <w:jc w:val="both"/>
        <w:rPr>
          <w:rFonts w:ascii="Palatino Linotype" w:eastAsia="Palatino Linotype" w:hAnsi="Palatino Linotype" w:cs="Palatino Linotype"/>
          <w:i/>
          <w:sz w:val="22"/>
          <w:szCs w:val="22"/>
        </w:rPr>
      </w:pPr>
      <w:r w:rsidRPr="00C10C14">
        <w:rPr>
          <w:rFonts w:ascii="Palatino Linotype" w:eastAsia="Palatino Linotype" w:hAnsi="Palatino Linotype" w:cs="Palatino Linotype"/>
          <w:i/>
          <w:sz w:val="22"/>
          <w:szCs w:val="22"/>
        </w:rPr>
        <w:t>…</w:t>
      </w:r>
    </w:p>
    <w:p w14:paraId="0CE626ED" w14:textId="77777777" w:rsidR="00C31BD0" w:rsidRPr="00C10C14" w:rsidRDefault="00C31BD0" w:rsidP="00C10C14">
      <w:pPr>
        <w:tabs>
          <w:tab w:val="left" w:pos="8222"/>
        </w:tabs>
        <w:ind w:left="851" w:right="901"/>
        <w:jc w:val="both"/>
        <w:rPr>
          <w:rFonts w:ascii="Palatino Linotype" w:eastAsia="Palatino Linotype" w:hAnsi="Palatino Linotype" w:cs="Palatino Linotype"/>
          <w:b/>
          <w:i/>
          <w:sz w:val="22"/>
          <w:szCs w:val="22"/>
        </w:rPr>
      </w:pPr>
      <w:r w:rsidRPr="00C10C14">
        <w:rPr>
          <w:rFonts w:ascii="Palatino Linotype" w:eastAsia="Palatino Linotype" w:hAnsi="Palatino Linotype" w:cs="Palatino Linotype"/>
          <w:b/>
          <w:i/>
          <w:sz w:val="22"/>
          <w:szCs w:val="22"/>
        </w:rPr>
        <w:t>I. La negativa a la información solicitada;</w:t>
      </w:r>
    </w:p>
    <w:p w14:paraId="420DF1EF" w14:textId="4E575D95" w:rsidR="00784F1A" w:rsidRPr="00C10C14" w:rsidRDefault="00784F1A" w:rsidP="00C10C14">
      <w:pPr>
        <w:tabs>
          <w:tab w:val="left" w:pos="8222"/>
        </w:tabs>
        <w:ind w:left="851" w:right="901"/>
        <w:jc w:val="both"/>
        <w:rPr>
          <w:rFonts w:ascii="Palatino Linotype" w:eastAsia="Palatino Linotype" w:hAnsi="Palatino Linotype" w:cs="Palatino Linotype"/>
          <w:b/>
          <w:i/>
          <w:sz w:val="22"/>
          <w:szCs w:val="22"/>
        </w:rPr>
      </w:pPr>
      <w:r w:rsidRPr="00C10C14">
        <w:rPr>
          <w:rFonts w:ascii="Palatino Linotype" w:eastAsia="Palatino Linotype" w:hAnsi="Palatino Linotype" w:cs="Palatino Linotype"/>
          <w:b/>
          <w:i/>
          <w:sz w:val="22"/>
          <w:szCs w:val="22"/>
        </w:rPr>
        <w:lastRenderedPageBreak/>
        <w:t>IV. La declaración de incompetencia por el sujeto obligado;</w:t>
      </w:r>
    </w:p>
    <w:p w14:paraId="74700113" w14:textId="77777777" w:rsidR="00C31BD0" w:rsidRPr="00C10C14" w:rsidRDefault="00C31BD0" w:rsidP="00C10C14">
      <w:pPr>
        <w:tabs>
          <w:tab w:val="left" w:pos="8222"/>
        </w:tabs>
        <w:ind w:left="851" w:right="901"/>
        <w:jc w:val="both"/>
        <w:rPr>
          <w:rFonts w:ascii="Palatino Linotype" w:eastAsia="Palatino Linotype" w:hAnsi="Palatino Linotype" w:cs="Palatino Linotype"/>
          <w:b/>
          <w:i/>
          <w:sz w:val="22"/>
          <w:szCs w:val="22"/>
        </w:rPr>
      </w:pPr>
      <w:r w:rsidRPr="00C10C14">
        <w:rPr>
          <w:rFonts w:ascii="Palatino Linotype" w:eastAsia="Palatino Linotype" w:hAnsi="Palatino Linotype" w:cs="Palatino Linotype"/>
          <w:b/>
          <w:i/>
          <w:sz w:val="22"/>
          <w:szCs w:val="22"/>
        </w:rPr>
        <w:t>VI. La entrega de información que no corresponda con lo solicitado;</w:t>
      </w:r>
    </w:p>
    <w:p w14:paraId="07E631D6" w14:textId="77777777" w:rsidR="00C31BD0" w:rsidRPr="00C10C14" w:rsidRDefault="00C31BD0" w:rsidP="00C10C14">
      <w:pPr>
        <w:tabs>
          <w:tab w:val="left" w:pos="8222"/>
        </w:tabs>
        <w:ind w:left="851" w:right="901"/>
        <w:rPr>
          <w:rFonts w:ascii="Palatino Linotype" w:eastAsia="Palatino Linotype" w:hAnsi="Palatino Linotype" w:cs="Palatino Linotype"/>
        </w:rPr>
      </w:pPr>
      <w:r w:rsidRPr="00C10C14">
        <w:rPr>
          <w:rFonts w:ascii="Palatino Linotype" w:eastAsia="Palatino Linotype" w:hAnsi="Palatino Linotype" w:cs="Palatino Linotype"/>
          <w:b/>
          <w:i/>
          <w:sz w:val="22"/>
          <w:szCs w:val="22"/>
        </w:rPr>
        <w:t xml:space="preserve"> …</w:t>
      </w:r>
      <w:r w:rsidRPr="00C10C14">
        <w:rPr>
          <w:rFonts w:ascii="Palatino Linotype" w:eastAsia="Palatino Linotype" w:hAnsi="Palatino Linotype" w:cs="Palatino Linotype"/>
          <w:i/>
          <w:sz w:val="22"/>
          <w:szCs w:val="22"/>
        </w:rPr>
        <w:t xml:space="preserve">”                                                                                                          </w:t>
      </w:r>
      <w:r w:rsidRPr="00C10C14">
        <w:rPr>
          <w:rFonts w:ascii="Palatino Linotype" w:eastAsia="Palatino Linotype" w:hAnsi="Palatino Linotype" w:cs="Palatino Linotype"/>
          <w:i/>
          <w:sz w:val="16"/>
          <w:szCs w:val="16"/>
        </w:rPr>
        <w:t>(Énfasis añadido)</w:t>
      </w:r>
    </w:p>
    <w:p w14:paraId="2512A301" w14:textId="77777777" w:rsidR="00C31BD0" w:rsidRPr="00C10C14" w:rsidRDefault="00C31BD0" w:rsidP="00C10C14">
      <w:pPr>
        <w:spacing w:line="360" w:lineRule="auto"/>
        <w:jc w:val="both"/>
        <w:rPr>
          <w:rFonts w:ascii="Palatino Linotype" w:eastAsia="Palatino Linotype" w:hAnsi="Palatino Linotype" w:cs="Palatino Linotype"/>
        </w:rPr>
      </w:pPr>
    </w:p>
    <w:p w14:paraId="5704230C"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Atendiendo a lo anterior y al no identificarse causa alguna que impida el estudio de los motivos de inconformidad planteados, se procede al análisis respectivo.</w:t>
      </w:r>
    </w:p>
    <w:p w14:paraId="54C15A5A"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 </w:t>
      </w:r>
    </w:p>
    <w:p w14:paraId="18B4041E" w14:textId="77777777" w:rsidR="00C31BD0" w:rsidRPr="00C10C14" w:rsidRDefault="00C31BD0" w:rsidP="00C10C14">
      <w:pPr>
        <w:spacing w:line="360" w:lineRule="auto"/>
        <w:jc w:val="both"/>
        <w:rPr>
          <w:rFonts w:ascii="Palatino Linotype" w:eastAsia="Palatino Linotype" w:hAnsi="Palatino Linotype" w:cs="Palatino Linotype"/>
          <w:b/>
          <w:sz w:val="26"/>
          <w:szCs w:val="26"/>
        </w:rPr>
      </w:pPr>
      <w:r w:rsidRPr="00C10C14">
        <w:rPr>
          <w:rFonts w:ascii="Palatino Linotype" w:eastAsia="Palatino Linotype" w:hAnsi="Palatino Linotype" w:cs="Palatino Linotype"/>
          <w:b/>
          <w:sz w:val="26"/>
          <w:szCs w:val="26"/>
        </w:rPr>
        <w:t xml:space="preserve">SEXTO. </w:t>
      </w:r>
      <w:r w:rsidRPr="00C10C14">
        <w:rPr>
          <w:rFonts w:ascii="Palatino Linotype" w:eastAsia="Palatino Linotype" w:hAnsi="Palatino Linotype" w:cs="Palatino Linotype"/>
          <w:b/>
        </w:rPr>
        <w:t>Estudio y resolución del asunto.</w:t>
      </w:r>
      <w:r w:rsidRPr="00C10C14">
        <w:rPr>
          <w:rFonts w:ascii="Palatino Linotype" w:eastAsia="Palatino Linotype" w:hAnsi="Palatino Linotype" w:cs="Palatino Linotype"/>
          <w:b/>
          <w:sz w:val="26"/>
          <w:szCs w:val="26"/>
        </w:rPr>
        <w:t xml:space="preserve"> </w:t>
      </w:r>
    </w:p>
    <w:p w14:paraId="4D0EA912" w14:textId="77777777" w:rsidR="00C31BD0" w:rsidRPr="00C10C14" w:rsidRDefault="00C31BD0" w:rsidP="00C10C14">
      <w:pPr>
        <w:tabs>
          <w:tab w:val="left" w:pos="2422"/>
        </w:tabs>
        <w:spacing w:line="360" w:lineRule="auto"/>
        <w:ind w:right="49"/>
        <w:jc w:val="both"/>
        <w:rPr>
          <w:rFonts w:ascii="Palatino Linotype" w:eastAsia="Palatino Linotype" w:hAnsi="Palatino Linotype" w:cs="Palatino Linotype"/>
          <w:b/>
        </w:rPr>
      </w:pPr>
      <w:r w:rsidRPr="00C10C14">
        <w:rPr>
          <w:rFonts w:ascii="Palatino Linotype" w:eastAsia="Palatino Linotype" w:hAnsi="Palatino Linotype" w:cs="Palatino Linotype"/>
          <w:b/>
        </w:rPr>
        <w:t>Marco Normativo General.</w:t>
      </w:r>
    </w:p>
    <w:p w14:paraId="4678FDE4" w14:textId="77777777" w:rsidR="00C31BD0" w:rsidRPr="00C10C14" w:rsidRDefault="00C31BD0" w:rsidP="00C10C14">
      <w:pPr>
        <w:spacing w:line="360" w:lineRule="auto"/>
        <w:jc w:val="both"/>
        <w:rPr>
          <w:rFonts w:ascii="Palatino Linotype" w:hAnsi="Palatino Linotype" w:cs="Arial"/>
          <w:lang w:eastAsia="es-ES"/>
        </w:rPr>
      </w:pPr>
      <w:r w:rsidRPr="00C10C14">
        <w:rPr>
          <w:rFonts w:ascii="Palatino Linotype" w:hAnsi="Palatino Linotype" w:cs="Arial"/>
        </w:rPr>
        <w:t xml:space="preserve">Este Órgano Garante basará el análisis del presente, en el contenido íntegro de las actuaciones que obran en el expediente electrónico en el SAIMEX, para dictar el fallo correspondiente conforme a derecho, tomando en consideración los elementos aportados por las partes y respetando en todo momento al principio de máxima publicidad consagrado en la </w:t>
      </w:r>
      <w:r w:rsidRPr="00C10C14">
        <w:rPr>
          <w:rFonts w:ascii="Palatino Linotype" w:hAnsi="Palatino Linotype"/>
        </w:rPr>
        <w:t>Constitución Política de los Estados Unidos Mexicanos, Constitución Política del Estado Libre y Soberano de México</w:t>
      </w:r>
      <w:r w:rsidRPr="00C10C14">
        <w:rPr>
          <w:rFonts w:ascii="Palatino Linotype" w:hAnsi="Palatino Linotype" w:cs="Arial"/>
        </w:rPr>
        <w:t xml:space="preserve"> y demás leyes aplicables en la materia; así como, en los Tratados Internacionales en los que el Estado Mexicano sea parte, en concordancia con el párrafo tercero del artículo 1 de la </w:t>
      </w:r>
      <w:r w:rsidRPr="00C10C14">
        <w:rPr>
          <w:rFonts w:ascii="Palatino Linotype" w:hAnsi="Palatino Linotype"/>
        </w:rPr>
        <w:t>Constitución Política de los Estados Unidos Mexicanos</w:t>
      </w:r>
      <w:r w:rsidRPr="00C10C14">
        <w:rPr>
          <w:rFonts w:ascii="Palatino Linotype" w:hAnsi="Palatino Linotype" w:cs="Arial"/>
        </w:rPr>
        <w:t xml:space="preserve"> y los numerales 8 y 9 de la Ley de Transparencia local.</w:t>
      </w:r>
    </w:p>
    <w:p w14:paraId="2AB0F250" w14:textId="77777777" w:rsidR="00C31BD0" w:rsidRPr="00C10C14" w:rsidRDefault="00C31BD0" w:rsidP="00C10C14">
      <w:pPr>
        <w:spacing w:line="360" w:lineRule="auto"/>
        <w:jc w:val="both"/>
        <w:rPr>
          <w:rFonts w:ascii="Palatino Linotype" w:hAnsi="Palatino Linotype" w:cs="Arial"/>
        </w:rPr>
      </w:pPr>
    </w:p>
    <w:p w14:paraId="614CC2C6" w14:textId="77777777" w:rsidR="00C31BD0" w:rsidRPr="00C10C14" w:rsidRDefault="00C31BD0" w:rsidP="00C10C14">
      <w:pPr>
        <w:tabs>
          <w:tab w:val="left" w:pos="2422"/>
        </w:tabs>
        <w:spacing w:line="360" w:lineRule="auto"/>
        <w:ind w:right="51"/>
        <w:jc w:val="both"/>
        <w:rPr>
          <w:rFonts w:ascii="Palatino Linotype" w:hAnsi="Palatino Linotype" w:cs="Arial"/>
        </w:rPr>
      </w:pPr>
      <w:r w:rsidRPr="00C10C14">
        <w:rPr>
          <w:rFonts w:ascii="Palatino Linotype" w:eastAsia="Palatino Linotype" w:hAnsi="Palatino Linotype" w:cs="Palatino Linotype"/>
          <w:b/>
          <w:bCs/>
        </w:rPr>
        <w:t>El derecho de acceso a la Información Pública</w:t>
      </w:r>
      <w:r w:rsidRPr="00C10C14">
        <w:rPr>
          <w:rFonts w:ascii="Palatino Linotype" w:eastAsia="Palatino Linotype" w:hAnsi="Palatino Linotype" w:cs="Palatino Linotype"/>
        </w:rPr>
        <w:t xml:space="preserve"> se encuentra sustentado </w:t>
      </w:r>
      <w:r w:rsidRPr="00C10C14">
        <w:rPr>
          <w:rFonts w:ascii="Palatino Linotype" w:eastAsia="Arial Unicode MS" w:hAnsi="Palatino Linotype" w:cs="Arial"/>
        </w:rPr>
        <w:t>en e</w:t>
      </w:r>
      <w:r w:rsidRPr="00C10C14">
        <w:rPr>
          <w:rFonts w:ascii="Palatino Linotype" w:hAnsi="Palatino Linotype"/>
        </w:rPr>
        <w:t>l artículo 6°, Apartado A de la Constitución Política de los Estados Unidos Mexicanos, atinente al derecho de Acceso a la Información Pública, el cual, señala que, t</w:t>
      </w:r>
      <w:r w:rsidRPr="00C10C14">
        <w:rPr>
          <w:rFonts w:ascii="Palatino Linotype" w:hAnsi="Palatino Linotype" w:cs="Arial"/>
        </w:rPr>
        <w:t xml:space="preserve">oda la información </w:t>
      </w:r>
      <w:r w:rsidRPr="00C10C14">
        <w:rPr>
          <w:rFonts w:ascii="Palatino Linotype" w:hAnsi="Palatino Linotype" w:cs="Arial"/>
        </w:rPr>
        <w:lastRenderedPageBreak/>
        <w:t xml:space="preserve">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w:t>
      </w:r>
    </w:p>
    <w:p w14:paraId="58D90C5B" w14:textId="77777777" w:rsidR="00C31BD0" w:rsidRPr="00C10C14" w:rsidRDefault="00C31BD0" w:rsidP="00C10C14">
      <w:pPr>
        <w:tabs>
          <w:tab w:val="left" w:pos="2422"/>
        </w:tabs>
        <w:spacing w:line="360" w:lineRule="auto"/>
        <w:ind w:right="51"/>
        <w:jc w:val="both"/>
        <w:rPr>
          <w:rFonts w:ascii="Palatino Linotype" w:hAnsi="Palatino Linotype" w:cs="Arial"/>
        </w:rPr>
      </w:pPr>
    </w:p>
    <w:p w14:paraId="19BBE484" w14:textId="77777777" w:rsidR="00C31BD0" w:rsidRPr="00C10C14" w:rsidRDefault="00C31BD0" w:rsidP="00C10C14">
      <w:pPr>
        <w:spacing w:line="360" w:lineRule="auto"/>
        <w:jc w:val="both"/>
        <w:rPr>
          <w:rFonts w:ascii="Palatino Linotype" w:hAnsi="Palatino Linotype" w:cs="Arial"/>
        </w:rPr>
      </w:pPr>
      <w:r w:rsidRPr="00C10C14">
        <w:rPr>
          <w:rFonts w:ascii="Palatino Linotype" w:hAnsi="Palatino Linotype"/>
        </w:rPr>
        <w:t>De igual manera, la Constitución Política del Estado Libre y Soberano de México, en su artículo 5°, dispone entre otros que, e</w:t>
      </w:r>
      <w:r w:rsidRPr="00C10C14">
        <w:rPr>
          <w:rFonts w:ascii="Palatino Linotype" w:hAnsi="Palatino Linotype" w:cs="Arial"/>
        </w:rPr>
        <w:t xml:space="preserve">l derecho a la información será garantizado por el Estado. La ley establecerá las previsiones que permitan asegurar la protección, el respeto y la difusión de este derecho. </w:t>
      </w:r>
    </w:p>
    <w:p w14:paraId="7CDF5E80" w14:textId="77777777" w:rsidR="00991280" w:rsidRPr="00C10C14" w:rsidRDefault="00991280" w:rsidP="00C10C14">
      <w:pPr>
        <w:spacing w:line="360" w:lineRule="auto"/>
        <w:jc w:val="both"/>
        <w:rPr>
          <w:rFonts w:ascii="Palatino Linotype" w:hAnsi="Palatino Linotype" w:cs="Arial"/>
        </w:rPr>
      </w:pPr>
    </w:p>
    <w:p w14:paraId="4FAFC483" w14:textId="06F3CAA3" w:rsidR="00C31BD0" w:rsidRPr="00C10C14" w:rsidRDefault="00C31BD0" w:rsidP="00C10C14">
      <w:pPr>
        <w:spacing w:line="360" w:lineRule="auto"/>
        <w:jc w:val="both"/>
        <w:rPr>
          <w:rFonts w:ascii="Palatino Linotype" w:hAnsi="Palatino Linotype" w:cs="Arial"/>
          <w:b/>
          <w:i/>
        </w:rPr>
      </w:pPr>
      <w:r w:rsidRPr="00C10C14">
        <w:rPr>
          <w:rFonts w:ascii="Palatino Linotype" w:hAnsi="Palatino Linotype"/>
        </w:rPr>
        <w:t>Por su parte, la Ley de Transparencia local, prevé en su artículo 23, los</w:t>
      </w:r>
      <w:r w:rsidRPr="00C10C14">
        <w:rPr>
          <w:rFonts w:ascii="Palatino Linotype" w:hAnsi="Palatino Linotype" w:cs="Arial"/>
        </w:rPr>
        <w:t xml:space="preserve"> sujetos obligados a transparentar y permitir el acceso a su información y proteger los datos personales que obren en su poder, encontrándose entre otros, “</w:t>
      </w:r>
      <w:r w:rsidR="00991280" w:rsidRPr="00C10C14">
        <w:rPr>
          <w:rFonts w:ascii="Palatino Linotype" w:hAnsi="Palatino Linotype" w:cs="Arial"/>
          <w:b/>
          <w:i/>
        </w:rPr>
        <w:t xml:space="preserve">I. El Poder Ejecutivo del Estado de México, las dependencias, organismos auxiliares, órganos, entidades, fideicomisos y fondos públicos, así como la Fiscalía General de Justicia del Estado de </w:t>
      </w:r>
      <w:r w:rsidR="00A3485F" w:rsidRPr="00C10C14">
        <w:rPr>
          <w:rFonts w:ascii="Palatino Linotype" w:hAnsi="Palatino Linotype" w:cs="Arial"/>
          <w:b/>
          <w:i/>
        </w:rPr>
        <w:t>México</w:t>
      </w:r>
      <w:r w:rsidRPr="00C10C14">
        <w:rPr>
          <w:rFonts w:ascii="Palatino Linotype" w:hAnsi="Palatino Linotype" w:cs="Arial"/>
          <w:b/>
          <w:i/>
        </w:rPr>
        <w:t>”.</w:t>
      </w:r>
    </w:p>
    <w:p w14:paraId="2512B786" w14:textId="77777777" w:rsidR="00C31BD0" w:rsidRPr="00C10C14" w:rsidRDefault="00C31BD0" w:rsidP="00C10C14">
      <w:pPr>
        <w:spacing w:line="360" w:lineRule="auto"/>
        <w:jc w:val="both"/>
        <w:rPr>
          <w:rFonts w:ascii="Palatino Linotype" w:eastAsia="Palatino Linotype" w:hAnsi="Palatino Linotype" w:cs="Palatino Linotype"/>
          <w:b/>
          <w:sz w:val="22"/>
          <w:szCs w:val="22"/>
        </w:rPr>
      </w:pPr>
    </w:p>
    <w:p w14:paraId="62CAC551" w14:textId="0CB5260F" w:rsidR="00D6361A" w:rsidRPr="00C10C14" w:rsidRDefault="00A3485F" w:rsidP="00C10C14">
      <w:pPr>
        <w:spacing w:line="360" w:lineRule="auto"/>
        <w:jc w:val="both"/>
        <w:rPr>
          <w:rFonts w:ascii="Palatino Linotype" w:eastAsia="Palatino Linotype" w:hAnsi="Palatino Linotype" w:cs="Palatino Linotype"/>
          <w:bCs/>
        </w:rPr>
      </w:pPr>
      <w:r w:rsidRPr="00C10C14">
        <w:rPr>
          <w:rFonts w:ascii="Palatino Linotype" w:eastAsia="Palatino Linotype" w:hAnsi="Palatino Linotype" w:cs="Palatino Linotype"/>
          <w:bCs/>
        </w:rPr>
        <w:t xml:space="preserve">Respecto del </w:t>
      </w:r>
      <w:r w:rsidRPr="00C10C14">
        <w:rPr>
          <w:rFonts w:ascii="Palatino Linotype" w:eastAsia="Palatino Linotype" w:hAnsi="Palatino Linotype" w:cs="Palatino Linotype"/>
          <w:b/>
          <w:bCs/>
        </w:rPr>
        <w:t>SUJETO OBLIGADO</w:t>
      </w:r>
      <w:r w:rsidRPr="00C10C14">
        <w:rPr>
          <w:rFonts w:ascii="Palatino Linotype" w:eastAsia="Palatino Linotype" w:hAnsi="Palatino Linotype" w:cs="Palatino Linotype"/>
          <w:bCs/>
        </w:rPr>
        <w:t xml:space="preserve"> e</w:t>
      </w:r>
      <w:r w:rsidR="00D6361A" w:rsidRPr="00C10C14">
        <w:rPr>
          <w:rFonts w:ascii="Palatino Linotype" w:eastAsia="Palatino Linotype" w:hAnsi="Palatino Linotype" w:cs="Palatino Linotype"/>
          <w:bCs/>
        </w:rPr>
        <w:t xml:space="preserve">s conveniente precisar </w:t>
      </w:r>
      <w:r w:rsidRPr="00C10C14">
        <w:rPr>
          <w:rFonts w:ascii="Palatino Linotype" w:eastAsia="Palatino Linotype" w:hAnsi="Palatino Linotype" w:cs="Palatino Linotype"/>
          <w:bCs/>
        </w:rPr>
        <w:t xml:space="preserve">su naturaleza jurídica, el cual, como </w:t>
      </w:r>
      <w:r w:rsidR="00D6361A" w:rsidRPr="00C10C14">
        <w:rPr>
          <w:rFonts w:ascii="Palatino Linotype" w:eastAsia="Palatino Linotype" w:hAnsi="Palatino Linotype" w:cs="Palatino Linotype"/>
          <w:bCs/>
        </w:rPr>
        <w:t xml:space="preserve">consecuencia de la firma del Acuerdo Nacional para la Modernización de la Educación Básica y Normal, </w:t>
      </w:r>
      <w:r w:rsidRPr="00C10C14">
        <w:rPr>
          <w:rFonts w:ascii="Palatino Linotype" w:eastAsia="Palatino Linotype" w:hAnsi="Palatino Linotype" w:cs="Palatino Linotype"/>
          <w:bCs/>
        </w:rPr>
        <w:t xml:space="preserve">fue creado en mil novecientos noventa y dos, como </w:t>
      </w:r>
      <w:r w:rsidR="00D6361A" w:rsidRPr="00C10C14">
        <w:rPr>
          <w:rFonts w:ascii="Palatino Linotype" w:eastAsia="Palatino Linotype" w:hAnsi="Palatino Linotype" w:cs="Palatino Linotype"/>
          <w:bCs/>
        </w:rPr>
        <w:t xml:space="preserve">organismo descentralizado, Servicios Educativos Integrados al Estado de México </w:t>
      </w:r>
      <w:r w:rsidR="00D6361A" w:rsidRPr="00C10C14">
        <w:rPr>
          <w:rFonts w:ascii="Palatino Linotype" w:eastAsia="Palatino Linotype" w:hAnsi="Palatino Linotype" w:cs="Palatino Linotype"/>
          <w:bCs/>
        </w:rPr>
        <w:lastRenderedPageBreak/>
        <w:t>(SEIEM), con la finalidad de hacerse cargo de los servicios educativos que venía prestando la Secretaría de Educación Pública en la Entidad, a través de la Unidad de Servicios Educativos a Descentralizar en el Estado de México, situación por la cual el tres de junio de mil novecientos noventa y dos se publicó en el periódico Oficial Gaceta del Gobierno la Ley que crea el organismo público descentralizado denominado Servicios Educativos Integrados misma que en su artículo primero señala que se crea el Organismo Público Descentralizado de carácter estatal.</w:t>
      </w:r>
    </w:p>
    <w:p w14:paraId="29827560" w14:textId="77777777" w:rsidR="00D6361A" w:rsidRPr="00C10C14" w:rsidRDefault="00D6361A" w:rsidP="00C10C14">
      <w:pPr>
        <w:spacing w:line="360" w:lineRule="auto"/>
        <w:jc w:val="both"/>
        <w:rPr>
          <w:rFonts w:ascii="Palatino Linotype" w:eastAsia="Palatino Linotype" w:hAnsi="Palatino Linotype" w:cs="Palatino Linotype"/>
          <w:bCs/>
        </w:rPr>
      </w:pPr>
    </w:p>
    <w:p w14:paraId="31F4C4F4" w14:textId="5C41ADCE" w:rsidR="00D6361A" w:rsidRPr="00C10C14" w:rsidRDefault="00D6361A" w:rsidP="00C10C14">
      <w:pPr>
        <w:tabs>
          <w:tab w:val="left" w:pos="1325"/>
        </w:tabs>
        <w:spacing w:line="360" w:lineRule="auto"/>
        <w:jc w:val="both"/>
        <w:rPr>
          <w:rFonts w:ascii="Palatino Linotype" w:eastAsia="Palatino Linotype" w:hAnsi="Palatino Linotype" w:cs="Palatino Linotype"/>
          <w:bCs/>
        </w:rPr>
      </w:pPr>
      <w:r w:rsidRPr="00C10C14">
        <w:rPr>
          <w:rFonts w:ascii="Palatino Linotype" w:eastAsia="Palatino Linotype" w:hAnsi="Palatino Linotype" w:cs="Palatino Linotype"/>
          <w:bCs/>
        </w:rPr>
        <w:t>Aunado a lo anterior, la Ley Orgánica de la Administración Pública del Estado de México, señala las atribuciones de la Secretaría de Educación, entre las que se encuentra según lo señalado en su artículo 30 la de planear, organizar, desarrollar, vigilar y evaluar los servicios educativos que dependen del Gobierno del Estado o sus organismos descentralizados con apego a la legislación federal y estatal vigentes</w:t>
      </w:r>
      <w:r w:rsidR="00B60C37" w:rsidRPr="00C10C14">
        <w:rPr>
          <w:rFonts w:ascii="Palatino Linotype" w:eastAsia="Palatino Linotype" w:hAnsi="Palatino Linotype" w:cs="Palatino Linotype"/>
          <w:bCs/>
        </w:rPr>
        <w:t>.</w:t>
      </w:r>
    </w:p>
    <w:p w14:paraId="77B65F1A" w14:textId="77777777" w:rsidR="00B60C37" w:rsidRPr="00C10C14" w:rsidRDefault="00B60C37" w:rsidP="00C10C14">
      <w:pPr>
        <w:tabs>
          <w:tab w:val="left" w:pos="1325"/>
        </w:tabs>
        <w:spacing w:line="360" w:lineRule="auto"/>
        <w:jc w:val="both"/>
        <w:rPr>
          <w:rFonts w:ascii="Palatino Linotype" w:eastAsia="Palatino Linotype" w:hAnsi="Palatino Linotype" w:cs="Palatino Linotype"/>
          <w:bCs/>
        </w:rPr>
      </w:pPr>
    </w:p>
    <w:p w14:paraId="00B72503" w14:textId="77777777" w:rsidR="00B60C37" w:rsidRPr="00C10C14" w:rsidRDefault="00B60C37" w:rsidP="00C10C14">
      <w:pPr>
        <w:tabs>
          <w:tab w:val="left" w:pos="1325"/>
        </w:tabs>
        <w:spacing w:line="360" w:lineRule="auto"/>
        <w:jc w:val="both"/>
        <w:rPr>
          <w:rFonts w:ascii="Palatino Linotype" w:eastAsia="Palatino Linotype" w:hAnsi="Palatino Linotype" w:cs="Palatino Linotype"/>
          <w:bCs/>
        </w:rPr>
      </w:pPr>
      <w:r w:rsidRPr="00C10C14">
        <w:rPr>
          <w:rFonts w:ascii="Palatino Linotype" w:eastAsia="Palatino Linotype" w:hAnsi="Palatino Linotype" w:cs="Palatino Linotype"/>
          <w:bCs/>
        </w:rPr>
        <w:t xml:space="preserve">Por su parte la Ley de Educación del Estado de México señala en su artículo 5, fracción VI lo que se entenderá por Autoridad Educativa, esto es, al Ejecutivo del Estado, por conducto de la Secretaría de Educación y sus organismos descentralizados en el ámbito de su competencia, definición que de igual manera se encuentra en el artículo 3 del Reglamento General de Servicios Educativos Incorporados del Estado de México en el cual se entiende por Autoridad Educativa al organismo público descentralizado Servicios Educativos Integrados al Estado de México. </w:t>
      </w:r>
    </w:p>
    <w:p w14:paraId="40C1E8D8" w14:textId="77777777" w:rsidR="00B60C37" w:rsidRPr="00C10C14" w:rsidRDefault="00B60C37" w:rsidP="00C10C14">
      <w:pPr>
        <w:tabs>
          <w:tab w:val="left" w:pos="1325"/>
        </w:tabs>
        <w:spacing w:line="360" w:lineRule="auto"/>
        <w:jc w:val="both"/>
        <w:rPr>
          <w:rFonts w:ascii="Palatino Linotype" w:eastAsia="Palatino Linotype" w:hAnsi="Palatino Linotype" w:cs="Palatino Linotype"/>
          <w:bCs/>
        </w:rPr>
      </w:pPr>
    </w:p>
    <w:p w14:paraId="49FF9107" w14:textId="3DABFD4B" w:rsidR="00B60C37" w:rsidRPr="00C10C14" w:rsidRDefault="00B60C37" w:rsidP="00C10C14">
      <w:pPr>
        <w:tabs>
          <w:tab w:val="left" w:pos="1325"/>
        </w:tabs>
        <w:spacing w:line="360" w:lineRule="auto"/>
        <w:jc w:val="both"/>
        <w:rPr>
          <w:rFonts w:ascii="Palatino Linotype" w:eastAsia="Palatino Linotype" w:hAnsi="Palatino Linotype" w:cs="Palatino Linotype"/>
          <w:bCs/>
        </w:rPr>
      </w:pPr>
      <w:r w:rsidRPr="00C10C14">
        <w:rPr>
          <w:rFonts w:ascii="Palatino Linotype" w:eastAsia="Palatino Linotype" w:hAnsi="Palatino Linotype" w:cs="Palatino Linotype"/>
          <w:bCs/>
        </w:rPr>
        <w:lastRenderedPageBreak/>
        <w:t xml:space="preserve">De lo anterior se </w:t>
      </w:r>
      <w:r w:rsidR="00A3485F" w:rsidRPr="00C10C14">
        <w:rPr>
          <w:rFonts w:ascii="Palatino Linotype" w:eastAsia="Palatino Linotype" w:hAnsi="Palatino Linotype" w:cs="Palatino Linotype"/>
          <w:bCs/>
        </w:rPr>
        <w:t>concluye</w:t>
      </w:r>
      <w:r w:rsidRPr="00C10C14">
        <w:rPr>
          <w:rFonts w:ascii="Palatino Linotype" w:eastAsia="Palatino Linotype" w:hAnsi="Palatino Linotype" w:cs="Palatino Linotype"/>
          <w:bCs/>
        </w:rPr>
        <w:t xml:space="preserve"> que</w:t>
      </w:r>
      <w:r w:rsidR="00A3485F" w:rsidRPr="00C10C14">
        <w:rPr>
          <w:rFonts w:ascii="Palatino Linotype" w:eastAsia="Palatino Linotype" w:hAnsi="Palatino Linotype" w:cs="Palatino Linotype"/>
          <w:bCs/>
        </w:rPr>
        <w:t>,</w:t>
      </w:r>
      <w:r w:rsidRPr="00C10C14">
        <w:rPr>
          <w:rFonts w:ascii="Palatino Linotype" w:eastAsia="Palatino Linotype" w:hAnsi="Palatino Linotype" w:cs="Palatino Linotype"/>
          <w:bCs/>
        </w:rPr>
        <w:t xml:space="preserve"> Servicios Educativos Incorporados del Estado de México, es un órgano descentralizado de la Secretaría de Educación</w:t>
      </w:r>
      <w:r w:rsidR="00090014" w:rsidRPr="00C10C14">
        <w:rPr>
          <w:rFonts w:ascii="Palatino Linotype" w:eastAsia="Palatino Linotype" w:hAnsi="Palatino Linotype" w:cs="Palatino Linotype"/>
          <w:bCs/>
        </w:rPr>
        <w:t>, localizado dentro del Padrón de sujetos obligados</w:t>
      </w:r>
      <w:r w:rsidR="00090014" w:rsidRPr="00C10C14">
        <w:rPr>
          <w:rStyle w:val="Refdenotaalpie"/>
          <w:rFonts w:ascii="Palatino Linotype" w:eastAsia="Palatino Linotype" w:hAnsi="Palatino Linotype" w:cs="Palatino Linotype"/>
          <w:bCs/>
        </w:rPr>
        <w:footnoteReference w:id="8"/>
      </w:r>
      <w:r w:rsidR="00090014" w:rsidRPr="00C10C14">
        <w:rPr>
          <w:rFonts w:ascii="Palatino Linotype" w:eastAsia="Palatino Linotype" w:hAnsi="Palatino Linotype" w:cs="Palatino Linotype"/>
          <w:bCs/>
        </w:rPr>
        <w:t xml:space="preserve"> como organismo descentralizado sectorizado, del ramo de educación.</w:t>
      </w:r>
    </w:p>
    <w:p w14:paraId="7504F3A7" w14:textId="77777777" w:rsidR="00B60C37" w:rsidRPr="00C10C14" w:rsidRDefault="00B60C37" w:rsidP="00C10C14">
      <w:pPr>
        <w:tabs>
          <w:tab w:val="left" w:pos="1325"/>
        </w:tabs>
        <w:spacing w:line="360" w:lineRule="auto"/>
        <w:jc w:val="both"/>
        <w:rPr>
          <w:rFonts w:ascii="Palatino Linotype" w:eastAsia="Palatino Linotype" w:hAnsi="Palatino Linotype" w:cs="Palatino Linotype"/>
          <w:bCs/>
        </w:rPr>
      </w:pPr>
    </w:p>
    <w:p w14:paraId="32EF4A49" w14:textId="77777777" w:rsidR="00C31BD0" w:rsidRPr="00C10C14" w:rsidRDefault="00C31BD0" w:rsidP="00C10C14">
      <w:pPr>
        <w:tabs>
          <w:tab w:val="left" w:pos="709"/>
        </w:tabs>
        <w:spacing w:line="360" w:lineRule="auto"/>
        <w:jc w:val="both"/>
        <w:rPr>
          <w:rFonts w:ascii="Palatino Linotype" w:hAnsi="Palatino Linotype" w:cs="Arial"/>
        </w:rPr>
      </w:pPr>
      <w:r w:rsidRPr="00C10C14">
        <w:rPr>
          <w:rFonts w:ascii="Palatino Linotype" w:hAnsi="Palatino Linotype" w:cs="Arial"/>
        </w:rPr>
        <w:t>Por otro lado, resulta importante traer a colación el contenido de los artículos 4 y 12 de la Ley de Transparencia local, mismos que a la letra señalan:</w:t>
      </w:r>
    </w:p>
    <w:p w14:paraId="5535FA03" w14:textId="77777777" w:rsidR="00C31BD0" w:rsidRPr="00C10C14" w:rsidRDefault="00C31BD0" w:rsidP="00C10C14">
      <w:pPr>
        <w:ind w:left="851" w:right="1041"/>
        <w:jc w:val="both"/>
        <w:rPr>
          <w:rFonts w:ascii="Palatino Linotype" w:hAnsi="Palatino Linotype" w:cs="Arial"/>
          <w:i/>
          <w:sz w:val="22"/>
          <w:szCs w:val="22"/>
        </w:rPr>
      </w:pPr>
      <w:r w:rsidRPr="00C10C14">
        <w:rPr>
          <w:rFonts w:ascii="Palatino Linotype" w:hAnsi="Palatino Linotype" w:cs="Arial"/>
          <w:i/>
          <w:sz w:val="22"/>
          <w:szCs w:val="22"/>
        </w:rPr>
        <w:t>“</w:t>
      </w:r>
      <w:r w:rsidRPr="00C10C14">
        <w:rPr>
          <w:rFonts w:ascii="Palatino Linotype" w:hAnsi="Palatino Linotype" w:cs="Arial"/>
          <w:b/>
          <w:i/>
          <w:sz w:val="22"/>
          <w:szCs w:val="22"/>
        </w:rPr>
        <w:t>Artículo 4.</w:t>
      </w:r>
      <w:r w:rsidRPr="00C10C14">
        <w:rPr>
          <w:rFonts w:ascii="Palatino Linotype" w:hAnsi="Palatino Linotype" w:cs="Arial"/>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12C51EA2" w14:textId="77777777" w:rsidR="00C31BD0" w:rsidRPr="00C10C14" w:rsidRDefault="00C31BD0" w:rsidP="00C10C14">
      <w:pPr>
        <w:ind w:left="851" w:right="1041"/>
        <w:jc w:val="both"/>
        <w:rPr>
          <w:rFonts w:ascii="Palatino Linotype" w:hAnsi="Palatino Linotype" w:cs="Arial"/>
          <w:i/>
          <w:sz w:val="22"/>
          <w:szCs w:val="22"/>
        </w:rPr>
      </w:pPr>
      <w:r w:rsidRPr="00C10C14">
        <w:rPr>
          <w:rFonts w:ascii="Palatino Linotype" w:hAnsi="Palatino Linotype" w:cs="Arial"/>
          <w:b/>
          <w:i/>
          <w:sz w:val="22"/>
          <w:szCs w:val="22"/>
          <w:u w:val="single"/>
        </w:rPr>
        <w:t>Toda la información generada, obtenida, adquirida, transformada, administrada o en posesión de los sujetos obligados es pública y accesible de manera permanente a cualquier persona</w:t>
      </w:r>
      <w:r w:rsidRPr="00C10C14">
        <w:rPr>
          <w:rFonts w:ascii="Palatino Linotype" w:hAnsi="Palatino Linotype" w:cs="Arial"/>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2F34E2A7" w14:textId="77777777" w:rsidR="00C31BD0" w:rsidRPr="00C10C14" w:rsidRDefault="00C31BD0" w:rsidP="00C10C14">
      <w:pPr>
        <w:ind w:left="851" w:right="1041"/>
        <w:jc w:val="both"/>
        <w:rPr>
          <w:rFonts w:ascii="Palatino Linotype" w:hAnsi="Palatino Linotype" w:cs="Arial"/>
          <w:i/>
          <w:sz w:val="22"/>
          <w:szCs w:val="22"/>
        </w:rPr>
      </w:pPr>
      <w:r w:rsidRPr="00C10C14">
        <w:rPr>
          <w:rFonts w:ascii="Palatino Linotype" w:hAnsi="Palatino Linotype" w:cs="Arial"/>
          <w:i/>
          <w:sz w:val="22"/>
          <w:szCs w:val="22"/>
        </w:rPr>
        <w:t>Los sujetos obligados deben poner en práctica, políticas y programas de acceso a la información que se apeguen a criterios de publicidad, veracidad, oportunidad, precisión y suficiencia en beneficio de los solicitantes.</w:t>
      </w:r>
    </w:p>
    <w:p w14:paraId="1AE7E42E" w14:textId="77777777" w:rsidR="00C31BD0" w:rsidRPr="00C10C14" w:rsidRDefault="00C31BD0" w:rsidP="00C10C14">
      <w:pPr>
        <w:ind w:left="851" w:right="1041"/>
        <w:jc w:val="both"/>
        <w:rPr>
          <w:rFonts w:ascii="Palatino Linotype" w:hAnsi="Palatino Linotype" w:cs="Arial"/>
          <w:i/>
          <w:szCs w:val="22"/>
        </w:rPr>
      </w:pPr>
    </w:p>
    <w:p w14:paraId="4D298570" w14:textId="77777777" w:rsidR="00C31BD0" w:rsidRPr="00C10C14" w:rsidRDefault="00C31BD0" w:rsidP="00C10C14">
      <w:pPr>
        <w:ind w:left="851" w:right="1041"/>
        <w:jc w:val="both"/>
        <w:rPr>
          <w:rFonts w:ascii="Palatino Linotype" w:hAnsi="Palatino Linotype" w:cs="Arial"/>
          <w:i/>
          <w:sz w:val="22"/>
          <w:szCs w:val="22"/>
        </w:rPr>
      </w:pPr>
      <w:r w:rsidRPr="00C10C14">
        <w:rPr>
          <w:rFonts w:ascii="Palatino Linotype" w:hAnsi="Palatino Linotype" w:cs="Arial"/>
          <w:b/>
          <w:i/>
          <w:sz w:val="22"/>
          <w:szCs w:val="22"/>
        </w:rPr>
        <w:t>Artículo 12.</w:t>
      </w:r>
      <w:r w:rsidRPr="00C10C14">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w:t>
      </w:r>
    </w:p>
    <w:p w14:paraId="4CF0F387" w14:textId="77777777" w:rsidR="00C31BD0" w:rsidRPr="00C10C14" w:rsidRDefault="00C31BD0" w:rsidP="00C10C14">
      <w:pPr>
        <w:ind w:left="851" w:right="1041"/>
        <w:jc w:val="both"/>
        <w:rPr>
          <w:rFonts w:ascii="Palatino Linotype" w:hAnsi="Palatino Linotype" w:cs="Arial"/>
          <w:i/>
          <w:sz w:val="22"/>
          <w:szCs w:val="22"/>
        </w:rPr>
      </w:pPr>
      <w:r w:rsidRPr="00C10C14">
        <w:rPr>
          <w:rFonts w:ascii="Palatino Linotype" w:hAnsi="Palatino Linotype" w:cs="Arial"/>
          <w:b/>
          <w:i/>
          <w:sz w:val="22"/>
          <w:szCs w:val="22"/>
          <w:u w:val="single"/>
        </w:rPr>
        <w:lastRenderedPageBreak/>
        <w:t>Los sujetos obligados sólo proporcionarán la información pública que se les requiera y que obre en sus archivos y en el estado en que ésta se encuentre.</w:t>
      </w:r>
      <w:r w:rsidRPr="00C10C14">
        <w:rPr>
          <w:rFonts w:ascii="Palatino Linotype" w:hAnsi="Palatino Linotype" w:cs="Arial"/>
          <w:i/>
          <w:sz w:val="22"/>
          <w:szCs w:val="22"/>
        </w:rPr>
        <w:t xml:space="preserve"> La obligación de proporcionar información no comprende el procesamiento de la misma, ni el presentarla conforme al interés del solicitante; no estarán obligados a generarla, resumirla, efectuar cálculos o practicar investigaciones.” </w:t>
      </w:r>
    </w:p>
    <w:p w14:paraId="52BB53B7" w14:textId="77777777" w:rsidR="00C31BD0" w:rsidRPr="00C10C14" w:rsidRDefault="00C31BD0" w:rsidP="00C10C14">
      <w:pPr>
        <w:ind w:left="851" w:right="1041"/>
        <w:jc w:val="right"/>
        <w:rPr>
          <w:rFonts w:ascii="Palatino Linotype" w:hAnsi="Palatino Linotype" w:cs="Arial"/>
          <w:i/>
          <w:sz w:val="16"/>
          <w:szCs w:val="16"/>
        </w:rPr>
      </w:pPr>
      <w:r w:rsidRPr="00C10C14">
        <w:rPr>
          <w:rFonts w:ascii="Palatino Linotype" w:hAnsi="Palatino Linotype" w:cs="Arial"/>
          <w:i/>
          <w:sz w:val="16"/>
          <w:szCs w:val="16"/>
        </w:rPr>
        <w:t>(Énfasis añadido)</w:t>
      </w:r>
    </w:p>
    <w:p w14:paraId="77876CDE" w14:textId="77777777" w:rsidR="00C31BD0" w:rsidRPr="00C10C14" w:rsidRDefault="00C31BD0" w:rsidP="00C10C14">
      <w:pPr>
        <w:ind w:left="851" w:right="901"/>
        <w:jc w:val="right"/>
        <w:rPr>
          <w:rFonts w:ascii="Palatino Linotype" w:hAnsi="Palatino Linotype" w:cs="Arial"/>
          <w:i/>
          <w:sz w:val="16"/>
          <w:szCs w:val="16"/>
        </w:rPr>
      </w:pPr>
    </w:p>
    <w:p w14:paraId="2168753D" w14:textId="2EFD912E" w:rsidR="00C31BD0" w:rsidRPr="00C10C14" w:rsidRDefault="00C31BD0" w:rsidP="00C10C14">
      <w:pPr>
        <w:spacing w:line="360" w:lineRule="auto"/>
        <w:jc w:val="both"/>
        <w:rPr>
          <w:rFonts w:ascii="Palatino Linotype" w:hAnsi="Palatino Linotype" w:cs="Arial"/>
        </w:rPr>
      </w:pPr>
      <w:r w:rsidRPr="00C10C14">
        <w:rPr>
          <w:rFonts w:ascii="Palatino Linotype" w:hAnsi="Palatino Linotype" w:cs="Arial"/>
        </w:rPr>
        <w:t xml:space="preserve">Por lo que podemos observar, de los preceptos legales señalados, los cuales establecen que </w:t>
      </w:r>
      <w:r w:rsidRPr="00C10C14">
        <w:rPr>
          <w:rFonts w:ascii="Palatino Linotype" w:hAnsi="Palatino Linotype" w:cs="Arial"/>
          <w:b/>
        </w:rPr>
        <w:t>los Sujetos Obligados se encuentran constreñidos a entregar la información pública solicitada por los particulares</w:t>
      </w:r>
      <w:r w:rsidRPr="00C10C14">
        <w:rPr>
          <w:rFonts w:ascii="Palatino Linotype" w:hAnsi="Palatino Linotype" w:cs="Arial"/>
        </w:rPr>
        <w:t xml:space="preserve"> y que ésta misma </w:t>
      </w:r>
      <w:r w:rsidR="005065F4" w:rsidRPr="00C10C14">
        <w:rPr>
          <w:rFonts w:ascii="Palatino Linotype" w:hAnsi="Palatino Linotype" w:cs="Arial"/>
        </w:rPr>
        <w:t>esté</w:t>
      </w:r>
      <w:r w:rsidRPr="00C10C14">
        <w:rPr>
          <w:rFonts w:ascii="Palatino Linotype" w:hAnsi="Palatino Linotype" w:cs="Arial"/>
        </w:rPr>
        <w:t xml:space="preserve"> en sus archivos o que obre en su posesión, </w:t>
      </w:r>
      <w:r w:rsidRPr="00C10C14">
        <w:rPr>
          <w:rFonts w:ascii="Palatino Linotype" w:hAnsi="Palatino Linotype" w:cs="Arial"/>
          <w:b/>
        </w:rPr>
        <w:t>privilegiando en todo momento el principio de máxima publicidad,</w:t>
      </w:r>
      <w:r w:rsidRPr="00C10C14">
        <w:rPr>
          <w:rFonts w:ascii="Palatino Linotype" w:hAnsi="Palatino Linotype" w:cs="Arial"/>
        </w:rPr>
        <w:t xml:space="preserve"> sin generarla, procesarla, resumirla, ni presentarla conforme al interés del solicitante. </w:t>
      </w:r>
    </w:p>
    <w:p w14:paraId="3F6670EA" w14:textId="77777777" w:rsidR="00C31BD0" w:rsidRPr="00C10C14" w:rsidRDefault="00C31BD0" w:rsidP="00C10C14">
      <w:pPr>
        <w:spacing w:line="360" w:lineRule="auto"/>
        <w:jc w:val="both"/>
        <w:rPr>
          <w:rFonts w:ascii="Palatino Linotype" w:hAnsi="Palatino Linotype" w:cs="Arial"/>
        </w:rPr>
      </w:pPr>
    </w:p>
    <w:p w14:paraId="58068CFC" w14:textId="77777777" w:rsidR="00C31BD0" w:rsidRPr="00C10C14" w:rsidRDefault="00C31BD0" w:rsidP="00C10C14">
      <w:pPr>
        <w:spacing w:line="360" w:lineRule="auto"/>
        <w:jc w:val="both"/>
        <w:rPr>
          <w:rFonts w:ascii="Palatino Linotype" w:hAnsi="Palatino Linotype" w:cs="Arial"/>
        </w:rPr>
      </w:pPr>
      <w:r w:rsidRPr="00C10C14">
        <w:rPr>
          <w:rFonts w:ascii="Palatino Linotype" w:hAnsi="Palatino Linotype" w:cs="Arial"/>
        </w:rPr>
        <w:t xml:space="preserve">Queda de manifiesto entonces que, </w:t>
      </w:r>
      <w:r w:rsidRPr="00C10C14">
        <w:rPr>
          <w:rFonts w:ascii="Palatino Linotype" w:hAnsi="Palatino Linotype" w:cs="Arial"/>
          <w:b/>
        </w:rPr>
        <w:t>se considera información pública al conjunto de datos que posee cualquier autoridad, obtenidos en virtud del ejercicio de sus funciones de derecho público</w:t>
      </w:r>
      <w:r w:rsidRPr="00C10C14">
        <w:rPr>
          <w:rFonts w:ascii="Palatino Linotype" w:hAnsi="Palatino Linotype" w:cs="Arial"/>
        </w:rPr>
        <w:t>; criterio que ha sostenido el más alto tribunal jurisdiccional del país; es decir, la Suprema Corte de Justicia de la Nación, quien en la tesis 2a. LXXXVIII/2010, sustentada por la Segunda Sala, publicada en el Semanario Judicial de la Federación y su Gaceta, Novena Época, tomo XXXII, agosto de 2010, página 463, con el siguiente contenido:</w:t>
      </w:r>
    </w:p>
    <w:p w14:paraId="0E5B806F" w14:textId="77777777" w:rsidR="00C31BD0" w:rsidRPr="00C10C14" w:rsidRDefault="00C31BD0" w:rsidP="00C10C14">
      <w:pPr>
        <w:jc w:val="both"/>
        <w:rPr>
          <w:rFonts w:ascii="Palatino Linotype" w:hAnsi="Palatino Linotype" w:cs="Arial"/>
        </w:rPr>
      </w:pPr>
    </w:p>
    <w:p w14:paraId="675AD07A" w14:textId="77777777" w:rsidR="00C31BD0" w:rsidRPr="00C10C14" w:rsidRDefault="00C31BD0" w:rsidP="00C10C14">
      <w:pPr>
        <w:ind w:left="851" w:right="899"/>
        <w:jc w:val="both"/>
        <w:rPr>
          <w:rFonts w:ascii="Palatino Linotype" w:hAnsi="Palatino Linotype" w:cs="Arial"/>
          <w:i/>
          <w:sz w:val="22"/>
          <w:szCs w:val="22"/>
        </w:rPr>
      </w:pPr>
      <w:r w:rsidRPr="00C10C14">
        <w:rPr>
          <w:rFonts w:ascii="Palatino Linotype" w:hAnsi="Palatino Linotype" w:cs="Arial"/>
          <w:bCs/>
          <w:i/>
          <w:sz w:val="22"/>
          <w:szCs w:val="22"/>
        </w:rPr>
        <w:t>“</w:t>
      </w:r>
      <w:r w:rsidRPr="00C10C14">
        <w:rPr>
          <w:rFonts w:ascii="Palatino Linotype" w:hAnsi="Palatino Linotype" w:cs="Arial"/>
          <w:b/>
          <w:bCs/>
          <w:i/>
          <w:sz w:val="22"/>
          <w:szCs w:val="22"/>
        </w:rPr>
        <w:t xml:space="preserve">INFORMACIÓN PÚBLICA. ES AQUELLA QUE SE ENCUENTRA EN POSESIÓN DE CUALQUIER AUTORIDAD, ENTIDAD, ÓRGANO Y ORGANISMO FEDERAL, ESTATAL Y MUNICIPAL, SIEMPRE QUE SE HAYA OBTENIDO POR CAUSA DEL EJERCICIO DE FUNCIONES DE </w:t>
      </w:r>
      <w:r w:rsidRPr="00C10C14">
        <w:rPr>
          <w:rFonts w:ascii="Palatino Linotype" w:hAnsi="Palatino Linotype" w:cs="Arial"/>
          <w:b/>
          <w:bCs/>
          <w:i/>
          <w:sz w:val="22"/>
          <w:szCs w:val="22"/>
        </w:rPr>
        <w:lastRenderedPageBreak/>
        <w:t>DERECHO PÚBLICO.</w:t>
      </w:r>
      <w:r w:rsidRPr="00C10C14">
        <w:rPr>
          <w:rFonts w:ascii="Palatino Linotype" w:hAnsi="Palatino Linotype" w:cs="Arial"/>
          <w:i/>
          <w:sz w:val="22"/>
          <w:szCs w:val="22"/>
        </w:rPr>
        <w:t xml:space="preserve">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en términos del artículo 6o., fracción I, de la Constitución Política de los Estados Unidos Mexicanos, en relación con los numerales 1, 2, 4 y 6 de la Ley Federal de Transparencia y Acceso a la Información Pública Gubernamental” (sic)</w:t>
      </w:r>
    </w:p>
    <w:p w14:paraId="21FCD454" w14:textId="77777777" w:rsidR="00C31BD0" w:rsidRPr="00C10C14" w:rsidRDefault="00C31BD0" w:rsidP="00C10C14">
      <w:pPr>
        <w:ind w:left="851" w:right="901"/>
        <w:jc w:val="both"/>
        <w:rPr>
          <w:rFonts w:ascii="Palatino Linotype" w:hAnsi="Palatino Linotype" w:cs="Arial"/>
          <w:b/>
          <w:i/>
          <w:szCs w:val="22"/>
        </w:rPr>
      </w:pPr>
    </w:p>
    <w:p w14:paraId="7B6A6597" w14:textId="77777777" w:rsidR="00C31BD0" w:rsidRPr="00C10C14" w:rsidRDefault="00C31BD0" w:rsidP="00C10C14">
      <w:pPr>
        <w:spacing w:line="360" w:lineRule="auto"/>
        <w:jc w:val="both"/>
        <w:rPr>
          <w:rFonts w:ascii="Palatino Linotype" w:hAnsi="Palatino Linotype" w:cs="Arial"/>
        </w:rPr>
      </w:pPr>
      <w:r w:rsidRPr="00C10C14">
        <w:rPr>
          <w:rFonts w:ascii="Palatino Linotype" w:hAnsi="Palatino Linotype" w:cs="Arial"/>
        </w:rPr>
        <w:t>Asimismo, el artículo 24 de la Ley de la materia, señala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a toda persona el derecho de acceso a la información pública.</w:t>
      </w:r>
    </w:p>
    <w:p w14:paraId="3BC85235" w14:textId="77777777" w:rsidR="00C31BD0" w:rsidRPr="00C10C14" w:rsidRDefault="00C31BD0" w:rsidP="00C10C14">
      <w:pPr>
        <w:spacing w:line="360" w:lineRule="auto"/>
        <w:jc w:val="both"/>
        <w:rPr>
          <w:rFonts w:ascii="Palatino Linotype" w:hAnsi="Palatino Linotype" w:cs="Arial"/>
        </w:rPr>
      </w:pPr>
    </w:p>
    <w:p w14:paraId="0F069AF1" w14:textId="77777777" w:rsidR="00C31BD0" w:rsidRPr="00C10C14" w:rsidRDefault="00C31BD0" w:rsidP="00C10C14">
      <w:pPr>
        <w:spacing w:line="360" w:lineRule="auto"/>
        <w:jc w:val="both"/>
        <w:rPr>
          <w:rFonts w:ascii="Palatino Linotype" w:hAnsi="Palatino Linotype" w:cs="Arial"/>
        </w:rPr>
      </w:pPr>
      <w:r w:rsidRPr="00C10C14">
        <w:rPr>
          <w:rFonts w:ascii="Palatino Linotype" w:hAnsi="Palatino Linotype" w:cs="Arial"/>
        </w:rPr>
        <w:t xml:space="preserve">En esta misma tesitura, es de subrayar que el derecho de acceso a la información pública, consiste en que la información solicitada conste en un soporte documental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w:t>
      </w:r>
      <w:r w:rsidRPr="00C10C14">
        <w:rPr>
          <w:rFonts w:ascii="Palatino Linotype" w:hAnsi="Palatino Linotype" w:cs="Arial"/>
        </w:rPr>
        <w:lastRenderedPageBreak/>
        <w:t>Obligados; los que podrán estar en cualquier medio, sea escrito, impreso, sonoro, visual, electrónico, informático u holográfico, de conformidad con el artículo 3, fracción XI de la Ley de Transparencia local.</w:t>
      </w:r>
    </w:p>
    <w:p w14:paraId="07F38D3F" w14:textId="77777777" w:rsidR="00177B8B" w:rsidRPr="00C10C14" w:rsidRDefault="00177B8B" w:rsidP="00C10C14">
      <w:pPr>
        <w:spacing w:line="360" w:lineRule="auto"/>
        <w:jc w:val="both"/>
        <w:rPr>
          <w:rFonts w:ascii="Palatino Linotype" w:hAnsi="Palatino Linotype" w:cs="Arial"/>
        </w:rPr>
      </w:pPr>
    </w:p>
    <w:p w14:paraId="4C6E9830" w14:textId="77777777" w:rsidR="00C31BD0" w:rsidRPr="00C10C14" w:rsidRDefault="00C31BD0" w:rsidP="00C10C14">
      <w:pPr>
        <w:autoSpaceDE w:val="0"/>
        <w:autoSpaceDN w:val="0"/>
        <w:adjustRightInd w:val="0"/>
        <w:spacing w:line="360" w:lineRule="auto"/>
        <w:jc w:val="both"/>
        <w:rPr>
          <w:rFonts w:ascii="Palatino Linotype" w:hAnsi="Palatino Linotype" w:cs="Arial"/>
          <w:lang w:eastAsia="es-ES"/>
        </w:rPr>
      </w:pPr>
      <w:r w:rsidRPr="00C10C14">
        <w:rPr>
          <w:rFonts w:ascii="Palatino Linotype" w:eastAsia="Calibri" w:hAnsi="Palatino Linotype" w:cs="Arial"/>
          <w:lang w:eastAsia="en-US"/>
        </w:rPr>
        <w:t xml:space="preserve">Así que la obligación de acceso a la información se tendrá por cumplida cuando el solicitante tenga a su disposición la información requerida, o cuando realice su consulta en el lugar que ésta se localice, conforme a lo previsto en los artículos 3 fracción XI, XII 4, 12 y 24 último párrafo </w:t>
      </w:r>
      <w:r w:rsidRPr="00C10C14">
        <w:rPr>
          <w:rFonts w:ascii="Palatino Linotype" w:eastAsia="Calibri" w:hAnsi="Palatino Linotype" w:cs="Arial"/>
          <w:bCs/>
          <w:lang w:eastAsia="en-US"/>
        </w:rPr>
        <w:t>de la Ley de Transparencia.</w:t>
      </w:r>
    </w:p>
    <w:p w14:paraId="49D154E2" w14:textId="77777777" w:rsidR="00C31BD0" w:rsidRPr="00C10C14" w:rsidRDefault="00C31BD0" w:rsidP="00C10C14">
      <w:pPr>
        <w:autoSpaceDE w:val="0"/>
        <w:autoSpaceDN w:val="0"/>
        <w:adjustRightInd w:val="0"/>
        <w:spacing w:line="360" w:lineRule="auto"/>
        <w:jc w:val="both"/>
        <w:rPr>
          <w:rFonts w:ascii="Palatino Linotype" w:hAnsi="Palatino Linotype" w:cs="Arial"/>
        </w:rPr>
      </w:pPr>
    </w:p>
    <w:p w14:paraId="7EB24E12" w14:textId="77777777" w:rsidR="00C31BD0" w:rsidRPr="00C10C14" w:rsidRDefault="00C31BD0" w:rsidP="00C10C14">
      <w:pPr>
        <w:autoSpaceDE w:val="0"/>
        <w:autoSpaceDN w:val="0"/>
        <w:adjustRightInd w:val="0"/>
        <w:spacing w:line="360" w:lineRule="auto"/>
        <w:jc w:val="both"/>
        <w:rPr>
          <w:rFonts w:ascii="Palatino Linotype" w:hAnsi="Palatino Linotype" w:cs="Arial"/>
        </w:rPr>
      </w:pPr>
      <w:r w:rsidRPr="00C10C14">
        <w:rPr>
          <w:rFonts w:ascii="Palatino Linotype" w:hAnsi="Palatino Linotype" w:cs="Arial"/>
        </w:rPr>
        <w:t xml:space="preserve">En el caso que nos ocupa, es aplicable el criterio </w:t>
      </w:r>
      <w:r w:rsidRPr="00C10C14">
        <w:rPr>
          <w:rFonts w:ascii="Palatino Linotype" w:hAnsi="Palatino Linotype" w:cs="Arial"/>
          <w:bCs/>
        </w:rPr>
        <w:t>de interpretación en el orden administrativo número 0002-11</w:t>
      </w:r>
      <w:r w:rsidRPr="00C10C14">
        <w:rPr>
          <w:rStyle w:val="Refdenotaalpie"/>
          <w:rFonts w:ascii="Palatino Linotype" w:hAnsi="Palatino Linotype" w:cs="Arial"/>
          <w:bCs/>
        </w:rPr>
        <w:footnoteReference w:id="9"/>
      </w:r>
      <w:r w:rsidRPr="00C10C14">
        <w:rPr>
          <w:rFonts w:ascii="Palatino Linotype" w:hAnsi="Palatino Linotype" w:cs="Arial"/>
          <w:bCs/>
        </w:rPr>
        <w:t xml:space="preserve">, </w:t>
      </w:r>
      <w:r w:rsidRPr="00C10C14">
        <w:rPr>
          <w:rFonts w:ascii="Palatino Linotype" w:hAnsi="Palatino Linotype" w:cs="Arial"/>
        </w:rPr>
        <w:t>cuyo rubro y texto disponen:</w:t>
      </w:r>
    </w:p>
    <w:p w14:paraId="1265A3A4" w14:textId="77777777" w:rsidR="00C31BD0" w:rsidRPr="00C10C14" w:rsidRDefault="00C31BD0" w:rsidP="00C10C14">
      <w:pPr>
        <w:ind w:left="851" w:right="899"/>
        <w:jc w:val="both"/>
        <w:rPr>
          <w:rFonts w:ascii="Palatino Linotype" w:hAnsi="Palatino Linotype" w:cs="Arial"/>
          <w:i/>
          <w:sz w:val="22"/>
          <w:szCs w:val="22"/>
        </w:rPr>
      </w:pPr>
      <w:r w:rsidRPr="00C10C14">
        <w:rPr>
          <w:rFonts w:ascii="Palatino Linotype" w:hAnsi="Palatino Linotype" w:cs="Arial"/>
          <w:b/>
          <w:i/>
          <w:sz w:val="22"/>
          <w:szCs w:val="22"/>
          <w:u w:val="single"/>
        </w:rPr>
        <w:t xml:space="preserve">INFORMACIÓN PÚBLICA, CONCEPTO DE, EN MATERIA DE TRANSPARENCIA. INTERPRETACIÓN SISTEMÁTICA DE LOS ARTÍCULOS 2°, FRACCIÓN </w:t>
      </w:r>
      <w:r w:rsidRPr="00C10C14">
        <w:rPr>
          <w:rFonts w:ascii="Palatino Linotype" w:hAnsi="Palatino Linotype" w:cs="Arial"/>
          <w:b/>
          <w:bCs/>
          <w:i/>
          <w:sz w:val="22"/>
          <w:szCs w:val="22"/>
          <w:u w:val="single"/>
        </w:rPr>
        <w:t xml:space="preserve">V, XV, Y XVI, </w:t>
      </w:r>
      <w:r w:rsidRPr="00C10C14">
        <w:rPr>
          <w:rFonts w:ascii="Palatino Linotype" w:hAnsi="Palatino Linotype" w:cs="Arial"/>
          <w:b/>
          <w:i/>
          <w:sz w:val="22"/>
          <w:szCs w:val="22"/>
          <w:u w:val="single"/>
        </w:rPr>
        <w:t>3°, 4°, 11 Y 41.</w:t>
      </w:r>
      <w:r w:rsidRPr="00C10C14">
        <w:rPr>
          <w:rFonts w:ascii="Palatino Linotype" w:hAnsi="Palatino Linotype" w:cs="Arial"/>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60438060" w14:textId="77777777" w:rsidR="00C31BD0" w:rsidRPr="00C10C14" w:rsidRDefault="00C31BD0" w:rsidP="00C10C14">
      <w:pPr>
        <w:ind w:left="851" w:right="899"/>
        <w:jc w:val="both"/>
        <w:rPr>
          <w:rFonts w:ascii="Palatino Linotype" w:hAnsi="Palatino Linotype" w:cs="Arial"/>
          <w:i/>
          <w:sz w:val="22"/>
          <w:szCs w:val="22"/>
        </w:rPr>
      </w:pPr>
      <w:r w:rsidRPr="00C10C14">
        <w:rPr>
          <w:rFonts w:ascii="Palatino Linotype" w:hAnsi="Palatino Linotype" w:cs="Arial"/>
          <w:i/>
          <w:sz w:val="22"/>
          <w:szCs w:val="22"/>
        </w:rPr>
        <w:t>En consecuencia el acceso a la información se refiere a que se cumplan cualquiera de los siguientes tres supuestos:</w:t>
      </w:r>
    </w:p>
    <w:p w14:paraId="18A0CCC0" w14:textId="77777777" w:rsidR="00C31BD0" w:rsidRPr="00C10C14" w:rsidRDefault="00C31BD0" w:rsidP="00C10C14">
      <w:pPr>
        <w:ind w:left="851" w:right="899"/>
        <w:jc w:val="both"/>
        <w:rPr>
          <w:rFonts w:ascii="Palatino Linotype" w:hAnsi="Palatino Linotype" w:cs="Arial"/>
          <w:b/>
          <w:i/>
          <w:sz w:val="22"/>
          <w:szCs w:val="22"/>
          <w:u w:val="single"/>
        </w:rPr>
      </w:pPr>
      <w:r w:rsidRPr="00C10C14">
        <w:rPr>
          <w:rFonts w:ascii="Palatino Linotype" w:hAnsi="Palatino Linotype" w:cs="Arial"/>
          <w:b/>
          <w:i/>
          <w:sz w:val="22"/>
          <w:szCs w:val="22"/>
          <w:u w:val="single"/>
        </w:rPr>
        <w:t>1) Que se trate de información registrada en cualquier soporte documental, que en ejercicio de las atribuciones conferidas, sea generada por los Sujetos Obligados;</w:t>
      </w:r>
    </w:p>
    <w:p w14:paraId="6BDBAE79" w14:textId="77777777" w:rsidR="00C31BD0" w:rsidRPr="00C10C14" w:rsidRDefault="00C31BD0" w:rsidP="00C10C14">
      <w:pPr>
        <w:ind w:left="851" w:right="899"/>
        <w:jc w:val="both"/>
        <w:rPr>
          <w:rFonts w:ascii="Palatino Linotype" w:hAnsi="Palatino Linotype" w:cs="Arial"/>
          <w:i/>
          <w:sz w:val="22"/>
          <w:szCs w:val="22"/>
        </w:rPr>
      </w:pPr>
      <w:r w:rsidRPr="00C10C14">
        <w:rPr>
          <w:rFonts w:ascii="Palatino Linotype" w:hAnsi="Palatino Linotype" w:cs="Arial"/>
          <w:i/>
          <w:sz w:val="22"/>
          <w:szCs w:val="22"/>
        </w:rPr>
        <w:lastRenderedPageBreak/>
        <w:t xml:space="preserve">2) Que se trate de </w:t>
      </w:r>
      <w:r w:rsidRPr="00C10C14">
        <w:rPr>
          <w:rFonts w:ascii="Palatino Linotype" w:hAnsi="Palatino Linotype" w:cs="Arial"/>
          <w:b/>
          <w:i/>
          <w:sz w:val="22"/>
          <w:szCs w:val="22"/>
          <w:u w:val="single"/>
        </w:rPr>
        <w:t>información</w:t>
      </w:r>
      <w:r w:rsidRPr="00C10C14">
        <w:rPr>
          <w:rFonts w:ascii="Palatino Linotype" w:hAnsi="Palatino Linotype" w:cs="Arial"/>
          <w:i/>
          <w:sz w:val="22"/>
          <w:szCs w:val="22"/>
        </w:rPr>
        <w:t xml:space="preserve"> registrada en cualquier soporte documental, que en ejercicio de las atribuciones conferidas, sea administrada por los Sujetos Obligados, y</w:t>
      </w:r>
    </w:p>
    <w:p w14:paraId="65C15828" w14:textId="77777777" w:rsidR="00C31BD0" w:rsidRPr="00C10C14" w:rsidRDefault="00C31BD0" w:rsidP="00C10C14">
      <w:pPr>
        <w:ind w:left="851" w:right="899"/>
        <w:jc w:val="both"/>
        <w:rPr>
          <w:rFonts w:ascii="Palatino Linotype" w:hAnsi="Palatino Linotype" w:cs="Arial"/>
          <w:i/>
          <w:sz w:val="22"/>
          <w:szCs w:val="22"/>
        </w:rPr>
      </w:pPr>
      <w:r w:rsidRPr="00C10C14">
        <w:rPr>
          <w:rFonts w:ascii="Palatino Linotype" w:hAnsi="Palatino Linotype" w:cs="Arial"/>
          <w:i/>
          <w:sz w:val="22"/>
          <w:szCs w:val="22"/>
        </w:rPr>
        <w:t>3) Que se trate de información registrada en cualquier soporte documental, que en ejercicio de las atribuciones conferidas, se encuentre en posesión de los Sujetos Obligados.” (SIC)</w:t>
      </w:r>
    </w:p>
    <w:p w14:paraId="455FEEA4" w14:textId="77777777" w:rsidR="00C31BD0" w:rsidRPr="00C10C14" w:rsidRDefault="00C31BD0" w:rsidP="00C10C14">
      <w:pPr>
        <w:ind w:left="851" w:right="899"/>
        <w:jc w:val="right"/>
        <w:rPr>
          <w:rFonts w:ascii="Palatino Linotype" w:hAnsi="Palatino Linotype" w:cs="Arial"/>
          <w:sz w:val="16"/>
          <w:szCs w:val="16"/>
        </w:rPr>
      </w:pPr>
      <w:r w:rsidRPr="00C10C14">
        <w:rPr>
          <w:rFonts w:ascii="Palatino Linotype" w:hAnsi="Palatino Linotype" w:cs="Arial"/>
          <w:sz w:val="16"/>
          <w:szCs w:val="16"/>
        </w:rPr>
        <w:t>(Énfasis añadido)</w:t>
      </w:r>
    </w:p>
    <w:p w14:paraId="0C52E9F0" w14:textId="77777777" w:rsidR="00C31BD0" w:rsidRPr="00C10C14" w:rsidRDefault="00C31BD0" w:rsidP="00C10C14">
      <w:pPr>
        <w:tabs>
          <w:tab w:val="left" w:pos="709"/>
        </w:tabs>
        <w:spacing w:line="360" w:lineRule="auto"/>
        <w:jc w:val="both"/>
        <w:rPr>
          <w:rFonts w:ascii="Palatino Linotype" w:hAnsi="Palatino Linotype" w:cs="Arial"/>
          <w:lang w:eastAsia="es-ES"/>
        </w:rPr>
      </w:pPr>
    </w:p>
    <w:p w14:paraId="63E5664A" w14:textId="77777777" w:rsidR="00C31BD0" w:rsidRPr="00C10C14" w:rsidRDefault="00C31BD0" w:rsidP="00C10C14">
      <w:pPr>
        <w:spacing w:line="360" w:lineRule="auto"/>
        <w:ind w:right="49"/>
        <w:jc w:val="both"/>
        <w:rPr>
          <w:rFonts w:ascii="Palatino Linotype" w:hAnsi="Palatino Linotype" w:cs="Arial"/>
        </w:rPr>
      </w:pPr>
      <w:r w:rsidRPr="00C10C14">
        <w:rPr>
          <w:rFonts w:ascii="Palatino Linotype" w:hAnsi="Palatino Linotype" w:cs="Arial"/>
        </w:rPr>
        <w:t>Con base a lo anterior, podemos afirmar que las autoridades locales se encuentran constreñidas a la observancia de que, toda la información que generen, administren o posean en su calidad de los Sujetos Obligados, debe ser considerada un bien de dominio público y accesible a cualquier persona; como es de amplio conocimiento, el derecho imperante en materia de transparencia se rige por el principio de máxima publicidad y en caso de negarse o limitarse, la procedencia de tales excepciones deberá en todo momento ser acreditado fehacientemente por aquellos cuya obligación sea asistir a dicha garantía, es decir, deberán motivar la clasificación de la información que consideren susceptible de tal actuación, señalando las causas especiales que los llevaron a dicha actuación.</w:t>
      </w:r>
    </w:p>
    <w:p w14:paraId="7292175F" w14:textId="77777777" w:rsidR="00C31BD0" w:rsidRPr="00C10C14" w:rsidRDefault="00C31BD0" w:rsidP="00C10C14">
      <w:pPr>
        <w:spacing w:line="360" w:lineRule="auto"/>
        <w:ind w:right="49"/>
        <w:jc w:val="both"/>
        <w:rPr>
          <w:rFonts w:ascii="Palatino Linotype" w:hAnsi="Palatino Linotype" w:cs="Arial"/>
        </w:rPr>
      </w:pPr>
    </w:p>
    <w:p w14:paraId="69978654" w14:textId="77777777" w:rsidR="00C31BD0" w:rsidRPr="00C10C14" w:rsidRDefault="00C31BD0" w:rsidP="00C10C14">
      <w:pPr>
        <w:spacing w:line="360" w:lineRule="auto"/>
        <w:ind w:right="49"/>
        <w:jc w:val="both"/>
        <w:rPr>
          <w:rFonts w:ascii="Palatino Linotype" w:hAnsi="Palatino Linotype" w:cs="Arial"/>
        </w:rPr>
      </w:pPr>
      <w:r w:rsidRPr="00C10C14">
        <w:rPr>
          <w:rFonts w:ascii="Palatino Linotype" w:hAnsi="Palatino Linotype" w:cs="Arial"/>
        </w:rPr>
        <w:t>Atendiendo a los preceptos legales a los cuales se hizo referencia, se concluye que, el</w:t>
      </w:r>
      <w:r w:rsidRPr="00C10C14">
        <w:rPr>
          <w:rFonts w:ascii="Palatino Linotype" w:hAnsi="Palatino Linotype" w:cs="Arial"/>
          <w:u w:val="single"/>
        </w:rPr>
        <w:t xml:space="preserve"> </w:t>
      </w:r>
      <w:r w:rsidR="00962F5B" w:rsidRPr="00C10C14">
        <w:rPr>
          <w:rFonts w:ascii="Palatino Linotype" w:hAnsi="Palatino Linotype" w:cs="Arial"/>
          <w:u w:val="single"/>
        </w:rPr>
        <w:t>Servicios Educativos Integrados al Estado de México</w:t>
      </w:r>
      <w:r w:rsidRPr="00C10C14">
        <w:rPr>
          <w:rFonts w:ascii="Palatino Linotype" w:hAnsi="Palatino Linotype" w:cs="Arial"/>
        </w:rPr>
        <w:t>, se encuentra dentro de los supuestos de obligatoriedad a transparentar y garantizar el Acceso a la Información Pública.</w:t>
      </w:r>
    </w:p>
    <w:p w14:paraId="2ADE138D" w14:textId="77777777" w:rsidR="00022D1F" w:rsidRPr="00C10C14" w:rsidRDefault="00022D1F" w:rsidP="00C10C14">
      <w:pPr>
        <w:spacing w:line="360" w:lineRule="auto"/>
        <w:ind w:right="49"/>
        <w:jc w:val="both"/>
        <w:rPr>
          <w:rFonts w:ascii="Palatino Linotype" w:hAnsi="Palatino Linotype" w:cs="Arial"/>
        </w:rPr>
      </w:pPr>
    </w:p>
    <w:p w14:paraId="67CA88BF" w14:textId="26E34642" w:rsidR="00E64380" w:rsidRPr="00C10C14" w:rsidRDefault="00E64380" w:rsidP="00C10C14">
      <w:pPr>
        <w:spacing w:line="360" w:lineRule="auto"/>
        <w:ind w:right="49"/>
        <w:jc w:val="both"/>
        <w:rPr>
          <w:rFonts w:ascii="Palatino Linotype" w:hAnsi="Palatino Linotype" w:cs="Arial"/>
        </w:rPr>
      </w:pPr>
      <w:r w:rsidRPr="00C10C14">
        <w:rPr>
          <w:rFonts w:ascii="Palatino Linotype" w:hAnsi="Palatino Linotype" w:cs="Arial"/>
        </w:rPr>
        <w:lastRenderedPageBreak/>
        <w:t>Ahora bien, es necesario determinar si dicho Sujeto Obligado se encuentra constreñido a brindar la información solicitada, es decir, si es o no competente.</w:t>
      </w:r>
    </w:p>
    <w:p w14:paraId="618628FB" w14:textId="77777777" w:rsidR="00E64380" w:rsidRPr="00C10C14" w:rsidRDefault="00E64380" w:rsidP="00C10C14">
      <w:pPr>
        <w:spacing w:line="360" w:lineRule="auto"/>
        <w:ind w:right="49"/>
        <w:jc w:val="both"/>
        <w:rPr>
          <w:rFonts w:ascii="Palatino Linotype" w:hAnsi="Palatino Linotype" w:cs="Arial"/>
        </w:rPr>
      </w:pPr>
    </w:p>
    <w:p w14:paraId="498BA8AF" w14:textId="249C7F49" w:rsidR="00E64380" w:rsidRPr="00C10C14" w:rsidRDefault="00E64380" w:rsidP="00C10C14">
      <w:pPr>
        <w:spacing w:line="360" w:lineRule="auto"/>
        <w:ind w:right="49"/>
        <w:jc w:val="both"/>
        <w:rPr>
          <w:rFonts w:ascii="Palatino Linotype" w:eastAsia="Palatino Linotype" w:hAnsi="Palatino Linotype" w:cs="Palatino Linotype"/>
        </w:rPr>
      </w:pPr>
      <w:r w:rsidRPr="00C10C14">
        <w:rPr>
          <w:rFonts w:ascii="Palatino Linotype" w:hAnsi="Palatino Linotype" w:cs="Arial"/>
        </w:rPr>
        <w:t xml:space="preserve">Recordando, en el </w:t>
      </w:r>
      <w:r w:rsidRPr="00C10C14">
        <w:rPr>
          <w:rFonts w:ascii="Palatino Linotype" w:hAnsi="Palatino Linotype" w:cs="Arial"/>
          <w:b/>
        </w:rPr>
        <w:t xml:space="preserve">Recurso 16232, </w:t>
      </w:r>
      <w:r w:rsidRPr="00C10C14">
        <w:rPr>
          <w:rFonts w:ascii="Palatino Linotype" w:eastAsia="Palatino Linotype" w:hAnsi="Palatino Linotype" w:cs="Palatino Linotype"/>
        </w:rPr>
        <w:t>la solicitante requiere:</w:t>
      </w:r>
    </w:p>
    <w:p w14:paraId="0DD30BD5" w14:textId="77777777" w:rsidR="00E64380" w:rsidRPr="00C10C14" w:rsidRDefault="00E64380" w:rsidP="00C10C14">
      <w:pPr>
        <w:pStyle w:val="Prrafodelista"/>
        <w:numPr>
          <w:ilvl w:val="0"/>
          <w:numId w:val="44"/>
        </w:numPr>
        <w:ind w:left="0" w:right="49" w:firstLine="426"/>
        <w:jc w:val="both"/>
        <w:rPr>
          <w:rFonts w:ascii="Palatino Linotype" w:eastAsia="Palatino Linotype" w:hAnsi="Palatino Linotype" w:cs="Palatino Linotype"/>
          <w:i/>
        </w:rPr>
      </w:pPr>
      <w:r w:rsidRPr="00C10C14">
        <w:rPr>
          <w:rFonts w:ascii="Palatino Linotype" w:eastAsia="Palatino Linotype" w:hAnsi="Palatino Linotype" w:cs="Palatino Linotype"/>
          <w:i/>
        </w:rPr>
        <w:t xml:space="preserve">Copia del documento, oficio u correo electrónico el que el servidor público adscrito al Organismo Descentralizado SEIEM, </w:t>
      </w:r>
      <w:r w:rsidRPr="00C10C14">
        <w:rPr>
          <w:rFonts w:ascii="Palatino Linotype" w:eastAsia="Palatino Linotype" w:hAnsi="Palatino Linotype" w:cs="Palatino Linotype"/>
          <w:b/>
          <w:i/>
        </w:rPr>
        <w:t xml:space="preserve">reportó </w:t>
      </w:r>
      <w:r w:rsidRPr="00C10C14">
        <w:rPr>
          <w:rFonts w:ascii="Palatino Linotype" w:eastAsia="Palatino Linotype" w:hAnsi="Palatino Linotype" w:cs="Palatino Linotype"/>
          <w:i/>
        </w:rPr>
        <w:t xml:space="preserve">el C.C.T. 15DTV0077M, ubicada en Jocotitlán en el Valle de Toluca a la Coordinación Estatal del Servicio Profesional Docente (HOY USICAMM). </w:t>
      </w:r>
    </w:p>
    <w:p w14:paraId="74799E14" w14:textId="77777777" w:rsidR="00E64380" w:rsidRPr="00C10C14" w:rsidRDefault="00E64380" w:rsidP="00C10C14">
      <w:pPr>
        <w:pStyle w:val="Prrafodelista"/>
        <w:numPr>
          <w:ilvl w:val="0"/>
          <w:numId w:val="44"/>
        </w:numPr>
        <w:ind w:left="0" w:right="49" w:firstLine="426"/>
        <w:jc w:val="both"/>
        <w:rPr>
          <w:rFonts w:ascii="Palatino Linotype" w:eastAsia="Palatino Linotype" w:hAnsi="Palatino Linotype" w:cs="Palatino Linotype"/>
          <w:i/>
        </w:rPr>
      </w:pPr>
      <w:r w:rsidRPr="00C10C14">
        <w:rPr>
          <w:rFonts w:ascii="Palatino Linotype" w:eastAsia="Palatino Linotype" w:hAnsi="Palatino Linotype" w:cs="Palatino Linotype"/>
          <w:i/>
        </w:rPr>
        <w:t xml:space="preserve">Fecha, especificando: (hora, día, mes y año) del momento en el que el servidor público adscrito al Organismo Descentralizado SEIEM, </w:t>
      </w:r>
      <w:r w:rsidRPr="00C10C14">
        <w:rPr>
          <w:rFonts w:ascii="Palatino Linotype" w:eastAsia="Palatino Linotype" w:hAnsi="Palatino Linotype" w:cs="Palatino Linotype"/>
          <w:b/>
          <w:i/>
        </w:rPr>
        <w:t>reportó</w:t>
      </w:r>
      <w:r w:rsidRPr="00C10C14">
        <w:rPr>
          <w:rFonts w:ascii="Palatino Linotype" w:eastAsia="Palatino Linotype" w:hAnsi="Palatino Linotype" w:cs="Palatino Linotype"/>
          <w:i/>
        </w:rPr>
        <w:t xml:space="preserve"> el C.C.T. 15DTV0077M, ubicada en Jocotitlán en el Valle de Toluca a la Coordinación Estatal del Servicio Profesional Docente (HOY USICAMM).</w:t>
      </w:r>
    </w:p>
    <w:p w14:paraId="78B24BD7" w14:textId="77777777" w:rsidR="00E64380" w:rsidRPr="00C10C14" w:rsidRDefault="00E64380" w:rsidP="00C10C14">
      <w:pPr>
        <w:pStyle w:val="Prrafodelista"/>
        <w:tabs>
          <w:tab w:val="left" w:pos="426"/>
        </w:tabs>
        <w:ind w:left="0" w:right="49"/>
        <w:jc w:val="both"/>
        <w:rPr>
          <w:rFonts w:ascii="Palatino Linotype" w:eastAsia="Palatino Linotype" w:hAnsi="Palatino Linotype" w:cs="Palatino Linotype"/>
          <w:i/>
          <w:sz w:val="22"/>
          <w:szCs w:val="22"/>
        </w:rPr>
      </w:pPr>
      <w:r w:rsidRPr="00C10C14">
        <w:rPr>
          <w:rFonts w:ascii="Palatino Linotype" w:eastAsia="Palatino Linotype" w:hAnsi="Palatino Linotype" w:cs="Palatino Linotype"/>
          <w:b/>
          <w:bCs/>
          <w:i/>
          <w:sz w:val="22"/>
          <w:szCs w:val="22"/>
        </w:rPr>
        <w:t>ACLARACIÓN.</w:t>
      </w:r>
      <w:r w:rsidRPr="00C10C14">
        <w:rPr>
          <w:rFonts w:ascii="Palatino Linotype" w:eastAsia="Palatino Linotype" w:hAnsi="Palatino Linotype" w:cs="Palatino Linotype"/>
          <w:i/>
          <w:sz w:val="22"/>
          <w:szCs w:val="22"/>
        </w:rPr>
        <w:t xml:space="preserve"> EL TIPO DE </w:t>
      </w:r>
      <w:r w:rsidRPr="00C10C14">
        <w:rPr>
          <w:rFonts w:ascii="Palatino Linotype" w:eastAsia="Palatino Linotype" w:hAnsi="Palatino Linotype" w:cs="Palatino Linotype"/>
          <w:b/>
          <w:i/>
          <w:sz w:val="22"/>
          <w:szCs w:val="22"/>
        </w:rPr>
        <w:t>REPORTE</w:t>
      </w:r>
      <w:r w:rsidRPr="00C10C14">
        <w:rPr>
          <w:rFonts w:ascii="Palatino Linotype" w:eastAsia="Palatino Linotype" w:hAnsi="Palatino Linotype" w:cs="Palatino Linotype"/>
          <w:i/>
          <w:sz w:val="22"/>
          <w:szCs w:val="22"/>
        </w:rPr>
        <w:t xml:space="preserve"> AL QUE NOS REFERIMOS ES PARA LA ASIGNACIÓN DEL CENTRO DE TRABAJO CON CLAVE 15DTV0077M, UBICADA EN JOCOTITLÁN EN EL VALLE DE TOLUCA AL SERVIDOR PÚBLICO QUE POR EN NÚMERO PRELACIÓN EN EL CONCURSO DE PROMOCIÓN VERTICAL 2021 OBTUVO EL DERECHO PARA LA ASIGNACIÓN DEL CENTRO DE TRABAJO EN COMENTO.</w:t>
      </w:r>
    </w:p>
    <w:p w14:paraId="31794F16" w14:textId="77777777" w:rsidR="00E64380" w:rsidRPr="00C10C14" w:rsidRDefault="00E64380" w:rsidP="00C10C14">
      <w:pPr>
        <w:spacing w:line="360" w:lineRule="auto"/>
        <w:ind w:right="49"/>
        <w:jc w:val="both"/>
        <w:rPr>
          <w:rFonts w:ascii="Palatino Linotype" w:hAnsi="Palatino Linotype" w:cs="Arial"/>
        </w:rPr>
      </w:pPr>
    </w:p>
    <w:p w14:paraId="5B69B631" w14:textId="24DBF34A" w:rsidR="00E64380" w:rsidRPr="00C10C14" w:rsidRDefault="00E64380"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hAnsi="Palatino Linotype" w:cs="Arial"/>
        </w:rPr>
        <w:t xml:space="preserve">Y en el diverso, </w:t>
      </w:r>
      <w:r w:rsidRPr="00C10C14">
        <w:rPr>
          <w:rFonts w:ascii="Palatino Linotype" w:hAnsi="Palatino Linotype" w:cs="Arial"/>
          <w:b/>
          <w:bCs/>
        </w:rPr>
        <w:t>Recurso 16238</w:t>
      </w:r>
      <w:r w:rsidRPr="00C10C14">
        <w:rPr>
          <w:rFonts w:ascii="Palatino Linotype" w:hAnsi="Palatino Linotype" w:cs="Arial"/>
        </w:rPr>
        <w:t>, solicita:</w:t>
      </w:r>
      <w:r w:rsidRPr="00C10C14">
        <w:rPr>
          <w:rFonts w:ascii="Palatino Linotype" w:eastAsia="Palatino Linotype" w:hAnsi="Palatino Linotype" w:cs="Palatino Linotype"/>
        </w:rPr>
        <w:t xml:space="preserve"> al Director General de SEIEM, en versión pública:</w:t>
      </w:r>
    </w:p>
    <w:p w14:paraId="0EDC78B3" w14:textId="25111721" w:rsidR="00E64380" w:rsidRPr="00C10C14" w:rsidRDefault="00E64380" w:rsidP="00C10C14">
      <w:pPr>
        <w:pStyle w:val="Prrafodelista"/>
        <w:numPr>
          <w:ilvl w:val="0"/>
          <w:numId w:val="46"/>
        </w:numPr>
        <w:tabs>
          <w:tab w:val="left" w:pos="0"/>
        </w:tabs>
        <w:ind w:left="0" w:right="49" w:firstLine="426"/>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Copia del documento, oficio u correo electrónico el que el servidor público adscrito al Organismo Descentralizado SEIEM, reportó la clave: 07508 E272500.0100205 vacante desde el 1 de febrero de 2022, por el lamentable fallecimiento del profesor [...] a la Coordinación Estatal del Servicio Profesional Docente (HOY USICAMM). </w:t>
      </w:r>
    </w:p>
    <w:p w14:paraId="4CCA66C8" w14:textId="77777777" w:rsidR="00E64380" w:rsidRPr="00C10C14" w:rsidRDefault="00E64380" w:rsidP="00C10C14">
      <w:pPr>
        <w:pStyle w:val="Prrafodelista"/>
        <w:numPr>
          <w:ilvl w:val="0"/>
          <w:numId w:val="46"/>
        </w:numPr>
        <w:tabs>
          <w:tab w:val="left" w:pos="0"/>
        </w:tabs>
        <w:ind w:left="0" w:right="49" w:firstLine="426"/>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Segundo. Fecha, especificando (hora, día, mes y año) del momento en el que el servidor público adscrito al Organismo Descentralizado SEIEM, reportó la clave: 07508 E272500.0100205, vacante desde el 1 de febrero de 2022, por el lamentable fallecimiento </w:t>
      </w:r>
      <w:r w:rsidRPr="00C10C14">
        <w:rPr>
          <w:rFonts w:ascii="Palatino Linotype" w:eastAsia="Palatino Linotype" w:hAnsi="Palatino Linotype" w:cs="Palatino Linotype"/>
        </w:rPr>
        <w:lastRenderedPageBreak/>
        <w:t>del profesor [...], a la Coordinación Estatal del Servicio Profesional Docente en el Estado de México (HOY USICAMM).</w:t>
      </w:r>
    </w:p>
    <w:p w14:paraId="2E98AF5D" w14:textId="0BD5D1BD" w:rsidR="00E64380" w:rsidRPr="00C10C14" w:rsidRDefault="00E64380" w:rsidP="00C10C14">
      <w:pPr>
        <w:spacing w:line="360" w:lineRule="auto"/>
        <w:ind w:right="49"/>
        <w:jc w:val="both"/>
        <w:rPr>
          <w:rFonts w:ascii="Palatino Linotype" w:hAnsi="Palatino Linotype" w:cs="Arial"/>
        </w:rPr>
      </w:pPr>
    </w:p>
    <w:p w14:paraId="1C242C11" w14:textId="2B4172D4" w:rsidR="00E64380" w:rsidRPr="00C10C14" w:rsidRDefault="00E64380" w:rsidP="00C10C14">
      <w:pPr>
        <w:spacing w:line="360" w:lineRule="auto"/>
        <w:ind w:right="49"/>
        <w:jc w:val="both"/>
        <w:rPr>
          <w:rFonts w:ascii="Palatino Linotype" w:hAnsi="Palatino Linotype" w:cs="Arial"/>
        </w:rPr>
      </w:pPr>
      <w:r w:rsidRPr="00C10C14">
        <w:rPr>
          <w:rFonts w:ascii="Palatino Linotype" w:hAnsi="Palatino Linotype" w:cs="Arial"/>
        </w:rPr>
        <w:t>En ese sentido es necesario revisar el Marco Jurídico atinente</w:t>
      </w:r>
      <w:r w:rsidR="006558D8" w:rsidRPr="00C10C14">
        <w:rPr>
          <w:rFonts w:ascii="Palatino Linotype" w:hAnsi="Palatino Linotype" w:cs="Arial"/>
        </w:rPr>
        <w:t>.</w:t>
      </w:r>
    </w:p>
    <w:p w14:paraId="0C24E310" w14:textId="77777777" w:rsidR="006558D8" w:rsidRPr="00C10C14" w:rsidRDefault="006558D8" w:rsidP="00C10C14">
      <w:pPr>
        <w:spacing w:line="360" w:lineRule="auto"/>
        <w:ind w:right="49"/>
        <w:jc w:val="both"/>
        <w:rPr>
          <w:rFonts w:ascii="Palatino Linotype" w:hAnsi="Palatino Linotype" w:cs="Arial"/>
        </w:rPr>
      </w:pPr>
    </w:p>
    <w:p w14:paraId="211C04D2" w14:textId="2F25E7B1" w:rsidR="006558D8" w:rsidRPr="00C10C14" w:rsidRDefault="006558D8" w:rsidP="00C10C14">
      <w:pPr>
        <w:spacing w:line="360" w:lineRule="auto"/>
        <w:ind w:right="49"/>
        <w:jc w:val="both"/>
        <w:rPr>
          <w:rFonts w:ascii="Palatino Linotype" w:hAnsi="Palatino Linotype" w:cs="Arial"/>
        </w:rPr>
      </w:pPr>
      <w:r w:rsidRPr="00C10C14">
        <w:rPr>
          <w:noProof/>
        </w:rPr>
        <w:drawing>
          <wp:inline distT="0" distB="0" distL="0" distR="0" wp14:anchorId="5C3648F7" wp14:editId="2E6FAD2E">
            <wp:extent cx="5754370" cy="3952875"/>
            <wp:effectExtent l="0" t="0" r="0" b="9525"/>
            <wp:docPr id="1861577590"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77590" name="Imagen 1" descr="Interfaz de usuario gráfica, Aplicación, Teams&#10;&#10;Descripción generada automáticamente"/>
                    <pic:cNvPicPr/>
                  </pic:nvPicPr>
                  <pic:blipFill rotWithShape="1">
                    <a:blip r:embed="rId17"/>
                    <a:srcRect l="62329" t="29763" r="13167" b="31547"/>
                    <a:stretch/>
                  </pic:blipFill>
                  <pic:spPr bwMode="auto">
                    <a:xfrm>
                      <a:off x="0" y="0"/>
                      <a:ext cx="5776074" cy="3967784"/>
                    </a:xfrm>
                    <a:prstGeom prst="rect">
                      <a:avLst/>
                    </a:prstGeom>
                    <a:ln>
                      <a:noFill/>
                    </a:ln>
                    <a:extLst>
                      <a:ext uri="{53640926-AAD7-44D8-BBD7-CCE9431645EC}">
                        <a14:shadowObscured xmlns:a14="http://schemas.microsoft.com/office/drawing/2010/main"/>
                      </a:ext>
                    </a:extLst>
                  </pic:spPr>
                </pic:pic>
              </a:graphicData>
            </a:graphic>
          </wp:inline>
        </w:drawing>
      </w:r>
    </w:p>
    <w:p w14:paraId="66E5FB5C" w14:textId="77777777" w:rsidR="006558D8" w:rsidRPr="00C10C14" w:rsidRDefault="006558D8" w:rsidP="00C10C14">
      <w:pPr>
        <w:tabs>
          <w:tab w:val="left" w:pos="709"/>
        </w:tabs>
        <w:spacing w:line="360" w:lineRule="auto"/>
        <w:ind w:right="49"/>
        <w:jc w:val="center"/>
        <w:rPr>
          <w:rFonts w:ascii="Palatino Linotype" w:eastAsia="Palatino Linotype" w:hAnsi="Palatino Linotype" w:cs="Palatino Linotype"/>
        </w:rPr>
      </w:pPr>
      <w:r w:rsidRPr="00C10C14">
        <w:rPr>
          <w:noProof/>
        </w:rPr>
        <w:lastRenderedPageBreak/>
        <w:drawing>
          <wp:inline distT="0" distB="0" distL="0" distR="0" wp14:anchorId="78E6C98F" wp14:editId="3C1171EE">
            <wp:extent cx="6019800" cy="3962400"/>
            <wp:effectExtent l="0" t="0" r="0" b="0"/>
            <wp:docPr id="758807521"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07521" name="Imagen 1" descr="Una captura de pantalla de una computadora&#10;&#10;Descripción generada automáticamente"/>
                    <pic:cNvPicPr/>
                  </pic:nvPicPr>
                  <pic:blipFill rotWithShape="1">
                    <a:blip r:embed="rId18"/>
                    <a:srcRect l="62493" t="33163" r="11523" b="22619"/>
                    <a:stretch/>
                  </pic:blipFill>
                  <pic:spPr bwMode="auto">
                    <a:xfrm>
                      <a:off x="0" y="0"/>
                      <a:ext cx="6053582" cy="3984636"/>
                    </a:xfrm>
                    <a:prstGeom prst="rect">
                      <a:avLst/>
                    </a:prstGeom>
                    <a:ln>
                      <a:noFill/>
                    </a:ln>
                    <a:extLst>
                      <a:ext uri="{53640926-AAD7-44D8-BBD7-CCE9431645EC}">
                        <a14:shadowObscured xmlns:a14="http://schemas.microsoft.com/office/drawing/2010/main"/>
                      </a:ext>
                    </a:extLst>
                  </pic:spPr>
                </pic:pic>
              </a:graphicData>
            </a:graphic>
          </wp:inline>
        </w:drawing>
      </w:r>
    </w:p>
    <w:p w14:paraId="03EE5164" w14:textId="68B52C50" w:rsidR="006558D8" w:rsidRPr="00C10C14" w:rsidRDefault="006558D8" w:rsidP="00C10C14">
      <w:pPr>
        <w:tabs>
          <w:tab w:val="left" w:pos="709"/>
        </w:tabs>
        <w:spacing w:line="360" w:lineRule="auto"/>
        <w:ind w:right="49"/>
        <w:jc w:val="center"/>
        <w:rPr>
          <w:rFonts w:ascii="Palatino Linotype" w:eastAsia="Palatino Linotype" w:hAnsi="Palatino Linotype" w:cs="Palatino Linotype"/>
        </w:rPr>
      </w:pPr>
      <w:r w:rsidRPr="00C10C14">
        <w:rPr>
          <w:noProof/>
        </w:rPr>
        <w:drawing>
          <wp:inline distT="0" distB="0" distL="0" distR="0" wp14:anchorId="0971E1BE" wp14:editId="4D2512D5">
            <wp:extent cx="5536508" cy="600075"/>
            <wp:effectExtent l="0" t="0" r="7620" b="0"/>
            <wp:docPr id="1010769135" name="Imagen 1010769135"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77683" name="Imagen 1" descr="Interfaz de usuario gráfica, Aplicación, Teams&#10;&#10;Descripción generada automáticamente"/>
                    <pic:cNvPicPr/>
                  </pic:nvPicPr>
                  <pic:blipFill rotWithShape="1">
                    <a:blip r:embed="rId19"/>
                    <a:srcRect l="62000" t="13181" r="11030" b="79262"/>
                    <a:stretch/>
                  </pic:blipFill>
                  <pic:spPr bwMode="auto">
                    <a:xfrm>
                      <a:off x="0" y="0"/>
                      <a:ext cx="5557151" cy="602312"/>
                    </a:xfrm>
                    <a:prstGeom prst="rect">
                      <a:avLst/>
                    </a:prstGeom>
                    <a:ln>
                      <a:noFill/>
                    </a:ln>
                    <a:extLst>
                      <a:ext uri="{53640926-AAD7-44D8-BBD7-CCE9431645EC}">
                        <a14:shadowObscured xmlns:a14="http://schemas.microsoft.com/office/drawing/2010/main"/>
                      </a:ext>
                    </a:extLst>
                  </pic:spPr>
                </pic:pic>
              </a:graphicData>
            </a:graphic>
          </wp:inline>
        </w:drawing>
      </w:r>
    </w:p>
    <w:p w14:paraId="34FDD16F" w14:textId="74AAB2DF" w:rsidR="00F57BEE" w:rsidRPr="00C10C14" w:rsidRDefault="00F57BEE" w:rsidP="00C10C14">
      <w:pPr>
        <w:tabs>
          <w:tab w:val="left" w:pos="709"/>
        </w:tabs>
        <w:spacing w:line="360" w:lineRule="auto"/>
        <w:ind w:right="49"/>
        <w:jc w:val="center"/>
        <w:rPr>
          <w:rFonts w:ascii="Palatino Linotype" w:eastAsia="Palatino Linotype" w:hAnsi="Palatino Linotype" w:cs="Palatino Linotype"/>
        </w:rPr>
      </w:pPr>
      <w:r w:rsidRPr="00C10C14">
        <w:rPr>
          <w:noProof/>
        </w:rPr>
        <w:lastRenderedPageBreak/>
        <w:drawing>
          <wp:inline distT="0" distB="0" distL="0" distR="0" wp14:anchorId="764F7D03" wp14:editId="665588DB">
            <wp:extent cx="4042525" cy="2181225"/>
            <wp:effectExtent l="0" t="0" r="0" b="0"/>
            <wp:docPr id="1641977683"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77683" name="Imagen 1" descr="Interfaz de usuario gráfica, Aplicación, Teams&#10;&#10;Descripción generada automáticamente"/>
                    <pic:cNvPicPr/>
                  </pic:nvPicPr>
                  <pic:blipFill rotWithShape="1">
                    <a:blip r:embed="rId19"/>
                    <a:srcRect l="62000" t="45711" r="11030" b="16666"/>
                    <a:stretch/>
                  </pic:blipFill>
                  <pic:spPr bwMode="auto">
                    <a:xfrm>
                      <a:off x="0" y="0"/>
                      <a:ext cx="4055555" cy="2188255"/>
                    </a:xfrm>
                    <a:prstGeom prst="rect">
                      <a:avLst/>
                    </a:prstGeom>
                    <a:ln>
                      <a:noFill/>
                    </a:ln>
                    <a:extLst>
                      <a:ext uri="{53640926-AAD7-44D8-BBD7-CCE9431645EC}">
                        <a14:shadowObscured xmlns:a14="http://schemas.microsoft.com/office/drawing/2010/main"/>
                      </a:ext>
                    </a:extLst>
                  </pic:spPr>
                </pic:pic>
              </a:graphicData>
            </a:graphic>
          </wp:inline>
        </w:drawing>
      </w:r>
      <w:r w:rsidRPr="00C10C14">
        <w:rPr>
          <w:noProof/>
        </w:rPr>
        <w:drawing>
          <wp:inline distT="0" distB="0" distL="0" distR="0" wp14:anchorId="2722A631" wp14:editId="4C6F7736">
            <wp:extent cx="4088404" cy="1954854"/>
            <wp:effectExtent l="0" t="0" r="7620" b="7620"/>
            <wp:docPr id="739919530"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19530" name="Imagen 1" descr="Una captura de pantalla de una computadora&#10;&#10;Descripción generada automáticamente"/>
                    <pic:cNvPicPr/>
                  </pic:nvPicPr>
                  <pic:blipFill rotWithShape="1">
                    <a:blip r:embed="rId20"/>
                    <a:srcRect l="62000" t="36776" r="11687" b="30697"/>
                    <a:stretch/>
                  </pic:blipFill>
                  <pic:spPr bwMode="auto">
                    <a:xfrm>
                      <a:off x="0" y="0"/>
                      <a:ext cx="4131544" cy="1975481"/>
                    </a:xfrm>
                    <a:prstGeom prst="rect">
                      <a:avLst/>
                    </a:prstGeom>
                    <a:ln>
                      <a:noFill/>
                    </a:ln>
                    <a:extLst>
                      <a:ext uri="{53640926-AAD7-44D8-BBD7-CCE9431645EC}">
                        <a14:shadowObscured xmlns:a14="http://schemas.microsoft.com/office/drawing/2010/main"/>
                      </a:ext>
                    </a:extLst>
                  </pic:spPr>
                </pic:pic>
              </a:graphicData>
            </a:graphic>
          </wp:inline>
        </w:drawing>
      </w:r>
    </w:p>
    <w:p w14:paraId="3931672B" w14:textId="539D1B6F" w:rsidR="00901076" w:rsidRPr="00C10C14" w:rsidRDefault="006558D8" w:rsidP="00C10C14">
      <w:pPr>
        <w:tabs>
          <w:tab w:val="left" w:pos="709"/>
        </w:tabs>
        <w:spacing w:line="360" w:lineRule="auto"/>
        <w:ind w:right="49"/>
        <w:jc w:val="center"/>
        <w:rPr>
          <w:rFonts w:ascii="Palatino Linotype" w:eastAsia="Palatino Linotype" w:hAnsi="Palatino Linotype" w:cs="Palatino Linotype"/>
        </w:rPr>
      </w:pPr>
      <w:r w:rsidRPr="00C10C14">
        <w:rPr>
          <w:noProof/>
        </w:rPr>
        <mc:AlternateContent>
          <mc:Choice Requires="wps">
            <w:drawing>
              <wp:anchor distT="0" distB="0" distL="114300" distR="114300" simplePos="0" relativeHeight="251687936" behindDoc="0" locked="0" layoutInCell="1" allowOverlap="1" wp14:anchorId="3EC34D00" wp14:editId="4D324611">
                <wp:simplePos x="0" y="0"/>
                <wp:positionH relativeFrom="margin">
                  <wp:align>center</wp:align>
                </wp:positionH>
                <wp:positionV relativeFrom="paragraph">
                  <wp:posOffset>10795</wp:posOffset>
                </wp:positionV>
                <wp:extent cx="4076700" cy="1543050"/>
                <wp:effectExtent l="0" t="0" r="19050" b="19050"/>
                <wp:wrapNone/>
                <wp:docPr id="1749501743" name="Rectángulo 2"/>
                <wp:cNvGraphicFramePr/>
                <a:graphic xmlns:a="http://schemas.openxmlformats.org/drawingml/2006/main">
                  <a:graphicData uri="http://schemas.microsoft.com/office/word/2010/wordprocessingShape">
                    <wps:wsp>
                      <wps:cNvSpPr/>
                      <wps:spPr>
                        <a:xfrm>
                          <a:off x="0" y="0"/>
                          <a:ext cx="4076700" cy="1543050"/>
                        </a:xfrm>
                        <a:prstGeom prst="rect">
                          <a:avLst/>
                        </a:prstGeom>
                        <a:noFill/>
                        <a:ln w="95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6F576EC3" id="Rectángulo 2" o:spid="_x0000_s1026" style="position:absolute;margin-left:0;margin-top:.85pt;width:321pt;height:121.5pt;z-index:2516879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" filled="f" strokecolor="red">
                <v:stroke joinstyle="round"/>
                <w10:wrap anchorx="margin"/>
              </v:rect>
            </w:pict>
          </mc:Fallback>
        </mc:AlternateContent>
      </w:r>
      <w:r w:rsidR="00901076" w:rsidRPr="00C10C14">
        <w:rPr>
          <w:noProof/>
        </w:rPr>
        <w:drawing>
          <wp:inline distT="0" distB="0" distL="0" distR="0" wp14:anchorId="7AE06C0F" wp14:editId="2C47E17F">
            <wp:extent cx="4329382" cy="1390650"/>
            <wp:effectExtent l="0" t="0" r="0" b="0"/>
            <wp:docPr id="1486727818"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27818" name="Imagen 1" descr="Interfaz de usuario gráfica, Aplicación, Teams&#10;&#10;Descripción generada automáticamente"/>
                    <pic:cNvPicPr/>
                  </pic:nvPicPr>
                  <pic:blipFill rotWithShape="1">
                    <a:blip r:embed="rId21"/>
                    <a:srcRect l="61177" t="16157" r="11687" b="61309"/>
                    <a:stretch/>
                  </pic:blipFill>
                  <pic:spPr bwMode="auto">
                    <a:xfrm>
                      <a:off x="0" y="0"/>
                      <a:ext cx="4352246" cy="1397994"/>
                    </a:xfrm>
                    <a:prstGeom prst="rect">
                      <a:avLst/>
                    </a:prstGeom>
                    <a:ln>
                      <a:noFill/>
                    </a:ln>
                    <a:extLst>
                      <a:ext uri="{53640926-AAD7-44D8-BBD7-CCE9431645EC}">
                        <a14:shadowObscured xmlns:a14="http://schemas.microsoft.com/office/drawing/2010/main"/>
                      </a:ext>
                    </a:extLst>
                  </pic:spPr>
                </pic:pic>
              </a:graphicData>
            </a:graphic>
          </wp:inline>
        </w:drawing>
      </w:r>
    </w:p>
    <w:p w14:paraId="626C9483" w14:textId="16598A6B" w:rsidR="00901076" w:rsidRPr="00C10C14" w:rsidRDefault="00901076" w:rsidP="00C10C14">
      <w:pPr>
        <w:tabs>
          <w:tab w:val="left" w:pos="709"/>
        </w:tabs>
        <w:spacing w:line="360" w:lineRule="auto"/>
        <w:ind w:right="49"/>
        <w:jc w:val="center"/>
        <w:rPr>
          <w:rFonts w:ascii="Palatino Linotype" w:eastAsia="Palatino Linotype" w:hAnsi="Palatino Linotype" w:cs="Palatino Linotype"/>
        </w:rPr>
      </w:pPr>
      <w:r w:rsidRPr="00C10C14">
        <w:rPr>
          <w:noProof/>
        </w:rPr>
        <w:lastRenderedPageBreak/>
        <w:drawing>
          <wp:inline distT="0" distB="0" distL="0" distR="0" wp14:anchorId="041FEA7D" wp14:editId="485B8BBA">
            <wp:extent cx="4143375" cy="4094049"/>
            <wp:effectExtent l="0" t="0" r="0" b="1905"/>
            <wp:docPr id="192705471"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5471" name="Imagen 1" descr="Interfaz de usuario gráfica, Aplicación, Teams&#10;&#10;Descripción generada automáticamente"/>
                    <pic:cNvPicPr/>
                  </pic:nvPicPr>
                  <pic:blipFill rotWithShape="1">
                    <a:blip r:embed="rId22"/>
                    <a:srcRect l="60519" t="16157" r="11852" b="13266"/>
                    <a:stretch/>
                  </pic:blipFill>
                  <pic:spPr bwMode="auto">
                    <a:xfrm>
                      <a:off x="0" y="0"/>
                      <a:ext cx="4154000" cy="4104548"/>
                    </a:xfrm>
                    <a:prstGeom prst="rect">
                      <a:avLst/>
                    </a:prstGeom>
                    <a:ln>
                      <a:noFill/>
                    </a:ln>
                    <a:extLst>
                      <a:ext uri="{53640926-AAD7-44D8-BBD7-CCE9431645EC}">
                        <a14:shadowObscured xmlns:a14="http://schemas.microsoft.com/office/drawing/2010/main"/>
                      </a:ext>
                    </a:extLst>
                  </pic:spPr>
                </pic:pic>
              </a:graphicData>
            </a:graphic>
          </wp:inline>
        </w:drawing>
      </w:r>
    </w:p>
    <w:p w14:paraId="3B9204A0" w14:textId="4096DBE6" w:rsidR="00E64380" w:rsidRPr="00C10C14" w:rsidRDefault="00E64380" w:rsidP="00C10C14">
      <w:pPr>
        <w:tabs>
          <w:tab w:val="left" w:pos="709"/>
        </w:tabs>
        <w:spacing w:line="360" w:lineRule="auto"/>
        <w:ind w:right="49"/>
        <w:jc w:val="center"/>
        <w:rPr>
          <w:rFonts w:ascii="Palatino Linotype" w:eastAsia="Palatino Linotype" w:hAnsi="Palatino Linotype" w:cs="Palatino Linotype"/>
        </w:rPr>
      </w:pPr>
      <w:r w:rsidRPr="00C10C14">
        <w:rPr>
          <w:noProof/>
        </w:rPr>
        <w:drawing>
          <wp:inline distT="0" distB="0" distL="0" distR="0" wp14:anchorId="767ED706" wp14:editId="3CB78A13">
            <wp:extent cx="4800600" cy="685800"/>
            <wp:effectExtent l="0" t="0" r="0" b="0"/>
            <wp:docPr id="1088750101"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50101" name="Imagen 1" descr="Interfaz de usuario gráfica, Aplicación, Teams&#10;&#10;Descripción generada automáticamente"/>
                    <pic:cNvPicPr/>
                  </pic:nvPicPr>
                  <pic:blipFill rotWithShape="1">
                    <a:blip r:embed="rId23"/>
                    <a:srcRect l="60355" t="32738" r="12016" b="57058"/>
                    <a:stretch/>
                  </pic:blipFill>
                  <pic:spPr bwMode="auto">
                    <a:xfrm>
                      <a:off x="0" y="0"/>
                      <a:ext cx="4800600" cy="685800"/>
                    </a:xfrm>
                    <a:prstGeom prst="rect">
                      <a:avLst/>
                    </a:prstGeom>
                    <a:ln>
                      <a:noFill/>
                    </a:ln>
                    <a:extLst>
                      <a:ext uri="{53640926-AAD7-44D8-BBD7-CCE9431645EC}">
                        <a14:shadowObscured xmlns:a14="http://schemas.microsoft.com/office/drawing/2010/main"/>
                      </a:ext>
                    </a:extLst>
                  </pic:spPr>
                </pic:pic>
              </a:graphicData>
            </a:graphic>
          </wp:inline>
        </w:drawing>
      </w:r>
    </w:p>
    <w:p w14:paraId="3748D211" w14:textId="23C68002" w:rsidR="00713213" w:rsidRPr="00C10C14" w:rsidRDefault="00022D1F"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Ahora bien,</w:t>
      </w:r>
      <w:r w:rsidR="003900E9" w:rsidRPr="00C10C14">
        <w:rPr>
          <w:rFonts w:ascii="Palatino Linotype" w:eastAsia="Palatino Linotype" w:hAnsi="Palatino Linotype" w:cs="Palatino Linotype"/>
        </w:rPr>
        <w:t xml:space="preserve"> los</w:t>
      </w:r>
      <w:r w:rsidR="00713213" w:rsidRPr="00C10C14">
        <w:rPr>
          <w:rFonts w:ascii="Palatino Linotype" w:eastAsia="Palatino Linotype" w:hAnsi="Palatino Linotype" w:cs="Palatino Linotype"/>
        </w:rPr>
        <w:t xml:space="preserve"> Lineamientos Generales del Proceso de Selección para la Promoc</w:t>
      </w:r>
      <w:r w:rsidR="003C4922" w:rsidRPr="00C10C14">
        <w:rPr>
          <w:rFonts w:ascii="Palatino Linotype" w:eastAsia="Palatino Linotype" w:hAnsi="Palatino Linotype" w:cs="Palatino Linotype"/>
        </w:rPr>
        <w:t>ión a funciones de Dirección y d</w:t>
      </w:r>
      <w:r w:rsidR="00713213" w:rsidRPr="00C10C14">
        <w:rPr>
          <w:rFonts w:ascii="Palatino Linotype" w:eastAsia="Palatino Linotype" w:hAnsi="Palatino Linotype" w:cs="Palatino Linotype"/>
        </w:rPr>
        <w:t xml:space="preserve">e Supervisión en Educación Básica (Promoción Vertical) que señalan: </w:t>
      </w:r>
    </w:p>
    <w:p w14:paraId="1F1E2DF9" w14:textId="175C5981" w:rsidR="00713213" w:rsidRPr="00C10C14" w:rsidRDefault="00713213" w:rsidP="00C10C14">
      <w:pPr>
        <w:tabs>
          <w:tab w:val="left" w:pos="709"/>
        </w:tabs>
        <w:spacing w:line="360" w:lineRule="auto"/>
        <w:ind w:right="49"/>
        <w:rPr>
          <w:rFonts w:ascii="Palatino Linotype" w:eastAsia="Palatino Linotype" w:hAnsi="Palatino Linotype" w:cs="Palatino Linotype"/>
        </w:rPr>
      </w:pPr>
      <w:r w:rsidRPr="00C10C14">
        <w:rPr>
          <w:noProof/>
        </w:rPr>
        <w:lastRenderedPageBreak/>
        <w:drawing>
          <wp:inline distT="0" distB="0" distL="0" distR="0" wp14:anchorId="4CE25FBC" wp14:editId="154561AF">
            <wp:extent cx="5310454" cy="2567305"/>
            <wp:effectExtent l="0" t="0" r="5080" b="4445"/>
            <wp:docPr id="979863282"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63282" name="Imagen 1" descr="Interfaz de usuario gráfica, Aplicación, Teams&#10;&#10;Descripción generada automáticamente"/>
                    <pic:cNvPicPr/>
                  </pic:nvPicPr>
                  <pic:blipFill rotWithShape="1">
                    <a:blip r:embed="rId24"/>
                    <a:srcRect l="63315" t="34863" r="11852" b="34099"/>
                    <a:stretch/>
                  </pic:blipFill>
                  <pic:spPr bwMode="auto">
                    <a:xfrm>
                      <a:off x="0" y="0"/>
                      <a:ext cx="5310454" cy="2567305"/>
                    </a:xfrm>
                    <a:prstGeom prst="rect">
                      <a:avLst/>
                    </a:prstGeom>
                    <a:ln>
                      <a:noFill/>
                    </a:ln>
                    <a:extLst>
                      <a:ext uri="{53640926-AAD7-44D8-BBD7-CCE9431645EC}">
                        <a14:shadowObscured xmlns:a14="http://schemas.microsoft.com/office/drawing/2010/main"/>
                      </a:ext>
                    </a:extLst>
                  </pic:spPr>
                </pic:pic>
              </a:graphicData>
            </a:graphic>
          </wp:inline>
        </w:drawing>
      </w:r>
    </w:p>
    <w:p w14:paraId="3A8CB3BE" w14:textId="6887B699" w:rsidR="00713213" w:rsidRPr="00C10C14" w:rsidRDefault="00713213" w:rsidP="00C10C14">
      <w:pPr>
        <w:tabs>
          <w:tab w:val="left" w:pos="709"/>
        </w:tabs>
        <w:spacing w:line="360" w:lineRule="auto"/>
        <w:ind w:right="49"/>
        <w:rPr>
          <w:rFonts w:ascii="Palatino Linotype" w:eastAsia="Palatino Linotype" w:hAnsi="Palatino Linotype" w:cs="Palatino Linotype"/>
        </w:rPr>
      </w:pPr>
      <w:r w:rsidRPr="00C10C14">
        <w:rPr>
          <w:rFonts w:ascii="Palatino Linotype" w:eastAsia="Palatino Linotype" w:hAnsi="Palatino Linotype" w:cs="Palatino Linotype"/>
        </w:rPr>
        <w:t>…</w:t>
      </w:r>
    </w:p>
    <w:p w14:paraId="5A692EA9" w14:textId="3C772A6D" w:rsidR="00022D1F" w:rsidRPr="00C10C14" w:rsidRDefault="00713213" w:rsidP="00C10C14">
      <w:pPr>
        <w:tabs>
          <w:tab w:val="left" w:pos="709"/>
        </w:tabs>
        <w:spacing w:line="360" w:lineRule="auto"/>
        <w:ind w:right="49"/>
        <w:jc w:val="center"/>
        <w:rPr>
          <w:rFonts w:ascii="Palatino Linotype" w:eastAsia="Palatino Linotype" w:hAnsi="Palatino Linotype" w:cs="Palatino Linotype"/>
        </w:rPr>
      </w:pPr>
      <w:r w:rsidRPr="00C10C14">
        <w:rPr>
          <w:noProof/>
        </w:rPr>
        <w:drawing>
          <wp:inline distT="0" distB="0" distL="0" distR="0" wp14:anchorId="42A35BDC" wp14:editId="09EA4E2A">
            <wp:extent cx="5313680" cy="2039120"/>
            <wp:effectExtent l="0" t="0" r="1270" b="0"/>
            <wp:docPr id="162550327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03272" name="Imagen 1" descr="Interfaz de usuario gráfica, Aplicación&#10;&#10;Descripción generada automáticamente"/>
                    <pic:cNvPicPr/>
                  </pic:nvPicPr>
                  <pic:blipFill rotWithShape="1">
                    <a:blip r:embed="rId25"/>
                    <a:srcRect l="63644" t="45710" r="13003" b="31123"/>
                    <a:stretch/>
                  </pic:blipFill>
                  <pic:spPr bwMode="auto">
                    <a:xfrm>
                      <a:off x="0" y="0"/>
                      <a:ext cx="5357964" cy="2056114"/>
                    </a:xfrm>
                    <a:prstGeom prst="rect">
                      <a:avLst/>
                    </a:prstGeom>
                    <a:ln>
                      <a:noFill/>
                    </a:ln>
                    <a:extLst>
                      <a:ext uri="{53640926-AAD7-44D8-BBD7-CCE9431645EC}">
                        <a14:shadowObscured xmlns:a14="http://schemas.microsoft.com/office/drawing/2010/main"/>
                      </a:ext>
                    </a:extLst>
                  </pic:spPr>
                </pic:pic>
              </a:graphicData>
            </a:graphic>
          </wp:inline>
        </w:drawing>
      </w:r>
    </w:p>
    <w:p w14:paraId="555B68DA" w14:textId="07853E91" w:rsidR="00713213" w:rsidRPr="00C10C14" w:rsidRDefault="00713213" w:rsidP="00C10C14">
      <w:pPr>
        <w:tabs>
          <w:tab w:val="left" w:pos="709"/>
        </w:tabs>
        <w:spacing w:line="360" w:lineRule="auto"/>
        <w:ind w:right="49"/>
        <w:jc w:val="center"/>
        <w:rPr>
          <w:rFonts w:ascii="Palatino Linotype" w:eastAsia="Palatino Linotype" w:hAnsi="Palatino Linotype" w:cs="Palatino Linotype"/>
        </w:rPr>
      </w:pPr>
      <w:r w:rsidRPr="00C10C14">
        <w:rPr>
          <w:noProof/>
        </w:rPr>
        <w:drawing>
          <wp:inline distT="0" distB="0" distL="0" distR="0" wp14:anchorId="1DBDFC3F" wp14:editId="32570863">
            <wp:extent cx="5010150" cy="1117128"/>
            <wp:effectExtent l="0" t="0" r="0" b="6985"/>
            <wp:docPr id="91888523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85239" name="Imagen 1" descr="Interfaz de usuario gráfica, Aplicación, Word&#10;&#10;Descripción generada automáticamente"/>
                    <pic:cNvPicPr/>
                  </pic:nvPicPr>
                  <pic:blipFill rotWithShape="1">
                    <a:blip r:embed="rId26"/>
                    <a:srcRect l="62329" t="13181" r="13332" b="72789"/>
                    <a:stretch/>
                  </pic:blipFill>
                  <pic:spPr bwMode="auto">
                    <a:xfrm>
                      <a:off x="0" y="0"/>
                      <a:ext cx="5061195" cy="1128510"/>
                    </a:xfrm>
                    <a:prstGeom prst="rect">
                      <a:avLst/>
                    </a:prstGeom>
                    <a:ln>
                      <a:noFill/>
                    </a:ln>
                    <a:extLst>
                      <a:ext uri="{53640926-AAD7-44D8-BBD7-CCE9431645EC}">
                        <a14:shadowObscured xmlns:a14="http://schemas.microsoft.com/office/drawing/2010/main"/>
                      </a:ext>
                    </a:extLst>
                  </pic:spPr>
                </pic:pic>
              </a:graphicData>
            </a:graphic>
          </wp:inline>
        </w:drawing>
      </w:r>
    </w:p>
    <w:p w14:paraId="3B16E96A" w14:textId="59E61BF9" w:rsidR="00FD0CAA" w:rsidRPr="00C10C14" w:rsidRDefault="00FD0CAA" w:rsidP="00C10C14">
      <w:pPr>
        <w:tabs>
          <w:tab w:val="left" w:pos="709"/>
        </w:tabs>
        <w:spacing w:line="360" w:lineRule="auto"/>
        <w:ind w:right="49"/>
        <w:jc w:val="center"/>
        <w:rPr>
          <w:rFonts w:ascii="Palatino Linotype" w:eastAsia="Palatino Linotype" w:hAnsi="Palatino Linotype" w:cs="Palatino Linotype"/>
        </w:rPr>
      </w:pPr>
      <w:r w:rsidRPr="00C10C14">
        <w:rPr>
          <w:noProof/>
        </w:rPr>
        <w:lastRenderedPageBreak/>
        <w:drawing>
          <wp:inline distT="0" distB="0" distL="0" distR="0" wp14:anchorId="6BCC0C8D" wp14:editId="1AD2908A">
            <wp:extent cx="5078730" cy="628650"/>
            <wp:effectExtent l="0" t="0" r="7620" b="0"/>
            <wp:docPr id="1568823727"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23727" name="Imagen 1" descr="Una captura de pantalla de una computadora&#10;&#10;Descripción generada automáticamente"/>
                    <pic:cNvPicPr/>
                  </pic:nvPicPr>
                  <pic:blipFill rotWithShape="1">
                    <a:blip r:embed="rId27"/>
                    <a:srcRect l="62658" t="37840" r="13168" b="54423"/>
                    <a:stretch/>
                  </pic:blipFill>
                  <pic:spPr bwMode="auto">
                    <a:xfrm>
                      <a:off x="0" y="0"/>
                      <a:ext cx="5098076" cy="631045"/>
                    </a:xfrm>
                    <a:prstGeom prst="rect">
                      <a:avLst/>
                    </a:prstGeom>
                    <a:ln>
                      <a:noFill/>
                    </a:ln>
                    <a:extLst>
                      <a:ext uri="{53640926-AAD7-44D8-BBD7-CCE9431645EC}">
                        <a14:shadowObscured xmlns:a14="http://schemas.microsoft.com/office/drawing/2010/main"/>
                      </a:ext>
                    </a:extLst>
                  </pic:spPr>
                </pic:pic>
              </a:graphicData>
            </a:graphic>
          </wp:inline>
        </w:drawing>
      </w:r>
    </w:p>
    <w:p w14:paraId="6102402D" w14:textId="2D9B3BE9" w:rsidR="00FD0CAA" w:rsidRPr="00C10C14" w:rsidRDefault="00FD0CAA" w:rsidP="00C10C14">
      <w:pPr>
        <w:tabs>
          <w:tab w:val="left" w:pos="709"/>
        </w:tabs>
        <w:spacing w:line="360" w:lineRule="auto"/>
        <w:ind w:right="49"/>
        <w:jc w:val="center"/>
        <w:rPr>
          <w:rFonts w:ascii="Palatino Linotype" w:eastAsia="Palatino Linotype" w:hAnsi="Palatino Linotype" w:cs="Palatino Linotype"/>
        </w:rPr>
      </w:pPr>
      <w:r w:rsidRPr="00C10C14">
        <w:rPr>
          <w:noProof/>
        </w:rPr>
        <w:drawing>
          <wp:inline distT="0" distB="0" distL="0" distR="0" wp14:anchorId="37562E8A" wp14:editId="00443642">
            <wp:extent cx="4943475" cy="1419225"/>
            <wp:effectExtent l="0" t="0" r="9525" b="9525"/>
            <wp:docPr id="66488947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89472" name="Imagen 1" descr="Interfaz de usuario gráfica, Aplicación&#10;&#10;Descripción generada automáticamente"/>
                    <pic:cNvPicPr/>
                  </pic:nvPicPr>
                  <pic:blipFill rotWithShape="1">
                    <a:blip r:embed="rId28"/>
                    <a:srcRect l="62658" t="47619" r="16756" b="37101"/>
                    <a:stretch/>
                  </pic:blipFill>
                  <pic:spPr bwMode="auto">
                    <a:xfrm>
                      <a:off x="0" y="0"/>
                      <a:ext cx="4960612" cy="1424145"/>
                    </a:xfrm>
                    <a:prstGeom prst="rect">
                      <a:avLst/>
                    </a:prstGeom>
                    <a:ln>
                      <a:noFill/>
                    </a:ln>
                    <a:extLst>
                      <a:ext uri="{53640926-AAD7-44D8-BBD7-CCE9431645EC}">
                        <a14:shadowObscured xmlns:a14="http://schemas.microsoft.com/office/drawing/2010/main"/>
                      </a:ext>
                    </a:extLst>
                  </pic:spPr>
                </pic:pic>
              </a:graphicData>
            </a:graphic>
          </wp:inline>
        </w:drawing>
      </w:r>
    </w:p>
    <w:p w14:paraId="00968152" w14:textId="36755848" w:rsidR="00713213" w:rsidRPr="00C10C14" w:rsidRDefault="000F1AC2" w:rsidP="00C10C14">
      <w:pPr>
        <w:tabs>
          <w:tab w:val="left" w:pos="709"/>
        </w:tabs>
        <w:spacing w:line="360" w:lineRule="auto"/>
        <w:ind w:right="49"/>
        <w:jc w:val="both"/>
        <w:rPr>
          <w:rFonts w:ascii="Palatino Linotype" w:eastAsia="Palatino Linotype" w:hAnsi="Palatino Linotype" w:cs="Palatino Linotype"/>
        </w:rPr>
      </w:pPr>
      <w:r w:rsidRPr="00C10C14">
        <w:rPr>
          <w:noProof/>
        </w:rPr>
        <w:drawing>
          <wp:inline distT="0" distB="0" distL="0" distR="0" wp14:anchorId="4EC8928E" wp14:editId="5B54DE3F">
            <wp:extent cx="5750718" cy="4000500"/>
            <wp:effectExtent l="0" t="0" r="2540" b="0"/>
            <wp:docPr id="100552495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24953" name="Imagen 1" descr="Interfaz de usuario gráfica, Aplicación&#10;&#10;Descripción generada automáticamente"/>
                    <pic:cNvPicPr/>
                  </pic:nvPicPr>
                  <pic:blipFill rotWithShape="1">
                    <a:blip r:embed="rId29"/>
                    <a:srcRect l="61835" t="14456" r="11687" b="37925"/>
                    <a:stretch/>
                  </pic:blipFill>
                  <pic:spPr bwMode="auto">
                    <a:xfrm>
                      <a:off x="0" y="0"/>
                      <a:ext cx="5765621" cy="4010868"/>
                    </a:xfrm>
                    <a:prstGeom prst="rect">
                      <a:avLst/>
                    </a:prstGeom>
                    <a:ln>
                      <a:noFill/>
                    </a:ln>
                    <a:extLst>
                      <a:ext uri="{53640926-AAD7-44D8-BBD7-CCE9431645EC}">
                        <a14:shadowObscured xmlns:a14="http://schemas.microsoft.com/office/drawing/2010/main"/>
                      </a:ext>
                    </a:extLst>
                  </pic:spPr>
                </pic:pic>
              </a:graphicData>
            </a:graphic>
          </wp:inline>
        </w:drawing>
      </w:r>
    </w:p>
    <w:p w14:paraId="429A6C2A" w14:textId="79B64120" w:rsidR="000F1AC2" w:rsidRPr="00C10C14" w:rsidRDefault="000F1AC2" w:rsidP="00C10C14">
      <w:pPr>
        <w:tabs>
          <w:tab w:val="left" w:pos="709"/>
        </w:tabs>
        <w:spacing w:line="360" w:lineRule="auto"/>
        <w:ind w:right="49"/>
        <w:jc w:val="both"/>
        <w:rPr>
          <w:rFonts w:ascii="Palatino Linotype" w:eastAsia="Palatino Linotype" w:hAnsi="Palatino Linotype" w:cs="Palatino Linotype"/>
        </w:rPr>
      </w:pPr>
      <w:r w:rsidRPr="00C10C14">
        <w:rPr>
          <w:noProof/>
        </w:rPr>
        <w:lastRenderedPageBreak/>
        <w:drawing>
          <wp:inline distT="0" distB="0" distL="0" distR="0" wp14:anchorId="5FED52F2" wp14:editId="7757EF05">
            <wp:extent cx="5629275" cy="6631749"/>
            <wp:effectExtent l="0" t="0" r="0" b="0"/>
            <wp:docPr id="1279689236"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689236" name="Imagen 1" descr="Interfaz de usuario gráfica, Aplicación, Teams&#10;&#10;Descripción generada automáticamente"/>
                    <pic:cNvPicPr/>
                  </pic:nvPicPr>
                  <pic:blipFill rotWithShape="1">
                    <a:blip r:embed="rId30"/>
                    <a:srcRect l="62329" t="12330" r="13660" b="14541"/>
                    <a:stretch/>
                  </pic:blipFill>
                  <pic:spPr bwMode="auto">
                    <a:xfrm>
                      <a:off x="0" y="0"/>
                      <a:ext cx="5639569" cy="6643876"/>
                    </a:xfrm>
                    <a:prstGeom prst="rect">
                      <a:avLst/>
                    </a:prstGeom>
                    <a:ln>
                      <a:noFill/>
                    </a:ln>
                    <a:extLst>
                      <a:ext uri="{53640926-AAD7-44D8-BBD7-CCE9431645EC}">
                        <a14:shadowObscured xmlns:a14="http://schemas.microsoft.com/office/drawing/2010/main"/>
                      </a:ext>
                    </a:extLst>
                  </pic:spPr>
                </pic:pic>
              </a:graphicData>
            </a:graphic>
          </wp:inline>
        </w:drawing>
      </w:r>
    </w:p>
    <w:p w14:paraId="4A21122B" w14:textId="31E666E9" w:rsidR="001C1EDC" w:rsidRPr="00C10C14" w:rsidRDefault="001C1EDC"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lastRenderedPageBreak/>
        <w:t>Ahora bien, en cuanto a la Coordinación Estatal del Servicio Profesional Docente, se advierte el organigrama</w:t>
      </w:r>
      <w:r w:rsidRPr="00C10C14">
        <w:rPr>
          <w:rStyle w:val="Refdenotaalpie"/>
          <w:rFonts w:ascii="Palatino Linotype" w:eastAsia="Palatino Linotype" w:hAnsi="Palatino Linotype" w:cs="Palatino Linotype"/>
        </w:rPr>
        <w:footnoteReference w:id="10"/>
      </w:r>
      <w:r w:rsidRPr="00C10C14">
        <w:rPr>
          <w:rFonts w:ascii="Palatino Linotype" w:eastAsia="Palatino Linotype" w:hAnsi="Palatino Linotype" w:cs="Palatino Linotype"/>
        </w:rPr>
        <w:t>:</w:t>
      </w:r>
    </w:p>
    <w:p w14:paraId="1C3CDAC2" w14:textId="715F0AF2" w:rsidR="001C1EDC" w:rsidRPr="00C10C14" w:rsidRDefault="001C1EDC" w:rsidP="00C10C14">
      <w:pPr>
        <w:tabs>
          <w:tab w:val="left" w:pos="709"/>
        </w:tabs>
        <w:spacing w:line="360" w:lineRule="auto"/>
        <w:ind w:right="49"/>
        <w:jc w:val="center"/>
        <w:rPr>
          <w:rFonts w:ascii="Palatino Linotype" w:eastAsia="Palatino Linotype" w:hAnsi="Palatino Linotype" w:cs="Palatino Linotype"/>
        </w:rPr>
      </w:pPr>
      <w:r w:rsidRPr="00C10C14">
        <w:rPr>
          <w:noProof/>
        </w:rPr>
        <w:drawing>
          <wp:inline distT="0" distB="0" distL="0" distR="0" wp14:anchorId="64D717E9" wp14:editId="4F8B326B">
            <wp:extent cx="5713403" cy="4362450"/>
            <wp:effectExtent l="0" t="0" r="1905" b="0"/>
            <wp:docPr id="80102987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29874" name="Imagen 1" descr="Interfaz de usuario gráfica, Aplicación, Word&#10;&#10;Descripción generada automáticamente"/>
                    <pic:cNvPicPr/>
                  </pic:nvPicPr>
                  <pic:blipFill rotWithShape="1">
                    <a:blip r:embed="rId31"/>
                    <a:srcRect l="60192" t="20409" r="6424" b="13691"/>
                    <a:stretch/>
                  </pic:blipFill>
                  <pic:spPr bwMode="auto">
                    <a:xfrm>
                      <a:off x="0" y="0"/>
                      <a:ext cx="5742935" cy="4384999"/>
                    </a:xfrm>
                    <a:prstGeom prst="rect">
                      <a:avLst/>
                    </a:prstGeom>
                    <a:ln>
                      <a:noFill/>
                    </a:ln>
                    <a:extLst>
                      <a:ext uri="{53640926-AAD7-44D8-BBD7-CCE9431645EC}">
                        <a14:shadowObscured xmlns:a14="http://schemas.microsoft.com/office/drawing/2010/main"/>
                      </a:ext>
                    </a:extLst>
                  </pic:spPr>
                </pic:pic>
              </a:graphicData>
            </a:graphic>
          </wp:inline>
        </w:drawing>
      </w:r>
    </w:p>
    <w:p w14:paraId="72838642" w14:textId="7CFCE71D" w:rsidR="001C1EDC" w:rsidRPr="00C10C14" w:rsidRDefault="001C1EDC" w:rsidP="00C10C14">
      <w:pPr>
        <w:tabs>
          <w:tab w:val="left" w:pos="709"/>
        </w:tabs>
        <w:spacing w:line="360" w:lineRule="auto"/>
        <w:ind w:right="49"/>
        <w:jc w:val="both"/>
        <w:rPr>
          <w:rFonts w:ascii="Palatino Linotype" w:eastAsia="Palatino Linotype" w:hAnsi="Palatino Linotype" w:cs="Palatino Linotype"/>
        </w:rPr>
      </w:pPr>
      <w:r w:rsidRPr="00C10C14">
        <w:rPr>
          <w:noProof/>
        </w:rPr>
        <w:lastRenderedPageBreak/>
        <w:drawing>
          <wp:inline distT="0" distB="0" distL="0" distR="0" wp14:anchorId="0D3B3521" wp14:editId="121B6E78">
            <wp:extent cx="5047865" cy="5434965"/>
            <wp:effectExtent l="0" t="0" r="635" b="0"/>
            <wp:docPr id="533588979"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88979" name="Imagen 1" descr="Interfaz de usuario gráfica, Texto, Aplicación&#10;&#10;Descripción generada automáticamente"/>
                    <pic:cNvPicPr/>
                  </pic:nvPicPr>
                  <pic:blipFill rotWithShape="1">
                    <a:blip r:embed="rId32"/>
                    <a:srcRect l="60520" t="5708" r="8234" b="7314"/>
                    <a:stretch/>
                  </pic:blipFill>
                  <pic:spPr bwMode="auto">
                    <a:xfrm>
                      <a:off x="0" y="0"/>
                      <a:ext cx="5060246" cy="5448295"/>
                    </a:xfrm>
                    <a:prstGeom prst="rect">
                      <a:avLst/>
                    </a:prstGeom>
                    <a:ln>
                      <a:noFill/>
                    </a:ln>
                    <a:extLst>
                      <a:ext uri="{53640926-AAD7-44D8-BBD7-CCE9431645EC}">
                        <a14:shadowObscured xmlns:a14="http://schemas.microsoft.com/office/drawing/2010/main"/>
                      </a:ext>
                    </a:extLst>
                  </pic:spPr>
                </pic:pic>
              </a:graphicData>
            </a:graphic>
          </wp:inline>
        </w:drawing>
      </w:r>
    </w:p>
    <w:p w14:paraId="539755AB" w14:textId="77777777" w:rsidR="001C1EDC" w:rsidRPr="00C10C14" w:rsidRDefault="001C1EDC" w:rsidP="00C10C14">
      <w:pPr>
        <w:tabs>
          <w:tab w:val="left" w:pos="709"/>
        </w:tabs>
        <w:spacing w:line="360" w:lineRule="auto"/>
        <w:ind w:right="49"/>
        <w:jc w:val="both"/>
        <w:rPr>
          <w:rFonts w:ascii="Palatino Linotype" w:eastAsia="Palatino Linotype" w:hAnsi="Palatino Linotype" w:cs="Palatino Linotype"/>
        </w:rPr>
      </w:pPr>
    </w:p>
    <w:p w14:paraId="446C27CE" w14:textId="5A3812EB" w:rsidR="00CC020A" w:rsidRPr="00C10C14" w:rsidRDefault="00CC020A"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lastRenderedPageBreak/>
        <w:t xml:space="preserve">Ahora bien, el </w:t>
      </w:r>
      <w:r w:rsidRPr="00C10C14">
        <w:rPr>
          <w:rFonts w:ascii="Palatino Linotype" w:eastAsia="Palatino Linotype" w:hAnsi="Palatino Linotype" w:cs="Palatino Linotype"/>
          <w:b/>
        </w:rPr>
        <w:t>Acuerdo del Ejecutivo del Estado por el que se crea la Coordinación Estatal del Servicio Profesional</w:t>
      </w:r>
      <w:r w:rsidRPr="00C10C14">
        <w:rPr>
          <w:b/>
        </w:rPr>
        <w:t xml:space="preserve"> </w:t>
      </w:r>
      <w:r w:rsidRPr="00C10C14">
        <w:rPr>
          <w:rFonts w:ascii="Palatino Linotype" w:eastAsia="Palatino Linotype" w:hAnsi="Palatino Linotype" w:cs="Palatino Linotype"/>
          <w:b/>
        </w:rPr>
        <w:t>Docente como Órgano Desconcentrado de la Secretaría de Educación</w:t>
      </w:r>
      <w:r w:rsidRPr="00C10C14">
        <w:rPr>
          <w:rStyle w:val="Refdenotaalpie"/>
          <w:rFonts w:ascii="Palatino Linotype" w:eastAsia="Palatino Linotype" w:hAnsi="Palatino Linotype" w:cs="Palatino Linotype"/>
        </w:rPr>
        <w:footnoteReference w:id="11"/>
      </w:r>
      <w:r w:rsidRPr="00C10C14">
        <w:rPr>
          <w:rFonts w:ascii="Palatino Linotype" w:eastAsia="Palatino Linotype" w:hAnsi="Palatino Linotype" w:cs="Palatino Linotype"/>
        </w:rPr>
        <w:t>, expone:</w:t>
      </w:r>
    </w:p>
    <w:p w14:paraId="12646E7A"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b/>
          <w:sz w:val="20"/>
          <w:szCs w:val="20"/>
        </w:rPr>
        <w:t>Artículo 1.</w:t>
      </w:r>
      <w:r w:rsidRPr="00C10C14">
        <w:rPr>
          <w:rFonts w:ascii="Palatino Linotype" w:eastAsia="Palatino Linotype" w:hAnsi="Palatino Linotype" w:cs="Palatino Linotype"/>
          <w:sz w:val="20"/>
          <w:szCs w:val="20"/>
        </w:rPr>
        <w:t xml:space="preserve"> Se crea la Coordinación Estatal del Servicio Profesional Docente como órgano desconcentrado de la Secretaría de Educación, con autonomía técnica y de gestión, en adelante, la Coordinación. </w:t>
      </w:r>
    </w:p>
    <w:p w14:paraId="31EEF791"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p>
    <w:p w14:paraId="379C46D3"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b/>
          <w:sz w:val="20"/>
          <w:szCs w:val="20"/>
        </w:rPr>
        <w:t>Artículo 3.</w:t>
      </w:r>
      <w:r w:rsidRPr="00C10C14">
        <w:rPr>
          <w:rFonts w:ascii="Palatino Linotype" w:eastAsia="Palatino Linotype" w:hAnsi="Palatino Linotype" w:cs="Palatino Linotype"/>
          <w:sz w:val="20"/>
          <w:szCs w:val="20"/>
        </w:rPr>
        <w:t xml:space="preserve"> Las unidades administrativas, instituciones escolares y organismos descentralizados, sectorizados a la Secretaría de Educación darán a la Coordinación todas las facilidades y colaboración para el cumplimiento de su objeto. </w:t>
      </w:r>
    </w:p>
    <w:p w14:paraId="0155DBA2"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p>
    <w:p w14:paraId="55D77432"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b/>
          <w:sz w:val="20"/>
          <w:szCs w:val="20"/>
        </w:rPr>
        <w:t>Artículo 5.</w:t>
      </w:r>
      <w:r w:rsidRPr="00C10C14">
        <w:rPr>
          <w:rFonts w:ascii="Palatino Linotype" w:eastAsia="Palatino Linotype" w:hAnsi="Palatino Linotype" w:cs="Palatino Linotype"/>
          <w:sz w:val="20"/>
          <w:szCs w:val="20"/>
        </w:rPr>
        <w:t xml:space="preserve"> Para el ejercicio de las atribuciones de la autoridad educativa local que se establecen en la Ley General del Servicio Profesional Docente, los lineamientos en materia de Evaluación Educativa y en la Ley de Educación del Estado de México, la Coordinación realizará las siguientes funciones:</w:t>
      </w:r>
    </w:p>
    <w:p w14:paraId="459191A9"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 xml:space="preserve"> I. Establecer y operar: a) El Sistema de Registro Estatal de Servicio Profesional Docente. b) El Sistema Estatal de información y Gestión Educativa. </w:t>
      </w:r>
    </w:p>
    <w:p w14:paraId="7C8DCA1F"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 xml:space="preserve">II. Establecer la coordinación y vinculación, con las unidades administrativas de la Secretaría y organismos descentralizados de educación básica y media superior, para el registro, control y operación de los procesos de ingreso, promoción, permanencia y reconocimiento en el servicio profesional docente en la Entidad. </w:t>
      </w:r>
    </w:p>
    <w:p w14:paraId="668FFD46"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 xml:space="preserve">III. Efectuar con apoyo en las unidades administrativas de la Secretaría y organismos descentralizados ante el órgano correspondiente de la SEP, las propuestas de perfiles, parámetros e indicadores en educación básica y media superior de carácter complementario, a que hace referencia la Ley General y la Ley del INEE. </w:t>
      </w:r>
    </w:p>
    <w:p w14:paraId="3CF44391" w14:textId="77777777" w:rsidR="00CC020A" w:rsidRPr="00C10C14" w:rsidRDefault="00CC020A" w:rsidP="00C10C14">
      <w:pPr>
        <w:tabs>
          <w:tab w:val="left" w:pos="709"/>
        </w:tabs>
        <w:ind w:left="851" w:right="899"/>
        <w:jc w:val="both"/>
        <w:rPr>
          <w:rFonts w:ascii="Palatino Linotype" w:eastAsia="Palatino Linotype" w:hAnsi="Palatino Linotype" w:cs="Palatino Linotype"/>
          <w:b/>
          <w:sz w:val="20"/>
          <w:szCs w:val="20"/>
        </w:rPr>
      </w:pPr>
      <w:r w:rsidRPr="00C10C14">
        <w:rPr>
          <w:rFonts w:ascii="Palatino Linotype" w:eastAsia="Palatino Linotype" w:hAnsi="Palatino Linotype" w:cs="Palatino Linotype"/>
          <w:b/>
          <w:sz w:val="20"/>
          <w:szCs w:val="20"/>
        </w:rPr>
        <w:t>IV. Planear, organizar, operar y controlar la realización del conjunto de evaluaciones y acciones en materia del servicio profesional docente, de conformidad con las disposiciones establecidas en la Ley General, las que emita el Instituto, así como las definidas en la demás normatividad aplicable.</w:t>
      </w:r>
    </w:p>
    <w:p w14:paraId="01D0E30D"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 xml:space="preserve">V. Organizar y realizar, en coordinación con el órgano correspondiente de la SEP, los concursos de oposición para el ingreso a la función docente y la promoción a cargos con funciones de dirección, supervisión y asesoría técnica pedagógica, así como los procesos de evaluación diagnóstica y del desempeño docente, con apego a la normatividad en la materia y periodicidad que se determine, en educación básica y media superior. </w:t>
      </w:r>
    </w:p>
    <w:p w14:paraId="45A3273D"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lastRenderedPageBreak/>
        <w:t xml:space="preserve">VI. Desarrollar y operar los programas de reconocimiento a que hace referencia la Ley General, en beneficio de los docentes y del personal con funciones de dirección y supervisión en la educación básica y media superior. </w:t>
      </w:r>
    </w:p>
    <w:p w14:paraId="1F252DE0" w14:textId="77777777" w:rsidR="00CC020A" w:rsidRPr="00C10C14" w:rsidRDefault="00CC020A" w:rsidP="00C10C14">
      <w:pPr>
        <w:tabs>
          <w:tab w:val="left" w:pos="709"/>
        </w:tabs>
        <w:ind w:left="851" w:right="899"/>
        <w:jc w:val="both"/>
        <w:rPr>
          <w:rFonts w:ascii="Palatino Linotype" w:eastAsia="Palatino Linotype" w:hAnsi="Palatino Linotype" w:cs="Palatino Linotype"/>
          <w:b/>
          <w:sz w:val="20"/>
          <w:szCs w:val="20"/>
        </w:rPr>
      </w:pPr>
      <w:r w:rsidRPr="00C10C14">
        <w:rPr>
          <w:rFonts w:ascii="Palatino Linotype" w:eastAsia="Palatino Linotype" w:hAnsi="Palatino Linotype" w:cs="Palatino Linotype"/>
          <w:b/>
          <w:sz w:val="20"/>
          <w:szCs w:val="20"/>
        </w:rPr>
        <w:t xml:space="preserve">VII. Realizar la asignación de plazas y cargos al personal docente en educación básica y media superior, en estricto apego a las disposiciones establecidas en la Ley General y a los lineamientos emitidos por el Instituto, así como con apego a la demás normatividad aplicable en la materia. </w:t>
      </w:r>
    </w:p>
    <w:p w14:paraId="705DA544"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 xml:space="preserve">VIII a XX… </w:t>
      </w:r>
    </w:p>
    <w:p w14:paraId="539A1910"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 xml:space="preserve">Artículo 10. El coordinador tendrá las siguientes atribuciones: </w:t>
      </w:r>
    </w:p>
    <w:p w14:paraId="59C0624A"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 xml:space="preserve">I a IV… </w:t>
      </w:r>
    </w:p>
    <w:p w14:paraId="448784CD"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 xml:space="preserve">V. Realizar ante las instancias federales respectivas las propuestas de perfiles, parámetros e indicadores para el ingreso, promoción, permanencia y reconocimiento del personal de educación básica y media superior. </w:t>
      </w:r>
    </w:p>
    <w:p w14:paraId="1DFE9719"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 xml:space="preserve">VI. Determinar en el ámbito de educación media superior, los perfiles y requisitos mínimos que deberán reunirse para el ingreso, promoción, reconocimiento y permanencia en el servicio. </w:t>
      </w:r>
    </w:p>
    <w:p w14:paraId="4AF75FC4"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b/>
          <w:sz w:val="20"/>
          <w:szCs w:val="20"/>
        </w:rPr>
        <w:t>VIII. Administrar la asignación de plazas en términos de la Ley General y demás normatividad aplicable</w:t>
      </w:r>
      <w:r w:rsidRPr="00C10C14">
        <w:rPr>
          <w:rFonts w:ascii="Palatino Linotype" w:eastAsia="Palatino Linotype" w:hAnsi="Palatino Linotype" w:cs="Palatino Linotype"/>
          <w:sz w:val="20"/>
          <w:szCs w:val="20"/>
        </w:rPr>
        <w:t xml:space="preserve">. </w:t>
      </w:r>
    </w:p>
    <w:p w14:paraId="0F21B933"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IX a XVIII …</w:t>
      </w:r>
    </w:p>
    <w:p w14:paraId="1BCA8896" w14:textId="77777777" w:rsidR="00CC020A" w:rsidRPr="00C10C14" w:rsidRDefault="00CC020A" w:rsidP="00C10C14">
      <w:pPr>
        <w:tabs>
          <w:tab w:val="left" w:pos="709"/>
        </w:tabs>
        <w:ind w:left="851" w:right="899"/>
        <w:jc w:val="both"/>
        <w:rPr>
          <w:rFonts w:ascii="Palatino Linotype" w:eastAsia="Palatino Linotype" w:hAnsi="Palatino Linotype" w:cs="Palatino Linotype"/>
          <w:sz w:val="20"/>
          <w:szCs w:val="20"/>
        </w:rPr>
      </w:pPr>
    </w:p>
    <w:p w14:paraId="09275172" w14:textId="77777777" w:rsidR="00CC020A" w:rsidRPr="00C10C14" w:rsidRDefault="00CC020A" w:rsidP="00C10C14">
      <w:pPr>
        <w:tabs>
          <w:tab w:val="left" w:pos="709"/>
        </w:tabs>
        <w:spacing w:line="360" w:lineRule="auto"/>
        <w:ind w:right="49"/>
        <w:jc w:val="both"/>
        <w:rPr>
          <w:rFonts w:ascii="Palatino Linotype" w:eastAsia="Palatino Linotype" w:hAnsi="Palatino Linotype" w:cs="Palatino Linotype"/>
        </w:rPr>
      </w:pPr>
    </w:p>
    <w:p w14:paraId="70017F5D" w14:textId="33B0D9FE" w:rsidR="001C1EDC" w:rsidRPr="00C10C14" w:rsidRDefault="001C1EDC"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Realizando una búsqueda a manera de ejemplo se observa una convocatoria que podría aproximarse a la del caso en concreto:</w:t>
      </w:r>
    </w:p>
    <w:p w14:paraId="013CE006" w14:textId="38B41453" w:rsidR="007E6ECE" w:rsidRPr="00C10C14" w:rsidRDefault="007E6ECE" w:rsidP="00C10C14">
      <w:pPr>
        <w:tabs>
          <w:tab w:val="left" w:pos="709"/>
        </w:tabs>
        <w:spacing w:line="360" w:lineRule="auto"/>
        <w:ind w:right="49"/>
        <w:jc w:val="center"/>
        <w:rPr>
          <w:rFonts w:ascii="Palatino Linotype" w:eastAsia="Palatino Linotype" w:hAnsi="Palatino Linotype" w:cs="Palatino Linotype"/>
        </w:rPr>
      </w:pPr>
      <w:r w:rsidRPr="00C10C14">
        <w:rPr>
          <w:noProof/>
        </w:rPr>
        <w:drawing>
          <wp:inline distT="0" distB="0" distL="0" distR="0" wp14:anchorId="6F7C8226" wp14:editId="06283B45">
            <wp:extent cx="4486275" cy="2123397"/>
            <wp:effectExtent l="0" t="0" r="0" b="0"/>
            <wp:docPr id="1687530189"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30189" name="Imagen 1" descr="Interfaz de usuario gráfica&#10;&#10;Descripción generada automáticamente"/>
                    <pic:cNvPicPr/>
                  </pic:nvPicPr>
                  <pic:blipFill rotWithShape="1">
                    <a:blip r:embed="rId33"/>
                    <a:srcRect l="44075" t="21260" r="9713" b="22194"/>
                    <a:stretch/>
                  </pic:blipFill>
                  <pic:spPr bwMode="auto">
                    <a:xfrm>
                      <a:off x="0" y="0"/>
                      <a:ext cx="4492605" cy="2126393"/>
                    </a:xfrm>
                    <a:prstGeom prst="rect">
                      <a:avLst/>
                    </a:prstGeom>
                    <a:ln>
                      <a:noFill/>
                    </a:ln>
                    <a:extLst>
                      <a:ext uri="{53640926-AAD7-44D8-BBD7-CCE9431645EC}">
                        <a14:shadowObscured xmlns:a14="http://schemas.microsoft.com/office/drawing/2010/main"/>
                      </a:ext>
                    </a:extLst>
                  </pic:spPr>
                </pic:pic>
              </a:graphicData>
            </a:graphic>
          </wp:inline>
        </w:drawing>
      </w:r>
    </w:p>
    <w:p w14:paraId="69C31674" w14:textId="794FA74D" w:rsidR="007E6ECE" w:rsidRPr="00C10C14" w:rsidRDefault="007E6ECE" w:rsidP="00C10C14">
      <w:pPr>
        <w:tabs>
          <w:tab w:val="left" w:pos="709"/>
        </w:tabs>
        <w:spacing w:line="360" w:lineRule="auto"/>
        <w:ind w:right="49"/>
        <w:rPr>
          <w:rFonts w:ascii="Palatino Linotype" w:eastAsia="Palatino Linotype" w:hAnsi="Palatino Linotype" w:cs="Palatino Linotype"/>
        </w:rPr>
      </w:pPr>
      <w:r w:rsidRPr="00C10C14">
        <w:rPr>
          <w:rFonts w:ascii="Palatino Linotype" w:eastAsia="Palatino Linotype" w:hAnsi="Palatino Linotype" w:cs="Palatino Linotype"/>
        </w:rPr>
        <w:t>Localizada la convocatoria del Estado de México se observa:</w:t>
      </w:r>
    </w:p>
    <w:p w14:paraId="15D7AA2E" w14:textId="3526333A" w:rsidR="001C1EDC" w:rsidRPr="00C10C14" w:rsidRDefault="001C1EDC" w:rsidP="00C10C14">
      <w:pPr>
        <w:tabs>
          <w:tab w:val="left" w:pos="709"/>
        </w:tabs>
        <w:spacing w:line="360" w:lineRule="auto"/>
        <w:ind w:right="49"/>
        <w:jc w:val="both"/>
        <w:rPr>
          <w:rFonts w:ascii="Palatino Linotype" w:eastAsia="Palatino Linotype" w:hAnsi="Palatino Linotype" w:cs="Palatino Linotype"/>
        </w:rPr>
      </w:pPr>
      <w:r w:rsidRPr="00C10C14">
        <w:rPr>
          <w:noProof/>
        </w:rPr>
        <w:lastRenderedPageBreak/>
        <w:drawing>
          <wp:inline distT="0" distB="0" distL="0" distR="0" wp14:anchorId="15880C5E" wp14:editId="71B39A87">
            <wp:extent cx="5781040" cy="7239000"/>
            <wp:effectExtent l="0" t="0" r="0" b="0"/>
            <wp:docPr id="1096202474"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02474" name="Imagen 1" descr="Interfaz de usuario gráfica, Aplicación, Teams&#10;&#10;Descripción generada automáticamente"/>
                    <pic:cNvPicPr/>
                  </pic:nvPicPr>
                  <pic:blipFill rotWithShape="1">
                    <a:blip r:embed="rId34"/>
                    <a:srcRect l="63644" t="14815" r="13332" b="6037"/>
                    <a:stretch/>
                  </pic:blipFill>
                  <pic:spPr bwMode="auto">
                    <a:xfrm>
                      <a:off x="0" y="0"/>
                      <a:ext cx="5788778" cy="7248689"/>
                    </a:xfrm>
                    <a:prstGeom prst="rect">
                      <a:avLst/>
                    </a:prstGeom>
                    <a:ln>
                      <a:noFill/>
                    </a:ln>
                    <a:extLst>
                      <a:ext uri="{53640926-AAD7-44D8-BBD7-CCE9431645EC}">
                        <a14:shadowObscured xmlns:a14="http://schemas.microsoft.com/office/drawing/2010/main"/>
                      </a:ext>
                    </a:extLst>
                  </pic:spPr>
                </pic:pic>
              </a:graphicData>
            </a:graphic>
          </wp:inline>
        </w:drawing>
      </w:r>
    </w:p>
    <w:p w14:paraId="103A074F" w14:textId="2E037B12" w:rsidR="00CC020A" w:rsidRPr="00C10C14" w:rsidRDefault="00CC020A" w:rsidP="00C10C14">
      <w:pPr>
        <w:tabs>
          <w:tab w:val="left" w:pos="709"/>
        </w:tabs>
        <w:spacing w:line="360" w:lineRule="auto"/>
        <w:ind w:right="49"/>
        <w:jc w:val="both"/>
        <w:rPr>
          <w:rFonts w:ascii="Palatino Linotype" w:eastAsia="Palatino Linotype" w:hAnsi="Palatino Linotype" w:cs="Palatino Linotype"/>
        </w:rPr>
      </w:pPr>
      <w:r w:rsidRPr="00C10C14">
        <w:rPr>
          <w:noProof/>
        </w:rPr>
        <w:lastRenderedPageBreak/>
        <w:drawing>
          <wp:inline distT="0" distB="0" distL="0" distR="0" wp14:anchorId="254A1688" wp14:editId="724E1DAE">
            <wp:extent cx="5181211" cy="4008820"/>
            <wp:effectExtent l="0" t="0" r="635" b="0"/>
            <wp:docPr id="146044065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40651" name="Imagen 1" descr="Interfaz de usuario gráfica, Aplicación&#10;&#10;Descripción generada automáticamente"/>
                    <pic:cNvPicPr/>
                  </pic:nvPicPr>
                  <pic:blipFill rotWithShape="1">
                    <a:blip r:embed="rId35"/>
                    <a:srcRect l="63480" t="17007" r="13990" b="37925"/>
                    <a:stretch/>
                  </pic:blipFill>
                  <pic:spPr bwMode="auto">
                    <a:xfrm>
                      <a:off x="0" y="0"/>
                      <a:ext cx="5200339" cy="4023620"/>
                    </a:xfrm>
                    <a:prstGeom prst="rect">
                      <a:avLst/>
                    </a:prstGeom>
                    <a:ln>
                      <a:noFill/>
                    </a:ln>
                    <a:extLst>
                      <a:ext uri="{53640926-AAD7-44D8-BBD7-CCE9431645EC}">
                        <a14:shadowObscured xmlns:a14="http://schemas.microsoft.com/office/drawing/2010/main"/>
                      </a:ext>
                    </a:extLst>
                  </pic:spPr>
                </pic:pic>
              </a:graphicData>
            </a:graphic>
          </wp:inline>
        </w:drawing>
      </w:r>
    </w:p>
    <w:p w14:paraId="2CDA0F68" w14:textId="05A725DF" w:rsidR="007E6ECE" w:rsidRPr="00C10C14" w:rsidRDefault="007E6ECE" w:rsidP="00C10C14">
      <w:pPr>
        <w:tabs>
          <w:tab w:val="left" w:pos="709"/>
        </w:tabs>
        <w:spacing w:line="360" w:lineRule="auto"/>
        <w:ind w:right="49"/>
        <w:jc w:val="both"/>
        <w:rPr>
          <w:rFonts w:ascii="Palatino Linotype" w:eastAsia="Palatino Linotype" w:hAnsi="Palatino Linotype" w:cs="Palatino Linotype"/>
        </w:rPr>
      </w:pPr>
      <w:r w:rsidRPr="00C10C14">
        <w:rPr>
          <w:noProof/>
        </w:rPr>
        <w:drawing>
          <wp:inline distT="0" distB="0" distL="0" distR="0" wp14:anchorId="7864A045" wp14:editId="16EEAD87">
            <wp:extent cx="5385121" cy="2276475"/>
            <wp:effectExtent l="0" t="0" r="0" b="0"/>
            <wp:docPr id="876811580" name="Imagen 876811580"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72433" name="Imagen 1" descr="Interfaz de usuario gráfica, Aplicación, Word&#10;&#10;Descripción generada automáticamente"/>
                    <pic:cNvPicPr/>
                  </pic:nvPicPr>
                  <pic:blipFill rotWithShape="1">
                    <a:blip r:embed="rId36"/>
                    <a:srcRect l="63644" t="21723" r="13497" b="53294"/>
                    <a:stretch/>
                  </pic:blipFill>
                  <pic:spPr bwMode="auto">
                    <a:xfrm>
                      <a:off x="0" y="0"/>
                      <a:ext cx="5385121" cy="2276475"/>
                    </a:xfrm>
                    <a:prstGeom prst="rect">
                      <a:avLst/>
                    </a:prstGeom>
                    <a:ln>
                      <a:noFill/>
                    </a:ln>
                    <a:extLst>
                      <a:ext uri="{53640926-AAD7-44D8-BBD7-CCE9431645EC}">
                        <a14:shadowObscured xmlns:a14="http://schemas.microsoft.com/office/drawing/2010/main"/>
                      </a:ext>
                    </a:extLst>
                  </pic:spPr>
                </pic:pic>
              </a:graphicData>
            </a:graphic>
          </wp:inline>
        </w:drawing>
      </w:r>
    </w:p>
    <w:p w14:paraId="0DA41455" w14:textId="3E66C71D" w:rsidR="007E6ECE" w:rsidRPr="00C10C14" w:rsidRDefault="007E6ECE" w:rsidP="00C10C14">
      <w:pPr>
        <w:tabs>
          <w:tab w:val="left" w:pos="709"/>
        </w:tabs>
        <w:spacing w:line="360" w:lineRule="auto"/>
        <w:ind w:right="49"/>
        <w:jc w:val="both"/>
        <w:rPr>
          <w:rFonts w:ascii="Palatino Linotype" w:eastAsia="Palatino Linotype" w:hAnsi="Palatino Linotype" w:cs="Palatino Linotype"/>
        </w:rPr>
      </w:pPr>
      <w:r w:rsidRPr="00C10C14">
        <w:rPr>
          <w:noProof/>
        </w:rPr>
        <w:lastRenderedPageBreak/>
        <w:drawing>
          <wp:inline distT="0" distB="0" distL="0" distR="0" wp14:anchorId="07F180F9" wp14:editId="38478C2C">
            <wp:extent cx="6004534" cy="4152900"/>
            <wp:effectExtent l="0" t="0" r="0" b="0"/>
            <wp:docPr id="65117243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72433" name="Imagen 1" descr="Interfaz de usuario gráfica, Aplicación, Word&#10;&#10;Descripción generada automáticamente"/>
                    <pic:cNvPicPr/>
                  </pic:nvPicPr>
                  <pic:blipFill rotWithShape="1">
                    <a:blip r:embed="rId36"/>
                    <a:srcRect l="63644" t="46914" r="13497" b="12212"/>
                    <a:stretch/>
                  </pic:blipFill>
                  <pic:spPr bwMode="auto">
                    <a:xfrm>
                      <a:off x="0" y="0"/>
                      <a:ext cx="6012205" cy="4158205"/>
                    </a:xfrm>
                    <a:prstGeom prst="rect">
                      <a:avLst/>
                    </a:prstGeom>
                    <a:ln>
                      <a:noFill/>
                    </a:ln>
                    <a:extLst>
                      <a:ext uri="{53640926-AAD7-44D8-BBD7-CCE9431645EC}">
                        <a14:shadowObscured xmlns:a14="http://schemas.microsoft.com/office/drawing/2010/main"/>
                      </a:ext>
                    </a:extLst>
                  </pic:spPr>
                </pic:pic>
              </a:graphicData>
            </a:graphic>
          </wp:inline>
        </w:drawing>
      </w:r>
    </w:p>
    <w:p w14:paraId="0F4F3D1E" w14:textId="6DE85B4C" w:rsidR="007E6ECE" w:rsidRPr="00C10C14" w:rsidRDefault="007E6ECE" w:rsidP="00C10C14">
      <w:pPr>
        <w:tabs>
          <w:tab w:val="left" w:pos="709"/>
        </w:tabs>
        <w:spacing w:line="360" w:lineRule="auto"/>
        <w:ind w:right="49"/>
        <w:jc w:val="both"/>
        <w:rPr>
          <w:rFonts w:ascii="Palatino Linotype" w:eastAsia="Palatino Linotype" w:hAnsi="Palatino Linotype" w:cs="Palatino Linotype"/>
        </w:rPr>
      </w:pPr>
      <w:r w:rsidRPr="00C10C14">
        <w:rPr>
          <w:noProof/>
        </w:rPr>
        <w:drawing>
          <wp:inline distT="0" distB="0" distL="0" distR="0" wp14:anchorId="060363AE" wp14:editId="23EE58CF">
            <wp:extent cx="6167759" cy="723900"/>
            <wp:effectExtent l="0" t="0" r="4445" b="0"/>
            <wp:docPr id="1351521843" name="Imagen 1351521843"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88781" name="Imagen 1" descr="Interfaz de usuario gráfica, Aplicación, Teams&#10;&#10;Descripción generada automáticamente"/>
                    <pic:cNvPicPr/>
                  </pic:nvPicPr>
                  <pic:blipFill rotWithShape="1">
                    <a:blip r:embed="rId37"/>
                    <a:srcRect l="64138" t="11056" r="12839" b="81958"/>
                    <a:stretch/>
                  </pic:blipFill>
                  <pic:spPr bwMode="auto">
                    <a:xfrm>
                      <a:off x="0" y="0"/>
                      <a:ext cx="6196200" cy="727238"/>
                    </a:xfrm>
                    <a:prstGeom prst="rect">
                      <a:avLst/>
                    </a:prstGeom>
                    <a:ln>
                      <a:noFill/>
                    </a:ln>
                    <a:extLst>
                      <a:ext uri="{53640926-AAD7-44D8-BBD7-CCE9431645EC}">
                        <a14:shadowObscured xmlns:a14="http://schemas.microsoft.com/office/drawing/2010/main"/>
                      </a:ext>
                    </a:extLst>
                  </pic:spPr>
                </pic:pic>
              </a:graphicData>
            </a:graphic>
          </wp:inline>
        </w:drawing>
      </w:r>
    </w:p>
    <w:p w14:paraId="19498231" w14:textId="14A6F5A5" w:rsidR="007E6ECE" w:rsidRPr="00C10C14" w:rsidRDefault="007E6ECE" w:rsidP="00C10C14">
      <w:pPr>
        <w:tabs>
          <w:tab w:val="left" w:pos="709"/>
        </w:tabs>
        <w:spacing w:line="360" w:lineRule="auto"/>
        <w:ind w:right="49"/>
        <w:jc w:val="both"/>
        <w:rPr>
          <w:rFonts w:ascii="Palatino Linotype" w:eastAsia="Palatino Linotype" w:hAnsi="Palatino Linotype" w:cs="Palatino Linotype"/>
        </w:rPr>
      </w:pPr>
      <w:r w:rsidRPr="00C10C14">
        <w:rPr>
          <w:noProof/>
        </w:rPr>
        <w:lastRenderedPageBreak/>
        <w:drawing>
          <wp:inline distT="0" distB="0" distL="0" distR="0" wp14:anchorId="642A6D84" wp14:editId="43612B87">
            <wp:extent cx="5762449" cy="3088640"/>
            <wp:effectExtent l="0" t="0" r="0" b="0"/>
            <wp:docPr id="1526788781"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88781" name="Imagen 1" descr="Interfaz de usuario gráfica, Aplicación, Teams&#10;&#10;Descripción generada automáticamente"/>
                    <pic:cNvPicPr/>
                  </pic:nvPicPr>
                  <pic:blipFill rotWithShape="1">
                    <a:blip r:embed="rId37"/>
                    <a:srcRect l="64138" t="40374" r="12839" b="27721"/>
                    <a:stretch/>
                  </pic:blipFill>
                  <pic:spPr bwMode="auto">
                    <a:xfrm>
                      <a:off x="0" y="0"/>
                      <a:ext cx="5766802" cy="3090973"/>
                    </a:xfrm>
                    <a:prstGeom prst="rect">
                      <a:avLst/>
                    </a:prstGeom>
                    <a:ln>
                      <a:noFill/>
                    </a:ln>
                    <a:extLst>
                      <a:ext uri="{53640926-AAD7-44D8-BBD7-CCE9431645EC}">
                        <a14:shadowObscured xmlns:a14="http://schemas.microsoft.com/office/drawing/2010/main"/>
                      </a:ext>
                    </a:extLst>
                  </pic:spPr>
                </pic:pic>
              </a:graphicData>
            </a:graphic>
          </wp:inline>
        </w:drawing>
      </w:r>
    </w:p>
    <w:p w14:paraId="5AA6AD07" w14:textId="18C557D8" w:rsidR="00022D1F" w:rsidRPr="00C10C14" w:rsidRDefault="00022D1F"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De lo </w:t>
      </w:r>
      <w:r w:rsidR="001C1EDC" w:rsidRPr="00C10C14">
        <w:rPr>
          <w:rFonts w:ascii="Palatino Linotype" w:eastAsia="Palatino Linotype" w:hAnsi="Palatino Linotype" w:cs="Palatino Linotype"/>
        </w:rPr>
        <w:t>anteriormente referido</w:t>
      </w:r>
      <w:r w:rsidRPr="00C10C14">
        <w:rPr>
          <w:rFonts w:ascii="Palatino Linotype" w:eastAsia="Palatino Linotype" w:hAnsi="Palatino Linotype" w:cs="Palatino Linotype"/>
        </w:rPr>
        <w:t xml:space="preserve">, se advierte que la Coordinación Estatal de Servicio Profesional Docente </w:t>
      </w:r>
      <w:r w:rsidRPr="00C10C14">
        <w:rPr>
          <w:rFonts w:ascii="Palatino Linotype" w:eastAsia="Palatino Linotype" w:hAnsi="Palatino Linotype" w:cs="Palatino Linotype"/>
          <w:b/>
        </w:rPr>
        <w:t>cuenta con las atribuciones para realizar convocatorias y asignar plazas</w:t>
      </w:r>
      <w:r w:rsidRPr="00C10C14">
        <w:rPr>
          <w:rFonts w:ascii="Palatino Linotype" w:eastAsia="Palatino Linotype" w:hAnsi="Palatino Linotype" w:cs="Palatino Linotype"/>
        </w:rPr>
        <w:t>.</w:t>
      </w:r>
      <w:r w:rsidR="007E6ECE" w:rsidRPr="00C10C14">
        <w:rPr>
          <w:rFonts w:ascii="Palatino Linotype" w:eastAsia="Palatino Linotype" w:hAnsi="Palatino Linotype" w:cs="Palatino Linotype"/>
        </w:rPr>
        <w:t xml:space="preserve"> </w:t>
      </w:r>
    </w:p>
    <w:p w14:paraId="4748DD21" w14:textId="77777777" w:rsidR="00022D1F" w:rsidRPr="00C10C14" w:rsidRDefault="00022D1F" w:rsidP="00C10C14">
      <w:pPr>
        <w:tabs>
          <w:tab w:val="left" w:pos="709"/>
        </w:tabs>
        <w:spacing w:line="360" w:lineRule="auto"/>
        <w:ind w:right="899"/>
        <w:jc w:val="both"/>
        <w:rPr>
          <w:rFonts w:ascii="Palatino Linotype" w:eastAsia="Palatino Linotype" w:hAnsi="Palatino Linotype" w:cs="Palatino Linotype"/>
        </w:rPr>
      </w:pPr>
    </w:p>
    <w:p w14:paraId="3357DE54" w14:textId="5FD3C67F" w:rsidR="00E7369B" w:rsidRPr="00C10C14" w:rsidRDefault="00E7369B"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Atendiendo a</w:t>
      </w:r>
      <w:r w:rsidR="007E6ECE" w:rsidRPr="00C10C14">
        <w:rPr>
          <w:rFonts w:ascii="Palatino Linotype" w:eastAsia="Palatino Linotype" w:hAnsi="Palatino Linotype" w:cs="Palatino Linotype"/>
        </w:rPr>
        <w:t xml:space="preserve">l marco jurídico expuesto y a </w:t>
      </w:r>
      <w:r w:rsidRPr="00C10C14">
        <w:rPr>
          <w:rFonts w:ascii="Palatino Linotype" w:eastAsia="Palatino Linotype" w:hAnsi="Palatino Linotype" w:cs="Palatino Linotype"/>
        </w:rPr>
        <w:t xml:space="preserve">lo manifestado por las partes se procederá al análisis de la información a fin de determinar si le asiste o no la razón a </w:t>
      </w:r>
      <w:r w:rsidRPr="00C10C14">
        <w:rPr>
          <w:rFonts w:ascii="Palatino Linotype" w:eastAsia="Palatino Linotype" w:hAnsi="Palatino Linotype" w:cs="Palatino Linotype"/>
          <w:b/>
        </w:rPr>
        <w:t>LA RECURRENTE</w:t>
      </w:r>
      <w:r w:rsidRPr="00C10C14">
        <w:rPr>
          <w:rFonts w:ascii="Palatino Linotype" w:eastAsia="Palatino Linotype" w:hAnsi="Palatino Linotype" w:cs="Palatino Linotype"/>
        </w:rPr>
        <w:t>, es decir si se está vulnerando su derecho de acceso a la información.</w:t>
      </w:r>
    </w:p>
    <w:p w14:paraId="11218D42" w14:textId="77777777" w:rsidR="000F1AC2" w:rsidRPr="00C10C14" w:rsidRDefault="000F1AC2" w:rsidP="00C10C14">
      <w:pPr>
        <w:tabs>
          <w:tab w:val="left" w:pos="709"/>
        </w:tabs>
        <w:spacing w:line="360" w:lineRule="auto"/>
        <w:ind w:right="49"/>
        <w:jc w:val="both"/>
        <w:rPr>
          <w:rFonts w:ascii="Palatino Linotype" w:eastAsia="Palatino Linotype" w:hAnsi="Palatino Linotype" w:cs="Palatino Linotype"/>
        </w:rPr>
      </w:pPr>
    </w:p>
    <w:p w14:paraId="212E9BB1" w14:textId="67DE1555" w:rsidR="004512ED" w:rsidRPr="00C10C14" w:rsidRDefault="004512ED" w:rsidP="00C10C14">
      <w:pPr>
        <w:spacing w:line="360" w:lineRule="auto"/>
        <w:ind w:right="49"/>
        <w:jc w:val="both"/>
        <w:rPr>
          <w:rFonts w:ascii="Palatino Linotype" w:hAnsi="Palatino Linotype" w:cs="Arial"/>
          <w:b/>
        </w:rPr>
      </w:pPr>
      <w:r w:rsidRPr="00C10C14">
        <w:rPr>
          <w:rFonts w:ascii="Palatino Linotype" w:hAnsi="Palatino Linotype" w:cs="Arial"/>
          <w:b/>
        </w:rPr>
        <w:t>Recurso 16232.</w:t>
      </w:r>
    </w:p>
    <w:p w14:paraId="4F10AE83" w14:textId="07D92E74" w:rsidR="007C2C9D" w:rsidRPr="00C10C14" w:rsidRDefault="004512ED" w:rsidP="00C10C14">
      <w:pPr>
        <w:tabs>
          <w:tab w:val="left" w:pos="709"/>
        </w:tabs>
        <w:spacing w:line="360" w:lineRule="auto"/>
        <w:ind w:right="49"/>
        <w:jc w:val="both"/>
        <w:rPr>
          <w:rFonts w:ascii="Palatino Linotype" w:eastAsia="Palatino Linotype" w:hAnsi="Palatino Linotype" w:cs="Palatino Linotype"/>
        </w:rPr>
      </w:pPr>
      <w:bookmarkStart w:id="8" w:name="_heading=h.1t1bb8qur85"/>
      <w:bookmarkEnd w:id="8"/>
      <w:r w:rsidRPr="00C10C14">
        <w:rPr>
          <w:rFonts w:ascii="Palatino Linotype" w:eastAsia="Palatino Linotype" w:hAnsi="Palatino Linotype" w:cs="Palatino Linotype"/>
        </w:rPr>
        <w:t>En</w:t>
      </w:r>
      <w:r w:rsidR="00E7369B" w:rsidRPr="00C10C14">
        <w:rPr>
          <w:rFonts w:ascii="Palatino Linotype" w:eastAsia="Palatino Linotype" w:hAnsi="Palatino Linotype" w:cs="Palatino Linotype"/>
        </w:rPr>
        <w:t xml:space="preserve"> la solicitud </w:t>
      </w:r>
      <w:r w:rsidRPr="00C10C14">
        <w:rPr>
          <w:rFonts w:ascii="Palatino Linotype" w:eastAsia="Palatino Linotype" w:hAnsi="Palatino Linotype" w:cs="Palatino Linotype"/>
        </w:rPr>
        <w:t xml:space="preserve">de información </w:t>
      </w:r>
      <w:r w:rsidR="00E7369B" w:rsidRPr="00C10C14">
        <w:rPr>
          <w:rFonts w:ascii="Palatino Linotype" w:eastAsia="Palatino Linotype" w:hAnsi="Palatino Linotype" w:cs="Palatino Linotype"/>
        </w:rPr>
        <w:t>se advierte que</w:t>
      </w:r>
      <w:r w:rsidRPr="00C10C14">
        <w:rPr>
          <w:rFonts w:ascii="Palatino Linotype" w:eastAsia="Palatino Linotype" w:hAnsi="Palatino Linotype" w:cs="Palatino Linotype"/>
        </w:rPr>
        <w:t xml:space="preserve"> la solicitante</w:t>
      </w:r>
      <w:r w:rsidR="00E7369B"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rPr>
        <w:t>requiere</w:t>
      </w:r>
      <w:r w:rsidR="00E7369B" w:rsidRPr="00C10C14">
        <w:rPr>
          <w:rFonts w:ascii="Palatino Linotype" w:eastAsia="Palatino Linotype" w:hAnsi="Palatino Linotype" w:cs="Palatino Linotype"/>
        </w:rPr>
        <w:t>:</w:t>
      </w:r>
    </w:p>
    <w:p w14:paraId="434E6B00" w14:textId="10C08EBA" w:rsidR="00E7369B" w:rsidRPr="00C10C14" w:rsidRDefault="00E7369B" w:rsidP="00C10C14">
      <w:pPr>
        <w:pStyle w:val="Prrafodelista"/>
        <w:numPr>
          <w:ilvl w:val="0"/>
          <w:numId w:val="44"/>
        </w:numPr>
        <w:ind w:left="0" w:right="49" w:firstLine="426"/>
        <w:jc w:val="both"/>
        <w:rPr>
          <w:rFonts w:ascii="Palatino Linotype" w:eastAsia="Palatino Linotype" w:hAnsi="Palatino Linotype" w:cs="Palatino Linotype"/>
          <w:i/>
        </w:rPr>
      </w:pPr>
      <w:bookmarkStart w:id="9" w:name="_Hlk142996353"/>
      <w:r w:rsidRPr="00C10C14">
        <w:rPr>
          <w:rFonts w:ascii="Palatino Linotype" w:eastAsia="Palatino Linotype" w:hAnsi="Palatino Linotype" w:cs="Palatino Linotype"/>
          <w:i/>
        </w:rPr>
        <w:t xml:space="preserve">Copia del documento, oficio u correo electrónico el que el servidor público adscrito al Organismo Descentralizado SEIEM, </w:t>
      </w:r>
      <w:r w:rsidRPr="00C10C14">
        <w:rPr>
          <w:rFonts w:ascii="Palatino Linotype" w:eastAsia="Palatino Linotype" w:hAnsi="Palatino Linotype" w:cs="Palatino Linotype"/>
          <w:b/>
          <w:i/>
        </w:rPr>
        <w:t xml:space="preserve">reportó </w:t>
      </w:r>
      <w:r w:rsidRPr="00C10C14">
        <w:rPr>
          <w:rFonts w:ascii="Palatino Linotype" w:eastAsia="Palatino Linotype" w:hAnsi="Palatino Linotype" w:cs="Palatino Linotype"/>
          <w:i/>
        </w:rPr>
        <w:t xml:space="preserve">el C.C.T. 15DTV0077M, ubicada en Jocotitlán </w:t>
      </w:r>
      <w:r w:rsidRPr="00C10C14">
        <w:rPr>
          <w:rFonts w:ascii="Palatino Linotype" w:eastAsia="Palatino Linotype" w:hAnsi="Palatino Linotype" w:cs="Palatino Linotype"/>
          <w:i/>
        </w:rPr>
        <w:lastRenderedPageBreak/>
        <w:t xml:space="preserve">en el Valle de Toluca a la Coordinación Estatal del Servicio Profesional Docente (HOY USICAMM). </w:t>
      </w:r>
    </w:p>
    <w:p w14:paraId="2E8CB6D2" w14:textId="77777777" w:rsidR="00DA73C1" w:rsidRPr="00C10C14" w:rsidRDefault="00E7369B" w:rsidP="00C10C14">
      <w:pPr>
        <w:pStyle w:val="Prrafodelista"/>
        <w:numPr>
          <w:ilvl w:val="0"/>
          <w:numId w:val="44"/>
        </w:numPr>
        <w:ind w:left="0" w:right="49" w:firstLine="426"/>
        <w:jc w:val="both"/>
        <w:rPr>
          <w:rFonts w:ascii="Palatino Linotype" w:eastAsia="Palatino Linotype" w:hAnsi="Palatino Linotype" w:cs="Palatino Linotype"/>
          <w:i/>
        </w:rPr>
      </w:pPr>
      <w:r w:rsidRPr="00C10C14">
        <w:rPr>
          <w:rFonts w:ascii="Palatino Linotype" w:eastAsia="Palatino Linotype" w:hAnsi="Palatino Linotype" w:cs="Palatino Linotype"/>
          <w:i/>
        </w:rPr>
        <w:t xml:space="preserve">Fecha, especificando: (hora, día, mes y año) del momento en el que el servidor público adscrito al Organismo Descentralizado SEIEM, </w:t>
      </w:r>
      <w:r w:rsidRPr="00C10C14">
        <w:rPr>
          <w:rFonts w:ascii="Palatino Linotype" w:eastAsia="Palatino Linotype" w:hAnsi="Palatino Linotype" w:cs="Palatino Linotype"/>
          <w:b/>
          <w:i/>
        </w:rPr>
        <w:t>reportó</w:t>
      </w:r>
      <w:r w:rsidRPr="00C10C14">
        <w:rPr>
          <w:rFonts w:ascii="Palatino Linotype" w:eastAsia="Palatino Linotype" w:hAnsi="Palatino Linotype" w:cs="Palatino Linotype"/>
          <w:i/>
        </w:rPr>
        <w:t xml:space="preserve"> el C.C.T. 15DTV0077M, ubicada en Jocotitlán en el Valle de Toluca a la Coordinación Estatal del Servicio Profesional Docente (HOY USICAMM).</w:t>
      </w:r>
    </w:p>
    <w:bookmarkEnd w:id="9"/>
    <w:p w14:paraId="17286D32" w14:textId="674E6C14" w:rsidR="00772BB4" w:rsidRPr="00C10C14" w:rsidRDefault="00E7369B" w:rsidP="00C10C14">
      <w:pPr>
        <w:pStyle w:val="Prrafodelista"/>
        <w:tabs>
          <w:tab w:val="left" w:pos="426"/>
        </w:tabs>
        <w:ind w:left="0" w:right="49"/>
        <w:jc w:val="both"/>
        <w:rPr>
          <w:rFonts w:ascii="Palatino Linotype" w:eastAsia="Palatino Linotype" w:hAnsi="Palatino Linotype" w:cs="Palatino Linotype"/>
          <w:i/>
          <w:sz w:val="22"/>
          <w:szCs w:val="22"/>
        </w:rPr>
      </w:pPr>
      <w:r w:rsidRPr="00C10C14">
        <w:rPr>
          <w:rFonts w:ascii="Palatino Linotype" w:eastAsia="Palatino Linotype" w:hAnsi="Palatino Linotype" w:cs="Palatino Linotype"/>
          <w:b/>
          <w:bCs/>
          <w:i/>
          <w:sz w:val="22"/>
          <w:szCs w:val="22"/>
        </w:rPr>
        <w:t>ACLARACIÓN.</w:t>
      </w:r>
      <w:r w:rsidRPr="00C10C14">
        <w:rPr>
          <w:rFonts w:ascii="Palatino Linotype" w:eastAsia="Palatino Linotype" w:hAnsi="Palatino Linotype" w:cs="Palatino Linotype"/>
          <w:i/>
          <w:sz w:val="22"/>
          <w:szCs w:val="22"/>
        </w:rPr>
        <w:t xml:space="preserve"> EL TIPO DE </w:t>
      </w:r>
      <w:r w:rsidRPr="00C10C14">
        <w:rPr>
          <w:rFonts w:ascii="Palatino Linotype" w:eastAsia="Palatino Linotype" w:hAnsi="Palatino Linotype" w:cs="Palatino Linotype"/>
          <w:b/>
          <w:i/>
          <w:sz w:val="22"/>
          <w:szCs w:val="22"/>
        </w:rPr>
        <w:t>REPORTE</w:t>
      </w:r>
      <w:r w:rsidRPr="00C10C14">
        <w:rPr>
          <w:rFonts w:ascii="Palatino Linotype" w:eastAsia="Palatino Linotype" w:hAnsi="Palatino Linotype" w:cs="Palatino Linotype"/>
          <w:i/>
          <w:sz w:val="22"/>
          <w:szCs w:val="22"/>
        </w:rPr>
        <w:t xml:space="preserve"> AL QUE NOS REFERIMOS ES PARA LA ASIGNACIÓN DEL CENTRO DE TRABAJO CON CLAVE 15DTV0077M, UBICADA EN JOCOTITLÁN EN EL VALLE DE TOLUCA AL SERVIDOR PÚBLICO QUE POR EN NÚMERO PRELACIÓN EN EL CONCURSO DE PROMOCIÓN VERTICAL 2021 OBTUVO EL DERECHO PARA LA ASIGNACIÓN DEL CENTRO DE TRABAJO EN COMENTO.</w:t>
      </w:r>
    </w:p>
    <w:p w14:paraId="53DAB768" w14:textId="77777777" w:rsidR="00772BB4" w:rsidRPr="00C10C14" w:rsidRDefault="00772BB4" w:rsidP="00C10C14">
      <w:pPr>
        <w:tabs>
          <w:tab w:val="left" w:pos="709"/>
        </w:tabs>
        <w:spacing w:line="360" w:lineRule="auto"/>
        <w:ind w:right="49"/>
        <w:jc w:val="both"/>
        <w:rPr>
          <w:rFonts w:ascii="Palatino Linotype" w:eastAsia="Palatino Linotype" w:hAnsi="Palatino Linotype" w:cs="Palatino Linotype"/>
        </w:rPr>
      </w:pPr>
    </w:p>
    <w:p w14:paraId="7D7D62FB" w14:textId="42166676" w:rsidR="003E6637" w:rsidRPr="00C10C14" w:rsidRDefault="00DA73C1" w:rsidP="00C10C14">
      <w:pPr>
        <w:tabs>
          <w:tab w:val="left" w:pos="709"/>
        </w:tabs>
        <w:spacing w:line="360" w:lineRule="auto"/>
        <w:ind w:right="49"/>
        <w:jc w:val="both"/>
        <w:rPr>
          <w:rFonts w:ascii="Palatino Linotype" w:eastAsia="Palatino Linotype" w:hAnsi="Palatino Linotype" w:cs="Palatino Linotype"/>
          <w:bCs/>
        </w:rPr>
      </w:pPr>
      <w:r w:rsidRPr="00C10C14">
        <w:rPr>
          <w:rFonts w:ascii="Palatino Linotype" w:eastAsia="Palatino Linotype" w:hAnsi="Palatino Linotype" w:cs="Palatino Linotype"/>
        </w:rPr>
        <w:t xml:space="preserve">En </w:t>
      </w:r>
      <w:r w:rsidR="001366EC" w:rsidRPr="00C10C14">
        <w:rPr>
          <w:rFonts w:ascii="Palatino Linotype" w:eastAsia="Palatino Linotype" w:hAnsi="Palatino Linotype" w:cs="Palatino Linotype"/>
        </w:rPr>
        <w:t>atención a la solicitud</w:t>
      </w:r>
      <w:r w:rsidRPr="00C10C14">
        <w:rPr>
          <w:rFonts w:ascii="Palatino Linotype" w:eastAsia="Palatino Linotype" w:hAnsi="Palatino Linotype" w:cs="Palatino Linotype"/>
        </w:rPr>
        <w:t xml:space="preserve">, el </w:t>
      </w:r>
      <w:r w:rsidRPr="00C10C14">
        <w:rPr>
          <w:rFonts w:ascii="Palatino Linotype" w:eastAsia="Palatino Linotype" w:hAnsi="Palatino Linotype" w:cs="Palatino Linotype"/>
          <w:b/>
        </w:rPr>
        <w:t>SUJETO OBLIGADO</w:t>
      </w:r>
      <w:r w:rsidRPr="00C10C14">
        <w:rPr>
          <w:rFonts w:ascii="Palatino Linotype" w:eastAsia="Palatino Linotype" w:hAnsi="Palatino Linotype" w:cs="Palatino Linotype"/>
        </w:rPr>
        <w:t xml:space="preserve"> remitió</w:t>
      </w:r>
      <w:r w:rsidR="001366EC" w:rsidRPr="00C10C14">
        <w:rPr>
          <w:rFonts w:ascii="Palatino Linotype" w:eastAsia="Palatino Linotype" w:hAnsi="Palatino Linotype" w:cs="Palatino Linotype"/>
        </w:rPr>
        <w:t xml:space="preserve"> tanto en </w:t>
      </w:r>
      <w:r w:rsidR="001366EC" w:rsidRPr="00C10C14">
        <w:rPr>
          <w:rFonts w:ascii="Palatino Linotype" w:eastAsia="Palatino Linotype" w:hAnsi="Palatino Linotype" w:cs="Palatino Linotype"/>
          <w:bCs/>
        </w:rPr>
        <w:t xml:space="preserve">la </w:t>
      </w:r>
      <w:r w:rsidR="003E6637" w:rsidRPr="00C10C14">
        <w:rPr>
          <w:rFonts w:ascii="Palatino Linotype" w:eastAsia="Palatino Linotype" w:hAnsi="Palatino Linotype" w:cs="Palatino Linotype"/>
          <w:bCs/>
        </w:rPr>
        <w:t>respuesta</w:t>
      </w:r>
      <w:r w:rsidR="001366EC" w:rsidRPr="00C10C14">
        <w:rPr>
          <w:rFonts w:ascii="Palatino Linotype" w:eastAsia="Palatino Linotype" w:hAnsi="Palatino Linotype" w:cs="Palatino Linotype"/>
          <w:bCs/>
        </w:rPr>
        <w:t xml:space="preserve"> como en el informe justificado</w:t>
      </w:r>
      <w:r w:rsidR="003E6637" w:rsidRPr="00C10C14">
        <w:rPr>
          <w:rFonts w:ascii="Palatino Linotype" w:eastAsia="Palatino Linotype" w:hAnsi="Palatino Linotype" w:cs="Palatino Linotype"/>
          <w:bCs/>
        </w:rPr>
        <w:t xml:space="preserve"> los oficios 210C0101040000S/0620/2022 de veinticinco de abril de dos mil veintidós y 210C0101040000S/1142/2021 de veintisiete de septiembre de dos mil veintiuno</w:t>
      </w:r>
      <w:r w:rsidR="001366EC" w:rsidRPr="00C10C14">
        <w:rPr>
          <w:rFonts w:ascii="Palatino Linotype" w:eastAsia="Palatino Linotype" w:hAnsi="Palatino Linotype" w:cs="Palatino Linotype"/>
          <w:bCs/>
        </w:rPr>
        <w:t>, que como se advierte, se trata de correos electrónicos en los términos siguientes:</w:t>
      </w:r>
    </w:p>
    <w:p w14:paraId="4E4B216E" w14:textId="4DCEF826" w:rsidR="003E6637" w:rsidRPr="00C10C14" w:rsidRDefault="0078428C" w:rsidP="00C10C14">
      <w:pPr>
        <w:widowControl w:val="0"/>
        <w:spacing w:line="360" w:lineRule="auto"/>
        <w:rPr>
          <w:rFonts w:ascii="Palatino Linotype" w:eastAsia="Palatino Linotype" w:hAnsi="Palatino Linotype" w:cs="Palatino Linotype"/>
          <w:b/>
          <w:i/>
          <w:iCs/>
        </w:rPr>
      </w:pPr>
      <w:r w:rsidRPr="00C10C14">
        <w:rPr>
          <w:noProof/>
        </w:rPr>
        <w:lastRenderedPageBreak/>
        <mc:AlternateContent>
          <mc:Choice Requires="wps">
            <w:drawing>
              <wp:anchor distT="0" distB="0" distL="114300" distR="114300" simplePos="0" relativeHeight="251686912" behindDoc="0" locked="0" layoutInCell="1" allowOverlap="1" wp14:anchorId="1812B22F" wp14:editId="18EA203A">
                <wp:simplePos x="0" y="0"/>
                <wp:positionH relativeFrom="margin">
                  <wp:posOffset>439906</wp:posOffset>
                </wp:positionH>
                <wp:positionV relativeFrom="paragraph">
                  <wp:posOffset>5452019</wp:posOffset>
                </wp:positionV>
                <wp:extent cx="5177641" cy="451263"/>
                <wp:effectExtent l="0" t="0" r="23495" b="25400"/>
                <wp:wrapNone/>
                <wp:docPr id="48404868" name="Rectángulo 1"/>
                <wp:cNvGraphicFramePr/>
                <a:graphic xmlns:a="http://schemas.openxmlformats.org/drawingml/2006/main">
                  <a:graphicData uri="http://schemas.microsoft.com/office/word/2010/wordprocessingShape">
                    <wps:wsp>
                      <wps:cNvSpPr/>
                      <wps:spPr>
                        <a:xfrm>
                          <a:off x="0" y="0"/>
                          <a:ext cx="5177641" cy="451263"/>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7FD45454" id="Rectángulo 1" o:spid="_x0000_s1026" style="position:absolute;margin-left:34.65pt;margin-top:429.3pt;width:407.7pt;height:35.5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" filled="f" strokecolor="red" strokeweight="1pt">
                <v:stroke joinstyle="round"/>
                <w10:wrap anchorx="margin"/>
              </v:rect>
            </w:pict>
          </mc:Fallback>
        </mc:AlternateContent>
      </w:r>
      <w:r w:rsidRPr="00C10C14">
        <w:rPr>
          <w:noProof/>
        </w:rPr>
        <mc:AlternateContent>
          <mc:Choice Requires="wps">
            <w:drawing>
              <wp:anchor distT="0" distB="0" distL="114300" distR="114300" simplePos="0" relativeHeight="251678720" behindDoc="0" locked="0" layoutInCell="1" allowOverlap="1" wp14:anchorId="4A5E1F80" wp14:editId="062F0BB7">
                <wp:simplePos x="0" y="0"/>
                <wp:positionH relativeFrom="margin">
                  <wp:align>left</wp:align>
                </wp:positionH>
                <wp:positionV relativeFrom="paragraph">
                  <wp:posOffset>2896944</wp:posOffset>
                </wp:positionV>
                <wp:extent cx="4453247" cy="688769"/>
                <wp:effectExtent l="0" t="0" r="24130" b="16510"/>
                <wp:wrapNone/>
                <wp:docPr id="1977165852" name="Rectángulo 1"/>
                <wp:cNvGraphicFramePr/>
                <a:graphic xmlns:a="http://schemas.openxmlformats.org/drawingml/2006/main">
                  <a:graphicData uri="http://schemas.microsoft.com/office/word/2010/wordprocessingShape">
                    <wps:wsp>
                      <wps:cNvSpPr/>
                      <wps:spPr>
                        <a:xfrm>
                          <a:off x="0" y="0"/>
                          <a:ext cx="4453247" cy="688769"/>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7435174A" id="Rectángulo 1" o:spid="_x0000_s1026" style="position:absolute;margin-left:0;margin-top:228.1pt;width:350.65pt;height:54.2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" filled="f" strokecolor="red" strokeweight="1pt">
                <v:stroke joinstyle="round"/>
                <w10:wrap anchorx="margin"/>
              </v:rect>
            </w:pict>
          </mc:Fallback>
        </mc:AlternateContent>
      </w:r>
      <w:r w:rsidR="009E5A23" w:rsidRPr="00C10C14">
        <w:rPr>
          <w:noProof/>
        </w:rPr>
        <mc:AlternateContent>
          <mc:Choice Requires="wps">
            <w:drawing>
              <wp:anchor distT="0" distB="0" distL="114300" distR="114300" simplePos="0" relativeHeight="251664384" behindDoc="0" locked="0" layoutInCell="1" allowOverlap="1" wp14:anchorId="59903B40" wp14:editId="6C912B35">
                <wp:simplePos x="0" y="0"/>
                <wp:positionH relativeFrom="margin">
                  <wp:align>left</wp:align>
                </wp:positionH>
                <wp:positionV relativeFrom="paragraph">
                  <wp:posOffset>509724</wp:posOffset>
                </wp:positionV>
                <wp:extent cx="3526972" cy="427512"/>
                <wp:effectExtent l="0" t="0" r="16510" b="10795"/>
                <wp:wrapNone/>
                <wp:docPr id="199848854" name="Rectángulo 1"/>
                <wp:cNvGraphicFramePr/>
                <a:graphic xmlns:a="http://schemas.openxmlformats.org/drawingml/2006/main">
                  <a:graphicData uri="http://schemas.microsoft.com/office/word/2010/wordprocessingShape">
                    <wps:wsp>
                      <wps:cNvSpPr/>
                      <wps:spPr>
                        <a:xfrm>
                          <a:off x="0" y="0"/>
                          <a:ext cx="3526972" cy="427512"/>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709A319F" id="Rectángulo 1" o:spid="_x0000_s1026" style="position:absolute;margin-left:0;margin-top:40.15pt;width:277.7pt;height:33.6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" filled="f" strokecolor="red" strokeweight="1pt">
                <v:stroke joinstyle="round"/>
                <w10:wrap anchorx="margin"/>
              </v:rect>
            </w:pict>
          </mc:Fallback>
        </mc:AlternateContent>
      </w:r>
      <w:r w:rsidR="009E5A23" w:rsidRPr="00C10C14">
        <w:rPr>
          <w:noProof/>
        </w:rPr>
        <mc:AlternateContent>
          <mc:Choice Requires="wps">
            <w:drawing>
              <wp:anchor distT="0" distB="0" distL="114300" distR="114300" simplePos="0" relativeHeight="251660288" behindDoc="0" locked="0" layoutInCell="1" allowOverlap="1" wp14:anchorId="6ED7AA7B" wp14:editId="3B6B60C0">
                <wp:simplePos x="0" y="0"/>
                <wp:positionH relativeFrom="column">
                  <wp:posOffset>4323138</wp:posOffset>
                </wp:positionH>
                <wp:positionV relativeFrom="paragraph">
                  <wp:posOffset>642513</wp:posOffset>
                </wp:positionV>
                <wp:extent cx="1531620" cy="237506"/>
                <wp:effectExtent l="0" t="0" r="11430" b="10160"/>
                <wp:wrapNone/>
                <wp:docPr id="849785649" name="Rectángulo 1"/>
                <wp:cNvGraphicFramePr/>
                <a:graphic xmlns:a="http://schemas.openxmlformats.org/drawingml/2006/main">
                  <a:graphicData uri="http://schemas.microsoft.com/office/word/2010/wordprocessingShape">
                    <wps:wsp>
                      <wps:cNvSpPr/>
                      <wps:spPr>
                        <a:xfrm>
                          <a:off x="0" y="0"/>
                          <a:ext cx="1531620" cy="237506"/>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5D8BB451" id="Rectángulo 1" o:spid="_x0000_s1026" style="position:absolute;margin-left:340.4pt;margin-top:50.6pt;width:120.6pt;height:18.7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" filled="f" strokecolor="red" strokeweight="1pt">
                <v:stroke joinstyle="round"/>
              </v:rect>
            </w:pict>
          </mc:Fallback>
        </mc:AlternateContent>
      </w:r>
      <w:r w:rsidR="009E5A23" w:rsidRPr="00C10C14">
        <w:rPr>
          <w:noProof/>
        </w:rPr>
        <mc:AlternateContent>
          <mc:Choice Requires="wps">
            <w:drawing>
              <wp:anchor distT="0" distB="0" distL="114300" distR="114300" simplePos="0" relativeHeight="251662336" behindDoc="0" locked="0" layoutInCell="1" allowOverlap="1" wp14:anchorId="22055624" wp14:editId="53C308E2">
                <wp:simplePos x="0" y="0"/>
                <wp:positionH relativeFrom="margin">
                  <wp:posOffset>2244956</wp:posOffset>
                </wp:positionH>
                <wp:positionV relativeFrom="paragraph">
                  <wp:posOffset>226876</wp:posOffset>
                </wp:positionV>
                <wp:extent cx="3526972" cy="201881"/>
                <wp:effectExtent l="0" t="0" r="16510" b="27305"/>
                <wp:wrapNone/>
                <wp:docPr id="1042641682" name="Rectángulo 1"/>
                <wp:cNvGraphicFramePr/>
                <a:graphic xmlns:a="http://schemas.openxmlformats.org/drawingml/2006/main">
                  <a:graphicData uri="http://schemas.microsoft.com/office/word/2010/wordprocessingShape">
                    <wps:wsp>
                      <wps:cNvSpPr/>
                      <wps:spPr>
                        <a:xfrm>
                          <a:off x="0" y="0"/>
                          <a:ext cx="3526972" cy="201881"/>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37B357EC" id="Rectángulo 1" o:spid="_x0000_s1026" style="position:absolute;margin-left:176.75pt;margin-top:17.85pt;width:277.7pt;height:15.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" filled="f" strokecolor="red" strokeweight="1pt">
                <v:stroke joinstyle="round"/>
                <w10:wrap anchorx="margin"/>
              </v:rect>
            </w:pict>
          </mc:Fallback>
        </mc:AlternateContent>
      </w:r>
      <w:r w:rsidR="009E5A23" w:rsidRPr="00C10C14">
        <w:rPr>
          <w:noProof/>
        </w:rPr>
        <w:drawing>
          <wp:inline distT="0" distB="0" distL="0" distR="0" wp14:anchorId="4380DBB4" wp14:editId="57895EBE">
            <wp:extent cx="5664093" cy="6709559"/>
            <wp:effectExtent l="0" t="0" r="0" b="0"/>
            <wp:docPr id="92012791"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2791" name="Imagen 1" descr="Interfaz de usuario gráfica, Aplicación, Teams&#10;&#10;Descripción generada automáticamente"/>
                    <pic:cNvPicPr/>
                  </pic:nvPicPr>
                  <pic:blipFill rotWithShape="1">
                    <a:blip r:embed="rId38"/>
                    <a:srcRect l="62946" t="12192" r="13058" b="10698"/>
                    <a:stretch/>
                  </pic:blipFill>
                  <pic:spPr bwMode="auto">
                    <a:xfrm>
                      <a:off x="0" y="0"/>
                      <a:ext cx="5706497" cy="6759790"/>
                    </a:xfrm>
                    <a:prstGeom prst="rect">
                      <a:avLst/>
                    </a:prstGeom>
                    <a:ln>
                      <a:noFill/>
                    </a:ln>
                    <a:extLst>
                      <a:ext uri="{53640926-AAD7-44D8-BBD7-CCE9431645EC}">
                        <a14:shadowObscured xmlns:a14="http://schemas.microsoft.com/office/drawing/2010/main"/>
                      </a:ext>
                    </a:extLst>
                  </pic:spPr>
                </pic:pic>
              </a:graphicData>
            </a:graphic>
          </wp:inline>
        </w:drawing>
      </w:r>
    </w:p>
    <w:p w14:paraId="334E68AE" w14:textId="5450EB24" w:rsidR="003E6637" w:rsidRPr="00C10C14" w:rsidRDefault="00CD1C9A" w:rsidP="00C10C14">
      <w:pPr>
        <w:widowControl w:val="0"/>
        <w:spacing w:line="360" w:lineRule="auto"/>
        <w:rPr>
          <w:rFonts w:ascii="Palatino Linotype" w:eastAsia="Palatino Linotype" w:hAnsi="Palatino Linotype" w:cs="Palatino Linotype"/>
          <w:b/>
          <w:i/>
          <w:iCs/>
        </w:rPr>
      </w:pPr>
      <w:r w:rsidRPr="00C10C14">
        <w:rPr>
          <w:noProof/>
        </w:rPr>
        <w:lastRenderedPageBreak/>
        <mc:AlternateContent>
          <mc:Choice Requires="wps">
            <w:drawing>
              <wp:anchor distT="0" distB="0" distL="114300" distR="114300" simplePos="0" relativeHeight="251666432" behindDoc="0" locked="0" layoutInCell="1" allowOverlap="1" wp14:anchorId="3EF44179" wp14:editId="717DB24F">
                <wp:simplePos x="0" y="0"/>
                <wp:positionH relativeFrom="margin">
                  <wp:posOffset>1793694</wp:posOffset>
                </wp:positionH>
                <wp:positionV relativeFrom="paragraph">
                  <wp:posOffset>2613817</wp:posOffset>
                </wp:positionV>
                <wp:extent cx="2671948" cy="249382"/>
                <wp:effectExtent l="0" t="0" r="14605" b="17780"/>
                <wp:wrapNone/>
                <wp:docPr id="1783503416" name="Rectángulo 1"/>
                <wp:cNvGraphicFramePr/>
                <a:graphic xmlns:a="http://schemas.openxmlformats.org/drawingml/2006/main">
                  <a:graphicData uri="http://schemas.microsoft.com/office/word/2010/wordprocessingShape">
                    <wps:wsp>
                      <wps:cNvSpPr/>
                      <wps:spPr>
                        <a:xfrm>
                          <a:off x="0" y="0"/>
                          <a:ext cx="2671948" cy="249382"/>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11AE09FF" id="Rectángulo 1" o:spid="_x0000_s1026" style="position:absolute;margin-left:141.25pt;margin-top:205.8pt;width:210.4pt;height:19.6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" filled="f" strokecolor="red" strokeweight="1pt">
                <v:stroke joinstyle="round"/>
                <w10:wrap anchorx="margin"/>
              </v:rect>
            </w:pict>
          </mc:Fallback>
        </mc:AlternateContent>
      </w:r>
      <w:r w:rsidR="009E5A23" w:rsidRPr="00C10C14">
        <w:rPr>
          <w:noProof/>
        </w:rPr>
        <mc:AlternateContent>
          <mc:Choice Requires="wps">
            <w:drawing>
              <wp:anchor distT="0" distB="0" distL="114300" distR="114300" simplePos="0" relativeHeight="251668480" behindDoc="0" locked="0" layoutInCell="1" allowOverlap="1" wp14:anchorId="2AE220CB" wp14:editId="1A94A7D9">
                <wp:simplePos x="0" y="0"/>
                <wp:positionH relativeFrom="margin">
                  <wp:align>left</wp:align>
                </wp:positionH>
                <wp:positionV relativeFrom="paragraph">
                  <wp:posOffset>5057651</wp:posOffset>
                </wp:positionV>
                <wp:extent cx="2660072" cy="320634"/>
                <wp:effectExtent l="0" t="0" r="26035" b="22860"/>
                <wp:wrapNone/>
                <wp:docPr id="1647587218" name="Rectángulo 1"/>
                <wp:cNvGraphicFramePr/>
                <a:graphic xmlns:a="http://schemas.openxmlformats.org/drawingml/2006/main">
                  <a:graphicData uri="http://schemas.microsoft.com/office/word/2010/wordprocessingShape">
                    <wps:wsp>
                      <wps:cNvSpPr/>
                      <wps:spPr>
                        <a:xfrm>
                          <a:off x="0" y="0"/>
                          <a:ext cx="2660072" cy="320634"/>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1A5DF7C2" id="Rectángulo 1" o:spid="_x0000_s1026" style="position:absolute;margin-left:0;margin-top:398.25pt;width:209.45pt;height:25.2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" filled="f" strokecolor="red" strokeweight="1pt">
                <v:stroke joinstyle="round"/>
                <w10:wrap anchorx="margin"/>
              </v:rect>
            </w:pict>
          </mc:Fallback>
        </mc:AlternateContent>
      </w:r>
      <w:r w:rsidR="009E5A23" w:rsidRPr="00C10C14">
        <w:rPr>
          <w:noProof/>
        </w:rPr>
        <w:drawing>
          <wp:inline distT="0" distB="0" distL="0" distR="0" wp14:anchorId="29867089" wp14:editId="488E24EF">
            <wp:extent cx="6173792" cy="5486400"/>
            <wp:effectExtent l="0" t="0" r="0" b="0"/>
            <wp:docPr id="1340603472"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603472" name="Imagen 1" descr="Interfaz de usuario gráfica, Aplicación, Teams&#10;&#10;Descripción generada automáticamente"/>
                    <pic:cNvPicPr/>
                  </pic:nvPicPr>
                  <pic:blipFill rotWithShape="1">
                    <a:blip r:embed="rId39"/>
                    <a:srcRect l="63194" t="16964" r="13652" b="37356"/>
                    <a:stretch/>
                  </pic:blipFill>
                  <pic:spPr bwMode="auto">
                    <a:xfrm>
                      <a:off x="0" y="0"/>
                      <a:ext cx="6207674" cy="5516509"/>
                    </a:xfrm>
                    <a:prstGeom prst="rect">
                      <a:avLst/>
                    </a:prstGeom>
                    <a:ln>
                      <a:noFill/>
                    </a:ln>
                    <a:extLst>
                      <a:ext uri="{53640926-AAD7-44D8-BBD7-CCE9431645EC}">
                        <a14:shadowObscured xmlns:a14="http://schemas.microsoft.com/office/drawing/2010/main"/>
                      </a:ext>
                    </a:extLst>
                  </pic:spPr>
                </pic:pic>
              </a:graphicData>
            </a:graphic>
          </wp:inline>
        </w:drawing>
      </w:r>
    </w:p>
    <w:p w14:paraId="04958C75" w14:textId="77777777" w:rsidR="001366EC" w:rsidRPr="00C10C14" w:rsidRDefault="001366EC" w:rsidP="00C10C14">
      <w:pPr>
        <w:widowControl w:val="0"/>
        <w:spacing w:line="360" w:lineRule="auto"/>
        <w:rPr>
          <w:rFonts w:ascii="Palatino Linotype" w:eastAsia="Palatino Linotype" w:hAnsi="Palatino Linotype" w:cs="Palatino Linotype"/>
          <w:b/>
          <w:i/>
          <w:iCs/>
        </w:rPr>
      </w:pPr>
    </w:p>
    <w:p w14:paraId="64F3A9AB" w14:textId="77777777" w:rsidR="001366EC" w:rsidRPr="00C10C14" w:rsidRDefault="001366EC" w:rsidP="00C10C14">
      <w:pPr>
        <w:widowControl w:val="0"/>
        <w:spacing w:line="360" w:lineRule="auto"/>
        <w:rPr>
          <w:rFonts w:ascii="Palatino Linotype" w:eastAsia="Palatino Linotype" w:hAnsi="Palatino Linotype" w:cs="Palatino Linotype"/>
          <w:b/>
          <w:i/>
          <w:iCs/>
        </w:rPr>
      </w:pPr>
    </w:p>
    <w:p w14:paraId="6E97B99F" w14:textId="77777777" w:rsidR="001366EC" w:rsidRPr="00C10C14" w:rsidRDefault="001366EC" w:rsidP="00C10C14">
      <w:pPr>
        <w:widowControl w:val="0"/>
        <w:spacing w:line="360" w:lineRule="auto"/>
        <w:rPr>
          <w:rFonts w:ascii="Palatino Linotype" w:eastAsia="Palatino Linotype" w:hAnsi="Palatino Linotype" w:cs="Palatino Linotype"/>
          <w:b/>
          <w:i/>
          <w:iCs/>
        </w:rPr>
      </w:pPr>
    </w:p>
    <w:p w14:paraId="4A1BF135" w14:textId="77777777" w:rsidR="001366EC" w:rsidRPr="00C10C14" w:rsidRDefault="001366EC" w:rsidP="00C10C14">
      <w:pPr>
        <w:widowControl w:val="0"/>
        <w:spacing w:line="360" w:lineRule="auto"/>
        <w:rPr>
          <w:rFonts w:ascii="Palatino Linotype" w:eastAsia="Palatino Linotype" w:hAnsi="Palatino Linotype" w:cs="Palatino Linotype"/>
          <w:b/>
          <w:i/>
          <w:iCs/>
        </w:rPr>
      </w:pPr>
    </w:p>
    <w:p w14:paraId="52BC7534" w14:textId="460CC556" w:rsidR="003E6637" w:rsidRPr="00C10C14" w:rsidRDefault="0078428C" w:rsidP="00C10C14">
      <w:pPr>
        <w:spacing w:line="360" w:lineRule="auto"/>
        <w:jc w:val="both"/>
        <w:rPr>
          <w:rFonts w:ascii="Palatino Linotype" w:eastAsia="Palatino Linotype" w:hAnsi="Palatino Linotype" w:cs="Palatino Linotype"/>
          <w:bCs/>
        </w:rPr>
      </w:pPr>
      <w:r w:rsidRPr="00C10C14">
        <w:rPr>
          <w:noProof/>
        </w:rPr>
        <w:lastRenderedPageBreak/>
        <mc:AlternateContent>
          <mc:Choice Requires="wps">
            <w:drawing>
              <wp:anchor distT="0" distB="0" distL="114300" distR="114300" simplePos="0" relativeHeight="251676672" behindDoc="0" locked="0" layoutInCell="1" allowOverlap="1" wp14:anchorId="77324E85" wp14:editId="49A86938">
                <wp:simplePos x="0" y="0"/>
                <wp:positionH relativeFrom="margin">
                  <wp:posOffset>59896</wp:posOffset>
                </wp:positionH>
                <wp:positionV relativeFrom="paragraph">
                  <wp:posOffset>3896351</wp:posOffset>
                </wp:positionV>
                <wp:extent cx="4453247" cy="688769"/>
                <wp:effectExtent l="0" t="0" r="24130" b="16510"/>
                <wp:wrapNone/>
                <wp:docPr id="531386662" name="Rectángulo 1"/>
                <wp:cNvGraphicFramePr/>
                <a:graphic xmlns:a="http://schemas.openxmlformats.org/drawingml/2006/main">
                  <a:graphicData uri="http://schemas.microsoft.com/office/word/2010/wordprocessingShape">
                    <wps:wsp>
                      <wps:cNvSpPr/>
                      <wps:spPr>
                        <a:xfrm>
                          <a:off x="0" y="0"/>
                          <a:ext cx="4453247" cy="688769"/>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4D493889" id="Rectángulo 1" o:spid="_x0000_s1026" style="position:absolute;margin-left:4.7pt;margin-top:306.8pt;width:350.65pt;height:54.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" filled="f" strokecolor="red" strokeweight="1pt">
                <v:stroke joinstyle="round"/>
                <w10:wrap anchorx="margin"/>
              </v:rect>
            </w:pict>
          </mc:Fallback>
        </mc:AlternateContent>
      </w:r>
      <w:r w:rsidR="00AA2B8B" w:rsidRPr="00C10C14">
        <w:rPr>
          <w:noProof/>
        </w:rPr>
        <mc:AlternateContent>
          <mc:Choice Requires="wps">
            <w:drawing>
              <wp:anchor distT="0" distB="0" distL="114300" distR="114300" simplePos="0" relativeHeight="251674624" behindDoc="0" locked="0" layoutInCell="1" allowOverlap="1" wp14:anchorId="54DE3EB8" wp14:editId="594243A4">
                <wp:simplePos x="0" y="0"/>
                <wp:positionH relativeFrom="margin">
                  <wp:align>left</wp:align>
                </wp:positionH>
                <wp:positionV relativeFrom="paragraph">
                  <wp:posOffset>723240</wp:posOffset>
                </wp:positionV>
                <wp:extent cx="1650670" cy="225631"/>
                <wp:effectExtent l="0" t="0" r="26035" b="22225"/>
                <wp:wrapNone/>
                <wp:docPr id="1851863134" name="Rectángulo 1"/>
                <wp:cNvGraphicFramePr/>
                <a:graphic xmlns:a="http://schemas.openxmlformats.org/drawingml/2006/main">
                  <a:graphicData uri="http://schemas.microsoft.com/office/word/2010/wordprocessingShape">
                    <wps:wsp>
                      <wps:cNvSpPr/>
                      <wps:spPr>
                        <a:xfrm>
                          <a:off x="0" y="0"/>
                          <a:ext cx="1650670" cy="225631"/>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371D3557" id="Rectángulo 1" o:spid="_x0000_s1026" style="position:absolute;margin-left:0;margin-top:56.95pt;width:129.95pt;height:17.75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" filled="f" strokecolor="red" strokeweight="1pt">
                <v:stroke joinstyle="round"/>
                <w10:wrap anchorx="margin"/>
              </v:rect>
            </w:pict>
          </mc:Fallback>
        </mc:AlternateContent>
      </w:r>
      <w:r w:rsidR="00AA2B8B" w:rsidRPr="00C10C14">
        <w:rPr>
          <w:noProof/>
        </w:rPr>
        <mc:AlternateContent>
          <mc:Choice Requires="wps">
            <w:drawing>
              <wp:anchor distT="0" distB="0" distL="114300" distR="114300" simplePos="0" relativeHeight="251672576" behindDoc="0" locked="0" layoutInCell="1" allowOverlap="1" wp14:anchorId="247ABCB0" wp14:editId="1FAC04D1">
                <wp:simplePos x="0" y="0"/>
                <wp:positionH relativeFrom="margin">
                  <wp:posOffset>4299387</wp:posOffset>
                </wp:positionH>
                <wp:positionV relativeFrom="paragraph">
                  <wp:posOffset>927521</wp:posOffset>
                </wp:positionV>
                <wp:extent cx="1364846" cy="285007"/>
                <wp:effectExtent l="0" t="0" r="26035" b="20320"/>
                <wp:wrapNone/>
                <wp:docPr id="954521037" name="Rectángulo 1"/>
                <wp:cNvGraphicFramePr/>
                <a:graphic xmlns:a="http://schemas.openxmlformats.org/drawingml/2006/main">
                  <a:graphicData uri="http://schemas.microsoft.com/office/word/2010/wordprocessingShape">
                    <wps:wsp>
                      <wps:cNvSpPr/>
                      <wps:spPr>
                        <a:xfrm>
                          <a:off x="0" y="0"/>
                          <a:ext cx="1364846" cy="285007"/>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67114DC1" id="Rectángulo 1" o:spid="_x0000_s1026" style="position:absolute;margin-left:338.55pt;margin-top:73.05pt;width:107.45pt;height:22.4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" filled="f" strokecolor="red" strokeweight="1pt">
                <v:stroke joinstyle="round"/>
                <w10:wrap anchorx="margin"/>
              </v:rect>
            </w:pict>
          </mc:Fallback>
        </mc:AlternateContent>
      </w:r>
      <w:r w:rsidR="00AA2B8B" w:rsidRPr="00C10C14">
        <w:rPr>
          <w:noProof/>
        </w:rPr>
        <mc:AlternateContent>
          <mc:Choice Requires="wps">
            <w:drawing>
              <wp:anchor distT="0" distB="0" distL="114300" distR="114300" simplePos="0" relativeHeight="251670528" behindDoc="0" locked="0" layoutInCell="1" allowOverlap="1" wp14:anchorId="54559E19" wp14:editId="2E41947C">
                <wp:simplePos x="0" y="0"/>
                <wp:positionH relativeFrom="margin">
                  <wp:posOffset>1104900</wp:posOffset>
                </wp:positionH>
                <wp:positionV relativeFrom="paragraph">
                  <wp:posOffset>333697</wp:posOffset>
                </wp:positionV>
                <wp:extent cx="4441050" cy="261257"/>
                <wp:effectExtent l="0" t="0" r="17145" b="24765"/>
                <wp:wrapNone/>
                <wp:docPr id="316937004" name="Rectángulo 1"/>
                <wp:cNvGraphicFramePr/>
                <a:graphic xmlns:a="http://schemas.openxmlformats.org/drawingml/2006/main">
                  <a:graphicData uri="http://schemas.microsoft.com/office/word/2010/wordprocessingShape">
                    <wps:wsp>
                      <wps:cNvSpPr/>
                      <wps:spPr>
                        <a:xfrm>
                          <a:off x="0" y="0"/>
                          <a:ext cx="4441050" cy="261257"/>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64D3A90C" id="Rectángulo 1" o:spid="_x0000_s1026" style="position:absolute;margin-left:87pt;margin-top:26.3pt;width:349.7pt;height:20.5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" filled="f" strokecolor="red" strokeweight="1pt">
                <v:stroke joinstyle="round"/>
                <w10:wrap anchorx="margin"/>
              </v:rect>
            </w:pict>
          </mc:Fallback>
        </mc:AlternateContent>
      </w:r>
      <w:r w:rsidR="00AA2B8B" w:rsidRPr="00C10C14">
        <w:rPr>
          <w:noProof/>
        </w:rPr>
        <w:drawing>
          <wp:inline distT="0" distB="0" distL="0" distR="0" wp14:anchorId="20559D20" wp14:editId="48F8F8A8">
            <wp:extent cx="5545776" cy="6833354"/>
            <wp:effectExtent l="0" t="0" r="0" b="5715"/>
            <wp:docPr id="494359405"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59405" name="Imagen 1" descr="Interfaz de usuario gráfica, Aplicación, Teams&#10;&#10;Descripción generada automáticamente"/>
                    <pic:cNvPicPr/>
                  </pic:nvPicPr>
                  <pic:blipFill rotWithShape="1">
                    <a:blip r:embed="rId40"/>
                    <a:srcRect l="65936" t="14311" r="15310" b="21693"/>
                    <a:stretch/>
                  </pic:blipFill>
                  <pic:spPr bwMode="auto">
                    <a:xfrm>
                      <a:off x="0" y="0"/>
                      <a:ext cx="5570594" cy="6863935"/>
                    </a:xfrm>
                    <a:prstGeom prst="rect">
                      <a:avLst/>
                    </a:prstGeom>
                    <a:ln>
                      <a:noFill/>
                    </a:ln>
                    <a:extLst>
                      <a:ext uri="{53640926-AAD7-44D8-BBD7-CCE9431645EC}">
                        <a14:shadowObscured xmlns:a14="http://schemas.microsoft.com/office/drawing/2010/main"/>
                      </a:ext>
                    </a:extLst>
                  </pic:spPr>
                </pic:pic>
              </a:graphicData>
            </a:graphic>
          </wp:inline>
        </w:drawing>
      </w:r>
    </w:p>
    <w:p w14:paraId="3B4E37C7" w14:textId="7EA3A64E" w:rsidR="003E6637" w:rsidRPr="00C10C14" w:rsidRDefault="0078428C" w:rsidP="00C10C14">
      <w:pPr>
        <w:widowControl w:val="0"/>
        <w:spacing w:line="360" w:lineRule="auto"/>
        <w:jc w:val="both"/>
        <w:rPr>
          <w:rFonts w:ascii="Palatino Linotype" w:eastAsia="Palatino Linotype" w:hAnsi="Palatino Linotype" w:cs="Palatino Linotype"/>
        </w:rPr>
      </w:pPr>
      <w:r w:rsidRPr="00C10C14">
        <w:rPr>
          <w:noProof/>
        </w:rPr>
        <w:lastRenderedPageBreak/>
        <mc:AlternateContent>
          <mc:Choice Requires="wps">
            <w:drawing>
              <wp:anchor distT="0" distB="0" distL="114300" distR="114300" simplePos="0" relativeHeight="251682816" behindDoc="0" locked="0" layoutInCell="1" allowOverlap="1" wp14:anchorId="400716A0" wp14:editId="5ABC9778">
                <wp:simplePos x="0" y="0"/>
                <wp:positionH relativeFrom="page">
                  <wp:align>center</wp:align>
                </wp:positionH>
                <wp:positionV relativeFrom="paragraph">
                  <wp:posOffset>414556</wp:posOffset>
                </wp:positionV>
                <wp:extent cx="4690745" cy="581660"/>
                <wp:effectExtent l="0" t="0" r="14605" b="27940"/>
                <wp:wrapNone/>
                <wp:docPr id="1920692584" name="Rectángulo 1"/>
                <wp:cNvGraphicFramePr/>
                <a:graphic xmlns:a="http://schemas.openxmlformats.org/drawingml/2006/main">
                  <a:graphicData uri="http://schemas.microsoft.com/office/word/2010/wordprocessingShape">
                    <wps:wsp>
                      <wps:cNvSpPr/>
                      <wps:spPr>
                        <a:xfrm>
                          <a:off x="0" y="0"/>
                          <a:ext cx="4690745" cy="581660"/>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181ADCE0" id="Rectángulo 1" o:spid="_x0000_s1026" style="position:absolute;margin-left:0;margin-top:32.65pt;width:369.35pt;height:45.8pt;z-index:2516828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" filled="f" strokecolor="red" strokeweight="1pt">
                <v:stroke joinstyle="round"/>
                <w10:wrap anchorx="page"/>
              </v:rect>
            </w:pict>
          </mc:Fallback>
        </mc:AlternateContent>
      </w:r>
      <w:r w:rsidRPr="00C10C14">
        <w:rPr>
          <w:noProof/>
        </w:rPr>
        <mc:AlternateContent>
          <mc:Choice Requires="wps">
            <w:drawing>
              <wp:anchor distT="0" distB="0" distL="114300" distR="114300" simplePos="0" relativeHeight="251684864" behindDoc="0" locked="0" layoutInCell="1" allowOverlap="1" wp14:anchorId="3B2FDF93" wp14:editId="579842D6">
                <wp:simplePos x="0" y="0"/>
                <wp:positionH relativeFrom="margin">
                  <wp:align>left</wp:align>
                </wp:positionH>
                <wp:positionV relativeFrom="paragraph">
                  <wp:posOffset>5974270</wp:posOffset>
                </wp:positionV>
                <wp:extent cx="4156355" cy="355831"/>
                <wp:effectExtent l="0" t="0" r="15875" b="25400"/>
                <wp:wrapNone/>
                <wp:docPr id="2036401318" name="Rectángulo 1"/>
                <wp:cNvGraphicFramePr/>
                <a:graphic xmlns:a="http://schemas.openxmlformats.org/drawingml/2006/main">
                  <a:graphicData uri="http://schemas.microsoft.com/office/word/2010/wordprocessingShape">
                    <wps:wsp>
                      <wps:cNvSpPr/>
                      <wps:spPr>
                        <a:xfrm>
                          <a:off x="0" y="0"/>
                          <a:ext cx="4156355" cy="355831"/>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2F6760C6" id="Rectángulo 1" o:spid="_x0000_s1026" style="position:absolute;margin-left:0;margin-top:470.4pt;width:327.25pt;height:28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" filled="f" strokecolor="red" strokeweight="1pt">
                <v:stroke joinstyle="round"/>
                <w10:wrap anchorx="margin"/>
              </v:rect>
            </w:pict>
          </mc:Fallback>
        </mc:AlternateContent>
      </w:r>
      <w:r w:rsidRPr="00C10C14">
        <w:rPr>
          <w:noProof/>
        </w:rPr>
        <mc:AlternateContent>
          <mc:Choice Requires="wps">
            <w:drawing>
              <wp:anchor distT="0" distB="0" distL="114300" distR="114300" simplePos="0" relativeHeight="251680768" behindDoc="0" locked="0" layoutInCell="1" allowOverlap="1" wp14:anchorId="269F8EE8" wp14:editId="04E32C92">
                <wp:simplePos x="0" y="0"/>
                <wp:positionH relativeFrom="page">
                  <wp:align>center</wp:align>
                </wp:positionH>
                <wp:positionV relativeFrom="paragraph">
                  <wp:posOffset>3753328</wp:posOffset>
                </wp:positionV>
                <wp:extent cx="4690754" cy="688769"/>
                <wp:effectExtent l="0" t="0" r="14605" b="16510"/>
                <wp:wrapNone/>
                <wp:docPr id="1245907315" name="Rectángulo 1"/>
                <wp:cNvGraphicFramePr/>
                <a:graphic xmlns:a="http://schemas.openxmlformats.org/drawingml/2006/main">
                  <a:graphicData uri="http://schemas.microsoft.com/office/word/2010/wordprocessingShape">
                    <wps:wsp>
                      <wps:cNvSpPr/>
                      <wps:spPr>
                        <a:xfrm>
                          <a:off x="0" y="0"/>
                          <a:ext cx="4690754" cy="688769"/>
                        </a:xfrm>
                        <a:prstGeom prst="rect">
                          <a:avLst/>
                        </a:prstGeom>
                        <a:noFill/>
                        <a:ln w="127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24CB4BEB" id="Rectángulo 1" o:spid="_x0000_s1026" style="position:absolute;margin-left:0;margin-top:295.55pt;width:369.35pt;height:54.25pt;z-index:251680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" filled="f" strokecolor="red" strokeweight="1pt">
                <v:stroke joinstyle="round"/>
                <w10:wrap anchorx="page"/>
              </v:rect>
            </w:pict>
          </mc:Fallback>
        </mc:AlternateContent>
      </w:r>
      <w:r w:rsidRPr="00C10C14">
        <w:rPr>
          <w:noProof/>
        </w:rPr>
        <w:drawing>
          <wp:inline distT="0" distB="0" distL="0" distR="0" wp14:anchorId="3C7F6403" wp14:editId="1528967E">
            <wp:extent cx="5426545" cy="6595044"/>
            <wp:effectExtent l="0" t="0" r="3175" b="0"/>
            <wp:docPr id="111433119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31193" name="Imagen 1" descr="Interfaz de usuario gráfica, Aplicación&#10;&#10;Descripción generada automáticamente"/>
                    <pic:cNvPicPr/>
                  </pic:nvPicPr>
                  <pic:blipFill rotWithShape="1">
                    <a:blip r:embed="rId41"/>
                    <a:srcRect l="65504" t="26853" r="15315" b="8807"/>
                    <a:stretch/>
                  </pic:blipFill>
                  <pic:spPr bwMode="auto">
                    <a:xfrm>
                      <a:off x="0" y="0"/>
                      <a:ext cx="5458089" cy="6633380"/>
                    </a:xfrm>
                    <a:prstGeom prst="rect">
                      <a:avLst/>
                    </a:prstGeom>
                    <a:ln>
                      <a:noFill/>
                    </a:ln>
                    <a:extLst>
                      <a:ext uri="{53640926-AAD7-44D8-BBD7-CCE9431645EC}">
                        <a14:shadowObscured xmlns:a14="http://schemas.microsoft.com/office/drawing/2010/main"/>
                      </a:ext>
                    </a:extLst>
                  </pic:spPr>
                </pic:pic>
              </a:graphicData>
            </a:graphic>
          </wp:inline>
        </w:drawing>
      </w:r>
    </w:p>
    <w:p w14:paraId="48B59A7B" w14:textId="1EB9FE1F" w:rsidR="009815C2" w:rsidRPr="00C10C14" w:rsidRDefault="00E7369B"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lastRenderedPageBreak/>
        <w:t xml:space="preserve">Atendiendo a </w:t>
      </w:r>
      <w:r w:rsidR="004512ED" w:rsidRPr="00C10C14">
        <w:rPr>
          <w:rFonts w:ascii="Palatino Linotype" w:eastAsia="Palatino Linotype" w:hAnsi="Palatino Linotype" w:cs="Palatino Linotype"/>
        </w:rPr>
        <w:t>las imágenes que anteceden</w:t>
      </w:r>
      <w:r w:rsidR="00DA73C1" w:rsidRPr="00C10C14">
        <w:rPr>
          <w:rFonts w:ascii="Palatino Linotype" w:eastAsia="Palatino Linotype" w:hAnsi="Palatino Linotype" w:cs="Palatino Linotype"/>
        </w:rPr>
        <w:t>,</w:t>
      </w:r>
      <w:r w:rsidRPr="00C10C14">
        <w:rPr>
          <w:rFonts w:ascii="Palatino Linotype" w:eastAsia="Palatino Linotype" w:hAnsi="Palatino Linotype" w:cs="Palatino Linotype"/>
        </w:rPr>
        <w:t xml:space="preserve"> </w:t>
      </w:r>
      <w:r w:rsidR="00F2371E" w:rsidRPr="00C10C14">
        <w:rPr>
          <w:rFonts w:ascii="Palatino Linotype" w:eastAsia="Palatino Linotype" w:hAnsi="Palatino Linotype" w:cs="Palatino Linotype"/>
        </w:rPr>
        <w:t xml:space="preserve">en resumen, </w:t>
      </w:r>
      <w:r w:rsidRPr="00C10C14">
        <w:rPr>
          <w:rFonts w:ascii="Palatino Linotype" w:eastAsia="Palatino Linotype" w:hAnsi="Palatino Linotype" w:cs="Palatino Linotype"/>
        </w:rPr>
        <w:t>se advierte que</w:t>
      </w:r>
      <w:r w:rsidR="009815C2" w:rsidRPr="00C10C14">
        <w:rPr>
          <w:rFonts w:ascii="Palatino Linotype" w:eastAsia="Palatino Linotype" w:hAnsi="Palatino Linotype" w:cs="Palatino Linotype"/>
        </w:rPr>
        <w:t>:</w:t>
      </w:r>
    </w:p>
    <w:p w14:paraId="31280AA9" w14:textId="5196BA3B" w:rsidR="00B671BC" w:rsidRPr="00C10C14" w:rsidRDefault="00B671BC" w:rsidP="00C10C14">
      <w:pPr>
        <w:pStyle w:val="Prrafodelista"/>
        <w:numPr>
          <w:ilvl w:val="0"/>
          <w:numId w:val="45"/>
        </w:numPr>
        <w:tabs>
          <w:tab w:val="left" w:pos="709"/>
        </w:tabs>
        <w:spacing w:line="276"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El 27 de septiembre de 2021 a las 10:55, el Jefe de la Unidad de Apoyo al Servicio Profesional Docente mediante el oficio 210C0101040000S/1142/2021 remite al Coordinador Estatal del Servicio Profesional Docente, el “</w:t>
      </w:r>
      <w:r w:rsidRPr="00C10C14">
        <w:rPr>
          <w:rFonts w:ascii="Palatino Linotype" w:eastAsia="Palatino Linotype" w:hAnsi="Palatino Linotype" w:cs="Palatino Linotype"/>
          <w:i/>
        </w:rPr>
        <w:t xml:space="preserve">Segundo reporte de vacantes a categorías con funciones de dirección y de supervisión en Educación Básica, Ciclo Escolar 2021-2022 </w:t>
      </w:r>
      <w:proofErr w:type="spellStart"/>
      <w:r w:rsidRPr="00C10C14">
        <w:rPr>
          <w:rFonts w:ascii="Palatino Linotype" w:eastAsia="Palatino Linotype" w:hAnsi="Palatino Linotype" w:cs="Palatino Linotype"/>
          <w:i/>
        </w:rPr>
        <w:t>DEDySA</w:t>
      </w:r>
      <w:proofErr w:type="spellEnd"/>
      <w:r w:rsidRPr="00C10C14">
        <w:rPr>
          <w:rFonts w:ascii="Palatino Linotype" w:eastAsia="Palatino Linotype" w:hAnsi="Palatino Linotype" w:cs="Palatino Linotype"/>
          <w:i/>
        </w:rPr>
        <w:t>, en archivo denominado ‘2°_REPORTE_VACANCIA PROMOCIÓN 2021-2022.xlsx’</w:t>
      </w:r>
      <w:r w:rsidRPr="00C10C14">
        <w:rPr>
          <w:rFonts w:ascii="Palatino Linotype" w:eastAsia="Palatino Linotype" w:hAnsi="Palatino Linotype" w:cs="Palatino Linotype"/>
        </w:rPr>
        <w:t xml:space="preserve">”. (Cabe aclarar que </w:t>
      </w:r>
      <w:r w:rsidR="00157B50" w:rsidRPr="00C10C14">
        <w:rPr>
          <w:rFonts w:ascii="Palatino Linotype" w:eastAsia="Palatino Linotype" w:hAnsi="Palatino Linotype" w:cs="Palatino Linotype"/>
        </w:rPr>
        <w:t>ni e</w:t>
      </w:r>
      <w:r w:rsidRPr="00C10C14">
        <w:rPr>
          <w:rFonts w:ascii="Palatino Linotype" w:eastAsia="Palatino Linotype" w:hAnsi="Palatino Linotype" w:cs="Palatino Linotype"/>
        </w:rPr>
        <w:t xml:space="preserve">n la respuesta </w:t>
      </w:r>
      <w:r w:rsidR="00157B50" w:rsidRPr="00C10C14">
        <w:rPr>
          <w:rFonts w:ascii="Palatino Linotype" w:eastAsia="Palatino Linotype" w:hAnsi="Palatino Linotype" w:cs="Palatino Linotype"/>
        </w:rPr>
        <w:t xml:space="preserve">ni en el Informe Justificado </w:t>
      </w:r>
      <w:r w:rsidRPr="00C10C14">
        <w:rPr>
          <w:rFonts w:ascii="Palatino Linotype" w:eastAsia="Palatino Linotype" w:hAnsi="Palatino Linotype" w:cs="Palatino Linotype"/>
        </w:rPr>
        <w:t xml:space="preserve">se acompaña el archivo </w:t>
      </w:r>
      <w:r w:rsidR="00157B50" w:rsidRPr="00C10C14">
        <w:rPr>
          <w:rFonts w:ascii="Palatino Linotype" w:eastAsia="Palatino Linotype" w:hAnsi="Palatino Linotype" w:cs="Palatino Linotype"/>
          <w:i/>
        </w:rPr>
        <w:t>2°_REPORTE_VACANCIA PROMOCIÓN 2021-2022.xlsx</w:t>
      </w:r>
      <w:r w:rsidRPr="00C10C14">
        <w:rPr>
          <w:rFonts w:ascii="Palatino Linotype" w:eastAsia="Palatino Linotype" w:hAnsi="Palatino Linotype" w:cs="Palatino Linotype"/>
        </w:rPr>
        <w:t>).</w:t>
      </w:r>
    </w:p>
    <w:p w14:paraId="48613529" w14:textId="77777777" w:rsidR="00157B50" w:rsidRPr="00C10C14" w:rsidRDefault="00157B50" w:rsidP="00C10C14">
      <w:pPr>
        <w:pStyle w:val="Prrafodelista"/>
        <w:tabs>
          <w:tab w:val="left" w:pos="709"/>
        </w:tabs>
        <w:spacing w:line="276" w:lineRule="auto"/>
        <w:ind w:left="720" w:right="49"/>
        <w:jc w:val="both"/>
        <w:rPr>
          <w:rFonts w:ascii="Palatino Linotype" w:eastAsia="Palatino Linotype" w:hAnsi="Palatino Linotype" w:cs="Palatino Linotype"/>
        </w:rPr>
      </w:pPr>
    </w:p>
    <w:p w14:paraId="78429C7D" w14:textId="776EEFFC" w:rsidR="00E7369B" w:rsidRPr="00C10C14" w:rsidRDefault="009815C2" w:rsidP="00C10C14">
      <w:pPr>
        <w:pStyle w:val="Prrafodelista"/>
        <w:numPr>
          <w:ilvl w:val="0"/>
          <w:numId w:val="45"/>
        </w:numPr>
        <w:tabs>
          <w:tab w:val="left" w:pos="709"/>
        </w:tabs>
        <w:spacing w:line="276"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E</w:t>
      </w:r>
      <w:r w:rsidR="00E7369B" w:rsidRPr="00C10C14">
        <w:rPr>
          <w:rFonts w:ascii="Palatino Linotype" w:eastAsia="Palatino Linotype" w:hAnsi="Palatino Linotype" w:cs="Palatino Linotype"/>
        </w:rPr>
        <w:t xml:space="preserve">l </w:t>
      </w:r>
      <w:r w:rsidR="00157B50" w:rsidRPr="00C10C14">
        <w:rPr>
          <w:rFonts w:ascii="Palatino Linotype" w:eastAsia="Palatino Linotype" w:hAnsi="Palatino Linotype" w:cs="Palatino Linotype"/>
        </w:rPr>
        <w:t>veinticinco de abril de 2022 a las 18:10 el J</w:t>
      </w:r>
      <w:r w:rsidR="00E7369B" w:rsidRPr="00C10C14">
        <w:rPr>
          <w:rFonts w:ascii="Palatino Linotype" w:eastAsia="Palatino Linotype" w:hAnsi="Palatino Linotype" w:cs="Palatino Linotype"/>
        </w:rPr>
        <w:t>efe de</w:t>
      </w:r>
      <w:r w:rsidR="00157B50" w:rsidRPr="00C10C14">
        <w:rPr>
          <w:rFonts w:ascii="Palatino Linotype" w:eastAsia="Palatino Linotype" w:hAnsi="Palatino Linotype" w:cs="Palatino Linotype"/>
        </w:rPr>
        <w:t xml:space="preserve"> Apoyo al Servicio Profesional Docente</w:t>
      </w:r>
      <w:r w:rsidR="00E7369B" w:rsidRPr="00C10C14">
        <w:rPr>
          <w:rFonts w:ascii="Palatino Linotype" w:eastAsia="Palatino Linotype" w:hAnsi="Palatino Linotype" w:cs="Palatino Linotype"/>
        </w:rPr>
        <w:t xml:space="preserve"> </w:t>
      </w:r>
      <w:r w:rsidR="00157B50" w:rsidRPr="00C10C14">
        <w:rPr>
          <w:rFonts w:ascii="Palatino Linotype" w:eastAsia="Palatino Linotype" w:hAnsi="Palatino Linotype" w:cs="Palatino Linotype"/>
        </w:rPr>
        <w:t>remitió el oficio 210C0101040000S/620/2022 de 25 de abril de 2022 al Coordinador Estatal del Servicio Profesional Docente, relativo al “</w:t>
      </w:r>
      <w:r w:rsidR="00157B50" w:rsidRPr="00C10C14">
        <w:rPr>
          <w:rFonts w:ascii="Palatino Linotype" w:eastAsia="Palatino Linotype" w:hAnsi="Palatino Linotype" w:cs="Palatino Linotype"/>
          <w:i/>
        </w:rPr>
        <w:t xml:space="preserve">Vigésimo cuarto reporte de vacantes a categorías con funciones de dirección y de supervisión en Educación Básica, Ciclo Escolar 2021-2022 </w:t>
      </w:r>
      <w:proofErr w:type="spellStart"/>
      <w:r w:rsidR="00157B50" w:rsidRPr="00C10C14">
        <w:rPr>
          <w:rFonts w:ascii="Palatino Linotype" w:eastAsia="Palatino Linotype" w:hAnsi="Palatino Linotype" w:cs="Palatino Linotype"/>
          <w:i/>
        </w:rPr>
        <w:t>DEDySA</w:t>
      </w:r>
      <w:proofErr w:type="spellEnd"/>
      <w:r w:rsidR="00157B50" w:rsidRPr="00C10C14">
        <w:rPr>
          <w:rFonts w:ascii="Palatino Linotype" w:eastAsia="Palatino Linotype" w:hAnsi="Palatino Linotype" w:cs="Palatino Linotype"/>
          <w:i/>
        </w:rPr>
        <w:t xml:space="preserve"> en archivo adjunto denominado “24°_REPORTE_PROMOCIÓN 2021-2022DESySA 08 04 2022-1 (1).XLXSX</w:t>
      </w:r>
      <w:r w:rsidR="00157B50" w:rsidRPr="00C10C14">
        <w:rPr>
          <w:rFonts w:ascii="Palatino Linotype" w:eastAsia="Palatino Linotype" w:hAnsi="Palatino Linotype" w:cs="Palatino Linotype"/>
        </w:rPr>
        <w:t xml:space="preserve">”. (En la respuesta no se acompaña el archivo referido) </w:t>
      </w:r>
    </w:p>
    <w:p w14:paraId="2F6C6E09" w14:textId="77777777" w:rsidR="00157B50" w:rsidRPr="00C10C14" w:rsidRDefault="00157B50" w:rsidP="00C10C14">
      <w:pPr>
        <w:tabs>
          <w:tab w:val="left" w:pos="709"/>
        </w:tabs>
        <w:spacing w:line="360" w:lineRule="auto"/>
        <w:ind w:right="49"/>
        <w:jc w:val="both"/>
        <w:rPr>
          <w:rFonts w:ascii="Palatino Linotype" w:eastAsia="Palatino Linotype" w:hAnsi="Palatino Linotype" w:cs="Palatino Linotype"/>
        </w:rPr>
      </w:pPr>
    </w:p>
    <w:p w14:paraId="57731F2D" w14:textId="19A292BD" w:rsidR="00157B50" w:rsidRPr="00C10C14" w:rsidRDefault="001D12ED"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En ese sentido, el</w:t>
      </w:r>
      <w:r w:rsidR="00360A6C" w:rsidRPr="00C10C14">
        <w:rPr>
          <w:rFonts w:ascii="Palatino Linotype" w:eastAsia="Palatino Linotype" w:hAnsi="Palatino Linotype" w:cs="Palatino Linotype"/>
        </w:rPr>
        <w:t xml:space="preserve"> Jefe de la Unidad de Apoyo al Servicio Profesional Docente</w:t>
      </w:r>
      <w:r w:rsidRPr="00C10C14">
        <w:rPr>
          <w:rFonts w:ascii="Palatino Linotype" w:eastAsia="Palatino Linotype" w:hAnsi="Palatino Linotype" w:cs="Palatino Linotype"/>
        </w:rPr>
        <w:t xml:space="preserve"> (SEIEM)</w:t>
      </w:r>
      <w:r w:rsidR="00360A6C" w:rsidRPr="00C10C14">
        <w:rPr>
          <w:rFonts w:ascii="Palatino Linotype" w:eastAsia="Palatino Linotype" w:hAnsi="Palatino Linotype" w:cs="Palatino Linotype"/>
        </w:rPr>
        <w:t>, remite al Coordinador Estatal del Servicio Profesional Docente, los reportes:</w:t>
      </w:r>
    </w:p>
    <w:p w14:paraId="315043EA" w14:textId="17137FCA" w:rsidR="00360A6C" w:rsidRPr="00C10C14" w:rsidRDefault="00360A6C" w:rsidP="00C10C14">
      <w:pPr>
        <w:tabs>
          <w:tab w:val="left" w:pos="709"/>
        </w:tabs>
        <w:spacing w:line="360" w:lineRule="auto"/>
        <w:ind w:right="49"/>
        <w:jc w:val="both"/>
        <w:rPr>
          <w:rFonts w:ascii="Palatino Linotype" w:eastAsia="Palatino Linotype" w:hAnsi="Palatino Linotype" w:cs="Palatino Linotype"/>
        </w:rPr>
      </w:pPr>
      <w:r w:rsidRPr="00C10C14">
        <w:rPr>
          <w:noProof/>
        </w:rPr>
        <w:drawing>
          <wp:inline distT="0" distB="0" distL="0" distR="0" wp14:anchorId="621A1A82" wp14:editId="03A0E938">
            <wp:extent cx="6151325" cy="692183"/>
            <wp:effectExtent l="0" t="0" r="1905" b="0"/>
            <wp:docPr id="23471141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11415" name="Imagen 1" descr="Interfaz de usuario gráfica, Aplicación&#10;&#10;Descripción generada automáticamente"/>
                    <pic:cNvPicPr/>
                  </pic:nvPicPr>
                  <pic:blipFill rotWithShape="1">
                    <a:blip r:embed="rId42"/>
                    <a:srcRect l="59002" t="38066" r="5053" b="53879"/>
                    <a:stretch/>
                  </pic:blipFill>
                  <pic:spPr bwMode="auto">
                    <a:xfrm>
                      <a:off x="0" y="0"/>
                      <a:ext cx="6436286" cy="724249"/>
                    </a:xfrm>
                    <a:prstGeom prst="rect">
                      <a:avLst/>
                    </a:prstGeom>
                    <a:ln>
                      <a:noFill/>
                    </a:ln>
                    <a:extLst>
                      <a:ext uri="{53640926-AAD7-44D8-BBD7-CCE9431645EC}">
                        <a14:shadowObscured xmlns:a14="http://schemas.microsoft.com/office/drawing/2010/main"/>
                      </a:ext>
                    </a:extLst>
                  </pic:spPr>
                </pic:pic>
              </a:graphicData>
            </a:graphic>
          </wp:inline>
        </w:drawing>
      </w:r>
    </w:p>
    <w:p w14:paraId="5BB3F8AD" w14:textId="1B82FF93" w:rsidR="00360A6C" w:rsidRPr="00C10C14" w:rsidRDefault="00360A6C" w:rsidP="00C10C14">
      <w:pPr>
        <w:tabs>
          <w:tab w:val="left" w:pos="709"/>
        </w:tabs>
        <w:spacing w:line="360" w:lineRule="auto"/>
        <w:ind w:right="49"/>
        <w:jc w:val="both"/>
        <w:rPr>
          <w:rFonts w:ascii="Palatino Linotype" w:eastAsia="Palatino Linotype" w:hAnsi="Palatino Linotype" w:cs="Palatino Linotype"/>
        </w:rPr>
      </w:pPr>
      <w:r w:rsidRPr="00C10C14">
        <w:rPr>
          <w:noProof/>
        </w:rPr>
        <w:drawing>
          <wp:inline distT="0" distB="0" distL="0" distR="0" wp14:anchorId="0B936A78" wp14:editId="58327B23">
            <wp:extent cx="5881909" cy="795786"/>
            <wp:effectExtent l="0" t="0" r="5080" b="4445"/>
            <wp:docPr id="192736402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64021" name="Imagen 1" descr="Interfaz de usuario gráfica, Aplicación&#10;&#10;Descripción generada automáticamente"/>
                    <pic:cNvPicPr/>
                  </pic:nvPicPr>
                  <pic:blipFill rotWithShape="1">
                    <a:blip r:embed="rId43"/>
                    <a:srcRect l="58230" t="33395" r="6902" b="54409"/>
                    <a:stretch/>
                  </pic:blipFill>
                  <pic:spPr bwMode="auto">
                    <a:xfrm>
                      <a:off x="0" y="0"/>
                      <a:ext cx="5894388" cy="797474"/>
                    </a:xfrm>
                    <a:prstGeom prst="rect">
                      <a:avLst/>
                    </a:prstGeom>
                    <a:ln>
                      <a:noFill/>
                    </a:ln>
                    <a:extLst>
                      <a:ext uri="{53640926-AAD7-44D8-BBD7-CCE9431645EC}">
                        <a14:shadowObscured xmlns:a14="http://schemas.microsoft.com/office/drawing/2010/main"/>
                      </a:ext>
                    </a:extLst>
                  </pic:spPr>
                </pic:pic>
              </a:graphicData>
            </a:graphic>
          </wp:inline>
        </w:drawing>
      </w:r>
    </w:p>
    <w:p w14:paraId="2B5A11A9" w14:textId="4CA210B5" w:rsidR="00EE0DF9" w:rsidRPr="00C10C14" w:rsidRDefault="00360A6C"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lastRenderedPageBreak/>
        <w:t xml:space="preserve">Cabe señalar que los </w:t>
      </w:r>
      <w:r w:rsidR="004512ED" w:rsidRPr="00C10C14">
        <w:rPr>
          <w:rFonts w:ascii="Palatino Linotype" w:eastAsia="Palatino Linotype" w:hAnsi="Palatino Linotype" w:cs="Palatino Linotype"/>
        </w:rPr>
        <w:t xml:space="preserve">dos archivos </w:t>
      </w:r>
      <w:r w:rsidR="00EE0DF9" w:rsidRPr="00C10C14">
        <w:rPr>
          <w:rFonts w:ascii="Palatino Linotype" w:eastAsia="Palatino Linotype" w:hAnsi="Palatino Linotype" w:cs="Palatino Linotype"/>
        </w:rPr>
        <w:t>adjuntos no fueron remitidos</w:t>
      </w:r>
      <w:r w:rsidR="004512ED" w:rsidRPr="00C10C14">
        <w:rPr>
          <w:rFonts w:ascii="Palatino Linotype" w:eastAsia="Palatino Linotype" w:hAnsi="Palatino Linotype" w:cs="Palatino Linotype"/>
        </w:rPr>
        <w:t xml:space="preserve"> en la respuesta </w:t>
      </w:r>
      <w:r w:rsidRPr="00C10C14">
        <w:rPr>
          <w:rFonts w:ascii="Palatino Linotype" w:eastAsia="Palatino Linotype" w:hAnsi="Palatino Linotype" w:cs="Palatino Linotype"/>
        </w:rPr>
        <w:t xml:space="preserve">ni en el Informe Justificado </w:t>
      </w:r>
      <w:r w:rsidR="00EE0DF9" w:rsidRPr="00C10C14">
        <w:rPr>
          <w:rFonts w:ascii="Palatino Linotype" w:eastAsia="Palatino Linotype" w:hAnsi="Palatino Linotype" w:cs="Palatino Linotype"/>
        </w:rPr>
        <w:t>a la solicitante</w:t>
      </w:r>
      <w:r w:rsidR="00771745" w:rsidRPr="00C10C14">
        <w:rPr>
          <w:rFonts w:ascii="Palatino Linotype" w:eastAsia="Palatino Linotype" w:hAnsi="Palatino Linotype" w:cs="Palatino Linotype"/>
        </w:rPr>
        <w:t>.</w:t>
      </w:r>
      <w:r w:rsidR="000F1AC2" w:rsidRPr="00C10C14">
        <w:rPr>
          <w:rFonts w:ascii="Palatino Linotype" w:eastAsia="Palatino Linotype" w:hAnsi="Palatino Linotype" w:cs="Palatino Linotype"/>
        </w:rPr>
        <w:t xml:space="preserve"> </w:t>
      </w:r>
    </w:p>
    <w:p w14:paraId="6D4B61B8" w14:textId="77777777" w:rsidR="001D12ED" w:rsidRPr="00C10C14" w:rsidRDefault="001D12ED" w:rsidP="00C10C14">
      <w:pPr>
        <w:tabs>
          <w:tab w:val="left" w:pos="709"/>
        </w:tabs>
        <w:spacing w:line="360" w:lineRule="auto"/>
        <w:ind w:right="49"/>
        <w:jc w:val="both"/>
        <w:rPr>
          <w:rFonts w:ascii="Palatino Linotype" w:eastAsia="Palatino Linotype" w:hAnsi="Palatino Linotype" w:cs="Palatino Linotype"/>
        </w:rPr>
      </w:pPr>
    </w:p>
    <w:p w14:paraId="4FBE63E8" w14:textId="5007A914" w:rsidR="001D12ED" w:rsidRPr="00C10C14" w:rsidRDefault="001D12ED"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Atendiendo a lo solicitado y lo pedido podemos comparar </w:t>
      </w:r>
    </w:p>
    <w:tbl>
      <w:tblPr>
        <w:tblStyle w:val="Tablaconcuadrcula"/>
        <w:tblW w:w="0" w:type="auto"/>
        <w:tblLook w:val="04A0" w:firstRow="1" w:lastRow="0" w:firstColumn="1" w:lastColumn="0" w:noHBand="0" w:noVBand="1"/>
      </w:tblPr>
      <w:tblGrid>
        <w:gridCol w:w="4555"/>
        <w:gridCol w:w="4556"/>
      </w:tblGrid>
      <w:tr w:rsidR="00C10C14" w:rsidRPr="00C10C14" w14:paraId="60F0BDCA" w14:textId="77777777" w:rsidTr="00CD057F">
        <w:tc>
          <w:tcPr>
            <w:tcW w:w="4555" w:type="dxa"/>
          </w:tcPr>
          <w:p w14:paraId="5F4AE27D" w14:textId="5B56BE28" w:rsidR="00CD057F" w:rsidRPr="00C10C14" w:rsidRDefault="00CD057F" w:rsidP="00C10C14">
            <w:pPr>
              <w:tabs>
                <w:tab w:val="left" w:pos="709"/>
              </w:tabs>
              <w:spacing w:line="360" w:lineRule="auto"/>
              <w:ind w:right="49"/>
              <w:jc w:val="both"/>
              <w:rPr>
                <w:rFonts w:ascii="Palatino Linotype" w:eastAsia="Palatino Linotype" w:hAnsi="Palatino Linotype" w:cs="Palatino Linotype"/>
                <w:b/>
                <w:bCs/>
              </w:rPr>
            </w:pPr>
            <w:r w:rsidRPr="00C10C14">
              <w:rPr>
                <w:rFonts w:ascii="Palatino Linotype" w:eastAsia="Palatino Linotype" w:hAnsi="Palatino Linotype" w:cs="Palatino Linotype"/>
                <w:b/>
                <w:bCs/>
              </w:rPr>
              <w:t>Lo solicitado</w:t>
            </w:r>
          </w:p>
        </w:tc>
        <w:tc>
          <w:tcPr>
            <w:tcW w:w="4556" w:type="dxa"/>
          </w:tcPr>
          <w:p w14:paraId="56DFC0B5" w14:textId="10C209D1" w:rsidR="00CD057F" w:rsidRPr="00C10C14" w:rsidRDefault="00CD057F" w:rsidP="00C10C14">
            <w:pPr>
              <w:tabs>
                <w:tab w:val="left" w:pos="709"/>
              </w:tabs>
              <w:spacing w:line="360" w:lineRule="auto"/>
              <w:ind w:right="49"/>
              <w:jc w:val="both"/>
              <w:rPr>
                <w:rFonts w:ascii="Palatino Linotype" w:eastAsia="Palatino Linotype" w:hAnsi="Palatino Linotype" w:cs="Palatino Linotype"/>
                <w:b/>
                <w:bCs/>
              </w:rPr>
            </w:pPr>
            <w:r w:rsidRPr="00C10C14">
              <w:rPr>
                <w:rFonts w:ascii="Palatino Linotype" w:eastAsia="Palatino Linotype" w:hAnsi="Palatino Linotype" w:cs="Palatino Linotype"/>
                <w:b/>
                <w:bCs/>
              </w:rPr>
              <w:t>Lo entregado</w:t>
            </w:r>
          </w:p>
        </w:tc>
      </w:tr>
      <w:tr w:rsidR="00C10C14" w:rsidRPr="00C10C14" w14:paraId="1CD926ED" w14:textId="77777777" w:rsidTr="00CD057F">
        <w:tc>
          <w:tcPr>
            <w:tcW w:w="4555" w:type="dxa"/>
          </w:tcPr>
          <w:p w14:paraId="0EADC6A7" w14:textId="21F2A706" w:rsidR="00CD057F" w:rsidRPr="00C10C14" w:rsidRDefault="001D12ED" w:rsidP="00C10C14">
            <w:pPr>
              <w:tabs>
                <w:tab w:val="left" w:pos="709"/>
              </w:tabs>
              <w:ind w:right="49"/>
              <w:jc w:val="both"/>
              <w:rPr>
                <w:rFonts w:ascii="Palatino Linotype" w:eastAsia="Palatino Linotype" w:hAnsi="Palatino Linotype" w:cs="Palatino Linotype"/>
              </w:rPr>
            </w:pPr>
            <w:bookmarkStart w:id="10" w:name="_Hlk143017450"/>
            <w:r w:rsidRPr="00C10C14">
              <w:rPr>
                <w:rFonts w:ascii="Palatino Linotype" w:eastAsia="Palatino Linotype" w:hAnsi="Palatino Linotype" w:cs="Palatino Linotype"/>
              </w:rPr>
              <w:t>D</w:t>
            </w:r>
            <w:r w:rsidR="00CD057F" w:rsidRPr="00C10C14">
              <w:rPr>
                <w:rFonts w:ascii="Palatino Linotype" w:eastAsia="Palatino Linotype" w:hAnsi="Palatino Linotype" w:cs="Palatino Linotype"/>
              </w:rPr>
              <w:t>ocumento, en el que el servidor público adscrito al Organismo Descentralizado SEIEM, reportó el C.C.T. 15DTV0077M, ubicada en Jocotitlán en el Valle de Toluca a la Coordinación Estatal del Servicio Profesional Docente (HOY USICAMM), especificando: (hora, día, mes y año) ACLARACIÓN. EL TIPO DE REPORTE AL QUE NOS REFERIMOS ES PARA LA ASIGNACIÓN DEL CENTRO DE TRABAJO (…) QUE POR EN NÚMERO PRELACIÓN EN EL CONCURSO DE PROMOCIÓN VERTICAL 2021 OBTUVO EL DERECHO PARA LA ASIGNACIÓN DEL CENTRO DE TRABAJO EN COMENTO.</w:t>
            </w:r>
            <w:bookmarkEnd w:id="10"/>
          </w:p>
        </w:tc>
        <w:tc>
          <w:tcPr>
            <w:tcW w:w="4556" w:type="dxa"/>
          </w:tcPr>
          <w:p w14:paraId="3BAAA718" w14:textId="2A3FC33D" w:rsidR="00CD057F" w:rsidRPr="00C10C14" w:rsidRDefault="00CD057F" w:rsidP="00C10C14">
            <w:pPr>
              <w:tabs>
                <w:tab w:val="left" w:pos="709"/>
              </w:tabs>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Dos correos refieren un reporte </w:t>
            </w:r>
            <w:r w:rsidRPr="00C10C14">
              <w:rPr>
                <w:rFonts w:ascii="Palatino Linotype" w:eastAsia="Palatino Linotype" w:hAnsi="Palatino Linotype" w:cs="Palatino Linotype"/>
                <w:b/>
                <w:bCs/>
              </w:rPr>
              <w:t xml:space="preserve">remitido por </w:t>
            </w:r>
            <w:r w:rsidRPr="00C10C14">
              <w:rPr>
                <w:rFonts w:ascii="Palatino Linotype" w:eastAsia="Palatino Linotype" w:hAnsi="Palatino Linotype" w:cs="Palatino Linotype"/>
              </w:rPr>
              <w:t>la Unidad de Apoyo al Servicio Profesional Docente</w:t>
            </w:r>
            <w:r w:rsidR="001D12ED" w:rsidRPr="00C10C14">
              <w:rPr>
                <w:rFonts w:ascii="Palatino Linotype" w:eastAsia="Palatino Linotype" w:hAnsi="Palatino Linotype" w:cs="Palatino Linotype"/>
              </w:rPr>
              <w:t xml:space="preserve"> (SEIEM)</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bCs/>
              </w:rPr>
              <w:t xml:space="preserve">dirigido </w:t>
            </w:r>
            <w:r w:rsidRPr="00C10C14">
              <w:rPr>
                <w:rFonts w:ascii="Palatino Linotype" w:eastAsia="Palatino Linotype" w:hAnsi="Palatino Linotype" w:cs="Palatino Linotype"/>
              </w:rPr>
              <w:t xml:space="preserve">al Coordinador Estatal del Servicio Profesional Docente, advirtiéndose como </w:t>
            </w:r>
            <w:r w:rsidRPr="00C10C14">
              <w:rPr>
                <w:rFonts w:ascii="Palatino Linotype" w:eastAsia="Palatino Linotype" w:hAnsi="Palatino Linotype" w:cs="Palatino Linotype"/>
                <w:b/>
                <w:bCs/>
              </w:rPr>
              <w:t>fecha</w:t>
            </w:r>
            <w:r w:rsidRPr="00C10C14">
              <w:rPr>
                <w:rFonts w:ascii="Palatino Linotype" w:eastAsia="Palatino Linotype" w:hAnsi="Palatino Linotype" w:cs="Palatino Linotype"/>
              </w:rPr>
              <w:t xml:space="preserve"> de envío del reporte, en el primer caso, las 10:55 diez horas con cincuenta y cinco minutos del </w:t>
            </w:r>
            <w:r w:rsidRPr="00C10C14">
              <w:rPr>
                <w:rFonts w:ascii="Palatino Linotype" w:eastAsia="Palatino Linotype" w:hAnsi="Palatino Linotype" w:cs="Palatino Linotype"/>
                <w:b/>
                <w:bCs/>
              </w:rPr>
              <w:t>veintisiete de septiembre de dos mil veintiuno</w:t>
            </w:r>
            <w:r w:rsidRPr="00C10C14">
              <w:rPr>
                <w:rFonts w:ascii="Palatino Linotype" w:eastAsia="Palatino Linotype" w:hAnsi="Palatino Linotype" w:cs="Palatino Linotype"/>
              </w:rPr>
              <w:t>.</w:t>
            </w:r>
          </w:p>
        </w:tc>
      </w:tr>
    </w:tbl>
    <w:p w14:paraId="431BE2A9" w14:textId="287368CA" w:rsidR="000F1AC2" w:rsidRPr="00C10C14" w:rsidRDefault="00883B20"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Ahora bien, analizando la documentación remitida a </w:t>
      </w:r>
      <w:r w:rsidR="00C10C14" w:rsidRPr="00C10C14">
        <w:rPr>
          <w:rFonts w:ascii="Palatino Linotype" w:eastAsia="Palatino Linotype" w:hAnsi="Palatino Linotype" w:cs="Palatino Linotype"/>
          <w:b/>
          <w:bCs/>
        </w:rPr>
        <w:t>LA</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bCs/>
        </w:rPr>
        <w:t>RECURRENTE</w:t>
      </w:r>
      <w:r w:rsidRPr="00C10C14">
        <w:rPr>
          <w:rFonts w:ascii="Palatino Linotype" w:eastAsia="Palatino Linotype" w:hAnsi="Palatino Linotype" w:cs="Palatino Linotype"/>
        </w:rPr>
        <w:t xml:space="preserve">, </w:t>
      </w:r>
      <w:r w:rsidR="001D12ED" w:rsidRPr="00C10C14">
        <w:rPr>
          <w:rFonts w:ascii="Palatino Linotype" w:eastAsia="Palatino Linotype" w:hAnsi="Palatino Linotype" w:cs="Palatino Linotype"/>
        </w:rPr>
        <w:t xml:space="preserve">si bien en respuesta entrega los correos a través de los cuales la Unidad de Apoyo al Servicio Profesional Docente (SEIEM) </w:t>
      </w:r>
      <w:r w:rsidR="001D12ED" w:rsidRPr="00C10C14">
        <w:rPr>
          <w:rFonts w:ascii="Palatino Linotype" w:eastAsia="Palatino Linotype" w:hAnsi="Palatino Linotype" w:cs="Palatino Linotype"/>
          <w:b/>
          <w:bCs/>
        </w:rPr>
        <w:t xml:space="preserve">remite los reportes anunciados </w:t>
      </w:r>
      <w:r w:rsidR="001D12ED" w:rsidRPr="00C10C14">
        <w:rPr>
          <w:rFonts w:ascii="Palatino Linotype" w:eastAsia="Palatino Linotype" w:hAnsi="Palatino Linotype" w:cs="Palatino Linotype"/>
        </w:rPr>
        <w:t xml:space="preserve">al Coordinador Estatal del Servicio Profesional Docente, conteniéndose la fecha con día, mes y año, lo cierto es que de </w:t>
      </w:r>
      <w:r w:rsidR="00F66758" w:rsidRPr="00C10C14">
        <w:rPr>
          <w:rFonts w:ascii="Palatino Linotype" w:eastAsia="Palatino Linotype" w:hAnsi="Palatino Linotype" w:cs="Palatino Linotype"/>
        </w:rPr>
        <w:t xml:space="preserve">dicha comunicación </w:t>
      </w:r>
      <w:r w:rsidR="001D12ED" w:rsidRPr="00C10C14">
        <w:rPr>
          <w:rFonts w:ascii="Palatino Linotype" w:eastAsia="Palatino Linotype" w:hAnsi="Palatino Linotype" w:cs="Palatino Linotype"/>
        </w:rPr>
        <w:t xml:space="preserve">no es posible advertir la relación directa con algún </w:t>
      </w:r>
      <w:r w:rsidR="001D12ED" w:rsidRPr="00C10C14">
        <w:rPr>
          <w:rFonts w:ascii="Palatino Linotype" w:eastAsia="Palatino Linotype" w:hAnsi="Palatino Linotype" w:cs="Palatino Linotype"/>
        </w:rPr>
        <w:lastRenderedPageBreak/>
        <w:t xml:space="preserve">reporte </w:t>
      </w:r>
      <w:r w:rsidR="00F66758" w:rsidRPr="00C10C14">
        <w:rPr>
          <w:rFonts w:ascii="Palatino Linotype" w:eastAsia="Palatino Linotype" w:hAnsi="Palatino Linotype" w:cs="Palatino Linotype"/>
        </w:rPr>
        <w:t>de</w:t>
      </w:r>
      <w:r w:rsidR="001D12ED" w:rsidRPr="00C10C14">
        <w:rPr>
          <w:rFonts w:ascii="Palatino Linotype" w:eastAsia="Palatino Linotype" w:hAnsi="Palatino Linotype" w:cs="Palatino Linotype"/>
        </w:rPr>
        <w:t xml:space="preserve">l C.C.T. 15DTV0077M, de Jocotitlán en el Valle de Toluca, </w:t>
      </w:r>
      <w:r w:rsidR="00F66758" w:rsidRPr="00C10C14">
        <w:rPr>
          <w:rFonts w:ascii="Palatino Linotype" w:eastAsia="Palatino Linotype" w:hAnsi="Palatino Linotype" w:cs="Palatino Linotype"/>
        </w:rPr>
        <w:t>desconociéndose si esa vinculación podría obtenerse de los propios reportes que no fueron remitidos y a los cuales no se tuvo acceso, motivo por el cual, no es posible advertir si dentro de lo reportado en éstos –en los archivos adjuntos- se encuentra lo solicitado; máxime que de la respuesta brindada no se encuentra manifestando incompetencia alguna o el desconocimiento de la información solicitada.</w:t>
      </w:r>
    </w:p>
    <w:p w14:paraId="2C8D8C35" w14:textId="77777777" w:rsidR="00F04335" w:rsidRPr="00C10C14" w:rsidRDefault="00F04335" w:rsidP="00C10C14">
      <w:pPr>
        <w:tabs>
          <w:tab w:val="left" w:pos="709"/>
        </w:tabs>
        <w:spacing w:line="360" w:lineRule="auto"/>
        <w:ind w:right="49"/>
        <w:jc w:val="both"/>
        <w:rPr>
          <w:rFonts w:ascii="Palatino Linotype" w:eastAsia="Palatino Linotype" w:hAnsi="Palatino Linotype" w:cs="Palatino Linotype"/>
        </w:rPr>
      </w:pPr>
    </w:p>
    <w:p w14:paraId="33ED2DFB" w14:textId="1A9F5B61" w:rsidR="00772BB4" w:rsidRPr="00C10C14" w:rsidRDefault="00771745"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Ahora bien, </w:t>
      </w:r>
      <w:r w:rsidR="0022513D" w:rsidRPr="00C10C14">
        <w:rPr>
          <w:rFonts w:ascii="Palatino Linotype" w:eastAsia="Palatino Linotype" w:hAnsi="Palatino Linotype" w:cs="Palatino Linotype"/>
        </w:rPr>
        <w:t>por lo que r</w:t>
      </w:r>
      <w:r w:rsidR="00EE0DF9" w:rsidRPr="00C10C14">
        <w:rPr>
          <w:rFonts w:ascii="Palatino Linotype" w:eastAsia="Palatino Linotype" w:hAnsi="Palatino Linotype" w:cs="Palatino Linotype"/>
        </w:rPr>
        <w:t>e</w:t>
      </w:r>
      <w:r w:rsidR="0022513D" w:rsidRPr="00C10C14">
        <w:rPr>
          <w:rFonts w:ascii="Palatino Linotype" w:eastAsia="Palatino Linotype" w:hAnsi="Palatino Linotype" w:cs="Palatino Linotype"/>
        </w:rPr>
        <w:t>specta</w:t>
      </w:r>
      <w:r w:rsidR="00EE0DF9" w:rsidRPr="00C10C14">
        <w:rPr>
          <w:rFonts w:ascii="Palatino Linotype" w:eastAsia="Palatino Linotype" w:hAnsi="Palatino Linotype" w:cs="Palatino Linotype"/>
        </w:rPr>
        <w:t xml:space="preserve"> </w:t>
      </w:r>
      <w:r w:rsidR="0022513D" w:rsidRPr="00C10C14">
        <w:rPr>
          <w:rFonts w:ascii="Palatino Linotype" w:eastAsia="Palatino Linotype" w:hAnsi="Palatino Linotype" w:cs="Palatino Linotype"/>
        </w:rPr>
        <w:t>a</w:t>
      </w:r>
      <w:r w:rsidR="00EE0DF9" w:rsidRPr="00C10C14">
        <w:rPr>
          <w:rFonts w:ascii="Palatino Linotype" w:eastAsia="Palatino Linotype" w:hAnsi="Palatino Linotype" w:cs="Palatino Linotype"/>
        </w:rPr>
        <w:t xml:space="preserve">l </w:t>
      </w:r>
      <w:r w:rsidR="00EE0DF9" w:rsidRPr="00C10C14">
        <w:rPr>
          <w:rFonts w:ascii="Palatino Linotype" w:eastAsia="Palatino Linotype" w:hAnsi="Palatino Linotype" w:cs="Palatino Linotype"/>
          <w:b/>
        </w:rPr>
        <w:t xml:space="preserve">Recurso </w:t>
      </w:r>
      <w:r w:rsidR="00772BB4" w:rsidRPr="00C10C14">
        <w:rPr>
          <w:rFonts w:ascii="Palatino Linotype" w:eastAsia="Palatino Linotype" w:hAnsi="Palatino Linotype" w:cs="Palatino Linotype"/>
          <w:b/>
        </w:rPr>
        <w:t>16238</w:t>
      </w:r>
      <w:r w:rsidR="00772BB4" w:rsidRPr="00C10C14">
        <w:rPr>
          <w:rFonts w:ascii="Palatino Linotype" w:eastAsia="Palatino Linotype" w:hAnsi="Palatino Linotype" w:cs="Palatino Linotype"/>
        </w:rPr>
        <w:t xml:space="preserve">. </w:t>
      </w:r>
    </w:p>
    <w:p w14:paraId="4144F3BE" w14:textId="77777777" w:rsidR="0022513D" w:rsidRPr="00C10C14" w:rsidRDefault="0022513D" w:rsidP="00C10C14">
      <w:pPr>
        <w:tabs>
          <w:tab w:val="left" w:pos="709"/>
        </w:tabs>
        <w:spacing w:line="360" w:lineRule="auto"/>
        <w:ind w:right="49"/>
        <w:jc w:val="both"/>
        <w:rPr>
          <w:rFonts w:ascii="Palatino Linotype" w:eastAsia="Palatino Linotype" w:hAnsi="Palatino Linotype" w:cs="Palatino Linotype"/>
        </w:rPr>
      </w:pPr>
    </w:p>
    <w:p w14:paraId="3B39431C" w14:textId="71A0B227" w:rsidR="0022513D" w:rsidRPr="00C10C14" w:rsidRDefault="0022513D"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b/>
        </w:rPr>
        <w:t>LA RECURREENTE</w:t>
      </w:r>
      <w:r w:rsidRPr="00C10C14">
        <w:rPr>
          <w:rFonts w:ascii="Palatino Linotype" w:eastAsia="Palatino Linotype" w:hAnsi="Palatino Linotype" w:cs="Palatino Linotype"/>
        </w:rPr>
        <w:t xml:space="preserve"> solicita</w:t>
      </w:r>
      <w:r w:rsidR="004C6254" w:rsidRPr="00C10C14">
        <w:rPr>
          <w:rFonts w:ascii="Palatino Linotype" w:eastAsia="Palatino Linotype" w:hAnsi="Palatino Linotype" w:cs="Palatino Linotype"/>
        </w:rPr>
        <w:t xml:space="preserve"> a</w:t>
      </w:r>
      <w:r w:rsidRPr="00C10C14">
        <w:rPr>
          <w:rFonts w:ascii="Palatino Linotype" w:eastAsia="Palatino Linotype" w:hAnsi="Palatino Linotype" w:cs="Palatino Linotype"/>
        </w:rPr>
        <w:t>l Director Genera</w:t>
      </w:r>
      <w:r w:rsidR="004C6254" w:rsidRPr="00C10C14">
        <w:rPr>
          <w:rFonts w:ascii="Palatino Linotype" w:eastAsia="Palatino Linotype" w:hAnsi="Palatino Linotype" w:cs="Palatino Linotype"/>
        </w:rPr>
        <w:t>l de SEIEM, en versión pública:</w:t>
      </w:r>
    </w:p>
    <w:p w14:paraId="3CDF7688" w14:textId="77777777" w:rsidR="004C6254" w:rsidRPr="00C10C14" w:rsidRDefault="004C6254" w:rsidP="00C10C14">
      <w:pPr>
        <w:tabs>
          <w:tab w:val="left" w:pos="709"/>
        </w:tabs>
        <w:spacing w:line="360" w:lineRule="auto"/>
        <w:ind w:right="49"/>
        <w:jc w:val="both"/>
        <w:rPr>
          <w:rFonts w:ascii="Palatino Linotype" w:eastAsia="Palatino Linotype" w:hAnsi="Palatino Linotype" w:cs="Palatino Linotype"/>
        </w:rPr>
      </w:pPr>
    </w:p>
    <w:p w14:paraId="1ED05A9F" w14:textId="7CEEA2BF" w:rsidR="0022513D" w:rsidRPr="00C10C14" w:rsidRDefault="0022513D" w:rsidP="00C10C14">
      <w:pPr>
        <w:pStyle w:val="Prrafodelista"/>
        <w:numPr>
          <w:ilvl w:val="0"/>
          <w:numId w:val="46"/>
        </w:num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Copia del documento, oficio u correo electrónico el que el servidor público adscrito al Organismo Descentralizado SEIEM, reportó la clave: 07508 E272500.0100205 vacante desde el 1 de febrero de 2022, por el lamentable fallecimiento del profesor </w:t>
      </w:r>
      <w:r w:rsidR="00C63649" w:rsidRPr="00C10C14">
        <w:rPr>
          <w:rFonts w:ascii="Palatino Linotype" w:eastAsia="Palatino Linotype" w:hAnsi="Palatino Linotype" w:cs="Palatino Linotype"/>
        </w:rPr>
        <w:t>[...]</w:t>
      </w:r>
      <w:r w:rsidRPr="00C10C14">
        <w:rPr>
          <w:rFonts w:ascii="Palatino Linotype" w:eastAsia="Palatino Linotype" w:hAnsi="Palatino Linotype" w:cs="Palatino Linotype"/>
        </w:rPr>
        <w:t xml:space="preserve"> a la Coordinación Estatal del Servicio Profesional Docente (HOY USICAMM). </w:t>
      </w:r>
    </w:p>
    <w:p w14:paraId="0FFA2D7A" w14:textId="77777777" w:rsidR="0022513D" w:rsidRPr="00C10C14" w:rsidRDefault="0022513D" w:rsidP="00C10C14">
      <w:pPr>
        <w:tabs>
          <w:tab w:val="left" w:pos="709"/>
        </w:tabs>
        <w:spacing w:line="360" w:lineRule="auto"/>
        <w:ind w:right="49"/>
        <w:jc w:val="both"/>
        <w:rPr>
          <w:rFonts w:ascii="Palatino Linotype" w:eastAsia="Palatino Linotype" w:hAnsi="Palatino Linotype" w:cs="Palatino Linotype"/>
        </w:rPr>
      </w:pPr>
    </w:p>
    <w:p w14:paraId="544A460E" w14:textId="0760F48E" w:rsidR="0022513D" w:rsidRPr="00C10C14" w:rsidRDefault="0022513D" w:rsidP="00C10C14">
      <w:pPr>
        <w:pStyle w:val="Prrafodelista"/>
        <w:numPr>
          <w:ilvl w:val="0"/>
          <w:numId w:val="46"/>
        </w:num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Fecha, especificando (hora, día, mes y año) del momento en el que el servidor público adscrito al Organismo Descentralizado SEIEM, reportó la clave: 07508 E272500.0100205, vacante desde el 1 de febrero de 2022, por el lamentable fallecimiento del profesor </w:t>
      </w:r>
      <w:r w:rsidR="00C63649" w:rsidRPr="00C10C14">
        <w:rPr>
          <w:rFonts w:ascii="Palatino Linotype" w:eastAsia="Palatino Linotype" w:hAnsi="Palatino Linotype" w:cs="Palatino Linotype"/>
        </w:rPr>
        <w:t>[...]</w:t>
      </w:r>
      <w:r w:rsidRPr="00C10C14">
        <w:rPr>
          <w:rFonts w:ascii="Palatino Linotype" w:eastAsia="Palatino Linotype" w:hAnsi="Palatino Linotype" w:cs="Palatino Linotype"/>
        </w:rPr>
        <w:t>, a la Coordinación Estatal del Servicio Profesional Docente en el Estado de México (HOY USICAMM).</w:t>
      </w:r>
    </w:p>
    <w:p w14:paraId="767B3A24" w14:textId="4E36FBDD" w:rsidR="004C6254" w:rsidRPr="00C10C14" w:rsidRDefault="004C6254"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lastRenderedPageBreak/>
        <w:t xml:space="preserve">En respuesta, el </w:t>
      </w:r>
      <w:r w:rsidR="00B661FB" w:rsidRPr="00C10C14">
        <w:rPr>
          <w:rFonts w:ascii="Palatino Linotype" w:eastAsia="Palatino Linotype" w:hAnsi="Palatino Linotype" w:cs="Palatino Linotype"/>
          <w:b/>
        </w:rPr>
        <w:t>SUJETO OBLIGADO</w:t>
      </w:r>
      <w:r w:rsidR="00B661FB"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rPr>
        <w:t>señaló:</w:t>
      </w:r>
    </w:p>
    <w:p w14:paraId="3DD73DD2" w14:textId="707275B4" w:rsidR="004C6254" w:rsidRPr="00C10C14" w:rsidRDefault="004C6254" w:rsidP="00C10C14">
      <w:pPr>
        <w:pStyle w:val="Prrafodelista"/>
        <w:numPr>
          <w:ilvl w:val="0"/>
          <w:numId w:val="47"/>
        </w:num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El Jefe de departamento de legislación y consulta y suplente del titular de la Unidad de Transparencia refiere que, en términos del artículo 8, fracción XIV de la Ley General del Servicio Profesional Docente, corresponde a la Secretaria de Educación de Gobierno del Estado de México, a través de la Coordinación Estatal del Servicio Profesional Docente “</w:t>
      </w:r>
      <w:r w:rsidRPr="00C10C14">
        <w:rPr>
          <w:rFonts w:ascii="Palatino Linotype" w:eastAsia="Palatino Linotype" w:hAnsi="Palatino Linotype" w:cs="Palatino Linotype"/>
          <w:i/>
        </w:rPr>
        <w:t>Administrar la asignación de plazas con estricto apego al orden establecido con base en los puntajes obtenidos de mayor a menor, de los sustentantes que resultaron idóneos en el concurso. Podrán asignarse para el inicio del ciclo escolar o en el transcurso de éste cuando se generen vacantes que la autoridad determine que deban ser ocupadas</w:t>
      </w:r>
      <w:r w:rsidRPr="00C10C14">
        <w:rPr>
          <w:rFonts w:ascii="Palatino Linotype" w:eastAsia="Palatino Linotype" w:hAnsi="Palatino Linotype" w:cs="Palatino Linotype"/>
        </w:rPr>
        <w:t xml:space="preserve">;” lo cual, incluye las plazas vacantes para la promoción de horas adicionales en educación secundaria. </w:t>
      </w:r>
    </w:p>
    <w:p w14:paraId="1FA71F02" w14:textId="77777777" w:rsidR="004C6254" w:rsidRPr="00C10C14" w:rsidRDefault="004C6254" w:rsidP="00C10C14">
      <w:pPr>
        <w:tabs>
          <w:tab w:val="left" w:pos="709"/>
        </w:tabs>
        <w:spacing w:line="360" w:lineRule="auto"/>
        <w:ind w:right="49"/>
        <w:jc w:val="both"/>
        <w:rPr>
          <w:rFonts w:ascii="Palatino Linotype" w:eastAsia="Palatino Linotype" w:hAnsi="Palatino Linotype" w:cs="Palatino Linotype"/>
        </w:rPr>
      </w:pPr>
    </w:p>
    <w:p w14:paraId="056B63AE" w14:textId="77777777" w:rsidR="004C6254" w:rsidRPr="00C10C14" w:rsidRDefault="004C6254" w:rsidP="00C10C14">
      <w:pPr>
        <w:pStyle w:val="Prrafodelista"/>
        <w:numPr>
          <w:ilvl w:val="0"/>
          <w:numId w:val="47"/>
        </w:num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Por tal motivo, </w:t>
      </w:r>
      <w:r w:rsidRPr="00C10C14">
        <w:rPr>
          <w:rFonts w:ascii="Palatino Linotype" w:eastAsia="Palatino Linotype" w:hAnsi="Palatino Linotype" w:cs="Palatino Linotype"/>
          <w:b/>
        </w:rPr>
        <w:t>se declara incompetente</w:t>
      </w:r>
      <w:r w:rsidRPr="00C10C14">
        <w:rPr>
          <w:rFonts w:ascii="Palatino Linotype" w:eastAsia="Palatino Linotype" w:hAnsi="Palatino Linotype" w:cs="Palatino Linotype"/>
        </w:rPr>
        <w:t>, orientando al solicitante para dirigir su solicitud a la Secretaria de Educación del Gobierno del Estado.</w:t>
      </w:r>
    </w:p>
    <w:p w14:paraId="695D5BC7" w14:textId="77777777" w:rsidR="004C6254" w:rsidRPr="00C10C14" w:rsidRDefault="004C6254" w:rsidP="00C10C14">
      <w:pPr>
        <w:tabs>
          <w:tab w:val="left" w:pos="709"/>
        </w:tabs>
        <w:spacing w:line="360" w:lineRule="auto"/>
        <w:ind w:right="49"/>
        <w:jc w:val="both"/>
        <w:rPr>
          <w:rFonts w:ascii="Palatino Linotype" w:eastAsia="Palatino Linotype" w:hAnsi="Palatino Linotype" w:cs="Palatino Linotype"/>
        </w:rPr>
      </w:pPr>
    </w:p>
    <w:p w14:paraId="34084B5D" w14:textId="03DBBB25" w:rsidR="004C6254" w:rsidRPr="00C10C14" w:rsidRDefault="004C6254" w:rsidP="00C10C14">
      <w:pPr>
        <w:pStyle w:val="Prrafodelista"/>
        <w:numPr>
          <w:ilvl w:val="0"/>
          <w:numId w:val="47"/>
        </w:num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Acompaña la respuesta de la Encargada del Despacho del Departamento de Telesecundaria Valle de México, quien informa que no encontró documento que cumpla con los requisitos del solicitante, y sugiere turnar la solicitud a la Coordinación Estatal del Servicio Profesional Docente.</w:t>
      </w:r>
    </w:p>
    <w:p w14:paraId="3D96C925" w14:textId="77777777" w:rsidR="004C6254" w:rsidRPr="00C10C14" w:rsidRDefault="004C6254" w:rsidP="00C10C14">
      <w:pPr>
        <w:tabs>
          <w:tab w:val="left" w:pos="709"/>
        </w:tabs>
        <w:spacing w:line="360" w:lineRule="auto"/>
        <w:ind w:right="49"/>
        <w:jc w:val="both"/>
        <w:rPr>
          <w:rFonts w:ascii="Palatino Linotype" w:eastAsia="Palatino Linotype" w:hAnsi="Palatino Linotype" w:cs="Palatino Linotype"/>
        </w:rPr>
      </w:pPr>
    </w:p>
    <w:p w14:paraId="3DE36104" w14:textId="77777777" w:rsidR="00D60B5E" w:rsidRPr="00C10C14" w:rsidRDefault="00D60B5E" w:rsidP="00C10C14">
      <w:pPr>
        <w:spacing w:line="360" w:lineRule="auto"/>
        <w:rPr>
          <w:rFonts w:ascii="Palatino Linotype" w:eastAsia="Palatino Linotype" w:hAnsi="Palatino Linotype" w:cs="Palatino Linotype"/>
        </w:rPr>
      </w:pPr>
      <w:r w:rsidRPr="00C10C14">
        <w:rPr>
          <w:rFonts w:ascii="Palatino Linotype" w:eastAsia="Palatino Linotype" w:hAnsi="Palatino Linotype" w:cs="Palatino Linotype"/>
        </w:rPr>
        <w:t>Como se puede advertir lo solicitado en el Recurso 16238 y lo estudiado en el diverso 16232 no son tan discrepantes:</w:t>
      </w:r>
    </w:p>
    <w:tbl>
      <w:tblPr>
        <w:tblStyle w:val="Tablaconcuadrcula"/>
        <w:tblW w:w="0" w:type="auto"/>
        <w:tblLook w:val="04A0" w:firstRow="1" w:lastRow="0" w:firstColumn="1" w:lastColumn="0" w:noHBand="0" w:noVBand="1"/>
      </w:tblPr>
      <w:tblGrid>
        <w:gridCol w:w="4555"/>
        <w:gridCol w:w="4556"/>
      </w:tblGrid>
      <w:tr w:rsidR="00C10C14" w:rsidRPr="00C10C14" w14:paraId="6974D7F5" w14:textId="77777777" w:rsidTr="003C4922">
        <w:tc>
          <w:tcPr>
            <w:tcW w:w="4555" w:type="dxa"/>
          </w:tcPr>
          <w:p w14:paraId="570DA5E0" w14:textId="77777777" w:rsidR="00D60B5E" w:rsidRPr="00C10C14" w:rsidRDefault="00D60B5E" w:rsidP="00C10C14">
            <w:pPr>
              <w:rPr>
                <w:rFonts w:ascii="Palatino Linotype" w:eastAsia="Palatino Linotype" w:hAnsi="Palatino Linotype" w:cs="Palatino Linotype"/>
                <w:i/>
                <w:iCs/>
                <w:sz w:val="20"/>
                <w:szCs w:val="20"/>
              </w:rPr>
            </w:pPr>
            <w:r w:rsidRPr="00C10C14">
              <w:rPr>
                <w:rFonts w:ascii="Palatino Linotype" w:eastAsia="Palatino Linotype" w:hAnsi="Palatino Linotype" w:cs="Palatino Linotype"/>
                <w:i/>
                <w:iCs/>
                <w:sz w:val="20"/>
                <w:szCs w:val="20"/>
              </w:rPr>
              <w:lastRenderedPageBreak/>
              <w:t>16232</w:t>
            </w:r>
          </w:p>
        </w:tc>
        <w:tc>
          <w:tcPr>
            <w:tcW w:w="4556" w:type="dxa"/>
          </w:tcPr>
          <w:p w14:paraId="41A170E5" w14:textId="77777777" w:rsidR="00D60B5E" w:rsidRPr="00C10C14" w:rsidRDefault="00D60B5E" w:rsidP="00C10C14">
            <w:pPr>
              <w:rPr>
                <w:rFonts w:ascii="Palatino Linotype" w:eastAsia="Palatino Linotype" w:hAnsi="Palatino Linotype" w:cs="Palatino Linotype"/>
                <w:i/>
                <w:iCs/>
                <w:sz w:val="20"/>
                <w:szCs w:val="20"/>
              </w:rPr>
            </w:pPr>
            <w:r w:rsidRPr="00C10C14">
              <w:rPr>
                <w:rFonts w:ascii="Palatino Linotype" w:eastAsia="Palatino Linotype" w:hAnsi="Palatino Linotype" w:cs="Palatino Linotype"/>
                <w:i/>
                <w:iCs/>
                <w:sz w:val="20"/>
                <w:szCs w:val="20"/>
              </w:rPr>
              <w:t>16238</w:t>
            </w:r>
          </w:p>
        </w:tc>
      </w:tr>
      <w:tr w:rsidR="00D60B5E" w:rsidRPr="00C10C14" w14:paraId="71C0F6C5" w14:textId="77777777" w:rsidTr="003C4922">
        <w:tc>
          <w:tcPr>
            <w:tcW w:w="4555" w:type="dxa"/>
          </w:tcPr>
          <w:p w14:paraId="428DB8E1" w14:textId="77777777" w:rsidR="00D60B5E" w:rsidRPr="00C10C14" w:rsidRDefault="00D60B5E" w:rsidP="00C10C14">
            <w:pPr>
              <w:jc w:val="both"/>
              <w:rPr>
                <w:rFonts w:ascii="Palatino Linotype" w:eastAsia="Palatino Linotype" w:hAnsi="Palatino Linotype" w:cs="Palatino Linotype"/>
                <w:i/>
                <w:iCs/>
                <w:sz w:val="20"/>
                <w:szCs w:val="20"/>
              </w:rPr>
            </w:pPr>
            <w:r w:rsidRPr="00C10C14">
              <w:rPr>
                <w:rFonts w:ascii="Palatino Linotype" w:eastAsia="Palatino Linotype" w:hAnsi="Palatino Linotype" w:cs="Palatino Linotype"/>
                <w:i/>
                <w:iCs/>
                <w:sz w:val="20"/>
                <w:szCs w:val="20"/>
              </w:rPr>
              <w:t>Al Director General de SEIEM en versión pública.</w:t>
            </w:r>
          </w:p>
          <w:p w14:paraId="51FA78A3" w14:textId="77777777" w:rsidR="00D60B5E" w:rsidRPr="00C10C14" w:rsidRDefault="00D60B5E" w:rsidP="00C10C14">
            <w:pPr>
              <w:jc w:val="both"/>
              <w:rPr>
                <w:rFonts w:ascii="Palatino Linotype" w:eastAsia="Palatino Linotype" w:hAnsi="Palatino Linotype" w:cs="Palatino Linotype"/>
                <w:i/>
                <w:iCs/>
                <w:sz w:val="20"/>
                <w:szCs w:val="20"/>
              </w:rPr>
            </w:pPr>
            <w:r w:rsidRPr="00C10C14">
              <w:rPr>
                <w:rFonts w:ascii="Palatino Linotype" w:eastAsia="Palatino Linotype" w:hAnsi="Palatino Linotype" w:cs="Palatino Linotype"/>
                <w:i/>
                <w:iCs/>
                <w:sz w:val="20"/>
                <w:szCs w:val="20"/>
              </w:rPr>
              <w:t xml:space="preserve"> </w:t>
            </w:r>
          </w:p>
          <w:p w14:paraId="10F2EA72" w14:textId="77777777" w:rsidR="00D60B5E" w:rsidRPr="00C10C14" w:rsidRDefault="00D60B5E" w:rsidP="00C10C14">
            <w:pPr>
              <w:jc w:val="both"/>
              <w:rPr>
                <w:rFonts w:ascii="Palatino Linotype" w:eastAsia="Palatino Linotype" w:hAnsi="Palatino Linotype" w:cs="Palatino Linotype"/>
                <w:i/>
                <w:iCs/>
                <w:sz w:val="20"/>
                <w:szCs w:val="20"/>
              </w:rPr>
            </w:pPr>
            <w:r w:rsidRPr="00C10C14">
              <w:rPr>
                <w:rFonts w:ascii="Palatino Linotype" w:eastAsia="Palatino Linotype" w:hAnsi="Palatino Linotype" w:cs="Palatino Linotype"/>
                <w:i/>
                <w:iCs/>
                <w:sz w:val="20"/>
                <w:szCs w:val="20"/>
              </w:rPr>
              <w:t xml:space="preserve">Primero. Copia del documento, oficio u correo electrónico el que el servidor público adscrito al Organismo Descentralizado SEIEM, reportó el C.C.T. 15DTV0077M, ubicada en Jocotitlán en el Valle de Toluca a la Coordinación Estatal del Servicio Profesional Docente (HOY USICAMM). </w:t>
            </w:r>
          </w:p>
          <w:p w14:paraId="5218DA19" w14:textId="77777777" w:rsidR="00D60B5E" w:rsidRPr="00C10C14" w:rsidRDefault="00D60B5E" w:rsidP="00C10C14">
            <w:pPr>
              <w:jc w:val="both"/>
              <w:rPr>
                <w:rFonts w:ascii="Palatino Linotype" w:eastAsia="Palatino Linotype" w:hAnsi="Palatino Linotype" w:cs="Palatino Linotype"/>
                <w:i/>
                <w:iCs/>
                <w:sz w:val="20"/>
                <w:szCs w:val="20"/>
              </w:rPr>
            </w:pPr>
            <w:r w:rsidRPr="00C10C14">
              <w:rPr>
                <w:rFonts w:ascii="Palatino Linotype" w:eastAsia="Palatino Linotype" w:hAnsi="Palatino Linotype" w:cs="Palatino Linotype"/>
                <w:i/>
                <w:iCs/>
                <w:sz w:val="20"/>
                <w:szCs w:val="20"/>
              </w:rPr>
              <w:t>Segundo. - Fecha, especificando: (hora, día, mes y año) del momento en el que el servidor público adscrito al Organismo Descentralizado SEIEM, reportó el C.C.T. 15DTV0077M, ubicada en Jocotitlán en el Valle de Toluca a la Coordinación Estatal del Servicio Profesional Docente (HOY USICAMM).</w:t>
            </w:r>
          </w:p>
          <w:p w14:paraId="1E73E440" w14:textId="77777777" w:rsidR="00D60B5E" w:rsidRPr="00C10C14" w:rsidRDefault="00D60B5E" w:rsidP="00C10C14">
            <w:pPr>
              <w:jc w:val="both"/>
              <w:rPr>
                <w:rFonts w:ascii="Palatino Linotype" w:eastAsia="Palatino Linotype" w:hAnsi="Palatino Linotype" w:cs="Palatino Linotype"/>
                <w:i/>
                <w:iCs/>
                <w:sz w:val="20"/>
                <w:szCs w:val="20"/>
              </w:rPr>
            </w:pPr>
          </w:p>
          <w:p w14:paraId="5F0825B1" w14:textId="77777777" w:rsidR="00D60B5E" w:rsidRPr="00C10C14" w:rsidRDefault="00D60B5E" w:rsidP="00C10C14">
            <w:pPr>
              <w:jc w:val="both"/>
              <w:rPr>
                <w:rFonts w:ascii="Palatino Linotype" w:eastAsia="Palatino Linotype" w:hAnsi="Palatino Linotype" w:cs="Palatino Linotype"/>
                <w:i/>
                <w:iCs/>
                <w:sz w:val="20"/>
                <w:szCs w:val="20"/>
              </w:rPr>
            </w:pPr>
            <w:r w:rsidRPr="00C10C14">
              <w:rPr>
                <w:rFonts w:ascii="Palatino Linotype" w:eastAsia="Palatino Linotype" w:hAnsi="Palatino Linotype" w:cs="Palatino Linotype"/>
                <w:i/>
                <w:iCs/>
                <w:sz w:val="20"/>
                <w:szCs w:val="20"/>
              </w:rPr>
              <w:t>ACLARACIÓN. EL TIPO DE REPORTE AL QUE NOS REFERIMOS ES PARA LA ASIGNACIÓN DEL CENTRO DE TRABAJO CON CLAVE 15DTV0077M, UBICADA EN JOCOTITLÁN EN EL VALLE DE TOLUCA AL SERVIDOR PÚBLICO QUE POR EN NÚMERO PRELACIÓN EN EL CONCURSO DE PROMOCIÓN VERTICAL 2021 OBTUVO EL DERECHO PARA LA ASIGNACIÓN DEL CENTRO DE TRABAJO EN COMENTO.</w:t>
            </w:r>
          </w:p>
        </w:tc>
        <w:tc>
          <w:tcPr>
            <w:tcW w:w="4556" w:type="dxa"/>
          </w:tcPr>
          <w:p w14:paraId="569AEB37" w14:textId="77777777" w:rsidR="00D60B5E" w:rsidRPr="00C10C14" w:rsidRDefault="00D60B5E" w:rsidP="00C10C14">
            <w:pPr>
              <w:widowControl w:val="0"/>
              <w:pBdr>
                <w:top w:val="nil"/>
                <w:left w:val="nil"/>
                <w:bottom w:val="nil"/>
                <w:right w:val="nil"/>
                <w:between w:val="nil"/>
              </w:pBdr>
              <w:jc w:val="both"/>
              <w:rPr>
                <w:rFonts w:ascii="Palatino Linotype" w:eastAsia="Palatino Linotype" w:hAnsi="Palatino Linotype" w:cs="Palatino Linotype"/>
                <w:i/>
                <w:iCs/>
                <w:sz w:val="18"/>
                <w:szCs w:val="18"/>
              </w:rPr>
            </w:pPr>
            <w:r w:rsidRPr="00C10C14">
              <w:rPr>
                <w:rFonts w:ascii="Palatino Linotype" w:eastAsia="Palatino Linotype" w:hAnsi="Palatino Linotype" w:cs="Palatino Linotype"/>
                <w:i/>
                <w:iCs/>
                <w:sz w:val="18"/>
                <w:szCs w:val="18"/>
              </w:rPr>
              <w:t xml:space="preserve">Al Director General de SEIEM, en versión pública. </w:t>
            </w:r>
          </w:p>
          <w:p w14:paraId="103E76BF" w14:textId="77777777" w:rsidR="00D60B5E" w:rsidRPr="00C10C14" w:rsidRDefault="00D60B5E" w:rsidP="00C10C14">
            <w:pPr>
              <w:widowControl w:val="0"/>
              <w:pBdr>
                <w:top w:val="nil"/>
                <w:left w:val="nil"/>
                <w:bottom w:val="nil"/>
                <w:right w:val="nil"/>
                <w:between w:val="nil"/>
              </w:pBdr>
              <w:jc w:val="both"/>
              <w:rPr>
                <w:rFonts w:ascii="Palatino Linotype" w:eastAsia="Palatino Linotype" w:hAnsi="Palatino Linotype" w:cs="Palatino Linotype"/>
                <w:i/>
                <w:iCs/>
                <w:sz w:val="18"/>
                <w:szCs w:val="18"/>
              </w:rPr>
            </w:pPr>
          </w:p>
          <w:p w14:paraId="475E4817" w14:textId="5793E214" w:rsidR="00D60B5E" w:rsidRPr="00C10C14" w:rsidRDefault="00D60B5E" w:rsidP="00C10C14">
            <w:pPr>
              <w:widowControl w:val="0"/>
              <w:pBdr>
                <w:top w:val="nil"/>
                <w:left w:val="nil"/>
                <w:bottom w:val="nil"/>
                <w:right w:val="nil"/>
                <w:between w:val="nil"/>
              </w:pBdr>
              <w:jc w:val="both"/>
              <w:rPr>
                <w:rFonts w:ascii="Palatino Linotype" w:eastAsia="Palatino Linotype" w:hAnsi="Palatino Linotype" w:cs="Palatino Linotype"/>
                <w:i/>
                <w:iCs/>
                <w:sz w:val="18"/>
                <w:szCs w:val="18"/>
              </w:rPr>
            </w:pPr>
            <w:r w:rsidRPr="00C10C14">
              <w:rPr>
                <w:rFonts w:ascii="Palatino Linotype" w:eastAsia="Palatino Linotype" w:hAnsi="Palatino Linotype" w:cs="Palatino Linotype"/>
                <w:b/>
                <w:bCs/>
                <w:i/>
                <w:iCs/>
                <w:sz w:val="18"/>
                <w:szCs w:val="18"/>
              </w:rPr>
              <w:t>Primero</w:t>
            </w:r>
            <w:bookmarkStart w:id="11" w:name="_Hlk143019809"/>
            <w:r w:rsidRPr="00C10C14">
              <w:rPr>
                <w:rFonts w:ascii="Palatino Linotype" w:eastAsia="Palatino Linotype" w:hAnsi="Palatino Linotype" w:cs="Palatino Linotype"/>
                <w:b/>
                <w:bCs/>
                <w:i/>
                <w:iCs/>
                <w:sz w:val="18"/>
                <w:szCs w:val="18"/>
              </w:rPr>
              <w:t>.</w:t>
            </w:r>
            <w:r w:rsidRPr="00C10C14">
              <w:rPr>
                <w:rFonts w:ascii="Palatino Linotype" w:eastAsia="Palatino Linotype" w:hAnsi="Palatino Linotype" w:cs="Palatino Linotype"/>
                <w:i/>
                <w:iCs/>
                <w:sz w:val="18"/>
                <w:szCs w:val="18"/>
              </w:rPr>
              <w:t xml:space="preserve">  Copia del documento, oficio u correo electrónico el que el servidor público adscrito al Organismo Descentralizado SEIEM, reportó la clave: 07508 E272500.0100205 vacante desde el 1 de febrero de 2022, por el lamentable fallecimiento del profesor </w:t>
            </w:r>
            <w:r w:rsidR="00E514C7" w:rsidRPr="00C10C14">
              <w:rPr>
                <w:rFonts w:ascii="Palatino Linotype" w:eastAsia="Palatino Linotype" w:hAnsi="Palatino Linotype" w:cs="Palatino Linotype"/>
                <w:i/>
                <w:iCs/>
                <w:sz w:val="18"/>
                <w:szCs w:val="18"/>
              </w:rPr>
              <w:t>[…]</w:t>
            </w:r>
            <w:r w:rsidRPr="00C10C14">
              <w:rPr>
                <w:rFonts w:ascii="Palatino Linotype" w:eastAsia="Palatino Linotype" w:hAnsi="Palatino Linotype" w:cs="Palatino Linotype"/>
                <w:i/>
                <w:iCs/>
                <w:sz w:val="18"/>
                <w:szCs w:val="18"/>
              </w:rPr>
              <w:t xml:space="preserve"> a la Coordinación Estatal del Servicio Profesional Docente (HOY USICAMM). </w:t>
            </w:r>
          </w:p>
          <w:p w14:paraId="070077DF" w14:textId="77777777" w:rsidR="00D60B5E" w:rsidRPr="00C10C14" w:rsidRDefault="00D60B5E" w:rsidP="00C10C14">
            <w:pPr>
              <w:widowControl w:val="0"/>
              <w:pBdr>
                <w:top w:val="nil"/>
                <w:left w:val="nil"/>
                <w:bottom w:val="nil"/>
                <w:right w:val="nil"/>
                <w:between w:val="nil"/>
              </w:pBdr>
              <w:jc w:val="both"/>
              <w:rPr>
                <w:rFonts w:ascii="Palatino Linotype" w:eastAsia="Palatino Linotype" w:hAnsi="Palatino Linotype" w:cs="Palatino Linotype"/>
                <w:i/>
                <w:iCs/>
                <w:sz w:val="18"/>
                <w:szCs w:val="18"/>
              </w:rPr>
            </w:pPr>
          </w:p>
          <w:p w14:paraId="38034D80" w14:textId="4B2A92AA" w:rsidR="00D60B5E" w:rsidRPr="00C10C14" w:rsidRDefault="00D60B5E" w:rsidP="00C10C14">
            <w:pPr>
              <w:rPr>
                <w:rFonts w:ascii="Palatino Linotype" w:eastAsia="Palatino Linotype" w:hAnsi="Palatino Linotype" w:cs="Palatino Linotype"/>
                <w:i/>
                <w:iCs/>
                <w:sz w:val="20"/>
                <w:szCs w:val="20"/>
              </w:rPr>
            </w:pPr>
            <w:r w:rsidRPr="00C10C14">
              <w:rPr>
                <w:rFonts w:ascii="Palatino Linotype" w:eastAsia="Palatino Linotype" w:hAnsi="Palatino Linotype" w:cs="Palatino Linotype"/>
                <w:b/>
                <w:bCs/>
                <w:i/>
                <w:iCs/>
                <w:sz w:val="18"/>
                <w:szCs w:val="18"/>
              </w:rPr>
              <w:t>Segundo.</w:t>
            </w:r>
            <w:r w:rsidRPr="00C10C14">
              <w:rPr>
                <w:rFonts w:ascii="Palatino Linotype" w:eastAsia="Palatino Linotype" w:hAnsi="Palatino Linotype" w:cs="Palatino Linotype"/>
                <w:i/>
                <w:iCs/>
                <w:sz w:val="18"/>
                <w:szCs w:val="18"/>
              </w:rPr>
              <w:t xml:space="preserve"> Fecha, especificando (hora, día, mes y año) del momento en el que el servidor público adscrito al Organismo Descentralizado SEIEM, reportó la clave: 07508 E272500.0100205, vacante desde el 1 de febrero de 2022, por el lamentable fallecimiento del profesor </w:t>
            </w:r>
            <w:r w:rsidR="00E514C7" w:rsidRPr="00C10C14">
              <w:rPr>
                <w:rFonts w:ascii="Palatino Linotype" w:eastAsia="Palatino Linotype" w:hAnsi="Palatino Linotype" w:cs="Palatino Linotype"/>
                <w:i/>
                <w:iCs/>
                <w:sz w:val="18"/>
                <w:szCs w:val="18"/>
              </w:rPr>
              <w:t>[…]</w:t>
            </w:r>
            <w:r w:rsidRPr="00C10C14">
              <w:rPr>
                <w:rFonts w:ascii="Palatino Linotype" w:eastAsia="Palatino Linotype" w:hAnsi="Palatino Linotype" w:cs="Palatino Linotype"/>
                <w:i/>
                <w:iCs/>
                <w:sz w:val="18"/>
                <w:szCs w:val="18"/>
              </w:rPr>
              <w:t>a Coordinación Estatal del Servicio Profesional Docente en el Estado de México (HOY USICAMM).</w:t>
            </w:r>
            <w:bookmarkEnd w:id="11"/>
          </w:p>
        </w:tc>
      </w:tr>
    </w:tbl>
    <w:p w14:paraId="12C7EA84" w14:textId="77777777" w:rsidR="00D60B5E" w:rsidRPr="00C10C14" w:rsidRDefault="00D60B5E" w:rsidP="00C10C14">
      <w:pPr>
        <w:spacing w:line="360" w:lineRule="auto"/>
        <w:rPr>
          <w:rFonts w:ascii="Palatino Linotype" w:eastAsia="Palatino Linotype" w:hAnsi="Palatino Linotype" w:cs="Palatino Linotype"/>
        </w:rPr>
      </w:pPr>
    </w:p>
    <w:p w14:paraId="1A7C82AD" w14:textId="77777777" w:rsidR="00D60B5E" w:rsidRPr="00C10C14" w:rsidRDefault="00D60B5E"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Sin embargo, la respuesta es completamente contradictoria, ya que en el 16232 se entregan los reportes solicitados y en el 16238, el Sujeto Obligado se declara incompetente. Incompetencia que como ya quedó analizado en el motivo de agravio anterior, no tiene lugar, toda vez que el Sujeto Obligado se encuentra respondiendo y remitiendo información con la intensión de dar cumplimiento a las obligaciones en materia de Transparencia, en ese sentido, se considera que la solicitud 16238 debió ser atendida en términos similares que la 16232.</w:t>
      </w:r>
    </w:p>
    <w:p w14:paraId="3C6D3568" w14:textId="2413D458" w:rsidR="003D07EA" w:rsidRPr="00C10C14" w:rsidRDefault="00D60B5E"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lastRenderedPageBreak/>
        <w:t>Además, no pasa desapercibido que</w:t>
      </w:r>
      <w:r w:rsidR="00784F1A" w:rsidRPr="00C10C14">
        <w:rPr>
          <w:rFonts w:ascii="Palatino Linotype" w:eastAsia="Palatino Linotype" w:hAnsi="Palatino Linotype" w:cs="Palatino Linotype"/>
        </w:rPr>
        <w:t>, e</w:t>
      </w:r>
      <w:r w:rsidR="00772BB4" w:rsidRPr="00C10C14">
        <w:rPr>
          <w:rFonts w:ascii="Palatino Linotype" w:eastAsia="Palatino Linotype" w:hAnsi="Palatino Linotype" w:cs="Palatino Linotype"/>
        </w:rPr>
        <w:t xml:space="preserve">n respuesta, el </w:t>
      </w:r>
      <w:r w:rsidR="004C6254" w:rsidRPr="00C10C14">
        <w:rPr>
          <w:rFonts w:ascii="Palatino Linotype" w:eastAsia="Palatino Linotype" w:hAnsi="Palatino Linotype" w:cs="Palatino Linotype"/>
          <w:b/>
        </w:rPr>
        <w:t>SUJETO OBLIGADO</w:t>
      </w:r>
      <w:r w:rsidR="004C6254" w:rsidRPr="00C10C14">
        <w:rPr>
          <w:rFonts w:ascii="Palatino Linotype" w:eastAsia="Palatino Linotype" w:hAnsi="Palatino Linotype" w:cs="Palatino Linotype"/>
        </w:rPr>
        <w:t xml:space="preserve"> </w:t>
      </w:r>
      <w:r w:rsidR="00772BB4" w:rsidRPr="00C10C14">
        <w:rPr>
          <w:rFonts w:ascii="Palatino Linotype" w:eastAsia="Palatino Linotype" w:hAnsi="Palatino Linotype" w:cs="Palatino Linotype"/>
        </w:rPr>
        <w:t xml:space="preserve">señaló que en términos del artículo 8, fracción XIV de la Ley General del Servicio Profesional Docente, corresponde a la Secretaria de Educación de Gobierno del Estado de México, a través de la Coordinación Estatal del Servicio Profesional Docente </w:t>
      </w:r>
      <w:r w:rsidR="003D07EA" w:rsidRPr="00C10C14">
        <w:rPr>
          <w:rFonts w:ascii="Palatino Linotype" w:eastAsia="Palatino Linotype" w:hAnsi="Palatino Linotype" w:cs="Palatino Linotype"/>
        </w:rPr>
        <w:t>la administración de plazas, sin embargo, como se señaló en líneas anteriores, dicha Ley fue abrogada por la Ley General del Sistema para la Carrera de las Maestras y los Maestros.</w:t>
      </w:r>
    </w:p>
    <w:p w14:paraId="73D5F253" w14:textId="77777777" w:rsidR="00D60B5E" w:rsidRPr="00C10C14" w:rsidRDefault="00D60B5E" w:rsidP="00C10C14">
      <w:pPr>
        <w:tabs>
          <w:tab w:val="left" w:pos="709"/>
        </w:tabs>
        <w:spacing w:line="360" w:lineRule="auto"/>
        <w:ind w:right="49"/>
        <w:jc w:val="both"/>
        <w:rPr>
          <w:rFonts w:ascii="Palatino Linotype" w:eastAsia="Palatino Linotype" w:hAnsi="Palatino Linotype" w:cs="Palatino Linotype"/>
        </w:rPr>
      </w:pPr>
    </w:p>
    <w:p w14:paraId="24106BD4" w14:textId="40B0099A" w:rsidR="007C2C9D" w:rsidRPr="00C10C14" w:rsidRDefault="003D07EA" w:rsidP="00C10C14">
      <w:pPr>
        <w:tabs>
          <w:tab w:val="left" w:pos="709"/>
        </w:tabs>
        <w:spacing w:line="360" w:lineRule="auto"/>
        <w:ind w:right="49"/>
        <w:jc w:val="center"/>
        <w:rPr>
          <w:rFonts w:ascii="Palatino Linotype" w:eastAsia="Palatino Linotype" w:hAnsi="Palatino Linotype" w:cs="Palatino Linotype"/>
        </w:rPr>
      </w:pPr>
      <w:r w:rsidRPr="00C10C14">
        <w:rPr>
          <w:rFonts w:ascii="Palatino Linotype" w:eastAsia="Palatino Linotype" w:hAnsi="Palatino Linotype" w:cs="Palatino Linotype"/>
        </w:rPr>
        <w:t xml:space="preserve"> </w:t>
      </w:r>
      <w:r w:rsidRPr="00C10C14">
        <w:rPr>
          <w:noProof/>
        </w:rPr>
        <w:drawing>
          <wp:inline distT="0" distB="0" distL="0" distR="0" wp14:anchorId="0CAA58DC" wp14:editId="6062930B">
            <wp:extent cx="3521989" cy="955115"/>
            <wp:effectExtent l="0" t="0" r="2540" b="0"/>
            <wp:docPr id="1062007035"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07035" name="Imagen 1" descr="Interfaz de usuario gráfica, Texto, Aplicación&#10;&#10;Descripción generada automáticamente"/>
                    <pic:cNvPicPr/>
                  </pic:nvPicPr>
                  <pic:blipFill rotWithShape="1">
                    <a:blip r:embed="rId44"/>
                    <a:srcRect l="61013" t="34864" r="19581" b="51531"/>
                    <a:stretch/>
                  </pic:blipFill>
                  <pic:spPr bwMode="auto">
                    <a:xfrm>
                      <a:off x="0" y="0"/>
                      <a:ext cx="3553174" cy="963572"/>
                    </a:xfrm>
                    <a:prstGeom prst="rect">
                      <a:avLst/>
                    </a:prstGeom>
                    <a:ln>
                      <a:noFill/>
                    </a:ln>
                    <a:extLst>
                      <a:ext uri="{53640926-AAD7-44D8-BBD7-CCE9431645EC}">
                        <a14:shadowObscured xmlns:a14="http://schemas.microsoft.com/office/drawing/2010/main"/>
                      </a:ext>
                    </a:extLst>
                  </pic:spPr>
                </pic:pic>
              </a:graphicData>
            </a:graphic>
          </wp:inline>
        </w:drawing>
      </w:r>
    </w:p>
    <w:p w14:paraId="327CAA9C" w14:textId="77777777" w:rsidR="00F04335" w:rsidRPr="00C10C14" w:rsidRDefault="00F04335" w:rsidP="00C10C14">
      <w:pPr>
        <w:tabs>
          <w:tab w:val="left" w:pos="709"/>
        </w:tabs>
        <w:spacing w:line="360" w:lineRule="auto"/>
        <w:ind w:right="49"/>
        <w:jc w:val="both"/>
        <w:rPr>
          <w:rFonts w:ascii="Palatino Linotype" w:eastAsia="Palatino Linotype" w:hAnsi="Palatino Linotype" w:cs="Palatino Linotype"/>
        </w:rPr>
      </w:pPr>
    </w:p>
    <w:p w14:paraId="7F3C2F3E" w14:textId="5B825827" w:rsidR="00772BB4" w:rsidRPr="00C10C14" w:rsidRDefault="003D07EA"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Así, de acuerdo a la Ley en vigencia</w:t>
      </w:r>
      <w:r w:rsidR="00E56A83" w:rsidRPr="00C10C14">
        <w:rPr>
          <w:rFonts w:ascii="Palatino Linotype" w:eastAsia="Palatino Linotype" w:hAnsi="Palatino Linotype" w:cs="Palatino Linotype"/>
        </w:rPr>
        <w:t>:</w:t>
      </w:r>
      <w:r w:rsidRPr="00C10C14">
        <w:rPr>
          <w:rFonts w:ascii="Palatino Linotype" w:eastAsia="Palatino Linotype" w:hAnsi="Palatino Linotype" w:cs="Palatino Linotype"/>
        </w:rPr>
        <w:t xml:space="preserve"> </w:t>
      </w:r>
    </w:p>
    <w:p w14:paraId="5C1F46EC" w14:textId="0AD3DDCB" w:rsidR="003D07EA" w:rsidRPr="00C10C14" w:rsidRDefault="00E56A83" w:rsidP="00C10C14">
      <w:pPr>
        <w:tabs>
          <w:tab w:val="left" w:pos="709"/>
        </w:tabs>
        <w:spacing w:line="360" w:lineRule="auto"/>
        <w:ind w:right="49"/>
        <w:jc w:val="center"/>
        <w:rPr>
          <w:rFonts w:ascii="Palatino Linotype" w:eastAsia="Palatino Linotype" w:hAnsi="Palatino Linotype" w:cs="Palatino Linotype"/>
        </w:rPr>
      </w:pPr>
      <w:r w:rsidRPr="00C10C14">
        <w:rPr>
          <w:noProof/>
        </w:rPr>
        <w:lastRenderedPageBreak/>
        <mc:AlternateContent>
          <mc:Choice Requires="wps">
            <w:drawing>
              <wp:anchor distT="0" distB="0" distL="114300" distR="114300" simplePos="0" relativeHeight="251688960" behindDoc="0" locked="0" layoutInCell="1" allowOverlap="1" wp14:anchorId="7CF05DA7" wp14:editId="2A900886">
                <wp:simplePos x="0" y="0"/>
                <wp:positionH relativeFrom="column">
                  <wp:posOffset>901065</wp:posOffset>
                </wp:positionH>
                <wp:positionV relativeFrom="paragraph">
                  <wp:posOffset>4681855</wp:posOffset>
                </wp:positionV>
                <wp:extent cx="4076700" cy="1371600"/>
                <wp:effectExtent l="0" t="0" r="19050" b="19050"/>
                <wp:wrapNone/>
                <wp:docPr id="1695320368" name="Rectángulo 3"/>
                <wp:cNvGraphicFramePr/>
                <a:graphic xmlns:a="http://schemas.openxmlformats.org/drawingml/2006/main">
                  <a:graphicData uri="http://schemas.microsoft.com/office/word/2010/wordprocessingShape">
                    <wps:wsp>
                      <wps:cNvSpPr/>
                      <wps:spPr>
                        <a:xfrm>
                          <a:off x="0" y="0"/>
                          <a:ext cx="4076700" cy="1371600"/>
                        </a:xfrm>
                        <a:prstGeom prst="rect">
                          <a:avLst/>
                        </a:prstGeom>
                        <a:noFill/>
                        <a:ln w="95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2EAF9D8B" id="Rectángulo 3" o:spid="_x0000_s1026" style="position:absolute;margin-left:70.95pt;margin-top:368.65pt;width:321pt;height:108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" filled="f" strokecolor="red">
                <v:stroke joinstyle="round"/>
              </v:rect>
            </w:pict>
          </mc:Fallback>
        </mc:AlternateContent>
      </w:r>
      <w:r w:rsidRPr="00C10C14">
        <w:rPr>
          <w:noProof/>
        </w:rPr>
        <w:drawing>
          <wp:inline distT="0" distB="0" distL="0" distR="0" wp14:anchorId="7C9C1003" wp14:editId="008889D2">
            <wp:extent cx="4285615" cy="6305550"/>
            <wp:effectExtent l="0" t="0" r="635" b="0"/>
            <wp:docPr id="1189167097"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67097" name="Imagen 1" descr="Interfaz de usuario gráfica, Aplicación, Teams&#10;&#10;Descripción generada automáticamente"/>
                    <pic:cNvPicPr/>
                  </pic:nvPicPr>
                  <pic:blipFill rotWithShape="1">
                    <a:blip r:embed="rId45"/>
                    <a:srcRect l="64795" t="15259" r="14648" b="6545"/>
                    <a:stretch/>
                  </pic:blipFill>
                  <pic:spPr bwMode="auto">
                    <a:xfrm>
                      <a:off x="0" y="0"/>
                      <a:ext cx="4292219" cy="6315267"/>
                    </a:xfrm>
                    <a:prstGeom prst="rect">
                      <a:avLst/>
                    </a:prstGeom>
                    <a:ln>
                      <a:noFill/>
                    </a:ln>
                    <a:extLst>
                      <a:ext uri="{53640926-AAD7-44D8-BBD7-CCE9431645EC}">
                        <a14:shadowObscured xmlns:a14="http://schemas.microsoft.com/office/drawing/2010/main"/>
                      </a:ext>
                    </a:extLst>
                  </pic:spPr>
                </pic:pic>
              </a:graphicData>
            </a:graphic>
          </wp:inline>
        </w:drawing>
      </w:r>
    </w:p>
    <w:p w14:paraId="5A5EAFC8" w14:textId="77777777" w:rsidR="00F04335" w:rsidRPr="00C10C14" w:rsidRDefault="00F04335" w:rsidP="00C10C14">
      <w:pPr>
        <w:tabs>
          <w:tab w:val="left" w:pos="709"/>
        </w:tabs>
        <w:spacing w:line="360" w:lineRule="auto"/>
        <w:ind w:right="49"/>
        <w:jc w:val="both"/>
        <w:rPr>
          <w:rFonts w:ascii="Palatino Linotype" w:eastAsia="Palatino Linotype" w:hAnsi="Palatino Linotype" w:cs="Palatino Linotype"/>
        </w:rPr>
      </w:pPr>
    </w:p>
    <w:p w14:paraId="7D8A69D6" w14:textId="6FB4ABF9" w:rsidR="00F04335" w:rsidRPr="00C10C14" w:rsidRDefault="00F04335"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lastRenderedPageBreak/>
        <w:t xml:space="preserve">Atendiendo lo anterior, </w:t>
      </w:r>
      <w:r w:rsidRPr="00C10C14">
        <w:rPr>
          <w:rFonts w:ascii="Palatino Linotype" w:eastAsia="Palatino Linotype" w:hAnsi="Palatino Linotype" w:cs="Palatino Linotype"/>
          <w:b/>
        </w:rPr>
        <w:t xml:space="preserve">se </w:t>
      </w:r>
      <w:r w:rsidR="0022007D" w:rsidRPr="00C10C14">
        <w:rPr>
          <w:rFonts w:ascii="Palatino Linotype" w:eastAsia="Palatino Linotype" w:hAnsi="Palatino Linotype" w:cs="Palatino Linotype"/>
          <w:b/>
        </w:rPr>
        <w:t>MODIFICA</w:t>
      </w:r>
      <w:r w:rsidR="00722077" w:rsidRPr="00C10C14">
        <w:rPr>
          <w:rFonts w:ascii="Palatino Linotype" w:eastAsia="Palatino Linotype" w:hAnsi="Palatino Linotype" w:cs="Palatino Linotype"/>
          <w:b/>
        </w:rPr>
        <w:t>N</w:t>
      </w:r>
      <w:r w:rsidRPr="00C10C14">
        <w:rPr>
          <w:rFonts w:ascii="Palatino Linotype" w:eastAsia="Palatino Linotype" w:hAnsi="Palatino Linotype" w:cs="Palatino Linotype"/>
        </w:rPr>
        <w:t xml:space="preserve"> la</w:t>
      </w:r>
      <w:r w:rsidR="00722077"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respuesta</w:t>
      </w:r>
      <w:r w:rsidR="00722077" w:rsidRPr="00C10C14">
        <w:rPr>
          <w:rFonts w:ascii="Palatino Linotype" w:eastAsia="Palatino Linotype" w:hAnsi="Palatino Linotype" w:cs="Palatino Linotype"/>
        </w:rPr>
        <w:t>s</w:t>
      </w:r>
      <w:r w:rsidRPr="00C10C14">
        <w:rPr>
          <w:rFonts w:ascii="Palatino Linotype" w:eastAsia="Palatino Linotype" w:hAnsi="Palatino Linotype" w:cs="Palatino Linotype"/>
        </w:rPr>
        <w:t xml:space="preserve"> del </w:t>
      </w:r>
      <w:r w:rsidRPr="00C10C14">
        <w:rPr>
          <w:rFonts w:ascii="Palatino Linotype" w:eastAsia="Palatino Linotype" w:hAnsi="Palatino Linotype" w:cs="Palatino Linotype"/>
          <w:b/>
        </w:rPr>
        <w:t>SUJETO OBLIGADO</w:t>
      </w:r>
      <w:r w:rsidRPr="00C10C14">
        <w:rPr>
          <w:rFonts w:ascii="Palatino Linotype" w:eastAsia="Palatino Linotype" w:hAnsi="Palatino Linotype" w:cs="Palatino Linotype"/>
        </w:rPr>
        <w:t>, y se ordena realice una búsqueda exhaustiva y remita la información en versión pública en donde conste la información solicitada</w:t>
      </w:r>
      <w:r w:rsidR="00D60B5E" w:rsidRPr="00C10C14">
        <w:rPr>
          <w:rFonts w:ascii="Palatino Linotype" w:eastAsia="Palatino Linotype" w:hAnsi="Palatino Linotype" w:cs="Palatino Linotype"/>
        </w:rPr>
        <w:t>, en los términos siguientes:</w:t>
      </w:r>
    </w:p>
    <w:p w14:paraId="4E4C2BA2" w14:textId="77777777" w:rsidR="00D60B5E" w:rsidRPr="00C10C14" w:rsidRDefault="00D60B5E" w:rsidP="00C10C14">
      <w:pPr>
        <w:tabs>
          <w:tab w:val="left" w:pos="709"/>
        </w:tabs>
        <w:ind w:right="49"/>
        <w:jc w:val="both"/>
        <w:rPr>
          <w:rFonts w:ascii="Palatino Linotype" w:eastAsia="Palatino Linotype" w:hAnsi="Palatino Linotype" w:cs="Palatino Linotype"/>
        </w:rPr>
      </w:pPr>
    </w:p>
    <w:p w14:paraId="50F89DFC" w14:textId="77777777" w:rsidR="00412D70" w:rsidRPr="00C10C14" w:rsidRDefault="00F04335" w:rsidP="00C10C14">
      <w:pPr>
        <w:pStyle w:val="Prrafodelista"/>
        <w:numPr>
          <w:ilvl w:val="0"/>
          <w:numId w:val="49"/>
        </w:numPr>
        <w:tabs>
          <w:tab w:val="left" w:pos="709"/>
        </w:tabs>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Documento, en el que el servidor público adscrito al Organismo Descentralizado SEIEM, reportó el C.C.T. 15DTV0077M, ubicada en Jocotitlán en el Valle de Toluca a la Coordinación Estatal del Servicio Profesional Docente (HOY USICAMM), especificando</w:t>
      </w:r>
      <w:r w:rsidR="00E514C7"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rPr>
        <w:t>hora, día, mes y año. Aclaración. El tipo de reporte es para la asignación del centro de trabajo (…) que por en número prelación en el concurso de promoción vertical 2021 obtuvo el derecho para la asignación del centro de trabajo en comento.</w:t>
      </w:r>
    </w:p>
    <w:p w14:paraId="4372C3EB" w14:textId="77777777" w:rsidR="00412D70" w:rsidRPr="00C10C14" w:rsidRDefault="00412D70" w:rsidP="00C10C14">
      <w:pPr>
        <w:pStyle w:val="Prrafodelista"/>
        <w:tabs>
          <w:tab w:val="left" w:pos="709"/>
        </w:tabs>
        <w:ind w:left="720" w:right="49"/>
        <w:jc w:val="both"/>
        <w:rPr>
          <w:rFonts w:ascii="Palatino Linotype" w:eastAsia="Palatino Linotype" w:hAnsi="Palatino Linotype" w:cs="Palatino Linotype"/>
        </w:rPr>
      </w:pPr>
    </w:p>
    <w:p w14:paraId="02B09034" w14:textId="6CD1B0A6" w:rsidR="00412D70" w:rsidRPr="00C10C14" w:rsidRDefault="00412D70" w:rsidP="00C10C14">
      <w:pPr>
        <w:pStyle w:val="Prrafodelista"/>
        <w:numPr>
          <w:ilvl w:val="0"/>
          <w:numId w:val="49"/>
        </w:numPr>
        <w:tabs>
          <w:tab w:val="left" w:pos="709"/>
        </w:tabs>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Documento, oficio o correo electrónico mediante el cual se reportó a la Coordinación Estatal del Servicio Profesional Docente (HOY USICAMM) respecto a la vacante del centro de trabajo con clave: 07508E272500.0100205, disponible a partir del primero de febrero de dos mil veintidós, conteniendo la fecha y especificando (hora, día, mes y año).</w:t>
      </w:r>
    </w:p>
    <w:p w14:paraId="5D44B91C" w14:textId="77777777" w:rsidR="00D60B5E" w:rsidRPr="00C10C14" w:rsidRDefault="00D60B5E" w:rsidP="00C10C14">
      <w:pPr>
        <w:tabs>
          <w:tab w:val="left" w:pos="709"/>
        </w:tabs>
        <w:ind w:right="49"/>
        <w:jc w:val="both"/>
        <w:rPr>
          <w:rFonts w:ascii="Palatino Linotype" w:eastAsia="Palatino Linotype" w:hAnsi="Palatino Linotype" w:cs="Palatino Linotype"/>
        </w:rPr>
      </w:pPr>
    </w:p>
    <w:p w14:paraId="44239AD7" w14:textId="2BBBC36B" w:rsidR="00F04335" w:rsidRPr="00C10C14" w:rsidRDefault="00F04335" w:rsidP="00C10C14">
      <w:pPr>
        <w:tabs>
          <w:tab w:val="left" w:pos="709"/>
        </w:tabs>
        <w:spacing w:line="360" w:lineRule="auto"/>
        <w:ind w:right="49"/>
        <w:jc w:val="both"/>
        <w:rPr>
          <w:rFonts w:ascii="Palatino Linotype" w:eastAsia="Palatino Linotype" w:hAnsi="Palatino Linotype" w:cs="Palatino Linotype"/>
        </w:rPr>
      </w:pPr>
      <w:r w:rsidRPr="00C10C14">
        <w:rPr>
          <w:rFonts w:ascii="Palatino Linotype" w:eastAsia="Palatino Linotype" w:hAnsi="Palatino Linotype" w:cs="Palatino Linotype"/>
        </w:rPr>
        <w:t>Lo anterior, debiendo observar las directrices de la versión pública que se pronuncien en la presente resolución.</w:t>
      </w:r>
    </w:p>
    <w:p w14:paraId="24F80FC9" w14:textId="77777777" w:rsidR="00F04335" w:rsidRPr="00C10C14" w:rsidRDefault="00F04335" w:rsidP="00C10C14">
      <w:pPr>
        <w:tabs>
          <w:tab w:val="left" w:pos="709"/>
        </w:tabs>
        <w:spacing w:line="360" w:lineRule="auto"/>
        <w:ind w:right="49"/>
        <w:jc w:val="both"/>
        <w:rPr>
          <w:rFonts w:ascii="Palatino Linotype" w:eastAsia="Palatino Linotype" w:hAnsi="Palatino Linotype" w:cs="Palatino Linotype"/>
        </w:rPr>
      </w:pPr>
    </w:p>
    <w:p w14:paraId="546ABE6D" w14:textId="77777777" w:rsidR="00E56A83" w:rsidRPr="00C10C14" w:rsidRDefault="00E56A83" w:rsidP="00C10C14">
      <w:pPr>
        <w:tabs>
          <w:tab w:val="left" w:pos="709"/>
        </w:tabs>
        <w:spacing w:line="360" w:lineRule="auto"/>
        <w:ind w:right="49"/>
        <w:jc w:val="both"/>
        <w:rPr>
          <w:rFonts w:ascii="Palatino Linotype" w:eastAsia="Palatino Linotype" w:hAnsi="Palatino Linotype" w:cs="Palatino Linotype"/>
          <w:b/>
        </w:rPr>
      </w:pPr>
      <w:r w:rsidRPr="00C10C14">
        <w:rPr>
          <w:rFonts w:ascii="Palatino Linotype" w:eastAsia="Palatino Linotype" w:hAnsi="Palatino Linotype" w:cs="Palatino Linotype"/>
          <w:b/>
        </w:rPr>
        <w:t xml:space="preserve">De la versión pública. </w:t>
      </w:r>
    </w:p>
    <w:p w14:paraId="1E183B49" w14:textId="77777777" w:rsidR="00E56A83" w:rsidRPr="00C10C14" w:rsidRDefault="00E56A83" w:rsidP="00C10C14">
      <w:pPr>
        <w:spacing w:line="360" w:lineRule="auto"/>
        <w:jc w:val="both"/>
        <w:rPr>
          <w:rFonts w:ascii="Palatino Linotype" w:hAnsi="Palatino Linotype" w:cs="Arial"/>
          <w:bCs/>
          <w:lang w:eastAsia="es-ES"/>
        </w:rPr>
      </w:pPr>
      <w:r w:rsidRPr="00C10C14">
        <w:rPr>
          <w:rFonts w:ascii="Palatino Linotype" w:hAnsi="Palatino Linotype" w:cs="Arial"/>
          <w:bCs/>
          <w:lang w:eastAsia="es-ES"/>
        </w:rPr>
        <w:t>Los artículos 3, fracciones IX, XX, XXI y XLV; 51 y 52 de la Ley de Transparencia local establecen:</w:t>
      </w:r>
    </w:p>
    <w:p w14:paraId="22A71146" w14:textId="77777777" w:rsidR="00E56A83" w:rsidRPr="00C10C14" w:rsidRDefault="00E56A83" w:rsidP="00C10C14">
      <w:pPr>
        <w:autoSpaceDE w:val="0"/>
        <w:autoSpaceDN w:val="0"/>
        <w:adjustRightInd w:val="0"/>
        <w:ind w:right="899"/>
        <w:jc w:val="both"/>
        <w:rPr>
          <w:rFonts w:ascii="Palatino Linotype" w:hAnsi="Palatino Linotype" w:cs="Arial"/>
          <w:lang w:eastAsia="es-ES"/>
        </w:rPr>
      </w:pPr>
    </w:p>
    <w:p w14:paraId="7E4E7548" w14:textId="77777777" w:rsidR="00E56A83" w:rsidRPr="00C10C14" w:rsidRDefault="00E56A83" w:rsidP="00C10C14">
      <w:pPr>
        <w:ind w:left="851" w:right="901"/>
        <w:jc w:val="both"/>
        <w:rPr>
          <w:rFonts w:ascii="Palatino Linotype" w:hAnsi="Palatino Linotype"/>
          <w:i/>
          <w:sz w:val="22"/>
          <w:szCs w:val="22"/>
          <w:lang w:eastAsia="es-ES"/>
        </w:rPr>
      </w:pPr>
      <w:r w:rsidRPr="00C10C14">
        <w:rPr>
          <w:rFonts w:ascii="Palatino Linotype" w:hAnsi="Palatino Linotype" w:cs="Arial"/>
          <w:b/>
          <w:bCs/>
          <w:i/>
          <w:noProof/>
          <w:sz w:val="22"/>
          <w:szCs w:val="22"/>
          <w:lang w:eastAsia="es-ES"/>
        </w:rPr>
        <w:t>“</w:t>
      </w:r>
      <w:r w:rsidRPr="00C10C14">
        <w:rPr>
          <w:rFonts w:ascii="Palatino Linotype" w:hAnsi="Palatino Linotype" w:cs="Arial"/>
          <w:b/>
          <w:bCs/>
          <w:i/>
          <w:sz w:val="22"/>
          <w:szCs w:val="22"/>
          <w:lang w:eastAsia="es-ES"/>
        </w:rPr>
        <w:t xml:space="preserve">Artículo 3. </w:t>
      </w:r>
      <w:r w:rsidRPr="00C10C14">
        <w:rPr>
          <w:rFonts w:ascii="Palatino Linotype" w:hAnsi="Palatino Linotype"/>
          <w:i/>
          <w:sz w:val="22"/>
          <w:szCs w:val="22"/>
          <w:lang w:eastAsia="es-ES"/>
        </w:rPr>
        <w:t xml:space="preserve">Para los efectos de la presente Ley se entenderá por: </w:t>
      </w:r>
    </w:p>
    <w:p w14:paraId="22F6369B" w14:textId="77777777" w:rsidR="00E56A83" w:rsidRPr="00C10C14" w:rsidRDefault="00E56A83" w:rsidP="00C10C14">
      <w:pPr>
        <w:ind w:left="851" w:right="899"/>
        <w:jc w:val="both"/>
        <w:rPr>
          <w:rFonts w:ascii="Palatino Linotype" w:hAnsi="Palatino Linotype" w:cs="Arial"/>
          <w:i/>
          <w:sz w:val="22"/>
          <w:szCs w:val="22"/>
          <w:lang w:eastAsia="es-ES"/>
        </w:rPr>
      </w:pPr>
      <w:r w:rsidRPr="00C10C14">
        <w:rPr>
          <w:rFonts w:ascii="Palatino Linotype" w:hAnsi="Palatino Linotype" w:cs="Arial"/>
          <w:b/>
          <w:i/>
          <w:sz w:val="22"/>
          <w:szCs w:val="22"/>
          <w:lang w:eastAsia="es-ES"/>
        </w:rPr>
        <w:lastRenderedPageBreak/>
        <w:t>IX.</w:t>
      </w:r>
      <w:r w:rsidRPr="00C10C14">
        <w:rPr>
          <w:rFonts w:ascii="Palatino Linotype" w:hAnsi="Palatino Linotype" w:cs="Arial"/>
          <w:i/>
          <w:sz w:val="22"/>
          <w:szCs w:val="22"/>
          <w:lang w:eastAsia="es-ES"/>
        </w:rPr>
        <w:t xml:space="preserve"> </w:t>
      </w:r>
      <w:r w:rsidRPr="00C10C14">
        <w:rPr>
          <w:rFonts w:ascii="Palatino Linotype" w:hAnsi="Palatino Linotype" w:cs="Arial"/>
          <w:b/>
          <w:i/>
          <w:sz w:val="22"/>
          <w:szCs w:val="22"/>
          <w:lang w:eastAsia="es-ES"/>
        </w:rPr>
        <w:t xml:space="preserve">Datos personales: </w:t>
      </w:r>
      <w:r w:rsidRPr="00C10C14">
        <w:rPr>
          <w:rFonts w:ascii="Palatino Linotype" w:hAnsi="Palatino Linotype" w:cs="Arial"/>
          <w:i/>
          <w:sz w:val="22"/>
          <w:szCs w:val="22"/>
          <w:lang w:eastAsia="es-ES"/>
        </w:rPr>
        <w:t xml:space="preserve">La información concerniente a una persona, identificada o identificable según lo dispuesto por la Ley de </w:t>
      </w:r>
      <w:r w:rsidRPr="00C10C14">
        <w:rPr>
          <w:rFonts w:ascii="Palatino Linotype" w:hAnsi="Palatino Linotype"/>
          <w:i/>
          <w:sz w:val="22"/>
          <w:szCs w:val="22"/>
          <w:lang w:eastAsia="es-ES"/>
        </w:rPr>
        <w:t>Protección</w:t>
      </w:r>
      <w:r w:rsidRPr="00C10C14">
        <w:rPr>
          <w:rFonts w:ascii="Palatino Linotype" w:hAnsi="Palatino Linotype" w:cs="Arial"/>
          <w:i/>
          <w:sz w:val="22"/>
          <w:szCs w:val="22"/>
          <w:lang w:eastAsia="es-ES"/>
        </w:rPr>
        <w:t xml:space="preserve"> de Datos Personales del Estado de México; </w:t>
      </w:r>
    </w:p>
    <w:p w14:paraId="5A999E11" w14:textId="77777777" w:rsidR="00E56A83" w:rsidRPr="00C10C14" w:rsidRDefault="00E56A83" w:rsidP="00C10C14">
      <w:pPr>
        <w:ind w:left="851" w:right="899"/>
        <w:jc w:val="both"/>
        <w:rPr>
          <w:rFonts w:ascii="Palatino Linotype" w:hAnsi="Palatino Linotype" w:cs="Arial"/>
          <w:i/>
          <w:sz w:val="22"/>
          <w:szCs w:val="22"/>
          <w:lang w:eastAsia="es-ES"/>
        </w:rPr>
      </w:pPr>
      <w:r w:rsidRPr="00C10C14">
        <w:rPr>
          <w:rFonts w:ascii="Palatino Linotype" w:hAnsi="Palatino Linotype" w:cs="Arial"/>
          <w:b/>
          <w:i/>
          <w:sz w:val="22"/>
          <w:szCs w:val="22"/>
          <w:lang w:eastAsia="es-ES"/>
        </w:rPr>
        <w:t>XX.</w:t>
      </w:r>
      <w:r w:rsidRPr="00C10C14">
        <w:rPr>
          <w:rFonts w:ascii="Palatino Linotype" w:hAnsi="Palatino Linotype" w:cs="Arial"/>
          <w:i/>
          <w:sz w:val="22"/>
          <w:szCs w:val="22"/>
          <w:lang w:eastAsia="es-ES"/>
        </w:rPr>
        <w:t xml:space="preserve"> </w:t>
      </w:r>
      <w:r w:rsidRPr="00C10C14">
        <w:rPr>
          <w:rFonts w:ascii="Palatino Linotype" w:hAnsi="Palatino Linotype" w:cs="Arial"/>
          <w:b/>
          <w:i/>
          <w:sz w:val="22"/>
          <w:szCs w:val="22"/>
          <w:lang w:eastAsia="es-ES"/>
        </w:rPr>
        <w:t>Información clasificada:</w:t>
      </w:r>
      <w:r w:rsidRPr="00C10C14">
        <w:rPr>
          <w:rFonts w:ascii="Palatino Linotype" w:hAnsi="Palatino Linotype" w:cs="Arial"/>
          <w:i/>
          <w:sz w:val="22"/>
          <w:szCs w:val="22"/>
          <w:lang w:eastAsia="es-ES"/>
        </w:rPr>
        <w:t xml:space="preserve"> Aquella considerada por la presente Ley como reservada o confidencial; </w:t>
      </w:r>
    </w:p>
    <w:p w14:paraId="5251D023" w14:textId="77777777" w:rsidR="00E56A83" w:rsidRPr="00C10C14" w:rsidRDefault="00E56A83" w:rsidP="00C10C14">
      <w:pPr>
        <w:ind w:left="851" w:right="899"/>
        <w:jc w:val="both"/>
        <w:rPr>
          <w:rFonts w:ascii="Palatino Linotype" w:hAnsi="Palatino Linotype" w:cs="Arial"/>
          <w:i/>
          <w:sz w:val="22"/>
          <w:szCs w:val="22"/>
          <w:lang w:eastAsia="es-ES"/>
        </w:rPr>
      </w:pPr>
      <w:r w:rsidRPr="00C10C14">
        <w:rPr>
          <w:rFonts w:ascii="Palatino Linotype" w:hAnsi="Palatino Linotype" w:cs="Arial"/>
          <w:b/>
          <w:i/>
          <w:sz w:val="22"/>
          <w:szCs w:val="22"/>
          <w:lang w:eastAsia="es-ES"/>
        </w:rPr>
        <w:t>XXI.</w:t>
      </w:r>
      <w:r w:rsidRPr="00C10C14">
        <w:rPr>
          <w:rFonts w:ascii="Palatino Linotype" w:hAnsi="Palatino Linotype" w:cs="Arial"/>
          <w:i/>
          <w:sz w:val="22"/>
          <w:szCs w:val="22"/>
          <w:lang w:eastAsia="es-ES"/>
        </w:rPr>
        <w:t xml:space="preserve"> </w:t>
      </w:r>
      <w:r w:rsidRPr="00C10C14">
        <w:rPr>
          <w:rFonts w:ascii="Palatino Linotype" w:hAnsi="Palatino Linotype" w:cs="Arial"/>
          <w:b/>
          <w:i/>
          <w:sz w:val="22"/>
          <w:szCs w:val="22"/>
          <w:lang w:eastAsia="es-ES"/>
        </w:rPr>
        <w:t>Información confidencial</w:t>
      </w:r>
      <w:r w:rsidRPr="00C10C14">
        <w:rPr>
          <w:rFonts w:ascii="Palatino Linotype" w:hAnsi="Palatino Linotype" w:cs="Arial"/>
          <w:i/>
          <w:sz w:val="22"/>
          <w:szCs w:val="22"/>
          <w:lang w:eastAsia="es-ES"/>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27AAA004" w14:textId="77777777" w:rsidR="00E56A83" w:rsidRPr="00C10C14" w:rsidRDefault="00E56A83" w:rsidP="00C10C14">
      <w:pPr>
        <w:ind w:left="851" w:right="899"/>
        <w:jc w:val="both"/>
        <w:rPr>
          <w:rFonts w:ascii="Palatino Linotype" w:hAnsi="Palatino Linotype" w:cs="Arial"/>
          <w:i/>
          <w:sz w:val="22"/>
          <w:szCs w:val="22"/>
          <w:lang w:eastAsia="es-ES"/>
        </w:rPr>
      </w:pPr>
      <w:r w:rsidRPr="00C10C14">
        <w:rPr>
          <w:rFonts w:ascii="Palatino Linotype" w:hAnsi="Palatino Linotype" w:cs="Arial"/>
          <w:b/>
          <w:i/>
          <w:sz w:val="22"/>
          <w:szCs w:val="22"/>
          <w:lang w:eastAsia="es-ES"/>
        </w:rPr>
        <w:t>XLV. Versión pública:</w:t>
      </w:r>
      <w:r w:rsidRPr="00C10C14">
        <w:rPr>
          <w:rFonts w:ascii="Palatino Linotype" w:hAnsi="Palatino Linotype" w:cs="Arial"/>
          <w:i/>
          <w:sz w:val="22"/>
          <w:szCs w:val="22"/>
          <w:lang w:eastAsia="es-ES"/>
        </w:rPr>
        <w:t xml:space="preserve"> Documento en el que se elimine, suprime o borra la información clasificada como reservada o confidencial para permitir su acceso. </w:t>
      </w:r>
    </w:p>
    <w:p w14:paraId="57C97000" w14:textId="77777777" w:rsidR="00E56A83" w:rsidRPr="00C10C14" w:rsidRDefault="00E56A83" w:rsidP="00C10C14">
      <w:pPr>
        <w:ind w:left="851" w:right="899"/>
        <w:jc w:val="both"/>
        <w:rPr>
          <w:rFonts w:ascii="Palatino Linotype" w:hAnsi="Palatino Linotype" w:cs="Arial"/>
          <w:i/>
          <w:sz w:val="22"/>
          <w:szCs w:val="22"/>
          <w:lang w:eastAsia="es-ES"/>
        </w:rPr>
      </w:pPr>
      <w:r w:rsidRPr="00C10C14">
        <w:rPr>
          <w:rFonts w:ascii="Palatino Linotype" w:hAnsi="Palatino Linotype" w:cs="Arial"/>
          <w:b/>
          <w:i/>
          <w:sz w:val="22"/>
          <w:szCs w:val="22"/>
          <w:lang w:eastAsia="es-ES"/>
        </w:rPr>
        <w:t>Artículo 51.</w:t>
      </w:r>
      <w:r w:rsidRPr="00C10C14">
        <w:rPr>
          <w:rFonts w:ascii="Palatino Linotype" w:hAnsi="Palatino Linotype" w:cs="Arial"/>
          <w:i/>
          <w:sz w:val="22"/>
          <w:szCs w:val="22"/>
          <w:lang w:eastAsia="es-ES"/>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C10C14">
        <w:rPr>
          <w:rFonts w:ascii="Palatino Linotype" w:hAnsi="Palatino Linotype" w:cs="Arial"/>
          <w:b/>
          <w:i/>
          <w:sz w:val="22"/>
          <w:szCs w:val="22"/>
          <w:lang w:eastAsia="es-ES"/>
        </w:rPr>
        <w:t xml:space="preserve">y tendrá la responsabilidad de verificar en cada caso que la misma no sea confidencial o reservada. </w:t>
      </w:r>
      <w:r w:rsidRPr="00C10C14">
        <w:rPr>
          <w:rFonts w:ascii="Palatino Linotype" w:hAnsi="Palatino Linotype" w:cs="Arial"/>
          <w:i/>
          <w:sz w:val="22"/>
          <w:szCs w:val="22"/>
          <w:lang w:eastAsia="es-ES"/>
        </w:rPr>
        <w:t xml:space="preserve">Dicha Unidad contará con las facultades internas necesarias para gestionar la atención a las solicitudes de información en los términos de la Ley General y la presente Ley. </w:t>
      </w:r>
    </w:p>
    <w:p w14:paraId="65DA92D4" w14:textId="77777777" w:rsidR="00E56A83" w:rsidRPr="00C10C14" w:rsidRDefault="00E56A83" w:rsidP="00C10C14">
      <w:pPr>
        <w:ind w:left="851" w:right="899"/>
        <w:jc w:val="both"/>
        <w:rPr>
          <w:rFonts w:ascii="Palatino Linotype" w:hAnsi="Palatino Linotype" w:cs="Arial"/>
          <w:i/>
          <w:sz w:val="22"/>
          <w:szCs w:val="22"/>
          <w:lang w:eastAsia="es-ES"/>
        </w:rPr>
      </w:pPr>
      <w:r w:rsidRPr="00C10C14">
        <w:rPr>
          <w:rFonts w:ascii="Palatino Linotype" w:hAnsi="Palatino Linotype" w:cs="Arial"/>
          <w:b/>
          <w:i/>
          <w:sz w:val="22"/>
          <w:szCs w:val="22"/>
          <w:lang w:eastAsia="es-ES"/>
        </w:rPr>
        <w:t>Artículo 52.</w:t>
      </w:r>
      <w:r w:rsidRPr="00C10C14">
        <w:rPr>
          <w:rFonts w:ascii="Palatino Linotype" w:hAnsi="Palatino Linotype" w:cs="Arial"/>
          <w:i/>
          <w:sz w:val="22"/>
          <w:szCs w:val="22"/>
          <w:lang w:eastAsia="es-ES"/>
        </w:rPr>
        <w:t xml:space="preserve"> Las solicitudes de acceso a la información y las respuestas que se les dé, incluyendo, en su caso, </w:t>
      </w:r>
      <w:r w:rsidRPr="00C10C14">
        <w:rPr>
          <w:rFonts w:ascii="Palatino Linotype" w:hAnsi="Palatino Linotype" w:cs="Arial"/>
          <w:i/>
          <w:sz w:val="22"/>
          <w:szCs w:val="22"/>
          <w:u w:val="single"/>
          <w:lang w:eastAsia="es-ES"/>
        </w:rPr>
        <w:t>la información entregada, así como las resoluciones a los recursos que en su caso se promuevan serán públicas, y de ser el caso que contenga datos personales que deban ser protegidos se podrá dar su acceso en su versión pública</w:t>
      </w:r>
      <w:r w:rsidRPr="00C10C14">
        <w:rPr>
          <w:rFonts w:ascii="Palatino Linotype" w:hAnsi="Palatino Linotype" w:cs="Arial"/>
          <w:i/>
          <w:sz w:val="22"/>
          <w:szCs w:val="22"/>
          <w:lang w:eastAsia="es-ES"/>
        </w:rPr>
        <w:t>, siempre y cuando la resolución de referencia se someta a un proceso de disociación, es decir, no haga identificable al titular de tales datos personales.</w:t>
      </w:r>
      <w:r w:rsidRPr="00C10C14">
        <w:rPr>
          <w:rFonts w:ascii="Palatino Linotype" w:hAnsi="Palatino Linotype" w:cs="Arial"/>
          <w:bCs/>
          <w:i/>
          <w:noProof/>
          <w:sz w:val="22"/>
          <w:szCs w:val="22"/>
          <w:lang w:eastAsia="es-ES"/>
        </w:rPr>
        <w:t>”</w:t>
      </w:r>
    </w:p>
    <w:p w14:paraId="0D3FBF43" w14:textId="77777777" w:rsidR="00E56A83" w:rsidRPr="00C10C14" w:rsidRDefault="00E56A83" w:rsidP="00C10C14">
      <w:pPr>
        <w:ind w:right="899" w:firstLine="708"/>
        <w:jc w:val="both"/>
        <w:rPr>
          <w:rFonts w:ascii="Palatino Linotype" w:hAnsi="Palatino Linotype" w:cs="Arial"/>
          <w:sz w:val="22"/>
          <w:szCs w:val="22"/>
          <w:lang w:eastAsia="es-ES"/>
        </w:rPr>
      </w:pPr>
      <w:r w:rsidRPr="00C10C14">
        <w:rPr>
          <w:rFonts w:ascii="Palatino Linotype" w:hAnsi="Palatino Linotype" w:cs="Arial"/>
          <w:sz w:val="22"/>
          <w:szCs w:val="22"/>
          <w:lang w:eastAsia="es-ES"/>
        </w:rPr>
        <w:t>(Énfasis añadido)</w:t>
      </w:r>
    </w:p>
    <w:p w14:paraId="6199248F" w14:textId="77777777" w:rsidR="00E56A83" w:rsidRPr="00C10C14" w:rsidRDefault="00E56A83" w:rsidP="00C10C14">
      <w:pPr>
        <w:ind w:right="899" w:firstLine="708"/>
        <w:jc w:val="both"/>
        <w:rPr>
          <w:rFonts w:ascii="Palatino Linotype" w:hAnsi="Palatino Linotype" w:cs="Arial"/>
          <w:lang w:eastAsia="es-ES"/>
        </w:rPr>
      </w:pPr>
    </w:p>
    <w:p w14:paraId="4B1C7D22" w14:textId="77777777" w:rsidR="00E56A83" w:rsidRPr="00C10C14" w:rsidRDefault="00E56A83" w:rsidP="00C10C14">
      <w:pPr>
        <w:spacing w:line="360" w:lineRule="auto"/>
        <w:jc w:val="both"/>
        <w:rPr>
          <w:rFonts w:ascii="Palatino Linotype" w:hAnsi="Palatino Linotype" w:cs="Arial"/>
          <w:lang w:eastAsia="es-ES"/>
        </w:rPr>
      </w:pPr>
      <w:r w:rsidRPr="00C10C14">
        <w:rPr>
          <w:rFonts w:ascii="Palatino Linotype" w:hAnsi="Palatino Linotype" w:cs="Arial"/>
          <w:lang w:eastAsia="es-ES"/>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w:t>
      </w:r>
      <w:r w:rsidRPr="00C10C14">
        <w:rPr>
          <w:rFonts w:ascii="Palatino Linotype" w:hAnsi="Palatino Linotype" w:cs="Arial"/>
          <w:lang w:eastAsia="es-ES"/>
        </w:rPr>
        <w:lastRenderedPageBreak/>
        <w:t xml:space="preserve">con el 38 de la Ley de Protección de Datos Personales en Posesión de Sujetos Obligados del Estado de México y Municipios, los cuales se transcriben para mayor referencia: </w:t>
      </w:r>
    </w:p>
    <w:p w14:paraId="1EF94C82" w14:textId="77777777" w:rsidR="00E56A83" w:rsidRPr="00C10C14" w:rsidRDefault="00E56A83" w:rsidP="00C10C14">
      <w:pPr>
        <w:jc w:val="both"/>
        <w:rPr>
          <w:rFonts w:ascii="Palatino Linotype" w:hAnsi="Palatino Linotype" w:cs="Arial"/>
          <w:lang w:eastAsia="es-ES"/>
        </w:rPr>
      </w:pPr>
    </w:p>
    <w:p w14:paraId="5CF8D1D2" w14:textId="77777777" w:rsidR="00E56A83" w:rsidRPr="00C10C14" w:rsidRDefault="00E56A83" w:rsidP="00C10C14">
      <w:pPr>
        <w:ind w:left="851" w:right="902"/>
        <w:jc w:val="both"/>
        <w:rPr>
          <w:rFonts w:ascii="Palatino Linotype" w:eastAsia="Arial Unicode MS" w:hAnsi="Palatino Linotype" w:cs="Arial"/>
          <w:i/>
          <w:sz w:val="22"/>
          <w:szCs w:val="22"/>
          <w:lang w:eastAsia="es-ES"/>
        </w:rPr>
      </w:pPr>
      <w:r w:rsidRPr="00C10C14">
        <w:rPr>
          <w:rFonts w:ascii="Palatino Linotype" w:eastAsia="Arial Unicode MS" w:hAnsi="Palatino Linotype" w:cs="Arial"/>
          <w:b/>
          <w:i/>
          <w:sz w:val="22"/>
          <w:szCs w:val="22"/>
          <w:lang w:eastAsia="es-ES"/>
        </w:rPr>
        <w:t>“Artículo 22.</w:t>
      </w:r>
      <w:r w:rsidRPr="00C10C14">
        <w:rPr>
          <w:rFonts w:ascii="Palatino Linotype" w:eastAsia="Arial Unicode MS" w:hAnsi="Palatino Linotype" w:cs="Arial"/>
          <w:i/>
          <w:sz w:val="22"/>
          <w:szCs w:val="22"/>
          <w:lang w:eastAsia="es-ES"/>
        </w:rPr>
        <w:t xml:space="preserve"> Todo tratamiento de datos personales que efectúe el responsable deberá estar justificado por finalidades concretas, lícitas, explícitas y legítimas, relacionadas con las atribuciones que la normatividad aplicable les confiera. </w:t>
      </w:r>
    </w:p>
    <w:p w14:paraId="509640C7" w14:textId="77777777" w:rsidR="00E56A83" w:rsidRPr="00C10C14" w:rsidRDefault="00E56A83" w:rsidP="00C10C14">
      <w:pPr>
        <w:ind w:left="851" w:right="902"/>
        <w:jc w:val="both"/>
        <w:rPr>
          <w:rFonts w:ascii="Palatino Linotype" w:eastAsia="Arial Unicode MS" w:hAnsi="Palatino Linotype" w:cs="Arial"/>
          <w:i/>
          <w:sz w:val="22"/>
          <w:szCs w:val="22"/>
          <w:lang w:eastAsia="es-ES"/>
        </w:rPr>
      </w:pPr>
      <w:r w:rsidRPr="00C10C14">
        <w:rPr>
          <w:rFonts w:ascii="Palatino Linotype" w:eastAsia="Arial Unicode MS" w:hAnsi="Palatino Linotype" w:cs="Arial"/>
          <w:i/>
          <w:sz w:val="22"/>
          <w:szCs w:val="22"/>
          <w:lang w:eastAsia="es-ES"/>
        </w:rPr>
        <w:t xml:space="preserve"> </w:t>
      </w:r>
    </w:p>
    <w:p w14:paraId="2F3FE3D1" w14:textId="77777777" w:rsidR="00E56A83" w:rsidRPr="00C10C14" w:rsidRDefault="00E56A83" w:rsidP="00C10C14">
      <w:pPr>
        <w:ind w:left="851" w:right="902"/>
        <w:jc w:val="both"/>
        <w:rPr>
          <w:rFonts w:ascii="Palatino Linotype" w:eastAsia="Arial Unicode MS" w:hAnsi="Palatino Linotype" w:cs="Arial"/>
          <w:i/>
          <w:sz w:val="22"/>
          <w:szCs w:val="22"/>
          <w:lang w:eastAsia="es-ES"/>
        </w:rPr>
      </w:pPr>
      <w:r w:rsidRPr="00C10C14">
        <w:rPr>
          <w:rFonts w:ascii="Palatino Linotype" w:eastAsia="Arial Unicode MS" w:hAnsi="Palatino Linotype" w:cs="Arial"/>
          <w:b/>
          <w:i/>
          <w:sz w:val="22"/>
          <w:szCs w:val="22"/>
          <w:lang w:eastAsia="es-ES"/>
        </w:rPr>
        <w:t>Artículo 38.</w:t>
      </w:r>
      <w:r w:rsidRPr="00C10C14">
        <w:rPr>
          <w:rFonts w:ascii="Palatino Linotype" w:eastAsia="Arial Unicode MS" w:hAnsi="Palatino Linotype" w:cs="Arial"/>
          <w:i/>
          <w:sz w:val="22"/>
          <w:szCs w:val="22"/>
          <w:lang w:eastAsia="es-ES"/>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C10C14">
        <w:rPr>
          <w:rFonts w:ascii="Palatino Linotype" w:eastAsia="Arial Unicode MS" w:hAnsi="Palatino Linotype" w:cs="Arial"/>
          <w:b/>
          <w:i/>
          <w:sz w:val="22"/>
          <w:szCs w:val="22"/>
          <w:lang w:eastAsia="es-ES"/>
        </w:rPr>
        <w:t>”</w:t>
      </w:r>
      <w:r w:rsidRPr="00C10C14">
        <w:rPr>
          <w:rFonts w:ascii="Palatino Linotype" w:eastAsia="Arial Unicode MS" w:hAnsi="Palatino Linotype" w:cs="Arial"/>
          <w:i/>
          <w:sz w:val="22"/>
          <w:szCs w:val="22"/>
          <w:lang w:eastAsia="es-ES"/>
        </w:rPr>
        <w:t xml:space="preserve"> </w:t>
      </w:r>
    </w:p>
    <w:p w14:paraId="41139461" w14:textId="77777777" w:rsidR="00E56A83" w:rsidRPr="00C10C14" w:rsidRDefault="00E56A83" w:rsidP="00C10C14">
      <w:pPr>
        <w:ind w:left="851" w:right="850"/>
        <w:jc w:val="both"/>
        <w:rPr>
          <w:rFonts w:ascii="Palatino Linotype" w:eastAsia="Arial Unicode MS" w:hAnsi="Palatino Linotype" w:cs="Arial"/>
          <w:i/>
          <w:sz w:val="22"/>
          <w:szCs w:val="22"/>
          <w:lang w:eastAsia="es-ES"/>
        </w:rPr>
      </w:pPr>
    </w:p>
    <w:p w14:paraId="273023B5" w14:textId="77777777" w:rsidR="00E56A83" w:rsidRPr="00C10C14" w:rsidRDefault="00E56A83"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lang w:eastAsia="es-ES"/>
        </w:rPr>
        <w:t xml:space="preserve">Para la versión pública de los documentos que se ordenan, en términos del artículo 143 de la Ley de Transparencia local, deberá omitirse, eliminarse o suprimirse la información </w:t>
      </w:r>
      <w:r w:rsidRPr="00C10C14">
        <w:rPr>
          <w:rFonts w:ascii="Palatino Linotype" w:eastAsia="Palatino Linotype" w:hAnsi="Palatino Linotype" w:cs="Palatino Linotype"/>
          <w:b/>
          <w:lang w:eastAsia="es-ES"/>
        </w:rPr>
        <w:t>confidencial</w:t>
      </w:r>
      <w:r w:rsidRPr="00C10C14">
        <w:rPr>
          <w:rFonts w:ascii="Palatino Linotype" w:eastAsia="Palatino Linotype" w:hAnsi="Palatino Linotype" w:cs="Palatino Linotype"/>
          <w:lang w:eastAsia="es-ES"/>
        </w:rPr>
        <w:t xml:space="preserve">. </w:t>
      </w:r>
    </w:p>
    <w:p w14:paraId="7CD6A1C1" w14:textId="77777777" w:rsidR="00E56A83" w:rsidRPr="00C10C14" w:rsidRDefault="00E56A83" w:rsidP="00C10C14">
      <w:pPr>
        <w:spacing w:line="360" w:lineRule="auto"/>
        <w:jc w:val="both"/>
        <w:rPr>
          <w:rFonts w:ascii="Palatino Linotype" w:eastAsia="Palatino Linotype" w:hAnsi="Palatino Linotype" w:cs="Palatino Linotype"/>
          <w:lang w:eastAsia="es-ES"/>
        </w:rPr>
      </w:pPr>
    </w:p>
    <w:p w14:paraId="5108627F" w14:textId="77777777" w:rsidR="00E56A83" w:rsidRPr="00C10C14" w:rsidRDefault="00E56A83" w:rsidP="00C10C14">
      <w:pPr>
        <w:spacing w:line="360" w:lineRule="auto"/>
        <w:jc w:val="both"/>
        <w:rPr>
          <w:rFonts w:ascii="Palatino Linotype" w:hAnsi="Palatino Linotype" w:cs="Arial"/>
          <w:lang w:eastAsia="es-ES"/>
        </w:rPr>
      </w:pPr>
      <w:r w:rsidRPr="00C10C14">
        <w:rPr>
          <w:rFonts w:ascii="Palatino Linotype" w:hAnsi="Palatino Linotype" w:cs="Arial"/>
          <w:lang w:eastAsia="es-ES"/>
        </w:rPr>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14:paraId="49B785DE" w14:textId="77777777" w:rsidR="00E56A83" w:rsidRPr="00C10C14" w:rsidRDefault="00E56A83" w:rsidP="00C10C14">
      <w:pPr>
        <w:spacing w:line="360" w:lineRule="auto"/>
        <w:jc w:val="both"/>
        <w:rPr>
          <w:rFonts w:ascii="Palatino Linotype" w:hAnsi="Palatino Linotype" w:cs="Arial"/>
          <w:lang w:eastAsia="es-ES"/>
        </w:rPr>
      </w:pPr>
    </w:p>
    <w:p w14:paraId="2097666C" w14:textId="77777777" w:rsidR="00E56A83" w:rsidRPr="00C10C14" w:rsidRDefault="00E56A83" w:rsidP="00C10C14">
      <w:pPr>
        <w:spacing w:line="360" w:lineRule="auto"/>
        <w:jc w:val="both"/>
        <w:rPr>
          <w:rFonts w:ascii="Palatino Linotype" w:hAnsi="Palatino Linotype" w:cs="Arial"/>
          <w:lang w:eastAsia="es-ES"/>
        </w:rPr>
      </w:pPr>
      <w:r w:rsidRPr="00C10C14">
        <w:rPr>
          <w:rFonts w:ascii="Palatino Linotype" w:hAnsi="Palatino Linotype" w:cs="Arial"/>
          <w:lang w:eastAsia="es-ES"/>
        </w:rPr>
        <w:lastRenderedPageBreak/>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C10C14">
        <w:rPr>
          <w:rFonts w:ascii="Palatino Linotype" w:eastAsia="Arial Unicode MS" w:hAnsi="Palatino Linotype" w:cs="Arial"/>
          <w:lang w:eastAsia="es-ES"/>
        </w:rPr>
        <w:t xml:space="preserve"> que debe ser protegida por </w:t>
      </w:r>
      <w:r w:rsidRPr="00C10C14">
        <w:rPr>
          <w:rFonts w:ascii="Palatino Linotype" w:eastAsia="Arial Unicode MS" w:hAnsi="Palatino Linotype" w:cs="Arial"/>
          <w:b/>
          <w:lang w:eastAsia="es-ES"/>
        </w:rPr>
        <w:t>EL SUJETO OBLIGADO,</w:t>
      </w:r>
      <w:r w:rsidRPr="00C10C14">
        <w:rPr>
          <w:rFonts w:ascii="Palatino Linotype" w:eastAsia="Arial Unicode MS" w:hAnsi="Palatino Linotype" w:cs="Arial"/>
          <w:lang w:eastAsia="es-ES"/>
        </w:rPr>
        <w:t xml:space="preserve"> por lo </w:t>
      </w:r>
      <w:r w:rsidRPr="00C10C14">
        <w:rPr>
          <w:rFonts w:ascii="Palatino Linotype" w:hAnsi="Palatino Linotype" w:cs="Arial"/>
          <w:lang w:eastAsia="es-ES"/>
        </w:rPr>
        <w:t>que, todo dato personal susceptible de clasificación debe ser protegido.</w:t>
      </w:r>
    </w:p>
    <w:p w14:paraId="6B410FBA" w14:textId="77777777" w:rsidR="00E56A83" w:rsidRPr="00C10C14" w:rsidRDefault="00E56A83" w:rsidP="00C10C14">
      <w:pPr>
        <w:spacing w:line="360" w:lineRule="auto"/>
        <w:jc w:val="both"/>
        <w:rPr>
          <w:rFonts w:ascii="Palatino Linotype" w:hAnsi="Palatino Linotype" w:cs="Arial"/>
          <w:lang w:eastAsia="es-ES"/>
        </w:rPr>
      </w:pPr>
    </w:p>
    <w:p w14:paraId="3A055240" w14:textId="77777777" w:rsidR="00E56A83" w:rsidRPr="00C10C14" w:rsidRDefault="00E56A83" w:rsidP="00C10C14">
      <w:pPr>
        <w:spacing w:line="360" w:lineRule="auto"/>
        <w:jc w:val="both"/>
        <w:rPr>
          <w:rFonts w:ascii="Palatino Linotype" w:hAnsi="Palatino Linotype" w:cs="Arial"/>
          <w:lang w:eastAsia="es-ES"/>
        </w:rPr>
      </w:pPr>
      <w:r w:rsidRPr="00C10C14">
        <w:rPr>
          <w:rFonts w:ascii="Palatino Linotype" w:hAnsi="Palatino Linotype" w:cs="Arial"/>
          <w:lang w:eastAsia="es-ES"/>
        </w:rPr>
        <w:t>La finalidad de la versión pública de la información es salvaguardar la vida, integridad, seguridad, patrimonio y privacidad de las personas; de tal manera que todo aquello que no tenga por objeto proteger lo anterior, es susceptible de ser entregado; en otras palabras, la protección de datos personales, entre ellos el del patrimonio y su confidencialidad, es una derivación del derecho a la intimidad.</w:t>
      </w:r>
    </w:p>
    <w:p w14:paraId="79312881" w14:textId="77777777" w:rsidR="00E56A83" w:rsidRPr="00C10C14" w:rsidRDefault="00E56A83" w:rsidP="00C10C14">
      <w:pPr>
        <w:spacing w:line="360" w:lineRule="auto"/>
        <w:rPr>
          <w:rFonts w:ascii="Palatino Linotype" w:hAnsi="Palatino Linotype" w:cs="Arial"/>
          <w:lang w:eastAsia="es-ES"/>
        </w:rPr>
      </w:pPr>
    </w:p>
    <w:p w14:paraId="6DEBD319" w14:textId="77777777" w:rsidR="00E56A83" w:rsidRPr="00C10C14" w:rsidRDefault="00E56A83" w:rsidP="00C10C14">
      <w:pPr>
        <w:spacing w:line="360" w:lineRule="auto"/>
        <w:jc w:val="both"/>
        <w:rPr>
          <w:rFonts w:ascii="Palatino Linotype" w:hAnsi="Palatino Linotype" w:cs="Arial"/>
          <w:lang w:eastAsia="es-ES"/>
        </w:rPr>
      </w:pPr>
      <w:r w:rsidRPr="00C10C14">
        <w:rPr>
          <w:rFonts w:ascii="Palatino Linotype" w:hAnsi="Palatino Linotype" w:cs="Arial"/>
          <w:lang w:eastAsia="es-ES"/>
        </w:rPr>
        <w:t xml:space="preserve">Motivo por el cual, es importante traer a colación que cuando los sujetos obligados adviertan información susceptible de ser clasificada, será el Comité de Transparencia quien deberá emitir el Acuerdo de Clasificación correspondiente que sustente la versión pública, el cual deberá cumplir cabalmente las formalidades previstas en </w:t>
      </w:r>
      <w:proofErr w:type="gramStart"/>
      <w:r w:rsidRPr="00C10C14">
        <w:rPr>
          <w:rFonts w:ascii="Palatino Linotype" w:hAnsi="Palatino Linotype" w:cs="Arial"/>
          <w:lang w:eastAsia="es-ES"/>
        </w:rPr>
        <w:t>los</w:t>
      </w:r>
      <w:proofErr w:type="gramEnd"/>
      <w:r w:rsidRPr="00C10C14">
        <w:rPr>
          <w:rFonts w:ascii="Palatino Linotype" w:hAnsi="Palatino Linotype" w:cs="Arial"/>
          <w:lang w:eastAsia="es-ES"/>
        </w:rPr>
        <w:t xml:space="preserve"> artículo 132, 133, 135 y 137 de la Ley de Transparencia local.</w:t>
      </w:r>
    </w:p>
    <w:p w14:paraId="0B0E5834" w14:textId="77777777" w:rsidR="00E56A83" w:rsidRPr="00C10C14" w:rsidRDefault="00E56A83" w:rsidP="00C10C14">
      <w:pPr>
        <w:spacing w:line="360" w:lineRule="auto"/>
        <w:jc w:val="both"/>
        <w:rPr>
          <w:rFonts w:ascii="Palatino Linotype" w:hAnsi="Palatino Linotype" w:cs="Arial"/>
          <w:lang w:eastAsia="es-ES"/>
        </w:rPr>
      </w:pPr>
    </w:p>
    <w:p w14:paraId="405A6894" w14:textId="77777777" w:rsidR="00E56A83" w:rsidRPr="00C10C14" w:rsidRDefault="00E56A83" w:rsidP="00C10C14">
      <w:pPr>
        <w:spacing w:line="360" w:lineRule="auto"/>
        <w:jc w:val="both"/>
        <w:rPr>
          <w:rFonts w:ascii="Palatino Linotype" w:hAnsi="Palatino Linotype" w:cs="Arial"/>
          <w:lang w:eastAsia="es-ES"/>
        </w:rPr>
      </w:pPr>
      <w:r w:rsidRPr="00C10C14">
        <w:rPr>
          <w:rFonts w:ascii="Palatino Linotype" w:hAnsi="Palatino Linotype" w:cs="Arial"/>
          <w:lang w:eastAsia="es-ES"/>
        </w:rPr>
        <w:t xml:space="preserve">Dicha clasificación se tiene que efectuar mediante la forma y formalidades que la ley de la materia impone; es decir, mediante acuerdo debidamente fundado y motivado, </w:t>
      </w:r>
      <w:r w:rsidRPr="00C10C14">
        <w:rPr>
          <w:rFonts w:ascii="Palatino Linotype" w:hAnsi="Palatino Linotype" w:cs="Arial"/>
          <w:lang w:eastAsia="es-ES"/>
        </w:rPr>
        <w:lastRenderedPageBreak/>
        <w:t xml:space="preserve">de su Comité de Transparencia, en términos de los artículos 49, fracción VIII y 132, fracciones II y III de la Ley de Transparencia local, así como los numerales Segundo, fracción XVIII, y del Cuarto al Décimo Primero de los </w:t>
      </w:r>
      <w:bookmarkStart w:id="12" w:name="_Hlk138800575"/>
      <w:r w:rsidRPr="00C10C14">
        <w:rPr>
          <w:rFonts w:ascii="Palatino Linotype" w:hAnsi="Palatino Linotype" w:cs="Arial"/>
          <w:lang w:eastAsia="es-ES"/>
        </w:rPr>
        <w:t>Lineamientos Generales en materia de Clasificación y Desclasificación de la Información</w:t>
      </w:r>
      <w:bookmarkEnd w:id="12"/>
      <w:r w:rsidRPr="00C10C14">
        <w:rPr>
          <w:rFonts w:ascii="Palatino Linotype" w:hAnsi="Palatino Linotype" w:cs="Arial"/>
          <w:vertAlign w:val="superscript"/>
          <w:lang w:eastAsia="es-ES"/>
        </w:rPr>
        <w:footnoteReference w:id="12"/>
      </w:r>
      <w:r w:rsidRPr="00C10C14">
        <w:rPr>
          <w:rFonts w:ascii="Palatino Linotype" w:hAnsi="Palatino Linotype" w:cs="Arial"/>
          <w:lang w:eastAsia="es-ES"/>
        </w:rPr>
        <w:t xml:space="preserve">, así como para la elaboración de Versiones Públicas, que literalmente expresan: </w:t>
      </w:r>
    </w:p>
    <w:p w14:paraId="676ADD9D" w14:textId="77777777" w:rsidR="00E56A83" w:rsidRPr="00C10C14" w:rsidRDefault="00E56A83" w:rsidP="00C10C14">
      <w:pPr>
        <w:ind w:left="851" w:right="902"/>
        <w:jc w:val="both"/>
        <w:rPr>
          <w:rFonts w:ascii="Palatino Linotype" w:hAnsi="Palatino Linotype" w:cs="Arial"/>
          <w:b/>
          <w:i/>
          <w:sz w:val="22"/>
          <w:szCs w:val="22"/>
          <w:lang w:eastAsia="es-ES"/>
        </w:rPr>
      </w:pPr>
    </w:p>
    <w:p w14:paraId="09C4C6CD" w14:textId="77777777" w:rsidR="00E56A83" w:rsidRPr="00C10C14" w:rsidRDefault="00E56A83" w:rsidP="00C10C14">
      <w:pPr>
        <w:ind w:left="851" w:right="902"/>
        <w:jc w:val="both"/>
        <w:rPr>
          <w:rFonts w:ascii="Palatino Linotype" w:hAnsi="Palatino Linotype" w:cs="Arial"/>
          <w:b/>
          <w:i/>
          <w:sz w:val="22"/>
          <w:szCs w:val="22"/>
          <w:lang w:eastAsia="es-ES"/>
        </w:rPr>
      </w:pPr>
      <w:r w:rsidRPr="00C10C14">
        <w:rPr>
          <w:rFonts w:ascii="Palatino Linotype" w:hAnsi="Palatino Linotype" w:cs="Arial"/>
          <w:b/>
          <w:i/>
          <w:sz w:val="22"/>
          <w:szCs w:val="22"/>
          <w:lang w:eastAsia="es-ES"/>
        </w:rPr>
        <w:t>Ley de Transparencia local.</w:t>
      </w:r>
    </w:p>
    <w:p w14:paraId="5D0B5620" w14:textId="77777777" w:rsidR="00E56A83" w:rsidRPr="00C10C14" w:rsidRDefault="00E56A83" w:rsidP="00C10C14">
      <w:pPr>
        <w:ind w:left="851" w:right="902"/>
        <w:jc w:val="both"/>
        <w:rPr>
          <w:rFonts w:ascii="Palatino Linotype" w:hAnsi="Palatino Linotype" w:cs="Arial"/>
          <w:b/>
          <w:i/>
          <w:sz w:val="22"/>
          <w:szCs w:val="22"/>
          <w:lang w:eastAsia="es-ES"/>
        </w:rPr>
      </w:pPr>
    </w:p>
    <w:p w14:paraId="16F3F78C" w14:textId="77777777" w:rsidR="00E56A83" w:rsidRPr="00C10C14" w:rsidRDefault="00E56A83" w:rsidP="00C10C14">
      <w:pPr>
        <w:ind w:left="851" w:right="902"/>
        <w:jc w:val="both"/>
        <w:rPr>
          <w:rFonts w:ascii="Palatino Linotype" w:hAnsi="Palatino Linotype" w:cs="Arial"/>
          <w:i/>
          <w:sz w:val="22"/>
          <w:szCs w:val="22"/>
          <w:lang w:eastAsia="es-ES"/>
        </w:rPr>
      </w:pPr>
      <w:r w:rsidRPr="00C10C14">
        <w:rPr>
          <w:rFonts w:ascii="Palatino Linotype" w:hAnsi="Palatino Linotype" w:cs="Arial"/>
          <w:b/>
          <w:i/>
          <w:sz w:val="22"/>
          <w:szCs w:val="22"/>
          <w:lang w:eastAsia="es-ES"/>
        </w:rPr>
        <w:t xml:space="preserve">Artículo 49. </w:t>
      </w:r>
      <w:r w:rsidRPr="00C10C14">
        <w:rPr>
          <w:rFonts w:ascii="Palatino Linotype" w:hAnsi="Palatino Linotype" w:cs="Arial"/>
          <w:i/>
          <w:sz w:val="22"/>
          <w:szCs w:val="22"/>
          <w:lang w:eastAsia="es-ES"/>
        </w:rPr>
        <w:t>Los Comités de Transparencia tendrán las siguientes atribuciones:</w:t>
      </w:r>
    </w:p>
    <w:p w14:paraId="286C7B3F" w14:textId="77777777" w:rsidR="00E56A83" w:rsidRPr="00C10C14" w:rsidRDefault="00E56A83" w:rsidP="00C10C14">
      <w:pPr>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VIII. Aprobar, modificar o revocar la clasificación de la información;</w:t>
      </w:r>
    </w:p>
    <w:p w14:paraId="64C0DB01" w14:textId="77777777" w:rsidR="00E56A83" w:rsidRPr="00C10C14" w:rsidRDefault="00E56A83" w:rsidP="00C10C14">
      <w:pPr>
        <w:ind w:left="851" w:right="902"/>
        <w:jc w:val="both"/>
        <w:rPr>
          <w:rFonts w:ascii="Palatino Linotype" w:hAnsi="Palatino Linotype" w:cs="Arial"/>
          <w:i/>
          <w:sz w:val="22"/>
          <w:szCs w:val="22"/>
          <w:lang w:eastAsia="es-ES"/>
        </w:rPr>
      </w:pPr>
    </w:p>
    <w:p w14:paraId="559E9B44" w14:textId="77777777" w:rsidR="00E56A83" w:rsidRPr="00C10C14" w:rsidRDefault="00E56A83" w:rsidP="00C10C14">
      <w:pPr>
        <w:ind w:left="851" w:right="902"/>
        <w:jc w:val="both"/>
        <w:rPr>
          <w:rFonts w:ascii="Palatino Linotype" w:hAnsi="Palatino Linotype" w:cs="Arial"/>
          <w:i/>
          <w:sz w:val="22"/>
          <w:szCs w:val="22"/>
          <w:lang w:eastAsia="es-ES"/>
        </w:rPr>
      </w:pPr>
      <w:r w:rsidRPr="00C10C14">
        <w:rPr>
          <w:rFonts w:ascii="Palatino Linotype" w:hAnsi="Palatino Linotype" w:cs="Arial"/>
          <w:b/>
          <w:bCs/>
          <w:i/>
          <w:sz w:val="22"/>
          <w:szCs w:val="22"/>
          <w:lang w:eastAsia="es-ES"/>
        </w:rPr>
        <w:t>Artículo 132.</w:t>
      </w:r>
      <w:r w:rsidRPr="00C10C14">
        <w:rPr>
          <w:rFonts w:ascii="Palatino Linotype" w:hAnsi="Palatino Linotype" w:cs="Arial"/>
          <w:i/>
          <w:sz w:val="22"/>
          <w:szCs w:val="22"/>
          <w:lang w:eastAsia="es-ES"/>
        </w:rPr>
        <w:t xml:space="preserve"> La clasificación de la información se llevará a cabo en el momento en que:</w:t>
      </w:r>
    </w:p>
    <w:p w14:paraId="40B75ABE" w14:textId="77777777" w:rsidR="00E56A83" w:rsidRPr="00C10C14" w:rsidRDefault="00E56A83" w:rsidP="00C10C14">
      <w:pPr>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I. Se reciba una solicitud de acceso a la información;</w:t>
      </w:r>
    </w:p>
    <w:p w14:paraId="5520F919" w14:textId="77777777" w:rsidR="00E56A83" w:rsidRPr="00C10C14" w:rsidRDefault="00E56A83" w:rsidP="00C10C14">
      <w:pPr>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II. Se determine mediante resolución de autoridad competente; o</w:t>
      </w:r>
    </w:p>
    <w:p w14:paraId="6D011842" w14:textId="77777777" w:rsidR="00E56A83" w:rsidRPr="00C10C14" w:rsidRDefault="00E56A83" w:rsidP="00C10C14">
      <w:pPr>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III. Se generen versiones públicas para dar cumplimiento a las obligaciones de transparencia previstas en esta Ley.”</w:t>
      </w:r>
    </w:p>
    <w:p w14:paraId="5E0C968F" w14:textId="77777777" w:rsidR="00E56A83" w:rsidRPr="00C10C14" w:rsidRDefault="00E56A83" w:rsidP="00C10C14">
      <w:pPr>
        <w:ind w:left="851" w:right="902"/>
        <w:jc w:val="both"/>
        <w:rPr>
          <w:rFonts w:ascii="Palatino Linotype" w:hAnsi="Palatino Linotype" w:cs="Arial"/>
          <w:i/>
          <w:sz w:val="22"/>
          <w:szCs w:val="22"/>
          <w:lang w:eastAsia="es-ES"/>
        </w:rPr>
      </w:pPr>
    </w:p>
    <w:p w14:paraId="23F8CC16" w14:textId="77777777" w:rsidR="00E56A83" w:rsidRPr="00C10C14" w:rsidRDefault="00E56A83" w:rsidP="00C10C14">
      <w:pPr>
        <w:ind w:left="851" w:right="899"/>
        <w:jc w:val="both"/>
        <w:rPr>
          <w:rFonts w:ascii="Palatino Linotype" w:hAnsi="Palatino Linotype" w:cs="Arial"/>
          <w:i/>
          <w:sz w:val="22"/>
          <w:szCs w:val="22"/>
          <w:lang w:eastAsia="es-ES"/>
        </w:rPr>
      </w:pPr>
      <w:r w:rsidRPr="00C10C14">
        <w:rPr>
          <w:rFonts w:ascii="Palatino Linotype" w:hAnsi="Palatino Linotype" w:cs="Arial"/>
          <w:b/>
          <w:bCs/>
          <w:i/>
          <w:iCs/>
          <w:sz w:val="22"/>
          <w:szCs w:val="22"/>
          <w:lang w:eastAsia="es-ES"/>
        </w:rPr>
        <w:t>Lineamientos Generales en materia de Clasificación y Desclasificación de la Información.</w:t>
      </w:r>
    </w:p>
    <w:p w14:paraId="1ABA1D32" w14:textId="77777777" w:rsidR="00E56A83" w:rsidRPr="00C10C14" w:rsidRDefault="00E56A83" w:rsidP="00C10C14">
      <w:pPr>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w:t>
      </w:r>
      <w:r w:rsidRPr="00C10C14">
        <w:rPr>
          <w:rFonts w:ascii="Palatino Linotype" w:hAnsi="Palatino Linotype" w:cs="Arial"/>
          <w:b/>
          <w:bCs/>
          <w:i/>
          <w:sz w:val="22"/>
          <w:szCs w:val="22"/>
          <w:lang w:eastAsia="es-ES"/>
        </w:rPr>
        <w:t>Segundo</w:t>
      </w:r>
      <w:r w:rsidRPr="00C10C14">
        <w:rPr>
          <w:rFonts w:ascii="Palatino Linotype" w:hAnsi="Palatino Linotype" w:cs="Arial"/>
          <w:i/>
          <w:sz w:val="22"/>
          <w:szCs w:val="22"/>
          <w:lang w:eastAsia="es-ES"/>
        </w:rPr>
        <w:t>.- Para efectos de los presentes Lineamientos Generales, se entenderá por:</w:t>
      </w:r>
    </w:p>
    <w:p w14:paraId="70FEB94A"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b/>
          <w:bCs/>
          <w:i/>
          <w:sz w:val="22"/>
          <w:szCs w:val="22"/>
          <w:lang w:eastAsia="es-ES"/>
        </w:rPr>
        <w:t>XVIII.  Versión pública:</w:t>
      </w:r>
      <w:r w:rsidRPr="00C10C14">
        <w:rPr>
          <w:rFonts w:ascii="Palatino Linotype" w:hAnsi="Palatino Linotype" w:cs="Arial"/>
          <w:i/>
          <w:sz w:val="22"/>
          <w:szCs w:val="22"/>
          <w:lang w:eastAsia="es-ES"/>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77173993"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lastRenderedPageBreak/>
        <w:t>Tercero: Derogado.</w:t>
      </w:r>
    </w:p>
    <w:p w14:paraId="5108B99B"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b/>
          <w:bCs/>
          <w:i/>
          <w:sz w:val="22"/>
          <w:szCs w:val="22"/>
          <w:lang w:eastAsia="es-ES"/>
        </w:rPr>
        <w:t>Cuarto.</w:t>
      </w:r>
      <w:r w:rsidRPr="00C10C14">
        <w:rPr>
          <w:rFonts w:ascii="Palatino Linotype" w:hAnsi="Palatino Linotype" w:cs="Arial"/>
          <w:i/>
          <w:sz w:val="22"/>
          <w:szCs w:val="22"/>
          <w:lang w:eastAsia="es-ES"/>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56C55D3A"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Los sujetos obligados deberán aplicar, de manera estricta, las excepciones al derecho de acceso a la información y sólo podrán invocarlas cuando acrediten su procedencia.</w:t>
      </w:r>
    </w:p>
    <w:p w14:paraId="6C9665D1"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b/>
          <w:bCs/>
          <w:i/>
          <w:sz w:val="22"/>
          <w:szCs w:val="22"/>
          <w:lang w:eastAsia="es-ES"/>
        </w:rPr>
        <w:t>Quinto.</w:t>
      </w:r>
      <w:r w:rsidRPr="00C10C14">
        <w:rPr>
          <w:rFonts w:ascii="Palatino Linotype" w:hAnsi="Palatino Linotype" w:cs="Arial"/>
          <w:i/>
          <w:sz w:val="22"/>
          <w:szCs w:val="22"/>
          <w:lang w:eastAsia="es-ES"/>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60CCE468"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Sexto: Derogado.</w:t>
      </w:r>
    </w:p>
    <w:p w14:paraId="2F634FC3"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b/>
          <w:bCs/>
          <w:i/>
          <w:sz w:val="22"/>
          <w:szCs w:val="22"/>
          <w:lang w:eastAsia="es-ES"/>
        </w:rPr>
        <w:t>Séptimo.</w:t>
      </w:r>
      <w:r w:rsidRPr="00C10C14">
        <w:rPr>
          <w:rFonts w:ascii="Palatino Linotype" w:hAnsi="Palatino Linotype" w:cs="Arial"/>
          <w:i/>
          <w:sz w:val="22"/>
          <w:szCs w:val="22"/>
          <w:lang w:eastAsia="es-ES"/>
        </w:rPr>
        <w:t xml:space="preserve"> La clasificación de la informaci6n se llevara a cabo en el momento en que:</w:t>
      </w:r>
    </w:p>
    <w:p w14:paraId="0FF7A77C"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I. Se reciba una solicitud de acceso a la información;</w:t>
      </w:r>
    </w:p>
    <w:p w14:paraId="2AE10A01"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II. Se determine mediante resolución del Comité de Transparencia, el Órgano Garante competente, o en cumplimiento a una sentencia del Poder Judicial; o</w:t>
      </w:r>
    </w:p>
    <w:p w14:paraId="1649868E"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III. Se generen versiones públicas para dar cumplimiento a las obligaciones de transparencia previstas en la Ley General, la Ley Federal y las correspondientes de las entidades federativas.</w:t>
      </w:r>
    </w:p>
    <w:p w14:paraId="1DBBC649"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Los titulares de las áreas deberán revisar la informaci6n requerida al momento de la recepci6n de una solicitud de acceso, para verificar, conforme a su naturaleza, si encuadra en una causal de reserva o de confidencialidad.</w:t>
      </w:r>
    </w:p>
    <w:p w14:paraId="47B2AA0C"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b/>
          <w:bCs/>
          <w:i/>
          <w:sz w:val="22"/>
          <w:szCs w:val="22"/>
          <w:lang w:eastAsia="es-ES"/>
        </w:rPr>
        <w:lastRenderedPageBreak/>
        <w:t>Octavo.</w:t>
      </w:r>
      <w:r w:rsidRPr="00C10C14">
        <w:rPr>
          <w:rFonts w:ascii="Palatino Linotype" w:hAnsi="Palatino Linotype" w:cs="Arial"/>
          <w:i/>
          <w:sz w:val="22"/>
          <w:szCs w:val="22"/>
          <w:lang w:eastAsia="es-ES"/>
        </w:rPr>
        <w:t xml:space="preserve"> Para fundar la clasificaci6n de la información se debe señalar el artículo, fracci6n, inciso, párrafo o numeral de la ley o tratado internacional suscrito por el Estado mexicano que expresamente le otorga el carácter de reservada o confidencial.</w:t>
      </w:r>
    </w:p>
    <w:p w14:paraId="2C326BCC"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Para motivar la clasificaci6n se deberán señalar las razones o circunstancias especiales que lo llevaron a concluir que el caso particular se ajusta al supuesto previsto por la norma legal invocada como fundamento.</w:t>
      </w:r>
    </w:p>
    <w:p w14:paraId="255E37FE"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 xml:space="preserve">En caso de referirse a informaci6n reservada, la motivaci6n de la clasificación deberá comprender el análisis de la prueba del daño a que hace referencia el artículo 104 de la Ley General, en relación con el artículo trigésimo tercero de los presentes lineamientos, así como las circunstancias que justifican el establecimiento de determinado plazo de reserva. </w:t>
      </w:r>
    </w:p>
    <w:p w14:paraId="2A96DEAC"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b/>
          <w:bCs/>
          <w:i/>
          <w:sz w:val="22"/>
          <w:szCs w:val="22"/>
          <w:lang w:eastAsia="es-ES"/>
        </w:rPr>
        <w:t>Noveno.</w:t>
      </w:r>
      <w:r w:rsidRPr="00C10C14">
        <w:rPr>
          <w:rFonts w:ascii="Palatino Linotype" w:hAnsi="Palatino Linotype" w:cs="Arial"/>
          <w:i/>
          <w:sz w:val="22"/>
          <w:szCs w:val="22"/>
          <w:lang w:eastAsia="es-ES"/>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78E92653"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b/>
          <w:bCs/>
          <w:i/>
          <w:sz w:val="22"/>
          <w:szCs w:val="22"/>
          <w:lang w:eastAsia="es-ES"/>
        </w:rPr>
        <w:t>Décimo.</w:t>
      </w:r>
      <w:r w:rsidRPr="00C10C14">
        <w:rPr>
          <w:rFonts w:ascii="Palatino Linotype" w:hAnsi="Palatino Linotype" w:cs="Arial"/>
          <w:i/>
          <w:sz w:val="22"/>
          <w:szCs w:val="22"/>
          <w:lang w:eastAsia="es-ES"/>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la Ley General de Archivos, Lineamientos para la Organización y Conservación de Archivos y demás normatividad aplicable.</w:t>
      </w:r>
    </w:p>
    <w:p w14:paraId="2370470C"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i/>
          <w:sz w:val="22"/>
          <w:szCs w:val="22"/>
          <w:lang w:eastAsia="es-ES"/>
        </w:rPr>
        <w:t xml:space="preserve">En ausencia de los titulares de las áreas, la información será clasificada o desclasificada por la persona que lo supla, en términos de la normativa que rija la actuación del sujeto obligado. </w:t>
      </w:r>
    </w:p>
    <w:p w14:paraId="25626BCE" w14:textId="77777777" w:rsidR="00E56A83" w:rsidRPr="00C10C14" w:rsidRDefault="00E56A83" w:rsidP="00C10C14">
      <w:pPr>
        <w:spacing w:before="240"/>
        <w:ind w:left="851" w:right="902"/>
        <w:jc w:val="both"/>
        <w:rPr>
          <w:rFonts w:ascii="Palatino Linotype" w:hAnsi="Palatino Linotype" w:cs="Arial"/>
          <w:i/>
          <w:sz w:val="22"/>
          <w:szCs w:val="22"/>
          <w:lang w:eastAsia="es-ES"/>
        </w:rPr>
      </w:pPr>
      <w:r w:rsidRPr="00C10C14">
        <w:rPr>
          <w:rFonts w:ascii="Palatino Linotype" w:hAnsi="Palatino Linotype" w:cs="Arial"/>
          <w:b/>
          <w:bCs/>
          <w:i/>
          <w:sz w:val="22"/>
          <w:szCs w:val="22"/>
          <w:lang w:eastAsia="es-ES"/>
        </w:rPr>
        <w:t>Décimo primero.</w:t>
      </w:r>
      <w:r w:rsidRPr="00C10C14">
        <w:rPr>
          <w:rFonts w:ascii="Palatino Linotype" w:hAnsi="Palatino Linotype" w:cs="Arial"/>
          <w:i/>
          <w:sz w:val="22"/>
          <w:szCs w:val="22"/>
          <w:lang w:eastAsia="es-ES"/>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4BCE8C83" w14:textId="77777777" w:rsidR="00E56A83" w:rsidRPr="00C10C14" w:rsidRDefault="00E56A83" w:rsidP="00C10C14">
      <w:pPr>
        <w:ind w:left="851" w:right="899"/>
        <w:jc w:val="both"/>
        <w:rPr>
          <w:rFonts w:ascii="Palatino Linotype" w:hAnsi="Palatino Linotype" w:cs="Arial"/>
          <w:b/>
          <w:bCs/>
          <w:i/>
          <w:noProof/>
          <w:lang w:eastAsia="es-ES"/>
        </w:rPr>
      </w:pPr>
    </w:p>
    <w:p w14:paraId="4DF14CCA" w14:textId="77777777" w:rsidR="00E56A83" w:rsidRPr="00C10C14" w:rsidRDefault="00E56A83" w:rsidP="00C10C14">
      <w:pPr>
        <w:tabs>
          <w:tab w:val="left" w:pos="709"/>
        </w:tabs>
        <w:spacing w:line="360" w:lineRule="auto"/>
        <w:ind w:right="49"/>
        <w:jc w:val="both"/>
        <w:rPr>
          <w:rFonts w:ascii="Palatino Linotype" w:hAnsi="Palatino Linotype" w:cs="Arial"/>
          <w:lang w:eastAsia="es-ES"/>
        </w:rPr>
      </w:pPr>
      <w:r w:rsidRPr="00C10C14">
        <w:rPr>
          <w:rFonts w:ascii="Palatino Linotype" w:hAnsi="Palatino Linotype" w:cs="Arial"/>
          <w:lang w:eastAsia="es-ES"/>
        </w:rPr>
        <w:lastRenderedPageBreak/>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3D1BBAFF" w14:textId="77777777" w:rsidR="00E56A83" w:rsidRPr="00C10C14" w:rsidRDefault="00E56A83" w:rsidP="00C10C14">
      <w:pPr>
        <w:tabs>
          <w:tab w:val="left" w:pos="709"/>
        </w:tabs>
        <w:spacing w:line="360" w:lineRule="auto"/>
        <w:ind w:right="49"/>
        <w:jc w:val="both"/>
        <w:rPr>
          <w:rFonts w:ascii="Palatino Linotype" w:eastAsia="Palatino Linotype" w:hAnsi="Palatino Linotype" w:cs="Palatino Linotype"/>
        </w:rPr>
      </w:pPr>
    </w:p>
    <w:p w14:paraId="6BE1ABC4" w14:textId="77777777" w:rsidR="00E56A83" w:rsidRPr="00C10C14" w:rsidRDefault="00E56A83" w:rsidP="00C10C14">
      <w:pPr>
        <w:autoSpaceDE w:val="0"/>
        <w:autoSpaceDN w:val="0"/>
        <w:adjustRightInd w:val="0"/>
        <w:spacing w:line="360" w:lineRule="auto"/>
        <w:ind w:right="-91"/>
        <w:jc w:val="both"/>
        <w:rPr>
          <w:rFonts w:ascii="Palatino Linotype" w:hAnsi="Palatino Linotype" w:cs="Arial"/>
          <w:lang w:eastAsia="es-CO"/>
        </w:rPr>
      </w:pPr>
      <w:r w:rsidRPr="00C10C14">
        <w:rPr>
          <w:rFonts w:ascii="Palatino Linotype" w:hAnsi="Palatino Linotype" w:cs="Arial"/>
          <w:lang w:eastAsia="es-ES"/>
        </w:rPr>
        <w:t xml:space="preserve">Consecuentemente, se destaca que la versión pública que elabore </w:t>
      </w:r>
      <w:r w:rsidRPr="00C10C14">
        <w:rPr>
          <w:rFonts w:ascii="Palatino Linotype" w:hAnsi="Palatino Linotype" w:cs="Arial"/>
          <w:b/>
          <w:lang w:eastAsia="es-ES"/>
        </w:rPr>
        <w:t>EL SUJETO OBLIGADO</w:t>
      </w:r>
      <w:r w:rsidRPr="00C10C14">
        <w:rPr>
          <w:rFonts w:ascii="Palatino Linotype" w:hAnsi="Palatino Linotype" w:cs="Arial"/>
          <w:lang w:eastAsia="es-ES"/>
        </w:rPr>
        <w:t xml:space="preserve"> debe cumplir con las formalidades exigidas en la Ley, por lo que para tal efecto emitirá el </w:t>
      </w:r>
      <w:r w:rsidRPr="00C10C14">
        <w:rPr>
          <w:rFonts w:ascii="Palatino Linotype" w:hAnsi="Palatino Linotype" w:cs="Arial"/>
          <w:b/>
          <w:lang w:eastAsia="es-ES"/>
        </w:rPr>
        <w:t>Acuerdo del Comité de Transparencia</w:t>
      </w:r>
      <w:r w:rsidRPr="00C10C14">
        <w:rPr>
          <w:rFonts w:ascii="Palatino Linotype" w:hAnsi="Palatino Linotype" w:cs="Arial"/>
          <w:lang w:eastAsia="es-ES"/>
        </w:rPr>
        <w:t xml:space="preserve"> en términos de los artículos 122 y 124 de la Ley de Transparencia local, con el cual sustentará la clasificación de datos y con ello la "versión pública" de los documentos materia de la solicitud</w:t>
      </w:r>
      <w:r w:rsidRPr="00C10C14">
        <w:rPr>
          <w:rFonts w:ascii="Palatino Linotype" w:hAnsi="Palatino Linotype" w:cs="Arial"/>
          <w:lang w:eastAsia="es-CO"/>
        </w:rPr>
        <w:t>,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5CC0B86B" w14:textId="77777777" w:rsidR="00E56A83" w:rsidRPr="00C10C14" w:rsidRDefault="00E56A83" w:rsidP="00C10C14">
      <w:pPr>
        <w:tabs>
          <w:tab w:val="left" w:pos="709"/>
        </w:tabs>
        <w:spacing w:line="360" w:lineRule="auto"/>
        <w:ind w:right="49"/>
        <w:jc w:val="both"/>
        <w:rPr>
          <w:rFonts w:ascii="Palatino Linotype" w:eastAsia="Palatino Linotype" w:hAnsi="Palatino Linotype" w:cs="Palatino Linotype"/>
        </w:rPr>
      </w:pPr>
    </w:p>
    <w:p w14:paraId="1633FF22" w14:textId="24D2F2B4" w:rsidR="00B661FB" w:rsidRPr="00C10C14" w:rsidRDefault="00C31BD0" w:rsidP="00C10C14">
      <w:pPr>
        <w:tabs>
          <w:tab w:val="left" w:pos="709"/>
        </w:tabs>
        <w:spacing w:line="360" w:lineRule="auto"/>
        <w:ind w:right="49"/>
        <w:jc w:val="both"/>
        <w:rPr>
          <w:rFonts w:ascii="Palatino Linotype" w:eastAsia="Palatino Linotype" w:hAnsi="Palatino Linotype" w:cs="Palatino Linotype"/>
          <w:b/>
          <w:sz w:val="26"/>
          <w:szCs w:val="26"/>
        </w:rPr>
      </w:pPr>
      <w:r w:rsidRPr="00C10C14">
        <w:rPr>
          <w:rFonts w:ascii="Palatino Linotype" w:eastAsia="Palatino Linotype" w:hAnsi="Palatino Linotype" w:cs="Palatino Linotype"/>
        </w:rPr>
        <w:t xml:space="preserve">Por lo que, con fundamento en lo previsto en los artículos </w:t>
      </w:r>
      <w:r w:rsidR="0029016A" w:rsidRPr="00C10C14">
        <w:rPr>
          <w:rFonts w:ascii="Palatino Linotype" w:eastAsia="Palatino Linotype" w:hAnsi="Palatino Linotype" w:cs="Palatino Linotype"/>
        </w:rPr>
        <w:t>5, párrafos trigésimo segundo, trigésimo tercero y trigésimo cuarto, fracciones IV y V de la Constitución Política del Estado Libre y Soberano de México</w:t>
      </w:r>
      <w:r w:rsidRPr="00C10C14">
        <w:rPr>
          <w:rFonts w:ascii="Palatino Linotype" w:eastAsia="Palatino Linotype" w:hAnsi="Palatino Linotype" w:cs="Palatino Linotype"/>
        </w:rPr>
        <w:t>; 2, fracción II, 29, 36, fracciones I y II, 176, 178, 179, 181, 185 fracción I, 186 y 188 de la Ley de Transparencia local, este Pleno:</w:t>
      </w:r>
    </w:p>
    <w:p w14:paraId="236CF5AE" w14:textId="77777777" w:rsidR="00C31BD0" w:rsidRPr="00C10C14" w:rsidRDefault="00C31BD0" w:rsidP="00C10C14">
      <w:pPr>
        <w:spacing w:line="360" w:lineRule="auto"/>
        <w:jc w:val="center"/>
        <w:rPr>
          <w:rFonts w:ascii="Palatino Linotype" w:eastAsia="Palatino Linotype" w:hAnsi="Palatino Linotype" w:cs="Palatino Linotype"/>
          <w:b/>
          <w:sz w:val="26"/>
          <w:szCs w:val="26"/>
        </w:rPr>
      </w:pPr>
      <w:r w:rsidRPr="00C10C14">
        <w:rPr>
          <w:rFonts w:ascii="Palatino Linotype" w:eastAsia="Palatino Linotype" w:hAnsi="Palatino Linotype" w:cs="Palatino Linotype"/>
          <w:b/>
          <w:sz w:val="26"/>
          <w:szCs w:val="26"/>
        </w:rPr>
        <w:lastRenderedPageBreak/>
        <w:t>RESUELVE</w:t>
      </w:r>
    </w:p>
    <w:p w14:paraId="2619DF71" w14:textId="77777777" w:rsidR="00C31BD0" w:rsidRPr="00C10C14" w:rsidRDefault="00C31BD0" w:rsidP="00C10C14">
      <w:pPr>
        <w:spacing w:line="360" w:lineRule="auto"/>
        <w:ind w:right="49"/>
        <w:jc w:val="both"/>
        <w:rPr>
          <w:rFonts w:ascii="Palatino Linotype" w:eastAsia="Palatino Linotype" w:hAnsi="Palatino Linotype" w:cs="Palatino Linotype"/>
          <w:b/>
        </w:rPr>
      </w:pPr>
    </w:p>
    <w:p w14:paraId="1ED81443" w14:textId="04539843" w:rsidR="00AE6E49" w:rsidRPr="00C10C14" w:rsidRDefault="00C31BD0" w:rsidP="00C10C14">
      <w:pPr>
        <w:widowControl w:val="0"/>
        <w:autoSpaceDE w:val="0"/>
        <w:autoSpaceDN w:val="0"/>
        <w:adjustRightInd w:val="0"/>
        <w:spacing w:line="360" w:lineRule="auto"/>
        <w:jc w:val="both"/>
        <w:rPr>
          <w:rFonts w:ascii="Palatino Linotype" w:hAnsi="Palatino Linotype"/>
          <w:lang w:eastAsia="es-ES"/>
        </w:rPr>
      </w:pPr>
      <w:r w:rsidRPr="00C10C14">
        <w:rPr>
          <w:rFonts w:ascii="Palatino Linotype" w:eastAsia="Palatino Linotype" w:hAnsi="Palatino Linotype" w:cs="Palatino Linotype"/>
          <w:b/>
        </w:rPr>
        <w:t>PRIMERO.</w:t>
      </w:r>
      <w:r w:rsidRPr="00C10C14">
        <w:rPr>
          <w:rFonts w:ascii="Palatino Linotype" w:eastAsia="Palatino Linotype" w:hAnsi="Palatino Linotype" w:cs="Palatino Linotype"/>
        </w:rPr>
        <w:t xml:space="preserve"> Resultan </w:t>
      </w:r>
      <w:r w:rsidR="00457EBD" w:rsidRPr="00C10C14">
        <w:rPr>
          <w:rFonts w:ascii="Palatino Linotype" w:eastAsia="Palatino Linotype" w:hAnsi="Palatino Linotype" w:cs="Palatino Linotype"/>
        </w:rPr>
        <w:t>fundados lo motivos de agravio</w:t>
      </w:r>
      <w:r w:rsidR="00E56A83" w:rsidRPr="00C10C14">
        <w:rPr>
          <w:rFonts w:ascii="Palatino Linotype" w:eastAsia="Palatino Linotype" w:hAnsi="Palatino Linotype" w:cs="Palatino Linotype"/>
        </w:rPr>
        <w:t xml:space="preserve"> en los</w:t>
      </w:r>
      <w:r w:rsidR="00457EBD" w:rsidRPr="00C10C14">
        <w:rPr>
          <w:rFonts w:ascii="Palatino Linotype" w:eastAsia="Palatino Linotype" w:hAnsi="Palatino Linotype" w:cs="Palatino Linotype"/>
        </w:rPr>
        <w:t xml:space="preserve"> Recurso</w:t>
      </w:r>
      <w:r w:rsidR="00E56A83" w:rsidRPr="00C10C14">
        <w:rPr>
          <w:rFonts w:ascii="Palatino Linotype" w:eastAsia="Palatino Linotype" w:hAnsi="Palatino Linotype" w:cs="Palatino Linotype"/>
        </w:rPr>
        <w:t>s</w:t>
      </w:r>
      <w:r w:rsidR="00457EBD" w:rsidRPr="00C10C14">
        <w:rPr>
          <w:rFonts w:ascii="Palatino Linotype" w:eastAsia="Palatino Linotype" w:hAnsi="Palatino Linotype" w:cs="Palatino Linotype"/>
        </w:rPr>
        <w:t xml:space="preserve"> </w:t>
      </w:r>
      <w:r w:rsidR="0029016A" w:rsidRPr="00C10C14">
        <w:rPr>
          <w:rFonts w:ascii="Palatino Linotype" w:eastAsia="Palatino Linotype" w:hAnsi="Palatino Linotype" w:cs="Palatino Linotype"/>
        </w:rPr>
        <w:t xml:space="preserve">de Revisión. </w:t>
      </w:r>
      <w:r w:rsidR="00457EBD" w:rsidRPr="00C10C14">
        <w:rPr>
          <w:rFonts w:ascii="Palatino Linotype" w:eastAsia="Palatino Linotype" w:hAnsi="Palatino Linotype" w:cs="Palatino Linotype"/>
          <w:b/>
        </w:rPr>
        <w:t>1623</w:t>
      </w:r>
      <w:r w:rsidR="00AE6E49" w:rsidRPr="00C10C14">
        <w:rPr>
          <w:rFonts w:ascii="Palatino Linotype" w:eastAsia="Palatino Linotype" w:hAnsi="Palatino Linotype" w:cs="Palatino Linotype"/>
          <w:b/>
        </w:rPr>
        <w:t>2</w:t>
      </w:r>
      <w:r w:rsidR="00457EBD" w:rsidRPr="00C10C14">
        <w:rPr>
          <w:rFonts w:ascii="Palatino Linotype" w:eastAsia="Palatino Linotype" w:hAnsi="Palatino Linotype" w:cs="Palatino Linotype"/>
          <w:b/>
        </w:rPr>
        <w:t>/INFOEM/IP/RR/2022</w:t>
      </w:r>
      <w:r w:rsidR="00E56A83" w:rsidRPr="00C10C14">
        <w:rPr>
          <w:rFonts w:ascii="Palatino Linotype" w:eastAsia="Palatino Linotype" w:hAnsi="Palatino Linotype" w:cs="Palatino Linotype"/>
          <w:b/>
        </w:rPr>
        <w:t xml:space="preserve"> y 16238/INFOEM/IP/RR/2022</w:t>
      </w:r>
      <w:r w:rsidR="00457EBD" w:rsidRPr="00C10C14">
        <w:rPr>
          <w:rFonts w:ascii="Palatino Linotype" w:eastAsia="Palatino Linotype" w:hAnsi="Palatino Linotype" w:cs="Palatino Linotype"/>
        </w:rPr>
        <w:t xml:space="preserve">, </w:t>
      </w:r>
      <w:r w:rsidR="0029016A" w:rsidRPr="00C10C14">
        <w:rPr>
          <w:rFonts w:ascii="Palatino Linotype" w:eastAsia="Palatino Linotype" w:hAnsi="Palatino Linotype" w:cs="Palatino Linotype"/>
        </w:rPr>
        <w:t xml:space="preserve">en términos del considerando </w:t>
      </w:r>
      <w:r w:rsidR="0029016A" w:rsidRPr="00C10C14">
        <w:rPr>
          <w:rFonts w:ascii="Palatino Linotype" w:eastAsia="Palatino Linotype" w:hAnsi="Palatino Linotype" w:cs="Palatino Linotype"/>
          <w:b/>
        </w:rPr>
        <w:t xml:space="preserve">SEXTO </w:t>
      </w:r>
      <w:r w:rsidR="0029016A" w:rsidRPr="00C10C14">
        <w:rPr>
          <w:rFonts w:ascii="Palatino Linotype" w:eastAsia="Palatino Linotype" w:hAnsi="Palatino Linotype" w:cs="Palatino Linotype"/>
        </w:rPr>
        <w:t xml:space="preserve">de la presente resolución. </w:t>
      </w:r>
    </w:p>
    <w:p w14:paraId="05E197E6" w14:textId="77777777" w:rsidR="00457EBD" w:rsidRPr="00C10C14" w:rsidRDefault="00457EBD" w:rsidP="00C10C14">
      <w:pPr>
        <w:spacing w:line="360" w:lineRule="auto"/>
        <w:ind w:right="49"/>
        <w:jc w:val="both"/>
        <w:rPr>
          <w:rFonts w:ascii="Palatino Linotype" w:eastAsia="Palatino Linotype" w:hAnsi="Palatino Linotype" w:cs="Palatino Linotype"/>
        </w:rPr>
      </w:pPr>
    </w:p>
    <w:p w14:paraId="4155EDCC" w14:textId="69DB8AF9" w:rsidR="00E56A83" w:rsidRPr="00C10C14" w:rsidRDefault="00457EBD" w:rsidP="00C10C14">
      <w:pPr>
        <w:widowControl w:val="0"/>
        <w:autoSpaceDE w:val="0"/>
        <w:autoSpaceDN w:val="0"/>
        <w:adjustRightInd w:val="0"/>
        <w:spacing w:line="360" w:lineRule="auto"/>
        <w:jc w:val="both"/>
        <w:rPr>
          <w:rFonts w:ascii="Palatino Linotype" w:hAnsi="Palatino Linotype" w:cs="Arial"/>
        </w:rPr>
      </w:pPr>
      <w:r w:rsidRPr="00C10C14">
        <w:rPr>
          <w:rFonts w:ascii="Palatino Linotype" w:eastAsia="Palatino Linotype" w:hAnsi="Palatino Linotype" w:cs="Palatino Linotype"/>
          <w:b/>
        </w:rPr>
        <w:t xml:space="preserve">SEGUNDO. </w:t>
      </w:r>
      <w:r w:rsidR="00AE6E49" w:rsidRPr="00C10C14">
        <w:rPr>
          <w:rFonts w:ascii="Palatino Linotype" w:eastAsia="Palatino Linotype" w:hAnsi="Palatino Linotype" w:cs="Palatino Linotype"/>
          <w:b/>
        </w:rPr>
        <w:t xml:space="preserve"> </w:t>
      </w:r>
      <w:r w:rsidR="0022007D" w:rsidRPr="00C10C14">
        <w:rPr>
          <w:rFonts w:ascii="Palatino Linotype" w:eastAsia="Palatino Linotype" w:hAnsi="Palatino Linotype" w:cs="Palatino Linotype"/>
        </w:rPr>
        <w:t xml:space="preserve">Se </w:t>
      </w:r>
      <w:r w:rsidR="0022007D" w:rsidRPr="00C10C14">
        <w:rPr>
          <w:rFonts w:ascii="Palatino Linotype" w:eastAsia="Palatino Linotype" w:hAnsi="Palatino Linotype" w:cs="Palatino Linotype"/>
          <w:b/>
        </w:rPr>
        <w:t>MODIFICA</w:t>
      </w:r>
      <w:r w:rsidR="00722077" w:rsidRPr="00C10C14">
        <w:rPr>
          <w:rFonts w:ascii="Palatino Linotype" w:eastAsia="Palatino Linotype" w:hAnsi="Palatino Linotype" w:cs="Palatino Linotype"/>
          <w:b/>
        </w:rPr>
        <w:t>N</w:t>
      </w:r>
      <w:r w:rsidR="0022007D" w:rsidRPr="00C10C14">
        <w:rPr>
          <w:rFonts w:ascii="Palatino Linotype" w:eastAsia="Palatino Linotype" w:hAnsi="Palatino Linotype" w:cs="Palatino Linotype"/>
        </w:rPr>
        <w:t xml:space="preserve"> la</w:t>
      </w:r>
      <w:r w:rsidR="00722077" w:rsidRPr="00C10C14">
        <w:rPr>
          <w:rFonts w:ascii="Palatino Linotype" w:eastAsia="Palatino Linotype" w:hAnsi="Palatino Linotype" w:cs="Palatino Linotype"/>
        </w:rPr>
        <w:t>s</w:t>
      </w:r>
      <w:r w:rsidR="0022007D" w:rsidRPr="00C10C14">
        <w:rPr>
          <w:rFonts w:ascii="Palatino Linotype" w:eastAsia="Palatino Linotype" w:hAnsi="Palatino Linotype" w:cs="Palatino Linotype"/>
        </w:rPr>
        <w:t xml:space="preserve"> respuesta</w:t>
      </w:r>
      <w:r w:rsidR="00722077" w:rsidRPr="00C10C14">
        <w:rPr>
          <w:rFonts w:ascii="Palatino Linotype" w:eastAsia="Palatino Linotype" w:hAnsi="Palatino Linotype" w:cs="Palatino Linotype"/>
        </w:rPr>
        <w:t>s</w:t>
      </w:r>
      <w:r w:rsidR="0022007D" w:rsidRPr="00C10C14">
        <w:rPr>
          <w:rFonts w:ascii="Palatino Linotype" w:eastAsia="Palatino Linotype" w:hAnsi="Palatino Linotype" w:cs="Palatino Linotype"/>
        </w:rPr>
        <w:t xml:space="preserve"> en términos del considerando </w:t>
      </w:r>
      <w:r w:rsidR="0022007D" w:rsidRPr="00C10C14">
        <w:rPr>
          <w:rFonts w:ascii="Palatino Linotype" w:eastAsia="Palatino Linotype" w:hAnsi="Palatino Linotype" w:cs="Palatino Linotype"/>
          <w:b/>
        </w:rPr>
        <w:t>SEXTO</w:t>
      </w:r>
      <w:r w:rsidR="0022007D" w:rsidRPr="00C10C14">
        <w:rPr>
          <w:rFonts w:ascii="Palatino Linotype" w:eastAsia="Palatino Linotype" w:hAnsi="Palatino Linotype" w:cs="Palatino Linotype"/>
        </w:rPr>
        <w:t xml:space="preserve">, </w:t>
      </w:r>
      <w:r w:rsidR="0022007D" w:rsidRPr="00C10C14">
        <w:rPr>
          <w:rFonts w:ascii="Palatino Linotype" w:hAnsi="Palatino Linotype" w:cs="Arial"/>
        </w:rPr>
        <w:t xml:space="preserve">se </w:t>
      </w:r>
      <w:r w:rsidR="0022007D" w:rsidRPr="00C10C14">
        <w:rPr>
          <w:rFonts w:ascii="Palatino Linotype" w:hAnsi="Palatino Linotype" w:cs="Arial"/>
          <w:b/>
        </w:rPr>
        <w:t>ORDENA</w:t>
      </w:r>
      <w:r w:rsidR="0022007D" w:rsidRPr="00C10C14">
        <w:rPr>
          <w:rFonts w:ascii="Palatino Linotype" w:hAnsi="Palatino Linotype" w:cs="Arial"/>
        </w:rPr>
        <w:t xml:space="preserve"> al </w:t>
      </w:r>
      <w:r w:rsidR="0022007D" w:rsidRPr="00C10C14">
        <w:rPr>
          <w:rFonts w:ascii="Palatino Linotype" w:hAnsi="Palatino Linotype" w:cs="Arial"/>
          <w:b/>
        </w:rPr>
        <w:t>SUJETO OBLIGADO</w:t>
      </w:r>
      <w:r w:rsidR="0022007D" w:rsidRPr="00C10C14">
        <w:rPr>
          <w:rFonts w:ascii="Palatino Linotype" w:hAnsi="Palatino Linotype" w:cs="Arial"/>
        </w:rPr>
        <w:t xml:space="preserve"> entregar a </w:t>
      </w:r>
      <w:r w:rsidR="0022007D" w:rsidRPr="00C10C14">
        <w:rPr>
          <w:rFonts w:ascii="Palatino Linotype" w:hAnsi="Palatino Linotype" w:cs="Arial"/>
          <w:b/>
          <w:bCs/>
        </w:rPr>
        <w:t xml:space="preserve">LA </w:t>
      </w:r>
      <w:r w:rsidR="0022007D" w:rsidRPr="00C10C14">
        <w:rPr>
          <w:rFonts w:ascii="Palatino Linotype" w:hAnsi="Palatino Linotype" w:cs="Arial"/>
          <w:b/>
        </w:rPr>
        <w:t xml:space="preserve">RECURRENTE, </w:t>
      </w:r>
      <w:r w:rsidR="0022007D" w:rsidRPr="00C10C14">
        <w:rPr>
          <w:rFonts w:ascii="Palatino Linotype" w:hAnsi="Palatino Linotype" w:cs="Arial"/>
        </w:rPr>
        <w:t xml:space="preserve">a través del Sistema de Acceso a la Información Mexiquense </w:t>
      </w:r>
      <w:r w:rsidR="0022007D" w:rsidRPr="00C10C14">
        <w:rPr>
          <w:rFonts w:ascii="Palatino Linotype" w:hAnsi="Palatino Linotype" w:cs="Arial"/>
          <w:b/>
        </w:rPr>
        <w:t>(SAIMEX)</w:t>
      </w:r>
      <w:r w:rsidR="0022007D" w:rsidRPr="00C10C14">
        <w:rPr>
          <w:rFonts w:ascii="Palatino Linotype" w:hAnsi="Palatino Linotype" w:cs="Arial"/>
          <w:bCs/>
        </w:rPr>
        <w:t>, en versión pública</w:t>
      </w:r>
      <w:r w:rsidR="00E56A83" w:rsidRPr="00C10C14">
        <w:rPr>
          <w:rFonts w:ascii="Palatino Linotype" w:hAnsi="Palatino Linotype" w:cs="Arial"/>
          <w:bCs/>
        </w:rPr>
        <w:t xml:space="preserve">, </w:t>
      </w:r>
      <w:r w:rsidR="0029016A" w:rsidRPr="00C10C14">
        <w:rPr>
          <w:rFonts w:ascii="Palatino Linotype" w:hAnsi="Palatino Linotype" w:cs="Arial"/>
          <w:bCs/>
        </w:rPr>
        <w:t xml:space="preserve">del documento o documentos en </w:t>
      </w:r>
      <w:r w:rsidR="00E56A83" w:rsidRPr="00C10C14">
        <w:rPr>
          <w:rFonts w:ascii="Palatino Linotype" w:hAnsi="Palatino Linotype" w:cs="Arial"/>
        </w:rPr>
        <w:t>donde conste lo siguiente</w:t>
      </w:r>
      <w:r w:rsidR="00E56A83" w:rsidRPr="00C10C14">
        <w:rPr>
          <w:rFonts w:ascii="Palatino Linotype" w:hAnsi="Palatino Linotype"/>
        </w:rPr>
        <w:t>:</w:t>
      </w:r>
      <w:r w:rsidR="00E56A83" w:rsidRPr="00C10C14">
        <w:rPr>
          <w:rFonts w:ascii="Palatino Linotype" w:hAnsi="Palatino Linotype" w:cs="Arial"/>
          <w:b/>
        </w:rPr>
        <w:t xml:space="preserve"> </w:t>
      </w:r>
    </w:p>
    <w:p w14:paraId="1890706C" w14:textId="77777777" w:rsidR="00E56A83" w:rsidRPr="00C10C14" w:rsidRDefault="00E56A83" w:rsidP="00C10C14">
      <w:pPr>
        <w:spacing w:line="360" w:lineRule="auto"/>
        <w:ind w:left="851" w:right="899" w:hanging="142"/>
        <w:jc w:val="both"/>
        <w:rPr>
          <w:rFonts w:ascii="Palatino Linotype" w:hAnsi="Palatino Linotype"/>
          <w:i/>
          <w:iCs/>
          <w:sz w:val="22"/>
          <w:szCs w:val="22"/>
        </w:rPr>
      </w:pPr>
    </w:p>
    <w:p w14:paraId="5D7B7704" w14:textId="6CE005C1" w:rsidR="00E514C7" w:rsidRPr="00C10C14" w:rsidRDefault="00E514C7" w:rsidP="00C10C14">
      <w:pPr>
        <w:pStyle w:val="Prrafodelista"/>
        <w:numPr>
          <w:ilvl w:val="0"/>
          <w:numId w:val="50"/>
        </w:numPr>
        <w:tabs>
          <w:tab w:val="left" w:pos="709"/>
        </w:tabs>
        <w:spacing w:line="360" w:lineRule="auto"/>
        <w:ind w:right="49"/>
        <w:jc w:val="both"/>
        <w:rPr>
          <w:rFonts w:ascii="Palatino Linotype" w:eastAsia="Palatino Linotype" w:hAnsi="Palatino Linotype" w:cs="Palatino Linotype"/>
          <w:i/>
          <w:iCs/>
        </w:rPr>
      </w:pPr>
      <w:r w:rsidRPr="00C10C14">
        <w:rPr>
          <w:rFonts w:ascii="Palatino Linotype" w:eastAsia="Palatino Linotype" w:hAnsi="Palatino Linotype" w:cs="Palatino Linotype"/>
          <w:i/>
          <w:iCs/>
        </w:rPr>
        <w:t xml:space="preserve">Reporte emitido por el servidor público adscrito al Organismo Descentralizado SEIEM, </w:t>
      </w:r>
      <w:r w:rsidR="0029016A" w:rsidRPr="00C10C14">
        <w:rPr>
          <w:rFonts w:ascii="Palatino Linotype" w:eastAsia="Palatino Linotype" w:hAnsi="Palatino Linotype" w:cs="Palatino Linotype"/>
          <w:i/>
          <w:iCs/>
        </w:rPr>
        <w:t>de la plaza</w:t>
      </w:r>
      <w:r w:rsidRPr="00C10C14">
        <w:rPr>
          <w:rFonts w:ascii="Palatino Linotype" w:eastAsia="Palatino Linotype" w:hAnsi="Palatino Linotype" w:cs="Palatino Linotype"/>
          <w:i/>
          <w:iCs/>
        </w:rPr>
        <w:t xml:space="preserve"> C.C.T. 15DTV0077M, ubicada en Jocotitlán en el Valle de Toluca a la Coordinación Estatal del Servicio Profesional Docente (HOY USICAMM), especif</w:t>
      </w:r>
      <w:r w:rsidR="0029016A" w:rsidRPr="00C10C14">
        <w:rPr>
          <w:rFonts w:ascii="Palatino Linotype" w:eastAsia="Palatino Linotype" w:hAnsi="Palatino Linotype" w:cs="Palatino Linotype"/>
          <w:i/>
          <w:iCs/>
        </w:rPr>
        <w:t xml:space="preserve">icando: (hora, día, mes y año), </w:t>
      </w:r>
      <w:r w:rsidRPr="00C10C14">
        <w:rPr>
          <w:rFonts w:ascii="Palatino Linotype" w:eastAsia="Palatino Linotype" w:hAnsi="Palatino Linotype" w:cs="Palatino Linotype"/>
          <w:i/>
          <w:iCs/>
        </w:rPr>
        <w:t xml:space="preserve">que por número </w:t>
      </w:r>
      <w:r w:rsidR="00722077" w:rsidRPr="00C10C14">
        <w:rPr>
          <w:rFonts w:ascii="Palatino Linotype" w:eastAsia="Palatino Linotype" w:hAnsi="Palatino Linotype" w:cs="Palatino Linotype"/>
          <w:i/>
          <w:iCs/>
        </w:rPr>
        <w:t xml:space="preserve">de </w:t>
      </w:r>
      <w:r w:rsidRPr="00C10C14">
        <w:rPr>
          <w:rFonts w:ascii="Palatino Linotype" w:eastAsia="Palatino Linotype" w:hAnsi="Palatino Linotype" w:cs="Palatino Linotype"/>
          <w:i/>
          <w:iCs/>
        </w:rPr>
        <w:t>prelación en el concurso de promoción vertical 2021 obtuvo el derecho para la asignación del centro de trabajo en comento.</w:t>
      </w:r>
    </w:p>
    <w:p w14:paraId="6491AA18" w14:textId="77777777" w:rsidR="00E514C7" w:rsidRPr="00C10C14" w:rsidRDefault="00E514C7" w:rsidP="00C10C14">
      <w:pPr>
        <w:pStyle w:val="Prrafodelista"/>
        <w:tabs>
          <w:tab w:val="left" w:pos="709"/>
        </w:tabs>
        <w:spacing w:line="360" w:lineRule="auto"/>
        <w:ind w:left="720" w:right="49"/>
        <w:jc w:val="both"/>
        <w:rPr>
          <w:rFonts w:ascii="Palatino Linotype" w:eastAsia="Palatino Linotype" w:hAnsi="Palatino Linotype" w:cs="Palatino Linotype"/>
          <w:i/>
          <w:iCs/>
        </w:rPr>
      </w:pPr>
    </w:p>
    <w:p w14:paraId="43374C29" w14:textId="76E20922" w:rsidR="00E514C7" w:rsidRPr="00C10C14" w:rsidRDefault="0029016A" w:rsidP="00C10C14">
      <w:pPr>
        <w:pStyle w:val="Prrafodelista"/>
        <w:numPr>
          <w:ilvl w:val="0"/>
          <w:numId w:val="50"/>
        </w:numPr>
        <w:tabs>
          <w:tab w:val="left" w:pos="709"/>
        </w:tabs>
        <w:spacing w:line="360" w:lineRule="auto"/>
        <w:ind w:right="49"/>
        <w:jc w:val="both"/>
        <w:rPr>
          <w:rFonts w:ascii="Palatino Linotype" w:eastAsia="Palatino Linotype" w:hAnsi="Palatino Linotype" w:cs="Palatino Linotype"/>
          <w:i/>
          <w:iCs/>
        </w:rPr>
      </w:pPr>
      <w:r w:rsidRPr="00C10C14">
        <w:rPr>
          <w:rFonts w:ascii="Palatino Linotype" w:eastAsia="Palatino Linotype" w:hAnsi="Palatino Linotype" w:cs="Palatino Linotype"/>
          <w:i/>
          <w:iCs/>
        </w:rPr>
        <w:t xml:space="preserve">Documento, oficio o </w:t>
      </w:r>
      <w:r w:rsidR="009A2B36" w:rsidRPr="00C10C14">
        <w:rPr>
          <w:rFonts w:ascii="Palatino Linotype" w:eastAsia="Palatino Linotype" w:hAnsi="Palatino Linotype" w:cs="Palatino Linotype"/>
          <w:i/>
          <w:iCs/>
        </w:rPr>
        <w:t xml:space="preserve">correo electrónico mediante el cual se </w:t>
      </w:r>
      <w:r w:rsidR="00E514C7" w:rsidRPr="00C10C14">
        <w:rPr>
          <w:rFonts w:ascii="Palatino Linotype" w:eastAsia="Palatino Linotype" w:hAnsi="Palatino Linotype" w:cs="Palatino Linotype"/>
          <w:i/>
          <w:iCs/>
        </w:rPr>
        <w:t xml:space="preserve">reportó </w:t>
      </w:r>
      <w:r w:rsidR="009A2B36" w:rsidRPr="00C10C14">
        <w:rPr>
          <w:rFonts w:ascii="Palatino Linotype" w:eastAsia="Palatino Linotype" w:hAnsi="Palatino Linotype" w:cs="Palatino Linotype"/>
          <w:i/>
          <w:iCs/>
        </w:rPr>
        <w:t>a la Coordinación Estatal del Servicio Profesional Docente (HOY USICAMM) respecto</w:t>
      </w:r>
      <w:r w:rsidR="009D3090" w:rsidRPr="00C10C14">
        <w:rPr>
          <w:rFonts w:ascii="Palatino Linotype" w:eastAsia="Palatino Linotype" w:hAnsi="Palatino Linotype" w:cs="Palatino Linotype"/>
          <w:i/>
          <w:iCs/>
        </w:rPr>
        <w:t xml:space="preserve"> a</w:t>
      </w:r>
      <w:r w:rsidR="009A2B36" w:rsidRPr="00C10C14">
        <w:rPr>
          <w:rFonts w:ascii="Palatino Linotype" w:eastAsia="Palatino Linotype" w:hAnsi="Palatino Linotype" w:cs="Palatino Linotype"/>
          <w:i/>
          <w:iCs/>
        </w:rPr>
        <w:t xml:space="preserve"> la vacante del centro de trabajo con clave: 07508E272500.0100205, disponible a partir del primero de febrero de dos mil veintidós, </w:t>
      </w:r>
      <w:r w:rsidR="00E514C7" w:rsidRPr="00C10C14">
        <w:rPr>
          <w:rFonts w:ascii="Palatino Linotype" w:eastAsia="Palatino Linotype" w:hAnsi="Palatino Linotype" w:cs="Palatino Linotype"/>
          <w:i/>
          <w:iCs/>
        </w:rPr>
        <w:t>conteniendo</w:t>
      </w:r>
      <w:r w:rsidR="009A2B36" w:rsidRPr="00C10C14">
        <w:rPr>
          <w:rFonts w:ascii="Palatino Linotype" w:eastAsia="Palatino Linotype" w:hAnsi="Palatino Linotype" w:cs="Palatino Linotype"/>
          <w:i/>
          <w:iCs/>
        </w:rPr>
        <w:t xml:space="preserve"> la</w:t>
      </w:r>
      <w:r w:rsidR="00E514C7" w:rsidRPr="00C10C14">
        <w:rPr>
          <w:rFonts w:ascii="Palatino Linotype" w:eastAsia="Palatino Linotype" w:hAnsi="Palatino Linotype" w:cs="Palatino Linotype"/>
          <w:i/>
          <w:iCs/>
        </w:rPr>
        <w:t xml:space="preserve"> fecha </w:t>
      </w:r>
      <w:r w:rsidR="009A2B36" w:rsidRPr="00C10C14">
        <w:rPr>
          <w:rFonts w:ascii="Palatino Linotype" w:eastAsia="Palatino Linotype" w:hAnsi="Palatino Linotype" w:cs="Palatino Linotype"/>
          <w:i/>
          <w:iCs/>
        </w:rPr>
        <w:t xml:space="preserve">y </w:t>
      </w:r>
      <w:r w:rsidR="00E514C7" w:rsidRPr="00C10C14">
        <w:rPr>
          <w:rFonts w:ascii="Palatino Linotype" w:eastAsia="Palatino Linotype" w:hAnsi="Palatino Linotype" w:cs="Palatino Linotype"/>
          <w:i/>
          <w:iCs/>
        </w:rPr>
        <w:t>especificando (hora, día, mes y año).</w:t>
      </w:r>
    </w:p>
    <w:p w14:paraId="544543D7" w14:textId="77777777" w:rsidR="0029016A" w:rsidRPr="00C10C14" w:rsidRDefault="0029016A" w:rsidP="00C10C14">
      <w:pPr>
        <w:spacing w:line="360" w:lineRule="auto"/>
        <w:jc w:val="both"/>
        <w:rPr>
          <w:rFonts w:ascii="Palatino Linotype" w:hAnsi="Palatino Linotype"/>
          <w:lang w:eastAsia="es-ES"/>
        </w:rPr>
      </w:pPr>
      <w:r w:rsidRPr="00C10C14">
        <w:rPr>
          <w:rFonts w:ascii="Palatino Linotype" w:hAnsi="Palatino Linotype"/>
          <w:lang w:eastAsia="es-ES"/>
        </w:rPr>
        <w:lastRenderedPageBreak/>
        <w:t xml:space="preserve">De ser el caso, </w:t>
      </w:r>
      <w:r w:rsidRPr="00C10C14">
        <w:rPr>
          <w:rFonts w:ascii="Palatino Linotype" w:hAnsi="Palatino Linotype"/>
          <w:b/>
          <w:lang w:eastAsia="es-ES"/>
        </w:rPr>
        <w:t>notificar</w:t>
      </w:r>
      <w:r w:rsidRPr="00C10C14">
        <w:rPr>
          <w:rFonts w:ascii="Palatino Linotype" w:hAnsi="Palatino Linotype"/>
          <w:lang w:eastAsia="es-ES"/>
        </w:rPr>
        <w:t xml:space="preserve"> a </w:t>
      </w:r>
      <w:r w:rsidRPr="00C10C14">
        <w:rPr>
          <w:rFonts w:ascii="Palatino Linotype" w:hAnsi="Palatino Linotype"/>
          <w:b/>
          <w:lang w:eastAsia="es-ES"/>
        </w:rPr>
        <w:t>LA RECURRENTE</w:t>
      </w:r>
      <w:r w:rsidRPr="00C10C14">
        <w:rPr>
          <w:rFonts w:ascii="Palatino Linotype" w:hAnsi="Palatino Linotype"/>
          <w:lang w:eastAsia="es-ES"/>
        </w:rPr>
        <w:t xml:space="preserve"> el Acuerdo de Clasificación de la información que emita el Comité de Transparencia con motivo de la versión pública.</w:t>
      </w:r>
    </w:p>
    <w:p w14:paraId="4B3739F8" w14:textId="77777777" w:rsidR="0029016A" w:rsidRPr="00C10C14" w:rsidRDefault="0029016A" w:rsidP="00C10C14">
      <w:pPr>
        <w:tabs>
          <w:tab w:val="left" w:pos="709"/>
        </w:tabs>
        <w:ind w:right="49"/>
        <w:jc w:val="both"/>
        <w:rPr>
          <w:rFonts w:ascii="Palatino Linotype" w:eastAsia="Palatino Linotype" w:hAnsi="Palatino Linotype" w:cs="Palatino Linotype"/>
        </w:rPr>
      </w:pPr>
    </w:p>
    <w:p w14:paraId="10DFFB9C" w14:textId="77777777" w:rsidR="00C10C14" w:rsidRPr="009A5BC5" w:rsidRDefault="00C10C14" w:rsidP="00C10C14">
      <w:pPr>
        <w:widowControl w:val="0"/>
        <w:tabs>
          <w:tab w:val="left" w:pos="1701"/>
        </w:tabs>
        <w:autoSpaceDE w:val="0"/>
        <w:autoSpaceDN w:val="0"/>
        <w:adjustRightInd w:val="0"/>
        <w:spacing w:line="360" w:lineRule="auto"/>
        <w:jc w:val="both"/>
        <w:rPr>
          <w:rFonts w:ascii="Palatino Linotype" w:hAnsi="Palatino Linotype"/>
          <w:b/>
          <w:szCs w:val="17"/>
          <w:u w:val="single"/>
          <w:lang w:eastAsia="es-ES_tradnl"/>
        </w:rPr>
      </w:pPr>
      <w:r w:rsidRPr="009A5BC5">
        <w:rPr>
          <w:rFonts w:ascii="Palatino Linotype" w:hAnsi="Palatino Linotype" w:cs="Arial"/>
          <w:b/>
          <w:bCs/>
          <w:sz w:val="28"/>
        </w:rPr>
        <w:t>TERCERO</w:t>
      </w:r>
      <w:r w:rsidRPr="009A5BC5">
        <w:rPr>
          <w:rFonts w:ascii="Palatino Linotype" w:eastAsia="Calibri" w:hAnsi="Palatino Linotype" w:cs="Arial"/>
          <w:b/>
          <w:bCs/>
        </w:rPr>
        <w:t xml:space="preserve">. </w:t>
      </w:r>
      <w:r w:rsidRPr="009A5BC5">
        <w:rPr>
          <w:rFonts w:ascii="Palatino Linotype" w:hAnsi="Palatino Linotype"/>
          <w:b/>
          <w:szCs w:val="17"/>
          <w:lang w:eastAsia="es-ES_tradnl"/>
        </w:rPr>
        <w:t xml:space="preserve">Notifíquese </w:t>
      </w:r>
      <w:r w:rsidRPr="009A5BC5">
        <w:rPr>
          <w:rFonts w:ascii="Palatino Linotype" w:hAnsi="Palatino Linotype"/>
          <w:szCs w:val="17"/>
          <w:lang w:eastAsia="es-ES_tradnl"/>
        </w:rPr>
        <w:t>la presente resolución al Titular de la Unidad de Transparencia del</w:t>
      </w:r>
      <w:r w:rsidRPr="009A5BC5">
        <w:rPr>
          <w:rFonts w:ascii="Palatino Linotype" w:hAnsi="Palatino Linotype"/>
          <w:b/>
          <w:szCs w:val="17"/>
          <w:lang w:eastAsia="es-ES_tradnl"/>
        </w:rPr>
        <w:t xml:space="preserve"> SUJETO OBLIGADO</w:t>
      </w:r>
      <w:r w:rsidRPr="009A5BC5">
        <w:rPr>
          <w:rFonts w:ascii="Palatino Linotype" w:hAnsi="Palatino Linotype"/>
          <w:szCs w:val="17"/>
          <w:lang w:eastAsia="es-ES_tradnl"/>
        </w:rPr>
        <w:t xml:space="preserve">, para que conforme al artículo 186 último párrafo, 189 segundo párrafo y 194 de la Ley de Transparencia y Acceso a la Información Pública del Estado de México y Municipios; dé cumplimiento a lo ordenado dentro del plazo de </w:t>
      </w:r>
      <w:r w:rsidRPr="00C10C14">
        <w:rPr>
          <w:rFonts w:ascii="Palatino Linotype" w:hAnsi="Palatino Linotype"/>
          <w:b/>
          <w:bCs/>
          <w:szCs w:val="17"/>
          <w:u w:val="single"/>
          <w:lang w:eastAsia="es-ES_tradnl"/>
        </w:rPr>
        <w:t>diez días hábiles</w:t>
      </w:r>
      <w:r w:rsidRPr="009A5BC5">
        <w:rPr>
          <w:rFonts w:ascii="Palatino Linotype" w:hAnsi="Palatino Linotype"/>
          <w:szCs w:val="17"/>
          <w:lang w:eastAsia="es-ES_tradnl"/>
        </w:rPr>
        <w:t>, e informe a este Instituto en un plazo de tres días hábiles siguientes sobre el cumplimiento dado a la presente</w:t>
      </w:r>
      <w:r w:rsidRPr="009A5BC5">
        <w:rPr>
          <w:rFonts w:ascii="Palatino Linotype" w:hAnsi="Palatino Linotype"/>
          <w:b/>
          <w:szCs w:val="17"/>
          <w:lang w:eastAsia="es-ES_tradnl"/>
        </w:rPr>
        <w:t xml:space="preserve"> </w:t>
      </w:r>
      <w:r w:rsidRPr="009A5BC5">
        <w:rPr>
          <w:rFonts w:ascii="Palatino Linotype" w:hAnsi="Palatino Linotype"/>
          <w:bCs/>
          <w:szCs w:val="17"/>
          <w:lang w:eastAsia="es-ES_tradnl"/>
        </w:rPr>
        <w:t>y,</w:t>
      </w:r>
      <w:r w:rsidRPr="009A5BC5">
        <w:rPr>
          <w:rFonts w:ascii="Palatino Linotype" w:hAnsi="Palatino Linotype"/>
          <w:b/>
          <w:szCs w:val="17"/>
          <w:u w:val="single"/>
          <w:lang w:eastAsia="es-ES_tradnl"/>
        </w:rPr>
        <w:t xml:space="preserve">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4548B15D" w14:textId="23E7DB97" w:rsidR="00C31BD0" w:rsidRPr="00C10C14" w:rsidRDefault="00C31BD0" w:rsidP="00C10C14">
      <w:pPr>
        <w:spacing w:line="360" w:lineRule="auto"/>
        <w:jc w:val="both"/>
        <w:rPr>
          <w:rFonts w:ascii="Palatino Linotype" w:eastAsia="Palatino Linotype" w:hAnsi="Palatino Linotype" w:cs="Palatino Linotype"/>
        </w:rPr>
      </w:pPr>
    </w:p>
    <w:p w14:paraId="0BF1BB42" w14:textId="77777777"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t xml:space="preserve">CUARTO. </w:t>
      </w:r>
      <w:r w:rsidRPr="00C10C14">
        <w:rPr>
          <w:rFonts w:ascii="Palatino Linotype" w:eastAsia="Palatino Linotype" w:hAnsi="Palatino Linotype" w:cs="Palatino Linotype"/>
        </w:rPr>
        <w:t xml:space="preserve">De conformidad con el artículo 198 de la Ley de Transparencia y Acceso a la Información Pública del Estado de México y Municipios, de considerarlo procedente, el </w:t>
      </w:r>
      <w:r w:rsidRPr="00C10C14">
        <w:rPr>
          <w:rFonts w:ascii="Palatino Linotype" w:eastAsia="Palatino Linotype" w:hAnsi="Palatino Linotype" w:cs="Palatino Linotype"/>
          <w:b/>
        </w:rPr>
        <w:t>SUJETO OBLIGADO</w:t>
      </w:r>
      <w:r w:rsidRPr="00C10C14">
        <w:rPr>
          <w:rFonts w:ascii="Palatino Linotype" w:eastAsia="Palatino Linotype" w:hAnsi="Palatino Linotype" w:cs="Palatino Linotype"/>
        </w:rPr>
        <w:t xml:space="preserve"> de manera fundada y motivada, podrá solicitar una ampliación de plazo para el cumplimiento de la presente resolución.</w:t>
      </w:r>
    </w:p>
    <w:p w14:paraId="53A99942" w14:textId="64EACBB7" w:rsidR="00C31BD0" w:rsidRDefault="00C31BD0" w:rsidP="00C10C14">
      <w:pPr>
        <w:spacing w:line="360" w:lineRule="auto"/>
        <w:jc w:val="both"/>
        <w:rPr>
          <w:rFonts w:ascii="Palatino Linotype" w:eastAsia="Palatino Linotype" w:hAnsi="Palatino Linotype" w:cs="Palatino Linotype"/>
          <w:b/>
        </w:rPr>
      </w:pPr>
    </w:p>
    <w:p w14:paraId="1E961E46" w14:textId="00142166" w:rsidR="00C10C14" w:rsidRDefault="00C10C14" w:rsidP="00C10C14">
      <w:pPr>
        <w:spacing w:line="360" w:lineRule="auto"/>
        <w:jc w:val="both"/>
        <w:rPr>
          <w:rFonts w:ascii="Palatino Linotype" w:eastAsia="Palatino Linotype" w:hAnsi="Palatino Linotype" w:cs="Palatino Linotype"/>
          <w:b/>
        </w:rPr>
      </w:pPr>
    </w:p>
    <w:p w14:paraId="1F5201DA" w14:textId="77777777" w:rsidR="00C10C14" w:rsidRPr="00C10C14" w:rsidRDefault="00C10C14" w:rsidP="00C10C14">
      <w:pPr>
        <w:spacing w:line="360" w:lineRule="auto"/>
        <w:jc w:val="both"/>
        <w:rPr>
          <w:rFonts w:ascii="Palatino Linotype" w:eastAsia="Palatino Linotype" w:hAnsi="Palatino Linotype" w:cs="Palatino Linotype"/>
          <w:b/>
        </w:rPr>
      </w:pPr>
    </w:p>
    <w:p w14:paraId="2C69615A" w14:textId="7CF3AFD4"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b/>
        </w:rPr>
        <w:lastRenderedPageBreak/>
        <w:t>QUINTO.</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rPr>
        <w:t>NOTIFÍQUESE</w:t>
      </w:r>
      <w:r w:rsidRPr="00C10C14">
        <w:rPr>
          <w:rFonts w:ascii="Palatino Linotype" w:eastAsia="Palatino Linotype" w:hAnsi="Palatino Linotype" w:cs="Palatino Linotype"/>
        </w:rPr>
        <w:t xml:space="preserve"> A</w:t>
      </w:r>
      <w:r w:rsidR="00B661FB"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bCs/>
        </w:rPr>
        <w:t>L</w:t>
      </w:r>
      <w:r w:rsidR="00B661FB" w:rsidRPr="00C10C14">
        <w:rPr>
          <w:rFonts w:ascii="Palatino Linotype" w:eastAsia="Palatino Linotype" w:hAnsi="Palatino Linotype" w:cs="Palatino Linotype"/>
          <w:b/>
          <w:bCs/>
        </w:rPr>
        <w:t>A</w:t>
      </w:r>
      <w:r w:rsidRPr="00C10C14">
        <w:rPr>
          <w:rFonts w:ascii="Palatino Linotype" w:eastAsia="Palatino Linotype" w:hAnsi="Palatino Linotype" w:cs="Palatino Linotype"/>
        </w:rPr>
        <w:t xml:space="preserve"> </w:t>
      </w:r>
      <w:r w:rsidRPr="00C10C14">
        <w:rPr>
          <w:rFonts w:ascii="Palatino Linotype" w:eastAsia="Palatino Linotype" w:hAnsi="Palatino Linotype" w:cs="Palatino Linotype"/>
          <w:b/>
        </w:rPr>
        <w:t>RECURRENTE</w:t>
      </w:r>
      <w:r w:rsidRPr="00C10C14">
        <w:rPr>
          <w:rFonts w:ascii="Palatino Linotype" w:eastAsia="Palatino Linotype" w:hAnsi="Palatino Linotype" w:cs="Palatino Linotype"/>
        </w:rPr>
        <w:t xml:space="preserve"> la presente Resolución, a través del Sistema de Acceso a la Información Mexiquense (SAIMEX), asimismo, se hace de su conocimiento que de conformidad con lo establecido en el artículo 196 de la Ley de Transparencia </w:t>
      </w:r>
      <w:r w:rsidR="00AF7593" w:rsidRPr="00C10C14">
        <w:rPr>
          <w:rFonts w:ascii="Palatino Linotype" w:eastAsia="Palatino Linotype" w:hAnsi="Palatino Linotype" w:cs="Palatino Linotype"/>
        </w:rPr>
        <w:t>local</w:t>
      </w:r>
      <w:r w:rsidRPr="00C10C14">
        <w:rPr>
          <w:rFonts w:ascii="Palatino Linotype" w:eastAsia="Palatino Linotype" w:hAnsi="Palatino Linotype" w:cs="Palatino Linotype"/>
        </w:rPr>
        <w:t>, podrá impugnarla vía Juicio de Amparo en los términos de las leyes aplicables.</w:t>
      </w:r>
    </w:p>
    <w:p w14:paraId="61C89482" w14:textId="77777777" w:rsidR="00C31BD0" w:rsidRPr="00C10C14" w:rsidRDefault="00C31BD0" w:rsidP="00C10C14">
      <w:pPr>
        <w:spacing w:line="360" w:lineRule="auto"/>
        <w:jc w:val="both"/>
        <w:rPr>
          <w:rFonts w:ascii="Palatino Linotype" w:eastAsia="Palatino Linotype" w:hAnsi="Palatino Linotype" w:cs="Palatino Linotype"/>
          <w:sz w:val="22"/>
          <w:szCs w:val="22"/>
        </w:rPr>
      </w:pPr>
    </w:p>
    <w:p w14:paraId="66F61EC2" w14:textId="7587FBFE" w:rsidR="00C31BD0" w:rsidRPr="00C10C14" w:rsidRDefault="00C31BD0" w:rsidP="00C10C14">
      <w:pPr>
        <w:spacing w:line="360" w:lineRule="auto"/>
        <w:jc w:val="both"/>
        <w:rPr>
          <w:rFonts w:ascii="Palatino Linotype" w:eastAsia="Palatino Linotype" w:hAnsi="Palatino Linotype" w:cs="Palatino Linotype"/>
        </w:rPr>
      </w:pPr>
      <w:r w:rsidRPr="00C10C14">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A52BC1" w:rsidRPr="00C10C14">
        <w:rPr>
          <w:rFonts w:ascii="Palatino Linotype" w:eastAsia="Palatino Linotype" w:hAnsi="Palatino Linotype" w:cs="Palatino Linotype"/>
        </w:rPr>
        <w:t>TIRGÉSIMA</w:t>
      </w:r>
      <w:r w:rsidRPr="00C10C14">
        <w:rPr>
          <w:rFonts w:ascii="Palatino Linotype" w:eastAsia="Palatino Linotype" w:hAnsi="Palatino Linotype" w:cs="Palatino Linotype"/>
        </w:rPr>
        <w:t xml:space="preserve"> SESIÓN ORDINARIA CELEBRADA EL </w:t>
      </w:r>
      <w:r w:rsidR="00A52BC1" w:rsidRPr="00C10C14">
        <w:rPr>
          <w:rFonts w:ascii="Palatino Linotype" w:eastAsia="Palatino Linotype" w:hAnsi="Palatino Linotype" w:cs="Palatino Linotype"/>
        </w:rPr>
        <w:t>VEINTITRÉS DE AGOSTO</w:t>
      </w:r>
      <w:r w:rsidRPr="00C10C14">
        <w:rPr>
          <w:rFonts w:ascii="Palatino Linotype" w:eastAsia="Palatino Linotype" w:hAnsi="Palatino Linotype" w:cs="Palatino Linotype"/>
        </w:rPr>
        <w:t xml:space="preserve"> DE DOS MIL VEINTITRÉS, ANTE EL SECRETARIO TÉCNICO DEL PLENO, ALEXIS TAPIA RAMÍREZ.</w:t>
      </w:r>
    </w:p>
    <w:p w14:paraId="0B06E906" w14:textId="77777777" w:rsidR="00C31BD0" w:rsidRPr="00C10C14" w:rsidRDefault="00C31BD0" w:rsidP="00C10C14">
      <w:pPr>
        <w:spacing w:line="360" w:lineRule="auto"/>
        <w:jc w:val="both"/>
        <w:rPr>
          <w:rFonts w:ascii="Palatino Linotype" w:eastAsia="Palatino Linotype" w:hAnsi="Palatino Linotype" w:cs="Palatino Linotype"/>
          <w:sz w:val="20"/>
          <w:szCs w:val="20"/>
        </w:rPr>
      </w:pPr>
    </w:p>
    <w:p w14:paraId="232637EA" w14:textId="77777777" w:rsidR="00C31BD0" w:rsidRPr="00C10C14" w:rsidRDefault="00C31BD0" w:rsidP="00C10C14">
      <w:pPr>
        <w:spacing w:line="360" w:lineRule="auto"/>
        <w:jc w:val="both"/>
        <w:rPr>
          <w:rFonts w:ascii="Palatino Linotype" w:eastAsia="Palatino Linotype" w:hAnsi="Palatino Linotype" w:cs="Palatino Linotype"/>
          <w:sz w:val="20"/>
          <w:szCs w:val="20"/>
        </w:rPr>
      </w:pPr>
      <w:r w:rsidRPr="00C10C14">
        <w:rPr>
          <w:rFonts w:ascii="Palatino Linotype" w:eastAsia="Palatino Linotype" w:hAnsi="Palatino Linotype" w:cs="Palatino Linotype"/>
          <w:sz w:val="20"/>
          <w:szCs w:val="20"/>
        </w:rPr>
        <w:t>SCMM/BLA/DEMF/ESS</w:t>
      </w:r>
    </w:p>
    <w:p w14:paraId="0C3BD059" w14:textId="77777777" w:rsidR="00C31BD0" w:rsidRPr="00C10C14" w:rsidRDefault="00C31BD0" w:rsidP="00C10C14">
      <w:pPr>
        <w:spacing w:line="360" w:lineRule="auto"/>
        <w:jc w:val="both"/>
        <w:rPr>
          <w:rFonts w:ascii="Palatino Linotype" w:eastAsia="Palatino Linotype" w:hAnsi="Palatino Linotype" w:cs="Palatino Linotype"/>
          <w:sz w:val="20"/>
          <w:szCs w:val="20"/>
        </w:rPr>
      </w:pPr>
    </w:p>
    <w:p w14:paraId="6DB48C9E" w14:textId="77777777" w:rsidR="00C31BD0" w:rsidRPr="00C10C14" w:rsidRDefault="00C31BD0" w:rsidP="00C10C14">
      <w:pPr>
        <w:rPr>
          <w:rFonts w:ascii="Palatino Linotype" w:eastAsia="Palatino Linotype" w:hAnsi="Palatino Linotype" w:cs="Palatino Linotype"/>
        </w:rPr>
      </w:pPr>
    </w:p>
    <w:p w14:paraId="428382A2" w14:textId="77777777" w:rsidR="00C31BD0" w:rsidRPr="00C10C14" w:rsidRDefault="00C31BD0" w:rsidP="00C10C14">
      <w:pPr>
        <w:spacing w:line="360" w:lineRule="auto"/>
        <w:jc w:val="both"/>
        <w:rPr>
          <w:rFonts w:ascii="Palatino Linotype" w:eastAsia="Palatino Linotype" w:hAnsi="Palatino Linotype" w:cs="Palatino Linotype"/>
        </w:rPr>
      </w:pPr>
    </w:p>
    <w:p w14:paraId="4A3756CB" w14:textId="77777777" w:rsidR="00C31BD0" w:rsidRPr="00C10C14" w:rsidRDefault="00C31BD0" w:rsidP="00C10C14">
      <w:pPr>
        <w:spacing w:line="360" w:lineRule="auto"/>
        <w:jc w:val="both"/>
        <w:rPr>
          <w:rFonts w:ascii="Palatino Linotype" w:eastAsia="Palatino Linotype" w:hAnsi="Palatino Linotype" w:cs="Palatino Linotype"/>
        </w:rPr>
      </w:pPr>
    </w:p>
    <w:p w14:paraId="480990B3" w14:textId="77777777" w:rsidR="00C31BD0" w:rsidRPr="00C10C14" w:rsidRDefault="00C31BD0" w:rsidP="00C10C14">
      <w:pPr>
        <w:spacing w:line="360" w:lineRule="auto"/>
        <w:jc w:val="both"/>
        <w:rPr>
          <w:rFonts w:ascii="Palatino Linotype" w:eastAsia="Palatino Linotype" w:hAnsi="Palatino Linotype" w:cs="Palatino Linotype"/>
        </w:rPr>
      </w:pPr>
    </w:p>
    <w:p w14:paraId="3200EC88" w14:textId="77777777" w:rsidR="00C31BD0" w:rsidRPr="00C10C14" w:rsidRDefault="00C31BD0" w:rsidP="00C10C14">
      <w:pPr>
        <w:spacing w:line="360" w:lineRule="auto"/>
        <w:jc w:val="both"/>
        <w:rPr>
          <w:rFonts w:ascii="Palatino Linotype" w:eastAsia="Palatino Linotype" w:hAnsi="Palatino Linotype" w:cs="Palatino Linotype"/>
        </w:rPr>
      </w:pPr>
    </w:p>
    <w:p w14:paraId="687EFE83" w14:textId="77777777" w:rsidR="00C31BD0" w:rsidRPr="00C10C14" w:rsidRDefault="00C31BD0" w:rsidP="00C10C14">
      <w:pPr>
        <w:spacing w:line="360" w:lineRule="auto"/>
        <w:jc w:val="both"/>
        <w:rPr>
          <w:rFonts w:ascii="Palatino Linotype" w:eastAsia="Palatino Linotype" w:hAnsi="Palatino Linotype" w:cs="Palatino Linotype"/>
        </w:rPr>
      </w:pPr>
    </w:p>
    <w:p w14:paraId="6AF6D103" w14:textId="77777777" w:rsidR="00C31BD0" w:rsidRPr="00C10C14" w:rsidRDefault="00C31BD0" w:rsidP="00C10C14">
      <w:pPr>
        <w:spacing w:line="360" w:lineRule="auto"/>
        <w:jc w:val="both"/>
        <w:rPr>
          <w:rFonts w:ascii="Palatino Linotype" w:eastAsia="Palatino Linotype" w:hAnsi="Palatino Linotype" w:cs="Palatino Linotype"/>
        </w:rPr>
      </w:pPr>
    </w:p>
    <w:p w14:paraId="19BD4FBC" w14:textId="77777777" w:rsidR="00C31BD0" w:rsidRPr="00C10C14" w:rsidRDefault="00C31BD0" w:rsidP="00C10C14">
      <w:pPr>
        <w:spacing w:line="360" w:lineRule="auto"/>
        <w:jc w:val="both"/>
        <w:rPr>
          <w:rFonts w:ascii="Palatino Linotype" w:eastAsia="Palatino Linotype" w:hAnsi="Palatino Linotype" w:cs="Palatino Linotype"/>
        </w:rPr>
      </w:pPr>
    </w:p>
    <w:p w14:paraId="0EA8ABA7" w14:textId="77777777" w:rsidR="00C31BD0" w:rsidRPr="00C10C14" w:rsidRDefault="00C31BD0" w:rsidP="00C10C14">
      <w:pPr>
        <w:spacing w:line="360" w:lineRule="auto"/>
        <w:jc w:val="both"/>
        <w:rPr>
          <w:rFonts w:ascii="Palatino Linotype" w:eastAsia="Palatino Linotype" w:hAnsi="Palatino Linotype" w:cs="Palatino Linotype"/>
        </w:rPr>
      </w:pPr>
    </w:p>
    <w:p w14:paraId="77CDDCAA" w14:textId="77777777" w:rsidR="00C31BD0" w:rsidRPr="00C10C14" w:rsidRDefault="00C31BD0" w:rsidP="00C10C14">
      <w:pPr>
        <w:spacing w:line="360" w:lineRule="auto"/>
        <w:jc w:val="both"/>
        <w:rPr>
          <w:rFonts w:ascii="Palatino Linotype" w:eastAsia="Palatino Linotype" w:hAnsi="Palatino Linotype" w:cs="Palatino Linotype"/>
        </w:rPr>
      </w:pPr>
    </w:p>
    <w:p w14:paraId="2F974C09" w14:textId="77777777" w:rsidR="00C31BD0" w:rsidRPr="00C10C14" w:rsidRDefault="00C31BD0" w:rsidP="00C10C14">
      <w:pPr>
        <w:spacing w:line="360" w:lineRule="auto"/>
        <w:jc w:val="both"/>
        <w:rPr>
          <w:rFonts w:ascii="Palatino Linotype" w:eastAsia="Palatino Linotype" w:hAnsi="Palatino Linotype" w:cs="Palatino Linotype"/>
        </w:rPr>
      </w:pPr>
    </w:p>
    <w:p w14:paraId="5A4CCCDC" w14:textId="77777777" w:rsidR="00C31BD0" w:rsidRPr="00C10C14" w:rsidRDefault="00C31BD0" w:rsidP="00C10C14">
      <w:pPr>
        <w:spacing w:line="360" w:lineRule="auto"/>
        <w:jc w:val="both"/>
        <w:rPr>
          <w:rFonts w:ascii="Palatino Linotype" w:eastAsia="Palatino Linotype" w:hAnsi="Palatino Linotype" w:cs="Palatino Linotype"/>
        </w:rPr>
      </w:pPr>
    </w:p>
    <w:p w14:paraId="4F5BFAB9" w14:textId="77777777" w:rsidR="00C31BD0" w:rsidRPr="00C10C14" w:rsidRDefault="00C31BD0" w:rsidP="00C10C14">
      <w:pPr>
        <w:spacing w:line="360" w:lineRule="auto"/>
        <w:jc w:val="both"/>
        <w:rPr>
          <w:rFonts w:ascii="Palatino Linotype" w:eastAsia="Palatino Linotype" w:hAnsi="Palatino Linotype" w:cs="Palatino Linotype"/>
        </w:rPr>
      </w:pPr>
    </w:p>
    <w:p w14:paraId="16AE6D24" w14:textId="77777777" w:rsidR="00C31BD0" w:rsidRPr="00C10C14" w:rsidRDefault="00C31BD0" w:rsidP="00C10C14">
      <w:pPr>
        <w:spacing w:line="360" w:lineRule="auto"/>
        <w:jc w:val="both"/>
        <w:rPr>
          <w:rFonts w:ascii="Palatino Linotype" w:eastAsia="Palatino Linotype" w:hAnsi="Palatino Linotype" w:cs="Palatino Linotype"/>
        </w:rPr>
      </w:pPr>
    </w:p>
    <w:p w14:paraId="3C9DC111" w14:textId="77777777" w:rsidR="00C31BD0" w:rsidRPr="00C10C14" w:rsidRDefault="00C31BD0" w:rsidP="00C10C14">
      <w:pPr>
        <w:spacing w:line="360" w:lineRule="auto"/>
        <w:jc w:val="both"/>
        <w:rPr>
          <w:rFonts w:ascii="Palatino Linotype" w:eastAsia="Palatino Linotype" w:hAnsi="Palatino Linotype" w:cs="Palatino Linotype"/>
        </w:rPr>
      </w:pPr>
    </w:p>
    <w:p w14:paraId="0B046B7E" w14:textId="77777777" w:rsidR="00C31BD0" w:rsidRPr="00C10C14" w:rsidRDefault="00C31BD0" w:rsidP="00C10C14">
      <w:pPr>
        <w:spacing w:line="360" w:lineRule="auto"/>
        <w:jc w:val="both"/>
        <w:rPr>
          <w:rFonts w:ascii="Palatino Linotype" w:eastAsia="Palatino Linotype" w:hAnsi="Palatino Linotype" w:cs="Palatino Linotype"/>
        </w:rPr>
      </w:pPr>
    </w:p>
    <w:p w14:paraId="439C6ABC" w14:textId="77777777" w:rsidR="00C31BD0" w:rsidRPr="00C10C14" w:rsidRDefault="00C31BD0" w:rsidP="00C10C14">
      <w:pPr>
        <w:spacing w:line="360" w:lineRule="auto"/>
        <w:jc w:val="both"/>
        <w:rPr>
          <w:rFonts w:ascii="Palatino Linotype" w:eastAsia="Palatino Linotype" w:hAnsi="Palatino Linotype" w:cs="Palatino Linotype"/>
        </w:rPr>
      </w:pPr>
    </w:p>
    <w:p w14:paraId="62B77D58" w14:textId="77777777" w:rsidR="00C31BD0" w:rsidRPr="00C10C14" w:rsidRDefault="00C31BD0" w:rsidP="00C10C14">
      <w:pPr>
        <w:spacing w:line="360" w:lineRule="auto"/>
        <w:jc w:val="both"/>
        <w:rPr>
          <w:rFonts w:ascii="Palatino Linotype" w:eastAsia="Palatino Linotype" w:hAnsi="Palatino Linotype" w:cs="Palatino Linotype"/>
        </w:rPr>
      </w:pPr>
    </w:p>
    <w:p w14:paraId="34508B03" w14:textId="77777777" w:rsidR="00C31BD0" w:rsidRPr="00C10C14" w:rsidRDefault="00C31BD0" w:rsidP="00C10C14">
      <w:pPr>
        <w:spacing w:line="360" w:lineRule="auto"/>
        <w:jc w:val="both"/>
        <w:rPr>
          <w:rFonts w:ascii="Palatino Linotype" w:eastAsia="Palatino Linotype" w:hAnsi="Palatino Linotype" w:cs="Palatino Linotype"/>
        </w:rPr>
      </w:pPr>
    </w:p>
    <w:p w14:paraId="10F1B71A" w14:textId="77777777" w:rsidR="00C31BD0" w:rsidRPr="00C10C14" w:rsidRDefault="00C31BD0" w:rsidP="00C10C14"/>
    <w:p w14:paraId="240A1F16" w14:textId="77777777" w:rsidR="00C31BD0" w:rsidRPr="00C10C14" w:rsidRDefault="00C31BD0" w:rsidP="00C10C14"/>
    <w:p w14:paraId="33576323" w14:textId="77777777" w:rsidR="00C31BD0" w:rsidRPr="00C10C14" w:rsidRDefault="00C31BD0" w:rsidP="00C10C14"/>
    <w:p w14:paraId="3A830EE1" w14:textId="77777777" w:rsidR="005976F5" w:rsidRPr="00C10C14" w:rsidRDefault="005976F5" w:rsidP="00C10C14"/>
    <w:sectPr w:rsidR="005976F5" w:rsidRPr="00C10C14">
      <w:headerReference w:type="even" r:id="rId46"/>
      <w:headerReference w:type="default" r:id="rId47"/>
      <w:footerReference w:type="default" r:id="rId48"/>
      <w:headerReference w:type="first" r:id="rId49"/>
      <w:footerReference w:type="first" r:id="rId50"/>
      <w:pgSz w:w="12240" w:h="15840"/>
      <w:pgMar w:top="1418" w:right="1418" w:bottom="1418" w:left="1701" w:header="709" w:footer="10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D2251C" w14:textId="77777777" w:rsidR="005D3283" w:rsidRDefault="005D3283" w:rsidP="00C31BD0">
      <w:r>
        <w:separator/>
      </w:r>
    </w:p>
  </w:endnote>
  <w:endnote w:type="continuationSeparator" w:id="0">
    <w:p w14:paraId="2EE972AD" w14:textId="77777777" w:rsidR="005D3283" w:rsidRDefault="005D3283" w:rsidP="00C31B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Liberation Serif">
    <w:charset w:val="01"/>
    <w:family w:val="roman"/>
    <w:pitch w:val="variable"/>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073DE7" w14:textId="77777777" w:rsidR="009A2B36" w:rsidRDefault="009A2B36">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BA64EA">
      <w:rPr>
        <w:rFonts w:ascii="Palatino Linotype" w:eastAsia="Palatino Linotype" w:hAnsi="Palatino Linotype" w:cs="Palatino Linotype"/>
        <w:noProof/>
        <w:color w:val="000000"/>
        <w:sz w:val="22"/>
        <w:szCs w:val="22"/>
      </w:rPr>
      <w:t>69</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BA64EA">
      <w:rPr>
        <w:rFonts w:ascii="Palatino Linotype" w:eastAsia="Palatino Linotype" w:hAnsi="Palatino Linotype" w:cs="Palatino Linotype"/>
        <w:noProof/>
        <w:color w:val="000000"/>
        <w:sz w:val="22"/>
        <w:szCs w:val="22"/>
      </w:rPr>
      <w:t>70</w:t>
    </w:r>
    <w:r>
      <w:rPr>
        <w:rFonts w:ascii="Palatino Linotype" w:eastAsia="Palatino Linotype" w:hAnsi="Palatino Linotype" w:cs="Palatino Linotype"/>
        <w:color w:val="000000"/>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8EC1FF" w14:textId="77777777" w:rsidR="009A2B36" w:rsidRDefault="009A2B36">
    <w:pPr>
      <w:pBdr>
        <w:top w:val="nil"/>
        <w:left w:val="nil"/>
        <w:bottom w:val="nil"/>
        <w:right w:val="nil"/>
        <w:between w:val="nil"/>
      </w:pBdr>
      <w:tabs>
        <w:tab w:val="center" w:pos="4252"/>
        <w:tab w:val="right" w:pos="8504"/>
      </w:tabs>
      <w:spacing w:before="120"/>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BA64EA">
      <w:rPr>
        <w:rFonts w:ascii="Palatino Linotype" w:eastAsia="Palatino Linotype" w:hAnsi="Palatino Linotype" w:cs="Palatino Linotype"/>
        <w:noProof/>
        <w:color w:val="000000"/>
        <w:sz w:val="22"/>
        <w:szCs w:val="22"/>
      </w:rPr>
      <w:t>1</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BA64EA">
      <w:rPr>
        <w:rFonts w:ascii="Palatino Linotype" w:eastAsia="Palatino Linotype" w:hAnsi="Palatino Linotype" w:cs="Palatino Linotype"/>
        <w:noProof/>
        <w:color w:val="000000"/>
        <w:sz w:val="22"/>
        <w:szCs w:val="22"/>
      </w:rPr>
      <w:t>70</w:t>
    </w:r>
    <w:r>
      <w:rPr>
        <w:rFonts w:ascii="Palatino Linotype" w:eastAsia="Palatino Linotype" w:hAnsi="Palatino Linotype" w:cs="Palatino Linotype"/>
        <w:color w:val="000000"/>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8F2973" w14:textId="77777777" w:rsidR="005D3283" w:rsidRDefault="005D3283" w:rsidP="00C31BD0">
      <w:r>
        <w:separator/>
      </w:r>
    </w:p>
  </w:footnote>
  <w:footnote w:type="continuationSeparator" w:id="0">
    <w:p w14:paraId="0BCBEB66" w14:textId="77777777" w:rsidR="005D3283" w:rsidRDefault="005D3283" w:rsidP="00C31BD0">
      <w:r>
        <w:continuationSeparator/>
      </w:r>
    </w:p>
  </w:footnote>
  <w:footnote w:id="1">
    <w:p w14:paraId="5F5B9322" w14:textId="77777777" w:rsidR="009A2B36" w:rsidRPr="00DD3491" w:rsidRDefault="009A2B36" w:rsidP="00C31BD0">
      <w:pPr>
        <w:pStyle w:val="Textonotapie"/>
        <w:jc w:val="both"/>
        <w:rPr>
          <w:rFonts w:ascii="Palatino Linotype" w:hAnsi="Palatino Linotype"/>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Es importante señalar que al encontrarse los expedientes formados con motivo de la presentación de las solicitudes 00518/SEIEM/IP/2022 y 00520/SEIEM/IP/2022 en electrónico en el SAIMEX, todas las constancias que integran los expedientes 16232/INFOEM/IP/RR/2022 y 16238/INFOEM/IP/RR/2022 que se resuelven obran en el sistema de referencia.  </w:t>
      </w:r>
    </w:p>
  </w:footnote>
  <w:footnote w:id="2">
    <w:p w14:paraId="572869F9" w14:textId="77777777" w:rsidR="009A2B36" w:rsidRPr="00DD3491" w:rsidRDefault="009A2B36" w:rsidP="00C31BD0">
      <w:pPr>
        <w:pStyle w:val="Textonotapie"/>
        <w:jc w:val="both"/>
        <w:rPr>
          <w:rFonts w:ascii="Palatino Linotype" w:hAnsi="Palatino Linotype"/>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En adelante, las claves alfanuméricas de las solicitudes 00518/SEIEM/IP/2022 y 00520/SEIEM/IP/2022, se abreviarán bajo los numerales 00518 y 00520, respectivamente.</w:t>
      </w:r>
    </w:p>
  </w:footnote>
  <w:footnote w:id="3">
    <w:p w14:paraId="44766181" w14:textId="77777777" w:rsidR="009A2B36" w:rsidRPr="00DD3491" w:rsidRDefault="009A2B36" w:rsidP="00C31BD0">
      <w:pPr>
        <w:pStyle w:val="Textonotapie"/>
        <w:jc w:val="both"/>
        <w:rPr>
          <w:rFonts w:ascii="Palatino Linotype" w:hAnsi="Palatino Linotype"/>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En adelante, Ley de Transparencia local.</w:t>
      </w:r>
    </w:p>
  </w:footnote>
  <w:footnote w:id="4">
    <w:p w14:paraId="0C8768DC" w14:textId="77777777" w:rsidR="009A2B36" w:rsidRPr="00DD3491" w:rsidRDefault="009A2B36" w:rsidP="00C31BD0">
      <w:pPr>
        <w:pStyle w:val="Textonotapie"/>
        <w:jc w:val="both"/>
        <w:rPr>
          <w:rFonts w:ascii="Palatino Linotype" w:hAnsi="Palatino Linotype"/>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En adelante, las claves alfanuméricas de los recursos 16232/INFOEM/IP/RR/2022 y 16238/INFOEM/IP/RR/2022, se abreviaran bajo los numerales 16232 y 16238, respectivamente.</w:t>
      </w:r>
    </w:p>
  </w:footnote>
  <w:footnote w:id="5">
    <w:p w14:paraId="41CE6EFA" w14:textId="77777777" w:rsidR="009A2B36" w:rsidRPr="00DD3491" w:rsidRDefault="009A2B36" w:rsidP="00C31BD0">
      <w:pPr>
        <w:pStyle w:val="Textonotapie"/>
        <w:jc w:val="both"/>
        <w:rPr>
          <w:rFonts w:ascii="Palatino Linotype" w:hAnsi="Palatino Linotype" w:cs="Times New Roman"/>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w:t>
      </w:r>
      <w:r w:rsidRPr="00DD3491">
        <w:rPr>
          <w:rFonts w:ascii="Palatino Linotype" w:hAnsi="Palatino Linotype"/>
          <w:b/>
          <w:bCs/>
          <w:sz w:val="18"/>
          <w:szCs w:val="18"/>
        </w:rPr>
        <w:t>Artículo 178.</w:t>
      </w:r>
      <w:r w:rsidRPr="00DD3491">
        <w:rPr>
          <w:rFonts w:ascii="Palatino Linotype" w:hAnsi="Palatino Linotype"/>
          <w:sz w:val="18"/>
          <w:szCs w:val="18"/>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2784495C" w14:textId="77777777" w:rsidR="009A2B36" w:rsidRPr="00DD3491" w:rsidRDefault="009A2B36" w:rsidP="00C31BD0">
      <w:pPr>
        <w:pStyle w:val="Textonotapie"/>
        <w:jc w:val="both"/>
        <w:rPr>
          <w:rFonts w:ascii="Palatino Linotype" w:hAnsi="Palatino Linotype"/>
          <w:sz w:val="18"/>
          <w:szCs w:val="18"/>
        </w:rPr>
      </w:pPr>
      <w:r w:rsidRPr="00DD3491">
        <w:rPr>
          <w:rFonts w:ascii="Palatino Linotype" w:hAnsi="Palatino Linotype"/>
          <w:sz w:val="18"/>
          <w:szCs w:val="18"/>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18FF0E6A" w14:textId="77777777" w:rsidR="009A2B36" w:rsidRPr="00DD3491" w:rsidRDefault="009A2B36" w:rsidP="00C31BD0">
      <w:pPr>
        <w:pStyle w:val="Textonotapie"/>
        <w:jc w:val="both"/>
        <w:rPr>
          <w:rFonts w:ascii="Palatino Linotype" w:hAnsi="Palatino Linotype"/>
          <w:sz w:val="18"/>
          <w:szCs w:val="18"/>
        </w:rPr>
      </w:pPr>
      <w:r w:rsidRPr="00DD3491">
        <w:rPr>
          <w:rFonts w:ascii="Palatino Linotype" w:hAnsi="Palatino Linotype"/>
          <w:sz w:val="18"/>
          <w:szCs w:val="18"/>
        </w:rPr>
        <w:t>En el caso de que se interponga ante la Unidad de Transparencia, ésta deberá remitir el Recurso de Revisión al Instituto a más tardar al día siguiente de haberlo recibido.”</w:t>
      </w:r>
    </w:p>
  </w:footnote>
  <w:footnote w:id="6">
    <w:p w14:paraId="0BD8B0A2" w14:textId="77777777" w:rsidR="009A2B36" w:rsidRPr="00DD3491" w:rsidRDefault="009A2B36" w:rsidP="00C31BD0">
      <w:pPr>
        <w:pStyle w:val="Textonotapie"/>
        <w:jc w:val="both"/>
        <w:rPr>
          <w:rFonts w:ascii="Palatino Linotype" w:hAnsi="Palatino Linotype"/>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Sin contemplar en el cómputo los días sábados y domingos, considerados como días inhábiles, en términos del artículo 3, fracción X de la Ley de Transparencia local; así como, el miércoles dos de noviembre de dos mil veintidós, por ser día inhábil por suspensión de labores, en términos del Calendario Oficial en Materia de Transparencia, Acceso a la Información Pública y Protección de Datos Personales del Estado de México y Municipios, así como de labores del Instituto para el año dos mil veintidós y enero dos mil veintitrés.</w:t>
      </w:r>
    </w:p>
  </w:footnote>
  <w:footnote w:id="7">
    <w:p w14:paraId="12FCEC34" w14:textId="77777777" w:rsidR="009A2B36" w:rsidRPr="00DD3491" w:rsidRDefault="009A2B36" w:rsidP="003C675F">
      <w:pPr>
        <w:pStyle w:val="Textonotapie"/>
        <w:jc w:val="both"/>
        <w:rPr>
          <w:rFonts w:ascii="Palatino Linotype" w:hAnsi="Palatino Linotype"/>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Sin contemplar en el cómputo los días sábados y domingos, considerados como días inhábiles, en términos del artículo 3, fracción X de la Ley de Transparencia local; así como, el miércoles dos de noviembre de dos mil veintidós, por ser día inhábil por suspensión de labores, en términos del Calendario Oficial en Materia de Transparencia, Acceso a la Información Pública y Protección de Datos Personales del Estado de México y Municipios, así como de labores del Instituto para el año dos mil veintidós y enero dos mil veintitrés.</w:t>
      </w:r>
    </w:p>
  </w:footnote>
  <w:footnote w:id="8">
    <w:p w14:paraId="327442DF" w14:textId="5E287A24" w:rsidR="009A2B36" w:rsidRPr="00DD3491" w:rsidRDefault="009A2B36">
      <w:pPr>
        <w:pStyle w:val="Textonotapie"/>
        <w:rPr>
          <w:rFonts w:ascii="Palatino Linotype" w:hAnsi="Palatino Linotype"/>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Acuerdo emitido por este Órgano Garante mediante el cual se aprueba el padrón de Sujetos Obligados en materia de Transparencia y Acceso a la Información Pública del Estado de México y Municipios https://www.infoem.org.mx/doc/docPleno/ACUERDOS/Acuerdo_padron_SO.pdf</w:t>
      </w:r>
    </w:p>
  </w:footnote>
  <w:footnote w:id="9">
    <w:p w14:paraId="0BFE46F5" w14:textId="77777777" w:rsidR="009A2B36" w:rsidRPr="00DD3491" w:rsidRDefault="009A2B36" w:rsidP="00C31BD0">
      <w:pPr>
        <w:pStyle w:val="Textonotapie"/>
        <w:rPr>
          <w:rFonts w:ascii="Palatino Linotype" w:hAnsi="Palatino Linotype"/>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w:t>
      </w:r>
    </w:p>
  </w:footnote>
  <w:footnote w:id="10">
    <w:p w14:paraId="6F06D986" w14:textId="395DBCC5" w:rsidR="009A2B36" w:rsidRDefault="009A2B36">
      <w:pPr>
        <w:pStyle w:val="Textonotapie"/>
      </w:pPr>
      <w:r>
        <w:rPr>
          <w:rStyle w:val="Refdenotaalpie"/>
        </w:rPr>
        <w:footnoteRef/>
      </w:r>
      <w:r>
        <w:t xml:space="preserve"> </w:t>
      </w:r>
      <w:r w:rsidRPr="001C1EDC">
        <w:t>https://cespd.edomex.gob.mx/organigrama</w:t>
      </w:r>
    </w:p>
  </w:footnote>
  <w:footnote w:id="11">
    <w:p w14:paraId="43E698AA" w14:textId="77777777" w:rsidR="009A2B36" w:rsidRPr="00DD3491" w:rsidRDefault="009A2B36" w:rsidP="00CC020A">
      <w:pPr>
        <w:pStyle w:val="Textonotapie"/>
        <w:rPr>
          <w:rFonts w:ascii="Palatino Linotype" w:hAnsi="Palatino Linotype"/>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Acuerdo publicado el 28 de octubre de 2015 en el periódico oficial “Gaceta del Gobierno”.</w:t>
      </w:r>
    </w:p>
  </w:footnote>
  <w:footnote w:id="12">
    <w:p w14:paraId="4B8763F5" w14:textId="77777777" w:rsidR="009A2B36" w:rsidRPr="00DD3491" w:rsidRDefault="009A2B36" w:rsidP="00E56A83">
      <w:pPr>
        <w:pStyle w:val="Textonotapie"/>
        <w:rPr>
          <w:rFonts w:ascii="Palatino Linotype" w:eastAsia="Calibri" w:hAnsi="Palatino Linotype" w:cs="Times New Roman"/>
          <w:sz w:val="18"/>
          <w:szCs w:val="18"/>
        </w:rPr>
      </w:pPr>
      <w:r w:rsidRPr="00DD3491">
        <w:rPr>
          <w:rStyle w:val="Refdenotaalpie"/>
          <w:rFonts w:ascii="Palatino Linotype" w:hAnsi="Palatino Linotype"/>
          <w:sz w:val="18"/>
          <w:szCs w:val="18"/>
        </w:rPr>
        <w:footnoteRef/>
      </w:r>
      <w:r w:rsidRPr="00DD3491">
        <w:rPr>
          <w:rFonts w:ascii="Palatino Linotype" w:hAnsi="Palatino Linotype"/>
          <w:sz w:val="18"/>
          <w:szCs w:val="18"/>
        </w:rPr>
        <w:t xml:space="preserve"> Lineamientos expedidos el 15 de abril de 2016, por el Consejo Nacional del Sistema Nacional de Transparencia, Acceso a la Información Pública y Protección de Datos Personales, consultable en </w:t>
      </w:r>
      <w:hyperlink r:id="rId1" w:anchor="gsc.tab=0" w:history="1">
        <w:r w:rsidRPr="00DD3491">
          <w:rPr>
            <w:rStyle w:val="Hipervnculo"/>
            <w:rFonts w:ascii="Palatino Linotype" w:hAnsi="Palatino Linotype"/>
            <w:sz w:val="18"/>
            <w:szCs w:val="18"/>
          </w:rPr>
          <w:t>https://www.dof.gob.mx/nota_detalle.php?codigo=5433280&amp;fecha=15/04/2016#gsc.tab=0</w:t>
        </w:r>
      </w:hyperlink>
      <w:r w:rsidRPr="00DD3491">
        <w:rPr>
          <w:rFonts w:ascii="Palatino Linotype" w:hAnsi="Palatino Linotype"/>
          <w:sz w:val="18"/>
          <w:szCs w:val="18"/>
        </w:rPr>
        <w:t xml:space="preserve">; modificados en cuanto a los artículos Sexagésimo segundo, Sexagésimo tercero y Quinto Transitorio el 29 de julio de 2016, visible </w:t>
      </w:r>
      <w:hyperlink r:id="rId2" w:anchor="gsc.tab=0" w:history="1">
        <w:r w:rsidRPr="00DD3491">
          <w:rPr>
            <w:rStyle w:val="Hipervnculo"/>
            <w:rFonts w:ascii="Palatino Linotype" w:hAnsi="Palatino Linotype"/>
            <w:sz w:val="18"/>
            <w:szCs w:val="18"/>
          </w:rPr>
          <w:t>https://www.dof.gob.mx/nota_detalle.php?codigo=5446230&amp;fecha=29/07/2016#gsc.tab=0</w:t>
        </w:r>
      </w:hyperlink>
      <w:r w:rsidRPr="00DD3491">
        <w:rPr>
          <w:rFonts w:ascii="Palatino Linotype" w:hAnsi="Palatino Linotype"/>
          <w:sz w:val="18"/>
          <w:szCs w:val="18"/>
        </w:rPr>
        <w:t xml:space="preserve"> y, posteriormente el 18 de noviembre de 2022, se modificaron diversos numerales, entrando en vigor a partir del 17 de enero de 2023, consultable en </w:t>
      </w:r>
      <w:hyperlink r:id="rId3" w:anchor="gsc.tab=0" w:history="1">
        <w:r w:rsidRPr="00DD3491">
          <w:rPr>
            <w:rStyle w:val="Hipervnculo"/>
            <w:rFonts w:ascii="Palatino Linotype" w:hAnsi="Palatino Linotype"/>
            <w:sz w:val="18"/>
            <w:szCs w:val="18"/>
          </w:rPr>
          <w:t>https://www.dof.gob.mx/nota_detalle.php?codigo=5671860&amp;fecha=18/11/2022#gsc.tab=0</w:t>
        </w:r>
      </w:hyperlink>
      <w:r w:rsidRPr="00DD3491">
        <w:rPr>
          <w:rFonts w:ascii="Palatino Linotype" w:hAnsi="Palatino Linotype"/>
          <w:sz w:val="18"/>
          <w:szCs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D58D9B" w14:textId="77777777" w:rsidR="009A2B36" w:rsidRDefault="005D3283">
    <w:pPr>
      <w:pBdr>
        <w:top w:val="nil"/>
        <w:left w:val="nil"/>
        <w:bottom w:val="nil"/>
        <w:right w:val="nil"/>
        <w:between w:val="nil"/>
      </w:pBdr>
      <w:tabs>
        <w:tab w:val="center" w:pos="4252"/>
        <w:tab w:val="right" w:pos="8504"/>
      </w:tabs>
      <w:rPr>
        <w:rFonts w:ascii="Cambria" w:eastAsia="Cambria" w:hAnsi="Cambria" w:cs="Cambria"/>
        <w:color w:val="000000"/>
      </w:rPr>
    </w:pPr>
    <w:r>
      <w:rPr>
        <w:rFonts w:ascii="Cambria" w:eastAsia="Cambria" w:hAnsi="Cambria" w:cs="Cambria"/>
        <w:color w:val="000000"/>
      </w:rPr>
      <w:pict w14:anchorId="43C658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RESOLUCIÓN" style="position:absolute;margin-left:0;margin-top:0;width:540pt;height:10in;z-index:-251657216;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2"/>
      <w:tblW w:w="9584" w:type="dxa"/>
      <w:tblInd w:w="-142" w:type="dxa"/>
      <w:tblLayout w:type="fixed"/>
      <w:tblLook w:val="0400" w:firstRow="0" w:lastRow="0" w:firstColumn="0" w:lastColumn="0" w:noHBand="0" w:noVBand="1"/>
    </w:tblPr>
    <w:tblGrid>
      <w:gridCol w:w="3392"/>
      <w:gridCol w:w="2653"/>
      <w:gridCol w:w="3539"/>
    </w:tblGrid>
    <w:tr w:rsidR="009A2B36" w14:paraId="45D39524" w14:textId="77777777" w:rsidTr="009A7A3C">
      <w:trPr>
        <w:trHeight w:val="633"/>
      </w:trPr>
      <w:tc>
        <w:tcPr>
          <w:tcW w:w="3392" w:type="dxa"/>
          <w:vMerge w:val="restart"/>
        </w:tcPr>
        <w:p w14:paraId="1C9D1092" w14:textId="328229BC" w:rsidR="009A2B36" w:rsidRDefault="005D3283">
          <w:pPr>
            <w:rPr>
              <w:rFonts w:ascii="Palatino Linotype" w:eastAsia="Palatino Linotype" w:hAnsi="Palatino Linotype" w:cs="Palatino Linotype"/>
              <w:b/>
            </w:rPr>
          </w:pPr>
          <w:r>
            <w:rPr>
              <w:rFonts w:ascii="Palatino Linotype" w:eastAsia="Palatino Linotype" w:hAnsi="Palatino Linotype" w:cs="Palatino Linotype"/>
              <w:color w:val="000000"/>
              <w:sz w:val="28"/>
              <w:szCs w:val="28"/>
            </w:rPr>
            <w:pict w14:anchorId="2B3817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alt="RESOLUCIÓN" style="position:absolute;margin-left:0;margin-top:0;width:540pt;height:10in;z-index:-251656192;mso-position-horizontal:center;mso-position-horizontal-relative:margin;mso-position-vertical:center;mso-position-vertical-relative:margin">
                <v:imagedata r:id="rId1" o:title="image2"/>
                <w10:wrap anchorx="margin" anchory="margin"/>
              </v:shape>
            </w:pict>
          </w:r>
          <w:r w:rsidR="009A2B36">
            <w:rPr>
              <w:rFonts w:ascii="Palatino Linotype" w:eastAsia="Palatino Linotype" w:hAnsi="Palatino Linotype" w:cs="Palatino Linotype"/>
              <w:noProof/>
              <w:sz w:val="28"/>
              <w:szCs w:val="28"/>
            </w:rPr>
            <w:drawing>
              <wp:inline distT="0" distB="0" distL="0" distR="0" wp14:anchorId="21E8EE7F" wp14:editId="001255CF">
                <wp:extent cx="1692162" cy="852673"/>
                <wp:effectExtent l="0" t="0" r="0" b="0"/>
                <wp:docPr id="4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tc>
      <w:tc>
        <w:tcPr>
          <w:tcW w:w="2653" w:type="dxa"/>
          <w:shd w:val="clear" w:color="auto" w:fill="auto"/>
        </w:tcPr>
        <w:p w14:paraId="5091839C" w14:textId="77777777" w:rsidR="009A2B36" w:rsidRPr="00E7369B" w:rsidRDefault="009A2B36">
          <w:pPr>
            <w:rPr>
              <w:rFonts w:ascii="Palatino Linotype" w:eastAsia="Palatino Linotype" w:hAnsi="Palatino Linotype" w:cs="Palatino Linotype"/>
              <w:b/>
              <w:sz w:val="22"/>
              <w:szCs w:val="22"/>
            </w:rPr>
          </w:pPr>
          <w:r w:rsidRPr="00E7369B">
            <w:rPr>
              <w:rFonts w:ascii="Palatino Linotype" w:eastAsia="Palatino Linotype" w:hAnsi="Palatino Linotype" w:cs="Palatino Linotype"/>
              <w:b/>
              <w:sz w:val="22"/>
              <w:szCs w:val="22"/>
            </w:rPr>
            <w:t>Recurso de Revisión:</w:t>
          </w:r>
        </w:p>
      </w:tc>
      <w:tc>
        <w:tcPr>
          <w:tcW w:w="3539" w:type="dxa"/>
          <w:shd w:val="clear" w:color="auto" w:fill="auto"/>
          <w:vAlign w:val="center"/>
        </w:tcPr>
        <w:p w14:paraId="7972D7F4" w14:textId="77777777" w:rsidR="009A2B36" w:rsidRPr="00E7369B" w:rsidRDefault="009A2B36" w:rsidP="00C31BD0">
          <w:pPr>
            <w:jc w:val="both"/>
            <w:rPr>
              <w:rFonts w:ascii="Palatino Linotype" w:eastAsia="Palatino Linotype" w:hAnsi="Palatino Linotype" w:cs="Palatino Linotype"/>
              <w:b/>
              <w:sz w:val="22"/>
              <w:szCs w:val="22"/>
            </w:rPr>
          </w:pPr>
          <w:r w:rsidRPr="00E7369B">
            <w:rPr>
              <w:rFonts w:ascii="Palatino Linotype" w:eastAsia="Palatino Linotype" w:hAnsi="Palatino Linotype" w:cs="Palatino Linotype"/>
              <w:b/>
              <w:sz w:val="22"/>
              <w:szCs w:val="22"/>
            </w:rPr>
            <w:t>16232/INFOEM/IP/RR/2022  y acumulado</w:t>
          </w:r>
        </w:p>
      </w:tc>
    </w:tr>
    <w:tr w:rsidR="009A2B36" w14:paraId="1AE8993D" w14:textId="77777777" w:rsidTr="009A7A3C">
      <w:trPr>
        <w:trHeight w:val="716"/>
      </w:trPr>
      <w:tc>
        <w:tcPr>
          <w:tcW w:w="3392" w:type="dxa"/>
          <w:vMerge/>
        </w:tcPr>
        <w:p w14:paraId="610D5653" w14:textId="77777777" w:rsidR="009A2B36" w:rsidRDefault="009A2B36">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653" w:type="dxa"/>
          <w:shd w:val="clear" w:color="auto" w:fill="auto"/>
        </w:tcPr>
        <w:p w14:paraId="57B59C98" w14:textId="77777777" w:rsidR="009A2B36" w:rsidRPr="00E7369B" w:rsidRDefault="009A2B36">
          <w:pPr>
            <w:rPr>
              <w:rFonts w:ascii="Palatino Linotype" w:eastAsia="Palatino Linotype" w:hAnsi="Palatino Linotype" w:cs="Palatino Linotype"/>
              <w:b/>
              <w:sz w:val="22"/>
              <w:szCs w:val="22"/>
            </w:rPr>
          </w:pPr>
          <w:r w:rsidRPr="00E7369B">
            <w:rPr>
              <w:rFonts w:ascii="Palatino Linotype" w:eastAsia="Palatino Linotype" w:hAnsi="Palatino Linotype" w:cs="Palatino Linotype"/>
              <w:b/>
              <w:sz w:val="22"/>
              <w:szCs w:val="22"/>
            </w:rPr>
            <w:t>Sujeto Obligado:</w:t>
          </w:r>
        </w:p>
      </w:tc>
      <w:tc>
        <w:tcPr>
          <w:tcW w:w="3539" w:type="dxa"/>
          <w:shd w:val="clear" w:color="auto" w:fill="auto"/>
          <w:vAlign w:val="center"/>
        </w:tcPr>
        <w:p w14:paraId="6D456961" w14:textId="77777777" w:rsidR="009A2B36" w:rsidRPr="00E7369B" w:rsidRDefault="009A2B36" w:rsidP="00C31BD0">
          <w:pPr>
            <w:jc w:val="both"/>
            <w:rPr>
              <w:rFonts w:ascii="Palatino Linotype" w:eastAsia="Palatino Linotype" w:hAnsi="Palatino Linotype" w:cs="Palatino Linotype"/>
              <w:b/>
              <w:sz w:val="22"/>
              <w:szCs w:val="22"/>
            </w:rPr>
          </w:pPr>
          <w:r w:rsidRPr="00E7369B">
            <w:rPr>
              <w:rFonts w:ascii="Palatino Linotype" w:eastAsia="Palatino Linotype" w:hAnsi="Palatino Linotype" w:cs="Palatino Linotype"/>
              <w:b/>
              <w:sz w:val="22"/>
              <w:szCs w:val="22"/>
            </w:rPr>
            <w:t>Servicios Educativos Integrados al Estado de México</w:t>
          </w:r>
        </w:p>
      </w:tc>
    </w:tr>
    <w:tr w:rsidR="009A2B36" w14:paraId="014C1A88" w14:textId="77777777" w:rsidTr="009A7A3C">
      <w:trPr>
        <w:trHeight w:val="721"/>
      </w:trPr>
      <w:tc>
        <w:tcPr>
          <w:tcW w:w="3392" w:type="dxa"/>
          <w:vMerge/>
        </w:tcPr>
        <w:p w14:paraId="684B7B52" w14:textId="77777777" w:rsidR="009A2B36" w:rsidRDefault="009A2B36">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653" w:type="dxa"/>
          <w:shd w:val="clear" w:color="auto" w:fill="auto"/>
        </w:tcPr>
        <w:p w14:paraId="32C6E18A" w14:textId="77777777" w:rsidR="009A2B36" w:rsidRPr="00E7369B" w:rsidRDefault="009A2B36">
          <w:pPr>
            <w:rPr>
              <w:rFonts w:ascii="Palatino Linotype" w:eastAsia="Palatino Linotype" w:hAnsi="Palatino Linotype" w:cs="Palatino Linotype"/>
              <w:b/>
              <w:sz w:val="22"/>
              <w:szCs w:val="22"/>
            </w:rPr>
          </w:pPr>
          <w:r w:rsidRPr="00E7369B">
            <w:rPr>
              <w:rFonts w:ascii="Palatino Linotype" w:eastAsia="Palatino Linotype" w:hAnsi="Palatino Linotype" w:cs="Palatino Linotype"/>
              <w:b/>
              <w:sz w:val="22"/>
              <w:szCs w:val="22"/>
            </w:rPr>
            <w:t>Comisionada Ponente:</w:t>
          </w:r>
        </w:p>
      </w:tc>
      <w:tc>
        <w:tcPr>
          <w:tcW w:w="3539" w:type="dxa"/>
          <w:shd w:val="clear" w:color="auto" w:fill="auto"/>
        </w:tcPr>
        <w:p w14:paraId="12C7426D" w14:textId="77777777" w:rsidR="009A2B36" w:rsidRPr="00E7369B" w:rsidRDefault="009A2B36">
          <w:pPr>
            <w:jc w:val="both"/>
            <w:rPr>
              <w:rFonts w:ascii="Palatino Linotype" w:eastAsia="Palatino Linotype" w:hAnsi="Palatino Linotype" w:cs="Palatino Linotype"/>
              <w:b/>
              <w:sz w:val="22"/>
              <w:szCs w:val="22"/>
            </w:rPr>
          </w:pPr>
          <w:r w:rsidRPr="00E7369B">
            <w:rPr>
              <w:rFonts w:ascii="Palatino Linotype" w:eastAsia="Palatino Linotype" w:hAnsi="Palatino Linotype" w:cs="Palatino Linotype"/>
              <w:b/>
              <w:sz w:val="22"/>
              <w:szCs w:val="22"/>
            </w:rPr>
            <w:t>Sharon Cristina Morales Martínez</w:t>
          </w:r>
        </w:p>
      </w:tc>
    </w:tr>
  </w:tbl>
  <w:p w14:paraId="5FA27918" w14:textId="77777777" w:rsidR="009A2B36" w:rsidRDefault="009A2B36" w:rsidP="00E7369B">
    <w:pPr>
      <w:pBdr>
        <w:top w:val="nil"/>
        <w:left w:val="nil"/>
        <w:bottom w:val="nil"/>
        <w:right w:val="nil"/>
        <w:between w:val="nil"/>
      </w:pBdr>
      <w:tabs>
        <w:tab w:val="center" w:pos="4252"/>
        <w:tab w:val="right" w:pos="8504"/>
        <w:tab w:val="left" w:pos="2326"/>
      </w:tabs>
      <w:rPr>
        <w:rFonts w:ascii="Palatino Linotype" w:eastAsia="Palatino Linotype" w:hAnsi="Palatino Linotype" w:cs="Palatino Linotype"/>
        <w:color w:val="000000"/>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1"/>
      <w:tblW w:w="10189" w:type="dxa"/>
      <w:tblInd w:w="-833" w:type="dxa"/>
      <w:tblLayout w:type="fixed"/>
      <w:tblLook w:val="0400" w:firstRow="0" w:lastRow="0" w:firstColumn="0" w:lastColumn="0" w:noHBand="0" w:noVBand="1"/>
    </w:tblPr>
    <w:tblGrid>
      <w:gridCol w:w="3668"/>
      <w:gridCol w:w="2835"/>
      <w:gridCol w:w="3686"/>
    </w:tblGrid>
    <w:tr w:rsidR="009A2B36" w14:paraId="15107B34" w14:textId="77777777" w:rsidTr="00C31BD0">
      <w:tc>
        <w:tcPr>
          <w:tcW w:w="3668" w:type="dxa"/>
          <w:vMerge w:val="restart"/>
          <w:shd w:val="clear" w:color="auto" w:fill="auto"/>
        </w:tcPr>
        <w:p w14:paraId="1D257841" w14:textId="6BC3A8A5" w:rsidR="009A2B36" w:rsidRDefault="005D3283">
          <w:pPr>
            <w:jc w:val="center"/>
            <w:rPr>
              <w:rFonts w:ascii="Palatino Linotype" w:eastAsia="Palatino Linotype" w:hAnsi="Palatino Linotype" w:cs="Palatino Linotype"/>
              <w:b/>
            </w:rPr>
          </w:pPr>
          <w:r>
            <w:rPr>
              <w:rFonts w:ascii="Palatino Linotype" w:eastAsia="Palatino Linotype" w:hAnsi="Palatino Linotype" w:cs="Palatino Linotype"/>
              <w:sz w:val="28"/>
              <w:szCs w:val="28"/>
            </w:rPr>
            <w:pict w14:anchorId="5A7287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RESOLUCIÓN" style="position:absolute;left:0;text-align:left;margin-left:0;margin-top:0;width:540pt;height:10in;z-index:-251655168;mso-position-horizontal:center;mso-position-horizontal-relative:margin;mso-position-vertical:center;mso-position-vertical-relative:margin">
                <v:imagedata r:id="rId1" o:title="image2"/>
                <w10:wrap anchorx="margin" anchory="margin"/>
              </v:shape>
            </w:pict>
          </w:r>
          <w:r w:rsidR="009A2B36">
            <w:rPr>
              <w:rFonts w:ascii="Palatino Linotype" w:eastAsia="Palatino Linotype" w:hAnsi="Palatino Linotype" w:cs="Palatino Linotype"/>
              <w:noProof/>
              <w:sz w:val="28"/>
              <w:szCs w:val="28"/>
            </w:rPr>
            <w:drawing>
              <wp:inline distT="0" distB="0" distL="0" distR="0" wp14:anchorId="76BB3355" wp14:editId="06AD3B3E">
                <wp:extent cx="1692162" cy="852673"/>
                <wp:effectExtent l="0" t="0" r="0" b="0"/>
                <wp:docPr id="4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tc>
      <w:tc>
        <w:tcPr>
          <w:tcW w:w="2835" w:type="dxa"/>
          <w:shd w:val="clear" w:color="auto" w:fill="auto"/>
        </w:tcPr>
        <w:p w14:paraId="41830FC2" w14:textId="77777777" w:rsidR="009A2B36" w:rsidRPr="009C690C" w:rsidRDefault="009A2B36">
          <w:pPr>
            <w:rPr>
              <w:rFonts w:ascii="Palatino Linotype" w:eastAsia="Palatino Linotype" w:hAnsi="Palatino Linotype" w:cs="Palatino Linotype"/>
              <w:b/>
              <w:sz w:val="22"/>
              <w:szCs w:val="22"/>
            </w:rPr>
          </w:pPr>
          <w:r w:rsidRPr="009C690C">
            <w:rPr>
              <w:rFonts w:ascii="Palatino Linotype" w:eastAsia="Palatino Linotype" w:hAnsi="Palatino Linotype" w:cs="Palatino Linotype"/>
              <w:b/>
              <w:sz w:val="22"/>
              <w:szCs w:val="22"/>
            </w:rPr>
            <w:t>Recurso de Revisión:</w:t>
          </w:r>
        </w:p>
      </w:tc>
      <w:tc>
        <w:tcPr>
          <w:tcW w:w="3686" w:type="dxa"/>
          <w:shd w:val="clear" w:color="auto" w:fill="auto"/>
          <w:vAlign w:val="center"/>
        </w:tcPr>
        <w:p w14:paraId="5C005D84" w14:textId="77777777" w:rsidR="009A2B36" w:rsidRPr="009C690C" w:rsidRDefault="009A2B36" w:rsidP="00C63649">
          <w:pPr>
            <w:ind w:left="22"/>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16232</w:t>
          </w:r>
          <w:r w:rsidRPr="009C690C">
            <w:rPr>
              <w:rFonts w:ascii="Palatino Linotype" w:eastAsia="Palatino Linotype" w:hAnsi="Palatino Linotype" w:cs="Palatino Linotype"/>
              <w:b/>
              <w:sz w:val="22"/>
              <w:szCs w:val="22"/>
            </w:rPr>
            <w:t>/INFOEM/IP/RR/202</w:t>
          </w:r>
          <w:r>
            <w:rPr>
              <w:rFonts w:ascii="Palatino Linotype" w:eastAsia="Palatino Linotype" w:hAnsi="Palatino Linotype" w:cs="Palatino Linotype"/>
              <w:b/>
              <w:sz w:val="22"/>
              <w:szCs w:val="22"/>
            </w:rPr>
            <w:t>2</w:t>
          </w:r>
          <w:r w:rsidRPr="009C690C">
            <w:rPr>
              <w:rFonts w:ascii="Palatino Linotype" w:eastAsia="Palatino Linotype" w:hAnsi="Palatino Linotype" w:cs="Palatino Linotype"/>
              <w:b/>
              <w:sz w:val="22"/>
              <w:szCs w:val="22"/>
            </w:rPr>
            <w:t xml:space="preserve"> y acumulado</w:t>
          </w:r>
        </w:p>
      </w:tc>
    </w:tr>
    <w:tr w:rsidR="009A2B36" w14:paraId="602B6950" w14:textId="77777777" w:rsidTr="00C31BD0">
      <w:tc>
        <w:tcPr>
          <w:tcW w:w="3668" w:type="dxa"/>
          <w:vMerge/>
          <w:shd w:val="clear" w:color="auto" w:fill="auto"/>
        </w:tcPr>
        <w:p w14:paraId="34534319" w14:textId="77777777" w:rsidR="009A2B36" w:rsidRDefault="009A2B36">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835" w:type="dxa"/>
          <w:shd w:val="clear" w:color="auto" w:fill="auto"/>
        </w:tcPr>
        <w:p w14:paraId="7941DB50" w14:textId="77777777" w:rsidR="009A2B36" w:rsidRPr="009C690C" w:rsidRDefault="009A2B36">
          <w:pPr>
            <w:rPr>
              <w:rFonts w:ascii="Palatino Linotype" w:eastAsia="Palatino Linotype" w:hAnsi="Palatino Linotype" w:cs="Palatino Linotype"/>
              <w:b/>
              <w:sz w:val="22"/>
              <w:szCs w:val="22"/>
            </w:rPr>
          </w:pPr>
          <w:r w:rsidRPr="009C690C">
            <w:rPr>
              <w:rFonts w:ascii="Palatino Linotype" w:eastAsia="Palatino Linotype" w:hAnsi="Palatino Linotype" w:cs="Palatino Linotype"/>
              <w:b/>
              <w:sz w:val="22"/>
              <w:szCs w:val="22"/>
            </w:rPr>
            <w:t>Recurrente:</w:t>
          </w:r>
        </w:p>
      </w:tc>
      <w:tc>
        <w:tcPr>
          <w:tcW w:w="3686" w:type="dxa"/>
          <w:shd w:val="clear" w:color="auto" w:fill="auto"/>
          <w:vAlign w:val="center"/>
        </w:tcPr>
        <w:p w14:paraId="6E8785F8" w14:textId="270330FD" w:rsidR="009A2B36" w:rsidRPr="00C63649" w:rsidRDefault="00BA64EA">
          <w:pPr>
            <w:jc w:val="both"/>
            <w:rPr>
              <w:rFonts w:ascii="Palatino Linotype" w:eastAsia="Palatino Linotype" w:hAnsi="Palatino Linotype" w:cs="Palatino Linotype"/>
              <w:b/>
              <w:i/>
              <w:iCs/>
              <w:sz w:val="22"/>
              <w:szCs w:val="22"/>
            </w:rPr>
          </w:pPr>
          <w:r>
            <w:rPr>
              <w:rFonts w:ascii="Palatino Linotype" w:eastAsia="Palatino Linotype" w:hAnsi="Palatino Linotype" w:cs="Palatino Linotype"/>
              <w:b/>
              <w:sz w:val="22"/>
              <w:szCs w:val="22"/>
            </w:rPr>
            <w:t>XXXXXXXXXX XX XXXXXXXXXXXXX XX XXXXXXXXXXXXX</w:t>
          </w:r>
        </w:p>
      </w:tc>
    </w:tr>
    <w:tr w:rsidR="009A2B36" w14:paraId="1E77B322" w14:textId="77777777" w:rsidTr="00C31BD0">
      <w:trPr>
        <w:trHeight w:val="228"/>
      </w:trPr>
      <w:tc>
        <w:tcPr>
          <w:tcW w:w="3668" w:type="dxa"/>
          <w:vMerge/>
          <w:shd w:val="clear" w:color="auto" w:fill="auto"/>
        </w:tcPr>
        <w:p w14:paraId="7C740364" w14:textId="77777777" w:rsidR="009A2B36" w:rsidRDefault="009A2B36">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835" w:type="dxa"/>
          <w:shd w:val="clear" w:color="auto" w:fill="auto"/>
        </w:tcPr>
        <w:p w14:paraId="09B311A9" w14:textId="77777777" w:rsidR="009A2B36" w:rsidRPr="009C690C" w:rsidRDefault="009A2B36">
          <w:pPr>
            <w:rPr>
              <w:rFonts w:ascii="Palatino Linotype" w:eastAsia="Palatino Linotype" w:hAnsi="Palatino Linotype" w:cs="Palatino Linotype"/>
              <w:b/>
              <w:sz w:val="22"/>
              <w:szCs w:val="22"/>
            </w:rPr>
          </w:pPr>
          <w:r w:rsidRPr="009C690C">
            <w:rPr>
              <w:rFonts w:ascii="Palatino Linotype" w:eastAsia="Palatino Linotype" w:hAnsi="Palatino Linotype" w:cs="Palatino Linotype"/>
              <w:b/>
              <w:sz w:val="22"/>
              <w:szCs w:val="22"/>
            </w:rPr>
            <w:t>Sujeto Obligado:</w:t>
          </w:r>
        </w:p>
      </w:tc>
      <w:tc>
        <w:tcPr>
          <w:tcW w:w="3686" w:type="dxa"/>
          <w:shd w:val="clear" w:color="auto" w:fill="auto"/>
          <w:vAlign w:val="center"/>
        </w:tcPr>
        <w:p w14:paraId="35B93D76" w14:textId="77777777" w:rsidR="009A2B36" w:rsidRPr="009C690C" w:rsidRDefault="009A2B36" w:rsidP="00C31BD0">
          <w:pPr>
            <w:jc w:val="both"/>
            <w:rPr>
              <w:rFonts w:ascii="Palatino Linotype" w:eastAsia="Palatino Linotype" w:hAnsi="Palatino Linotype" w:cs="Palatino Linotype"/>
              <w:b/>
              <w:sz w:val="22"/>
              <w:szCs w:val="22"/>
            </w:rPr>
          </w:pPr>
          <w:r w:rsidRPr="00962F5B">
            <w:rPr>
              <w:rFonts w:ascii="Palatino Linotype" w:eastAsia="Palatino Linotype" w:hAnsi="Palatino Linotype" w:cs="Palatino Linotype"/>
              <w:b/>
              <w:sz w:val="22"/>
              <w:szCs w:val="22"/>
            </w:rPr>
            <w:t>Servicios Educativos Integrados al Estado de México</w:t>
          </w:r>
        </w:p>
      </w:tc>
    </w:tr>
    <w:tr w:rsidR="009A2B36" w14:paraId="2F9C328E" w14:textId="77777777" w:rsidTr="00C31BD0">
      <w:tc>
        <w:tcPr>
          <w:tcW w:w="3668" w:type="dxa"/>
          <w:vMerge/>
          <w:shd w:val="clear" w:color="auto" w:fill="auto"/>
        </w:tcPr>
        <w:p w14:paraId="711FDBF7" w14:textId="77777777" w:rsidR="009A2B36" w:rsidRDefault="009A2B36">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835" w:type="dxa"/>
          <w:shd w:val="clear" w:color="auto" w:fill="auto"/>
        </w:tcPr>
        <w:p w14:paraId="6E4690E8" w14:textId="77777777" w:rsidR="009A2B36" w:rsidRPr="009C690C" w:rsidRDefault="009A2B36">
          <w:pPr>
            <w:rPr>
              <w:rFonts w:ascii="Palatino Linotype" w:eastAsia="Palatino Linotype" w:hAnsi="Palatino Linotype" w:cs="Palatino Linotype"/>
              <w:b/>
              <w:sz w:val="22"/>
              <w:szCs w:val="22"/>
            </w:rPr>
          </w:pPr>
          <w:r w:rsidRPr="009C690C">
            <w:rPr>
              <w:rFonts w:ascii="Palatino Linotype" w:eastAsia="Palatino Linotype" w:hAnsi="Palatino Linotype" w:cs="Palatino Linotype"/>
              <w:b/>
              <w:sz w:val="22"/>
              <w:szCs w:val="22"/>
            </w:rPr>
            <w:t>Comisionada Ponente:</w:t>
          </w:r>
        </w:p>
      </w:tc>
      <w:tc>
        <w:tcPr>
          <w:tcW w:w="3686" w:type="dxa"/>
          <w:shd w:val="clear" w:color="auto" w:fill="auto"/>
        </w:tcPr>
        <w:p w14:paraId="24320FFD" w14:textId="77777777" w:rsidR="009A2B36" w:rsidRPr="009C690C" w:rsidRDefault="009A2B36">
          <w:pPr>
            <w:jc w:val="both"/>
            <w:rPr>
              <w:rFonts w:ascii="Palatino Linotype" w:eastAsia="Palatino Linotype" w:hAnsi="Palatino Linotype" w:cs="Palatino Linotype"/>
              <w:b/>
              <w:sz w:val="22"/>
              <w:szCs w:val="22"/>
            </w:rPr>
          </w:pPr>
          <w:r w:rsidRPr="009C690C">
            <w:rPr>
              <w:rFonts w:ascii="Palatino Linotype" w:eastAsia="Palatino Linotype" w:hAnsi="Palatino Linotype" w:cs="Palatino Linotype"/>
              <w:b/>
              <w:sz w:val="22"/>
              <w:szCs w:val="22"/>
            </w:rPr>
            <w:t xml:space="preserve">Sharon Cristina Morales Martínez </w:t>
          </w:r>
        </w:p>
      </w:tc>
    </w:tr>
  </w:tbl>
  <w:p w14:paraId="164C3CAB" w14:textId="77777777" w:rsidR="009A2B36" w:rsidRDefault="009A2B36">
    <w:pPr>
      <w:rPr>
        <w:rFonts w:ascii="Palatino Linotype" w:eastAsia="Palatino Linotype" w:hAnsi="Palatino Linotype" w:cs="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E0345"/>
    <w:multiLevelType w:val="hybridMultilevel"/>
    <w:tmpl w:val="33883928"/>
    <w:lvl w:ilvl="0" w:tplc="080A0001">
      <w:start w:val="1"/>
      <w:numFmt w:val="bullet"/>
      <w:lvlText w:val=""/>
      <w:lvlJc w:val="left"/>
      <w:pPr>
        <w:ind w:left="5246" w:hanging="360"/>
      </w:pPr>
      <w:rPr>
        <w:rFonts w:ascii="Symbol" w:hAnsi="Symbol" w:hint="default"/>
      </w:rPr>
    </w:lvl>
    <w:lvl w:ilvl="1" w:tplc="080A0003" w:tentative="1">
      <w:start w:val="1"/>
      <w:numFmt w:val="bullet"/>
      <w:lvlText w:val="o"/>
      <w:lvlJc w:val="left"/>
      <w:pPr>
        <w:ind w:left="5966" w:hanging="360"/>
      </w:pPr>
      <w:rPr>
        <w:rFonts w:ascii="Courier New" w:hAnsi="Courier New" w:cs="Courier New" w:hint="default"/>
      </w:rPr>
    </w:lvl>
    <w:lvl w:ilvl="2" w:tplc="080A0005" w:tentative="1">
      <w:start w:val="1"/>
      <w:numFmt w:val="bullet"/>
      <w:lvlText w:val=""/>
      <w:lvlJc w:val="left"/>
      <w:pPr>
        <w:ind w:left="6686" w:hanging="360"/>
      </w:pPr>
      <w:rPr>
        <w:rFonts w:ascii="Wingdings" w:hAnsi="Wingdings" w:hint="default"/>
      </w:rPr>
    </w:lvl>
    <w:lvl w:ilvl="3" w:tplc="080A0001" w:tentative="1">
      <w:start w:val="1"/>
      <w:numFmt w:val="bullet"/>
      <w:lvlText w:val=""/>
      <w:lvlJc w:val="left"/>
      <w:pPr>
        <w:ind w:left="7406" w:hanging="360"/>
      </w:pPr>
      <w:rPr>
        <w:rFonts w:ascii="Symbol" w:hAnsi="Symbol" w:hint="default"/>
      </w:rPr>
    </w:lvl>
    <w:lvl w:ilvl="4" w:tplc="080A0003" w:tentative="1">
      <w:start w:val="1"/>
      <w:numFmt w:val="bullet"/>
      <w:lvlText w:val="o"/>
      <w:lvlJc w:val="left"/>
      <w:pPr>
        <w:ind w:left="8126" w:hanging="360"/>
      </w:pPr>
      <w:rPr>
        <w:rFonts w:ascii="Courier New" w:hAnsi="Courier New" w:cs="Courier New" w:hint="default"/>
      </w:rPr>
    </w:lvl>
    <w:lvl w:ilvl="5" w:tplc="080A0005" w:tentative="1">
      <w:start w:val="1"/>
      <w:numFmt w:val="bullet"/>
      <w:lvlText w:val=""/>
      <w:lvlJc w:val="left"/>
      <w:pPr>
        <w:ind w:left="8846" w:hanging="360"/>
      </w:pPr>
      <w:rPr>
        <w:rFonts w:ascii="Wingdings" w:hAnsi="Wingdings" w:hint="default"/>
      </w:rPr>
    </w:lvl>
    <w:lvl w:ilvl="6" w:tplc="080A0001" w:tentative="1">
      <w:start w:val="1"/>
      <w:numFmt w:val="bullet"/>
      <w:lvlText w:val=""/>
      <w:lvlJc w:val="left"/>
      <w:pPr>
        <w:ind w:left="9566" w:hanging="360"/>
      </w:pPr>
      <w:rPr>
        <w:rFonts w:ascii="Symbol" w:hAnsi="Symbol" w:hint="default"/>
      </w:rPr>
    </w:lvl>
    <w:lvl w:ilvl="7" w:tplc="080A0003" w:tentative="1">
      <w:start w:val="1"/>
      <w:numFmt w:val="bullet"/>
      <w:lvlText w:val="o"/>
      <w:lvlJc w:val="left"/>
      <w:pPr>
        <w:ind w:left="10286" w:hanging="360"/>
      </w:pPr>
      <w:rPr>
        <w:rFonts w:ascii="Courier New" w:hAnsi="Courier New" w:cs="Courier New" w:hint="default"/>
      </w:rPr>
    </w:lvl>
    <w:lvl w:ilvl="8" w:tplc="080A0005" w:tentative="1">
      <w:start w:val="1"/>
      <w:numFmt w:val="bullet"/>
      <w:lvlText w:val=""/>
      <w:lvlJc w:val="left"/>
      <w:pPr>
        <w:ind w:left="11006" w:hanging="360"/>
      </w:pPr>
      <w:rPr>
        <w:rFonts w:ascii="Wingdings" w:hAnsi="Wingdings" w:hint="default"/>
      </w:rPr>
    </w:lvl>
  </w:abstractNum>
  <w:abstractNum w:abstractNumId="1" w15:restartNumberingAfterBreak="0">
    <w:nsid w:val="025D4BD9"/>
    <w:multiLevelType w:val="hybridMultilevel"/>
    <w:tmpl w:val="17464C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2561DD"/>
    <w:multiLevelType w:val="hybridMultilevel"/>
    <w:tmpl w:val="F56CFC9A"/>
    <w:lvl w:ilvl="0" w:tplc="D550003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C97DC0"/>
    <w:multiLevelType w:val="hybridMultilevel"/>
    <w:tmpl w:val="054C9E98"/>
    <w:lvl w:ilvl="0" w:tplc="C6E002CE">
      <w:start w:val="1"/>
      <w:numFmt w:val="lowerLetter"/>
      <w:lvlText w:val="%1)"/>
      <w:lvlJc w:val="left"/>
      <w:pPr>
        <w:ind w:left="1571" w:hanging="360"/>
      </w:pPr>
      <w:rPr>
        <w:rFonts w:ascii="Arial" w:eastAsia="Times New Roman" w:hAnsi="Arial" w:cs="Symbol"/>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4" w15:restartNumberingAfterBreak="0">
    <w:nsid w:val="18C6283A"/>
    <w:multiLevelType w:val="hybridMultilevel"/>
    <w:tmpl w:val="99E8E8A8"/>
    <w:lvl w:ilvl="0" w:tplc="3CA4AA16">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DB4408"/>
    <w:multiLevelType w:val="multilevel"/>
    <w:tmpl w:val="5E74F3A8"/>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rPr>
        <w:b/>
      </w:r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 w15:restartNumberingAfterBreak="0">
    <w:nsid w:val="19B86B77"/>
    <w:multiLevelType w:val="multilevel"/>
    <w:tmpl w:val="5E74F3A8"/>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rPr>
        <w:b/>
      </w:r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7" w15:restartNumberingAfterBreak="0">
    <w:nsid w:val="19C26A5C"/>
    <w:multiLevelType w:val="multilevel"/>
    <w:tmpl w:val="C958B86C"/>
    <w:lvl w:ilvl="0">
      <w:start w:val="1"/>
      <w:numFmt w:val="decimal"/>
      <w:lvlText w:val="%1."/>
      <w:lvlJc w:val="left"/>
      <w:pPr>
        <w:ind w:left="927" w:hanging="360"/>
      </w:pPr>
      <w:rPr>
        <w:rFonts w:hint="default"/>
        <w:b/>
        <w:bCs/>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rPr>
        <w:b/>
      </w:r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 w15:restartNumberingAfterBreak="0">
    <w:nsid w:val="226649DF"/>
    <w:multiLevelType w:val="hybridMultilevel"/>
    <w:tmpl w:val="51B4F8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3BB6CB0"/>
    <w:multiLevelType w:val="hybridMultilevel"/>
    <w:tmpl w:val="B81467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7DC67E5"/>
    <w:multiLevelType w:val="multilevel"/>
    <w:tmpl w:val="E48EC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9450175"/>
    <w:multiLevelType w:val="hybridMultilevel"/>
    <w:tmpl w:val="2D72D876"/>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2" w15:restartNumberingAfterBreak="0">
    <w:nsid w:val="2D955967"/>
    <w:multiLevelType w:val="hybridMultilevel"/>
    <w:tmpl w:val="373A24C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 w15:restartNumberingAfterBreak="0">
    <w:nsid w:val="32191876"/>
    <w:multiLevelType w:val="hybridMultilevel"/>
    <w:tmpl w:val="AF12E0D4"/>
    <w:lvl w:ilvl="0" w:tplc="FFFFFFFF">
      <w:start w:val="1"/>
      <w:numFmt w:val="decimal"/>
      <w:lvlText w:val="%1."/>
      <w:lvlJc w:val="left"/>
      <w:pPr>
        <w:ind w:left="720" w:hanging="360"/>
      </w:pPr>
      <w:rPr>
        <w:rFonts w:ascii="Palatino Linotype" w:eastAsia="Palatino Linotype" w:hAnsi="Palatino Linotype" w:cs="Palatino Linotyp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38122A1"/>
    <w:multiLevelType w:val="multilevel"/>
    <w:tmpl w:val="E48EC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466727C"/>
    <w:multiLevelType w:val="hybridMultilevel"/>
    <w:tmpl w:val="1D6067C4"/>
    <w:lvl w:ilvl="0" w:tplc="080A0001">
      <w:start w:val="1"/>
      <w:numFmt w:val="bullet"/>
      <w:lvlText w:val=""/>
      <w:lvlJc w:val="left"/>
      <w:pPr>
        <w:ind w:left="810" w:hanging="360"/>
      </w:pPr>
      <w:rPr>
        <w:rFonts w:ascii="Symbol" w:hAnsi="Symbol" w:hint="default"/>
      </w:rPr>
    </w:lvl>
    <w:lvl w:ilvl="1" w:tplc="080A0003" w:tentative="1">
      <w:start w:val="1"/>
      <w:numFmt w:val="bullet"/>
      <w:lvlText w:val="o"/>
      <w:lvlJc w:val="left"/>
      <w:pPr>
        <w:ind w:left="1530" w:hanging="360"/>
      </w:pPr>
      <w:rPr>
        <w:rFonts w:ascii="Courier New" w:hAnsi="Courier New" w:cs="Courier New" w:hint="default"/>
      </w:rPr>
    </w:lvl>
    <w:lvl w:ilvl="2" w:tplc="080A0005" w:tentative="1">
      <w:start w:val="1"/>
      <w:numFmt w:val="bullet"/>
      <w:lvlText w:val=""/>
      <w:lvlJc w:val="left"/>
      <w:pPr>
        <w:ind w:left="2250" w:hanging="360"/>
      </w:pPr>
      <w:rPr>
        <w:rFonts w:ascii="Wingdings" w:hAnsi="Wingdings" w:hint="default"/>
      </w:rPr>
    </w:lvl>
    <w:lvl w:ilvl="3" w:tplc="080A0001" w:tentative="1">
      <w:start w:val="1"/>
      <w:numFmt w:val="bullet"/>
      <w:lvlText w:val=""/>
      <w:lvlJc w:val="left"/>
      <w:pPr>
        <w:ind w:left="2970" w:hanging="360"/>
      </w:pPr>
      <w:rPr>
        <w:rFonts w:ascii="Symbol" w:hAnsi="Symbol" w:hint="default"/>
      </w:rPr>
    </w:lvl>
    <w:lvl w:ilvl="4" w:tplc="080A0003" w:tentative="1">
      <w:start w:val="1"/>
      <w:numFmt w:val="bullet"/>
      <w:lvlText w:val="o"/>
      <w:lvlJc w:val="left"/>
      <w:pPr>
        <w:ind w:left="3690" w:hanging="360"/>
      </w:pPr>
      <w:rPr>
        <w:rFonts w:ascii="Courier New" w:hAnsi="Courier New" w:cs="Courier New" w:hint="default"/>
      </w:rPr>
    </w:lvl>
    <w:lvl w:ilvl="5" w:tplc="080A0005" w:tentative="1">
      <w:start w:val="1"/>
      <w:numFmt w:val="bullet"/>
      <w:lvlText w:val=""/>
      <w:lvlJc w:val="left"/>
      <w:pPr>
        <w:ind w:left="4410" w:hanging="360"/>
      </w:pPr>
      <w:rPr>
        <w:rFonts w:ascii="Wingdings" w:hAnsi="Wingdings" w:hint="default"/>
      </w:rPr>
    </w:lvl>
    <w:lvl w:ilvl="6" w:tplc="080A0001" w:tentative="1">
      <w:start w:val="1"/>
      <w:numFmt w:val="bullet"/>
      <w:lvlText w:val=""/>
      <w:lvlJc w:val="left"/>
      <w:pPr>
        <w:ind w:left="5130" w:hanging="360"/>
      </w:pPr>
      <w:rPr>
        <w:rFonts w:ascii="Symbol" w:hAnsi="Symbol" w:hint="default"/>
      </w:rPr>
    </w:lvl>
    <w:lvl w:ilvl="7" w:tplc="080A0003" w:tentative="1">
      <w:start w:val="1"/>
      <w:numFmt w:val="bullet"/>
      <w:lvlText w:val="o"/>
      <w:lvlJc w:val="left"/>
      <w:pPr>
        <w:ind w:left="5850" w:hanging="360"/>
      </w:pPr>
      <w:rPr>
        <w:rFonts w:ascii="Courier New" w:hAnsi="Courier New" w:cs="Courier New" w:hint="default"/>
      </w:rPr>
    </w:lvl>
    <w:lvl w:ilvl="8" w:tplc="080A0005" w:tentative="1">
      <w:start w:val="1"/>
      <w:numFmt w:val="bullet"/>
      <w:lvlText w:val=""/>
      <w:lvlJc w:val="left"/>
      <w:pPr>
        <w:ind w:left="6570" w:hanging="360"/>
      </w:pPr>
      <w:rPr>
        <w:rFonts w:ascii="Wingdings" w:hAnsi="Wingdings" w:hint="default"/>
      </w:rPr>
    </w:lvl>
  </w:abstractNum>
  <w:abstractNum w:abstractNumId="16" w15:restartNumberingAfterBreak="0">
    <w:nsid w:val="34E20181"/>
    <w:multiLevelType w:val="hybridMultilevel"/>
    <w:tmpl w:val="41AA6F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6AA63E3"/>
    <w:multiLevelType w:val="hybridMultilevel"/>
    <w:tmpl w:val="82C4F7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A940114"/>
    <w:multiLevelType w:val="hybridMultilevel"/>
    <w:tmpl w:val="934E990A"/>
    <w:lvl w:ilvl="0" w:tplc="B966F0E2">
      <w:start w:val="1"/>
      <w:numFmt w:val="upperLetter"/>
      <w:lvlText w:val="%1)"/>
      <w:lvlJc w:val="left"/>
      <w:pPr>
        <w:ind w:left="720" w:hanging="360"/>
      </w:pPr>
      <w:rPr>
        <w:rFonts w:ascii="Palatino Linotype" w:eastAsia="Palatino Linotype" w:hAnsi="Palatino Linotype" w:cs="Palatino Linotype"/>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D116CC7"/>
    <w:multiLevelType w:val="hybridMultilevel"/>
    <w:tmpl w:val="B406D676"/>
    <w:lvl w:ilvl="0" w:tplc="080A000F">
      <w:start w:val="1"/>
      <w:numFmt w:val="decimal"/>
      <w:lvlText w:val="%1."/>
      <w:lvlJc w:val="left"/>
      <w:pPr>
        <w:ind w:left="1571" w:hanging="360"/>
      </w:pPr>
      <w:rPr>
        <w:rFonts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0" w15:restartNumberingAfterBreak="0">
    <w:nsid w:val="428941E9"/>
    <w:multiLevelType w:val="multilevel"/>
    <w:tmpl w:val="E48EC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3B54774"/>
    <w:multiLevelType w:val="hybridMultilevel"/>
    <w:tmpl w:val="E7A0A7A8"/>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2" w15:restartNumberingAfterBreak="0">
    <w:nsid w:val="44122C10"/>
    <w:multiLevelType w:val="hybridMultilevel"/>
    <w:tmpl w:val="569403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59F2897"/>
    <w:multiLevelType w:val="multilevel"/>
    <w:tmpl w:val="C3A411FA"/>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8AD4E88"/>
    <w:multiLevelType w:val="multilevel"/>
    <w:tmpl w:val="5E74F3A8"/>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rPr>
        <w:b/>
      </w:r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5" w15:restartNumberingAfterBreak="0">
    <w:nsid w:val="4BEE385D"/>
    <w:multiLevelType w:val="hybridMultilevel"/>
    <w:tmpl w:val="EEFAA088"/>
    <w:lvl w:ilvl="0" w:tplc="721E65E2">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6" w15:restartNumberingAfterBreak="0">
    <w:nsid w:val="4CA05B43"/>
    <w:multiLevelType w:val="multilevel"/>
    <w:tmpl w:val="E48EC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CBA49C5"/>
    <w:multiLevelType w:val="hybridMultilevel"/>
    <w:tmpl w:val="916C53A4"/>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8" w15:restartNumberingAfterBreak="0">
    <w:nsid w:val="52943C3B"/>
    <w:multiLevelType w:val="multilevel"/>
    <w:tmpl w:val="E48EC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32A4181"/>
    <w:multiLevelType w:val="hybridMultilevel"/>
    <w:tmpl w:val="FDB6DC88"/>
    <w:lvl w:ilvl="0" w:tplc="AA5E891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4C71567"/>
    <w:multiLevelType w:val="hybridMultilevel"/>
    <w:tmpl w:val="800004D6"/>
    <w:lvl w:ilvl="0" w:tplc="080A0001">
      <w:start w:val="1"/>
      <w:numFmt w:val="bullet"/>
      <w:lvlText w:val=""/>
      <w:lvlJc w:val="left"/>
      <w:pPr>
        <w:ind w:left="501"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527759E"/>
    <w:multiLevelType w:val="multilevel"/>
    <w:tmpl w:val="E48EC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9AB40DA"/>
    <w:multiLevelType w:val="hybridMultilevel"/>
    <w:tmpl w:val="AF12E0D4"/>
    <w:lvl w:ilvl="0" w:tplc="AA004496">
      <w:start w:val="1"/>
      <w:numFmt w:val="decimal"/>
      <w:lvlText w:val="%1."/>
      <w:lvlJc w:val="left"/>
      <w:pPr>
        <w:ind w:left="720" w:hanging="360"/>
      </w:pPr>
      <w:rPr>
        <w:rFonts w:ascii="Palatino Linotype" w:eastAsia="Palatino Linotype" w:hAnsi="Palatino Linotype" w:cs="Palatino Linotype"/>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C4765E0"/>
    <w:multiLevelType w:val="multilevel"/>
    <w:tmpl w:val="2F3A0DA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4" w15:restartNumberingAfterBreak="0">
    <w:nsid w:val="5E8C618D"/>
    <w:multiLevelType w:val="hybridMultilevel"/>
    <w:tmpl w:val="99E8E8A8"/>
    <w:lvl w:ilvl="0" w:tplc="3CA4AA16">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F9226B3"/>
    <w:multiLevelType w:val="multilevel"/>
    <w:tmpl w:val="AF6444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616D66C6"/>
    <w:multiLevelType w:val="hybridMultilevel"/>
    <w:tmpl w:val="110A064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7" w15:restartNumberingAfterBreak="0">
    <w:nsid w:val="63D23500"/>
    <w:multiLevelType w:val="hybridMultilevel"/>
    <w:tmpl w:val="E3BC1F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49915BD"/>
    <w:multiLevelType w:val="hybridMultilevel"/>
    <w:tmpl w:val="99E8E8A8"/>
    <w:lvl w:ilvl="0" w:tplc="3CA4AA16">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540031E"/>
    <w:multiLevelType w:val="multilevel"/>
    <w:tmpl w:val="D994A9F0"/>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rPr>
        <w:b/>
      </w:r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0" w15:restartNumberingAfterBreak="0">
    <w:nsid w:val="65553037"/>
    <w:multiLevelType w:val="hybridMultilevel"/>
    <w:tmpl w:val="378EADDC"/>
    <w:lvl w:ilvl="0" w:tplc="63B82934">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41" w15:restartNumberingAfterBreak="0">
    <w:nsid w:val="68816D73"/>
    <w:multiLevelType w:val="multilevel"/>
    <w:tmpl w:val="6966E7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8AD7F4E"/>
    <w:multiLevelType w:val="hybridMultilevel"/>
    <w:tmpl w:val="442244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6B2B2F75"/>
    <w:multiLevelType w:val="hybridMultilevel"/>
    <w:tmpl w:val="B19AE3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6F5E3E12"/>
    <w:multiLevelType w:val="multilevel"/>
    <w:tmpl w:val="E48EC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2197CBA"/>
    <w:multiLevelType w:val="hybridMultilevel"/>
    <w:tmpl w:val="7A7C64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65C69EF"/>
    <w:multiLevelType w:val="multilevel"/>
    <w:tmpl w:val="72187646"/>
    <w:lvl w:ilvl="0">
      <w:start w:val="1"/>
      <w:numFmt w:val="lowerLetter"/>
      <w:lvlText w:val="%1)"/>
      <w:lvlJc w:val="left"/>
      <w:pPr>
        <w:ind w:left="360" w:hanging="360"/>
      </w:pPr>
      <w:rPr>
        <w:rFonts w:ascii="Palatino Linotype" w:eastAsia="Palatino Linotype" w:hAnsi="Palatino Linotype" w:cs="Palatino Linotype"/>
      </w:rPr>
    </w:lvl>
    <w:lvl w:ilvl="1">
      <w:start w:val="1"/>
      <w:numFmt w:val="decimal"/>
      <w:lvlText w:val="o"/>
      <w:lvlJc w:val="left"/>
      <w:pPr>
        <w:ind w:left="1080" w:hanging="360"/>
      </w:pPr>
      <w:rPr>
        <w:rFonts w:ascii="Courier New" w:eastAsia="Courier New" w:hAnsi="Courier New" w:cs="Courier New"/>
      </w:rPr>
    </w:lvl>
    <w:lvl w:ilvl="2">
      <w:start w:val="1"/>
      <w:numFmt w:val="decimal"/>
      <w:lvlText w:val=""/>
      <w:lvlJc w:val="left"/>
      <w:pPr>
        <w:ind w:left="1800" w:hanging="360"/>
      </w:pPr>
      <w:rPr>
        <w:rFonts w:ascii="Noto Sans Symbols" w:eastAsia="Noto Sans Symbols" w:hAnsi="Noto Sans Symbols" w:cs="Noto Sans Symbols"/>
      </w:rPr>
    </w:lvl>
    <w:lvl w:ilvl="3">
      <w:start w:val="1"/>
      <w:numFmt w:val="decimal"/>
      <w:lvlText w:val=""/>
      <w:lvlJc w:val="left"/>
      <w:pPr>
        <w:ind w:left="2520" w:hanging="360"/>
      </w:pPr>
      <w:rPr>
        <w:rFonts w:ascii="Noto Sans Symbols" w:eastAsia="Noto Sans Symbols" w:hAnsi="Noto Sans Symbols" w:cs="Noto Sans Symbols"/>
      </w:rPr>
    </w:lvl>
    <w:lvl w:ilvl="4">
      <w:start w:val="1"/>
      <w:numFmt w:val="decimal"/>
      <w:lvlText w:val="o"/>
      <w:lvlJc w:val="left"/>
      <w:pPr>
        <w:ind w:left="3240" w:hanging="360"/>
      </w:pPr>
      <w:rPr>
        <w:rFonts w:ascii="Courier New" w:eastAsia="Courier New" w:hAnsi="Courier New" w:cs="Courier New"/>
      </w:rPr>
    </w:lvl>
    <w:lvl w:ilvl="5">
      <w:start w:val="1"/>
      <w:numFmt w:val="decimal"/>
      <w:lvlText w:val=""/>
      <w:lvlJc w:val="left"/>
      <w:pPr>
        <w:ind w:left="3960" w:hanging="360"/>
      </w:pPr>
      <w:rPr>
        <w:rFonts w:ascii="Noto Sans Symbols" w:eastAsia="Noto Sans Symbols" w:hAnsi="Noto Sans Symbols" w:cs="Noto Sans Symbols"/>
      </w:rPr>
    </w:lvl>
    <w:lvl w:ilvl="6">
      <w:start w:val="1"/>
      <w:numFmt w:val="decimal"/>
      <w:lvlText w:val=""/>
      <w:lvlJc w:val="left"/>
      <w:pPr>
        <w:ind w:left="4680" w:hanging="360"/>
      </w:pPr>
      <w:rPr>
        <w:rFonts w:ascii="Noto Sans Symbols" w:eastAsia="Noto Sans Symbols" w:hAnsi="Noto Sans Symbols" w:cs="Noto Sans Symbols"/>
      </w:rPr>
    </w:lvl>
    <w:lvl w:ilvl="7">
      <w:start w:val="1"/>
      <w:numFmt w:val="decimal"/>
      <w:lvlText w:val="o"/>
      <w:lvlJc w:val="left"/>
      <w:pPr>
        <w:ind w:left="5400" w:hanging="360"/>
      </w:pPr>
      <w:rPr>
        <w:rFonts w:ascii="Courier New" w:eastAsia="Courier New" w:hAnsi="Courier New" w:cs="Courier New"/>
      </w:rPr>
    </w:lvl>
    <w:lvl w:ilvl="8">
      <w:start w:val="1"/>
      <w:numFmt w:val="decimal"/>
      <w:lvlText w:val=""/>
      <w:lvlJc w:val="left"/>
      <w:pPr>
        <w:ind w:left="6120" w:hanging="360"/>
      </w:pPr>
      <w:rPr>
        <w:rFonts w:ascii="Noto Sans Symbols" w:eastAsia="Noto Sans Symbols" w:hAnsi="Noto Sans Symbols" w:cs="Noto Sans Symbols"/>
      </w:rPr>
    </w:lvl>
  </w:abstractNum>
  <w:abstractNum w:abstractNumId="47" w15:restartNumberingAfterBreak="0">
    <w:nsid w:val="78454D96"/>
    <w:multiLevelType w:val="multilevel"/>
    <w:tmpl w:val="E48EC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BFF2DD8"/>
    <w:multiLevelType w:val="multilevel"/>
    <w:tmpl w:val="EFD8F196"/>
    <w:lvl w:ilvl="0">
      <w:start w:val="1"/>
      <w:numFmt w:val="bullet"/>
      <w:pStyle w:val="Listaconvietas3"/>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7D627857"/>
    <w:multiLevelType w:val="hybridMultilevel"/>
    <w:tmpl w:val="86B8E4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1"/>
  </w:num>
  <w:num w:numId="2">
    <w:abstractNumId w:val="49"/>
  </w:num>
  <w:num w:numId="3">
    <w:abstractNumId w:val="2"/>
  </w:num>
  <w:num w:numId="4">
    <w:abstractNumId w:val="3"/>
  </w:num>
  <w:num w:numId="5">
    <w:abstractNumId w:val="31"/>
  </w:num>
  <w:num w:numId="6">
    <w:abstractNumId w:val="24"/>
  </w:num>
  <w:num w:numId="7">
    <w:abstractNumId w:val="46"/>
  </w:num>
  <w:num w:numId="8">
    <w:abstractNumId w:val="35"/>
  </w:num>
  <w:num w:numId="9">
    <w:abstractNumId w:val="18"/>
  </w:num>
  <w:num w:numId="10">
    <w:abstractNumId w:val="28"/>
  </w:num>
  <w:num w:numId="11">
    <w:abstractNumId w:val="26"/>
  </w:num>
  <w:num w:numId="12">
    <w:abstractNumId w:val="29"/>
  </w:num>
  <w:num w:numId="13">
    <w:abstractNumId w:val="25"/>
  </w:num>
  <w:num w:numId="14">
    <w:abstractNumId w:val="0"/>
  </w:num>
  <w:num w:numId="15">
    <w:abstractNumId w:val="23"/>
  </w:num>
  <w:num w:numId="16">
    <w:abstractNumId w:val="48"/>
  </w:num>
  <w:num w:numId="17">
    <w:abstractNumId w:val="33"/>
  </w:num>
  <w:num w:numId="18">
    <w:abstractNumId w:val="21"/>
  </w:num>
  <w:num w:numId="19">
    <w:abstractNumId w:val="19"/>
  </w:num>
  <w:num w:numId="20">
    <w:abstractNumId w:val="43"/>
  </w:num>
  <w:num w:numId="21">
    <w:abstractNumId w:val="10"/>
  </w:num>
  <w:num w:numId="22">
    <w:abstractNumId w:val="9"/>
  </w:num>
  <w:num w:numId="23">
    <w:abstractNumId w:val="16"/>
  </w:num>
  <w:num w:numId="24">
    <w:abstractNumId w:val="44"/>
  </w:num>
  <w:num w:numId="25">
    <w:abstractNumId w:val="47"/>
  </w:num>
  <w:num w:numId="26">
    <w:abstractNumId w:val="20"/>
  </w:num>
  <w:num w:numId="27">
    <w:abstractNumId w:val="38"/>
  </w:num>
  <w:num w:numId="28">
    <w:abstractNumId w:val="14"/>
  </w:num>
  <w:num w:numId="29">
    <w:abstractNumId w:val="4"/>
  </w:num>
  <w:num w:numId="30">
    <w:abstractNumId w:val="34"/>
  </w:num>
  <w:num w:numId="31">
    <w:abstractNumId w:val="30"/>
  </w:num>
  <w:num w:numId="32">
    <w:abstractNumId w:val="15"/>
  </w:num>
  <w:num w:numId="33">
    <w:abstractNumId w:val="36"/>
  </w:num>
  <w:num w:numId="34">
    <w:abstractNumId w:val="27"/>
  </w:num>
  <w:num w:numId="35">
    <w:abstractNumId w:val="40"/>
  </w:num>
  <w:num w:numId="36">
    <w:abstractNumId w:val="1"/>
  </w:num>
  <w:num w:numId="37">
    <w:abstractNumId w:val="6"/>
  </w:num>
  <w:num w:numId="38">
    <w:abstractNumId w:val="5"/>
  </w:num>
  <w:num w:numId="39">
    <w:abstractNumId w:val="39"/>
  </w:num>
  <w:num w:numId="40">
    <w:abstractNumId w:val="7"/>
  </w:num>
  <w:num w:numId="41">
    <w:abstractNumId w:val="8"/>
  </w:num>
  <w:num w:numId="42">
    <w:abstractNumId w:val="42"/>
  </w:num>
  <w:num w:numId="43">
    <w:abstractNumId w:val="12"/>
  </w:num>
  <w:num w:numId="44">
    <w:abstractNumId w:val="22"/>
  </w:num>
  <w:num w:numId="45">
    <w:abstractNumId w:val="17"/>
  </w:num>
  <w:num w:numId="46">
    <w:abstractNumId w:val="37"/>
  </w:num>
  <w:num w:numId="47">
    <w:abstractNumId w:val="45"/>
  </w:num>
  <w:num w:numId="48">
    <w:abstractNumId w:val="11"/>
  </w:num>
  <w:num w:numId="49">
    <w:abstractNumId w:val="32"/>
  </w:num>
  <w:num w:numId="5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1BD0"/>
    <w:rsid w:val="00003012"/>
    <w:rsid w:val="00022881"/>
    <w:rsid w:val="00022D1F"/>
    <w:rsid w:val="00051D25"/>
    <w:rsid w:val="00090014"/>
    <w:rsid w:val="000F1AC2"/>
    <w:rsid w:val="001125A7"/>
    <w:rsid w:val="00133506"/>
    <w:rsid w:val="001366EC"/>
    <w:rsid w:val="001373E6"/>
    <w:rsid w:val="00157B50"/>
    <w:rsid w:val="00177B8B"/>
    <w:rsid w:val="001A7C6D"/>
    <w:rsid w:val="001C1EDC"/>
    <w:rsid w:val="001C7C44"/>
    <w:rsid w:val="001D12ED"/>
    <w:rsid w:val="00202B04"/>
    <w:rsid w:val="00206F02"/>
    <w:rsid w:val="0022007D"/>
    <w:rsid w:val="00224A39"/>
    <w:rsid w:val="00224D68"/>
    <w:rsid w:val="0022513D"/>
    <w:rsid w:val="00273EF8"/>
    <w:rsid w:val="0029016A"/>
    <w:rsid w:val="0032199F"/>
    <w:rsid w:val="00357935"/>
    <w:rsid w:val="00360A6C"/>
    <w:rsid w:val="00372C6E"/>
    <w:rsid w:val="003900E9"/>
    <w:rsid w:val="003A00F4"/>
    <w:rsid w:val="003C4922"/>
    <w:rsid w:val="003C675F"/>
    <w:rsid w:val="003D07EA"/>
    <w:rsid w:val="003E6637"/>
    <w:rsid w:val="003F680E"/>
    <w:rsid w:val="00412D70"/>
    <w:rsid w:val="0044579E"/>
    <w:rsid w:val="004512ED"/>
    <w:rsid w:val="004521A9"/>
    <w:rsid w:val="00452E6D"/>
    <w:rsid w:val="00457EBD"/>
    <w:rsid w:val="004C1CBF"/>
    <w:rsid w:val="004C6254"/>
    <w:rsid w:val="004F72F9"/>
    <w:rsid w:val="00502962"/>
    <w:rsid w:val="005045A2"/>
    <w:rsid w:val="005065F4"/>
    <w:rsid w:val="00521DE8"/>
    <w:rsid w:val="0054403B"/>
    <w:rsid w:val="005515F7"/>
    <w:rsid w:val="005533FD"/>
    <w:rsid w:val="00596F6C"/>
    <w:rsid w:val="005976F5"/>
    <w:rsid w:val="005A2506"/>
    <w:rsid w:val="005C4131"/>
    <w:rsid w:val="005D3283"/>
    <w:rsid w:val="006558D8"/>
    <w:rsid w:val="006828EB"/>
    <w:rsid w:val="006B098E"/>
    <w:rsid w:val="006F2720"/>
    <w:rsid w:val="00713213"/>
    <w:rsid w:val="00722077"/>
    <w:rsid w:val="00771745"/>
    <w:rsid w:val="00772BB4"/>
    <w:rsid w:val="007816B5"/>
    <w:rsid w:val="007816D8"/>
    <w:rsid w:val="0078428C"/>
    <w:rsid w:val="00784F1A"/>
    <w:rsid w:val="00791737"/>
    <w:rsid w:val="007B2CFD"/>
    <w:rsid w:val="007B5B69"/>
    <w:rsid w:val="007C2C9D"/>
    <w:rsid w:val="007C56D1"/>
    <w:rsid w:val="007D2164"/>
    <w:rsid w:val="007E2F54"/>
    <w:rsid w:val="007E45F1"/>
    <w:rsid w:val="007E6ECE"/>
    <w:rsid w:val="00853449"/>
    <w:rsid w:val="00883B20"/>
    <w:rsid w:val="00893E06"/>
    <w:rsid w:val="008D31C0"/>
    <w:rsid w:val="00901076"/>
    <w:rsid w:val="009025D6"/>
    <w:rsid w:val="0090763B"/>
    <w:rsid w:val="009206D3"/>
    <w:rsid w:val="00962F5B"/>
    <w:rsid w:val="009815C2"/>
    <w:rsid w:val="00991280"/>
    <w:rsid w:val="009A2B36"/>
    <w:rsid w:val="009A7A3C"/>
    <w:rsid w:val="009C7486"/>
    <w:rsid w:val="009D3090"/>
    <w:rsid w:val="009E5A23"/>
    <w:rsid w:val="00A3485F"/>
    <w:rsid w:val="00A52BC1"/>
    <w:rsid w:val="00A7120D"/>
    <w:rsid w:val="00A972A1"/>
    <w:rsid w:val="00AA2B8B"/>
    <w:rsid w:val="00AC4816"/>
    <w:rsid w:val="00AE6E49"/>
    <w:rsid w:val="00AF7593"/>
    <w:rsid w:val="00B2207E"/>
    <w:rsid w:val="00B27929"/>
    <w:rsid w:val="00B60C37"/>
    <w:rsid w:val="00B661FB"/>
    <w:rsid w:val="00B671BC"/>
    <w:rsid w:val="00B732EA"/>
    <w:rsid w:val="00B86A79"/>
    <w:rsid w:val="00BA64EA"/>
    <w:rsid w:val="00C050D7"/>
    <w:rsid w:val="00C10C14"/>
    <w:rsid w:val="00C126B1"/>
    <w:rsid w:val="00C31BD0"/>
    <w:rsid w:val="00C41C7E"/>
    <w:rsid w:val="00C63649"/>
    <w:rsid w:val="00C67DE4"/>
    <w:rsid w:val="00C84174"/>
    <w:rsid w:val="00CC020A"/>
    <w:rsid w:val="00CC7CD4"/>
    <w:rsid w:val="00CD057F"/>
    <w:rsid w:val="00CD1C9A"/>
    <w:rsid w:val="00CF5648"/>
    <w:rsid w:val="00D019FB"/>
    <w:rsid w:val="00D212F3"/>
    <w:rsid w:val="00D559F1"/>
    <w:rsid w:val="00D60B5E"/>
    <w:rsid w:val="00D6361A"/>
    <w:rsid w:val="00D7663E"/>
    <w:rsid w:val="00D9300A"/>
    <w:rsid w:val="00D96BF1"/>
    <w:rsid w:val="00DA27ED"/>
    <w:rsid w:val="00DA73C1"/>
    <w:rsid w:val="00DD3491"/>
    <w:rsid w:val="00E264AA"/>
    <w:rsid w:val="00E514C7"/>
    <w:rsid w:val="00E56050"/>
    <w:rsid w:val="00E56A83"/>
    <w:rsid w:val="00E64380"/>
    <w:rsid w:val="00E7369B"/>
    <w:rsid w:val="00E82133"/>
    <w:rsid w:val="00EC14F1"/>
    <w:rsid w:val="00ED26CD"/>
    <w:rsid w:val="00EE0DF9"/>
    <w:rsid w:val="00F04335"/>
    <w:rsid w:val="00F2371E"/>
    <w:rsid w:val="00F23D93"/>
    <w:rsid w:val="00F57BEE"/>
    <w:rsid w:val="00F66758"/>
    <w:rsid w:val="00F74EA0"/>
    <w:rsid w:val="00F94DBE"/>
    <w:rsid w:val="00FB39E5"/>
    <w:rsid w:val="00FC370F"/>
    <w:rsid w:val="00FD09E9"/>
    <w:rsid w:val="00FD0CAA"/>
    <w:rsid w:val="00FD7123"/>
    <w:rsid w:val="00FD7CB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D4C7180"/>
  <w15:chartTrackingRefBased/>
  <w15:docId w15:val="{39B2AA4B-2B2D-43E2-B636-7A2A4791A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61FB"/>
    <w:pPr>
      <w:spacing w:after="0" w:line="240" w:lineRule="auto"/>
    </w:pPr>
    <w:rPr>
      <w:rFonts w:ascii="Times New Roman" w:eastAsia="Times New Roman" w:hAnsi="Times New Roman" w:cs="Times New Roman"/>
      <w:sz w:val="24"/>
      <w:szCs w:val="24"/>
      <w:lang w:eastAsia="es-MX"/>
    </w:rPr>
  </w:style>
  <w:style w:type="paragraph" w:styleId="Ttulo1">
    <w:name w:val="heading 1"/>
    <w:basedOn w:val="Normal"/>
    <w:next w:val="Normal"/>
    <w:link w:val="Ttulo1Car"/>
    <w:uiPriority w:val="9"/>
    <w:qFormat/>
    <w:rsid w:val="00C31BD0"/>
    <w:pPr>
      <w:keepNext/>
      <w:keepLines/>
      <w:spacing w:before="240"/>
      <w:outlineLvl w:val="0"/>
    </w:pPr>
    <w:rPr>
      <w:rFonts w:asciiTheme="majorHAnsi" w:eastAsiaTheme="majorEastAsia" w:hAnsiTheme="majorHAnsi" w:cstheme="majorBidi"/>
      <w:color w:val="2E74B5" w:themeColor="accent1" w:themeShade="BF"/>
      <w:sz w:val="32"/>
      <w:szCs w:val="32"/>
      <w:lang w:val="es-ES"/>
    </w:rPr>
  </w:style>
  <w:style w:type="paragraph" w:styleId="Ttulo2">
    <w:name w:val="heading 2"/>
    <w:basedOn w:val="Normal"/>
    <w:next w:val="Normal"/>
    <w:link w:val="Ttulo2Car"/>
    <w:uiPriority w:val="9"/>
    <w:semiHidden/>
    <w:unhideWhenUsed/>
    <w:qFormat/>
    <w:rsid w:val="00C31BD0"/>
    <w:pPr>
      <w:keepNext/>
      <w:keepLines/>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Ttulo3">
    <w:name w:val="heading 3"/>
    <w:basedOn w:val="Normal"/>
    <w:link w:val="Ttulo3Car"/>
    <w:uiPriority w:val="9"/>
    <w:semiHidden/>
    <w:unhideWhenUsed/>
    <w:qFormat/>
    <w:rsid w:val="00C31BD0"/>
    <w:pPr>
      <w:spacing w:before="100" w:beforeAutospacing="1" w:after="100" w:afterAutospacing="1"/>
      <w:outlineLvl w:val="2"/>
    </w:pPr>
    <w:rPr>
      <w:b/>
      <w:bCs/>
      <w:sz w:val="27"/>
      <w:szCs w:val="27"/>
    </w:rPr>
  </w:style>
  <w:style w:type="paragraph" w:styleId="Ttulo4">
    <w:name w:val="heading 4"/>
    <w:basedOn w:val="Normal"/>
    <w:next w:val="Normal"/>
    <w:link w:val="Ttulo4Car"/>
    <w:uiPriority w:val="9"/>
    <w:semiHidden/>
    <w:unhideWhenUsed/>
    <w:qFormat/>
    <w:rsid w:val="00C31BD0"/>
    <w:pPr>
      <w:keepNext/>
      <w:keepLines/>
      <w:spacing w:before="40"/>
      <w:outlineLvl w:val="3"/>
    </w:pPr>
    <w:rPr>
      <w:rFonts w:asciiTheme="majorHAnsi" w:eastAsiaTheme="majorEastAsia" w:hAnsiTheme="majorHAnsi" w:cstheme="majorBidi"/>
      <w:i/>
      <w:iCs/>
      <w:color w:val="2E74B5" w:themeColor="accent1" w:themeShade="BF"/>
      <w:lang w:val="es-ES"/>
    </w:rPr>
  </w:style>
  <w:style w:type="paragraph" w:styleId="Ttulo5">
    <w:name w:val="heading 5"/>
    <w:basedOn w:val="Normal"/>
    <w:next w:val="Normal"/>
    <w:link w:val="Ttulo5Car"/>
    <w:uiPriority w:val="9"/>
    <w:semiHidden/>
    <w:unhideWhenUsed/>
    <w:qFormat/>
    <w:rsid w:val="00C31BD0"/>
    <w:pPr>
      <w:keepNext/>
      <w:keepLines/>
      <w:spacing w:before="40"/>
      <w:outlineLvl w:val="4"/>
    </w:pPr>
    <w:rPr>
      <w:rFonts w:asciiTheme="majorHAnsi" w:eastAsiaTheme="majorEastAsia" w:hAnsiTheme="majorHAnsi" w:cstheme="majorBidi"/>
      <w:color w:val="2E74B5" w:themeColor="accent1" w:themeShade="BF"/>
      <w:lang w:val="es-ES"/>
    </w:rPr>
  </w:style>
  <w:style w:type="paragraph" w:styleId="Ttulo6">
    <w:name w:val="heading 6"/>
    <w:basedOn w:val="Normal"/>
    <w:next w:val="Normal"/>
    <w:link w:val="Ttulo6Car"/>
    <w:uiPriority w:val="9"/>
    <w:semiHidden/>
    <w:unhideWhenUsed/>
    <w:qFormat/>
    <w:rsid w:val="00C31BD0"/>
    <w:pPr>
      <w:keepNext/>
      <w:keepLines/>
      <w:spacing w:before="40"/>
      <w:outlineLvl w:val="5"/>
    </w:pPr>
    <w:rPr>
      <w:rFonts w:asciiTheme="majorHAnsi" w:eastAsiaTheme="majorEastAsia" w:hAnsiTheme="majorHAnsi" w:cstheme="majorBidi"/>
      <w:color w:val="1F4D78"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31BD0"/>
    <w:rPr>
      <w:rFonts w:asciiTheme="majorHAnsi" w:eastAsiaTheme="majorEastAsia" w:hAnsiTheme="majorHAnsi" w:cstheme="majorBidi"/>
      <w:color w:val="2E74B5" w:themeColor="accent1" w:themeShade="BF"/>
      <w:sz w:val="32"/>
      <w:szCs w:val="32"/>
      <w:lang w:val="es-ES" w:eastAsia="es-MX"/>
    </w:rPr>
  </w:style>
  <w:style w:type="character" w:customStyle="1" w:styleId="Ttulo2Car">
    <w:name w:val="Título 2 Car"/>
    <w:basedOn w:val="Fuentedeprrafopredeter"/>
    <w:link w:val="Ttulo2"/>
    <w:uiPriority w:val="9"/>
    <w:semiHidden/>
    <w:rsid w:val="00C31BD0"/>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semiHidden/>
    <w:rsid w:val="00C31BD0"/>
    <w:rPr>
      <w:rFonts w:ascii="Times New Roman" w:eastAsia="Times New Roman" w:hAnsi="Times New Roman" w:cs="Times New Roman"/>
      <w:b/>
      <w:bCs/>
      <w:sz w:val="27"/>
      <w:szCs w:val="27"/>
      <w:lang w:eastAsia="es-MX"/>
    </w:rPr>
  </w:style>
  <w:style w:type="character" w:customStyle="1" w:styleId="Ttulo4Car">
    <w:name w:val="Título 4 Car"/>
    <w:basedOn w:val="Fuentedeprrafopredeter"/>
    <w:link w:val="Ttulo4"/>
    <w:uiPriority w:val="9"/>
    <w:semiHidden/>
    <w:rsid w:val="00C31BD0"/>
    <w:rPr>
      <w:rFonts w:asciiTheme="majorHAnsi" w:eastAsiaTheme="majorEastAsia" w:hAnsiTheme="majorHAnsi" w:cstheme="majorBidi"/>
      <w:i/>
      <w:iCs/>
      <w:color w:val="2E74B5" w:themeColor="accent1" w:themeShade="BF"/>
      <w:sz w:val="24"/>
      <w:szCs w:val="24"/>
      <w:lang w:val="es-ES" w:eastAsia="es-MX"/>
    </w:rPr>
  </w:style>
  <w:style w:type="character" w:customStyle="1" w:styleId="Ttulo5Car">
    <w:name w:val="Título 5 Car"/>
    <w:basedOn w:val="Fuentedeprrafopredeter"/>
    <w:link w:val="Ttulo5"/>
    <w:uiPriority w:val="9"/>
    <w:semiHidden/>
    <w:rsid w:val="00C31BD0"/>
    <w:rPr>
      <w:rFonts w:asciiTheme="majorHAnsi" w:eastAsiaTheme="majorEastAsia" w:hAnsiTheme="majorHAnsi" w:cstheme="majorBidi"/>
      <w:color w:val="2E74B5" w:themeColor="accent1" w:themeShade="BF"/>
      <w:sz w:val="24"/>
      <w:szCs w:val="24"/>
      <w:lang w:val="es-ES" w:eastAsia="es-MX"/>
    </w:rPr>
  </w:style>
  <w:style w:type="character" w:customStyle="1" w:styleId="Ttulo6Car">
    <w:name w:val="Título 6 Car"/>
    <w:basedOn w:val="Fuentedeprrafopredeter"/>
    <w:link w:val="Ttulo6"/>
    <w:uiPriority w:val="9"/>
    <w:semiHidden/>
    <w:rsid w:val="00C31BD0"/>
    <w:rPr>
      <w:rFonts w:asciiTheme="majorHAnsi" w:eastAsiaTheme="majorEastAsia" w:hAnsiTheme="majorHAnsi" w:cstheme="majorBidi"/>
      <w:color w:val="1F4D78" w:themeColor="accent1" w:themeShade="7F"/>
      <w:sz w:val="24"/>
      <w:szCs w:val="24"/>
      <w:lang w:val="es-ES" w:eastAsia="es-MX"/>
    </w:rPr>
  </w:style>
  <w:style w:type="table" w:customStyle="1" w:styleId="TableNormal">
    <w:name w:val="Table Normal"/>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paragraph" w:styleId="Puesto">
    <w:name w:val="Title"/>
    <w:basedOn w:val="Normal"/>
    <w:next w:val="Normal"/>
    <w:link w:val="PuestoCar"/>
    <w:uiPriority w:val="10"/>
    <w:qFormat/>
    <w:rsid w:val="00C31BD0"/>
    <w:pPr>
      <w:keepNext/>
      <w:keepLines/>
      <w:spacing w:before="480" w:after="120"/>
    </w:pPr>
    <w:rPr>
      <w:b/>
      <w:sz w:val="72"/>
      <w:szCs w:val="72"/>
    </w:rPr>
  </w:style>
  <w:style w:type="character" w:customStyle="1" w:styleId="PuestoCar">
    <w:name w:val="Puesto Car"/>
    <w:basedOn w:val="Fuentedeprrafopredeter"/>
    <w:link w:val="Puesto"/>
    <w:uiPriority w:val="10"/>
    <w:rsid w:val="00C31BD0"/>
    <w:rPr>
      <w:rFonts w:ascii="Times New Roman" w:eastAsia="Times New Roman" w:hAnsi="Times New Roman" w:cs="Times New Roman"/>
      <w:b/>
      <w:sz w:val="72"/>
      <w:szCs w:val="72"/>
      <w:lang w:eastAsia="es-MX"/>
    </w:rPr>
  </w:style>
  <w:style w:type="table" w:customStyle="1" w:styleId="TableNormal56">
    <w:name w:val="Table Normal56"/>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55">
    <w:name w:val="Table Normal55"/>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54">
    <w:name w:val="Table Normal54"/>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53">
    <w:name w:val="Table Normal53"/>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52">
    <w:name w:val="Table Normal52"/>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51">
    <w:name w:val="Table Normal51"/>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50">
    <w:name w:val="Table Normal50"/>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9">
    <w:name w:val="Table Normal49"/>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8">
    <w:name w:val="Table Normal48"/>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7">
    <w:name w:val="Table Normal47"/>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6">
    <w:name w:val="Table Normal46"/>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5">
    <w:name w:val="Table Normal45"/>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4">
    <w:name w:val="Table Normal44"/>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3">
    <w:name w:val="Table Normal43"/>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2">
    <w:name w:val="Table Normal42"/>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1">
    <w:name w:val="Table Normal41"/>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0">
    <w:name w:val="Table Normal40"/>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9">
    <w:name w:val="Table Normal39"/>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8">
    <w:name w:val="Table Normal38"/>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7">
    <w:name w:val="Table Normal37"/>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6">
    <w:name w:val="Table Normal36"/>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5">
    <w:name w:val="Table Normal35"/>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4">
    <w:name w:val="Table Normal34"/>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3">
    <w:name w:val="Table Normal33"/>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2">
    <w:name w:val="Table Normal32"/>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1">
    <w:name w:val="Table Normal31"/>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0">
    <w:name w:val="Table Normal30"/>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9">
    <w:name w:val="Table Normal29"/>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8">
    <w:name w:val="Table Normal28"/>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7">
    <w:name w:val="Table Normal27"/>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6">
    <w:name w:val="Table Normal26"/>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5">
    <w:name w:val="Table Normal25"/>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4">
    <w:name w:val="Table Normal24"/>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3">
    <w:name w:val="Table Normal23"/>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2">
    <w:name w:val="Table Normal22"/>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1">
    <w:name w:val="Table Normal21"/>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0">
    <w:name w:val="Table Normal20"/>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9">
    <w:name w:val="Table Normal19"/>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8">
    <w:name w:val="Table Normal18"/>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7">
    <w:name w:val="Table Normal17"/>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6">
    <w:name w:val="Table Normal16"/>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5">
    <w:name w:val="Table Normal15"/>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4">
    <w:name w:val="Table Normal14"/>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3">
    <w:name w:val="Table Normal13"/>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2">
    <w:name w:val="Table Normal12"/>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1">
    <w:name w:val="Table Normal11"/>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0">
    <w:name w:val="Table Normal10"/>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9">
    <w:name w:val="Table Normal9"/>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8">
    <w:name w:val="Table Normal8"/>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7">
    <w:name w:val="Table Normal7"/>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6">
    <w:name w:val="Table Normal6"/>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5">
    <w:name w:val="Table Normal5"/>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4">
    <w:name w:val="Table Normal4"/>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3">
    <w:name w:val="Table Normal3"/>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2">
    <w:name w:val="Table Normal2"/>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table" w:customStyle="1" w:styleId="TableNormal1">
    <w:name w:val="Table Normal1"/>
    <w:rsid w:val="00C31BD0"/>
    <w:pPr>
      <w:spacing w:after="0" w:line="240" w:lineRule="auto"/>
    </w:pPr>
    <w:rPr>
      <w:rFonts w:ascii="Times New Roman" w:eastAsia="Times New Roman" w:hAnsi="Times New Roman" w:cs="Times New Roman"/>
      <w:sz w:val="24"/>
      <w:szCs w:val="24"/>
      <w:lang w:eastAsia="es-MX"/>
    </w:rPr>
    <w:tblPr>
      <w:tblCellMar>
        <w:top w:w="0" w:type="dxa"/>
        <w:left w:w="0" w:type="dxa"/>
        <w:bottom w:w="0" w:type="dxa"/>
        <w:right w:w="0" w:type="dxa"/>
      </w:tblCellMar>
    </w:tblPr>
  </w:style>
  <w:style w:type="paragraph" w:styleId="Encabezado">
    <w:name w:val="header"/>
    <w:basedOn w:val="Normal"/>
    <w:link w:val="EncabezadoCar"/>
    <w:uiPriority w:val="99"/>
    <w:unhideWhenUsed/>
    <w:rsid w:val="00C31BD0"/>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31BD0"/>
    <w:rPr>
      <w:rFonts w:eastAsiaTheme="minorEastAsia"/>
      <w:sz w:val="24"/>
      <w:szCs w:val="24"/>
      <w:lang w:val="es-ES_tradnl" w:eastAsia="es-MX"/>
    </w:rPr>
  </w:style>
  <w:style w:type="paragraph" w:styleId="Piedepgina">
    <w:name w:val="footer"/>
    <w:basedOn w:val="Normal"/>
    <w:link w:val="PiedepginaCar"/>
    <w:uiPriority w:val="99"/>
    <w:unhideWhenUsed/>
    <w:rsid w:val="00C31BD0"/>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31BD0"/>
    <w:rPr>
      <w:rFonts w:eastAsiaTheme="minorEastAsia"/>
      <w:sz w:val="24"/>
      <w:szCs w:val="24"/>
      <w:lang w:val="es-ES_tradnl" w:eastAsia="es-MX"/>
    </w:rPr>
  </w:style>
  <w:style w:type="paragraph" w:styleId="Textodeglobo">
    <w:name w:val="Balloon Text"/>
    <w:basedOn w:val="Normal"/>
    <w:link w:val="TextodegloboCar"/>
    <w:uiPriority w:val="99"/>
    <w:semiHidden/>
    <w:unhideWhenUsed/>
    <w:rsid w:val="00C31BD0"/>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31BD0"/>
    <w:rPr>
      <w:rFonts w:ascii="Lucida Grande" w:eastAsiaTheme="minorEastAsia" w:hAnsi="Lucida Grande" w:cs="Lucida Grande"/>
      <w:sz w:val="18"/>
      <w:szCs w:val="18"/>
      <w:lang w:val="es-ES_tradnl" w:eastAsia="es-MX"/>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C31BD0"/>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C31BD0"/>
    <w:rPr>
      <w:rFonts w:ascii="Times New Roman" w:eastAsia="Times New Roman" w:hAnsi="Times New Roman" w:cs="Times New Roman"/>
      <w:sz w:val="24"/>
      <w:szCs w:val="24"/>
      <w:lang w:eastAsia="es-MX"/>
    </w:rPr>
  </w:style>
  <w:style w:type="character" w:styleId="Hipervnculo">
    <w:name w:val="Hyperlink"/>
    <w:uiPriority w:val="99"/>
    <w:unhideWhenUsed/>
    <w:rsid w:val="00C31BD0"/>
    <w:rPr>
      <w:strike w:val="0"/>
      <w:dstrike w:val="0"/>
      <w:color w:val="035899"/>
      <w:u w:val="none"/>
      <w:effect w:val="none"/>
    </w:rPr>
  </w:style>
  <w:style w:type="paragraph" w:styleId="NormalWeb">
    <w:name w:val="Normal (Web)"/>
    <w:basedOn w:val="Normal"/>
    <w:uiPriority w:val="99"/>
    <w:rsid w:val="00C31BD0"/>
    <w:pPr>
      <w:spacing w:before="100" w:beforeAutospacing="1" w:after="100" w:afterAutospacing="1"/>
    </w:pPr>
  </w:style>
  <w:style w:type="character" w:styleId="Textoennegrita">
    <w:name w:val="Strong"/>
    <w:uiPriority w:val="22"/>
    <w:qFormat/>
    <w:rsid w:val="00C31BD0"/>
    <w:rPr>
      <w:b/>
      <w:bCs/>
    </w:rPr>
  </w:style>
  <w:style w:type="character" w:styleId="Hipervnculovisitado">
    <w:name w:val="FollowedHyperlink"/>
    <w:basedOn w:val="Fuentedeprrafopredeter"/>
    <w:uiPriority w:val="99"/>
    <w:semiHidden/>
    <w:unhideWhenUsed/>
    <w:rsid w:val="00C31BD0"/>
    <w:rPr>
      <w:color w:val="954F72" w:themeColor="followedHyperlink"/>
      <w:u w:val="single"/>
    </w:rPr>
  </w:style>
  <w:style w:type="paragraph" w:styleId="Textoindependiente2">
    <w:name w:val="Body Text 2"/>
    <w:basedOn w:val="Normal"/>
    <w:link w:val="Textoindependiente2Car"/>
    <w:uiPriority w:val="99"/>
    <w:unhideWhenUsed/>
    <w:rsid w:val="00C31BD0"/>
    <w:pPr>
      <w:spacing w:after="120" w:line="480" w:lineRule="auto"/>
    </w:pPr>
  </w:style>
  <w:style w:type="character" w:customStyle="1" w:styleId="Textoindependiente2Car">
    <w:name w:val="Texto independiente 2 Car"/>
    <w:basedOn w:val="Fuentedeprrafopredeter"/>
    <w:link w:val="Textoindependiente2"/>
    <w:uiPriority w:val="99"/>
    <w:rsid w:val="00C31BD0"/>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C31BD0"/>
    <w:rPr>
      <w:sz w:val="16"/>
      <w:szCs w:val="16"/>
    </w:rPr>
  </w:style>
  <w:style w:type="character" w:customStyle="1" w:styleId="apple-converted-space">
    <w:name w:val="apple-converted-space"/>
    <w:basedOn w:val="Fuentedeprrafopredeter"/>
    <w:rsid w:val="00C31BD0"/>
  </w:style>
  <w:style w:type="paragraph" w:customStyle="1" w:styleId="Default">
    <w:name w:val="Default"/>
    <w:rsid w:val="00C31BD0"/>
    <w:pPr>
      <w:autoSpaceDE w:val="0"/>
      <w:autoSpaceDN w:val="0"/>
      <w:adjustRightInd w:val="0"/>
      <w:spacing w:after="0" w:line="240" w:lineRule="auto"/>
    </w:pPr>
    <w:rPr>
      <w:rFonts w:ascii="Arial" w:hAnsi="Arial" w:cs="Arial"/>
      <w:color w:val="000000"/>
      <w:sz w:val="24"/>
      <w:szCs w:val="24"/>
    </w:rPr>
  </w:style>
  <w:style w:type="paragraph" w:customStyle="1" w:styleId="Listavistosa-nfasis11">
    <w:name w:val="Lista vistosa - Énfasis 11"/>
    <w:basedOn w:val="Normal"/>
    <w:link w:val="Listavistosa-nfasis1Car"/>
    <w:uiPriority w:val="34"/>
    <w:qFormat/>
    <w:rsid w:val="00C31BD0"/>
    <w:pPr>
      <w:ind w:left="708"/>
    </w:pPr>
  </w:style>
  <w:style w:type="character" w:customStyle="1" w:styleId="Listavistosa-nfasis1Car">
    <w:name w:val="Lista vistosa - Énfasis 1 Car"/>
    <w:link w:val="Listavistosa-nfasis11"/>
    <w:uiPriority w:val="34"/>
    <w:locked/>
    <w:rsid w:val="00C31BD0"/>
    <w:rPr>
      <w:rFonts w:ascii="Times New Roman" w:eastAsia="Times New Roman" w:hAnsi="Times New Roman" w:cs="Times New Roman"/>
      <w:sz w:val="24"/>
      <w:szCs w:val="24"/>
      <w:lang w:eastAsia="es-MX"/>
    </w:rPr>
  </w:style>
  <w:style w:type="paragraph" w:customStyle="1" w:styleId="Texto">
    <w:name w:val="Texto"/>
    <w:basedOn w:val="Normal"/>
    <w:link w:val="TextoCar"/>
    <w:qFormat/>
    <w:rsid w:val="00C31BD0"/>
    <w:pPr>
      <w:spacing w:after="101" w:line="216" w:lineRule="exact"/>
      <w:ind w:firstLine="288"/>
      <w:jc w:val="both"/>
    </w:pPr>
    <w:rPr>
      <w:rFonts w:ascii="Arial" w:hAnsi="Arial" w:cs="Arial"/>
      <w:sz w:val="18"/>
      <w:szCs w:val="18"/>
    </w:rPr>
  </w:style>
  <w:style w:type="character" w:customStyle="1" w:styleId="apple-style-span">
    <w:name w:val="apple-style-span"/>
    <w:rsid w:val="00C31BD0"/>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C31BD0"/>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C31BD0"/>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qFormat/>
    <w:rsid w:val="00C31BD0"/>
    <w:rPr>
      <w:vertAlign w:val="superscript"/>
    </w:rPr>
  </w:style>
  <w:style w:type="paragraph" w:styleId="Sinespaciado">
    <w:name w:val="No Spacing"/>
    <w:aliases w:val="Francesa"/>
    <w:link w:val="SinespaciadoCar"/>
    <w:uiPriority w:val="1"/>
    <w:qFormat/>
    <w:rsid w:val="00C31BD0"/>
    <w:pPr>
      <w:spacing w:after="0" w:line="240" w:lineRule="auto"/>
    </w:pPr>
    <w:rPr>
      <w:rFonts w:ascii="Times New Roman" w:eastAsia="Times New Roman" w:hAnsi="Times New Roman" w:cs="Times New Roman"/>
      <w:sz w:val="24"/>
      <w:szCs w:val="24"/>
      <w:lang w:eastAsia="es-MX"/>
    </w:rPr>
  </w:style>
  <w:style w:type="paragraph" w:styleId="Textosinformato">
    <w:name w:val="Plain Text"/>
    <w:basedOn w:val="Normal"/>
    <w:link w:val="TextosinformatoCar"/>
    <w:rsid w:val="00C31BD0"/>
    <w:rPr>
      <w:rFonts w:ascii="Courier New" w:hAnsi="Courier New"/>
      <w:sz w:val="20"/>
      <w:szCs w:val="20"/>
    </w:rPr>
  </w:style>
  <w:style w:type="character" w:customStyle="1" w:styleId="TextosinformatoCar">
    <w:name w:val="Texto sin formato Car"/>
    <w:basedOn w:val="Fuentedeprrafopredeter"/>
    <w:link w:val="Textosinformato"/>
    <w:rsid w:val="00C31BD0"/>
    <w:rPr>
      <w:rFonts w:ascii="Courier New" w:eastAsia="Times New Roman" w:hAnsi="Courier New" w:cs="Times New Roman"/>
      <w:sz w:val="20"/>
      <w:szCs w:val="20"/>
      <w:lang w:eastAsia="es-MX"/>
    </w:rPr>
  </w:style>
  <w:style w:type="paragraph" w:customStyle="1" w:styleId="Standard">
    <w:name w:val="Standard"/>
    <w:rsid w:val="00C31BD0"/>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C31BD0"/>
    <w:rPr>
      <w:rFonts w:ascii="Arial" w:hAnsi="Arial" w:cs="Arial" w:hint="default"/>
      <w:b/>
      <w:bCs/>
      <w:sz w:val="18"/>
      <w:szCs w:val="18"/>
    </w:rPr>
  </w:style>
  <w:style w:type="paragraph" w:customStyle="1" w:styleId="Pa2">
    <w:name w:val="Pa2"/>
    <w:basedOn w:val="Normal"/>
    <w:next w:val="Normal"/>
    <w:uiPriority w:val="99"/>
    <w:rsid w:val="00C31BD0"/>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C31BD0"/>
  </w:style>
  <w:style w:type="paragraph" w:customStyle="1" w:styleId="q">
    <w:name w:val="q"/>
    <w:basedOn w:val="Normal"/>
    <w:rsid w:val="00C31BD0"/>
    <w:pPr>
      <w:spacing w:before="100" w:beforeAutospacing="1" w:after="100" w:afterAutospacing="1"/>
    </w:pPr>
  </w:style>
  <w:style w:type="character" w:customStyle="1" w:styleId="d">
    <w:name w:val="d"/>
    <w:basedOn w:val="Fuentedeprrafopredeter"/>
    <w:rsid w:val="00C31BD0"/>
  </w:style>
  <w:style w:type="character" w:customStyle="1" w:styleId="b">
    <w:name w:val="b"/>
    <w:basedOn w:val="Fuentedeprrafopredeter"/>
    <w:rsid w:val="00C31BD0"/>
  </w:style>
  <w:style w:type="character" w:customStyle="1" w:styleId="k">
    <w:name w:val="k"/>
    <w:basedOn w:val="Fuentedeprrafopredeter"/>
    <w:rsid w:val="00C31BD0"/>
  </w:style>
  <w:style w:type="character" w:customStyle="1" w:styleId="h">
    <w:name w:val="h"/>
    <w:basedOn w:val="Fuentedeprrafopredeter"/>
    <w:rsid w:val="00C31BD0"/>
  </w:style>
  <w:style w:type="character" w:styleId="CitaHTML">
    <w:name w:val="HTML Cite"/>
    <w:uiPriority w:val="99"/>
    <w:semiHidden/>
    <w:unhideWhenUsed/>
    <w:rsid w:val="00C31BD0"/>
    <w:rPr>
      <w:i/>
      <w:iCs/>
    </w:rPr>
  </w:style>
  <w:style w:type="paragraph" w:customStyle="1" w:styleId="RSCGnotaalpie">
    <w:name w:val="RSCG nota al pie"/>
    <w:basedOn w:val="Normal"/>
    <w:uiPriority w:val="99"/>
    <w:qFormat/>
    <w:rsid w:val="00C31BD0"/>
    <w:pPr>
      <w:spacing w:after="120"/>
      <w:jc w:val="both"/>
    </w:pPr>
    <w:rPr>
      <w:rFonts w:ascii="Palatino" w:hAnsi="Palatino" w:cstheme="minorBidi"/>
      <w:sz w:val="22"/>
      <w:szCs w:val="22"/>
      <w:lang w:eastAsia="en-US"/>
    </w:rPr>
  </w:style>
  <w:style w:type="character" w:customStyle="1" w:styleId="lbl-encabezado-blanco2">
    <w:name w:val="lbl-encabezado-blanco2"/>
    <w:rsid w:val="00C31BD0"/>
    <w:rPr>
      <w:color w:val="FFFFFF"/>
    </w:rPr>
  </w:style>
  <w:style w:type="character" w:customStyle="1" w:styleId="TextoCar">
    <w:name w:val="Texto Car"/>
    <w:link w:val="Texto"/>
    <w:locked/>
    <w:rsid w:val="00C31BD0"/>
    <w:rPr>
      <w:rFonts w:ascii="Arial" w:eastAsia="Times New Roman" w:hAnsi="Arial" w:cs="Arial"/>
      <w:sz w:val="18"/>
      <w:szCs w:val="18"/>
      <w:lang w:eastAsia="es-MX"/>
    </w:rPr>
  </w:style>
  <w:style w:type="paragraph" w:customStyle="1" w:styleId="ANOTACION">
    <w:name w:val="ANOTACION"/>
    <w:basedOn w:val="Normal"/>
    <w:link w:val="ANOTACIONCar"/>
    <w:rsid w:val="00C31BD0"/>
    <w:pPr>
      <w:spacing w:before="101" w:after="101"/>
      <w:jc w:val="center"/>
    </w:pPr>
    <w:rPr>
      <w:b/>
      <w:sz w:val="18"/>
      <w:szCs w:val="18"/>
    </w:rPr>
  </w:style>
  <w:style w:type="character" w:customStyle="1" w:styleId="ANOTACIONCar">
    <w:name w:val="ANOTACION Car"/>
    <w:link w:val="ANOTACION"/>
    <w:locked/>
    <w:rsid w:val="00C31BD0"/>
    <w:rPr>
      <w:rFonts w:ascii="Times New Roman" w:eastAsia="Times New Roman" w:hAnsi="Times New Roman" w:cs="Times New Roman"/>
      <w:b/>
      <w:sz w:val="18"/>
      <w:szCs w:val="18"/>
      <w:lang w:eastAsia="es-MX"/>
    </w:rPr>
  </w:style>
  <w:style w:type="table" w:styleId="Tablaconcuadrcula">
    <w:name w:val="Table Grid"/>
    <w:basedOn w:val="Tablanormal"/>
    <w:uiPriority w:val="39"/>
    <w:rsid w:val="00C31BD0"/>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C31BD0"/>
    <w:rPr>
      <w:i/>
      <w:iCs/>
    </w:rPr>
  </w:style>
  <w:style w:type="character" w:customStyle="1" w:styleId="SinespaciadoCar">
    <w:name w:val="Sin espaciado Car"/>
    <w:aliases w:val="Francesa Car"/>
    <w:link w:val="Sinespaciado"/>
    <w:uiPriority w:val="1"/>
    <w:locked/>
    <w:rsid w:val="00C31BD0"/>
    <w:rPr>
      <w:rFonts w:ascii="Times New Roman" w:eastAsia="Times New Roman" w:hAnsi="Times New Roman" w:cs="Times New Roman"/>
      <w:sz w:val="24"/>
      <w:szCs w:val="24"/>
      <w:lang w:eastAsia="es-MX"/>
    </w:rPr>
  </w:style>
  <w:style w:type="paragraph" w:styleId="Bibliografa">
    <w:name w:val="Bibliography"/>
    <w:basedOn w:val="Normal"/>
    <w:next w:val="Normal"/>
    <w:uiPriority w:val="37"/>
    <w:semiHidden/>
    <w:unhideWhenUsed/>
    <w:rsid w:val="00C31BD0"/>
  </w:style>
  <w:style w:type="paragraph" w:styleId="Textocomentario">
    <w:name w:val="annotation text"/>
    <w:basedOn w:val="Normal"/>
    <w:link w:val="TextocomentarioCar"/>
    <w:uiPriority w:val="99"/>
    <w:unhideWhenUsed/>
    <w:rsid w:val="00C31BD0"/>
    <w:rPr>
      <w:sz w:val="20"/>
      <w:szCs w:val="20"/>
    </w:rPr>
  </w:style>
  <w:style w:type="character" w:customStyle="1" w:styleId="TextocomentarioCar">
    <w:name w:val="Texto comentario Car"/>
    <w:basedOn w:val="Fuentedeprrafopredeter"/>
    <w:link w:val="Textocomentario"/>
    <w:uiPriority w:val="99"/>
    <w:rsid w:val="00C31BD0"/>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C31BD0"/>
    <w:rPr>
      <w:b/>
      <w:bCs/>
    </w:rPr>
  </w:style>
  <w:style w:type="character" w:customStyle="1" w:styleId="AsuntodelcomentarioCar">
    <w:name w:val="Asunto del comentario Car"/>
    <w:basedOn w:val="TextocomentarioCar"/>
    <w:link w:val="Asuntodelcomentario"/>
    <w:uiPriority w:val="99"/>
    <w:semiHidden/>
    <w:rsid w:val="00C31BD0"/>
    <w:rPr>
      <w:rFonts w:ascii="Times New Roman" w:eastAsia="Times New Roman" w:hAnsi="Times New Roman" w:cs="Times New Roman"/>
      <w:b/>
      <w:bCs/>
      <w:sz w:val="20"/>
      <w:szCs w:val="20"/>
      <w:lang w:eastAsia="es-MX"/>
    </w:rPr>
  </w:style>
  <w:style w:type="paragraph" w:customStyle="1" w:styleId="ROMANOS">
    <w:name w:val="ROMANOS"/>
    <w:basedOn w:val="Normal"/>
    <w:link w:val="ROMANOSCar"/>
    <w:rsid w:val="00C31BD0"/>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C31BD0"/>
    <w:rPr>
      <w:rFonts w:ascii="Arial" w:eastAsia="Times New Roman" w:hAnsi="Arial" w:cs="Arial"/>
      <w:sz w:val="18"/>
      <w:szCs w:val="18"/>
      <w:lang w:val="es-ES" w:eastAsia="es-MX"/>
    </w:rPr>
  </w:style>
  <w:style w:type="character" w:customStyle="1" w:styleId="m1553324590483875794gmail-m8993139698400752374gmail-apple-converted-space">
    <w:name w:val="m_1553324590483875794gmail-m_8993139698400752374gmail-apple-converted-space"/>
    <w:basedOn w:val="Fuentedeprrafopredeter"/>
    <w:rsid w:val="00C31BD0"/>
  </w:style>
  <w:style w:type="character" w:customStyle="1" w:styleId="Ninguno">
    <w:name w:val="Ninguno"/>
    <w:rsid w:val="00C31BD0"/>
    <w:rPr>
      <w:lang w:val="es-ES_tradnl"/>
    </w:rPr>
  </w:style>
  <w:style w:type="paragraph" w:customStyle="1" w:styleId="Cuerpo">
    <w:name w:val="Cuerpo"/>
    <w:rsid w:val="00C31BD0"/>
    <w:pPr>
      <w:pBdr>
        <w:top w:val="nil"/>
        <w:left w:val="nil"/>
        <w:bottom w:val="nil"/>
        <w:right w:val="nil"/>
        <w:between w:val="nil"/>
        <w:bar w:val="nil"/>
      </w:pBdr>
    </w:pPr>
    <w:rPr>
      <w:rFonts w:ascii="Calibri" w:eastAsia="Calibri" w:hAnsi="Calibri" w:cs="Calibri"/>
      <w:color w:val="000000"/>
      <w:u w:color="000000"/>
      <w:bdr w:val="nil"/>
      <w:lang w:val="de-DE" w:eastAsia="es-MX"/>
    </w:rPr>
  </w:style>
  <w:style w:type="numbering" w:customStyle="1" w:styleId="Estiloimportado2">
    <w:name w:val="Estilo importado 2"/>
    <w:rsid w:val="00C31BD0"/>
  </w:style>
  <w:style w:type="numbering" w:customStyle="1" w:styleId="Estiloimportado1">
    <w:name w:val="Estilo importado 1"/>
    <w:rsid w:val="00C31BD0"/>
  </w:style>
  <w:style w:type="character" w:customStyle="1" w:styleId="normaltextrun">
    <w:name w:val="normaltextrun"/>
    <w:basedOn w:val="Fuentedeprrafopredeter"/>
    <w:rsid w:val="00C31BD0"/>
  </w:style>
  <w:style w:type="paragraph" w:customStyle="1" w:styleId="INCISO">
    <w:name w:val="INCISO"/>
    <w:basedOn w:val="Normal"/>
    <w:rsid w:val="00C31BD0"/>
    <w:pPr>
      <w:spacing w:after="101" w:line="216" w:lineRule="exact"/>
      <w:ind w:left="1080" w:hanging="360"/>
      <w:jc w:val="both"/>
    </w:pPr>
    <w:rPr>
      <w:rFonts w:ascii="Arial" w:hAnsi="Arial" w:cs="Arial"/>
      <w:sz w:val="18"/>
      <w:szCs w:val="18"/>
      <w:lang w:val="es-ES"/>
    </w:rPr>
  </w:style>
  <w:style w:type="paragraph" w:customStyle="1" w:styleId="n2">
    <w:name w:val="n2"/>
    <w:basedOn w:val="Normal"/>
    <w:rsid w:val="00C31BD0"/>
    <w:pPr>
      <w:spacing w:before="100" w:beforeAutospacing="1" w:after="100" w:afterAutospacing="1"/>
    </w:pPr>
  </w:style>
  <w:style w:type="paragraph" w:customStyle="1" w:styleId="j">
    <w:name w:val="j"/>
    <w:basedOn w:val="Normal"/>
    <w:rsid w:val="00C31BD0"/>
    <w:pPr>
      <w:spacing w:before="100" w:beforeAutospacing="1" w:after="100" w:afterAutospacing="1"/>
    </w:pPr>
  </w:style>
  <w:style w:type="character" w:customStyle="1" w:styleId="nacep">
    <w:name w:val="n_acep"/>
    <w:basedOn w:val="Fuentedeprrafopredeter"/>
    <w:rsid w:val="00C31BD0"/>
  </w:style>
  <w:style w:type="paragraph" w:customStyle="1" w:styleId="m5212863947045306324gmail-msonormal">
    <w:name w:val="m_5212863947045306324gmail-msonormal"/>
    <w:basedOn w:val="Normal"/>
    <w:rsid w:val="00C31BD0"/>
    <w:pPr>
      <w:spacing w:before="100" w:beforeAutospacing="1" w:after="100" w:afterAutospacing="1"/>
    </w:pPr>
  </w:style>
  <w:style w:type="character" w:customStyle="1" w:styleId="user-highlighted-active">
    <w:name w:val="user-highlighted-active"/>
    <w:basedOn w:val="Fuentedeprrafopredeter"/>
    <w:rsid w:val="00C31BD0"/>
  </w:style>
  <w:style w:type="paragraph" w:styleId="Lista">
    <w:name w:val="List"/>
    <w:basedOn w:val="Normal"/>
    <w:uiPriority w:val="99"/>
    <w:unhideWhenUsed/>
    <w:rsid w:val="00C31BD0"/>
    <w:pPr>
      <w:ind w:left="283" w:hanging="283"/>
      <w:contextualSpacing/>
    </w:pPr>
    <w:rPr>
      <w:lang w:val="es-ES"/>
    </w:rPr>
  </w:style>
  <w:style w:type="paragraph" w:styleId="Lista2">
    <w:name w:val="List 2"/>
    <w:basedOn w:val="Normal"/>
    <w:uiPriority w:val="99"/>
    <w:unhideWhenUsed/>
    <w:rsid w:val="00C31BD0"/>
    <w:pPr>
      <w:ind w:left="566" w:hanging="283"/>
      <w:contextualSpacing/>
    </w:pPr>
    <w:rPr>
      <w:lang w:val="es-ES"/>
    </w:rPr>
  </w:style>
  <w:style w:type="paragraph" w:styleId="Lista3">
    <w:name w:val="List 3"/>
    <w:basedOn w:val="Normal"/>
    <w:uiPriority w:val="99"/>
    <w:unhideWhenUsed/>
    <w:rsid w:val="00C31BD0"/>
    <w:pPr>
      <w:ind w:left="849" w:hanging="283"/>
      <w:contextualSpacing/>
    </w:pPr>
    <w:rPr>
      <w:lang w:val="es-ES"/>
    </w:rPr>
  </w:style>
  <w:style w:type="paragraph" w:styleId="Textoindependiente">
    <w:name w:val="Body Text"/>
    <w:basedOn w:val="Normal"/>
    <w:link w:val="TextoindependienteCar"/>
    <w:uiPriority w:val="99"/>
    <w:unhideWhenUsed/>
    <w:rsid w:val="00C31BD0"/>
    <w:pPr>
      <w:spacing w:after="120"/>
    </w:pPr>
    <w:rPr>
      <w:lang w:val="es-ES"/>
    </w:rPr>
  </w:style>
  <w:style w:type="character" w:customStyle="1" w:styleId="TextoindependienteCar">
    <w:name w:val="Texto independiente Car"/>
    <w:basedOn w:val="Fuentedeprrafopredeter"/>
    <w:link w:val="Textoindependiente"/>
    <w:uiPriority w:val="99"/>
    <w:rsid w:val="00C31BD0"/>
    <w:rPr>
      <w:rFonts w:ascii="Times New Roman" w:eastAsia="Times New Roman" w:hAnsi="Times New Roman" w:cs="Times New Roman"/>
      <w:sz w:val="24"/>
      <w:szCs w:val="24"/>
      <w:lang w:val="es-ES" w:eastAsia="es-MX"/>
    </w:rPr>
  </w:style>
  <w:style w:type="paragraph" w:styleId="Sangradetextonormal">
    <w:name w:val="Body Text Indent"/>
    <w:basedOn w:val="Normal"/>
    <w:link w:val="SangradetextonormalCar"/>
    <w:uiPriority w:val="99"/>
    <w:unhideWhenUsed/>
    <w:rsid w:val="00C31BD0"/>
    <w:pPr>
      <w:spacing w:after="120"/>
      <w:ind w:left="283"/>
    </w:pPr>
    <w:rPr>
      <w:lang w:val="es-ES"/>
    </w:rPr>
  </w:style>
  <w:style w:type="character" w:customStyle="1" w:styleId="SangradetextonormalCar">
    <w:name w:val="Sangría de texto normal Car"/>
    <w:basedOn w:val="Fuentedeprrafopredeter"/>
    <w:link w:val="Sangradetextonormal"/>
    <w:uiPriority w:val="99"/>
    <w:rsid w:val="00C31BD0"/>
    <w:rPr>
      <w:rFonts w:ascii="Times New Roman" w:eastAsia="Times New Roman" w:hAnsi="Times New Roman" w:cs="Times New Roman"/>
      <w:sz w:val="24"/>
      <w:szCs w:val="24"/>
      <w:lang w:val="es-ES" w:eastAsia="es-MX"/>
    </w:rPr>
  </w:style>
  <w:style w:type="paragraph" w:styleId="Textoindependienteprimerasangra2">
    <w:name w:val="Body Text First Indent 2"/>
    <w:basedOn w:val="Sangradetextonormal"/>
    <w:link w:val="Textoindependienteprimerasangra2Car"/>
    <w:uiPriority w:val="99"/>
    <w:unhideWhenUsed/>
    <w:rsid w:val="00C31BD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C31BD0"/>
    <w:rPr>
      <w:rFonts w:ascii="Times New Roman" w:eastAsia="Times New Roman" w:hAnsi="Times New Roman" w:cs="Times New Roman"/>
      <w:sz w:val="24"/>
      <w:szCs w:val="24"/>
      <w:lang w:val="es-ES" w:eastAsia="es-MX"/>
    </w:rPr>
  </w:style>
  <w:style w:type="character" w:customStyle="1" w:styleId="numberfracccentro">
    <w:name w:val="numberfracccentro"/>
    <w:basedOn w:val="Fuentedeprrafopredeter"/>
    <w:rsid w:val="00C31BD0"/>
  </w:style>
  <w:style w:type="character" w:customStyle="1" w:styleId="titulorubrolgt">
    <w:name w:val="titulorubrolgt"/>
    <w:basedOn w:val="Fuentedeprrafopredeter"/>
    <w:rsid w:val="00C31BD0"/>
  </w:style>
  <w:style w:type="paragraph" w:customStyle="1" w:styleId="Text">
    <w:name w:val="Text"/>
    <w:basedOn w:val="Normal"/>
    <w:link w:val="TextChar"/>
    <w:rsid w:val="00C31BD0"/>
    <w:pPr>
      <w:spacing w:after="240"/>
    </w:pPr>
    <w:rPr>
      <w:szCs w:val="20"/>
      <w:lang w:val="en-US" w:eastAsia="en-US"/>
    </w:rPr>
  </w:style>
  <w:style w:type="character" w:customStyle="1" w:styleId="TextChar">
    <w:name w:val="Text Char"/>
    <w:link w:val="Text"/>
    <w:locked/>
    <w:rsid w:val="00C31BD0"/>
    <w:rPr>
      <w:rFonts w:ascii="Times New Roman" w:eastAsia="Times New Roman" w:hAnsi="Times New Roman" w:cs="Times New Roman"/>
      <w:sz w:val="24"/>
      <w:szCs w:val="20"/>
      <w:lang w:val="en-US"/>
    </w:rPr>
  </w:style>
  <w:style w:type="paragraph" w:customStyle="1" w:styleId="corte5transcripcion">
    <w:name w:val="corte5 transcripcion"/>
    <w:basedOn w:val="Normal"/>
    <w:rsid w:val="00C31BD0"/>
    <w:pPr>
      <w:spacing w:line="360" w:lineRule="auto"/>
      <w:ind w:left="709" w:right="709"/>
      <w:jc w:val="both"/>
    </w:pPr>
    <w:rPr>
      <w:rFonts w:ascii="Arial" w:hAnsi="Arial" w:cs="Arial"/>
      <w:b/>
      <w:bCs/>
      <w:i/>
      <w:iCs/>
      <w:sz w:val="30"/>
      <w:szCs w:val="30"/>
    </w:rPr>
  </w:style>
  <w:style w:type="paragraph" w:customStyle="1" w:styleId="FAFunotente1">
    <w:name w:val="FA Fu?notente1"/>
    <w:basedOn w:val="Normal"/>
    <w:next w:val="Textonotapie"/>
    <w:uiPriority w:val="99"/>
    <w:rsid w:val="00C31BD0"/>
    <w:rPr>
      <w:rFonts w:asciiTheme="minorHAnsi" w:eastAsia="Cambria" w:hAnsiTheme="minorHAnsi" w:cstheme="minorBidi"/>
      <w:sz w:val="20"/>
      <w:szCs w:val="20"/>
      <w:lang w:eastAsia="en-US"/>
    </w:rPr>
  </w:style>
  <w:style w:type="paragraph" w:customStyle="1" w:styleId="paragraph">
    <w:name w:val="paragraph"/>
    <w:basedOn w:val="Normal"/>
    <w:uiPriority w:val="99"/>
    <w:rsid w:val="00C31BD0"/>
    <w:pPr>
      <w:spacing w:before="100" w:beforeAutospacing="1" w:after="100" w:afterAutospacing="1" w:line="264" w:lineRule="auto"/>
    </w:pPr>
    <w:rPr>
      <w:rFonts w:asciiTheme="minorHAnsi" w:eastAsiaTheme="minorEastAsia" w:hAnsiTheme="minorHAnsi" w:cstheme="minorBidi"/>
      <w:sz w:val="20"/>
      <w:szCs w:val="20"/>
    </w:rPr>
  </w:style>
  <w:style w:type="table" w:customStyle="1" w:styleId="Tablaconcuadrcula1">
    <w:name w:val="Tabla con cuadrícula1"/>
    <w:basedOn w:val="Tablanormal"/>
    <w:next w:val="Tablaconcuadrcula"/>
    <w:uiPriority w:val="59"/>
    <w:rsid w:val="00C31BD0"/>
    <w:pPr>
      <w:spacing w:after="0" w:line="240" w:lineRule="auto"/>
    </w:pPr>
    <w:rPr>
      <w:rFonts w:ascii="Calibri" w:eastAsia="Calibri" w:hAnsi="Calibri" w:cs="Times New Roman"/>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C31BD0"/>
    <w:pPr>
      <w:spacing w:after="0" w:line="240" w:lineRule="auto"/>
    </w:pPr>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C31BD0"/>
    <w:rPr>
      <w:color w:val="605E5C"/>
      <w:shd w:val="clear" w:color="auto" w:fill="E1DFDD"/>
    </w:rPr>
  </w:style>
  <w:style w:type="paragraph" w:customStyle="1" w:styleId="temp">
    <w:name w:val="temp"/>
    <w:basedOn w:val="Normal"/>
    <w:rsid w:val="00C31BD0"/>
    <w:pPr>
      <w:spacing w:before="100" w:beforeAutospacing="1" w:after="100" w:afterAutospacing="1"/>
    </w:pPr>
  </w:style>
  <w:style w:type="character" w:customStyle="1" w:styleId="bold">
    <w:name w:val="bold"/>
    <w:basedOn w:val="Fuentedeprrafopredeter"/>
    <w:rsid w:val="00C31BD0"/>
  </w:style>
  <w:style w:type="paragraph" w:customStyle="1" w:styleId="ng-star-inserted">
    <w:name w:val="ng-star-inserted"/>
    <w:basedOn w:val="Normal"/>
    <w:rsid w:val="00C31BD0"/>
    <w:pPr>
      <w:spacing w:before="100" w:beforeAutospacing="1" w:after="100" w:afterAutospacing="1"/>
    </w:pPr>
  </w:style>
  <w:style w:type="character" w:customStyle="1" w:styleId="Mencinsinresolver2">
    <w:name w:val="Mención sin resolver2"/>
    <w:basedOn w:val="Fuentedeprrafopredeter"/>
    <w:uiPriority w:val="99"/>
    <w:semiHidden/>
    <w:unhideWhenUsed/>
    <w:rsid w:val="00C31BD0"/>
    <w:rPr>
      <w:color w:val="605E5C"/>
      <w:shd w:val="clear" w:color="auto" w:fill="E1DFDD"/>
    </w:rPr>
  </w:style>
  <w:style w:type="character" w:customStyle="1" w:styleId="Mencinsinresolver3">
    <w:name w:val="Mención sin resolver3"/>
    <w:basedOn w:val="Fuentedeprrafopredeter"/>
    <w:uiPriority w:val="99"/>
    <w:semiHidden/>
    <w:unhideWhenUsed/>
    <w:rsid w:val="00C31BD0"/>
    <w:rPr>
      <w:color w:val="605E5C"/>
      <w:shd w:val="clear" w:color="auto" w:fill="E1DFDD"/>
    </w:rPr>
  </w:style>
  <w:style w:type="paragraph" w:styleId="Saludo">
    <w:name w:val="Salutation"/>
    <w:basedOn w:val="Normal"/>
    <w:next w:val="Normal"/>
    <w:link w:val="SaludoCar"/>
    <w:uiPriority w:val="99"/>
    <w:unhideWhenUsed/>
    <w:rsid w:val="00C31BD0"/>
  </w:style>
  <w:style w:type="character" w:customStyle="1" w:styleId="SaludoCar">
    <w:name w:val="Saludo Car"/>
    <w:basedOn w:val="Fuentedeprrafopredeter"/>
    <w:link w:val="Saludo"/>
    <w:uiPriority w:val="99"/>
    <w:rsid w:val="00C31BD0"/>
    <w:rPr>
      <w:rFonts w:ascii="Times New Roman" w:eastAsia="Times New Roman" w:hAnsi="Times New Roman" w:cs="Times New Roman"/>
      <w:sz w:val="24"/>
      <w:szCs w:val="24"/>
      <w:lang w:eastAsia="es-MX"/>
    </w:rPr>
  </w:style>
  <w:style w:type="character" w:customStyle="1" w:styleId="Caracteresdenotaalpie">
    <w:name w:val="Caracteres de nota al pie"/>
    <w:qFormat/>
    <w:rsid w:val="00C31BD0"/>
  </w:style>
  <w:style w:type="character" w:customStyle="1" w:styleId="Mencinsinresolver4">
    <w:name w:val="Mención sin resolver4"/>
    <w:basedOn w:val="Fuentedeprrafopredeter"/>
    <w:uiPriority w:val="99"/>
    <w:semiHidden/>
    <w:unhideWhenUsed/>
    <w:rsid w:val="00C31BD0"/>
    <w:rPr>
      <w:color w:val="605E5C"/>
      <w:shd w:val="clear" w:color="auto" w:fill="E1DFDD"/>
    </w:rPr>
  </w:style>
  <w:style w:type="character" w:customStyle="1" w:styleId="Mencinsinresolver5">
    <w:name w:val="Mención sin resolver5"/>
    <w:basedOn w:val="Fuentedeprrafopredeter"/>
    <w:uiPriority w:val="99"/>
    <w:semiHidden/>
    <w:unhideWhenUsed/>
    <w:rsid w:val="00C31BD0"/>
    <w:rPr>
      <w:color w:val="605E5C"/>
      <w:shd w:val="clear" w:color="auto" w:fill="E1DFDD"/>
    </w:rPr>
  </w:style>
  <w:style w:type="character" w:customStyle="1" w:styleId="Mencinsinresolver6">
    <w:name w:val="Mención sin resolver6"/>
    <w:basedOn w:val="Fuentedeprrafopredeter"/>
    <w:uiPriority w:val="99"/>
    <w:semiHidden/>
    <w:unhideWhenUsed/>
    <w:rsid w:val="00C31BD0"/>
    <w:rPr>
      <w:color w:val="605E5C"/>
      <w:shd w:val="clear" w:color="auto" w:fill="E1DFDD"/>
    </w:rPr>
  </w:style>
  <w:style w:type="table" w:customStyle="1" w:styleId="Tablaconcuadrcula111121">
    <w:name w:val="Tabla con cuadrícula111121"/>
    <w:basedOn w:val="Tablanormal"/>
    <w:uiPriority w:val="39"/>
    <w:rsid w:val="00C31BD0"/>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11">
    <w:name w:val="Tabla con cuadrícula1111211"/>
    <w:basedOn w:val="Tablanormal"/>
    <w:uiPriority w:val="39"/>
    <w:rsid w:val="00C31BD0"/>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7">
    <w:name w:val="Mención sin resolver7"/>
    <w:basedOn w:val="Fuentedeprrafopredeter"/>
    <w:uiPriority w:val="99"/>
    <w:semiHidden/>
    <w:unhideWhenUsed/>
    <w:rsid w:val="00C31BD0"/>
    <w:rPr>
      <w:color w:val="605E5C"/>
      <w:shd w:val="clear" w:color="auto" w:fill="E1DFDD"/>
    </w:rPr>
  </w:style>
  <w:style w:type="character" w:customStyle="1" w:styleId="Mencinsinresolver8">
    <w:name w:val="Mención sin resolver8"/>
    <w:basedOn w:val="Fuentedeprrafopredeter"/>
    <w:uiPriority w:val="99"/>
    <w:semiHidden/>
    <w:unhideWhenUsed/>
    <w:rsid w:val="00C31BD0"/>
    <w:rPr>
      <w:color w:val="605E5C"/>
      <w:shd w:val="clear" w:color="auto" w:fill="E1DFDD"/>
    </w:rPr>
  </w:style>
  <w:style w:type="table" w:customStyle="1" w:styleId="Tablaconcuadrcula1111212">
    <w:name w:val="Tabla con cuadrícula1111212"/>
    <w:basedOn w:val="Tablanormal"/>
    <w:uiPriority w:val="39"/>
    <w:rsid w:val="00C31BD0"/>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C31BD0"/>
    <w:pPr>
      <w:spacing w:after="0" w:line="240" w:lineRule="auto"/>
    </w:pPr>
    <w:rPr>
      <w:rFonts w:ascii="Times New Roman" w:eastAsia="Times New Roman" w:hAnsi="Times New Roman" w:cs="Times New Roman"/>
      <w:sz w:val="24"/>
      <w:szCs w:val="24"/>
      <w:lang w:eastAsia="es-MX"/>
    </w:rPr>
  </w:style>
  <w:style w:type="table" w:customStyle="1" w:styleId="Tablaconcuadrcula3">
    <w:name w:val="Tabla con cuadrícula3"/>
    <w:basedOn w:val="Tablanormal"/>
    <w:next w:val="Tablaconcuadrcula"/>
    <w:uiPriority w:val="39"/>
    <w:rsid w:val="00C31BD0"/>
    <w:pPr>
      <w:spacing w:after="0" w:line="240" w:lineRule="auto"/>
    </w:pPr>
    <w:rPr>
      <w:rFonts w:ascii="Arial" w:eastAsia="Calibri" w:hAnsi="Arial"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3">
    <w:name w:val="Body Text 3"/>
    <w:basedOn w:val="Normal"/>
    <w:link w:val="Textoindependiente3Car"/>
    <w:uiPriority w:val="99"/>
    <w:semiHidden/>
    <w:unhideWhenUsed/>
    <w:rsid w:val="00C31BD0"/>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C31BD0"/>
    <w:rPr>
      <w:rFonts w:ascii="Times New Roman" w:eastAsia="Times New Roman" w:hAnsi="Times New Roman" w:cs="Times New Roman"/>
      <w:sz w:val="16"/>
      <w:szCs w:val="16"/>
      <w:lang w:eastAsia="es-MX"/>
    </w:rPr>
  </w:style>
  <w:style w:type="paragraph" w:customStyle="1" w:styleId="xmsonormal">
    <w:name w:val="x_msonormal"/>
    <w:basedOn w:val="Normal"/>
    <w:rsid w:val="00C31BD0"/>
    <w:pPr>
      <w:spacing w:before="100" w:beforeAutospacing="1" w:after="100" w:afterAutospacing="1"/>
    </w:pPr>
  </w:style>
  <w:style w:type="character" w:customStyle="1" w:styleId="eop">
    <w:name w:val="eop"/>
    <w:basedOn w:val="Fuentedeprrafopredeter"/>
    <w:rsid w:val="00C31BD0"/>
  </w:style>
  <w:style w:type="paragraph" w:styleId="Textonotaalfinal">
    <w:name w:val="endnote text"/>
    <w:basedOn w:val="Normal"/>
    <w:link w:val="TextonotaalfinalCar"/>
    <w:uiPriority w:val="99"/>
    <w:semiHidden/>
    <w:unhideWhenUsed/>
    <w:rsid w:val="00C31BD0"/>
    <w:rPr>
      <w:sz w:val="20"/>
      <w:szCs w:val="20"/>
    </w:rPr>
  </w:style>
  <w:style w:type="character" w:customStyle="1" w:styleId="TextonotaalfinalCar">
    <w:name w:val="Texto nota al final Car"/>
    <w:basedOn w:val="Fuentedeprrafopredeter"/>
    <w:link w:val="Textonotaalfinal"/>
    <w:uiPriority w:val="99"/>
    <w:semiHidden/>
    <w:rsid w:val="00C31BD0"/>
    <w:rPr>
      <w:rFonts w:ascii="Times New Roman" w:eastAsia="Times New Roman" w:hAnsi="Times New Roman" w:cs="Times New Roman"/>
      <w:sz w:val="20"/>
      <w:szCs w:val="20"/>
      <w:lang w:eastAsia="es-MX"/>
    </w:rPr>
  </w:style>
  <w:style w:type="character" w:styleId="Refdenotaalfinal">
    <w:name w:val="endnote reference"/>
    <w:basedOn w:val="Fuentedeprrafopredeter"/>
    <w:uiPriority w:val="99"/>
    <w:semiHidden/>
    <w:unhideWhenUsed/>
    <w:rsid w:val="00C31BD0"/>
    <w:rPr>
      <w:vertAlign w:val="superscript"/>
    </w:rPr>
  </w:style>
  <w:style w:type="table" w:customStyle="1" w:styleId="Tablaconcuadrcula1111213">
    <w:name w:val="Tabla con cuadrícula1111213"/>
    <w:basedOn w:val="Tablanormal"/>
    <w:uiPriority w:val="39"/>
    <w:rsid w:val="00C31BD0"/>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C31BD0"/>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9">
    <w:name w:val="Mención sin resolver9"/>
    <w:basedOn w:val="Fuentedeprrafopredeter"/>
    <w:uiPriority w:val="99"/>
    <w:semiHidden/>
    <w:unhideWhenUsed/>
    <w:rsid w:val="00C31BD0"/>
    <w:rPr>
      <w:color w:val="605E5C"/>
      <w:shd w:val="clear" w:color="auto" w:fill="E1DFDD"/>
    </w:rPr>
  </w:style>
  <w:style w:type="paragraph" w:styleId="Subttulo">
    <w:name w:val="Subtitle"/>
    <w:basedOn w:val="Normal"/>
    <w:next w:val="Normal"/>
    <w:link w:val="SubttuloCar"/>
    <w:rsid w:val="00C31BD0"/>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C31BD0"/>
    <w:rPr>
      <w:rFonts w:ascii="Georgia" w:eastAsia="Georgia" w:hAnsi="Georgia" w:cs="Georgia"/>
      <w:i/>
      <w:color w:val="666666"/>
      <w:sz w:val="48"/>
      <w:szCs w:val="48"/>
      <w:lang w:eastAsia="es-MX"/>
    </w:rPr>
  </w:style>
  <w:style w:type="table" w:customStyle="1" w:styleId="151">
    <w:name w:val="151"/>
    <w:basedOn w:val="TableNormal1"/>
    <w:rsid w:val="00C31BD0"/>
    <w:tblPr>
      <w:tblStyleRowBandSize w:val="1"/>
      <w:tblStyleColBandSize w:val="1"/>
      <w:tblCellMar>
        <w:top w:w="100" w:type="dxa"/>
        <w:left w:w="100" w:type="dxa"/>
        <w:bottom w:w="100" w:type="dxa"/>
        <w:right w:w="100" w:type="dxa"/>
      </w:tblCellMar>
    </w:tblPr>
  </w:style>
  <w:style w:type="table" w:customStyle="1" w:styleId="150">
    <w:name w:val="150"/>
    <w:basedOn w:val="TableNormal1"/>
    <w:rsid w:val="00C31BD0"/>
    <w:tblPr>
      <w:tblStyleRowBandSize w:val="1"/>
      <w:tblStyleColBandSize w:val="1"/>
      <w:tblCellMar>
        <w:left w:w="115" w:type="dxa"/>
        <w:right w:w="115" w:type="dxa"/>
      </w:tblCellMar>
    </w:tblPr>
  </w:style>
  <w:style w:type="table" w:customStyle="1" w:styleId="149">
    <w:name w:val="149"/>
    <w:basedOn w:val="TableNormal1"/>
    <w:rsid w:val="00C31BD0"/>
    <w:tblPr>
      <w:tblStyleRowBandSize w:val="1"/>
      <w:tblStyleColBandSize w:val="1"/>
      <w:tblCellMar>
        <w:left w:w="115" w:type="dxa"/>
        <w:right w:w="115" w:type="dxa"/>
      </w:tblCellMar>
    </w:tblPr>
  </w:style>
  <w:style w:type="table" w:customStyle="1" w:styleId="148">
    <w:name w:val="148"/>
    <w:basedOn w:val="TableNormal1"/>
    <w:rsid w:val="00C31BD0"/>
    <w:tblPr>
      <w:tblStyleRowBandSize w:val="1"/>
      <w:tblStyleColBandSize w:val="1"/>
      <w:tblCellMar>
        <w:left w:w="115" w:type="dxa"/>
        <w:right w:w="115" w:type="dxa"/>
      </w:tblCellMar>
    </w:tblPr>
  </w:style>
  <w:style w:type="table" w:customStyle="1" w:styleId="147">
    <w:name w:val="147"/>
    <w:basedOn w:val="TableNormal1"/>
    <w:rsid w:val="00C31BD0"/>
    <w:tblPr>
      <w:tblStyleRowBandSize w:val="1"/>
      <w:tblStyleColBandSize w:val="1"/>
      <w:tblCellMar>
        <w:left w:w="115" w:type="dxa"/>
        <w:right w:w="115" w:type="dxa"/>
      </w:tblCellMar>
    </w:tblPr>
  </w:style>
  <w:style w:type="table" w:customStyle="1" w:styleId="146">
    <w:name w:val="146"/>
    <w:basedOn w:val="TableNormal1"/>
    <w:rsid w:val="00C31BD0"/>
    <w:tblPr>
      <w:tblStyleRowBandSize w:val="1"/>
      <w:tblStyleColBandSize w:val="1"/>
      <w:tblCellMar>
        <w:left w:w="115" w:type="dxa"/>
        <w:right w:w="115" w:type="dxa"/>
      </w:tblCellMar>
    </w:tblPr>
  </w:style>
  <w:style w:type="table" w:customStyle="1" w:styleId="145">
    <w:name w:val="145"/>
    <w:basedOn w:val="TableNormal1"/>
    <w:rsid w:val="00C31BD0"/>
    <w:rPr>
      <w:rFonts w:ascii="Arial" w:eastAsia="Arial" w:hAnsi="Arial" w:cs="Arial"/>
      <w:sz w:val="22"/>
      <w:szCs w:val="22"/>
    </w:rPr>
    <w:tblPr>
      <w:tblStyleRowBandSize w:val="1"/>
      <w:tblStyleColBandSize w:val="1"/>
      <w:tblCellMar>
        <w:left w:w="115" w:type="dxa"/>
        <w:right w:w="115" w:type="dxa"/>
      </w:tblCellMar>
    </w:tblPr>
  </w:style>
  <w:style w:type="table" w:customStyle="1" w:styleId="144">
    <w:name w:val="144"/>
    <w:basedOn w:val="TableNormal1"/>
    <w:rsid w:val="00C31BD0"/>
    <w:tblPr>
      <w:tblStyleRowBandSize w:val="1"/>
      <w:tblStyleColBandSize w:val="1"/>
      <w:tblCellMar>
        <w:left w:w="115" w:type="dxa"/>
        <w:right w:w="115" w:type="dxa"/>
      </w:tblCellMar>
    </w:tblPr>
  </w:style>
  <w:style w:type="table" w:customStyle="1" w:styleId="143">
    <w:name w:val="143"/>
    <w:basedOn w:val="TableNormal1"/>
    <w:rsid w:val="00C31BD0"/>
    <w:tblPr>
      <w:tblStyleRowBandSize w:val="1"/>
      <w:tblStyleColBandSize w:val="1"/>
      <w:tblCellMar>
        <w:left w:w="115" w:type="dxa"/>
        <w:right w:w="115" w:type="dxa"/>
      </w:tblCellMar>
    </w:tblPr>
  </w:style>
  <w:style w:type="table" w:customStyle="1" w:styleId="142">
    <w:name w:val="142"/>
    <w:basedOn w:val="TableNormal1"/>
    <w:rsid w:val="00C31BD0"/>
    <w:rPr>
      <w:rFonts w:ascii="Arial" w:eastAsia="Arial" w:hAnsi="Arial" w:cs="Arial"/>
      <w:sz w:val="22"/>
      <w:szCs w:val="22"/>
    </w:rPr>
    <w:tblPr>
      <w:tblStyleRowBandSize w:val="1"/>
      <w:tblStyleColBandSize w:val="1"/>
      <w:tblCellMar>
        <w:left w:w="115" w:type="dxa"/>
        <w:right w:w="115" w:type="dxa"/>
      </w:tblCellMar>
    </w:tblPr>
  </w:style>
  <w:style w:type="table" w:customStyle="1" w:styleId="141">
    <w:name w:val="141"/>
    <w:basedOn w:val="TableNormal1"/>
    <w:rsid w:val="00C31BD0"/>
    <w:rPr>
      <w:rFonts w:ascii="Arial" w:eastAsia="Arial" w:hAnsi="Arial" w:cs="Arial"/>
      <w:sz w:val="22"/>
      <w:szCs w:val="22"/>
    </w:rPr>
    <w:tblPr>
      <w:tblStyleRowBandSize w:val="1"/>
      <w:tblStyleColBandSize w:val="1"/>
      <w:tblCellMar>
        <w:left w:w="115" w:type="dxa"/>
        <w:right w:w="115" w:type="dxa"/>
      </w:tblCellMar>
    </w:tblPr>
  </w:style>
  <w:style w:type="table" w:customStyle="1" w:styleId="140">
    <w:name w:val="140"/>
    <w:basedOn w:val="TableNormal4"/>
    <w:rsid w:val="00C31BD0"/>
    <w:rPr>
      <w:rFonts w:ascii="Arial" w:eastAsia="Arial" w:hAnsi="Arial" w:cs="Arial"/>
      <w:sz w:val="22"/>
      <w:szCs w:val="22"/>
    </w:rPr>
    <w:tblPr>
      <w:tblStyleRowBandSize w:val="1"/>
      <w:tblStyleColBandSize w:val="1"/>
      <w:tblCellMar>
        <w:left w:w="115" w:type="dxa"/>
        <w:right w:w="115" w:type="dxa"/>
      </w:tblCellMar>
    </w:tblPr>
  </w:style>
  <w:style w:type="table" w:customStyle="1" w:styleId="139">
    <w:name w:val="139"/>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8">
    <w:name w:val="138"/>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7">
    <w:name w:val="137"/>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6">
    <w:name w:val="136"/>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5">
    <w:name w:val="135"/>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4">
    <w:name w:val="134"/>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3">
    <w:name w:val="133"/>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2">
    <w:name w:val="132"/>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1">
    <w:name w:val="131"/>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0">
    <w:name w:val="130"/>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9">
    <w:name w:val="129"/>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8">
    <w:name w:val="128"/>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7">
    <w:name w:val="127"/>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6">
    <w:name w:val="126"/>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5">
    <w:name w:val="125"/>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4">
    <w:name w:val="124"/>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3">
    <w:name w:val="123"/>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2">
    <w:name w:val="122"/>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1">
    <w:name w:val="121"/>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0">
    <w:name w:val="120"/>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9">
    <w:name w:val="119"/>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8">
    <w:name w:val="118"/>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7">
    <w:name w:val="117"/>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6">
    <w:name w:val="116"/>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5">
    <w:name w:val="115"/>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4">
    <w:name w:val="114"/>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3">
    <w:name w:val="113"/>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2">
    <w:name w:val="112"/>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1">
    <w:name w:val="111"/>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0">
    <w:name w:val="110"/>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9">
    <w:name w:val="109"/>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8">
    <w:name w:val="108"/>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7">
    <w:name w:val="107"/>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6">
    <w:name w:val="106"/>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5">
    <w:name w:val="105"/>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4">
    <w:name w:val="104"/>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3">
    <w:name w:val="103"/>
    <w:basedOn w:val="TableNormal4"/>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2">
    <w:name w:val="102"/>
    <w:basedOn w:val="TableNormal17"/>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1">
    <w:name w:val="101"/>
    <w:basedOn w:val="TableNormal17"/>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0">
    <w:name w:val="100"/>
    <w:basedOn w:val="TableNormal18"/>
    <w:rsid w:val="00C31BD0"/>
    <w:tblPr>
      <w:tblStyleRowBandSize w:val="1"/>
      <w:tblStyleColBandSize w:val="1"/>
      <w:tblCellMar>
        <w:left w:w="115" w:type="dxa"/>
        <w:right w:w="115" w:type="dxa"/>
      </w:tblCellMar>
    </w:tblPr>
  </w:style>
  <w:style w:type="table" w:customStyle="1" w:styleId="99">
    <w:name w:val="99"/>
    <w:basedOn w:val="TableNormal18"/>
    <w:rsid w:val="00C31BD0"/>
    <w:tblPr>
      <w:tblStyleRowBandSize w:val="1"/>
      <w:tblStyleColBandSize w:val="1"/>
      <w:tblCellMar>
        <w:top w:w="100" w:type="dxa"/>
        <w:left w:w="100" w:type="dxa"/>
        <w:bottom w:w="100" w:type="dxa"/>
        <w:right w:w="100" w:type="dxa"/>
      </w:tblCellMar>
    </w:tblPr>
  </w:style>
  <w:style w:type="table" w:customStyle="1" w:styleId="98">
    <w:name w:val="98"/>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7">
    <w:name w:val="97"/>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6">
    <w:name w:val="96"/>
    <w:basedOn w:val="TableNormal18"/>
    <w:rsid w:val="00C31BD0"/>
    <w:tblPr>
      <w:tblStyleRowBandSize w:val="1"/>
      <w:tblStyleColBandSize w:val="1"/>
      <w:tblCellMar>
        <w:top w:w="100" w:type="dxa"/>
        <w:left w:w="100" w:type="dxa"/>
        <w:bottom w:w="100" w:type="dxa"/>
        <w:right w:w="100" w:type="dxa"/>
      </w:tblCellMar>
    </w:tblPr>
  </w:style>
  <w:style w:type="table" w:customStyle="1" w:styleId="95">
    <w:name w:val="95"/>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4">
    <w:name w:val="94"/>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3">
    <w:name w:val="93"/>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2">
    <w:name w:val="92"/>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1">
    <w:name w:val="91"/>
    <w:basedOn w:val="TableNormal18"/>
    <w:rsid w:val="00C31BD0"/>
    <w:rPr>
      <w:rFonts w:ascii="Arial" w:eastAsia="Arial" w:hAnsi="Arial" w:cs="Arial"/>
      <w:sz w:val="22"/>
      <w:szCs w:val="22"/>
    </w:rPr>
    <w:tblPr>
      <w:tblStyleRowBandSize w:val="1"/>
      <w:tblStyleColBandSize w:val="1"/>
      <w:tblCellMar>
        <w:left w:w="115" w:type="dxa"/>
        <w:right w:w="115" w:type="dxa"/>
      </w:tblCellMar>
    </w:tblPr>
  </w:style>
  <w:style w:type="table" w:customStyle="1" w:styleId="90">
    <w:name w:val="90"/>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9">
    <w:name w:val="89"/>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8">
    <w:name w:val="88"/>
    <w:basedOn w:val="TableNormal18"/>
    <w:rsid w:val="00C31BD0"/>
    <w:rPr>
      <w:rFonts w:ascii="Arial" w:eastAsia="Arial" w:hAnsi="Arial" w:cs="Arial"/>
      <w:sz w:val="22"/>
      <w:szCs w:val="22"/>
    </w:rPr>
    <w:tblPr>
      <w:tblStyleRowBandSize w:val="1"/>
      <w:tblStyleColBandSize w:val="1"/>
      <w:tblCellMar>
        <w:left w:w="108" w:type="dxa"/>
        <w:right w:w="108" w:type="dxa"/>
      </w:tblCellMar>
    </w:tblPr>
  </w:style>
  <w:style w:type="table" w:customStyle="1" w:styleId="87">
    <w:name w:val="87"/>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6">
    <w:name w:val="86"/>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5">
    <w:name w:val="85"/>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4">
    <w:name w:val="84"/>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3">
    <w:name w:val="83"/>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2">
    <w:name w:val="82"/>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1">
    <w:name w:val="81"/>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0">
    <w:name w:val="80"/>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9">
    <w:name w:val="79"/>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8">
    <w:name w:val="78"/>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7">
    <w:name w:val="77"/>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6">
    <w:name w:val="76"/>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5">
    <w:name w:val="75"/>
    <w:basedOn w:val="TableNormal1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4">
    <w:name w:val="74"/>
    <w:basedOn w:val="TableNormal27"/>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3">
    <w:name w:val="73"/>
    <w:basedOn w:val="TableNormal27"/>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2">
    <w:name w:val="72"/>
    <w:basedOn w:val="TableNormal27"/>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1">
    <w:name w:val="71"/>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0">
    <w:name w:val="70"/>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9">
    <w:name w:val="69"/>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8">
    <w:name w:val="68"/>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7">
    <w:name w:val="67"/>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6">
    <w:name w:val="66"/>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5">
    <w:name w:val="65"/>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4">
    <w:name w:val="64"/>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3">
    <w:name w:val="63"/>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2">
    <w:name w:val="62"/>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1">
    <w:name w:val="61"/>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0">
    <w:name w:val="60"/>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9">
    <w:name w:val="59"/>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8">
    <w:name w:val="58"/>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7">
    <w:name w:val="57"/>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6">
    <w:name w:val="56"/>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5">
    <w:name w:val="55"/>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4">
    <w:name w:val="54"/>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3">
    <w:name w:val="53"/>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2">
    <w:name w:val="52"/>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1">
    <w:name w:val="51"/>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0">
    <w:name w:val="50"/>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9">
    <w:name w:val="49"/>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8">
    <w:name w:val="48"/>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7">
    <w:name w:val="47"/>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6">
    <w:name w:val="46"/>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5">
    <w:name w:val="45"/>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4">
    <w:name w:val="44"/>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3">
    <w:name w:val="43"/>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2">
    <w:name w:val="42"/>
    <w:basedOn w:val="TableNormal28"/>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1">
    <w:name w:val="41"/>
    <w:basedOn w:val="TableNormal40"/>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0">
    <w:name w:val="40"/>
    <w:basedOn w:val="TableNormal40"/>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9">
    <w:name w:val="39"/>
    <w:basedOn w:val="TableNormal40"/>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8">
    <w:name w:val="38"/>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7">
    <w:name w:val="37"/>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6">
    <w:name w:val="36"/>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5">
    <w:name w:val="35"/>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4">
    <w:name w:val="34"/>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3">
    <w:name w:val="33"/>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2">
    <w:name w:val="32"/>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1">
    <w:name w:val="31"/>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0">
    <w:name w:val="30"/>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9">
    <w:name w:val="29"/>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8">
    <w:name w:val="28"/>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7">
    <w:name w:val="27"/>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6">
    <w:name w:val="26"/>
    <w:basedOn w:val="TableNormal41"/>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5">
    <w:name w:val="25"/>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4">
    <w:name w:val="24"/>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3">
    <w:name w:val="23"/>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2">
    <w:name w:val="22"/>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1">
    <w:name w:val="21"/>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0">
    <w:name w:val="20"/>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9">
    <w:name w:val="19"/>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8">
    <w:name w:val="18"/>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7">
    <w:name w:val="17"/>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6">
    <w:name w:val="16"/>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5">
    <w:name w:val="15"/>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4">
    <w:name w:val="14"/>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
    <w:name w:val="13"/>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
    <w:name w:val="12"/>
    <w:basedOn w:val="TableNormal4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
    <w:name w:val="11"/>
    <w:basedOn w:val="TableNormal52"/>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
    <w:name w:val="10"/>
    <w:basedOn w:val="TableNormal52"/>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
    <w:name w:val="9"/>
    <w:basedOn w:val="TableNormal52"/>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
    <w:name w:val="8"/>
    <w:basedOn w:val="TableNormal52"/>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
    <w:name w:val="7"/>
    <w:basedOn w:val="TableNormal52"/>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
    <w:name w:val="6"/>
    <w:basedOn w:val="TableNormal52"/>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
    <w:name w:val="5"/>
    <w:basedOn w:val="TableNormal52"/>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
    <w:name w:val="4"/>
    <w:basedOn w:val="TableNormal52"/>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
    <w:name w:val="3"/>
    <w:basedOn w:val="TableNormal52"/>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
    <w:name w:val="2"/>
    <w:basedOn w:val="TableNormal5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
    <w:name w:val="1"/>
    <w:basedOn w:val="TableNormal56"/>
    <w:rsid w:val="00C31BD0"/>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character" w:customStyle="1" w:styleId="Mencinsinresolver10">
    <w:name w:val="Mención sin resolver10"/>
    <w:basedOn w:val="Fuentedeprrafopredeter"/>
    <w:uiPriority w:val="99"/>
    <w:semiHidden/>
    <w:unhideWhenUsed/>
    <w:rsid w:val="00C31BD0"/>
    <w:rPr>
      <w:color w:val="605E5C"/>
      <w:shd w:val="clear" w:color="auto" w:fill="E1DFDD"/>
    </w:rPr>
  </w:style>
  <w:style w:type="paragraph" w:styleId="Listaconvietas3">
    <w:name w:val="List Bullet 3"/>
    <w:basedOn w:val="Normal"/>
    <w:uiPriority w:val="99"/>
    <w:unhideWhenUsed/>
    <w:rsid w:val="00C31BD0"/>
    <w:pPr>
      <w:numPr>
        <w:numId w:val="16"/>
      </w:numPr>
      <w:contextualSpacing/>
    </w:pPr>
    <w:rPr>
      <w:lang w:val="es-ES" w:eastAsia="es-ES"/>
    </w:rPr>
  </w:style>
  <w:style w:type="paragraph" w:customStyle="1" w:styleId="ADB1">
    <w:name w:val="ADB1"/>
    <w:basedOn w:val="Normal"/>
    <w:next w:val="Textonotapie"/>
    <w:uiPriority w:val="99"/>
    <w:unhideWhenUsed/>
    <w:qFormat/>
    <w:rsid w:val="00C31BD0"/>
    <w:rPr>
      <w:rFonts w:asciiTheme="minorHAnsi" w:eastAsia="Cambria" w:hAnsiTheme="minorHAnsi" w:cstheme="minorBidi"/>
      <w:sz w:val="20"/>
      <w:szCs w:val="20"/>
      <w:lang w:eastAsia="en-US"/>
    </w:rPr>
  </w:style>
  <w:style w:type="character" w:customStyle="1" w:styleId="TextonotapieCar1">
    <w:name w:val="Texto nota pie Car1"/>
    <w:basedOn w:val="Fuentedeprrafopredeter"/>
    <w:uiPriority w:val="99"/>
    <w:semiHidden/>
    <w:rsid w:val="00C31BD0"/>
    <w:rPr>
      <w:sz w:val="20"/>
      <w:szCs w:val="20"/>
    </w:rPr>
  </w:style>
  <w:style w:type="table" w:customStyle="1" w:styleId="Tablaconcuadrcula4">
    <w:name w:val="Tabla con cuadrícula4"/>
    <w:basedOn w:val="Tablanormal"/>
    <w:next w:val="Tablaconcuadrcula"/>
    <w:uiPriority w:val="59"/>
    <w:rsid w:val="00C31BD0"/>
    <w:pPr>
      <w:spacing w:after="0" w:line="240" w:lineRule="auto"/>
    </w:pPr>
    <w:rPr>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1">
    <w:name w:val="Mención sin resolver11"/>
    <w:basedOn w:val="Fuentedeprrafopredeter"/>
    <w:uiPriority w:val="99"/>
    <w:semiHidden/>
    <w:unhideWhenUsed/>
    <w:rsid w:val="00C31BD0"/>
    <w:rPr>
      <w:color w:val="605E5C"/>
      <w:shd w:val="clear" w:color="auto" w:fill="E1DFDD"/>
    </w:rPr>
  </w:style>
  <w:style w:type="character" w:customStyle="1" w:styleId="Mencinsinresolver12">
    <w:name w:val="Mención sin resolver12"/>
    <w:basedOn w:val="Fuentedeprrafopredeter"/>
    <w:uiPriority w:val="99"/>
    <w:semiHidden/>
    <w:unhideWhenUsed/>
    <w:rsid w:val="005029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1465115">
      <w:bodyDiv w:val="1"/>
      <w:marLeft w:val="0"/>
      <w:marRight w:val="0"/>
      <w:marTop w:val="0"/>
      <w:marBottom w:val="0"/>
      <w:divBdr>
        <w:top w:val="none" w:sz="0" w:space="0" w:color="auto"/>
        <w:left w:val="none" w:sz="0" w:space="0" w:color="auto"/>
        <w:bottom w:val="none" w:sz="0" w:space="0" w:color="auto"/>
        <w:right w:val="none" w:sz="0" w:space="0" w:color="auto"/>
      </w:divBdr>
    </w:div>
    <w:div w:id="1748960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2.xm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www.dof.gob.mx/nota_detalle.php?codigo=5671860&amp;fecha=18/11/2022" TargetMode="External"/><Relationship Id="rId2" Type="http://schemas.openxmlformats.org/officeDocument/2006/relationships/hyperlink" Target="https://www.dof.gob.mx/nota_detalle.php?codigo=5446230&amp;fecha=29/07/2016" TargetMode="External"/><Relationship Id="rId1" Type="http://schemas.openxmlformats.org/officeDocument/2006/relationships/hyperlink" Target="https://www.dof.gob.mx/nota_detalle.php?codigo=5433280&amp;fecha=15/04/201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_rels/header2.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_rels/header3.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A97695-224E-4799-8DA1-999155264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70</Pages>
  <Words>11706</Words>
  <Characters>64383</Characters>
  <Application>Microsoft Office Word</Application>
  <DocSecurity>0</DocSecurity>
  <Lines>536</Lines>
  <Paragraphs>151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75938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Usuario2</dc:creator>
  <cp:keywords/>
  <dc:description/>
  <cp:lastModifiedBy>USUARIO</cp:lastModifiedBy>
  <cp:revision>12</cp:revision>
  <cp:lastPrinted>2023-08-24T17:27:00Z</cp:lastPrinted>
  <dcterms:created xsi:type="dcterms:W3CDTF">2023-08-21T19:50:00Z</dcterms:created>
  <dcterms:modified xsi:type="dcterms:W3CDTF">2023-08-29T21:13:00Z</dcterms:modified>
</cp:coreProperties>
</file>